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D5648" w14:textId="77777777" w:rsidR="005E5D96" w:rsidRPr="00B80D60" w:rsidRDefault="005E5D96" w:rsidP="009F2685">
      <w:pPr>
        <w:spacing w:line="276" w:lineRule="auto"/>
        <w:rPr>
          <w:rFonts w:ascii="Calibri" w:hAnsi="Calibri" w:cs="Calibri"/>
          <w:color w:val="auto"/>
        </w:rPr>
      </w:pPr>
    </w:p>
    <w:p w14:paraId="5CE3DC86" w14:textId="27B1451F" w:rsidR="004B0669" w:rsidRPr="00B80D60" w:rsidRDefault="00FA27A5" w:rsidP="00FA27A5">
      <w:pPr>
        <w:tabs>
          <w:tab w:val="left" w:pos="2715"/>
        </w:tabs>
        <w:spacing w:line="276" w:lineRule="auto"/>
        <w:rPr>
          <w:rFonts w:ascii="Calibri" w:hAnsi="Calibri" w:cs="Calibri"/>
          <w:color w:val="auto"/>
        </w:rPr>
      </w:pPr>
      <w:r>
        <w:rPr>
          <w:rFonts w:ascii="Calibri" w:hAnsi="Calibri" w:cs="Calibri"/>
          <w:color w:val="auto"/>
        </w:rPr>
        <w:tab/>
      </w:r>
    </w:p>
    <w:p w14:paraId="2C8FEEC0" w14:textId="77777777" w:rsidR="00732DE6" w:rsidRPr="00B80D60" w:rsidRDefault="00732DE6" w:rsidP="009F2685">
      <w:pPr>
        <w:spacing w:line="276" w:lineRule="auto"/>
        <w:rPr>
          <w:rFonts w:ascii="Calibri" w:hAnsi="Calibri" w:cs="Calibri"/>
          <w:color w:val="auto"/>
          <w:sz w:val="16"/>
          <w:szCs w:val="16"/>
        </w:rPr>
      </w:pPr>
      <w:r w:rsidRPr="00B80D60">
        <w:rPr>
          <w:rFonts w:ascii="Calibri" w:hAnsi="Calibri" w:cs="Calibri"/>
          <w:color w:val="auto"/>
          <w:sz w:val="16"/>
          <w:szCs w:val="16"/>
        </w:rPr>
        <w:t>…………………………………</w:t>
      </w:r>
      <w:r w:rsidR="00C22353" w:rsidRPr="00B80D60">
        <w:rPr>
          <w:rFonts w:ascii="Calibri" w:hAnsi="Calibri" w:cs="Calibri"/>
          <w:color w:val="auto"/>
          <w:sz w:val="16"/>
          <w:szCs w:val="16"/>
        </w:rPr>
        <w:t>…………………………………..</w:t>
      </w:r>
      <w:r w:rsidRPr="00B80D60">
        <w:rPr>
          <w:rFonts w:ascii="Calibri" w:hAnsi="Calibri" w:cs="Calibri"/>
          <w:color w:val="auto"/>
          <w:sz w:val="16"/>
          <w:szCs w:val="16"/>
        </w:rPr>
        <w:tab/>
      </w:r>
      <w:r w:rsidRPr="00B80D60">
        <w:rPr>
          <w:rFonts w:ascii="Calibri" w:hAnsi="Calibri" w:cs="Calibri"/>
          <w:color w:val="auto"/>
          <w:sz w:val="16"/>
          <w:szCs w:val="16"/>
        </w:rPr>
        <w:tab/>
      </w:r>
      <w:r w:rsidRPr="00B80D60">
        <w:rPr>
          <w:rFonts w:ascii="Calibri" w:hAnsi="Calibri" w:cs="Calibri"/>
          <w:color w:val="auto"/>
          <w:sz w:val="16"/>
          <w:szCs w:val="16"/>
        </w:rPr>
        <w:tab/>
      </w:r>
    </w:p>
    <w:p w14:paraId="28C70F12" w14:textId="77777777" w:rsidR="00962004" w:rsidRPr="00B80D60" w:rsidRDefault="00732DE6" w:rsidP="009F2685">
      <w:pPr>
        <w:spacing w:line="276" w:lineRule="auto"/>
        <w:rPr>
          <w:rFonts w:ascii="Calibri" w:hAnsi="Calibri" w:cs="Calibri"/>
          <w:color w:val="auto"/>
          <w:sz w:val="16"/>
          <w:szCs w:val="16"/>
        </w:rPr>
      </w:pPr>
      <w:r w:rsidRPr="00B80D60">
        <w:rPr>
          <w:rFonts w:ascii="Calibri" w:hAnsi="Calibri" w:cs="Calibri"/>
          <w:color w:val="auto"/>
          <w:sz w:val="16"/>
          <w:szCs w:val="16"/>
        </w:rPr>
        <w:t xml:space="preserve">Pieczątka </w:t>
      </w:r>
      <w:r w:rsidR="001F3B8C" w:rsidRPr="00B80D60">
        <w:rPr>
          <w:rFonts w:ascii="Calibri" w:hAnsi="Calibri" w:cs="Calibri"/>
          <w:color w:val="auto"/>
          <w:sz w:val="16"/>
          <w:szCs w:val="16"/>
        </w:rPr>
        <w:t xml:space="preserve">Zachodniopomorskiego </w:t>
      </w:r>
      <w:r w:rsidRPr="00B80D60">
        <w:rPr>
          <w:rFonts w:ascii="Calibri" w:hAnsi="Calibri" w:cs="Calibri"/>
          <w:color w:val="auto"/>
          <w:sz w:val="16"/>
          <w:szCs w:val="16"/>
        </w:rPr>
        <w:t xml:space="preserve">Państwowego </w:t>
      </w:r>
    </w:p>
    <w:p w14:paraId="7799FEC7" w14:textId="77777777" w:rsidR="00732DE6" w:rsidRPr="00B80D60" w:rsidRDefault="00732DE6" w:rsidP="009F2685">
      <w:pPr>
        <w:spacing w:line="276" w:lineRule="auto"/>
        <w:rPr>
          <w:rFonts w:ascii="Calibri" w:hAnsi="Calibri" w:cs="Calibri"/>
          <w:color w:val="auto"/>
          <w:sz w:val="16"/>
          <w:szCs w:val="16"/>
        </w:rPr>
      </w:pPr>
      <w:r w:rsidRPr="00B80D60">
        <w:rPr>
          <w:rFonts w:ascii="Calibri" w:hAnsi="Calibri" w:cs="Calibri"/>
          <w:color w:val="auto"/>
          <w:sz w:val="16"/>
          <w:szCs w:val="16"/>
        </w:rPr>
        <w:t>Wojewódzkiego</w:t>
      </w:r>
      <w:r w:rsidR="00DB2F76" w:rsidRPr="00B80D60">
        <w:rPr>
          <w:rFonts w:ascii="Calibri" w:hAnsi="Calibri" w:cs="Calibri"/>
          <w:color w:val="auto"/>
          <w:sz w:val="16"/>
          <w:szCs w:val="16"/>
        </w:rPr>
        <w:t xml:space="preserve"> </w:t>
      </w:r>
      <w:r w:rsidRPr="00B80D60">
        <w:rPr>
          <w:rFonts w:ascii="Calibri" w:hAnsi="Calibri" w:cs="Calibri"/>
          <w:color w:val="auto"/>
          <w:sz w:val="16"/>
          <w:szCs w:val="16"/>
        </w:rPr>
        <w:t xml:space="preserve">Inspektora Sanitarnego </w:t>
      </w:r>
      <w:r w:rsidRPr="00B80D60">
        <w:rPr>
          <w:rFonts w:ascii="Calibri" w:hAnsi="Calibri" w:cs="Calibri"/>
          <w:color w:val="auto"/>
          <w:sz w:val="16"/>
          <w:szCs w:val="16"/>
        </w:rPr>
        <w:tab/>
      </w:r>
      <w:r w:rsidRPr="00B80D60">
        <w:rPr>
          <w:rFonts w:ascii="Calibri" w:hAnsi="Calibri" w:cs="Calibri"/>
          <w:color w:val="auto"/>
          <w:sz w:val="16"/>
          <w:szCs w:val="16"/>
        </w:rPr>
        <w:tab/>
      </w:r>
      <w:r w:rsidRPr="00B80D60">
        <w:rPr>
          <w:rFonts w:ascii="Calibri" w:hAnsi="Calibri" w:cs="Calibri"/>
          <w:color w:val="auto"/>
          <w:sz w:val="16"/>
          <w:szCs w:val="16"/>
        </w:rPr>
        <w:tab/>
      </w:r>
      <w:r w:rsidRPr="00B80D60">
        <w:rPr>
          <w:rFonts w:ascii="Calibri" w:hAnsi="Calibri" w:cs="Calibri"/>
          <w:color w:val="auto"/>
          <w:sz w:val="16"/>
          <w:szCs w:val="16"/>
        </w:rPr>
        <w:tab/>
      </w:r>
      <w:r w:rsidRPr="00B80D60">
        <w:rPr>
          <w:rFonts w:ascii="Calibri" w:hAnsi="Calibri" w:cs="Calibri"/>
          <w:color w:val="auto"/>
          <w:sz w:val="16"/>
          <w:szCs w:val="16"/>
        </w:rPr>
        <w:tab/>
      </w:r>
      <w:r w:rsidRPr="00B80D60">
        <w:rPr>
          <w:rFonts w:ascii="Calibri" w:hAnsi="Calibri" w:cs="Calibri"/>
          <w:color w:val="auto"/>
          <w:sz w:val="16"/>
          <w:szCs w:val="16"/>
        </w:rPr>
        <w:tab/>
      </w:r>
      <w:r w:rsidRPr="00B80D60">
        <w:rPr>
          <w:rFonts w:ascii="Calibri" w:hAnsi="Calibri" w:cs="Calibri"/>
          <w:color w:val="auto"/>
          <w:sz w:val="16"/>
          <w:szCs w:val="16"/>
        </w:rPr>
        <w:tab/>
      </w:r>
    </w:p>
    <w:p w14:paraId="69CFFEF1" w14:textId="77777777" w:rsidR="002E7DFD" w:rsidRPr="00B80D60" w:rsidRDefault="002E7DFD" w:rsidP="009F2685">
      <w:pPr>
        <w:spacing w:line="276" w:lineRule="auto"/>
        <w:rPr>
          <w:rFonts w:ascii="Calibri" w:hAnsi="Calibri" w:cs="Calibri"/>
          <w:color w:val="auto"/>
        </w:rPr>
      </w:pPr>
    </w:p>
    <w:p w14:paraId="6B745E0E" w14:textId="77777777" w:rsidR="002E7DFD" w:rsidRPr="00B80D60" w:rsidRDefault="006F0DCD" w:rsidP="009F2685">
      <w:pPr>
        <w:spacing w:line="276" w:lineRule="auto"/>
        <w:rPr>
          <w:rFonts w:ascii="Calibri" w:hAnsi="Calibri" w:cs="Calibri"/>
          <w:color w:val="auto"/>
        </w:rPr>
      </w:pPr>
      <w:r w:rsidRPr="00B80D60">
        <w:rPr>
          <w:rFonts w:ascii="Calibri" w:hAnsi="Calibri" w:cs="Calibri"/>
          <w:color w:val="auto"/>
        </w:rPr>
        <w:t>ZPWIS.1611</w:t>
      </w:r>
      <w:r w:rsidR="007602A5" w:rsidRPr="00B80D60">
        <w:rPr>
          <w:rFonts w:ascii="Calibri" w:hAnsi="Calibri" w:cs="Calibri"/>
          <w:color w:val="auto"/>
        </w:rPr>
        <w:t>.</w:t>
      </w:r>
      <w:r w:rsidR="00202B78" w:rsidRPr="00B80D60">
        <w:rPr>
          <w:rFonts w:ascii="Calibri" w:hAnsi="Calibri" w:cs="Calibri"/>
          <w:color w:val="auto"/>
        </w:rPr>
        <w:t>2</w:t>
      </w:r>
      <w:r w:rsidRPr="00B80D60">
        <w:rPr>
          <w:rFonts w:ascii="Calibri" w:hAnsi="Calibri" w:cs="Calibri"/>
          <w:color w:val="auto"/>
        </w:rPr>
        <w:t>.</w:t>
      </w:r>
      <w:r w:rsidR="00957DA2" w:rsidRPr="00B80D60">
        <w:rPr>
          <w:rFonts w:ascii="Calibri" w:hAnsi="Calibri" w:cs="Calibri"/>
          <w:color w:val="auto"/>
        </w:rPr>
        <w:t>20</w:t>
      </w:r>
      <w:r w:rsidR="003C092E" w:rsidRPr="00B80D60">
        <w:rPr>
          <w:rFonts w:ascii="Calibri" w:hAnsi="Calibri" w:cs="Calibri"/>
          <w:color w:val="auto"/>
        </w:rPr>
        <w:t>21</w:t>
      </w:r>
      <w:r w:rsidR="005B1A21" w:rsidRPr="00B80D60">
        <w:rPr>
          <w:rFonts w:ascii="Calibri" w:hAnsi="Calibri" w:cs="Calibri"/>
          <w:color w:val="auto"/>
        </w:rPr>
        <w:t>/2022</w:t>
      </w:r>
      <w:r w:rsidR="008D2A1A" w:rsidRPr="00B80D60">
        <w:rPr>
          <w:rFonts w:ascii="Calibri" w:hAnsi="Calibri" w:cs="Calibri"/>
          <w:color w:val="auto"/>
        </w:rPr>
        <w:tab/>
      </w:r>
      <w:r w:rsidR="00C90511" w:rsidRPr="00B80D60">
        <w:rPr>
          <w:rFonts w:ascii="Calibri" w:hAnsi="Calibri" w:cs="Calibri"/>
          <w:color w:val="auto"/>
        </w:rPr>
        <w:t xml:space="preserve"> </w:t>
      </w:r>
      <w:r w:rsidR="008D2A1A" w:rsidRPr="00B80D60">
        <w:rPr>
          <w:rFonts w:ascii="Calibri" w:hAnsi="Calibri" w:cs="Calibri"/>
          <w:color w:val="auto"/>
        </w:rPr>
        <w:tab/>
      </w:r>
      <w:r w:rsidR="008D2A1A" w:rsidRPr="00B80D60">
        <w:rPr>
          <w:rFonts w:ascii="Calibri" w:hAnsi="Calibri" w:cs="Calibri"/>
          <w:color w:val="auto"/>
        </w:rPr>
        <w:tab/>
      </w:r>
      <w:r w:rsidR="008D2A1A" w:rsidRPr="00B80D60">
        <w:rPr>
          <w:rFonts w:ascii="Calibri" w:hAnsi="Calibri" w:cs="Calibri"/>
          <w:color w:val="auto"/>
        </w:rPr>
        <w:tab/>
      </w:r>
      <w:r w:rsidR="008D2A1A" w:rsidRPr="00B80D60">
        <w:rPr>
          <w:rFonts w:ascii="Calibri" w:hAnsi="Calibri" w:cs="Calibri"/>
          <w:color w:val="auto"/>
        </w:rPr>
        <w:tab/>
      </w:r>
      <w:r w:rsidR="00C90511" w:rsidRPr="00B80D60">
        <w:rPr>
          <w:rFonts w:ascii="Calibri" w:hAnsi="Calibri" w:cs="Calibri"/>
          <w:color w:val="auto"/>
        </w:rPr>
        <w:t xml:space="preserve"> </w:t>
      </w:r>
      <w:r w:rsidR="00E745B0" w:rsidRPr="00B80D60">
        <w:rPr>
          <w:rFonts w:ascii="Calibri" w:hAnsi="Calibri" w:cs="Calibri"/>
          <w:color w:val="auto"/>
        </w:rPr>
        <w:tab/>
      </w:r>
      <w:r w:rsidR="006153A8" w:rsidRPr="00B80D60">
        <w:rPr>
          <w:rFonts w:ascii="Calibri" w:hAnsi="Calibri" w:cs="Calibri"/>
          <w:color w:val="auto"/>
        </w:rPr>
        <w:t xml:space="preserve">Szczecin, </w:t>
      </w:r>
      <w:r w:rsidR="008D2A1A" w:rsidRPr="00B80D60">
        <w:rPr>
          <w:rFonts w:ascii="Calibri" w:hAnsi="Calibri" w:cs="Calibri"/>
          <w:color w:val="auto"/>
        </w:rPr>
        <w:t>dn</w:t>
      </w:r>
      <w:r w:rsidR="007951A4" w:rsidRPr="00B80D60">
        <w:rPr>
          <w:rFonts w:ascii="Calibri" w:hAnsi="Calibri" w:cs="Calibri"/>
          <w:color w:val="auto"/>
        </w:rPr>
        <w:t xml:space="preserve">. </w:t>
      </w:r>
      <w:r w:rsidR="009C1DA7" w:rsidRPr="00B80D60">
        <w:rPr>
          <w:rFonts w:ascii="Calibri" w:hAnsi="Calibri" w:cs="Calibri"/>
          <w:color w:val="auto"/>
        </w:rPr>
        <w:t>07</w:t>
      </w:r>
      <w:r w:rsidR="008747C9" w:rsidRPr="00B80D60">
        <w:rPr>
          <w:rFonts w:ascii="Calibri" w:hAnsi="Calibri" w:cs="Calibri"/>
          <w:color w:val="auto"/>
        </w:rPr>
        <w:t>.</w:t>
      </w:r>
      <w:r w:rsidR="0090284D" w:rsidRPr="00B80D60">
        <w:rPr>
          <w:rFonts w:ascii="Calibri" w:hAnsi="Calibri" w:cs="Calibri"/>
          <w:color w:val="auto"/>
        </w:rPr>
        <w:t>0</w:t>
      </w:r>
      <w:r w:rsidR="006D042A" w:rsidRPr="00B80D60">
        <w:rPr>
          <w:rFonts w:ascii="Calibri" w:hAnsi="Calibri" w:cs="Calibri"/>
          <w:color w:val="auto"/>
        </w:rPr>
        <w:t>3</w:t>
      </w:r>
      <w:r w:rsidR="005E2549" w:rsidRPr="00B80D60">
        <w:rPr>
          <w:rFonts w:ascii="Calibri" w:hAnsi="Calibri" w:cs="Calibri"/>
          <w:color w:val="auto"/>
        </w:rPr>
        <w:t>.202</w:t>
      </w:r>
      <w:r w:rsidR="007D2772" w:rsidRPr="00B80D60">
        <w:rPr>
          <w:rFonts w:ascii="Calibri" w:hAnsi="Calibri" w:cs="Calibri"/>
          <w:color w:val="auto"/>
        </w:rPr>
        <w:t>2</w:t>
      </w:r>
      <w:r w:rsidR="005E2549" w:rsidRPr="00B80D60">
        <w:rPr>
          <w:rFonts w:ascii="Calibri" w:hAnsi="Calibri" w:cs="Calibri"/>
          <w:color w:val="auto"/>
        </w:rPr>
        <w:t xml:space="preserve"> </w:t>
      </w:r>
      <w:r w:rsidR="00745BFE" w:rsidRPr="00B80D60">
        <w:rPr>
          <w:rFonts w:ascii="Calibri" w:hAnsi="Calibri" w:cs="Calibri"/>
          <w:color w:val="auto"/>
        </w:rPr>
        <w:t>r.</w:t>
      </w:r>
    </w:p>
    <w:p w14:paraId="6A493E9D" w14:textId="77777777" w:rsidR="00732DE6" w:rsidRPr="00B80D60" w:rsidRDefault="00C90511" w:rsidP="009F2685">
      <w:pPr>
        <w:spacing w:line="276" w:lineRule="auto"/>
        <w:rPr>
          <w:rFonts w:ascii="Calibri" w:hAnsi="Calibri" w:cs="Calibri"/>
          <w:color w:val="auto"/>
        </w:rPr>
      </w:pPr>
      <w:r w:rsidRPr="00B80D60">
        <w:rPr>
          <w:rFonts w:ascii="Calibri" w:hAnsi="Calibri" w:cs="Calibri"/>
          <w:color w:val="auto"/>
        </w:rPr>
        <w:t xml:space="preserve">  </w:t>
      </w:r>
      <w:r w:rsidR="002E7DFD" w:rsidRPr="00B80D60">
        <w:rPr>
          <w:rFonts w:ascii="Calibri" w:hAnsi="Calibri" w:cs="Calibri"/>
          <w:color w:val="auto"/>
        </w:rPr>
        <w:t>(znak</w:t>
      </w:r>
      <w:r w:rsidRPr="00B80D60">
        <w:rPr>
          <w:rFonts w:ascii="Calibri" w:hAnsi="Calibri" w:cs="Calibri"/>
          <w:color w:val="auto"/>
        </w:rPr>
        <w:t xml:space="preserve"> </w:t>
      </w:r>
      <w:r w:rsidR="007B6A7C" w:rsidRPr="00B80D60">
        <w:rPr>
          <w:rFonts w:ascii="Calibri" w:hAnsi="Calibri" w:cs="Calibri"/>
          <w:color w:val="auto"/>
        </w:rPr>
        <w:t xml:space="preserve">sprawy </w:t>
      </w:r>
      <w:r w:rsidR="002E7DFD" w:rsidRPr="00B80D60">
        <w:rPr>
          <w:rFonts w:ascii="Calibri" w:hAnsi="Calibri" w:cs="Calibri"/>
          <w:color w:val="auto"/>
        </w:rPr>
        <w:t>)</w:t>
      </w:r>
    </w:p>
    <w:p w14:paraId="16F3ECDF" w14:textId="77777777" w:rsidR="00732DE6" w:rsidRPr="00B80D60" w:rsidRDefault="00732DE6" w:rsidP="009F2685">
      <w:pPr>
        <w:spacing w:line="276" w:lineRule="auto"/>
        <w:rPr>
          <w:rFonts w:ascii="Calibri" w:hAnsi="Calibri" w:cs="Calibri"/>
          <w:color w:val="auto"/>
        </w:rPr>
      </w:pPr>
    </w:p>
    <w:p w14:paraId="26D2E6B4" w14:textId="77777777" w:rsidR="002F796F" w:rsidRPr="00B80D60" w:rsidRDefault="002F796F" w:rsidP="009F2685">
      <w:pPr>
        <w:spacing w:line="276" w:lineRule="auto"/>
        <w:rPr>
          <w:rFonts w:ascii="Calibri" w:hAnsi="Calibri" w:cs="Calibri"/>
          <w:color w:val="auto"/>
          <w:spacing w:val="40"/>
        </w:rPr>
      </w:pPr>
    </w:p>
    <w:p w14:paraId="03E94A02" w14:textId="77777777" w:rsidR="00F71DCA" w:rsidRPr="00B80D60" w:rsidRDefault="002F796F" w:rsidP="009F2685">
      <w:pPr>
        <w:spacing w:line="276" w:lineRule="auto"/>
        <w:jc w:val="center"/>
        <w:rPr>
          <w:rFonts w:ascii="Calibri" w:hAnsi="Calibri" w:cs="Calibri"/>
          <w:color w:val="auto"/>
          <w:spacing w:val="40"/>
        </w:rPr>
      </w:pPr>
      <w:r w:rsidRPr="00B80D60">
        <w:rPr>
          <w:rFonts w:ascii="Calibri" w:hAnsi="Calibri" w:cs="Calibri"/>
          <w:color w:val="auto"/>
          <w:spacing w:val="40"/>
        </w:rPr>
        <w:t>WYSTĄPIENI</w:t>
      </w:r>
      <w:r w:rsidR="00A5630E" w:rsidRPr="00B80D60">
        <w:rPr>
          <w:rFonts w:ascii="Calibri" w:hAnsi="Calibri" w:cs="Calibri"/>
          <w:color w:val="auto"/>
          <w:spacing w:val="40"/>
        </w:rPr>
        <w:t>E</w:t>
      </w:r>
      <w:r w:rsidRPr="00B80D60">
        <w:rPr>
          <w:rFonts w:ascii="Calibri" w:hAnsi="Calibri" w:cs="Calibri"/>
          <w:color w:val="auto"/>
          <w:spacing w:val="40"/>
        </w:rPr>
        <w:t xml:space="preserve"> POKONTROLNE</w:t>
      </w:r>
    </w:p>
    <w:p w14:paraId="27C8CE33" w14:textId="77777777" w:rsidR="00A1110D" w:rsidRPr="00B80D60" w:rsidRDefault="00A1110D" w:rsidP="009F2685">
      <w:pPr>
        <w:spacing w:line="276" w:lineRule="auto"/>
        <w:rPr>
          <w:rFonts w:ascii="Calibri" w:hAnsi="Calibri" w:cs="Calibri"/>
          <w:color w:val="auto"/>
        </w:rPr>
      </w:pPr>
    </w:p>
    <w:p w14:paraId="5D9B3917" w14:textId="77777777" w:rsidR="00E23C5F" w:rsidRPr="00B80D60" w:rsidRDefault="00E4748B" w:rsidP="001143B8">
      <w:pPr>
        <w:numPr>
          <w:ilvl w:val="0"/>
          <w:numId w:val="8"/>
        </w:numPr>
        <w:spacing w:line="276" w:lineRule="auto"/>
        <w:rPr>
          <w:rFonts w:ascii="Calibri" w:hAnsi="Calibri" w:cs="Calibri"/>
          <w:color w:val="auto"/>
          <w:u w:val="single"/>
        </w:rPr>
      </w:pPr>
      <w:r w:rsidRPr="00B80D60">
        <w:rPr>
          <w:rFonts w:ascii="Calibri" w:hAnsi="Calibri" w:cs="Calibri"/>
          <w:color w:val="auto"/>
          <w:u w:val="single"/>
        </w:rPr>
        <w:t>Nazwa</w:t>
      </w:r>
      <w:r w:rsidR="00D52F37" w:rsidRPr="00B80D60">
        <w:rPr>
          <w:rFonts w:ascii="Calibri" w:hAnsi="Calibri" w:cs="Calibri"/>
          <w:color w:val="auto"/>
          <w:u w:val="single"/>
        </w:rPr>
        <w:t xml:space="preserve"> i adres</w:t>
      </w:r>
      <w:r w:rsidR="0051408F" w:rsidRPr="00B80D60">
        <w:rPr>
          <w:rFonts w:ascii="Calibri" w:hAnsi="Calibri" w:cs="Calibri"/>
          <w:color w:val="auto"/>
          <w:u w:val="single"/>
        </w:rPr>
        <w:t xml:space="preserve"> </w:t>
      </w:r>
      <w:r w:rsidRPr="00B80D60">
        <w:rPr>
          <w:rFonts w:ascii="Calibri" w:hAnsi="Calibri" w:cs="Calibri"/>
          <w:color w:val="auto"/>
          <w:u w:val="single"/>
        </w:rPr>
        <w:t>jednostki kontrolowanej:</w:t>
      </w:r>
    </w:p>
    <w:p w14:paraId="26EA1AE6" w14:textId="5540AEF6" w:rsidR="00F36686" w:rsidRPr="00B80D60" w:rsidRDefault="00754FB1" w:rsidP="009F2685">
      <w:pPr>
        <w:spacing w:line="276" w:lineRule="auto"/>
        <w:outlineLvl w:val="0"/>
        <w:rPr>
          <w:rFonts w:ascii="Calibri" w:hAnsi="Calibri" w:cs="Calibri"/>
          <w:color w:val="auto"/>
        </w:rPr>
      </w:pPr>
      <w:r w:rsidRPr="00B80D60">
        <w:rPr>
          <w:rFonts w:ascii="Calibri" w:hAnsi="Calibri" w:cs="Calibri"/>
          <w:color w:val="auto"/>
        </w:rPr>
        <w:t>Powiatowa Stacja Sanitarno-Epidemiologiczna</w:t>
      </w:r>
      <w:r w:rsidR="00C90511" w:rsidRPr="00B80D60">
        <w:rPr>
          <w:rFonts w:ascii="Calibri" w:hAnsi="Calibri" w:cs="Calibri"/>
          <w:color w:val="auto"/>
        </w:rPr>
        <w:t xml:space="preserve"> </w:t>
      </w:r>
      <w:r w:rsidR="00F36686" w:rsidRPr="00B80D60">
        <w:rPr>
          <w:rFonts w:ascii="Calibri" w:hAnsi="Calibri" w:cs="Calibri"/>
          <w:color w:val="auto"/>
        </w:rPr>
        <w:t>w Szczecinie, ul. Wincentego Pola 6, 71-342 Szczecin</w:t>
      </w:r>
      <w:r w:rsidR="00F35305" w:rsidRPr="00B80D60">
        <w:rPr>
          <w:rFonts w:ascii="Calibri" w:hAnsi="Calibri" w:cs="Calibri"/>
          <w:color w:val="auto"/>
        </w:rPr>
        <w:t>.</w:t>
      </w:r>
    </w:p>
    <w:p w14:paraId="7E16A079" w14:textId="77777777" w:rsidR="00AD6788" w:rsidRPr="00B80D60" w:rsidRDefault="00AD6788" w:rsidP="009F2685">
      <w:pPr>
        <w:spacing w:line="276" w:lineRule="auto"/>
        <w:rPr>
          <w:rFonts w:ascii="Calibri" w:hAnsi="Calibri" w:cs="Calibri"/>
          <w:color w:val="auto"/>
          <w:u w:val="single"/>
        </w:rPr>
      </w:pPr>
    </w:p>
    <w:p w14:paraId="451747A1" w14:textId="77777777" w:rsidR="0043618D" w:rsidRPr="00B80D60" w:rsidRDefault="004B5D50" w:rsidP="009F2685">
      <w:pPr>
        <w:spacing w:line="276" w:lineRule="auto"/>
        <w:rPr>
          <w:rFonts w:ascii="Calibri" w:hAnsi="Calibri" w:cs="Calibri"/>
          <w:color w:val="auto"/>
          <w:u w:val="single"/>
        </w:rPr>
      </w:pPr>
      <w:r w:rsidRPr="00B80D60">
        <w:rPr>
          <w:rFonts w:ascii="Calibri" w:hAnsi="Calibri" w:cs="Calibri"/>
          <w:color w:val="auto"/>
          <w:u w:val="single"/>
        </w:rPr>
        <w:t>Imię i nazwisko:</w:t>
      </w:r>
      <w:r w:rsidR="0051408F" w:rsidRPr="00B80D60">
        <w:rPr>
          <w:rFonts w:ascii="Calibri" w:hAnsi="Calibri" w:cs="Calibri"/>
          <w:color w:val="auto"/>
          <w:u w:val="single"/>
        </w:rPr>
        <w:t xml:space="preserve"> </w:t>
      </w:r>
      <w:r w:rsidR="0043618D" w:rsidRPr="00B80D60">
        <w:rPr>
          <w:rFonts w:ascii="Calibri" w:hAnsi="Calibri" w:cs="Calibri"/>
          <w:color w:val="auto"/>
          <w:u w:val="single"/>
        </w:rPr>
        <w:t xml:space="preserve">Państwowego Powiatowego Inspektora Sanitarnego/Dyrektora jednostki </w:t>
      </w:r>
    </w:p>
    <w:p w14:paraId="2923C721" w14:textId="77777777" w:rsidR="0043618D" w:rsidRPr="00B80D60" w:rsidRDefault="0043618D" w:rsidP="009F2685">
      <w:pPr>
        <w:spacing w:line="276" w:lineRule="auto"/>
        <w:rPr>
          <w:rFonts w:ascii="Calibri" w:hAnsi="Calibri" w:cs="Calibri"/>
          <w:color w:val="auto"/>
          <w:u w:val="single"/>
        </w:rPr>
      </w:pPr>
      <w:r w:rsidRPr="00B80D60">
        <w:rPr>
          <w:rFonts w:ascii="Calibri" w:hAnsi="Calibri" w:cs="Calibri"/>
          <w:color w:val="auto"/>
          <w:u w:val="single"/>
        </w:rPr>
        <w:t>kontrolowanej:</w:t>
      </w:r>
      <w:r w:rsidR="008B36EB" w:rsidRPr="00B80D60">
        <w:rPr>
          <w:rFonts w:ascii="Calibri" w:hAnsi="Calibri" w:cs="Calibri"/>
          <w:color w:val="auto"/>
        </w:rPr>
        <w:t xml:space="preserve"> </w:t>
      </w:r>
      <w:r w:rsidR="00A7193B" w:rsidRPr="00B80D60">
        <w:rPr>
          <w:rFonts w:ascii="Calibri" w:hAnsi="Calibri" w:cs="Calibri"/>
          <w:color w:val="auto"/>
        </w:rPr>
        <w:t xml:space="preserve">Pani Karina Tatarata </w:t>
      </w:r>
    </w:p>
    <w:p w14:paraId="5C9AF615" w14:textId="77777777" w:rsidR="00E23C5F" w:rsidRPr="00B80D60" w:rsidRDefault="00E23C5F" w:rsidP="009F2685">
      <w:pPr>
        <w:spacing w:line="276" w:lineRule="auto"/>
        <w:rPr>
          <w:rFonts w:ascii="Calibri" w:hAnsi="Calibri" w:cs="Calibri"/>
          <w:color w:val="auto"/>
        </w:rPr>
      </w:pPr>
    </w:p>
    <w:p w14:paraId="3FDF6D34" w14:textId="77777777" w:rsidR="00754FB1" w:rsidRPr="00B80D60" w:rsidRDefault="00AE700F" w:rsidP="009F2685">
      <w:pPr>
        <w:spacing w:line="276" w:lineRule="auto"/>
        <w:rPr>
          <w:rFonts w:ascii="Calibri" w:hAnsi="Calibri" w:cs="Calibri"/>
          <w:color w:val="auto"/>
          <w:u w:val="single"/>
        </w:rPr>
      </w:pPr>
      <w:r w:rsidRPr="00B80D60">
        <w:rPr>
          <w:rFonts w:ascii="Calibri" w:hAnsi="Calibri" w:cs="Calibri"/>
          <w:color w:val="auto"/>
        </w:rPr>
        <w:t>2.</w:t>
      </w:r>
      <w:r w:rsidR="00C90511" w:rsidRPr="00B80D60">
        <w:rPr>
          <w:rFonts w:ascii="Calibri" w:hAnsi="Calibri" w:cs="Calibri"/>
          <w:color w:val="auto"/>
        </w:rPr>
        <w:t xml:space="preserve"> </w:t>
      </w:r>
      <w:r w:rsidR="00EB6B80" w:rsidRPr="00B80D60">
        <w:rPr>
          <w:rFonts w:ascii="Calibri" w:hAnsi="Calibri" w:cs="Calibri"/>
          <w:color w:val="auto"/>
          <w:u w:val="single"/>
        </w:rPr>
        <w:t xml:space="preserve">Skład </w:t>
      </w:r>
      <w:r w:rsidRPr="00B80D60">
        <w:rPr>
          <w:rFonts w:ascii="Calibri" w:hAnsi="Calibri" w:cs="Calibri"/>
          <w:color w:val="auto"/>
          <w:u w:val="single"/>
        </w:rPr>
        <w:t>kom</w:t>
      </w:r>
      <w:r w:rsidR="00780E6E" w:rsidRPr="00B80D60">
        <w:rPr>
          <w:rFonts w:ascii="Calibri" w:hAnsi="Calibri" w:cs="Calibri"/>
          <w:color w:val="auto"/>
          <w:u w:val="single"/>
        </w:rPr>
        <w:t xml:space="preserve">isji przeprowadzającej kontrolę </w:t>
      </w:r>
    </w:p>
    <w:p w14:paraId="796D3B1B" w14:textId="77777777" w:rsidR="00244A72" w:rsidRPr="00B80D60" w:rsidRDefault="00780E6E" w:rsidP="009F2685">
      <w:pPr>
        <w:spacing w:line="276" w:lineRule="auto"/>
        <w:rPr>
          <w:rFonts w:ascii="Calibri" w:hAnsi="Calibri" w:cs="Calibri"/>
          <w:color w:val="auto"/>
          <w:sz w:val="16"/>
          <w:szCs w:val="16"/>
        </w:rPr>
      </w:pPr>
      <w:r w:rsidRPr="00B80D60">
        <w:rPr>
          <w:rFonts w:ascii="Calibri" w:hAnsi="Calibri" w:cs="Calibri"/>
          <w:color w:val="auto"/>
          <w:sz w:val="16"/>
          <w:szCs w:val="16"/>
        </w:rPr>
        <w:t>(stopień , imię</w:t>
      </w:r>
      <w:r w:rsidR="00DF091F" w:rsidRPr="00B80D60">
        <w:rPr>
          <w:rFonts w:ascii="Calibri" w:hAnsi="Calibri" w:cs="Calibri"/>
          <w:color w:val="auto"/>
          <w:sz w:val="16"/>
          <w:szCs w:val="16"/>
        </w:rPr>
        <w:t xml:space="preserve"> i </w:t>
      </w:r>
      <w:r w:rsidRPr="00B80D60">
        <w:rPr>
          <w:rFonts w:ascii="Calibri" w:hAnsi="Calibri" w:cs="Calibri"/>
          <w:color w:val="auto"/>
          <w:sz w:val="16"/>
          <w:szCs w:val="16"/>
        </w:rPr>
        <w:t>nazwisko, stanowisko służbowe kontrolera, komórka organizacyjna, Kierownik Zespołu Kontrolującego):</w:t>
      </w:r>
    </w:p>
    <w:tbl>
      <w:tblPr>
        <w:tblStyle w:val="Siatkatabelijasna"/>
        <w:tblW w:w="9709" w:type="dxa"/>
        <w:tblLayout w:type="fixed"/>
        <w:tblLook w:val="01E0" w:firstRow="1" w:lastRow="1" w:firstColumn="1" w:lastColumn="1" w:noHBand="0" w:noVBand="0"/>
        <w:tblCaption w:val="Skład komisji przeprowadzającej kontrolę "/>
        <w:tblDescription w:val="Skład komisji przeprowadzającej kontrolę "/>
      </w:tblPr>
      <w:tblGrid>
        <w:gridCol w:w="921"/>
        <w:gridCol w:w="3544"/>
        <w:gridCol w:w="5244"/>
      </w:tblGrid>
      <w:tr w:rsidR="004841BB" w:rsidRPr="00B80D60" w14:paraId="5985C949" w14:textId="77777777" w:rsidTr="005B71B1">
        <w:tc>
          <w:tcPr>
            <w:tcW w:w="921" w:type="dxa"/>
          </w:tcPr>
          <w:p w14:paraId="6E816521"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Lp.</w:t>
            </w:r>
          </w:p>
        </w:tc>
        <w:tc>
          <w:tcPr>
            <w:tcW w:w="3544" w:type="dxa"/>
          </w:tcPr>
          <w:p w14:paraId="75119999" w14:textId="77777777" w:rsidR="009A1A73" w:rsidRPr="00B80D60" w:rsidRDefault="009A1A73" w:rsidP="009F2685">
            <w:pPr>
              <w:spacing w:line="276" w:lineRule="auto"/>
              <w:jc w:val="center"/>
              <w:rPr>
                <w:rFonts w:ascii="Calibri" w:hAnsi="Calibri" w:cs="Calibri"/>
                <w:color w:val="auto"/>
              </w:rPr>
            </w:pPr>
            <w:r w:rsidRPr="00B80D60">
              <w:rPr>
                <w:rFonts w:ascii="Calibri" w:hAnsi="Calibri" w:cs="Calibri"/>
                <w:color w:val="auto"/>
              </w:rPr>
              <w:t>Imię nazwisko</w:t>
            </w:r>
          </w:p>
        </w:tc>
        <w:tc>
          <w:tcPr>
            <w:tcW w:w="5244" w:type="dxa"/>
          </w:tcPr>
          <w:p w14:paraId="3F3E711A" w14:textId="77777777" w:rsidR="009A1A73" w:rsidRPr="00B80D60" w:rsidRDefault="009A1A73" w:rsidP="009F2685">
            <w:pPr>
              <w:spacing w:line="276" w:lineRule="auto"/>
              <w:jc w:val="center"/>
              <w:rPr>
                <w:rFonts w:ascii="Calibri" w:hAnsi="Calibri" w:cs="Calibri"/>
                <w:color w:val="auto"/>
              </w:rPr>
            </w:pPr>
            <w:r w:rsidRPr="00B80D60">
              <w:rPr>
                <w:rFonts w:ascii="Calibri" w:hAnsi="Calibri" w:cs="Calibri"/>
                <w:color w:val="auto"/>
              </w:rPr>
              <w:t>Stanowisko</w:t>
            </w:r>
          </w:p>
        </w:tc>
      </w:tr>
      <w:tr w:rsidR="004841BB" w:rsidRPr="00B80D60" w14:paraId="0842AE69" w14:textId="77777777" w:rsidTr="005B71B1">
        <w:tc>
          <w:tcPr>
            <w:tcW w:w="921" w:type="dxa"/>
          </w:tcPr>
          <w:p w14:paraId="7C87E35C" w14:textId="40EDA585" w:rsidR="009A1A73" w:rsidRPr="00B80D60" w:rsidRDefault="007E1DDF" w:rsidP="007E1DDF">
            <w:pPr>
              <w:spacing w:line="276" w:lineRule="auto"/>
              <w:jc w:val="left"/>
              <w:rPr>
                <w:rFonts w:ascii="Calibri" w:hAnsi="Calibri" w:cs="Calibri"/>
                <w:color w:val="auto"/>
              </w:rPr>
            </w:pPr>
            <w:r>
              <w:rPr>
                <w:rFonts w:ascii="Calibri" w:hAnsi="Calibri" w:cs="Calibri"/>
                <w:color w:val="auto"/>
              </w:rPr>
              <w:t>1.</w:t>
            </w:r>
          </w:p>
        </w:tc>
        <w:tc>
          <w:tcPr>
            <w:tcW w:w="3544" w:type="dxa"/>
          </w:tcPr>
          <w:p w14:paraId="042A4B91"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Anna Nikończuk - Kierownik Zespołu Kontrolującego</w:t>
            </w:r>
            <w:r w:rsidR="00C90511" w:rsidRPr="00B80D60">
              <w:rPr>
                <w:rFonts w:ascii="Calibri" w:hAnsi="Calibri" w:cs="Calibri"/>
                <w:color w:val="auto"/>
              </w:rPr>
              <w:t xml:space="preserve"> </w:t>
            </w:r>
          </w:p>
        </w:tc>
        <w:tc>
          <w:tcPr>
            <w:tcW w:w="5244" w:type="dxa"/>
          </w:tcPr>
          <w:p w14:paraId="65A1B8FD"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 xml:space="preserve">Kierownik Oddziału Higieny Pracy </w:t>
            </w:r>
          </w:p>
        </w:tc>
      </w:tr>
      <w:tr w:rsidR="004841BB" w:rsidRPr="00B80D60" w14:paraId="75D13CCA" w14:textId="77777777" w:rsidTr="005B71B1">
        <w:tc>
          <w:tcPr>
            <w:tcW w:w="921" w:type="dxa"/>
          </w:tcPr>
          <w:p w14:paraId="0129A639" w14:textId="5A5B38FD" w:rsidR="009A1A73" w:rsidRPr="00B80D60" w:rsidRDefault="007E1DDF" w:rsidP="007E1DDF">
            <w:pPr>
              <w:spacing w:line="276" w:lineRule="auto"/>
              <w:jc w:val="left"/>
              <w:rPr>
                <w:rFonts w:ascii="Calibri" w:hAnsi="Calibri" w:cs="Calibri"/>
                <w:color w:val="auto"/>
              </w:rPr>
            </w:pPr>
            <w:r>
              <w:rPr>
                <w:rFonts w:ascii="Calibri" w:hAnsi="Calibri" w:cs="Calibri"/>
                <w:color w:val="auto"/>
              </w:rPr>
              <w:t>2.</w:t>
            </w:r>
          </w:p>
        </w:tc>
        <w:tc>
          <w:tcPr>
            <w:tcW w:w="3544" w:type="dxa"/>
          </w:tcPr>
          <w:p w14:paraId="35DA9566"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 xml:space="preserve">Renata Opiela </w:t>
            </w:r>
          </w:p>
        </w:tc>
        <w:tc>
          <w:tcPr>
            <w:tcW w:w="5244" w:type="dxa"/>
          </w:tcPr>
          <w:p w14:paraId="1DA248D8"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Kierownik</w:t>
            </w:r>
            <w:r w:rsidR="00C90511" w:rsidRPr="00B80D60">
              <w:rPr>
                <w:rFonts w:ascii="Calibri" w:hAnsi="Calibri" w:cs="Calibri"/>
                <w:color w:val="auto"/>
              </w:rPr>
              <w:t xml:space="preserve"> </w:t>
            </w:r>
            <w:r w:rsidRPr="00B80D60">
              <w:rPr>
                <w:rFonts w:ascii="Calibri" w:hAnsi="Calibri" w:cs="Calibri"/>
                <w:color w:val="auto"/>
              </w:rPr>
              <w:t>Oddziału Epidemiologii</w:t>
            </w:r>
          </w:p>
        </w:tc>
      </w:tr>
      <w:tr w:rsidR="004841BB" w:rsidRPr="00B80D60" w14:paraId="6197D329" w14:textId="77777777" w:rsidTr="005B71B1">
        <w:tc>
          <w:tcPr>
            <w:tcW w:w="921" w:type="dxa"/>
          </w:tcPr>
          <w:p w14:paraId="771605AB" w14:textId="19F60A3B" w:rsidR="009A1A73" w:rsidRPr="00B80D60" w:rsidRDefault="007E1DDF" w:rsidP="007E1DDF">
            <w:pPr>
              <w:spacing w:line="276" w:lineRule="auto"/>
              <w:jc w:val="left"/>
              <w:rPr>
                <w:rFonts w:ascii="Calibri" w:hAnsi="Calibri" w:cs="Calibri"/>
                <w:color w:val="auto"/>
              </w:rPr>
            </w:pPr>
            <w:r>
              <w:rPr>
                <w:rFonts w:ascii="Calibri" w:hAnsi="Calibri" w:cs="Calibri"/>
                <w:color w:val="auto"/>
              </w:rPr>
              <w:t>3.</w:t>
            </w:r>
          </w:p>
        </w:tc>
        <w:tc>
          <w:tcPr>
            <w:tcW w:w="3544" w:type="dxa"/>
          </w:tcPr>
          <w:p w14:paraId="22E46DBB"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 xml:space="preserve">Kamil Wita </w:t>
            </w:r>
          </w:p>
        </w:tc>
        <w:tc>
          <w:tcPr>
            <w:tcW w:w="5244" w:type="dxa"/>
          </w:tcPr>
          <w:p w14:paraId="3052551C"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Młodszy asystent Oddziału Epidemiologii</w:t>
            </w:r>
          </w:p>
        </w:tc>
      </w:tr>
      <w:tr w:rsidR="004841BB" w:rsidRPr="00B80D60" w14:paraId="68D6C4D7" w14:textId="77777777" w:rsidTr="005B71B1">
        <w:tc>
          <w:tcPr>
            <w:tcW w:w="921" w:type="dxa"/>
          </w:tcPr>
          <w:p w14:paraId="188CAA62" w14:textId="2556128E" w:rsidR="009A1A73" w:rsidRPr="00B80D60" w:rsidRDefault="007E1DDF" w:rsidP="007E1DDF">
            <w:pPr>
              <w:spacing w:line="276" w:lineRule="auto"/>
              <w:jc w:val="left"/>
              <w:rPr>
                <w:rFonts w:ascii="Calibri" w:hAnsi="Calibri" w:cs="Calibri"/>
                <w:color w:val="auto"/>
              </w:rPr>
            </w:pPr>
            <w:r>
              <w:rPr>
                <w:rFonts w:ascii="Calibri" w:hAnsi="Calibri" w:cs="Calibri"/>
                <w:color w:val="auto"/>
              </w:rPr>
              <w:t>4.</w:t>
            </w:r>
          </w:p>
        </w:tc>
        <w:tc>
          <w:tcPr>
            <w:tcW w:w="3544" w:type="dxa"/>
          </w:tcPr>
          <w:p w14:paraId="677126F3"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 xml:space="preserve">Karina Kolenda </w:t>
            </w:r>
          </w:p>
        </w:tc>
        <w:tc>
          <w:tcPr>
            <w:tcW w:w="5244" w:type="dxa"/>
          </w:tcPr>
          <w:p w14:paraId="7AF01EB3"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Asystent Oddziału Epidemiologii</w:t>
            </w:r>
          </w:p>
        </w:tc>
      </w:tr>
      <w:tr w:rsidR="004841BB" w:rsidRPr="00B80D60" w14:paraId="73034B76" w14:textId="77777777" w:rsidTr="005B71B1">
        <w:tc>
          <w:tcPr>
            <w:tcW w:w="921" w:type="dxa"/>
          </w:tcPr>
          <w:p w14:paraId="124A6A37" w14:textId="4F199F5C" w:rsidR="009A1A73" w:rsidRPr="00B80D60" w:rsidRDefault="007E1DDF" w:rsidP="007E1DDF">
            <w:pPr>
              <w:spacing w:line="276" w:lineRule="auto"/>
              <w:jc w:val="left"/>
              <w:rPr>
                <w:rFonts w:ascii="Calibri" w:hAnsi="Calibri" w:cs="Calibri"/>
                <w:color w:val="auto"/>
              </w:rPr>
            </w:pPr>
            <w:r>
              <w:rPr>
                <w:rFonts w:ascii="Calibri" w:hAnsi="Calibri" w:cs="Calibri"/>
                <w:color w:val="auto"/>
              </w:rPr>
              <w:t>5.</w:t>
            </w:r>
          </w:p>
        </w:tc>
        <w:tc>
          <w:tcPr>
            <w:tcW w:w="3544" w:type="dxa"/>
          </w:tcPr>
          <w:p w14:paraId="4BD967FE"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 xml:space="preserve">Katarzyna Rudnicka </w:t>
            </w:r>
          </w:p>
        </w:tc>
        <w:tc>
          <w:tcPr>
            <w:tcW w:w="5244" w:type="dxa"/>
          </w:tcPr>
          <w:p w14:paraId="6E7754F6"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Młodszy asystent Oddziału Epidemiologii</w:t>
            </w:r>
          </w:p>
        </w:tc>
      </w:tr>
      <w:tr w:rsidR="004841BB" w:rsidRPr="00B80D60" w14:paraId="5886F0EE" w14:textId="77777777" w:rsidTr="005B71B1">
        <w:tc>
          <w:tcPr>
            <w:tcW w:w="921" w:type="dxa"/>
          </w:tcPr>
          <w:p w14:paraId="6072F5DC" w14:textId="0D79F565" w:rsidR="009A1A73" w:rsidRPr="00B80D60" w:rsidRDefault="007E1DDF" w:rsidP="007E1DDF">
            <w:pPr>
              <w:spacing w:line="276" w:lineRule="auto"/>
              <w:jc w:val="left"/>
              <w:rPr>
                <w:rFonts w:ascii="Calibri" w:hAnsi="Calibri" w:cs="Calibri"/>
                <w:color w:val="auto"/>
              </w:rPr>
            </w:pPr>
            <w:r>
              <w:rPr>
                <w:rFonts w:ascii="Calibri" w:hAnsi="Calibri" w:cs="Calibri"/>
                <w:color w:val="auto"/>
              </w:rPr>
              <w:t>6.</w:t>
            </w:r>
          </w:p>
        </w:tc>
        <w:tc>
          <w:tcPr>
            <w:tcW w:w="3544" w:type="dxa"/>
          </w:tcPr>
          <w:p w14:paraId="354EECD6"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 xml:space="preserve">Patrycja Kuźmicka </w:t>
            </w:r>
          </w:p>
        </w:tc>
        <w:tc>
          <w:tcPr>
            <w:tcW w:w="5244" w:type="dxa"/>
          </w:tcPr>
          <w:p w14:paraId="2FE0A782"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Starszy asystent Oddziału Epidemiologii</w:t>
            </w:r>
          </w:p>
        </w:tc>
      </w:tr>
      <w:tr w:rsidR="004841BB" w:rsidRPr="00B80D60" w14:paraId="1F48430B" w14:textId="77777777" w:rsidTr="005B71B1">
        <w:tc>
          <w:tcPr>
            <w:tcW w:w="921" w:type="dxa"/>
          </w:tcPr>
          <w:p w14:paraId="4BD5B7F9" w14:textId="02200112" w:rsidR="009A1A73" w:rsidRPr="00B80D60" w:rsidRDefault="007E1DDF" w:rsidP="007E1DDF">
            <w:pPr>
              <w:spacing w:line="276" w:lineRule="auto"/>
              <w:jc w:val="left"/>
              <w:rPr>
                <w:rFonts w:ascii="Calibri" w:hAnsi="Calibri" w:cs="Calibri"/>
                <w:color w:val="auto"/>
              </w:rPr>
            </w:pPr>
            <w:r>
              <w:rPr>
                <w:rFonts w:ascii="Calibri" w:hAnsi="Calibri" w:cs="Calibri"/>
                <w:color w:val="auto"/>
              </w:rPr>
              <w:t>7.</w:t>
            </w:r>
          </w:p>
        </w:tc>
        <w:tc>
          <w:tcPr>
            <w:tcW w:w="3544" w:type="dxa"/>
          </w:tcPr>
          <w:p w14:paraId="60FF994E"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Violetta Hańczaryk</w:t>
            </w:r>
          </w:p>
        </w:tc>
        <w:tc>
          <w:tcPr>
            <w:tcW w:w="5244" w:type="dxa"/>
          </w:tcPr>
          <w:p w14:paraId="48A93AF9"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Asystent Oddziału Epidemiologii</w:t>
            </w:r>
          </w:p>
        </w:tc>
      </w:tr>
      <w:tr w:rsidR="004841BB" w:rsidRPr="00B80D60" w14:paraId="5E9BD41A" w14:textId="77777777" w:rsidTr="005B71B1">
        <w:tc>
          <w:tcPr>
            <w:tcW w:w="921" w:type="dxa"/>
          </w:tcPr>
          <w:p w14:paraId="3240B5A5" w14:textId="41FDD545" w:rsidR="009A1A73" w:rsidRPr="00B80D60" w:rsidRDefault="007E1DDF" w:rsidP="007E1DDF">
            <w:pPr>
              <w:spacing w:line="276" w:lineRule="auto"/>
              <w:jc w:val="left"/>
              <w:rPr>
                <w:rFonts w:ascii="Calibri" w:hAnsi="Calibri" w:cs="Calibri"/>
                <w:color w:val="auto"/>
              </w:rPr>
            </w:pPr>
            <w:r>
              <w:rPr>
                <w:rFonts w:ascii="Calibri" w:hAnsi="Calibri" w:cs="Calibri"/>
                <w:color w:val="auto"/>
              </w:rPr>
              <w:t>8.</w:t>
            </w:r>
          </w:p>
        </w:tc>
        <w:tc>
          <w:tcPr>
            <w:tcW w:w="3544" w:type="dxa"/>
          </w:tcPr>
          <w:p w14:paraId="77853AB4"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 xml:space="preserve">Alicja Tandek </w:t>
            </w:r>
          </w:p>
        </w:tc>
        <w:tc>
          <w:tcPr>
            <w:tcW w:w="5244" w:type="dxa"/>
          </w:tcPr>
          <w:p w14:paraId="4D29FB55"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Młodszy asystent Oddziału Epidemiologii</w:t>
            </w:r>
          </w:p>
        </w:tc>
      </w:tr>
      <w:tr w:rsidR="004841BB" w:rsidRPr="00B80D60" w14:paraId="55AF48C3" w14:textId="77777777" w:rsidTr="005B71B1">
        <w:tc>
          <w:tcPr>
            <w:tcW w:w="921" w:type="dxa"/>
          </w:tcPr>
          <w:p w14:paraId="1B24DCB0" w14:textId="025544F8" w:rsidR="00FC604A" w:rsidRPr="00B80D60" w:rsidRDefault="007E1DDF" w:rsidP="007E1DDF">
            <w:pPr>
              <w:spacing w:line="276" w:lineRule="auto"/>
              <w:jc w:val="left"/>
              <w:rPr>
                <w:rFonts w:ascii="Calibri" w:hAnsi="Calibri" w:cs="Calibri"/>
                <w:color w:val="auto"/>
              </w:rPr>
            </w:pPr>
            <w:r>
              <w:rPr>
                <w:rFonts w:ascii="Calibri" w:hAnsi="Calibri" w:cs="Calibri"/>
                <w:color w:val="auto"/>
              </w:rPr>
              <w:t>9.</w:t>
            </w:r>
          </w:p>
        </w:tc>
        <w:tc>
          <w:tcPr>
            <w:tcW w:w="3544" w:type="dxa"/>
          </w:tcPr>
          <w:p w14:paraId="70330D59" w14:textId="77777777" w:rsidR="00FC604A" w:rsidRPr="00B80D60" w:rsidRDefault="00FC604A" w:rsidP="00FC604A">
            <w:pPr>
              <w:spacing w:line="276" w:lineRule="auto"/>
              <w:rPr>
                <w:rFonts w:ascii="Calibri" w:hAnsi="Calibri" w:cs="Calibri"/>
                <w:color w:val="auto"/>
              </w:rPr>
            </w:pPr>
            <w:r w:rsidRPr="00B80D60">
              <w:rPr>
                <w:rFonts w:ascii="Calibri" w:hAnsi="Calibri" w:cs="Calibri"/>
                <w:color w:val="auto"/>
              </w:rPr>
              <w:t xml:space="preserve">Rajla Gluzicka </w:t>
            </w:r>
          </w:p>
        </w:tc>
        <w:tc>
          <w:tcPr>
            <w:tcW w:w="5244" w:type="dxa"/>
          </w:tcPr>
          <w:p w14:paraId="7193FF1F" w14:textId="77777777" w:rsidR="00FC604A" w:rsidRPr="00B80D60" w:rsidRDefault="00FC604A" w:rsidP="00FC604A">
            <w:pPr>
              <w:spacing w:line="276" w:lineRule="auto"/>
              <w:rPr>
                <w:rFonts w:ascii="Calibri" w:hAnsi="Calibri" w:cs="Calibri"/>
                <w:color w:val="auto"/>
              </w:rPr>
            </w:pPr>
            <w:r w:rsidRPr="00B80D60">
              <w:rPr>
                <w:rFonts w:ascii="Calibri" w:hAnsi="Calibri" w:cs="Calibri"/>
                <w:color w:val="auto"/>
              </w:rPr>
              <w:t>starszy asystent Oddziału Epidemiologii</w:t>
            </w:r>
          </w:p>
        </w:tc>
      </w:tr>
      <w:tr w:rsidR="004841BB" w:rsidRPr="00B80D60" w14:paraId="2AC60688" w14:textId="77777777" w:rsidTr="005B71B1">
        <w:tc>
          <w:tcPr>
            <w:tcW w:w="921" w:type="dxa"/>
          </w:tcPr>
          <w:p w14:paraId="40874E76" w14:textId="5B1D9A0F" w:rsidR="009A1A73" w:rsidRPr="00B80D60" w:rsidRDefault="007E1DDF" w:rsidP="007E1DDF">
            <w:pPr>
              <w:spacing w:line="276" w:lineRule="auto"/>
              <w:jc w:val="left"/>
              <w:rPr>
                <w:rFonts w:ascii="Calibri" w:hAnsi="Calibri" w:cs="Calibri"/>
                <w:color w:val="auto"/>
              </w:rPr>
            </w:pPr>
            <w:r>
              <w:rPr>
                <w:rFonts w:ascii="Calibri" w:hAnsi="Calibri" w:cs="Calibri"/>
                <w:color w:val="auto"/>
              </w:rPr>
              <w:t>10.</w:t>
            </w:r>
          </w:p>
        </w:tc>
        <w:tc>
          <w:tcPr>
            <w:tcW w:w="3544" w:type="dxa"/>
          </w:tcPr>
          <w:p w14:paraId="21D9D4BE"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Ilona Jurewicz</w:t>
            </w:r>
          </w:p>
        </w:tc>
        <w:tc>
          <w:tcPr>
            <w:tcW w:w="5244" w:type="dxa"/>
          </w:tcPr>
          <w:p w14:paraId="3CC348A0" w14:textId="77777777" w:rsidR="009A1A73" w:rsidRPr="00B80D60" w:rsidRDefault="00CA554D" w:rsidP="009F2685">
            <w:pPr>
              <w:spacing w:line="276" w:lineRule="auto"/>
              <w:rPr>
                <w:rFonts w:ascii="Calibri" w:hAnsi="Calibri" w:cs="Calibri"/>
                <w:color w:val="auto"/>
              </w:rPr>
            </w:pPr>
            <w:r w:rsidRPr="00B80D60">
              <w:rPr>
                <w:rFonts w:ascii="Calibri" w:hAnsi="Calibri" w:cs="Calibri"/>
                <w:color w:val="auto"/>
              </w:rPr>
              <w:t>Starszy asystent</w:t>
            </w:r>
            <w:r w:rsidR="009A1A73" w:rsidRPr="00B80D60">
              <w:rPr>
                <w:rFonts w:ascii="Calibri" w:hAnsi="Calibri" w:cs="Calibri"/>
                <w:color w:val="auto"/>
              </w:rPr>
              <w:t xml:space="preserve"> Oddziału Żywności, Żywienia</w:t>
            </w:r>
            <w:r w:rsidR="004642DD" w:rsidRPr="00B80D60">
              <w:rPr>
                <w:rFonts w:ascii="Calibri" w:hAnsi="Calibri" w:cs="Calibri"/>
                <w:color w:val="auto"/>
              </w:rPr>
              <w:br/>
            </w:r>
            <w:r w:rsidR="009A1A73" w:rsidRPr="00B80D60">
              <w:rPr>
                <w:rFonts w:ascii="Calibri" w:hAnsi="Calibri" w:cs="Calibri"/>
                <w:color w:val="auto"/>
              </w:rPr>
              <w:t xml:space="preserve"> i Przedmiotów Użytku </w:t>
            </w:r>
          </w:p>
        </w:tc>
      </w:tr>
      <w:tr w:rsidR="004841BB" w:rsidRPr="00B80D60" w14:paraId="7D4E0360" w14:textId="77777777" w:rsidTr="005B71B1">
        <w:tc>
          <w:tcPr>
            <w:tcW w:w="921" w:type="dxa"/>
          </w:tcPr>
          <w:p w14:paraId="09F5522C" w14:textId="67B344E8" w:rsidR="009A1A73" w:rsidRPr="00B80D60" w:rsidRDefault="007E1DDF" w:rsidP="007E1DDF">
            <w:pPr>
              <w:spacing w:line="276" w:lineRule="auto"/>
              <w:jc w:val="left"/>
              <w:rPr>
                <w:rFonts w:ascii="Calibri" w:hAnsi="Calibri" w:cs="Calibri"/>
                <w:color w:val="auto"/>
              </w:rPr>
            </w:pPr>
            <w:r>
              <w:rPr>
                <w:rFonts w:ascii="Calibri" w:hAnsi="Calibri" w:cs="Calibri"/>
                <w:color w:val="auto"/>
              </w:rPr>
              <w:t>11.</w:t>
            </w:r>
          </w:p>
        </w:tc>
        <w:tc>
          <w:tcPr>
            <w:tcW w:w="3544" w:type="dxa"/>
          </w:tcPr>
          <w:p w14:paraId="235E0F65"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Zuzanna Stępień</w:t>
            </w:r>
          </w:p>
        </w:tc>
        <w:tc>
          <w:tcPr>
            <w:tcW w:w="5244" w:type="dxa"/>
          </w:tcPr>
          <w:p w14:paraId="6A814C03"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Młodszy asystent Oddziału Żywności, Żywienia</w:t>
            </w:r>
            <w:r w:rsidR="004642DD" w:rsidRPr="00B80D60">
              <w:rPr>
                <w:rFonts w:ascii="Calibri" w:hAnsi="Calibri" w:cs="Calibri"/>
                <w:color w:val="auto"/>
              </w:rPr>
              <w:br/>
            </w:r>
            <w:r w:rsidRPr="00B80D60">
              <w:rPr>
                <w:rFonts w:ascii="Calibri" w:hAnsi="Calibri" w:cs="Calibri"/>
                <w:color w:val="auto"/>
              </w:rPr>
              <w:t xml:space="preserve"> i Przedmiotów Użytku</w:t>
            </w:r>
          </w:p>
        </w:tc>
      </w:tr>
      <w:tr w:rsidR="004841BB" w:rsidRPr="00B80D60" w14:paraId="3C769E26" w14:textId="77777777" w:rsidTr="005B71B1">
        <w:tc>
          <w:tcPr>
            <w:tcW w:w="921" w:type="dxa"/>
          </w:tcPr>
          <w:p w14:paraId="34E4767B" w14:textId="4FA359CC" w:rsidR="009A1A73" w:rsidRPr="00B80D60" w:rsidRDefault="007E1DDF" w:rsidP="007E1DDF">
            <w:pPr>
              <w:spacing w:line="276" w:lineRule="auto"/>
              <w:jc w:val="left"/>
              <w:rPr>
                <w:rFonts w:ascii="Calibri" w:hAnsi="Calibri" w:cs="Calibri"/>
                <w:color w:val="auto"/>
              </w:rPr>
            </w:pPr>
            <w:r>
              <w:rPr>
                <w:rFonts w:ascii="Calibri" w:hAnsi="Calibri" w:cs="Calibri"/>
                <w:color w:val="auto"/>
              </w:rPr>
              <w:t>12.</w:t>
            </w:r>
          </w:p>
        </w:tc>
        <w:tc>
          <w:tcPr>
            <w:tcW w:w="3544" w:type="dxa"/>
          </w:tcPr>
          <w:p w14:paraId="3BA22938"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Małgorzata Owczarek</w:t>
            </w:r>
          </w:p>
        </w:tc>
        <w:tc>
          <w:tcPr>
            <w:tcW w:w="5244" w:type="dxa"/>
          </w:tcPr>
          <w:p w14:paraId="57142FB2"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 xml:space="preserve">Starszy asystent Oddziału Żywności, Żywienia </w:t>
            </w:r>
            <w:r w:rsidR="004642DD" w:rsidRPr="00B80D60">
              <w:rPr>
                <w:rFonts w:ascii="Calibri" w:hAnsi="Calibri" w:cs="Calibri"/>
                <w:color w:val="auto"/>
              </w:rPr>
              <w:br/>
            </w:r>
            <w:r w:rsidRPr="00B80D60">
              <w:rPr>
                <w:rFonts w:ascii="Calibri" w:hAnsi="Calibri" w:cs="Calibri"/>
                <w:color w:val="auto"/>
              </w:rPr>
              <w:t>i Przedmiotów Użytku</w:t>
            </w:r>
          </w:p>
        </w:tc>
      </w:tr>
      <w:tr w:rsidR="004841BB" w:rsidRPr="00B80D60" w14:paraId="587EB0E4" w14:textId="77777777" w:rsidTr="005B71B1">
        <w:tc>
          <w:tcPr>
            <w:tcW w:w="921" w:type="dxa"/>
          </w:tcPr>
          <w:p w14:paraId="2D9DF385" w14:textId="62829B6D" w:rsidR="009A1A73" w:rsidRPr="00B80D60" w:rsidRDefault="007E1DDF" w:rsidP="007E1DDF">
            <w:pPr>
              <w:spacing w:line="276" w:lineRule="auto"/>
              <w:jc w:val="left"/>
              <w:rPr>
                <w:rFonts w:ascii="Calibri" w:hAnsi="Calibri" w:cs="Calibri"/>
                <w:color w:val="auto"/>
              </w:rPr>
            </w:pPr>
            <w:r>
              <w:rPr>
                <w:rFonts w:ascii="Calibri" w:hAnsi="Calibri" w:cs="Calibri"/>
                <w:color w:val="auto"/>
              </w:rPr>
              <w:t>13.</w:t>
            </w:r>
          </w:p>
        </w:tc>
        <w:tc>
          <w:tcPr>
            <w:tcW w:w="3544" w:type="dxa"/>
          </w:tcPr>
          <w:p w14:paraId="1F93F562"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Magdalena Plewa</w:t>
            </w:r>
          </w:p>
        </w:tc>
        <w:tc>
          <w:tcPr>
            <w:tcW w:w="5244" w:type="dxa"/>
          </w:tcPr>
          <w:p w14:paraId="0A396FB2"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 xml:space="preserve">Starszy asystent Oddziału Żywności, Żywienia </w:t>
            </w:r>
            <w:r w:rsidR="004642DD" w:rsidRPr="00B80D60">
              <w:rPr>
                <w:rFonts w:ascii="Calibri" w:hAnsi="Calibri" w:cs="Calibri"/>
                <w:color w:val="auto"/>
              </w:rPr>
              <w:br/>
            </w:r>
            <w:r w:rsidRPr="00B80D60">
              <w:rPr>
                <w:rFonts w:ascii="Calibri" w:hAnsi="Calibri" w:cs="Calibri"/>
                <w:color w:val="auto"/>
              </w:rPr>
              <w:t>i Przedmiotów Użytku</w:t>
            </w:r>
            <w:r w:rsidR="00CA554D" w:rsidRPr="00B80D60">
              <w:rPr>
                <w:rFonts w:ascii="Calibri" w:hAnsi="Calibri" w:cs="Calibri"/>
                <w:color w:val="auto"/>
              </w:rPr>
              <w:t xml:space="preserve"> </w:t>
            </w:r>
          </w:p>
        </w:tc>
      </w:tr>
      <w:tr w:rsidR="004841BB" w:rsidRPr="00B80D60" w14:paraId="697ECE04" w14:textId="77777777" w:rsidTr="005B71B1">
        <w:tc>
          <w:tcPr>
            <w:tcW w:w="921" w:type="dxa"/>
          </w:tcPr>
          <w:p w14:paraId="0F5501A2" w14:textId="64E29561" w:rsidR="007A260B" w:rsidRPr="00B80D60" w:rsidRDefault="007E1DDF" w:rsidP="007E1DDF">
            <w:pPr>
              <w:spacing w:line="276" w:lineRule="auto"/>
              <w:jc w:val="left"/>
              <w:rPr>
                <w:rFonts w:ascii="Calibri" w:hAnsi="Calibri" w:cs="Calibri"/>
                <w:color w:val="auto"/>
              </w:rPr>
            </w:pPr>
            <w:r>
              <w:rPr>
                <w:rFonts w:ascii="Calibri" w:hAnsi="Calibri" w:cs="Calibri"/>
                <w:color w:val="auto"/>
              </w:rPr>
              <w:t>14.</w:t>
            </w:r>
          </w:p>
        </w:tc>
        <w:tc>
          <w:tcPr>
            <w:tcW w:w="3544" w:type="dxa"/>
          </w:tcPr>
          <w:p w14:paraId="4B2C5F6B" w14:textId="77777777" w:rsidR="007A260B" w:rsidRPr="00B80D60" w:rsidRDefault="007A260B" w:rsidP="009F2685">
            <w:pPr>
              <w:spacing w:line="276" w:lineRule="auto"/>
              <w:rPr>
                <w:rFonts w:ascii="Calibri" w:hAnsi="Calibri" w:cs="Calibri"/>
                <w:color w:val="auto"/>
              </w:rPr>
            </w:pPr>
            <w:r w:rsidRPr="00B80D60">
              <w:rPr>
                <w:rFonts w:ascii="Calibri" w:hAnsi="Calibri" w:cs="Calibri"/>
                <w:color w:val="auto"/>
              </w:rPr>
              <w:t xml:space="preserve">Karolina Nowicka </w:t>
            </w:r>
          </w:p>
        </w:tc>
        <w:tc>
          <w:tcPr>
            <w:tcW w:w="5244" w:type="dxa"/>
          </w:tcPr>
          <w:p w14:paraId="00557539" w14:textId="77777777" w:rsidR="007A260B" w:rsidRPr="00B80D60" w:rsidRDefault="007A260B" w:rsidP="009F2685">
            <w:pPr>
              <w:spacing w:line="276" w:lineRule="auto"/>
              <w:rPr>
                <w:rFonts w:ascii="Calibri" w:hAnsi="Calibri" w:cs="Calibri"/>
                <w:color w:val="auto"/>
              </w:rPr>
            </w:pPr>
            <w:r w:rsidRPr="00B80D60">
              <w:rPr>
                <w:rFonts w:ascii="Calibri" w:hAnsi="Calibri" w:cs="Calibri"/>
                <w:color w:val="auto"/>
              </w:rPr>
              <w:t xml:space="preserve">Stażysta Oddziału </w:t>
            </w:r>
            <w:r w:rsidR="00CA554D" w:rsidRPr="00B80D60">
              <w:rPr>
                <w:rFonts w:ascii="Calibri" w:hAnsi="Calibri" w:cs="Calibri"/>
                <w:color w:val="auto"/>
              </w:rPr>
              <w:t xml:space="preserve">Żywności, Żywienia </w:t>
            </w:r>
            <w:r w:rsidR="004642DD" w:rsidRPr="00B80D60">
              <w:rPr>
                <w:rFonts w:ascii="Calibri" w:hAnsi="Calibri" w:cs="Calibri"/>
                <w:color w:val="auto"/>
              </w:rPr>
              <w:br/>
            </w:r>
            <w:r w:rsidR="00CA554D" w:rsidRPr="00B80D60">
              <w:rPr>
                <w:rFonts w:ascii="Calibri" w:hAnsi="Calibri" w:cs="Calibri"/>
                <w:color w:val="auto"/>
              </w:rPr>
              <w:t>i Przedmiotów Użytku</w:t>
            </w:r>
          </w:p>
        </w:tc>
      </w:tr>
      <w:tr w:rsidR="004841BB" w:rsidRPr="00B80D60" w14:paraId="7A504B22" w14:textId="77777777" w:rsidTr="005B71B1">
        <w:tc>
          <w:tcPr>
            <w:tcW w:w="921" w:type="dxa"/>
          </w:tcPr>
          <w:p w14:paraId="40B26624" w14:textId="46537C5B" w:rsidR="009A1A73" w:rsidRPr="00B80D60" w:rsidRDefault="007E1DDF" w:rsidP="007E1DDF">
            <w:pPr>
              <w:spacing w:line="276" w:lineRule="auto"/>
              <w:jc w:val="left"/>
              <w:rPr>
                <w:rFonts w:ascii="Calibri" w:hAnsi="Calibri" w:cs="Calibri"/>
                <w:color w:val="auto"/>
              </w:rPr>
            </w:pPr>
            <w:r>
              <w:rPr>
                <w:rFonts w:ascii="Calibri" w:hAnsi="Calibri" w:cs="Calibri"/>
                <w:color w:val="auto"/>
              </w:rPr>
              <w:lastRenderedPageBreak/>
              <w:t>15.</w:t>
            </w:r>
          </w:p>
        </w:tc>
        <w:tc>
          <w:tcPr>
            <w:tcW w:w="3544" w:type="dxa"/>
          </w:tcPr>
          <w:p w14:paraId="17055084"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Gabriela Gul</w:t>
            </w:r>
          </w:p>
        </w:tc>
        <w:tc>
          <w:tcPr>
            <w:tcW w:w="5244" w:type="dxa"/>
          </w:tcPr>
          <w:p w14:paraId="41EE9ED6"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 xml:space="preserve">Młodszy asystent Oddziału Higieny Komunalnej </w:t>
            </w:r>
          </w:p>
        </w:tc>
      </w:tr>
      <w:tr w:rsidR="004841BB" w:rsidRPr="00B80D60" w14:paraId="07D4627C" w14:textId="77777777" w:rsidTr="005B71B1">
        <w:tc>
          <w:tcPr>
            <w:tcW w:w="921" w:type="dxa"/>
          </w:tcPr>
          <w:p w14:paraId="755F5DEB" w14:textId="5F49B93C" w:rsidR="009A1A73" w:rsidRPr="00B80D60" w:rsidRDefault="007E1DDF" w:rsidP="007E1DDF">
            <w:pPr>
              <w:spacing w:line="276" w:lineRule="auto"/>
              <w:jc w:val="left"/>
              <w:rPr>
                <w:rFonts w:ascii="Calibri" w:hAnsi="Calibri" w:cs="Calibri"/>
                <w:color w:val="auto"/>
              </w:rPr>
            </w:pPr>
            <w:r>
              <w:rPr>
                <w:rFonts w:ascii="Calibri" w:hAnsi="Calibri" w:cs="Calibri"/>
                <w:color w:val="auto"/>
              </w:rPr>
              <w:t>16.</w:t>
            </w:r>
          </w:p>
        </w:tc>
        <w:tc>
          <w:tcPr>
            <w:tcW w:w="3544" w:type="dxa"/>
          </w:tcPr>
          <w:p w14:paraId="66A30943"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 xml:space="preserve">Dominika Zajączkowska – Kostan </w:t>
            </w:r>
          </w:p>
        </w:tc>
        <w:tc>
          <w:tcPr>
            <w:tcW w:w="5244" w:type="dxa"/>
          </w:tcPr>
          <w:p w14:paraId="17A74A26"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Starszy asystent Oddziału Higieny Komunalnej</w:t>
            </w:r>
          </w:p>
        </w:tc>
      </w:tr>
      <w:tr w:rsidR="004841BB" w:rsidRPr="00B80D60" w14:paraId="2061DB6D" w14:textId="77777777" w:rsidTr="005B71B1">
        <w:tc>
          <w:tcPr>
            <w:tcW w:w="921" w:type="dxa"/>
          </w:tcPr>
          <w:p w14:paraId="79D2D7E1" w14:textId="2F80ABB9" w:rsidR="009A1A73" w:rsidRPr="00B80D60" w:rsidRDefault="007E1DDF" w:rsidP="007E1DDF">
            <w:pPr>
              <w:spacing w:line="276" w:lineRule="auto"/>
              <w:jc w:val="left"/>
              <w:rPr>
                <w:rFonts w:ascii="Calibri" w:hAnsi="Calibri" w:cs="Calibri"/>
                <w:color w:val="auto"/>
              </w:rPr>
            </w:pPr>
            <w:r>
              <w:rPr>
                <w:rFonts w:ascii="Calibri" w:hAnsi="Calibri" w:cs="Calibri"/>
                <w:color w:val="auto"/>
              </w:rPr>
              <w:t>17.</w:t>
            </w:r>
          </w:p>
        </w:tc>
        <w:tc>
          <w:tcPr>
            <w:tcW w:w="3544" w:type="dxa"/>
          </w:tcPr>
          <w:p w14:paraId="28B0D2B8"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Dorota Zosiuk</w:t>
            </w:r>
          </w:p>
        </w:tc>
        <w:tc>
          <w:tcPr>
            <w:tcW w:w="5244" w:type="dxa"/>
          </w:tcPr>
          <w:p w14:paraId="2290999D"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Starszy asystent Oddziału Higieny Komunalnej</w:t>
            </w:r>
          </w:p>
        </w:tc>
      </w:tr>
      <w:tr w:rsidR="004841BB" w:rsidRPr="00B80D60" w14:paraId="02723152" w14:textId="77777777" w:rsidTr="005B71B1">
        <w:tc>
          <w:tcPr>
            <w:tcW w:w="921" w:type="dxa"/>
          </w:tcPr>
          <w:p w14:paraId="652BB1B2" w14:textId="57B5D2B2" w:rsidR="009A1A73" w:rsidRPr="00B80D60" w:rsidRDefault="007E1DDF" w:rsidP="007E1DDF">
            <w:pPr>
              <w:spacing w:line="276" w:lineRule="auto"/>
              <w:jc w:val="left"/>
              <w:rPr>
                <w:rFonts w:ascii="Calibri" w:hAnsi="Calibri" w:cs="Calibri"/>
                <w:color w:val="auto"/>
              </w:rPr>
            </w:pPr>
            <w:r>
              <w:rPr>
                <w:rFonts w:ascii="Calibri" w:hAnsi="Calibri" w:cs="Calibri"/>
                <w:color w:val="auto"/>
              </w:rPr>
              <w:t>18.</w:t>
            </w:r>
          </w:p>
        </w:tc>
        <w:tc>
          <w:tcPr>
            <w:tcW w:w="3544" w:type="dxa"/>
          </w:tcPr>
          <w:p w14:paraId="584CF658"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 xml:space="preserve">Anna Pielech – Gołąb </w:t>
            </w:r>
          </w:p>
        </w:tc>
        <w:tc>
          <w:tcPr>
            <w:tcW w:w="5244" w:type="dxa"/>
          </w:tcPr>
          <w:p w14:paraId="1B937167"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Kierownik Oddziału Higieny Dzieci i Młodzieży</w:t>
            </w:r>
          </w:p>
        </w:tc>
      </w:tr>
      <w:tr w:rsidR="004841BB" w:rsidRPr="00B80D60" w14:paraId="7957DFE8" w14:textId="77777777" w:rsidTr="005B71B1">
        <w:tc>
          <w:tcPr>
            <w:tcW w:w="921" w:type="dxa"/>
          </w:tcPr>
          <w:p w14:paraId="71DAD367" w14:textId="5E8E6919" w:rsidR="00FC604A" w:rsidRPr="00B80D60" w:rsidRDefault="007E1DDF" w:rsidP="007E1DDF">
            <w:pPr>
              <w:spacing w:line="276" w:lineRule="auto"/>
              <w:jc w:val="left"/>
              <w:rPr>
                <w:rFonts w:ascii="Calibri" w:hAnsi="Calibri" w:cs="Calibri"/>
                <w:color w:val="auto"/>
              </w:rPr>
            </w:pPr>
            <w:r>
              <w:rPr>
                <w:rFonts w:ascii="Calibri" w:hAnsi="Calibri" w:cs="Calibri"/>
                <w:color w:val="auto"/>
              </w:rPr>
              <w:t>19.</w:t>
            </w:r>
          </w:p>
        </w:tc>
        <w:tc>
          <w:tcPr>
            <w:tcW w:w="3544" w:type="dxa"/>
          </w:tcPr>
          <w:p w14:paraId="72ED1499" w14:textId="77777777" w:rsidR="00FC604A" w:rsidRPr="00B80D60" w:rsidRDefault="00FC604A" w:rsidP="00FC604A">
            <w:pPr>
              <w:spacing w:line="276" w:lineRule="auto"/>
              <w:rPr>
                <w:rFonts w:ascii="Calibri" w:hAnsi="Calibri" w:cs="Calibri"/>
                <w:color w:val="auto"/>
              </w:rPr>
            </w:pPr>
            <w:r w:rsidRPr="00B80D60">
              <w:rPr>
                <w:rFonts w:ascii="Calibri" w:hAnsi="Calibri" w:cs="Calibri"/>
                <w:color w:val="auto"/>
              </w:rPr>
              <w:t>Paulina Gabryelska</w:t>
            </w:r>
          </w:p>
        </w:tc>
        <w:tc>
          <w:tcPr>
            <w:tcW w:w="5244" w:type="dxa"/>
          </w:tcPr>
          <w:p w14:paraId="0C3C1E02" w14:textId="77777777" w:rsidR="00FC604A" w:rsidRPr="00B80D60" w:rsidRDefault="00FC604A" w:rsidP="00FC604A">
            <w:pPr>
              <w:spacing w:line="276" w:lineRule="auto"/>
              <w:rPr>
                <w:rFonts w:ascii="Calibri" w:hAnsi="Calibri" w:cs="Calibri"/>
                <w:color w:val="auto"/>
              </w:rPr>
            </w:pPr>
            <w:r w:rsidRPr="00B80D60">
              <w:rPr>
                <w:rFonts w:ascii="Calibri" w:hAnsi="Calibri" w:cs="Calibri"/>
                <w:color w:val="auto"/>
              </w:rPr>
              <w:t xml:space="preserve">Młodszy asystent Oddziału Higieny Dzieci </w:t>
            </w:r>
            <w:r w:rsidR="0031216C" w:rsidRPr="00B80D60">
              <w:rPr>
                <w:rFonts w:ascii="Calibri" w:hAnsi="Calibri" w:cs="Calibri"/>
                <w:color w:val="auto"/>
              </w:rPr>
              <w:br/>
            </w:r>
            <w:r w:rsidRPr="00B80D60">
              <w:rPr>
                <w:rFonts w:ascii="Calibri" w:hAnsi="Calibri" w:cs="Calibri"/>
                <w:color w:val="auto"/>
              </w:rPr>
              <w:t xml:space="preserve">i Młodzieży </w:t>
            </w:r>
          </w:p>
        </w:tc>
      </w:tr>
      <w:tr w:rsidR="004841BB" w:rsidRPr="00B80D60" w14:paraId="7EFC53EF" w14:textId="77777777" w:rsidTr="005B71B1">
        <w:tc>
          <w:tcPr>
            <w:tcW w:w="921" w:type="dxa"/>
          </w:tcPr>
          <w:p w14:paraId="3B35B56D" w14:textId="016D0B41" w:rsidR="009A1A73" w:rsidRPr="00B80D60" w:rsidRDefault="007E1DDF" w:rsidP="007E1DDF">
            <w:pPr>
              <w:spacing w:line="276" w:lineRule="auto"/>
              <w:jc w:val="left"/>
              <w:rPr>
                <w:rFonts w:ascii="Calibri" w:hAnsi="Calibri" w:cs="Calibri"/>
                <w:color w:val="auto"/>
              </w:rPr>
            </w:pPr>
            <w:r>
              <w:rPr>
                <w:rFonts w:ascii="Calibri" w:hAnsi="Calibri" w:cs="Calibri"/>
                <w:color w:val="auto"/>
              </w:rPr>
              <w:t>20.</w:t>
            </w:r>
          </w:p>
        </w:tc>
        <w:tc>
          <w:tcPr>
            <w:tcW w:w="3544" w:type="dxa"/>
          </w:tcPr>
          <w:p w14:paraId="167DF10A"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 xml:space="preserve">Agnieszka Grzegorek </w:t>
            </w:r>
          </w:p>
        </w:tc>
        <w:tc>
          <w:tcPr>
            <w:tcW w:w="5244" w:type="dxa"/>
          </w:tcPr>
          <w:p w14:paraId="7894C952"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 xml:space="preserve">Kierownik Oddziału Zapobiegawczego Nadzoru Sanitarnego </w:t>
            </w:r>
          </w:p>
        </w:tc>
      </w:tr>
      <w:tr w:rsidR="004841BB" w:rsidRPr="00B80D60" w14:paraId="25E33E84" w14:textId="77777777" w:rsidTr="005B71B1">
        <w:tc>
          <w:tcPr>
            <w:tcW w:w="921" w:type="dxa"/>
          </w:tcPr>
          <w:p w14:paraId="312CEF7C" w14:textId="17102CBC" w:rsidR="009A1A73" w:rsidRPr="00B80D60" w:rsidRDefault="007E1DDF" w:rsidP="007E1DDF">
            <w:pPr>
              <w:spacing w:line="276" w:lineRule="auto"/>
              <w:jc w:val="left"/>
              <w:rPr>
                <w:rFonts w:ascii="Calibri" w:hAnsi="Calibri" w:cs="Calibri"/>
                <w:color w:val="auto"/>
              </w:rPr>
            </w:pPr>
            <w:r>
              <w:rPr>
                <w:rFonts w:ascii="Calibri" w:hAnsi="Calibri" w:cs="Calibri"/>
                <w:color w:val="auto"/>
              </w:rPr>
              <w:t>21.</w:t>
            </w:r>
          </w:p>
        </w:tc>
        <w:tc>
          <w:tcPr>
            <w:tcW w:w="3544" w:type="dxa"/>
          </w:tcPr>
          <w:p w14:paraId="23EC4509"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 xml:space="preserve">Kinga Stępień </w:t>
            </w:r>
          </w:p>
        </w:tc>
        <w:tc>
          <w:tcPr>
            <w:tcW w:w="5244" w:type="dxa"/>
          </w:tcPr>
          <w:p w14:paraId="3A212DB5"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Starszy Asystent Oddziału Zapobiegawczego Nadzoru Sanitarnego</w:t>
            </w:r>
          </w:p>
        </w:tc>
      </w:tr>
      <w:tr w:rsidR="004841BB" w:rsidRPr="00B80D60" w14:paraId="73C46DE6" w14:textId="77777777" w:rsidTr="005B71B1">
        <w:tc>
          <w:tcPr>
            <w:tcW w:w="921" w:type="dxa"/>
          </w:tcPr>
          <w:p w14:paraId="19E2058D" w14:textId="592636B6" w:rsidR="009A1A73" w:rsidRPr="00B80D60" w:rsidRDefault="007E1DDF" w:rsidP="007E1DDF">
            <w:pPr>
              <w:spacing w:line="276" w:lineRule="auto"/>
              <w:jc w:val="left"/>
              <w:rPr>
                <w:rFonts w:ascii="Calibri" w:hAnsi="Calibri" w:cs="Calibri"/>
                <w:color w:val="auto"/>
              </w:rPr>
            </w:pPr>
            <w:r>
              <w:rPr>
                <w:rFonts w:ascii="Calibri" w:hAnsi="Calibri" w:cs="Calibri"/>
                <w:color w:val="auto"/>
              </w:rPr>
              <w:t>22.</w:t>
            </w:r>
          </w:p>
        </w:tc>
        <w:tc>
          <w:tcPr>
            <w:tcW w:w="3544" w:type="dxa"/>
          </w:tcPr>
          <w:p w14:paraId="0EFBC386"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Renata Stołecka</w:t>
            </w:r>
          </w:p>
        </w:tc>
        <w:tc>
          <w:tcPr>
            <w:tcW w:w="5244" w:type="dxa"/>
          </w:tcPr>
          <w:p w14:paraId="6B88A23A"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 xml:space="preserve">Kierownik Oddziału Oświaty Zdrowotnej i Promocji Zdrowia </w:t>
            </w:r>
          </w:p>
        </w:tc>
      </w:tr>
      <w:tr w:rsidR="004841BB" w:rsidRPr="00B80D60" w14:paraId="1EDC1E4C" w14:textId="77777777" w:rsidTr="005B71B1">
        <w:tc>
          <w:tcPr>
            <w:tcW w:w="921" w:type="dxa"/>
          </w:tcPr>
          <w:p w14:paraId="51B900DF" w14:textId="6F071910" w:rsidR="009A1A73" w:rsidRPr="00B80D60" w:rsidRDefault="007E1DDF" w:rsidP="007E1DDF">
            <w:pPr>
              <w:spacing w:line="276" w:lineRule="auto"/>
              <w:jc w:val="left"/>
              <w:rPr>
                <w:rFonts w:ascii="Calibri" w:hAnsi="Calibri" w:cs="Calibri"/>
                <w:color w:val="auto"/>
              </w:rPr>
            </w:pPr>
            <w:r>
              <w:rPr>
                <w:rFonts w:ascii="Calibri" w:hAnsi="Calibri" w:cs="Calibri"/>
                <w:color w:val="auto"/>
              </w:rPr>
              <w:t>23.</w:t>
            </w:r>
          </w:p>
        </w:tc>
        <w:tc>
          <w:tcPr>
            <w:tcW w:w="3544" w:type="dxa"/>
          </w:tcPr>
          <w:p w14:paraId="41634FA4"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Paweł Mayko</w:t>
            </w:r>
          </w:p>
        </w:tc>
        <w:tc>
          <w:tcPr>
            <w:tcW w:w="5244" w:type="dxa"/>
          </w:tcPr>
          <w:p w14:paraId="19F31E3F"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Asystent Oddziału Oświaty Zdrowotnej i Promocji Zdrowia</w:t>
            </w:r>
          </w:p>
        </w:tc>
      </w:tr>
      <w:tr w:rsidR="004841BB" w:rsidRPr="00B80D60" w14:paraId="6F66D7A5" w14:textId="77777777" w:rsidTr="005B71B1">
        <w:tc>
          <w:tcPr>
            <w:tcW w:w="921" w:type="dxa"/>
          </w:tcPr>
          <w:p w14:paraId="7D83010E" w14:textId="2BAF4AD3" w:rsidR="009A1A73" w:rsidRPr="00B80D60" w:rsidRDefault="007E1DDF" w:rsidP="007E1DDF">
            <w:pPr>
              <w:spacing w:line="276" w:lineRule="auto"/>
              <w:jc w:val="left"/>
              <w:rPr>
                <w:rFonts w:ascii="Calibri" w:hAnsi="Calibri" w:cs="Calibri"/>
                <w:color w:val="auto"/>
              </w:rPr>
            </w:pPr>
            <w:r>
              <w:rPr>
                <w:rFonts w:ascii="Calibri" w:hAnsi="Calibri" w:cs="Calibri"/>
                <w:color w:val="auto"/>
              </w:rPr>
              <w:t>24.</w:t>
            </w:r>
          </w:p>
        </w:tc>
        <w:tc>
          <w:tcPr>
            <w:tcW w:w="3544" w:type="dxa"/>
          </w:tcPr>
          <w:p w14:paraId="25CC5FD0"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Marcin Wawrowski</w:t>
            </w:r>
          </w:p>
        </w:tc>
        <w:tc>
          <w:tcPr>
            <w:tcW w:w="5244" w:type="dxa"/>
          </w:tcPr>
          <w:p w14:paraId="2C846D6E"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Asystent Oddziału Oświaty Zdrowotnej i Promocji Zdrowia</w:t>
            </w:r>
          </w:p>
        </w:tc>
      </w:tr>
      <w:tr w:rsidR="004841BB" w:rsidRPr="00B80D60" w14:paraId="63B433EE" w14:textId="77777777" w:rsidTr="005B71B1">
        <w:tc>
          <w:tcPr>
            <w:tcW w:w="921" w:type="dxa"/>
          </w:tcPr>
          <w:p w14:paraId="576BC81B" w14:textId="7429360A" w:rsidR="008C6C54" w:rsidRPr="00B80D60" w:rsidRDefault="007E1DDF" w:rsidP="007E1DDF">
            <w:pPr>
              <w:spacing w:line="276" w:lineRule="auto"/>
              <w:jc w:val="left"/>
              <w:rPr>
                <w:rFonts w:ascii="Calibri" w:hAnsi="Calibri" w:cs="Calibri"/>
                <w:color w:val="auto"/>
              </w:rPr>
            </w:pPr>
            <w:r>
              <w:rPr>
                <w:rFonts w:ascii="Calibri" w:hAnsi="Calibri" w:cs="Calibri"/>
                <w:color w:val="auto"/>
              </w:rPr>
              <w:t>25.</w:t>
            </w:r>
          </w:p>
        </w:tc>
        <w:tc>
          <w:tcPr>
            <w:tcW w:w="3544" w:type="dxa"/>
          </w:tcPr>
          <w:p w14:paraId="5CE894B0" w14:textId="77777777" w:rsidR="008C6C54" w:rsidRPr="00B80D60" w:rsidRDefault="008C6C54" w:rsidP="009F2685">
            <w:pPr>
              <w:spacing w:line="276" w:lineRule="auto"/>
              <w:rPr>
                <w:rFonts w:ascii="Calibri" w:hAnsi="Calibri" w:cs="Calibri"/>
                <w:color w:val="auto"/>
              </w:rPr>
            </w:pPr>
            <w:r w:rsidRPr="00B80D60">
              <w:rPr>
                <w:rFonts w:ascii="Calibri" w:hAnsi="Calibri" w:cs="Calibri"/>
                <w:color w:val="auto"/>
              </w:rPr>
              <w:t xml:space="preserve">Monika Sawicz </w:t>
            </w:r>
          </w:p>
        </w:tc>
        <w:tc>
          <w:tcPr>
            <w:tcW w:w="5244" w:type="dxa"/>
          </w:tcPr>
          <w:p w14:paraId="619D1ED1" w14:textId="77777777" w:rsidR="008C6C54" w:rsidRPr="00B80D60" w:rsidRDefault="008C6C54" w:rsidP="009F2685">
            <w:pPr>
              <w:spacing w:line="276" w:lineRule="auto"/>
              <w:rPr>
                <w:rFonts w:ascii="Calibri" w:hAnsi="Calibri" w:cs="Calibri"/>
                <w:color w:val="auto"/>
              </w:rPr>
            </w:pPr>
            <w:r w:rsidRPr="00B80D60">
              <w:rPr>
                <w:rFonts w:ascii="Calibri" w:hAnsi="Calibri" w:cs="Calibri"/>
                <w:color w:val="auto"/>
              </w:rPr>
              <w:t>Asystent Oddziału Oświaty Zdrowotnej i Promocji Zdrowia</w:t>
            </w:r>
          </w:p>
        </w:tc>
      </w:tr>
      <w:tr w:rsidR="004841BB" w:rsidRPr="00B80D60" w14:paraId="427C4BFA" w14:textId="77777777" w:rsidTr="005B71B1">
        <w:tc>
          <w:tcPr>
            <w:tcW w:w="921" w:type="dxa"/>
          </w:tcPr>
          <w:p w14:paraId="133922E8" w14:textId="25341B5F" w:rsidR="009A1A73" w:rsidRPr="00B80D60" w:rsidRDefault="007E1DDF" w:rsidP="007E1DDF">
            <w:pPr>
              <w:spacing w:line="276" w:lineRule="auto"/>
              <w:jc w:val="left"/>
              <w:rPr>
                <w:rFonts w:ascii="Calibri" w:hAnsi="Calibri" w:cs="Calibri"/>
                <w:color w:val="auto"/>
              </w:rPr>
            </w:pPr>
            <w:r>
              <w:rPr>
                <w:rFonts w:ascii="Calibri" w:hAnsi="Calibri" w:cs="Calibri"/>
                <w:color w:val="auto"/>
              </w:rPr>
              <w:t>26.</w:t>
            </w:r>
          </w:p>
        </w:tc>
        <w:tc>
          <w:tcPr>
            <w:tcW w:w="3544" w:type="dxa"/>
          </w:tcPr>
          <w:p w14:paraId="11FCD1E9"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Milena Kolasa</w:t>
            </w:r>
          </w:p>
        </w:tc>
        <w:tc>
          <w:tcPr>
            <w:tcW w:w="5244" w:type="dxa"/>
          </w:tcPr>
          <w:p w14:paraId="2B0D90E4"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starszy asystent Oddziału Higieny Pracy</w:t>
            </w:r>
          </w:p>
        </w:tc>
      </w:tr>
      <w:tr w:rsidR="004841BB" w:rsidRPr="00B80D60" w14:paraId="5FE4A480" w14:textId="77777777" w:rsidTr="005B71B1">
        <w:tc>
          <w:tcPr>
            <w:tcW w:w="921" w:type="dxa"/>
          </w:tcPr>
          <w:p w14:paraId="357B84CC" w14:textId="7A7E30DE" w:rsidR="009A1A73" w:rsidRPr="00B80D60" w:rsidRDefault="007E1DDF" w:rsidP="007E1DDF">
            <w:pPr>
              <w:spacing w:line="276" w:lineRule="auto"/>
              <w:jc w:val="left"/>
              <w:rPr>
                <w:rFonts w:ascii="Calibri" w:hAnsi="Calibri" w:cs="Calibri"/>
                <w:color w:val="auto"/>
              </w:rPr>
            </w:pPr>
            <w:r>
              <w:rPr>
                <w:rFonts w:ascii="Calibri" w:hAnsi="Calibri" w:cs="Calibri"/>
                <w:color w:val="auto"/>
              </w:rPr>
              <w:t>27.</w:t>
            </w:r>
          </w:p>
        </w:tc>
        <w:tc>
          <w:tcPr>
            <w:tcW w:w="3544" w:type="dxa"/>
          </w:tcPr>
          <w:p w14:paraId="5EA24AD1"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Jacek Chromik</w:t>
            </w:r>
          </w:p>
        </w:tc>
        <w:tc>
          <w:tcPr>
            <w:tcW w:w="5244" w:type="dxa"/>
          </w:tcPr>
          <w:p w14:paraId="131D236C"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starszy asystent Oddziału Higieny Pracy</w:t>
            </w:r>
          </w:p>
        </w:tc>
      </w:tr>
      <w:tr w:rsidR="004841BB" w:rsidRPr="00B80D60" w14:paraId="40072B6B" w14:textId="77777777" w:rsidTr="005B71B1">
        <w:tc>
          <w:tcPr>
            <w:tcW w:w="921" w:type="dxa"/>
          </w:tcPr>
          <w:p w14:paraId="61879A2A" w14:textId="16A41072" w:rsidR="009A1A73" w:rsidRPr="00B80D60" w:rsidRDefault="007E1DDF" w:rsidP="007E1DDF">
            <w:pPr>
              <w:spacing w:line="276" w:lineRule="auto"/>
              <w:jc w:val="left"/>
              <w:rPr>
                <w:rFonts w:ascii="Calibri" w:hAnsi="Calibri" w:cs="Calibri"/>
                <w:color w:val="auto"/>
              </w:rPr>
            </w:pPr>
            <w:r>
              <w:rPr>
                <w:rFonts w:ascii="Calibri" w:hAnsi="Calibri" w:cs="Calibri"/>
                <w:color w:val="auto"/>
              </w:rPr>
              <w:t>28.</w:t>
            </w:r>
          </w:p>
        </w:tc>
        <w:tc>
          <w:tcPr>
            <w:tcW w:w="3544" w:type="dxa"/>
          </w:tcPr>
          <w:p w14:paraId="2A322B08"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Anna Nikończuk</w:t>
            </w:r>
          </w:p>
        </w:tc>
        <w:tc>
          <w:tcPr>
            <w:tcW w:w="5244" w:type="dxa"/>
          </w:tcPr>
          <w:p w14:paraId="61A9895A" w14:textId="77777777" w:rsidR="009A1A73" w:rsidRPr="00B80D60" w:rsidRDefault="009A1A73" w:rsidP="009F2685">
            <w:pPr>
              <w:spacing w:line="276" w:lineRule="auto"/>
              <w:rPr>
                <w:rFonts w:ascii="Calibri" w:hAnsi="Calibri" w:cs="Calibri"/>
                <w:color w:val="auto"/>
              </w:rPr>
            </w:pPr>
            <w:r w:rsidRPr="00B80D60">
              <w:rPr>
                <w:rFonts w:ascii="Calibri" w:eastAsia="Calibri" w:hAnsi="Calibri" w:cs="Calibri"/>
                <w:color w:val="auto"/>
              </w:rPr>
              <w:t>Kierownik Oddziału Higieny Pracy</w:t>
            </w:r>
          </w:p>
        </w:tc>
      </w:tr>
      <w:tr w:rsidR="004841BB" w:rsidRPr="00B80D60" w14:paraId="4D0B22A5" w14:textId="77777777" w:rsidTr="005B71B1">
        <w:tc>
          <w:tcPr>
            <w:tcW w:w="921" w:type="dxa"/>
          </w:tcPr>
          <w:p w14:paraId="6E198D06" w14:textId="0B8F9808" w:rsidR="009A1A73" w:rsidRPr="00B80D60" w:rsidRDefault="007E1DDF" w:rsidP="007E1DDF">
            <w:pPr>
              <w:spacing w:line="276" w:lineRule="auto"/>
              <w:jc w:val="left"/>
              <w:rPr>
                <w:rFonts w:ascii="Calibri" w:hAnsi="Calibri" w:cs="Calibri"/>
                <w:color w:val="auto"/>
              </w:rPr>
            </w:pPr>
            <w:r>
              <w:rPr>
                <w:rFonts w:ascii="Calibri" w:hAnsi="Calibri" w:cs="Calibri"/>
                <w:color w:val="auto"/>
              </w:rPr>
              <w:t>29.</w:t>
            </w:r>
          </w:p>
        </w:tc>
        <w:tc>
          <w:tcPr>
            <w:tcW w:w="3544" w:type="dxa"/>
          </w:tcPr>
          <w:p w14:paraId="65440142"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Edyta Bratborska</w:t>
            </w:r>
          </w:p>
        </w:tc>
        <w:tc>
          <w:tcPr>
            <w:tcW w:w="5244" w:type="dxa"/>
          </w:tcPr>
          <w:p w14:paraId="7CF13855"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 xml:space="preserve">Specjalista Oddziału Kadr i Szkoleń </w:t>
            </w:r>
          </w:p>
        </w:tc>
      </w:tr>
      <w:tr w:rsidR="004841BB" w:rsidRPr="00B80D60" w14:paraId="50B43DA1" w14:textId="77777777" w:rsidTr="005B71B1">
        <w:tc>
          <w:tcPr>
            <w:tcW w:w="921" w:type="dxa"/>
          </w:tcPr>
          <w:p w14:paraId="3F3CE0E5" w14:textId="5C79A965" w:rsidR="009A1A73" w:rsidRPr="00B80D60" w:rsidRDefault="007E1DDF" w:rsidP="007E1DDF">
            <w:pPr>
              <w:spacing w:line="276" w:lineRule="auto"/>
              <w:jc w:val="left"/>
              <w:rPr>
                <w:rFonts w:ascii="Calibri" w:hAnsi="Calibri" w:cs="Calibri"/>
                <w:color w:val="auto"/>
              </w:rPr>
            </w:pPr>
            <w:r>
              <w:rPr>
                <w:rFonts w:ascii="Calibri" w:hAnsi="Calibri" w:cs="Calibri"/>
                <w:color w:val="auto"/>
              </w:rPr>
              <w:t>30.</w:t>
            </w:r>
          </w:p>
        </w:tc>
        <w:tc>
          <w:tcPr>
            <w:tcW w:w="3544" w:type="dxa"/>
          </w:tcPr>
          <w:p w14:paraId="1D8C7993"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Karolina Przytuła</w:t>
            </w:r>
          </w:p>
        </w:tc>
        <w:tc>
          <w:tcPr>
            <w:tcW w:w="5244" w:type="dxa"/>
          </w:tcPr>
          <w:p w14:paraId="3120C1B6"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 xml:space="preserve">Specjalista Oddziału Kadr i Szkoleń </w:t>
            </w:r>
          </w:p>
        </w:tc>
      </w:tr>
      <w:tr w:rsidR="004841BB" w:rsidRPr="00B80D60" w14:paraId="54C8380A" w14:textId="77777777" w:rsidTr="005B71B1">
        <w:tc>
          <w:tcPr>
            <w:tcW w:w="921" w:type="dxa"/>
          </w:tcPr>
          <w:p w14:paraId="2DAD3383" w14:textId="1DDD251B" w:rsidR="009A1A73" w:rsidRPr="00B80D60" w:rsidRDefault="007E1DDF" w:rsidP="007E1DDF">
            <w:pPr>
              <w:spacing w:line="276" w:lineRule="auto"/>
              <w:jc w:val="left"/>
              <w:rPr>
                <w:rFonts w:ascii="Calibri" w:hAnsi="Calibri" w:cs="Calibri"/>
                <w:color w:val="auto"/>
              </w:rPr>
            </w:pPr>
            <w:r>
              <w:rPr>
                <w:rFonts w:ascii="Calibri" w:hAnsi="Calibri" w:cs="Calibri"/>
                <w:color w:val="auto"/>
              </w:rPr>
              <w:t>31.</w:t>
            </w:r>
          </w:p>
        </w:tc>
        <w:tc>
          <w:tcPr>
            <w:tcW w:w="3544" w:type="dxa"/>
          </w:tcPr>
          <w:p w14:paraId="689E0340"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Piotr Szczęsny</w:t>
            </w:r>
          </w:p>
        </w:tc>
        <w:tc>
          <w:tcPr>
            <w:tcW w:w="5244" w:type="dxa"/>
          </w:tcPr>
          <w:p w14:paraId="10EFA637"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Kierownik Sekcji</w:t>
            </w:r>
            <w:r w:rsidR="00C90511" w:rsidRPr="00B80D60">
              <w:rPr>
                <w:rFonts w:ascii="Calibri" w:hAnsi="Calibri" w:cs="Calibri"/>
                <w:color w:val="auto"/>
              </w:rPr>
              <w:t xml:space="preserve"> </w:t>
            </w:r>
            <w:r w:rsidRPr="00B80D60">
              <w:rPr>
                <w:rFonts w:ascii="Calibri" w:hAnsi="Calibri" w:cs="Calibri"/>
                <w:color w:val="auto"/>
              </w:rPr>
              <w:t>Informatyki</w:t>
            </w:r>
          </w:p>
        </w:tc>
      </w:tr>
      <w:tr w:rsidR="004841BB" w:rsidRPr="00B80D60" w14:paraId="7A44E6AF" w14:textId="77777777" w:rsidTr="005B71B1">
        <w:tc>
          <w:tcPr>
            <w:tcW w:w="921" w:type="dxa"/>
          </w:tcPr>
          <w:p w14:paraId="201AA9FB" w14:textId="50A36590" w:rsidR="009A1A73" w:rsidRPr="00B80D60" w:rsidRDefault="007E1DDF" w:rsidP="007E1DDF">
            <w:pPr>
              <w:spacing w:line="276" w:lineRule="auto"/>
              <w:jc w:val="left"/>
              <w:rPr>
                <w:rFonts w:ascii="Calibri" w:hAnsi="Calibri" w:cs="Calibri"/>
                <w:color w:val="auto"/>
              </w:rPr>
            </w:pPr>
            <w:r>
              <w:rPr>
                <w:rFonts w:ascii="Calibri" w:hAnsi="Calibri" w:cs="Calibri"/>
                <w:color w:val="auto"/>
              </w:rPr>
              <w:t>32.</w:t>
            </w:r>
          </w:p>
        </w:tc>
        <w:tc>
          <w:tcPr>
            <w:tcW w:w="3544" w:type="dxa"/>
          </w:tcPr>
          <w:p w14:paraId="39F7CD90"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Mariusz Wierzchowski</w:t>
            </w:r>
          </w:p>
        </w:tc>
        <w:tc>
          <w:tcPr>
            <w:tcW w:w="5244" w:type="dxa"/>
          </w:tcPr>
          <w:p w14:paraId="7295DCCF"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Starszy Informatyk Sekcji</w:t>
            </w:r>
            <w:r w:rsidR="00C90511" w:rsidRPr="00B80D60">
              <w:rPr>
                <w:rFonts w:ascii="Calibri" w:hAnsi="Calibri" w:cs="Calibri"/>
                <w:color w:val="auto"/>
              </w:rPr>
              <w:t xml:space="preserve"> </w:t>
            </w:r>
            <w:r w:rsidRPr="00B80D60">
              <w:rPr>
                <w:rFonts w:ascii="Calibri" w:hAnsi="Calibri" w:cs="Calibri"/>
                <w:color w:val="auto"/>
              </w:rPr>
              <w:t>Informatyki</w:t>
            </w:r>
          </w:p>
        </w:tc>
      </w:tr>
      <w:tr w:rsidR="004841BB" w:rsidRPr="00B80D60" w14:paraId="728BF0E9" w14:textId="77777777" w:rsidTr="005B71B1">
        <w:tc>
          <w:tcPr>
            <w:tcW w:w="921" w:type="dxa"/>
          </w:tcPr>
          <w:p w14:paraId="4052C095" w14:textId="6DFF8C41" w:rsidR="009A1A73" w:rsidRPr="00B80D60" w:rsidRDefault="007E1DDF" w:rsidP="007E1DDF">
            <w:pPr>
              <w:spacing w:line="276" w:lineRule="auto"/>
              <w:jc w:val="left"/>
              <w:rPr>
                <w:rFonts w:ascii="Calibri" w:hAnsi="Calibri" w:cs="Calibri"/>
                <w:color w:val="auto"/>
              </w:rPr>
            </w:pPr>
            <w:r>
              <w:rPr>
                <w:rFonts w:ascii="Calibri" w:hAnsi="Calibri" w:cs="Calibri"/>
                <w:color w:val="auto"/>
              </w:rPr>
              <w:t>33.</w:t>
            </w:r>
          </w:p>
        </w:tc>
        <w:tc>
          <w:tcPr>
            <w:tcW w:w="3544" w:type="dxa"/>
          </w:tcPr>
          <w:p w14:paraId="41B2FB75"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 xml:space="preserve">Magdalena Łątkowska </w:t>
            </w:r>
          </w:p>
        </w:tc>
        <w:tc>
          <w:tcPr>
            <w:tcW w:w="5244" w:type="dxa"/>
          </w:tcPr>
          <w:p w14:paraId="0A657D7E"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Starszy Inspektor Oddziału Administracji</w:t>
            </w:r>
          </w:p>
        </w:tc>
      </w:tr>
      <w:tr w:rsidR="004841BB" w:rsidRPr="00B80D60" w14:paraId="4417C123" w14:textId="77777777" w:rsidTr="005B71B1">
        <w:tc>
          <w:tcPr>
            <w:tcW w:w="921" w:type="dxa"/>
          </w:tcPr>
          <w:p w14:paraId="7DA605F0" w14:textId="1F16E3BF" w:rsidR="009A1A73" w:rsidRPr="00B80D60" w:rsidRDefault="007E1DDF" w:rsidP="007E1DDF">
            <w:pPr>
              <w:spacing w:line="276" w:lineRule="auto"/>
              <w:jc w:val="left"/>
              <w:rPr>
                <w:rFonts w:ascii="Calibri" w:hAnsi="Calibri" w:cs="Calibri"/>
                <w:color w:val="auto"/>
              </w:rPr>
            </w:pPr>
            <w:r>
              <w:rPr>
                <w:rFonts w:ascii="Calibri" w:hAnsi="Calibri" w:cs="Calibri"/>
                <w:color w:val="auto"/>
              </w:rPr>
              <w:t>34.</w:t>
            </w:r>
          </w:p>
        </w:tc>
        <w:tc>
          <w:tcPr>
            <w:tcW w:w="3544" w:type="dxa"/>
          </w:tcPr>
          <w:p w14:paraId="653ECC95"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 xml:space="preserve">Anna Tarczyńska </w:t>
            </w:r>
          </w:p>
        </w:tc>
        <w:tc>
          <w:tcPr>
            <w:tcW w:w="5244" w:type="dxa"/>
          </w:tcPr>
          <w:p w14:paraId="353B6ED5"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Starszy Specjalista Oddziału Administracji</w:t>
            </w:r>
          </w:p>
        </w:tc>
      </w:tr>
      <w:tr w:rsidR="004841BB" w:rsidRPr="00B80D60" w14:paraId="12AA2592" w14:textId="77777777" w:rsidTr="005B71B1">
        <w:tc>
          <w:tcPr>
            <w:tcW w:w="921" w:type="dxa"/>
          </w:tcPr>
          <w:p w14:paraId="5E593ACC" w14:textId="7C8F76B1" w:rsidR="009A1A73" w:rsidRPr="00B80D60" w:rsidRDefault="007E1DDF" w:rsidP="007E1DDF">
            <w:pPr>
              <w:spacing w:line="276" w:lineRule="auto"/>
              <w:jc w:val="left"/>
              <w:rPr>
                <w:rFonts w:ascii="Calibri" w:hAnsi="Calibri" w:cs="Calibri"/>
                <w:color w:val="auto"/>
              </w:rPr>
            </w:pPr>
            <w:r>
              <w:rPr>
                <w:rFonts w:ascii="Calibri" w:hAnsi="Calibri" w:cs="Calibri"/>
                <w:color w:val="auto"/>
              </w:rPr>
              <w:t>35.</w:t>
            </w:r>
          </w:p>
        </w:tc>
        <w:tc>
          <w:tcPr>
            <w:tcW w:w="3544" w:type="dxa"/>
          </w:tcPr>
          <w:p w14:paraId="20319135"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Ewa Bobrowicz – Jadacka</w:t>
            </w:r>
          </w:p>
        </w:tc>
        <w:tc>
          <w:tcPr>
            <w:tcW w:w="5244" w:type="dxa"/>
          </w:tcPr>
          <w:p w14:paraId="289C63B7" w14:textId="77777777" w:rsidR="009A1A73" w:rsidRPr="00B80D60" w:rsidRDefault="009A1A73" w:rsidP="009F2685">
            <w:pPr>
              <w:spacing w:line="276" w:lineRule="auto"/>
              <w:rPr>
                <w:rFonts w:ascii="Calibri" w:eastAsia="Calibri" w:hAnsi="Calibri" w:cs="Calibri"/>
                <w:color w:val="auto"/>
              </w:rPr>
            </w:pPr>
            <w:r w:rsidRPr="00B80D60">
              <w:rPr>
                <w:rFonts w:ascii="Calibri" w:hAnsi="Calibri" w:cs="Calibri"/>
                <w:color w:val="auto"/>
              </w:rPr>
              <w:t>z-ca Głównego Księgowego</w:t>
            </w:r>
          </w:p>
        </w:tc>
      </w:tr>
      <w:tr w:rsidR="004841BB" w:rsidRPr="00B80D60" w14:paraId="2A11ACC0" w14:textId="77777777" w:rsidTr="005B71B1">
        <w:tc>
          <w:tcPr>
            <w:tcW w:w="921" w:type="dxa"/>
          </w:tcPr>
          <w:p w14:paraId="24700D76" w14:textId="1E1AF977" w:rsidR="009A1A73" w:rsidRPr="00B80D60" w:rsidRDefault="007E1DDF" w:rsidP="007E1DDF">
            <w:pPr>
              <w:spacing w:line="276" w:lineRule="auto"/>
              <w:jc w:val="left"/>
              <w:rPr>
                <w:rFonts w:ascii="Calibri" w:hAnsi="Calibri" w:cs="Calibri"/>
                <w:color w:val="auto"/>
              </w:rPr>
            </w:pPr>
            <w:r>
              <w:rPr>
                <w:rFonts w:ascii="Calibri" w:hAnsi="Calibri" w:cs="Calibri"/>
                <w:color w:val="auto"/>
              </w:rPr>
              <w:t>36.</w:t>
            </w:r>
          </w:p>
        </w:tc>
        <w:tc>
          <w:tcPr>
            <w:tcW w:w="3544" w:type="dxa"/>
          </w:tcPr>
          <w:p w14:paraId="79C11CEA"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Kamila Kościelniak</w:t>
            </w:r>
          </w:p>
        </w:tc>
        <w:tc>
          <w:tcPr>
            <w:tcW w:w="5244" w:type="dxa"/>
          </w:tcPr>
          <w:p w14:paraId="007F2DEE" w14:textId="77777777" w:rsidR="009A1A73" w:rsidRPr="00B80D60" w:rsidRDefault="009A1A73" w:rsidP="009F2685">
            <w:pPr>
              <w:spacing w:line="276" w:lineRule="auto"/>
              <w:rPr>
                <w:rFonts w:ascii="Calibri" w:eastAsia="Calibri" w:hAnsi="Calibri" w:cs="Calibri"/>
                <w:color w:val="auto"/>
              </w:rPr>
            </w:pPr>
            <w:r w:rsidRPr="00B80D60">
              <w:rPr>
                <w:rFonts w:ascii="Calibri" w:hAnsi="Calibri" w:cs="Calibri"/>
                <w:color w:val="auto"/>
              </w:rPr>
              <w:t>Specjalista Oddziału Finansowego</w:t>
            </w:r>
          </w:p>
        </w:tc>
      </w:tr>
      <w:tr w:rsidR="004841BB" w:rsidRPr="00B80D60" w14:paraId="092B63AA" w14:textId="77777777" w:rsidTr="005B71B1">
        <w:tc>
          <w:tcPr>
            <w:tcW w:w="921" w:type="dxa"/>
          </w:tcPr>
          <w:p w14:paraId="031CF874" w14:textId="6E311426" w:rsidR="009A1A73" w:rsidRPr="00B80D60" w:rsidRDefault="007E1DDF" w:rsidP="007E1DDF">
            <w:pPr>
              <w:spacing w:line="276" w:lineRule="auto"/>
              <w:jc w:val="left"/>
              <w:rPr>
                <w:rFonts w:ascii="Calibri" w:hAnsi="Calibri" w:cs="Calibri"/>
                <w:color w:val="auto"/>
              </w:rPr>
            </w:pPr>
            <w:r>
              <w:rPr>
                <w:rFonts w:ascii="Calibri" w:hAnsi="Calibri" w:cs="Calibri"/>
                <w:color w:val="auto"/>
              </w:rPr>
              <w:t>37.</w:t>
            </w:r>
          </w:p>
        </w:tc>
        <w:tc>
          <w:tcPr>
            <w:tcW w:w="3544" w:type="dxa"/>
          </w:tcPr>
          <w:p w14:paraId="097429B0"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Dominika Mucha</w:t>
            </w:r>
          </w:p>
        </w:tc>
        <w:tc>
          <w:tcPr>
            <w:tcW w:w="5244" w:type="dxa"/>
          </w:tcPr>
          <w:p w14:paraId="486FEEDD" w14:textId="77777777" w:rsidR="009A1A73" w:rsidRPr="00B80D60" w:rsidRDefault="009A1A73" w:rsidP="009F2685">
            <w:pPr>
              <w:spacing w:line="276" w:lineRule="auto"/>
              <w:rPr>
                <w:rFonts w:ascii="Calibri" w:eastAsia="Calibri" w:hAnsi="Calibri" w:cs="Calibri"/>
                <w:color w:val="auto"/>
              </w:rPr>
            </w:pPr>
            <w:r w:rsidRPr="00B80D60">
              <w:rPr>
                <w:rFonts w:ascii="Calibri" w:eastAsia="Calibri" w:hAnsi="Calibri" w:cs="Calibri"/>
                <w:color w:val="auto"/>
              </w:rPr>
              <w:t xml:space="preserve">Specjalista </w:t>
            </w:r>
            <w:r w:rsidRPr="00B80D60">
              <w:rPr>
                <w:rFonts w:ascii="Calibri" w:hAnsi="Calibri" w:cs="Calibri"/>
                <w:color w:val="auto"/>
              </w:rPr>
              <w:t>Oddziału Finansowego</w:t>
            </w:r>
          </w:p>
        </w:tc>
      </w:tr>
      <w:tr w:rsidR="004841BB" w:rsidRPr="00B80D60" w14:paraId="3D0829F4" w14:textId="77777777" w:rsidTr="005B71B1">
        <w:tc>
          <w:tcPr>
            <w:tcW w:w="921" w:type="dxa"/>
          </w:tcPr>
          <w:p w14:paraId="609B395D" w14:textId="0A87C0FC" w:rsidR="007A260B" w:rsidRPr="00B80D60" w:rsidRDefault="007E1DDF" w:rsidP="007E1DDF">
            <w:pPr>
              <w:spacing w:line="276" w:lineRule="auto"/>
              <w:jc w:val="left"/>
              <w:rPr>
                <w:rFonts w:ascii="Calibri" w:hAnsi="Calibri" w:cs="Calibri"/>
                <w:color w:val="auto"/>
              </w:rPr>
            </w:pPr>
            <w:r>
              <w:rPr>
                <w:rFonts w:ascii="Calibri" w:hAnsi="Calibri" w:cs="Calibri"/>
                <w:color w:val="auto"/>
              </w:rPr>
              <w:t>38.</w:t>
            </w:r>
          </w:p>
        </w:tc>
        <w:tc>
          <w:tcPr>
            <w:tcW w:w="3544" w:type="dxa"/>
          </w:tcPr>
          <w:p w14:paraId="3DF47F00" w14:textId="77777777" w:rsidR="007A260B" w:rsidRPr="00B80D60" w:rsidRDefault="007A260B" w:rsidP="009F2685">
            <w:pPr>
              <w:spacing w:line="276" w:lineRule="auto"/>
              <w:rPr>
                <w:rFonts w:ascii="Calibri" w:hAnsi="Calibri" w:cs="Calibri"/>
                <w:color w:val="auto"/>
              </w:rPr>
            </w:pPr>
            <w:r w:rsidRPr="00B80D60">
              <w:rPr>
                <w:rFonts w:ascii="Calibri" w:hAnsi="Calibri" w:cs="Calibri"/>
                <w:color w:val="auto"/>
              </w:rPr>
              <w:t>Joanna Baszak</w:t>
            </w:r>
          </w:p>
        </w:tc>
        <w:tc>
          <w:tcPr>
            <w:tcW w:w="5244" w:type="dxa"/>
          </w:tcPr>
          <w:p w14:paraId="67B8F126" w14:textId="77777777" w:rsidR="007A260B" w:rsidRPr="00B80D60" w:rsidRDefault="007A260B" w:rsidP="009F2685">
            <w:pPr>
              <w:spacing w:line="276" w:lineRule="auto"/>
              <w:rPr>
                <w:rFonts w:ascii="Calibri" w:eastAsia="Calibri" w:hAnsi="Calibri" w:cs="Calibri"/>
                <w:color w:val="auto"/>
              </w:rPr>
            </w:pPr>
            <w:r w:rsidRPr="00B80D60">
              <w:rPr>
                <w:rFonts w:ascii="Calibri" w:eastAsia="Calibri" w:hAnsi="Calibri" w:cs="Calibri"/>
                <w:color w:val="auto"/>
              </w:rPr>
              <w:t xml:space="preserve">Specjalista </w:t>
            </w:r>
            <w:r w:rsidRPr="00B80D60">
              <w:rPr>
                <w:rFonts w:ascii="Calibri" w:hAnsi="Calibri" w:cs="Calibri"/>
                <w:color w:val="auto"/>
              </w:rPr>
              <w:t>Oddziału Finansowego</w:t>
            </w:r>
          </w:p>
        </w:tc>
      </w:tr>
      <w:tr w:rsidR="004841BB" w:rsidRPr="00B80D60" w14:paraId="101D26A5" w14:textId="77777777" w:rsidTr="005B71B1">
        <w:tc>
          <w:tcPr>
            <w:tcW w:w="921" w:type="dxa"/>
          </w:tcPr>
          <w:p w14:paraId="7D3E45BC" w14:textId="13F84711" w:rsidR="009A1A73" w:rsidRPr="00B80D60" w:rsidRDefault="007E1DDF" w:rsidP="007E1DDF">
            <w:pPr>
              <w:spacing w:line="276" w:lineRule="auto"/>
              <w:jc w:val="left"/>
              <w:rPr>
                <w:rFonts w:ascii="Calibri" w:hAnsi="Calibri" w:cs="Calibri"/>
                <w:color w:val="auto"/>
              </w:rPr>
            </w:pPr>
            <w:r>
              <w:rPr>
                <w:rFonts w:ascii="Calibri" w:hAnsi="Calibri" w:cs="Calibri"/>
                <w:color w:val="auto"/>
              </w:rPr>
              <w:t>39.</w:t>
            </w:r>
          </w:p>
        </w:tc>
        <w:tc>
          <w:tcPr>
            <w:tcW w:w="3544" w:type="dxa"/>
          </w:tcPr>
          <w:p w14:paraId="5906442B"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Bartosz Brysiewicz</w:t>
            </w:r>
          </w:p>
        </w:tc>
        <w:tc>
          <w:tcPr>
            <w:tcW w:w="5244" w:type="dxa"/>
          </w:tcPr>
          <w:p w14:paraId="6071FDA9" w14:textId="77777777" w:rsidR="009A1A73" w:rsidRPr="00B80D60" w:rsidRDefault="009A1A73" w:rsidP="009F2685">
            <w:pPr>
              <w:spacing w:line="276" w:lineRule="auto"/>
              <w:rPr>
                <w:rFonts w:ascii="Calibri" w:eastAsia="Calibri" w:hAnsi="Calibri" w:cs="Calibri"/>
                <w:color w:val="auto"/>
              </w:rPr>
            </w:pPr>
            <w:r w:rsidRPr="00B80D60">
              <w:rPr>
                <w:rFonts w:ascii="Calibri" w:hAnsi="Calibri" w:cs="Calibri"/>
                <w:color w:val="auto"/>
              </w:rPr>
              <w:t xml:space="preserve">Inspektor Ochrony Danych </w:t>
            </w:r>
          </w:p>
        </w:tc>
      </w:tr>
      <w:tr w:rsidR="004841BB" w:rsidRPr="00B80D60" w14:paraId="2D1DD77E" w14:textId="77777777" w:rsidTr="005B71B1">
        <w:tc>
          <w:tcPr>
            <w:tcW w:w="921" w:type="dxa"/>
          </w:tcPr>
          <w:p w14:paraId="49605125" w14:textId="4E50225F" w:rsidR="009A1A73" w:rsidRPr="00B80D60" w:rsidRDefault="007E1DDF" w:rsidP="007E1DDF">
            <w:pPr>
              <w:spacing w:line="276" w:lineRule="auto"/>
              <w:jc w:val="left"/>
              <w:rPr>
                <w:rFonts w:ascii="Calibri" w:hAnsi="Calibri" w:cs="Calibri"/>
                <w:color w:val="auto"/>
              </w:rPr>
            </w:pPr>
            <w:r>
              <w:rPr>
                <w:rFonts w:ascii="Calibri" w:hAnsi="Calibri" w:cs="Calibri"/>
                <w:color w:val="auto"/>
              </w:rPr>
              <w:t>40.</w:t>
            </w:r>
          </w:p>
        </w:tc>
        <w:tc>
          <w:tcPr>
            <w:tcW w:w="3544" w:type="dxa"/>
          </w:tcPr>
          <w:p w14:paraId="0F15E40B" w14:textId="77777777" w:rsidR="009A1A73" w:rsidRPr="00B80D60" w:rsidRDefault="009A1A73" w:rsidP="009F2685">
            <w:pPr>
              <w:spacing w:line="276" w:lineRule="auto"/>
              <w:rPr>
                <w:rFonts w:ascii="Calibri" w:hAnsi="Calibri" w:cs="Calibri"/>
                <w:color w:val="auto"/>
              </w:rPr>
            </w:pPr>
            <w:r w:rsidRPr="00B80D60">
              <w:rPr>
                <w:rFonts w:ascii="Calibri" w:hAnsi="Calibri" w:cs="Calibri"/>
                <w:color w:val="auto"/>
              </w:rPr>
              <w:t xml:space="preserve">Aleksandra Szczeblewska – Janulewicz </w:t>
            </w:r>
          </w:p>
        </w:tc>
        <w:tc>
          <w:tcPr>
            <w:tcW w:w="5244" w:type="dxa"/>
          </w:tcPr>
          <w:p w14:paraId="55DA272D" w14:textId="77777777" w:rsidR="009A1A73" w:rsidRPr="00B80D60" w:rsidRDefault="009A1A73" w:rsidP="009F2685">
            <w:pPr>
              <w:spacing w:line="276" w:lineRule="auto"/>
              <w:rPr>
                <w:rFonts w:ascii="Calibri" w:eastAsia="Calibri" w:hAnsi="Calibri" w:cs="Calibri"/>
                <w:color w:val="auto"/>
              </w:rPr>
            </w:pPr>
            <w:r w:rsidRPr="00B80D60">
              <w:rPr>
                <w:rFonts w:ascii="Calibri" w:hAnsi="Calibri" w:cs="Calibri"/>
                <w:color w:val="auto"/>
              </w:rPr>
              <w:t>Specjalista ds. BHP i ochrony p.poż.</w:t>
            </w:r>
          </w:p>
        </w:tc>
      </w:tr>
    </w:tbl>
    <w:p w14:paraId="6CE0D70F" w14:textId="77777777" w:rsidR="00713271" w:rsidRPr="00B80D60" w:rsidRDefault="00713271" w:rsidP="009F2685">
      <w:pPr>
        <w:spacing w:line="276" w:lineRule="auto"/>
        <w:rPr>
          <w:rFonts w:ascii="Calibri" w:hAnsi="Calibri" w:cs="Calibri"/>
          <w:color w:val="auto"/>
        </w:rPr>
      </w:pPr>
    </w:p>
    <w:p w14:paraId="08A755EF" w14:textId="77777777" w:rsidR="00EB6B80" w:rsidRPr="00B80D60" w:rsidRDefault="001D7E2C" w:rsidP="001143B8">
      <w:pPr>
        <w:numPr>
          <w:ilvl w:val="0"/>
          <w:numId w:val="2"/>
        </w:numPr>
        <w:spacing w:line="276" w:lineRule="auto"/>
        <w:ind w:left="284" w:hanging="426"/>
        <w:outlineLvl w:val="0"/>
        <w:rPr>
          <w:rFonts w:ascii="Calibri" w:hAnsi="Calibri" w:cs="Calibri"/>
          <w:color w:val="auto"/>
          <w:u w:val="single"/>
        </w:rPr>
      </w:pPr>
      <w:r w:rsidRPr="00B80D60">
        <w:rPr>
          <w:rFonts w:ascii="Calibri" w:hAnsi="Calibri" w:cs="Calibri"/>
          <w:color w:val="auto"/>
          <w:u w:val="single"/>
        </w:rPr>
        <w:t>Nr upoważnienia kontrolera /kontrolerów:</w:t>
      </w:r>
      <w:r w:rsidR="00325E2C" w:rsidRPr="00B80D60">
        <w:rPr>
          <w:rFonts w:ascii="Calibri" w:hAnsi="Calibri" w:cs="Calibri"/>
          <w:color w:val="auto"/>
        </w:rPr>
        <w:t xml:space="preserve">. </w:t>
      </w:r>
      <w:r w:rsidR="009A1A73" w:rsidRPr="00B80D60">
        <w:rPr>
          <w:rFonts w:ascii="Calibri" w:hAnsi="Calibri" w:cs="Calibri"/>
          <w:color w:val="auto"/>
        </w:rPr>
        <w:t xml:space="preserve">ZPWIS.057.4.24.2021 z dnia 06.09.2021r. </w:t>
      </w:r>
      <w:r w:rsidR="007A260B" w:rsidRPr="00B80D60">
        <w:rPr>
          <w:rFonts w:ascii="Calibri" w:hAnsi="Calibri" w:cs="Calibri"/>
          <w:color w:val="auto"/>
        </w:rPr>
        <w:t>oraz z dnia 16.09.2021 z dnia 21.09.2021</w:t>
      </w:r>
      <w:r w:rsidR="002977C9" w:rsidRPr="00B80D60">
        <w:rPr>
          <w:rFonts w:ascii="Calibri" w:hAnsi="Calibri" w:cs="Calibri"/>
          <w:color w:val="auto"/>
        </w:rPr>
        <w:t xml:space="preserve">r. </w:t>
      </w:r>
      <w:r w:rsidR="007A260B" w:rsidRPr="00B80D60">
        <w:rPr>
          <w:rFonts w:ascii="Calibri" w:hAnsi="Calibri" w:cs="Calibri"/>
          <w:color w:val="auto"/>
        </w:rPr>
        <w:t>z dnia 11.10.2021</w:t>
      </w:r>
      <w:r w:rsidR="002977C9" w:rsidRPr="00B80D60">
        <w:rPr>
          <w:rFonts w:ascii="Calibri" w:hAnsi="Calibri" w:cs="Calibri"/>
          <w:color w:val="auto"/>
        </w:rPr>
        <w:t>r.</w:t>
      </w:r>
    </w:p>
    <w:p w14:paraId="5C828375" w14:textId="77777777" w:rsidR="005F4309" w:rsidRPr="00B80D60" w:rsidRDefault="005F4309" w:rsidP="009F2685">
      <w:pPr>
        <w:spacing w:line="276" w:lineRule="auto"/>
        <w:rPr>
          <w:rFonts w:ascii="Calibri" w:hAnsi="Calibri" w:cs="Calibri"/>
          <w:color w:val="auto"/>
        </w:rPr>
      </w:pPr>
    </w:p>
    <w:p w14:paraId="716CF5E1" w14:textId="77777777" w:rsidR="0008428E" w:rsidRPr="00B80D60" w:rsidRDefault="002615CB" w:rsidP="009F2685">
      <w:pPr>
        <w:spacing w:line="276" w:lineRule="auto"/>
        <w:rPr>
          <w:rFonts w:ascii="Calibri" w:hAnsi="Calibri" w:cs="Calibri"/>
          <w:color w:val="auto"/>
        </w:rPr>
      </w:pPr>
      <w:r w:rsidRPr="00B80D60">
        <w:rPr>
          <w:rFonts w:ascii="Calibri" w:hAnsi="Calibri" w:cs="Calibri"/>
          <w:color w:val="auto"/>
          <w:u w:val="single"/>
        </w:rPr>
        <w:t>4.</w:t>
      </w:r>
      <w:r w:rsidR="001D7E2C" w:rsidRPr="00B80D60">
        <w:rPr>
          <w:rFonts w:ascii="Calibri" w:hAnsi="Calibri" w:cs="Calibri"/>
          <w:color w:val="auto"/>
          <w:u w:val="single"/>
        </w:rPr>
        <w:t>Osoby udzielające wyjaśnień w trakcie kontroli</w:t>
      </w:r>
      <w:r w:rsidR="004D053C" w:rsidRPr="00B80D60">
        <w:rPr>
          <w:rFonts w:ascii="Calibri" w:hAnsi="Calibri" w:cs="Calibri"/>
          <w:color w:val="auto"/>
        </w:rPr>
        <w:t xml:space="preserve"> </w:t>
      </w:r>
      <w:r w:rsidR="001D7E2C" w:rsidRPr="00B80D60">
        <w:rPr>
          <w:rFonts w:ascii="Calibri" w:hAnsi="Calibri" w:cs="Calibri"/>
          <w:color w:val="auto"/>
          <w:sz w:val="16"/>
          <w:szCs w:val="16"/>
        </w:rPr>
        <w:t xml:space="preserve">(imię </w:t>
      </w:r>
      <w:r w:rsidR="00DF091F" w:rsidRPr="00B80D60">
        <w:rPr>
          <w:rFonts w:ascii="Calibri" w:hAnsi="Calibri" w:cs="Calibri"/>
          <w:color w:val="auto"/>
          <w:sz w:val="16"/>
          <w:szCs w:val="16"/>
        </w:rPr>
        <w:t xml:space="preserve">i </w:t>
      </w:r>
      <w:r w:rsidR="001D7E2C" w:rsidRPr="00B80D60">
        <w:rPr>
          <w:rFonts w:ascii="Calibri" w:hAnsi="Calibri" w:cs="Calibri"/>
          <w:color w:val="auto"/>
          <w:sz w:val="16"/>
          <w:szCs w:val="16"/>
        </w:rPr>
        <w:t>nazwisko, stanowisko służbowe):</w:t>
      </w:r>
    </w:p>
    <w:tbl>
      <w:tblPr>
        <w:tblStyle w:val="Siatkatabelijasna"/>
        <w:tblW w:w="0" w:type="auto"/>
        <w:tblLook w:val="04A0" w:firstRow="1" w:lastRow="0" w:firstColumn="1" w:lastColumn="0" w:noHBand="0" w:noVBand="1"/>
        <w:tblCaption w:val="Osoby udzielające wyjaśnień w trakcie kontroli"/>
        <w:tblDescription w:val="Osoby udzielające wyjaśnień w trakcie kontroli"/>
      </w:tblPr>
      <w:tblGrid>
        <w:gridCol w:w="804"/>
        <w:gridCol w:w="3325"/>
        <w:gridCol w:w="4931"/>
      </w:tblGrid>
      <w:tr w:rsidR="00AF2E3B" w:rsidRPr="00B80D60" w14:paraId="44C2873B" w14:textId="77777777" w:rsidTr="005B71B1">
        <w:trPr>
          <w:trHeight w:val="332"/>
        </w:trPr>
        <w:tc>
          <w:tcPr>
            <w:tcW w:w="817" w:type="dxa"/>
          </w:tcPr>
          <w:p w14:paraId="47D1F9CA" w14:textId="3425C463" w:rsidR="00AF2E3B" w:rsidRDefault="00AF2E3B" w:rsidP="007E1DDF">
            <w:pPr>
              <w:widowControl w:val="0"/>
              <w:autoSpaceDE w:val="0"/>
              <w:autoSpaceDN w:val="0"/>
              <w:adjustRightInd w:val="0"/>
              <w:spacing w:line="276" w:lineRule="auto"/>
              <w:contextualSpacing/>
              <w:rPr>
                <w:rFonts w:ascii="Calibri" w:hAnsi="Calibri" w:cs="Calibri"/>
                <w:color w:val="auto"/>
              </w:rPr>
            </w:pPr>
            <w:r>
              <w:rPr>
                <w:rFonts w:ascii="Calibri" w:hAnsi="Calibri" w:cs="Calibri"/>
                <w:color w:val="auto"/>
              </w:rPr>
              <w:t>Lp.</w:t>
            </w:r>
          </w:p>
        </w:tc>
        <w:tc>
          <w:tcPr>
            <w:tcW w:w="3402" w:type="dxa"/>
          </w:tcPr>
          <w:p w14:paraId="5D68A441" w14:textId="23F688AB" w:rsidR="00AF2E3B" w:rsidRPr="00B80D60" w:rsidRDefault="00AF2E3B" w:rsidP="009F2685">
            <w:pPr>
              <w:pStyle w:val="Akapitzlist"/>
              <w:widowControl w:val="0"/>
              <w:autoSpaceDE w:val="0"/>
              <w:autoSpaceDN w:val="0"/>
              <w:adjustRightInd w:val="0"/>
              <w:spacing w:line="276" w:lineRule="auto"/>
              <w:ind w:left="0"/>
              <w:contextualSpacing/>
              <w:rPr>
                <w:rFonts w:ascii="Calibri" w:hAnsi="Calibri" w:cs="Calibri"/>
                <w:color w:val="auto"/>
              </w:rPr>
            </w:pPr>
            <w:r>
              <w:rPr>
                <w:rFonts w:ascii="Calibri" w:hAnsi="Calibri" w:cs="Calibri"/>
                <w:color w:val="auto"/>
              </w:rPr>
              <w:t>Imię nazwisko</w:t>
            </w:r>
          </w:p>
        </w:tc>
        <w:tc>
          <w:tcPr>
            <w:tcW w:w="5067" w:type="dxa"/>
          </w:tcPr>
          <w:p w14:paraId="127244B5" w14:textId="4B039AD4" w:rsidR="00AF2E3B" w:rsidRPr="00B80D60" w:rsidRDefault="00AF2E3B" w:rsidP="009F2685">
            <w:pPr>
              <w:pStyle w:val="Akapitzlist"/>
              <w:spacing w:line="276" w:lineRule="auto"/>
              <w:ind w:left="0"/>
              <w:rPr>
                <w:rFonts w:ascii="Calibri" w:hAnsi="Calibri" w:cs="Calibri"/>
                <w:color w:val="auto"/>
              </w:rPr>
            </w:pPr>
            <w:r>
              <w:rPr>
                <w:rFonts w:ascii="Calibri" w:hAnsi="Calibri" w:cs="Calibri"/>
                <w:color w:val="auto"/>
              </w:rPr>
              <w:t xml:space="preserve">Stanowisko Służbowe </w:t>
            </w:r>
          </w:p>
        </w:tc>
      </w:tr>
      <w:tr w:rsidR="004841BB" w:rsidRPr="00B80D60" w14:paraId="4EC39296" w14:textId="77777777" w:rsidTr="005B71B1">
        <w:trPr>
          <w:trHeight w:val="332"/>
        </w:trPr>
        <w:tc>
          <w:tcPr>
            <w:tcW w:w="817" w:type="dxa"/>
          </w:tcPr>
          <w:p w14:paraId="7C21BC16" w14:textId="7CD562E4" w:rsidR="00765995" w:rsidRPr="007E1DDF" w:rsidRDefault="007E1DDF" w:rsidP="007E1DDF">
            <w:pPr>
              <w:widowControl w:val="0"/>
              <w:autoSpaceDE w:val="0"/>
              <w:autoSpaceDN w:val="0"/>
              <w:adjustRightInd w:val="0"/>
              <w:spacing w:line="276" w:lineRule="auto"/>
              <w:contextualSpacing/>
              <w:rPr>
                <w:rFonts w:ascii="Calibri" w:hAnsi="Calibri" w:cs="Calibri"/>
                <w:color w:val="auto"/>
              </w:rPr>
            </w:pPr>
            <w:r>
              <w:rPr>
                <w:rFonts w:ascii="Calibri" w:hAnsi="Calibri" w:cs="Calibri"/>
                <w:color w:val="auto"/>
              </w:rPr>
              <w:t>1.</w:t>
            </w:r>
          </w:p>
        </w:tc>
        <w:tc>
          <w:tcPr>
            <w:tcW w:w="3402" w:type="dxa"/>
          </w:tcPr>
          <w:p w14:paraId="353981DE" w14:textId="77777777" w:rsidR="00765995" w:rsidRPr="00B80D60" w:rsidRDefault="00765995" w:rsidP="009F2685">
            <w:pPr>
              <w:pStyle w:val="Akapitzlist"/>
              <w:widowControl w:val="0"/>
              <w:autoSpaceDE w:val="0"/>
              <w:autoSpaceDN w:val="0"/>
              <w:adjustRightInd w:val="0"/>
              <w:spacing w:line="276" w:lineRule="auto"/>
              <w:ind w:left="0"/>
              <w:contextualSpacing/>
              <w:rPr>
                <w:rFonts w:ascii="Calibri" w:hAnsi="Calibri" w:cs="Calibri"/>
                <w:color w:val="auto"/>
              </w:rPr>
            </w:pPr>
            <w:r w:rsidRPr="00B80D60">
              <w:rPr>
                <w:rFonts w:ascii="Calibri" w:hAnsi="Calibri" w:cs="Calibri"/>
                <w:color w:val="auto"/>
              </w:rPr>
              <w:t xml:space="preserve">Natalia Szlempo </w:t>
            </w:r>
          </w:p>
        </w:tc>
        <w:tc>
          <w:tcPr>
            <w:tcW w:w="5067" w:type="dxa"/>
          </w:tcPr>
          <w:p w14:paraId="7A37EE72" w14:textId="77777777" w:rsidR="00765995" w:rsidRPr="00B80D60" w:rsidRDefault="00765995" w:rsidP="009F2685">
            <w:pPr>
              <w:pStyle w:val="Akapitzlist"/>
              <w:spacing w:line="276" w:lineRule="auto"/>
              <w:ind w:left="0"/>
              <w:rPr>
                <w:rFonts w:ascii="Calibri" w:hAnsi="Calibri" w:cs="Calibri"/>
                <w:color w:val="auto"/>
              </w:rPr>
            </w:pPr>
            <w:r w:rsidRPr="00B80D60">
              <w:rPr>
                <w:rFonts w:ascii="Calibri" w:hAnsi="Calibri" w:cs="Calibri"/>
                <w:color w:val="auto"/>
              </w:rPr>
              <w:t>Kierownik Oddziału Epidemiologii</w:t>
            </w:r>
          </w:p>
        </w:tc>
      </w:tr>
      <w:tr w:rsidR="004841BB" w:rsidRPr="00B80D60" w14:paraId="16541A02" w14:textId="77777777" w:rsidTr="005B71B1">
        <w:trPr>
          <w:trHeight w:val="320"/>
        </w:trPr>
        <w:tc>
          <w:tcPr>
            <w:tcW w:w="817" w:type="dxa"/>
          </w:tcPr>
          <w:p w14:paraId="3FDB520B" w14:textId="2506A635" w:rsidR="00765995" w:rsidRPr="007E1DDF" w:rsidRDefault="007E1DDF" w:rsidP="007E1DDF">
            <w:pPr>
              <w:widowControl w:val="0"/>
              <w:autoSpaceDE w:val="0"/>
              <w:autoSpaceDN w:val="0"/>
              <w:adjustRightInd w:val="0"/>
              <w:spacing w:line="276" w:lineRule="auto"/>
              <w:contextualSpacing/>
              <w:rPr>
                <w:rFonts w:ascii="Calibri" w:hAnsi="Calibri" w:cs="Calibri"/>
                <w:color w:val="auto"/>
              </w:rPr>
            </w:pPr>
            <w:r>
              <w:rPr>
                <w:rFonts w:ascii="Calibri" w:hAnsi="Calibri" w:cs="Calibri"/>
                <w:color w:val="auto"/>
              </w:rPr>
              <w:lastRenderedPageBreak/>
              <w:t>2.</w:t>
            </w:r>
          </w:p>
        </w:tc>
        <w:tc>
          <w:tcPr>
            <w:tcW w:w="3402" w:type="dxa"/>
          </w:tcPr>
          <w:p w14:paraId="5BE749C2" w14:textId="77777777" w:rsidR="00765995" w:rsidRPr="00B80D60" w:rsidRDefault="00765995" w:rsidP="009F2685">
            <w:pPr>
              <w:pStyle w:val="Akapitzlist"/>
              <w:widowControl w:val="0"/>
              <w:autoSpaceDE w:val="0"/>
              <w:autoSpaceDN w:val="0"/>
              <w:adjustRightInd w:val="0"/>
              <w:spacing w:line="276" w:lineRule="auto"/>
              <w:ind w:left="0"/>
              <w:contextualSpacing/>
              <w:rPr>
                <w:rFonts w:ascii="Calibri" w:hAnsi="Calibri" w:cs="Calibri"/>
                <w:color w:val="auto"/>
              </w:rPr>
            </w:pPr>
            <w:r w:rsidRPr="00B80D60">
              <w:rPr>
                <w:rFonts w:ascii="Calibri" w:hAnsi="Calibri" w:cs="Calibri"/>
                <w:color w:val="auto"/>
              </w:rPr>
              <w:t xml:space="preserve">Bogna Radziszewska </w:t>
            </w:r>
          </w:p>
        </w:tc>
        <w:tc>
          <w:tcPr>
            <w:tcW w:w="5067" w:type="dxa"/>
          </w:tcPr>
          <w:p w14:paraId="5305888B" w14:textId="77777777" w:rsidR="00765995" w:rsidRPr="00B80D60" w:rsidRDefault="00765995" w:rsidP="009F2685">
            <w:pPr>
              <w:pStyle w:val="Akapitzlist"/>
              <w:spacing w:line="276" w:lineRule="auto"/>
              <w:ind w:left="0"/>
              <w:rPr>
                <w:rFonts w:ascii="Calibri" w:hAnsi="Calibri" w:cs="Calibri"/>
                <w:color w:val="auto"/>
              </w:rPr>
            </w:pPr>
            <w:r w:rsidRPr="00B80D60">
              <w:rPr>
                <w:rFonts w:ascii="Calibri" w:hAnsi="Calibri" w:cs="Calibri"/>
                <w:color w:val="auto"/>
              </w:rPr>
              <w:t>starszy asystent Oddziału Epidemiologii</w:t>
            </w:r>
          </w:p>
        </w:tc>
      </w:tr>
      <w:tr w:rsidR="004841BB" w:rsidRPr="00B80D60" w14:paraId="7A805DFC" w14:textId="77777777" w:rsidTr="005B71B1">
        <w:trPr>
          <w:trHeight w:val="332"/>
        </w:trPr>
        <w:tc>
          <w:tcPr>
            <w:tcW w:w="817" w:type="dxa"/>
          </w:tcPr>
          <w:p w14:paraId="33768C94" w14:textId="7E4C81F0" w:rsidR="00765995" w:rsidRPr="007E1DDF" w:rsidRDefault="007E1DDF" w:rsidP="007E1DDF">
            <w:pPr>
              <w:widowControl w:val="0"/>
              <w:autoSpaceDE w:val="0"/>
              <w:autoSpaceDN w:val="0"/>
              <w:adjustRightInd w:val="0"/>
              <w:spacing w:line="276" w:lineRule="auto"/>
              <w:contextualSpacing/>
              <w:rPr>
                <w:rFonts w:ascii="Calibri" w:hAnsi="Calibri" w:cs="Calibri"/>
                <w:color w:val="auto"/>
              </w:rPr>
            </w:pPr>
            <w:r>
              <w:rPr>
                <w:rFonts w:ascii="Calibri" w:hAnsi="Calibri" w:cs="Calibri"/>
                <w:color w:val="auto"/>
              </w:rPr>
              <w:t>3.</w:t>
            </w:r>
          </w:p>
        </w:tc>
        <w:tc>
          <w:tcPr>
            <w:tcW w:w="3402" w:type="dxa"/>
          </w:tcPr>
          <w:p w14:paraId="65FBD90A" w14:textId="77777777" w:rsidR="00765995" w:rsidRPr="00B80D60" w:rsidRDefault="00765995" w:rsidP="009F2685">
            <w:pPr>
              <w:pStyle w:val="Akapitzlist"/>
              <w:widowControl w:val="0"/>
              <w:autoSpaceDE w:val="0"/>
              <w:autoSpaceDN w:val="0"/>
              <w:adjustRightInd w:val="0"/>
              <w:spacing w:line="276" w:lineRule="auto"/>
              <w:ind w:left="0"/>
              <w:contextualSpacing/>
              <w:rPr>
                <w:rFonts w:ascii="Calibri" w:hAnsi="Calibri" w:cs="Calibri"/>
                <w:color w:val="auto"/>
              </w:rPr>
            </w:pPr>
            <w:r w:rsidRPr="00B80D60">
              <w:rPr>
                <w:rFonts w:ascii="Calibri" w:hAnsi="Calibri" w:cs="Calibri"/>
                <w:color w:val="auto"/>
              </w:rPr>
              <w:t xml:space="preserve">Ewa Dombrowska </w:t>
            </w:r>
          </w:p>
        </w:tc>
        <w:tc>
          <w:tcPr>
            <w:tcW w:w="5067" w:type="dxa"/>
          </w:tcPr>
          <w:p w14:paraId="09C23538" w14:textId="77777777" w:rsidR="00765995" w:rsidRPr="00B80D60" w:rsidRDefault="00765995" w:rsidP="009F2685">
            <w:pPr>
              <w:pStyle w:val="Akapitzlist"/>
              <w:spacing w:line="276" w:lineRule="auto"/>
              <w:ind w:left="0"/>
              <w:rPr>
                <w:rFonts w:ascii="Calibri" w:hAnsi="Calibri" w:cs="Calibri"/>
                <w:color w:val="auto"/>
              </w:rPr>
            </w:pPr>
            <w:r w:rsidRPr="00B80D60">
              <w:rPr>
                <w:rFonts w:ascii="Calibri" w:hAnsi="Calibri" w:cs="Calibri"/>
                <w:color w:val="auto"/>
              </w:rPr>
              <w:t>starszy asystent Oddziału Epidemiologii</w:t>
            </w:r>
          </w:p>
        </w:tc>
      </w:tr>
      <w:tr w:rsidR="004841BB" w:rsidRPr="00B80D60" w14:paraId="31B9C67F" w14:textId="77777777" w:rsidTr="005B71B1">
        <w:trPr>
          <w:trHeight w:val="332"/>
        </w:trPr>
        <w:tc>
          <w:tcPr>
            <w:tcW w:w="817" w:type="dxa"/>
          </w:tcPr>
          <w:p w14:paraId="29A2990A" w14:textId="2331856C" w:rsidR="00765995" w:rsidRPr="007E1DDF" w:rsidRDefault="007E1DDF" w:rsidP="007E1DDF">
            <w:pPr>
              <w:widowControl w:val="0"/>
              <w:autoSpaceDE w:val="0"/>
              <w:autoSpaceDN w:val="0"/>
              <w:adjustRightInd w:val="0"/>
              <w:spacing w:line="276" w:lineRule="auto"/>
              <w:contextualSpacing/>
              <w:rPr>
                <w:rFonts w:ascii="Calibri" w:hAnsi="Calibri" w:cs="Calibri"/>
                <w:color w:val="auto"/>
              </w:rPr>
            </w:pPr>
            <w:r>
              <w:rPr>
                <w:rFonts w:ascii="Calibri" w:hAnsi="Calibri" w:cs="Calibri"/>
                <w:color w:val="auto"/>
              </w:rPr>
              <w:t>4.</w:t>
            </w:r>
          </w:p>
        </w:tc>
        <w:tc>
          <w:tcPr>
            <w:tcW w:w="3402" w:type="dxa"/>
          </w:tcPr>
          <w:p w14:paraId="5DD5DE49" w14:textId="77777777" w:rsidR="00765995" w:rsidRPr="00B80D60" w:rsidRDefault="00765995" w:rsidP="009F2685">
            <w:pPr>
              <w:pStyle w:val="Akapitzlist"/>
              <w:widowControl w:val="0"/>
              <w:autoSpaceDE w:val="0"/>
              <w:autoSpaceDN w:val="0"/>
              <w:adjustRightInd w:val="0"/>
              <w:spacing w:line="276" w:lineRule="auto"/>
              <w:ind w:left="0"/>
              <w:contextualSpacing/>
              <w:rPr>
                <w:rFonts w:ascii="Calibri" w:hAnsi="Calibri" w:cs="Calibri"/>
                <w:color w:val="auto"/>
              </w:rPr>
            </w:pPr>
            <w:r w:rsidRPr="00B80D60">
              <w:rPr>
                <w:rFonts w:ascii="Calibri" w:hAnsi="Calibri" w:cs="Calibri"/>
                <w:color w:val="auto"/>
              </w:rPr>
              <w:t xml:space="preserve">Ewa Kowalewska </w:t>
            </w:r>
          </w:p>
        </w:tc>
        <w:tc>
          <w:tcPr>
            <w:tcW w:w="5067" w:type="dxa"/>
          </w:tcPr>
          <w:p w14:paraId="70BD8590" w14:textId="77777777" w:rsidR="00765995" w:rsidRPr="00B80D60" w:rsidRDefault="00765995" w:rsidP="009F2685">
            <w:pPr>
              <w:pStyle w:val="Akapitzlist"/>
              <w:spacing w:line="276" w:lineRule="auto"/>
              <w:ind w:left="0"/>
              <w:rPr>
                <w:rFonts w:ascii="Calibri" w:hAnsi="Calibri" w:cs="Calibri"/>
                <w:color w:val="auto"/>
              </w:rPr>
            </w:pPr>
            <w:r w:rsidRPr="00B80D60">
              <w:rPr>
                <w:rFonts w:ascii="Calibri" w:hAnsi="Calibri" w:cs="Calibri"/>
                <w:color w:val="auto"/>
              </w:rPr>
              <w:t>starszy asystent Oddziału Epidemiologii</w:t>
            </w:r>
          </w:p>
        </w:tc>
      </w:tr>
      <w:tr w:rsidR="004841BB" w:rsidRPr="00B80D60" w14:paraId="2220D0E7" w14:textId="77777777" w:rsidTr="005B71B1">
        <w:trPr>
          <w:trHeight w:val="332"/>
        </w:trPr>
        <w:tc>
          <w:tcPr>
            <w:tcW w:w="817" w:type="dxa"/>
          </w:tcPr>
          <w:p w14:paraId="3F00C03E" w14:textId="2C52A720" w:rsidR="00765995" w:rsidRPr="007E1DDF" w:rsidRDefault="007E1DDF" w:rsidP="007E1DDF">
            <w:pPr>
              <w:widowControl w:val="0"/>
              <w:autoSpaceDE w:val="0"/>
              <w:autoSpaceDN w:val="0"/>
              <w:adjustRightInd w:val="0"/>
              <w:spacing w:line="276" w:lineRule="auto"/>
              <w:contextualSpacing/>
              <w:rPr>
                <w:rFonts w:ascii="Calibri" w:hAnsi="Calibri" w:cs="Calibri"/>
                <w:color w:val="auto"/>
              </w:rPr>
            </w:pPr>
            <w:r>
              <w:rPr>
                <w:rFonts w:ascii="Calibri" w:hAnsi="Calibri" w:cs="Calibri"/>
                <w:color w:val="auto"/>
              </w:rPr>
              <w:t>5.</w:t>
            </w:r>
          </w:p>
        </w:tc>
        <w:tc>
          <w:tcPr>
            <w:tcW w:w="3402" w:type="dxa"/>
          </w:tcPr>
          <w:p w14:paraId="1ADBD6A7" w14:textId="77777777" w:rsidR="00765995" w:rsidRPr="00B80D60" w:rsidRDefault="00765995" w:rsidP="009F2685">
            <w:pPr>
              <w:pStyle w:val="Akapitzlist"/>
              <w:widowControl w:val="0"/>
              <w:autoSpaceDE w:val="0"/>
              <w:autoSpaceDN w:val="0"/>
              <w:adjustRightInd w:val="0"/>
              <w:spacing w:line="276" w:lineRule="auto"/>
              <w:ind w:left="0"/>
              <w:contextualSpacing/>
              <w:rPr>
                <w:rFonts w:ascii="Calibri" w:hAnsi="Calibri" w:cs="Calibri"/>
                <w:color w:val="auto"/>
              </w:rPr>
            </w:pPr>
            <w:r w:rsidRPr="00B80D60">
              <w:rPr>
                <w:rFonts w:ascii="Calibri" w:hAnsi="Calibri" w:cs="Calibri"/>
                <w:color w:val="auto"/>
              </w:rPr>
              <w:t>Małgorzata Juszczyk -</w:t>
            </w:r>
          </w:p>
        </w:tc>
        <w:tc>
          <w:tcPr>
            <w:tcW w:w="5067" w:type="dxa"/>
          </w:tcPr>
          <w:p w14:paraId="7EC68D1F" w14:textId="77777777" w:rsidR="00765995" w:rsidRPr="00B80D60" w:rsidRDefault="00765995" w:rsidP="009F2685">
            <w:pPr>
              <w:pStyle w:val="Akapitzlist"/>
              <w:spacing w:line="276" w:lineRule="auto"/>
              <w:ind w:left="0"/>
              <w:rPr>
                <w:rFonts w:ascii="Calibri" w:hAnsi="Calibri" w:cs="Calibri"/>
                <w:color w:val="auto"/>
              </w:rPr>
            </w:pPr>
            <w:r w:rsidRPr="00B80D60">
              <w:rPr>
                <w:rFonts w:ascii="Calibri" w:hAnsi="Calibri" w:cs="Calibri"/>
                <w:color w:val="auto"/>
              </w:rPr>
              <w:t>starszy asystent Oddziału Epidemiologii</w:t>
            </w:r>
          </w:p>
        </w:tc>
      </w:tr>
      <w:tr w:rsidR="004841BB" w:rsidRPr="00B80D60" w14:paraId="3FEC2978" w14:textId="77777777" w:rsidTr="005B71B1">
        <w:trPr>
          <w:trHeight w:val="320"/>
        </w:trPr>
        <w:tc>
          <w:tcPr>
            <w:tcW w:w="817" w:type="dxa"/>
          </w:tcPr>
          <w:p w14:paraId="5FFB0475" w14:textId="765BC342" w:rsidR="00765995" w:rsidRPr="007E1DDF" w:rsidRDefault="007E1DDF" w:rsidP="007E1DDF">
            <w:pPr>
              <w:widowControl w:val="0"/>
              <w:autoSpaceDE w:val="0"/>
              <w:autoSpaceDN w:val="0"/>
              <w:adjustRightInd w:val="0"/>
              <w:spacing w:line="276" w:lineRule="auto"/>
              <w:contextualSpacing/>
              <w:rPr>
                <w:rFonts w:ascii="Calibri" w:hAnsi="Calibri" w:cs="Calibri"/>
                <w:color w:val="auto"/>
              </w:rPr>
            </w:pPr>
            <w:r>
              <w:rPr>
                <w:rFonts w:ascii="Calibri" w:hAnsi="Calibri" w:cs="Calibri"/>
                <w:color w:val="auto"/>
              </w:rPr>
              <w:t>6.</w:t>
            </w:r>
          </w:p>
        </w:tc>
        <w:tc>
          <w:tcPr>
            <w:tcW w:w="3402" w:type="dxa"/>
          </w:tcPr>
          <w:p w14:paraId="3BE6F4D7" w14:textId="77777777" w:rsidR="00765995" w:rsidRPr="00B80D60" w:rsidRDefault="00765995" w:rsidP="009F2685">
            <w:pPr>
              <w:pStyle w:val="Akapitzlist"/>
              <w:widowControl w:val="0"/>
              <w:autoSpaceDE w:val="0"/>
              <w:autoSpaceDN w:val="0"/>
              <w:adjustRightInd w:val="0"/>
              <w:spacing w:line="276" w:lineRule="auto"/>
              <w:ind w:left="0"/>
              <w:contextualSpacing/>
              <w:rPr>
                <w:rFonts w:ascii="Calibri" w:hAnsi="Calibri" w:cs="Calibri"/>
                <w:color w:val="auto"/>
              </w:rPr>
            </w:pPr>
            <w:r w:rsidRPr="00B80D60">
              <w:rPr>
                <w:rFonts w:ascii="Calibri" w:hAnsi="Calibri" w:cs="Calibri"/>
                <w:color w:val="auto"/>
              </w:rPr>
              <w:t xml:space="preserve">Ewa Masłowska </w:t>
            </w:r>
          </w:p>
        </w:tc>
        <w:tc>
          <w:tcPr>
            <w:tcW w:w="5067" w:type="dxa"/>
          </w:tcPr>
          <w:p w14:paraId="264BAB02" w14:textId="77777777" w:rsidR="00765995" w:rsidRPr="00B80D60" w:rsidRDefault="00765995" w:rsidP="009F2685">
            <w:pPr>
              <w:pStyle w:val="Akapitzlist"/>
              <w:spacing w:line="276" w:lineRule="auto"/>
              <w:ind w:left="0"/>
              <w:rPr>
                <w:rFonts w:ascii="Calibri" w:hAnsi="Calibri" w:cs="Calibri"/>
                <w:color w:val="auto"/>
              </w:rPr>
            </w:pPr>
            <w:r w:rsidRPr="00B80D60">
              <w:rPr>
                <w:rFonts w:ascii="Calibri" w:hAnsi="Calibri" w:cs="Calibri"/>
                <w:color w:val="auto"/>
              </w:rPr>
              <w:t>starszy asystent Oddziału Epidemiologii</w:t>
            </w:r>
          </w:p>
        </w:tc>
      </w:tr>
      <w:tr w:rsidR="004841BB" w:rsidRPr="00B80D60" w14:paraId="3D3AF5B4" w14:textId="77777777" w:rsidTr="005B71B1">
        <w:trPr>
          <w:trHeight w:val="332"/>
        </w:trPr>
        <w:tc>
          <w:tcPr>
            <w:tcW w:w="817" w:type="dxa"/>
          </w:tcPr>
          <w:p w14:paraId="61FFADD8" w14:textId="014E3053" w:rsidR="00765995" w:rsidRPr="007E1DDF" w:rsidRDefault="007E1DDF" w:rsidP="007E1DDF">
            <w:pPr>
              <w:widowControl w:val="0"/>
              <w:autoSpaceDE w:val="0"/>
              <w:autoSpaceDN w:val="0"/>
              <w:adjustRightInd w:val="0"/>
              <w:spacing w:line="276" w:lineRule="auto"/>
              <w:contextualSpacing/>
              <w:rPr>
                <w:rFonts w:ascii="Calibri" w:hAnsi="Calibri" w:cs="Calibri"/>
                <w:color w:val="auto"/>
              </w:rPr>
            </w:pPr>
            <w:r>
              <w:rPr>
                <w:rFonts w:ascii="Calibri" w:hAnsi="Calibri" w:cs="Calibri"/>
                <w:color w:val="auto"/>
              </w:rPr>
              <w:t>7.</w:t>
            </w:r>
          </w:p>
        </w:tc>
        <w:tc>
          <w:tcPr>
            <w:tcW w:w="3402" w:type="dxa"/>
          </w:tcPr>
          <w:p w14:paraId="28BD1BB9" w14:textId="77777777" w:rsidR="00765995" w:rsidRPr="00B80D60" w:rsidRDefault="00765995" w:rsidP="009F2685">
            <w:pPr>
              <w:pStyle w:val="Akapitzlist"/>
              <w:widowControl w:val="0"/>
              <w:autoSpaceDE w:val="0"/>
              <w:autoSpaceDN w:val="0"/>
              <w:adjustRightInd w:val="0"/>
              <w:spacing w:line="276" w:lineRule="auto"/>
              <w:ind w:left="0"/>
              <w:contextualSpacing/>
              <w:rPr>
                <w:rFonts w:ascii="Calibri" w:hAnsi="Calibri" w:cs="Calibri"/>
                <w:color w:val="auto"/>
              </w:rPr>
            </w:pPr>
            <w:r w:rsidRPr="00B80D60">
              <w:rPr>
                <w:rFonts w:ascii="Calibri" w:hAnsi="Calibri" w:cs="Calibri"/>
                <w:color w:val="auto"/>
              </w:rPr>
              <w:t xml:space="preserve">Natalia Kłosowska </w:t>
            </w:r>
          </w:p>
        </w:tc>
        <w:tc>
          <w:tcPr>
            <w:tcW w:w="5067" w:type="dxa"/>
          </w:tcPr>
          <w:p w14:paraId="79DD6364" w14:textId="77777777" w:rsidR="00765995" w:rsidRPr="00B80D60" w:rsidRDefault="00765995" w:rsidP="009F2685">
            <w:pPr>
              <w:pStyle w:val="Akapitzlist"/>
              <w:spacing w:line="276" w:lineRule="auto"/>
              <w:ind w:left="0"/>
              <w:rPr>
                <w:rFonts w:ascii="Calibri" w:hAnsi="Calibri" w:cs="Calibri"/>
                <w:color w:val="auto"/>
              </w:rPr>
            </w:pPr>
            <w:r w:rsidRPr="00B80D60">
              <w:rPr>
                <w:rFonts w:ascii="Calibri" w:hAnsi="Calibri" w:cs="Calibri"/>
                <w:color w:val="auto"/>
              </w:rPr>
              <w:t>asystent Oddziału Epidemiologii</w:t>
            </w:r>
          </w:p>
        </w:tc>
      </w:tr>
      <w:tr w:rsidR="004841BB" w:rsidRPr="00B80D60" w14:paraId="0AA93E6F" w14:textId="77777777" w:rsidTr="005B71B1">
        <w:trPr>
          <w:trHeight w:val="332"/>
        </w:trPr>
        <w:tc>
          <w:tcPr>
            <w:tcW w:w="817" w:type="dxa"/>
          </w:tcPr>
          <w:p w14:paraId="19F0D655" w14:textId="3F68EC5C" w:rsidR="00765995" w:rsidRPr="007E1DDF" w:rsidRDefault="007E1DDF" w:rsidP="007E1DDF">
            <w:pPr>
              <w:widowControl w:val="0"/>
              <w:autoSpaceDE w:val="0"/>
              <w:autoSpaceDN w:val="0"/>
              <w:adjustRightInd w:val="0"/>
              <w:spacing w:line="276" w:lineRule="auto"/>
              <w:contextualSpacing/>
              <w:rPr>
                <w:rFonts w:ascii="Calibri" w:hAnsi="Calibri" w:cs="Calibri"/>
                <w:color w:val="auto"/>
              </w:rPr>
            </w:pPr>
            <w:r>
              <w:rPr>
                <w:rFonts w:ascii="Calibri" w:hAnsi="Calibri" w:cs="Calibri"/>
                <w:color w:val="auto"/>
              </w:rPr>
              <w:t>8.</w:t>
            </w:r>
          </w:p>
        </w:tc>
        <w:tc>
          <w:tcPr>
            <w:tcW w:w="3402" w:type="dxa"/>
          </w:tcPr>
          <w:p w14:paraId="475B297C" w14:textId="77777777" w:rsidR="00765995" w:rsidRPr="00B80D60" w:rsidRDefault="00765995" w:rsidP="009F2685">
            <w:pPr>
              <w:pStyle w:val="Akapitzlist"/>
              <w:widowControl w:val="0"/>
              <w:autoSpaceDE w:val="0"/>
              <w:autoSpaceDN w:val="0"/>
              <w:adjustRightInd w:val="0"/>
              <w:spacing w:line="276" w:lineRule="auto"/>
              <w:ind w:left="0"/>
              <w:contextualSpacing/>
              <w:rPr>
                <w:rFonts w:ascii="Calibri" w:hAnsi="Calibri" w:cs="Calibri"/>
                <w:color w:val="auto"/>
              </w:rPr>
            </w:pPr>
            <w:r w:rsidRPr="00B80D60">
              <w:rPr>
                <w:rFonts w:ascii="Calibri" w:hAnsi="Calibri" w:cs="Calibri"/>
                <w:color w:val="auto"/>
              </w:rPr>
              <w:t xml:space="preserve">Aleksandra Sosnowska </w:t>
            </w:r>
          </w:p>
        </w:tc>
        <w:tc>
          <w:tcPr>
            <w:tcW w:w="5067" w:type="dxa"/>
          </w:tcPr>
          <w:p w14:paraId="0F535324" w14:textId="77777777" w:rsidR="00765995" w:rsidRPr="00B80D60" w:rsidRDefault="00765995" w:rsidP="009F2685">
            <w:pPr>
              <w:pStyle w:val="Akapitzlist"/>
              <w:spacing w:line="276" w:lineRule="auto"/>
              <w:ind w:left="0"/>
              <w:rPr>
                <w:rFonts w:ascii="Calibri" w:hAnsi="Calibri" w:cs="Calibri"/>
                <w:color w:val="auto"/>
              </w:rPr>
            </w:pPr>
            <w:r w:rsidRPr="00B80D60">
              <w:rPr>
                <w:rFonts w:ascii="Calibri" w:hAnsi="Calibri" w:cs="Calibri"/>
                <w:color w:val="auto"/>
              </w:rPr>
              <w:t>asystent Oddziału Epidemiologii</w:t>
            </w:r>
          </w:p>
        </w:tc>
      </w:tr>
      <w:tr w:rsidR="004841BB" w:rsidRPr="00B80D60" w14:paraId="1266B518" w14:textId="77777777" w:rsidTr="005B71B1">
        <w:trPr>
          <w:trHeight w:val="320"/>
        </w:trPr>
        <w:tc>
          <w:tcPr>
            <w:tcW w:w="817" w:type="dxa"/>
          </w:tcPr>
          <w:p w14:paraId="19CCDE33" w14:textId="399525EE" w:rsidR="00765995" w:rsidRPr="007E1DDF" w:rsidRDefault="007E1DDF" w:rsidP="007E1DDF">
            <w:pPr>
              <w:widowControl w:val="0"/>
              <w:autoSpaceDE w:val="0"/>
              <w:autoSpaceDN w:val="0"/>
              <w:adjustRightInd w:val="0"/>
              <w:spacing w:line="276" w:lineRule="auto"/>
              <w:contextualSpacing/>
              <w:rPr>
                <w:rFonts w:ascii="Calibri" w:hAnsi="Calibri" w:cs="Calibri"/>
                <w:color w:val="auto"/>
              </w:rPr>
            </w:pPr>
            <w:r>
              <w:rPr>
                <w:rFonts w:ascii="Calibri" w:hAnsi="Calibri" w:cs="Calibri"/>
                <w:color w:val="auto"/>
              </w:rPr>
              <w:t>9.</w:t>
            </w:r>
          </w:p>
        </w:tc>
        <w:tc>
          <w:tcPr>
            <w:tcW w:w="3402" w:type="dxa"/>
          </w:tcPr>
          <w:p w14:paraId="63751501" w14:textId="77777777" w:rsidR="00765995" w:rsidRPr="00B80D60" w:rsidRDefault="00765995" w:rsidP="009F2685">
            <w:pPr>
              <w:pStyle w:val="Akapitzlist"/>
              <w:widowControl w:val="0"/>
              <w:autoSpaceDE w:val="0"/>
              <w:autoSpaceDN w:val="0"/>
              <w:adjustRightInd w:val="0"/>
              <w:spacing w:line="276" w:lineRule="auto"/>
              <w:ind w:left="0"/>
              <w:contextualSpacing/>
              <w:rPr>
                <w:rFonts w:ascii="Calibri" w:hAnsi="Calibri" w:cs="Calibri"/>
                <w:color w:val="auto"/>
              </w:rPr>
            </w:pPr>
            <w:r w:rsidRPr="00B80D60">
              <w:rPr>
                <w:rFonts w:ascii="Calibri" w:hAnsi="Calibri" w:cs="Calibri"/>
                <w:color w:val="auto"/>
              </w:rPr>
              <w:t xml:space="preserve">Joanna Borowska </w:t>
            </w:r>
          </w:p>
        </w:tc>
        <w:tc>
          <w:tcPr>
            <w:tcW w:w="5067" w:type="dxa"/>
          </w:tcPr>
          <w:p w14:paraId="1DB3B656" w14:textId="77777777" w:rsidR="00765995" w:rsidRPr="00B80D60" w:rsidRDefault="00765995" w:rsidP="009F2685">
            <w:pPr>
              <w:pStyle w:val="Akapitzlist"/>
              <w:spacing w:line="276" w:lineRule="auto"/>
              <w:ind w:left="0"/>
              <w:rPr>
                <w:rFonts w:ascii="Calibri" w:hAnsi="Calibri" w:cs="Calibri"/>
                <w:color w:val="auto"/>
              </w:rPr>
            </w:pPr>
            <w:r w:rsidRPr="00B80D60">
              <w:rPr>
                <w:rFonts w:ascii="Calibri" w:hAnsi="Calibri" w:cs="Calibri"/>
                <w:color w:val="auto"/>
              </w:rPr>
              <w:t>Starszy Asystent Oddziału Epidemiologii</w:t>
            </w:r>
          </w:p>
        </w:tc>
      </w:tr>
      <w:tr w:rsidR="004841BB" w:rsidRPr="00B80D60" w14:paraId="4D0815C3" w14:textId="77777777" w:rsidTr="005B71B1">
        <w:trPr>
          <w:trHeight w:val="307"/>
        </w:trPr>
        <w:tc>
          <w:tcPr>
            <w:tcW w:w="817" w:type="dxa"/>
          </w:tcPr>
          <w:p w14:paraId="093E27DF" w14:textId="19EA8D4D" w:rsidR="00765995" w:rsidRPr="007E1DDF" w:rsidRDefault="007E1DDF" w:rsidP="007E1DDF">
            <w:pPr>
              <w:widowControl w:val="0"/>
              <w:autoSpaceDE w:val="0"/>
              <w:autoSpaceDN w:val="0"/>
              <w:adjustRightInd w:val="0"/>
              <w:spacing w:line="276" w:lineRule="auto"/>
              <w:contextualSpacing/>
              <w:rPr>
                <w:rFonts w:ascii="Calibri" w:hAnsi="Calibri" w:cs="Calibri"/>
                <w:color w:val="auto"/>
              </w:rPr>
            </w:pPr>
            <w:r>
              <w:rPr>
                <w:rFonts w:ascii="Calibri" w:hAnsi="Calibri" w:cs="Calibri"/>
                <w:color w:val="auto"/>
              </w:rPr>
              <w:t>10.</w:t>
            </w:r>
          </w:p>
        </w:tc>
        <w:tc>
          <w:tcPr>
            <w:tcW w:w="3402" w:type="dxa"/>
          </w:tcPr>
          <w:p w14:paraId="308C5ACC" w14:textId="77777777" w:rsidR="00765995" w:rsidRPr="00B80D60" w:rsidRDefault="00765995" w:rsidP="009F2685">
            <w:pPr>
              <w:pStyle w:val="Akapitzlist"/>
              <w:widowControl w:val="0"/>
              <w:autoSpaceDE w:val="0"/>
              <w:autoSpaceDN w:val="0"/>
              <w:adjustRightInd w:val="0"/>
              <w:spacing w:line="276" w:lineRule="auto"/>
              <w:ind w:left="0"/>
              <w:contextualSpacing/>
              <w:rPr>
                <w:rFonts w:ascii="Calibri" w:hAnsi="Calibri" w:cs="Calibri"/>
                <w:color w:val="auto"/>
              </w:rPr>
            </w:pPr>
            <w:r w:rsidRPr="00B80D60">
              <w:rPr>
                <w:rFonts w:ascii="Calibri" w:hAnsi="Calibri" w:cs="Calibri"/>
                <w:color w:val="auto"/>
              </w:rPr>
              <w:t>Katarzyna Wilczyńska</w:t>
            </w:r>
          </w:p>
        </w:tc>
        <w:tc>
          <w:tcPr>
            <w:tcW w:w="5067" w:type="dxa"/>
          </w:tcPr>
          <w:p w14:paraId="13841436" w14:textId="77777777" w:rsidR="00765995" w:rsidRPr="00B80D60" w:rsidRDefault="00765995" w:rsidP="009F2685">
            <w:pPr>
              <w:pStyle w:val="Akapitzlist"/>
              <w:spacing w:line="276" w:lineRule="auto"/>
              <w:ind w:left="0"/>
              <w:rPr>
                <w:rFonts w:ascii="Calibri" w:hAnsi="Calibri" w:cs="Calibri"/>
                <w:color w:val="auto"/>
              </w:rPr>
            </w:pPr>
            <w:r w:rsidRPr="00B80D60">
              <w:rPr>
                <w:rFonts w:ascii="Calibri" w:hAnsi="Calibri" w:cs="Calibri"/>
                <w:color w:val="auto"/>
              </w:rPr>
              <w:t>Starszy Asystent Oddziału Epidemiologii</w:t>
            </w:r>
          </w:p>
        </w:tc>
      </w:tr>
      <w:tr w:rsidR="004841BB" w:rsidRPr="00B80D60" w14:paraId="3EE62922" w14:textId="77777777" w:rsidTr="005B71B1">
        <w:trPr>
          <w:trHeight w:val="332"/>
        </w:trPr>
        <w:tc>
          <w:tcPr>
            <w:tcW w:w="817" w:type="dxa"/>
          </w:tcPr>
          <w:p w14:paraId="4A37B1E1" w14:textId="1334E4FA" w:rsidR="00765995" w:rsidRPr="007E1DDF" w:rsidRDefault="007E1DDF" w:rsidP="007E1DDF">
            <w:pPr>
              <w:widowControl w:val="0"/>
              <w:autoSpaceDE w:val="0"/>
              <w:autoSpaceDN w:val="0"/>
              <w:adjustRightInd w:val="0"/>
              <w:spacing w:line="276" w:lineRule="auto"/>
              <w:contextualSpacing/>
              <w:rPr>
                <w:rFonts w:ascii="Calibri" w:hAnsi="Calibri" w:cs="Calibri"/>
                <w:color w:val="auto"/>
              </w:rPr>
            </w:pPr>
            <w:r>
              <w:rPr>
                <w:rFonts w:ascii="Calibri" w:hAnsi="Calibri" w:cs="Calibri"/>
                <w:color w:val="auto"/>
              </w:rPr>
              <w:t>11.</w:t>
            </w:r>
          </w:p>
        </w:tc>
        <w:tc>
          <w:tcPr>
            <w:tcW w:w="3402" w:type="dxa"/>
          </w:tcPr>
          <w:p w14:paraId="55AFEEFC" w14:textId="77777777" w:rsidR="00765995" w:rsidRPr="00B80D60" w:rsidRDefault="00765995" w:rsidP="009F2685">
            <w:pPr>
              <w:pStyle w:val="Akapitzlist"/>
              <w:widowControl w:val="0"/>
              <w:autoSpaceDE w:val="0"/>
              <w:autoSpaceDN w:val="0"/>
              <w:adjustRightInd w:val="0"/>
              <w:spacing w:line="276" w:lineRule="auto"/>
              <w:ind w:left="0"/>
              <w:contextualSpacing/>
              <w:rPr>
                <w:rFonts w:ascii="Calibri" w:hAnsi="Calibri" w:cs="Calibri"/>
                <w:color w:val="auto"/>
              </w:rPr>
            </w:pPr>
            <w:r w:rsidRPr="00B80D60">
              <w:rPr>
                <w:rFonts w:ascii="Calibri" w:hAnsi="Calibri" w:cs="Calibri"/>
                <w:color w:val="auto"/>
              </w:rPr>
              <w:t xml:space="preserve">Anna Staszak </w:t>
            </w:r>
          </w:p>
        </w:tc>
        <w:tc>
          <w:tcPr>
            <w:tcW w:w="5067" w:type="dxa"/>
          </w:tcPr>
          <w:p w14:paraId="5970291D" w14:textId="77777777" w:rsidR="00765995" w:rsidRPr="00B80D60" w:rsidRDefault="00765995" w:rsidP="009F2685">
            <w:pPr>
              <w:pStyle w:val="Akapitzlist"/>
              <w:spacing w:line="276" w:lineRule="auto"/>
              <w:ind w:left="0"/>
              <w:rPr>
                <w:rFonts w:ascii="Calibri" w:hAnsi="Calibri" w:cs="Calibri"/>
                <w:color w:val="auto"/>
              </w:rPr>
            </w:pPr>
            <w:r w:rsidRPr="00B80D60">
              <w:rPr>
                <w:rFonts w:ascii="Calibri" w:hAnsi="Calibri" w:cs="Calibri"/>
                <w:color w:val="auto"/>
              </w:rPr>
              <w:t>asystent Oddziału Epidemiologii</w:t>
            </w:r>
          </w:p>
        </w:tc>
      </w:tr>
      <w:tr w:rsidR="004841BB" w:rsidRPr="00B80D60" w14:paraId="4C7C6699" w14:textId="77777777" w:rsidTr="005B71B1">
        <w:trPr>
          <w:trHeight w:val="320"/>
        </w:trPr>
        <w:tc>
          <w:tcPr>
            <w:tcW w:w="817" w:type="dxa"/>
          </w:tcPr>
          <w:p w14:paraId="1EC4D0E6" w14:textId="1536D9A4" w:rsidR="00765995" w:rsidRPr="007E1DDF" w:rsidRDefault="007E1DDF" w:rsidP="007E1DDF">
            <w:pPr>
              <w:widowControl w:val="0"/>
              <w:autoSpaceDE w:val="0"/>
              <w:autoSpaceDN w:val="0"/>
              <w:adjustRightInd w:val="0"/>
              <w:spacing w:line="276" w:lineRule="auto"/>
              <w:contextualSpacing/>
              <w:rPr>
                <w:rFonts w:ascii="Calibri" w:hAnsi="Calibri" w:cs="Calibri"/>
                <w:color w:val="auto"/>
              </w:rPr>
            </w:pPr>
            <w:r>
              <w:rPr>
                <w:rFonts w:ascii="Calibri" w:hAnsi="Calibri" w:cs="Calibri"/>
                <w:color w:val="auto"/>
              </w:rPr>
              <w:t>12.</w:t>
            </w:r>
          </w:p>
        </w:tc>
        <w:tc>
          <w:tcPr>
            <w:tcW w:w="3402" w:type="dxa"/>
          </w:tcPr>
          <w:p w14:paraId="7F8ECF55" w14:textId="77777777" w:rsidR="00765995" w:rsidRPr="00B80D60" w:rsidRDefault="00765995" w:rsidP="009F2685">
            <w:pPr>
              <w:pStyle w:val="Akapitzlist"/>
              <w:widowControl w:val="0"/>
              <w:autoSpaceDE w:val="0"/>
              <w:autoSpaceDN w:val="0"/>
              <w:adjustRightInd w:val="0"/>
              <w:spacing w:line="276" w:lineRule="auto"/>
              <w:ind w:left="0"/>
              <w:contextualSpacing/>
              <w:rPr>
                <w:rFonts w:ascii="Calibri" w:hAnsi="Calibri" w:cs="Calibri"/>
                <w:color w:val="auto"/>
              </w:rPr>
            </w:pPr>
            <w:r w:rsidRPr="00B80D60">
              <w:rPr>
                <w:rFonts w:ascii="Calibri" w:hAnsi="Calibri" w:cs="Calibri"/>
                <w:color w:val="auto"/>
              </w:rPr>
              <w:t xml:space="preserve">Żaneta Sprońska </w:t>
            </w:r>
          </w:p>
        </w:tc>
        <w:tc>
          <w:tcPr>
            <w:tcW w:w="5067" w:type="dxa"/>
          </w:tcPr>
          <w:p w14:paraId="24B4F088" w14:textId="77777777" w:rsidR="00765995" w:rsidRPr="00B80D60" w:rsidRDefault="00765995" w:rsidP="009F2685">
            <w:pPr>
              <w:pStyle w:val="Akapitzlist"/>
              <w:widowControl w:val="0"/>
              <w:autoSpaceDE w:val="0"/>
              <w:autoSpaceDN w:val="0"/>
              <w:adjustRightInd w:val="0"/>
              <w:spacing w:line="276" w:lineRule="auto"/>
              <w:ind w:left="0"/>
              <w:contextualSpacing/>
              <w:rPr>
                <w:rFonts w:ascii="Calibri" w:hAnsi="Calibri" w:cs="Calibri"/>
                <w:color w:val="auto"/>
              </w:rPr>
            </w:pPr>
            <w:r w:rsidRPr="00B80D60">
              <w:rPr>
                <w:rFonts w:ascii="Calibri" w:hAnsi="Calibri" w:cs="Calibri"/>
                <w:color w:val="auto"/>
              </w:rPr>
              <w:t>starszy asystent Oddziału Epidemiologii</w:t>
            </w:r>
          </w:p>
        </w:tc>
      </w:tr>
      <w:tr w:rsidR="004841BB" w:rsidRPr="00B80D60" w14:paraId="757A0D40" w14:textId="77777777" w:rsidTr="005B71B1">
        <w:trPr>
          <w:trHeight w:val="332"/>
        </w:trPr>
        <w:tc>
          <w:tcPr>
            <w:tcW w:w="817" w:type="dxa"/>
          </w:tcPr>
          <w:p w14:paraId="5B78E993" w14:textId="5FD8973F" w:rsidR="00765995" w:rsidRPr="007E1DDF" w:rsidRDefault="007E1DDF" w:rsidP="007E1DDF">
            <w:pPr>
              <w:spacing w:line="276" w:lineRule="auto"/>
              <w:outlineLvl w:val="0"/>
              <w:rPr>
                <w:rFonts w:ascii="Calibri" w:hAnsi="Calibri" w:cs="Calibri"/>
                <w:color w:val="auto"/>
              </w:rPr>
            </w:pPr>
            <w:r>
              <w:rPr>
                <w:rFonts w:ascii="Calibri" w:hAnsi="Calibri" w:cs="Calibri"/>
                <w:color w:val="auto"/>
              </w:rPr>
              <w:t>13.</w:t>
            </w:r>
          </w:p>
        </w:tc>
        <w:tc>
          <w:tcPr>
            <w:tcW w:w="3402" w:type="dxa"/>
          </w:tcPr>
          <w:p w14:paraId="48A59F1E" w14:textId="77777777" w:rsidR="00765995" w:rsidRPr="00B80D60" w:rsidRDefault="00765995" w:rsidP="009F2685">
            <w:pPr>
              <w:pStyle w:val="Akapitzlist"/>
              <w:spacing w:line="276" w:lineRule="auto"/>
              <w:ind w:left="0"/>
              <w:outlineLvl w:val="0"/>
              <w:rPr>
                <w:rFonts w:ascii="Calibri" w:hAnsi="Calibri" w:cs="Calibri"/>
                <w:color w:val="auto"/>
              </w:rPr>
            </w:pPr>
            <w:r w:rsidRPr="00B80D60">
              <w:rPr>
                <w:rFonts w:ascii="Calibri" w:hAnsi="Calibri" w:cs="Calibri"/>
                <w:color w:val="auto"/>
              </w:rPr>
              <w:t xml:space="preserve">Barbara Modrzejewska </w:t>
            </w:r>
          </w:p>
        </w:tc>
        <w:tc>
          <w:tcPr>
            <w:tcW w:w="5067" w:type="dxa"/>
          </w:tcPr>
          <w:p w14:paraId="14D61F43" w14:textId="77777777" w:rsidR="00765995" w:rsidRPr="00B80D60" w:rsidRDefault="00765995" w:rsidP="009F2685">
            <w:pPr>
              <w:pStyle w:val="Akapitzlist"/>
              <w:spacing w:line="276" w:lineRule="auto"/>
              <w:ind w:left="0"/>
              <w:outlineLvl w:val="0"/>
              <w:rPr>
                <w:rFonts w:ascii="Calibri" w:hAnsi="Calibri" w:cs="Calibri"/>
                <w:color w:val="auto"/>
              </w:rPr>
            </w:pPr>
            <w:r w:rsidRPr="00B80D60">
              <w:rPr>
                <w:rFonts w:ascii="Calibri" w:hAnsi="Calibri" w:cs="Calibri"/>
                <w:color w:val="auto"/>
              </w:rPr>
              <w:t>kierownik Oddziału HŻŻiPU</w:t>
            </w:r>
          </w:p>
        </w:tc>
      </w:tr>
      <w:tr w:rsidR="004841BB" w:rsidRPr="00B80D60" w14:paraId="062EB795" w14:textId="77777777" w:rsidTr="005B71B1">
        <w:trPr>
          <w:trHeight w:val="332"/>
        </w:trPr>
        <w:tc>
          <w:tcPr>
            <w:tcW w:w="817" w:type="dxa"/>
          </w:tcPr>
          <w:p w14:paraId="665B4E21" w14:textId="2AF8AB32" w:rsidR="00765995" w:rsidRPr="007E1DDF" w:rsidRDefault="007E1DDF" w:rsidP="007E1DDF">
            <w:pPr>
              <w:spacing w:line="276" w:lineRule="auto"/>
              <w:outlineLvl w:val="0"/>
              <w:rPr>
                <w:rFonts w:ascii="Calibri" w:hAnsi="Calibri" w:cs="Calibri"/>
                <w:color w:val="auto"/>
              </w:rPr>
            </w:pPr>
            <w:r>
              <w:rPr>
                <w:rFonts w:ascii="Calibri" w:hAnsi="Calibri" w:cs="Calibri"/>
                <w:color w:val="auto"/>
              </w:rPr>
              <w:t>14.</w:t>
            </w:r>
          </w:p>
        </w:tc>
        <w:tc>
          <w:tcPr>
            <w:tcW w:w="3402" w:type="dxa"/>
          </w:tcPr>
          <w:p w14:paraId="57D127D2" w14:textId="77777777" w:rsidR="00765995" w:rsidRPr="00B80D60" w:rsidRDefault="00765995" w:rsidP="009F2685">
            <w:pPr>
              <w:pStyle w:val="Akapitzlist"/>
              <w:spacing w:line="276" w:lineRule="auto"/>
              <w:ind w:left="0"/>
              <w:outlineLvl w:val="0"/>
              <w:rPr>
                <w:rFonts w:ascii="Calibri" w:hAnsi="Calibri" w:cs="Calibri"/>
                <w:color w:val="auto"/>
              </w:rPr>
            </w:pPr>
            <w:r w:rsidRPr="00B80D60">
              <w:rPr>
                <w:rFonts w:ascii="Calibri" w:hAnsi="Calibri" w:cs="Calibri"/>
                <w:color w:val="auto"/>
              </w:rPr>
              <w:t>Karolina Budnicka</w:t>
            </w:r>
          </w:p>
        </w:tc>
        <w:tc>
          <w:tcPr>
            <w:tcW w:w="5067" w:type="dxa"/>
          </w:tcPr>
          <w:p w14:paraId="0DF18958" w14:textId="77777777" w:rsidR="00765995" w:rsidRPr="00B80D60" w:rsidRDefault="00765995" w:rsidP="009F2685">
            <w:pPr>
              <w:pStyle w:val="Akapitzlist"/>
              <w:spacing w:line="276" w:lineRule="auto"/>
              <w:ind w:left="0"/>
              <w:rPr>
                <w:rFonts w:ascii="Calibri" w:hAnsi="Calibri" w:cs="Calibri"/>
                <w:color w:val="auto"/>
              </w:rPr>
            </w:pPr>
            <w:r w:rsidRPr="00B80D60">
              <w:rPr>
                <w:rFonts w:ascii="Calibri" w:hAnsi="Calibri" w:cs="Calibri"/>
                <w:color w:val="auto"/>
              </w:rPr>
              <w:t>asystent Oddziału HŻŻiPU</w:t>
            </w:r>
          </w:p>
        </w:tc>
      </w:tr>
      <w:tr w:rsidR="004841BB" w:rsidRPr="00B80D60" w14:paraId="245BA24F" w14:textId="77777777" w:rsidTr="005B71B1">
        <w:trPr>
          <w:trHeight w:val="320"/>
        </w:trPr>
        <w:tc>
          <w:tcPr>
            <w:tcW w:w="817" w:type="dxa"/>
          </w:tcPr>
          <w:p w14:paraId="494594F6" w14:textId="49835EEF" w:rsidR="00765995" w:rsidRPr="007E1DDF" w:rsidRDefault="007E1DDF" w:rsidP="007E1DDF">
            <w:pPr>
              <w:spacing w:line="276" w:lineRule="auto"/>
              <w:outlineLvl w:val="0"/>
              <w:rPr>
                <w:rFonts w:ascii="Calibri" w:hAnsi="Calibri" w:cs="Calibri"/>
                <w:color w:val="auto"/>
              </w:rPr>
            </w:pPr>
            <w:r>
              <w:rPr>
                <w:rFonts w:ascii="Calibri" w:hAnsi="Calibri" w:cs="Calibri"/>
                <w:color w:val="auto"/>
              </w:rPr>
              <w:t>15.</w:t>
            </w:r>
          </w:p>
        </w:tc>
        <w:tc>
          <w:tcPr>
            <w:tcW w:w="3402" w:type="dxa"/>
          </w:tcPr>
          <w:p w14:paraId="0D70864D" w14:textId="77777777" w:rsidR="00765995" w:rsidRPr="00B80D60" w:rsidRDefault="00765995" w:rsidP="009F2685">
            <w:pPr>
              <w:pStyle w:val="Akapitzlist"/>
              <w:spacing w:line="276" w:lineRule="auto"/>
              <w:ind w:left="0"/>
              <w:outlineLvl w:val="0"/>
              <w:rPr>
                <w:rFonts w:ascii="Calibri" w:hAnsi="Calibri" w:cs="Calibri"/>
                <w:color w:val="auto"/>
              </w:rPr>
            </w:pPr>
            <w:r w:rsidRPr="00B80D60">
              <w:rPr>
                <w:rFonts w:ascii="Calibri" w:hAnsi="Calibri" w:cs="Calibri"/>
                <w:color w:val="auto"/>
              </w:rPr>
              <w:t xml:space="preserve">Iwona Michalska </w:t>
            </w:r>
          </w:p>
        </w:tc>
        <w:tc>
          <w:tcPr>
            <w:tcW w:w="5067" w:type="dxa"/>
          </w:tcPr>
          <w:p w14:paraId="30DCDEC9" w14:textId="77777777" w:rsidR="00765995" w:rsidRPr="00B80D60" w:rsidRDefault="00765995" w:rsidP="009F2685">
            <w:pPr>
              <w:pStyle w:val="Akapitzlist"/>
              <w:spacing w:line="276" w:lineRule="auto"/>
              <w:ind w:left="0"/>
              <w:rPr>
                <w:rFonts w:ascii="Calibri" w:hAnsi="Calibri" w:cs="Calibri"/>
                <w:color w:val="auto"/>
              </w:rPr>
            </w:pPr>
            <w:r w:rsidRPr="00B80D60">
              <w:rPr>
                <w:rFonts w:ascii="Calibri" w:hAnsi="Calibri" w:cs="Calibri"/>
                <w:color w:val="auto"/>
              </w:rPr>
              <w:t>starszy asystent Oddziału HŻŻiPU</w:t>
            </w:r>
          </w:p>
        </w:tc>
      </w:tr>
      <w:tr w:rsidR="004841BB" w:rsidRPr="00B80D60" w14:paraId="46723748" w14:textId="77777777" w:rsidTr="005B71B1">
        <w:trPr>
          <w:trHeight w:val="194"/>
        </w:trPr>
        <w:tc>
          <w:tcPr>
            <w:tcW w:w="817" w:type="dxa"/>
          </w:tcPr>
          <w:p w14:paraId="6A6E69A4" w14:textId="569B91B6" w:rsidR="00765995" w:rsidRPr="00B80D60" w:rsidRDefault="007E1DDF" w:rsidP="007E1DDF">
            <w:pPr>
              <w:spacing w:line="276" w:lineRule="auto"/>
              <w:rPr>
                <w:rFonts w:ascii="Calibri" w:hAnsi="Calibri" w:cs="Calibri"/>
                <w:color w:val="auto"/>
              </w:rPr>
            </w:pPr>
            <w:r>
              <w:rPr>
                <w:rFonts w:ascii="Calibri" w:hAnsi="Calibri" w:cs="Calibri"/>
                <w:color w:val="auto"/>
              </w:rPr>
              <w:t>16.</w:t>
            </w:r>
          </w:p>
        </w:tc>
        <w:tc>
          <w:tcPr>
            <w:tcW w:w="3402" w:type="dxa"/>
          </w:tcPr>
          <w:p w14:paraId="28D7BA95" w14:textId="77777777" w:rsidR="00765995" w:rsidRPr="00B80D60" w:rsidRDefault="00765995" w:rsidP="009F2685">
            <w:pPr>
              <w:spacing w:line="276" w:lineRule="auto"/>
              <w:rPr>
                <w:rFonts w:ascii="Calibri" w:hAnsi="Calibri" w:cs="Calibri"/>
                <w:color w:val="auto"/>
              </w:rPr>
            </w:pPr>
            <w:r w:rsidRPr="00B80D60">
              <w:rPr>
                <w:rFonts w:ascii="Calibri" w:hAnsi="Calibri" w:cs="Calibri"/>
                <w:color w:val="auto"/>
              </w:rPr>
              <w:t xml:space="preserve">Małgorzata Medzińska </w:t>
            </w:r>
          </w:p>
        </w:tc>
        <w:tc>
          <w:tcPr>
            <w:tcW w:w="5067" w:type="dxa"/>
          </w:tcPr>
          <w:p w14:paraId="771D9F39" w14:textId="77777777" w:rsidR="00765995" w:rsidRPr="00B80D60" w:rsidRDefault="00765995" w:rsidP="009F2685">
            <w:pPr>
              <w:spacing w:line="276" w:lineRule="auto"/>
              <w:rPr>
                <w:rFonts w:ascii="Calibri" w:hAnsi="Calibri" w:cs="Calibri"/>
                <w:color w:val="auto"/>
              </w:rPr>
            </w:pPr>
            <w:r w:rsidRPr="00B80D60">
              <w:rPr>
                <w:rFonts w:ascii="Calibri" w:hAnsi="Calibri" w:cs="Calibri"/>
                <w:color w:val="auto"/>
              </w:rPr>
              <w:t xml:space="preserve">Kierownik Oddziału Nadzoru Zapobiegawczego </w:t>
            </w:r>
          </w:p>
        </w:tc>
      </w:tr>
      <w:tr w:rsidR="004841BB" w:rsidRPr="00B80D60" w14:paraId="5C2CE7AF" w14:textId="77777777" w:rsidTr="005B71B1">
        <w:trPr>
          <w:trHeight w:val="426"/>
        </w:trPr>
        <w:tc>
          <w:tcPr>
            <w:tcW w:w="817" w:type="dxa"/>
          </w:tcPr>
          <w:p w14:paraId="26BF9C73" w14:textId="080DA000" w:rsidR="00765995" w:rsidRPr="007E1DDF" w:rsidRDefault="007E1DDF" w:rsidP="007E1DDF">
            <w:pPr>
              <w:spacing w:line="276" w:lineRule="auto"/>
              <w:outlineLvl w:val="0"/>
              <w:rPr>
                <w:rFonts w:ascii="Calibri" w:hAnsi="Calibri" w:cs="Calibri"/>
                <w:color w:val="auto"/>
              </w:rPr>
            </w:pPr>
            <w:r>
              <w:rPr>
                <w:rFonts w:ascii="Calibri" w:hAnsi="Calibri" w:cs="Calibri"/>
                <w:color w:val="auto"/>
              </w:rPr>
              <w:t>17.</w:t>
            </w:r>
          </w:p>
        </w:tc>
        <w:tc>
          <w:tcPr>
            <w:tcW w:w="3402" w:type="dxa"/>
          </w:tcPr>
          <w:p w14:paraId="1FE1B2B5" w14:textId="77777777" w:rsidR="00765995" w:rsidRPr="00B80D60" w:rsidRDefault="00765995" w:rsidP="009F2685">
            <w:pPr>
              <w:pStyle w:val="Akapitzlist"/>
              <w:spacing w:line="276" w:lineRule="auto"/>
              <w:ind w:left="0"/>
              <w:outlineLvl w:val="0"/>
              <w:rPr>
                <w:rFonts w:ascii="Calibri" w:hAnsi="Calibri" w:cs="Calibri"/>
                <w:color w:val="auto"/>
              </w:rPr>
            </w:pPr>
            <w:r w:rsidRPr="00B80D60">
              <w:rPr>
                <w:rFonts w:ascii="Calibri" w:hAnsi="Calibri" w:cs="Calibri"/>
                <w:color w:val="auto"/>
              </w:rPr>
              <w:t xml:space="preserve">Aleksandra Gawlik </w:t>
            </w:r>
          </w:p>
        </w:tc>
        <w:tc>
          <w:tcPr>
            <w:tcW w:w="5067" w:type="dxa"/>
          </w:tcPr>
          <w:p w14:paraId="309195CF" w14:textId="77777777" w:rsidR="00765995" w:rsidRPr="00B80D60" w:rsidRDefault="00765995" w:rsidP="009F2685">
            <w:pPr>
              <w:pStyle w:val="Akapitzlist"/>
              <w:spacing w:line="276" w:lineRule="auto"/>
              <w:ind w:left="0"/>
              <w:rPr>
                <w:rFonts w:ascii="Calibri" w:hAnsi="Calibri" w:cs="Calibri"/>
                <w:color w:val="auto"/>
              </w:rPr>
            </w:pPr>
            <w:r w:rsidRPr="00B80D60">
              <w:rPr>
                <w:rFonts w:ascii="Calibri" w:hAnsi="Calibri" w:cs="Calibri"/>
                <w:color w:val="auto"/>
              </w:rPr>
              <w:t xml:space="preserve">Starszy Asystent Oddziału Nadzoru Zapobiegawczego </w:t>
            </w:r>
          </w:p>
        </w:tc>
      </w:tr>
      <w:tr w:rsidR="004841BB" w:rsidRPr="00B80D60" w14:paraId="0823F1F1" w14:textId="77777777" w:rsidTr="005B71B1">
        <w:trPr>
          <w:trHeight w:val="320"/>
        </w:trPr>
        <w:tc>
          <w:tcPr>
            <w:tcW w:w="817" w:type="dxa"/>
          </w:tcPr>
          <w:p w14:paraId="41C11B56" w14:textId="64A5C341" w:rsidR="00765995" w:rsidRPr="007E1DDF" w:rsidRDefault="007E1DDF" w:rsidP="007E1DDF">
            <w:pPr>
              <w:spacing w:line="276" w:lineRule="auto"/>
              <w:rPr>
                <w:rFonts w:ascii="Calibri" w:hAnsi="Calibri" w:cs="Calibri"/>
                <w:color w:val="auto"/>
              </w:rPr>
            </w:pPr>
            <w:r>
              <w:rPr>
                <w:rFonts w:ascii="Calibri" w:hAnsi="Calibri" w:cs="Calibri"/>
                <w:color w:val="auto"/>
              </w:rPr>
              <w:t>18.</w:t>
            </w:r>
          </w:p>
        </w:tc>
        <w:tc>
          <w:tcPr>
            <w:tcW w:w="3402" w:type="dxa"/>
          </w:tcPr>
          <w:p w14:paraId="28428843" w14:textId="77777777" w:rsidR="00765995" w:rsidRPr="00B80D60" w:rsidRDefault="00765995" w:rsidP="009F2685">
            <w:pPr>
              <w:pStyle w:val="Akapitzlist"/>
              <w:spacing w:line="276" w:lineRule="auto"/>
              <w:ind w:left="0"/>
              <w:rPr>
                <w:rFonts w:ascii="Calibri" w:hAnsi="Calibri" w:cs="Calibri"/>
                <w:color w:val="auto"/>
                <w:u w:val="single"/>
              </w:rPr>
            </w:pPr>
            <w:r w:rsidRPr="00B80D60">
              <w:rPr>
                <w:rFonts w:ascii="Calibri" w:hAnsi="Calibri" w:cs="Calibri"/>
                <w:color w:val="auto"/>
              </w:rPr>
              <w:t xml:space="preserve">Mirosława Kwiatkowska </w:t>
            </w:r>
          </w:p>
        </w:tc>
        <w:tc>
          <w:tcPr>
            <w:tcW w:w="5067" w:type="dxa"/>
          </w:tcPr>
          <w:p w14:paraId="1B7239E6" w14:textId="77777777" w:rsidR="00765995" w:rsidRPr="00B80D60" w:rsidRDefault="00765995" w:rsidP="009F2685">
            <w:pPr>
              <w:pStyle w:val="Akapitzlist"/>
              <w:spacing w:line="276" w:lineRule="auto"/>
              <w:ind w:left="0"/>
              <w:rPr>
                <w:rFonts w:ascii="Calibri" w:hAnsi="Calibri" w:cs="Calibri"/>
                <w:color w:val="auto"/>
              </w:rPr>
            </w:pPr>
            <w:r w:rsidRPr="00B80D60">
              <w:rPr>
                <w:rFonts w:ascii="Calibri" w:hAnsi="Calibri" w:cs="Calibri"/>
                <w:color w:val="auto"/>
              </w:rPr>
              <w:t xml:space="preserve"> Inspektor Ochrony Danych (IOD)</w:t>
            </w:r>
          </w:p>
        </w:tc>
      </w:tr>
      <w:tr w:rsidR="004841BB" w:rsidRPr="00B80D60" w14:paraId="29EA7E7F" w14:textId="77777777" w:rsidTr="005B71B1">
        <w:trPr>
          <w:trHeight w:val="332"/>
        </w:trPr>
        <w:tc>
          <w:tcPr>
            <w:tcW w:w="817" w:type="dxa"/>
          </w:tcPr>
          <w:p w14:paraId="660565AB" w14:textId="66F614E4" w:rsidR="00765995" w:rsidRPr="00B80D60" w:rsidRDefault="007E1DDF" w:rsidP="007E1DDF">
            <w:pPr>
              <w:spacing w:line="276" w:lineRule="auto"/>
              <w:outlineLvl w:val="0"/>
              <w:rPr>
                <w:rFonts w:ascii="Calibri" w:hAnsi="Calibri" w:cs="Calibri"/>
                <w:color w:val="auto"/>
              </w:rPr>
            </w:pPr>
            <w:r>
              <w:rPr>
                <w:rFonts w:ascii="Calibri" w:hAnsi="Calibri" w:cs="Calibri"/>
                <w:color w:val="auto"/>
              </w:rPr>
              <w:t>19.</w:t>
            </w:r>
          </w:p>
        </w:tc>
        <w:tc>
          <w:tcPr>
            <w:tcW w:w="3402" w:type="dxa"/>
          </w:tcPr>
          <w:p w14:paraId="781A3705" w14:textId="77777777" w:rsidR="00765995" w:rsidRPr="00B80D60" w:rsidRDefault="00765995" w:rsidP="009F2685">
            <w:pPr>
              <w:spacing w:line="276" w:lineRule="auto"/>
              <w:outlineLvl w:val="0"/>
              <w:rPr>
                <w:rFonts w:ascii="Calibri" w:hAnsi="Calibri" w:cs="Calibri"/>
                <w:color w:val="auto"/>
                <w:u w:val="single"/>
              </w:rPr>
            </w:pPr>
            <w:r w:rsidRPr="00B80D60">
              <w:rPr>
                <w:rFonts w:ascii="Calibri" w:hAnsi="Calibri" w:cs="Calibri"/>
                <w:color w:val="auto"/>
              </w:rPr>
              <w:t xml:space="preserve">Dorota Szelug </w:t>
            </w:r>
          </w:p>
        </w:tc>
        <w:tc>
          <w:tcPr>
            <w:tcW w:w="5067" w:type="dxa"/>
          </w:tcPr>
          <w:p w14:paraId="20BDBC38" w14:textId="77777777" w:rsidR="00765995" w:rsidRPr="00B80D60" w:rsidRDefault="00765995" w:rsidP="009F2685">
            <w:pPr>
              <w:spacing w:line="276" w:lineRule="auto"/>
              <w:outlineLvl w:val="0"/>
              <w:rPr>
                <w:rFonts w:ascii="Calibri" w:hAnsi="Calibri" w:cs="Calibri"/>
                <w:color w:val="auto"/>
              </w:rPr>
            </w:pPr>
            <w:r w:rsidRPr="00B80D60">
              <w:rPr>
                <w:rFonts w:ascii="Calibri" w:hAnsi="Calibri" w:cs="Calibri"/>
                <w:color w:val="auto"/>
              </w:rPr>
              <w:t>starszy specjalista ds. Kadr i Szkoleń</w:t>
            </w:r>
            <w:r w:rsidR="00C90511" w:rsidRPr="00B80D60">
              <w:rPr>
                <w:rFonts w:ascii="Calibri" w:hAnsi="Calibri" w:cs="Calibri"/>
                <w:color w:val="auto"/>
              </w:rPr>
              <w:t xml:space="preserve"> </w:t>
            </w:r>
          </w:p>
        </w:tc>
      </w:tr>
      <w:tr w:rsidR="004841BB" w:rsidRPr="00B80D60" w14:paraId="71C4CA81" w14:textId="77777777" w:rsidTr="005B71B1">
        <w:trPr>
          <w:trHeight w:val="332"/>
        </w:trPr>
        <w:tc>
          <w:tcPr>
            <w:tcW w:w="817" w:type="dxa"/>
          </w:tcPr>
          <w:p w14:paraId="240392EC" w14:textId="518373B4" w:rsidR="00765995" w:rsidRPr="00B80D60" w:rsidRDefault="007E1DDF" w:rsidP="007E1DDF">
            <w:pPr>
              <w:spacing w:line="276" w:lineRule="auto"/>
              <w:outlineLvl w:val="0"/>
              <w:rPr>
                <w:rFonts w:ascii="Calibri" w:hAnsi="Calibri" w:cs="Calibri"/>
                <w:color w:val="auto"/>
              </w:rPr>
            </w:pPr>
            <w:r>
              <w:rPr>
                <w:rFonts w:ascii="Calibri" w:hAnsi="Calibri" w:cs="Calibri"/>
                <w:color w:val="auto"/>
              </w:rPr>
              <w:t>20.</w:t>
            </w:r>
          </w:p>
        </w:tc>
        <w:tc>
          <w:tcPr>
            <w:tcW w:w="3402" w:type="dxa"/>
          </w:tcPr>
          <w:p w14:paraId="382837D5" w14:textId="77777777" w:rsidR="00765995" w:rsidRPr="00B80D60" w:rsidRDefault="00765995" w:rsidP="009F2685">
            <w:pPr>
              <w:spacing w:line="276" w:lineRule="auto"/>
              <w:outlineLvl w:val="0"/>
              <w:rPr>
                <w:rFonts w:ascii="Calibri" w:hAnsi="Calibri" w:cs="Calibri"/>
                <w:color w:val="auto"/>
              </w:rPr>
            </w:pPr>
            <w:r w:rsidRPr="00B80D60">
              <w:rPr>
                <w:rFonts w:ascii="Calibri" w:hAnsi="Calibri" w:cs="Calibri"/>
                <w:color w:val="auto"/>
              </w:rPr>
              <w:t>Magdalena Stachel</w:t>
            </w:r>
          </w:p>
        </w:tc>
        <w:tc>
          <w:tcPr>
            <w:tcW w:w="5067" w:type="dxa"/>
          </w:tcPr>
          <w:p w14:paraId="79F2C6E2" w14:textId="77777777" w:rsidR="00765995" w:rsidRPr="00B80D60" w:rsidRDefault="00765995" w:rsidP="009F2685">
            <w:pPr>
              <w:spacing w:line="276" w:lineRule="auto"/>
              <w:rPr>
                <w:rFonts w:ascii="Calibri" w:hAnsi="Calibri" w:cs="Calibri"/>
                <w:color w:val="auto"/>
                <w:u w:val="single"/>
              </w:rPr>
            </w:pPr>
            <w:r w:rsidRPr="00B80D60">
              <w:rPr>
                <w:rFonts w:ascii="Calibri" w:hAnsi="Calibri" w:cs="Calibri"/>
                <w:color w:val="auto"/>
              </w:rPr>
              <w:t>kierownik OZiPZ</w:t>
            </w:r>
          </w:p>
        </w:tc>
      </w:tr>
      <w:tr w:rsidR="004841BB" w:rsidRPr="00B80D60" w14:paraId="0371059E" w14:textId="77777777" w:rsidTr="005B71B1">
        <w:trPr>
          <w:trHeight w:val="332"/>
        </w:trPr>
        <w:tc>
          <w:tcPr>
            <w:tcW w:w="817" w:type="dxa"/>
          </w:tcPr>
          <w:p w14:paraId="2599A130" w14:textId="5D8D4EF6" w:rsidR="00765995" w:rsidRPr="00B80D60" w:rsidRDefault="007E1DDF" w:rsidP="007E1DDF">
            <w:pPr>
              <w:spacing w:line="276" w:lineRule="auto"/>
              <w:outlineLvl w:val="0"/>
              <w:rPr>
                <w:rFonts w:ascii="Calibri" w:hAnsi="Calibri" w:cs="Calibri"/>
                <w:color w:val="auto"/>
              </w:rPr>
            </w:pPr>
            <w:r>
              <w:rPr>
                <w:rFonts w:ascii="Calibri" w:hAnsi="Calibri" w:cs="Calibri"/>
                <w:color w:val="auto"/>
              </w:rPr>
              <w:t>21.</w:t>
            </w:r>
          </w:p>
        </w:tc>
        <w:tc>
          <w:tcPr>
            <w:tcW w:w="3402" w:type="dxa"/>
          </w:tcPr>
          <w:p w14:paraId="11C97EB0" w14:textId="77777777" w:rsidR="00765995" w:rsidRPr="00B80D60" w:rsidRDefault="00765995" w:rsidP="009F2685">
            <w:pPr>
              <w:spacing w:line="276" w:lineRule="auto"/>
              <w:outlineLvl w:val="0"/>
              <w:rPr>
                <w:rFonts w:ascii="Calibri" w:hAnsi="Calibri" w:cs="Calibri"/>
                <w:color w:val="auto"/>
              </w:rPr>
            </w:pPr>
            <w:r w:rsidRPr="00B80D60">
              <w:rPr>
                <w:rFonts w:ascii="Calibri" w:hAnsi="Calibri" w:cs="Calibri"/>
                <w:color w:val="auto"/>
              </w:rPr>
              <w:t xml:space="preserve">Izabela Wojtal </w:t>
            </w:r>
          </w:p>
        </w:tc>
        <w:tc>
          <w:tcPr>
            <w:tcW w:w="5067" w:type="dxa"/>
          </w:tcPr>
          <w:p w14:paraId="7A0DEE04" w14:textId="77777777" w:rsidR="00765995" w:rsidRPr="00B80D60" w:rsidRDefault="00765995" w:rsidP="009F2685">
            <w:pPr>
              <w:spacing w:line="276" w:lineRule="auto"/>
              <w:rPr>
                <w:rFonts w:ascii="Calibri" w:hAnsi="Calibri" w:cs="Calibri"/>
                <w:color w:val="auto"/>
                <w:u w:val="single"/>
              </w:rPr>
            </w:pPr>
            <w:r w:rsidRPr="00B80D60">
              <w:rPr>
                <w:rFonts w:ascii="Calibri" w:hAnsi="Calibri" w:cs="Calibri"/>
                <w:color w:val="auto"/>
              </w:rPr>
              <w:t>starszy asystent OZiPZ</w:t>
            </w:r>
          </w:p>
        </w:tc>
      </w:tr>
      <w:tr w:rsidR="004841BB" w:rsidRPr="00B80D60" w14:paraId="010A439E" w14:textId="77777777" w:rsidTr="005B71B1">
        <w:trPr>
          <w:trHeight w:val="320"/>
        </w:trPr>
        <w:tc>
          <w:tcPr>
            <w:tcW w:w="817" w:type="dxa"/>
          </w:tcPr>
          <w:p w14:paraId="21F1431C" w14:textId="54EE3D48" w:rsidR="00765995" w:rsidRPr="007E1DDF" w:rsidRDefault="007E1DDF" w:rsidP="007E1DDF">
            <w:pPr>
              <w:spacing w:line="276" w:lineRule="auto"/>
              <w:rPr>
                <w:rFonts w:ascii="Calibri" w:hAnsi="Calibri" w:cs="Calibri"/>
                <w:color w:val="auto"/>
              </w:rPr>
            </w:pPr>
            <w:r>
              <w:rPr>
                <w:rFonts w:ascii="Calibri" w:hAnsi="Calibri" w:cs="Calibri"/>
                <w:color w:val="auto"/>
              </w:rPr>
              <w:t>22.</w:t>
            </w:r>
          </w:p>
        </w:tc>
        <w:tc>
          <w:tcPr>
            <w:tcW w:w="3402" w:type="dxa"/>
          </w:tcPr>
          <w:p w14:paraId="3FA8524D" w14:textId="77777777" w:rsidR="00765995" w:rsidRPr="00B80D60" w:rsidRDefault="00765995" w:rsidP="009F2685">
            <w:pPr>
              <w:pStyle w:val="Akapitzlist"/>
              <w:spacing w:line="276" w:lineRule="auto"/>
              <w:ind w:left="0"/>
              <w:rPr>
                <w:rFonts w:ascii="Calibri" w:hAnsi="Calibri" w:cs="Calibri"/>
                <w:color w:val="auto"/>
                <w:u w:val="single"/>
              </w:rPr>
            </w:pPr>
            <w:r w:rsidRPr="00B80D60">
              <w:rPr>
                <w:rFonts w:ascii="Calibri" w:hAnsi="Calibri" w:cs="Calibri"/>
                <w:color w:val="auto"/>
              </w:rPr>
              <w:t>Piotr Jabłoński</w:t>
            </w:r>
          </w:p>
        </w:tc>
        <w:tc>
          <w:tcPr>
            <w:tcW w:w="5067" w:type="dxa"/>
          </w:tcPr>
          <w:p w14:paraId="376A389A" w14:textId="77777777" w:rsidR="00765995" w:rsidRPr="00B80D60" w:rsidRDefault="00765995" w:rsidP="009F2685">
            <w:pPr>
              <w:pStyle w:val="Akapitzlist"/>
              <w:spacing w:line="276" w:lineRule="auto"/>
              <w:ind w:left="0"/>
              <w:rPr>
                <w:rFonts w:ascii="Calibri" w:hAnsi="Calibri" w:cs="Calibri"/>
                <w:color w:val="auto"/>
              </w:rPr>
            </w:pPr>
            <w:r w:rsidRPr="00B80D60">
              <w:rPr>
                <w:rFonts w:ascii="Calibri" w:hAnsi="Calibri" w:cs="Calibri"/>
                <w:color w:val="auto"/>
              </w:rPr>
              <w:t>Informatyk w PSSE Szczecin</w:t>
            </w:r>
          </w:p>
        </w:tc>
      </w:tr>
      <w:tr w:rsidR="004841BB" w:rsidRPr="00B80D60" w14:paraId="52EBE647" w14:textId="77777777" w:rsidTr="005B71B1">
        <w:trPr>
          <w:trHeight w:val="332"/>
        </w:trPr>
        <w:tc>
          <w:tcPr>
            <w:tcW w:w="817" w:type="dxa"/>
          </w:tcPr>
          <w:p w14:paraId="01D0A572" w14:textId="10C042F3" w:rsidR="00765995" w:rsidRPr="007E1DDF" w:rsidRDefault="007E1DDF" w:rsidP="007E1DDF">
            <w:pPr>
              <w:spacing w:line="276" w:lineRule="auto"/>
              <w:rPr>
                <w:rFonts w:ascii="Calibri" w:hAnsi="Calibri" w:cs="Calibri"/>
                <w:color w:val="auto"/>
              </w:rPr>
            </w:pPr>
            <w:r>
              <w:rPr>
                <w:rFonts w:ascii="Calibri" w:hAnsi="Calibri" w:cs="Calibri"/>
                <w:color w:val="auto"/>
              </w:rPr>
              <w:t>23.</w:t>
            </w:r>
          </w:p>
        </w:tc>
        <w:tc>
          <w:tcPr>
            <w:tcW w:w="3402" w:type="dxa"/>
          </w:tcPr>
          <w:p w14:paraId="3C67BDDD" w14:textId="77777777" w:rsidR="00765995" w:rsidRPr="00B80D60" w:rsidRDefault="00765995" w:rsidP="009F2685">
            <w:pPr>
              <w:pStyle w:val="Akapitzlist"/>
              <w:spacing w:line="276" w:lineRule="auto"/>
              <w:ind w:left="0"/>
              <w:rPr>
                <w:rFonts w:ascii="Calibri" w:hAnsi="Calibri" w:cs="Calibri"/>
                <w:color w:val="auto"/>
                <w:u w:val="single"/>
              </w:rPr>
            </w:pPr>
            <w:r w:rsidRPr="00B80D60">
              <w:rPr>
                <w:rFonts w:ascii="Calibri" w:hAnsi="Calibri" w:cs="Calibri"/>
                <w:color w:val="auto"/>
              </w:rPr>
              <w:t>Piotr Szałkiewicz</w:t>
            </w:r>
          </w:p>
        </w:tc>
        <w:tc>
          <w:tcPr>
            <w:tcW w:w="5067" w:type="dxa"/>
          </w:tcPr>
          <w:p w14:paraId="72EB9624" w14:textId="77777777" w:rsidR="00765995" w:rsidRPr="00B80D60" w:rsidRDefault="00765995" w:rsidP="009F2685">
            <w:pPr>
              <w:pStyle w:val="Akapitzlist"/>
              <w:spacing w:line="276" w:lineRule="auto"/>
              <w:ind w:left="0"/>
              <w:rPr>
                <w:rFonts w:ascii="Calibri" w:hAnsi="Calibri" w:cs="Calibri"/>
                <w:color w:val="auto"/>
              </w:rPr>
            </w:pPr>
            <w:r w:rsidRPr="00B80D60">
              <w:rPr>
                <w:rFonts w:ascii="Calibri" w:hAnsi="Calibri" w:cs="Calibri"/>
                <w:color w:val="auto"/>
              </w:rPr>
              <w:t>Informatyk w PSSE Szczecin</w:t>
            </w:r>
          </w:p>
        </w:tc>
      </w:tr>
      <w:tr w:rsidR="004841BB" w:rsidRPr="00B80D60" w14:paraId="14C8CB72" w14:textId="77777777" w:rsidTr="005B71B1">
        <w:trPr>
          <w:trHeight w:val="332"/>
        </w:trPr>
        <w:tc>
          <w:tcPr>
            <w:tcW w:w="817" w:type="dxa"/>
          </w:tcPr>
          <w:p w14:paraId="3EEE0DBB" w14:textId="2A78D5A9" w:rsidR="00765995" w:rsidRPr="00B80D60" w:rsidRDefault="007E1DDF" w:rsidP="007E1DDF">
            <w:pPr>
              <w:spacing w:line="276" w:lineRule="auto"/>
              <w:rPr>
                <w:rFonts w:ascii="Calibri" w:hAnsi="Calibri" w:cs="Calibri"/>
                <w:color w:val="auto"/>
              </w:rPr>
            </w:pPr>
            <w:r>
              <w:rPr>
                <w:rFonts w:ascii="Calibri" w:hAnsi="Calibri" w:cs="Calibri"/>
                <w:color w:val="auto"/>
              </w:rPr>
              <w:t>24.</w:t>
            </w:r>
          </w:p>
        </w:tc>
        <w:tc>
          <w:tcPr>
            <w:tcW w:w="3402" w:type="dxa"/>
          </w:tcPr>
          <w:p w14:paraId="4D9193E7" w14:textId="77777777" w:rsidR="00765995" w:rsidRPr="00B80D60" w:rsidRDefault="00765995" w:rsidP="009F2685">
            <w:pPr>
              <w:spacing w:line="276" w:lineRule="auto"/>
              <w:rPr>
                <w:rFonts w:ascii="Calibri" w:hAnsi="Calibri" w:cs="Calibri"/>
                <w:color w:val="auto"/>
                <w:u w:val="single"/>
              </w:rPr>
            </w:pPr>
            <w:r w:rsidRPr="00B80D60">
              <w:rPr>
                <w:rFonts w:ascii="Calibri" w:hAnsi="Calibri" w:cs="Calibri"/>
                <w:color w:val="auto"/>
              </w:rPr>
              <w:t xml:space="preserve">Ewa Białkowska </w:t>
            </w:r>
          </w:p>
        </w:tc>
        <w:tc>
          <w:tcPr>
            <w:tcW w:w="5067" w:type="dxa"/>
          </w:tcPr>
          <w:p w14:paraId="64E3DE01" w14:textId="77777777" w:rsidR="00765995" w:rsidRPr="00B80D60" w:rsidRDefault="00765995" w:rsidP="009F2685">
            <w:pPr>
              <w:spacing w:line="276" w:lineRule="auto"/>
              <w:rPr>
                <w:rFonts w:ascii="Calibri" w:hAnsi="Calibri" w:cs="Calibri"/>
                <w:color w:val="auto"/>
                <w:u w:val="single"/>
              </w:rPr>
            </w:pPr>
            <w:r w:rsidRPr="00B80D60">
              <w:rPr>
                <w:rFonts w:ascii="Calibri" w:hAnsi="Calibri" w:cs="Calibri"/>
                <w:color w:val="auto"/>
              </w:rPr>
              <w:t>Kierownik w Oddziale Higieny Dzieci i Młodzieży</w:t>
            </w:r>
          </w:p>
        </w:tc>
      </w:tr>
      <w:tr w:rsidR="004841BB" w:rsidRPr="00B80D60" w14:paraId="71CAC948" w14:textId="77777777" w:rsidTr="005B71B1">
        <w:trPr>
          <w:trHeight w:val="320"/>
        </w:trPr>
        <w:tc>
          <w:tcPr>
            <w:tcW w:w="817" w:type="dxa"/>
          </w:tcPr>
          <w:p w14:paraId="76318A49" w14:textId="6516233F" w:rsidR="00765995" w:rsidRPr="00B80D60" w:rsidRDefault="007E1DDF" w:rsidP="007E1DDF">
            <w:pPr>
              <w:tabs>
                <w:tab w:val="left" w:pos="426"/>
              </w:tabs>
              <w:spacing w:line="276" w:lineRule="auto"/>
              <w:rPr>
                <w:rFonts w:ascii="Calibri" w:hAnsi="Calibri" w:cs="Calibri"/>
                <w:color w:val="auto"/>
              </w:rPr>
            </w:pPr>
            <w:r>
              <w:rPr>
                <w:rFonts w:ascii="Calibri" w:hAnsi="Calibri" w:cs="Calibri"/>
                <w:color w:val="auto"/>
              </w:rPr>
              <w:t>25.</w:t>
            </w:r>
          </w:p>
        </w:tc>
        <w:tc>
          <w:tcPr>
            <w:tcW w:w="3402" w:type="dxa"/>
          </w:tcPr>
          <w:p w14:paraId="6593035C" w14:textId="77777777" w:rsidR="00765995" w:rsidRPr="00B80D60" w:rsidRDefault="00765995" w:rsidP="00640DAE">
            <w:pPr>
              <w:tabs>
                <w:tab w:val="left" w:pos="426"/>
              </w:tabs>
              <w:spacing w:line="276" w:lineRule="auto"/>
              <w:rPr>
                <w:rFonts w:ascii="Calibri" w:hAnsi="Calibri" w:cs="Calibri"/>
                <w:color w:val="auto"/>
              </w:rPr>
            </w:pPr>
            <w:r w:rsidRPr="00B80D60">
              <w:rPr>
                <w:rFonts w:ascii="Calibri" w:hAnsi="Calibri" w:cs="Calibri"/>
                <w:color w:val="auto"/>
              </w:rPr>
              <w:t xml:space="preserve">Lidia Betlej </w:t>
            </w:r>
          </w:p>
        </w:tc>
        <w:tc>
          <w:tcPr>
            <w:tcW w:w="5067" w:type="dxa"/>
          </w:tcPr>
          <w:p w14:paraId="53F4CF8A" w14:textId="77777777" w:rsidR="00765995" w:rsidRPr="00B80D60" w:rsidRDefault="00765995" w:rsidP="00640DAE">
            <w:pPr>
              <w:tabs>
                <w:tab w:val="left" w:pos="426"/>
              </w:tabs>
              <w:spacing w:line="276" w:lineRule="auto"/>
              <w:rPr>
                <w:rFonts w:ascii="Calibri" w:hAnsi="Calibri" w:cs="Calibri"/>
                <w:color w:val="auto"/>
              </w:rPr>
            </w:pPr>
            <w:r w:rsidRPr="00B80D60">
              <w:rPr>
                <w:rFonts w:ascii="Calibri" w:hAnsi="Calibri" w:cs="Calibri"/>
                <w:color w:val="auto"/>
              </w:rPr>
              <w:t xml:space="preserve">Starszy Asystent w Oddziale Higieny Dzieci </w:t>
            </w:r>
            <w:r w:rsidR="007974EC" w:rsidRPr="00B80D60">
              <w:rPr>
                <w:rFonts w:ascii="Calibri" w:hAnsi="Calibri" w:cs="Calibri"/>
                <w:color w:val="auto"/>
              </w:rPr>
              <w:br/>
            </w:r>
            <w:r w:rsidRPr="00B80D60">
              <w:rPr>
                <w:rFonts w:ascii="Calibri" w:hAnsi="Calibri" w:cs="Calibri"/>
                <w:color w:val="auto"/>
              </w:rPr>
              <w:t>i Młodzieży</w:t>
            </w:r>
          </w:p>
        </w:tc>
      </w:tr>
      <w:tr w:rsidR="004841BB" w:rsidRPr="00B80D60" w14:paraId="2BF83C5A" w14:textId="77777777" w:rsidTr="005B71B1">
        <w:trPr>
          <w:trHeight w:val="258"/>
        </w:trPr>
        <w:tc>
          <w:tcPr>
            <w:tcW w:w="817" w:type="dxa"/>
          </w:tcPr>
          <w:p w14:paraId="0B98BB6E" w14:textId="4D13C6B6" w:rsidR="00765995" w:rsidRPr="00B80D60" w:rsidRDefault="007E1DDF" w:rsidP="007E1DDF">
            <w:pPr>
              <w:tabs>
                <w:tab w:val="left" w:pos="426"/>
              </w:tabs>
              <w:spacing w:line="276" w:lineRule="auto"/>
              <w:rPr>
                <w:rFonts w:ascii="Calibri" w:hAnsi="Calibri" w:cs="Calibri"/>
                <w:color w:val="auto"/>
              </w:rPr>
            </w:pPr>
            <w:r>
              <w:rPr>
                <w:rFonts w:ascii="Calibri" w:hAnsi="Calibri" w:cs="Calibri"/>
                <w:color w:val="auto"/>
              </w:rPr>
              <w:t>26.</w:t>
            </w:r>
          </w:p>
        </w:tc>
        <w:tc>
          <w:tcPr>
            <w:tcW w:w="3402" w:type="dxa"/>
          </w:tcPr>
          <w:p w14:paraId="7D5B3091" w14:textId="77777777" w:rsidR="00765995" w:rsidRPr="00B80D60" w:rsidRDefault="00765995" w:rsidP="00CF5889">
            <w:pPr>
              <w:tabs>
                <w:tab w:val="left" w:pos="426"/>
              </w:tabs>
              <w:spacing w:line="276" w:lineRule="auto"/>
              <w:rPr>
                <w:rFonts w:ascii="Calibri" w:hAnsi="Calibri" w:cs="Calibri"/>
                <w:color w:val="auto"/>
              </w:rPr>
            </w:pPr>
            <w:r w:rsidRPr="00B80D60">
              <w:rPr>
                <w:rFonts w:ascii="Calibri" w:hAnsi="Calibri" w:cs="Calibri"/>
                <w:color w:val="auto"/>
              </w:rPr>
              <w:t xml:space="preserve">Karolina Marczak </w:t>
            </w:r>
          </w:p>
        </w:tc>
        <w:tc>
          <w:tcPr>
            <w:tcW w:w="5067" w:type="dxa"/>
          </w:tcPr>
          <w:p w14:paraId="2E632110" w14:textId="77777777" w:rsidR="00765995" w:rsidRPr="00B80D60" w:rsidRDefault="00765995" w:rsidP="009F2685">
            <w:pPr>
              <w:spacing w:line="276" w:lineRule="auto"/>
              <w:rPr>
                <w:rFonts w:ascii="Calibri" w:hAnsi="Calibri" w:cs="Calibri"/>
                <w:color w:val="auto"/>
              </w:rPr>
            </w:pPr>
            <w:r w:rsidRPr="00B80D60">
              <w:rPr>
                <w:rFonts w:ascii="Calibri" w:hAnsi="Calibri" w:cs="Calibri"/>
                <w:color w:val="auto"/>
              </w:rPr>
              <w:t xml:space="preserve">Młodszy Asystent w Oddziale Higieny Dzieci </w:t>
            </w:r>
            <w:r w:rsidR="007974EC" w:rsidRPr="00B80D60">
              <w:rPr>
                <w:rFonts w:ascii="Calibri" w:hAnsi="Calibri" w:cs="Calibri"/>
                <w:color w:val="auto"/>
              </w:rPr>
              <w:br/>
            </w:r>
            <w:r w:rsidRPr="00B80D60">
              <w:rPr>
                <w:rFonts w:ascii="Calibri" w:hAnsi="Calibri" w:cs="Calibri"/>
                <w:color w:val="auto"/>
              </w:rPr>
              <w:t>i Młodzieży</w:t>
            </w:r>
          </w:p>
        </w:tc>
      </w:tr>
      <w:tr w:rsidR="004841BB" w:rsidRPr="00B80D60" w14:paraId="5C448682" w14:textId="77777777" w:rsidTr="005B71B1">
        <w:trPr>
          <w:trHeight w:val="296"/>
        </w:trPr>
        <w:tc>
          <w:tcPr>
            <w:tcW w:w="817" w:type="dxa"/>
          </w:tcPr>
          <w:p w14:paraId="6D3024DB" w14:textId="7B4A062B" w:rsidR="00765995" w:rsidRPr="00B80D60" w:rsidRDefault="007E1DDF" w:rsidP="007E1DDF">
            <w:pPr>
              <w:tabs>
                <w:tab w:val="left" w:pos="426"/>
              </w:tabs>
              <w:spacing w:line="276" w:lineRule="auto"/>
              <w:rPr>
                <w:rFonts w:ascii="Calibri" w:hAnsi="Calibri" w:cs="Calibri"/>
                <w:color w:val="auto"/>
              </w:rPr>
            </w:pPr>
            <w:r>
              <w:rPr>
                <w:rFonts w:ascii="Calibri" w:hAnsi="Calibri" w:cs="Calibri"/>
                <w:color w:val="auto"/>
              </w:rPr>
              <w:t>27.</w:t>
            </w:r>
          </w:p>
        </w:tc>
        <w:tc>
          <w:tcPr>
            <w:tcW w:w="3402" w:type="dxa"/>
          </w:tcPr>
          <w:p w14:paraId="6B02CF6E" w14:textId="77777777" w:rsidR="00765995" w:rsidRPr="00B80D60" w:rsidRDefault="00765995" w:rsidP="00CF5889">
            <w:pPr>
              <w:tabs>
                <w:tab w:val="left" w:pos="426"/>
              </w:tabs>
              <w:spacing w:line="276" w:lineRule="auto"/>
              <w:rPr>
                <w:rFonts w:ascii="Calibri" w:hAnsi="Calibri" w:cs="Calibri"/>
                <w:color w:val="auto"/>
              </w:rPr>
            </w:pPr>
            <w:r w:rsidRPr="00B80D60">
              <w:rPr>
                <w:rFonts w:ascii="Calibri" w:hAnsi="Calibri" w:cs="Calibri"/>
                <w:color w:val="auto"/>
              </w:rPr>
              <w:t xml:space="preserve">Monika Puchała-Ciżek </w:t>
            </w:r>
          </w:p>
        </w:tc>
        <w:tc>
          <w:tcPr>
            <w:tcW w:w="5067" w:type="dxa"/>
          </w:tcPr>
          <w:p w14:paraId="65DCA220" w14:textId="77777777" w:rsidR="00765995" w:rsidRPr="00B80D60" w:rsidRDefault="00765995" w:rsidP="009F2685">
            <w:pPr>
              <w:spacing w:line="276" w:lineRule="auto"/>
              <w:rPr>
                <w:rFonts w:ascii="Calibri" w:hAnsi="Calibri" w:cs="Calibri"/>
                <w:color w:val="auto"/>
              </w:rPr>
            </w:pPr>
            <w:r w:rsidRPr="00B80D60">
              <w:rPr>
                <w:rFonts w:ascii="Calibri" w:hAnsi="Calibri" w:cs="Calibri"/>
                <w:color w:val="auto"/>
              </w:rPr>
              <w:t xml:space="preserve">Młodszy Asystent w Oddziale Higieny Dzieci </w:t>
            </w:r>
            <w:r w:rsidR="007974EC" w:rsidRPr="00B80D60">
              <w:rPr>
                <w:rFonts w:ascii="Calibri" w:hAnsi="Calibri" w:cs="Calibri"/>
                <w:color w:val="auto"/>
              </w:rPr>
              <w:br/>
            </w:r>
            <w:r w:rsidRPr="00B80D60">
              <w:rPr>
                <w:rFonts w:ascii="Calibri" w:hAnsi="Calibri" w:cs="Calibri"/>
                <w:color w:val="auto"/>
              </w:rPr>
              <w:t>i Młodzieży</w:t>
            </w:r>
          </w:p>
        </w:tc>
      </w:tr>
      <w:tr w:rsidR="004841BB" w:rsidRPr="00B80D60" w14:paraId="44F85489" w14:textId="77777777" w:rsidTr="005B71B1">
        <w:trPr>
          <w:trHeight w:val="320"/>
        </w:trPr>
        <w:tc>
          <w:tcPr>
            <w:tcW w:w="817" w:type="dxa"/>
          </w:tcPr>
          <w:p w14:paraId="4BE8FDBF" w14:textId="145BAA2E" w:rsidR="00765995" w:rsidRPr="007E1DDF" w:rsidRDefault="007E1DDF" w:rsidP="007E1DDF">
            <w:pPr>
              <w:spacing w:line="276" w:lineRule="auto"/>
              <w:outlineLvl w:val="0"/>
              <w:rPr>
                <w:rFonts w:ascii="Calibri" w:hAnsi="Calibri" w:cs="Calibri"/>
                <w:color w:val="auto"/>
              </w:rPr>
            </w:pPr>
            <w:r>
              <w:rPr>
                <w:rFonts w:ascii="Calibri" w:hAnsi="Calibri" w:cs="Calibri"/>
                <w:color w:val="auto"/>
              </w:rPr>
              <w:t>28.</w:t>
            </w:r>
          </w:p>
        </w:tc>
        <w:tc>
          <w:tcPr>
            <w:tcW w:w="3402" w:type="dxa"/>
          </w:tcPr>
          <w:p w14:paraId="445B5E08" w14:textId="77777777" w:rsidR="00765995" w:rsidRPr="00B80D60" w:rsidRDefault="00765995" w:rsidP="00390C35">
            <w:pPr>
              <w:pStyle w:val="Akapitzlist"/>
              <w:spacing w:line="276" w:lineRule="auto"/>
              <w:ind w:left="0"/>
              <w:outlineLvl w:val="0"/>
              <w:rPr>
                <w:rFonts w:ascii="Calibri" w:hAnsi="Calibri" w:cs="Calibri"/>
                <w:color w:val="auto"/>
              </w:rPr>
            </w:pPr>
            <w:r w:rsidRPr="00B80D60">
              <w:rPr>
                <w:rFonts w:ascii="Calibri" w:hAnsi="Calibri" w:cs="Calibri"/>
                <w:color w:val="auto"/>
              </w:rPr>
              <w:t xml:space="preserve">Hanna Pawlak </w:t>
            </w:r>
          </w:p>
        </w:tc>
        <w:tc>
          <w:tcPr>
            <w:tcW w:w="5067" w:type="dxa"/>
          </w:tcPr>
          <w:p w14:paraId="003323FD" w14:textId="77777777" w:rsidR="00765995" w:rsidRPr="00B80D60" w:rsidRDefault="00765995" w:rsidP="009F2685">
            <w:pPr>
              <w:spacing w:line="276" w:lineRule="auto"/>
              <w:rPr>
                <w:rFonts w:ascii="Calibri" w:hAnsi="Calibri" w:cs="Calibri"/>
                <w:color w:val="auto"/>
                <w:u w:val="single"/>
              </w:rPr>
            </w:pPr>
            <w:r w:rsidRPr="00B80D60">
              <w:rPr>
                <w:rFonts w:ascii="Calibri" w:hAnsi="Calibri" w:cs="Calibri"/>
                <w:color w:val="auto"/>
              </w:rPr>
              <w:t>kierownik Oddziału. Higieny Pracy</w:t>
            </w:r>
          </w:p>
        </w:tc>
      </w:tr>
      <w:tr w:rsidR="004841BB" w:rsidRPr="00B80D60" w14:paraId="20F62245" w14:textId="77777777" w:rsidTr="005B71B1">
        <w:trPr>
          <w:trHeight w:val="332"/>
        </w:trPr>
        <w:tc>
          <w:tcPr>
            <w:tcW w:w="817" w:type="dxa"/>
          </w:tcPr>
          <w:p w14:paraId="05CFEB62" w14:textId="02587FBA" w:rsidR="00765995" w:rsidRPr="007E1DDF" w:rsidRDefault="007E1DDF" w:rsidP="007E1DDF">
            <w:pPr>
              <w:spacing w:line="276" w:lineRule="auto"/>
              <w:outlineLvl w:val="0"/>
              <w:rPr>
                <w:rFonts w:ascii="Calibri" w:hAnsi="Calibri" w:cs="Calibri"/>
                <w:color w:val="auto"/>
              </w:rPr>
            </w:pPr>
            <w:r>
              <w:rPr>
                <w:rFonts w:ascii="Calibri" w:hAnsi="Calibri" w:cs="Calibri"/>
                <w:color w:val="auto"/>
              </w:rPr>
              <w:t>29.</w:t>
            </w:r>
          </w:p>
        </w:tc>
        <w:tc>
          <w:tcPr>
            <w:tcW w:w="3402" w:type="dxa"/>
          </w:tcPr>
          <w:p w14:paraId="1485C7C6" w14:textId="77777777" w:rsidR="00765995" w:rsidRPr="00B80D60" w:rsidRDefault="00765995" w:rsidP="00390C35">
            <w:pPr>
              <w:pStyle w:val="Akapitzlist"/>
              <w:spacing w:line="276" w:lineRule="auto"/>
              <w:ind w:left="0"/>
              <w:outlineLvl w:val="0"/>
              <w:rPr>
                <w:rFonts w:ascii="Calibri" w:hAnsi="Calibri" w:cs="Calibri"/>
                <w:color w:val="auto"/>
              </w:rPr>
            </w:pPr>
            <w:r w:rsidRPr="00B80D60">
              <w:rPr>
                <w:rFonts w:ascii="Calibri" w:hAnsi="Calibri" w:cs="Calibri"/>
                <w:color w:val="auto"/>
              </w:rPr>
              <w:t xml:space="preserve">Mirosława Kwiatkowska </w:t>
            </w:r>
          </w:p>
        </w:tc>
        <w:tc>
          <w:tcPr>
            <w:tcW w:w="5067" w:type="dxa"/>
          </w:tcPr>
          <w:p w14:paraId="6B4DC11B" w14:textId="77777777" w:rsidR="00765995" w:rsidRPr="00B80D60" w:rsidRDefault="00765995" w:rsidP="009F2685">
            <w:pPr>
              <w:spacing w:line="276" w:lineRule="auto"/>
              <w:rPr>
                <w:rFonts w:ascii="Calibri" w:hAnsi="Calibri" w:cs="Calibri"/>
                <w:color w:val="auto"/>
                <w:u w:val="single"/>
              </w:rPr>
            </w:pPr>
            <w:r w:rsidRPr="00B80D60">
              <w:rPr>
                <w:rFonts w:ascii="Calibri" w:hAnsi="Calibri" w:cs="Calibri"/>
                <w:color w:val="auto"/>
              </w:rPr>
              <w:t>st. asystent Oddziału Higieny Pracy</w:t>
            </w:r>
          </w:p>
        </w:tc>
      </w:tr>
      <w:tr w:rsidR="004841BB" w:rsidRPr="00B80D60" w14:paraId="2C6C9824" w14:textId="77777777" w:rsidTr="005B71B1">
        <w:trPr>
          <w:trHeight w:val="332"/>
        </w:trPr>
        <w:tc>
          <w:tcPr>
            <w:tcW w:w="817" w:type="dxa"/>
          </w:tcPr>
          <w:p w14:paraId="1D8D757A" w14:textId="497B0A09" w:rsidR="00765995" w:rsidRPr="007E1DDF" w:rsidRDefault="007E1DDF" w:rsidP="007E1DDF">
            <w:pPr>
              <w:spacing w:line="276" w:lineRule="auto"/>
              <w:outlineLvl w:val="0"/>
              <w:rPr>
                <w:rFonts w:ascii="Calibri" w:hAnsi="Calibri" w:cs="Calibri"/>
                <w:color w:val="auto"/>
              </w:rPr>
            </w:pPr>
            <w:r>
              <w:rPr>
                <w:rFonts w:ascii="Calibri" w:hAnsi="Calibri" w:cs="Calibri"/>
                <w:color w:val="auto"/>
              </w:rPr>
              <w:t>30.</w:t>
            </w:r>
          </w:p>
        </w:tc>
        <w:tc>
          <w:tcPr>
            <w:tcW w:w="3402" w:type="dxa"/>
          </w:tcPr>
          <w:p w14:paraId="56E09CF0" w14:textId="77777777" w:rsidR="00765995" w:rsidRPr="00B80D60" w:rsidRDefault="00765995" w:rsidP="00390C35">
            <w:pPr>
              <w:pStyle w:val="Akapitzlist"/>
              <w:spacing w:line="276" w:lineRule="auto"/>
              <w:ind w:left="0"/>
              <w:outlineLvl w:val="0"/>
              <w:rPr>
                <w:rFonts w:ascii="Calibri" w:hAnsi="Calibri" w:cs="Calibri"/>
                <w:color w:val="auto"/>
              </w:rPr>
            </w:pPr>
            <w:r w:rsidRPr="00B80D60">
              <w:rPr>
                <w:rFonts w:ascii="Calibri" w:hAnsi="Calibri" w:cs="Calibri"/>
                <w:color w:val="auto"/>
              </w:rPr>
              <w:t xml:space="preserve">Małgorzata Wais </w:t>
            </w:r>
          </w:p>
        </w:tc>
        <w:tc>
          <w:tcPr>
            <w:tcW w:w="5067" w:type="dxa"/>
          </w:tcPr>
          <w:p w14:paraId="01F1984E" w14:textId="77777777" w:rsidR="00765995" w:rsidRPr="00B80D60" w:rsidRDefault="00765995" w:rsidP="009F2685">
            <w:pPr>
              <w:spacing w:line="276" w:lineRule="auto"/>
              <w:rPr>
                <w:rFonts w:ascii="Calibri" w:hAnsi="Calibri" w:cs="Calibri"/>
                <w:color w:val="auto"/>
                <w:u w:val="single"/>
              </w:rPr>
            </w:pPr>
            <w:r w:rsidRPr="00B80D60">
              <w:rPr>
                <w:rFonts w:ascii="Calibri" w:hAnsi="Calibri" w:cs="Calibri"/>
                <w:color w:val="auto"/>
              </w:rPr>
              <w:t>st. asystent Oddziału Higieny Pracy</w:t>
            </w:r>
          </w:p>
        </w:tc>
      </w:tr>
      <w:tr w:rsidR="004841BB" w:rsidRPr="00B80D60" w14:paraId="7357F6DC" w14:textId="77777777" w:rsidTr="005B71B1">
        <w:trPr>
          <w:trHeight w:val="320"/>
        </w:trPr>
        <w:tc>
          <w:tcPr>
            <w:tcW w:w="817" w:type="dxa"/>
          </w:tcPr>
          <w:p w14:paraId="5D157292" w14:textId="6CD4D19D" w:rsidR="00765995" w:rsidRPr="007E1DDF" w:rsidRDefault="007E1DDF" w:rsidP="007E1DDF">
            <w:pPr>
              <w:spacing w:line="276" w:lineRule="auto"/>
              <w:outlineLvl w:val="0"/>
              <w:rPr>
                <w:rFonts w:ascii="Calibri" w:hAnsi="Calibri" w:cs="Calibri"/>
                <w:color w:val="auto"/>
              </w:rPr>
            </w:pPr>
            <w:r>
              <w:rPr>
                <w:rFonts w:ascii="Calibri" w:hAnsi="Calibri" w:cs="Calibri"/>
                <w:color w:val="auto"/>
              </w:rPr>
              <w:t>31.</w:t>
            </w:r>
          </w:p>
        </w:tc>
        <w:tc>
          <w:tcPr>
            <w:tcW w:w="3402" w:type="dxa"/>
          </w:tcPr>
          <w:p w14:paraId="1AD9458D" w14:textId="77777777" w:rsidR="00765995" w:rsidRPr="00B80D60" w:rsidRDefault="00765995" w:rsidP="00390C35">
            <w:pPr>
              <w:pStyle w:val="Akapitzlist"/>
              <w:spacing w:line="276" w:lineRule="auto"/>
              <w:ind w:left="0"/>
              <w:outlineLvl w:val="0"/>
              <w:rPr>
                <w:rFonts w:ascii="Calibri" w:hAnsi="Calibri" w:cs="Calibri"/>
                <w:color w:val="auto"/>
              </w:rPr>
            </w:pPr>
            <w:r w:rsidRPr="00B80D60">
              <w:rPr>
                <w:rFonts w:ascii="Calibri" w:hAnsi="Calibri" w:cs="Calibri"/>
                <w:color w:val="auto"/>
              </w:rPr>
              <w:t xml:space="preserve">Katarzyna Kosecka </w:t>
            </w:r>
          </w:p>
        </w:tc>
        <w:tc>
          <w:tcPr>
            <w:tcW w:w="5067" w:type="dxa"/>
          </w:tcPr>
          <w:p w14:paraId="1C4DE507" w14:textId="77777777" w:rsidR="00765995" w:rsidRPr="00B80D60" w:rsidRDefault="00765995" w:rsidP="009F2685">
            <w:pPr>
              <w:spacing w:line="276" w:lineRule="auto"/>
              <w:rPr>
                <w:rFonts w:ascii="Calibri" w:hAnsi="Calibri" w:cs="Calibri"/>
                <w:color w:val="auto"/>
                <w:u w:val="single"/>
              </w:rPr>
            </w:pPr>
            <w:r w:rsidRPr="00B80D60">
              <w:rPr>
                <w:rFonts w:ascii="Calibri" w:hAnsi="Calibri" w:cs="Calibri"/>
                <w:color w:val="auto"/>
              </w:rPr>
              <w:t>mł. asystent Oddziału Higieny Pracy</w:t>
            </w:r>
          </w:p>
        </w:tc>
      </w:tr>
      <w:tr w:rsidR="004841BB" w:rsidRPr="00B80D60" w14:paraId="4D3AB590" w14:textId="77777777" w:rsidTr="005B71B1">
        <w:trPr>
          <w:trHeight w:val="332"/>
        </w:trPr>
        <w:tc>
          <w:tcPr>
            <w:tcW w:w="817" w:type="dxa"/>
          </w:tcPr>
          <w:p w14:paraId="10A65467" w14:textId="67148978" w:rsidR="00765995" w:rsidRPr="007E1DDF" w:rsidRDefault="007E1DDF" w:rsidP="007E1DDF">
            <w:pPr>
              <w:spacing w:line="276" w:lineRule="auto"/>
              <w:outlineLvl w:val="0"/>
              <w:rPr>
                <w:rFonts w:ascii="Calibri" w:hAnsi="Calibri" w:cs="Calibri"/>
                <w:color w:val="auto"/>
              </w:rPr>
            </w:pPr>
            <w:r>
              <w:rPr>
                <w:rFonts w:ascii="Calibri" w:hAnsi="Calibri" w:cs="Calibri"/>
                <w:color w:val="auto"/>
              </w:rPr>
              <w:t>32.</w:t>
            </w:r>
          </w:p>
        </w:tc>
        <w:tc>
          <w:tcPr>
            <w:tcW w:w="3402" w:type="dxa"/>
          </w:tcPr>
          <w:p w14:paraId="5800BE45" w14:textId="77777777" w:rsidR="00765995" w:rsidRPr="00B80D60" w:rsidRDefault="00765995" w:rsidP="000F0F68">
            <w:pPr>
              <w:pStyle w:val="Akapitzlist"/>
              <w:spacing w:line="276" w:lineRule="auto"/>
              <w:ind w:left="0"/>
              <w:outlineLvl w:val="0"/>
              <w:rPr>
                <w:rFonts w:ascii="Calibri" w:hAnsi="Calibri" w:cs="Calibri"/>
                <w:color w:val="auto"/>
              </w:rPr>
            </w:pPr>
            <w:r w:rsidRPr="00B80D60">
              <w:rPr>
                <w:rFonts w:ascii="Calibri" w:hAnsi="Calibri" w:cs="Calibri"/>
                <w:color w:val="auto"/>
              </w:rPr>
              <w:t>Magdalena Zajas</w:t>
            </w:r>
          </w:p>
        </w:tc>
        <w:tc>
          <w:tcPr>
            <w:tcW w:w="5067" w:type="dxa"/>
          </w:tcPr>
          <w:p w14:paraId="2F904884" w14:textId="77777777" w:rsidR="00765995" w:rsidRPr="00B80D60" w:rsidRDefault="00765995" w:rsidP="000F0F68">
            <w:pPr>
              <w:pStyle w:val="Akapitzlist"/>
              <w:spacing w:line="276" w:lineRule="auto"/>
              <w:ind w:left="0"/>
              <w:outlineLvl w:val="0"/>
              <w:rPr>
                <w:rFonts w:ascii="Calibri" w:hAnsi="Calibri" w:cs="Calibri"/>
                <w:color w:val="auto"/>
              </w:rPr>
            </w:pPr>
            <w:r w:rsidRPr="00B80D60">
              <w:rPr>
                <w:rFonts w:ascii="Calibri" w:hAnsi="Calibri" w:cs="Calibri"/>
                <w:color w:val="auto"/>
              </w:rPr>
              <w:t>mł. asystent Oddziału Higieny Pracy</w:t>
            </w:r>
          </w:p>
        </w:tc>
      </w:tr>
      <w:tr w:rsidR="004841BB" w:rsidRPr="00B80D60" w14:paraId="7DC094CC" w14:textId="77777777" w:rsidTr="005B71B1">
        <w:trPr>
          <w:trHeight w:val="332"/>
        </w:trPr>
        <w:tc>
          <w:tcPr>
            <w:tcW w:w="817" w:type="dxa"/>
          </w:tcPr>
          <w:p w14:paraId="60542556" w14:textId="49EFDA83" w:rsidR="00765995" w:rsidRPr="007E1DDF" w:rsidRDefault="007E1DDF" w:rsidP="007E1DDF">
            <w:pPr>
              <w:rPr>
                <w:rFonts w:ascii="Calibri" w:hAnsi="Calibri" w:cs="Calibri"/>
                <w:color w:val="auto"/>
              </w:rPr>
            </w:pPr>
            <w:r>
              <w:rPr>
                <w:rFonts w:ascii="Calibri" w:hAnsi="Calibri" w:cs="Calibri"/>
                <w:color w:val="auto"/>
              </w:rPr>
              <w:t>33.</w:t>
            </w:r>
          </w:p>
        </w:tc>
        <w:tc>
          <w:tcPr>
            <w:tcW w:w="3402" w:type="dxa"/>
          </w:tcPr>
          <w:p w14:paraId="17292DC9" w14:textId="77777777" w:rsidR="00765995" w:rsidRPr="00B80D60" w:rsidRDefault="00765995" w:rsidP="000F4636">
            <w:pPr>
              <w:pStyle w:val="Akapitzlist"/>
              <w:ind w:left="0"/>
              <w:rPr>
                <w:rFonts w:ascii="Calibri" w:hAnsi="Calibri" w:cs="Calibri"/>
                <w:color w:val="auto"/>
              </w:rPr>
            </w:pPr>
            <w:r w:rsidRPr="00B80D60">
              <w:rPr>
                <w:rFonts w:ascii="Calibri" w:hAnsi="Calibri" w:cs="Calibri"/>
                <w:color w:val="auto"/>
              </w:rPr>
              <w:t xml:space="preserve">Urszula Kowalczyk </w:t>
            </w:r>
          </w:p>
        </w:tc>
        <w:tc>
          <w:tcPr>
            <w:tcW w:w="5067" w:type="dxa"/>
          </w:tcPr>
          <w:p w14:paraId="21CE2DD2" w14:textId="77777777" w:rsidR="00765995" w:rsidRPr="00B80D60" w:rsidRDefault="00765995" w:rsidP="000F0F68">
            <w:pPr>
              <w:pStyle w:val="Akapitzlist"/>
              <w:spacing w:line="276" w:lineRule="auto"/>
              <w:ind w:left="0"/>
              <w:outlineLvl w:val="0"/>
              <w:rPr>
                <w:rFonts w:ascii="Calibri" w:hAnsi="Calibri" w:cs="Calibri"/>
                <w:color w:val="auto"/>
              </w:rPr>
            </w:pPr>
            <w:r w:rsidRPr="00B80D60">
              <w:rPr>
                <w:rFonts w:ascii="Calibri" w:hAnsi="Calibri" w:cs="Calibri"/>
                <w:color w:val="auto"/>
              </w:rPr>
              <w:t>kierownik Oddziału Higieny Komunalnej</w:t>
            </w:r>
          </w:p>
        </w:tc>
      </w:tr>
      <w:tr w:rsidR="004841BB" w:rsidRPr="00B80D60" w14:paraId="24DF97AE" w14:textId="77777777" w:rsidTr="005B71B1">
        <w:trPr>
          <w:trHeight w:val="312"/>
        </w:trPr>
        <w:tc>
          <w:tcPr>
            <w:tcW w:w="817" w:type="dxa"/>
          </w:tcPr>
          <w:p w14:paraId="60194933" w14:textId="2355E53C" w:rsidR="00765995" w:rsidRPr="007E1DDF" w:rsidRDefault="006156B6" w:rsidP="007E1DDF">
            <w:pPr>
              <w:rPr>
                <w:rFonts w:ascii="Calibri" w:hAnsi="Calibri" w:cs="Calibri"/>
                <w:color w:val="auto"/>
              </w:rPr>
            </w:pPr>
            <w:r>
              <w:rPr>
                <w:rFonts w:ascii="Calibri" w:hAnsi="Calibri" w:cs="Calibri"/>
                <w:color w:val="auto"/>
              </w:rPr>
              <w:t>3</w:t>
            </w:r>
            <w:r w:rsidR="007E1DDF">
              <w:rPr>
                <w:rFonts w:ascii="Calibri" w:hAnsi="Calibri" w:cs="Calibri"/>
                <w:color w:val="auto"/>
              </w:rPr>
              <w:t>4.</w:t>
            </w:r>
          </w:p>
        </w:tc>
        <w:tc>
          <w:tcPr>
            <w:tcW w:w="3402" w:type="dxa"/>
          </w:tcPr>
          <w:p w14:paraId="451A035E" w14:textId="77777777" w:rsidR="00765995" w:rsidRPr="00B80D60" w:rsidRDefault="00765995" w:rsidP="00CF5889">
            <w:pPr>
              <w:pStyle w:val="Akapitzlist"/>
              <w:ind w:left="0"/>
              <w:rPr>
                <w:rFonts w:ascii="Calibri" w:hAnsi="Calibri" w:cs="Calibri"/>
                <w:color w:val="auto"/>
              </w:rPr>
            </w:pPr>
            <w:r w:rsidRPr="00B80D60">
              <w:rPr>
                <w:rFonts w:ascii="Calibri" w:hAnsi="Calibri" w:cs="Calibri"/>
                <w:color w:val="auto"/>
              </w:rPr>
              <w:t>Grzegorz Bućko</w:t>
            </w:r>
            <w:r w:rsidR="00C90511" w:rsidRPr="00B80D60">
              <w:rPr>
                <w:rFonts w:ascii="Calibri" w:hAnsi="Calibri" w:cs="Calibri"/>
                <w:color w:val="auto"/>
              </w:rPr>
              <w:t xml:space="preserve"> </w:t>
            </w:r>
          </w:p>
        </w:tc>
        <w:tc>
          <w:tcPr>
            <w:tcW w:w="5067" w:type="dxa"/>
          </w:tcPr>
          <w:p w14:paraId="11FFFED3" w14:textId="77777777" w:rsidR="00765995" w:rsidRPr="00B80D60" w:rsidRDefault="00765995" w:rsidP="000F0F68">
            <w:pPr>
              <w:pStyle w:val="Akapitzlist"/>
              <w:spacing w:line="276" w:lineRule="auto"/>
              <w:ind w:left="0"/>
              <w:outlineLvl w:val="0"/>
              <w:rPr>
                <w:rFonts w:ascii="Calibri" w:hAnsi="Calibri" w:cs="Calibri"/>
                <w:color w:val="auto"/>
              </w:rPr>
            </w:pPr>
            <w:r w:rsidRPr="00B80D60">
              <w:rPr>
                <w:rFonts w:ascii="Calibri" w:hAnsi="Calibri" w:cs="Calibri"/>
                <w:color w:val="auto"/>
              </w:rPr>
              <w:t>starszy asystent Oddziału Higieny Komunalnej</w:t>
            </w:r>
          </w:p>
        </w:tc>
      </w:tr>
      <w:tr w:rsidR="004841BB" w:rsidRPr="00B80D60" w14:paraId="35EFBC93" w14:textId="77777777" w:rsidTr="005B71B1">
        <w:trPr>
          <w:trHeight w:val="388"/>
        </w:trPr>
        <w:tc>
          <w:tcPr>
            <w:tcW w:w="817" w:type="dxa"/>
          </w:tcPr>
          <w:p w14:paraId="30CABC70" w14:textId="31949D01" w:rsidR="00765995" w:rsidRPr="007E1DDF" w:rsidRDefault="006156B6" w:rsidP="007E1DDF">
            <w:pPr>
              <w:rPr>
                <w:rFonts w:ascii="Calibri" w:hAnsi="Calibri" w:cs="Calibri"/>
                <w:color w:val="auto"/>
              </w:rPr>
            </w:pPr>
            <w:r>
              <w:rPr>
                <w:rFonts w:ascii="Calibri" w:hAnsi="Calibri" w:cs="Calibri"/>
                <w:color w:val="auto"/>
              </w:rPr>
              <w:t>3</w:t>
            </w:r>
            <w:r w:rsidR="007E1DDF">
              <w:rPr>
                <w:rFonts w:ascii="Calibri" w:hAnsi="Calibri" w:cs="Calibri"/>
                <w:color w:val="auto"/>
              </w:rPr>
              <w:t>5.</w:t>
            </w:r>
          </w:p>
        </w:tc>
        <w:tc>
          <w:tcPr>
            <w:tcW w:w="3402" w:type="dxa"/>
          </w:tcPr>
          <w:p w14:paraId="6CABE070" w14:textId="77777777" w:rsidR="00765995" w:rsidRPr="00B80D60" w:rsidRDefault="00765995" w:rsidP="00CF5889">
            <w:pPr>
              <w:pStyle w:val="Akapitzlist"/>
              <w:ind w:left="0"/>
              <w:rPr>
                <w:rFonts w:ascii="Calibri" w:hAnsi="Calibri" w:cs="Calibri"/>
                <w:color w:val="auto"/>
              </w:rPr>
            </w:pPr>
            <w:r w:rsidRPr="00B80D60">
              <w:rPr>
                <w:rFonts w:ascii="Calibri" w:hAnsi="Calibri" w:cs="Calibri"/>
                <w:color w:val="auto"/>
              </w:rPr>
              <w:t xml:space="preserve">Robert Kryzan </w:t>
            </w:r>
          </w:p>
        </w:tc>
        <w:tc>
          <w:tcPr>
            <w:tcW w:w="5067" w:type="dxa"/>
          </w:tcPr>
          <w:p w14:paraId="18CE1B08" w14:textId="77777777" w:rsidR="00765995" w:rsidRPr="00B80D60" w:rsidRDefault="00765995" w:rsidP="000F0F68">
            <w:pPr>
              <w:pStyle w:val="Akapitzlist"/>
              <w:spacing w:line="276" w:lineRule="auto"/>
              <w:ind w:left="0"/>
              <w:outlineLvl w:val="0"/>
              <w:rPr>
                <w:rFonts w:ascii="Calibri" w:hAnsi="Calibri" w:cs="Calibri"/>
                <w:color w:val="auto"/>
              </w:rPr>
            </w:pPr>
            <w:r w:rsidRPr="00B80D60">
              <w:rPr>
                <w:rFonts w:ascii="Calibri" w:hAnsi="Calibri" w:cs="Calibri"/>
                <w:color w:val="auto"/>
              </w:rPr>
              <w:t>starszy asystent Oddziału Higieny Komunalnej</w:t>
            </w:r>
          </w:p>
        </w:tc>
      </w:tr>
      <w:tr w:rsidR="004841BB" w:rsidRPr="00B80D60" w14:paraId="24929522" w14:textId="77777777" w:rsidTr="005B71B1">
        <w:trPr>
          <w:trHeight w:val="332"/>
        </w:trPr>
        <w:tc>
          <w:tcPr>
            <w:tcW w:w="817" w:type="dxa"/>
          </w:tcPr>
          <w:p w14:paraId="492235DC" w14:textId="180D14AD" w:rsidR="00765995" w:rsidRPr="007E1DDF" w:rsidRDefault="006156B6" w:rsidP="007E1DDF">
            <w:pPr>
              <w:spacing w:line="276" w:lineRule="auto"/>
              <w:outlineLvl w:val="0"/>
              <w:rPr>
                <w:rFonts w:ascii="Calibri" w:hAnsi="Calibri" w:cs="Calibri"/>
                <w:color w:val="auto"/>
              </w:rPr>
            </w:pPr>
            <w:r>
              <w:rPr>
                <w:rFonts w:ascii="Calibri" w:hAnsi="Calibri" w:cs="Calibri"/>
                <w:color w:val="auto"/>
              </w:rPr>
              <w:t>36.</w:t>
            </w:r>
          </w:p>
        </w:tc>
        <w:tc>
          <w:tcPr>
            <w:tcW w:w="3402" w:type="dxa"/>
          </w:tcPr>
          <w:p w14:paraId="40790653" w14:textId="77777777" w:rsidR="00765995" w:rsidRPr="00B80D60" w:rsidRDefault="00765995" w:rsidP="000F0F68">
            <w:pPr>
              <w:pStyle w:val="Akapitzlist"/>
              <w:spacing w:line="276" w:lineRule="auto"/>
              <w:ind w:left="0"/>
              <w:outlineLvl w:val="0"/>
              <w:rPr>
                <w:rFonts w:ascii="Calibri" w:hAnsi="Calibri" w:cs="Calibri"/>
                <w:color w:val="auto"/>
              </w:rPr>
            </w:pPr>
            <w:r w:rsidRPr="00B80D60">
              <w:rPr>
                <w:rFonts w:ascii="Calibri" w:hAnsi="Calibri" w:cs="Calibri"/>
                <w:color w:val="auto"/>
              </w:rPr>
              <w:t xml:space="preserve">Ewa Karnacewicz - Bis </w:t>
            </w:r>
          </w:p>
        </w:tc>
        <w:tc>
          <w:tcPr>
            <w:tcW w:w="5067" w:type="dxa"/>
          </w:tcPr>
          <w:p w14:paraId="7DF469FA" w14:textId="77777777" w:rsidR="00765995" w:rsidRPr="00B80D60" w:rsidRDefault="00765995" w:rsidP="000F0F68">
            <w:pPr>
              <w:pStyle w:val="Akapitzlist"/>
              <w:spacing w:line="276" w:lineRule="auto"/>
              <w:ind w:left="0"/>
              <w:outlineLvl w:val="0"/>
              <w:rPr>
                <w:rFonts w:ascii="Calibri" w:hAnsi="Calibri" w:cs="Calibri"/>
                <w:color w:val="auto"/>
              </w:rPr>
            </w:pPr>
            <w:r w:rsidRPr="00B80D60">
              <w:rPr>
                <w:rFonts w:ascii="Calibri" w:hAnsi="Calibri" w:cs="Calibri"/>
                <w:color w:val="auto"/>
              </w:rPr>
              <w:t>starszy asystent Oddziału Higieny Komunalnej</w:t>
            </w:r>
          </w:p>
        </w:tc>
      </w:tr>
      <w:tr w:rsidR="004841BB" w:rsidRPr="00B80D60" w14:paraId="779F9A88" w14:textId="77777777" w:rsidTr="005B71B1">
        <w:trPr>
          <w:trHeight w:val="357"/>
        </w:trPr>
        <w:tc>
          <w:tcPr>
            <w:tcW w:w="817" w:type="dxa"/>
          </w:tcPr>
          <w:p w14:paraId="266FEFD4" w14:textId="688AADED" w:rsidR="000A5E0E" w:rsidRPr="007E1DDF" w:rsidRDefault="006156B6" w:rsidP="007E1DDF">
            <w:pPr>
              <w:spacing w:line="276" w:lineRule="auto"/>
              <w:outlineLvl w:val="0"/>
              <w:rPr>
                <w:rFonts w:ascii="Calibri" w:hAnsi="Calibri" w:cs="Calibri"/>
                <w:color w:val="auto"/>
              </w:rPr>
            </w:pPr>
            <w:r>
              <w:rPr>
                <w:rFonts w:ascii="Calibri" w:hAnsi="Calibri" w:cs="Calibri"/>
                <w:color w:val="auto"/>
              </w:rPr>
              <w:t>37.</w:t>
            </w:r>
          </w:p>
        </w:tc>
        <w:tc>
          <w:tcPr>
            <w:tcW w:w="3402" w:type="dxa"/>
          </w:tcPr>
          <w:p w14:paraId="36BA8EF4" w14:textId="6B1C9593" w:rsidR="000A5E0E" w:rsidRPr="004A292A" w:rsidRDefault="000A5E0E" w:rsidP="004A292A">
            <w:pPr>
              <w:rPr>
                <w:rFonts w:ascii="Times New Roman" w:hAnsi="Times New Roman"/>
                <w:color w:val="auto"/>
              </w:rPr>
            </w:pPr>
            <w:r w:rsidRPr="00B80D60">
              <w:rPr>
                <w:rFonts w:ascii="Times New Roman" w:hAnsi="Times New Roman"/>
                <w:color w:val="auto"/>
              </w:rPr>
              <w:t xml:space="preserve">Sylwia Buta </w:t>
            </w:r>
          </w:p>
        </w:tc>
        <w:tc>
          <w:tcPr>
            <w:tcW w:w="5067" w:type="dxa"/>
          </w:tcPr>
          <w:p w14:paraId="2E0B03DA" w14:textId="77777777" w:rsidR="000A5E0E" w:rsidRPr="00B80D60" w:rsidRDefault="000A5E0E" w:rsidP="000A5E0E">
            <w:pPr>
              <w:pStyle w:val="Akapitzlist"/>
              <w:spacing w:line="276" w:lineRule="auto"/>
              <w:ind w:left="0"/>
              <w:outlineLvl w:val="0"/>
              <w:rPr>
                <w:rFonts w:ascii="Calibri" w:hAnsi="Calibri" w:cs="Calibri"/>
                <w:color w:val="auto"/>
              </w:rPr>
            </w:pPr>
            <w:r w:rsidRPr="00B80D60">
              <w:rPr>
                <w:rFonts w:ascii="Times New Roman" w:hAnsi="Times New Roman"/>
                <w:color w:val="auto"/>
              </w:rPr>
              <w:t>Starszy Specjalista</w:t>
            </w:r>
          </w:p>
        </w:tc>
      </w:tr>
      <w:tr w:rsidR="004841BB" w:rsidRPr="00B80D60" w14:paraId="37065173" w14:textId="77777777" w:rsidTr="005B71B1">
        <w:trPr>
          <w:trHeight w:val="357"/>
        </w:trPr>
        <w:tc>
          <w:tcPr>
            <w:tcW w:w="817" w:type="dxa"/>
          </w:tcPr>
          <w:p w14:paraId="40F85987" w14:textId="69DD1AA4" w:rsidR="00F7258F" w:rsidRPr="007E1DDF" w:rsidRDefault="006156B6" w:rsidP="007E1DDF">
            <w:pPr>
              <w:spacing w:line="276" w:lineRule="auto"/>
              <w:outlineLvl w:val="0"/>
              <w:rPr>
                <w:rFonts w:ascii="Calibri" w:hAnsi="Calibri" w:cs="Calibri"/>
                <w:color w:val="auto"/>
              </w:rPr>
            </w:pPr>
            <w:r>
              <w:rPr>
                <w:rFonts w:ascii="Calibri" w:hAnsi="Calibri" w:cs="Calibri"/>
                <w:color w:val="auto"/>
              </w:rPr>
              <w:t>38.</w:t>
            </w:r>
          </w:p>
        </w:tc>
        <w:tc>
          <w:tcPr>
            <w:tcW w:w="3402" w:type="dxa"/>
          </w:tcPr>
          <w:p w14:paraId="128F6F48" w14:textId="77777777" w:rsidR="00F7258F" w:rsidRPr="00B80D60" w:rsidRDefault="00F7258F" w:rsidP="000A5E0E">
            <w:pPr>
              <w:rPr>
                <w:rFonts w:ascii="Times New Roman" w:hAnsi="Times New Roman"/>
                <w:color w:val="auto"/>
              </w:rPr>
            </w:pPr>
            <w:r w:rsidRPr="00B80D60">
              <w:rPr>
                <w:color w:val="auto"/>
              </w:rPr>
              <w:t>Iza Bielecka</w:t>
            </w:r>
          </w:p>
        </w:tc>
        <w:tc>
          <w:tcPr>
            <w:tcW w:w="5067" w:type="dxa"/>
          </w:tcPr>
          <w:p w14:paraId="23ACCB77" w14:textId="77777777" w:rsidR="00F7258F" w:rsidRPr="00B80D60" w:rsidRDefault="00F7258F" w:rsidP="000A5E0E">
            <w:pPr>
              <w:pStyle w:val="Akapitzlist"/>
              <w:spacing w:line="276" w:lineRule="auto"/>
              <w:ind w:left="0"/>
              <w:outlineLvl w:val="0"/>
              <w:rPr>
                <w:rFonts w:ascii="Times New Roman" w:hAnsi="Times New Roman"/>
                <w:color w:val="auto"/>
              </w:rPr>
            </w:pPr>
            <w:r w:rsidRPr="00B80D60">
              <w:rPr>
                <w:color w:val="auto"/>
              </w:rPr>
              <w:t>Główny Księgowy PSSE</w:t>
            </w:r>
          </w:p>
        </w:tc>
      </w:tr>
    </w:tbl>
    <w:p w14:paraId="086F6B9E" w14:textId="77777777" w:rsidR="003A1B6A" w:rsidRPr="00B80D60" w:rsidRDefault="003A1B6A" w:rsidP="009F2685">
      <w:pPr>
        <w:spacing w:line="276" w:lineRule="auto"/>
        <w:rPr>
          <w:rFonts w:ascii="Calibri" w:hAnsi="Calibri" w:cs="Calibri"/>
          <w:color w:val="auto"/>
          <w:u w:val="single"/>
        </w:rPr>
      </w:pPr>
    </w:p>
    <w:p w14:paraId="358040C6" w14:textId="77777777" w:rsidR="006A3C04" w:rsidRPr="00B80D60" w:rsidRDefault="002615CB" w:rsidP="009F2685">
      <w:pPr>
        <w:pStyle w:val="Tekstpodstawowy"/>
        <w:spacing w:line="276" w:lineRule="auto"/>
        <w:rPr>
          <w:rFonts w:ascii="Calibri" w:hAnsi="Calibri" w:cs="Calibri"/>
          <w:b w:val="0"/>
          <w:color w:val="auto"/>
        </w:rPr>
      </w:pPr>
      <w:r w:rsidRPr="00B80D60">
        <w:rPr>
          <w:rFonts w:ascii="Calibri" w:hAnsi="Calibri" w:cs="Calibri"/>
          <w:b w:val="0"/>
          <w:color w:val="auto"/>
          <w:u w:val="single"/>
        </w:rPr>
        <w:t>5.</w:t>
      </w:r>
      <w:r w:rsidR="001D7E2C" w:rsidRPr="00B80D60">
        <w:rPr>
          <w:rFonts w:ascii="Calibri" w:hAnsi="Calibri" w:cs="Calibri"/>
          <w:b w:val="0"/>
          <w:color w:val="auto"/>
          <w:u w:val="single"/>
        </w:rPr>
        <w:t>Podstawa prawna przeprowadzania kontroli w trybie zwykłym</w:t>
      </w:r>
      <w:r w:rsidR="001D7E2C" w:rsidRPr="00B80D60">
        <w:rPr>
          <w:rFonts w:ascii="Calibri" w:hAnsi="Calibri" w:cs="Calibri"/>
          <w:b w:val="0"/>
          <w:color w:val="auto"/>
        </w:rPr>
        <w:t>: art. 6 ust. 5 pkt 1 oraz art. 16 Ustawy o kontroli w administracji rządowej (</w:t>
      </w:r>
      <w:r w:rsidR="005C13E4" w:rsidRPr="00B80D60">
        <w:rPr>
          <w:rFonts w:ascii="Calibri" w:hAnsi="Calibri" w:cs="Calibri"/>
          <w:b w:val="0"/>
          <w:color w:val="auto"/>
        </w:rPr>
        <w:t xml:space="preserve">t.j. </w:t>
      </w:r>
      <w:r w:rsidR="001D7E2C" w:rsidRPr="00B80D60">
        <w:rPr>
          <w:rFonts w:ascii="Calibri" w:hAnsi="Calibri" w:cs="Calibri"/>
          <w:b w:val="0"/>
          <w:color w:val="auto"/>
        </w:rPr>
        <w:t>Dz. U. z 20</w:t>
      </w:r>
      <w:r w:rsidR="005C13E4" w:rsidRPr="00B80D60">
        <w:rPr>
          <w:rFonts w:ascii="Calibri" w:hAnsi="Calibri" w:cs="Calibri"/>
          <w:b w:val="0"/>
          <w:color w:val="auto"/>
        </w:rPr>
        <w:t>20</w:t>
      </w:r>
      <w:r w:rsidR="001D4459" w:rsidRPr="00B80D60">
        <w:rPr>
          <w:rFonts w:ascii="Calibri" w:hAnsi="Calibri" w:cs="Calibri"/>
          <w:b w:val="0"/>
          <w:color w:val="auto"/>
        </w:rPr>
        <w:t xml:space="preserve"> </w:t>
      </w:r>
      <w:r w:rsidR="001D7E2C" w:rsidRPr="00B80D60">
        <w:rPr>
          <w:rFonts w:ascii="Calibri" w:hAnsi="Calibri" w:cs="Calibri"/>
          <w:b w:val="0"/>
          <w:color w:val="auto"/>
        </w:rPr>
        <w:t>r.</w:t>
      </w:r>
      <w:r w:rsidR="00C90511" w:rsidRPr="00B80D60">
        <w:rPr>
          <w:rFonts w:ascii="Calibri" w:hAnsi="Calibri" w:cs="Calibri"/>
          <w:b w:val="0"/>
          <w:color w:val="auto"/>
        </w:rPr>
        <w:t xml:space="preserve"> </w:t>
      </w:r>
      <w:r w:rsidR="001D7E2C" w:rsidRPr="00B80D60">
        <w:rPr>
          <w:rFonts w:ascii="Calibri" w:hAnsi="Calibri" w:cs="Calibri"/>
          <w:b w:val="0"/>
          <w:color w:val="auto"/>
        </w:rPr>
        <w:t xml:space="preserve">poz. </w:t>
      </w:r>
      <w:r w:rsidR="005C13E4" w:rsidRPr="00B80D60">
        <w:rPr>
          <w:rFonts w:ascii="Calibri" w:hAnsi="Calibri" w:cs="Calibri"/>
          <w:b w:val="0"/>
          <w:color w:val="auto"/>
        </w:rPr>
        <w:t>224</w:t>
      </w:r>
      <w:r w:rsidR="001D7E2C" w:rsidRPr="00B80D60">
        <w:rPr>
          <w:rFonts w:ascii="Calibri" w:hAnsi="Calibri" w:cs="Calibri"/>
          <w:b w:val="0"/>
          <w:color w:val="auto"/>
        </w:rPr>
        <w:t>)</w:t>
      </w:r>
      <w:r w:rsidR="00C4341A" w:rsidRPr="00B80D60">
        <w:rPr>
          <w:rFonts w:ascii="Calibri" w:hAnsi="Calibri" w:cs="Calibri"/>
          <w:b w:val="0"/>
          <w:color w:val="auto"/>
        </w:rPr>
        <w:t>.</w:t>
      </w:r>
    </w:p>
    <w:p w14:paraId="1441C47F" w14:textId="77777777" w:rsidR="00C4341A" w:rsidRPr="00B80D60" w:rsidRDefault="00C4341A" w:rsidP="009F2685">
      <w:pPr>
        <w:pStyle w:val="Tekstpodstawowy"/>
        <w:spacing w:line="276" w:lineRule="auto"/>
        <w:rPr>
          <w:rFonts w:ascii="Calibri" w:hAnsi="Calibri" w:cs="Calibri"/>
          <w:b w:val="0"/>
          <w:color w:val="auto"/>
        </w:rPr>
      </w:pPr>
    </w:p>
    <w:p w14:paraId="3A1C0A70" w14:textId="77777777" w:rsidR="00AD08F2" w:rsidRPr="00B80D60" w:rsidRDefault="00211128" w:rsidP="009F2685">
      <w:pPr>
        <w:spacing w:line="276" w:lineRule="auto"/>
        <w:rPr>
          <w:rFonts w:ascii="Calibri" w:hAnsi="Calibri" w:cs="Calibri"/>
          <w:color w:val="auto"/>
          <w:u w:val="single"/>
        </w:rPr>
      </w:pPr>
      <w:r w:rsidRPr="00B80D60">
        <w:rPr>
          <w:rFonts w:ascii="Calibri" w:hAnsi="Calibri" w:cs="Calibri"/>
          <w:color w:val="auto"/>
        </w:rPr>
        <w:t>6</w:t>
      </w:r>
      <w:r w:rsidR="00334F8E" w:rsidRPr="00B80D60">
        <w:rPr>
          <w:rFonts w:ascii="Calibri" w:hAnsi="Calibri" w:cs="Calibri"/>
          <w:color w:val="auto"/>
        </w:rPr>
        <w:t>.</w:t>
      </w:r>
      <w:r w:rsidR="00C90511" w:rsidRPr="00B80D60">
        <w:rPr>
          <w:rFonts w:ascii="Calibri" w:hAnsi="Calibri" w:cs="Calibri"/>
          <w:color w:val="auto"/>
        </w:rPr>
        <w:t xml:space="preserve"> </w:t>
      </w:r>
      <w:r w:rsidR="00B4285B" w:rsidRPr="00B80D60">
        <w:rPr>
          <w:rFonts w:ascii="Calibri" w:hAnsi="Calibri" w:cs="Calibri"/>
          <w:color w:val="auto"/>
          <w:u w:val="single"/>
        </w:rPr>
        <w:t>D</w:t>
      </w:r>
      <w:r w:rsidR="004970F2" w:rsidRPr="00B80D60">
        <w:rPr>
          <w:rFonts w:ascii="Calibri" w:hAnsi="Calibri" w:cs="Calibri"/>
          <w:color w:val="auto"/>
          <w:u w:val="single"/>
        </w:rPr>
        <w:t>ata rozpoczęcia i zakończenia czynności kontrolnych</w:t>
      </w:r>
      <w:r w:rsidR="00AE700F" w:rsidRPr="00B80D60">
        <w:rPr>
          <w:rFonts w:ascii="Calibri" w:hAnsi="Calibri" w:cs="Calibri"/>
          <w:color w:val="auto"/>
          <w:u w:val="single"/>
        </w:rPr>
        <w:t>:</w:t>
      </w:r>
      <w:r w:rsidRPr="00B80D60">
        <w:rPr>
          <w:rFonts w:ascii="Calibri" w:hAnsi="Calibri" w:cs="Calibri"/>
          <w:color w:val="auto"/>
        </w:rPr>
        <w:t xml:space="preserve"> </w:t>
      </w:r>
      <w:r w:rsidR="008A5358" w:rsidRPr="00B80D60">
        <w:rPr>
          <w:rFonts w:ascii="Calibri" w:hAnsi="Calibri" w:cs="Calibri"/>
          <w:color w:val="auto"/>
        </w:rPr>
        <w:t>14.09.2021r.</w:t>
      </w:r>
      <w:r w:rsidR="00C90511" w:rsidRPr="00B80D60">
        <w:rPr>
          <w:rFonts w:ascii="Calibri" w:hAnsi="Calibri" w:cs="Calibri"/>
          <w:color w:val="auto"/>
        </w:rPr>
        <w:t xml:space="preserve"> </w:t>
      </w:r>
      <w:r w:rsidR="008A5358" w:rsidRPr="00B80D60">
        <w:rPr>
          <w:rFonts w:ascii="Calibri" w:hAnsi="Calibri" w:cs="Calibri"/>
          <w:color w:val="auto"/>
        </w:rPr>
        <w:t>-</w:t>
      </w:r>
      <w:r w:rsidR="0097054B" w:rsidRPr="00B80D60">
        <w:rPr>
          <w:rFonts w:ascii="Calibri" w:hAnsi="Calibri" w:cs="Calibri"/>
          <w:color w:val="auto"/>
        </w:rPr>
        <w:t xml:space="preserve"> </w:t>
      </w:r>
      <w:r w:rsidR="008A5358" w:rsidRPr="00B80D60">
        <w:rPr>
          <w:rFonts w:ascii="Calibri" w:hAnsi="Calibri" w:cs="Calibri"/>
          <w:color w:val="auto"/>
        </w:rPr>
        <w:t xml:space="preserve">14.10.2021r. </w:t>
      </w:r>
    </w:p>
    <w:p w14:paraId="60C93D68" w14:textId="77777777" w:rsidR="009B5482" w:rsidRPr="00B80D60" w:rsidRDefault="00AD08F2" w:rsidP="009F2685">
      <w:pPr>
        <w:spacing w:line="276" w:lineRule="auto"/>
        <w:rPr>
          <w:rFonts w:ascii="Calibri" w:hAnsi="Calibri" w:cs="Calibri"/>
          <w:color w:val="auto"/>
        </w:rPr>
      </w:pPr>
      <w:r w:rsidRPr="00B80D60">
        <w:rPr>
          <w:rFonts w:ascii="Calibri" w:hAnsi="Calibri" w:cs="Calibri"/>
          <w:color w:val="auto"/>
        </w:rPr>
        <w:t>W zakresie spraw osobowych:</w:t>
      </w:r>
      <w:r w:rsidR="00FC2514" w:rsidRPr="00B80D60">
        <w:rPr>
          <w:rFonts w:ascii="Calibri" w:hAnsi="Calibri" w:cs="Calibri"/>
          <w:color w:val="auto"/>
        </w:rPr>
        <w:t xml:space="preserve"> </w:t>
      </w:r>
      <w:r w:rsidR="00E568D1" w:rsidRPr="00B80D60">
        <w:rPr>
          <w:rFonts w:ascii="Calibri" w:hAnsi="Calibri" w:cs="Calibri"/>
          <w:color w:val="auto"/>
        </w:rPr>
        <w:t>27-30.09.2021</w:t>
      </w:r>
    </w:p>
    <w:p w14:paraId="2345AD01" w14:textId="77777777" w:rsidR="00AD08F2" w:rsidRPr="00B80D60" w:rsidRDefault="00AD08F2" w:rsidP="009F2685">
      <w:pPr>
        <w:spacing w:line="276" w:lineRule="auto"/>
        <w:rPr>
          <w:rFonts w:ascii="Calibri" w:hAnsi="Calibri" w:cs="Calibri"/>
          <w:color w:val="auto"/>
        </w:rPr>
      </w:pPr>
      <w:r w:rsidRPr="00B80D60">
        <w:rPr>
          <w:rFonts w:ascii="Calibri" w:hAnsi="Calibri" w:cs="Calibri"/>
          <w:color w:val="auto"/>
        </w:rPr>
        <w:t>W zakresie Oddziału Administracyjnego:</w:t>
      </w:r>
      <w:r w:rsidR="004A4611" w:rsidRPr="00B80D60">
        <w:rPr>
          <w:rFonts w:ascii="Calibri" w:hAnsi="Calibri" w:cs="Calibri"/>
          <w:color w:val="auto"/>
        </w:rPr>
        <w:t xml:space="preserve"> </w:t>
      </w:r>
      <w:r w:rsidR="00E568D1" w:rsidRPr="00B80D60">
        <w:rPr>
          <w:rFonts w:ascii="Calibri" w:hAnsi="Calibri" w:cs="Calibri"/>
          <w:color w:val="auto"/>
        </w:rPr>
        <w:t>01.10.2021</w:t>
      </w:r>
    </w:p>
    <w:p w14:paraId="430ABA42" w14:textId="77777777" w:rsidR="0028667E" w:rsidRPr="00B80D60" w:rsidRDefault="0028667E" w:rsidP="009F2685">
      <w:pPr>
        <w:spacing w:line="276" w:lineRule="auto"/>
        <w:rPr>
          <w:rFonts w:ascii="Calibri" w:hAnsi="Calibri" w:cs="Calibri"/>
          <w:color w:val="auto"/>
        </w:rPr>
      </w:pPr>
      <w:r w:rsidRPr="00B80D60">
        <w:rPr>
          <w:rFonts w:ascii="Calibri" w:hAnsi="Calibri" w:cs="Calibri"/>
          <w:color w:val="auto"/>
        </w:rPr>
        <w:t>W zakresie Specjalisty ds. BHP i ochrony p.poż.:</w:t>
      </w:r>
      <w:r w:rsidR="001126D5" w:rsidRPr="00B80D60">
        <w:rPr>
          <w:rFonts w:ascii="Calibri" w:hAnsi="Calibri" w:cs="Calibri"/>
          <w:color w:val="auto"/>
        </w:rPr>
        <w:t xml:space="preserve"> </w:t>
      </w:r>
      <w:r w:rsidR="00E568D1" w:rsidRPr="00B80D60">
        <w:rPr>
          <w:rFonts w:ascii="Calibri" w:hAnsi="Calibri" w:cs="Calibri"/>
          <w:color w:val="auto"/>
        </w:rPr>
        <w:t>21.09.2021 r.</w:t>
      </w:r>
    </w:p>
    <w:p w14:paraId="0D9846FA" w14:textId="77777777" w:rsidR="0005072D" w:rsidRPr="00B80D60" w:rsidRDefault="008F7576" w:rsidP="009F2685">
      <w:pPr>
        <w:spacing w:line="276" w:lineRule="auto"/>
        <w:rPr>
          <w:rFonts w:ascii="Calibri" w:hAnsi="Calibri" w:cs="Calibri"/>
          <w:color w:val="auto"/>
        </w:rPr>
      </w:pPr>
      <w:r w:rsidRPr="00B80D60">
        <w:rPr>
          <w:rFonts w:ascii="Calibri" w:hAnsi="Calibri" w:cs="Calibri"/>
          <w:color w:val="auto"/>
        </w:rPr>
        <w:t>W zakresie Inspektora O</w:t>
      </w:r>
      <w:r w:rsidR="00E43C20" w:rsidRPr="00B80D60">
        <w:rPr>
          <w:rFonts w:ascii="Calibri" w:hAnsi="Calibri" w:cs="Calibri"/>
          <w:color w:val="auto"/>
        </w:rPr>
        <w:t>chrony Danych</w:t>
      </w:r>
      <w:r w:rsidR="00F14088" w:rsidRPr="00B80D60">
        <w:rPr>
          <w:rFonts w:ascii="Calibri" w:hAnsi="Calibri" w:cs="Calibri"/>
          <w:color w:val="auto"/>
        </w:rPr>
        <w:t>:</w:t>
      </w:r>
      <w:r w:rsidR="001126D5" w:rsidRPr="00B80D60">
        <w:rPr>
          <w:rFonts w:ascii="Calibri" w:hAnsi="Calibri" w:cs="Calibri"/>
          <w:color w:val="auto"/>
        </w:rPr>
        <w:t xml:space="preserve"> </w:t>
      </w:r>
      <w:r w:rsidR="00E568D1" w:rsidRPr="00B80D60">
        <w:rPr>
          <w:rFonts w:ascii="Calibri" w:hAnsi="Calibri" w:cs="Calibri"/>
          <w:color w:val="auto"/>
        </w:rPr>
        <w:t>17.09.2021, 04.10.2021r.</w:t>
      </w:r>
    </w:p>
    <w:p w14:paraId="25E7A5DC" w14:textId="77777777" w:rsidR="00AD08F2" w:rsidRPr="00B80D60" w:rsidRDefault="00AD08F2" w:rsidP="009F2685">
      <w:pPr>
        <w:spacing w:line="276" w:lineRule="auto"/>
        <w:rPr>
          <w:rFonts w:ascii="Calibri" w:hAnsi="Calibri" w:cs="Calibri"/>
          <w:color w:val="auto"/>
        </w:rPr>
      </w:pPr>
      <w:r w:rsidRPr="00B80D60">
        <w:rPr>
          <w:rFonts w:ascii="Calibri" w:hAnsi="Calibri" w:cs="Calibri"/>
          <w:color w:val="auto"/>
        </w:rPr>
        <w:t xml:space="preserve">W zakresie </w:t>
      </w:r>
      <w:r w:rsidR="00173426" w:rsidRPr="00B80D60">
        <w:rPr>
          <w:rFonts w:ascii="Calibri" w:hAnsi="Calibri" w:cs="Calibri"/>
          <w:color w:val="auto"/>
        </w:rPr>
        <w:t>Oddziału Finansowego:</w:t>
      </w:r>
      <w:r w:rsidRPr="00B80D60">
        <w:rPr>
          <w:rFonts w:ascii="Calibri" w:hAnsi="Calibri" w:cs="Calibri"/>
          <w:color w:val="auto"/>
        </w:rPr>
        <w:t xml:space="preserve"> </w:t>
      </w:r>
      <w:r w:rsidR="00E568D1" w:rsidRPr="00B80D60">
        <w:rPr>
          <w:rFonts w:ascii="Calibri" w:hAnsi="Calibri" w:cs="Calibri"/>
          <w:color w:val="auto"/>
        </w:rPr>
        <w:t>14.09.2021</w:t>
      </w:r>
      <w:r w:rsidR="00763E0E" w:rsidRPr="00B80D60">
        <w:rPr>
          <w:rFonts w:ascii="Calibri" w:hAnsi="Calibri" w:cs="Calibri"/>
          <w:color w:val="auto"/>
        </w:rPr>
        <w:t>,</w:t>
      </w:r>
      <w:r w:rsidR="00E568D1" w:rsidRPr="00B80D60">
        <w:rPr>
          <w:rFonts w:ascii="Calibri" w:hAnsi="Calibri" w:cs="Calibri"/>
          <w:color w:val="auto"/>
        </w:rPr>
        <w:t xml:space="preserve"> 16-17.09.2021, 13-14.10.2021</w:t>
      </w:r>
    </w:p>
    <w:p w14:paraId="42D2B5E0" w14:textId="77777777" w:rsidR="00B50E6F" w:rsidRPr="00B80D60" w:rsidRDefault="00BC49B8" w:rsidP="009F2685">
      <w:pPr>
        <w:spacing w:line="276" w:lineRule="auto"/>
        <w:outlineLvl w:val="0"/>
        <w:rPr>
          <w:rFonts w:ascii="Calibri" w:hAnsi="Calibri" w:cs="Calibri"/>
          <w:color w:val="auto"/>
          <w:u w:val="single"/>
        </w:rPr>
      </w:pPr>
      <w:r w:rsidRPr="00B80D60">
        <w:rPr>
          <w:rFonts w:ascii="Calibri" w:hAnsi="Calibri" w:cs="Calibri"/>
          <w:color w:val="auto"/>
        </w:rPr>
        <w:t xml:space="preserve">W zakresie funkcjonowania systemu informatycznego: </w:t>
      </w:r>
      <w:r w:rsidR="00E568D1" w:rsidRPr="00B80D60">
        <w:rPr>
          <w:rFonts w:ascii="Calibri" w:hAnsi="Calibri" w:cs="Calibri"/>
          <w:color w:val="auto"/>
        </w:rPr>
        <w:t>01.10.2021,</w:t>
      </w:r>
      <w:r w:rsidR="00C90511" w:rsidRPr="00B80D60">
        <w:rPr>
          <w:rFonts w:ascii="Calibri" w:hAnsi="Calibri" w:cs="Calibri"/>
          <w:color w:val="auto"/>
        </w:rPr>
        <w:t xml:space="preserve"> </w:t>
      </w:r>
      <w:r w:rsidR="00E568D1" w:rsidRPr="00B80D60">
        <w:rPr>
          <w:rFonts w:ascii="Calibri" w:hAnsi="Calibri" w:cs="Calibri"/>
          <w:color w:val="auto"/>
        </w:rPr>
        <w:t>08.10.2021</w:t>
      </w:r>
    </w:p>
    <w:p w14:paraId="28981AC2" w14:textId="77777777" w:rsidR="001A0DC8" w:rsidRPr="00B80D60" w:rsidRDefault="001A0DC8" w:rsidP="009F2685">
      <w:pPr>
        <w:spacing w:line="276" w:lineRule="auto"/>
        <w:rPr>
          <w:rFonts w:ascii="Calibri" w:hAnsi="Calibri" w:cs="Calibri"/>
          <w:color w:val="auto"/>
          <w:u w:val="single"/>
        </w:rPr>
      </w:pPr>
    </w:p>
    <w:p w14:paraId="6E4749C8" w14:textId="77777777" w:rsidR="00AD08F2" w:rsidRPr="00B80D60" w:rsidRDefault="00AD08F2" w:rsidP="009F2685">
      <w:pPr>
        <w:spacing w:line="276" w:lineRule="auto"/>
        <w:rPr>
          <w:rFonts w:ascii="Calibri" w:hAnsi="Calibri" w:cs="Calibri"/>
          <w:color w:val="auto"/>
          <w:u w:val="single"/>
        </w:rPr>
      </w:pPr>
      <w:r w:rsidRPr="00B80D60">
        <w:rPr>
          <w:rFonts w:ascii="Calibri" w:hAnsi="Calibri" w:cs="Calibri"/>
          <w:color w:val="auto"/>
          <w:u w:val="single"/>
        </w:rPr>
        <w:t xml:space="preserve">W zakresie Działu Nadzoru Sanitarnego: </w:t>
      </w:r>
    </w:p>
    <w:p w14:paraId="3FE67E89" w14:textId="77777777" w:rsidR="00F26999" w:rsidRPr="00B80D60" w:rsidRDefault="00F26999" w:rsidP="009F2685">
      <w:pPr>
        <w:spacing w:line="276" w:lineRule="auto"/>
        <w:rPr>
          <w:rFonts w:ascii="Calibri" w:hAnsi="Calibri" w:cs="Calibri"/>
          <w:color w:val="auto"/>
        </w:rPr>
      </w:pPr>
      <w:r w:rsidRPr="00B80D60">
        <w:rPr>
          <w:rFonts w:ascii="Calibri" w:hAnsi="Calibri" w:cs="Calibri"/>
          <w:color w:val="auto"/>
        </w:rPr>
        <w:t>W zakresie H</w:t>
      </w:r>
      <w:r w:rsidR="00B11CF8" w:rsidRPr="00B80D60">
        <w:rPr>
          <w:rFonts w:ascii="Calibri" w:hAnsi="Calibri" w:cs="Calibri"/>
          <w:color w:val="auto"/>
        </w:rPr>
        <w:t xml:space="preserve">igieny Żywności </w:t>
      </w:r>
      <w:r w:rsidRPr="00B80D60">
        <w:rPr>
          <w:rFonts w:ascii="Calibri" w:hAnsi="Calibri" w:cs="Calibri"/>
          <w:color w:val="auto"/>
        </w:rPr>
        <w:t>Ż</w:t>
      </w:r>
      <w:r w:rsidR="00B11CF8" w:rsidRPr="00B80D60">
        <w:rPr>
          <w:rFonts w:ascii="Calibri" w:hAnsi="Calibri" w:cs="Calibri"/>
          <w:color w:val="auto"/>
        </w:rPr>
        <w:t xml:space="preserve">ywienia </w:t>
      </w:r>
      <w:r w:rsidRPr="00B80D60">
        <w:rPr>
          <w:rFonts w:ascii="Calibri" w:hAnsi="Calibri" w:cs="Calibri"/>
          <w:color w:val="auto"/>
        </w:rPr>
        <w:t>i P</w:t>
      </w:r>
      <w:r w:rsidR="00B11CF8" w:rsidRPr="00B80D60">
        <w:rPr>
          <w:rFonts w:ascii="Calibri" w:hAnsi="Calibri" w:cs="Calibri"/>
          <w:color w:val="auto"/>
        </w:rPr>
        <w:t xml:space="preserve">rzedmiotów </w:t>
      </w:r>
      <w:r w:rsidRPr="00B80D60">
        <w:rPr>
          <w:rFonts w:ascii="Calibri" w:hAnsi="Calibri" w:cs="Calibri"/>
          <w:color w:val="auto"/>
        </w:rPr>
        <w:t>U</w:t>
      </w:r>
      <w:r w:rsidR="00B11CF8" w:rsidRPr="00B80D60">
        <w:rPr>
          <w:rFonts w:ascii="Calibri" w:hAnsi="Calibri" w:cs="Calibri"/>
          <w:color w:val="auto"/>
        </w:rPr>
        <w:t>żytku</w:t>
      </w:r>
      <w:r w:rsidR="00525DB9" w:rsidRPr="00B80D60">
        <w:rPr>
          <w:rFonts w:ascii="Calibri" w:hAnsi="Calibri" w:cs="Calibri"/>
          <w:color w:val="auto"/>
        </w:rPr>
        <w:t>:</w:t>
      </w:r>
      <w:r w:rsidR="009C6BBE" w:rsidRPr="00B80D60">
        <w:rPr>
          <w:rFonts w:ascii="Calibri" w:hAnsi="Calibri" w:cs="Calibri"/>
          <w:color w:val="auto"/>
        </w:rPr>
        <w:t xml:space="preserve"> </w:t>
      </w:r>
      <w:r w:rsidR="00F40E53" w:rsidRPr="00B80D60">
        <w:rPr>
          <w:rFonts w:ascii="Calibri" w:hAnsi="Calibri" w:cs="Calibri"/>
          <w:color w:val="auto"/>
        </w:rPr>
        <w:t>16-17.09.2021</w:t>
      </w:r>
    </w:p>
    <w:p w14:paraId="0891116F" w14:textId="77777777" w:rsidR="00F26999" w:rsidRPr="00B80D60" w:rsidRDefault="00F26999" w:rsidP="009F2685">
      <w:pPr>
        <w:spacing w:line="276" w:lineRule="auto"/>
        <w:rPr>
          <w:rFonts w:ascii="Calibri" w:hAnsi="Calibri" w:cs="Calibri"/>
          <w:color w:val="auto"/>
        </w:rPr>
      </w:pPr>
      <w:r w:rsidRPr="00B80D60">
        <w:rPr>
          <w:rFonts w:ascii="Calibri" w:hAnsi="Calibri" w:cs="Calibri"/>
          <w:color w:val="auto"/>
        </w:rPr>
        <w:t>W zakresie H</w:t>
      </w:r>
      <w:r w:rsidR="0005072D" w:rsidRPr="00B80D60">
        <w:rPr>
          <w:rFonts w:ascii="Calibri" w:hAnsi="Calibri" w:cs="Calibri"/>
          <w:color w:val="auto"/>
        </w:rPr>
        <w:t xml:space="preserve">igieny </w:t>
      </w:r>
      <w:r w:rsidRPr="00B80D60">
        <w:rPr>
          <w:rFonts w:ascii="Calibri" w:hAnsi="Calibri" w:cs="Calibri"/>
          <w:color w:val="auto"/>
        </w:rPr>
        <w:t>P</w:t>
      </w:r>
      <w:r w:rsidR="0005072D" w:rsidRPr="00B80D60">
        <w:rPr>
          <w:rFonts w:ascii="Calibri" w:hAnsi="Calibri" w:cs="Calibri"/>
          <w:color w:val="auto"/>
        </w:rPr>
        <w:t>racy</w:t>
      </w:r>
      <w:r w:rsidR="00525DB9" w:rsidRPr="00B80D60">
        <w:rPr>
          <w:rFonts w:ascii="Calibri" w:hAnsi="Calibri" w:cs="Calibri"/>
          <w:color w:val="auto"/>
        </w:rPr>
        <w:t>:</w:t>
      </w:r>
      <w:r w:rsidR="004D053C" w:rsidRPr="00B80D60">
        <w:rPr>
          <w:rFonts w:ascii="Calibri" w:hAnsi="Calibri" w:cs="Calibri"/>
          <w:color w:val="auto"/>
        </w:rPr>
        <w:t xml:space="preserve"> </w:t>
      </w:r>
      <w:r w:rsidR="00F40E53" w:rsidRPr="00B80D60">
        <w:rPr>
          <w:rFonts w:ascii="Calibri" w:hAnsi="Calibri" w:cs="Calibri"/>
          <w:color w:val="auto"/>
        </w:rPr>
        <w:t>20.09.2021, 01.10.2021, 08.10.2021 14.10.2021</w:t>
      </w:r>
    </w:p>
    <w:p w14:paraId="405683A0" w14:textId="77777777" w:rsidR="00F26999" w:rsidRPr="00B80D60" w:rsidRDefault="00F26999" w:rsidP="009F2685">
      <w:pPr>
        <w:spacing w:line="276" w:lineRule="auto"/>
        <w:rPr>
          <w:rFonts w:ascii="Calibri" w:hAnsi="Calibri" w:cs="Calibri"/>
          <w:color w:val="auto"/>
          <w:u w:val="single"/>
        </w:rPr>
      </w:pPr>
      <w:r w:rsidRPr="00B80D60">
        <w:rPr>
          <w:rFonts w:ascii="Calibri" w:hAnsi="Calibri" w:cs="Calibri"/>
          <w:color w:val="auto"/>
        </w:rPr>
        <w:t>W zakresie H</w:t>
      </w:r>
      <w:r w:rsidR="0005072D" w:rsidRPr="00B80D60">
        <w:rPr>
          <w:rFonts w:ascii="Calibri" w:hAnsi="Calibri" w:cs="Calibri"/>
          <w:color w:val="auto"/>
        </w:rPr>
        <w:t>igieny Komunalnej</w:t>
      </w:r>
      <w:r w:rsidR="00F14088" w:rsidRPr="00B80D60">
        <w:rPr>
          <w:rFonts w:ascii="Calibri" w:hAnsi="Calibri" w:cs="Calibri"/>
          <w:color w:val="auto"/>
        </w:rPr>
        <w:t>:</w:t>
      </w:r>
      <w:r w:rsidR="00D64F3F" w:rsidRPr="00B80D60">
        <w:rPr>
          <w:rFonts w:ascii="Calibri" w:hAnsi="Calibri" w:cs="Calibri"/>
          <w:color w:val="auto"/>
        </w:rPr>
        <w:t xml:space="preserve"> </w:t>
      </w:r>
      <w:r w:rsidR="00477EFA" w:rsidRPr="00B80D60">
        <w:rPr>
          <w:rFonts w:ascii="Calibri" w:hAnsi="Calibri" w:cs="Calibri"/>
          <w:color w:val="auto"/>
        </w:rPr>
        <w:t>22-28.09.2021</w:t>
      </w:r>
    </w:p>
    <w:p w14:paraId="520462B9" w14:textId="77777777" w:rsidR="005E2549" w:rsidRPr="00B80D60" w:rsidRDefault="00F26999" w:rsidP="009F2685">
      <w:pPr>
        <w:spacing w:line="276" w:lineRule="auto"/>
        <w:rPr>
          <w:rFonts w:ascii="Calibri" w:hAnsi="Calibri" w:cs="Calibri"/>
          <w:color w:val="auto"/>
        </w:rPr>
      </w:pPr>
      <w:r w:rsidRPr="00B80D60">
        <w:rPr>
          <w:rFonts w:ascii="Calibri" w:hAnsi="Calibri" w:cs="Calibri"/>
          <w:color w:val="auto"/>
        </w:rPr>
        <w:t>W zakresie Z</w:t>
      </w:r>
      <w:r w:rsidR="0005072D" w:rsidRPr="00B80D60">
        <w:rPr>
          <w:rFonts w:ascii="Calibri" w:hAnsi="Calibri" w:cs="Calibri"/>
          <w:color w:val="auto"/>
        </w:rPr>
        <w:t xml:space="preserve">apobiegawczego </w:t>
      </w:r>
      <w:r w:rsidRPr="00B80D60">
        <w:rPr>
          <w:rFonts w:ascii="Calibri" w:hAnsi="Calibri" w:cs="Calibri"/>
          <w:color w:val="auto"/>
        </w:rPr>
        <w:t>N</w:t>
      </w:r>
      <w:r w:rsidR="0005072D" w:rsidRPr="00B80D60">
        <w:rPr>
          <w:rFonts w:ascii="Calibri" w:hAnsi="Calibri" w:cs="Calibri"/>
          <w:color w:val="auto"/>
        </w:rPr>
        <w:t xml:space="preserve">adzoru </w:t>
      </w:r>
      <w:r w:rsidRPr="00B80D60">
        <w:rPr>
          <w:rFonts w:ascii="Calibri" w:hAnsi="Calibri" w:cs="Calibri"/>
          <w:color w:val="auto"/>
        </w:rPr>
        <w:t>S</w:t>
      </w:r>
      <w:r w:rsidR="0005072D" w:rsidRPr="00B80D60">
        <w:rPr>
          <w:rFonts w:ascii="Calibri" w:hAnsi="Calibri" w:cs="Calibri"/>
          <w:color w:val="auto"/>
        </w:rPr>
        <w:t>anitarnego</w:t>
      </w:r>
      <w:r w:rsidR="00525DB9" w:rsidRPr="00B80D60">
        <w:rPr>
          <w:rFonts w:ascii="Calibri" w:hAnsi="Calibri" w:cs="Calibri"/>
          <w:color w:val="auto"/>
        </w:rPr>
        <w:t>:</w:t>
      </w:r>
      <w:r w:rsidR="0005072D" w:rsidRPr="00B80D60">
        <w:rPr>
          <w:rFonts w:ascii="Calibri" w:hAnsi="Calibri" w:cs="Calibri"/>
          <w:color w:val="auto"/>
        </w:rPr>
        <w:t xml:space="preserve"> </w:t>
      </w:r>
      <w:r w:rsidR="00F40E53" w:rsidRPr="00B80D60">
        <w:rPr>
          <w:rFonts w:ascii="Calibri" w:hAnsi="Calibri" w:cs="Calibri"/>
          <w:color w:val="auto"/>
        </w:rPr>
        <w:t>28-30.09.2021</w:t>
      </w:r>
    </w:p>
    <w:p w14:paraId="0D4C25A2" w14:textId="77777777" w:rsidR="00F26999" w:rsidRPr="00B80D60" w:rsidRDefault="00F26999" w:rsidP="009F2685">
      <w:pPr>
        <w:spacing w:line="276" w:lineRule="auto"/>
        <w:rPr>
          <w:rFonts w:ascii="Calibri" w:hAnsi="Calibri" w:cs="Calibri"/>
          <w:color w:val="auto"/>
        </w:rPr>
      </w:pPr>
      <w:r w:rsidRPr="00B80D60">
        <w:rPr>
          <w:rFonts w:ascii="Calibri" w:hAnsi="Calibri" w:cs="Calibri"/>
          <w:color w:val="auto"/>
        </w:rPr>
        <w:t xml:space="preserve">W </w:t>
      </w:r>
      <w:r w:rsidR="00090165" w:rsidRPr="00B80D60">
        <w:rPr>
          <w:rFonts w:ascii="Calibri" w:hAnsi="Calibri" w:cs="Calibri"/>
          <w:color w:val="auto"/>
        </w:rPr>
        <w:t xml:space="preserve">zakresie </w:t>
      </w:r>
      <w:r w:rsidR="00A13D36" w:rsidRPr="00B80D60">
        <w:rPr>
          <w:rFonts w:ascii="Calibri" w:hAnsi="Calibri" w:cs="Calibri"/>
          <w:color w:val="auto"/>
        </w:rPr>
        <w:t>Epidemiologii</w:t>
      </w:r>
      <w:r w:rsidR="00525DB9" w:rsidRPr="00B80D60">
        <w:rPr>
          <w:rFonts w:ascii="Calibri" w:hAnsi="Calibri" w:cs="Calibri"/>
          <w:color w:val="auto"/>
        </w:rPr>
        <w:t>:</w:t>
      </w:r>
      <w:r w:rsidR="0016049A" w:rsidRPr="00B80D60">
        <w:rPr>
          <w:rFonts w:ascii="Calibri" w:hAnsi="Calibri" w:cs="Calibri"/>
          <w:color w:val="auto"/>
        </w:rPr>
        <w:t xml:space="preserve"> </w:t>
      </w:r>
      <w:r w:rsidR="00F40E53" w:rsidRPr="00B80D60">
        <w:rPr>
          <w:rFonts w:ascii="Calibri" w:hAnsi="Calibri" w:cs="Calibri"/>
          <w:color w:val="auto"/>
        </w:rPr>
        <w:t>14.09.2021, 21</w:t>
      </w:r>
      <w:r w:rsidR="00477EFA" w:rsidRPr="00B80D60">
        <w:rPr>
          <w:rFonts w:ascii="Calibri" w:hAnsi="Calibri" w:cs="Calibri"/>
          <w:color w:val="auto"/>
        </w:rPr>
        <w:t xml:space="preserve">.09.2021, </w:t>
      </w:r>
      <w:r w:rsidR="00F40E53" w:rsidRPr="00B80D60">
        <w:rPr>
          <w:rFonts w:ascii="Calibri" w:hAnsi="Calibri" w:cs="Calibri"/>
          <w:color w:val="auto"/>
        </w:rPr>
        <w:t>23.09.2021, 27.09.</w:t>
      </w:r>
      <w:r w:rsidR="00477EFA" w:rsidRPr="00B80D60">
        <w:rPr>
          <w:rFonts w:ascii="Calibri" w:hAnsi="Calibri" w:cs="Calibri"/>
          <w:color w:val="auto"/>
        </w:rPr>
        <w:t>2021, 29.09.2021</w:t>
      </w:r>
    </w:p>
    <w:p w14:paraId="3D4C63D6" w14:textId="77777777" w:rsidR="00F26999" w:rsidRPr="00B80D60" w:rsidRDefault="00F26999" w:rsidP="009F2685">
      <w:pPr>
        <w:spacing w:line="276" w:lineRule="auto"/>
        <w:rPr>
          <w:rFonts w:ascii="Calibri" w:hAnsi="Calibri" w:cs="Calibri"/>
          <w:color w:val="auto"/>
        </w:rPr>
      </w:pPr>
      <w:r w:rsidRPr="00B80D60">
        <w:rPr>
          <w:rFonts w:ascii="Calibri" w:hAnsi="Calibri" w:cs="Calibri"/>
          <w:color w:val="auto"/>
        </w:rPr>
        <w:t>W zakresie H</w:t>
      </w:r>
      <w:r w:rsidR="00090165" w:rsidRPr="00B80D60">
        <w:rPr>
          <w:rFonts w:ascii="Calibri" w:hAnsi="Calibri" w:cs="Calibri"/>
          <w:color w:val="auto"/>
        </w:rPr>
        <w:t>igieny Dzieci i Młodzieży</w:t>
      </w:r>
      <w:r w:rsidR="00525DB9" w:rsidRPr="00B80D60">
        <w:rPr>
          <w:rFonts w:ascii="Calibri" w:hAnsi="Calibri" w:cs="Calibri"/>
          <w:color w:val="auto"/>
        </w:rPr>
        <w:t>:</w:t>
      </w:r>
      <w:r w:rsidR="00B1639A" w:rsidRPr="00B80D60">
        <w:rPr>
          <w:rFonts w:ascii="Calibri" w:hAnsi="Calibri" w:cs="Calibri"/>
          <w:color w:val="auto"/>
        </w:rPr>
        <w:t xml:space="preserve"> </w:t>
      </w:r>
      <w:r w:rsidR="00F40E53" w:rsidRPr="00B80D60">
        <w:rPr>
          <w:rFonts w:ascii="Calibri" w:hAnsi="Calibri" w:cs="Calibri"/>
          <w:color w:val="auto"/>
        </w:rPr>
        <w:t>24.09.2021, 27</w:t>
      </w:r>
      <w:r w:rsidR="007133B1" w:rsidRPr="00B80D60">
        <w:rPr>
          <w:rFonts w:ascii="Calibri" w:hAnsi="Calibri" w:cs="Calibri"/>
          <w:color w:val="auto"/>
        </w:rPr>
        <w:t>.</w:t>
      </w:r>
      <w:r w:rsidR="00F40E53" w:rsidRPr="00B80D60">
        <w:rPr>
          <w:rFonts w:ascii="Calibri" w:hAnsi="Calibri" w:cs="Calibri"/>
          <w:color w:val="auto"/>
        </w:rPr>
        <w:t>09.2021</w:t>
      </w:r>
    </w:p>
    <w:p w14:paraId="369ED41F" w14:textId="77777777" w:rsidR="00AD08F2" w:rsidRPr="00B80D60" w:rsidRDefault="00AD08F2" w:rsidP="009F2685">
      <w:pPr>
        <w:spacing w:line="276" w:lineRule="auto"/>
        <w:rPr>
          <w:rFonts w:ascii="Calibri" w:hAnsi="Calibri" w:cs="Calibri"/>
          <w:color w:val="auto"/>
        </w:rPr>
      </w:pPr>
      <w:r w:rsidRPr="00B80D60">
        <w:rPr>
          <w:rFonts w:ascii="Calibri" w:hAnsi="Calibri" w:cs="Calibri"/>
          <w:color w:val="auto"/>
        </w:rPr>
        <w:t xml:space="preserve">W zakresie Działu Oświaty Zdrowotnej i Promocji Zdrowia: </w:t>
      </w:r>
      <w:r w:rsidR="00F40E53" w:rsidRPr="00B80D60">
        <w:rPr>
          <w:rFonts w:ascii="Calibri" w:hAnsi="Calibri" w:cs="Calibri"/>
          <w:color w:val="auto"/>
        </w:rPr>
        <w:t>06-07.10.2021</w:t>
      </w:r>
    </w:p>
    <w:p w14:paraId="063C78C4" w14:textId="77777777" w:rsidR="003C3639" w:rsidRPr="00B80D60" w:rsidRDefault="003C3639" w:rsidP="009F2685">
      <w:pPr>
        <w:spacing w:line="276" w:lineRule="auto"/>
        <w:rPr>
          <w:rFonts w:ascii="Calibri" w:hAnsi="Calibri" w:cs="Calibri"/>
          <w:color w:val="auto"/>
        </w:rPr>
      </w:pPr>
      <w:r w:rsidRPr="00B80D60">
        <w:rPr>
          <w:rFonts w:ascii="Calibri" w:hAnsi="Calibri" w:cs="Calibri"/>
          <w:color w:val="auto"/>
        </w:rPr>
        <w:t xml:space="preserve">W zakresie mierników budżetu zadaniowego: </w:t>
      </w:r>
      <w:r w:rsidR="00F40E53" w:rsidRPr="00B80D60">
        <w:rPr>
          <w:rFonts w:ascii="Calibri" w:hAnsi="Calibri" w:cs="Calibri"/>
          <w:color w:val="auto"/>
        </w:rPr>
        <w:t>22.09.2021</w:t>
      </w:r>
    </w:p>
    <w:p w14:paraId="58F19FF7" w14:textId="77777777" w:rsidR="00D92274" w:rsidRPr="00B80D60" w:rsidRDefault="00D92274" w:rsidP="009F2685">
      <w:pPr>
        <w:spacing w:line="276" w:lineRule="auto"/>
        <w:rPr>
          <w:rFonts w:ascii="Calibri" w:hAnsi="Calibri" w:cs="Calibri"/>
          <w:color w:val="auto"/>
        </w:rPr>
      </w:pPr>
    </w:p>
    <w:p w14:paraId="48929960" w14:textId="77777777" w:rsidR="00F968AD" w:rsidRPr="00B80D60" w:rsidRDefault="002615CB" w:rsidP="009F2685">
      <w:pPr>
        <w:spacing w:line="276" w:lineRule="auto"/>
        <w:rPr>
          <w:rFonts w:ascii="Calibri" w:hAnsi="Calibri" w:cs="Calibri"/>
          <w:color w:val="auto"/>
        </w:rPr>
      </w:pPr>
      <w:r w:rsidRPr="00B80D60">
        <w:rPr>
          <w:rFonts w:ascii="Calibri" w:hAnsi="Calibri" w:cs="Calibri"/>
          <w:color w:val="auto"/>
          <w:u w:val="single"/>
        </w:rPr>
        <w:t>7.</w:t>
      </w:r>
      <w:r w:rsidR="0068204A" w:rsidRPr="00B80D60">
        <w:rPr>
          <w:rFonts w:ascii="Calibri" w:hAnsi="Calibri" w:cs="Calibri"/>
          <w:color w:val="auto"/>
          <w:u w:val="single"/>
        </w:rPr>
        <w:t>Okres objęty kontrolą:</w:t>
      </w:r>
      <w:r w:rsidR="00211128" w:rsidRPr="00B80D60">
        <w:rPr>
          <w:rFonts w:ascii="Calibri" w:hAnsi="Calibri" w:cs="Calibri"/>
          <w:color w:val="auto"/>
        </w:rPr>
        <w:t xml:space="preserve"> </w:t>
      </w:r>
    </w:p>
    <w:tbl>
      <w:tblPr>
        <w:tblStyle w:val="Siatkatabelijasna"/>
        <w:tblW w:w="10201" w:type="dxa"/>
        <w:tblLook w:val="01E0" w:firstRow="1" w:lastRow="1" w:firstColumn="1" w:lastColumn="1" w:noHBand="0" w:noVBand="0"/>
        <w:tblCaption w:val="okres objety kontrolą"/>
        <w:tblDescription w:val="okres objety kontrolą "/>
      </w:tblPr>
      <w:tblGrid>
        <w:gridCol w:w="5251"/>
        <w:gridCol w:w="4950"/>
      </w:tblGrid>
      <w:tr w:rsidR="004841BB" w:rsidRPr="00B80D60" w14:paraId="6D936078" w14:textId="77777777" w:rsidTr="00066893">
        <w:trPr>
          <w:trHeight w:val="250"/>
        </w:trPr>
        <w:tc>
          <w:tcPr>
            <w:tcW w:w="5251" w:type="dxa"/>
          </w:tcPr>
          <w:p w14:paraId="3B12DF20" w14:textId="77777777" w:rsidR="007112A4" w:rsidRPr="00B80D60" w:rsidRDefault="007112A4" w:rsidP="00BF5B34">
            <w:pPr>
              <w:rPr>
                <w:rFonts w:ascii="Calibri" w:hAnsi="Calibri" w:cs="Calibri"/>
                <w:color w:val="auto"/>
              </w:rPr>
            </w:pPr>
            <w:r w:rsidRPr="00B80D60">
              <w:rPr>
                <w:rFonts w:ascii="Calibri" w:hAnsi="Calibri" w:cs="Calibri"/>
                <w:color w:val="auto"/>
              </w:rPr>
              <w:t>Kontrolę przeprowadzają komórki organizacyjne/</w:t>
            </w:r>
          </w:p>
          <w:p w14:paraId="5E06B400" w14:textId="77777777" w:rsidR="007112A4" w:rsidRPr="00B80D60" w:rsidRDefault="007112A4" w:rsidP="00BF5B34">
            <w:pPr>
              <w:rPr>
                <w:rFonts w:ascii="Calibri" w:hAnsi="Calibri" w:cs="Calibri"/>
                <w:color w:val="auto"/>
              </w:rPr>
            </w:pPr>
            <w:r w:rsidRPr="00B80D60">
              <w:rPr>
                <w:rFonts w:ascii="Calibri" w:hAnsi="Calibri" w:cs="Calibri"/>
                <w:color w:val="auto"/>
              </w:rPr>
              <w:t>samodzielne stanowiska pracy WSSE</w:t>
            </w:r>
          </w:p>
        </w:tc>
        <w:tc>
          <w:tcPr>
            <w:tcW w:w="4950" w:type="dxa"/>
          </w:tcPr>
          <w:p w14:paraId="42345AFC" w14:textId="77777777" w:rsidR="007112A4" w:rsidRPr="00B80D60" w:rsidRDefault="007112A4" w:rsidP="00BF5B34">
            <w:pPr>
              <w:rPr>
                <w:rFonts w:ascii="Calibri" w:hAnsi="Calibri" w:cs="Calibri"/>
                <w:color w:val="auto"/>
              </w:rPr>
            </w:pPr>
            <w:r w:rsidRPr="00B80D60">
              <w:rPr>
                <w:rFonts w:ascii="Calibri" w:hAnsi="Calibri" w:cs="Calibri"/>
                <w:color w:val="auto"/>
              </w:rPr>
              <w:t>Okres działalności objęty kontrolą</w:t>
            </w:r>
          </w:p>
        </w:tc>
      </w:tr>
      <w:tr w:rsidR="00AF2E3B" w:rsidRPr="00B80D60" w14:paraId="00AD47D4" w14:textId="17425DFD" w:rsidTr="00066893">
        <w:trPr>
          <w:trHeight w:val="222"/>
        </w:trPr>
        <w:tc>
          <w:tcPr>
            <w:tcW w:w="5251" w:type="dxa"/>
          </w:tcPr>
          <w:p w14:paraId="49E8BD26" w14:textId="77777777" w:rsidR="00AF2E3B" w:rsidRPr="00B80D60" w:rsidRDefault="00AF2E3B" w:rsidP="00BF5B34">
            <w:pPr>
              <w:rPr>
                <w:rFonts w:ascii="Calibri" w:hAnsi="Calibri" w:cs="Calibri"/>
                <w:color w:val="auto"/>
              </w:rPr>
            </w:pPr>
            <w:r w:rsidRPr="00B80D60">
              <w:rPr>
                <w:rFonts w:ascii="Calibri" w:hAnsi="Calibri" w:cs="Calibri"/>
                <w:color w:val="auto"/>
              </w:rPr>
              <w:t xml:space="preserve">Dział Nadzoru Sanitarnego </w:t>
            </w:r>
          </w:p>
        </w:tc>
        <w:tc>
          <w:tcPr>
            <w:tcW w:w="4950" w:type="dxa"/>
          </w:tcPr>
          <w:p w14:paraId="681C6A35" w14:textId="77777777" w:rsidR="00AF2E3B" w:rsidRPr="00B80D60" w:rsidRDefault="00AF2E3B" w:rsidP="00AF2E3B">
            <w:pPr>
              <w:rPr>
                <w:rFonts w:ascii="Calibri" w:hAnsi="Calibri" w:cs="Calibri"/>
                <w:color w:val="auto"/>
              </w:rPr>
            </w:pPr>
          </w:p>
        </w:tc>
      </w:tr>
      <w:tr w:rsidR="004841BB" w:rsidRPr="00B80D60" w14:paraId="16FF6A3C" w14:textId="77777777" w:rsidTr="00066893">
        <w:trPr>
          <w:trHeight w:val="22"/>
        </w:trPr>
        <w:tc>
          <w:tcPr>
            <w:tcW w:w="5251" w:type="dxa"/>
          </w:tcPr>
          <w:p w14:paraId="12A94E82" w14:textId="77777777" w:rsidR="007112A4" w:rsidRPr="00B80D60" w:rsidRDefault="007112A4" w:rsidP="00BF5B34">
            <w:pPr>
              <w:rPr>
                <w:rFonts w:ascii="Calibri" w:hAnsi="Calibri" w:cs="Calibri"/>
                <w:color w:val="auto"/>
              </w:rPr>
            </w:pPr>
            <w:r w:rsidRPr="00B80D60">
              <w:rPr>
                <w:rFonts w:ascii="Calibri" w:hAnsi="Calibri" w:cs="Calibri"/>
                <w:color w:val="auto"/>
              </w:rPr>
              <w:t>Oddział Higieny Żywności Żywienia i Przedmiotów Użytku</w:t>
            </w:r>
          </w:p>
        </w:tc>
        <w:tc>
          <w:tcPr>
            <w:tcW w:w="4950" w:type="dxa"/>
          </w:tcPr>
          <w:p w14:paraId="04359771" w14:textId="77777777" w:rsidR="007112A4" w:rsidRPr="00B80D60" w:rsidRDefault="001031E9" w:rsidP="0097054B">
            <w:pPr>
              <w:jc w:val="left"/>
              <w:rPr>
                <w:rFonts w:ascii="Calibri" w:hAnsi="Calibri" w:cs="Calibri"/>
                <w:color w:val="auto"/>
              </w:rPr>
            </w:pPr>
            <w:r w:rsidRPr="00B80D60">
              <w:rPr>
                <w:rFonts w:ascii="Calibri" w:hAnsi="Calibri" w:cs="Calibri"/>
                <w:color w:val="auto"/>
              </w:rPr>
              <w:t>01.01.2019 r. do 31.12.2019r.</w:t>
            </w:r>
            <w:r w:rsidR="00790B4C" w:rsidRPr="00B80D60">
              <w:rPr>
                <w:rFonts w:ascii="Calibri" w:hAnsi="Calibri" w:cs="Calibri"/>
                <w:color w:val="auto"/>
              </w:rPr>
              <w:t xml:space="preserve"> </w:t>
            </w:r>
            <w:r w:rsidRPr="00B80D60">
              <w:rPr>
                <w:rFonts w:ascii="Calibri" w:hAnsi="Calibri" w:cs="Calibri"/>
                <w:color w:val="auto"/>
              </w:rPr>
              <w:t xml:space="preserve">01.01.2021r. </w:t>
            </w:r>
            <w:r w:rsidR="002977C9" w:rsidRPr="00B80D60">
              <w:rPr>
                <w:rFonts w:ascii="Calibri" w:hAnsi="Calibri" w:cs="Calibri"/>
                <w:color w:val="auto"/>
              </w:rPr>
              <w:br/>
            </w:r>
            <w:r w:rsidRPr="00B80D60">
              <w:rPr>
                <w:rFonts w:ascii="Calibri" w:hAnsi="Calibri" w:cs="Calibri"/>
                <w:color w:val="auto"/>
              </w:rPr>
              <w:t>do 30.06.2021r.</w:t>
            </w:r>
          </w:p>
        </w:tc>
      </w:tr>
      <w:tr w:rsidR="004841BB" w:rsidRPr="00B80D60" w14:paraId="1C3E7AFD" w14:textId="77777777" w:rsidTr="00066893">
        <w:trPr>
          <w:trHeight w:val="22"/>
        </w:trPr>
        <w:tc>
          <w:tcPr>
            <w:tcW w:w="5251" w:type="dxa"/>
          </w:tcPr>
          <w:p w14:paraId="5F9B4704" w14:textId="77777777" w:rsidR="007112A4" w:rsidRPr="00B80D60" w:rsidRDefault="007112A4" w:rsidP="00BF5B34">
            <w:pPr>
              <w:rPr>
                <w:rFonts w:ascii="Calibri" w:hAnsi="Calibri" w:cs="Calibri"/>
                <w:color w:val="auto"/>
              </w:rPr>
            </w:pPr>
            <w:r w:rsidRPr="00B80D60">
              <w:rPr>
                <w:rFonts w:ascii="Calibri" w:hAnsi="Calibri" w:cs="Calibri"/>
                <w:color w:val="auto"/>
              </w:rPr>
              <w:t xml:space="preserve">Oddział Zapobiegawczego Nadzoru Sanitarnego </w:t>
            </w:r>
          </w:p>
        </w:tc>
        <w:tc>
          <w:tcPr>
            <w:tcW w:w="4950" w:type="dxa"/>
          </w:tcPr>
          <w:p w14:paraId="63004406" w14:textId="77777777" w:rsidR="007112A4" w:rsidRPr="00B80D60" w:rsidRDefault="001031E9" w:rsidP="0097054B">
            <w:pPr>
              <w:jc w:val="left"/>
              <w:rPr>
                <w:rFonts w:ascii="Calibri" w:hAnsi="Calibri" w:cs="Calibri"/>
                <w:color w:val="auto"/>
              </w:rPr>
            </w:pPr>
            <w:r w:rsidRPr="00B80D60">
              <w:rPr>
                <w:rFonts w:ascii="Calibri" w:hAnsi="Calibri" w:cs="Calibri"/>
                <w:color w:val="auto"/>
              </w:rPr>
              <w:t>01.01.2019 r. do 31.12.2019r.</w:t>
            </w:r>
            <w:r w:rsidR="00790B4C" w:rsidRPr="00B80D60">
              <w:rPr>
                <w:rFonts w:ascii="Calibri" w:hAnsi="Calibri" w:cs="Calibri"/>
                <w:color w:val="auto"/>
              </w:rPr>
              <w:t xml:space="preserve"> </w:t>
            </w:r>
            <w:r w:rsidRPr="00B80D60">
              <w:rPr>
                <w:rFonts w:ascii="Calibri" w:hAnsi="Calibri" w:cs="Calibri"/>
                <w:color w:val="auto"/>
              </w:rPr>
              <w:t xml:space="preserve">01.01.2021r. </w:t>
            </w:r>
            <w:r w:rsidR="002977C9" w:rsidRPr="00B80D60">
              <w:rPr>
                <w:rFonts w:ascii="Calibri" w:hAnsi="Calibri" w:cs="Calibri"/>
                <w:color w:val="auto"/>
              </w:rPr>
              <w:br/>
            </w:r>
            <w:r w:rsidRPr="00B80D60">
              <w:rPr>
                <w:rFonts w:ascii="Calibri" w:hAnsi="Calibri" w:cs="Calibri"/>
                <w:color w:val="auto"/>
              </w:rPr>
              <w:t>do 30.06.2021r.</w:t>
            </w:r>
          </w:p>
        </w:tc>
      </w:tr>
      <w:tr w:rsidR="004841BB" w:rsidRPr="00B80D60" w14:paraId="3CE18A8E" w14:textId="77777777" w:rsidTr="00066893">
        <w:trPr>
          <w:trHeight w:val="22"/>
        </w:trPr>
        <w:tc>
          <w:tcPr>
            <w:tcW w:w="5251" w:type="dxa"/>
          </w:tcPr>
          <w:p w14:paraId="24010977" w14:textId="77777777" w:rsidR="000E3698" w:rsidRPr="00B80D60" w:rsidRDefault="000E3698" w:rsidP="00BF5B34">
            <w:pPr>
              <w:rPr>
                <w:rFonts w:ascii="Calibri" w:hAnsi="Calibri" w:cs="Calibri"/>
                <w:color w:val="auto"/>
              </w:rPr>
            </w:pPr>
            <w:r w:rsidRPr="00B80D60">
              <w:rPr>
                <w:rFonts w:ascii="Calibri" w:hAnsi="Calibri" w:cs="Calibri"/>
                <w:color w:val="auto"/>
              </w:rPr>
              <w:t xml:space="preserve">Oddział Higieny Pracy </w:t>
            </w:r>
          </w:p>
        </w:tc>
        <w:tc>
          <w:tcPr>
            <w:tcW w:w="4950" w:type="dxa"/>
          </w:tcPr>
          <w:p w14:paraId="56D4CDA1" w14:textId="77777777" w:rsidR="000E3698" w:rsidRPr="00B80D60" w:rsidRDefault="001031E9" w:rsidP="0097054B">
            <w:pPr>
              <w:jc w:val="left"/>
              <w:rPr>
                <w:rFonts w:ascii="Calibri" w:hAnsi="Calibri" w:cs="Calibri"/>
                <w:color w:val="auto"/>
              </w:rPr>
            </w:pPr>
            <w:r w:rsidRPr="00B80D60">
              <w:rPr>
                <w:rFonts w:ascii="Calibri" w:hAnsi="Calibri" w:cs="Calibri"/>
                <w:color w:val="auto"/>
              </w:rPr>
              <w:t>01.01.2019 r. do 31.12.2019r.</w:t>
            </w:r>
            <w:r w:rsidR="00790B4C" w:rsidRPr="00B80D60">
              <w:rPr>
                <w:rFonts w:ascii="Calibri" w:hAnsi="Calibri" w:cs="Calibri"/>
                <w:color w:val="auto"/>
              </w:rPr>
              <w:t xml:space="preserve"> </w:t>
            </w:r>
            <w:r w:rsidRPr="00B80D60">
              <w:rPr>
                <w:rFonts w:ascii="Calibri" w:hAnsi="Calibri" w:cs="Calibri"/>
                <w:color w:val="auto"/>
              </w:rPr>
              <w:t xml:space="preserve">01.01.2021r. </w:t>
            </w:r>
            <w:r w:rsidR="002977C9" w:rsidRPr="00B80D60">
              <w:rPr>
                <w:rFonts w:ascii="Calibri" w:hAnsi="Calibri" w:cs="Calibri"/>
                <w:color w:val="auto"/>
              </w:rPr>
              <w:br/>
            </w:r>
            <w:r w:rsidRPr="00B80D60">
              <w:rPr>
                <w:rFonts w:ascii="Calibri" w:hAnsi="Calibri" w:cs="Calibri"/>
                <w:color w:val="auto"/>
              </w:rPr>
              <w:t>do 30.06.2021r.</w:t>
            </w:r>
          </w:p>
        </w:tc>
      </w:tr>
      <w:tr w:rsidR="004841BB" w:rsidRPr="00B80D60" w14:paraId="25533B1A" w14:textId="77777777" w:rsidTr="00066893">
        <w:trPr>
          <w:trHeight w:val="22"/>
        </w:trPr>
        <w:tc>
          <w:tcPr>
            <w:tcW w:w="5251" w:type="dxa"/>
          </w:tcPr>
          <w:p w14:paraId="338D4719" w14:textId="77777777" w:rsidR="000E3698" w:rsidRPr="00B80D60" w:rsidRDefault="000E3698" w:rsidP="00BF5B34">
            <w:pPr>
              <w:rPr>
                <w:rFonts w:ascii="Calibri" w:hAnsi="Calibri" w:cs="Calibri"/>
                <w:color w:val="auto"/>
              </w:rPr>
            </w:pPr>
            <w:r w:rsidRPr="00B80D60">
              <w:rPr>
                <w:rFonts w:ascii="Calibri" w:hAnsi="Calibri" w:cs="Calibri"/>
                <w:color w:val="auto"/>
              </w:rPr>
              <w:t>Oddział Epidemiologii</w:t>
            </w:r>
          </w:p>
        </w:tc>
        <w:tc>
          <w:tcPr>
            <w:tcW w:w="4950" w:type="dxa"/>
          </w:tcPr>
          <w:p w14:paraId="4DED57EF" w14:textId="77777777" w:rsidR="000E3698" w:rsidRPr="00B80D60" w:rsidRDefault="001031E9" w:rsidP="0097054B">
            <w:pPr>
              <w:jc w:val="left"/>
              <w:rPr>
                <w:rFonts w:ascii="Calibri" w:hAnsi="Calibri" w:cs="Calibri"/>
                <w:color w:val="auto"/>
              </w:rPr>
            </w:pPr>
            <w:r w:rsidRPr="00B80D60">
              <w:rPr>
                <w:rFonts w:ascii="Calibri" w:hAnsi="Calibri" w:cs="Calibri"/>
                <w:color w:val="auto"/>
              </w:rPr>
              <w:t>01.01.2019 r. do 31.12.2019r.</w:t>
            </w:r>
            <w:r w:rsidR="00790B4C" w:rsidRPr="00B80D60">
              <w:rPr>
                <w:rFonts w:ascii="Calibri" w:hAnsi="Calibri" w:cs="Calibri"/>
                <w:color w:val="auto"/>
              </w:rPr>
              <w:t xml:space="preserve"> </w:t>
            </w:r>
            <w:r w:rsidRPr="00B80D60">
              <w:rPr>
                <w:rFonts w:ascii="Calibri" w:hAnsi="Calibri" w:cs="Calibri"/>
                <w:color w:val="auto"/>
              </w:rPr>
              <w:t xml:space="preserve">01.01.2021r. </w:t>
            </w:r>
            <w:r w:rsidR="002977C9" w:rsidRPr="00B80D60">
              <w:rPr>
                <w:rFonts w:ascii="Calibri" w:hAnsi="Calibri" w:cs="Calibri"/>
                <w:color w:val="auto"/>
              </w:rPr>
              <w:br/>
            </w:r>
            <w:r w:rsidRPr="00B80D60">
              <w:rPr>
                <w:rFonts w:ascii="Calibri" w:hAnsi="Calibri" w:cs="Calibri"/>
                <w:color w:val="auto"/>
              </w:rPr>
              <w:t>do 30.06.2021r.</w:t>
            </w:r>
          </w:p>
        </w:tc>
      </w:tr>
      <w:tr w:rsidR="004841BB" w:rsidRPr="00B80D60" w14:paraId="31503B55" w14:textId="77777777" w:rsidTr="00066893">
        <w:trPr>
          <w:trHeight w:val="22"/>
        </w:trPr>
        <w:tc>
          <w:tcPr>
            <w:tcW w:w="5251" w:type="dxa"/>
          </w:tcPr>
          <w:p w14:paraId="050F0EAB" w14:textId="77777777" w:rsidR="000E3698" w:rsidRPr="00B80D60" w:rsidRDefault="000E3698" w:rsidP="00BF5B34">
            <w:pPr>
              <w:rPr>
                <w:rFonts w:ascii="Calibri" w:hAnsi="Calibri" w:cs="Calibri"/>
                <w:color w:val="auto"/>
              </w:rPr>
            </w:pPr>
            <w:r w:rsidRPr="00B80D60">
              <w:rPr>
                <w:rFonts w:ascii="Calibri" w:hAnsi="Calibri" w:cs="Calibri"/>
                <w:color w:val="auto"/>
              </w:rPr>
              <w:t>Oddział Higieny Komunalnej</w:t>
            </w:r>
          </w:p>
        </w:tc>
        <w:tc>
          <w:tcPr>
            <w:tcW w:w="4950" w:type="dxa"/>
          </w:tcPr>
          <w:p w14:paraId="2DB26EC5" w14:textId="77777777" w:rsidR="000E3698" w:rsidRPr="00B80D60" w:rsidRDefault="001031E9" w:rsidP="0097054B">
            <w:pPr>
              <w:jc w:val="left"/>
              <w:rPr>
                <w:rFonts w:ascii="Calibri" w:hAnsi="Calibri" w:cs="Calibri"/>
                <w:color w:val="auto"/>
              </w:rPr>
            </w:pPr>
            <w:r w:rsidRPr="00B80D60">
              <w:rPr>
                <w:rFonts w:ascii="Calibri" w:hAnsi="Calibri" w:cs="Calibri"/>
                <w:color w:val="auto"/>
              </w:rPr>
              <w:t>01.01.2019 r. do 31.12.2019r.</w:t>
            </w:r>
            <w:r w:rsidR="00790B4C" w:rsidRPr="00B80D60">
              <w:rPr>
                <w:rFonts w:ascii="Calibri" w:hAnsi="Calibri" w:cs="Calibri"/>
                <w:color w:val="auto"/>
              </w:rPr>
              <w:t xml:space="preserve"> </w:t>
            </w:r>
            <w:r w:rsidRPr="00B80D60">
              <w:rPr>
                <w:rFonts w:ascii="Calibri" w:hAnsi="Calibri" w:cs="Calibri"/>
                <w:color w:val="auto"/>
              </w:rPr>
              <w:t xml:space="preserve">01.01.2021r. </w:t>
            </w:r>
            <w:r w:rsidR="002977C9" w:rsidRPr="00B80D60">
              <w:rPr>
                <w:rFonts w:ascii="Calibri" w:hAnsi="Calibri" w:cs="Calibri"/>
                <w:color w:val="auto"/>
              </w:rPr>
              <w:br/>
            </w:r>
            <w:r w:rsidRPr="00B80D60">
              <w:rPr>
                <w:rFonts w:ascii="Calibri" w:hAnsi="Calibri" w:cs="Calibri"/>
                <w:color w:val="auto"/>
              </w:rPr>
              <w:t>do 30.06.2021r.</w:t>
            </w:r>
          </w:p>
        </w:tc>
      </w:tr>
      <w:tr w:rsidR="004841BB" w:rsidRPr="00B80D60" w14:paraId="58732024" w14:textId="77777777" w:rsidTr="00066893">
        <w:trPr>
          <w:trHeight w:val="148"/>
        </w:trPr>
        <w:tc>
          <w:tcPr>
            <w:tcW w:w="5251" w:type="dxa"/>
          </w:tcPr>
          <w:p w14:paraId="6E00F575" w14:textId="77777777" w:rsidR="000E3698" w:rsidRPr="00B80D60" w:rsidRDefault="000E3698" w:rsidP="00BF5B34">
            <w:pPr>
              <w:rPr>
                <w:rFonts w:ascii="Calibri" w:hAnsi="Calibri" w:cs="Calibri"/>
                <w:color w:val="auto"/>
              </w:rPr>
            </w:pPr>
            <w:r w:rsidRPr="00B80D60">
              <w:rPr>
                <w:rFonts w:ascii="Calibri" w:hAnsi="Calibri" w:cs="Calibri"/>
                <w:color w:val="auto"/>
              </w:rPr>
              <w:t xml:space="preserve">Oddział Higieny Dzieci i Młodzieży </w:t>
            </w:r>
          </w:p>
        </w:tc>
        <w:tc>
          <w:tcPr>
            <w:tcW w:w="4950" w:type="dxa"/>
          </w:tcPr>
          <w:p w14:paraId="35D57195" w14:textId="77777777" w:rsidR="000E3698" w:rsidRPr="00B80D60" w:rsidRDefault="001031E9" w:rsidP="0097054B">
            <w:pPr>
              <w:jc w:val="left"/>
              <w:rPr>
                <w:rFonts w:ascii="Calibri" w:hAnsi="Calibri" w:cs="Calibri"/>
                <w:color w:val="auto"/>
              </w:rPr>
            </w:pPr>
            <w:r w:rsidRPr="00B80D60">
              <w:rPr>
                <w:rFonts w:ascii="Calibri" w:hAnsi="Calibri" w:cs="Calibri"/>
                <w:color w:val="auto"/>
              </w:rPr>
              <w:t>01.01.2019 r. do 31.12.2019r.</w:t>
            </w:r>
            <w:r w:rsidR="00790B4C" w:rsidRPr="00B80D60">
              <w:rPr>
                <w:rFonts w:ascii="Calibri" w:hAnsi="Calibri" w:cs="Calibri"/>
                <w:color w:val="auto"/>
              </w:rPr>
              <w:t xml:space="preserve"> </w:t>
            </w:r>
            <w:r w:rsidRPr="00B80D60">
              <w:rPr>
                <w:rFonts w:ascii="Calibri" w:hAnsi="Calibri" w:cs="Calibri"/>
                <w:color w:val="auto"/>
              </w:rPr>
              <w:t xml:space="preserve">01.01.2021r. </w:t>
            </w:r>
            <w:r w:rsidR="002977C9" w:rsidRPr="00B80D60">
              <w:rPr>
                <w:rFonts w:ascii="Calibri" w:hAnsi="Calibri" w:cs="Calibri"/>
                <w:color w:val="auto"/>
              </w:rPr>
              <w:br/>
            </w:r>
            <w:r w:rsidRPr="00B80D60">
              <w:rPr>
                <w:rFonts w:ascii="Calibri" w:hAnsi="Calibri" w:cs="Calibri"/>
                <w:color w:val="auto"/>
              </w:rPr>
              <w:t>do 30.06.2021r.</w:t>
            </w:r>
          </w:p>
        </w:tc>
      </w:tr>
      <w:tr w:rsidR="004841BB" w:rsidRPr="00B80D60" w14:paraId="2CEBDBD6" w14:textId="77777777" w:rsidTr="00066893">
        <w:trPr>
          <w:trHeight w:val="56"/>
        </w:trPr>
        <w:tc>
          <w:tcPr>
            <w:tcW w:w="5251" w:type="dxa"/>
          </w:tcPr>
          <w:p w14:paraId="342EF9DB" w14:textId="77777777" w:rsidR="007112A4" w:rsidRPr="00B80D60" w:rsidRDefault="007112A4" w:rsidP="00BF5B34">
            <w:pPr>
              <w:rPr>
                <w:rFonts w:ascii="Calibri" w:hAnsi="Calibri" w:cs="Calibri"/>
                <w:color w:val="auto"/>
              </w:rPr>
            </w:pPr>
            <w:r w:rsidRPr="00B80D60">
              <w:rPr>
                <w:rFonts w:ascii="Calibri" w:hAnsi="Calibri" w:cs="Calibri"/>
                <w:color w:val="auto"/>
              </w:rPr>
              <w:t xml:space="preserve">Oddział Oświaty Zdrowotnej i Promocji Zdrowia </w:t>
            </w:r>
          </w:p>
        </w:tc>
        <w:tc>
          <w:tcPr>
            <w:tcW w:w="4950" w:type="dxa"/>
          </w:tcPr>
          <w:p w14:paraId="09340D38" w14:textId="77777777" w:rsidR="007112A4" w:rsidRPr="00B80D60" w:rsidRDefault="001031E9" w:rsidP="0097054B">
            <w:pPr>
              <w:jc w:val="left"/>
              <w:rPr>
                <w:rFonts w:ascii="Calibri" w:hAnsi="Calibri" w:cs="Calibri"/>
                <w:color w:val="auto"/>
              </w:rPr>
            </w:pPr>
            <w:r w:rsidRPr="00B80D60">
              <w:rPr>
                <w:rFonts w:ascii="Calibri" w:hAnsi="Calibri" w:cs="Calibri"/>
                <w:color w:val="auto"/>
              </w:rPr>
              <w:t>01.01.2019 r. do 31.12.2019r.</w:t>
            </w:r>
            <w:r w:rsidR="00790B4C" w:rsidRPr="00B80D60">
              <w:rPr>
                <w:rFonts w:ascii="Calibri" w:hAnsi="Calibri" w:cs="Calibri"/>
                <w:color w:val="auto"/>
              </w:rPr>
              <w:t xml:space="preserve"> </w:t>
            </w:r>
            <w:r w:rsidRPr="00B80D60">
              <w:rPr>
                <w:rFonts w:ascii="Calibri" w:hAnsi="Calibri" w:cs="Calibri"/>
                <w:color w:val="auto"/>
              </w:rPr>
              <w:t xml:space="preserve">01.01.2021r. </w:t>
            </w:r>
            <w:r w:rsidR="002977C9" w:rsidRPr="00B80D60">
              <w:rPr>
                <w:rFonts w:ascii="Calibri" w:hAnsi="Calibri" w:cs="Calibri"/>
                <w:color w:val="auto"/>
              </w:rPr>
              <w:br/>
            </w:r>
            <w:r w:rsidRPr="00B80D60">
              <w:rPr>
                <w:rFonts w:ascii="Calibri" w:hAnsi="Calibri" w:cs="Calibri"/>
                <w:color w:val="auto"/>
              </w:rPr>
              <w:t>do 30.06.2021r.</w:t>
            </w:r>
          </w:p>
        </w:tc>
      </w:tr>
      <w:tr w:rsidR="004841BB" w:rsidRPr="00B80D60" w14:paraId="747DCA89" w14:textId="77777777" w:rsidTr="00066893">
        <w:trPr>
          <w:trHeight w:val="21"/>
        </w:trPr>
        <w:tc>
          <w:tcPr>
            <w:tcW w:w="5251" w:type="dxa"/>
          </w:tcPr>
          <w:p w14:paraId="4BD46D82" w14:textId="77777777" w:rsidR="000E3698" w:rsidRPr="00B80D60" w:rsidRDefault="000E3698" w:rsidP="00BF5B34">
            <w:pPr>
              <w:rPr>
                <w:rFonts w:ascii="Calibri" w:hAnsi="Calibri" w:cs="Calibri"/>
                <w:color w:val="auto"/>
              </w:rPr>
            </w:pPr>
            <w:r w:rsidRPr="00B80D60">
              <w:rPr>
                <w:rFonts w:ascii="Calibri" w:hAnsi="Calibri" w:cs="Calibri"/>
                <w:color w:val="auto"/>
              </w:rPr>
              <w:t xml:space="preserve">Specjalista ds. BHP i ochrony p.poż. </w:t>
            </w:r>
          </w:p>
        </w:tc>
        <w:tc>
          <w:tcPr>
            <w:tcW w:w="4950" w:type="dxa"/>
          </w:tcPr>
          <w:p w14:paraId="2F79F376" w14:textId="77777777" w:rsidR="000E3698" w:rsidRPr="00B80D60" w:rsidRDefault="001031E9" w:rsidP="0097054B">
            <w:pPr>
              <w:jc w:val="left"/>
              <w:rPr>
                <w:rFonts w:ascii="Calibri" w:hAnsi="Calibri" w:cs="Calibri"/>
                <w:color w:val="auto"/>
              </w:rPr>
            </w:pPr>
            <w:r w:rsidRPr="00B80D60">
              <w:rPr>
                <w:rFonts w:ascii="Calibri" w:hAnsi="Calibri" w:cs="Calibri"/>
                <w:color w:val="auto"/>
              </w:rPr>
              <w:t>01.01.2019 r. do 1.12.2019r.</w:t>
            </w:r>
            <w:r w:rsidR="00790B4C" w:rsidRPr="00B80D60">
              <w:rPr>
                <w:rFonts w:ascii="Calibri" w:hAnsi="Calibri" w:cs="Calibri"/>
                <w:color w:val="auto"/>
              </w:rPr>
              <w:t xml:space="preserve"> </w:t>
            </w:r>
            <w:r w:rsidRPr="00B80D60">
              <w:rPr>
                <w:rFonts w:ascii="Calibri" w:hAnsi="Calibri" w:cs="Calibri"/>
                <w:color w:val="auto"/>
              </w:rPr>
              <w:t xml:space="preserve">01.01.2021r. </w:t>
            </w:r>
            <w:r w:rsidR="002977C9" w:rsidRPr="00B80D60">
              <w:rPr>
                <w:rFonts w:ascii="Calibri" w:hAnsi="Calibri" w:cs="Calibri"/>
                <w:color w:val="auto"/>
              </w:rPr>
              <w:br/>
            </w:r>
            <w:r w:rsidRPr="00B80D60">
              <w:rPr>
                <w:rFonts w:ascii="Calibri" w:hAnsi="Calibri" w:cs="Calibri"/>
                <w:color w:val="auto"/>
              </w:rPr>
              <w:t>do 30.06.2021r.</w:t>
            </w:r>
          </w:p>
        </w:tc>
      </w:tr>
      <w:tr w:rsidR="004841BB" w:rsidRPr="00B80D60" w14:paraId="3187F404" w14:textId="77777777" w:rsidTr="00066893">
        <w:trPr>
          <w:trHeight w:val="21"/>
        </w:trPr>
        <w:tc>
          <w:tcPr>
            <w:tcW w:w="5251" w:type="dxa"/>
          </w:tcPr>
          <w:p w14:paraId="18CFCD5A" w14:textId="77777777" w:rsidR="000E3698" w:rsidRPr="00B80D60" w:rsidRDefault="000E3698" w:rsidP="00BF5B34">
            <w:pPr>
              <w:rPr>
                <w:rFonts w:ascii="Calibri" w:hAnsi="Calibri" w:cs="Calibri"/>
                <w:color w:val="auto"/>
              </w:rPr>
            </w:pPr>
            <w:r w:rsidRPr="00B80D60">
              <w:rPr>
                <w:rFonts w:ascii="Calibri" w:hAnsi="Calibri" w:cs="Calibri"/>
                <w:color w:val="auto"/>
              </w:rPr>
              <w:t>Inspektor Ochrony Danych</w:t>
            </w:r>
            <w:r w:rsidR="00C90511" w:rsidRPr="00B80D60">
              <w:rPr>
                <w:rFonts w:ascii="Calibri" w:hAnsi="Calibri" w:cs="Calibri"/>
                <w:color w:val="auto"/>
              </w:rPr>
              <w:t xml:space="preserve"> </w:t>
            </w:r>
          </w:p>
        </w:tc>
        <w:tc>
          <w:tcPr>
            <w:tcW w:w="4950" w:type="dxa"/>
          </w:tcPr>
          <w:p w14:paraId="7705B89A" w14:textId="77777777" w:rsidR="000E3698" w:rsidRPr="00B80D60" w:rsidRDefault="001031E9" w:rsidP="0097054B">
            <w:pPr>
              <w:jc w:val="left"/>
              <w:rPr>
                <w:rFonts w:ascii="Calibri" w:hAnsi="Calibri" w:cs="Calibri"/>
                <w:color w:val="auto"/>
              </w:rPr>
            </w:pPr>
            <w:r w:rsidRPr="00B80D60">
              <w:rPr>
                <w:rFonts w:ascii="Calibri" w:hAnsi="Calibri" w:cs="Calibri"/>
                <w:color w:val="auto"/>
              </w:rPr>
              <w:t>01.01.2019 r. do 31.12.2019r.</w:t>
            </w:r>
            <w:r w:rsidR="00790B4C" w:rsidRPr="00B80D60">
              <w:rPr>
                <w:rFonts w:ascii="Calibri" w:hAnsi="Calibri" w:cs="Calibri"/>
                <w:color w:val="auto"/>
              </w:rPr>
              <w:t xml:space="preserve"> </w:t>
            </w:r>
            <w:r w:rsidRPr="00B80D60">
              <w:rPr>
                <w:rFonts w:ascii="Calibri" w:hAnsi="Calibri" w:cs="Calibri"/>
                <w:color w:val="auto"/>
              </w:rPr>
              <w:t xml:space="preserve">01.01.2021r. </w:t>
            </w:r>
            <w:r w:rsidR="002977C9" w:rsidRPr="00B80D60">
              <w:rPr>
                <w:rFonts w:ascii="Calibri" w:hAnsi="Calibri" w:cs="Calibri"/>
                <w:color w:val="auto"/>
              </w:rPr>
              <w:br/>
            </w:r>
            <w:r w:rsidRPr="00B80D60">
              <w:rPr>
                <w:rFonts w:ascii="Calibri" w:hAnsi="Calibri" w:cs="Calibri"/>
                <w:color w:val="auto"/>
              </w:rPr>
              <w:t>do 30.06.2021r.</w:t>
            </w:r>
          </w:p>
        </w:tc>
      </w:tr>
      <w:tr w:rsidR="004841BB" w:rsidRPr="00B80D60" w14:paraId="43F16DA2" w14:textId="77777777" w:rsidTr="00066893">
        <w:trPr>
          <w:trHeight w:val="16"/>
        </w:trPr>
        <w:tc>
          <w:tcPr>
            <w:tcW w:w="5251" w:type="dxa"/>
          </w:tcPr>
          <w:p w14:paraId="47A911E6" w14:textId="77777777" w:rsidR="000E3698" w:rsidRPr="00B80D60" w:rsidRDefault="000E3698" w:rsidP="00BF5B34">
            <w:pPr>
              <w:rPr>
                <w:rFonts w:ascii="Calibri" w:hAnsi="Calibri" w:cs="Calibri"/>
                <w:color w:val="auto"/>
              </w:rPr>
            </w:pPr>
            <w:r w:rsidRPr="00B80D60">
              <w:rPr>
                <w:rFonts w:ascii="Calibri" w:hAnsi="Calibri" w:cs="Calibri"/>
                <w:color w:val="auto"/>
              </w:rPr>
              <w:lastRenderedPageBreak/>
              <w:t xml:space="preserve">Sekcja Informatyki </w:t>
            </w:r>
          </w:p>
        </w:tc>
        <w:tc>
          <w:tcPr>
            <w:tcW w:w="4950" w:type="dxa"/>
          </w:tcPr>
          <w:p w14:paraId="3C20733B" w14:textId="77777777" w:rsidR="000E3698" w:rsidRPr="00B80D60" w:rsidRDefault="001031E9" w:rsidP="0097054B">
            <w:pPr>
              <w:jc w:val="left"/>
              <w:rPr>
                <w:rFonts w:ascii="Calibri" w:hAnsi="Calibri" w:cs="Calibri"/>
                <w:color w:val="auto"/>
              </w:rPr>
            </w:pPr>
            <w:r w:rsidRPr="00B80D60">
              <w:rPr>
                <w:rFonts w:ascii="Calibri" w:hAnsi="Calibri" w:cs="Calibri"/>
                <w:color w:val="auto"/>
              </w:rPr>
              <w:t>01.01.2019 r. do 31.12.2019r.</w:t>
            </w:r>
            <w:r w:rsidR="00790B4C" w:rsidRPr="00B80D60">
              <w:rPr>
                <w:rFonts w:ascii="Calibri" w:hAnsi="Calibri" w:cs="Calibri"/>
                <w:color w:val="auto"/>
              </w:rPr>
              <w:t xml:space="preserve"> </w:t>
            </w:r>
            <w:r w:rsidRPr="00B80D60">
              <w:rPr>
                <w:rFonts w:ascii="Calibri" w:hAnsi="Calibri" w:cs="Calibri"/>
                <w:color w:val="auto"/>
              </w:rPr>
              <w:t xml:space="preserve">01.01.2021r. </w:t>
            </w:r>
            <w:r w:rsidR="002977C9" w:rsidRPr="00B80D60">
              <w:rPr>
                <w:rFonts w:ascii="Calibri" w:hAnsi="Calibri" w:cs="Calibri"/>
                <w:color w:val="auto"/>
              </w:rPr>
              <w:br/>
            </w:r>
            <w:r w:rsidRPr="00B80D60">
              <w:rPr>
                <w:rFonts w:ascii="Calibri" w:hAnsi="Calibri" w:cs="Calibri"/>
                <w:color w:val="auto"/>
              </w:rPr>
              <w:t>do 30.06.2021r.</w:t>
            </w:r>
          </w:p>
        </w:tc>
      </w:tr>
      <w:tr w:rsidR="004841BB" w:rsidRPr="00B80D60" w14:paraId="6538C82C" w14:textId="77777777" w:rsidTr="00066893">
        <w:trPr>
          <w:trHeight w:val="16"/>
        </w:trPr>
        <w:tc>
          <w:tcPr>
            <w:tcW w:w="5251" w:type="dxa"/>
          </w:tcPr>
          <w:p w14:paraId="2007B978" w14:textId="77777777" w:rsidR="000E3698" w:rsidRPr="00B80D60" w:rsidRDefault="000E3698" w:rsidP="00BF5B34">
            <w:pPr>
              <w:rPr>
                <w:rFonts w:ascii="Calibri" w:hAnsi="Calibri" w:cs="Calibri"/>
                <w:color w:val="auto"/>
              </w:rPr>
            </w:pPr>
            <w:r w:rsidRPr="00B80D60">
              <w:rPr>
                <w:rFonts w:ascii="Calibri" w:hAnsi="Calibri" w:cs="Calibri"/>
                <w:color w:val="auto"/>
              </w:rPr>
              <w:t xml:space="preserve">Oddział Kadr i Szkoleń </w:t>
            </w:r>
          </w:p>
        </w:tc>
        <w:tc>
          <w:tcPr>
            <w:tcW w:w="4950" w:type="dxa"/>
          </w:tcPr>
          <w:p w14:paraId="6362ED5C" w14:textId="77777777" w:rsidR="000E3698" w:rsidRPr="00B80D60" w:rsidRDefault="001031E9" w:rsidP="0097054B">
            <w:pPr>
              <w:jc w:val="left"/>
              <w:rPr>
                <w:rFonts w:ascii="Calibri" w:hAnsi="Calibri" w:cs="Calibri"/>
                <w:color w:val="auto"/>
              </w:rPr>
            </w:pPr>
            <w:r w:rsidRPr="00B80D60">
              <w:rPr>
                <w:rFonts w:ascii="Calibri" w:hAnsi="Calibri" w:cs="Calibri"/>
                <w:color w:val="auto"/>
              </w:rPr>
              <w:t>01.01.2019 r. - 30.06.2021r.</w:t>
            </w:r>
          </w:p>
        </w:tc>
      </w:tr>
      <w:tr w:rsidR="004841BB" w:rsidRPr="00B80D60" w14:paraId="7EFC1125" w14:textId="77777777" w:rsidTr="00066893">
        <w:trPr>
          <w:trHeight w:val="16"/>
        </w:trPr>
        <w:tc>
          <w:tcPr>
            <w:tcW w:w="5251" w:type="dxa"/>
          </w:tcPr>
          <w:p w14:paraId="4E643373" w14:textId="77777777" w:rsidR="000E3698" w:rsidRPr="00B80D60" w:rsidRDefault="000E3698" w:rsidP="00BF5B34">
            <w:pPr>
              <w:rPr>
                <w:rFonts w:ascii="Calibri" w:hAnsi="Calibri" w:cs="Calibri"/>
                <w:color w:val="auto"/>
              </w:rPr>
            </w:pPr>
            <w:r w:rsidRPr="00B80D60">
              <w:rPr>
                <w:rFonts w:ascii="Calibri" w:hAnsi="Calibri" w:cs="Calibri"/>
                <w:color w:val="auto"/>
              </w:rPr>
              <w:t xml:space="preserve">Oddział Administracyjny </w:t>
            </w:r>
          </w:p>
        </w:tc>
        <w:tc>
          <w:tcPr>
            <w:tcW w:w="4950" w:type="dxa"/>
          </w:tcPr>
          <w:p w14:paraId="75169918" w14:textId="77777777" w:rsidR="000E3698" w:rsidRPr="00B80D60" w:rsidRDefault="001031E9" w:rsidP="0097054B">
            <w:pPr>
              <w:jc w:val="left"/>
              <w:rPr>
                <w:rFonts w:ascii="Calibri" w:hAnsi="Calibri" w:cs="Calibri"/>
                <w:color w:val="auto"/>
              </w:rPr>
            </w:pPr>
            <w:r w:rsidRPr="00B80D60">
              <w:rPr>
                <w:rFonts w:ascii="Calibri" w:hAnsi="Calibri" w:cs="Calibri"/>
                <w:color w:val="auto"/>
              </w:rPr>
              <w:t>01.01.2019 r. do 31.12.2019r.</w:t>
            </w:r>
            <w:r w:rsidR="00790B4C" w:rsidRPr="00B80D60">
              <w:rPr>
                <w:rFonts w:ascii="Calibri" w:hAnsi="Calibri" w:cs="Calibri"/>
                <w:color w:val="auto"/>
              </w:rPr>
              <w:t xml:space="preserve"> </w:t>
            </w:r>
            <w:r w:rsidRPr="00B80D60">
              <w:rPr>
                <w:rFonts w:ascii="Calibri" w:hAnsi="Calibri" w:cs="Calibri"/>
                <w:color w:val="auto"/>
              </w:rPr>
              <w:t xml:space="preserve">01.01.2021r. </w:t>
            </w:r>
            <w:r w:rsidR="002977C9" w:rsidRPr="00B80D60">
              <w:rPr>
                <w:rFonts w:ascii="Calibri" w:hAnsi="Calibri" w:cs="Calibri"/>
                <w:color w:val="auto"/>
              </w:rPr>
              <w:br/>
            </w:r>
            <w:r w:rsidRPr="00B80D60">
              <w:rPr>
                <w:rFonts w:ascii="Calibri" w:hAnsi="Calibri" w:cs="Calibri"/>
                <w:color w:val="auto"/>
              </w:rPr>
              <w:t>do 30.06.2021r.</w:t>
            </w:r>
          </w:p>
        </w:tc>
      </w:tr>
      <w:tr w:rsidR="004841BB" w:rsidRPr="00B80D60" w14:paraId="3A4F7D1C" w14:textId="77777777" w:rsidTr="00066893">
        <w:trPr>
          <w:trHeight w:val="16"/>
        </w:trPr>
        <w:tc>
          <w:tcPr>
            <w:tcW w:w="5251" w:type="dxa"/>
          </w:tcPr>
          <w:p w14:paraId="272ABA25" w14:textId="77777777" w:rsidR="000E3698" w:rsidRPr="00B80D60" w:rsidRDefault="000E3698" w:rsidP="00BF5B34">
            <w:pPr>
              <w:rPr>
                <w:rFonts w:ascii="Calibri" w:hAnsi="Calibri" w:cs="Calibri"/>
                <w:color w:val="auto"/>
              </w:rPr>
            </w:pPr>
            <w:r w:rsidRPr="00B80D60">
              <w:rPr>
                <w:rFonts w:ascii="Calibri" w:hAnsi="Calibri" w:cs="Calibri"/>
                <w:color w:val="auto"/>
              </w:rPr>
              <w:t xml:space="preserve">Oddział Finansowy </w:t>
            </w:r>
          </w:p>
        </w:tc>
        <w:tc>
          <w:tcPr>
            <w:tcW w:w="4950" w:type="dxa"/>
          </w:tcPr>
          <w:p w14:paraId="2D33E11A" w14:textId="77777777" w:rsidR="000E3698" w:rsidRPr="00B80D60" w:rsidRDefault="001031E9" w:rsidP="00BF5B34">
            <w:pPr>
              <w:rPr>
                <w:rFonts w:ascii="Calibri" w:hAnsi="Calibri" w:cs="Calibri"/>
                <w:color w:val="auto"/>
              </w:rPr>
            </w:pPr>
            <w:r w:rsidRPr="00B80D60">
              <w:rPr>
                <w:rFonts w:ascii="Calibri" w:hAnsi="Calibri" w:cs="Calibri"/>
                <w:color w:val="auto"/>
              </w:rPr>
              <w:t>01.01.2016r.-31.12.2020r.</w:t>
            </w:r>
          </w:p>
        </w:tc>
      </w:tr>
      <w:tr w:rsidR="004841BB" w:rsidRPr="00B80D60" w14:paraId="13462342" w14:textId="77777777" w:rsidTr="00066893">
        <w:trPr>
          <w:trHeight w:val="16"/>
        </w:trPr>
        <w:tc>
          <w:tcPr>
            <w:tcW w:w="5251" w:type="dxa"/>
          </w:tcPr>
          <w:p w14:paraId="167F6CC6" w14:textId="77777777" w:rsidR="000E3698" w:rsidRPr="00B80D60" w:rsidRDefault="000E3698" w:rsidP="00BF5B34">
            <w:pPr>
              <w:rPr>
                <w:rFonts w:ascii="Calibri" w:hAnsi="Calibri" w:cs="Calibri"/>
                <w:color w:val="auto"/>
              </w:rPr>
            </w:pPr>
            <w:r w:rsidRPr="00B80D60">
              <w:rPr>
                <w:rFonts w:ascii="Calibri" w:hAnsi="Calibri" w:cs="Calibri"/>
                <w:color w:val="auto"/>
              </w:rPr>
              <w:t>W zakresie mierników budżetu zadaniowego:</w:t>
            </w:r>
          </w:p>
        </w:tc>
        <w:tc>
          <w:tcPr>
            <w:tcW w:w="4950" w:type="dxa"/>
          </w:tcPr>
          <w:p w14:paraId="317C93FD" w14:textId="77777777" w:rsidR="000E3698" w:rsidRPr="00B80D60" w:rsidRDefault="001031E9" w:rsidP="00BF5B34">
            <w:pPr>
              <w:rPr>
                <w:rFonts w:ascii="Calibri" w:hAnsi="Calibri" w:cs="Calibri"/>
                <w:color w:val="auto"/>
              </w:rPr>
            </w:pPr>
            <w:r w:rsidRPr="00B80D60">
              <w:rPr>
                <w:rFonts w:ascii="Calibri" w:hAnsi="Calibri" w:cs="Calibri"/>
                <w:color w:val="auto"/>
              </w:rPr>
              <w:t>01.01.2019 r. do 31.12.2019r.</w:t>
            </w:r>
            <w:r w:rsidR="00790B4C" w:rsidRPr="00B80D60">
              <w:rPr>
                <w:rFonts w:ascii="Calibri" w:hAnsi="Calibri" w:cs="Calibri"/>
                <w:color w:val="auto"/>
              </w:rPr>
              <w:t xml:space="preserve"> </w:t>
            </w:r>
            <w:r w:rsidRPr="00B80D60">
              <w:rPr>
                <w:rFonts w:ascii="Calibri" w:hAnsi="Calibri" w:cs="Calibri"/>
                <w:color w:val="auto"/>
              </w:rPr>
              <w:t xml:space="preserve">01.01.2021r. </w:t>
            </w:r>
            <w:r w:rsidR="002977C9" w:rsidRPr="00B80D60">
              <w:rPr>
                <w:rFonts w:ascii="Calibri" w:hAnsi="Calibri" w:cs="Calibri"/>
                <w:color w:val="auto"/>
              </w:rPr>
              <w:br/>
            </w:r>
            <w:r w:rsidRPr="00B80D60">
              <w:rPr>
                <w:rFonts w:ascii="Calibri" w:hAnsi="Calibri" w:cs="Calibri"/>
                <w:color w:val="auto"/>
              </w:rPr>
              <w:t>do 30.06.2021r.</w:t>
            </w:r>
          </w:p>
        </w:tc>
      </w:tr>
    </w:tbl>
    <w:p w14:paraId="04C3665C" w14:textId="77777777" w:rsidR="00F84835" w:rsidRPr="00B80D60" w:rsidRDefault="00F84835" w:rsidP="009F2685">
      <w:pPr>
        <w:spacing w:line="276" w:lineRule="auto"/>
        <w:rPr>
          <w:rFonts w:ascii="Calibri" w:hAnsi="Calibri" w:cs="Calibri"/>
          <w:color w:val="auto"/>
        </w:rPr>
      </w:pPr>
    </w:p>
    <w:p w14:paraId="573A808E" w14:textId="77777777" w:rsidR="00A55FD9" w:rsidRPr="00B80D60" w:rsidRDefault="00211128" w:rsidP="00583F5F">
      <w:pPr>
        <w:spacing w:line="276" w:lineRule="auto"/>
        <w:rPr>
          <w:rFonts w:ascii="Calibri" w:hAnsi="Calibri" w:cs="Calibri"/>
          <w:color w:val="auto"/>
          <w:u w:val="single"/>
        </w:rPr>
      </w:pPr>
      <w:r w:rsidRPr="00B80D60">
        <w:rPr>
          <w:rFonts w:ascii="Calibri" w:hAnsi="Calibri" w:cs="Calibri"/>
          <w:color w:val="auto"/>
        </w:rPr>
        <w:t>8</w:t>
      </w:r>
      <w:r w:rsidR="00E54979" w:rsidRPr="00B80D60">
        <w:rPr>
          <w:rFonts w:ascii="Calibri" w:hAnsi="Calibri" w:cs="Calibri"/>
          <w:color w:val="auto"/>
        </w:rPr>
        <w:t>.</w:t>
      </w:r>
      <w:r w:rsidR="00C90511" w:rsidRPr="00B80D60">
        <w:rPr>
          <w:rFonts w:ascii="Calibri" w:hAnsi="Calibri" w:cs="Calibri"/>
          <w:color w:val="auto"/>
        </w:rPr>
        <w:t xml:space="preserve"> </w:t>
      </w:r>
      <w:r w:rsidR="004970F2" w:rsidRPr="00B80D60">
        <w:rPr>
          <w:rFonts w:ascii="Calibri" w:hAnsi="Calibri" w:cs="Calibri"/>
          <w:color w:val="auto"/>
          <w:u w:val="single"/>
        </w:rPr>
        <w:t>Zakres kontroli:</w:t>
      </w:r>
      <w:r w:rsidR="00C90511" w:rsidRPr="00B80D60">
        <w:rPr>
          <w:rFonts w:ascii="Calibri" w:hAnsi="Calibri" w:cs="Calibri"/>
          <w:color w:val="auto"/>
          <w:u w:val="single"/>
        </w:rPr>
        <w:t xml:space="preserve"> </w:t>
      </w:r>
      <w:r w:rsidR="00A55FD9" w:rsidRPr="00B80D60">
        <w:rPr>
          <w:rFonts w:ascii="Calibri" w:hAnsi="Calibri" w:cs="Calibri"/>
          <w:color w:val="auto"/>
        </w:rPr>
        <w:t>pkt. 5.3.3, 5.3.3.1, 5.3.3.2, 5.3.3.3, 5.3.3.4. Procedury Ogólnej WSSE w Szczecinie PO-WS-01 „Kontrole działalności powiatowych stacji sanitarno - epidemiologicznych</w:t>
      </w:r>
      <w:r w:rsidR="00C90511" w:rsidRPr="00B80D60">
        <w:rPr>
          <w:rFonts w:ascii="Calibri" w:hAnsi="Calibri" w:cs="Calibri"/>
          <w:color w:val="auto"/>
        </w:rPr>
        <w:t xml:space="preserve"> </w:t>
      </w:r>
      <w:r w:rsidR="00A55FD9" w:rsidRPr="00B80D60">
        <w:rPr>
          <w:rFonts w:ascii="Calibri" w:hAnsi="Calibri" w:cs="Calibri"/>
          <w:color w:val="auto"/>
        </w:rPr>
        <w:t>przeprowadzane przez przedstawicieli Zachodniopomorskiego Państwowego Wojewódzkiego Inspektora Sanitarnego w Szczecinie” - wyd. XI z dnia 16.07.2019 r.</w:t>
      </w:r>
    </w:p>
    <w:p w14:paraId="7A62BD12" w14:textId="77777777" w:rsidR="00A4310A" w:rsidRPr="00B80D60" w:rsidRDefault="007F67B6" w:rsidP="00583F5F">
      <w:pPr>
        <w:spacing w:line="276" w:lineRule="auto"/>
        <w:rPr>
          <w:rFonts w:ascii="Calibri" w:eastAsia="Calibri" w:hAnsi="Calibri" w:cs="Calibri"/>
          <w:color w:val="auto"/>
          <w:lang w:eastAsia="en-US"/>
        </w:rPr>
      </w:pPr>
      <w:r w:rsidRPr="00B80D60">
        <w:rPr>
          <w:rFonts w:ascii="Calibri" w:eastAsia="Calibri" w:hAnsi="Calibri" w:cs="Calibri"/>
          <w:color w:val="auto"/>
          <w:lang w:eastAsia="en-US"/>
        </w:rPr>
        <w:t xml:space="preserve">Inna zagadnienia wg potrzeb: </w:t>
      </w:r>
    </w:p>
    <w:p w14:paraId="38FC548D" w14:textId="77777777" w:rsidR="007D3373" w:rsidRPr="00B80D60" w:rsidRDefault="00A4310A" w:rsidP="00583F5F">
      <w:pPr>
        <w:spacing w:line="276" w:lineRule="auto"/>
        <w:rPr>
          <w:rFonts w:ascii="Calibri" w:eastAsia="Calibri" w:hAnsi="Calibri" w:cs="Calibri"/>
          <w:color w:val="auto"/>
          <w:lang w:eastAsia="en-US"/>
        </w:rPr>
      </w:pPr>
      <w:r w:rsidRPr="00B80D60">
        <w:rPr>
          <w:rFonts w:ascii="Calibri" w:eastAsia="Calibri" w:hAnsi="Calibri" w:cs="Calibri"/>
          <w:color w:val="auto"/>
          <w:u w:val="single"/>
          <w:lang w:eastAsia="en-US"/>
        </w:rPr>
        <w:t xml:space="preserve">W zakresie </w:t>
      </w:r>
      <w:r w:rsidR="007D67F9" w:rsidRPr="00B80D60">
        <w:rPr>
          <w:rFonts w:ascii="Calibri" w:eastAsia="Calibri" w:hAnsi="Calibri" w:cs="Calibri"/>
          <w:color w:val="auto"/>
          <w:u w:val="single"/>
          <w:lang w:eastAsia="en-US"/>
        </w:rPr>
        <w:t>H</w:t>
      </w:r>
      <w:r w:rsidRPr="00B80D60">
        <w:rPr>
          <w:rFonts w:ascii="Calibri" w:eastAsia="Calibri" w:hAnsi="Calibri" w:cs="Calibri"/>
          <w:color w:val="auto"/>
          <w:u w:val="single"/>
          <w:lang w:eastAsia="en-US"/>
        </w:rPr>
        <w:t>igieny Pracy:</w:t>
      </w:r>
      <w:r w:rsidR="007D67F9" w:rsidRPr="00B80D60">
        <w:rPr>
          <w:rFonts w:ascii="Calibri" w:eastAsia="Calibri" w:hAnsi="Calibri" w:cs="Calibri"/>
          <w:color w:val="auto"/>
          <w:lang w:eastAsia="en-US"/>
        </w:rPr>
        <w:t xml:space="preserve"> </w:t>
      </w:r>
    </w:p>
    <w:p w14:paraId="43446630" w14:textId="77777777" w:rsidR="007D3373" w:rsidRPr="00B80D60" w:rsidRDefault="007F67B6" w:rsidP="001212B6">
      <w:pPr>
        <w:numPr>
          <w:ilvl w:val="0"/>
          <w:numId w:val="115"/>
        </w:numPr>
        <w:spacing w:line="276" w:lineRule="auto"/>
        <w:rPr>
          <w:rFonts w:ascii="Calibri" w:eastAsia="Calibri" w:hAnsi="Calibri" w:cs="Calibri"/>
          <w:color w:val="auto"/>
          <w:lang w:eastAsia="en-US"/>
        </w:rPr>
      </w:pPr>
      <w:r w:rsidRPr="00B80D60">
        <w:rPr>
          <w:rFonts w:ascii="Calibri" w:eastAsia="Calibri" w:hAnsi="Calibri" w:cs="Calibri"/>
          <w:color w:val="auto"/>
          <w:lang w:eastAsia="en-US"/>
        </w:rPr>
        <w:t xml:space="preserve">postępowanie egzekucyjne w administracji, </w:t>
      </w:r>
    </w:p>
    <w:p w14:paraId="3211056C" w14:textId="77777777" w:rsidR="007D3373" w:rsidRPr="00B80D60" w:rsidRDefault="007F67B6" w:rsidP="001212B6">
      <w:pPr>
        <w:numPr>
          <w:ilvl w:val="0"/>
          <w:numId w:val="115"/>
        </w:numPr>
        <w:spacing w:line="276" w:lineRule="auto"/>
        <w:rPr>
          <w:rFonts w:ascii="Calibri" w:eastAsia="Calibri" w:hAnsi="Calibri" w:cs="Calibri"/>
          <w:color w:val="auto"/>
          <w:lang w:eastAsia="en-US"/>
        </w:rPr>
      </w:pPr>
      <w:r w:rsidRPr="00B80D60">
        <w:rPr>
          <w:rFonts w:ascii="Calibri" w:eastAsia="Calibri" w:hAnsi="Calibri" w:cs="Calibri"/>
          <w:color w:val="auto"/>
          <w:lang w:eastAsia="en-US"/>
        </w:rPr>
        <w:t xml:space="preserve">choroby zawodowe, </w:t>
      </w:r>
    </w:p>
    <w:p w14:paraId="5209CCBC" w14:textId="77777777" w:rsidR="005E2549" w:rsidRPr="00B80D60" w:rsidRDefault="007F67B6" w:rsidP="001212B6">
      <w:pPr>
        <w:numPr>
          <w:ilvl w:val="0"/>
          <w:numId w:val="115"/>
        </w:numPr>
        <w:spacing w:line="276" w:lineRule="auto"/>
        <w:rPr>
          <w:rFonts w:ascii="Calibri" w:eastAsia="Calibri" w:hAnsi="Calibri" w:cs="Calibri"/>
          <w:color w:val="auto"/>
          <w:lang w:eastAsia="en-US"/>
        </w:rPr>
      </w:pPr>
      <w:r w:rsidRPr="00B80D60">
        <w:rPr>
          <w:rFonts w:ascii="Calibri" w:eastAsia="Calibri" w:hAnsi="Calibri" w:cs="Calibri"/>
          <w:color w:val="auto"/>
          <w:lang w:eastAsia="en-US"/>
        </w:rPr>
        <w:t>realizacja mierników budżetu zadaniowego w Dziale Nadzoru Sanitarnego</w:t>
      </w:r>
      <w:r w:rsidR="004A4611" w:rsidRPr="00B80D60">
        <w:rPr>
          <w:rFonts w:ascii="Calibri" w:eastAsia="Calibri" w:hAnsi="Calibri" w:cs="Calibri"/>
          <w:color w:val="auto"/>
          <w:lang w:eastAsia="en-US"/>
        </w:rPr>
        <w:t>.</w:t>
      </w:r>
    </w:p>
    <w:p w14:paraId="5D003398" w14:textId="77777777" w:rsidR="00A4310A" w:rsidRPr="00B80D60" w:rsidRDefault="00A4310A" w:rsidP="00583F5F">
      <w:pPr>
        <w:spacing w:line="276" w:lineRule="auto"/>
        <w:rPr>
          <w:rFonts w:ascii="Calibri" w:eastAsia="Calibri" w:hAnsi="Calibri" w:cs="Calibri"/>
          <w:color w:val="auto"/>
          <w:u w:val="single"/>
          <w:lang w:eastAsia="en-US"/>
        </w:rPr>
      </w:pPr>
      <w:r w:rsidRPr="00B80D60">
        <w:rPr>
          <w:rFonts w:ascii="Calibri" w:eastAsia="Calibri" w:hAnsi="Calibri" w:cs="Calibri"/>
          <w:color w:val="auto"/>
          <w:u w:val="single"/>
          <w:lang w:eastAsia="en-US"/>
        </w:rPr>
        <w:t>W zakresie Higieny Żywności Żywienia i Przedmiotów Użytku:</w:t>
      </w:r>
    </w:p>
    <w:p w14:paraId="6BC82C40" w14:textId="77777777" w:rsidR="006E3F71" w:rsidRPr="00B80D60" w:rsidRDefault="006E3F71" w:rsidP="001143B8">
      <w:pPr>
        <w:pStyle w:val="Akapitzlist"/>
        <w:numPr>
          <w:ilvl w:val="0"/>
          <w:numId w:val="49"/>
        </w:numPr>
        <w:spacing w:line="276" w:lineRule="auto"/>
        <w:ind w:left="709" w:hanging="283"/>
        <w:contextualSpacing/>
        <w:rPr>
          <w:rFonts w:ascii="Calibri" w:hAnsi="Calibri" w:cs="Calibri"/>
          <w:color w:val="auto"/>
        </w:rPr>
      </w:pPr>
      <w:r w:rsidRPr="00B80D60">
        <w:rPr>
          <w:rFonts w:ascii="Calibri" w:hAnsi="Calibri" w:cs="Calibri"/>
          <w:color w:val="auto"/>
        </w:rPr>
        <w:t>realizację „Planu pobierania próbek do badania żywności w ramach urzędowej kontroli i monitoringu dla PIS”, postępowanie po kwestionowaniu wyników badań pobranych próbek, wstępną analizę ryzyka;</w:t>
      </w:r>
    </w:p>
    <w:p w14:paraId="795691E0" w14:textId="77777777" w:rsidR="006E3F71" w:rsidRPr="00B80D60" w:rsidRDefault="006E3F71" w:rsidP="001143B8">
      <w:pPr>
        <w:pStyle w:val="Akapitzlist"/>
        <w:numPr>
          <w:ilvl w:val="0"/>
          <w:numId w:val="49"/>
        </w:numPr>
        <w:spacing w:line="276" w:lineRule="auto"/>
        <w:ind w:left="709" w:hanging="283"/>
        <w:contextualSpacing/>
        <w:rPr>
          <w:rFonts w:ascii="Calibri" w:hAnsi="Calibri" w:cs="Calibri"/>
          <w:color w:val="auto"/>
        </w:rPr>
      </w:pPr>
      <w:r w:rsidRPr="00B80D60">
        <w:rPr>
          <w:rFonts w:ascii="Calibri" w:hAnsi="Calibri" w:cs="Calibri"/>
          <w:color w:val="auto"/>
        </w:rPr>
        <w:t>Nadzór nad żywieniem dzieci i młodzieży w zakładach żywienia zbiorowego;</w:t>
      </w:r>
    </w:p>
    <w:p w14:paraId="09273DAF" w14:textId="77777777" w:rsidR="006E3F71" w:rsidRPr="00B80D60" w:rsidRDefault="006E3F71" w:rsidP="001143B8">
      <w:pPr>
        <w:pStyle w:val="Akapitzlist"/>
        <w:numPr>
          <w:ilvl w:val="0"/>
          <w:numId w:val="49"/>
        </w:numPr>
        <w:spacing w:line="276" w:lineRule="auto"/>
        <w:ind w:left="709" w:hanging="283"/>
        <w:contextualSpacing/>
        <w:rPr>
          <w:rFonts w:ascii="Calibri" w:hAnsi="Calibri" w:cs="Calibri"/>
          <w:color w:val="auto"/>
        </w:rPr>
      </w:pPr>
      <w:r w:rsidRPr="00B80D60">
        <w:rPr>
          <w:rFonts w:ascii="Calibri" w:hAnsi="Calibri" w:cs="Calibri"/>
          <w:color w:val="auto"/>
        </w:rPr>
        <w:t>nadzór nad importem/eksportem żywności oraz materiałów i wyrobów przeznaczonych do kontaktu z żywnością</w:t>
      </w:r>
      <w:r w:rsidR="007D2D0D" w:rsidRPr="00B80D60">
        <w:rPr>
          <w:rFonts w:ascii="Calibri" w:hAnsi="Calibri" w:cs="Calibri"/>
          <w:color w:val="auto"/>
        </w:rPr>
        <w:t>.</w:t>
      </w:r>
    </w:p>
    <w:p w14:paraId="41760711" w14:textId="77777777" w:rsidR="004A4611" w:rsidRPr="00B80D60" w:rsidRDefault="00002C1C" w:rsidP="00583F5F">
      <w:pPr>
        <w:spacing w:line="276" w:lineRule="auto"/>
        <w:rPr>
          <w:rFonts w:ascii="Calibri" w:eastAsia="Calibri" w:hAnsi="Calibri" w:cs="Calibri"/>
          <w:color w:val="auto"/>
          <w:u w:val="single"/>
          <w:lang w:eastAsia="en-US"/>
        </w:rPr>
      </w:pPr>
      <w:r w:rsidRPr="00B80D60">
        <w:rPr>
          <w:rFonts w:ascii="Calibri" w:eastAsia="Calibri" w:hAnsi="Calibri" w:cs="Calibri"/>
          <w:color w:val="auto"/>
          <w:u w:val="single"/>
          <w:lang w:eastAsia="en-US"/>
        </w:rPr>
        <w:t>W zakresie Epidemiologii:</w:t>
      </w:r>
    </w:p>
    <w:p w14:paraId="67F9DC42" w14:textId="57C4808C" w:rsidR="0037506A" w:rsidRPr="00B80D60" w:rsidRDefault="0037506A" w:rsidP="001143B8">
      <w:pPr>
        <w:numPr>
          <w:ilvl w:val="0"/>
          <w:numId w:val="50"/>
        </w:numPr>
        <w:spacing w:line="276" w:lineRule="auto"/>
        <w:ind w:left="709" w:hanging="425"/>
        <w:rPr>
          <w:rFonts w:ascii="Calibri" w:hAnsi="Calibri" w:cs="Calibri"/>
          <w:color w:val="auto"/>
        </w:rPr>
      </w:pPr>
      <w:r w:rsidRPr="00B80D60">
        <w:rPr>
          <w:rFonts w:ascii="Calibri" w:hAnsi="Calibri" w:cs="Calibri"/>
          <w:color w:val="auto"/>
        </w:rPr>
        <w:t>Prowadzenie rejestrów zakażeń i zachorowań na chorobę zakaźną, zgonów z powodu zakażenia lub choroby zakaźnej, ich podejrzeń oraz przypadków stwierdzenia dodatniego wyniku badania laboratoryjnego zgodnie z wymaganiami ustawy z dnia 05.12.2008 r. o zapobieganiu oraz zwalczaniu zakażeń i chorób zakaźnych u ludzi (t. j. Dz.U. z 2020 r., poz. 1845 ze zm.) oraz rejestrów zgodnie z Procedurą Ogólną PON – 9 wyd. VII ,,Czynności</w:t>
      </w:r>
      <w:r w:rsidR="00C90511" w:rsidRPr="00B80D60">
        <w:rPr>
          <w:rFonts w:ascii="Calibri" w:hAnsi="Calibri" w:cs="Calibri"/>
          <w:color w:val="auto"/>
        </w:rPr>
        <w:t xml:space="preserve"> </w:t>
      </w:r>
      <w:r w:rsidRPr="00B80D60">
        <w:rPr>
          <w:rFonts w:ascii="Calibri" w:hAnsi="Calibri" w:cs="Calibri"/>
          <w:color w:val="auto"/>
        </w:rPr>
        <w:t>kontrolne” z dnia 28.05.2020 r., a także przekazywanie danych z</w:t>
      </w:r>
      <w:r w:rsidR="00066893">
        <w:rPr>
          <w:rFonts w:ascii="Calibri" w:hAnsi="Calibri" w:cs="Calibri"/>
          <w:color w:val="auto"/>
        </w:rPr>
        <w:t> </w:t>
      </w:r>
      <w:r w:rsidRPr="00B80D60">
        <w:rPr>
          <w:rFonts w:ascii="Calibri" w:hAnsi="Calibri" w:cs="Calibri"/>
          <w:color w:val="auto"/>
        </w:rPr>
        <w:t>rejestrów uprawnionym jednostkom;</w:t>
      </w:r>
    </w:p>
    <w:p w14:paraId="7783BBF2" w14:textId="584AD32D" w:rsidR="0037506A" w:rsidRPr="00B80D60" w:rsidRDefault="0037506A" w:rsidP="001143B8">
      <w:pPr>
        <w:numPr>
          <w:ilvl w:val="0"/>
          <w:numId w:val="50"/>
        </w:numPr>
        <w:spacing w:line="276" w:lineRule="auto"/>
        <w:ind w:left="709" w:hanging="425"/>
        <w:rPr>
          <w:rFonts w:ascii="Calibri" w:hAnsi="Calibri" w:cs="Calibri"/>
          <w:color w:val="auto"/>
        </w:rPr>
      </w:pPr>
      <w:r w:rsidRPr="00B80D60">
        <w:rPr>
          <w:rFonts w:ascii="Calibri" w:hAnsi="Calibri" w:cs="Calibri"/>
          <w:color w:val="auto"/>
        </w:rPr>
        <w:t>Prowadzenie dochodzeń epidemiologicznych w wybranych chorobach zakaźnych i</w:t>
      </w:r>
      <w:r w:rsidR="00066893">
        <w:rPr>
          <w:rFonts w:ascii="Calibri" w:hAnsi="Calibri" w:cs="Calibri"/>
          <w:color w:val="auto"/>
        </w:rPr>
        <w:t> </w:t>
      </w:r>
      <w:r w:rsidRPr="00B80D60">
        <w:rPr>
          <w:rFonts w:ascii="Calibri" w:hAnsi="Calibri" w:cs="Calibri"/>
          <w:color w:val="auto"/>
        </w:rPr>
        <w:t>ogniskach chorób zakaźnych;</w:t>
      </w:r>
    </w:p>
    <w:p w14:paraId="13CE294E" w14:textId="6B5DAEE8" w:rsidR="0037506A" w:rsidRPr="00B80D60" w:rsidRDefault="0037506A" w:rsidP="001143B8">
      <w:pPr>
        <w:numPr>
          <w:ilvl w:val="0"/>
          <w:numId w:val="50"/>
        </w:numPr>
        <w:spacing w:line="276" w:lineRule="auto"/>
        <w:ind w:left="709" w:hanging="425"/>
        <w:rPr>
          <w:rFonts w:ascii="Calibri" w:hAnsi="Calibri" w:cs="Calibri"/>
          <w:color w:val="auto"/>
        </w:rPr>
      </w:pPr>
      <w:r w:rsidRPr="00B80D60">
        <w:rPr>
          <w:rFonts w:ascii="Calibri" w:hAnsi="Calibri" w:cs="Calibri"/>
          <w:color w:val="auto"/>
        </w:rPr>
        <w:t>Prowadzenie nadzoru nad</w:t>
      </w:r>
      <w:r w:rsidR="00C90511" w:rsidRPr="00B80D60">
        <w:rPr>
          <w:rFonts w:ascii="Calibri" w:hAnsi="Calibri" w:cs="Calibri"/>
          <w:color w:val="auto"/>
        </w:rPr>
        <w:t xml:space="preserve"> </w:t>
      </w:r>
      <w:r w:rsidRPr="00B80D60">
        <w:rPr>
          <w:rFonts w:ascii="Calibri" w:hAnsi="Calibri" w:cs="Calibri"/>
          <w:color w:val="auto"/>
        </w:rPr>
        <w:t>realizacją Programu Szczepień Ochronnych i dokumentacji</w:t>
      </w:r>
      <w:r w:rsidR="00C90511" w:rsidRPr="00B80D60">
        <w:rPr>
          <w:rFonts w:ascii="Calibri" w:hAnsi="Calibri" w:cs="Calibri"/>
          <w:color w:val="auto"/>
        </w:rPr>
        <w:t xml:space="preserve"> </w:t>
      </w:r>
      <w:r w:rsidRPr="00B80D60">
        <w:rPr>
          <w:rFonts w:ascii="Calibri" w:hAnsi="Calibri" w:cs="Calibri"/>
          <w:color w:val="auto"/>
        </w:rPr>
        <w:t>w tym zakresie;</w:t>
      </w:r>
    </w:p>
    <w:p w14:paraId="67134883" w14:textId="77777777" w:rsidR="0037506A" w:rsidRPr="00B80D60" w:rsidRDefault="0037506A" w:rsidP="001143B8">
      <w:pPr>
        <w:numPr>
          <w:ilvl w:val="0"/>
          <w:numId w:val="50"/>
        </w:numPr>
        <w:spacing w:line="276" w:lineRule="auto"/>
        <w:ind w:left="709" w:hanging="425"/>
        <w:rPr>
          <w:rFonts w:ascii="Calibri" w:hAnsi="Calibri" w:cs="Calibri"/>
          <w:color w:val="auto"/>
        </w:rPr>
      </w:pPr>
      <w:r w:rsidRPr="00B80D60">
        <w:rPr>
          <w:rFonts w:ascii="Calibri" w:hAnsi="Calibri" w:cs="Calibri"/>
          <w:color w:val="auto"/>
        </w:rPr>
        <w:t>Prowadzenie działań przymuszających wobec osób uchylających się od obowiązku szczepień ochronnych;</w:t>
      </w:r>
    </w:p>
    <w:p w14:paraId="69D1A5C0" w14:textId="77777777" w:rsidR="0037506A" w:rsidRPr="00B80D60" w:rsidRDefault="0037506A" w:rsidP="001143B8">
      <w:pPr>
        <w:pStyle w:val="Tytu"/>
        <w:numPr>
          <w:ilvl w:val="0"/>
          <w:numId w:val="50"/>
        </w:numPr>
        <w:spacing w:line="276" w:lineRule="auto"/>
        <w:ind w:left="709" w:hanging="425"/>
        <w:jc w:val="both"/>
        <w:rPr>
          <w:rFonts w:ascii="Calibri" w:hAnsi="Calibri" w:cs="Calibri"/>
          <w:spacing w:val="-6"/>
          <w:sz w:val="24"/>
          <w:szCs w:val="24"/>
        </w:rPr>
      </w:pPr>
      <w:r w:rsidRPr="00B80D60">
        <w:rPr>
          <w:rFonts w:ascii="Calibri" w:hAnsi="Calibri" w:cs="Calibri"/>
          <w:spacing w:val="-6"/>
          <w:sz w:val="24"/>
          <w:szCs w:val="24"/>
        </w:rPr>
        <w:t xml:space="preserve">Stan zaszczepienia dzieci i młodzieży w rocznikach podlegających szczepieniom w 2019 </w:t>
      </w:r>
      <w:r w:rsidRPr="00B80D60">
        <w:rPr>
          <w:rFonts w:ascii="Calibri" w:hAnsi="Calibri" w:cs="Calibri"/>
          <w:sz w:val="24"/>
          <w:szCs w:val="24"/>
        </w:rPr>
        <w:t>na terenie Szczecina;</w:t>
      </w:r>
    </w:p>
    <w:p w14:paraId="2AD0A0A0" w14:textId="77777777" w:rsidR="0037506A" w:rsidRPr="00B80D60" w:rsidRDefault="0037506A" w:rsidP="001143B8">
      <w:pPr>
        <w:pStyle w:val="Tytu"/>
        <w:numPr>
          <w:ilvl w:val="0"/>
          <w:numId w:val="50"/>
        </w:numPr>
        <w:spacing w:line="276" w:lineRule="auto"/>
        <w:ind w:left="709" w:hanging="425"/>
        <w:jc w:val="both"/>
        <w:rPr>
          <w:rFonts w:ascii="Calibri" w:hAnsi="Calibri" w:cs="Calibri"/>
          <w:spacing w:val="-6"/>
          <w:sz w:val="24"/>
          <w:szCs w:val="24"/>
        </w:rPr>
      </w:pPr>
      <w:r w:rsidRPr="00B80D60">
        <w:rPr>
          <w:rFonts w:ascii="Calibri" w:hAnsi="Calibri" w:cs="Calibri"/>
          <w:sz w:val="24"/>
          <w:szCs w:val="24"/>
        </w:rPr>
        <w:lastRenderedPageBreak/>
        <w:t>Monitorowanie niepożądanych odczynów poszczepiennych i dokumentacja prowadzona w tym zakresie;</w:t>
      </w:r>
    </w:p>
    <w:p w14:paraId="20AEE6DB" w14:textId="77777777" w:rsidR="0037506A" w:rsidRPr="00B80D60" w:rsidRDefault="0037506A" w:rsidP="001143B8">
      <w:pPr>
        <w:numPr>
          <w:ilvl w:val="0"/>
          <w:numId w:val="50"/>
        </w:numPr>
        <w:spacing w:line="276" w:lineRule="auto"/>
        <w:ind w:left="709" w:hanging="425"/>
        <w:rPr>
          <w:rFonts w:ascii="Calibri" w:hAnsi="Calibri" w:cs="Calibri"/>
          <w:color w:val="auto"/>
        </w:rPr>
      </w:pPr>
      <w:r w:rsidRPr="00B80D60">
        <w:rPr>
          <w:rFonts w:ascii="Calibri" w:hAnsi="Calibri" w:cs="Calibri"/>
          <w:color w:val="auto"/>
        </w:rPr>
        <w:t>Ocena warunków transportu, przechowywania i dystrybucji preparatów szczepionkowych, w tym: lokalizacja, stan techniczny i zabezpieczenie magazynu szczepionek, wyposażenie magazynu w urządzenia chłodnicze do przechowywania zapasu preparatów szczepionkowych, zapasowe źródła prądu oraz monitorowanie temperatury w urządzeniach chłodniczych w magazynie</w:t>
      </w:r>
      <w:r w:rsidR="00C90511" w:rsidRPr="00B80D60">
        <w:rPr>
          <w:rFonts w:ascii="Calibri" w:hAnsi="Calibri" w:cs="Calibri"/>
          <w:color w:val="auto"/>
        </w:rPr>
        <w:t xml:space="preserve"> </w:t>
      </w:r>
      <w:r w:rsidRPr="00B80D60">
        <w:rPr>
          <w:rFonts w:ascii="Calibri" w:hAnsi="Calibri" w:cs="Calibri"/>
          <w:color w:val="auto"/>
        </w:rPr>
        <w:t>szczepionek;</w:t>
      </w:r>
    </w:p>
    <w:p w14:paraId="70DB1308" w14:textId="77777777" w:rsidR="0037506A" w:rsidRPr="00B80D60" w:rsidRDefault="0037506A" w:rsidP="001143B8">
      <w:pPr>
        <w:numPr>
          <w:ilvl w:val="0"/>
          <w:numId w:val="50"/>
        </w:numPr>
        <w:spacing w:line="276" w:lineRule="auto"/>
        <w:rPr>
          <w:rFonts w:ascii="Calibri" w:hAnsi="Calibri" w:cs="Calibri"/>
          <w:color w:val="auto"/>
        </w:rPr>
      </w:pPr>
      <w:r w:rsidRPr="00B80D60">
        <w:rPr>
          <w:rFonts w:ascii="Calibri" w:hAnsi="Calibri" w:cs="Calibri"/>
          <w:color w:val="auto"/>
        </w:rPr>
        <w:t>Udzielanie informacji publicznej w obszarze epidemiologii.</w:t>
      </w:r>
    </w:p>
    <w:p w14:paraId="1F7611F2" w14:textId="77777777" w:rsidR="00002C1C" w:rsidRPr="00B80D60" w:rsidRDefault="00002C1C" w:rsidP="00583F5F">
      <w:pPr>
        <w:spacing w:line="276" w:lineRule="auto"/>
        <w:rPr>
          <w:rFonts w:ascii="Calibri" w:eastAsia="Calibri" w:hAnsi="Calibri" w:cs="Calibri"/>
          <w:color w:val="auto"/>
          <w:lang w:eastAsia="en-US"/>
        </w:rPr>
      </w:pPr>
    </w:p>
    <w:p w14:paraId="0F9B2418" w14:textId="77777777" w:rsidR="002F7EF7" w:rsidRPr="00B80D60" w:rsidRDefault="00211128" w:rsidP="00583F5F">
      <w:pPr>
        <w:spacing w:line="276" w:lineRule="auto"/>
        <w:rPr>
          <w:rFonts w:ascii="Calibri" w:hAnsi="Calibri" w:cs="Calibri"/>
          <w:color w:val="auto"/>
          <w:u w:val="single"/>
        </w:rPr>
      </w:pPr>
      <w:r w:rsidRPr="00B80D60">
        <w:rPr>
          <w:rFonts w:ascii="Calibri" w:hAnsi="Calibri" w:cs="Calibri"/>
          <w:color w:val="auto"/>
        </w:rPr>
        <w:t>9.</w:t>
      </w:r>
      <w:r w:rsidRPr="00B80D60">
        <w:rPr>
          <w:rFonts w:ascii="Calibri" w:hAnsi="Calibri" w:cs="Calibri"/>
          <w:color w:val="auto"/>
          <w:u w:val="single"/>
        </w:rPr>
        <w:t xml:space="preserve"> Akty prawne na podstawie, których dokonano ustaleń w toku kontroli:</w:t>
      </w:r>
    </w:p>
    <w:p w14:paraId="4DC46284" w14:textId="77777777" w:rsidR="002F7EF7" w:rsidRPr="00B80D60" w:rsidRDefault="002F7EF7" w:rsidP="00583F5F">
      <w:pPr>
        <w:spacing w:line="276" w:lineRule="auto"/>
        <w:rPr>
          <w:rFonts w:ascii="Calibri" w:hAnsi="Calibri" w:cs="Calibri"/>
          <w:color w:val="auto"/>
          <w:u w:val="single"/>
        </w:rPr>
      </w:pPr>
      <w:r w:rsidRPr="00B80D60">
        <w:rPr>
          <w:rFonts w:ascii="Calibri" w:hAnsi="Calibri" w:cs="Calibri"/>
          <w:color w:val="auto"/>
          <w:u w:val="single"/>
        </w:rPr>
        <w:t>Wykaz podstawowych aktów prawnych:</w:t>
      </w:r>
    </w:p>
    <w:p w14:paraId="02044BD5" w14:textId="77777777" w:rsidR="002F7EF7" w:rsidRPr="00B80D60" w:rsidRDefault="002F7EF7" w:rsidP="001143B8">
      <w:pPr>
        <w:pStyle w:val="Akapitzlist"/>
        <w:numPr>
          <w:ilvl w:val="0"/>
          <w:numId w:val="71"/>
        </w:numPr>
        <w:spacing w:line="276" w:lineRule="auto"/>
        <w:contextualSpacing/>
        <w:rPr>
          <w:rFonts w:ascii="Calibri" w:hAnsi="Calibri" w:cs="Calibri"/>
          <w:color w:val="auto"/>
        </w:rPr>
      </w:pPr>
      <w:r w:rsidRPr="00B80D60">
        <w:rPr>
          <w:rFonts w:ascii="Calibri" w:hAnsi="Calibri" w:cs="Calibri"/>
          <w:color w:val="auto"/>
        </w:rPr>
        <w:t>ustawa z dnia 15.07.2011r. o kontroli w administracji rządowej (t.j. Dz. U. z 2020r., poz. 224);</w:t>
      </w:r>
    </w:p>
    <w:p w14:paraId="79DDD0BD" w14:textId="77777777" w:rsidR="002F7EF7" w:rsidRPr="00B80D60" w:rsidRDefault="002F7EF7" w:rsidP="001143B8">
      <w:pPr>
        <w:pStyle w:val="Akapitzlist"/>
        <w:numPr>
          <w:ilvl w:val="0"/>
          <w:numId w:val="71"/>
        </w:numPr>
        <w:spacing w:line="276" w:lineRule="auto"/>
        <w:contextualSpacing/>
        <w:rPr>
          <w:rFonts w:ascii="Calibri" w:hAnsi="Calibri" w:cs="Calibri"/>
          <w:color w:val="auto"/>
        </w:rPr>
      </w:pPr>
      <w:r w:rsidRPr="00B80D60">
        <w:rPr>
          <w:rFonts w:ascii="Calibri" w:hAnsi="Calibri" w:cs="Calibri"/>
          <w:color w:val="auto"/>
        </w:rPr>
        <w:t>ustawa z dnia 06.03.2018r. Prawo przedsiębiorców (t.j. Dz.U.2021r., poz. 162),</w:t>
      </w:r>
    </w:p>
    <w:p w14:paraId="4D9DE2DD" w14:textId="77777777" w:rsidR="002F7EF7" w:rsidRPr="00B80D60" w:rsidRDefault="002F7EF7" w:rsidP="001143B8">
      <w:pPr>
        <w:pStyle w:val="Akapitzlist"/>
        <w:numPr>
          <w:ilvl w:val="0"/>
          <w:numId w:val="71"/>
        </w:numPr>
        <w:spacing w:line="276" w:lineRule="auto"/>
        <w:contextualSpacing/>
        <w:rPr>
          <w:rFonts w:ascii="Calibri" w:hAnsi="Calibri" w:cs="Calibri"/>
          <w:color w:val="auto"/>
        </w:rPr>
      </w:pPr>
      <w:r w:rsidRPr="00B80D60">
        <w:rPr>
          <w:rFonts w:ascii="Calibri" w:hAnsi="Calibri" w:cs="Calibri"/>
          <w:color w:val="auto"/>
        </w:rPr>
        <w:t xml:space="preserve">ustawa z dnia 14.06.1960r. Kodeks Postępowania Administracyjnego (t.j. Dz. U. z 2021, poz. 735) zwana dalej Kpa; </w:t>
      </w:r>
    </w:p>
    <w:p w14:paraId="3D1520F6" w14:textId="77777777" w:rsidR="002F7EF7" w:rsidRPr="00B80D60" w:rsidRDefault="002F7EF7" w:rsidP="001143B8">
      <w:pPr>
        <w:pStyle w:val="Akapitzlist"/>
        <w:numPr>
          <w:ilvl w:val="0"/>
          <w:numId w:val="71"/>
        </w:numPr>
        <w:spacing w:line="276" w:lineRule="auto"/>
        <w:contextualSpacing/>
        <w:rPr>
          <w:rFonts w:ascii="Calibri" w:hAnsi="Calibri" w:cs="Calibri"/>
          <w:color w:val="auto"/>
        </w:rPr>
      </w:pPr>
      <w:r w:rsidRPr="00B80D60">
        <w:rPr>
          <w:rFonts w:ascii="Calibri" w:hAnsi="Calibri" w:cs="Calibri"/>
          <w:color w:val="auto"/>
        </w:rPr>
        <w:t>ustawa z dnia 14.03.1985r. o Państwowej Inspekcji Sanitarnej (t.j. Dz. U. z 2021r., poz. 195), zwana dalej ustawą o PIS;</w:t>
      </w:r>
    </w:p>
    <w:p w14:paraId="6E9E4DB0" w14:textId="77777777" w:rsidR="002F7EF7" w:rsidRPr="00B80D60" w:rsidRDefault="002F7EF7" w:rsidP="001143B8">
      <w:pPr>
        <w:pStyle w:val="Akapitzlist"/>
        <w:numPr>
          <w:ilvl w:val="0"/>
          <w:numId w:val="71"/>
        </w:numPr>
        <w:spacing w:line="276" w:lineRule="auto"/>
        <w:contextualSpacing/>
        <w:rPr>
          <w:rFonts w:ascii="Calibri" w:hAnsi="Calibri" w:cs="Calibri"/>
          <w:color w:val="auto"/>
        </w:rPr>
      </w:pPr>
      <w:r w:rsidRPr="00B80D60">
        <w:rPr>
          <w:rFonts w:ascii="Calibri" w:hAnsi="Calibri" w:cs="Calibri"/>
          <w:color w:val="auto"/>
        </w:rPr>
        <w:t>ustawa z dnia 09.11.1995 r. o ochronie zdrowia przed następstwami używania tytoniu i wyrobów tytoniowych (t.j. Dz. U. z 2021r., poz. 276);</w:t>
      </w:r>
    </w:p>
    <w:p w14:paraId="4A174E5A" w14:textId="72CC61C0" w:rsidR="002F7EF7" w:rsidRPr="00B80D60" w:rsidRDefault="002F7EF7" w:rsidP="001143B8">
      <w:pPr>
        <w:pStyle w:val="Akapitzlist"/>
        <w:numPr>
          <w:ilvl w:val="0"/>
          <w:numId w:val="69"/>
        </w:numPr>
        <w:spacing w:after="200" w:line="276" w:lineRule="auto"/>
        <w:ind w:left="284" w:hanging="284"/>
        <w:contextualSpacing/>
        <w:rPr>
          <w:rFonts w:ascii="Calibri" w:hAnsi="Calibri" w:cs="Calibri"/>
          <w:color w:val="auto"/>
        </w:rPr>
      </w:pPr>
      <w:r w:rsidRPr="00B80D60">
        <w:rPr>
          <w:rFonts w:ascii="Calibri" w:hAnsi="Calibri" w:cs="Calibri"/>
          <w:color w:val="auto"/>
        </w:rPr>
        <w:t>ustawa z dnia 17.06.1966r. o postępowaniu egzekucyjnym w administracji (t.j. Dz. U. z</w:t>
      </w:r>
      <w:r w:rsidR="00066893">
        <w:rPr>
          <w:rFonts w:ascii="Calibri" w:hAnsi="Calibri" w:cs="Calibri"/>
          <w:color w:val="auto"/>
        </w:rPr>
        <w:t> </w:t>
      </w:r>
      <w:r w:rsidRPr="00B80D60">
        <w:rPr>
          <w:rFonts w:ascii="Calibri" w:hAnsi="Calibri" w:cs="Calibri"/>
          <w:color w:val="auto"/>
        </w:rPr>
        <w:t>202</w:t>
      </w:r>
      <w:r w:rsidR="00EA0F53" w:rsidRPr="00B80D60">
        <w:rPr>
          <w:rFonts w:ascii="Calibri" w:hAnsi="Calibri" w:cs="Calibri"/>
          <w:color w:val="auto"/>
        </w:rPr>
        <w:t>2</w:t>
      </w:r>
      <w:r w:rsidRPr="00B80D60">
        <w:rPr>
          <w:rFonts w:ascii="Calibri" w:hAnsi="Calibri" w:cs="Calibri"/>
          <w:color w:val="auto"/>
        </w:rPr>
        <w:t xml:space="preserve">r., poz. </w:t>
      </w:r>
      <w:r w:rsidR="00F447B9" w:rsidRPr="00B80D60">
        <w:rPr>
          <w:rFonts w:ascii="Calibri" w:hAnsi="Calibri" w:cs="Calibri"/>
          <w:color w:val="auto"/>
        </w:rPr>
        <w:t>479</w:t>
      </w:r>
      <w:r w:rsidRPr="00B80D60">
        <w:rPr>
          <w:rFonts w:ascii="Calibri" w:hAnsi="Calibri" w:cs="Calibri"/>
          <w:color w:val="auto"/>
        </w:rPr>
        <w:t>.).</w:t>
      </w:r>
    </w:p>
    <w:p w14:paraId="7B259E72" w14:textId="0F163A65" w:rsidR="002F7EF7" w:rsidRPr="00B80D60" w:rsidRDefault="002F7EF7" w:rsidP="001143B8">
      <w:pPr>
        <w:pStyle w:val="Akapitzlist"/>
        <w:numPr>
          <w:ilvl w:val="0"/>
          <w:numId w:val="69"/>
        </w:numPr>
        <w:spacing w:after="200" w:line="276" w:lineRule="auto"/>
        <w:ind w:left="284" w:hanging="284"/>
        <w:contextualSpacing/>
        <w:rPr>
          <w:rFonts w:ascii="Calibri" w:hAnsi="Calibri" w:cs="Calibri"/>
          <w:color w:val="auto"/>
        </w:rPr>
      </w:pPr>
      <w:r w:rsidRPr="00B80D60">
        <w:rPr>
          <w:rFonts w:ascii="Calibri" w:hAnsi="Calibri" w:cs="Calibri"/>
          <w:color w:val="auto"/>
        </w:rPr>
        <w:t>ustawa z dnia 15 kwietnia 2011 r. o działalności leczniczej (j.t. Dz. U. z 2021 r. poz. 1655 z</w:t>
      </w:r>
      <w:r w:rsidR="00066893">
        <w:rPr>
          <w:rFonts w:ascii="Calibri" w:hAnsi="Calibri" w:cs="Calibri"/>
          <w:color w:val="auto"/>
        </w:rPr>
        <w:t> </w:t>
      </w:r>
      <w:r w:rsidRPr="00B80D60">
        <w:rPr>
          <w:rFonts w:ascii="Calibri" w:hAnsi="Calibri" w:cs="Calibri"/>
          <w:color w:val="auto"/>
        </w:rPr>
        <w:t>późn. zm.);</w:t>
      </w:r>
    </w:p>
    <w:p w14:paraId="6D3C6DC1" w14:textId="43F915F8" w:rsidR="002F7EF7" w:rsidRPr="00B80D60" w:rsidRDefault="002F7EF7" w:rsidP="001143B8">
      <w:pPr>
        <w:pStyle w:val="Akapitzlist"/>
        <w:numPr>
          <w:ilvl w:val="0"/>
          <w:numId w:val="69"/>
        </w:numPr>
        <w:spacing w:after="200" w:line="276" w:lineRule="auto"/>
        <w:ind w:left="284" w:hanging="284"/>
        <w:contextualSpacing/>
        <w:rPr>
          <w:rFonts w:ascii="Calibri" w:hAnsi="Calibri" w:cs="Calibri"/>
          <w:color w:val="auto"/>
        </w:rPr>
      </w:pPr>
      <w:r w:rsidRPr="00B80D60">
        <w:rPr>
          <w:rFonts w:ascii="Calibri" w:hAnsi="Calibri" w:cs="Calibri"/>
          <w:color w:val="auto"/>
        </w:rPr>
        <w:t>Ustawy z dnia 05.12.2008 r. o zapobieganiu oraz zwalczaniu zakażeń i chorób zakaźnych u</w:t>
      </w:r>
      <w:r w:rsidR="00066893">
        <w:rPr>
          <w:rFonts w:ascii="Calibri" w:hAnsi="Calibri" w:cs="Calibri"/>
          <w:color w:val="auto"/>
        </w:rPr>
        <w:t> </w:t>
      </w:r>
      <w:r w:rsidRPr="00B80D60">
        <w:rPr>
          <w:rFonts w:ascii="Calibri" w:hAnsi="Calibri" w:cs="Calibri"/>
          <w:color w:val="auto"/>
        </w:rPr>
        <w:t>ludzi (t. j. Dz. U. z 202</w:t>
      </w:r>
      <w:r w:rsidR="008F525C" w:rsidRPr="00B80D60">
        <w:rPr>
          <w:rFonts w:ascii="Calibri" w:hAnsi="Calibri" w:cs="Calibri"/>
          <w:color w:val="auto"/>
        </w:rPr>
        <w:t>1</w:t>
      </w:r>
      <w:r w:rsidRPr="00B80D60">
        <w:rPr>
          <w:rFonts w:ascii="Calibri" w:hAnsi="Calibri" w:cs="Calibri"/>
          <w:color w:val="auto"/>
        </w:rPr>
        <w:t xml:space="preserve"> r., poz. </w:t>
      </w:r>
      <w:r w:rsidR="008F525C" w:rsidRPr="00B80D60">
        <w:rPr>
          <w:rFonts w:ascii="Calibri" w:hAnsi="Calibri" w:cs="Calibri"/>
          <w:color w:val="auto"/>
        </w:rPr>
        <w:t>2069</w:t>
      </w:r>
      <w:r w:rsidRPr="00B80D60">
        <w:rPr>
          <w:rFonts w:ascii="Calibri" w:hAnsi="Calibri" w:cs="Calibri"/>
          <w:color w:val="auto"/>
        </w:rPr>
        <w:t xml:space="preserve"> ze zm.); </w:t>
      </w:r>
    </w:p>
    <w:p w14:paraId="424B6625" w14:textId="77777777" w:rsidR="002F7EF7" w:rsidRPr="00B80D60" w:rsidRDefault="002F7EF7" w:rsidP="001143B8">
      <w:pPr>
        <w:pStyle w:val="Akapitzlist"/>
        <w:numPr>
          <w:ilvl w:val="0"/>
          <w:numId w:val="69"/>
        </w:numPr>
        <w:spacing w:after="200" w:line="276" w:lineRule="auto"/>
        <w:ind w:left="284" w:hanging="284"/>
        <w:contextualSpacing/>
        <w:rPr>
          <w:rFonts w:ascii="Calibri" w:hAnsi="Calibri" w:cs="Calibri"/>
          <w:color w:val="auto"/>
        </w:rPr>
      </w:pPr>
      <w:r w:rsidRPr="00B80D60">
        <w:rPr>
          <w:rFonts w:ascii="Calibri" w:hAnsi="Calibri" w:cs="Calibri"/>
          <w:color w:val="auto"/>
        </w:rPr>
        <w:t>ustawy z dnia 6 września 2001 r. o dostępie do informacji publicznej (j.t. Dz. U. z 2020 r. poz. 2176);</w:t>
      </w:r>
    </w:p>
    <w:p w14:paraId="619A7BF8" w14:textId="62CAEBB0" w:rsidR="002F7EF7" w:rsidRPr="00B80D60" w:rsidRDefault="002F7EF7" w:rsidP="001143B8">
      <w:pPr>
        <w:pStyle w:val="Akapitzlist"/>
        <w:numPr>
          <w:ilvl w:val="0"/>
          <w:numId w:val="69"/>
        </w:numPr>
        <w:spacing w:after="200" w:line="276" w:lineRule="auto"/>
        <w:ind w:left="284" w:hanging="284"/>
        <w:contextualSpacing/>
        <w:rPr>
          <w:rFonts w:ascii="Calibri" w:hAnsi="Calibri" w:cs="Calibri"/>
          <w:color w:val="auto"/>
        </w:rPr>
      </w:pPr>
      <w:r w:rsidRPr="00B80D60">
        <w:rPr>
          <w:rFonts w:ascii="Calibri" w:hAnsi="Calibri" w:cs="Calibri"/>
          <w:color w:val="auto"/>
        </w:rPr>
        <w:t xml:space="preserve">ustawy z dnia 6 września 2001 r. Prawo farmaceutyczne (t.j. Dz. U. z 2021 r. poz. 974 z późn. zm.); </w:t>
      </w:r>
    </w:p>
    <w:p w14:paraId="7E92D3D3" w14:textId="77777777" w:rsidR="002F7EF7" w:rsidRPr="00B80D60" w:rsidRDefault="002F7EF7" w:rsidP="001143B8">
      <w:pPr>
        <w:pStyle w:val="Akapitzlist"/>
        <w:numPr>
          <w:ilvl w:val="0"/>
          <w:numId w:val="69"/>
        </w:numPr>
        <w:spacing w:line="276" w:lineRule="auto"/>
        <w:ind w:left="284" w:hanging="284"/>
        <w:contextualSpacing/>
        <w:rPr>
          <w:rFonts w:ascii="Calibri" w:hAnsi="Calibri" w:cs="Calibri"/>
          <w:color w:val="auto"/>
        </w:rPr>
      </w:pPr>
      <w:r w:rsidRPr="00B80D60">
        <w:rPr>
          <w:rFonts w:ascii="Calibri" w:hAnsi="Calibri" w:cs="Calibri"/>
          <w:color w:val="auto"/>
        </w:rPr>
        <w:t>ustawa z dnia 29 lipca 2005 r. o przeciwdziałaniu narkomanii (j.t. Dz. U. z 2020 r. poz. 2050 z późn.</w:t>
      </w:r>
      <w:r w:rsidR="00C90511" w:rsidRPr="00B80D60">
        <w:rPr>
          <w:rFonts w:ascii="Calibri" w:hAnsi="Calibri" w:cs="Calibri"/>
          <w:color w:val="auto"/>
        </w:rPr>
        <w:t xml:space="preserve"> </w:t>
      </w:r>
      <w:r w:rsidRPr="00B80D60">
        <w:rPr>
          <w:rFonts w:ascii="Calibri" w:hAnsi="Calibri" w:cs="Calibri"/>
          <w:color w:val="auto"/>
        </w:rPr>
        <w:t>zm. )</w:t>
      </w:r>
    </w:p>
    <w:p w14:paraId="61D533B8" w14:textId="77777777" w:rsidR="002F7EF7" w:rsidRPr="00B80D60" w:rsidRDefault="002F7EF7" w:rsidP="001143B8">
      <w:pPr>
        <w:pStyle w:val="Akapitzlist"/>
        <w:numPr>
          <w:ilvl w:val="0"/>
          <w:numId w:val="69"/>
        </w:numPr>
        <w:spacing w:after="200" w:line="276" w:lineRule="auto"/>
        <w:ind w:left="284" w:hanging="284"/>
        <w:contextualSpacing/>
        <w:rPr>
          <w:rFonts w:ascii="Calibri" w:hAnsi="Calibri" w:cs="Calibri"/>
          <w:color w:val="auto"/>
        </w:rPr>
      </w:pPr>
      <w:r w:rsidRPr="00B80D60">
        <w:rPr>
          <w:rFonts w:ascii="Calibri" w:hAnsi="Calibri" w:cs="Calibri"/>
          <w:color w:val="auto"/>
        </w:rPr>
        <w:t>Kodeks Pracy i inne przepisy wykonawcze;</w:t>
      </w:r>
    </w:p>
    <w:p w14:paraId="4B2E139A" w14:textId="77777777" w:rsidR="002F7EF7" w:rsidRPr="00B80D60" w:rsidRDefault="002F7EF7" w:rsidP="001143B8">
      <w:pPr>
        <w:pStyle w:val="Akapitzlist"/>
        <w:numPr>
          <w:ilvl w:val="0"/>
          <w:numId w:val="69"/>
        </w:numPr>
        <w:spacing w:after="200" w:line="276" w:lineRule="auto"/>
        <w:ind w:left="284" w:hanging="284"/>
        <w:contextualSpacing/>
        <w:rPr>
          <w:rFonts w:ascii="Calibri" w:hAnsi="Calibri" w:cs="Calibri"/>
          <w:color w:val="auto"/>
        </w:rPr>
      </w:pPr>
      <w:r w:rsidRPr="00B80D60">
        <w:rPr>
          <w:rFonts w:ascii="Calibri" w:hAnsi="Calibri" w:cs="Calibri"/>
          <w:color w:val="auto"/>
        </w:rPr>
        <w:t>rozporządzenie z dnia 17.10.2002r. Prezesa Rady Ministrów w sprawie nadania funkcjonariuszom organów Państwowej Inspekcji Sanitarnej uprawnień do nakładania grzywien w drodze mandatu karnego (t.j. Dz.U. 2020 poz. 1364);</w:t>
      </w:r>
    </w:p>
    <w:p w14:paraId="41B2DB27" w14:textId="2CDF6401" w:rsidR="002F7EF7" w:rsidRPr="00B80D60" w:rsidRDefault="002F7EF7" w:rsidP="001143B8">
      <w:pPr>
        <w:pStyle w:val="Akapitzlist"/>
        <w:numPr>
          <w:ilvl w:val="0"/>
          <w:numId w:val="70"/>
        </w:numPr>
        <w:spacing w:line="276" w:lineRule="auto"/>
        <w:ind w:left="284" w:hanging="284"/>
        <w:contextualSpacing/>
        <w:rPr>
          <w:rFonts w:ascii="Calibri" w:hAnsi="Calibri" w:cs="Calibri"/>
          <w:color w:val="auto"/>
        </w:rPr>
      </w:pPr>
      <w:r w:rsidRPr="00B80D60">
        <w:rPr>
          <w:rFonts w:ascii="Calibri" w:hAnsi="Calibri" w:cs="Calibri"/>
          <w:color w:val="auto"/>
        </w:rPr>
        <w:t>rozporządzenie Ministra Zdrowia z dnia 31 grudnia 2009 r. w sprawie trybu i upoważniania pracowników stacji sanitarno – epidemiologicznych lub Głównego Inspektora Sanitarnego do wykonywania określonych czynności kontrolnych i wydawania decyzji w imieniu państwowych inspektorów sanitarnych lub Głównego Inspektora Sanitarnego (Dz. U. z</w:t>
      </w:r>
      <w:r w:rsidR="00066893">
        <w:rPr>
          <w:rFonts w:ascii="Calibri" w:hAnsi="Calibri" w:cs="Calibri"/>
          <w:color w:val="auto"/>
        </w:rPr>
        <w:t> </w:t>
      </w:r>
      <w:r w:rsidRPr="00B80D60">
        <w:rPr>
          <w:rFonts w:ascii="Calibri" w:hAnsi="Calibri" w:cs="Calibri"/>
          <w:color w:val="auto"/>
        </w:rPr>
        <w:t>2010 r. Nr 2, poz. 10);zwane dalej rozporządzeniem w sprawie trybu i upoważniania pracowników SSE lub GIS;</w:t>
      </w:r>
    </w:p>
    <w:p w14:paraId="058E49B4" w14:textId="77777777" w:rsidR="002F7EF7" w:rsidRPr="00B80D60" w:rsidRDefault="002F7EF7" w:rsidP="001143B8">
      <w:pPr>
        <w:pStyle w:val="Akapitzlist"/>
        <w:numPr>
          <w:ilvl w:val="0"/>
          <w:numId w:val="69"/>
        </w:numPr>
        <w:spacing w:after="200" w:line="276" w:lineRule="auto"/>
        <w:ind w:left="284" w:hanging="284"/>
        <w:contextualSpacing/>
        <w:rPr>
          <w:rFonts w:ascii="Calibri" w:hAnsi="Calibri" w:cs="Calibri"/>
          <w:color w:val="auto"/>
        </w:rPr>
      </w:pPr>
      <w:r w:rsidRPr="00B80D60">
        <w:rPr>
          <w:rFonts w:ascii="Calibri" w:hAnsi="Calibri" w:cs="Calibri"/>
          <w:color w:val="auto"/>
        </w:rPr>
        <w:lastRenderedPageBreak/>
        <w:t>rozporządzenie Ministra Zdrowia z dnia 5 marca 2010 r. w sprawie sposobu ustalania wysokości opłat za badania laboratoryjne oraz inne czynności wykonywane przez organy Państwowej Inspekcji Sanitarnej (Dz. U. z 2010 r. Nr 36, poz. 203);</w:t>
      </w:r>
    </w:p>
    <w:p w14:paraId="3EAE2C66" w14:textId="77777777" w:rsidR="002F7EF7" w:rsidRPr="00B80D60" w:rsidRDefault="002F7EF7" w:rsidP="001143B8">
      <w:pPr>
        <w:pStyle w:val="Akapitzlist"/>
        <w:numPr>
          <w:ilvl w:val="0"/>
          <w:numId w:val="69"/>
        </w:numPr>
        <w:spacing w:after="200" w:line="276" w:lineRule="auto"/>
        <w:ind w:left="284" w:hanging="284"/>
        <w:contextualSpacing/>
        <w:rPr>
          <w:rFonts w:ascii="Calibri" w:hAnsi="Calibri" w:cs="Calibri"/>
          <w:color w:val="auto"/>
        </w:rPr>
      </w:pPr>
      <w:r w:rsidRPr="00B80D60">
        <w:rPr>
          <w:rFonts w:ascii="Calibri" w:hAnsi="Calibri" w:cs="Calibri"/>
          <w:color w:val="auto"/>
        </w:rPr>
        <w:t>rozporządzenie Rady Ministrów z dnia 8 stycznia 2002 r. w sprawie organizacji przyjmowania i rozpatrywania skarg i wniosków (Dz. U. z 2002 r. Nr 5 poz. 46);</w:t>
      </w:r>
    </w:p>
    <w:p w14:paraId="3AEA0CC3" w14:textId="77777777" w:rsidR="002F7EF7" w:rsidRPr="00B80D60" w:rsidRDefault="002F7EF7" w:rsidP="001143B8">
      <w:pPr>
        <w:pStyle w:val="Akapitzlist"/>
        <w:numPr>
          <w:ilvl w:val="0"/>
          <w:numId w:val="69"/>
        </w:numPr>
        <w:spacing w:after="200" w:line="276" w:lineRule="auto"/>
        <w:ind w:left="284" w:hanging="284"/>
        <w:contextualSpacing/>
        <w:rPr>
          <w:rFonts w:ascii="Calibri" w:hAnsi="Calibri" w:cs="Calibri"/>
          <w:color w:val="auto"/>
        </w:rPr>
      </w:pPr>
      <w:r w:rsidRPr="00B80D60">
        <w:rPr>
          <w:rFonts w:ascii="Calibri" w:hAnsi="Calibri" w:cs="Calibri"/>
          <w:color w:val="auto"/>
        </w:rPr>
        <w:t>rozporządzenie Ministra Zdrowia z dnia 26 czerwca 2012 r. w sprawie szczegółowych wymagań, jakim powinny odpowiadać pomieszczenia i urządzenia podmiotu wykonującego działalność leczniczą (Dz. U. z 2012 r. poz. 739);</w:t>
      </w:r>
    </w:p>
    <w:p w14:paraId="3FF86829" w14:textId="77777777" w:rsidR="002F7EF7" w:rsidRPr="00B80D60" w:rsidRDefault="002F7EF7" w:rsidP="001143B8">
      <w:pPr>
        <w:pStyle w:val="Akapitzlist"/>
        <w:numPr>
          <w:ilvl w:val="0"/>
          <w:numId w:val="69"/>
        </w:numPr>
        <w:spacing w:after="200" w:line="276" w:lineRule="auto"/>
        <w:ind w:left="284" w:hanging="284"/>
        <w:contextualSpacing/>
        <w:rPr>
          <w:rFonts w:ascii="Calibri" w:hAnsi="Calibri" w:cs="Calibri"/>
          <w:color w:val="auto"/>
        </w:rPr>
      </w:pPr>
      <w:r w:rsidRPr="00B80D60">
        <w:rPr>
          <w:rFonts w:ascii="Calibri" w:hAnsi="Calibri" w:cs="Calibri"/>
          <w:color w:val="auto"/>
        </w:rPr>
        <w:t>rozporządzenie Ministra Zdrowia z dnia 26 marca 2019 r. w sprawie szczegółowych wymagań, jakim powinny odpowiadać pomieszczenia i urządzenia podmiotu wykonującego działalność leczniczą (Dz. U. z 2019 r. poz. 595 z późn.zm.)</w:t>
      </w:r>
    </w:p>
    <w:p w14:paraId="37C0C623" w14:textId="77777777" w:rsidR="002F7EF7" w:rsidRPr="00B80D60" w:rsidRDefault="002F7EF7" w:rsidP="001143B8">
      <w:pPr>
        <w:pStyle w:val="Akapitzlist"/>
        <w:numPr>
          <w:ilvl w:val="0"/>
          <w:numId w:val="69"/>
        </w:numPr>
        <w:spacing w:after="200" w:line="276" w:lineRule="auto"/>
        <w:ind w:left="284" w:hanging="284"/>
        <w:contextualSpacing/>
        <w:rPr>
          <w:rFonts w:ascii="Calibri" w:hAnsi="Calibri" w:cs="Calibri"/>
          <w:color w:val="auto"/>
        </w:rPr>
      </w:pPr>
      <w:r w:rsidRPr="00B80D60">
        <w:rPr>
          <w:rFonts w:ascii="Calibri" w:hAnsi="Calibri" w:cs="Calibri"/>
          <w:color w:val="auto"/>
        </w:rPr>
        <w:t>rozporządzenie Ministra Pracy i Polityki Socjalnej z dnia 26 września 1997 r. w sprawie ogólnych przepisów bezpieczeństwa i higieny pracy (j.t. Dz. U. z 2003 r. Nr 169 poz. 1650 z późn. zm.), zwane dalej rozporządzeniem bhp;</w:t>
      </w:r>
    </w:p>
    <w:p w14:paraId="797DED00" w14:textId="77777777" w:rsidR="002F7EF7" w:rsidRPr="00B80D60" w:rsidRDefault="002F7EF7" w:rsidP="001143B8">
      <w:pPr>
        <w:pStyle w:val="Akapitzlist"/>
        <w:numPr>
          <w:ilvl w:val="0"/>
          <w:numId w:val="69"/>
        </w:numPr>
        <w:spacing w:after="200" w:line="276" w:lineRule="auto"/>
        <w:ind w:left="284" w:hanging="284"/>
        <w:contextualSpacing/>
        <w:rPr>
          <w:rFonts w:ascii="Calibri" w:hAnsi="Calibri" w:cs="Calibri"/>
          <w:color w:val="auto"/>
        </w:rPr>
      </w:pPr>
      <w:r w:rsidRPr="00B80D60">
        <w:rPr>
          <w:rFonts w:ascii="Calibri" w:hAnsi="Calibri" w:cs="Calibri"/>
          <w:color w:val="auto"/>
        </w:rPr>
        <w:t xml:space="preserve">rozporządzenia Ministra Infrastruktury </w:t>
      </w:r>
      <w:r w:rsidRPr="00B80D60">
        <w:rPr>
          <w:rFonts w:ascii="Calibri" w:eastAsia="Univers-PL" w:hAnsi="Calibri" w:cs="Calibri"/>
          <w:color w:val="auto"/>
        </w:rPr>
        <w:t xml:space="preserve">z dnia 12 kwietnia 2002 r. </w:t>
      </w:r>
      <w:r w:rsidRPr="00B80D60">
        <w:rPr>
          <w:rFonts w:ascii="Calibri" w:eastAsia="Univers-BoldPL" w:hAnsi="Calibri" w:cs="Calibri"/>
          <w:color w:val="auto"/>
        </w:rPr>
        <w:t>w sprawie warunków technicznych, jakim powinny odpowiadać budynki i ich usytuowanie</w:t>
      </w:r>
      <w:r w:rsidRPr="00B80D60">
        <w:rPr>
          <w:rFonts w:ascii="Calibri" w:hAnsi="Calibri" w:cs="Calibri"/>
          <w:color w:val="auto"/>
        </w:rPr>
        <w:t xml:space="preserve"> (tj. Dz. U. z 2019 r. poz. 1065 z późn. zm.);</w:t>
      </w:r>
    </w:p>
    <w:p w14:paraId="6EFA135B" w14:textId="1D106E38" w:rsidR="002F7EF7" w:rsidRPr="00B80D60" w:rsidRDefault="002F7EF7" w:rsidP="001143B8">
      <w:pPr>
        <w:pStyle w:val="Akapitzlist"/>
        <w:numPr>
          <w:ilvl w:val="0"/>
          <w:numId w:val="69"/>
        </w:numPr>
        <w:spacing w:after="200" w:line="276" w:lineRule="auto"/>
        <w:ind w:left="284" w:hanging="284"/>
        <w:contextualSpacing/>
        <w:rPr>
          <w:rFonts w:ascii="Calibri" w:hAnsi="Calibri" w:cs="Calibri"/>
          <w:color w:val="auto"/>
        </w:rPr>
      </w:pPr>
      <w:r w:rsidRPr="00B80D60">
        <w:rPr>
          <w:rFonts w:ascii="Calibri" w:hAnsi="Calibri" w:cs="Calibri"/>
          <w:color w:val="auto"/>
        </w:rPr>
        <w:t>rozporządzenie Ministra Administracji i Cyfryzacji z dnia 6 marca 2012 r. w sprawie wzoru i</w:t>
      </w:r>
      <w:r w:rsidR="00066893">
        <w:rPr>
          <w:rFonts w:ascii="Calibri" w:hAnsi="Calibri" w:cs="Calibri"/>
          <w:color w:val="auto"/>
        </w:rPr>
        <w:t> </w:t>
      </w:r>
      <w:r w:rsidRPr="00B80D60">
        <w:rPr>
          <w:rFonts w:ascii="Calibri" w:hAnsi="Calibri" w:cs="Calibri"/>
          <w:color w:val="auto"/>
        </w:rPr>
        <w:t>sposobu prowadzenia metryki sprawy (Dz. U. z 2012 r. poz. 250). zwane dalej rozporządzenie w sprawie wzoru i sposobu prowadzenia metryki sprawy</w:t>
      </w:r>
    </w:p>
    <w:p w14:paraId="0AC57BBA" w14:textId="77777777" w:rsidR="002F7EF7" w:rsidRPr="00B80D60" w:rsidRDefault="002F7EF7" w:rsidP="001143B8">
      <w:pPr>
        <w:pStyle w:val="Akapitzlist"/>
        <w:numPr>
          <w:ilvl w:val="0"/>
          <w:numId w:val="69"/>
        </w:numPr>
        <w:spacing w:after="200" w:line="276" w:lineRule="auto"/>
        <w:ind w:left="284" w:hanging="284"/>
        <w:contextualSpacing/>
        <w:rPr>
          <w:rFonts w:ascii="Calibri" w:hAnsi="Calibri" w:cs="Calibri"/>
          <w:color w:val="auto"/>
        </w:rPr>
      </w:pPr>
      <w:r w:rsidRPr="00B80D60">
        <w:rPr>
          <w:rFonts w:ascii="Calibri" w:hAnsi="Calibri" w:cs="Calibri"/>
          <w:color w:val="auto"/>
        </w:rPr>
        <w:t>rozporządzenie Ministra Administracji i Cyfryzacji z dnia 9 marca 2012 r. w sprawie rodzaju spraw, w których obowiązek prowadzenia metryki sprawy jest wyłączony (Dz. U. z 2012 r. poz. 269);</w:t>
      </w:r>
    </w:p>
    <w:p w14:paraId="5528572D" w14:textId="77777777" w:rsidR="002F7EF7" w:rsidRPr="00B80D60" w:rsidRDefault="002F7EF7" w:rsidP="001143B8">
      <w:pPr>
        <w:pStyle w:val="Akapitzlist"/>
        <w:numPr>
          <w:ilvl w:val="0"/>
          <w:numId w:val="69"/>
        </w:numPr>
        <w:spacing w:line="276" w:lineRule="auto"/>
        <w:ind w:left="284" w:hanging="284"/>
        <w:contextualSpacing/>
        <w:rPr>
          <w:rFonts w:ascii="Calibri" w:hAnsi="Calibri" w:cs="Calibri"/>
          <w:color w:val="auto"/>
        </w:rPr>
      </w:pPr>
      <w:r w:rsidRPr="00B80D60">
        <w:rPr>
          <w:rFonts w:ascii="Calibri" w:hAnsi="Calibri" w:cs="Calibri"/>
          <w:color w:val="auto"/>
        </w:rPr>
        <w:t>rozporządzenie Ministra Pracy i Polityki Socjalnej z dnia 1 grudnia 1998 r. w sprawie bezpieczeństwa i higieny pracy na stanowiskach wyposażonych w monitory ekranowe (Dz. U. z 1998 r. Nr 148, poz. 973),</w:t>
      </w:r>
    </w:p>
    <w:p w14:paraId="07A53391" w14:textId="77777777" w:rsidR="002F7EF7" w:rsidRPr="00B80D60" w:rsidRDefault="002F7EF7" w:rsidP="001143B8">
      <w:pPr>
        <w:pStyle w:val="Akapitzlist"/>
        <w:numPr>
          <w:ilvl w:val="0"/>
          <w:numId w:val="69"/>
        </w:numPr>
        <w:spacing w:line="276" w:lineRule="auto"/>
        <w:ind w:left="284" w:hanging="284"/>
        <w:contextualSpacing/>
        <w:rPr>
          <w:rFonts w:ascii="Calibri" w:hAnsi="Calibri" w:cs="Calibri"/>
          <w:color w:val="auto"/>
        </w:rPr>
      </w:pPr>
      <w:r w:rsidRPr="00B80D60">
        <w:rPr>
          <w:rFonts w:ascii="Calibri" w:hAnsi="Calibri" w:cs="Calibri"/>
          <w:color w:val="auto"/>
        </w:rPr>
        <w:t>rozporządzenie Ministra Zdrowia i Opieki Społecznej z dnia 30 maja 1996 r. w sprawie przeprowadzania badań lekarskich pracowników, zakresu profilaktycznej opieki zdrowotnej nad pracownikami oraz orzeczeń lekarskich wydawanych do celów przewidzianych w Kodeksie pracy (j.t. Dz. U. z 2016 r. poz. 2067 z późn. zm.),</w:t>
      </w:r>
    </w:p>
    <w:p w14:paraId="67B7E976" w14:textId="77777777" w:rsidR="002F7EF7" w:rsidRPr="00B80D60" w:rsidRDefault="002F7EF7" w:rsidP="001143B8">
      <w:pPr>
        <w:pStyle w:val="Akapitzlist"/>
        <w:numPr>
          <w:ilvl w:val="0"/>
          <w:numId w:val="69"/>
        </w:numPr>
        <w:spacing w:line="276" w:lineRule="auto"/>
        <w:ind w:left="284" w:hanging="284"/>
        <w:contextualSpacing/>
        <w:rPr>
          <w:rFonts w:ascii="Calibri" w:hAnsi="Calibri" w:cs="Calibri"/>
          <w:color w:val="auto"/>
        </w:rPr>
      </w:pPr>
      <w:r w:rsidRPr="00B80D60">
        <w:rPr>
          <w:rFonts w:ascii="Calibri" w:hAnsi="Calibri" w:cs="Calibri"/>
          <w:color w:val="auto"/>
        </w:rPr>
        <w:t>Rozporządzenie Ministra Zdrowia z dnia 20 marca 2020 r. w sprawie</w:t>
      </w:r>
      <w:r w:rsidR="00C90511" w:rsidRPr="00B80D60">
        <w:rPr>
          <w:rFonts w:ascii="Calibri" w:hAnsi="Calibri" w:cs="Calibri"/>
          <w:color w:val="auto"/>
        </w:rPr>
        <w:t xml:space="preserve"> </w:t>
      </w:r>
      <w:r w:rsidRPr="00B80D60">
        <w:rPr>
          <w:rFonts w:ascii="Calibri" w:hAnsi="Calibri" w:cs="Calibri"/>
          <w:color w:val="auto"/>
        </w:rPr>
        <w:t>ogłoszenia</w:t>
      </w:r>
      <w:r w:rsidR="00C90511" w:rsidRPr="00B80D60">
        <w:rPr>
          <w:rFonts w:ascii="Calibri" w:hAnsi="Calibri" w:cs="Calibri"/>
          <w:color w:val="auto"/>
        </w:rPr>
        <w:t xml:space="preserve"> </w:t>
      </w:r>
      <w:r w:rsidRPr="00B80D60">
        <w:rPr>
          <w:rFonts w:ascii="Calibri" w:hAnsi="Calibri" w:cs="Calibri"/>
          <w:color w:val="auto"/>
        </w:rPr>
        <w:t>na</w:t>
      </w:r>
      <w:r w:rsidR="00C90511" w:rsidRPr="00B80D60">
        <w:rPr>
          <w:rFonts w:ascii="Calibri" w:hAnsi="Calibri" w:cs="Calibri"/>
          <w:color w:val="auto"/>
        </w:rPr>
        <w:t xml:space="preserve"> </w:t>
      </w:r>
      <w:r w:rsidRPr="00B80D60">
        <w:rPr>
          <w:rFonts w:ascii="Calibri" w:hAnsi="Calibri" w:cs="Calibri"/>
          <w:color w:val="auto"/>
        </w:rPr>
        <w:t>obszarze Rzeczypospolitej</w:t>
      </w:r>
      <w:r w:rsidR="00C90511" w:rsidRPr="00B80D60">
        <w:rPr>
          <w:rFonts w:ascii="Calibri" w:hAnsi="Calibri" w:cs="Calibri"/>
          <w:color w:val="auto"/>
        </w:rPr>
        <w:t xml:space="preserve"> </w:t>
      </w:r>
      <w:r w:rsidRPr="00B80D60">
        <w:rPr>
          <w:rFonts w:ascii="Calibri" w:hAnsi="Calibri" w:cs="Calibri"/>
          <w:color w:val="auto"/>
        </w:rPr>
        <w:t>Polskiej</w:t>
      </w:r>
      <w:r w:rsidR="00C90511" w:rsidRPr="00B80D60">
        <w:rPr>
          <w:rFonts w:ascii="Calibri" w:hAnsi="Calibri" w:cs="Calibri"/>
          <w:color w:val="auto"/>
        </w:rPr>
        <w:t xml:space="preserve"> </w:t>
      </w:r>
      <w:r w:rsidRPr="00B80D60">
        <w:rPr>
          <w:rFonts w:ascii="Calibri" w:hAnsi="Calibri" w:cs="Calibri"/>
          <w:color w:val="auto"/>
        </w:rPr>
        <w:t xml:space="preserve">stanu epidemii ( Dz. U. z 2020 r. poz. 491,ze zm.) </w:t>
      </w:r>
    </w:p>
    <w:p w14:paraId="15843F04" w14:textId="77777777" w:rsidR="002F7EF7" w:rsidRPr="00B80D60" w:rsidRDefault="002F7EF7" w:rsidP="00583F5F">
      <w:pPr>
        <w:spacing w:line="276" w:lineRule="auto"/>
        <w:rPr>
          <w:rFonts w:ascii="Calibri" w:hAnsi="Calibri" w:cs="Calibri"/>
          <w:color w:val="auto"/>
          <w:u w:val="single"/>
        </w:rPr>
      </w:pPr>
      <w:r w:rsidRPr="00B80D60">
        <w:rPr>
          <w:rFonts w:ascii="Calibri" w:hAnsi="Calibri" w:cs="Calibri"/>
          <w:color w:val="auto"/>
          <w:u w:val="single"/>
        </w:rPr>
        <w:t>Oddział Higieny Pracy:</w:t>
      </w:r>
    </w:p>
    <w:p w14:paraId="0D724C8E" w14:textId="77777777" w:rsidR="000D5E8B" w:rsidRPr="00B80D60" w:rsidRDefault="002F7EF7" w:rsidP="001143B8">
      <w:pPr>
        <w:pStyle w:val="Akapitzlist"/>
        <w:numPr>
          <w:ilvl w:val="0"/>
          <w:numId w:val="73"/>
        </w:numPr>
        <w:spacing w:line="276" w:lineRule="auto"/>
        <w:ind w:left="357" w:hanging="357"/>
        <w:contextualSpacing/>
        <w:rPr>
          <w:rFonts w:ascii="Calibri" w:hAnsi="Calibri" w:cs="Calibri"/>
          <w:color w:val="auto"/>
        </w:rPr>
      </w:pPr>
      <w:r w:rsidRPr="00B80D60">
        <w:rPr>
          <w:rFonts w:ascii="Calibri" w:hAnsi="Calibri" w:cs="Calibri"/>
          <w:color w:val="auto"/>
        </w:rPr>
        <w:t>rozporządzenie Rady Ministrów z dnia 30.06.2009r. w sprawie chorób zawodowych (Dz. U. z 2013r., poz. 1367 z późn. zm.);</w:t>
      </w:r>
    </w:p>
    <w:p w14:paraId="74EF9DBA" w14:textId="77777777" w:rsidR="002F7EF7" w:rsidRPr="00B80D60" w:rsidRDefault="002F7EF7" w:rsidP="001143B8">
      <w:pPr>
        <w:pStyle w:val="Akapitzlist"/>
        <w:numPr>
          <w:ilvl w:val="0"/>
          <w:numId w:val="73"/>
        </w:numPr>
        <w:spacing w:line="276" w:lineRule="auto"/>
        <w:ind w:left="357" w:hanging="357"/>
        <w:contextualSpacing/>
        <w:rPr>
          <w:rFonts w:ascii="Calibri" w:hAnsi="Calibri" w:cs="Calibri"/>
          <w:color w:val="auto"/>
        </w:rPr>
      </w:pPr>
      <w:r w:rsidRPr="00B80D60">
        <w:rPr>
          <w:rFonts w:ascii="Calibri" w:hAnsi="Calibri" w:cs="Calibri"/>
          <w:color w:val="auto"/>
        </w:rPr>
        <w:t>rozporządzenie Ministra Zdrowia z dnia 01.08.2002r. w sprawie sposobu dokumentowania chorób zawodowych i skutków tych chorób (t.j. Dz. U. z 2013r., poz. 1379 z późn. zm.);</w:t>
      </w:r>
    </w:p>
    <w:p w14:paraId="20E68C24" w14:textId="77777777" w:rsidR="00B01C2E" w:rsidRDefault="00B01C2E" w:rsidP="00583F5F">
      <w:pPr>
        <w:spacing w:line="276" w:lineRule="auto"/>
        <w:rPr>
          <w:rFonts w:ascii="Calibri" w:hAnsi="Calibri" w:cs="Calibri"/>
          <w:color w:val="auto"/>
          <w:u w:val="single"/>
        </w:rPr>
      </w:pPr>
    </w:p>
    <w:p w14:paraId="2782E6FA" w14:textId="55AB1F8F" w:rsidR="002F7EF7" w:rsidRPr="00B80D60" w:rsidRDefault="00EB2B04" w:rsidP="00583F5F">
      <w:pPr>
        <w:spacing w:line="276" w:lineRule="auto"/>
        <w:rPr>
          <w:rFonts w:ascii="Calibri" w:hAnsi="Calibri" w:cs="Calibri"/>
          <w:color w:val="auto"/>
          <w:u w:val="single"/>
        </w:rPr>
      </w:pPr>
      <w:r w:rsidRPr="00B80D60">
        <w:rPr>
          <w:rFonts w:ascii="Calibri" w:hAnsi="Calibri" w:cs="Calibri"/>
          <w:color w:val="auto"/>
          <w:u w:val="single"/>
        </w:rPr>
        <w:t>Oddział Higieny Komunalnej:</w:t>
      </w:r>
    </w:p>
    <w:p w14:paraId="63E3C8C7" w14:textId="77777777" w:rsidR="00EB2B04" w:rsidRPr="00B80D60" w:rsidRDefault="00EB2B04" w:rsidP="00AE2A2F">
      <w:pPr>
        <w:numPr>
          <w:ilvl w:val="0"/>
          <w:numId w:val="104"/>
        </w:numPr>
        <w:ind w:hanging="284"/>
        <w:rPr>
          <w:rFonts w:ascii="Calibri" w:hAnsi="Calibri" w:cs="Calibri"/>
          <w:color w:val="auto"/>
        </w:rPr>
      </w:pPr>
      <w:r w:rsidRPr="00B80D60">
        <w:rPr>
          <w:rFonts w:ascii="Calibri" w:hAnsi="Calibri" w:cs="Calibri"/>
          <w:color w:val="auto"/>
        </w:rPr>
        <w:t>ustawa z dnia 31 stycznia 1959 r. o cmentarzach i chowaniu zmarłych</w:t>
      </w:r>
      <w:r w:rsidR="007D3373" w:rsidRPr="00B80D60">
        <w:rPr>
          <w:rFonts w:ascii="Calibri" w:hAnsi="Calibri" w:cs="Calibri"/>
          <w:color w:val="auto"/>
        </w:rPr>
        <w:t xml:space="preserve"> </w:t>
      </w:r>
      <w:r w:rsidRPr="00B80D60">
        <w:rPr>
          <w:rFonts w:ascii="Calibri" w:hAnsi="Calibri" w:cs="Calibri"/>
          <w:color w:val="auto"/>
        </w:rPr>
        <w:t>(t. j. Dz. U. z 2020 r., poz. 1947);</w:t>
      </w:r>
    </w:p>
    <w:p w14:paraId="349A70D5" w14:textId="77777777" w:rsidR="00EB2B04" w:rsidRPr="00B80D60" w:rsidRDefault="00EB2B04" w:rsidP="00AE2A2F">
      <w:pPr>
        <w:pStyle w:val="Akapitzlist"/>
        <w:numPr>
          <w:ilvl w:val="0"/>
          <w:numId w:val="104"/>
        </w:numPr>
        <w:ind w:hanging="284"/>
        <w:rPr>
          <w:rFonts w:ascii="Calibri" w:hAnsi="Calibri" w:cs="Calibri"/>
          <w:color w:val="auto"/>
        </w:rPr>
      </w:pPr>
      <w:r w:rsidRPr="00B80D60">
        <w:rPr>
          <w:rFonts w:ascii="Calibri" w:hAnsi="Calibri" w:cs="Calibri"/>
          <w:color w:val="auto"/>
        </w:rPr>
        <w:lastRenderedPageBreak/>
        <w:t>ustawa z dnia 20 marca 2009 r. o bezpieczeństwie imprez masowych (t. j. Dz. U. z 2019 r., poz. 2171);</w:t>
      </w:r>
    </w:p>
    <w:p w14:paraId="23E75C7E" w14:textId="77777777" w:rsidR="00EB2B04" w:rsidRPr="00B80D60" w:rsidRDefault="00EB2B04" w:rsidP="00AE2A2F">
      <w:pPr>
        <w:pStyle w:val="Akapitzlist"/>
        <w:numPr>
          <w:ilvl w:val="0"/>
          <w:numId w:val="104"/>
        </w:numPr>
        <w:ind w:hanging="284"/>
        <w:rPr>
          <w:rFonts w:ascii="Calibri" w:hAnsi="Calibri" w:cs="Calibri"/>
          <w:color w:val="auto"/>
        </w:rPr>
      </w:pPr>
      <w:r w:rsidRPr="00B80D60">
        <w:rPr>
          <w:rFonts w:ascii="Calibri" w:hAnsi="Calibri" w:cs="Calibri"/>
          <w:color w:val="auto"/>
        </w:rPr>
        <w:t>rozporządzenie Ministra Zdrowia z dnia 7 grudnia 2017 r. w sprawie jakości wody przeznaczonej do spożycia przez ludzi (Dz. U. z 2017 r., poz. 2294).</w:t>
      </w:r>
    </w:p>
    <w:p w14:paraId="7DD421B1" w14:textId="77777777" w:rsidR="002F7EF7" w:rsidRPr="00B80D60" w:rsidRDefault="002F7EF7" w:rsidP="00583F5F">
      <w:pPr>
        <w:spacing w:line="276" w:lineRule="auto"/>
        <w:rPr>
          <w:rFonts w:ascii="Calibri" w:hAnsi="Calibri" w:cs="Calibri"/>
          <w:color w:val="auto"/>
          <w:u w:val="single"/>
        </w:rPr>
      </w:pPr>
      <w:r w:rsidRPr="00B80D60">
        <w:rPr>
          <w:rFonts w:ascii="Calibri" w:hAnsi="Calibri" w:cs="Calibri"/>
          <w:color w:val="auto"/>
          <w:u w:val="single"/>
        </w:rPr>
        <w:t>Oddział Higieny Dzieci i Młodzieży:</w:t>
      </w:r>
    </w:p>
    <w:p w14:paraId="4E1D6DEC" w14:textId="77777777" w:rsidR="002F7EF7" w:rsidRPr="00B80D60" w:rsidRDefault="002F7EF7" w:rsidP="001143B8">
      <w:pPr>
        <w:pStyle w:val="Akapitzlist"/>
        <w:numPr>
          <w:ilvl w:val="0"/>
          <w:numId w:val="13"/>
        </w:numPr>
        <w:tabs>
          <w:tab w:val="left" w:pos="284"/>
        </w:tabs>
        <w:spacing w:line="276" w:lineRule="auto"/>
        <w:ind w:left="284" w:hanging="284"/>
        <w:contextualSpacing/>
        <w:rPr>
          <w:rFonts w:ascii="Calibri" w:hAnsi="Calibri" w:cs="Calibri"/>
          <w:color w:val="auto"/>
        </w:rPr>
      </w:pPr>
      <w:r w:rsidRPr="00B80D60">
        <w:rPr>
          <w:rFonts w:ascii="Calibri" w:hAnsi="Calibri" w:cs="Calibri"/>
          <w:color w:val="auto"/>
        </w:rPr>
        <w:t>Ustawa z dnia 9 czerwca 2011r. o wspieraniu rodziny i systemie pieczy zastępczej (t.j. Dz. U. 2020,</w:t>
      </w:r>
      <w:r w:rsidR="00C90511" w:rsidRPr="00B80D60">
        <w:rPr>
          <w:rFonts w:ascii="Calibri" w:hAnsi="Calibri" w:cs="Calibri"/>
          <w:color w:val="auto"/>
        </w:rPr>
        <w:t xml:space="preserve"> </w:t>
      </w:r>
      <w:r w:rsidRPr="00B80D60">
        <w:rPr>
          <w:rFonts w:ascii="Calibri" w:hAnsi="Calibri" w:cs="Calibri"/>
          <w:color w:val="auto"/>
        </w:rPr>
        <w:t>poz. 821 z późn. zm.),</w:t>
      </w:r>
    </w:p>
    <w:p w14:paraId="5A0EE2DB" w14:textId="77777777" w:rsidR="002F7EF7" w:rsidRPr="00B80D60" w:rsidRDefault="002F7EF7" w:rsidP="001143B8">
      <w:pPr>
        <w:pStyle w:val="Akapitzlist"/>
        <w:numPr>
          <w:ilvl w:val="0"/>
          <w:numId w:val="13"/>
        </w:numPr>
        <w:tabs>
          <w:tab w:val="left" w:pos="284"/>
        </w:tabs>
        <w:spacing w:line="276" w:lineRule="auto"/>
        <w:ind w:left="284" w:hanging="284"/>
        <w:contextualSpacing/>
        <w:rPr>
          <w:rFonts w:ascii="Calibri" w:hAnsi="Calibri" w:cs="Calibri"/>
          <w:color w:val="auto"/>
        </w:rPr>
      </w:pPr>
      <w:r w:rsidRPr="00B80D60">
        <w:rPr>
          <w:rFonts w:ascii="Calibri" w:hAnsi="Calibri" w:cs="Calibri"/>
          <w:color w:val="auto"/>
        </w:rPr>
        <w:t>Ustawa z dnia 25 lutego 2011 r. o substancjach chemicznych i ich mieszaninach (t.j. Dz. U.2020,</w:t>
      </w:r>
      <w:r w:rsidR="00C90511" w:rsidRPr="00B80D60">
        <w:rPr>
          <w:rFonts w:ascii="Calibri" w:hAnsi="Calibri" w:cs="Calibri"/>
          <w:color w:val="auto"/>
        </w:rPr>
        <w:t xml:space="preserve"> </w:t>
      </w:r>
      <w:r w:rsidRPr="00B80D60">
        <w:rPr>
          <w:rFonts w:ascii="Calibri" w:hAnsi="Calibri" w:cs="Calibri"/>
          <w:color w:val="auto"/>
        </w:rPr>
        <w:t>poz. 2289),</w:t>
      </w:r>
    </w:p>
    <w:p w14:paraId="0821C986" w14:textId="77777777" w:rsidR="002F7EF7" w:rsidRPr="00B80D60" w:rsidRDefault="002F7EF7" w:rsidP="001143B8">
      <w:pPr>
        <w:pStyle w:val="Akapitzlist"/>
        <w:numPr>
          <w:ilvl w:val="0"/>
          <w:numId w:val="13"/>
        </w:numPr>
        <w:tabs>
          <w:tab w:val="left" w:pos="284"/>
        </w:tabs>
        <w:spacing w:line="276" w:lineRule="auto"/>
        <w:ind w:left="284" w:hanging="284"/>
        <w:contextualSpacing/>
        <w:rPr>
          <w:rFonts w:ascii="Calibri" w:hAnsi="Calibri" w:cs="Calibri"/>
          <w:color w:val="auto"/>
        </w:rPr>
      </w:pPr>
      <w:r w:rsidRPr="00B80D60">
        <w:rPr>
          <w:rFonts w:ascii="Calibri" w:hAnsi="Calibri" w:cs="Calibri"/>
          <w:color w:val="auto"/>
        </w:rPr>
        <w:t>Ustawa z dnia 4 lutego 2011 r. o opiece nad dziećmi w wieku</w:t>
      </w:r>
      <w:r w:rsidR="00C90511" w:rsidRPr="00B80D60">
        <w:rPr>
          <w:rFonts w:ascii="Calibri" w:hAnsi="Calibri" w:cs="Calibri"/>
          <w:color w:val="auto"/>
        </w:rPr>
        <w:t xml:space="preserve"> </w:t>
      </w:r>
      <w:r w:rsidRPr="00B80D60">
        <w:rPr>
          <w:rFonts w:ascii="Calibri" w:hAnsi="Calibri" w:cs="Calibri"/>
          <w:color w:val="auto"/>
        </w:rPr>
        <w:t>do lat 3 ( t.j. Dz. U. 2021, poz. 75),</w:t>
      </w:r>
    </w:p>
    <w:p w14:paraId="133CC49E" w14:textId="77777777" w:rsidR="002F7EF7" w:rsidRPr="00B80D60" w:rsidRDefault="002F7EF7" w:rsidP="001143B8">
      <w:pPr>
        <w:pStyle w:val="Akapitzlist"/>
        <w:numPr>
          <w:ilvl w:val="0"/>
          <w:numId w:val="13"/>
        </w:numPr>
        <w:tabs>
          <w:tab w:val="left" w:pos="284"/>
        </w:tabs>
        <w:spacing w:line="276" w:lineRule="auto"/>
        <w:ind w:left="284" w:hanging="284"/>
        <w:contextualSpacing/>
        <w:rPr>
          <w:rFonts w:ascii="Calibri" w:hAnsi="Calibri" w:cs="Calibri"/>
          <w:color w:val="auto"/>
        </w:rPr>
      </w:pPr>
      <w:r w:rsidRPr="00B80D60">
        <w:rPr>
          <w:rFonts w:ascii="Calibri" w:hAnsi="Calibri" w:cs="Calibri"/>
          <w:color w:val="auto"/>
        </w:rPr>
        <w:t>Ustawa z dnia 14 grudnia 2016 r. Prawo oświatowe (Dz. U. 2021, poz. 1082 z późn. zm.),</w:t>
      </w:r>
    </w:p>
    <w:p w14:paraId="1D4F97F3" w14:textId="77777777" w:rsidR="002F7EF7" w:rsidRPr="00B80D60" w:rsidRDefault="002F7EF7" w:rsidP="001143B8">
      <w:pPr>
        <w:pStyle w:val="Akapitzlist"/>
        <w:numPr>
          <w:ilvl w:val="0"/>
          <w:numId w:val="13"/>
        </w:numPr>
        <w:tabs>
          <w:tab w:val="left" w:pos="284"/>
        </w:tabs>
        <w:spacing w:line="276" w:lineRule="auto"/>
        <w:ind w:left="284" w:hanging="284"/>
        <w:contextualSpacing/>
        <w:rPr>
          <w:rFonts w:ascii="Calibri" w:hAnsi="Calibri" w:cs="Calibri"/>
          <w:color w:val="auto"/>
        </w:rPr>
      </w:pPr>
      <w:r w:rsidRPr="00B80D60">
        <w:rPr>
          <w:rFonts w:ascii="Calibri" w:hAnsi="Calibri" w:cs="Calibri"/>
          <w:color w:val="auto"/>
        </w:rPr>
        <w:t>Rozporządzenie Ministra Edukacji Narodowej i Sportu z dnia 31 grudnia 2002 r. w sprawie bezpieczeństwa i higieny w publicznych i niepublicznych szkołach i placówkach ( Dz.U.</w:t>
      </w:r>
      <w:r w:rsidR="00C90511" w:rsidRPr="00B80D60">
        <w:rPr>
          <w:rFonts w:ascii="Calibri" w:hAnsi="Calibri" w:cs="Calibri"/>
          <w:color w:val="auto"/>
        </w:rPr>
        <w:t xml:space="preserve"> </w:t>
      </w:r>
      <w:r w:rsidRPr="00B80D60">
        <w:rPr>
          <w:rFonts w:ascii="Calibri" w:hAnsi="Calibri" w:cs="Calibri"/>
          <w:color w:val="auto"/>
        </w:rPr>
        <w:t>2020 poz. 1604),</w:t>
      </w:r>
    </w:p>
    <w:p w14:paraId="118501BF" w14:textId="77777777" w:rsidR="002F7EF7" w:rsidRPr="00B80D60" w:rsidRDefault="002F7EF7" w:rsidP="001143B8">
      <w:pPr>
        <w:pStyle w:val="Akapitzlist"/>
        <w:numPr>
          <w:ilvl w:val="0"/>
          <w:numId w:val="13"/>
        </w:numPr>
        <w:tabs>
          <w:tab w:val="left" w:pos="284"/>
        </w:tabs>
        <w:spacing w:line="276" w:lineRule="auto"/>
        <w:ind w:left="284" w:hanging="284"/>
        <w:contextualSpacing/>
        <w:rPr>
          <w:rFonts w:ascii="Calibri" w:hAnsi="Calibri" w:cs="Calibri"/>
          <w:color w:val="auto"/>
        </w:rPr>
      </w:pPr>
      <w:r w:rsidRPr="00B80D60">
        <w:rPr>
          <w:rFonts w:ascii="Calibri" w:hAnsi="Calibri" w:cs="Calibri"/>
          <w:color w:val="auto"/>
        </w:rPr>
        <w:t>Rozporządzenie Ministra Edukacji Narodowej z dnia 2 listopada 2015 r. w sprawie rodzajów i szczegółowych zasad działania placówek publicznych, warunków pobytu dzieci i młodzieży w tych placówkach oraz wysokości i zasad odpłatności wnoszonej przez rodziców za pobyt ich dzieci w tych placówkach ( t.j. Dz.U. 2015,</w:t>
      </w:r>
      <w:r w:rsidR="00C90511" w:rsidRPr="00B80D60">
        <w:rPr>
          <w:rFonts w:ascii="Calibri" w:hAnsi="Calibri" w:cs="Calibri"/>
          <w:color w:val="auto"/>
        </w:rPr>
        <w:t xml:space="preserve"> </w:t>
      </w:r>
      <w:r w:rsidRPr="00B80D60">
        <w:rPr>
          <w:rFonts w:ascii="Calibri" w:hAnsi="Calibri" w:cs="Calibri"/>
          <w:color w:val="auto"/>
        </w:rPr>
        <w:t>poz. 1872 z późn. zm.),</w:t>
      </w:r>
    </w:p>
    <w:p w14:paraId="36A0C644" w14:textId="77777777" w:rsidR="002F7EF7" w:rsidRPr="00B80D60" w:rsidRDefault="002F7EF7" w:rsidP="001143B8">
      <w:pPr>
        <w:pStyle w:val="Akapitzlist"/>
        <w:numPr>
          <w:ilvl w:val="0"/>
          <w:numId w:val="13"/>
        </w:numPr>
        <w:tabs>
          <w:tab w:val="left" w:pos="284"/>
        </w:tabs>
        <w:spacing w:line="276" w:lineRule="auto"/>
        <w:ind w:left="284" w:hanging="284"/>
        <w:contextualSpacing/>
        <w:rPr>
          <w:rFonts w:ascii="Calibri" w:hAnsi="Calibri" w:cs="Calibri"/>
          <w:color w:val="auto"/>
        </w:rPr>
      </w:pPr>
      <w:r w:rsidRPr="00B80D60">
        <w:rPr>
          <w:rFonts w:ascii="Calibri" w:hAnsi="Calibri" w:cs="Calibri"/>
          <w:color w:val="auto"/>
        </w:rPr>
        <w:t>Rozporządzenie Ministra Edukacji Narodowej z dnia 30 marca 2016 r. w sprawie wypoczynku dzieci i młodzieży (Dz. U. 2016, poz. 452),</w:t>
      </w:r>
    </w:p>
    <w:p w14:paraId="50E2FC4A" w14:textId="77777777" w:rsidR="002F7EF7" w:rsidRPr="00B80D60" w:rsidRDefault="002F7EF7" w:rsidP="001143B8">
      <w:pPr>
        <w:pStyle w:val="Akapitzlist"/>
        <w:numPr>
          <w:ilvl w:val="0"/>
          <w:numId w:val="13"/>
        </w:numPr>
        <w:tabs>
          <w:tab w:val="left" w:pos="284"/>
        </w:tabs>
        <w:spacing w:line="276" w:lineRule="auto"/>
        <w:ind w:left="284" w:hanging="284"/>
        <w:contextualSpacing/>
        <w:rPr>
          <w:rFonts w:ascii="Calibri" w:hAnsi="Calibri" w:cs="Calibri"/>
          <w:color w:val="auto"/>
        </w:rPr>
      </w:pPr>
      <w:r w:rsidRPr="00B80D60">
        <w:rPr>
          <w:rFonts w:ascii="Calibri" w:hAnsi="Calibri" w:cs="Calibri"/>
          <w:color w:val="auto"/>
        </w:rPr>
        <w:t>Rozporządzenie Ministra Rozwoju i Finansów z dnia 20 października 2016 r. w sprawie wymagań dla zabawek (t.j. Dz.U.2019 r., poz. 1816 z późn. zm.),</w:t>
      </w:r>
    </w:p>
    <w:p w14:paraId="2EF577B4" w14:textId="77777777" w:rsidR="002F7EF7" w:rsidRPr="00B80D60" w:rsidRDefault="002F7EF7" w:rsidP="001143B8">
      <w:pPr>
        <w:pStyle w:val="Akapitzlist"/>
        <w:numPr>
          <w:ilvl w:val="0"/>
          <w:numId w:val="13"/>
        </w:numPr>
        <w:tabs>
          <w:tab w:val="left" w:pos="284"/>
        </w:tabs>
        <w:spacing w:line="276" w:lineRule="auto"/>
        <w:ind w:left="284" w:hanging="284"/>
        <w:contextualSpacing/>
        <w:rPr>
          <w:rFonts w:ascii="Calibri" w:hAnsi="Calibri" w:cs="Calibri"/>
          <w:color w:val="auto"/>
        </w:rPr>
      </w:pPr>
      <w:r w:rsidRPr="00B80D60">
        <w:rPr>
          <w:rFonts w:ascii="Calibri" w:hAnsi="Calibri" w:cs="Calibri"/>
          <w:color w:val="auto"/>
        </w:rPr>
        <w:t>Rozporządzenie Ministra Gospodarki i Pracy z dnia 19 sierpnia 2004 r. w sprawie obiektów hotelarskich i innych obiektów, w których są świadczone usługi hotelarskie (t.j. Dz. U. 2017, poz.2166),</w:t>
      </w:r>
    </w:p>
    <w:p w14:paraId="19FDFF8C" w14:textId="4DF1D72C" w:rsidR="002F7EF7" w:rsidRPr="00B80D60" w:rsidRDefault="002F7EF7" w:rsidP="001143B8">
      <w:pPr>
        <w:pStyle w:val="Akapitzlist"/>
        <w:numPr>
          <w:ilvl w:val="0"/>
          <w:numId w:val="13"/>
        </w:numPr>
        <w:tabs>
          <w:tab w:val="left" w:pos="284"/>
        </w:tabs>
        <w:spacing w:line="276" w:lineRule="auto"/>
        <w:ind w:left="284" w:hanging="284"/>
        <w:contextualSpacing/>
        <w:rPr>
          <w:rFonts w:ascii="Calibri" w:hAnsi="Calibri" w:cs="Calibri"/>
          <w:color w:val="auto"/>
        </w:rPr>
      </w:pPr>
      <w:r w:rsidRPr="00B80D60">
        <w:rPr>
          <w:rFonts w:ascii="Calibri" w:hAnsi="Calibri" w:cs="Calibri"/>
          <w:color w:val="auto"/>
        </w:rPr>
        <w:t>Rozporządzenie Ministra Nauki i Szkolnictwa Wyższego z dnia 30 października 2018 r. w</w:t>
      </w:r>
      <w:r w:rsidR="00066893">
        <w:rPr>
          <w:rFonts w:ascii="Calibri" w:hAnsi="Calibri" w:cs="Calibri"/>
          <w:color w:val="auto"/>
        </w:rPr>
        <w:t> </w:t>
      </w:r>
      <w:r w:rsidRPr="00B80D60">
        <w:rPr>
          <w:rFonts w:ascii="Calibri" w:hAnsi="Calibri" w:cs="Calibri"/>
          <w:color w:val="auto"/>
        </w:rPr>
        <w:t>sprawie sposobu zapewnienia w uczelni bezpiecznych i higienicznych warunków pracy</w:t>
      </w:r>
      <w:r w:rsidR="00C90511" w:rsidRPr="00B80D60">
        <w:rPr>
          <w:rFonts w:ascii="Calibri" w:hAnsi="Calibri" w:cs="Calibri"/>
          <w:color w:val="auto"/>
        </w:rPr>
        <w:t xml:space="preserve"> </w:t>
      </w:r>
      <w:r w:rsidRPr="00B80D60">
        <w:rPr>
          <w:rFonts w:ascii="Calibri" w:hAnsi="Calibri" w:cs="Calibri"/>
          <w:color w:val="auto"/>
        </w:rPr>
        <w:t>i</w:t>
      </w:r>
      <w:r w:rsidR="00066893">
        <w:rPr>
          <w:rFonts w:ascii="Calibri" w:hAnsi="Calibri" w:cs="Calibri"/>
          <w:color w:val="auto"/>
        </w:rPr>
        <w:t> </w:t>
      </w:r>
      <w:r w:rsidRPr="00B80D60">
        <w:rPr>
          <w:rFonts w:ascii="Calibri" w:hAnsi="Calibri" w:cs="Calibri"/>
          <w:color w:val="auto"/>
        </w:rPr>
        <w:t>kształcenia Dz.U. 2018, poz. 2090),</w:t>
      </w:r>
    </w:p>
    <w:p w14:paraId="40415874" w14:textId="77777777" w:rsidR="002F7EF7" w:rsidRPr="00B80D60" w:rsidRDefault="002F7EF7" w:rsidP="001143B8">
      <w:pPr>
        <w:pStyle w:val="Akapitzlist"/>
        <w:numPr>
          <w:ilvl w:val="0"/>
          <w:numId w:val="13"/>
        </w:numPr>
        <w:tabs>
          <w:tab w:val="left" w:pos="284"/>
        </w:tabs>
        <w:spacing w:line="276" w:lineRule="auto"/>
        <w:ind w:left="284" w:hanging="284"/>
        <w:contextualSpacing/>
        <w:rPr>
          <w:rFonts w:ascii="Calibri" w:hAnsi="Calibri" w:cs="Calibri"/>
          <w:color w:val="auto"/>
        </w:rPr>
      </w:pPr>
      <w:r w:rsidRPr="00B80D60">
        <w:rPr>
          <w:rFonts w:ascii="Calibri" w:hAnsi="Calibri" w:cs="Calibri"/>
          <w:color w:val="auto"/>
        </w:rPr>
        <w:t>Rozporządzenie Ministra Edukacji Narodowej z dnia 31 sierpnia 2010r. w sprawie rodzajów innych form wychowania przedszkolnego, warunków tworzenia</w:t>
      </w:r>
      <w:r w:rsidR="00C90511" w:rsidRPr="00B80D60">
        <w:rPr>
          <w:rFonts w:ascii="Calibri" w:hAnsi="Calibri" w:cs="Calibri"/>
          <w:color w:val="auto"/>
        </w:rPr>
        <w:t xml:space="preserve"> </w:t>
      </w:r>
      <w:r w:rsidRPr="00B80D60">
        <w:rPr>
          <w:rFonts w:ascii="Calibri" w:hAnsi="Calibri" w:cs="Calibri"/>
          <w:color w:val="auto"/>
        </w:rPr>
        <w:t>i organizowania tych form oraz sposobu ich działania (t.j. Dz.U. 2020, poz. 1520),</w:t>
      </w:r>
    </w:p>
    <w:p w14:paraId="25EB35A1" w14:textId="77777777" w:rsidR="002F7EF7" w:rsidRPr="00B80D60" w:rsidRDefault="002F7EF7" w:rsidP="001143B8">
      <w:pPr>
        <w:pStyle w:val="Akapitzlist"/>
        <w:numPr>
          <w:ilvl w:val="0"/>
          <w:numId w:val="13"/>
        </w:numPr>
        <w:tabs>
          <w:tab w:val="left" w:pos="284"/>
        </w:tabs>
        <w:spacing w:line="276" w:lineRule="auto"/>
        <w:ind w:left="284" w:hanging="284"/>
        <w:contextualSpacing/>
        <w:rPr>
          <w:rFonts w:ascii="Calibri" w:hAnsi="Calibri" w:cs="Calibri"/>
          <w:color w:val="auto"/>
        </w:rPr>
      </w:pPr>
      <w:r w:rsidRPr="00B80D60">
        <w:rPr>
          <w:rFonts w:ascii="Calibri" w:hAnsi="Calibri" w:cs="Calibri"/>
          <w:color w:val="auto"/>
        </w:rPr>
        <w:t>Rozporządzenie Ministra Pracy i Polityki Społecznej z dnia 10 lipca 2014 r. w sprawie wymagań lokalowych i sanitarnych jakie musi spełniać lokal, w którym ma być prowadzony żłobek lub klub dziecięcy (t.j. Dz. U. 2019, poz. 72),</w:t>
      </w:r>
    </w:p>
    <w:p w14:paraId="4B753303" w14:textId="7B51AFD0" w:rsidR="002F7EF7" w:rsidRPr="00B80D60" w:rsidRDefault="002F7EF7" w:rsidP="001143B8">
      <w:pPr>
        <w:pStyle w:val="Akapitzlist"/>
        <w:numPr>
          <w:ilvl w:val="0"/>
          <w:numId w:val="13"/>
        </w:numPr>
        <w:tabs>
          <w:tab w:val="left" w:pos="284"/>
        </w:tabs>
        <w:spacing w:line="276" w:lineRule="auto"/>
        <w:ind w:left="284" w:hanging="284"/>
        <w:contextualSpacing/>
        <w:rPr>
          <w:rFonts w:ascii="Calibri" w:hAnsi="Calibri" w:cs="Calibri"/>
          <w:color w:val="auto"/>
        </w:rPr>
      </w:pPr>
      <w:r w:rsidRPr="00B80D60">
        <w:rPr>
          <w:rFonts w:ascii="Calibri" w:hAnsi="Calibri" w:cs="Calibri"/>
          <w:color w:val="auto"/>
        </w:rPr>
        <w:t>Rozporządzenie Ministra Edukacji Narodowej z dnia 17 grudnia 2010 r. w sprawie podstawowych warunków niezbędnych do realizacji przez szkoły i nauczycieli zadań dydaktycznych, wychowawczych i opiekuńczych oraz programów nauczania (Dz.U.2011, Nr</w:t>
      </w:r>
      <w:r w:rsidR="00066893">
        <w:rPr>
          <w:rFonts w:ascii="Calibri" w:hAnsi="Calibri" w:cs="Calibri"/>
          <w:color w:val="auto"/>
        </w:rPr>
        <w:t> </w:t>
      </w:r>
      <w:r w:rsidRPr="00B80D60">
        <w:rPr>
          <w:rFonts w:ascii="Calibri" w:hAnsi="Calibri" w:cs="Calibri"/>
          <w:color w:val="auto"/>
        </w:rPr>
        <w:t>6, poz. 23),</w:t>
      </w:r>
    </w:p>
    <w:p w14:paraId="0FF8A31F" w14:textId="77777777" w:rsidR="00A350FA" w:rsidRDefault="00A350FA" w:rsidP="00583F5F">
      <w:pPr>
        <w:spacing w:line="276" w:lineRule="auto"/>
        <w:rPr>
          <w:rFonts w:ascii="Calibri" w:hAnsi="Calibri" w:cs="Calibri"/>
          <w:color w:val="auto"/>
          <w:u w:val="single"/>
        </w:rPr>
      </w:pPr>
    </w:p>
    <w:p w14:paraId="38D13BF7" w14:textId="60149082" w:rsidR="002F7EF7" w:rsidRPr="00B80D60" w:rsidRDefault="002F7EF7" w:rsidP="00583F5F">
      <w:pPr>
        <w:spacing w:line="276" w:lineRule="auto"/>
        <w:rPr>
          <w:rFonts w:ascii="Calibri" w:hAnsi="Calibri" w:cs="Calibri"/>
          <w:color w:val="auto"/>
          <w:u w:val="single"/>
        </w:rPr>
      </w:pPr>
      <w:r w:rsidRPr="00B80D60">
        <w:rPr>
          <w:rFonts w:ascii="Calibri" w:hAnsi="Calibri" w:cs="Calibri"/>
          <w:color w:val="auto"/>
          <w:u w:val="single"/>
        </w:rPr>
        <w:t>Oddział Zapobiegawczego Nadzoru Sanitarnego :</w:t>
      </w:r>
    </w:p>
    <w:p w14:paraId="4DF63DBC" w14:textId="77777777" w:rsidR="002F7EF7" w:rsidRPr="00B80D60" w:rsidRDefault="002F7EF7" w:rsidP="001143B8">
      <w:pPr>
        <w:pStyle w:val="Akapitzlist"/>
        <w:numPr>
          <w:ilvl w:val="0"/>
          <w:numId w:val="6"/>
        </w:numPr>
        <w:spacing w:line="276" w:lineRule="auto"/>
        <w:ind w:left="284" w:hanging="284"/>
        <w:contextualSpacing/>
        <w:rPr>
          <w:rFonts w:ascii="Calibri" w:hAnsi="Calibri" w:cs="Calibri"/>
          <w:color w:val="auto"/>
          <w:spacing w:val="-6"/>
        </w:rPr>
      </w:pPr>
      <w:r w:rsidRPr="00B80D60">
        <w:rPr>
          <w:rFonts w:ascii="Calibri" w:hAnsi="Calibri" w:cs="Calibri"/>
          <w:color w:val="auto"/>
        </w:rPr>
        <w:t>ustawa z dnia 7 lipca 1994 r. Prawo budowlane</w:t>
      </w:r>
      <w:r w:rsidRPr="00B80D60">
        <w:rPr>
          <w:rFonts w:ascii="Calibri" w:hAnsi="Calibri" w:cs="Calibri"/>
          <w:color w:val="auto"/>
          <w:spacing w:val="-6"/>
        </w:rPr>
        <w:t>(t.j. Dz. U. z 202</w:t>
      </w:r>
      <w:r w:rsidR="008F525C" w:rsidRPr="00B80D60">
        <w:rPr>
          <w:rFonts w:ascii="Calibri" w:hAnsi="Calibri" w:cs="Calibri"/>
          <w:color w:val="auto"/>
          <w:spacing w:val="-6"/>
        </w:rPr>
        <w:t xml:space="preserve">1 </w:t>
      </w:r>
      <w:r w:rsidRPr="00B80D60">
        <w:rPr>
          <w:rFonts w:ascii="Calibri" w:hAnsi="Calibri" w:cs="Calibri"/>
          <w:color w:val="auto"/>
          <w:spacing w:val="-6"/>
        </w:rPr>
        <w:t xml:space="preserve">r. poz. </w:t>
      </w:r>
      <w:r w:rsidR="008F525C" w:rsidRPr="00B80D60">
        <w:rPr>
          <w:rFonts w:ascii="Calibri" w:hAnsi="Calibri" w:cs="Calibri"/>
          <w:color w:val="auto"/>
          <w:spacing w:val="-6"/>
        </w:rPr>
        <w:t xml:space="preserve">2351 </w:t>
      </w:r>
      <w:r w:rsidRPr="00B80D60">
        <w:rPr>
          <w:rFonts w:ascii="Calibri" w:hAnsi="Calibri" w:cs="Calibri"/>
          <w:color w:val="auto"/>
          <w:spacing w:val="-6"/>
        </w:rPr>
        <w:t>z późn. zm.);</w:t>
      </w:r>
    </w:p>
    <w:p w14:paraId="7AAB2850" w14:textId="77777777" w:rsidR="002F7EF7" w:rsidRPr="00B80D60" w:rsidRDefault="002F7EF7" w:rsidP="001143B8">
      <w:pPr>
        <w:pStyle w:val="Akapitzlist"/>
        <w:numPr>
          <w:ilvl w:val="0"/>
          <w:numId w:val="6"/>
        </w:numPr>
        <w:spacing w:line="276" w:lineRule="auto"/>
        <w:ind w:left="284" w:hanging="284"/>
        <w:contextualSpacing/>
        <w:rPr>
          <w:rFonts w:ascii="Calibri" w:hAnsi="Calibri" w:cs="Calibri"/>
          <w:color w:val="auto"/>
          <w:spacing w:val="-6"/>
        </w:rPr>
      </w:pPr>
      <w:r w:rsidRPr="00B80D60">
        <w:rPr>
          <w:rFonts w:ascii="Calibri" w:hAnsi="Calibri" w:cs="Calibri"/>
          <w:color w:val="auto"/>
        </w:rPr>
        <w:lastRenderedPageBreak/>
        <w:t>ustawa z dnia 3 października 2008 r. o udostępnianiu informacji o środowisku i jego ochronie, udziale społeczeństwa w ochronie środowiska oraz o ocenach oddziaływania na środowisko (t.j. Dz. U. z 2021 r. poz. 247z późn. zm.);</w:t>
      </w:r>
    </w:p>
    <w:p w14:paraId="13368F29" w14:textId="77777777" w:rsidR="002F7EF7" w:rsidRPr="00B80D60" w:rsidRDefault="002F7EF7" w:rsidP="00583F5F">
      <w:pPr>
        <w:spacing w:line="276" w:lineRule="auto"/>
        <w:rPr>
          <w:rFonts w:ascii="Calibri" w:hAnsi="Calibri" w:cs="Calibri"/>
          <w:color w:val="auto"/>
          <w:u w:val="single"/>
        </w:rPr>
      </w:pPr>
    </w:p>
    <w:p w14:paraId="2F1EC261" w14:textId="77777777" w:rsidR="002F7EF7" w:rsidRPr="00B80D60" w:rsidRDefault="002F7EF7" w:rsidP="00583F5F">
      <w:pPr>
        <w:spacing w:line="276" w:lineRule="auto"/>
        <w:rPr>
          <w:rFonts w:ascii="Calibri" w:hAnsi="Calibri" w:cs="Calibri"/>
          <w:color w:val="auto"/>
          <w:u w:val="single"/>
        </w:rPr>
      </w:pPr>
      <w:r w:rsidRPr="00B80D60">
        <w:rPr>
          <w:rFonts w:ascii="Calibri" w:hAnsi="Calibri" w:cs="Calibri"/>
          <w:color w:val="auto"/>
          <w:u w:val="single"/>
        </w:rPr>
        <w:t>Oddział Higieny Żywności Żywienia i Przedmiotów Użytku:</w:t>
      </w:r>
    </w:p>
    <w:p w14:paraId="4A13DCB4" w14:textId="77777777" w:rsidR="002F7EF7" w:rsidRPr="00B80D60" w:rsidRDefault="002F7EF7" w:rsidP="00583F5F">
      <w:pPr>
        <w:spacing w:line="276" w:lineRule="auto"/>
        <w:rPr>
          <w:rFonts w:ascii="Calibri" w:hAnsi="Calibri" w:cs="Calibri"/>
          <w:color w:val="auto"/>
        </w:rPr>
      </w:pPr>
      <w:r w:rsidRPr="00B80D60">
        <w:rPr>
          <w:rFonts w:ascii="Calibri" w:hAnsi="Calibri" w:cs="Calibri"/>
          <w:color w:val="auto"/>
        </w:rPr>
        <w:t xml:space="preserve">Ustawa z dnia 25 sierpnia 2006 r. o </w:t>
      </w:r>
      <w:r w:rsidR="007D3373" w:rsidRPr="00B80D60">
        <w:rPr>
          <w:rFonts w:ascii="Calibri" w:hAnsi="Calibri" w:cs="Calibri"/>
          <w:color w:val="auto"/>
        </w:rPr>
        <w:tab/>
      </w:r>
      <w:r w:rsidRPr="00B80D60">
        <w:rPr>
          <w:rFonts w:ascii="Calibri" w:hAnsi="Calibri" w:cs="Calibri"/>
          <w:color w:val="auto"/>
        </w:rPr>
        <w:t xml:space="preserve"> (j.t. Dz.U.2020.2021 z późn. zm.) oraz rozporządzenia wykonawcze;</w:t>
      </w:r>
    </w:p>
    <w:p w14:paraId="7706BA95" w14:textId="77777777" w:rsidR="000D5E8B" w:rsidRPr="00B80D60" w:rsidRDefault="002F7EF7" w:rsidP="001143B8">
      <w:pPr>
        <w:pStyle w:val="Akapitzlist"/>
        <w:numPr>
          <w:ilvl w:val="1"/>
          <w:numId w:val="75"/>
        </w:numPr>
        <w:spacing w:after="200" w:line="276" w:lineRule="auto"/>
        <w:ind w:left="357" w:hanging="357"/>
        <w:contextualSpacing/>
        <w:rPr>
          <w:rFonts w:ascii="Calibri" w:hAnsi="Calibri" w:cs="Calibri"/>
          <w:color w:val="auto"/>
        </w:rPr>
      </w:pPr>
      <w:r w:rsidRPr="00B80D60">
        <w:rPr>
          <w:rFonts w:ascii="Calibri" w:hAnsi="Calibri" w:cs="Calibri"/>
          <w:color w:val="auto"/>
        </w:rPr>
        <w:t>Rozporządzenie Parlamentu Europejskiego i Rady (WE) nr 178/2002 z dnia 28 stycznia 2002 r. ustanawiające ogólne zasady i wymagania prawa żywnościowego, powołujące Europejski Urząd ds. Bezpieczeństwa Żywności oraz ustanawiające procedury w zakresie bezpieczeństwa żywności;</w:t>
      </w:r>
    </w:p>
    <w:p w14:paraId="5830D41F" w14:textId="77777777" w:rsidR="000D5E8B" w:rsidRPr="00B80D60" w:rsidRDefault="002F7EF7" w:rsidP="001143B8">
      <w:pPr>
        <w:pStyle w:val="Akapitzlist"/>
        <w:numPr>
          <w:ilvl w:val="1"/>
          <w:numId w:val="75"/>
        </w:numPr>
        <w:spacing w:after="200" w:line="276" w:lineRule="auto"/>
        <w:ind w:left="357" w:hanging="357"/>
        <w:contextualSpacing/>
        <w:rPr>
          <w:rFonts w:ascii="Calibri" w:hAnsi="Calibri" w:cs="Calibri"/>
          <w:color w:val="auto"/>
        </w:rPr>
      </w:pPr>
      <w:r w:rsidRPr="00B80D60">
        <w:rPr>
          <w:rFonts w:ascii="Calibri" w:hAnsi="Calibri" w:cs="Calibri"/>
          <w:color w:val="auto"/>
        </w:rPr>
        <w:t>Rozporządzenie (WE) 1935/2004 Parlamentu Europejskiego i Rady z dnia 27 października 2004r.</w:t>
      </w:r>
      <w:r w:rsidR="00D873C6" w:rsidRPr="00B80D60">
        <w:rPr>
          <w:rFonts w:ascii="Calibri" w:hAnsi="Calibri" w:cs="Calibri"/>
          <w:color w:val="auto"/>
        </w:rPr>
        <w:t xml:space="preserve"> </w:t>
      </w:r>
      <w:r w:rsidRPr="00B80D60">
        <w:rPr>
          <w:rFonts w:ascii="Calibri" w:hAnsi="Calibri" w:cs="Calibri"/>
          <w:color w:val="auto"/>
        </w:rPr>
        <w:t>w sprawie materiałów i wyrobów przeznaczonych do kontaktu z żywnością oraz uchylającego dyrektywy 80/590/EWG i</w:t>
      </w:r>
      <w:r w:rsidR="00C90511" w:rsidRPr="00B80D60">
        <w:rPr>
          <w:rFonts w:ascii="Calibri" w:hAnsi="Calibri" w:cs="Calibri"/>
          <w:color w:val="auto"/>
        </w:rPr>
        <w:t xml:space="preserve"> </w:t>
      </w:r>
      <w:r w:rsidRPr="00B80D60">
        <w:rPr>
          <w:rFonts w:ascii="Calibri" w:hAnsi="Calibri" w:cs="Calibri"/>
          <w:color w:val="auto"/>
        </w:rPr>
        <w:t>89/109/EWG;</w:t>
      </w:r>
    </w:p>
    <w:p w14:paraId="64469BFA" w14:textId="3A495E66" w:rsidR="000D5E8B" w:rsidRPr="00B80D60" w:rsidRDefault="002F7EF7" w:rsidP="001143B8">
      <w:pPr>
        <w:pStyle w:val="Akapitzlist"/>
        <w:numPr>
          <w:ilvl w:val="1"/>
          <w:numId w:val="75"/>
        </w:numPr>
        <w:spacing w:after="200" w:line="276" w:lineRule="auto"/>
        <w:ind w:left="357" w:hanging="357"/>
        <w:contextualSpacing/>
        <w:rPr>
          <w:rFonts w:ascii="Calibri" w:hAnsi="Calibri" w:cs="Calibri"/>
          <w:color w:val="auto"/>
        </w:rPr>
      </w:pPr>
      <w:r w:rsidRPr="00B80D60">
        <w:rPr>
          <w:rFonts w:ascii="Calibri" w:hAnsi="Calibri" w:cs="Calibri"/>
          <w:color w:val="auto"/>
        </w:rPr>
        <w:t>Rozporządzenie Parlamentu Europejskiego i Rady (UE) 2017/625 z dnia 15 marca 2017 r. w sprawie kontroli urzędowych i innych czynności urzędowych przeprowadzanych w celu zapewnienia stosowania prawa żywnościowego i paszowego oraz zasad dotyczących zdrowia i dobrostanu zwierząt, zdrowia roślin i środków ochrony roślin, zmieniające rozporządzenia Parlamentu Europejskiego i Rady (WE) nr 999/2001, (WE) nr 396/2005, (WE) nr 1069/2009, (WE) nr 1107/2009, (UE) nr 1151/2012, (UE) nr 652/2014, (UE) 2016/429 i (UE) 2016/2031, rozporządzenia Rady (WE) nr 1/2005 i (WE) nr 1099/2009 oraz dyrektywy Rady 98/58/WE, 1999/74/WE, 2007/43/WE, 2008/119/WE i 2008/120/WE, oraz uchylające rozporządzenia Parlamentu Europejskiego i Rady (WE) nr 854/2004 i (WE) nr 882/2004, dyrektywy Rady 89/608/EWG, 89/662/EWG, 90/425/EWG, 91/496/EWG, 96/23/WE, 96/93/WEi 97/78/WE oraz decyzję Rady 92/438/EWG (Dz. Urz. L 95 z</w:t>
      </w:r>
      <w:r w:rsidR="00066893">
        <w:rPr>
          <w:rFonts w:ascii="Calibri" w:hAnsi="Calibri" w:cs="Calibri"/>
          <w:color w:val="auto"/>
        </w:rPr>
        <w:t> </w:t>
      </w:r>
      <w:r w:rsidRPr="00B80D60">
        <w:rPr>
          <w:rFonts w:ascii="Calibri" w:hAnsi="Calibri" w:cs="Calibri"/>
          <w:color w:val="auto"/>
        </w:rPr>
        <w:t>07.04.2017, str. 1;</w:t>
      </w:r>
    </w:p>
    <w:p w14:paraId="03DAA32F" w14:textId="77777777" w:rsidR="000D5E8B" w:rsidRPr="00B80D60" w:rsidRDefault="002F7EF7" w:rsidP="001143B8">
      <w:pPr>
        <w:pStyle w:val="Akapitzlist"/>
        <w:numPr>
          <w:ilvl w:val="1"/>
          <w:numId w:val="75"/>
        </w:numPr>
        <w:spacing w:after="200" w:line="276" w:lineRule="auto"/>
        <w:ind w:left="357" w:hanging="357"/>
        <w:contextualSpacing/>
        <w:rPr>
          <w:rFonts w:ascii="Calibri" w:hAnsi="Calibri" w:cs="Calibri"/>
          <w:color w:val="auto"/>
        </w:rPr>
      </w:pPr>
      <w:r w:rsidRPr="00B80D60">
        <w:rPr>
          <w:rFonts w:ascii="Calibri" w:hAnsi="Calibri" w:cs="Calibri"/>
          <w:color w:val="auto"/>
        </w:rPr>
        <w:t>Rozporządzenie Parlamentu Europejskiego i Rady (WE) nr 852/2004 z dnia 29 kwietnia 2004 r. w sprawie higieny środków spożywczych oraz inne przepisy prawa UE oraz krajowego wynikające z przebiegu kontroli;</w:t>
      </w:r>
    </w:p>
    <w:p w14:paraId="75B301FC" w14:textId="77777777" w:rsidR="000D5E8B" w:rsidRPr="00B80D60" w:rsidRDefault="002F7EF7" w:rsidP="001143B8">
      <w:pPr>
        <w:pStyle w:val="Akapitzlist"/>
        <w:numPr>
          <w:ilvl w:val="1"/>
          <w:numId w:val="75"/>
        </w:numPr>
        <w:spacing w:after="200" w:line="276" w:lineRule="auto"/>
        <w:ind w:left="357" w:hanging="357"/>
        <w:contextualSpacing/>
        <w:rPr>
          <w:rFonts w:ascii="Calibri" w:hAnsi="Calibri" w:cs="Calibri"/>
          <w:color w:val="auto"/>
        </w:rPr>
      </w:pPr>
      <w:r w:rsidRPr="00B80D60">
        <w:rPr>
          <w:rFonts w:ascii="Calibri" w:hAnsi="Calibri" w:cs="Calibri"/>
          <w:color w:val="auto"/>
        </w:rPr>
        <w:t>Rozporządzenie Parlamentu Europejskiego i Rady (UE) nr 1169/2011 z dnia 25 października 2011 r.</w:t>
      </w:r>
      <w:r w:rsidR="007D2D0D" w:rsidRPr="00B80D60">
        <w:rPr>
          <w:rFonts w:ascii="Calibri" w:hAnsi="Calibri" w:cs="Calibri"/>
          <w:color w:val="auto"/>
        </w:rPr>
        <w:t xml:space="preserve"> </w:t>
      </w:r>
      <w:r w:rsidRPr="00B80D60">
        <w:rPr>
          <w:rFonts w:ascii="Calibri" w:hAnsi="Calibri" w:cs="Calibri"/>
          <w:color w:val="auto"/>
        </w:rPr>
        <w:t>w sprawie przekazywania konsumentom informacji na temat żywności, zmiany rozporządzeń 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w:t>
      </w:r>
      <w:r w:rsidR="007D3373" w:rsidRPr="00B80D60">
        <w:rPr>
          <w:rFonts w:ascii="Calibri" w:hAnsi="Calibri" w:cs="Calibri"/>
          <w:color w:val="auto"/>
        </w:rPr>
        <w:t>4</w:t>
      </w:r>
      <w:r w:rsidRPr="00B80D60">
        <w:rPr>
          <w:rFonts w:ascii="Calibri" w:hAnsi="Calibri" w:cs="Calibri"/>
          <w:color w:val="auto"/>
        </w:rPr>
        <w:t xml:space="preserve"> (Dz.U.UE.L.2011.304.18, z późn. zm.);</w:t>
      </w:r>
    </w:p>
    <w:p w14:paraId="6F601E6D" w14:textId="77777777" w:rsidR="002F7EF7" w:rsidRPr="00B80D60" w:rsidRDefault="002F7EF7" w:rsidP="001143B8">
      <w:pPr>
        <w:pStyle w:val="Akapitzlist"/>
        <w:numPr>
          <w:ilvl w:val="1"/>
          <w:numId w:val="75"/>
        </w:numPr>
        <w:spacing w:after="200" w:line="276" w:lineRule="auto"/>
        <w:ind w:left="357" w:hanging="357"/>
        <w:contextualSpacing/>
        <w:rPr>
          <w:rFonts w:ascii="Calibri" w:hAnsi="Calibri" w:cs="Calibri"/>
          <w:color w:val="auto"/>
        </w:rPr>
      </w:pPr>
      <w:r w:rsidRPr="00B80D60">
        <w:rPr>
          <w:rFonts w:ascii="Calibri" w:hAnsi="Calibri" w:cs="Calibri"/>
          <w:color w:val="auto"/>
        </w:rPr>
        <w:t>Rozporządzenie nr 1924/2006 Parlamentu Europejskiego i Rady z dnia 20 grudnia 2006 r. w sprawie oświadczeń żywieniowych i zdrowotnych dotyczących żywności (Dz. Urz. UE L 404 z 30.12.2006, str. 9).</w:t>
      </w:r>
    </w:p>
    <w:p w14:paraId="34A908F0" w14:textId="2BB734BD" w:rsidR="00DA3707" w:rsidRDefault="00DA3707" w:rsidP="00583F5F">
      <w:pPr>
        <w:spacing w:line="276" w:lineRule="auto"/>
        <w:rPr>
          <w:rFonts w:ascii="Calibri" w:hAnsi="Calibri" w:cs="Calibri"/>
          <w:color w:val="auto"/>
          <w:u w:val="single"/>
        </w:rPr>
      </w:pPr>
    </w:p>
    <w:p w14:paraId="2E6F0DA7" w14:textId="756B9515" w:rsidR="00066893" w:rsidRDefault="00066893" w:rsidP="00583F5F">
      <w:pPr>
        <w:spacing w:line="276" w:lineRule="auto"/>
        <w:rPr>
          <w:rFonts w:ascii="Calibri" w:hAnsi="Calibri" w:cs="Calibri"/>
          <w:color w:val="auto"/>
          <w:u w:val="single"/>
        </w:rPr>
      </w:pPr>
    </w:p>
    <w:p w14:paraId="3B434987" w14:textId="77777777" w:rsidR="00066893" w:rsidRPr="00B80D60" w:rsidRDefault="00066893" w:rsidP="00583F5F">
      <w:pPr>
        <w:spacing w:line="276" w:lineRule="auto"/>
        <w:rPr>
          <w:rFonts w:ascii="Calibri" w:hAnsi="Calibri" w:cs="Calibri"/>
          <w:color w:val="auto"/>
          <w:u w:val="single"/>
        </w:rPr>
      </w:pPr>
    </w:p>
    <w:p w14:paraId="53C8A0E6" w14:textId="77777777" w:rsidR="002F7EF7" w:rsidRPr="00B80D60" w:rsidRDefault="002F7EF7" w:rsidP="00583F5F">
      <w:pPr>
        <w:spacing w:line="276" w:lineRule="auto"/>
        <w:rPr>
          <w:rFonts w:ascii="Calibri" w:hAnsi="Calibri" w:cs="Calibri"/>
          <w:color w:val="auto"/>
          <w:u w:val="single"/>
        </w:rPr>
      </w:pPr>
      <w:r w:rsidRPr="00B80D60">
        <w:rPr>
          <w:rFonts w:ascii="Calibri" w:hAnsi="Calibri" w:cs="Calibri"/>
          <w:color w:val="auto"/>
          <w:u w:val="single"/>
        </w:rPr>
        <w:lastRenderedPageBreak/>
        <w:t>Oddział Oświaty Zdrowotnej i Promocji Zdrowia:</w:t>
      </w:r>
    </w:p>
    <w:p w14:paraId="52D17CDB" w14:textId="77777777" w:rsidR="002F7EF7" w:rsidRPr="00B80D60" w:rsidRDefault="002F7EF7" w:rsidP="001143B8">
      <w:pPr>
        <w:numPr>
          <w:ilvl w:val="0"/>
          <w:numId w:val="72"/>
        </w:numPr>
        <w:spacing w:line="276" w:lineRule="auto"/>
        <w:ind w:left="284" w:hanging="284"/>
        <w:rPr>
          <w:rFonts w:ascii="Calibri" w:hAnsi="Calibri" w:cs="Calibri"/>
          <w:color w:val="auto"/>
        </w:rPr>
      </w:pPr>
      <w:r w:rsidRPr="00B80D60">
        <w:rPr>
          <w:rFonts w:ascii="Calibri" w:hAnsi="Calibri" w:cs="Calibri"/>
          <w:color w:val="auto"/>
        </w:rPr>
        <w:t>Ustawa o Zdrowiu Publicznym z dnia 11 września 2015 ( t.j. Dz. U. 2021 poz. 183 z późn.zm.)</w:t>
      </w:r>
    </w:p>
    <w:p w14:paraId="49AFCD93" w14:textId="77777777" w:rsidR="002F7EF7" w:rsidRPr="00B80D60" w:rsidRDefault="002F7EF7" w:rsidP="00583F5F">
      <w:pPr>
        <w:spacing w:line="276" w:lineRule="auto"/>
        <w:rPr>
          <w:rFonts w:ascii="Calibri" w:hAnsi="Calibri" w:cs="Calibri"/>
          <w:color w:val="auto"/>
          <w:u w:val="single"/>
        </w:rPr>
      </w:pPr>
    </w:p>
    <w:p w14:paraId="786E6F71" w14:textId="77777777" w:rsidR="002F7EF7" w:rsidRPr="00B80D60" w:rsidRDefault="002F7EF7" w:rsidP="00583F5F">
      <w:pPr>
        <w:spacing w:line="276" w:lineRule="auto"/>
        <w:rPr>
          <w:rFonts w:ascii="Calibri" w:hAnsi="Calibri" w:cs="Calibri"/>
          <w:color w:val="auto"/>
          <w:u w:val="single"/>
        </w:rPr>
      </w:pPr>
      <w:r w:rsidRPr="00B80D60">
        <w:rPr>
          <w:rFonts w:ascii="Calibri" w:hAnsi="Calibri" w:cs="Calibri"/>
          <w:color w:val="auto"/>
          <w:u w:val="single"/>
        </w:rPr>
        <w:t>Oddział Epidemiologii:</w:t>
      </w:r>
    </w:p>
    <w:p w14:paraId="3FB64999" w14:textId="77777777" w:rsidR="000D5E8B" w:rsidRPr="00B80D60" w:rsidRDefault="002F7EF7" w:rsidP="001143B8">
      <w:pPr>
        <w:pStyle w:val="Akapitzlist"/>
        <w:numPr>
          <w:ilvl w:val="0"/>
          <w:numId w:val="74"/>
        </w:numPr>
        <w:spacing w:after="200" w:line="276" w:lineRule="auto"/>
        <w:ind w:left="357" w:hanging="357"/>
        <w:contextualSpacing/>
        <w:rPr>
          <w:rFonts w:ascii="Calibri" w:hAnsi="Calibri" w:cs="Calibri"/>
          <w:color w:val="auto"/>
        </w:rPr>
      </w:pPr>
      <w:r w:rsidRPr="00B80D60">
        <w:rPr>
          <w:rFonts w:ascii="Calibri" w:hAnsi="Calibri" w:cs="Calibri"/>
          <w:color w:val="auto"/>
        </w:rPr>
        <w:t>Rozporządzenia Rady Ministrów z 14.09.2018 r. w sprawie programu badań statystycznych statystyki publicznej na rok 2019 (Dz. U. z</w:t>
      </w:r>
      <w:r w:rsidR="00C90511" w:rsidRPr="00B80D60">
        <w:rPr>
          <w:rFonts w:ascii="Calibri" w:hAnsi="Calibri" w:cs="Calibri"/>
          <w:color w:val="auto"/>
        </w:rPr>
        <w:t xml:space="preserve"> </w:t>
      </w:r>
      <w:r w:rsidRPr="00B80D60">
        <w:rPr>
          <w:rFonts w:ascii="Calibri" w:hAnsi="Calibri" w:cs="Calibri"/>
          <w:color w:val="auto"/>
        </w:rPr>
        <w:t>2018 r., poz. 2103 ze zm.);</w:t>
      </w:r>
    </w:p>
    <w:p w14:paraId="4F323CAF" w14:textId="77777777" w:rsidR="000D5E8B" w:rsidRPr="00B80D60" w:rsidRDefault="002F7EF7" w:rsidP="001143B8">
      <w:pPr>
        <w:pStyle w:val="Akapitzlist"/>
        <w:numPr>
          <w:ilvl w:val="0"/>
          <w:numId w:val="74"/>
        </w:numPr>
        <w:spacing w:after="200" w:line="276" w:lineRule="auto"/>
        <w:ind w:left="357" w:hanging="357"/>
        <w:contextualSpacing/>
        <w:rPr>
          <w:rFonts w:ascii="Calibri" w:hAnsi="Calibri" w:cs="Calibri"/>
          <w:color w:val="auto"/>
        </w:rPr>
      </w:pPr>
      <w:r w:rsidRPr="00B80D60">
        <w:rPr>
          <w:rFonts w:ascii="Calibri" w:hAnsi="Calibri" w:cs="Calibri"/>
          <w:color w:val="auto"/>
        </w:rPr>
        <w:t>Rozporządzenia Rady Ministrów z 25.09.2020 r. w sprawie programu badań statystycznych statystyki publicznej na rok 2021 (Dz. U. z</w:t>
      </w:r>
      <w:r w:rsidR="00C90511" w:rsidRPr="00B80D60">
        <w:rPr>
          <w:rFonts w:ascii="Calibri" w:hAnsi="Calibri" w:cs="Calibri"/>
          <w:color w:val="auto"/>
        </w:rPr>
        <w:t xml:space="preserve"> </w:t>
      </w:r>
      <w:r w:rsidRPr="00B80D60">
        <w:rPr>
          <w:rFonts w:ascii="Calibri" w:hAnsi="Calibri" w:cs="Calibri"/>
          <w:color w:val="auto"/>
        </w:rPr>
        <w:t>2020 r., poz. 2062 ze zm.);</w:t>
      </w:r>
    </w:p>
    <w:p w14:paraId="554EF810" w14:textId="77777777" w:rsidR="000D5E8B" w:rsidRPr="00B80D60" w:rsidRDefault="002F7EF7" w:rsidP="001143B8">
      <w:pPr>
        <w:pStyle w:val="Akapitzlist"/>
        <w:numPr>
          <w:ilvl w:val="0"/>
          <w:numId w:val="74"/>
        </w:numPr>
        <w:spacing w:after="200" w:line="276" w:lineRule="auto"/>
        <w:ind w:left="357" w:hanging="357"/>
        <w:contextualSpacing/>
        <w:rPr>
          <w:rFonts w:ascii="Calibri" w:hAnsi="Calibri" w:cs="Calibri"/>
          <w:color w:val="auto"/>
        </w:rPr>
      </w:pPr>
      <w:r w:rsidRPr="00B80D60">
        <w:rPr>
          <w:rFonts w:ascii="Calibri" w:hAnsi="Calibri" w:cs="Calibri"/>
          <w:color w:val="auto"/>
        </w:rPr>
        <w:t>Rozporządzenia Ministra Zdrowia z dnia 18.08.2011 r. w sprawie obowiązkowych szczepień ochronnych (t.j. Dz. U. z 2018 r., poz. 753 ze zm.);</w:t>
      </w:r>
    </w:p>
    <w:p w14:paraId="518F6CA1" w14:textId="77777777" w:rsidR="000D5E8B" w:rsidRPr="00B80D60" w:rsidRDefault="002F7EF7" w:rsidP="001143B8">
      <w:pPr>
        <w:pStyle w:val="Akapitzlist"/>
        <w:numPr>
          <w:ilvl w:val="0"/>
          <w:numId w:val="74"/>
        </w:numPr>
        <w:spacing w:after="200" w:line="276" w:lineRule="auto"/>
        <w:ind w:left="357" w:hanging="357"/>
        <w:contextualSpacing/>
        <w:rPr>
          <w:rFonts w:ascii="Calibri" w:hAnsi="Calibri" w:cs="Calibri"/>
          <w:color w:val="auto"/>
        </w:rPr>
      </w:pPr>
      <w:r w:rsidRPr="00B80D60">
        <w:rPr>
          <w:rFonts w:ascii="Calibri" w:hAnsi="Calibri" w:cs="Calibri"/>
          <w:color w:val="auto"/>
        </w:rPr>
        <w:t>Komunikatu Głównego Inspektora Sanitarnego z dnia 25.10.2018 r. w sprawie Programu Szczepień Ochronnych na 2019 r. (Dz. Urz. MZ z 2018 r., poz. 104);</w:t>
      </w:r>
    </w:p>
    <w:p w14:paraId="06474F22" w14:textId="77777777" w:rsidR="000D5E8B" w:rsidRPr="00B80D60" w:rsidRDefault="002F7EF7" w:rsidP="001143B8">
      <w:pPr>
        <w:pStyle w:val="Akapitzlist"/>
        <w:numPr>
          <w:ilvl w:val="0"/>
          <w:numId w:val="74"/>
        </w:numPr>
        <w:spacing w:after="200" w:line="276" w:lineRule="auto"/>
        <w:ind w:left="357" w:hanging="357"/>
        <w:contextualSpacing/>
        <w:rPr>
          <w:rFonts w:ascii="Calibri" w:hAnsi="Calibri" w:cs="Calibri"/>
          <w:color w:val="auto"/>
        </w:rPr>
      </w:pPr>
      <w:r w:rsidRPr="00B80D60">
        <w:rPr>
          <w:rFonts w:ascii="Calibri" w:hAnsi="Calibri" w:cs="Calibri"/>
          <w:color w:val="auto"/>
        </w:rPr>
        <w:t>Komunikatu Głównego Inspektora Sanitarnego z dnia 26.10.2020 r. w sprawie Programu Szczepień Ochronnych na 2021 r. (Dz. Urz. MZ z 2020 r., poz. 90);</w:t>
      </w:r>
    </w:p>
    <w:p w14:paraId="78B37B61" w14:textId="77777777" w:rsidR="000D5E8B" w:rsidRPr="00B80D60" w:rsidRDefault="002F7EF7" w:rsidP="001143B8">
      <w:pPr>
        <w:pStyle w:val="Akapitzlist"/>
        <w:numPr>
          <w:ilvl w:val="0"/>
          <w:numId w:val="74"/>
        </w:numPr>
        <w:spacing w:after="200" w:line="276" w:lineRule="auto"/>
        <w:ind w:left="357" w:hanging="357"/>
        <w:contextualSpacing/>
        <w:rPr>
          <w:rFonts w:ascii="Calibri" w:hAnsi="Calibri" w:cs="Calibri"/>
          <w:color w:val="auto"/>
        </w:rPr>
      </w:pPr>
      <w:r w:rsidRPr="00B80D60">
        <w:rPr>
          <w:rFonts w:ascii="Calibri" w:hAnsi="Calibri" w:cs="Calibri"/>
          <w:color w:val="auto"/>
        </w:rPr>
        <w:t>Rozporządzenia Ministra Zdrowia z dnia 21.12.2010 r. w sprawie niepożądanych odczynów poszczepiennych oraz kryteriów ich rozpoznania (Dz. U. z 2010 r., Nr 254, poz. 1711 z późn. zm.);</w:t>
      </w:r>
    </w:p>
    <w:p w14:paraId="189122A4" w14:textId="77777777" w:rsidR="000D5E8B" w:rsidRPr="00B80D60" w:rsidRDefault="002F7EF7" w:rsidP="001143B8">
      <w:pPr>
        <w:pStyle w:val="Akapitzlist"/>
        <w:numPr>
          <w:ilvl w:val="0"/>
          <w:numId w:val="74"/>
        </w:numPr>
        <w:spacing w:after="200" w:line="276" w:lineRule="auto"/>
        <w:ind w:left="357" w:hanging="357"/>
        <w:contextualSpacing/>
        <w:rPr>
          <w:rFonts w:ascii="Calibri" w:hAnsi="Calibri" w:cs="Calibri"/>
          <w:color w:val="auto"/>
        </w:rPr>
      </w:pPr>
      <w:r w:rsidRPr="00B80D60">
        <w:rPr>
          <w:rFonts w:ascii="Calibri" w:hAnsi="Calibri" w:cs="Calibri"/>
          <w:color w:val="auto"/>
        </w:rPr>
        <w:t>Rozporządzenia Ministra Zdrowia z dnia 16.09.2010 r. w sprawie wykazu zalecanych szczepień ochronnych oraz sposobu finansowania i dokumentowania zalecanych</w:t>
      </w:r>
      <w:r w:rsidR="00C90511" w:rsidRPr="00B80D60">
        <w:rPr>
          <w:rFonts w:ascii="Calibri" w:hAnsi="Calibri" w:cs="Calibri"/>
          <w:color w:val="auto"/>
        </w:rPr>
        <w:t xml:space="preserve"> </w:t>
      </w:r>
      <w:r w:rsidRPr="00B80D60">
        <w:rPr>
          <w:rFonts w:ascii="Calibri" w:hAnsi="Calibri" w:cs="Calibri"/>
          <w:color w:val="auto"/>
        </w:rPr>
        <w:t>szczepień ochronnych wymaganych międzynarodowymi przepisami zdrowotnymi (Dz. U. z 2010 r., Nr 180, poz. 1215);</w:t>
      </w:r>
    </w:p>
    <w:p w14:paraId="12EA9E5C" w14:textId="77777777" w:rsidR="000D5E8B" w:rsidRPr="00B80D60" w:rsidRDefault="002F7EF7" w:rsidP="001143B8">
      <w:pPr>
        <w:pStyle w:val="Akapitzlist"/>
        <w:numPr>
          <w:ilvl w:val="0"/>
          <w:numId w:val="74"/>
        </w:numPr>
        <w:spacing w:after="200" w:line="276" w:lineRule="auto"/>
        <w:ind w:left="357" w:hanging="357"/>
        <w:contextualSpacing/>
        <w:rPr>
          <w:rFonts w:ascii="Calibri" w:hAnsi="Calibri" w:cs="Calibri"/>
          <w:color w:val="auto"/>
        </w:rPr>
      </w:pPr>
      <w:r w:rsidRPr="00B80D60">
        <w:rPr>
          <w:rFonts w:ascii="Calibri" w:hAnsi="Calibri" w:cs="Calibri"/>
          <w:color w:val="auto"/>
        </w:rPr>
        <w:t>Rozporządzenie Ministra Zdrowia z dnia 21.04.2017 r. w sprawie zapotrzebowania na szczepionki służące do przeprowadzenia szczepień obowiązkowych (Dz.U. z 2017 r., poz. 848);</w:t>
      </w:r>
    </w:p>
    <w:p w14:paraId="4DC9EC6A" w14:textId="77777777" w:rsidR="002F7EF7" w:rsidRPr="00B80D60" w:rsidRDefault="002F7EF7" w:rsidP="001143B8">
      <w:pPr>
        <w:pStyle w:val="Akapitzlist"/>
        <w:numPr>
          <w:ilvl w:val="0"/>
          <w:numId w:val="74"/>
        </w:numPr>
        <w:spacing w:after="200" w:line="276" w:lineRule="auto"/>
        <w:ind w:left="357" w:hanging="357"/>
        <w:contextualSpacing/>
        <w:rPr>
          <w:rFonts w:ascii="Calibri" w:hAnsi="Calibri" w:cs="Calibri"/>
          <w:color w:val="auto"/>
        </w:rPr>
      </w:pPr>
      <w:r w:rsidRPr="00B80D60">
        <w:rPr>
          <w:rFonts w:ascii="Calibri" w:hAnsi="Calibri" w:cs="Calibri"/>
          <w:color w:val="auto"/>
        </w:rPr>
        <w:t>Rozporządzenie Ministra Zdrowia z dnia 13.03.2015 r. w sprawie wymagań Dobrej Praktyki Dystrybucyjnej (t.j. Dz.U. z 2017 r., poz. 509 ze zm.);</w:t>
      </w:r>
    </w:p>
    <w:p w14:paraId="567F72CD" w14:textId="77777777" w:rsidR="002F7EF7" w:rsidRPr="00B80D60" w:rsidRDefault="002F7EF7" w:rsidP="00583F5F">
      <w:pPr>
        <w:spacing w:line="276" w:lineRule="auto"/>
        <w:rPr>
          <w:rFonts w:ascii="Calibri" w:hAnsi="Calibri" w:cs="Calibri"/>
          <w:color w:val="auto"/>
          <w:u w:val="single"/>
        </w:rPr>
      </w:pPr>
      <w:r w:rsidRPr="00B80D60">
        <w:rPr>
          <w:rFonts w:ascii="Calibri" w:hAnsi="Calibri" w:cs="Calibri"/>
          <w:color w:val="auto"/>
          <w:u w:val="single"/>
        </w:rPr>
        <w:t>Oddział Kadr i Szkoleń:</w:t>
      </w:r>
    </w:p>
    <w:p w14:paraId="72640992" w14:textId="77777777" w:rsidR="002F7EF7" w:rsidRPr="00B80D60" w:rsidRDefault="002F7EF7" w:rsidP="001143B8">
      <w:pPr>
        <w:numPr>
          <w:ilvl w:val="0"/>
          <w:numId w:val="3"/>
        </w:numPr>
        <w:spacing w:line="276" w:lineRule="auto"/>
        <w:rPr>
          <w:rFonts w:ascii="Calibri" w:hAnsi="Calibri" w:cs="Calibri"/>
          <w:color w:val="auto"/>
        </w:rPr>
      </w:pPr>
      <w:r w:rsidRPr="00B80D60">
        <w:rPr>
          <w:rFonts w:ascii="Calibri" w:hAnsi="Calibri" w:cs="Calibri"/>
          <w:color w:val="auto"/>
        </w:rPr>
        <w:t>Ustawa z dnia 27 sierpnia 1997r. o rehabilitacji zawodowej i społecznej oraz zatrudnianiu osób niepełnosprawnych (tj. Dz.U. z 2021r. poz. 573).</w:t>
      </w:r>
    </w:p>
    <w:p w14:paraId="02D023D9" w14:textId="0CC72F0D" w:rsidR="002F7EF7" w:rsidRPr="00B80D60" w:rsidRDefault="002F7EF7" w:rsidP="001143B8">
      <w:pPr>
        <w:numPr>
          <w:ilvl w:val="0"/>
          <w:numId w:val="3"/>
        </w:numPr>
        <w:spacing w:line="276" w:lineRule="auto"/>
        <w:rPr>
          <w:rFonts w:ascii="Calibri" w:hAnsi="Calibri" w:cs="Calibri"/>
          <w:color w:val="auto"/>
        </w:rPr>
      </w:pPr>
      <w:r w:rsidRPr="00B80D60">
        <w:rPr>
          <w:rFonts w:ascii="Calibri" w:hAnsi="Calibri" w:cs="Calibri"/>
          <w:color w:val="auto"/>
        </w:rPr>
        <w:t>Rozporządzenie Ministra Rodziny, Pracy i Polityki Społecznej z dnia 10 grudnia 2018r. w</w:t>
      </w:r>
      <w:r w:rsidR="00066893">
        <w:rPr>
          <w:rFonts w:ascii="Calibri" w:hAnsi="Calibri" w:cs="Calibri"/>
          <w:color w:val="auto"/>
        </w:rPr>
        <w:t> </w:t>
      </w:r>
      <w:r w:rsidRPr="00B80D60">
        <w:rPr>
          <w:rFonts w:ascii="Calibri" w:hAnsi="Calibri" w:cs="Calibri"/>
          <w:color w:val="auto"/>
        </w:rPr>
        <w:t>sprawie dokumentacji</w:t>
      </w:r>
      <w:r w:rsidR="00C90511" w:rsidRPr="00B80D60">
        <w:rPr>
          <w:rFonts w:ascii="Calibri" w:hAnsi="Calibri" w:cs="Calibri"/>
          <w:color w:val="auto"/>
        </w:rPr>
        <w:t xml:space="preserve"> </w:t>
      </w:r>
      <w:r w:rsidRPr="00B80D60">
        <w:rPr>
          <w:rFonts w:ascii="Calibri" w:hAnsi="Calibri" w:cs="Calibri"/>
          <w:color w:val="auto"/>
        </w:rPr>
        <w:t>pracowniczej ( Dz.U. z 2018r. poz. 2369).</w:t>
      </w:r>
    </w:p>
    <w:p w14:paraId="05FBEE6A" w14:textId="77777777" w:rsidR="002F7EF7" w:rsidRPr="00B80D60" w:rsidRDefault="002F7EF7" w:rsidP="001143B8">
      <w:pPr>
        <w:numPr>
          <w:ilvl w:val="0"/>
          <w:numId w:val="3"/>
        </w:numPr>
        <w:spacing w:line="276" w:lineRule="auto"/>
        <w:rPr>
          <w:rFonts w:ascii="Calibri" w:hAnsi="Calibri" w:cs="Calibri"/>
          <w:color w:val="auto"/>
        </w:rPr>
      </w:pPr>
      <w:r w:rsidRPr="00B80D60">
        <w:rPr>
          <w:rFonts w:ascii="Calibri" w:hAnsi="Calibri" w:cs="Calibri"/>
          <w:color w:val="auto"/>
        </w:rPr>
        <w:t>Rozporządzenie Ministra Zdrowia z dnia 5 lipca 2002r. w sprawie trybu przyznawania pracownikom PIS wykonującym czynności kontrolne dodatku specjalnego do wynagrodzenia oraz wysokości tego dodatku (Dz. U. z 2002r. Nr 108 poz. 957 z późń.zm).</w:t>
      </w:r>
    </w:p>
    <w:p w14:paraId="2CF5FCED" w14:textId="77777777" w:rsidR="002F7EF7" w:rsidRPr="00B80D60" w:rsidRDefault="002F7EF7" w:rsidP="001143B8">
      <w:pPr>
        <w:numPr>
          <w:ilvl w:val="0"/>
          <w:numId w:val="3"/>
        </w:numPr>
        <w:spacing w:line="276" w:lineRule="auto"/>
        <w:rPr>
          <w:rFonts w:ascii="Calibri" w:hAnsi="Calibri" w:cs="Calibri"/>
          <w:color w:val="auto"/>
        </w:rPr>
      </w:pPr>
      <w:r w:rsidRPr="00B80D60">
        <w:rPr>
          <w:rFonts w:ascii="Calibri" w:hAnsi="Calibri" w:cs="Calibri"/>
          <w:color w:val="auto"/>
        </w:rPr>
        <w:t>Rozporządzenie Ministra Zdrowia z dnia 17 lipca 2014r. w sprawie warunków wynagradzania za pracę pracowników podmiotów leczniczych działających w formie jednostki budżetowej (Dz. U. z 2020r. poz. 4 z poźń. zm.)</w:t>
      </w:r>
    </w:p>
    <w:p w14:paraId="73F4E534" w14:textId="42CB6F14" w:rsidR="002F7EF7" w:rsidRPr="00B80D60" w:rsidRDefault="002F7EF7" w:rsidP="001143B8">
      <w:pPr>
        <w:numPr>
          <w:ilvl w:val="0"/>
          <w:numId w:val="3"/>
        </w:numPr>
        <w:spacing w:line="276" w:lineRule="auto"/>
        <w:rPr>
          <w:rFonts w:ascii="Calibri" w:hAnsi="Calibri" w:cs="Calibri"/>
          <w:color w:val="auto"/>
        </w:rPr>
      </w:pPr>
      <w:r w:rsidRPr="00B80D60">
        <w:rPr>
          <w:rFonts w:ascii="Calibri" w:hAnsi="Calibri" w:cs="Calibri"/>
          <w:color w:val="auto"/>
        </w:rPr>
        <w:t>Rozporządzenie Ministra Zdrowia z dnia 11 czerwca 2010r. w sprawie wykazu specjalizacji w dziedzinach medycyny mających zastosowanie w realizacji zadań PIS (Dz. U. z 2010r. Nr</w:t>
      </w:r>
      <w:r w:rsidR="00066893">
        <w:rPr>
          <w:rFonts w:ascii="Calibri" w:hAnsi="Calibri" w:cs="Calibri"/>
          <w:color w:val="auto"/>
        </w:rPr>
        <w:t> </w:t>
      </w:r>
      <w:r w:rsidRPr="00B80D60">
        <w:rPr>
          <w:rFonts w:ascii="Calibri" w:hAnsi="Calibri" w:cs="Calibri"/>
          <w:color w:val="auto"/>
        </w:rPr>
        <w:t>107 poz. 683).</w:t>
      </w:r>
    </w:p>
    <w:p w14:paraId="1509FA09" w14:textId="77777777" w:rsidR="002F7EF7" w:rsidRPr="00B80D60" w:rsidRDefault="002F7EF7" w:rsidP="001143B8">
      <w:pPr>
        <w:numPr>
          <w:ilvl w:val="0"/>
          <w:numId w:val="3"/>
        </w:numPr>
        <w:spacing w:line="276" w:lineRule="auto"/>
        <w:rPr>
          <w:rFonts w:ascii="Calibri" w:hAnsi="Calibri" w:cs="Calibri"/>
          <w:color w:val="auto"/>
        </w:rPr>
      </w:pPr>
      <w:r w:rsidRPr="00B80D60">
        <w:rPr>
          <w:rFonts w:ascii="Calibri" w:hAnsi="Calibri" w:cs="Calibri"/>
          <w:color w:val="auto"/>
        </w:rPr>
        <w:lastRenderedPageBreak/>
        <w:t>Rozporządzenie Ministra Pracy i Polityki Socjalnej z dnia 8 stycznia 1997r. w sprawie szczegółowych zasad udzielania urlopu wypoczynkowego, ustalania i wypłacania wynagrodzenia za czas urlopu oraz ekwiwalentu pieniężnego za urlop (Dz. U. z 1997r. Nr 2 poz.14 z późn. zm.)</w:t>
      </w:r>
    </w:p>
    <w:p w14:paraId="3AC9E9FC" w14:textId="77777777" w:rsidR="002F7EF7" w:rsidRPr="00B80D60" w:rsidRDefault="002F7EF7" w:rsidP="001143B8">
      <w:pPr>
        <w:numPr>
          <w:ilvl w:val="0"/>
          <w:numId w:val="3"/>
        </w:numPr>
        <w:spacing w:line="276" w:lineRule="auto"/>
        <w:rPr>
          <w:rFonts w:ascii="Calibri" w:hAnsi="Calibri" w:cs="Calibri"/>
          <w:color w:val="auto"/>
        </w:rPr>
      </w:pPr>
      <w:r w:rsidRPr="00B80D60">
        <w:rPr>
          <w:rFonts w:ascii="Calibri" w:hAnsi="Calibri" w:cs="Calibri"/>
          <w:color w:val="auto"/>
        </w:rPr>
        <w:t>Rozporządzenie Ministra zdrowia</w:t>
      </w:r>
      <w:r w:rsidR="00C90511" w:rsidRPr="00B80D60">
        <w:rPr>
          <w:rFonts w:ascii="Calibri" w:hAnsi="Calibri" w:cs="Calibri"/>
          <w:color w:val="auto"/>
        </w:rPr>
        <w:t xml:space="preserve"> </w:t>
      </w:r>
      <w:r w:rsidRPr="00B80D60">
        <w:rPr>
          <w:rFonts w:ascii="Calibri" w:hAnsi="Calibri" w:cs="Calibri"/>
          <w:color w:val="auto"/>
        </w:rPr>
        <w:t>z dnia 22 marca w sprawie kwalifikacji wymaganych na poszczególne stanowiska pracy w stacji sanitarno – epidemiologicznej ( Dz. U. z 2010 r. Nr48 poz. 283)</w:t>
      </w:r>
    </w:p>
    <w:p w14:paraId="6F2243A8" w14:textId="77777777" w:rsidR="002F7EF7" w:rsidRPr="00B80D60" w:rsidRDefault="002F7EF7" w:rsidP="001143B8">
      <w:pPr>
        <w:numPr>
          <w:ilvl w:val="0"/>
          <w:numId w:val="3"/>
        </w:numPr>
        <w:spacing w:line="276" w:lineRule="auto"/>
        <w:rPr>
          <w:rFonts w:ascii="Calibri" w:hAnsi="Calibri" w:cs="Calibri"/>
          <w:color w:val="auto"/>
        </w:rPr>
      </w:pPr>
      <w:r w:rsidRPr="00B80D60">
        <w:rPr>
          <w:rFonts w:ascii="Calibri" w:hAnsi="Calibri" w:cs="Calibri"/>
          <w:color w:val="auto"/>
        </w:rPr>
        <w:t>Ponadzakładowy Układ Zbiorowy Pracy dla Pracowników Zatrudnionych w Stacjach Sanitarno-Epidemiologicznych z dnia 28 sierpnia 2007r. zarejestrowanego 15 listopada 2007r. Nr U-CLXVII.</w:t>
      </w:r>
    </w:p>
    <w:p w14:paraId="108A7F71" w14:textId="77777777" w:rsidR="002F7EF7" w:rsidRPr="00B80D60" w:rsidRDefault="002F7EF7" w:rsidP="00583F5F">
      <w:pPr>
        <w:spacing w:line="276" w:lineRule="auto"/>
        <w:rPr>
          <w:rFonts w:ascii="Calibri" w:hAnsi="Calibri" w:cs="Calibri"/>
          <w:color w:val="auto"/>
          <w:u w:val="single"/>
        </w:rPr>
      </w:pPr>
    </w:p>
    <w:p w14:paraId="2C47CBD2" w14:textId="77777777" w:rsidR="002F7EF7" w:rsidRPr="00B80D60" w:rsidRDefault="002F7EF7" w:rsidP="00583F5F">
      <w:pPr>
        <w:spacing w:line="276" w:lineRule="auto"/>
        <w:rPr>
          <w:rFonts w:ascii="Calibri" w:hAnsi="Calibri" w:cs="Calibri"/>
          <w:color w:val="auto"/>
          <w:u w:val="single"/>
        </w:rPr>
      </w:pPr>
      <w:r w:rsidRPr="00B80D60">
        <w:rPr>
          <w:rFonts w:ascii="Calibri" w:hAnsi="Calibri" w:cs="Calibri"/>
          <w:color w:val="auto"/>
          <w:u w:val="single"/>
        </w:rPr>
        <w:t>Specjalista ds. BHP i ochrony p.poż:</w:t>
      </w:r>
    </w:p>
    <w:p w14:paraId="596312DA" w14:textId="77777777" w:rsidR="002F7EF7" w:rsidRPr="00B80D60" w:rsidRDefault="002F7EF7" w:rsidP="001143B8">
      <w:pPr>
        <w:pStyle w:val="Akapitzlist"/>
        <w:numPr>
          <w:ilvl w:val="0"/>
          <w:numId w:val="9"/>
        </w:numPr>
        <w:spacing w:line="276" w:lineRule="auto"/>
        <w:rPr>
          <w:rFonts w:ascii="Calibri" w:hAnsi="Calibri" w:cs="Calibri"/>
          <w:color w:val="auto"/>
        </w:rPr>
      </w:pPr>
      <w:r w:rsidRPr="00B80D60">
        <w:rPr>
          <w:rFonts w:ascii="Calibri" w:hAnsi="Calibri" w:cs="Calibri"/>
          <w:color w:val="auto"/>
        </w:rPr>
        <w:t>Rozporządzenia Ministra Zdrowia z dnia 24 lipca 2012 r. w sprawie substancji chemicznych, ich mieszanin, czynników lub procesów technologicznych o działaniu rakotwórczym lub mutagennym w środowisku pracy (t.j. Dz. U. z 2016 poz. 1117 z poźn. zm.),</w:t>
      </w:r>
    </w:p>
    <w:p w14:paraId="48D70DAF" w14:textId="77777777" w:rsidR="002F7EF7" w:rsidRPr="00B80D60" w:rsidRDefault="002F7EF7" w:rsidP="001143B8">
      <w:pPr>
        <w:pStyle w:val="Akapitzlist"/>
        <w:numPr>
          <w:ilvl w:val="0"/>
          <w:numId w:val="9"/>
        </w:numPr>
        <w:spacing w:line="276" w:lineRule="auto"/>
        <w:rPr>
          <w:rFonts w:ascii="Calibri" w:hAnsi="Calibri" w:cs="Calibri"/>
          <w:color w:val="auto"/>
        </w:rPr>
      </w:pPr>
      <w:r w:rsidRPr="00B80D60">
        <w:rPr>
          <w:rFonts w:ascii="Calibri" w:hAnsi="Calibri" w:cs="Calibri"/>
          <w:color w:val="auto"/>
        </w:rPr>
        <w:t>Rozporządzenia Ministra Zdrowia z dnia w 22 kwietnia 2005 r. sprawie szkodliwych czynników biologicznych dla zdrowia w środowisku pracy oraz ochrony zdrowia pracowników zawodowo narażonych na te czynniki (Dz. U. z 2005 nr 81 poz. 716 z późn. zm.),</w:t>
      </w:r>
    </w:p>
    <w:p w14:paraId="7D34E044" w14:textId="77777777" w:rsidR="002F7EF7" w:rsidRPr="00B80D60" w:rsidRDefault="002F7EF7" w:rsidP="001143B8">
      <w:pPr>
        <w:pStyle w:val="Akapitzlist"/>
        <w:numPr>
          <w:ilvl w:val="0"/>
          <w:numId w:val="9"/>
        </w:numPr>
        <w:spacing w:line="276" w:lineRule="auto"/>
        <w:rPr>
          <w:rFonts w:ascii="Calibri" w:hAnsi="Calibri" w:cs="Calibri"/>
          <w:color w:val="auto"/>
        </w:rPr>
      </w:pPr>
      <w:r w:rsidRPr="00B80D60">
        <w:rPr>
          <w:rFonts w:ascii="Calibri" w:hAnsi="Calibri" w:cs="Calibri"/>
          <w:color w:val="auto"/>
        </w:rPr>
        <w:t>Rozporządzenie Ministra Zdrowia</w:t>
      </w:r>
      <w:r w:rsidR="00C90511" w:rsidRPr="00B80D60">
        <w:rPr>
          <w:rFonts w:ascii="Calibri" w:hAnsi="Calibri" w:cs="Calibri"/>
          <w:color w:val="auto"/>
        </w:rPr>
        <w:t xml:space="preserve"> </w:t>
      </w:r>
      <w:r w:rsidRPr="00B80D60">
        <w:rPr>
          <w:rFonts w:ascii="Calibri" w:hAnsi="Calibri" w:cs="Calibri"/>
          <w:color w:val="auto"/>
        </w:rPr>
        <w:t>i Opieki Społecznej z dnia 30.05.1996 r. w sprawie przeprowadzania badań lekarskich pracowników, zakresu profilaktycznej opieki zdrowotnej nad pracownikami oraz orzeczeń lekarskich wydawanych do celów przewidzianych w Kodeksie pracy (Dz.U. 2016 poz. 2067).</w:t>
      </w:r>
    </w:p>
    <w:p w14:paraId="708C8DE8" w14:textId="77777777" w:rsidR="002F7EF7" w:rsidRPr="00B80D60" w:rsidRDefault="002F7EF7" w:rsidP="00583F5F">
      <w:pPr>
        <w:spacing w:line="276" w:lineRule="auto"/>
        <w:rPr>
          <w:rFonts w:ascii="Calibri" w:hAnsi="Calibri" w:cs="Calibri"/>
          <w:color w:val="auto"/>
          <w:u w:val="single"/>
        </w:rPr>
      </w:pPr>
    </w:p>
    <w:p w14:paraId="5B2CEB33" w14:textId="77777777" w:rsidR="002F7EF7" w:rsidRPr="00B80D60" w:rsidRDefault="002F7EF7" w:rsidP="00583F5F">
      <w:pPr>
        <w:spacing w:line="276" w:lineRule="auto"/>
        <w:rPr>
          <w:rFonts w:ascii="Calibri" w:hAnsi="Calibri" w:cs="Calibri"/>
          <w:color w:val="auto"/>
          <w:u w:val="single"/>
        </w:rPr>
      </w:pPr>
      <w:r w:rsidRPr="00B80D60">
        <w:rPr>
          <w:rFonts w:ascii="Calibri" w:hAnsi="Calibri" w:cs="Calibri"/>
          <w:color w:val="auto"/>
          <w:u w:val="single"/>
        </w:rPr>
        <w:t>Inspektor Ochrony Danych :</w:t>
      </w:r>
    </w:p>
    <w:p w14:paraId="6547EF59" w14:textId="77777777" w:rsidR="002F7EF7" w:rsidRPr="00B80D60" w:rsidRDefault="002F7EF7" w:rsidP="001143B8">
      <w:pPr>
        <w:pStyle w:val="Akapitzlist"/>
        <w:numPr>
          <w:ilvl w:val="0"/>
          <w:numId w:val="4"/>
        </w:numPr>
        <w:spacing w:line="276" w:lineRule="auto"/>
        <w:rPr>
          <w:rStyle w:val="h2"/>
          <w:rFonts w:ascii="Calibri" w:hAnsi="Calibri" w:cs="Calibri"/>
          <w:color w:val="auto"/>
        </w:rPr>
      </w:pPr>
      <w:r w:rsidRPr="00B80D60">
        <w:rPr>
          <w:rStyle w:val="h2"/>
          <w:rFonts w:ascii="Calibri" w:hAnsi="Calibri" w:cs="Calibri"/>
          <w:color w:val="auto"/>
        </w:rPr>
        <w:t>Ustawa z dnia 14 lipca 1983 r. o narodowym zasobie archiwalnym i archiwach (Dz.U.2020 poz.164 )</w:t>
      </w:r>
    </w:p>
    <w:p w14:paraId="13B611C9" w14:textId="77777777" w:rsidR="002F7EF7" w:rsidRPr="00B80D60" w:rsidRDefault="002F7EF7" w:rsidP="001143B8">
      <w:pPr>
        <w:pStyle w:val="Akapitzlist"/>
        <w:numPr>
          <w:ilvl w:val="0"/>
          <w:numId w:val="4"/>
        </w:numPr>
        <w:spacing w:line="276" w:lineRule="auto"/>
        <w:rPr>
          <w:rStyle w:val="h1"/>
          <w:rFonts w:ascii="Calibri" w:hAnsi="Calibri" w:cs="Calibri"/>
          <w:color w:val="auto"/>
        </w:rPr>
      </w:pPr>
      <w:r w:rsidRPr="00B80D60">
        <w:rPr>
          <w:rStyle w:val="h1"/>
          <w:rFonts w:ascii="Calibri" w:hAnsi="Calibri" w:cs="Calibri"/>
          <w:color w:val="auto"/>
        </w:rPr>
        <w:t>Ustawa z dnia 10 maja 2018 r. o ochronie danych osobowych (Dz.U. 2019 poz. 1781),</w:t>
      </w:r>
    </w:p>
    <w:p w14:paraId="4AD50770" w14:textId="77777777" w:rsidR="002F7EF7" w:rsidRPr="00B80D60" w:rsidRDefault="002F7EF7" w:rsidP="001143B8">
      <w:pPr>
        <w:pStyle w:val="Akapitzlist"/>
        <w:numPr>
          <w:ilvl w:val="0"/>
          <w:numId w:val="4"/>
        </w:numPr>
        <w:spacing w:line="276" w:lineRule="auto"/>
        <w:rPr>
          <w:rFonts w:ascii="Calibri" w:hAnsi="Calibri" w:cs="Calibri"/>
          <w:color w:val="auto"/>
        </w:rPr>
      </w:pPr>
      <w:r w:rsidRPr="00B80D60">
        <w:rPr>
          <w:rFonts w:ascii="Calibri" w:hAnsi="Calibri" w:cs="Calibri"/>
          <w:color w:val="auto"/>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698B2F19" w14:textId="77777777" w:rsidR="002F7EF7" w:rsidRPr="00B80D60" w:rsidRDefault="002F7EF7" w:rsidP="00583F5F">
      <w:pPr>
        <w:spacing w:line="276" w:lineRule="auto"/>
        <w:rPr>
          <w:rFonts w:ascii="Calibri" w:hAnsi="Calibri" w:cs="Calibri"/>
          <w:color w:val="auto"/>
          <w:u w:val="single"/>
        </w:rPr>
      </w:pPr>
    </w:p>
    <w:p w14:paraId="1B9AC300" w14:textId="77777777" w:rsidR="002F7EF7" w:rsidRPr="00B80D60" w:rsidRDefault="002F7EF7" w:rsidP="00583F5F">
      <w:pPr>
        <w:spacing w:line="276" w:lineRule="auto"/>
        <w:rPr>
          <w:rFonts w:ascii="Calibri" w:hAnsi="Calibri" w:cs="Calibri"/>
          <w:color w:val="auto"/>
          <w:u w:val="single"/>
        </w:rPr>
      </w:pPr>
      <w:r w:rsidRPr="00B80D60">
        <w:rPr>
          <w:rFonts w:ascii="Calibri" w:hAnsi="Calibri" w:cs="Calibri"/>
          <w:color w:val="auto"/>
          <w:u w:val="single"/>
        </w:rPr>
        <w:t>Oddział Finansowy:</w:t>
      </w:r>
    </w:p>
    <w:p w14:paraId="1B37A694" w14:textId="11713433" w:rsidR="002F7EF7" w:rsidRPr="00B80D60" w:rsidRDefault="002F7EF7" w:rsidP="001143B8">
      <w:pPr>
        <w:pStyle w:val="Akapitzlist"/>
        <w:numPr>
          <w:ilvl w:val="0"/>
          <w:numId w:val="5"/>
        </w:numPr>
        <w:spacing w:line="276" w:lineRule="auto"/>
        <w:rPr>
          <w:rFonts w:ascii="Calibri" w:hAnsi="Calibri" w:cs="Calibri"/>
          <w:color w:val="auto"/>
          <w:u w:val="single"/>
        </w:rPr>
      </w:pPr>
      <w:r w:rsidRPr="00B80D60">
        <w:rPr>
          <w:rFonts w:ascii="Calibri" w:hAnsi="Calibri" w:cs="Calibri"/>
          <w:color w:val="auto"/>
        </w:rPr>
        <w:t>Ustawa z dnia 27 sierpnia 2009 r o finansach publicznych (Dz.U. z</w:t>
      </w:r>
      <w:r w:rsidR="00C90511" w:rsidRPr="00B80D60">
        <w:rPr>
          <w:rFonts w:ascii="Calibri" w:hAnsi="Calibri" w:cs="Calibri"/>
          <w:color w:val="auto"/>
        </w:rPr>
        <w:t xml:space="preserve"> </w:t>
      </w:r>
      <w:r w:rsidRPr="00B80D60">
        <w:rPr>
          <w:rFonts w:ascii="Calibri" w:hAnsi="Calibri" w:cs="Calibri"/>
          <w:color w:val="auto"/>
        </w:rPr>
        <w:t>20</w:t>
      </w:r>
      <w:r w:rsidR="008F525C" w:rsidRPr="00B80D60">
        <w:rPr>
          <w:rFonts w:ascii="Calibri" w:hAnsi="Calibri" w:cs="Calibri"/>
          <w:color w:val="auto"/>
        </w:rPr>
        <w:t>21</w:t>
      </w:r>
      <w:r w:rsidRPr="00B80D60">
        <w:rPr>
          <w:rFonts w:ascii="Calibri" w:hAnsi="Calibri" w:cs="Calibri"/>
          <w:color w:val="auto"/>
        </w:rPr>
        <w:t xml:space="preserve"> r poz. </w:t>
      </w:r>
      <w:r w:rsidR="008F525C" w:rsidRPr="00B80D60">
        <w:rPr>
          <w:rFonts w:ascii="Calibri" w:hAnsi="Calibri" w:cs="Calibri"/>
          <w:color w:val="auto"/>
        </w:rPr>
        <w:t>305</w:t>
      </w:r>
      <w:r w:rsidRPr="00B80D60">
        <w:rPr>
          <w:rFonts w:ascii="Calibri" w:hAnsi="Calibri" w:cs="Calibri"/>
          <w:color w:val="auto"/>
        </w:rPr>
        <w:t xml:space="preserve"> ze zm.), dalej zwana ustawą o finansach publicznych.</w:t>
      </w:r>
    </w:p>
    <w:p w14:paraId="40FE2B7F" w14:textId="77777777" w:rsidR="002F7EF7" w:rsidRPr="00B80D60" w:rsidRDefault="002F7EF7" w:rsidP="001143B8">
      <w:pPr>
        <w:pStyle w:val="Akapitzlist"/>
        <w:numPr>
          <w:ilvl w:val="0"/>
          <w:numId w:val="5"/>
        </w:numPr>
        <w:spacing w:line="276" w:lineRule="auto"/>
        <w:rPr>
          <w:rFonts w:ascii="Calibri" w:hAnsi="Calibri" w:cs="Calibri"/>
          <w:color w:val="auto"/>
          <w:u w:val="single"/>
        </w:rPr>
      </w:pPr>
      <w:r w:rsidRPr="00B80D60">
        <w:rPr>
          <w:rFonts w:ascii="Calibri" w:hAnsi="Calibri" w:cs="Calibri"/>
          <w:color w:val="auto"/>
        </w:rPr>
        <w:t>Ustawa z dnia 29.09.1994 o rachunkowości (Dz.U. z 20</w:t>
      </w:r>
      <w:r w:rsidR="008F525C" w:rsidRPr="00B80D60">
        <w:rPr>
          <w:rFonts w:ascii="Calibri" w:hAnsi="Calibri" w:cs="Calibri"/>
          <w:color w:val="auto"/>
        </w:rPr>
        <w:t>21</w:t>
      </w:r>
      <w:r w:rsidRPr="00B80D60">
        <w:rPr>
          <w:rFonts w:ascii="Calibri" w:hAnsi="Calibri" w:cs="Calibri"/>
          <w:color w:val="auto"/>
        </w:rPr>
        <w:t xml:space="preserve"> r. poz. </w:t>
      </w:r>
      <w:r w:rsidR="008F525C" w:rsidRPr="00B80D60">
        <w:rPr>
          <w:rFonts w:ascii="Calibri" w:hAnsi="Calibri" w:cs="Calibri"/>
          <w:color w:val="auto"/>
        </w:rPr>
        <w:t>217</w:t>
      </w:r>
      <w:r w:rsidRPr="00B80D60">
        <w:rPr>
          <w:rFonts w:ascii="Calibri" w:hAnsi="Calibri" w:cs="Calibri"/>
          <w:color w:val="auto"/>
        </w:rPr>
        <w:t xml:space="preserve"> ze zm.), dalej zwana ustawą o rachunkowości.</w:t>
      </w:r>
    </w:p>
    <w:p w14:paraId="71D775A9" w14:textId="77777777" w:rsidR="002F7EF7" w:rsidRPr="00B80D60" w:rsidRDefault="002F7EF7" w:rsidP="001143B8">
      <w:pPr>
        <w:pStyle w:val="Akapitzlist"/>
        <w:numPr>
          <w:ilvl w:val="0"/>
          <w:numId w:val="5"/>
        </w:numPr>
        <w:spacing w:line="276" w:lineRule="auto"/>
        <w:rPr>
          <w:rFonts w:ascii="Calibri" w:hAnsi="Calibri" w:cs="Calibri"/>
          <w:color w:val="auto"/>
          <w:u w:val="single"/>
        </w:rPr>
      </w:pPr>
      <w:r w:rsidRPr="00B80D60">
        <w:rPr>
          <w:rFonts w:ascii="Calibri" w:hAnsi="Calibri" w:cs="Calibri"/>
          <w:color w:val="auto"/>
        </w:rPr>
        <w:t>Rozporządzenie Ministra Finansów z dnia 2.03.2010 r. w sprawie szczegółowej klasyfikacji dochodów, wydatków, przychodów i rozchodów oraz środków pochodzących ze źródeł zagranicznych (Dz. U .z 2014 r poz.1053 ze zm.) dalej zwane rozporządzeniem w sprawie klasyfikacji budżetowej.</w:t>
      </w:r>
    </w:p>
    <w:p w14:paraId="71C9BC05" w14:textId="77777777" w:rsidR="002F7EF7" w:rsidRPr="00B80D60" w:rsidRDefault="002F7EF7" w:rsidP="001143B8">
      <w:pPr>
        <w:pStyle w:val="Akapitzlist"/>
        <w:numPr>
          <w:ilvl w:val="0"/>
          <w:numId w:val="5"/>
        </w:numPr>
        <w:spacing w:line="276" w:lineRule="auto"/>
        <w:rPr>
          <w:rFonts w:ascii="Calibri" w:hAnsi="Calibri" w:cs="Calibri"/>
          <w:color w:val="auto"/>
          <w:u w:val="single"/>
        </w:rPr>
      </w:pPr>
      <w:r w:rsidRPr="00B80D60">
        <w:rPr>
          <w:rFonts w:ascii="Calibri" w:hAnsi="Calibri" w:cs="Calibri"/>
          <w:color w:val="auto"/>
        </w:rPr>
        <w:lastRenderedPageBreak/>
        <w:t>Rozporządzenie Ministra</w:t>
      </w:r>
      <w:r w:rsidR="00C90511" w:rsidRPr="00B80D60">
        <w:rPr>
          <w:rFonts w:ascii="Calibri" w:hAnsi="Calibri" w:cs="Calibri"/>
          <w:color w:val="auto"/>
        </w:rPr>
        <w:t xml:space="preserve"> </w:t>
      </w:r>
      <w:r w:rsidRPr="00B80D60">
        <w:rPr>
          <w:rFonts w:ascii="Calibri" w:hAnsi="Calibri" w:cs="Calibri"/>
          <w:color w:val="auto"/>
        </w:rPr>
        <w:t>Rozwoju</w:t>
      </w:r>
      <w:r w:rsidR="00C90511" w:rsidRPr="00B80D60">
        <w:rPr>
          <w:rFonts w:ascii="Calibri" w:hAnsi="Calibri" w:cs="Calibri"/>
          <w:color w:val="auto"/>
        </w:rPr>
        <w:t xml:space="preserve"> </w:t>
      </w:r>
      <w:r w:rsidRPr="00B80D60">
        <w:rPr>
          <w:rFonts w:ascii="Calibri" w:hAnsi="Calibri" w:cs="Calibri"/>
          <w:color w:val="auto"/>
        </w:rPr>
        <w:t>i Finansów z dnia 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 U. 2020 poz. 342).</w:t>
      </w:r>
    </w:p>
    <w:p w14:paraId="633EEDBF" w14:textId="77777777" w:rsidR="008B74E7" w:rsidRPr="00B80D60" w:rsidRDefault="008B74E7" w:rsidP="00583F5F">
      <w:pPr>
        <w:spacing w:line="276" w:lineRule="auto"/>
        <w:rPr>
          <w:rFonts w:ascii="Calibri" w:hAnsi="Calibri" w:cs="Calibri"/>
          <w:color w:val="auto"/>
          <w:u w:val="single"/>
        </w:rPr>
      </w:pPr>
    </w:p>
    <w:p w14:paraId="0033A1D1" w14:textId="77777777" w:rsidR="002F7EF7" w:rsidRPr="00B80D60" w:rsidRDefault="007D2D0D" w:rsidP="00583F5F">
      <w:pPr>
        <w:spacing w:line="276" w:lineRule="auto"/>
        <w:rPr>
          <w:rFonts w:ascii="Calibri" w:hAnsi="Calibri" w:cs="Calibri"/>
          <w:color w:val="auto"/>
          <w:u w:val="single"/>
        </w:rPr>
      </w:pPr>
      <w:r w:rsidRPr="00B80D60">
        <w:rPr>
          <w:rFonts w:ascii="Calibri" w:hAnsi="Calibri" w:cs="Calibri"/>
          <w:color w:val="auto"/>
          <w:u w:val="single"/>
        </w:rPr>
        <w:t>Ponadto:</w:t>
      </w:r>
    </w:p>
    <w:p w14:paraId="57D371D7" w14:textId="77777777" w:rsidR="002F7EF7" w:rsidRPr="00B80D60" w:rsidRDefault="002F7EF7" w:rsidP="00583F5F">
      <w:pPr>
        <w:spacing w:line="276" w:lineRule="auto"/>
        <w:rPr>
          <w:rFonts w:ascii="Calibri" w:hAnsi="Calibri" w:cs="Calibri"/>
          <w:color w:val="auto"/>
          <w:u w:val="single"/>
        </w:rPr>
      </w:pPr>
      <w:r w:rsidRPr="00B80D60">
        <w:rPr>
          <w:rFonts w:ascii="Calibri" w:hAnsi="Calibri" w:cs="Calibri"/>
          <w:color w:val="auto"/>
          <w:u w:val="single"/>
        </w:rPr>
        <w:t>Oddział Oświaty Zdrowotnej i Promocji Zdrowia :</w:t>
      </w:r>
    </w:p>
    <w:p w14:paraId="65C337AC" w14:textId="77777777" w:rsidR="002F7EF7" w:rsidRPr="00B80D60" w:rsidRDefault="002F7EF7" w:rsidP="001143B8">
      <w:pPr>
        <w:pStyle w:val="Akapitzlist"/>
        <w:numPr>
          <w:ilvl w:val="1"/>
          <w:numId w:val="72"/>
        </w:numPr>
        <w:spacing w:after="200" w:line="276" w:lineRule="auto"/>
        <w:ind w:left="284" w:hanging="284"/>
        <w:contextualSpacing/>
        <w:jc w:val="left"/>
        <w:rPr>
          <w:rFonts w:ascii="Calibri" w:hAnsi="Calibri" w:cs="Calibri"/>
          <w:color w:val="auto"/>
        </w:rPr>
      </w:pPr>
      <w:r w:rsidRPr="00B80D60">
        <w:rPr>
          <w:rFonts w:ascii="Calibri" w:hAnsi="Calibri" w:cs="Calibri"/>
          <w:color w:val="auto"/>
        </w:rPr>
        <w:t>Narodowy Program Zdrowia 2016- 2020;2021-2025</w:t>
      </w:r>
    </w:p>
    <w:p w14:paraId="0D3B9F4C" w14:textId="0A19C945" w:rsidR="002F7EF7" w:rsidRPr="00B80D60" w:rsidRDefault="002F7EF7" w:rsidP="001143B8">
      <w:pPr>
        <w:pStyle w:val="Akapitzlist"/>
        <w:numPr>
          <w:ilvl w:val="1"/>
          <w:numId w:val="72"/>
        </w:numPr>
        <w:spacing w:after="200" w:line="276" w:lineRule="auto"/>
        <w:ind w:left="284" w:hanging="284"/>
        <w:contextualSpacing/>
        <w:jc w:val="left"/>
        <w:rPr>
          <w:rFonts w:ascii="Calibri" w:hAnsi="Calibri" w:cs="Calibri"/>
          <w:color w:val="auto"/>
        </w:rPr>
      </w:pPr>
      <w:r w:rsidRPr="00B80D60">
        <w:rPr>
          <w:rFonts w:ascii="Calibri" w:hAnsi="Calibri" w:cs="Calibri"/>
          <w:color w:val="auto"/>
        </w:rPr>
        <w:t>Zarządzenie nr 15/13 GIS – standardy</w:t>
      </w:r>
      <w:r w:rsidR="00C90511" w:rsidRPr="00B80D60">
        <w:rPr>
          <w:rFonts w:ascii="Calibri" w:hAnsi="Calibri" w:cs="Calibri"/>
          <w:color w:val="auto"/>
        </w:rPr>
        <w:t xml:space="preserve"> </w:t>
      </w:r>
      <w:r w:rsidRPr="00B80D60">
        <w:rPr>
          <w:rFonts w:ascii="Calibri" w:hAnsi="Calibri" w:cs="Calibri"/>
          <w:color w:val="auto"/>
        </w:rPr>
        <w:t>postępowania podczas realizacji interwencji w</w:t>
      </w:r>
      <w:r w:rsidR="00066893">
        <w:rPr>
          <w:rFonts w:ascii="Calibri" w:hAnsi="Calibri" w:cs="Calibri"/>
          <w:color w:val="auto"/>
        </w:rPr>
        <w:t> </w:t>
      </w:r>
      <w:r w:rsidRPr="00B80D60">
        <w:rPr>
          <w:rFonts w:ascii="Calibri" w:hAnsi="Calibri" w:cs="Calibri"/>
          <w:color w:val="auto"/>
        </w:rPr>
        <w:t xml:space="preserve">zakresie OZiPZ; </w:t>
      </w:r>
    </w:p>
    <w:p w14:paraId="435AE9F8" w14:textId="77777777" w:rsidR="002F7EF7" w:rsidRPr="00B80D60" w:rsidRDefault="002F7EF7" w:rsidP="001143B8">
      <w:pPr>
        <w:pStyle w:val="Akapitzlist"/>
        <w:numPr>
          <w:ilvl w:val="1"/>
          <w:numId w:val="72"/>
        </w:numPr>
        <w:spacing w:after="200" w:line="276" w:lineRule="auto"/>
        <w:ind w:left="284" w:hanging="284"/>
        <w:contextualSpacing/>
        <w:jc w:val="left"/>
        <w:rPr>
          <w:rFonts w:ascii="Calibri" w:hAnsi="Calibri" w:cs="Calibri"/>
          <w:color w:val="auto"/>
        </w:rPr>
      </w:pPr>
      <w:r w:rsidRPr="00B80D60">
        <w:rPr>
          <w:rFonts w:ascii="Calibri" w:hAnsi="Calibri" w:cs="Calibri"/>
          <w:color w:val="auto"/>
        </w:rPr>
        <w:t>Zarządzenie Nr 43/2019 Głównego Inspektora Sanitarnego z dnia 8 lutego 2019r. zmieniające Zarządzenie w sprawie standardów postępowania podczas realizacji interwencji w zakresie oświaty zdrowotnej i promocji zdrowia, które weszło w życie dnia 23.02.2019 r.;</w:t>
      </w:r>
    </w:p>
    <w:p w14:paraId="11CEB440" w14:textId="77777777" w:rsidR="002F7EF7" w:rsidRPr="00B80D60" w:rsidRDefault="002F7EF7" w:rsidP="001143B8">
      <w:pPr>
        <w:pStyle w:val="Akapitzlist"/>
        <w:numPr>
          <w:ilvl w:val="1"/>
          <w:numId w:val="72"/>
        </w:numPr>
        <w:spacing w:after="200" w:line="276" w:lineRule="auto"/>
        <w:ind w:left="284" w:hanging="284"/>
        <w:contextualSpacing/>
        <w:jc w:val="left"/>
        <w:rPr>
          <w:rFonts w:ascii="Calibri" w:hAnsi="Calibri" w:cs="Calibri"/>
          <w:color w:val="auto"/>
        </w:rPr>
      </w:pPr>
      <w:r w:rsidRPr="00B80D60">
        <w:rPr>
          <w:rFonts w:ascii="Calibri" w:hAnsi="Calibri" w:cs="Calibri"/>
          <w:color w:val="auto"/>
        </w:rPr>
        <w:t>Szczegółowe wytyczne GIS oraz ZPWIS w Szczecinie;</w:t>
      </w:r>
    </w:p>
    <w:p w14:paraId="41E5B6F8" w14:textId="77777777" w:rsidR="002F7EF7" w:rsidRPr="00B80D60" w:rsidRDefault="002F7EF7" w:rsidP="001143B8">
      <w:pPr>
        <w:pStyle w:val="Akapitzlist"/>
        <w:numPr>
          <w:ilvl w:val="1"/>
          <w:numId w:val="72"/>
        </w:numPr>
        <w:spacing w:after="200" w:line="276" w:lineRule="auto"/>
        <w:ind w:left="284" w:hanging="284"/>
        <w:contextualSpacing/>
        <w:jc w:val="left"/>
        <w:rPr>
          <w:rFonts w:ascii="Calibri" w:hAnsi="Calibri" w:cs="Calibri"/>
          <w:color w:val="auto"/>
        </w:rPr>
      </w:pPr>
      <w:r w:rsidRPr="00B80D60">
        <w:rPr>
          <w:rFonts w:ascii="Calibri" w:hAnsi="Calibri" w:cs="Calibri"/>
          <w:color w:val="auto"/>
        </w:rPr>
        <w:t>Plan Zasadniczych Przedsięwzięć</w:t>
      </w:r>
      <w:r w:rsidR="00C90511" w:rsidRPr="00B80D60">
        <w:rPr>
          <w:rFonts w:ascii="Calibri" w:hAnsi="Calibri" w:cs="Calibri"/>
          <w:color w:val="auto"/>
        </w:rPr>
        <w:t xml:space="preserve"> </w:t>
      </w:r>
      <w:r w:rsidRPr="00B80D60">
        <w:rPr>
          <w:rFonts w:ascii="Calibri" w:hAnsi="Calibri" w:cs="Calibri"/>
          <w:color w:val="auto"/>
        </w:rPr>
        <w:t>PSSE Szczecin</w:t>
      </w:r>
      <w:r w:rsidR="00C90511" w:rsidRPr="00B80D60">
        <w:rPr>
          <w:rFonts w:ascii="Calibri" w:hAnsi="Calibri" w:cs="Calibri"/>
          <w:color w:val="auto"/>
        </w:rPr>
        <w:t xml:space="preserve"> </w:t>
      </w:r>
      <w:r w:rsidRPr="00B80D60">
        <w:rPr>
          <w:rFonts w:ascii="Calibri" w:hAnsi="Calibri" w:cs="Calibri"/>
          <w:color w:val="auto"/>
        </w:rPr>
        <w:t>w zakresie OZiPZ na rok 2019 oraz Plan Zasadniczych Przedsięwzięć</w:t>
      </w:r>
      <w:r w:rsidR="00C90511" w:rsidRPr="00B80D60">
        <w:rPr>
          <w:rFonts w:ascii="Calibri" w:hAnsi="Calibri" w:cs="Calibri"/>
          <w:color w:val="auto"/>
        </w:rPr>
        <w:t xml:space="preserve"> </w:t>
      </w:r>
      <w:r w:rsidRPr="00B80D60">
        <w:rPr>
          <w:rFonts w:ascii="Calibri" w:hAnsi="Calibri" w:cs="Calibri"/>
          <w:color w:val="auto"/>
        </w:rPr>
        <w:t>PSSE Szczecin na 2021 do dnia 30.06.2021;</w:t>
      </w:r>
    </w:p>
    <w:p w14:paraId="24A91905" w14:textId="77777777" w:rsidR="002F7EF7" w:rsidRPr="00B80D60" w:rsidRDefault="002F7EF7" w:rsidP="00583F5F">
      <w:pPr>
        <w:spacing w:line="276" w:lineRule="auto"/>
        <w:rPr>
          <w:rFonts w:ascii="Calibri" w:hAnsi="Calibri" w:cs="Calibri"/>
          <w:color w:val="auto"/>
          <w:u w:val="single"/>
        </w:rPr>
      </w:pPr>
      <w:r w:rsidRPr="00B80D60">
        <w:rPr>
          <w:rFonts w:ascii="Calibri" w:hAnsi="Calibri" w:cs="Calibri"/>
          <w:color w:val="auto"/>
          <w:u w:val="single"/>
        </w:rPr>
        <w:t>Oddział Epidemiologii:</w:t>
      </w:r>
    </w:p>
    <w:p w14:paraId="06318EE4" w14:textId="77777777" w:rsidR="002F7EF7" w:rsidRPr="00B80D60" w:rsidRDefault="002F7EF7" w:rsidP="00583F5F">
      <w:pPr>
        <w:spacing w:line="276" w:lineRule="auto"/>
        <w:rPr>
          <w:rFonts w:ascii="Calibri" w:hAnsi="Calibri" w:cs="Calibri"/>
          <w:color w:val="auto"/>
        </w:rPr>
      </w:pPr>
      <w:r w:rsidRPr="00B80D60">
        <w:rPr>
          <w:rFonts w:ascii="Calibri" w:hAnsi="Calibri" w:cs="Calibri"/>
          <w:color w:val="auto"/>
        </w:rPr>
        <w:t>Zakres przedmiotowy kontroli oraz kontrolowane zagadnienia wynikają z nadzoru merytorycznego nad działalnością stacji sanitarno-epidemiologicznych woj. zachodniopomorskiego.</w:t>
      </w:r>
    </w:p>
    <w:p w14:paraId="36436B8A" w14:textId="77777777" w:rsidR="002F7EF7" w:rsidRPr="00B80D60" w:rsidRDefault="002F7EF7" w:rsidP="00583F5F">
      <w:pPr>
        <w:spacing w:line="276" w:lineRule="auto"/>
        <w:rPr>
          <w:rFonts w:ascii="Calibri" w:hAnsi="Calibri" w:cs="Calibri"/>
          <w:color w:val="auto"/>
        </w:rPr>
      </w:pPr>
      <w:r w:rsidRPr="00B80D60">
        <w:rPr>
          <w:rFonts w:ascii="Calibri" w:hAnsi="Calibri" w:cs="Calibri"/>
          <w:color w:val="auto"/>
        </w:rPr>
        <w:t xml:space="preserve">Wymagania dot. monitorowania zakażeń i chorób zakaźnych, dokumentowania działań prowadzonych w ramach nadzoru epidemiologicznego oraz nadzoru nad PSO w zakresie m. in. dystrybucji i przechowywania preparatów szczepionkowych. </w:t>
      </w:r>
    </w:p>
    <w:p w14:paraId="53815523" w14:textId="77777777" w:rsidR="00F84835" w:rsidRPr="00B80D60" w:rsidRDefault="002F7EF7" w:rsidP="00583F5F">
      <w:pPr>
        <w:spacing w:line="276" w:lineRule="auto"/>
        <w:rPr>
          <w:rFonts w:ascii="Calibri" w:hAnsi="Calibri" w:cs="Calibri"/>
          <w:color w:val="auto"/>
        </w:rPr>
      </w:pPr>
      <w:r w:rsidRPr="00B80D60">
        <w:rPr>
          <w:rFonts w:ascii="Calibri" w:hAnsi="Calibri" w:cs="Calibri"/>
          <w:color w:val="auto"/>
        </w:rPr>
        <w:t>Rekomendacje ZPWIS w Szczecinie dot. zagadnień kontrolowanego zakresu oraz wytycznych przekazywanych m.in. pismami ZPWIS w Szczecinie oraz na szkoleniach merytorycznych pionu epidemiologii.</w:t>
      </w:r>
    </w:p>
    <w:p w14:paraId="23AC0EE9" w14:textId="77777777" w:rsidR="00583F5F" w:rsidRPr="00B80D60" w:rsidRDefault="00583F5F" w:rsidP="00583F5F">
      <w:pPr>
        <w:rPr>
          <w:rFonts w:ascii="Calibri" w:hAnsi="Calibri" w:cs="Calibri"/>
          <w:color w:val="auto"/>
        </w:rPr>
      </w:pPr>
    </w:p>
    <w:p w14:paraId="1AC4C967" w14:textId="77777777" w:rsidR="00152B33" w:rsidRPr="00B80D60" w:rsidRDefault="00152B33" w:rsidP="009F2685">
      <w:pPr>
        <w:spacing w:line="276" w:lineRule="auto"/>
        <w:rPr>
          <w:rFonts w:ascii="Calibri" w:hAnsi="Calibri" w:cs="Calibri"/>
          <w:color w:val="auto"/>
          <w:u w:val="single"/>
        </w:rPr>
      </w:pPr>
      <w:r w:rsidRPr="00B80D60">
        <w:rPr>
          <w:rFonts w:ascii="Calibri" w:hAnsi="Calibri" w:cs="Calibri"/>
          <w:color w:val="auto"/>
          <w:u w:val="single"/>
        </w:rPr>
        <w:t>10. Ustalenia kontroli wraz z oceną skontrolowanego obszaru:</w:t>
      </w:r>
    </w:p>
    <w:p w14:paraId="0A6F3635" w14:textId="77777777" w:rsidR="00722729" w:rsidRPr="00B80D60" w:rsidRDefault="00722729" w:rsidP="009F2685">
      <w:pPr>
        <w:spacing w:line="276" w:lineRule="auto"/>
        <w:rPr>
          <w:rFonts w:ascii="Calibri" w:hAnsi="Calibri" w:cs="Calibri"/>
          <w:color w:val="auto"/>
          <w:u w:val="single"/>
        </w:rPr>
      </w:pPr>
    </w:p>
    <w:p w14:paraId="677F5529" w14:textId="77777777" w:rsidR="001B1EF6" w:rsidRPr="00B80D60" w:rsidRDefault="00C55107" w:rsidP="009F2685">
      <w:pPr>
        <w:spacing w:line="276" w:lineRule="auto"/>
        <w:rPr>
          <w:rFonts w:ascii="Calibri" w:hAnsi="Calibri" w:cs="Calibri"/>
          <w:color w:val="auto"/>
          <w:u w:val="single"/>
        </w:rPr>
      </w:pPr>
      <w:r w:rsidRPr="00B80D60">
        <w:rPr>
          <w:rFonts w:ascii="Calibri" w:hAnsi="Calibri" w:cs="Calibri"/>
          <w:color w:val="auto"/>
          <w:u w:val="single"/>
        </w:rPr>
        <w:t>W ZAKRESIE SPRAW OSOBOWYCH:</w:t>
      </w:r>
    </w:p>
    <w:p w14:paraId="1AF2F1CB" w14:textId="3FF21451" w:rsidR="00AC5EAA" w:rsidRPr="00B80D60" w:rsidRDefault="00AC5EAA" w:rsidP="00AD3E30">
      <w:pPr>
        <w:spacing w:line="276" w:lineRule="auto"/>
        <w:rPr>
          <w:rFonts w:ascii="Calibri" w:hAnsi="Calibri" w:cs="Calibri"/>
          <w:color w:val="auto"/>
        </w:rPr>
      </w:pPr>
      <w:r w:rsidRPr="00B80D60">
        <w:rPr>
          <w:rFonts w:ascii="Calibri" w:hAnsi="Calibri" w:cs="Calibri"/>
          <w:color w:val="auto"/>
        </w:rPr>
        <w:t>Kontrolą objęto akta osobowe pracowników zatrudnionych w Powiatowej Stacji Sanitarno - Epidemiologicznej w Szczecinie</w:t>
      </w:r>
      <w:r w:rsidR="00ED5D1A" w:rsidRPr="00B80D60">
        <w:rPr>
          <w:rFonts w:ascii="Calibri" w:hAnsi="Calibri" w:cs="Calibri"/>
          <w:color w:val="auto"/>
        </w:rPr>
        <w:t>, zwanej dalej PSSE w Szczecinie</w:t>
      </w:r>
      <w:r w:rsidRPr="00B80D60">
        <w:rPr>
          <w:rFonts w:ascii="Calibri" w:hAnsi="Calibri" w:cs="Calibri"/>
          <w:color w:val="auto"/>
        </w:rPr>
        <w:t>. Skontrolowano akta osobowe 90 pracowników wg stanu zatrudnienia na dzień 30.06.2021r. oraz akta pracowników zwolnionych. W zakresie prowadzenia akt osobowych pracowników zatrudnionych w</w:t>
      </w:r>
      <w:r w:rsidR="00066893">
        <w:rPr>
          <w:rFonts w:ascii="Calibri" w:hAnsi="Calibri" w:cs="Calibri"/>
          <w:color w:val="auto"/>
        </w:rPr>
        <w:t> </w:t>
      </w:r>
      <w:r w:rsidRPr="00B80D60">
        <w:rPr>
          <w:rFonts w:ascii="Calibri" w:hAnsi="Calibri" w:cs="Calibri"/>
          <w:color w:val="auto"/>
        </w:rPr>
        <w:t>Powiatowej Stacji Sanitarno- Epidemiologicznej w Szczecinie dokumentacja prowadzona w</w:t>
      </w:r>
      <w:r w:rsidR="00066893">
        <w:rPr>
          <w:rFonts w:ascii="Calibri" w:hAnsi="Calibri" w:cs="Calibri"/>
          <w:color w:val="auto"/>
        </w:rPr>
        <w:t> </w:t>
      </w:r>
      <w:r w:rsidRPr="00B80D60">
        <w:rPr>
          <w:rFonts w:ascii="Calibri" w:hAnsi="Calibri" w:cs="Calibri"/>
          <w:color w:val="auto"/>
        </w:rPr>
        <w:t>sposób czytelny. Akta osobowe składają się z 3 części „A,B i C”.</w:t>
      </w:r>
      <w:r w:rsidR="00C90511" w:rsidRPr="00B80D60">
        <w:rPr>
          <w:rFonts w:ascii="Calibri" w:hAnsi="Calibri" w:cs="Calibri"/>
          <w:color w:val="auto"/>
        </w:rPr>
        <w:t xml:space="preserve"> </w:t>
      </w:r>
      <w:r w:rsidRPr="00B80D60">
        <w:rPr>
          <w:rFonts w:ascii="Calibri" w:hAnsi="Calibri" w:cs="Calibri"/>
          <w:color w:val="auto"/>
        </w:rPr>
        <w:t>W teczkach akt osobowych w części „A i B”</w:t>
      </w:r>
      <w:r w:rsidR="00C90511" w:rsidRPr="00B80D60">
        <w:rPr>
          <w:rFonts w:ascii="Calibri" w:hAnsi="Calibri" w:cs="Calibri"/>
          <w:color w:val="auto"/>
        </w:rPr>
        <w:t xml:space="preserve"> </w:t>
      </w:r>
      <w:r w:rsidRPr="00B80D60">
        <w:rPr>
          <w:rFonts w:ascii="Calibri" w:hAnsi="Calibri" w:cs="Calibri"/>
          <w:color w:val="auto"/>
        </w:rPr>
        <w:t>dokumenty klasyfikowane nie do końca poprawnie. Dokumenty ułożone są we właściwym porządku chronologicznym za wyjątkiem kilku teczek akt osobowych, które posiadają zbiór dokumentów wpinanych od tyłu. Każda z części</w:t>
      </w:r>
      <w:r w:rsidR="00C90511" w:rsidRPr="00B80D60">
        <w:rPr>
          <w:rFonts w:ascii="Calibri" w:hAnsi="Calibri" w:cs="Calibri"/>
          <w:color w:val="auto"/>
        </w:rPr>
        <w:t xml:space="preserve"> </w:t>
      </w:r>
      <w:r w:rsidRPr="00B80D60">
        <w:rPr>
          <w:rFonts w:ascii="Calibri" w:hAnsi="Calibri" w:cs="Calibri"/>
          <w:color w:val="auto"/>
        </w:rPr>
        <w:t xml:space="preserve">„A i B” akt osobowych zawiera jednak pełny wykaz znajdujących się w nich dokumentów. W części „C” akt osobowych </w:t>
      </w:r>
      <w:r w:rsidRPr="00B80D60">
        <w:rPr>
          <w:rFonts w:ascii="Calibri" w:hAnsi="Calibri" w:cs="Calibri"/>
          <w:color w:val="auto"/>
        </w:rPr>
        <w:lastRenderedPageBreak/>
        <w:t>nieprawidłowo wpięte są dokumenty, które winny znajdować się w innych częściach akt osobowych.</w:t>
      </w:r>
      <w:r w:rsidR="00C90511" w:rsidRPr="00B80D60">
        <w:rPr>
          <w:rFonts w:ascii="Calibri" w:hAnsi="Calibri" w:cs="Calibri"/>
          <w:color w:val="auto"/>
        </w:rPr>
        <w:t xml:space="preserve"> </w:t>
      </w:r>
      <w:r w:rsidRPr="00B80D60">
        <w:rPr>
          <w:rFonts w:ascii="Calibri" w:hAnsi="Calibri" w:cs="Calibri"/>
          <w:color w:val="auto"/>
        </w:rPr>
        <w:t xml:space="preserve">W część „C” akt osobowych należy umieszczać jedynie oświadczenia lub dokumenty związane z rozwiązaniem lub wygaśnięciem stosunku pracy. </w:t>
      </w:r>
    </w:p>
    <w:p w14:paraId="7532C1CC" w14:textId="5BF66AFB" w:rsidR="00AC5EAA" w:rsidRPr="00B80D60" w:rsidRDefault="00AC5EAA" w:rsidP="00AD3E30">
      <w:pPr>
        <w:spacing w:line="276" w:lineRule="auto"/>
        <w:rPr>
          <w:rFonts w:ascii="Calibri" w:hAnsi="Calibri" w:cs="Calibri"/>
          <w:color w:val="auto"/>
        </w:rPr>
      </w:pPr>
      <w:r w:rsidRPr="00B80D60">
        <w:rPr>
          <w:rFonts w:ascii="Calibri" w:hAnsi="Calibri" w:cs="Calibri"/>
          <w:color w:val="auto"/>
        </w:rPr>
        <w:t>Każdy z pracowników na dzień kontroli posiada w swoich aktach osobowych kartę uprawnień, obowiązków i odpowiedzialności na zajmowanym stanowisku pracy. Umowy o pracę zawierane są na piśmie. Każda z umów zawiera dane pracownika i pracodawcy, rodzaj umowy o pracę, miejsce wykonywania pracy, wymiar czasu pracy, wynagrodzenie oraz kategorię zaszeregowania zgodnie z załącznikiem Nr 1 do Rozporządzenia Ministra Zdrowia z dnia 17 lipca 2014r. w sprawie warunków wynagradzania za pracę pracowników podmiotów leczniczych działających w formie jednostki budżetowej (Dz. U. z 2020r. poz. 4 z poźń. zm.) a</w:t>
      </w:r>
      <w:r w:rsidR="00066893">
        <w:rPr>
          <w:rFonts w:ascii="Calibri" w:hAnsi="Calibri" w:cs="Calibri"/>
          <w:color w:val="auto"/>
        </w:rPr>
        <w:t> </w:t>
      </w:r>
      <w:r w:rsidRPr="00B80D60">
        <w:rPr>
          <w:rFonts w:ascii="Calibri" w:hAnsi="Calibri" w:cs="Calibri"/>
          <w:color w:val="auto"/>
        </w:rPr>
        <w:t>także termin rozpoczęcia pracy i okres zawarcia umowy.</w:t>
      </w:r>
      <w:r w:rsidR="00C90511" w:rsidRPr="00B80D60">
        <w:rPr>
          <w:rFonts w:ascii="Calibri" w:hAnsi="Calibri" w:cs="Calibri"/>
          <w:color w:val="auto"/>
        </w:rPr>
        <w:t xml:space="preserve"> </w:t>
      </w:r>
    </w:p>
    <w:p w14:paraId="3741B322" w14:textId="77777777" w:rsidR="00AC5EAA" w:rsidRPr="00B80D60" w:rsidRDefault="00AC5EAA" w:rsidP="009F2685">
      <w:pPr>
        <w:spacing w:line="276" w:lineRule="auto"/>
        <w:rPr>
          <w:rFonts w:ascii="Calibri" w:hAnsi="Calibri" w:cs="Calibri"/>
          <w:color w:val="auto"/>
          <w:u w:val="single"/>
        </w:rPr>
      </w:pPr>
      <w:r w:rsidRPr="00B80D60">
        <w:rPr>
          <w:rFonts w:ascii="Calibri" w:hAnsi="Calibri" w:cs="Calibri"/>
          <w:color w:val="auto"/>
          <w:u w:val="single"/>
        </w:rPr>
        <w:t xml:space="preserve">Nieprawidłowość: </w:t>
      </w:r>
    </w:p>
    <w:p w14:paraId="6E81FB49" w14:textId="23446D88" w:rsidR="00AC5EAA" w:rsidRPr="00B80D60" w:rsidRDefault="00AC5EAA" w:rsidP="009F2685">
      <w:pPr>
        <w:spacing w:line="276" w:lineRule="auto"/>
        <w:rPr>
          <w:rFonts w:ascii="Calibri" w:hAnsi="Calibri" w:cs="Calibri"/>
          <w:color w:val="auto"/>
        </w:rPr>
      </w:pPr>
      <w:r w:rsidRPr="00B80D60">
        <w:rPr>
          <w:rFonts w:ascii="Calibri" w:hAnsi="Calibri" w:cs="Calibri"/>
          <w:color w:val="auto"/>
        </w:rPr>
        <w:t>Na umowach o pracę pracowników nowo zatrudnionych występują rozbieżności w datach między terminem rozpoczęcia pracy a okresem zawarcia umowy o pracę. Np. w umowie o</w:t>
      </w:r>
      <w:r w:rsidR="00066893">
        <w:rPr>
          <w:rFonts w:ascii="Calibri" w:hAnsi="Calibri" w:cs="Calibri"/>
          <w:color w:val="auto"/>
        </w:rPr>
        <w:t> </w:t>
      </w:r>
      <w:r w:rsidRPr="00B80D60">
        <w:rPr>
          <w:rFonts w:ascii="Calibri" w:hAnsi="Calibri" w:cs="Calibri"/>
          <w:color w:val="auto"/>
        </w:rPr>
        <w:t>pracę zawartej w dniu 29.04.2021r. ze stażystą jako termin rozpoczęcia pracy pracodawca wskazuje dzień 04.05.2021r. podczas gdy umowę zawarto na okres próbny od dnia 01.05.2021r. do dnia 31.07.2021r.</w:t>
      </w:r>
      <w:r w:rsidR="00C90511" w:rsidRPr="00B80D60">
        <w:rPr>
          <w:rFonts w:ascii="Calibri" w:hAnsi="Calibri" w:cs="Calibri"/>
          <w:color w:val="auto"/>
        </w:rPr>
        <w:t xml:space="preserve"> </w:t>
      </w:r>
      <w:r w:rsidRPr="00B80D60">
        <w:rPr>
          <w:rFonts w:ascii="Calibri" w:hAnsi="Calibri" w:cs="Calibri"/>
          <w:color w:val="auto"/>
        </w:rPr>
        <w:t>Data początkowa stosunku pracy winna być identyczna z</w:t>
      </w:r>
      <w:r w:rsidR="00066893">
        <w:rPr>
          <w:rFonts w:ascii="Calibri" w:hAnsi="Calibri" w:cs="Calibri"/>
          <w:color w:val="auto"/>
        </w:rPr>
        <w:t> </w:t>
      </w:r>
      <w:r w:rsidRPr="00B80D60">
        <w:rPr>
          <w:rFonts w:ascii="Calibri" w:hAnsi="Calibri" w:cs="Calibri"/>
          <w:color w:val="auto"/>
        </w:rPr>
        <w:t>datą wpisaną w punkcie dotyczącym „termin rozpoczęcia pracy”. W umowach o pracę na czas zastępstwa pracodawca nie powinien podawać danych osobowych zastępowanego pracownika lecz jedynie nazwę zajmowanego przez niego stanowiska w danym oddziale. Obecnie nie jest dopuszczalne ze względu na przepisy RODO wskazywanie imienia i nazwiska nieobecnego pracownika.</w:t>
      </w:r>
      <w:r w:rsidRPr="00B80D60">
        <w:rPr>
          <w:rFonts w:ascii="Calibri" w:hAnsi="Calibri" w:cs="Calibri"/>
          <w:color w:val="auto"/>
          <w:shd w:val="clear" w:color="auto" w:fill="FFFFFF"/>
        </w:rPr>
        <w:t xml:space="preserve"> Skoro bowiem nazwisko osoby zastępowanej nie jest wymienione w art. 29 §</w:t>
      </w:r>
      <w:r w:rsidR="00C90511" w:rsidRPr="00B80D60">
        <w:rPr>
          <w:rFonts w:ascii="Calibri" w:hAnsi="Calibri" w:cs="Calibri"/>
          <w:color w:val="auto"/>
          <w:shd w:val="clear" w:color="auto" w:fill="FFFFFF"/>
        </w:rPr>
        <w:t xml:space="preserve"> </w:t>
      </w:r>
      <w:r w:rsidRPr="00B80D60">
        <w:rPr>
          <w:rFonts w:ascii="Calibri" w:hAnsi="Calibri" w:cs="Calibri"/>
          <w:color w:val="auto"/>
          <w:shd w:val="clear" w:color="auto" w:fill="FFFFFF"/>
        </w:rPr>
        <w:t>1</w:t>
      </w:r>
      <w:r w:rsidRPr="00B80D60">
        <w:rPr>
          <w:rFonts w:ascii="Calibri" w:hAnsi="Calibri" w:cs="Calibri"/>
          <w:color w:val="auto"/>
          <w:shd w:val="clear" w:color="auto" w:fill="FFFFFF"/>
          <w:vertAlign w:val="superscript"/>
        </w:rPr>
        <w:t>1</w:t>
      </w:r>
      <w:r w:rsidRPr="00B80D60">
        <w:rPr>
          <w:rFonts w:ascii="Calibri" w:hAnsi="Calibri" w:cs="Calibri"/>
          <w:color w:val="auto"/>
          <w:shd w:val="clear" w:color="auto" w:fill="FFFFFF"/>
        </w:rPr>
        <w:t> k.p., który reguluje dodatkową treść umów na zastępstwo, to – biorąc pod uwagę zasadę minimalizacji wynikającą z art. 5 </w:t>
      </w:r>
      <w:hyperlink r:id="rId8" w:tooltip="RODO" w:history="1">
        <w:r w:rsidRPr="00B80D60">
          <w:rPr>
            <w:rStyle w:val="Hipercze"/>
            <w:rFonts w:ascii="Calibri" w:hAnsi="Calibri" w:cs="Calibri"/>
            <w:color w:val="auto"/>
            <w:shd w:val="clear" w:color="auto" w:fill="FFFFFF"/>
          </w:rPr>
          <w:t>RODO</w:t>
        </w:r>
      </w:hyperlink>
      <w:r w:rsidRPr="00B80D60">
        <w:rPr>
          <w:rFonts w:ascii="Calibri" w:hAnsi="Calibri" w:cs="Calibri"/>
          <w:color w:val="auto"/>
          <w:shd w:val="clear" w:color="auto" w:fill="FFFFFF"/>
        </w:rPr>
        <w:t> – nie ma podstaw prawnych, aby to nazwisko wpisywać do umowy.</w:t>
      </w:r>
      <w:r w:rsidRPr="00B80D60">
        <w:rPr>
          <w:rFonts w:ascii="Calibri" w:hAnsi="Calibri" w:cs="Calibri"/>
          <w:color w:val="auto"/>
        </w:rPr>
        <w:t xml:space="preserve"> Np. umowa o pracę zawarta w dniu 22.07.2019r. z młodszym asystentem oraz umowa o pracę ze stażystą zawarta w dniu 26.04.2019r.</w:t>
      </w:r>
    </w:p>
    <w:p w14:paraId="0B921ADB" w14:textId="77777777" w:rsidR="00AD3E30" w:rsidRPr="00B80D60" w:rsidRDefault="00AD3E30" w:rsidP="00AD3E30">
      <w:pPr>
        <w:spacing w:line="276" w:lineRule="auto"/>
        <w:rPr>
          <w:rFonts w:ascii="Calibri" w:hAnsi="Calibri" w:cs="Calibri"/>
          <w:color w:val="auto"/>
        </w:rPr>
      </w:pPr>
    </w:p>
    <w:p w14:paraId="7F1CF66E" w14:textId="77777777" w:rsidR="00AC5EAA" w:rsidRPr="00B80D60" w:rsidRDefault="00AC5EAA" w:rsidP="00AD3E30">
      <w:pPr>
        <w:spacing w:line="276" w:lineRule="auto"/>
        <w:rPr>
          <w:rFonts w:ascii="Calibri" w:hAnsi="Calibri" w:cs="Calibri"/>
          <w:color w:val="auto"/>
        </w:rPr>
      </w:pPr>
      <w:r w:rsidRPr="00B80D60">
        <w:rPr>
          <w:rFonts w:ascii="Calibri" w:hAnsi="Calibri" w:cs="Calibri"/>
          <w:color w:val="auto"/>
        </w:rPr>
        <w:t>W skontrolowanych aktach osobowych pracowników przy umowie o pracę zgodnie z art. 29 § 3 Kodeksu Pracy znajdują się</w:t>
      </w:r>
      <w:r w:rsidR="00C90511" w:rsidRPr="00B80D60">
        <w:rPr>
          <w:rFonts w:ascii="Calibri" w:hAnsi="Calibri" w:cs="Calibri"/>
          <w:color w:val="auto"/>
        </w:rPr>
        <w:t xml:space="preserve"> </w:t>
      </w:r>
      <w:r w:rsidRPr="00B80D60">
        <w:rPr>
          <w:rFonts w:ascii="Calibri" w:hAnsi="Calibri" w:cs="Calibri"/>
          <w:color w:val="auto"/>
        </w:rPr>
        <w:t xml:space="preserve">wystawione dodatkowe informacje dla pracownika do umowy o pracę. Pracodawca informuje pracownika na piśmie o podstawowym systemie czasu pracy, podaje dobową normę czasu pracy, tygodniową normę czasu pracy, informuje o terminie wypłaty wynagrodzenia, przysługującym proporcjonalnie urlopie wypoczynkowym i okresie wypowiedzenia. W informacjach do umowy podana jest również informacja o dodatku specjalnym, dodatku stażowym oraz premii uznaniowej. </w:t>
      </w:r>
    </w:p>
    <w:p w14:paraId="1526E6FB" w14:textId="77777777" w:rsidR="00AC5EAA" w:rsidRPr="00B80D60" w:rsidRDefault="00AC5EAA" w:rsidP="009F2685">
      <w:pPr>
        <w:spacing w:line="276" w:lineRule="auto"/>
        <w:rPr>
          <w:rFonts w:ascii="Calibri" w:hAnsi="Calibri" w:cs="Calibri"/>
          <w:color w:val="auto"/>
          <w:u w:val="single"/>
        </w:rPr>
      </w:pPr>
      <w:r w:rsidRPr="00B80D60">
        <w:rPr>
          <w:rFonts w:ascii="Calibri" w:hAnsi="Calibri" w:cs="Calibri"/>
          <w:color w:val="auto"/>
          <w:u w:val="single"/>
        </w:rPr>
        <w:t>Spostrzeżenie:</w:t>
      </w:r>
    </w:p>
    <w:p w14:paraId="1077D8F8" w14:textId="77777777" w:rsidR="00AC5EAA" w:rsidRPr="00B80D60" w:rsidRDefault="00AC5EAA" w:rsidP="009F2685">
      <w:pPr>
        <w:spacing w:line="276" w:lineRule="auto"/>
        <w:rPr>
          <w:rFonts w:ascii="Calibri" w:hAnsi="Calibri" w:cs="Calibri"/>
          <w:color w:val="auto"/>
        </w:rPr>
      </w:pPr>
      <w:r w:rsidRPr="00B80D60">
        <w:rPr>
          <w:rFonts w:ascii="Calibri" w:hAnsi="Calibri" w:cs="Calibri"/>
          <w:color w:val="auto"/>
        </w:rPr>
        <w:t>W informacji do umowy dla pracownika oprócz przysługującej proporcjonalnie liczbie dni urlopu wypoczynkowego należy również wskazać liczbę godzin urlopu wypoczynkowego przysługującego pracownikowi np. 2 dni tj.15h 10min.</w:t>
      </w:r>
    </w:p>
    <w:p w14:paraId="60CB54E5" w14:textId="77777777" w:rsidR="00AD3E30" w:rsidRPr="00B80D60" w:rsidRDefault="00AD3E30" w:rsidP="00AD3E30">
      <w:pPr>
        <w:spacing w:line="276" w:lineRule="auto"/>
        <w:rPr>
          <w:rFonts w:ascii="Calibri" w:hAnsi="Calibri" w:cs="Calibri"/>
          <w:color w:val="auto"/>
        </w:rPr>
      </w:pPr>
    </w:p>
    <w:p w14:paraId="7384B4DF" w14:textId="77777777" w:rsidR="00AC5EAA" w:rsidRPr="00B80D60" w:rsidRDefault="00AC5EAA" w:rsidP="00AD3E30">
      <w:pPr>
        <w:spacing w:line="276" w:lineRule="auto"/>
        <w:rPr>
          <w:rFonts w:ascii="Calibri" w:hAnsi="Calibri" w:cs="Calibri"/>
          <w:color w:val="auto"/>
        </w:rPr>
      </w:pPr>
      <w:r w:rsidRPr="00B80D60">
        <w:rPr>
          <w:rFonts w:ascii="Calibri" w:hAnsi="Calibri" w:cs="Calibri"/>
          <w:color w:val="auto"/>
        </w:rPr>
        <w:t>Awanse i przeszeregowania pracowników w latach 2019-2021 były wystawione w formie pisemnej i znajdują się w części „B” akt osobowych każdego pracownika.</w:t>
      </w:r>
      <w:r w:rsidR="00C90511" w:rsidRPr="00B80D60">
        <w:rPr>
          <w:rFonts w:ascii="Calibri" w:hAnsi="Calibri" w:cs="Calibri"/>
          <w:color w:val="auto"/>
        </w:rPr>
        <w:t xml:space="preserve"> </w:t>
      </w:r>
      <w:r w:rsidRPr="00B80D60">
        <w:rPr>
          <w:rFonts w:ascii="Calibri" w:hAnsi="Calibri" w:cs="Calibri"/>
          <w:color w:val="auto"/>
        </w:rPr>
        <w:t xml:space="preserve">Zawierają najważniejsze informacje dla pracownika takie jak: datę przyznania awansu lub angażu, </w:t>
      </w:r>
      <w:r w:rsidRPr="00B80D60">
        <w:rPr>
          <w:rFonts w:ascii="Calibri" w:hAnsi="Calibri" w:cs="Calibri"/>
          <w:color w:val="auto"/>
        </w:rPr>
        <w:lastRenderedPageBreak/>
        <w:t>stanowisko a także kwotę brutto wynagrodzenia zasadniczego według obowiązującej kategorii</w:t>
      </w:r>
      <w:r w:rsidR="00C90511" w:rsidRPr="00B80D60">
        <w:rPr>
          <w:rFonts w:ascii="Calibri" w:hAnsi="Calibri" w:cs="Calibri"/>
          <w:color w:val="auto"/>
        </w:rPr>
        <w:t xml:space="preserve"> </w:t>
      </w:r>
      <w:r w:rsidRPr="00B80D60">
        <w:rPr>
          <w:rFonts w:ascii="Calibri" w:hAnsi="Calibri" w:cs="Calibri"/>
          <w:color w:val="auto"/>
        </w:rPr>
        <w:t xml:space="preserve">zaszeregowania. </w:t>
      </w:r>
    </w:p>
    <w:p w14:paraId="451BCD7E" w14:textId="77777777" w:rsidR="00AC5EAA" w:rsidRPr="00B80D60" w:rsidRDefault="008F525C" w:rsidP="009F2685">
      <w:pPr>
        <w:spacing w:line="276" w:lineRule="auto"/>
        <w:rPr>
          <w:rFonts w:ascii="Calibri" w:hAnsi="Calibri" w:cs="Calibri"/>
          <w:color w:val="auto"/>
          <w:u w:val="single"/>
        </w:rPr>
      </w:pPr>
      <w:r w:rsidRPr="00B80D60">
        <w:rPr>
          <w:rFonts w:ascii="Calibri" w:hAnsi="Calibri" w:cs="Calibri"/>
          <w:color w:val="auto"/>
          <w:u w:val="single"/>
        </w:rPr>
        <w:t>Spostrzeżenie</w:t>
      </w:r>
      <w:r w:rsidR="00AC5EAA" w:rsidRPr="00B80D60">
        <w:rPr>
          <w:rFonts w:ascii="Calibri" w:hAnsi="Calibri" w:cs="Calibri"/>
          <w:color w:val="auto"/>
          <w:u w:val="single"/>
        </w:rPr>
        <w:t>:</w:t>
      </w:r>
      <w:r w:rsidR="00AC5EAA" w:rsidRPr="00B80D60">
        <w:rPr>
          <w:rFonts w:ascii="Calibri" w:hAnsi="Calibri" w:cs="Calibri"/>
          <w:color w:val="auto"/>
        </w:rPr>
        <w:t xml:space="preserve"> Na angażach przyznanych zgodnie z Rozporządzeniem Ministra Zdrowia z dnia 17 lipca 2014r. w sprawie warunków wynagradzania za pracę pracowników podmiotów leczniczych działających w formie jednostki budżetowej (Dz.U. z 2020r. poz. 4 z późn.zm.)</w:t>
      </w:r>
      <w:r w:rsidR="00C90511" w:rsidRPr="00B80D60">
        <w:rPr>
          <w:rFonts w:ascii="Calibri" w:hAnsi="Calibri" w:cs="Calibri"/>
          <w:color w:val="auto"/>
        </w:rPr>
        <w:t xml:space="preserve"> </w:t>
      </w:r>
      <w:r w:rsidR="00AC5EAA" w:rsidRPr="00B80D60">
        <w:rPr>
          <w:rFonts w:ascii="Calibri" w:hAnsi="Calibri" w:cs="Calibri"/>
          <w:color w:val="auto"/>
        </w:rPr>
        <w:t>prawidłowo wskazano sam akt prawny jednakże błędnie przytoczony został dziennik ustaw w/w rozporządzenia.</w:t>
      </w:r>
      <w:r w:rsidR="00C90511" w:rsidRPr="00B80D60">
        <w:rPr>
          <w:rFonts w:ascii="Calibri" w:hAnsi="Calibri" w:cs="Calibri"/>
          <w:color w:val="auto"/>
        </w:rPr>
        <w:t xml:space="preserve"> </w:t>
      </w:r>
    </w:p>
    <w:p w14:paraId="56A725A0" w14:textId="77777777" w:rsidR="00AD3E30" w:rsidRPr="00B80D60" w:rsidRDefault="00AD3E30" w:rsidP="00AD3E30">
      <w:pPr>
        <w:spacing w:line="276" w:lineRule="auto"/>
        <w:rPr>
          <w:rFonts w:ascii="Calibri" w:hAnsi="Calibri" w:cs="Calibri"/>
          <w:color w:val="auto"/>
        </w:rPr>
      </w:pPr>
    </w:p>
    <w:p w14:paraId="655B5692" w14:textId="1747D273" w:rsidR="00AC5EAA" w:rsidRPr="00B80D60" w:rsidRDefault="00AC5EAA" w:rsidP="00AD3E30">
      <w:pPr>
        <w:spacing w:line="276" w:lineRule="auto"/>
        <w:rPr>
          <w:rFonts w:ascii="Calibri" w:hAnsi="Calibri" w:cs="Calibri"/>
          <w:color w:val="auto"/>
        </w:rPr>
      </w:pPr>
      <w:r w:rsidRPr="00B80D60">
        <w:rPr>
          <w:rFonts w:ascii="Calibri" w:hAnsi="Calibri" w:cs="Calibri"/>
          <w:color w:val="auto"/>
        </w:rPr>
        <w:t>Pracownicy uprawnieni do dodatków specjalnych za czynności kontrolne zgodnie z</w:t>
      </w:r>
      <w:r w:rsidR="00066893">
        <w:rPr>
          <w:rFonts w:ascii="Calibri" w:hAnsi="Calibri" w:cs="Calibri"/>
          <w:color w:val="auto"/>
        </w:rPr>
        <w:t> </w:t>
      </w:r>
      <w:r w:rsidRPr="00B80D60">
        <w:rPr>
          <w:rFonts w:ascii="Calibri" w:hAnsi="Calibri" w:cs="Calibri"/>
          <w:color w:val="auto"/>
        </w:rPr>
        <w:t>Rozporządzeniem Ministra Zdrowia z dnia 5 lipca 2002 r. w sprawie trybu przyznawania pracownikom Państwowej Inspekcji Sanitarnej wykonującym czynności kontrolne dodatku specjalnego do wynagrodzenia oraz wysokości tego dodatku</w:t>
      </w:r>
      <w:r w:rsidR="003922CD" w:rsidRPr="00B80D60">
        <w:rPr>
          <w:rFonts w:ascii="Calibri" w:hAnsi="Calibri" w:cs="Calibri"/>
          <w:color w:val="auto"/>
        </w:rPr>
        <w:t xml:space="preserve"> </w:t>
      </w:r>
      <w:r w:rsidRPr="00B80D60">
        <w:rPr>
          <w:rFonts w:ascii="Calibri" w:hAnsi="Calibri" w:cs="Calibri"/>
          <w:color w:val="auto"/>
        </w:rPr>
        <w:t>(</w:t>
      </w:r>
      <w:r w:rsidR="003922CD" w:rsidRPr="00B80D60">
        <w:rPr>
          <w:rFonts w:ascii="Calibri" w:hAnsi="Calibri" w:cs="Calibri"/>
          <w:color w:val="auto"/>
        </w:rPr>
        <w:t xml:space="preserve">t.j. </w:t>
      </w:r>
      <w:r w:rsidRPr="00B80D60">
        <w:rPr>
          <w:rFonts w:ascii="Calibri" w:hAnsi="Calibri" w:cs="Calibri"/>
          <w:color w:val="auto"/>
        </w:rPr>
        <w:t>Dz.U. z 20</w:t>
      </w:r>
      <w:r w:rsidR="003922CD" w:rsidRPr="00B80D60">
        <w:rPr>
          <w:rFonts w:ascii="Calibri" w:hAnsi="Calibri" w:cs="Calibri"/>
          <w:color w:val="auto"/>
        </w:rPr>
        <w:t>21</w:t>
      </w:r>
      <w:r w:rsidRPr="00B80D60">
        <w:rPr>
          <w:rFonts w:ascii="Calibri" w:hAnsi="Calibri" w:cs="Calibri"/>
          <w:color w:val="auto"/>
        </w:rPr>
        <w:t xml:space="preserve">r. poz. </w:t>
      </w:r>
      <w:r w:rsidR="003922CD" w:rsidRPr="00B80D60">
        <w:rPr>
          <w:rFonts w:ascii="Calibri" w:hAnsi="Calibri" w:cs="Calibri"/>
          <w:color w:val="auto"/>
        </w:rPr>
        <w:t>2243</w:t>
      </w:r>
      <w:r w:rsidRPr="00B80D60">
        <w:rPr>
          <w:rFonts w:ascii="Calibri" w:hAnsi="Calibri" w:cs="Calibri"/>
          <w:color w:val="auto"/>
        </w:rPr>
        <w:t>) mają przyznawany przez Państwowego Powiatowego Inspektora Sanitarnego w Szczecinie</w:t>
      </w:r>
      <w:r w:rsidR="0053227C" w:rsidRPr="00B80D60">
        <w:rPr>
          <w:rFonts w:ascii="Calibri" w:hAnsi="Calibri" w:cs="Calibri"/>
          <w:color w:val="auto"/>
        </w:rPr>
        <w:t>, zwanego dalej PPIS w Szczecinie</w:t>
      </w:r>
      <w:r w:rsidRPr="00B80D60">
        <w:rPr>
          <w:rFonts w:ascii="Calibri" w:hAnsi="Calibri" w:cs="Calibri"/>
          <w:color w:val="auto"/>
        </w:rPr>
        <w:t xml:space="preserve"> miesięczny dodatek specjalny za czynności kontrolne. W roku 2019 dodatek specjalny był wypłacany co miesiąc w wysokości 20% wynagrodzenia zasadniczego. Od stycznia 2020r. do maja 2021r. miesięczny dodatek specjalny wynosił 10% wynagrodzenia zasadniczego.</w:t>
      </w:r>
    </w:p>
    <w:p w14:paraId="7C150B02" w14:textId="6FBBBA68" w:rsidR="00AC5EAA" w:rsidRPr="00B80D60" w:rsidRDefault="008F525C" w:rsidP="009F2685">
      <w:pPr>
        <w:spacing w:line="276" w:lineRule="auto"/>
        <w:rPr>
          <w:rFonts w:ascii="Calibri" w:hAnsi="Calibri" w:cs="Calibri"/>
          <w:color w:val="auto"/>
          <w:u w:val="single"/>
        </w:rPr>
      </w:pPr>
      <w:r w:rsidRPr="00B80D60">
        <w:rPr>
          <w:rFonts w:ascii="Calibri" w:hAnsi="Calibri" w:cs="Calibri"/>
          <w:color w:val="auto"/>
          <w:u w:val="single"/>
        </w:rPr>
        <w:t>Spostrzeżenie</w:t>
      </w:r>
      <w:r w:rsidR="00AC5EAA" w:rsidRPr="00B80D60">
        <w:rPr>
          <w:rFonts w:ascii="Calibri" w:hAnsi="Calibri" w:cs="Calibri"/>
          <w:color w:val="auto"/>
          <w:u w:val="single"/>
        </w:rPr>
        <w:t>:</w:t>
      </w:r>
      <w:r w:rsidR="00AC5EAA" w:rsidRPr="00B80D60">
        <w:rPr>
          <w:rFonts w:ascii="Calibri" w:hAnsi="Calibri" w:cs="Calibri"/>
          <w:color w:val="auto"/>
        </w:rPr>
        <w:t xml:space="preserve"> błąd w dacie Rozporządzenia Ministra Zdrowia z dnia 5 lipca 2002 r. w sprawie trybu przyznawania pracownikom Państwowej Inspekcji Sanitarnej wykonującym czynności kontrolne dodatku specjalnego do wynagrodzenia oraz wysokości tego dodatku (</w:t>
      </w:r>
      <w:r w:rsidRPr="00B80D60">
        <w:rPr>
          <w:rFonts w:ascii="Calibri" w:hAnsi="Calibri" w:cs="Calibri"/>
          <w:color w:val="auto"/>
        </w:rPr>
        <w:t xml:space="preserve">t.j. </w:t>
      </w:r>
      <w:r w:rsidR="00AC5EAA" w:rsidRPr="00B80D60">
        <w:rPr>
          <w:rFonts w:ascii="Calibri" w:hAnsi="Calibri" w:cs="Calibri"/>
          <w:color w:val="auto"/>
        </w:rPr>
        <w:t>Dz.U. z</w:t>
      </w:r>
      <w:r w:rsidR="00066893">
        <w:rPr>
          <w:rFonts w:ascii="Calibri" w:hAnsi="Calibri" w:cs="Calibri"/>
          <w:color w:val="auto"/>
        </w:rPr>
        <w:t> </w:t>
      </w:r>
      <w:r w:rsidR="00AC5EAA" w:rsidRPr="00B80D60">
        <w:rPr>
          <w:rFonts w:ascii="Calibri" w:hAnsi="Calibri" w:cs="Calibri"/>
          <w:color w:val="auto"/>
        </w:rPr>
        <w:t>20</w:t>
      </w:r>
      <w:r w:rsidRPr="00B80D60">
        <w:rPr>
          <w:rFonts w:ascii="Calibri" w:hAnsi="Calibri" w:cs="Calibri"/>
          <w:color w:val="auto"/>
        </w:rPr>
        <w:t>21</w:t>
      </w:r>
      <w:r w:rsidR="00AC5EAA" w:rsidRPr="00B80D60">
        <w:rPr>
          <w:rFonts w:ascii="Calibri" w:hAnsi="Calibri" w:cs="Calibri"/>
          <w:color w:val="auto"/>
        </w:rPr>
        <w:t>r. poz.</w:t>
      </w:r>
      <w:r w:rsidR="003922CD" w:rsidRPr="00B80D60">
        <w:rPr>
          <w:rFonts w:ascii="Calibri" w:hAnsi="Calibri" w:cs="Calibri"/>
          <w:color w:val="auto"/>
        </w:rPr>
        <w:t xml:space="preserve"> </w:t>
      </w:r>
      <w:r w:rsidRPr="00B80D60">
        <w:rPr>
          <w:rFonts w:ascii="Calibri" w:hAnsi="Calibri" w:cs="Calibri"/>
          <w:color w:val="auto"/>
        </w:rPr>
        <w:t>2243</w:t>
      </w:r>
      <w:r w:rsidR="00AC5EAA" w:rsidRPr="00B80D60">
        <w:rPr>
          <w:rFonts w:ascii="Calibri" w:hAnsi="Calibri" w:cs="Calibri"/>
          <w:color w:val="auto"/>
        </w:rPr>
        <w:t>). Na wnioskach przyznanych dodatków specjalnych dla pracowników błędnie została wpisana data rozporządzenia z dnia 5 lipca 2020r.</w:t>
      </w:r>
      <w:r w:rsidR="00C90511" w:rsidRPr="00B80D60">
        <w:rPr>
          <w:rFonts w:ascii="Calibri" w:hAnsi="Calibri" w:cs="Calibri"/>
          <w:color w:val="auto"/>
        </w:rPr>
        <w:t xml:space="preserve"> </w:t>
      </w:r>
      <w:r w:rsidR="00AC5EAA" w:rsidRPr="00B80D60">
        <w:rPr>
          <w:rFonts w:ascii="Calibri" w:hAnsi="Calibri" w:cs="Calibri"/>
          <w:color w:val="auto"/>
        </w:rPr>
        <w:t xml:space="preserve">a winna być data 5 lipca 2002r. wyżej wymienionego rozporządzenia. </w:t>
      </w:r>
    </w:p>
    <w:p w14:paraId="4E54421D" w14:textId="77777777" w:rsidR="00AD3E30" w:rsidRPr="00B80D60" w:rsidRDefault="00AD3E30" w:rsidP="00AD3E30">
      <w:pPr>
        <w:spacing w:line="276" w:lineRule="auto"/>
        <w:rPr>
          <w:rFonts w:ascii="Calibri" w:hAnsi="Calibri" w:cs="Calibri"/>
          <w:color w:val="auto"/>
        </w:rPr>
      </w:pPr>
    </w:p>
    <w:p w14:paraId="11792C14" w14:textId="32337489" w:rsidR="00AC5EAA" w:rsidRPr="00B80D60" w:rsidRDefault="00ED5D1A" w:rsidP="00AD3E30">
      <w:pPr>
        <w:spacing w:line="276" w:lineRule="auto"/>
        <w:rPr>
          <w:rFonts w:ascii="Calibri" w:hAnsi="Calibri" w:cs="Calibri"/>
          <w:color w:val="auto"/>
        </w:rPr>
      </w:pPr>
      <w:r w:rsidRPr="00B80D60">
        <w:rPr>
          <w:rFonts w:ascii="Calibri" w:hAnsi="Calibri" w:cs="Calibri"/>
          <w:color w:val="auto"/>
        </w:rPr>
        <w:t>PSSE</w:t>
      </w:r>
      <w:r w:rsidR="00AC5EAA" w:rsidRPr="00B80D60">
        <w:rPr>
          <w:rFonts w:ascii="Calibri" w:hAnsi="Calibri" w:cs="Calibri"/>
          <w:color w:val="auto"/>
        </w:rPr>
        <w:t xml:space="preserve"> w Szczecinie zatrudnia czterech pracowników ze stopniem niepełnosprawności. Dwóch</w:t>
      </w:r>
      <w:r w:rsidR="00C90511" w:rsidRPr="00B80D60">
        <w:rPr>
          <w:rFonts w:ascii="Calibri" w:hAnsi="Calibri" w:cs="Calibri"/>
          <w:color w:val="auto"/>
        </w:rPr>
        <w:t xml:space="preserve"> </w:t>
      </w:r>
      <w:r w:rsidR="00AC5EAA" w:rsidRPr="00B80D60">
        <w:rPr>
          <w:rFonts w:ascii="Calibri" w:hAnsi="Calibri" w:cs="Calibri"/>
          <w:color w:val="auto"/>
        </w:rPr>
        <w:t>pracowników zatrudnionych na cały etat posiada lekki stopnień niepełnosprawności potwierdzony orzeczeniem wydanym na czas określony do dnia 30.11.2021r. oraz</w:t>
      </w:r>
      <w:r w:rsidR="00C90511" w:rsidRPr="00B80D60">
        <w:rPr>
          <w:rFonts w:ascii="Calibri" w:hAnsi="Calibri" w:cs="Calibri"/>
          <w:color w:val="auto"/>
        </w:rPr>
        <w:t xml:space="preserve"> </w:t>
      </w:r>
      <w:r w:rsidR="00AC5EAA" w:rsidRPr="00B80D60">
        <w:rPr>
          <w:rFonts w:ascii="Calibri" w:hAnsi="Calibri" w:cs="Calibri"/>
          <w:color w:val="auto"/>
        </w:rPr>
        <w:t>do dnia 30.04.2023r przez Powiatowy Zespół ds. Orzeczeń o Niepełnosprawności w Szczecinie. Pozostałych dwóch pracowników Powiatowej Stacji Sanitarno- Epidemiologicznej w Szczecinie zatrudnionych na cały etat posiadają umiarkowany stopnień niepełnosprawności. Jeden z tych pracowników posiada orzeczenie o umiarkowanym stopniu niepełnosprawności wydanym na stałe a drugi pracownik posiada orzeczenie wydane na czas określony do dnia 30.04.2022r. W</w:t>
      </w:r>
      <w:r w:rsidR="00066893">
        <w:rPr>
          <w:rFonts w:ascii="Calibri" w:hAnsi="Calibri" w:cs="Calibri"/>
          <w:color w:val="auto"/>
        </w:rPr>
        <w:t> </w:t>
      </w:r>
      <w:r w:rsidR="00AC5EAA" w:rsidRPr="00B80D60">
        <w:rPr>
          <w:rFonts w:ascii="Calibri" w:hAnsi="Calibri" w:cs="Calibri"/>
          <w:color w:val="auto"/>
        </w:rPr>
        <w:t>aktach osobowych każdego z pracowników znajdują się orzeczenia o przyznanym stopniu niepełnosprawności. Dodatkowo pracownicy z umiarkowanym stopniem niepełnosprawności posiadają w aktach osobowych informacje dodatkowe dla pracownika w związku z</w:t>
      </w:r>
      <w:r w:rsidR="00066893">
        <w:rPr>
          <w:rFonts w:ascii="Calibri" w:hAnsi="Calibri" w:cs="Calibri"/>
          <w:color w:val="auto"/>
        </w:rPr>
        <w:t> </w:t>
      </w:r>
      <w:r w:rsidR="00AC5EAA" w:rsidRPr="00B80D60">
        <w:rPr>
          <w:rFonts w:ascii="Calibri" w:hAnsi="Calibri" w:cs="Calibri"/>
          <w:color w:val="auto"/>
        </w:rPr>
        <w:t>przedłożonym orzeczeniem o umiarkowanym stopniu niepełnosprawności oraz nowy zakres obowiązków.</w:t>
      </w:r>
      <w:r w:rsidR="00C90511" w:rsidRPr="00B80D60">
        <w:rPr>
          <w:rFonts w:ascii="Calibri" w:hAnsi="Calibri" w:cs="Calibri"/>
          <w:color w:val="auto"/>
        </w:rPr>
        <w:t xml:space="preserve"> </w:t>
      </w:r>
    </w:p>
    <w:p w14:paraId="709CB110" w14:textId="479A70B4" w:rsidR="00AC5EAA" w:rsidRPr="00B80D60" w:rsidRDefault="00AC5EAA" w:rsidP="009F2685">
      <w:pPr>
        <w:spacing w:line="276" w:lineRule="auto"/>
        <w:rPr>
          <w:rFonts w:ascii="Calibri" w:hAnsi="Calibri" w:cs="Calibri"/>
          <w:color w:val="auto"/>
          <w:u w:val="single"/>
        </w:rPr>
      </w:pPr>
      <w:r w:rsidRPr="00B80D60">
        <w:rPr>
          <w:rFonts w:ascii="Calibri" w:hAnsi="Calibri" w:cs="Calibri"/>
          <w:color w:val="auto"/>
          <w:u w:val="single"/>
        </w:rPr>
        <w:t>Uchybienie:</w:t>
      </w:r>
      <w:r w:rsidRPr="00B80D60">
        <w:rPr>
          <w:rFonts w:ascii="Calibri" w:hAnsi="Calibri" w:cs="Calibri"/>
          <w:color w:val="auto"/>
        </w:rPr>
        <w:t xml:space="preserve"> W informacji dodatkowej dla pracownika posiadającego umiarkowany stopień niepełnosprawności winien zostać dodatkowo wskazany przepis art. 15 ustawy z dnia 27 sierpnia 1997 r. o rehabilitacji zawodowej i społecznej oraz zatrudnianiu osób niepełnosprawnych (tj.Dz.U.2021.573) jako bezpośrednia podstawa do korzystania z</w:t>
      </w:r>
      <w:r w:rsidR="00066893">
        <w:rPr>
          <w:rFonts w:ascii="Calibri" w:hAnsi="Calibri" w:cs="Calibri"/>
          <w:color w:val="auto"/>
        </w:rPr>
        <w:t> </w:t>
      </w:r>
      <w:r w:rsidRPr="00B80D60">
        <w:rPr>
          <w:rFonts w:ascii="Calibri" w:hAnsi="Calibri" w:cs="Calibri"/>
          <w:color w:val="auto"/>
        </w:rPr>
        <w:t xml:space="preserve">uprawnienia z tytułu posiadania orzeczenia o umiarkowanym stopniu niepełnosprawności. </w:t>
      </w:r>
    </w:p>
    <w:p w14:paraId="46419CB0" w14:textId="77777777" w:rsidR="00AD3E30" w:rsidRPr="00B80D60" w:rsidRDefault="00AD3E30" w:rsidP="00AD3E30">
      <w:pPr>
        <w:spacing w:line="276" w:lineRule="auto"/>
        <w:rPr>
          <w:rFonts w:ascii="Calibri" w:hAnsi="Calibri" w:cs="Calibri"/>
          <w:color w:val="auto"/>
        </w:rPr>
      </w:pPr>
    </w:p>
    <w:p w14:paraId="5E24D8BD" w14:textId="77777777" w:rsidR="00AC5EAA" w:rsidRPr="00B80D60" w:rsidRDefault="00AC5EAA" w:rsidP="00AD3E30">
      <w:pPr>
        <w:spacing w:line="276" w:lineRule="auto"/>
        <w:rPr>
          <w:rFonts w:ascii="Calibri" w:hAnsi="Calibri" w:cs="Calibri"/>
          <w:color w:val="auto"/>
        </w:rPr>
      </w:pPr>
      <w:r w:rsidRPr="00B80D60">
        <w:rPr>
          <w:rFonts w:ascii="Calibri" w:hAnsi="Calibri" w:cs="Calibri"/>
          <w:color w:val="auto"/>
        </w:rPr>
        <w:t>W okresie kontrolowanym w Powiatowej Stacji Sanitarno- Epidemiologicznej w Szczecinie przyznano i wypłacono szesnaście nagród jubileuszowych w tym w 2019r. przyznano 7 nagród jubileuszowych a w 2020r. przyznano 9 nagród jubileuszowych. W okresie kontrolowanym wypłacono 3 nagrody jubileuszowe za 40 lat pracy zawodowej, 4 nagrody jubileuszowe za 35 lat pracy zawodowej, 3 nagrody</w:t>
      </w:r>
      <w:r w:rsidR="00C90511" w:rsidRPr="00B80D60">
        <w:rPr>
          <w:rFonts w:ascii="Calibri" w:hAnsi="Calibri" w:cs="Calibri"/>
          <w:color w:val="auto"/>
        </w:rPr>
        <w:t xml:space="preserve"> </w:t>
      </w:r>
      <w:r w:rsidRPr="00B80D60">
        <w:rPr>
          <w:rFonts w:ascii="Calibri" w:hAnsi="Calibri" w:cs="Calibri"/>
          <w:color w:val="auto"/>
        </w:rPr>
        <w:t xml:space="preserve">jubileuszowe za 30 lat pracy zawodowej, 5 nagród jubileuszowych za 25 lat pracy zawodowej oraz 1 nagrodę jubileuszową za 20 lat pracy zawodowej. Na dokumencie potwierdzającym przyznanie nagrody jubileuszowej pracownikom widnieje data nabycia uprawnień do nagrody jubileuszowej oraz wysokość procentowa miesięcznego wynagrodzenia jaka przysługuje pracownikowi za wieloletnią pracę na podstawie § 24 Ponadzakładowego Układu Zbiorowego Pracy dla Pracowników Zatrudnionych w Stacjach Sanitarno- Epidemiologicznych z dnia 28 sierpnia 2007r. zarejestrowanego 15 listopada 2007r. Nr U-CLXVII. Na dzień 30.06.2021r. </w:t>
      </w:r>
      <w:r w:rsidR="00ED5D1A" w:rsidRPr="00B80D60">
        <w:rPr>
          <w:rFonts w:ascii="Calibri" w:hAnsi="Calibri" w:cs="Calibri"/>
          <w:color w:val="auto"/>
        </w:rPr>
        <w:t>PSSE</w:t>
      </w:r>
      <w:r w:rsidRPr="00B80D60">
        <w:rPr>
          <w:rFonts w:ascii="Calibri" w:hAnsi="Calibri" w:cs="Calibri"/>
          <w:color w:val="auto"/>
        </w:rPr>
        <w:t xml:space="preserve"> w Szczecinie miała zatrudnionych dziewięć osób w wieku emerytalnym. </w:t>
      </w:r>
    </w:p>
    <w:p w14:paraId="469BAB78" w14:textId="77777777" w:rsidR="00AC5EAA" w:rsidRPr="00B80D60" w:rsidRDefault="00AC5EAA" w:rsidP="00AD3E30">
      <w:pPr>
        <w:spacing w:line="276" w:lineRule="auto"/>
        <w:rPr>
          <w:rFonts w:ascii="Calibri" w:hAnsi="Calibri" w:cs="Calibri"/>
          <w:color w:val="auto"/>
        </w:rPr>
      </w:pPr>
      <w:r w:rsidRPr="00B80D60">
        <w:rPr>
          <w:rFonts w:ascii="Calibri" w:hAnsi="Calibri" w:cs="Calibri"/>
          <w:color w:val="auto"/>
        </w:rPr>
        <w:t>W latach 2019-2021 wystawiono osiemnaście świadectw pracy pracownikom z którymi ustał stosunek pracy w Powiatowej Stacji Sanitarno- Epidemiologicznej</w:t>
      </w:r>
      <w:r w:rsidR="00C90511" w:rsidRPr="00B80D60">
        <w:rPr>
          <w:rFonts w:ascii="Calibri" w:hAnsi="Calibri" w:cs="Calibri"/>
          <w:color w:val="auto"/>
        </w:rPr>
        <w:t xml:space="preserve"> </w:t>
      </w:r>
      <w:r w:rsidRPr="00B80D60">
        <w:rPr>
          <w:rFonts w:ascii="Calibri" w:hAnsi="Calibri" w:cs="Calibri"/>
          <w:color w:val="auto"/>
        </w:rPr>
        <w:t>w Szczecinie. Z jedenastoma pracownikami ustał stosunek pracy na mocy porozumienia stron na podstawie art. 30§1 pkt. 1 kodeksu pracy. Dwa świadectwa pracy wydano na podstawie art. 30§ 1 pkt 2 kodeksu pracy na wniosek pracownika z zachowaniem przysługującego okresu wypowiedzenia. Z jednym pracownikiem rozwiązano stosunek pracy zgodnie z art. 11 ust. o PIS oraz art.69 zw. art. 30§1 pkt 1 kodeksu pracy. Z trzema pracownikami stosunek pracy ustał z upływem czasu na który była zawarta umowa o pracę zgodnie z art.</w:t>
      </w:r>
      <w:r w:rsidR="0093484A" w:rsidRPr="00B80D60">
        <w:rPr>
          <w:rFonts w:ascii="Calibri" w:hAnsi="Calibri" w:cs="Calibri"/>
          <w:color w:val="auto"/>
        </w:rPr>
        <w:t xml:space="preserve"> </w:t>
      </w:r>
      <w:r w:rsidRPr="00B80D60">
        <w:rPr>
          <w:rFonts w:ascii="Calibri" w:hAnsi="Calibri" w:cs="Calibri"/>
          <w:color w:val="auto"/>
        </w:rPr>
        <w:t>30 §1 pkt 4 kodeksu pracy. Ostatnie świadectwo pracy było wystawione dla pracownika z którym rozwiązanie stosunku pracy nastąpiło</w:t>
      </w:r>
      <w:r w:rsidR="00C90511" w:rsidRPr="00B80D60">
        <w:rPr>
          <w:rFonts w:ascii="Calibri" w:hAnsi="Calibri" w:cs="Calibri"/>
          <w:color w:val="auto"/>
        </w:rPr>
        <w:t xml:space="preserve"> </w:t>
      </w:r>
      <w:r w:rsidRPr="00B80D60">
        <w:rPr>
          <w:rFonts w:ascii="Calibri" w:hAnsi="Calibri" w:cs="Calibri"/>
          <w:color w:val="auto"/>
        </w:rPr>
        <w:t xml:space="preserve">na podstawie art. 30 §1 pkt 4 kodeksu pracy w związku z art.11 ust. 3 </w:t>
      </w:r>
      <w:r w:rsidR="00210BB4" w:rsidRPr="00B80D60">
        <w:rPr>
          <w:rFonts w:ascii="Calibri" w:hAnsi="Calibri" w:cs="Calibri"/>
          <w:color w:val="auto"/>
        </w:rPr>
        <w:t>ustawy o PIS</w:t>
      </w:r>
      <w:r w:rsidRPr="00B80D60">
        <w:rPr>
          <w:rFonts w:ascii="Calibri" w:hAnsi="Calibri" w:cs="Calibri"/>
          <w:color w:val="auto"/>
        </w:rPr>
        <w:t>. Do siedmiu świadectw pracy dołączono w wersji papierowej informacje dla pracownika o dziesięcioletnim okresie przechowywania dokumentacji pracowniczej zgodnie z</w:t>
      </w:r>
      <w:r w:rsidR="00C90511" w:rsidRPr="00B80D60">
        <w:rPr>
          <w:rFonts w:ascii="Calibri" w:hAnsi="Calibri" w:cs="Calibri"/>
          <w:color w:val="auto"/>
        </w:rPr>
        <w:t xml:space="preserve"> </w:t>
      </w:r>
      <w:r w:rsidRPr="00B80D60">
        <w:rPr>
          <w:rFonts w:ascii="Calibri" w:hAnsi="Calibri" w:cs="Calibri"/>
          <w:color w:val="auto"/>
        </w:rPr>
        <w:t>zapisem art.</w:t>
      </w:r>
      <w:r w:rsidR="0093484A" w:rsidRPr="00B80D60">
        <w:rPr>
          <w:rFonts w:ascii="Calibri" w:hAnsi="Calibri" w:cs="Calibri"/>
          <w:color w:val="auto"/>
        </w:rPr>
        <w:t xml:space="preserve"> </w:t>
      </w:r>
      <w:r w:rsidRPr="00B80D60">
        <w:rPr>
          <w:rFonts w:ascii="Calibri" w:hAnsi="Calibri" w:cs="Calibri"/>
          <w:color w:val="auto"/>
        </w:rPr>
        <w:t>94</w:t>
      </w:r>
      <w:r w:rsidRPr="00B80D60">
        <w:rPr>
          <w:rFonts w:ascii="Calibri" w:hAnsi="Calibri" w:cs="Calibri"/>
          <w:color w:val="auto"/>
          <w:vertAlign w:val="superscript"/>
        </w:rPr>
        <w:t xml:space="preserve">6 </w:t>
      </w:r>
      <w:r w:rsidRPr="00B80D60">
        <w:rPr>
          <w:rFonts w:ascii="Calibri" w:hAnsi="Calibri" w:cs="Calibri"/>
          <w:color w:val="auto"/>
        </w:rPr>
        <w:t xml:space="preserve">kodeksu pracy, który obowiązuje od 01 stycznia 2019r. </w:t>
      </w:r>
    </w:p>
    <w:p w14:paraId="5D0DE825" w14:textId="77777777" w:rsidR="00AD3E30" w:rsidRPr="00B80D60" w:rsidRDefault="00AD3E30" w:rsidP="00AD3E30">
      <w:pPr>
        <w:spacing w:line="276" w:lineRule="auto"/>
        <w:rPr>
          <w:rFonts w:ascii="Calibri" w:hAnsi="Calibri" w:cs="Calibri"/>
          <w:color w:val="auto"/>
        </w:rPr>
      </w:pPr>
    </w:p>
    <w:p w14:paraId="798FAD34" w14:textId="2D5E70CA" w:rsidR="00AC5EAA" w:rsidRPr="00B80D60" w:rsidRDefault="00AC5EAA" w:rsidP="00AD3E30">
      <w:pPr>
        <w:spacing w:line="276" w:lineRule="auto"/>
        <w:rPr>
          <w:rFonts w:ascii="Calibri" w:hAnsi="Calibri" w:cs="Calibri"/>
          <w:color w:val="auto"/>
        </w:rPr>
      </w:pPr>
      <w:r w:rsidRPr="00B80D60">
        <w:rPr>
          <w:rFonts w:ascii="Calibri" w:hAnsi="Calibri" w:cs="Calibri"/>
          <w:color w:val="auto"/>
        </w:rPr>
        <w:t>W toku kontroli przeprowadzono analizę planu urlopów wypoczynkowych na dany rok kalendarzowy dla pracowników Powiatowej Stacji Sanitarno – Epidemiologicznej w Szczecinie. Mimo istniejących związków zawodowych w PSSE w Szczecinie pod nazwą Konfederacja Pracy plany urlopów wypoczynkowych pracowników ustalane są z kierownikami działów</w:t>
      </w:r>
      <w:r w:rsidR="00C90511" w:rsidRPr="00B80D60">
        <w:rPr>
          <w:rFonts w:ascii="Calibri" w:hAnsi="Calibri" w:cs="Calibri"/>
          <w:color w:val="auto"/>
        </w:rPr>
        <w:t xml:space="preserve"> </w:t>
      </w:r>
      <w:r w:rsidRPr="00B80D60">
        <w:rPr>
          <w:rFonts w:ascii="Calibri" w:hAnsi="Calibri" w:cs="Calibri"/>
          <w:color w:val="auto"/>
        </w:rPr>
        <w:t>i</w:t>
      </w:r>
      <w:r w:rsidR="00066893">
        <w:rPr>
          <w:rFonts w:ascii="Calibri" w:hAnsi="Calibri" w:cs="Calibri"/>
          <w:color w:val="auto"/>
        </w:rPr>
        <w:t> </w:t>
      </w:r>
      <w:r w:rsidRPr="00B80D60">
        <w:rPr>
          <w:rFonts w:ascii="Calibri" w:hAnsi="Calibri" w:cs="Calibri"/>
          <w:color w:val="auto"/>
        </w:rPr>
        <w:t xml:space="preserve">realizowane na bieżąco. </w:t>
      </w:r>
    </w:p>
    <w:p w14:paraId="17F494F6" w14:textId="474C7998" w:rsidR="00AC5EAA" w:rsidRPr="00B80D60" w:rsidRDefault="00AC5EAA" w:rsidP="009F2685">
      <w:pPr>
        <w:spacing w:line="276" w:lineRule="auto"/>
        <w:rPr>
          <w:rFonts w:ascii="Calibri" w:hAnsi="Calibri" w:cs="Calibri"/>
          <w:color w:val="auto"/>
          <w:u w:val="single"/>
        </w:rPr>
      </w:pPr>
      <w:r w:rsidRPr="00B80D60">
        <w:rPr>
          <w:rFonts w:ascii="Calibri" w:hAnsi="Calibri" w:cs="Calibri"/>
          <w:color w:val="auto"/>
          <w:u w:val="single"/>
        </w:rPr>
        <w:t xml:space="preserve">Spostrzeżenie: </w:t>
      </w:r>
      <w:r w:rsidRPr="00B80D60">
        <w:rPr>
          <w:rFonts w:ascii="Calibri" w:hAnsi="Calibri" w:cs="Calibri"/>
          <w:color w:val="auto"/>
        </w:rPr>
        <w:t>W planie urlopów wypoczynkowych na dany rok kalendarzowy powinien być zaplanowany tylko urlop w ilości 22 dni lub w ilości 16 dni (dla pracownika, którego wymiar urlopu wypoczynkowego wynosi 20 dni) pomijając 4 dni urlopu na żądanie (art.167</w:t>
      </w:r>
      <w:r w:rsidRPr="00B80D60">
        <w:rPr>
          <w:rFonts w:ascii="Calibri" w:hAnsi="Calibri" w:cs="Calibri"/>
          <w:color w:val="auto"/>
          <w:vertAlign w:val="superscript"/>
        </w:rPr>
        <w:t xml:space="preserve">2 </w:t>
      </w:r>
      <w:r w:rsidRPr="00B80D60">
        <w:rPr>
          <w:rFonts w:ascii="Calibri" w:hAnsi="Calibri" w:cs="Calibri"/>
          <w:color w:val="auto"/>
        </w:rPr>
        <w:t>kodeksu pracy), którego nie należy planować, gdyż urlop na żądanie może być udzielony najpóźniej w</w:t>
      </w:r>
      <w:r w:rsidR="00066893">
        <w:rPr>
          <w:rFonts w:ascii="Calibri" w:hAnsi="Calibri" w:cs="Calibri"/>
          <w:color w:val="auto"/>
        </w:rPr>
        <w:t> </w:t>
      </w:r>
      <w:r w:rsidRPr="00B80D60">
        <w:rPr>
          <w:rFonts w:ascii="Calibri" w:hAnsi="Calibri" w:cs="Calibri"/>
          <w:color w:val="auto"/>
        </w:rPr>
        <w:t>dniu rozpoczęcia urlopu.</w:t>
      </w:r>
      <w:r w:rsidR="00C90511" w:rsidRPr="00B80D60">
        <w:rPr>
          <w:rFonts w:ascii="Calibri" w:hAnsi="Calibri" w:cs="Calibri"/>
          <w:color w:val="auto"/>
        </w:rPr>
        <w:t xml:space="preserve"> </w:t>
      </w:r>
    </w:p>
    <w:p w14:paraId="1D035898" w14:textId="77777777" w:rsidR="00AD3E30" w:rsidRPr="00B80D60" w:rsidRDefault="00AD3E30" w:rsidP="00AD3E30">
      <w:pPr>
        <w:spacing w:line="276" w:lineRule="auto"/>
        <w:rPr>
          <w:rFonts w:ascii="Calibri" w:hAnsi="Calibri" w:cs="Calibri"/>
          <w:color w:val="auto"/>
        </w:rPr>
      </w:pPr>
    </w:p>
    <w:p w14:paraId="246A6DAD" w14:textId="7B010FB1" w:rsidR="00AC5EAA" w:rsidRPr="00B80D60" w:rsidRDefault="00AC5EAA" w:rsidP="00AD3E30">
      <w:pPr>
        <w:spacing w:line="276" w:lineRule="auto"/>
        <w:rPr>
          <w:rFonts w:ascii="Calibri" w:hAnsi="Calibri" w:cs="Calibri"/>
          <w:color w:val="auto"/>
        </w:rPr>
      </w:pPr>
      <w:r w:rsidRPr="00B80D60">
        <w:rPr>
          <w:rFonts w:ascii="Calibri" w:hAnsi="Calibri" w:cs="Calibri"/>
          <w:color w:val="auto"/>
        </w:rPr>
        <w:t>W okresie kontrolowanym</w:t>
      </w:r>
      <w:r w:rsidR="00C90511" w:rsidRPr="00B80D60">
        <w:rPr>
          <w:rFonts w:ascii="Calibri" w:hAnsi="Calibri" w:cs="Calibri"/>
          <w:color w:val="auto"/>
        </w:rPr>
        <w:t xml:space="preserve"> </w:t>
      </w:r>
      <w:r w:rsidRPr="00B80D60">
        <w:rPr>
          <w:rFonts w:ascii="Calibri" w:hAnsi="Calibri" w:cs="Calibri"/>
          <w:color w:val="auto"/>
        </w:rPr>
        <w:t xml:space="preserve">czternaście pracownic korzystało z urlopu macierzyńskiego, urlopu rodzicielskiego oraz urlopu wychowawczego. Urlop macierzyński i rodzicielski był udzielany pracownikom na ich pisemny wniosek w pełnym przysługującym wymiarze natomiast o urlop </w:t>
      </w:r>
      <w:r w:rsidRPr="00B80D60">
        <w:rPr>
          <w:rFonts w:ascii="Calibri" w:hAnsi="Calibri" w:cs="Calibri"/>
          <w:color w:val="auto"/>
        </w:rPr>
        <w:lastRenderedPageBreak/>
        <w:t>wychowawczy pracownicy wnioskowali w różnych częściach.</w:t>
      </w:r>
      <w:r w:rsidR="00C90511" w:rsidRPr="00B80D60">
        <w:rPr>
          <w:rFonts w:ascii="Calibri" w:hAnsi="Calibri" w:cs="Calibri"/>
          <w:color w:val="auto"/>
        </w:rPr>
        <w:t xml:space="preserve"> </w:t>
      </w:r>
      <w:r w:rsidRPr="00B80D60">
        <w:rPr>
          <w:rFonts w:ascii="Calibri" w:hAnsi="Calibri" w:cs="Calibri"/>
          <w:color w:val="auto"/>
        </w:rPr>
        <w:t>Urlopy z tytułu osobistej opieki nad dziećmi do lat 14</w:t>
      </w:r>
      <w:r w:rsidR="00C90511" w:rsidRPr="00B80D60">
        <w:rPr>
          <w:rFonts w:ascii="Calibri" w:hAnsi="Calibri" w:cs="Calibri"/>
          <w:color w:val="auto"/>
        </w:rPr>
        <w:t xml:space="preserve"> </w:t>
      </w:r>
      <w:r w:rsidRPr="00B80D60">
        <w:rPr>
          <w:rFonts w:ascii="Calibri" w:hAnsi="Calibri" w:cs="Calibri"/>
          <w:color w:val="auto"/>
        </w:rPr>
        <w:t>były udzielane prawidłowo na piśmie na wniosek pracowników z</w:t>
      </w:r>
      <w:r w:rsidR="00066893">
        <w:rPr>
          <w:rFonts w:ascii="Calibri" w:hAnsi="Calibri" w:cs="Calibri"/>
          <w:color w:val="auto"/>
        </w:rPr>
        <w:t> </w:t>
      </w:r>
      <w:r w:rsidRPr="00B80D60">
        <w:rPr>
          <w:rFonts w:ascii="Calibri" w:hAnsi="Calibri" w:cs="Calibri"/>
          <w:color w:val="auto"/>
        </w:rPr>
        <w:t xml:space="preserve">uwzględnieniem art. 188 kodeksu pracy. </w:t>
      </w:r>
    </w:p>
    <w:p w14:paraId="21FE5101" w14:textId="77777777" w:rsidR="00AC5EAA" w:rsidRPr="00B80D60" w:rsidRDefault="00AC5EAA" w:rsidP="00AD3E30">
      <w:pPr>
        <w:spacing w:line="276" w:lineRule="auto"/>
        <w:rPr>
          <w:rFonts w:ascii="Calibri" w:hAnsi="Calibri" w:cs="Calibri"/>
          <w:color w:val="auto"/>
        </w:rPr>
      </w:pPr>
      <w:r w:rsidRPr="00B80D60">
        <w:rPr>
          <w:rFonts w:ascii="Calibri" w:hAnsi="Calibri" w:cs="Calibri"/>
          <w:color w:val="auto"/>
        </w:rPr>
        <w:t>Czas pracy pracowników Powiatowej Stacji Sanitarno- Epidemiologicznej w Szczecinie jest rozliczany w 3 miesięcznym okresie rozliczeniowym. W formie papierowej prowadzony jest rejestr wyjść prywatnych i rejestr wyjść służbowych. Pracownicy otrzymują polecenie wyjazdu służbowego w ramach delegacji wyłącznie tylko na wyjazd poza obszar województwa zachodniopomorskiego. Praca poza siedzibą PSSE w Szczecinie odbywa się na zasadzie wyjść służbowych na terenie miasta Szczecin, pracownicy korzystają z komunikacji miejskiej po pobraniu w oddziale kadr odpowiedniego jednorazowego biletu. W zamian za czas pracy przepracowany w godzinach nadliczbowych pracodawca na pisemny wniosek pracownika udziela mu w tym samym wymiarze czasu wolnego od pracy chyba, że pracownik zadeklaruje chęć otrzymania i</w:t>
      </w:r>
      <w:r w:rsidR="00C90511" w:rsidRPr="00B80D60">
        <w:rPr>
          <w:rFonts w:ascii="Calibri" w:hAnsi="Calibri" w:cs="Calibri"/>
          <w:color w:val="auto"/>
        </w:rPr>
        <w:t xml:space="preserve"> </w:t>
      </w:r>
      <w:r w:rsidRPr="00B80D60">
        <w:rPr>
          <w:rFonts w:ascii="Calibri" w:hAnsi="Calibri" w:cs="Calibri"/>
          <w:color w:val="auto"/>
        </w:rPr>
        <w:t>wypłaty dodatku za pracę w godzinach nadliczbowych. Pora nocna według regulaminu pracy PSSE w Szczecinie obejmuje 8 godzin między godzinami 23:00 a 07:00. Pracownicy mają wypłacany przysługujący dodatek do wynagrodzenia za pracę w porze nocnej oraz udzieloną zgodnie z art.133 §1 kodeksu pracy 11-godzinną nieprzerwaną dobową przerwę na odpoczynek. Listy obecności pracowników Powiatowej Stacji Sanitarno- Epidemiologicznej w Szczecinie nie są ewidencją czasu pracy pracowników jedynie na listach obecności wpisane są przez pracownika oddziału kadr nieobecności pracowników.</w:t>
      </w:r>
    </w:p>
    <w:p w14:paraId="34764DF5" w14:textId="77777777" w:rsidR="00AC5EAA" w:rsidRPr="00B80D60" w:rsidRDefault="00AC5EAA" w:rsidP="009F2685">
      <w:pPr>
        <w:spacing w:line="276" w:lineRule="auto"/>
        <w:rPr>
          <w:rFonts w:ascii="Calibri" w:hAnsi="Calibri" w:cs="Calibri"/>
          <w:color w:val="auto"/>
        </w:rPr>
      </w:pPr>
      <w:r w:rsidRPr="00B80D60">
        <w:rPr>
          <w:rFonts w:ascii="Calibri" w:hAnsi="Calibri" w:cs="Calibri"/>
          <w:color w:val="auto"/>
          <w:u w:val="single"/>
        </w:rPr>
        <w:t>Nieprawidłowość:</w:t>
      </w:r>
      <w:r w:rsidRPr="00B80D60">
        <w:rPr>
          <w:rFonts w:ascii="Calibri" w:hAnsi="Calibri" w:cs="Calibri"/>
          <w:color w:val="auto"/>
        </w:rPr>
        <w:t xml:space="preserve"> Na podstawie przepisów o RODO niedopuszczalne jest aby na jednej liście obecności byli ujęci wszyscy pracownicy danej komórki. Każdy z pracowników winien posiadać swoją indywidualną listę obecności która zarazem może być ewidencją czasu pracy pracownika. </w:t>
      </w:r>
    </w:p>
    <w:p w14:paraId="39998B7E" w14:textId="77777777" w:rsidR="00AD3E30" w:rsidRPr="00B80D60" w:rsidRDefault="00AD3E30" w:rsidP="009F2685">
      <w:pPr>
        <w:spacing w:line="276" w:lineRule="auto"/>
        <w:rPr>
          <w:rFonts w:ascii="Calibri" w:hAnsi="Calibri" w:cs="Calibri"/>
          <w:color w:val="auto"/>
        </w:rPr>
      </w:pPr>
    </w:p>
    <w:p w14:paraId="5289324B" w14:textId="629E032A" w:rsidR="00AC5EAA" w:rsidRPr="00B80D60" w:rsidRDefault="00AC5EAA" w:rsidP="009F2685">
      <w:pPr>
        <w:spacing w:line="276" w:lineRule="auto"/>
        <w:rPr>
          <w:rFonts w:ascii="Calibri" w:hAnsi="Calibri" w:cs="Calibri"/>
          <w:color w:val="auto"/>
        </w:rPr>
      </w:pPr>
      <w:r w:rsidRPr="00B80D60">
        <w:rPr>
          <w:rFonts w:ascii="Calibri" w:hAnsi="Calibri" w:cs="Calibri"/>
          <w:color w:val="auto"/>
        </w:rPr>
        <w:t>W Powiatowej Stacji Sanitarno- Epidemiologicznej w Szczecnie prowadzone są Pracownicze Plany Kapitałowe. Zarówno deklaracje dotyczące przystąpienia do PPK jak i rezygnację z</w:t>
      </w:r>
      <w:r w:rsidR="00066893">
        <w:rPr>
          <w:rFonts w:ascii="Calibri" w:hAnsi="Calibri" w:cs="Calibri"/>
          <w:color w:val="auto"/>
        </w:rPr>
        <w:t> </w:t>
      </w:r>
      <w:r w:rsidRPr="00B80D60">
        <w:rPr>
          <w:rFonts w:ascii="Calibri" w:hAnsi="Calibri" w:cs="Calibri"/>
          <w:color w:val="auto"/>
        </w:rPr>
        <w:t>uczestnictwa w PPK znajdują się w księgowości.</w:t>
      </w:r>
      <w:r w:rsidR="00C90511" w:rsidRPr="00B80D60">
        <w:rPr>
          <w:rFonts w:ascii="Calibri" w:hAnsi="Calibri" w:cs="Calibri"/>
          <w:color w:val="auto"/>
        </w:rPr>
        <w:t xml:space="preserve"> </w:t>
      </w:r>
    </w:p>
    <w:p w14:paraId="745B590F" w14:textId="77777777" w:rsidR="00AC5EAA" w:rsidRPr="00B80D60" w:rsidRDefault="00AC5EAA" w:rsidP="009F2685">
      <w:pPr>
        <w:spacing w:line="276" w:lineRule="auto"/>
        <w:rPr>
          <w:rFonts w:ascii="Calibri" w:hAnsi="Calibri" w:cs="Calibri"/>
          <w:color w:val="auto"/>
        </w:rPr>
      </w:pPr>
    </w:p>
    <w:p w14:paraId="6F749147" w14:textId="2DA64D8A" w:rsidR="00AC5EAA" w:rsidRPr="00B80D60" w:rsidRDefault="00AC5EAA" w:rsidP="009F2685">
      <w:pPr>
        <w:spacing w:line="276" w:lineRule="auto"/>
        <w:rPr>
          <w:rFonts w:ascii="Calibri" w:hAnsi="Calibri" w:cs="Calibri"/>
          <w:color w:val="auto"/>
        </w:rPr>
      </w:pPr>
      <w:r w:rsidRPr="00B80D60">
        <w:rPr>
          <w:rFonts w:ascii="Calibri" w:hAnsi="Calibri" w:cs="Calibri"/>
          <w:color w:val="auto"/>
        </w:rPr>
        <w:t xml:space="preserve">Podsumowując </w:t>
      </w:r>
      <w:r w:rsidR="00ED5D1A" w:rsidRPr="00B80D60">
        <w:rPr>
          <w:rFonts w:ascii="Calibri" w:hAnsi="Calibri" w:cs="Calibri"/>
          <w:color w:val="auto"/>
        </w:rPr>
        <w:t>PSSE</w:t>
      </w:r>
      <w:r w:rsidRPr="00B80D60">
        <w:rPr>
          <w:rFonts w:ascii="Calibri" w:hAnsi="Calibri" w:cs="Calibri"/>
          <w:color w:val="auto"/>
        </w:rPr>
        <w:t xml:space="preserve"> w Szczecinie posiada częściowo poprawnie prowadzoną dokumentację odnośnie polityki kadrowej. Mimo stwierdzonych nieprawidłowości i uchybień dokumenty kadrowe są prowadzone w sposób czytelny. Nieprawidłowością jest rozbieżność w datach między terminem rozpoczęcia pracy a okresem zawarcia umowy o pracę. W umowach o pracę na czas zastępstwa pracodawca </w:t>
      </w:r>
      <w:r w:rsidR="008F525C" w:rsidRPr="00B80D60">
        <w:rPr>
          <w:rFonts w:ascii="Calibri" w:hAnsi="Calibri" w:cs="Calibri"/>
          <w:color w:val="auto"/>
        </w:rPr>
        <w:t>bezpodstawnie</w:t>
      </w:r>
      <w:r w:rsidRPr="00B80D60">
        <w:rPr>
          <w:rFonts w:ascii="Calibri" w:hAnsi="Calibri" w:cs="Calibri"/>
          <w:color w:val="auto"/>
        </w:rPr>
        <w:t xml:space="preserve"> wpisuje w umowie dane osobowe tj. imię i</w:t>
      </w:r>
      <w:r w:rsidR="00066893">
        <w:rPr>
          <w:rFonts w:ascii="Calibri" w:hAnsi="Calibri" w:cs="Calibri"/>
          <w:color w:val="auto"/>
        </w:rPr>
        <w:t> </w:t>
      </w:r>
      <w:r w:rsidRPr="00B80D60">
        <w:rPr>
          <w:rFonts w:ascii="Calibri" w:hAnsi="Calibri" w:cs="Calibri"/>
          <w:color w:val="auto"/>
        </w:rPr>
        <w:t>nazwisko zastępowanego pracownika. Na angażach przyznanych zgodnie z Rozporządzeniem Ministra Zdrowia z dnia 17 lipca 2014r. w sprawie warunków wynagradzania za pracę pracowników podmiotów leczniczych działających w formie jednostki budżetowej (Dz.U. z</w:t>
      </w:r>
      <w:r w:rsidR="00066893">
        <w:rPr>
          <w:rFonts w:ascii="Calibri" w:hAnsi="Calibri" w:cs="Calibri"/>
          <w:color w:val="auto"/>
        </w:rPr>
        <w:t> </w:t>
      </w:r>
      <w:r w:rsidRPr="00B80D60">
        <w:rPr>
          <w:rFonts w:ascii="Calibri" w:hAnsi="Calibri" w:cs="Calibri"/>
          <w:color w:val="auto"/>
        </w:rPr>
        <w:t>2020r. poz. 4 z późn.zm.) błędnie przytoczony został dziennik ustaw w/w rozporządzenia.</w:t>
      </w:r>
      <w:r w:rsidR="00C90511" w:rsidRPr="00B80D60">
        <w:rPr>
          <w:rFonts w:ascii="Calibri" w:hAnsi="Calibri" w:cs="Calibri"/>
          <w:color w:val="auto"/>
        </w:rPr>
        <w:t xml:space="preserve"> </w:t>
      </w:r>
      <w:r w:rsidRPr="00B80D60">
        <w:rPr>
          <w:rFonts w:ascii="Calibri" w:hAnsi="Calibri" w:cs="Calibri"/>
          <w:color w:val="auto"/>
        </w:rPr>
        <w:t>Na podstawie przepisów o RODO niedopuszczalne jest aby na jednej liście obecności byli ujmowani wszyscy pracownicy danej komórki. W informacji dodatkowej dla pracownika posiadającego umiarkowany stopień niepełnosprawności brakuje przepisu art. 15 ustawy z</w:t>
      </w:r>
      <w:r w:rsidR="00066893">
        <w:rPr>
          <w:rFonts w:ascii="Calibri" w:hAnsi="Calibri" w:cs="Calibri"/>
          <w:color w:val="auto"/>
        </w:rPr>
        <w:t> </w:t>
      </w:r>
      <w:r w:rsidRPr="00B80D60">
        <w:rPr>
          <w:rFonts w:ascii="Calibri" w:hAnsi="Calibri" w:cs="Calibri"/>
          <w:color w:val="auto"/>
        </w:rPr>
        <w:t xml:space="preserve">dnia 27 sierpnia 1997 r. o rehabilitacji zawodowej i społecznej oraz zatrudnianiu osób niepełnosprawnych (tj.Dz.U.2021.573) jako bezpośredniej podstawy do korzystania </w:t>
      </w:r>
      <w:r w:rsidRPr="00B80D60">
        <w:rPr>
          <w:rFonts w:ascii="Calibri" w:hAnsi="Calibri" w:cs="Calibri"/>
          <w:color w:val="auto"/>
        </w:rPr>
        <w:lastRenderedPageBreak/>
        <w:t>z</w:t>
      </w:r>
      <w:r w:rsidR="00066893">
        <w:rPr>
          <w:rFonts w:ascii="Calibri" w:hAnsi="Calibri" w:cs="Calibri"/>
          <w:color w:val="auto"/>
        </w:rPr>
        <w:t> </w:t>
      </w:r>
      <w:r w:rsidRPr="00B80D60">
        <w:rPr>
          <w:rFonts w:ascii="Calibri" w:hAnsi="Calibri" w:cs="Calibri"/>
          <w:color w:val="auto"/>
        </w:rPr>
        <w:t>uprawnienia z tytułu posiadania orzeczenia o umiarkowanym stopniu niepełnosprawności. W dacie Rozporządzenia Ministra Zdrowia z dnia 5 lipca 2002 r. w sprawie trybu przyznawania pracownikom Państwowej Inspekcji Sanitarnej wykonującym czynności kontrolne dodatku specjalnego do wynagrodzenia oraz wysokości tego dodatku (Dz.U. z 20</w:t>
      </w:r>
      <w:r w:rsidR="008F525C" w:rsidRPr="00B80D60">
        <w:rPr>
          <w:rFonts w:ascii="Calibri" w:hAnsi="Calibri" w:cs="Calibri"/>
          <w:color w:val="auto"/>
        </w:rPr>
        <w:t>21</w:t>
      </w:r>
      <w:r w:rsidRPr="00B80D60">
        <w:rPr>
          <w:rFonts w:ascii="Calibri" w:hAnsi="Calibri" w:cs="Calibri"/>
          <w:color w:val="auto"/>
        </w:rPr>
        <w:t xml:space="preserve">r. poz. </w:t>
      </w:r>
      <w:r w:rsidR="008F525C" w:rsidRPr="00B80D60">
        <w:rPr>
          <w:rFonts w:ascii="Calibri" w:hAnsi="Calibri" w:cs="Calibri"/>
          <w:color w:val="auto"/>
        </w:rPr>
        <w:t>2243</w:t>
      </w:r>
      <w:r w:rsidRPr="00B80D60">
        <w:rPr>
          <w:rFonts w:ascii="Calibri" w:hAnsi="Calibri" w:cs="Calibri"/>
          <w:color w:val="auto"/>
        </w:rPr>
        <w:t xml:space="preserve">) na wnioskach przyznanych dodatków specjalnych dla pracowników błędnie wpisuje się datę rozporządzenia z dnia 5 lipca 2020r. </w:t>
      </w:r>
    </w:p>
    <w:p w14:paraId="65F6424F" w14:textId="77777777" w:rsidR="004D39D1" w:rsidRPr="00B80D60" w:rsidRDefault="004D39D1" w:rsidP="009F2685">
      <w:pPr>
        <w:spacing w:line="276" w:lineRule="auto"/>
        <w:rPr>
          <w:rFonts w:ascii="Calibri" w:hAnsi="Calibri" w:cs="Calibri"/>
          <w:color w:val="auto"/>
        </w:rPr>
      </w:pPr>
    </w:p>
    <w:p w14:paraId="335AB1BC" w14:textId="77777777" w:rsidR="00483C57" w:rsidRPr="00B80D60" w:rsidRDefault="003774F8" w:rsidP="009F2685">
      <w:pPr>
        <w:spacing w:line="276" w:lineRule="auto"/>
        <w:rPr>
          <w:rFonts w:ascii="Calibri" w:hAnsi="Calibri" w:cs="Calibri"/>
          <w:color w:val="auto"/>
          <w:u w:val="single"/>
        </w:rPr>
      </w:pPr>
      <w:r w:rsidRPr="00B80D60">
        <w:rPr>
          <w:rFonts w:ascii="Calibri" w:hAnsi="Calibri" w:cs="Calibri"/>
          <w:color w:val="auto"/>
        </w:rPr>
        <w:t xml:space="preserve">W wyniku kontroli </w:t>
      </w:r>
      <w:r w:rsidR="00AC5EAA" w:rsidRPr="00B80D60">
        <w:rPr>
          <w:rFonts w:ascii="Calibri" w:hAnsi="Calibri" w:cs="Calibri"/>
          <w:color w:val="auto"/>
        </w:rPr>
        <w:t>pozytywnie, mimo stwierdzonych nieprawidłowości</w:t>
      </w:r>
      <w:r w:rsidR="00C04D9C" w:rsidRPr="00B80D60">
        <w:rPr>
          <w:rFonts w:ascii="Calibri" w:hAnsi="Calibri" w:cs="Calibri"/>
          <w:color w:val="auto"/>
        </w:rPr>
        <w:t xml:space="preserve"> </w:t>
      </w:r>
      <w:r w:rsidR="00F764FE" w:rsidRPr="00B80D60">
        <w:rPr>
          <w:rFonts w:ascii="Calibri" w:hAnsi="Calibri" w:cs="Calibri"/>
          <w:color w:val="auto"/>
        </w:rPr>
        <w:t>ocenia się działalność Powiatowej Stacji Sanit</w:t>
      </w:r>
      <w:r w:rsidR="00757A61" w:rsidRPr="00B80D60">
        <w:rPr>
          <w:rFonts w:ascii="Calibri" w:hAnsi="Calibri" w:cs="Calibri"/>
          <w:color w:val="auto"/>
        </w:rPr>
        <w:t xml:space="preserve">arno- Epidemiologicznej w </w:t>
      </w:r>
      <w:r w:rsidR="00202B78" w:rsidRPr="00B80D60">
        <w:rPr>
          <w:rFonts w:ascii="Calibri" w:hAnsi="Calibri" w:cs="Calibri"/>
          <w:color w:val="auto"/>
        </w:rPr>
        <w:t>Szczecinie</w:t>
      </w:r>
      <w:r w:rsidR="00C90511" w:rsidRPr="00B80D60">
        <w:rPr>
          <w:rFonts w:ascii="Calibri" w:hAnsi="Calibri" w:cs="Calibri"/>
          <w:color w:val="auto"/>
        </w:rPr>
        <w:t xml:space="preserve"> </w:t>
      </w:r>
      <w:r w:rsidR="00F764FE" w:rsidRPr="00B80D60">
        <w:rPr>
          <w:rFonts w:ascii="Calibri" w:hAnsi="Calibri" w:cs="Calibri"/>
          <w:color w:val="auto"/>
        </w:rPr>
        <w:t xml:space="preserve">w kontrolowanym zakresie. </w:t>
      </w:r>
    </w:p>
    <w:p w14:paraId="39613564" w14:textId="77777777" w:rsidR="00C55CB7" w:rsidRPr="00B80D60" w:rsidRDefault="00C55CB7" w:rsidP="009F2685">
      <w:pPr>
        <w:spacing w:line="276" w:lineRule="auto"/>
        <w:rPr>
          <w:rFonts w:ascii="Calibri" w:hAnsi="Calibri" w:cs="Calibri"/>
          <w:color w:val="auto"/>
          <w:u w:val="single"/>
        </w:rPr>
      </w:pPr>
    </w:p>
    <w:p w14:paraId="614A0ABA" w14:textId="77777777" w:rsidR="00C55107" w:rsidRPr="00B80D60" w:rsidRDefault="00446CFE" w:rsidP="009F2685">
      <w:pPr>
        <w:spacing w:line="276" w:lineRule="auto"/>
        <w:rPr>
          <w:rFonts w:ascii="Calibri" w:hAnsi="Calibri" w:cs="Calibri"/>
          <w:color w:val="auto"/>
          <w:u w:val="single"/>
        </w:rPr>
      </w:pPr>
      <w:r w:rsidRPr="00B80D60">
        <w:rPr>
          <w:rFonts w:ascii="Calibri" w:hAnsi="Calibri" w:cs="Calibri"/>
          <w:color w:val="auto"/>
          <w:u w:val="single"/>
        </w:rPr>
        <w:t>W ZAKRESIE</w:t>
      </w:r>
      <w:r w:rsidR="001126D5" w:rsidRPr="00B80D60">
        <w:rPr>
          <w:rFonts w:ascii="Calibri" w:hAnsi="Calibri" w:cs="Calibri"/>
          <w:color w:val="auto"/>
          <w:u w:val="single"/>
        </w:rPr>
        <w:t xml:space="preserve"> </w:t>
      </w:r>
      <w:r w:rsidRPr="00B80D60">
        <w:rPr>
          <w:rFonts w:ascii="Calibri" w:hAnsi="Calibri" w:cs="Calibri"/>
          <w:color w:val="auto"/>
          <w:u w:val="single"/>
        </w:rPr>
        <w:t>INSPEKTORA OCHRONY</w:t>
      </w:r>
      <w:r w:rsidR="001126D5" w:rsidRPr="00B80D60">
        <w:rPr>
          <w:rFonts w:ascii="Calibri" w:hAnsi="Calibri" w:cs="Calibri"/>
          <w:color w:val="auto"/>
          <w:u w:val="single"/>
        </w:rPr>
        <w:t xml:space="preserve"> </w:t>
      </w:r>
      <w:r w:rsidRPr="00B80D60">
        <w:rPr>
          <w:rFonts w:ascii="Calibri" w:hAnsi="Calibri" w:cs="Calibri"/>
          <w:color w:val="auto"/>
          <w:u w:val="single"/>
        </w:rPr>
        <w:t>DANYCH</w:t>
      </w:r>
      <w:r w:rsidR="00F14088" w:rsidRPr="00B80D60">
        <w:rPr>
          <w:rFonts w:ascii="Calibri" w:hAnsi="Calibri" w:cs="Calibri"/>
          <w:color w:val="auto"/>
          <w:u w:val="single"/>
        </w:rPr>
        <w:t xml:space="preserve">: </w:t>
      </w:r>
    </w:p>
    <w:p w14:paraId="708A73C2" w14:textId="4C7BEFC0" w:rsidR="00F35A3B" w:rsidRPr="00B80D60" w:rsidRDefault="00F35A3B" w:rsidP="009F2685">
      <w:pPr>
        <w:spacing w:line="276" w:lineRule="auto"/>
        <w:rPr>
          <w:rFonts w:ascii="Calibri" w:hAnsi="Calibri" w:cs="Calibri"/>
          <w:color w:val="auto"/>
        </w:rPr>
      </w:pPr>
      <w:r w:rsidRPr="00B80D60">
        <w:rPr>
          <w:rFonts w:ascii="Calibri" w:hAnsi="Calibri" w:cs="Calibri"/>
          <w:color w:val="auto"/>
        </w:rPr>
        <w:t>Kontrola Powiatowej Stacji Sanitarno Epidemiologicznej w Szczecinie wykazała dokonanie wpisu Stacji do Rejestru Podmiotów wykonujących działalność leczniczą w dniu 1 stycznia 2010 roku. Ostatnia aktualizacja miała miejsce 27 stycznia 2016 roku. Nie stwierdzono braku aktualnych informacji w Rejestrze. Zarządzeniem nr 167/2021 Wojewody Zachodniopomorskiego z dnia 12 lipca 2021 roku dokonano najnowszej aktualizacji statutu Powiatowej Stacji Sanitarno – Epidemiologicznej w Szczecinie. Wcześniejsze zmiany w statucie PSSE w Szczecinie wprowadzone były Zarządzeniami Wojewody Zachodniopomorskiego nr 109/2021 z dnia 11 maja 2021 roku, nr 240/2020 z dnia 15 września 2020 roku oraz nr 464/2015 z dnia 24 lipca 2015 roku.</w:t>
      </w:r>
      <w:r w:rsidR="00C90511" w:rsidRPr="00B80D60">
        <w:rPr>
          <w:rFonts w:ascii="Calibri" w:hAnsi="Calibri" w:cs="Calibri"/>
          <w:color w:val="auto"/>
        </w:rPr>
        <w:t xml:space="preserve"> </w:t>
      </w:r>
    </w:p>
    <w:p w14:paraId="0A87D2CA" w14:textId="1B0C2A42" w:rsidR="00F35A3B" w:rsidRPr="00B80D60" w:rsidRDefault="00F35A3B" w:rsidP="009F2685">
      <w:pPr>
        <w:spacing w:line="276" w:lineRule="auto"/>
        <w:rPr>
          <w:rFonts w:ascii="Calibri" w:hAnsi="Calibri" w:cs="Calibri"/>
          <w:color w:val="auto"/>
        </w:rPr>
      </w:pPr>
      <w:r w:rsidRPr="00B80D60">
        <w:rPr>
          <w:rFonts w:ascii="Calibri" w:hAnsi="Calibri" w:cs="Calibri"/>
          <w:color w:val="auto"/>
        </w:rPr>
        <w:t>Zarządzeniem Nr 3/2016 Dyrektora Powiatowej Stacji Sanitarno – Epidemiologicznej w</w:t>
      </w:r>
      <w:r w:rsidR="00A10EDB">
        <w:rPr>
          <w:rFonts w:ascii="Calibri" w:hAnsi="Calibri" w:cs="Calibri"/>
          <w:color w:val="auto"/>
        </w:rPr>
        <w:t> </w:t>
      </w:r>
      <w:r w:rsidRPr="00B80D60">
        <w:rPr>
          <w:rFonts w:ascii="Calibri" w:hAnsi="Calibri" w:cs="Calibri"/>
          <w:color w:val="auto"/>
        </w:rPr>
        <w:t>Szczecinie z dnia 7 marca 2016 roku wprowadzono aktualnie obowiązujący regulamin organizacyjny. W momencie przeprowadzania kontroli nowy regulamin organizacyjny był w</w:t>
      </w:r>
      <w:r w:rsidR="00066893">
        <w:rPr>
          <w:rFonts w:ascii="Calibri" w:hAnsi="Calibri" w:cs="Calibri"/>
          <w:color w:val="auto"/>
        </w:rPr>
        <w:t> </w:t>
      </w:r>
      <w:r w:rsidRPr="00B80D60">
        <w:rPr>
          <w:rFonts w:ascii="Calibri" w:hAnsi="Calibri" w:cs="Calibri"/>
          <w:color w:val="auto"/>
        </w:rPr>
        <w:t>trakcie opracowywania. W dniu 9 listopada 2021 r. przekazano Głównemu</w:t>
      </w:r>
      <w:r w:rsidR="00C90511" w:rsidRPr="00B80D60">
        <w:rPr>
          <w:rFonts w:ascii="Calibri" w:hAnsi="Calibri" w:cs="Calibri"/>
          <w:color w:val="auto"/>
        </w:rPr>
        <w:t xml:space="preserve"> </w:t>
      </w:r>
      <w:r w:rsidRPr="00B80D60">
        <w:rPr>
          <w:rFonts w:ascii="Calibri" w:hAnsi="Calibri" w:cs="Calibri"/>
          <w:color w:val="auto"/>
        </w:rPr>
        <w:t>sp. ds. obsługi biura i kadr w Urzędzie Wojewódzkim poprawki do dokumentu, naniesione przez Radcę Prawnego Urzędu Wojewódzkiego, w zakresie zamian</w:t>
      </w:r>
      <w:r w:rsidR="00C90511" w:rsidRPr="00B80D60">
        <w:rPr>
          <w:rFonts w:ascii="Calibri" w:hAnsi="Calibri" w:cs="Calibri"/>
          <w:color w:val="auto"/>
        </w:rPr>
        <w:t xml:space="preserve"> </w:t>
      </w:r>
      <w:r w:rsidRPr="00B80D60">
        <w:rPr>
          <w:rFonts w:ascii="Calibri" w:hAnsi="Calibri" w:cs="Calibri"/>
          <w:color w:val="auto"/>
        </w:rPr>
        <w:t>zapisów zadań</w:t>
      </w:r>
      <w:r w:rsidR="00C90511" w:rsidRPr="00B80D60">
        <w:rPr>
          <w:rFonts w:ascii="Calibri" w:hAnsi="Calibri" w:cs="Calibri"/>
          <w:color w:val="auto"/>
        </w:rPr>
        <w:t xml:space="preserve"> </w:t>
      </w:r>
      <w:r w:rsidRPr="00B80D60">
        <w:rPr>
          <w:rFonts w:ascii="Calibri" w:hAnsi="Calibri" w:cs="Calibri"/>
          <w:color w:val="auto"/>
        </w:rPr>
        <w:t>dla stanowisk pracy: IOD, BHP, OC, OP.</w:t>
      </w:r>
      <w:r w:rsidR="00C90511" w:rsidRPr="00B80D60">
        <w:rPr>
          <w:rFonts w:ascii="Calibri" w:hAnsi="Calibri" w:cs="Calibri"/>
          <w:color w:val="auto"/>
        </w:rPr>
        <w:t xml:space="preserve"> </w:t>
      </w:r>
    </w:p>
    <w:p w14:paraId="17AE45DC" w14:textId="3CBDE883" w:rsidR="00F35A3B" w:rsidRPr="00B80D60" w:rsidRDefault="00F35A3B" w:rsidP="009F2685">
      <w:pPr>
        <w:spacing w:line="276" w:lineRule="auto"/>
        <w:rPr>
          <w:rFonts w:ascii="Calibri" w:hAnsi="Calibri" w:cs="Calibri"/>
          <w:color w:val="auto"/>
        </w:rPr>
      </w:pPr>
      <w:r w:rsidRPr="00B80D60">
        <w:rPr>
          <w:rFonts w:ascii="Calibri" w:hAnsi="Calibri" w:cs="Calibri"/>
          <w:color w:val="auto"/>
        </w:rPr>
        <w:t xml:space="preserve">W dniu 29 kwietnia 2014 roku Zarządzeniem nr 9/14 Dyrektora PSSE w Szczecinie wprowadzono instrukcję kancelaryjną, jednolity rzeczowy wykaz akt oraz instrukcję w sprawie organizacji i zakresu działania składnicy akt. Na podstawie art. 10 ust. 1 pkt 3 </w:t>
      </w:r>
      <w:r w:rsidR="00EB349D" w:rsidRPr="00B80D60">
        <w:rPr>
          <w:rFonts w:ascii="Calibri" w:hAnsi="Calibri" w:cs="Calibri"/>
          <w:color w:val="auto"/>
        </w:rPr>
        <w:t>ustawy o PIS</w:t>
      </w:r>
      <w:r w:rsidRPr="00B80D60">
        <w:rPr>
          <w:rFonts w:ascii="Calibri" w:hAnsi="Calibri" w:cs="Calibri"/>
          <w:color w:val="auto"/>
        </w:rPr>
        <w:t xml:space="preserve"> Państwowy Powiatowy Inspektor Sanitarny</w:t>
      </w:r>
      <w:r w:rsidR="00C90511" w:rsidRPr="00B80D60">
        <w:rPr>
          <w:rFonts w:ascii="Calibri" w:hAnsi="Calibri" w:cs="Calibri"/>
          <w:color w:val="auto"/>
        </w:rPr>
        <w:t xml:space="preserve"> </w:t>
      </w:r>
      <w:r w:rsidRPr="00B80D60">
        <w:rPr>
          <w:rFonts w:ascii="Calibri" w:hAnsi="Calibri" w:cs="Calibri"/>
          <w:color w:val="auto"/>
        </w:rPr>
        <w:t>z dniem 15 marca 2020 r. stał się organem rządowej administracji zespolonej w województwie. W związku z powyższym, zgodnie z</w:t>
      </w:r>
      <w:r w:rsidR="00066893">
        <w:rPr>
          <w:rFonts w:ascii="Calibri" w:hAnsi="Calibri" w:cs="Calibri"/>
          <w:color w:val="auto"/>
        </w:rPr>
        <w:t> </w:t>
      </w:r>
      <w:r w:rsidRPr="00B80D60">
        <w:rPr>
          <w:rFonts w:ascii="Calibri" w:hAnsi="Calibri" w:cs="Calibri"/>
          <w:color w:val="auto"/>
        </w:rPr>
        <w:t>Rozporządzeniem Prezesa Rady Ministrów z dnia 18 stycznia 2011 roku w sprawie instrukcji kancelaryjnej, jednolitych rzeczowych wykazów akt oraz instrukcji w sprawie organizacji i</w:t>
      </w:r>
      <w:r w:rsidR="00066893">
        <w:rPr>
          <w:rFonts w:ascii="Calibri" w:hAnsi="Calibri" w:cs="Calibri"/>
          <w:color w:val="auto"/>
        </w:rPr>
        <w:t> </w:t>
      </w:r>
      <w:r w:rsidRPr="00B80D60">
        <w:rPr>
          <w:rFonts w:ascii="Calibri" w:hAnsi="Calibri" w:cs="Calibri"/>
          <w:color w:val="auto"/>
        </w:rPr>
        <w:t>zakresu działania archiwów zakładowych, w PSSE w Szczecinie należało wdrożyć nową dokumentację kancelaryjną. Dokonano tego Zarządzeniem Nr 110.07.A.2021 z dnia 01 lipca 2021 r.</w:t>
      </w:r>
      <w:r w:rsidR="00C90511" w:rsidRPr="00B80D60">
        <w:rPr>
          <w:rFonts w:ascii="Calibri" w:hAnsi="Calibri" w:cs="Calibri"/>
          <w:color w:val="auto"/>
        </w:rPr>
        <w:t xml:space="preserve"> </w:t>
      </w:r>
    </w:p>
    <w:p w14:paraId="13BABE6C" w14:textId="5C8DCED1" w:rsidR="00F35A3B" w:rsidRPr="00B80D60" w:rsidRDefault="00F35A3B" w:rsidP="009F2685">
      <w:pPr>
        <w:spacing w:line="276" w:lineRule="auto"/>
        <w:rPr>
          <w:rFonts w:ascii="Calibri" w:hAnsi="Calibri" w:cs="Calibri"/>
          <w:color w:val="auto"/>
        </w:rPr>
      </w:pPr>
      <w:r w:rsidRPr="00B80D60">
        <w:rPr>
          <w:rFonts w:ascii="Calibri" w:hAnsi="Calibri" w:cs="Calibri"/>
          <w:color w:val="auto"/>
        </w:rPr>
        <w:t xml:space="preserve">Na podstawie Zarządzenia Nr 137 Prezesa Rady Ministrów z dnia 10 lipca 1961 roku w sprawie ewidencji i przechowywania materiałów z przeprowadzonych kontroli wprowadzono w PSSE w Szczecinie księgę kontroli zawierająca następujące informacje: nazwisko i imię, tytuł służbowy kontrolującego; przez kogo delegowany; data i nr delegacji służbowej; czas trwania czynności kontrolnych; wyszczególnienie skontrolowanych działów pracy wraz z określeniem </w:t>
      </w:r>
      <w:r w:rsidRPr="00B80D60">
        <w:rPr>
          <w:rFonts w:ascii="Calibri" w:hAnsi="Calibri" w:cs="Calibri"/>
          <w:color w:val="auto"/>
        </w:rPr>
        <w:lastRenderedPageBreak/>
        <w:t xml:space="preserve">charakteru czynności kontrolnych oraz wydane zarządzenie doraźne; podpis kontrolującego; podpis kierownika kontrolowanej jednostki; protokół, orzeczenie, sprawozdanie z przebiegu kontroli (rewizji, inspekcji, lustracji); zarządzenie wydane w wyniku kontroli (rewizji, inspekcji, lustracji); uwagi. </w:t>
      </w:r>
    </w:p>
    <w:p w14:paraId="7E28033B" w14:textId="10B83CFC" w:rsidR="00F35A3B" w:rsidRPr="00B80D60" w:rsidRDefault="00F35A3B" w:rsidP="009F2685">
      <w:pPr>
        <w:spacing w:line="276" w:lineRule="auto"/>
        <w:rPr>
          <w:rFonts w:ascii="Calibri" w:hAnsi="Calibri" w:cs="Calibri"/>
          <w:color w:val="auto"/>
        </w:rPr>
      </w:pPr>
      <w:r w:rsidRPr="00B80D60">
        <w:rPr>
          <w:rFonts w:ascii="Calibri" w:hAnsi="Calibri" w:cs="Calibri"/>
          <w:color w:val="auto"/>
        </w:rPr>
        <w:t>W dniu 28 maja 2018 roku Zarządzeniem Dyrektor PSSE w Szczecinie Nr 3a/2018 wdrożono Politykę Zarządzania Bezpieczeństwem Informacji, Instrukcję Zarządzania Systemem Informatycznym służącym do przetwarzania danych osobowych. Polityka Zarządzania Bezpieczeństwem Informacji zawiera wykaz obszarów przetwarzania danych, zbiorów danych osobowych oraz opis środków technicznych i organizacyjnych niezbędnych dla zapewnienia poufności, integralności i rozliczalności przetwarzania danych. W Polityce Zarządzania Bezpieczeństwem Informacji opisano pracę w systemie informatycznym wymieniając mi.in. elementy systemu informatycznego; rejestrację użytkowników w systemie informatycznym; obszar przetwarzania danych w systemie informatycznym; modyfikację uprawnień/danych; zablokowanie konta/cofnięcie uprawnień użytkownika; sposób rozpoczęcia i zakończenia pracy w systemie informatycznym; dostęp do zasobów informatycznych. Polityka Zarządzania Bezpieczeństwem Informacji posiada informację o szkoleniach dla pracowników Powiatowej Stacji (cyklicznych o których mowa w Krajowych Ramach Interoperacyjności oraz o szkoleniach dla nowozatrudnionych pracowników). Opisano również proces anonimizacji w dokumentach papierowych i elektronicznych, zasady korzystania z komputera służbowego poza miejscem pracy oraz zasady korzystania z komputera prywatnego do celów służbowych. Rozdział 11 Polityki Zarządzania Bezpieczeństwem Informacji zawiera opis postępowania w przypadku naruszenia ochrony danych osobowych.</w:t>
      </w:r>
      <w:r w:rsidR="00C90511" w:rsidRPr="00B80D60">
        <w:rPr>
          <w:rFonts w:ascii="Calibri" w:hAnsi="Calibri" w:cs="Calibri"/>
          <w:color w:val="auto"/>
        </w:rPr>
        <w:t xml:space="preserve"> </w:t>
      </w:r>
      <w:r w:rsidRPr="00B80D60">
        <w:rPr>
          <w:rFonts w:ascii="Calibri" w:hAnsi="Calibri" w:cs="Calibri"/>
          <w:color w:val="auto"/>
        </w:rPr>
        <w:t xml:space="preserve">W kolejnych rozdziałach jest mowa o analizie ryzyka i zarządzania ryzykiem oraz o zawieraniu umów z podmiotami prawnymi. </w:t>
      </w:r>
    </w:p>
    <w:p w14:paraId="6010F202" w14:textId="77777777" w:rsidR="00F35A3B" w:rsidRPr="00B80D60" w:rsidRDefault="00F35A3B" w:rsidP="009F2685">
      <w:pPr>
        <w:spacing w:line="276" w:lineRule="auto"/>
        <w:rPr>
          <w:rFonts w:ascii="Calibri" w:hAnsi="Calibri" w:cs="Calibri"/>
          <w:color w:val="auto"/>
        </w:rPr>
      </w:pPr>
      <w:r w:rsidRPr="00B80D60">
        <w:rPr>
          <w:rFonts w:ascii="Calibri" w:hAnsi="Calibri" w:cs="Calibri"/>
          <w:color w:val="auto"/>
        </w:rPr>
        <w:t>W Instrukcji Zarządzania Systemem Informatycznym służącym do przetwarzania danych osobowych jest mowa o nadawaniu uprawnień do przetwarzania danych osobowych i ich rejestrowaniu w systemie informatycznym. Opisano ponadto metody i środki uwierzytelnienia oraz procedury związane z ich zarządzaniem i użytkowaniem. Szczegółowo zapisane zostało rozpoczęcie, zawieszenie i zakończenie pracy przez użytkowników systemu. Instrukcja Zarządzania Systemem Informatycznym służącym do przetwarzania danych osobowych opisuje tworzenie kopii zapasowych zbiorów danych oraz programów i narzędzi programowych służących do ich przetwarzania, sposób, miejsce i okres przechowywania elektronicznych nośników informacji zawierających dane osobowe oraz kopii zapasowych. Również opisany został sposób zabezpieczenie systemu informatycznego przed działalnością oprogramowania, którego celem jest uzyskanie nieuprawnionego</w:t>
      </w:r>
      <w:r w:rsidR="00C90511" w:rsidRPr="00B80D60">
        <w:rPr>
          <w:rFonts w:ascii="Calibri" w:hAnsi="Calibri" w:cs="Calibri"/>
          <w:color w:val="auto"/>
        </w:rPr>
        <w:t xml:space="preserve"> </w:t>
      </w:r>
      <w:r w:rsidRPr="00B80D60">
        <w:rPr>
          <w:rFonts w:ascii="Calibri" w:hAnsi="Calibri" w:cs="Calibri"/>
          <w:color w:val="auto"/>
        </w:rPr>
        <w:t>dostępu do systemu informatycznego oraz sposób odnotowania w systemie informacji o odbiorach danych, którym dane osobowe zostały udostępnione. Wykonywanie przeglądów i konserwacji systemu oraz nośników informacji służących do przetwarzania danych zostało opisane w Instrukcji Zarządzania Systemem Informatycznym służącym do przetwarzania danych osobowych.</w:t>
      </w:r>
    </w:p>
    <w:p w14:paraId="05210F12" w14:textId="77777777" w:rsidR="00F35A3B" w:rsidRPr="00B80D60" w:rsidRDefault="00ED5D1A" w:rsidP="009F2685">
      <w:pPr>
        <w:spacing w:line="276" w:lineRule="auto"/>
        <w:rPr>
          <w:rFonts w:ascii="Calibri" w:hAnsi="Calibri" w:cs="Calibri"/>
          <w:color w:val="auto"/>
        </w:rPr>
      </w:pPr>
      <w:r w:rsidRPr="00B80D60">
        <w:rPr>
          <w:rFonts w:ascii="Calibri" w:hAnsi="Calibri" w:cs="Calibri"/>
          <w:color w:val="auto"/>
        </w:rPr>
        <w:t>PSSE</w:t>
      </w:r>
      <w:r w:rsidR="00F35A3B" w:rsidRPr="00B80D60">
        <w:rPr>
          <w:rFonts w:ascii="Calibri" w:hAnsi="Calibri" w:cs="Calibri"/>
          <w:color w:val="auto"/>
        </w:rPr>
        <w:t xml:space="preserve"> w Szczecinie posiada procedurę zarzadzania incydentami naruszenia bezpieczeństwa informacji w której opisano m.in. obowiązki i odpowiedzialność Administratora Danych Osobowych (ADO) oraz inspektora ochrony danych. Załącznikiem do procedury jest Rejestr incydentów bezpieczeństwa i działań korygujących i zapobiegawczych </w:t>
      </w:r>
    </w:p>
    <w:p w14:paraId="604BDEEF" w14:textId="77777777" w:rsidR="00F35A3B" w:rsidRPr="00B80D60" w:rsidRDefault="00F35A3B" w:rsidP="009F2685">
      <w:pPr>
        <w:spacing w:line="276" w:lineRule="auto"/>
        <w:ind w:left="360" w:firstLine="348"/>
        <w:rPr>
          <w:rFonts w:ascii="Calibri" w:hAnsi="Calibri" w:cs="Calibri"/>
          <w:color w:val="auto"/>
        </w:rPr>
      </w:pPr>
    </w:p>
    <w:p w14:paraId="59B455E8" w14:textId="64EB98BC" w:rsidR="00F35A3B" w:rsidRPr="00B80D60" w:rsidRDefault="00F35A3B" w:rsidP="009F2685">
      <w:pPr>
        <w:spacing w:line="276" w:lineRule="auto"/>
        <w:rPr>
          <w:rFonts w:ascii="Calibri" w:hAnsi="Calibri" w:cs="Calibri"/>
          <w:color w:val="auto"/>
        </w:rPr>
      </w:pPr>
      <w:r w:rsidRPr="00B80D60">
        <w:rPr>
          <w:rFonts w:ascii="Calibri" w:hAnsi="Calibri" w:cs="Calibri"/>
          <w:color w:val="auto"/>
        </w:rPr>
        <w:t>Pracownicy PSSE w Szczecinie, którzy biorą udział w procesie przetwarzania danych osobowych, posiadają upoważnienia do przetwarzania danych. Upoważnienia przechowywane są w aktach osobowych pracowników. Inspektor Ochrony Danych w</w:t>
      </w:r>
      <w:r w:rsidR="00066893">
        <w:rPr>
          <w:rFonts w:ascii="Calibri" w:hAnsi="Calibri" w:cs="Calibri"/>
          <w:color w:val="auto"/>
        </w:rPr>
        <w:t> </w:t>
      </w:r>
      <w:r w:rsidRPr="00B80D60">
        <w:rPr>
          <w:rFonts w:ascii="Calibri" w:hAnsi="Calibri" w:cs="Calibri"/>
          <w:color w:val="auto"/>
        </w:rPr>
        <w:t xml:space="preserve">Powiatowej Stacji Sanitarno – Epidemiologicznej w Szczecinie prowadzi ewidencję osób upoważnionych do przetwarzania danych osobowych. Wszyscy pracownicy podpisali Oświadczenie o zachowaniu poufności </w:t>
      </w:r>
    </w:p>
    <w:p w14:paraId="76509260" w14:textId="77777777" w:rsidR="00F35A3B" w:rsidRPr="00B80D60" w:rsidRDefault="00F35A3B" w:rsidP="009F2685">
      <w:pPr>
        <w:spacing w:line="276" w:lineRule="auto"/>
        <w:ind w:left="360" w:firstLine="348"/>
        <w:rPr>
          <w:rFonts w:ascii="Calibri" w:hAnsi="Calibri" w:cs="Calibri"/>
          <w:color w:val="auto"/>
        </w:rPr>
      </w:pPr>
    </w:p>
    <w:p w14:paraId="0C0C58B3" w14:textId="77777777" w:rsidR="00F35A3B" w:rsidRPr="00B80D60" w:rsidRDefault="00F35A3B" w:rsidP="009F2685">
      <w:pPr>
        <w:spacing w:line="276" w:lineRule="auto"/>
        <w:rPr>
          <w:rFonts w:ascii="Calibri" w:hAnsi="Calibri" w:cs="Calibri"/>
          <w:color w:val="auto"/>
        </w:rPr>
      </w:pPr>
      <w:r w:rsidRPr="00B80D60">
        <w:rPr>
          <w:rFonts w:ascii="Calibri" w:hAnsi="Calibri" w:cs="Calibri"/>
          <w:color w:val="auto"/>
        </w:rPr>
        <w:t xml:space="preserve">W dniu 28 maja 2018 r. zarządzeniem Nr 3a/2018 Dyrektora PSSE w Szczecinie poza wprowadzeniem Polityki Zarządzania Bezpieczeństwem Informacji powołano również inspektora ochrony danych. </w:t>
      </w:r>
      <w:r w:rsidR="00D60B61" w:rsidRPr="00B80D60">
        <w:rPr>
          <w:rFonts w:ascii="Calibri" w:hAnsi="Calibri" w:cs="Calibri"/>
          <w:color w:val="auto"/>
        </w:rPr>
        <w:t>W</w:t>
      </w:r>
      <w:r w:rsidRPr="00B80D60">
        <w:rPr>
          <w:rFonts w:ascii="Calibri" w:hAnsi="Calibri" w:cs="Calibri"/>
          <w:color w:val="auto"/>
        </w:rPr>
        <w:t>yznaczono osobę która wcześniej pełniła funkcję administratora bezpieczeństwa informacji w PSSE w Szczecinie. Dokonano zgłoszenia do Prezesa Urzędu Ochrony Danych Osobowych zmiany na stanowisku IDO w dniu 29 sierpnia 2018 roku. Dochowano terminu na zgłoszenie Inspektora Ochrony Danych do Urzędu Ochrony Danych Osobowych jak nakazuje art. 158 Ustawy o ochronie danych osobowych. Na stronie internetowej w zakładce klauzula informacyjna podano dane kontaktowe IOD zgodnie z art. 11 Ustawy z dnia 10 maja 2018 roku o ochronie danych osobowych.</w:t>
      </w:r>
    </w:p>
    <w:p w14:paraId="50B38D30" w14:textId="77777777" w:rsidR="00F35A3B" w:rsidRPr="00B80D60" w:rsidRDefault="00F35A3B" w:rsidP="009F2685">
      <w:pPr>
        <w:spacing w:line="276" w:lineRule="auto"/>
        <w:rPr>
          <w:rFonts w:ascii="Calibri" w:hAnsi="Calibri" w:cs="Calibri"/>
          <w:color w:val="auto"/>
        </w:rPr>
      </w:pPr>
      <w:r w:rsidRPr="00B80D60">
        <w:rPr>
          <w:rFonts w:ascii="Calibri" w:hAnsi="Calibri" w:cs="Calibri"/>
          <w:color w:val="auto"/>
        </w:rPr>
        <w:t xml:space="preserve">Przedłożono do wglądu ogólną klauzulę informacyjną, która spełnia wymogi aktualnych przepisów prawa. Z informacji udzielonych przez inspektora ochrony danych wynika, że poszczególne komórki organizacyjne w PSSE w Szczecinie nie posiadają oddzielnych klauzul informacyjnych dla swojej działalności. Klauzule powinny w jak najlepszy sposób spełniać obowiązek informacyjny czyli m.in. mogą różnić się podstawą prawną, inne mogą być również cele przetwarzania danych, okres przechowywania itd. Ustalone zostało podczas czynności kontrolnych że poszczególne komórki organizacyjne utworzą własne klauzule w celu pełniejszego spełnienia obowiązku informacyjnego. </w:t>
      </w:r>
    </w:p>
    <w:p w14:paraId="133C5331" w14:textId="77777777" w:rsidR="00F35A3B" w:rsidRPr="00B80D60" w:rsidRDefault="00F35A3B" w:rsidP="009F2685">
      <w:pPr>
        <w:spacing w:line="276" w:lineRule="auto"/>
        <w:ind w:left="360" w:firstLine="348"/>
        <w:rPr>
          <w:rFonts w:ascii="Calibri" w:hAnsi="Calibri" w:cs="Calibri"/>
          <w:color w:val="auto"/>
        </w:rPr>
      </w:pPr>
    </w:p>
    <w:p w14:paraId="0C502FBC" w14:textId="77777777" w:rsidR="00F35A3B" w:rsidRPr="00B80D60" w:rsidRDefault="00F35A3B" w:rsidP="009F2685">
      <w:pPr>
        <w:spacing w:line="276" w:lineRule="auto"/>
        <w:rPr>
          <w:rFonts w:ascii="Calibri" w:hAnsi="Calibri" w:cs="Calibri"/>
          <w:color w:val="auto"/>
        </w:rPr>
      </w:pPr>
      <w:r w:rsidRPr="00B80D60">
        <w:rPr>
          <w:rFonts w:ascii="Calibri" w:hAnsi="Calibri" w:cs="Calibri"/>
          <w:color w:val="auto"/>
        </w:rPr>
        <w:t>Pracownicy PSSE w Szczecinie zostali poinformowani o przetwarzaniu ich danych przez Administratora Danych Osobowych oraz o prawach które z tego tytułu im przysługują. Dokonano Analizy Ryzyka</w:t>
      </w:r>
      <w:r w:rsidR="00C90511" w:rsidRPr="00B80D60">
        <w:rPr>
          <w:rFonts w:ascii="Calibri" w:hAnsi="Calibri" w:cs="Calibri"/>
          <w:color w:val="auto"/>
        </w:rPr>
        <w:t xml:space="preserve"> </w:t>
      </w:r>
      <w:r w:rsidRPr="00B80D60">
        <w:rPr>
          <w:rFonts w:ascii="Calibri" w:hAnsi="Calibri" w:cs="Calibri"/>
          <w:color w:val="auto"/>
        </w:rPr>
        <w:t>gdzie poddano analizie różnorakie zagrożenia. Utworzony zastał rejestr naruszeń ochrony danych osobowych (na dzień kontroli nie zarejestrowano przypadków</w:t>
      </w:r>
      <w:r w:rsidR="00C90511" w:rsidRPr="00B80D60">
        <w:rPr>
          <w:rFonts w:ascii="Calibri" w:hAnsi="Calibri" w:cs="Calibri"/>
          <w:color w:val="auto"/>
        </w:rPr>
        <w:t xml:space="preserve"> </w:t>
      </w:r>
      <w:r w:rsidRPr="00B80D60">
        <w:rPr>
          <w:rFonts w:ascii="Calibri" w:hAnsi="Calibri" w:cs="Calibri"/>
          <w:color w:val="auto"/>
        </w:rPr>
        <w:t>naruszenia bezpieczeństwa danych). W PSSE w Szczecinie powstał rejestr czynności przetwarzania danych (art. 30 pkt 1 RODO). Dokonano analizy ryzyka poszczególnych czynności przetwarzania danych. Utworzono rejestr kategorii przetwarzania danych osobowych (art. 30 pkt 2 RODO)</w:t>
      </w:r>
      <w:r w:rsidR="00C90511" w:rsidRPr="00B80D60">
        <w:rPr>
          <w:rFonts w:ascii="Calibri" w:hAnsi="Calibri" w:cs="Calibri"/>
          <w:color w:val="auto"/>
        </w:rPr>
        <w:t xml:space="preserve"> </w:t>
      </w:r>
      <w:r w:rsidRPr="00B80D60">
        <w:rPr>
          <w:rFonts w:ascii="Calibri" w:hAnsi="Calibri" w:cs="Calibri"/>
          <w:color w:val="auto"/>
        </w:rPr>
        <w:t xml:space="preserve">W PSSE w Szczecinie utworzony jest plan sprawdzeń w ramach przestrzegania zasad zabezpieczenia danych osobowych na dany rok. IOD dokonuje sprawdzeń wg w/w planu i przedstawia raport do ADO. Zarządzeniem Nr 110.16.2021 Dyrektora PSSE w Szczecinie z dnia 30 września 2021 roku wprowadzono System Zarządzania Bezpieczeństwem Informacji. </w:t>
      </w:r>
    </w:p>
    <w:p w14:paraId="7B43E3DC" w14:textId="77777777" w:rsidR="00F35A3B" w:rsidRPr="00B80D60" w:rsidRDefault="00F35A3B" w:rsidP="009F2685">
      <w:pPr>
        <w:spacing w:line="276" w:lineRule="auto"/>
        <w:rPr>
          <w:rFonts w:ascii="Calibri" w:hAnsi="Calibri" w:cs="Calibri"/>
          <w:color w:val="auto"/>
        </w:rPr>
      </w:pPr>
      <w:r w:rsidRPr="00B80D60">
        <w:rPr>
          <w:rFonts w:ascii="Calibri" w:hAnsi="Calibri" w:cs="Calibri"/>
          <w:color w:val="auto"/>
        </w:rPr>
        <w:t xml:space="preserve">Pracownicy Powiatowej Stacji Sanitarno – Epidemiologicznej w Szczecinie regularnie przechodzą szkolenia z zakresu ochrony danych osobowych prowadzone przez inspektora ochrony danych. Z każdego szkolenia sporządzana jest lista obecności. </w:t>
      </w:r>
    </w:p>
    <w:p w14:paraId="76896156" w14:textId="279ECD64" w:rsidR="00F35A3B" w:rsidRPr="00B80D60" w:rsidRDefault="00F35A3B" w:rsidP="00CF1858">
      <w:pPr>
        <w:spacing w:line="276" w:lineRule="auto"/>
        <w:rPr>
          <w:rFonts w:ascii="Calibri" w:hAnsi="Calibri" w:cs="Calibri"/>
          <w:color w:val="auto"/>
        </w:rPr>
      </w:pPr>
      <w:r w:rsidRPr="00B80D60">
        <w:rPr>
          <w:rFonts w:ascii="Calibri" w:hAnsi="Calibri" w:cs="Calibri"/>
          <w:color w:val="auto"/>
        </w:rPr>
        <w:lastRenderedPageBreak/>
        <w:t>W PSSE w Szczecinie wprowadzono również szereg instrukcji dla pracowników, jak np. Instrukcja czystego biurka, Instrukcja korzystania z komputera czy też Instrukcja korzystania z</w:t>
      </w:r>
      <w:r w:rsidR="00066893">
        <w:rPr>
          <w:rFonts w:ascii="Calibri" w:hAnsi="Calibri" w:cs="Calibri"/>
          <w:color w:val="auto"/>
        </w:rPr>
        <w:t> </w:t>
      </w:r>
      <w:r w:rsidRPr="00B80D60">
        <w:rPr>
          <w:rFonts w:ascii="Calibri" w:hAnsi="Calibri" w:cs="Calibri"/>
          <w:color w:val="auto"/>
        </w:rPr>
        <w:t xml:space="preserve">poczty elektronicznej. </w:t>
      </w:r>
    </w:p>
    <w:p w14:paraId="0F68082C" w14:textId="77777777" w:rsidR="00F35A3B" w:rsidRPr="00B80D60" w:rsidRDefault="00F35A3B" w:rsidP="009F2685">
      <w:pPr>
        <w:spacing w:line="276" w:lineRule="auto"/>
        <w:rPr>
          <w:rFonts w:ascii="Calibri" w:hAnsi="Calibri" w:cs="Calibri"/>
          <w:color w:val="auto"/>
        </w:rPr>
      </w:pPr>
      <w:r w:rsidRPr="00B80D60">
        <w:rPr>
          <w:rFonts w:ascii="Calibri" w:hAnsi="Calibri" w:cs="Calibri"/>
          <w:color w:val="auto"/>
        </w:rPr>
        <w:t xml:space="preserve">Reasumując </w:t>
      </w:r>
      <w:r w:rsidR="00ED5D1A" w:rsidRPr="00B80D60">
        <w:rPr>
          <w:rFonts w:ascii="Calibri" w:hAnsi="Calibri" w:cs="Calibri"/>
          <w:color w:val="auto"/>
        </w:rPr>
        <w:t>PSSE</w:t>
      </w:r>
      <w:r w:rsidRPr="00B80D60">
        <w:rPr>
          <w:rFonts w:ascii="Calibri" w:hAnsi="Calibri" w:cs="Calibri"/>
          <w:color w:val="auto"/>
        </w:rPr>
        <w:t xml:space="preserve"> w Szczecinie aktualnie posiada dobrze prowadzoną dokumentację odnośnie ochrony danych osobowych oraz organizacji Stacji. </w:t>
      </w:r>
    </w:p>
    <w:p w14:paraId="250E3110" w14:textId="77777777" w:rsidR="006667C0" w:rsidRPr="00B80D60" w:rsidRDefault="006667C0" w:rsidP="009F2685">
      <w:pPr>
        <w:tabs>
          <w:tab w:val="left" w:pos="735"/>
          <w:tab w:val="center" w:pos="4535"/>
        </w:tabs>
        <w:spacing w:line="276" w:lineRule="auto"/>
        <w:outlineLvl w:val="0"/>
        <w:rPr>
          <w:rFonts w:ascii="Calibri" w:hAnsi="Calibri" w:cs="Calibri"/>
          <w:color w:val="auto"/>
        </w:rPr>
      </w:pPr>
    </w:p>
    <w:p w14:paraId="2C7D0BAE" w14:textId="77777777" w:rsidR="008C6CE5" w:rsidRPr="00B80D60" w:rsidRDefault="00F96854" w:rsidP="009F2685">
      <w:pPr>
        <w:spacing w:line="276" w:lineRule="auto"/>
        <w:rPr>
          <w:rFonts w:ascii="Calibri" w:hAnsi="Calibri" w:cs="Calibri"/>
          <w:color w:val="auto"/>
        </w:rPr>
      </w:pPr>
      <w:r w:rsidRPr="00B80D60">
        <w:rPr>
          <w:rFonts w:ascii="Calibri" w:hAnsi="Calibri" w:cs="Calibri"/>
          <w:color w:val="auto"/>
        </w:rPr>
        <w:t>W wyniku kontroli pozytywnie</w:t>
      </w:r>
      <w:r w:rsidR="00F35A3B" w:rsidRPr="00B80D60">
        <w:rPr>
          <w:rFonts w:ascii="Calibri" w:hAnsi="Calibri" w:cs="Calibri"/>
          <w:color w:val="auto"/>
        </w:rPr>
        <w:t xml:space="preserve"> </w:t>
      </w:r>
      <w:r w:rsidRPr="00B80D60">
        <w:rPr>
          <w:rFonts w:ascii="Calibri" w:hAnsi="Calibri" w:cs="Calibri"/>
          <w:color w:val="auto"/>
        </w:rPr>
        <w:t xml:space="preserve">ocenia się działalność Powiatowej Stacji Sanitarno- Epidemiologicznej w </w:t>
      </w:r>
      <w:r w:rsidR="00202B78" w:rsidRPr="00B80D60">
        <w:rPr>
          <w:rFonts w:ascii="Calibri" w:hAnsi="Calibri" w:cs="Calibri"/>
          <w:color w:val="auto"/>
        </w:rPr>
        <w:t>Szczecinie</w:t>
      </w:r>
      <w:r w:rsidR="00C90511" w:rsidRPr="00B80D60">
        <w:rPr>
          <w:rFonts w:ascii="Calibri" w:hAnsi="Calibri" w:cs="Calibri"/>
          <w:color w:val="auto"/>
        </w:rPr>
        <w:t xml:space="preserve"> </w:t>
      </w:r>
      <w:r w:rsidRPr="00B80D60">
        <w:rPr>
          <w:rFonts w:ascii="Calibri" w:hAnsi="Calibri" w:cs="Calibri"/>
          <w:color w:val="auto"/>
        </w:rPr>
        <w:t xml:space="preserve">w kontrolowanym zakresie. </w:t>
      </w:r>
    </w:p>
    <w:p w14:paraId="5435D605" w14:textId="77777777" w:rsidR="007D2D0D" w:rsidRPr="00B80D60" w:rsidRDefault="007D2D0D" w:rsidP="009F2685">
      <w:pPr>
        <w:spacing w:line="276" w:lineRule="auto"/>
        <w:rPr>
          <w:rFonts w:ascii="Calibri" w:hAnsi="Calibri" w:cs="Calibri"/>
          <w:color w:val="auto"/>
          <w:u w:val="single"/>
        </w:rPr>
      </w:pPr>
    </w:p>
    <w:p w14:paraId="3060666B" w14:textId="77777777" w:rsidR="00731875" w:rsidRPr="00B80D60" w:rsidRDefault="00731875" w:rsidP="009F2685">
      <w:pPr>
        <w:spacing w:line="276" w:lineRule="auto"/>
        <w:rPr>
          <w:rFonts w:ascii="Calibri" w:hAnsi="Calibri" w:cs="Calibri"/>
          <w:color w:val="auto"/>
          <w:u w:val="single"/>
        </w:rPr>
      </w:pPr>
      <w:r w:rsidRPr="00B80D60">
        <w:rPr>
          <w:rFonts w:ascii="Calibri" w:hAnsi="Calibri" w:cs="Calibri"/>
          <w:color w:val="auto"/>
          <w:u w:val="single"/>
        </w:rPr>
        <w:t>W ZAKRESIE SPECJALISTY DS. BHP I OCHRONY P.POŻ.</w:t>
      </w:r>
    </w:p>
    <w:p w14:paraId="7D45E039" w14:textId="123A4CB3" w:rsidR="004421EF" w:rsidRPr="00B80D60" w:rsidRDefault="004421EF" w:rsidP="009F2685">
      <w:pPr>
        <w:spacing w:line="276" w:lineRule="auto"/>
        <w:rPr>
          <w:rFonts w:ascii="Calibri" w:hAnsi="Calibri" w:cs="Calibri"/>
          <w:color w:val="auto"/>
        </w:rPr>
      </w:pPr>
      <w:r w:rsidRPr="00B80D60">
        <w:rPr>
          <w:rFonts w:ascii="Calibri" w:hAnsi="Calibri" w:cs="Calibri"/>
          <w:color w:val="auto"/>
        </w:rPr>
        <w:t>Kontrola dotyczyła ocena prawidłowości dokumentacji związanej z bezpieczeństwem i higieną pracy w Powiatowej Stacji Sanitarno - Epidemiologicznej w Szczecinie.</w:t>
      </w:r>
    </w:p>
    <w:p w14:paraId="7CB7E43D" w14:textId="619D1A8F" w:rsidR="004421EF" w:rsidRPr="00B80D60" w:rsidRDefault="004421EF" w:rsidP="009F2685">
      <w:pPr>
        <w:spacing w:line="276" w:lineRule="auto"/>
        <w:rPr>
          <w:rFonts w:ascii="Calibri" w:eastAsia="Calibri" w:hAnsi="Calibri" w:cs="Calibri"/>
          <w:color w:val="auto"/>
          <w:lang w:eastAsia="en-US"/>
        </w:rPr>
      </w:pPr>
      <w:r w:rsidRPr="00B80D60">
        <w:rPr>
          <w:rFonts w:ascii="Calibri" w:eastAsia="Calibri" w:hAnsi="Calibri" w:cs="Calibri"/>
          <w:color w:val="auto"/>
          <w:lang w:eastAsia="en-US"/>
        </w:rPr>
        <w:t xml:space="preserve">Podczas kontroli w dniu 21 września 2021 r. analizie poddano dokumentację z zakresu: oceny ryzyka zawodowego, prowadzonych rejestrów, szkoleń w zakresie bezpieczeństwa i higieny pracy, przydziału środków ochrony indywidualnej, odzieży i obuwia roboczego, badań profilaktycznych pracowników, stosowania substancji/mieszanin niebezpiecznych. </w:t>
      </w:r>
    </w:p>
    <w:p w14:paraId="35BBE9FA" w14:textId="77777777" w:rsidR="004421EF" w:rsidRPr="00B80D60" w:rsidRDefault="004421EF" w:rsidP="009F2685">
      <w:pPr>
        <w:spacing w:line="276" w:lineRule="auto"/>
        <w:rPr>
          <w:rFonts w:ascii="Calibri" w:eastAsia="Calibri" w:hAnsi="Calibri" w:cs="Calibri"/>
          <w:color w:val="auto"/>
          <w:u w:val="single"/>
          <w:lang w:eastAsia="en-US"/>
        </w:rPr>
      </w:pPr>
      <w:r w:rsidRPr="00B80D60">
        <w:rPr>
          <w:rFonts w:ascii="Calibri" w:eastAsia="Calibri" w:hAnsi="Calibri" w:cs="Calibri"/>
          <w:color w:val="auto"/>
          <w:u w:val="single"/>
          <w:lang w:eastAsia="en-US"/>
        </w:rPr>
        <w:t xml:space="preserve">Ocena ryzyka zawodowego </w:t>
      </w:r>
    </w:p>
    <w:p w14:paraId="050BF25E" w14:textId="77777777" w:rsidR="004421EF" w:rsidRPr="00B80D60" w:rsidRDefault="004421EF" w:rsidP="009F2685">
      <w:pPr>
        <w:spacing w:line="276" w:lineRule="auto"/>
        <w:rPr>
          <w:rFonts w:ascii="Calibri" w:eastAsia="Calibri" w:hAnsi="Calibri" w:cs="Calibri"/>
          <w:color w:val="auto"/>
          <w:lang w:eastAsia="en-US"/>
        </w:rPr>
      </w:pPr>
      <w:r w:rsidRPr="00B80D60">
        <w:rPr>
          <w:rFonts w:ascii="Calibri" w:eastAsia="Calibri" w:hAnsi="Calibri" w:cs="Calibri"/>
          <w:color w:val="auto"/>
          <w:lang w:eastAsia="en-US"/>
        </w:rPr>
        <w:t xml:space="preserve">Ocena ryzyka zawodowego opracowana dla stanowisk pracy w Powiatowej Stacji Sanitarno - Epidemiologicznej w Szczecinie uwzględnia informacje wymagane przepisami rozporządzenia Ministra Pracy i Polityki Socjalnej w sprawie ogólnych przepisów bezpieczeństwa i higieny pracy. </w:t>
      </w:r>
    </w:p>
    <w:p w14:paraId="365DABC2" w14:textId="77777777" w:rsidR="004421EF" w:rsidRPr="00B80D60" w:rsidRDefault="004421EF" w:rsidP="009F2685">
      <w:pPr>
        <w:spacing w:line="276" w:lineRule="auto"/>
        <w:rPr>
          <w:rFonts w:ascii="Calibri" w:eastAsia="Calibri" w:hAnsi="Calibri" w:cs="Calibri"/>
          <w:color w:val="auto"/>
          <w:u w:val="single"/>
          <w:lang w:eastAsia="en-US"/>
        </w:rPr>
      </w:pPr>
      <w:r w:rsidRPr="00B80D60">
        <w:rPr>
          <w:rFonts w:ascii="Calibri" w:eastAsia="Calibri" w:hAnsi="Calibri" w:cs="Calibri"/>
          <w:color w:val="auto"/>
          <w:u w:val="single"/>
          <w:lang w:eastAsia="en-US"/>
        </w:rPr>
        <w:t xml:space="preserve">Rejestry </w:t>
      </w:r>
    </w:p>
    <w:p w14:paraId="42930060" w14:textId="77777777" w:rsidR="004421EF" w:rsidRPr="00B80D60" w:rsidRDefault="004421EF" w:rsidP="001143B8">
      <w:pPr>
        <w:pStyle w:val="Akapitzlist"/>
        <w:numPr>
          <w:ilvl w:val="0"/>
          <w:numId w:val="7"/>
        </w:numPr>
        <w:spacing w:line="276" w:lineRule="auto"/>
        <w:ind w:left="284" w:hanging="284"/>
        <w:rPr>
          <w:rFonts w:ascii="Calibri" w:eastAsia="Calibri" w:hAnsi="Calibri" w:cs="Calibri"/>
          <w:color w:val="auto"/>
          <w:lang w:eastAsia="en-US"/>
        </w:rPr>
      </w:pPr>
      <w:r w:rsidRPr="00B80D60">
        <w:rPr>
          <w:rFonts w:ascii="Calibri" w:eastAsia="Calibri" w:hAnsi="Calibri" w:cs="Calibri"/>
          <w:color w:val="auto"/>
          <w:lang w:eastAsia="en-US"/>
        </w:rPr>
        <w:t>prowadzony jest rejestr wypadków, rejestr chorób zawodowych oraz zgłoszeń podejrzeń o takie choroby.</w:t>
      </w:r>
    </w:p>
    <w:p w14:paraId="1C8246FB" w14:textId="77777777" w:rsidR="004421EF" w:rsidRPr="00B80D60" w:rsidRDefault="004421EF" w:rsidP="001143B8">
      <w:pPr>
        <w:pStyle w:val="Akapitzlist"/>
        <w:numPr>
          <w:ilvl w:val="0"/>
          <w:numId w:val="7"/>
        </w:numPr>
        <w:spacing w:line="276" w:lineRule="auto"/>
        <w:ind w:left="284" w:hanging="284"/>
        <w:rPr>
          <w:rFonts w:ascii="Calibri" w:eastAsia="Calibri" w:hAnsi="Calibri" w:cs="Calibri"/>
          <w:color w:val="auto"/>
          <w:lang w:eastAsia="en-US"/>
        </w:rPr>
      </w:pPr>
      <w:r w:rsidRPr="00B80D60">
        <w:rPr>
          <w:rFonts w:ascii="Calibri" w:eastAsia="Calibri" w:hAnsi="Calibri" w:cs="Calibri"/>
          <w:color w:val="auto"/>
          <w:lang w:eastAsia="en-US"/>
        </w:rPr>
        <w:t>rejestr prac oraz pracowników narażonych na działanie szkodliwych czynników biologicznych zakwalifikowanych do grupy 3 lub 4 zagrożenia.</w:t>
      </w:r>
    </w:p>
    <w:p w14:paraId="4CE9D86F" w14:textId="77777777" w:rsidR="004421EF" w:rsidRPr="00B80D60" w:rsidRDefault="004421EF" w:rsidP="001143B8">
      <w:pPr>
        <w:pStyle w:val="Akapitzlist"/>
        <w:numPr>
          <w:ilvl w:val="0"/>
          <w:numId w:val="7"/>
        </w:numPr>
        <w:spacing w:line="276" w:lineRule="auto"/>
        <w:ind w:left="284" w:hanging="284"/>
        <w:rPr>
          <w:rFonts w:ascii="Calibri" w:eastAsia="Calibri" w:hAnsi="Calibri" w:cs="Calibri"/>
          <w:color w:val="auto"/>
          <w:lang w:eastAsia="en-US"/>
        </w:rPr>
      </w:pPr>
      <w:r w:rsidRPr="00B80D60">
        <w:rPr>
          <w:rFonts w:ascii="Calibri" w:eastAsia="Calibri" w:hAnsi="Calibri" w:cs="Calibri"/>
          <w:color w:val="auto"/>
          <w:lang w:eastAsia="en-US"/>
        </w:rPr>
        <w:t>rejestr pracowników narażonych na działanie substancji chemicznych, ich mieszanin, czynników lub procesów technologicznych o działaniu rakotwórczym lub mutagennym.</w:t>
      </w:r>
    </w:p>
    <w:p w14:paraId="4220FE94" w14:textId="77777777" w:rsidR="004421EF" w:rsidRPr="00B80D60" w:rsidRDefault="004421EF" w:rsidP="009F2685">
      <w:pPr>
        <w:spacing w:line="276" w:lineRule="auto"/>
        <w:rPr>
          <w:rFonts w:ascii="Calibri" w:eastAsia="Calibri" w:hAnsi="Calibri" w:cs="Calibri"/>
          <w:color w:val="auto"/>
          <w:u w:val="single"/>
          <w:lang w:eastAsia="en-US"/>
        </w:rPr>
      </w:pPr>
      <w:r w:rsidRPr="00B80D60">
        <w:rPr>
          <w:rFonts w:ascii="Calibri" w:eastAsia="Calibri" w:hAnsi="Calibri" w:cs="Calibri"/>
          <w:color w:val="auto"/>
          <w:u w:val="single"/>
          <w:lang w:eastAsia="en-US"/>
        </w:rPr>
        <w:t>Szkolenia w zakresie bezpieczeństwa i higieny pracy</w:t>
      </w:r>
    </w:p>
    <w:p w14:paraId="06D34EF5" w14:textId="16C508C0" w:rsidR="004421EF" w:rsidRPr="00B80D60" w:rsidRDefault="004421EF" w:rsidP="00CF1858">
      <w:pPr>
        <w:spacing w:line="276" w:lineRule="auto"/>
        <w:rPr>
          <w:rFonts w:ascii="Calibri" w:eastAsia="Calibri" w:hAnsi="Calibri" w:cs="Calibri"/>
          <w:color w:val="auto"/>
          <w:lang w:eastAsia="en-US"/>
        </w:rPr>
      </w:pPr>
      <w:r w:rsidRPr="00B80D60">
        <w:rPr>
          <w:rFonts w:ascii="Calibri" w:eastAsia="Calibri" w:hAnsi="Calibri" w:cs="Calibri"/>
          <w:color w:val="auto"/>
          <w:lang w:eastAsia="en-US"/>
        </w:rPr>
        <w:t>Wszyscy pracownicy Powiatowej Stacji Sanitarno - Epidemiologicznej w Szczecinie są terminowo szkoleni z zakresu szkoleń okresowych i wstępnych z zakresu bezpieczeństwa i</w:t>
      </w:r>
      <w:r w:rsidR="00066893">
        <w:rPr>
          <w:rFonts w:ascii="Calibri" w:eastAsia="Calibri" w:hAnsi="Calibri" w:cs="Calibri"/>
          <w:color w:val="auto"/>
          <w:lang w:eastAsia="en-US"/>
        </w:rPr>
        <w:t> </w:t>
      </w:r>
      <w:r w:rsidRPr="00B80D60">
        <w:rPr>
          <w:rFonts w:ascii="Calibri" w:eastAsia="Calibri" w:hAnsi="Calibri" w:cs="Calibri"/>
          <w:color w:val="auto"/>
          <w:lang w:eastAsia="en-US"/>
        </w:rPr>
        <w:t>higieny pracy.</w:t>
      </w:r>
    </w:p>
    <w:p w14:paraId="7388C2A6" w14:textId="77777777" w:rsidR="004421EF" w:rsidRPr="00B80D60" w:rsidRDefault="004421EF" w:rsidP="009F2685">
      <w:pPr>
        <w:spacing w:line="276" w:lineRule="auto"/>
        <w:rPr>
          <w:rFonts w:ascii="Calibri" w:eastAsia="Calibri" w:hAnsi="Calibri" w:cs="Calibri"/>
          <w:color w:val="auto"/>
          <w:u w:val="single"/>
          <w:lang w:eastAsia="en-US"/>
        </w:rPr>
      </w:pPr>
      <w:r w:rsidRPr="00B80D60">
        <w:rPr>
          <w:rFonts w:ascii="Calibri" w:eastAsia="Calibri" w:hAnsi="Calibri" w:cs="Calibri"/>
          <w:color w:val="auto"/>
          <w:u w:val="single"/>
          <w:lang w:eastAsia="en-US"/>
        </w:rPr>
        <w:t>Przydział środków ochrony indywidualnej, odzieży i obuwia roboczego</w:t>
      </w:r>
    </w:p>
    <w:p w14:paraId="60A05C9A" w14:textId="77777777" w:rsidR="004421EF" w:rsidRPr="00B80D60" w:rsidRDefault="004421EF" w:rsidP="009F2685">
      <w:pPr>
        <w:spacing w:line="276" w:lineRule="auto"/>
        <w:rPr>
          <w:rFonts w:ascii="Calibri" w:eastAsia="Calibri" w:hAnsi="Calibri" w:cs="Calibri"/>
          <w:color w:val="auto"/>
          <w:lang w:eastAsia="en-US"/>
        </w:rPr>
      </w:pPr>
      <w:r w:rsidRPr="00B80D60">
        <w:rPr>
          <w:rFonts w:ascii="Calibri" w:eastAsia="Calibri" w:hAnsi="Calibri" w:cs="Calibri"/>
          <w:color w:val="auto"/>
          <w:lang w:eastAsia="en-US"/>
        </w:rPr>
        <w:t>Zgodnie z § 39 Regulaminu pracy Powiatowej Stacji Sanitarno - Epidemiologicznej w Szczecinie pracownikom przydzielane są środki ochrony indywidualnej oraz odzież i obuwie robocze według zasad określonych w załączniku nr 3. W przypadku używania przez pracownika własnej odzieży i obuwia pracodawca wypłaca stosowny ekwiwalent pieniężny w wysokości ustalonej przez Dyrektora Stacji w porozumieniu z organizacjami Związków Zawodowych działających na terenie stacji.</w:t>
      </w:r>
    </w:p>
    <w:p w14:paraId="030D7B5B" w14:textId="748633E6" w:rsidR="004421EF" w:rsidRPr="00B80D60" w:rsidRDefault="004421EF" w:rsidP="00CF1858">
      <w:pPr>
        <w:spacing w:line="276" w:lineRule="auto"/>
        <w:rPr>
          <w:rFonts w:ascii="Calibri" w:eastAsia="Calibri" w:hAnsi="Calibri" w:cs="Calibri"/>
          <w:color w:val="auto"/>
          <w:lang w:eastAsia="en-US"/>
        </w:rPr>
      </w:pPr>
      <w:r w:rsidRPr="00B80D60">
        <w:rPr>
          <w:rFonts w:ascii="Calibri" w:eastAsia="Calibri" w:hAnsi="Calibri" w:cs="Calibri"/>
          <w:color w:val="auto"/>
          <w:lang w:eastAsia="en-US"/>
        </w:rPr>
        <w:t>Ekwiwalent wypłacany jest pracownikom zgodnie z Protokołem z dnia 23 listopada 2020 r.</w:t>
      </w:r>
      <w:r w:rsidRPr="00B80D60">
        <w:rPr>
          <w:rFonts w:ascii="Calibri" w:hAnsi="Calibri" w:cs="Calibri"/>
          <w:color w:val="auto"/>
        </w:rPr>
        <w:t xml:space="preserve"> </w:t>
      </w:r>
      <w:r w:rsidRPr="00B80D60">
        <w:rPr>
          <w:rFonts w:ascii="Calibri" w:eastAsia="Calibri" w:hAnsi="Calibri" w:cs="Calibri"/>
          <w:color w:val="auto"/>
          <w:lang w:eastAsia="en-US"/>
        </w:rPr>
        <w:t>w</w:t>
      </w:r>
      <w:r w:rsidR="00066893">
        <w:rPr>
          <w:rFonts w:ascii="Calibri" w:eastAsia="Calibri" w:hAnsi="Calibri" w:cs="Calibri"/>
          <w:color w:val="auto"/>
          <w:lang w:eastAsia="en-US"/>
        </w:rPr>
        <w:t> </w:t>
      </w:r>
      <w:r w:rsidRPr="00B80D60">
        <w:rPr>
          <w:rFonts w:ascii="Calibri" w:eastAsia="Calibri" w:hAnsi="Calibri" w:cs="Calibri"/>
          <w:color w:val="auto"/>
          <w:lang w:eastAsia="en-US"/>
        </w:rPr>
        <w:t>sprawie wypłaty ekwiwalentu za używanie odzieży własnej i obuwia roboczego oraz za pranie i konserwację.</w:t>
      </w:r>
    </w:p>
    <w:p w14:paraId="37420BC1" w14:textId="77777777" w:rsidR="004421EF" w:rsidRPr="00B80D60" w:rsidRDefault="004421EF" w:rsidP="009F2685">
      <w:pPr>
        <w:spacing w:line="276" w:lineRule="auto"/>
        <w:rPr>
          <w:rFonts w:ascii="Calibri" w:eastAsia="Calibri" w:hAnsi="Calibri" w:cs="Calibri"/>
          <w:color w:val="auto"/>
          <w:u w:val="single"/>
          <w:lang w:eastAsia="en-US"/>
        </w:rPr>
      </w:pPr>
      <w:r w:rsidRPr="00B80D60">
        <w:rPr>
          <w:rFonts w:ascii="Calibri" w:eastAsia="Calibri" w:hAnsi="Calibri" w:cs="Calibri"/>
          <w:color w:val="auto"/>
          <w:u w:val="single"/>
          <w:lang w:eastAsia="en-US"/>
        </w:rPr>
        <w:lastRenderedPageBreak/>
        <w:t>Badania profilaktyczne pracowników</w:t>
      </w:r>
    </w:p>
    <w:p w14:paraId="7BC9BFB5" w14:textId="77777777" w:rsidR="004421EF" w:rsidRPr="00B80D60" w:rsidRDefault="004421EF" w:rsidP="009F2685">
      <w:pPr>
        <w:spacing w:line="276" w:lineRule="auto"/>
        <w:rPr>
          <w:rFonts w:ascii="Calibri" w:eastAsia="Calibri" w:hAnsi="Calibri" w:cs="Calibri"/>
          <w:color w:val="auto"/>
          <w:lang w:eastAsia="en-US"/>
        </w:rPr>
      </w:pPr>
      <w:r w:rsidRPr="00B80D60">
        <w:rPr>
          <w:rFonts w:ascii="Calibri" w:eastAsia="Calibri" w:hAnsi="Calibri" w:cs="Calibri"/>
          <w:color w:val="auto"/>
          <w:lang w:eastAsia="en-US"/>
        </w:rPr>
        <w:t>Pracownicy</w:t>
      </w:r>
      <w:r w:rsidRPr="00B80D60">
        <w:rPr>
          <w:rFonts w:ascii="Calibri" w:hAnsi="Calibri" w:cs="Calibri"/>
          <w:color w:val="auto"/>
        </w:rPr>
        <w:t xml:space="preserve"> Powiatowej Stacji Sanitarno - Epidemiologicznej w Szczecinie</w:t>
      </w:r>
      <w:r w:rsidRPr="00B80D60">
        <w:rPr>
          <w:rFonts w:ascii="Calibri" w:eastAsia="Calibri" w:hAnsi="Calibri" w:cs="Calibri"/>
          <w:color w:val="auto"/>
          <w:lang w:eastAsia="en-US"/>
        </w:rPr>
        <w:t xml:space="preserve">, kierowani są terminowo na badania profilaktyczne zgodnie z wykazem, wskazującym termin ważności badań pracowników. </w:t>
      </w:r>
    </w:p>
    <w:p w14:paraId="05CC765F" w14:textId="609D1B45" w:rsidR="00A9679A" w:rsidRPr="00B80D60" w:rsidRDefault="004421EF" w:rsidP="009F2685">
      <w:pPr>
        <w:spacing w:line="276" w:lineRule="auto"/>
        <w:rPr>
          <w:rFonts w:ascii="Calibri" w:eastAsia="Calibri" w:hAnsi="Calibri" w:cs="Calibri"/>
          <w:color w:val="auto"/>
          <w:lang w:eastAsia="en-US"/>
        </w:rPr>
      </w:pPr>
      <w:r w:rsidRPr="00B80D60">
        <w:rPr>
          <w:rFonts w:ascii="Calibri" w:eastAsia="Calibri" w:hAnsi="Calibri" w:cs="Calibri"/>
          <w:color w:val="auto"/>
          <w:lang w:eastAsia="en-US"/>
        </w:rPr>
        <w:t>Pracownikom zatrudnionym na stanowiskach wyposażonych w monitory ekranowe</w:t>
      </w:r>
      <w:r w:rsidRPr="00B80D60">
        <w:rPr>
          <w:rFonts w:ascii="Calibri" w:hAnsi="Calibri" w:cs="Calibri"/>
          <w:color w:val="auto"/>
        </w:rPr>
        <w:t xml:space="preserve"> pracodawca </w:t>
      </w:r>
      <w:r w:rsidRPr="00B80D60">
        <w:rPr>
          <w:rFonts w:ascii="Calibri" w:eastAsia="Calibri" w:hAnsi="Calibri" w:cs="Calibri"/>
          <w:color w:val="auto"/>
          <w:lang w:eastAsia="en-US"/>
        </w:rPr>
        <w:t>wypłaca zwrot kosztów zakupu okularów korygujących wzrok zgodnie z</w:t>
      </w:r>
      <w:r w:rsidR="00066893">
        <w:rPr>
          <w:rFonts w:ascii="Calibri" w:eastAsia="Calibri" w:hAnsi="Calibri" w:cs="Calibri"/>
          <w:color w:val="auto"/>
          <w:lang w:eastAsia="en-US"/>
        </w:rPr>
        <w:t> </w:t>
      </w:r>
      <w:r w:rsidRPr="00B80D60">
        <w:rPr>
          <w:rFonts w:ascii="Calibri" w:eastAsia="Calibri" w:hAnsi="Calibri" w:cs="Calibri"/>
          <w:color w:val="auto"/>
          <w:lang w:eastAsia="en-US"/>
        </w:rPr>
        <w:t>Zarządzeniem Nr 9/2016 Dyrektora Powiatowej Stacji Sanitarno - Epidemiologicznej w</w:t>
      </w:r>
      <w:r w:rsidR="00066893">
        <w:rPr>
          <w:rFonts w:ascii="Calibri" w:eastAsia="Calibri" w:hAnsi="Calibri" w:cs="Calibri"/>
          <w:color w:val="auto"/>
          <w:lang w:eastAsia="en-US"/>
        </w:rPr>
        <w:t> </w:t>
      </w:r>
      <w:r w:rsidRPr="00B80D60">
        <w:rPr>
          <w:rFonts w:ascii="Calibri" w:eastAsia="Calibri" w:hAnsi="Calibri" w:cs="Calibri"/>
          <w:color w:val="auto"/>
          <w:lang w:eastAsia="en-US"/>
        </w:rPr>
        <w:t xml:space="preserve">Szczecnie z dnia 18 listopada 2016 r. </w:t>
      </w:r>
    </w:p>
    <w:p w14:paraId="0FE5D87B" w14:textId="77777777" w:rsidR="004421EF" w:rsidRPr="00B80D60" w:rsidRDefault="004421EF" w:rsidP="009F2685">
      <w:pPr>
        <w:spacing w:line="276" w:lineRule="auto"/>
        <w:rPr>
          <w:rFonts w:ascii="Calibri" w:eastAsia="Calibri" w:hAnsi="Calibri" w:cs="Calibri"/>
          <w:color w:val="auto"/>
          <w:u w:val="single"/>
          <w:lang w:eastAsia="en-US"/>
        </w:rPr>
      </w:pPr>
      <w:r w:rsidRPr="00B80D60">
        <w:rPr>
          <w:rFonts w:ascii="Calibri" w:eastAsia="Calibri" w:hAnsi="Calibri" w:cs="Calibri"/>
          <w:color w:val="auto"/>
          <w:u w:val="single"/>
          <w:lang w:eastAsia="en-US"/>
        </w:rPr>
        <w:t xml:space="preserve">Stosowania substancji chemicznych oraz ich mieszanin </w:t>
      </w:r>
    </w:p>
    <w:p w14:paraId="7FAEA279" w14:textId="77777777" w:rsidR="004421EF" w:rsidRPr="00B80D60" w:rsidRDefault="00ED5D1A" w:rsidP="009F2685">
      <w:pPr>
        <w:spacing w:line="276" w:lineRule="auto"/>
        <w:rPr>
          <w:rFonts w:ascii="Calibri" w:eastAsia="Calibri" w:hAnsi="Calibri" w:cs="Calibri"/>
          <w:color w:val="auto"/>
          <w:lang w:eastAsia="en-US"/>
        </w:rPr>
      </w:pPr>
      <w:r w:rsidRPr="00B80D60">
        <w:rPr>
          <w:rFonts w:ascii="Calibri" w:eastAsia="Calibri" w:hAnsi="Calibri" w:cs="Calibri"/>
          <w:color w:val="auto"/>
          <w:lang w:eastAsia="en-US"/>
        </w:rPr>
        <w:t>PSSE</w:t>
      </w:r>
      <w:r w:rsidR="004421EF" w:rsidRPr="00B80D60">
        <w:rPr>
          <w:rFonts w:ascii="Calibri" w:eastAsia="Calibri" w:hAnsi="Calibri" w:cs="Calibri"/>
          <w:color w:val="auto"/>
          <w:lang w:eastAsia="en-US"/>
        </w:rPr>
        <w:t xml:space="preserve"> w Szczecinie posiada spis oraz karty charakterystyki stosowanych substancji chemicznych oraz ich mieszanin.</w:t>
      </w:r>
    </w:p>
    <w:p w14:paraId="699BFA36" w14:textId="77777777" w:rsidR="004421EF" w:rsidRPr="00B80D60" w:rsidRDefault="004421EF" w:rsidP="009F2685">
      <w:pPr>
        <w:spacing w:line="276" w:lineRule="auto"/>
        <w:rPr>
          <w:rFonts w:ascii="Calibri" w:hAnsi="Calibri" w:cs="Calibri"/>
          <w:color w:val="auto"/>
        </w:rPr>
      </w:pPr>
    </w:p>
    <w:p w14:paraId="1FDAC602" w14:textId="77777777" w:rsidR="00F96854" w:rsidRPr="00B80D60" w:rsidRDefault="00F96854" w:rsidP="009F2685">
      <w:pPr>
        <w:spacing w:line="276" w:lineRule="auto"/>
        <w:rPr>
          <w:rFonts w:ascii="Calibri" w:hAnsi="Calibri" w:cs="Calibri"/>
          <w:color w:val="auto"/>
        </w:rPr>
      </w:pPr>
      <w:r w:rsidRPr="00B80D60">
        <w:rPr>
          <w:rFonts w:ascii="Calibri" w:hAnsi="Calibri" w:cs="Calibri"/>
          <w:color w:val="auto"/>
        </w:rPr>
        <w:t xml:space="preserve">W wyniku kontroli pozytywnie ocenia się działalność Powiatowej Stacji Sanitarno- Epidemiologicznej w </w:t>
      </w:r>
      <w:r w:rsidR="00202B78" w:rsidRPr="00B80D60">
        <w:rPr>
          <w:rFonts w:ascii="Calibri" w:hAnsi="Calibri" w:cs="Calibri"/>
          <w:color w:val="auto"/>
        </w:rPr>
        <w:t>Szczecinie</w:t>
      </w:r>
      <w:r w:rsidR="00C90511" w:rsidRPr="00B80D60">
        <w:rPr>
          <w:rFonts w:ascii="Calibri" w:hAnsi="Calibri" w:cs="Calibri"/>
          <w:color w:val="auto"/>
        </w:rPr>
        <w:t xml:space="preserve"> </w:t>
      </w:r>
      <w:r w:rsidRPr="00B80D60">
        <w:rPr>
          <w:rFonts w:ascii="Calibri" w:hAnsi="Calibri" w:cs="Calibri"/>
          <w:color w:val="auto"/>
        </w:rPr>
        <w:t xml:space="preserve">w kontrolowanym zakresie. </w:t>
      </w:r>
    </w:p>
    <w:p w14:paraId="26EAECC8" w14:textId="77777777" w:rsidR="006572F0" w:rsidRPr="00B80D60" w:rsidRDefault="006572F0" w:rsidP="009F2685">
      <w:pPr>
        <w:spacing w:line="276" w:lineRule="auto"/>
        <w:rPr>
          <w:rFonts w:ascii="Calibri" w:hAnsi="Calibri" w:cs="Calibri"/>
          <w:color w:val="auto"/>
          <w:u w:val="single"/>
        </w:rPr>
      </w:pPr>
    </w:p>
    <w:p w14:paraId="1D8A7506" w14:textId="77777777" w:rsidR="004729B1" w:rsidRPr="00B80D60" w:rsidRDefault="00C55107" w:rsidP="00210BB4">
      <w:pPr>
        <w:spacing w:line="276" w:lineRule="auto"/>
        <w:rPr>
          <w:rFonts w:ascii="Calibri" w:hAnsi="Calibri" w:cs="Calibri"/>
          <w:color w:val="auto"/>
          <w:u w:val="single"/>
        </w:rPr>
      </w:pPr>
      <w:r w:rsidRPr="00B80D60">
        <w:rPr>
          <w:rFonts w:ascii="Calibri" w:hAnsi="Calibri" w:cs="Calibri"/>
          <w:color w:val="auto"/>
          <w:u w:val="single"/>
        </w:rPr>
        <w:t xml:space="preserve">W ZAKRESIE ODDZIAŁU ADMINISTRACYJNEGO: </w:t>
      </w:r>
    </w:p>
    <w:p w14:paraId="63B81BC7" w14:textId="77777777" w:rsidR="004761F1" w:rsidRPr="00B80D60" w:rsidRDefault="004761F1" w:rsidP="00210BB4">
      <w:pPr>
        <w:pStyle w:val="Akapitzlist"/>
        <w:spacing w:line="276" w:lineRule="auto"/>
        <w:ind w:left="0"/>
        <w:rPr>
          <w:rFonts w:ascii="Calibri" w:hAnsi="Calibri" w:cs="Calibri"/>
          <w:color w:val="auto"/>
        </w:rPr>
      </w:pPr>
      <w:r w:rsidRPr="00B80D60">
        <w:rPr>
          <w:rFonts w:ascii="Calibri" w:hAnsi="Calibri" w:cs="Calibri"/>
          <w:color w:val="auto"/>
        </w:rPr>
        <w:t xml:space="preserve">W wyniku czynności kontrolnych ustalono: </w:t>
      </w:r>
      <w:r w:rsidR="00ED5D1A" w:rsidRPr="00B80D60">
        <w:rPr>
          <w:rFonts w:ascii="Calibri" w:hAnsi="Calibri" w:cs="Calibri"/>
          <w:color w:val="auto"/>
        </w:rPr>
        <w:t xml:space="preserve">PSSE </w:t>
      </w:r>
      <w:r w:rsidRPr="00B80D60">
        <w:rPr>
          <w:rFonts w:ascii="Calibri" w:hAnsi="Calibri" w:cs="Calibri"/>
          <w:color w:val="auto"/>
        </w:rPr>
        <w:t>w Szczecinie na dzień przeprowadzenia kontroli dysponowała</w:t>
      </w:r>
      <w:r w:rsidR="00C90511" w:rsidRPr="00B80D60">
        <w:rPr>
          <w:rFonts w:ascii="Calibri" w:hAnsi="Calibri" w:cs="Calibri"/>
          <w:color w:val="auto"/>
        </w:rPr>
        <w:t xml:space="preserve"> </w:t>
      </w:r>
      <w:r w:rsidRPr="00B80D60">
        <w:rPr>
          <w:rFonts w:ascii="Calibri" w:hAnsi="Calibri" w:cs="Calibri"/>
          <w:color w:val="auto"/>
        </w:rPr>
        <w:t>dwoma samochodami służbowymi:</w:t>
      </w:r>
    </w:p>
    <w:p w14:paraId="2E87B724" w14:textId="177E4330" w:rsidR="004761F1" w:rsidRDefault="004610D5" w:rsidP="00210BB4">
      <w:pPr>
        <w:pStyle w:val="Akapitzlist"/>
        <w:spacing w:line="276" w:lineRule="auto"/>
        <w:ind w:left="0"/>
        <w:rPr>
          <w:rFonts w:ascii="Calibri" w:hAnsi="Calibri" w:cs="Calibri"/>
          <w:color w:val="auto"/>
          <w:lang w:val="en-US"/>
        </w:rPr>
      </w:pPr>
      <w:r w:rsidRPr="004610D5">
        <w:rPr>
          <w:rFonts w:ascii="Calibri" w:hAnsi="Calibri" w:cs="Calibri"/>
          <w:color w:val="auto"/>
          <w:lang w:val="en-US"/>
        </w:rPr>
        <w:t>…………………</w:t>
      </w:r>
      <w:r w:rsidR="00135E08">
        <w:rPr>
          <w:rFonts w:ascii="Calibri" w:hAnsi="Calibri" w:cs="Calibri"/>
          <w:color w:val="auto"/>
          <w:lang w:val="en-US"/>
        </w:rPr>
        <w:t>….</w:t>
      </w:r>
    </w:p>
    <w:p w14:paraId="39A4EF31" w14:textId="1E9DCA60" w:rsidR="004610D5" w:rsidRPr="00B80D60" w:rsidRDefault="004610D5" w:rsidP="00210BB4">
      <w:pPr>
        <w:pStyle w:val="Akapitzlist"/>
        <w:spacing w:line="276" w:lineRule="auto"/>
        <w:ind w:left="0"/>
        <w:rPr>
          <w:rFonts w:ascii="Calibri" w:hAnsi="Calibri" w:cs="Calibri"/>
          <w:color w:val="auto"/>
        </w:rPr>
      </w:pPr>
      <w:r>
        <w:rPr>
          <w:rFonts w:ascii="Calibri" w:hAnsi="Calibri" w:cs="Calibri"/>
          <w:color w:val="auto"/>
          <w:lang w:val="en-US"/>
        </w:rPr>
        <w:t>……………………..</w:t>
      </w:r>
    </w:p>
    <w:p w14:paraId="2789B3ED" w14:textId="77777777" w:rsidR="004761F1" w:rsidRPr="00B80D60" w:rsidRDefault="004761F1" w:rsidP="00210BB4">
      <w:pPr>
        <w:pStyle w:val="Akapitzlist"/>
        <w:spacing w:line="276" w:lineRule="auto"/>
        <w:ind w:left="0"/>
        <w:rPr>
          <w:rFonts w:ascii="Calibri" w:hAnsi="Calibri" w:cs="Calibri"/>
          <w:color w:val="auto"/>
        </w:rPr>
      </w:pPr>
      <w:r w:rsidRPr="00B80D60">
        <w:rPr>
          <w:rFonts w:ascii="Calibri" w:hAnsi="Calibri" w:cs="Calibri"/>
          <w:color w:val="auto"/>
        </w:rPr>
        <w:t>Obsługę transportową samochodów służbowych wykonuje Oddział Ekonomiczno - Administracyjny. Pojazdy</w:t>
      </w:r>
      <w:r w:rsidR="00C90511" w:rsidRPr="00B80D60">
        <w:rPr>
          <w:rFonts w:ascii="Calibri" w:hAnsi="Calibri" w:cs="Calibri"/>
          <w:color w:val="auto"/>
        </w:rPr>
        <w:t xml:space="preserve"> </w:t>
      </w:r>
      <w:r w:rsidRPr="00B80D60">
        <w:rPr>
          <w:rFonts w:ascii="Calibri" w:hAnsi="Calibri" w:cs="Calibri"/>
          <w:color w:val="auto"/>
        </w:rPr>
        <w:t>wykorzystywane są przez kierowcę. Wyjazdy samochodów służbowych planowane są na podstawie harmonogramu kontroli oraz innych potrzeb stacji wynikających z zapotrzebowania poszczególnych oddziałów/sekcji.</w:t>
      </w:r>
    </w:p>
    <w:p w14:paraId="68C84863" w14:textId="77777777" w:rsidR="004761F1" w:rsidRPr="00B80D60" w:rsidRDefault="004761F1" w:rsidP="00210BB4">
      <w:pPr>
        <w:pStyle w:val="Akapitzlist"/>
        <w:spacing w:line="276" w:lineRule="auto"/>
        <w:ind w:left="720"/>
        <w:rPr>
          <w:rFonts w:ascii="Calibri" w:hAnsi="Calibri" w:cs="Calibri"/>
          <w:color w:val="auto"/>
        </w:rPr>
      </w:pPr>
    </w:p>
    <w:p w14:paraId="668DEE21" w14:textId="35CF0329" w:rsidR="004761F1" w:rsidRPr="00B80D60" w:rsidRDefault="004761F1" w:rsidP="00210BB4">
      <w:pPr>
        <w:pStyle w:val="Akapitzlist"/>
        <w:spacing w:line="276" w:lineRule="auto"/>
        <w:ind w:left="0"/>
        <w:rPr>
          <w:rFonts w:ascii="Calibri" w:hAnsi="Calibri" w:cs="Calibri"/>
          <w:color w:val="auto"/>
        </w:rPr>
      </w:pPr>
      <w:r w:rsidRPr="00B80D60">
        <w:rPr>
          <w:rFonts w:ascii="Calibri" w:hAnsi="Calibri" w:cs="Calibri"/>
          <w:color w:val="auto"/>
        </w:rPr>
        <w:t>W trakcie kontroli PSSE w Szczecinie przedstawiła dokumenty dotyczące korzystania z</w:t>
      </w:r>
      <w:r w:rsidR="00066893">
        <w:rPr>
          <w:rFonts w:ascii="Calibri" w:hAnsi="Calibri" w:cs="Calibri"/>
          <w:color w:val="auto"/>
        </w:rPr>
        <w:t> </w:t>
      </w:r>
      <w:r w:rsidRPr="00B80D60">
        <w:rPr>
          <w:rFonts w:ascii="Calibri" w:hAnsi="Calibri" w:cs="Calibri"/>
          <w:color w:val="auto"/>
        </w:rPr>
        <w:t>samochodów: karty drogowe obejmujące swym zakresem rok 2019 r. i styczeń -</w:t>
      </w:r>
      <w:r w:rsidR="00C90511" w:rsidRPr="00B80D60">
        <w:rPr>
          <w:rFonts w:ascii="Calibri" w:hAnsi="Calibri" w:cs="Calibri"/>
          <w:color w:val="auto"/>
        </w:rPr>
        <w:t xml:space="preserve"> </w:t>
      </w:r>
      <w:r w:rsidRPr="00B80D60">
        <w:rPr>
          <w:rFonts w:ascii="Calibri" w:hAnsi="Calibri" w:cs="Calibri"/>
          <w:color w:val="auto"/>
        </w:rPr>
        <w:t xml:space="preserve">czerwiec 2020 r. </w:t>
      </w:r>
    </w:p>
    <w:p w14:paraId="6DF564F7" w14:textId="77777777" w:rsidR="004761F1" w:rsidRPr="00B80D60" w:rsidRDefault="004761F1" w:rsidP="00210BB4">
      <w:pPr>
        <w:pStyle w:val="Akapitzlist"/>
        <w:spacing w:line="276" w:lineRule="auto"/>
        <w:ind w:left="720"/>
        <w:rPr>
          <w:rFonts w:ascii="Calibri" w:hAnsi="Calibri" w:cs="Calibri"/>
          <w:color w:val="auto"/>
        </w:rPr>
      </w:pPr>
    </w:p>
    <w:p w14:paraId="7A2F5708" w14:textId="77777777" w:rsidR="004761F1" w:rsidRPr="00B80D60" w:rsidRDefault="004761F1" w:rsidP="00210BB4">
      <w:pPr>
        <w:pStyle w:val="Akapitzlist"/>
        <w:spacing w:line="276" w:lineRule="auto"/>
        <w:ind w:left="0"/>
        <w:rPr>
          <w:rFonts w:ascii="Calibri" w:hAnsi="Calibri" w:cs="Calibri"/>
          <w:color w:val="auto"/>
        </w:rPr>
      </w:pPr>
      <w:r w:rsidRPr="00B80D60">
        <w:rPr>
          <w:rFonts w:ascii="Calibri" w:hAnsi="Calibri" w:cs="Calibri"/>
          <w:color w:val="auto"/>
        </w:rPr>
        <w:t>W trakcie kontroli przedłożono do kontroli aktualne polisy ubezpieczenia komunikacyjnego.</w:t>
      </w:r>
    </w:p>
    <w:p w14:paraId="052ABF20" w14:textId="77777777" w:rsidR="004761F1" w:rsidRPr="00B80D60" w:rsidRDefault="004761F1" w:rsidP="00210BB4">
      <w:pPr>
        <w:pStyle w:val="Akapitzlist"/>
        <w:spacing w:line="276" w:lineRule="auto"/>
        <w:ind w:left="0"/>
        <w:rPr>
          <w:rFonts w:ascii="Calibri" w:hAnsi="Calibri" w:cs="Calibri"/>
          <w:color w:val="auto"/>
        </w:rPr>
      </w:pPr>
      <w:r w:rsidRPr="00B80D60">
        <w:rPr>
          <w:rFonts w:ascii="Calibri" w:hAnsi="Calibri" w:cs="Calibri"/>
          <w:color w:val="auto"/>
        </w:rPr>
        <w:t>Karty drogowe prowadzone są skrupulatnie i rzetelnie.</w:t>
      </w:r>
    </w:p>
    <w:p w14:paraId="53F2F3C8" w14:textId="3209CA10" w:rsidR="004761F1" w:rsidRPr="00B80D60" w:rsidRDefault="004761F1" w:rsidP="00210BB4">
      <w:pPr>
        <w:pStyle w:val="Akapitzlist"/>
        <w:spacing w:line="276" w:lineRule="auto"/>
        <w:ind w:left="0"/>
        <w:rPr>
          <w:rFonts w:ascii="Calibri" w:hAnsi="Calibri" w:cs="Calibri"/>
          <w:color w:val="auto"/>
        </w:rPr>
      </w:pPr>
      <w:r w:rsidRPr="00B80D60">
        <w:rPr>
          <w:rFonts w:ascii="Calibri" w:hAnsi="Calibri" w:cs="Calibri"/>
          <w:color w:val="auto"/>
        </w:rPr>
        <w:t>Podczas kontroli dokumentacji dotyczącej Zamówień na potrzeby PSSE w Szczecinie stwierdzono obowiązujący regulamin dotyczący zamówień publicznych – zamówienia realizowane zgodnie z wytycznymi i obowiązującą procedurą. Sprawdzono również wpisy w</w:t>
      </w:r>
      <w:r w:rsidR="00066893">
        <w:rPr>
          <w:rFonts w:ascii="Calibri" w:hAnsi="Calibri" w:cs="Calibri"/>
          <w:color w:val="auto"/>
        </w:rPr>
        <w:t> </w:t>
      </w:r>
      <w:r w:rsidRPr="00B80D60">
        <w:rPr>
          <w:rFonts w:ascii="Calibri" w:hAnsi="Calibri" w:cs="Calibri"/>
          <w:color w:val="auto"/>
        </w:rPr>
        <w:t>książce obiektu oraz dokumenty związane z gospodarowaniem środkami trwałymi.</w:t>
      </w:r>
    </w:p>
    <w:p w14:paraId="2A7F3299" w14:textId="77777777" w:rsidR="004761F1" w:rsidRPr="00B80D60" w:rsidRDefault="004761F1" w:rsidP="00210BB4">
      <w:pPr>
        <w:pStyle w:val="Akapitzlist"/>
        <w:spacing w:line="276" w:lineRule="auto"/>
        <w:ind w:left="720"/>
        <w:rPr>
          <w:rFonts w:ascii="Calibri" w:hAnsi="Calibri" w:cs="Calibri"/>
          <w:color w:val="auto"/>
        </w:rPr>
      </w:pPr>
    </w:p>
    <w:p w14:paraId="6CC4E37B" w14:textId="0B2504DF" w:rsidR="004761F1" w:rsidRPr="00B80D60" w:rsidRDefault="004761F1" w:rsidP="00210BB4">
      <w:pPr>
        <w:pStyle w:val="Akapitzlist"/>
        <w:spacing w:line="276" w:lineRule="auto"/>
        <w:ind w:left="0"/>
        <w:rPr>
          <w:rFonts w:ascii="Calibri" w:hAnsi="Calibri" w:cs="Calibri"/>
          <w:color w:val="auto"/>
        </w:rPr>
      </w:pPr>
      <w:r w:rsidRPr="00B80D60">
        <w:rPr>
          <w:rFonts w:ascii="Calibri" w:hAnsi="Calibri" w:cs="Calibri"/>
          <w:color w:val="auto"/>
        </w:rPr>
        <w:t>W wyniku przeprowadzonej kontroli zgromadzono obszerny materiał dowodowy wskazujący na prawidłowe zarządzanie samochodami służbowymi, wykorzystywanymi do celów statutowych PSSE w Szczecinie. Rzetelne prowadzenie dokumentacji związanych z</w:t>
      </w:r>
      <w:r w:rsidR="00066893">
        <w:rPr>
          <w:rFonts w:ascii="Calibri" w:hAnsi="Calibri" w:cs="Calibri"/>
          <w:color w:val="auto"/>
        </w:rPr>
        <w:t> </w:t>
      </w:r>
      <w:r w:rsidRPr="00B80D60">
        <w:rPr>
          <w:rFonts w:ascii="Calibri" w:hAnsi="Calibri" w:cs="Calibri"/>
          <w:color w:val="auto"/>
        </w:rPr>
        <w:t>wykonywaniem usług transportowych oraz dokumentowanie norm zużycia paliwa</w:t>
      </w:r>
      <w:r w:rsidR="00C90511" w:rsidRPr="00B80D60">
        <w:rPr>
          <w:rFonts w:ascii="Calibri" w:hAnsi="Calibri" w:cs="Calibri"/>
          <w:color w:val="auto"/>
        </w:rPr>
        <w:t xml:space="preserve"> </w:t>
      </w:r>
      <w:r w:rsidRPr="00B80D60">
        <w:rPr>
          <w:rFonts w:ascii="Calibri" w:hAnsi="Calibri" w:cs="Calibri"/>
          <w:color w:val="auto"/>
        </w:rPr>
        <w:t>i</w:t>
      </w:r>
      <w:r w:rsidR="00066893">
        <w:rPr>
          <w:rFonts w:ascii="Calibri" w:hAnsi="Calibri" w:cs="Calibri"/>
          <w:color w:val="auto"/>
        </w:rPr>
        <w:t> </w:t>
      </w:r>
      <w:r w:rsidRPr="00B80D60">
        <w:rPr>
          <w:rFonts w:ascii="Calibri" w:hAnsi="Calibri" w:cs="Calibri"/>
          <w:color w:val="auto"/>
        </w:rPr>
        <w:t>zamówień dla potrzeb PSSE w Szczecinie.</w:t>
      </w:r>
    </w:p>
    <w:p w14:paraId="5857E5F6" w14:textId="58C7F720" w:rsidR="004761F1" w:rsidRPr="00B80D60" w:rsidRDefault="004761F1" w:rsidP="00210BB4">
      <w:pPr>
        <w:pStyle w:val="Akapitzlist"/>
        <w:spacing w:line="276" w:lineRule="auto"/>
        <w:ind w:left="0"/>
        <w:rPr>
          <w:rFonts w:ascii="Calibri" w:hAnsi="Calibri" w:cs="Calibri"/>
          <w:color w:val="auto"/>
        </w:rPr>
      </w:pPr>
      <w:r w:rsidRPr="00B80D60">
        <w:rPr>
          <w:rFonts w:ascii="Calibri" w:hAnsi="Calibri" w:cs="Calibri"/>
          <w:color w:val="auto"/>
        </w:rPr>
        <w:lastRenderedPageBreak/>
        <w:t>Dokumentacja zakupowa prowadzona zgodnie z procedurą o udzielanie zamówień i</w:t>
      </w:r>
      <w:r w:rsidR="00066893">
        <w:rPr>
          <w:rFonts w:ascii="Calibri" w:hAnsi="Calibri" w:cs="Calibri"/>
          <w:color w:val="auto"/>
        </w:rPr>
        <w:t> </w:t>
      </w:r>
      <w:r w:rsidRPr="00B80D60">
        <w:rPr>
          <w:rFonts w:ascii="Calibri" w:hAnsi="Calibri" w:cs="Calibri"/>
          <w:color w:val="auto"/>
        </w:rPr>
        <w:t xml:space="preserve">wytycznymi regulującymi daną materię. </w:t>
      </w:r>
    </w:p>
    <w:p w14:paraId="3F1DE702" w14:textId="77777777" w:rsidR="004761F1" w:rsidRPr="00B80D60" w:rsidRDefault="004761F1" w:rsidP="00210BB4">
      <w:pPr>
        <w:pStyle w:val="Akapitzlist"/>
        <w:spacing w:line="276" w:lineRule="auto"/>
        <w:ind w:left="0"/>
        <w:rPr>
          <w:rFonts w:ascii="Calibri" w:hAnsi="Calibri" w:cs="Calibri"/>
          <w:color w:val="auto"/>
        </w:rPr>
      </w:pPr>
      <w:r w:rsidRPr="00B80D60">
        <w:rPr>
          <w:rFonts w:ascii="Calibri" w:hAnsi="Calibri" w:cs="Calibri"/>
          <w:color w:val="auto"/>
        </w:rPr>
        <w:t>Na dzień kontroli stwierdzono aktualny stan prawny obejmujący swym zakresem procedurę udzielania zamówień.</w:t>
      </w:r>
    </w:p>
    <w:p w14:paraId="79340CFE" w14:textId="77777777" w:rsidR="00205799" w:rsidRPr="00B80D60" w:rsidRDefault="00205799" w:rsidP="009F2685">
      <w:pPr>
        <w:pStyle w:val="Akapitzlist"/>
        <w:spacing w:line="276" w:lineRule="auto"/>
        <w:ind w:left="0"/>
        <w:rPr>
          <w:rFonts w:ascii="Calibri" w:hAnsi="Calibri" w:cs="Calibri"/>
          <w:color w:val="auto"/>
        </w:rPr>
      </w:pPr>
    </w:p>
    <w:p w14:paraId="5CE3613C" w14:textId="77777777" w:rsidR="00F96854" w:rsidRPr="00B80D60" w:rsidRDefault="00F96854" w:rsidP="009F2685">
      <w:pPr>
        <w:spacing w:line="276" w:lineRule="auto"/>
        <w:rPr>
          <w:rFonts w:ascii="Calibri" w:hAnsi="Calibri" w:cs="Calibri"/>
          <w:color w:val="auto"/>
        </w:rPr>
      </w:pPr>
      <w:r w:rsidRPr="00B80D60">
        <w:rPr>
          <w:rFonts w:ascii="Calibri" w:hAnsi="Calibri" w:cs="Calibri"/>
          <w:color w:val="auto"/>
        </w:rPr>
        <w:t>W wyniku kontroli pozytywnie</w:t>
      </w:r>
      <w:r w:rsidR="000D2214" w:rsidRPr="00B80D60">
        <w:rPr>
          <w:rFonts w:ascii="Calibri" w:hAnsi="Calibri" w:cs="Calibri"/>
          <w:color w:val="auto"/>
        </w:rPr>
        <w:t xml:space="preserve"> </w:t>
      </w:r>
      <w:r w:rsidRPr="00B80D60">
        <w:rPr>
          <w:rFonts w:ascii="Calibri" w:hAnsi="Calibri" w:cs="Calibri"/>
          <w:color w:val="auto"/>
        </w:rPr>
        <w:t xml:space="preserve"> ocenia się działalność Powiatowej Stacji Sanitarno- Epidemiologicznej w</w:t>
      </w:r>
      <w:r w:rsidR="00C55CB7" w:rsidRPr="00B80D60">
        <w:rPr>
          <w:rFonts w:ascii="Calibri" w:hAnsi="Calibri" w:cs="Calibri"/>
          <w:color w:val="auto"/>
        </w:rPr>
        <w:t xml:space="preserve"> </w:t>
      </w:r>
      <w:r w:rsidR="00622739" w:rsidRPr="00B80D60">
        <w:rPr>
          <w:rFonts w:ascii="Calibri" w:hAnsi="Calibri" w:cs="Calibri"/>
          <w:color w:val="auto"/>
        </w:rPr>
        <w:t>Szczecinie</w:t>
      </w:r>
      <w:r w:rsidR="00C90511" w:rsidRPr="00B80D60">
        <w:rPr>
          <w:rFonts w:ascii="Calibri" w:hAnsi="Calibri" w:cs="Calibri"/>
          <w:color w:val="auto"/>
        </w:rPr>
        <w:t xml:space="preserve"> </w:t>
      </w:r>
      <w:r w:rsidRPr="00B80D60">
        <w:rPr>
          <w:rFonts w:ascii="Calibri" w:hAnsi="Calibri" w:cs="Calibri"/>
          <w:color w:val="auto"/>
        </w:rPr>
        <w:t xml:space="preserve">w kontrolowanym zakresie. </w:t>
      </w:r>
    </w:p>
    <w:p w14:paraId="1A162978" w14:textId="77777777" w:rsidR="00120D91" w:rsidRPr="00B80D60" w:rsidRDefault="00120D91" w:rsidP="009F2685">
      <w:pPr>
        <w:spacing w:line="276" w:lineRule="auto"/>
        <w:rPr>
          <w:rFonts w:ascii="Calibri" w:hAnsi="Calibri" w:cs="Calibri"/>
          <w:color w:val="auto"/>
          <w:u w:val="single"/>
        </w:rPr>
      </w:pPr>
    </w:p>
    <w:p w14:paraId="5F419EEF" w14:textId="77777777" w:rsidR="00D01549" w:rsidRPr="00B80D60" w:rsidRDefault="00F27EAA" w:rsidP="00577266">
      <w:pPr>
        <w:spacing w:line="276" w:lineRule="auto"/>
        <w:rPr>
          <w:rFonts w:ascii="Calibri" w:hAnsi="Calibri" w:cs="Calibri"/>
          <w:color w:val="auto"/>
          <w:u w:val="single"/>
        </w:rPr>
      </w:pPr>
      <w:r w:rsidRPr="00B80D60">
        <w:rPr>
          <w:rFonts w:ascii="Calibri" w:hAnsi="Calibri" w:cs="Calibri"/>
          <w:color w:val="auto"/>
          <w:u w:val="single"/>
        </w:rPr>
        <w:t>W ZAKRESIE ODDZIAŁU FINANSOWEGO:</w:t>
      </w:r>
    </w:p>
    <w:p w14:paraId="737B1575" w14:textId="77777777" w:rsidR="00D01549" w:rsidRPr="00B80D60" w:rsidRDefault="00D01549" w:rsidP="00097511">
      <w:pPr>
        <w:spacing w:line="276" w:lineRule="auto"/>
        <w:rPr>
          <w:rFonts w:ascii="Calibri" w:hAnsi="Calibri" w:cs="Calibri"/>
          <w:color w:val="auto"/>
        </w:rPr>
      </w:pPr>
      <w:r w:rsidRPr="00B80D60">
        <w:rPr>
          <w:rFonts w:ascii="Calibri" w:hAnsi="Calibri" w:cs="Calibri"/>
          <w:color w:val="auto"/>
        </w:rPr>
        <w:t>Dokumentacja księgowa Powiatowej Stacji Sanitarno-Epidemiologicznej w Szczecinie stanowi;</w:t>
      </w:r>
    </w:p>
    <w:p w14:paraId="53F31327" w14:textId="77777777" w:rsidR="00D01549" w:rsidRPr="00B80D60" w:rsidRDefault="00D01549" w:rsidP="00097511">
      <w:pPr>
        <w:spacing w:line="276" w:lineRule="auto"/>
        <w:rPr>
          <w:rFonts w:ascii="Calibri" w:hAnsi="Calibri" w:cs="Calibri"/>
          <w:color w:val="auto"/>
        </w:rPr>
      </w:pPr>
      <w:r w:rsidRPr="00B80D60">
        <w:rPr>
          <w:rFonts w:ascii="Calibri" w:hAnsi="Calibri" w:cs="Calibri"/>
          <w:color w:val="auto"/>
        </w:rPr>
        <w:t>Księgi Rachunkowe Stacji które tworzą:</w:t>
      </w:r>
    </w:p>
    <w:p w14:paraId="2F329D81" w14:textId="77777777" w:rsidR="00D01549" w:rsidRPr="00B80D60" w:rsidRDefault="00D01549" w:rsidP="00F41C09">
      <w:pPr>
        <w:numPr>
          <w:ilvl w:val="0"/>
          <w:numId w:val="230"/>
        </w:numPr>
        <w:spacing w:line="276" w:lineRule="auto"/>
        <w:rPr>
          <w:rFonts w:ascii="Calibri" w:hAnsi="Calibri" w:cs="Calibri"/>
          <w:color w:val="auto"/>
        </w:rPr>
      </w:pPr>
      <w:r w:rsidRPr="00B80D60">
        <w:rPr>
          <w:rFonts w:ascii="Calibri" w:hAnsi="Calibri" w:cs="Calibri"/>
          <w:color w:val="auto"/>
        </w:rPr>
        <w:t>dziennik,</w:t>
      </w:r>
    </w:p>
    <w:p w14:paraId="43D12BA4" w14:textId="77777777" w:rsidR="00D01549" w:rsidRPr="00B80D60" w:rsidRDefault="00D01549" w:rsidP="00F41C09">
      <w:pPr>
        <w:numPr>
          <w:ilvl w:val="0"/>
          <w:numId w:val="230"/>
        </w:numPr>
        <w:spacing w:line="276" w:lineRule="auto"/>
        <w:rPr>
          <w:rFonts w:ascii="Calibri" w:hAnsi="Calibri" w:cs="Calibri"/>
          <w:color w:val="auto"/>
        </w:rPr>
      </w:pPr>
      <w:r w:rsidRPr="00B80D60">
        <w:rPr>
          <w:rFonts w:ascii="Calibri" w:hAnsi="Calibri" w:cs="Calibri"/>
          <w:color w:val="auto"/>
        </w:rPr>
        <w:t>księga główna stanowiąca ewidencję syntetyczną,</w:t>
      </w:r>
    </w:p>
    <w:p w14:paraId="4A83FAE2" w14:textId="77777777" w:rsidR="00D01549" w:rsidRPr="00B80D60" w:rsidRDefault="00D01549" w:rsidP="00F41C09">
      <w:pPr>
        <w:numPr>
          <w:ilvl w:val="0"/>
          <w:numId w:val="230"/>
        </w:numPr>
        <w:spacing w:line="276" w:lineRule="auto"/>
        <w:rPr>
          <w:rFonts w:ascii="Calibri" w:hAnsi="Calibri" w:cs="Calibri"/>
          <w:color w:val="auto"/>
        </w:rPr>
      </w:pPr>
      <w:r w:rsidRPr="00B80D60">
        <w:rPr>
          <w:rFonts w:ascii="Calibri" w:hAnsi="Calibri" w:cs="Calibri"/>
          <w:color w:val="auto"/>
        </w:rPr>
        <w:t>księgi pomocnicze stanowiące ewidencję analityczną,</w:t>
      </w:r>
    </w:p>
    <w:p w14:paraId="443C94CE" w14:textId="77777777" w:rsidR="00D01549" w:rsidRPr="00B80D60" w:rsidRDefault="00D01549" w:rsidP="00F41C09">
      <w:pPr>
        <w:numPr>
          <w:ilvl w:val="0"/>
          <w:numId w:val="230"/>
        </w:numPr>
        <w:spacing w:line="276" w:lineRule="auto"/>
        <w:rPr>
          <w:rFonts w:ascii="Calibri" w:hAnsi="Calibri" w:cs="Calibri"/>
          <w:color w:val="auto"/>
        </w:rPr>
      </w:pPr>
      <w:r w:rsidRPr="00B80D60">
        <w:rPr>
          <w:rFonts w:ascii="Calibri" w:hAnsi="Calibri" w:cs="Calibri"/>
          <w:color w:val="auto"/>
        </w:rPr>
        <w:t>zestawienie obrotów i sald księgi głównej i ksiąg pomocniczych,</w:t>
      </w:r>
    </w:p>
    <w:p w14:paraId="63258178" w14:textId="77777777" w:rsidR="00D01549" w:rsidRPr="00B80D60" w:rsidRDefault="00D01549" w:rsidP="00097511">
      <w:pPr>
        <w:spacing w:line="276" w:lineRule="auto"/>
        <w:rPr>
          <w:rFonts w:ascii="Calibri" w:hAnsi="Calibri" w:cs="Calibri"/>
          <w:color w:val="auto"/>
        </w:rPr>
      </w:pPr>
      <w:r w:rsidRPr="00B80D60">
        <w:rPr>
          <w:rFonts w:ascii="Calibri" w:hAnsi="Calibri" w:cs="Calibri"/>
          <w:color w:val="auto"/>
        </w:rPr>
        <w:t>Księgi rachunkowe jednostki prowadzone są komputerowo poprzez oprogramowanie księgowe „ TRANS” Szczegółowe zasady prowadzenia przez jednostkę ksiąg rachunkowych opisano w Rozdziale 6 w §16- §23.</w:t>
      </w:r>
    </w:p>
    <w:p w14:paraId="30E4C23E" w14:textId="77777777" w:rsidR="00D01549" w:rsidRPr="00B80D60" w:rsidRDefault="00D01549" w:rsidP="00097511">
      <w:pPr>
        <w:spacing w:line="276" w:lineRule="auto"/>
        <w:rPr>
          <w:rFonts w:ascii="Calibri" w:hAnsi="Calibri" w:cs="Calibri"/>
          <w:color w:val="auto"/>
        </w:rPr>
      </w:pPr>
      <w:r w:rsidRPr="00B80D60">
        <w:rPr>
          <w:rFonts w:ascii="Calibri" w:hAnsi="Calibri" w:cs="Calibri"/>
          <w:color w:val="auto"/>
        </w:rPr>
        <w:t xml:space="preserve">Dziennik prowadzony jest narastająco, w cyklu rocznym. </w:t>
      </w:r>
    </w:p>
    <w:p w14:paraId="52FCA2B5" w14:textId="77777777" w:rsidR="00D01549" w:rsidRPr="00B80D60" w:rsidRDefault="00D01549" w:rsidP="00097511">
      <w:pPr>
        <w:spacing w:line="276" w:lineRule="auto"/>
        <w:rPr>
          <w:rFonts w:ascii="Calibri" w:hAnsi="Calibri" w:cs="Calibri"/>
          <w:color w:val="auto"/>
        </w:rPr>
      </w:pPr>
      <w:r w:rsidRPr="00B80D60">
        <w:rPr>
          <w:rFonts w:ascii="Calibri" w:hAnsi="Calibri" w:cs="Calibri"/>
          <w:color w:val="auto"/>
        </w:rPr>
        <w:t>W toku prowadzących czynności kontrolnych zbadano;</w:t>
      </w:r>
    </w:p>
    <w:p w14:paraId="40FADFF5" w14:textId="77777777" w:rsidR="00D01549" w:rsidRPr="00B80D60" w:rsidRDefault="00D01549" w:rsidP="00F41C09">
      <w:pPr>
        <w:pStyle w:val="Akapitzlist"/>
        <w:numPr>
          <w:ilvl w:val="0"/>
          <w:numId w:val="198"/>
        </w:numPr>
        <w:spacing w:after="200" w:line="276" w:lineRule="auto"/>
        <w:ind w:left="720"/>
        <w:contextualSpacing/>
        <w:rPr>
          <w:rFonts w:ascii="Calibri" w:hAnsi="Calibri" w:cs="Calibri"/>
          <w:color w:val="auto"/>
        </w:rPr>
      </w:pPr>
      <w:r w:rsidRPr="00B80D60">
        <w:rPr>
          <w:rFonts w:ascii="Calibri" w:hAnsi="Calibri" w:cs="Calibri"/>
          <w:color w:val="auto"/>
        </w:rPr>
        <w:t>Prawidłowość prowadzenia ksiąg rachunkowych, w tym dziennik, księga główna, księgi pomocnicze, zestawienie obrotów i sald, inwentarz.</w:t>
      </w:r>
    </w:p>
    <w:p w14:paraId="736E8A8D" w14:textId="77777777" w:rsidR="00D01549" w:rsidRPr="00B80D60" w:rsidRDefault="00D01549" w:rsidP="00F41C09">
      <w:pPr>
        <w:pStyle w:val="Akapitzlist"/>
        <w:numPr>
          <w:ilvl w:val="0"/>
          <w:numId w:val="198"/>
        </w:numPr>
        <w:spacing w:line="276" w:lineRule="auto"/>
        <w:ind w:left="720"/>
        <w:rPr>
          <w:rFonts w:ascii="Calibri" w:hAnsi="Calibri" w:cs="Calibri"/>
          <w:color w:val="auto"/>
        </w:rPr>
      </w:pPr>
      <w:r w:rsidRPr="00B80D60">
        <w:rPr>
          <w:rFonts w:ascii="Calibri" w:hAnsi="Calibri" w:cs="Calibri"/>
          <w:color w:val="auto"/>
        </w:rPr>
        <w:t>Sprawdzono prawidłowość ewidencji i kontroli dokumentów księgowych wybranych losowo faktur. Sprawdzono prawidłowość dekretacji,</w:t>
      </w:r>
      <w:r w:rsidR="00F53B86" w:rsidRPr="00B80D60">
        <w:rPr>
          <w:rFonts w:ascii="Calibri" w:hAnsi="Calibri" w:cs="Calibri"/>
          <w:color w:val="auto"/>
        </w:rPr>
        <w:t xml:space="preserve"> </w:t>
      </w:r>
      <w:r w:rsidRPr="00B80D60">
        <w:rPr>
          <w:rFonts w:ascii="Calibri" w:hAnsi="Calibri" w:cs="Calibri"/>
          <w:color w:val="auto"/>
        </w:rPr>
        <w:t>kontroli merytorycznej rachunkowej.</w:t>
      </w:r>
    </w:p>
    <w:p w14:paraId="72C6272D" w14:textId="57CEF0D7" w:rsidR="00D01549" w:rsidRPr="00B80D60" w:rsidRDefault="00D01549" w:rsidP="00F41C09">
      <w:pPr>
        <w:pStyle w:val="Akapitzlist"/>
        <w:numPr>
          <w:ilvl w:val="0"/>
          <w:numId w:val="198"/>
        </w:numPr>
        <w:spacing w:line="276" w:lineRule="auto"/>
        <w:ind w:left="720"/>
        <w:rPr>
          <w:rFonts w:ascii="Calibri" w:hAnsi="Calibri" w:cs="Calibri"/>
          <w:color w:val="auto"/>
        </w:rPr>
      </w:pPr>
      <w:r w:rsidRPr="00B80D60">
        <w:rPr>
          <w:rFonts w:ascii="Calibri" w:hAnsi="Calibri" w:cs="Calibri"/>
          <w:color w:val="auto"/>
        </w:rPr>
        <w:t>Zbadano prawidłowość kwalifikowania wydatków do właściwych paragrafów klasyfikacji budżetowej, w oparciu o dokumenty źródłowe i zapisy zawarte w ewidencji księgowej.</w:t>
      </w:r>
    </w:p>
    <w:p w14:paraId="36D9CF2D" w14:textId="77777777" w:rsidR="00D01549" w:rsidRPr="00B80D60" w:rsidRDefault="00D01549" w:rsidP="00F41C09">
      <w:pPr>
        <w:pStyle w:val="Akapitzlist"/>
        <w:numPr>
          <w:ilvl w:val="0"/>
          <w:numId w:val="198"/>
        </w:numPr>
        <w:spacing w:line="276" w:lineRule="auto"/>
        <w:ind w:left="720"/>
        <w:rPr>
          <w:rFonts w:ascii="Calibri" w:hAnsi="Calibri" w:cs="Calibri"/>
          <w:color w:val="auto"/>
        </w:rPr>
      </w:pPr>
      <w:r w:rsidRPr="00B80D60">
        <w:rPr>
          <w:rFonts w:ascii="Calibri" w:hAnsi="Calibri" w:cs="Calibri"/>
          <w:color w:val="auto"/>
        </w:rPr>
        <w:t>Zbadano wiarygodność sprawozdań, tj. zgodność danych zawartych w wybranych sprawozdaniach budżetowych z ewidencją księgową, w oparciu o:</w:t>
      </w:r>
    </w:p>
    <w:p w14:paraId="5CEDC57E" w14:textId="48066FDC" w:rsidR="00D01549" w:rsidRPr="00B80D60" w:rsidRDefault="00D01549" w:rsidP="00F41C09">
      <w:pPr>
        <w:pStyle w:val="Akapitzlist"/>
        <w:numPr>
          <w:ilvl w:val="0"/>
          <w:numId w:val="201"/>
        </w:numPr>
        <w:spacing w:line="276" w:lineRule="auto"/>
        <w:rPr>
          <w:rFonts w:ascii="Calibri" w:hAnsi="Calibri" w:cs="Calibri"/>
          <w:color w:val="auto"/>
        </w:rPr>
      </w:pPr>
      <w:r w:rsidRPr="00B80D60">
        <w:rPr>
          <w:rFonts w:ascii="Calibri" w:hAnsi="Calibri" w:cs="Calibri"/>
          <w:color w:val="auto"/>
        </w:rPr>
        <w:t>Porównanie zapisów w ewidencji księgowej jednostki wykonującej zadanie, z</w:t>
      </w:r>
      <w:r w:rsidR="00077149">
        <w:rPr>
          <w:rFonts w:ascii="Calibri" w:hAnsi="Calibri" w:cs="Calibri"/>
          <w:color w:val="auto"/>
        </w:rPr>
        <w:t> </w:t>
      </w:r>
      <w:r w:rsidRPr="00B80D60">
        <w:rPr>
          <w:rFonts w:ascii="Calibri" w:hAnsi="Calibri" w:cs="Calibri"/>
          <w:color w:val="auto"/>
        </w:rPr>
        <w:t>danymi wykazanymi w sprawozdaniu Rb-28 z wykonania planu wydatków budżetowych za okres objęty kontrolą.</w:t>
      </w:r>
    </w:p>
    <w:p w14:paraId="28BE4BF1" w14:textId="674D57AA" w:rsidR="00D01549" w:rsidRPr="00B80D60" w:rsidRDefault="00D01549" w:rsidP="00F41C09">
      <w:pPr>
        <w:pStyle w:val="Akapitzlist"/>
        <w:numPr>
          <w:ilvl w:val="0"/>
          <w:numId w:val="201"/>
        </w:numPr>
        <w:spacing w:line="276" w:lineRule="auto"/>
        <w:rPr>
          <w:rFonts w:ascii="Calibri" w:hAnsi="Calibri" w:cs="Calibri"/>
          <w:color w:val="auto"/>
        </w:rPr>
      </w:pPr>
      <w:r w:rsidRPr="00B80D60">
        <w:rPr>
          <w:rFonts w:ascii="Calibri" w:hAnsi="Calibri" w:cs="Calibri"/>
          <w:color w:val="auto"/>
        </w:rPr>
        <w:t>Porównanie zapisów w ewidencji księgowej jednostki wykonującej zadanie, z</w:t>
      </w:r>
      <w:r w:rsidR="00077149">
        <w:rPr>
          <w:rFonts w:ascii="Calibri" w:hAnsi="Calibri" w:cs="Calibri"/>
          <w:color w:val="auto"/>
        </w:rPr>
        <w:t> </w:t>
      </w:r>
      <w:r w:rsidRPr="00B80D60">
        <w:rPr>
          <w:rFonts w:ascii="Calibri" w:hAnsi="Calibri" w:cs="Calibri"/>
          <w:color w:val="auto"/>
        </w:rPr>
        <w:t>danymi wykazanymi w sprawozdaniu Rb-27 z wykonania planu dochodów budżetowych za okres objęty kontrolą</w:t>
      </w:r>
    </w:p>
    <w:p w14:paraId="277415DF" w14:textId="77777777" w:rsidR="00D01549" w:rsidRPr="00B80D60" w:rsidRDefault="00D01549" w:rsidP="00F41C09">
      <w:pPr>
        <w:pStyle w:val="Akapitzlist"/>
        <w:numPr>
          <w:ilvl w:val="0"/>
          <w:numId w:val="201"/>
        </w:numPr>
        <w:spacing w:line="276" w:lineRule="auto"/>
        <w:rPr>
          <w:rFonts w:ascii="Calibri" w:hAnsi="Calibri" w:cs="Calibri"/>
          <w:color w:val="auto"/>
        </w:rPr>
      </w:pPr>
      <w:r w:rsidRPr="00B80D60">
        <w:rPr>
          <w:rFonts w:ascii="Calibri" w:hAnsi="Calibri" w:cs="Calibri"/>
          <w:color w:val="auto"/>
        </w:rPr>
        <w:t>Porównanie zmian w planie finansowym jednostki z zapisami na kontach ksiąg rachunkowych za okres objęty kontrolą.</w:t>
      </w:r>
    </w:p>
    <w:p w14:paraId="2B77E421" w14:textId="77777777" w:rsidR="00D01549" w:rsidRPr="00B80D60" w:rsidRDefault="00D01549" w:rsidP="00F41C09">
      <w:pPr>
        <w:pStyle w:val="Akapitzlist"/>
        <w:numPr>
          <w:ilvl w:val="0"/>
          <w:numId w:val="198"/>
        </w:numPr>
        <w:spacing w:line="276" w:lineRule="auto"/>
        <w:ind w:left="720"/>
        <w:rPr>
          <w:rFonts w:ascii="Calibri" w:hAnsi="Calibri" w:cs="Calibri"/>
          <w:color w:val="auto"/>
        </w:rPr>
      </w:pPr>
      <w:r w:rsidRPr="00B80D60">
        <w:rPr>
          <w:rFonts w:ascii="Calibri" w:hAnsi="Calibri" w:cs="Calibri"/>
          <w:color w:val="auto"/>
        </w:rPr>
        <w:t>Sprawdzono terminowość i poprawność odprowadzania dochodów budżetu państwa.</w:t>
      </w:r>
    </w:p>
    <w:p w14:paraId="317790D8" w14:textId="77777777" w:rsidR="00D01549" w:rsidRPr="00B80D60" w:rsidRDefault="00D01549" w:rsidP="00097511">
      <w:pPr>
        <w:pStyle w:val="Akapitzlist"/>
        <w:spacing w:line="276" w:lineRule="auto"/>
        <w:ind w:left="0"/>
        <w:rPr>
          <w:rFonts w:ascii="Calibri" w:hAnsi="Calibri" w:cs="Calibri"/>
          <w:color w:val="auto"/>
        </w:rPr>
      </w:pPr>
    </w:p>
    <w:p w14:paraId="52FC738D" w14:textId="77777777" w:rsidR="00D01549" w:rsidRPr="00B80D60" w:rsidRDefault="00D01549" w:rsidP="00F41C09">
      <w:pPr>
        <w:pStyle w:val="Akapitzlist"/>
        <w:numPr>
          <w:ilvl w:val="0"/>
          <w:numId w:val="202"/>
        </w:numPr>
        <w:spacing w:line="276" w:lineRule="auto"/>
        <w:rPr>
          <w:rFonts w:ascii="Calibri" w:hAnsi="Calibri" w:cs="Calibri"/>
          <w:color w:val="auto"/>
        </w:rPr>
      </w:pPr>
      <w:r w:rsidRPr="00B80D60">
        <w:rPr>
          <w:rFonts w:ascii="Calibri" w:hAnsi="Calibri" w:cs="Calibri"/>
          <w:color w:val="auto"/>
        </w:rPr>
        <w:t>Kontrolerzy stwierdzili uchybienia i nieprawidłowości w zakresie:</w:t>
      </w:r>
    </w:p>
    <w:p w14:paraId="39E9D432" w14:textId="77777777" w:rsidR="00D01549" w:rsidRPr="00B80D60" w:rsidRDefault="00D01549" w:rsidP="00F41C09">
      <w:pPr>
        <w:pStyle w:val="Akapitzlist"/>
        <w:numPr>
          <w:ilvl w:val="0"/>
          <w:numId w:val="203"/>
        </w:numPr>
        <w:spacing w:line="276" w:lineRule="auto"/>
        <w:ind w:left="720"/>
        <w:rPr>
          <w:rFonts w:ascii="Calibri" w:hAnsi="Calibri" w:cs="Calibri"/>
          <w:color w:val="auto"/>
        </w:rPr>
      </w:pPr>
      <w:r w:rsidRPr="00B80D60">
        <w:rPr>
          <w:rFonts w:ascii="Calibri" w:hAnsi="Calibri" w:cs="Calibri"/>
          <w:color w:val="auto"/>
        </w:rPr>
        <w:t>Wewnętrzne regulacje prawne</w:t>
      </w:r>
    </w:p>
    <w:p w14:paraId="5A7E5230" w14:textId="77777777" w:rsidR="00D01549" w:rsidRPr="00B80D60" w:rsidRDefault="00D01549" w:rsidP="00097511">
      <w:pPr>
        <w:pStyle w:val="Akapitzlist"/>
        <w:spacing w:line="276" w:lineRule="auto"/>
        <w:ind w:left="720"/>
        <w:rPr>
          <w:rFonts w:ascii="Calibri" w:hAnsi="Calibri" w:cs="Calibri"/>
          <w:color w:val="auto"/>
        </w:rPr>
      </w:pPr>
      <w:r w:rsidRPr="00B80D60">
        <w:rPr>
          <w:rFonts w:ascii="Calibri" w:hAnsi="Calibri" w:cs="Calibri"/>
          <w:color w:val="auto"/>
        </w:rPr>
        <w:lastRenderedPageBreak/>
        <w:t>Wewnętrzne regulacje prawne dotyczące funkcjonowania gospodarki finansowo-księgowej PSSE w jednostce w zakresie prowadzenia rachunkowości nie były dostosowane do aktualnie obowiązujących przepisów w tym zakresie. Podczas kontroli przedstawiono dokumenty zasad prowadzenia dokumentacji księgowej tj :</w:t>
      </w:r>
    </w:p>
    <w:p w14:paraId="3B23D4FA" w14:textId="14F8546A" w:rsidR="00D01549" w:rsidRPr="00B80D60" w:rsidRDefault="00D01549" w:rsidP="00F41C09">
      <w:pPr>
        <w:pStyle w:val="Akapitzlist"/>
        <w:numPr>
          <w:ilvl w:val="0"/>
          <w:numId w:val="200"/>
        </w:numPr>
        <w:spacing w:after="200" w:line="276" w:lineRule="auto"/>
        <w:contextualSpacing/>
        <w:rPr>
          <w:rFonts w:ascii="Calibri" w:hAnsi="Calibri" w:cs="Calibri"/>
          <w:color w:val="auto"/>
        </w:rPr>
      </w:pPr>
      <w:r w:rsidRPr="00B80D60">
        <w:rPr>
          <w:rFonts w:ascii="Calibri" w:hAnsi="Calibri" w:cs="Calibri"/>
          <w:color w:val="auto"/>
        </w:rPr>
        <w:t>Polityki Rachunkowości i Zakładowego  Planu Kont wprowadzone Zarządzeniem Nr 2/2018 Dyrektora Powiatowej Stacji Sanitarno-Epidemiologicznej</w:t>
      </w:r>
      <w:r w:rsidR="00097511" w:rsidRPr="00B80D60">
        <w:rPr>
          <w:rFonts w:ascii="Calibri" w:hAnsi="Calibri" w:cs="Calibri"/>
          <w:color w:val="auto"/>
        </w:rPr>
        <w:t xml:space="preserve"> </w:t>
      </w:r>
      <w:r w:rsidRPr="00B80D60">
        <w:rPr>
          <w:rFonts w:ascii="Calibri" w:hAnsi="Calibri" w:cs="Calibri"/>
          <w:color w:val="auto"/>
        </w:rPr>
        <w:t>w Szczecinie  z</w:t>
      </w:r>
      <w:r w:rsidR="00077149">
        <w:rPr>
          <w:rFonts w:ascii="Calibri" w:hAnsi="Calibri" w:cs="Calibri"/>
          <w:color w:val="auto"/>
        </w:rPr>
        <w:t> </w:t>
      </w:r>
      <w:r w:rsidRPr="00B80D60">
        <w:rPr>
          <w:rFonts w:ascii="Calibri" w:hAnsi="Calibri" w:cs="Calibri"/>
          <w:color w:val="auto"/>
        </w:rPr>
        <w:t>dnia 14.02.2018 r.</w:t>
      </w:r>
    </w:p>
    <w:p w14:paraId="68AE56FB" w14:textId="77777777" w:rsidR="00D01549" w:rsidRPr="00B80D60" w:rsidRDefault="00D01549" w:rsidP="00F41C09">
      <w:pPr>
        <w:pStyle w:val="Akapitzlist"/>
        <w:numPr>
          <w:ilvl w:val="0"/>
          <w:numId w:val="199"/>
        </w:numPr>
        <w:spacing w:after="200" w:line="276" w:lineRule="auto"/>
        <w:contextualSpacing/>
        <w:rPr>
          <w:rFonts w:ascii="Calibri" w:hAnsi="Calibri" w:cs="Calibri"/>
          <w:color w:val="auto"/>
        </w:rPr>
      </w:pPr>
      <w:r w:rsidRPr="00B80D60">
        <w:rPr>
          <w:rFonts w:ascii="Calibri" w:hAnsi="Calibri" w:cs="Calibri"/>
          <w:color w:val="auto"/>
        </w:rPr>
        <w:t xml:space="preserve">Instrukcje obiegu i kontroli dokumentów w Powiatowej Stacji Sanitarno-Epidemiologicznej w Szczecinie  stanowiącej zał. nr 3 do Polityki Rachunkowości </w:t>
      </w:r>
    </w:p>
    <w:p w14:paraId="034BC510" w14:textId="77777777" w:rsidR="00D01549" w:rsidRPr="00B80D60" w:rsidRDefault="00D01549" w:rsidP="00F41C09">
      <w:pPr>
        <w:pStyle w:val="Akapitzlist"/>
        <w:numPr>
          <w:ilvl w:val="0"/>
          <w:numId w:val="199"/>
        </w:numPr>
        <w:spacing w:after="200" w:line="276" w:lineRule="auto"/>
        <w:contextualSpacing/>
        <w:rPr>
          <w:rFonts w:ascii="Calibri" w:hAnsi="Calibri" w:cs="Calibri"/>
          <w:color w:val="auto"/>
        </w:rPr>
      </w:pPr>
      <w:r w:rsidRPr="00B80D60">
        <w:rPr>
          <w:rFonts w:ascii="Calibri" w:hAnsi="Calibri" w:cs="Calibri"/>
          <w:color w:val="auto"/>
        </w:rPr>
        <w:t>Instrukcja kasowa zawarta jest w zapisach polityki rachunkowości rozdział 11.</w:t>
      </w:r>
    </w:p>
    <w:p w14:paraId="0CD39D2E" w14:textId="77777777" w:rsidR="00D01549" w:rsidRPr="00B80D60" w:rsidRDefault="00D01549" w:rsidP="00F41C09">
      <w:pPr>
        <w:pStyle w:val="Akapitzlist"/>
        <w:numPr>
          <w:ilvl w:val="0"/>
          <w:numId w:val="199"/>
        </w:numPr>
        <w:spacing w:after="200" w:line="276" w:lineRule="auto"/>
        <w:contextualSpacing/>
        <w:rPr>
          <w:rFonts w:ascii="Calibri" w:hAnsi="Calibri" w:cs="Calibri"/>
          <w:color w:val="auto"/>
        </w:rPr>
      </w:pPr>
      <w:r w:rsidRPr="00B80D60">
        <w:rPr>
          <w:rFonts w:ascii="Calibri" w:hAnsi="Calibri" w:cs="Calibri"/>
          <w:color w:val="auto"/>
        </w:rPr>
        <w:t>Instrukcja inwentaryzacyjna zawarta jest w zapisach polityki rachunkowości rozdz.15</w:t>
      </w:r>
    </w:p>
    <w:p w14:paraId="2D41A131" w14:textId="77777777" w:rsidR="00D01549" w:rsidRPr="00B80D60" w:rsidRDefault="00D01549" w:rsidP="00097511">
      <w:pPr>
        <w:pStyle w:val="Akapitzlist"/>
        <w:spacing w:after="200" w:line="276" w:lineRule="auto"/>
        <w:ind w:left="1068"/>
        <w:contextualSpacing/>
        <w:rPr>
          <w:rFonts w:ascii="Calibri" w:hAnsi="Calibri" w:cs="Calibri"/>
          <w:color w:val="auto"/>
        </w:rPr>
      </w:pPr>
    </w:p>
    <w:p w14:paraId="49D1971A" w14:textId="77777777" w:rsidR="00D01549" w:rsidRPr="00B80D60" w:rsidRDefault="00D01549" w:rsidP="00F41C09">
      <w:pPr>
        <w:pStyle w:val="Akapitzlist"/>
        <w:numPr>
          <w:ilvl w:val="0"/>
          <w:numId w:val="203"/>
        </w:numPr>
        <w:spacing w:after="200" w:line="276" w:lineRule="auto"/>
        <w:ind w:left="720"/>
        <w:contextualSpacing/>
        <w:rPr>
          <w:rFonts w:ascii="Calibri" w:hAnsi="Calibri" w:cs="Calibri"/>
          <w:color w:val="auto"/>
        </w:rPr>
      </w:pPr>
      <w:r w:rsidRPr="00B80D60">
        <w:rPr>
          <w:rFonts w:ascii="Calibri" w:hAnsi="Calibri" w:cs="Calibri"/>
          <w:color w:val="auto"/>
        </w:rPr>
        <w:t>Gospodarka kasowa :</w:t>
      </w:r>
    </w:p>
    <w:p w14:paraId="089EA7E3" w14:textId="15CB1125" w:rsidR="00D01549" w:rsidRPr="00B80D60" w:rsidRDefault="00D01549" w:rsidP="00F53B86">
      <w:pPr>
        <w:pStyle w:val="Akapitzlist"/>
        <w:spacing w:line="276" w:lineRule="auto"/>
        <w:ind w:left="0"/>
        <w:rPr>
          <w:rFonts w:ascii="Calibri" w:hAnsi="Calibri" w:cs="Calibri"/>
          <w:color w:val="auto"/>
          <w:position w:val="14"/>
        </w:rPr>
      </w:pPr>
      <w:r w:rsidRPr="00B80D60">
        <w:rPr>
          <w:rFonts w:ascii="Calibri" w:hAnsi="Calibri" w:cs="Calibri"/>
          <w:color w:val="auto"/>
          <w:position w:val="14"/>
        </w:rPr>
        <w:t>Analizie poddano terminowość odprowadzania gotówki z kasy na rachunek bankowy jednostki w celu przekazania dochodów do budżetu państwa. Na podstawie przedstawionych dokumentów z roku 2019 ustalono nieprawidłowości związane z</w:t>
      </w:r>
      <w:r w:rsidR="00F53B86" w:rsidRPr="00B80D60">
        <w:rPr>
          <w:rFonts w:ascii="Calibri" w:hAnsi="Calibri" w:cs="Calibri"/>
          <w:color w:val="auto"/>
          <w:position w:val="14"/>
        </w:rPr>
        <w:t xml:space="preserve"> </w:t>
      </w:r>
      <w:r w:rsidRPr="00B80D60">
        <w:rPr>
          <w:rFonts w:ascii="Calibri" w:hAnsi="Calibri" w:cs="Calibri"/>
          <w:color w:val="auto"/>
          <w:position w:val="14"/>
        </w:rPr>
        <w:t>nieterminowym odprowadzaniem gotówki na rachunek bankowy:</w:t>
      </w:r>
    </w:p>
    <w:p w14:paraId="499B6CC2" w14:textId="77777777" w:rsidR="00D01549" w:rsidRPr="00B80D60" w:rsidRDefault="00D01549" w:rsidP="00097511">
      <w:pPr>
        <w:pStyle w:val="Akapitzlist"/>
        <w:spacing w:line="276" w:lineRule="auto"/>
        <w:ind w:left="0"/>
        <w:rPr>
          <w:rFonts w:ascii="Calibri" w:hAnsi="Calibri" w:cs="Calibri"/>
          <w:color w:val="auto"/>
          <w:position w:val="14"/>
        </w:rPr>
      </w:pPr>
      <w:r w:rsidRPr="00B80D60">
        <w:rPr>
          <w:rFonts w:ascii="Calibri" w:hAnsi="Calibri" w:cs="Calibri"/>
          <w:color w:val="auto"/>
          <w:position w:val="14"/>
        </w:rPr>
        <w:t>Raport kasowy nr 13 z dnia 26.03.2019r.- odprowadzono na rachunek bankowy jednostki kwotę 200,60 zł, która składała się z przyjęcia do kasy wpływów:</w:t>
      </w:r>
    </w:p>
    <w:p w14:paraId="6AA81847" w14:textId="77777777" w:rsidR="00D01549" w:rsidRPr="00B80D60" w:rsidRDefault="00D01549" w:rsidP="00F41C09">
      <w:pPr>
        <w:pStyle w:val="Akapitzlist"/>
        <w:numPr>
          <w:ilvl w:val="1"/>
          <w:numId w:val="234"/>
        </w:numPr>
        <w:spacing w:line="276" w:lineRule="auto"/>
        <w:rPr>
          <w:rFonts w:ascii="Calibri" w:hAnsi="Calibri" w:cs="Calibri"/>
          <w:color w:val="auto"/>
          <w:position w:val="14"/>
        </w:rPr>
      </w:pPr>
      <w:r w:rsidRPr="00B80D60">
        <w:rPr>
          <w:rFonts w:ascii="Calibri" w:hAnsi="Calibri" w:cs="Calibri"/>
          <w:color w:val="auto"/>
          <w:position w:val="14"/>
        </w:rPr>
        <w:t>z raportu kasowego nr 10 z dnia 12.03.2019r w wysokości 86 zł, który to wpływ powinien być odprowadzony do banku do dnia 15.03.2019r</w:t>
      </w:r>
    </w:p>
    <w:p w14:paraId="4DB858C6" w14:textId="77777777" w:rsidR="00D01549" w:rsidRPr="00B80D60" w:rsidRDefault="00D01549" w:rsidP="00F41C09">
      <w:pPr>
        <w:pStyle w:val="Akapitzlist"/>
        <w:numPr>
          <w:ilvl w:val="1"/>
          <w:numId w:val="234"/>
        </w:numPr>
        <w:spacing w:line="276" w:lineRule="auto"/>
        <w:rPr>
          <w:rFonts w:ascii="Calibri" w:hAnsi="Calibri" w:cs="Calibri"/>
          <w:color w:val="auto"/>
          <w:position w:val="14"/>
        </w:rPr>
      </w:pPr>
      <w:r w:rsidRPr="00B80D60">
        <w:rPr>
          <w:rFonts w:ascii="Calibri" w:hAnsi="Calibri" w:cs="Calibri"/>
          <w:color w:val="auto"/>
          <w:position w:val="14"/>
        </w:rPr>
        <w:t>z raportu kasowego nr 11z dnia 18.03.2019r. w wysokości 103 zł, który to wpływ powinien być odprowadzony do banku do dnia 20.03.2019r</w:t>
      </w:r>
    </w:p>
    <w:p w14:paraId="34327CDF" w14:textId="77777777" w:rsidR="00D01549" w:rsidRPr="00B80D60" w:rsidRDefault="00D01549" w:rsidP="00F41C09">
      <w:pPr>
        <w:pStyle w:val="Akapitzlist"/>
        <w:numPr>
          <w:ilvl w:val="1"/>
          <w:numId w:val="234"/>
        </w:numPr>
        <w:spacing w:line="276" w:lineRule="auto"/>
        <w:rPr>
          <w:rFonts w:ascii="Calibri" w:hAnsi="Calibri" w:cs="Calibri"/>
          <w:color w:val="auto"/>
          <w:position w:val="14"/>
        </w:rPr>
      </w:pPr>
      <w:r w:rsidRPr="00B80D60">
        <w:rPr>
          <w:rFonts w:ascii="Calibri" w:hAnsi="Calibri" w:cs="Calibri"/>
          <w:color w:val="auto"/>
          <w:position w:val="14"/>
        </w:rPr>
        <w:t>z raportu kasowego nr 12 z dnia 20.03.2019r w wysokości 11,60 zł, który to wpływ powinien być odprowadzony do banku do dnia 20.03.2019r</w:t>
      </w:r>
    </w:p>
    <w:p w14:paraId="0FED41CB" w14:textId="77777777" w:rsidR="00D01549" w:rsidRPr="00B80D60" w:rsidRDefault="00D01549" w:rsidP="00097511">
      <w:pPr>
        <w:spacing w:line="276" w:lineRule="auto"/>
        <w:ind w:left="142"/>
        <w:rPr>
          <w:rFonts w:ascii="Calibri" w:hAnsi="Calibri" w:cs="Calibri"/>
          <w:color w:val="auto"/>
          <w:position w:val="14"/>
        </w:rPr>
      </w:pPr>
      <w:r w:rsidRPr="00B80D60">
        <w:rPr>
          <w:rFonts w:ascii="Calibri" w:hAnsi="Calibri" w:cs="Calibri"/>
          <w:color w:val="auto"/>
          <w:position w:val="14"/>
        </w:rPr>
        <w:t>Raport kasowy nr 32 z dnia 26.07.2019r.- odprowadzono na rachunek bankowy jednostki kwotę 391,00 zł, która składała się z przyjęcia do kasy wpływów:</w:t>
      </w:r>
    </w:p>
    <w:p w14:paraId="1C01C6DD" w14:textId="77777777" w:rsidR="00097511" w:rsidRPr="00B80D60" w:rsidRDefault="00D01549" w:rsidP="00F41C09">
      <w:pPr>
        <w:pStyle w:val="Akapitzlist"/>
        <w:numPr>
          <w:ilvl w:val="0"/>
          <w:numId w:val="233"/>
        </w:numPr>
        <w:spacing w:line="276" w:lineRule="auto"/>
        <w:rPr>
          <w:rFonts w:ascii="Calibri" w:hAnsi="Calibri" w:cs="Calibri"/>
          <w:color w:val="auto"/>
          <w:position w:val="14"/>
        </w:rPr>
      </w:pPr>
      <w:r w:rsidRPr="00B80D60">
        <w:rPr>
          <w:rFonts w:ascii="Calibri" w:hAnsi="Calibri" w:cs="Calibri"/>
          <w:color w:val="auto"/>
          <w:position w:val="14"/>
        </w:rPr>
        <w:t>z raportu kasowego nr 29 z dnia 17.07.2019r w wysokości 69 zł, który to wpływ powinien być odprowadzony do banku do dnia 20.07.2019r</w:t>
      </w:r>
    </w:p>
    <w:p w14:paraId="0B36D605" w14:textId="77777777" w:rsidR="00D01549" w:rsidRPr="00B80D60" w:rsidRDefault="00D01549" w:rsidP="00F41C09">
      <w:pPr>
        <w:pStyle w:val="Akapitzlist"/>
        <w:numPr>
          <w:ilvl w:val="0"/>
          <w:numId w:val="233"/>
        </w:numPr>
        <w:spacing w:line="276" w:lineRule="auto"/>
        <w:rPr>
          <w:rFonts w:ascii="Calibri" w:hAnsi="Calibri" w:cs="Calibri"/>
          <w:color w:val="auto"/>
          <w:position w:val="14"/>
        </w:rPr>
      </w:pPr>
      <w:r w:rsidRPr="00B80D60">
        <w:rPr>
          <w:rFonts w:ascii="Calibri" w:hAnsi="Calibri" w:cs="Calibri"/>
          <w:color w:val="auto"/>
          <w:position w:val="14"/>
        </w:rPr>
        <w:t xml:space="preserve"> z raportu kasowego nr 31 z dnia 25.07.2019r. w wysokości 322 zł, który to wpływ powinien być odprowadzony do banku do dnia 25.03.2019r</w:t>
      </w:r>
    </w:p>
    <w:p w14:paraId="51BD271A" w14:textId="77777777" w:rsidR="00D01549" w:rsidRPr="00B80D60" w:rsidRDefault="00D01549" w:rsidP="00097511">
      <w:pPr>
        <w:pStyle w:val="Akapitzlist"/>
        <w:spacing w:line="276" w:lineRule="auto"/>
        <w:ind w:left="0"/>
        <w:rPr>
          <w:rFonts w:ascii="Calibri" w:hAnsi="Calibri" w:cs="Calibri"/>
          <w:color w:val="auto"/>
          <w:position w:val="14"/>
        </w:rPr>
      </w:pPr>
      <w:r w:rsidRPr="00B80D60">
        <w:rPr>
          <w:rFonts w:ascii="Calibri" w:hAnsi="Calibri" w:cs="Calibri"/>
          <w:color w:val="auto"/>
          <w:position w:val="14"/>
        </w:rPr>
        <w:t>Raport kasowy nr 40 z dnia 26.09.2019 r.- odprowadzono na rachunek bankowy jednostki kwotę 426,20 zł, która składała się z przyjęcia do kasy wpływów:</w:t>
      </w:r>
    </w:p>
    <w:p w14:paraId="6091ED81" w14:textId="77777777" w:rsidR="00D01549" w:rsidRPr="00B80D60" w:rsidRDefault="00D01549" w:rsidP="00F41C09">
      <w:pPr>
        <w:pStyle w:val="Akapitzlist"/>
        <w:numPr>
          <w:ilvl w:val="0"/>
          <w:numId w:val="232"/>
        </w:numPr>
        <w:spacing w:line="276" w:lineRule="auto"/>
        <w:rPr>
          <w:rFonts w:ascii="Calibri" w:hAnsi="Calibri" w:cs="Calibri"/>
          <w:color w:val="auto"/>
          <w:position w:val="14"/>
        </w:rPr>
      </w:pPr>
      <w:r w:rsidRPr="00B80D60">
        <w:rPr>
          <w:rFonts w:ascii="Calibri" w:hAnsi="Calibri" w:cs="Calibri"/>
          <w:color w:val="auto"/>
          <w:position w:val="14"/>
        </w:rPr>
        <w:t xml:space="preserve"> z raportu kasowego nr 39 z dnia 20.09.2019r w wysokości 426,20 zł, które to wpływy powinny być odprowadzone do banku do dnia 20.09.2019r</w:t>
      </w:r>
    </w:p>
    <w:p w14:paraId="59515EA1" w14:textId="77777777" w:rsidR="00D01549" w:rsidRPr="00B80D60" w:rsidRDefault="00D01549" w:rsidP="00097511">
      <w:pPr>
        <w:spacing w:line="276" w:lineRule="auto"/>
        <w:rPr>
          <w:rFonts w:ascii="Calibri" w:hAnsi="Calibri" w:cs="Calibri"/>
          <w:color w:val="auto"/>
          <w:position w:val="14"/>
        </w:rPr>
      </w:pPr>
      <w:r w:rsidRPr="00B80D60">
        <w:rPr>
          <w:rFonts w:ascii="Calibri" w:hAnsi="Calibri" w:cs="Calibri"/>
          <w:color w:val="auto"/>
          <w:position w:val="14"/>
        </w:rPr>
        <w:lastRenderedPageBreak/>
        <w:t>Raport kasowy nr 46 z dnia 24.10.2019 r.- odprowadzono na rachunek bankowy jednostki kwotę 754,20 zł, która składała się z przyjęcia do kasy wpływów:</w:t>
      </w:r>
    </w:p>
    <w:p w14:paraId="21A82E7E" w14:textId="77777777" w:rsidR="00D01549" w:rsidRPr="00B80D60" w:rsidRDefault="00D01549" w:rsidP="00F41C09">
      <w:pPr>
        <w:numPr>
          <w:ilvl w:val="0"/>
          <w:numId w:val="231"/>
        </w:numPr>
        <w:spacing w:line="276" w:lineRule="auto"/>
        <w:rPr>
          <w:rFonts w:ascii="Calibri" w:hAnsi="Calibri" w:cs="Calibri"/>
          <w:color w:val="auto"/>
          <w:position w:val="14"/>
        </w:rPr>
      </w:pPr>
      <w:r w:rsidRPr="00B80D60">
        <w:rPr>
          <w:rFonts w:ascii="Calibri" w:hAnsi="Calibri" w:cs="Calibri"/>
          <w:color w:val="auto"/>
          <w:position w:val="14"/>
        </w:rPr>
        <w:t>z raportu kasowego nr 43 z dnia 10.10.2019r w wysokości 189,00 zł, który to wpływ powinien być odprowadzony do banku do dnia 10.10.2019r</w:t>
      </w:r>
    </w:p>
    <w:p w14:paraId="4C0C4FBF" w14:textId="77777777" w:rsidR="00D01549" w:rsidRPr="00B80D60" w:rsidRDefault="00D01549" w:rsidP="00F41C09">
      <w:pPr>
        <w:numPr>
          <w:ilvl w:val="0"/>
          <w:numId w:val="231"/>
        </w:numPr>
        <w:spacing w:line="276" w:lineRule="auto"/>
        <w:rPr>
          <w:rFonts w:ascii="Calibri" w:hAnsi="Calibri" w:cs="Calibri"/>
          <w:color w:val="auto"/>
          <w:position w:val="14"/>
        </w:rPr>
      </w:pPr>
      <w:r w:rsidRPr="00B80D60">
        <w:rPr>
          <w:rFonts w:ascii="Calibri" w:hAnsi="Calibri" w:cs="Calibri"/>
          <w:color w:val="auto"/>
          <w:position w:val="14"/>
        </w:rPr>
        <w:t>z raportu kasowego nr 44 z dnia 17.10.2019r. w wysokości 206 zł, który to wpływ powinien być odprowadzony do banku do dnia 20.10.2019r</w:t>
      </w:r>
    </w:p>
    <w:p w14:paraId="0F5C202A" w14:textId="77777777" w:rsidR="00D01549" w:rsidRPr="00B80D60" w:rsidRDefault="00D01549" w:rsidP="00F41C09">
      <w:pPr>
        <w:numPr>
          <w:ilvl w:val="0"/>
          <w:numId w:val="231"/>
        </w:numPr>
        <w:spacing w:line="276" w:lineRule="auto"/>
        <w:rPr>
          <w:rFonts w:ascii="Calibri" w:hAnsi="Calibri" w:cs="Calibri"/>
          <w:color w:val="auto"/>
          <w:position w:val="14"/>
        </w:rPr>
      </w:pPr>
      <w:r w:rsidRPr="00B80D60">
        <w:rPr>
          <w:rFonts w:ascii="Calibri" w:hAnsi="Calibri" w:cs="Calibri"/>
          <w:color w:val="auto"/>
          <w:position w:val="14"/>
        </w:rPr>
        <w:t>z raportu kasowego nr 45 z dnia 22.10.2019r. w wysokości 359,20 zł, który to wpływ powinien być odprowadzony do banku do dnia 25.10.2019r</w:t>
      </w:r>
    </w:p>
    <w:p w14:paraId="5C4AB390" w14:textId="77777777" w:rsidR="00D01549" w:rsidRPr="00B80D60" w:rsidRDefault="00D01549" w:rsidP="00F41C09">
      <w:pPr>
        <w:pStyle w:val="Akapitzlist"/>
        <w:numPr>
          <w:ilvl w:val="0"/>
          <w:numId w:val="203"/>
        </w:numPr>
        <w:spacing w:line="276" w:lineRule="auto"/>
        <w:ind w:left="720"/>
        <w:rPr>
          <w:rFonts w:ascii="Calibri" w:hAnsi="Calibri" w:cs="Calibri"/>
          <w:color w:val="auto"/>
        </w:rPr>
      </w:pPr>
      <w:r w:rsidRPr="00B80D60">
        <w:rPr>
          <w:rFonts w:ascii="Calibri" w:hAnsi="Calibri" w:cs="Calibri"/>
          <w:color w:val="auto"/>
        </w:rPr>
        <w:t>W zakresie decyzji rachunków :</w:t>
      </w:r>
    </w:p>
    <w:p w14:paraId="38D78004" w14:textId="24F8A599" w:rsidR="00D01549" w:rsidRPr="00B80D60" w:rsidRDefault="00D01549" w:rsidP="00F53B86">
      <w:pPr>
        <w:pStyle w:val="Akapitzlist"/>
        <w:spacing w:line="276" w:lineRule="auto"/>
        <w:ind w:left="0"/>
        <w:rPr>
          <w:rFonts w:ascii="Calibri" w:hAnsi="Calibri" w:cs="Calibri"/>
          <w:color w:val="auto"/>
        </w:rPr>
      </w:pPr>
      <w:r w:rsidRPr="00B80D60">
        <w:rPr>
          <w:rFonts w:ascii="Calibri" w:hAnsi="Calibri" w:cs="Calibri"/>
          <w:color w:val="auto"/>
        </w:rPr>
        <w:t>Stwierdzono Naruszenie Dyscypliny Finansów Publicznych w zakresie braku ewidencji w</w:t>
      </w:r>
      <w:r w:rsidR="00077149">
        <w:rPr>
          <w:rFonts w:ascii="Calibri" w:hAnsi="Calibri" w:cs="Calibri"/>
          <w:color w:val="auto"/>
        </w:rPr>
        <w:t> </w:t>
      </w:r>
      <w:r w:rsidRPr="00B80D60">
        <w:rPr>
          <w:rFonts w:ascii="Calibri" w:hAnsi="Calibri" w:cs="Calibri"/>
          <w:color w:val="auto"/>
        </w:rPr>
        <w:t>księgach rachunkowych bądź zaewidencjonowaniu operacji pod złymi datami prowadząc do przedstawienia nierzetelnych danych w sprawozdawczości budżetowej za okresy których ujawnione dokumenty dotyczą.</w:t>
      </w:r>
    </w:p>
    <w:tbl>
      <w:tblPr>
        <w:tblStyle w:val="Siatkatabelijasna"/>
        <w:tblW w:w="5000" w:type="pct"/>
        <w:tblLook w:val="04A0" w:firstRow="1" w:lastRow="0" w:firstColumn="1" w:lastColumn="0" w:noHBand="0" w:noVBand="1"/>
      </w:tblPr>
      <w:tblGrid>
        <w:gridCol w:w="381"/>
        <w:gridCol w:w="783"/>
        <w:gridCol w:w="1337"/>
        <w:gridCol w:w="756"/>
        <w:gridCol w:w="923"/>
        <w:gridCol w:w="1136"/>
        <w:gridCol w:w="1091"/>
        <w:gridCol w:w="420"/>
        <w:gridCol w:w="1430"/>
        <w:gridCol w:w="803"/>
      </w:tblGrid>
      <w:tr w:rsidR="00B301D5" w:rsidRPr="00B80D60" w14:paraId="59D7A10A" w14:textId="77777777" w:rsidTr="007937EF">
        <w:tc>
          <w:tcPr>
            <w:tcW w:w="210" w:type="pct"/>
          </w:tcPr>
          <w:p w14:paraId="4DE48F3E" w14:textId="77777777" w:rsidR="00B301D5" w:rsidRPr="00B80D60" w:rsidRDefault="00B301D5" w:rsidP="00F41C09">
            <w:pPr>
              <w:rPr>
                <w:color w:val="auto"/>
                <w:sz w:val="20"/>
                <w:szCs w:val="20"/>
              </w:rPr>
            </w:pPr>
          </w:p>
        </w:tc>
        <w:tc>
          <w:tcPr>
            <w:tcW w:w="432" w:type="pct"/>
          </w:tcPr>
          <w:p w14:paraId="792CFCA0" w14:textId="77777777" w:rsidR="00B301D5" w:rsidRPr="00B80D60" w:rsidRDefault="00B301D5" w:rsidP="00A20905">
            <w:pPr>
              <w:rPr>
                <w:color w:val="auto"/>
                <w:sz w:val="20"/>
                <w:szCs w:val="20"/>
              </w:rPr>
            </w:pPr>
            <w:r w:rsidRPr="00B80D60">
              <w:rPr>
                <w:color w:val="auto"/>
                <w:sz w:val="20"/>
                <w:szCs w:val="20"/>
              </w:rPr>
              <w:t>2016</w:t>
            </w:r>
          </w:p>
        </w:tc>
        <w:tc>
          <w:tcPr>
            <w:tcW w:w="738" w:type="pct"/>
          </w:tcPr>
          <w:p w14:paraId="73F35F16" w14:textId="35AE4229" w:rsidR="00B301D5" w:rsidRPr="00B80D60" w:rsidRDefault="00B301D5" w:rsidP="00F41C09">
            <w:pPr>
              <w:jc w:val="center"/>
              <w:rPr>
                <w:color w:val="auto"/>
                <w:sz w:val="20"/>
                <w:szCs w:val="20"/>
              </w:rPr>
            </w:pPr>
          </w:p>
        </w:tc>
        <w:tc>
          <w:tcPr>
            <w:tcW w:w="417" w:type="pct"/>
          </w:tcPr>
          <w:p w14:paraId="5A93CB39" w14:textId="77777777" w:rsidR="00B301D5" w:rsidRPr="00B80D60" w:rsidRDefault="00B301D5" w:rsidP="00F41C09">
            <w:pPr>
              <w:jc w:val="center"/>
              <w:rPr>
                <w:color w:val="auto"/>
                <w:sz w:val="20"/>
                <w:szCs w:val="20"/>
              </w:rPr>
            </w:pPr>
          </w:p>
        </w:tc>
        <w:tc>
          <w:tcPr>
            <w:tcW w:w="509" w:type="pct"/>
          </w:tcPr>
          <w:p w14:paraId="72E829D6" w14:textId="77777777" w:rsidR="00B301D5" w:rsidRPr="00B80D60" w:rsidRDefault="00B301D5" w:rsidP="00F41C09">
            <w:pPr>
              <w:jc w:val="center"/>
              <w:rPr>
                <w:color w:val="auto"/>
                <w:sz w:val="20"/>
                <w:szCs w:val="20"/>
              </w:rPr>
            </w:pPr>
          </w:p>
        </w:tc>
        <w:tc>
          <w:tcPr>
            <w:tcW w:w="627" w:type="pct"/>
          </w:tcPr>
          <w:p w14:paraId="4F99F8AB" w14:textId="77777777" w:rsidR="00B301D5" w:rsidRPr="00B80D60" w:rsidRDefault="00B301D5" w:rsidP="00F41C09">
            <w:pPr>
              <w:jc w:val="center"/>
              <w:rPr>
                <w:color w:val="auto"/>
                <w:sz w:val="20"/>
                <w:szCs w:val="20"/>
              </w:rPr>
            </w:pPr>
          </w:p>
        </w:tc>
        <w:tc>
          <w:tcPr>
            <w:tcW w:w="602" w:type="pct"/>
          </w:tcPr>
          <w:p w14:paraId="60E590C2" w14:textId="77777777" w:rsidR="00B301D5" w:rsidRPr="00B80D60" w:rsidRDefault="00B301D5" w:rsidP="00F41C09">
            <w:pPr>
              <w:jc w:val="center"/>
              <w:rPr>
                <w:color w:val="auto"/>
                <w:sz w:val="20"/>
                <w:szCs w:val="20"/>
              </w:rPr>
            </w:pPr>
          </w:p>
        </w:tc>
        <w:tc>
          <w:tcPr>
            <w:tcW w:w="232" w:type="pct"/>
          </w:tcPr>
          <w:p w14:paraId="61EF5E1B" w14:textId="77777777" w:rsidR="00B301D5" w:rsidRPr="00B80D60" w:rsidRDefault="00B301D5" w:rsidP="00F41C09">
            <w:pPr>
              <w:jc w:val="center"/>
              <w:rPr>
                <w:color w:val="auto"/>
                <w:sz w:val="20"/>
                <w:szCs w:val="20"/>
              </w:rPr>
            </w:pPr>
          </w:p>
        </w:tc>
        <w:tc>
          <w:tcPr>
            <w:tcW w:w="789" w:type="pct"/>
          </w:tcPr>
          <w:p w14:paraId="36FA26C6" w14:textId="77777777" w:rsidR="00B301D5" w:rsidRPr="00B80D60" w:rsidRDefault="00B301D5" w:rsidP="00F41C09">
            <w:pPr>
              <w:jc w:val="center"/>
              <w:rPr>
                <w:color w:val="auto"/>
                <w:sz w:val="20"/>
                <w:szCs w:val="20"/>
              </w:rPr>
            </w:pPr>
          </w:p>
        </w:tc>
        <w:tc>
          <w:tcPr>
            <w:tcW w:w="443" w:type="pct"/>
          </w:tcPr>
          <w:p w14:paraId="07476AC4" w14:textId="24127A87" w:rsidR="00B301D5" w:rsidRPr="00B80D60" w:rsidRDefault="00B301D5" w:rsidP="00F41C09">
            <w:pPr>
              <w:jc w:val="center"/>
              <w:rPr>
                <w:color w:val="auto"/>
                <w:sz w:val="20"/>
                <w:szCs w:val="20"/>
              </w:rPr>
            </w:pPr>
          </w:p>
        </w:tc>
      </w:tr>
      <w:tr w:rsidR="00B301D5" w:rsidRPr="00B80D60" w14:paraId="5B4DB916" w14:textId="77777777" w:rsidTr="007937EF">
        <w:tc>
          <w:tcPr>
            <w:tcW w:w="210" w:type="pct"/>
          </w:tcPr>
          <w:p w14:paraId="4049F38B" w14:textId="77777777" w:rsidR="00B301D5" w:rsidRPr="00B80D60" w:rsidRDefault="00B301D5" w:rsidP="00F41C09">
            <w:pPr>
              <w:jc w:val="center"/>
              <w:rPr>
                <w:color w:val="auto"/>
                <w:sz w:val="12"/>
                <w:szCs w:val="12"/>
              </w:rPr>
            </w:pPr>
            <w:r w:rsidRPr="00B80D60">
              <w:rPr>
                <w:color w:val="auto"/>
                <w:sz w:val="12"/>
                <w:szCs w:val="12"/>
              </w:rPr>
              <w:t>Lp.</w:t>
            </w:r>
          </w:p>
        </w:tc>
        <w:tc>
          <w:tcPr>
            <w:tcW w:w="432" w:type="pct"/>
          </w:tcPr>
          <w:p w14:paraId="7010FF73" w14:textId="77777777" w:rsidR="00B301D5" w:rsidRPr="00B80D60" w:rsidRDefault="00B301D5" w:rsidP="00F41C09">
            <w:pPr>
              <w:jc w:val="center"/>
              <w:rPr>
                <w:color w:val="auto"/>
                <w:sz w:val="12"/>
                <w:szCs w:val="12"/>
              </w:rPr>
            </w:pPr>
            <w:r w:rsidRPr="00B80D60">
              <w:rPr>
                <w:color w:val="auto"/>
                <w:sz w:val="12"/>
                <w:szCs w:val="12"/>
              </w:rPr>
              <w:t xml:space="preserve">Nr pozycji </w:t>
            </w:r>
          </w:p>
          <w:p w14:paraId="5724C474" w14:textId="77777777" w:rsidR="00B301D5" w:rsidRPr="00B80D60" w:rsidRDefault="00B301D5" w:rsidP="00F41C09">
            <w:pPr>
              <w:jc w:val="center"/>
              <w:rPr>
                <w:color w:val="auto"/>
                <w:sz w:val="12"/>
                <w:szCs w:val="12"/>
              </w:rPr>
            </w:pPr>
            <w:r w:rsidRPr="00B80D60">
              <w:rPr>
                <w:color w:val="auto"/>
                <w:sz w:val="12"/>
                <w:szCs w:val="12"/>
              </w:rPr>
              <w:t>w rejestrze PSSE</w:t>
            </w:r>
          </w:p>
        </w:tc>
        <w:tc>
          <w:tcPr>
            <w:tcW w:w="738" w:type="pct"/>
          </w:tcPr>
          <w:p w14:paraId="389182B6" w14:textId="77777777" w:rsidR="00B301D5" w:rsidRPr="00B80D60" w:rsidRDefault="00B301D5" w:rsidP="00F41C09">
            <w:pPr>
              <w:jc w:val="center"/>
              <w:rPr>
                <w:color w:val="auto"/>
                <w:sz w:val="12"/>
                <w:szCs w:val="12"/>
              </w:rPr>
            </w:pPr>
            <w:r w:rsidRPr="00B80D60">
              <w:rPr>
                <w:color w:val="auto"/>
                <w:sz w:val="12"/>
                <w:szCs w:val="12"/>
              </w:rPr>
              <w:t>Nr dokumentu</w:t>
            </w:r>
          </w:p>
        </w:tc>
        <w:tc>
          <w:tcPr>
            <w:tcW w:w="417" w:type="pct"/>
          </w:tcPr>
          <w:p w14:paraId="41506186" w14:textId="77777777" w:rsidR="00B301D5" w:rsidRPr="00B80D60" w:rsidRDefault="00B301D5" w:rsidP="00F41C09">
            <w:pPr>
              <w:jc w:val="center"/>
              <w:rPr>
                <w:color w:val="auto"/>
                <w:sz w:val="12"/>
                <w:szCs w:val="12"/>
              </w:rPr>
            </w:pPr>
            <w:r w:rsidRPr="00B80D60">
              <w:rPr>
                <w:color w:val="auto"/>
                <w:sz w:val="12"/>
                <w:szCs w:val="12"/>
              </w:rPr>
              <w:t>Data dokumentu</w:t>
            </w:r>
          </w:p>
        </w:tc>
        <w:tc>
          <w:tcPr>
            <w:tcW w:w="509" w:type="pct"/>
          </w:tcPr>
          <w:p w14:paraId="43BA309D" w14:textId="77777777" w:rsidR="00B301D5" w:rsidRPr="00B80D60" w:rsidRDefault="00B301D5" w:rsidP="00F41C09">
            <w:pPr>
              <w:jc w:val="center"/>
              <w:rPr>
                <w:color w:val="auto"/>
                <w:sz w:val="12"/>
                <w:szCs w:val="12"/>
              </w:rPr>
            </w:pPr>
            <w:r w:rsidRPr="00B80D60">
              <w:rPr>
                <w:color w:val="auto"/>
                <w:sz w:val="12"/>
                <w:szCs w:val="12"/>
              </w:rPr>
              <w:t>Data pod jaką zaksięgowano dokument w księgach rachunkowych</w:t>
            </w:r>
          </w:p>
        </w:tc>
        <w:tc>
          <w:tcPr>
            <w:tcW w:w="627" w:type="pct"/>
          </w:tcPr>
          <w:p w14:paraId="58E7D631" w14:textId="77777777" w:rsidR="00B301D5" w:rsidRPr="00B80D60" w:rsidRDefault="00B301D5" w:rsidP="00F41C09">
            <w:pPr>
              <w:jc w:val="center"/>
              <w:rPr>
                <w:color w:val="auto"/>
                <w:sz w:val="12"/>
                <w:szCs w:val="12"/>
              </w:rPr>
            </w:pPr>
            <w:r w:rsidRPr="00B80D60">
              <w:rPr>
                <w:color w:val="auto"/>
                <w:sz w:val="12"/>
                <w:szCs w:val="12"/>
              </w:rPr>
              <w:t>Kontrahent</w:t>
            </w:r>
          </w:p>
          <w:p w14:paraId="511109DD" w14:textId="77777777" w:rsidR="00B301D5" w:rsidRPr="00B80D60" w:rsidRDefault="00B301D5" w:rsidP="00F41C09">
            <w:pPr>
              <w:jc w:val="center"/>
              <w:rPr>
                <w:color w:val="auto"/>
                <w:sz w:val="12"/>
                <w:szCs w:val="12"/>
              </w:rPr>
            </w:pPr>
            <w:r w:rsidRPr="00B80D60">
              <w:rPr>
                <w:i/>
                <w:color w:val="auto"/>
                <w:sz w:val="12"/>
                <w:szCs w:val="12"/>
              </w:rPr>
              <w:t>(dane według rejestru grzywien PSSE w Szczecinie*)</w:t>
            </w:r>
          </w:p>
        </w:tc>
        <w:tc>
          <w:tcPr>
            <w:tcW w:w="602" w:type="pct"/>
          </w:tcPr>
          <w:p w14:paraId="79EA8F64" w14:textId="77777777" w:rsidR="00B301D5" w:rsidRPr="00B80D60" w:rsidRDefault="00B301D5" w:rsidP="00F41C09">
            <w:pPr>
              <w:jc w:val="center"/>
              <w:rPr>
                <w:color w:val="auto"/>
                <w:sz w:val="12"/>
                <w:szCs w:val="12"/>
              </w:rPr>
            </w:pPr>
            <w:r w:rsidRPr="00B80D60">
              <w:rPr>
                <w:color w:val="auto"/>
                <w:sz w:val="12"/>
                <w:szCs w:val="12"/>
              </w:rPr>
              <w:t>Wartość dokumentu</w:t>
            </w:r>
          </w:p>
        </w:tc>
        <w:tc>
          <w:tcPr>
            <w:tcW w:w="232" w:type="pct"/>
          </w:tcPr>
          <w:p w14:paraId="15B44AFD" w14:textId="03C36446" w:rsidR="00B301D5" w:rsidRPr="00B80D60" w:rsidRDefault="00B301D5" w:rsidP="00F41C09">
            <w:pPr>
              <w:jc w:val="center"/>
              <w:rPr>
                <w:color w:val="auto"/>
                <w:sz w:val="12"/>
                <w:szCs w:val="12"/>
              </w:rPr>
            </w:pPr>
          </w:p>
        </w:tc>
        <w:tc>
          <w:tcPr>
            <w:tcW w:w="789" w:type="pct"/>
          </w:tcPr>
          <w:p w14:paraId="40AD8E5F" w14:textId="77777777" w:rsidR="00B301D5" w:rsidRPr="00B80D60" w:rsidRDefault="00B301D5" w:rsidP="00F41C09">
            <w:pPr>
              <w:jc w:val="center"/>
              <w:rPr>
                <w:color w:val="auto"/>
                <w:sz w:val="12"/>
                <w:szCs w:val="12"/>
              </w:rPr>
            </w:pPr>
            <w:r w:rsidRPr="00B80D60">
              <w:rPr>
                <w:color w:val="auto"/>
                <w:sz w:val="12"/>
                <w:szCs w:val="12"/>
              </w:rPr>
              <w:t>Aktualny status dokumentu  / umorzenia/tytuł wykonawczy/ewentualna zapłata/pozostałe</w:t>
            </w:r>
          </w:p>
        </w:tc>
        <w:tc>
          <w:tcPr>
            <w:tcW w:w="443" w:type="pct"/>
          </w:tcPr>
          <w:p w14:paraId="5D3BB0C5" w14:textId="77777777" w:rsidR="00B301D5" w:rsidRPr="00B80D60" w:rsidRDefault="00B301D5" w:rsidP="00F41C09">
            <w:pPr>
              <w:jc w:val="center"/>
              <w:rPr>
                <w:color w:val="auto"/>
                <w:sz w:val="12"/>
                <w:szCs w:val="12"/>
              </w:rPr>
            </w:pPr>
            <w:r w:rsidRPr="00B80D60">
              <w:rPr>
                <w:color w:val="auto"/>
                <w:sz w:val="12"/>
                <w:szCs w:val="12"/>
              </w:rPr>
              <w:t xml:space="preserve">Data czynności wskazanych w poprzedniej </w:t>
            </w:r>
          </w:p>
          <w:p w14:paraId="55F962BC" w14:textId="77777777" w:rsidR="00B301D5" w:rsidRPr="00B80D60" w:rsidRDefault="00B301D5" w:rsidP="00F41C09">
            <w:pPr>
              <w:jc w:val="center"/>
              <w:rPr>
                <w:color w:val="auto"/>
                <w:sz w:val="12"/>
                <w:szCs w:val="12"/>
              </w:rPr>
            </w:pPr>
            <w:r w:rsidRPr="00B80D60">
              <w:rPr>
                <w:color w:val="auto"/>
                <w:sz w:val="12"/>
                <w:szCs w:val="12"/>
              </w:rPr>
              <w:t>tabeli</w:t>
            </w:r>
          </w:p>
        </w:tc>
      </w:tr>
      <w:tr w:rsidR="004841BB" w:rsidRPr="00B80D60" w14:paraId="7C2F14FB" w14:textId="77777777" w:rsidTr="007937EF">
        <w:tc>
          <w:tcPr>
            <w:tcW w:w="210" w:type="pct"/>
          </w:tcPr>
          <w:p w14:paraId="4FC26552" w14:textId="77777777" w:rsidR="00D01549" w:rsidRPr="00B80D60" w:rsidRDefault="00D01549" w:rsidP="00F41C09">
            <w:pPr>
              <w:rPr>
                <w:color w:val="auto"/>
                <w:sz w:val="12"/>
                <w:szCs w:val="12"/>
              </w:rPr>
            </w:pPr>
            <w:r w:rsidRPr="00B80D60">
              <w:rPr>
                <w:color w:val="auto"/>
                <w:sz w:val="12"/>
                <w:szCs w:val="12"/>
              </w:rPr>
              <w:t>1</w:t>
            </w:r>
          </w:p>
        </w:tc>
        <w:tc>
          <w:tcPr>
            <w:tcW w:w="432" w:type="pct"/>
          </w:tcPr>
          <w:p w14:paraId="6FB5DCF1" w14:textId="77777777" w:rsidR="00D01549" w:rsidRPr="00B80D60" w:rsidRDefault="00D01549" w:rsidP="00F41C09">
            <w:pPr>
              <w:jc w:val="center"/>
              <w:rPr>
                <w:color w:val="auto"/>
                <w:sz w:val="12"/>
                <w:szCs w:val="12"/>
              </w:rPr>
            </w:pPr>
            <w:r w:rsidRPr="00B80D60">
              <w:rPr>
                <w:color w:val="auto"/>
                <w:sz w:val="12"/>
                <w:szCs w:val="12"/>
              </w:rPr>
              <w:t>2</w:t>
            </w:r>
          </w:p>
        </w:tc>
        <w:tc>
          <w:tcPr>
            <w:tcW w:w="738" w:type="pct"/>
          </w:tcPr>
          <w:p w14:paraId="2EEA07CE" w14:textId="77777777" w:rsidR="00D01549" w:rsidRPr="00B80D60" w:rsidRDefault="00D01549" w:rsidP="00F41C09">
            <w:pPr>
              <w:rPr>
                <w:color w:val="auto"/>
                <w:sz w:val="12"/>
                <w:szCs w:val="12"/>
              </w:rPr>
            </w:pPr>
            <w:r w:rsidRPr="00B80D60">
              <w:rPr>
                <w:color w:val="auto"/>
                <w:sz w:val="12"/>
                <w:szCs w:val="12"/>
              </w:rPr>
              <w:t>PS.HŻ.3.2016</w:t>
            </w:r>
          </w:p>
        </w:tc>
        <w:tc>
          <w:tcPr>
            <w:tcW w:w="417" w:type="pct"/>
          </w:tcPr>
          <w:p w14:paraId="633A4638" w14:textId="77777777" w:rsidR="00D01549" w:rsidRPr="00B80D60" w:rsidRDefault="00D01549" w:rsidP="00F41C09">
            <w:pPr>
              <w:rPr>
                <w:color w:val="auto"/>
                <w:sz w:val="12"/>
                <w:szCs w:val="12"/>
              </w:rPr>
            </w:pPr>
            <w:r w:rsidRPr="00B80D60">
              <w:rPr>
                <w:color w:val="auto"/>
                <w:sz w:val="12"/>
                <w:szCs w:val="12"/>
              </w:rPr>
              <w:t>27.01.2016</w:t>
            </w:r>
          </w:p>
        </w:tc>
        <w:tc>
          <w:tcPr>
            <w:tcW w:w="509" w:type="pct"/>
          </w:tcPr>
          <w:p w14:paraId="0CC14756" w14:textId="77777777" w:rsidR="00D01549" w:rsidRDefault="00D01549" w:rsidP="00F41C09">
            <w:pPr>
              <w:jc w:val="center"/>
              <w:rPr>
                <w:color w:val="auto"/>
                <w:sz w:val="12"/>
                <w:szCs w:val="12"/>
                <w:highlight w:val="black"/>
              </w:rPr>
            </w:pPr>
          </w:p>
          <w:p w14:paraId="4DA4D11F" w14:textId="61E441E8" w:rsidR="00135E08" w:rsidRPr="0014251E" w:rsidRDefault="00135E08" w:rsidP="00F41C09">
            <w:pPr>
              <w:jc w:val="center"/>
              <w:rPr>
                <w:color w:val="auto"/>
                <w:sz w:val="12"/>
                <w:szCs w:val="12"/>
                <w:highlight w:val="black"/>
              </w:rPr>
            </w:pPr>
          </w:p>
        </w:tc>
        <w:tc>
          <w:tcPr>
            <w:tcW w:w="627" w:type="pct"/>
          </w:tcPr>
          <w:p w14:paraId="46F778FD" w14:textId="4BC74589" w:rsidR="00D01549" w:rsidRPr="0014251E" w:rsidRDefault="00D01549" w:rsidP="00F41C09">
            <w:pPr>
              <w:rPr>
                <w:color w:val="auto"/>
                <w:sz w:val="12"/>
                <w:szCs w:val="12"/>
                <w:highlight w:val="black"/>
              </w:rPr>
            </w:pPr>
          </w:p>
        </w:tc>
        <w:tc>
          <w:tcPr>
            <w:tcW w:w="602" w:type="pct"/>
          </w:tcPr>
          <w:p w14:paraId="1EE95CE0" w14:textId="7C906D8A" w:rsidR="00D01549" w:rsidRPr="0014251E" w:rsidRDefault="00D01549" w:rsidP="00F41C09">
            <w:pPr>
              <w:rPr>
                <w:color w:val="auto"/>
                <w:sz w:val="12"/>
                <w:szCs w:val="12"/>
                <w:highlight w:val="black"/>
              </w:rPr>
            </w:pPr>
          </w:p>
        </w:tc>
        <w:tc>
          <w:tcPr>
            <w:tcW w:w="232" w:type="pct"/>
          </w:tcPr>
          <w:p w14:paraId="799CC47B" w14:textId="438FBE9D" w:rsidR="00D01549" w:rsidRPr="0014251E" w:rsidRDefault="00D01549" w:rsidP="00F41C09">
            <w:pPr>
              <w:jc w:val="right"/>
              <w:rPr>
                <w:color w:val="auto"/>
                <w:sz w:val="12"/>
                <w:szCs w:val="12"/>
                <w:highlight w:val="black"/>
              </w:rPr>
            </w:pPr>
          </w:p>
        </w:tc>
        <w:tc>
          <w:tcPr>
            <w:tcW w:w="789" w:type="pct"/>
          </w:tcPr>
          <w:p w14:paraId="0E2A8AFD" w14:textId="3B3A3854" w:rsidR="00D01549" w:rsidRPr="0014251E" w:rsidRDefault="00D01549" w:rsidP="00F41C09">
            <w:pPr>
              <w:jc w:val="right"/>
              <w:rPr>
                <w:color w:val="auto"/>
                <w:sz w:val="12"/>
                <w:szCs w:val="12"/>
                <w:highlight w:val="black"/>
              </w:rPr>
            </w:pPr>
          </w:p>
        </w:tc>
        <w:tc>
          <w:tcPr>
            <w:tcW w:w="443" w:type="pct"/>
          </w:tcPr>
          <w:p w14:paraId="1122B965" w14:textId="26699307" w:rsidR="00D01549" w:rsidRPr="0014251E" w:rsidRDefault="00D01549" w:rsidP="00F41C09">
            <w:pPr>
              <w:jc w:val="right"/>
              <w:rPr>
                <w:color w:val="auto"/>
                <w:sz w:val="12"/>
                <w:szCs w:val="12"/>
                <w:highlight w:val="black"/>
              </w:rPr>
            </w:pPr>
          </w:p>
        </w:tc>
      </w:tr>
      <w:tr w:rsidR="004841BB" w:rsidRPr="00B80D60" w14:paraId="16E28980" w14:textId="77777777" w:rsidTr="007937EF">
        <w:tc>
          <w:tcPr>
            <w:tcW w:w="210" w:type="pct"/>
          </w:tcPr>
          <w:p w14:paraId="3544D15A" w14:textId="77777777" w:rsidR="00D01549" w:rsidRPr="00B80D60" w:rsidRDefault="00D01549" w:rsidP="00F41C09">
            <w:pPr>
              <w:rPr>
                <w:color w:val="auto"/>
                <w:sz w:val="12"/>
                <w:szCs w:val="12"/>
              </w:rPr>
            </w:pPr>
            <w:r w:rsidRPr="00B80D60">
              <w:rPr>
                <w:color w:val="auto"/>
                <w:sz w:val="12"/>
                <w:szCs w:val="12"/>
              </w:rPr>
              <w:t>2</w:t>
            </w:r>
          </w:p>
        </w:tc>
        <w:tc>
          <w:tcPr>
            <w:tcW w:w="432" w:type="pct"/>
          </w:tcPr>
          <w:p w14:paraId="2C204064" w14:textId="77777777" w:rsidR="00D01549" w:rsidRPr="00B80D60" w:rsidRDefault="00D01549" w:rsidP="00F41C09">
            <w:pPr>
              <w:jc w:val="center"/>
              <w:rPr>
                <w:color w:val="auto"/>
                <w:sz w:val="12"/>
                <w:szCs w:val="12"/>
              </w:rPr>
            </w:pPr>
            <w:r w:rsidRPr="00B80D60">
              <w:rPr>
                <w:color w:val="auto"/>
                <w:sz w:val="12"/>
                <w:szCs w:val="12"/>
              </w:rPr>
              <w:t>3</w:t>
            </w:r>
          </w:p>
        </w:tc>
        <w:tc>
          <w:tcPr>
            <w:tcW w:w="738" w:type="pct"/>
          </w:tcPr>
          <w:p w14:paraId="6C52F5DF" w14:textId="77777777" w:rsidR="00D01549" w:rsidRPr="00B80D60" w:rsidRDefault="00D01549" w:rsidP="00F41C09">
            <w:pPr>
              <w:rPr>
                <w:color w:val="auto"/>
                <w:sz w:val="12"/>
                <w:szCs w:val="12"/>
              </w:rPr>
            </w:pPr>
            <w:r w:rsidRPr="00B80D60">
              <w:rPr>
                <w:color w:val="auto"/>
                <w:sz w:val="12"/>
                <w:szCs w:val="12"/>
              </w:rPr>
              <w:t>PS.HŻ.5.2016</w:t>
            </w:r>
          </w:p>
        </w:tc>
        <w:tc>
          <w:tcPr>
            <w:tcW w:w="417" w:type="pct"/>
          </w:tcPr>
          <w:p w14:paraId="45AF5908" w14:textId="77777777" w:rsidR="00D01549" w:rsidRPr="00B80D60" w:rsidRDefault="00D01549" w:rsidP="00F41C09">
            <w:pPr>
              <w:rPr>
                <w:color w:val="auto"/>
                <w:sz w:val="12"/>
                <w:szCs w:val="12"/>
              </w:rPr>
            </w:pPr>
            <w:r w:rsidRPr="00B80D60">
              <w:rPr>
                <w:color w:val="auto"/>
                <w:sz w:val="12"/>
                <w:szCs w:val="12"/>
              </w:rPr>
              <w:t>17.02.2016</w:t>
            </w:r>
          </w:p>
        </w:tc>
        <w:tc>
          <w:tcPr>
            <w:tcW w:w="509" w:type="pct"/>
          </w:tcPr>
          <w:p w14:paraId="72F76CD5" w14:textId="72E91B9C" w:rsidR="00D01549" w:rsidRPr="0014251E" w:rsidRDefault="00D01549" w:rsidP="00F41C09">
            <w:pPr>
              <w:rPr>
                <w:color w:val="auto"/>
                <w:sz w:val="12"/>
                <w:szCs w:val="12"/>
                <w:highlight w:val="black"/>
              </w:rPr>
            </w:pPr>
          </w:p>
        </w:tc>
        <w:tc>
          <w:tcPr>
            <w:tcW w:w="627" w:type="pct"/>
          </w:tcPr>
          <w:p w14:paraId="70284764" w14:textId="77777777" w:rsidR="00D01549" w:rsidRDefault="00D01549" w:rsidP="00F41C09">
            <w:pPr>
              <w:rPr>
                <w:color w:val="auto"/>
                <w:sz w:val="12"/>
                <w:szCs w:val="12"/>
                <w:highlight w:val="black"/>
              </w:rPr>
            </w:pPr>
          </w:p>
          <w:p w14:paraId="19171AEC" w14:textId="6DDA70DA" w:rsidR="00135E08" w:rsidRPr="0014251E" w:rsidRDefault="00135E08" w:rsidP="00F41C09">
            <w:pPr>
              <w:rPr>
                <w:color w:val="auto"/>
                <w:sz w:val="12"/>
                <w:szCs w:val="12"/>
                <w:highlight w:val="black"/>
              </w:rPr>
            </w:pPr>
          </w:p>
        </w:tc>
        <w:tc>
          <w:tcPr>
            <w:tcW w:w="602" w:type="pct"/>
          </w:tcPr>
          <w:p w14:paraId="267086CF" w14:textId="6CBAB93C" w:rsidR="00D01549" w:rsidRPr="0014251E" w:rsidRDefault="00D01549" w:rsidP="00F41C09">
            <w:pPr>
              <w:rPr>
                <w:color w:val="auto"/>
                <w:sz w:val="12"/>
                <w:szCs w:val="12"/>
                <w:highlight w:val="black"/>
              </w:rPr>
            </w:pPr>
          </w:p>
        </w:tc>
        <w:tc>
          <w:tcPr>
            <w:tcW w:w="232" w:type="pct"/>
          </w:tcPr>
          <w:p w14:paraId="45F07A15" w14:textId="35B14542" w:rsidR="00D01549" w:rsidRPr="0014251E" w:rsidRDefault="00D01549" w:rsidP="00F41C09">
            <w:pPr>
              <w:jc w:val="right"/>
              <w:rPr>
                <w:color w:val="auto"/>
                <w:sz w:val="12"/>
                <w:szCs w:val="12"/>
                <w:highlight w:val="black"/>
              </w:rPr>
            </w:pPr>
          </w:p>
        </w:tc>
        <w:tc>
          <w:tcPr>
            <w:tcW w:w="789" w:type="pct"/>
          </w:tcPr>
          <w:p w14:paraId="35884B06" w14:textId="73CDB54D" w:rsidR="00D01549" w:rsidRPr="0014251E" w:rsidRDefault="00D01549" w:rsidP="00F41C09">
            <w:pPr>
              <w:jc w:val="right"/>
              <w:rPr>
                <w:color w:val="auto"/>
                <w:sz w:val="12"/>
                <w:szCs w:val="12"/>
                <w:highlight w:val="black"/>
              </w:rPr>
            </w:pPr>
          </w:p>
        </w:tc>
        <w:tc>
          <w:tcPr>
            <w:tcW w:w="443" w:type="pct"/>
          </w:tcPr>
          <w:p w14:paraId="48B30563" w14:textId="0588FFE5" w:rsidR="00D01549" w:rsidRPr="0014251E" w:rsidRDefault="00D01549" w:rsidP="00F41C09">
            <w:pPr>
              <w:jc w:val="right"/>
              <w:rPr>
                <w:color w:val="auto"/>
                <w:sz w:val="12"/>
                <w:szCs w:val="12"/>
                <w:highlight w:val="black"/>
              </w:rPr>
            </w:pPr>
          </w:p>
        </w:tc>
      </w:tr>
      <w:tr w:rsidR="004841BB" w:rsidRPr="00B80D60" w14:paraId="08DF0408" w14:textId="77777777" w:rsidTr="007937EF">
        <w:tc>
          <w:tcPr>
            <w:tcW w:w="210" w:type="pct"/>
          </w:tcPr>
          <w:p w14:paraId="0BC1A182" w14:textId="77777777" w:rsidR="00D01549" w:rsidRPr="00B80D60" w:rsidRDefault="00D01549" w:rsidP="00F41C09">
            <w:pPr>
              <w:rPr>
                <w:color w:val="auto"/>
                <w:sz w:val="12"/>
                <w:szCs w:val="12"/>
              </w:rPr>
            </w:pPr>
            <w:r w:rsidRPr="00B80D60">
              <w:rPr>
                <w:color w:val="auto"/>
                <w:sz w:val="12"/>
                <w:szCs w:val="12"/>
              </w:rPr>
              <w:t>3</w:t>
            </w:r>
          </w:p>
        </w:tc>
        <w:tc>
          <w:tcPr>
            <w:tcW w:w="432" w:type="pct"/>
          </w:tcPr>
          <w:p w14:paraId="1E5DBFEF" w14:textId="77777777" w:rsidR="00D01549" w:rsidRPr="00B80D60" w:rsidRDefault="00D01549" w:rsidP="00F41C09">
            <w:pPr>
              <w:jc w:val="center"/>
              <w:rPr>
                <w:color w:val="auto"/>
                <w:sz w:val="12"/>
                <w:szCs w:val="12"/>
              </w:rPr>
            </w:pPr>
            <w:r w:rsidRPr="00B80D60">
              <w:rPr>
                <w:color w:val="auto"/>
                <w:sz w:val="12"/>
                <w:szCs w:val="12"/>
              </w:rPr>
              <w:t>5</w:t>
            </w:r>
          </w:p>
        </w:tc>
        <w:tc>
          <w:tcPr>
            <w:tcW w:w="738" w:type="pct"/>
          </w:tcPr>
          <w:p w14:paraId="0D990726" w14:textId="77777777" w:rsidR="00D01549" w:rsidRPr="00B80D60" w:rsidRDefault="00D01549" w:rsidP="00F41C09">
            <w:pPr>
              <w:rPr>
                <w:color w:val="auto"/>
                <w:sz w:val="12"/>
                <w:szCs w:val="12"/>
              </w:rPr>
            </w:pPr>
            <w:r w:rsidRPr="00B80D60">
              <w:rPr>
                <w:color w:val="auto"/>
                <w:sz w:val="12"/>
                <w:szCs w:val="12"/>
              </w:rPr>
              <w:t>PS.HP.423.2.2016</w:t>
            </w:r>
          </w:p>
        </w:tc>
        <w:tc>
          <w:tcPr>
            <w:tcW w:w="417" w:type="pct"/>
          </w:tcPr>
          <w:p w14:paraId="42B3EFAE" w14:textId="77777777" w:rsidR="00D01549" w:rsidRPr="00B80D60" w:rsidRDefault="00D01549" w:rsidP="00F41C09">
            <w:pPr>
              <w:rPr>
                <w:color w:val="auto"/>
                <w:sz w:val="12"/>
                <w:szCs w:val="12"/>
                <w:lang w:val="en-US"/>
              </w:rPr>
            </w:pPr>
            <w:r w:rsidRPr="00B80D60">
              <w:rPr>
                <w:color w:val="auto"/>
                <w:sz w:val="12"/>
                <w:szCs w:val="12"/>
                <w:lang w:val="en-US"/>
              </w:rPr>
              <w:t>10.03.2016</w:t>
            </w:r>
          </w:p>
        </w:tc>
        <w:tc>
          <w:tcPr>
            <w:tcW w:w="509" w:type="pct"/>
          </w:tcPr>
          <w:p w14:paraId="0BFECCDE" w14:textId="41EAE716" w:rsidR="00D01549" w:rsidRPr="0014251E" w:rsidRDefault="00D01549" w:rsidP="00F41C09">
            <w:pPr>
              <w:rPr>
                <w:color w:val="auto"/>
                <w:sz w:val="12"/>
                <w:szCs w:val="12"/>
                <w:highlight w:val="black"/>
                <w:lang w:val="en-US"/>
              </w:rPr>
            </w:pPr>
          </w:p>
        </w:tc>
        <w:tc>
          <w:tcPr>
            <w:tcW w:w="627" w:type="pct"/>
          </w:tcPr>
          <w:p w14:paraId="5CA82D3A" w14:textId="77777777" w:rsidR="00D01549" w:rsidRDefault="00D01549" w:rsidP="00F41C09">
            <w:pPr>
              <w:rPr>
                <w:color w:val="auto"/>
                <w:sz w:val="12"/>
                <w:szCs w:val="12"/>
                <w:highlight w:val="black"/>
                <w:lang w:val="en-US"/>
              </w:rPr>
            </w:pPr>
          </w:p>
          <w:p w14:paraId="49060E48" w14:textId="5447AC41" w:rsidR="00135E08" w:rsidRPr="0014251E" w:rsidRDefault="00135E08" w:rsidP="00F41C09">
            <w:pPr>
              <w:rPr>
                <w:color w:val="auto"/>
                <w:sz w:val="12"/>
                <w:szCs w:val="12"/>
                <w:highlight w:val="black"/>
                <w:lang w:val="en-US"/>
              </w:rPr>
            </w:pPr>
          </w:p>
        </w:tc>
        <w:tc>
          <w:tcPr>
            <w:tcW w:w="602" w:type="pct"/>
          </w:tcPr>
          <w:p w14:paraId="085EAB63" w14:textId="03294091" w:rsidR="00D01549" w:rsidRPr="0014251E" w:rsidRDefault="00D01549" w:rsidP="00F41C09">
            <w:pPr>
              <w:rPr>
                <w:color w:val="auto"/>
                <w:sz w:val="12"/>
                <w:szCs w:val="12"/>
                <w:highlight w:val="black"/>
              </w:rPr>
            </w:pPr>
          </w:p>
        </w:tc>
        <w:tc>
          <w:tcPr>
            <w:tcW w:w="232" w:type="pct"/>
          </w:tcPr>
          <w:p w14:paraId="32E1B687" w14:textId="6CD003A8" w:rsidR="00D01549" w:rsidRPr="0014251E" w:rsidRDefault="00D01549" w:rsidP="00F41C09">
            <w:pPr>
              <w:jc w:val="right"/>
              <w:rPr>
                <w:color w:val="auto"/>
                <w:sz w:val="12"/>
                <w:szCs w:val="12"/>
                <w:highlight w:val="black"/>
              </w:rPr>
            </w:pPr>
          </w:p>
        </w:tc>
        <w:tc>
          <w:tcPr>
            <w:tcW w:w="789" w:type="pct"/>
          </w:tcPr>
          <w:p w14:paraId="3F61FE0B" w14:textId="5047C7FD" w:rsidR="00D01549" w:rsidRPr="0014251E" w:rsidRDefault="00D01549" w:rsidP="00F41C09">
            <w:pPr>
              <w:jc w:val="right"/>
              <w:rPr>
                <w:color w:val="auto"/>
                <w:sz w:val="12"/>
                <w:szCs w:val="12"/>
                <w:highlight w:val="black"/>
              </w:rPr>
            </w:pPr>
          </w:p>
        </w:tc>
        <w:tc>
          <w:tcPr>
            <w:tcW w:w="443" w:type="pct"/>
          </w:tcPr>
          <w:p w14:paraId="32127353" w14:textId="73D51306" w:rsidR="00D01549" w:rsidRPr="0014251E" w:rsidRDefault="00D01549" w:rsidP="00F41C09">
            <w:pPr>
              <w:jc w:val="right"/>
              <w:rPr>
                <w:color w:val="auto"/>
                <w:sz w:val="12"/>
                <w:szCs w:val="12"/>
                <w:highlight w:val="black"/>
              </w:rPr>
            </w:pPr>
          </w:p>
        </w:tc>
      </w:tr>
      <w:tr w:rsidR="004841BB" w:rsidRPr="00B80D60" w14:paraId="127F7C7A" w14:textId="77777777" w:rsidTr="007937EF">
        <w:tc>
          <w:tcPr>
            <w:tcW w:w="210" w:type="pct"/>
          </w:tcPr>
          <w:p w14:paraId="6EAA6851" w14:textId="77777777" w:rsidR="00D01549" w:rsidRPr="00B80D60" w:rsidRDefault="00D01549" w:rsidP="00F41C09">
            <w:pPr>
              <w:rPr>
                <w:color w:val="auto"/>
                <w:sz w:val="12"/>
                <w:szCs w:val="12"/>
              </w:rPr>
            </w:pPr>
            <w:r w:rsidRPr="00B80D60">
              <w:rPr>
                <w:color w:val="auto"/>
                <w:sz w:val="12"/>
                <w:szCs w:val="12"/>
              </w:rPr>
              <w:t>4</w:t>
            </w:r>
          </w:p>
        </w:tc>
        <w:tc>
          <w:tcPr>
            <w:tcW w:w="432" w:type="pct"/>
          </w:tcPr>
          <w:p w14:paraId="1A70DB39" w14:textId="77777777" w:rsidR="00D01549" w:rsidRPr="00B80D60" w:rsidRDefault="00D01549" w:rsidP="00F41C09">
            <w:pPr>
              <w:jc w:val="center"/>
              <w:rPr>
                <w:color w:val="auto"/>
                <w:sz w:val="12"/>
                <w:szCs w:val="12"/>
              </w:rPr>
            </w:pPr>
            <w:r w:rsidRPr="00B80D60">
              <w:rPr>
                <w:color w:val="auto"/>
                <w:sz w:val="12"/>
                <w:szCs w:val="12"/>
              </w:rPr>
              <w:t>7</w:t>
            </w:r>
          </w:p>
        </w:tc>
        <w:tc>
          <w:tcPr>
            <w:tcW w:w="738" w:type="pct"/>
          </w:tcPr>
          <w:p w14:paraId="7696CD7B" w14:textId="77777777" w:rsidR="00D01549" w:rsidRPr="00B80D60" w:rsidRDefault="00D01549" w:rsidP="00F41C09">
            <w:pPr>
              <w:rPr>
                <w:color w:val="auto"/>
                <w:sz w:val="12"/>
                <w:szCs w:val="12"/>
              </w:rPr>
            </w:pPr>
            <w:r w:rsidRPr="00B80D60">
              <w:rPr>
                <w:color w:val="auto"/>
                <w:sz w:val="12"/>
                <w:szCs w:val="12"/>
              </w:rPr>
              <w:t>PS.SZ.11.13</w:t>
            </w:r>
          </w:p>
        </w:tc>
        <w:tc>
          <w:tcPr>
            <w:tcW w:w="417" w:type="pct"/>
          </w:tcPr>
          <w:p w14:paraId="1255D53B" w14:textId="77777777" w:rsidR="00D01549" w:rsidRPr="00B80D60" w:rsidRDefault="00D01549" w:rsidP="00F41C09">
            <w:pPr>
              <w:rPr>
                <w:color w:val="auto"/>
                <w:sz w:val="12"/>
                <w:szCs w:val="12"/>
              </w:rPr>
            </w:pPr>
            <w:r w:rsidRPr="00B80D60">
              <w:rPr>
                <w:color w:val="auto"/>
                <w:sz w:val="12"/>
                <w:szCs w:val="12"/>
              </w:rPr>
              <w:t>14.03.2016</w:t>
            </w:r>
          </w:p>
        </w:tc>
        <w:tc>
          <w:tcPr>
            <w:tcW w:w="509" w:type="pct"/>
          </w:tcPr>
          <w:p w14:paraId="01E2017E" w14:textId="7BB33863" w:rsidR="00D01549" w:rsidRPr="0014251E" w:rsidRDefault="00D01549" w:rsidP="00F41C09">
            <w:pPr>
              <w:rPr>
                <w:color w:val="auto"/>
                <w:sz w:val="12"/>
                <w:szCs w:val="12"/>
                <w:highlight w:val="black"/>
              </w:rPr>
            </w:pPr>
          </w:p>
        </w:tc>
        <w:tc>
          <w:tcPr>
            <w:tcW w:w="627" w:type="pct"/>
          </w:tcPr>
          <w:p w14:paraId="2252C158" w14:textId="77777777" w:rsidR="00D01549" w:rsidRDefault="00D01549" w:rsidP="00F41C09">
            <w:pPr>
              <w:rPr>
                <w:color w:val="auto"/>
                <w:sz w:val="12"/>
                <w:szCs w:val="12"/>
                <w:highlight w:val="black"/>
              </w:rPr>
            </w:pPr>
          </w:p>
          <w:p w14:paraId="565FF612" w14:textId="3ADBEE53" w:rsidR="00135E08" w:rsidRPr="0014251E" w:rsidRDefault="00135E08" w:rsidP="00F41C09">
            <w:pPr>
              <w:rPr>
                <w:color w:val="auto"/>
                <w:sz w:val="12"/>
                <w:szCs w:val="12"/>
                <w:highlight w:val="black"/>
              </w:rPr>
            </w:pPr>
          </w:p>
        </w:tc>
        <w:tc>
          <w:tcPr>
            <w:tcW w:w="602" w:type="pct"/>
          </w:tcPr>
          <w:p w14:paraId="3A6FEC54" w14:textId="3BD23E78" w:rsidR="00D01549" w:rsidRPr="0014251E" w:rsidRDefault="00D01549" w:rsidP="00F41C09">
            <w:pPr>
              <w:rPr>
                <w:color w:val="auto"/>
                <w:sz w:val="12"/>
                <w:szCs w:val="12"/>
                <w:highlight w:val="black"/>
              </w:rPr>
            </w:pPr>
          </w:p>
        </w:tc>
        <w:tc>
          <w:tcPr>
            <w:tcW w:w="232" w:type="pct"/>
          </w:tcPr>
          <w:p w14:paraId="72CA308C" w14:textId="25940D62" w:rsidR="00D01549" w:rsidRPr="0014251E" w:rsidRDefault="00D01549" w:rsidP="00F41C09">
            <w:pPr>
              <w:jc w:val="right"/>
              <w:rPr>
                <w:color w:val="auto"/>
                <w:sz w:val="12"/>
                <w:szCs w:val="12"/>
                <w:highlight w:val="black"/>
              </w:rPr>
            </w:pPr>
          </w:p>
        </w:tc>
        <w:tc>
          <w:tcPr>
            <w:tcW w:w="789" w:type="pct"/>
          </w:tcPr>
          <w:p w14:paraId="51B5697D" w14:textId="5A3B074D" w:rsidR="00D01549" w:rsidRPr="0014251E" w:rsidRDefault="00D01549" w:rsidP="00F41C09">
            <w:pPr>
              <w:jc w:val="right"/>
              <w:rPr>
                <w:color w:val="auto"/>
                <w:sz w:val="12"/>
                <w:szCs w:val="12"/>
                <w:highlight w:val="black"/>
              </w:rPr>
            </w:pPr>
          </w:p>
        </w:tc>
        <w:tc>
          <w:tcPr>
            <w:tcW w:w="443" w:type="pct"/>
          </w:tcPr>
          <w:p w14:paraId="379CB95A" w14:textId="6BB0019E" w:rsidR="00D01549" w:rsidRPr="0014251E" w:rsidRDefault="00D01549" w:rsidP="00F41C09">
            <w:pPr>
              <w:jc w:val="right"/>
              <w:rPr>
                <w:color w:val="auto"/>
                <w:sz w:val="12"/>
                <w:szCs w:val="12"/>
                <w:highlight w:val="black"/>
              </w:rPr>
            </w:pPr>
          </w:p>
        </w:tc>
      </w:tr>
      <w:tr w:rsidR="004841BB" w:rsidRPr="00B80D60" w14:paraId="5D90BC91" w14:textId="77777777" w:rsidTr="007937EF">
        <w:tc>
          <w:tcPr>
            <w:tcW w:w="210" w:type="pct"/>
          </w:tcPr>
          <w:p w14:paraId="3FD71270" w14:textId="77777777" w:rsidR="00D01549" w:rsidRPr="00B80D60" w:rsidRDefault="00D01549" w:rsidP="00F41C09">
            <w:pPr>
              <w:rPr>
                <w:color w:val="auto"/>
                <w:sz w:val="12"/>
                <w:szCs w:val="12"/>
              </w:rPr>
            </w:pPr>
            <w:r w:rsidRPr="00B80D60">
              <w:rPr>
                <w:color w:val="auto"/>
                <w:sz w:val="12"/>
                <w:szCs w:val="12"/>
              </w:rPr>
              <w:t>5</w:t>
            </w:r>
          </w:p>
        </w:tc>
        <w:tc>
          <w:tcPr>
            <w:tcW w:w="432" w:type="pct"/>
          </w:tcPr>
          <w:p w14:paraId="38EB1C6B" w14:textId="77777777" w:rsidR="00D01549" w:rsidRPr="00B80D60" w:rsidRDefault="00D01549" w:rsidP="00F41C09">
            <w:pPr>
              <w:jc w:val="center"/>
              <w:rPr>
                <w:color w:val="auto"/>
                <w:sz w:val="12"/>
                <w:szCs w:val="12"/>
              </w:rPr>
            </w:pPr>
            <w:r w:rsidRPr="00B80D60">
              <w:rPr>
                <w:color w:val="auto"/>
                <w:sz w:val="12"/>
                <w:szCs w:val="12"/>
              </w:rPr>
              <w:t>8</w:t>
            </w:r>
          </w:p>
        </w:tc>
        <w:tc>
          <w:tcPr>
            <w:tcW w:w="738" w:type="pct"/>
          </w:tcPr>
          <w:p w14:paraId="2EAE0485" w14:textId="77777777" w:rsidR="00D01549" w:rsidRPr="00B80D60" w:rsidRDefault="00D01549" w:rsidP="00F41C09">
            <w:pPr>
              <w:rPr>
                <w:color w:val="auto"/>
                <w:sz w:val="12"/>
                <w:szCs w:val="12"/>
              </w:rPr>
            </w:pPr>
            <w:r w:rsidRPr="00B80D60">
              <w:rPr>
                <w:color w:val="auto"/>
                <w:sz w:val="12"/>
                <w:szCs w:val="12"/>
              </w:rPr>
              <w:t>PS.HŻ.6.2016</w:t>
            </w:r>
          </w:p>
        </w:tc>
        <w:tc>
          <w:tcPr>
            <w:tcW w:w="417" w:type="pct"/>
          </w:tcPr>
          <w:p w14:paraId="64F03F60" w14:textId="77777777" w:rsidR="00D01549" w:rsidRPr="00B80D60" w:rsidRDefault="00D01549" w:rsidP="00F41C09">
            <w:pPr>
              <w:rPr>
                <w:color w:val="auto"/>
                <w:sz w:val="12"/>
                <w:szCs w:val="12"/>
              </w:rPr>
            </w:pPr>
            <w:r w:rsidRPr="00B80D60">
              <w:rPr>
                <w:color w:val="auto"/>
                <w:sz w:val="12"/>
                <w:szCs w:val="12"/>
              </w:rPr>
              <w:t>21.03.2016</w:t>
            </w:r>
          </w:p>
        </w:tc>
        <w:tc>
          <w:tcPr>
            <w:tcW w:w="509" w:type="pct"/>
          </w:tcPr>
          <w:p w14:paraId="6FBC36A4" w14:textId="6F3E02F3" w:rsidR="00D01549" w:rsidRPr="0014251E" w:rsidRDefault="00D01549" w:rsidP="00F41C09">
            <w:pPr>
              <w:rPr>
                <w:color w:val="auto"/>
                <w:sz w:val="12"/>
                <w:szCs w:val="12"/>
                <w:highlight w:val="black"/>
              </w:rPr>
            </w:pPr>
          </w:p>
        </w:tc>
        <w:tc>
          <w:tcPr>
            <w:tcW w:w="627" w:type="pct"/>
          </w:tcPr>
          <w:p w14:paraId="56014356" w14:textId="77777777" w:rsidR="00D01549" w:rsidRDefault="00D01549" w:rsidP="00F41C09">
            <w:pPr>
              <w:rPr>
                <w:color w:val="auto"/>
                <w:sz w:val="12"/>
                <w:szCs w:val="12"/>
                <w:highlight w:val="black"/>
              </w:rPr>
            </w:pPr>
          </w:p>
          <w:p w14:paraId="22891995" w14:textId="5BD0029E" w:rsidR="00135E08" w:rsidRPr="0014251E" w:rsidRDefault="00135E08" w:rsidP="00F41C09">
            <w:pPr>
              <w:rPr>
                <w:color w:val="auto"/>
                <w:sz w:val="12"/>
                <w:szCs w:val="12"/>
                <w:highlight w:val="black"/>
              </w:rPr>
            </w:pPr>
          </w:p>
        </w:tc>
        <w:tc>
          <w:tcPr>
            <w:tcW w:w="602" w:type="pct"/>
          </w:tcPr>
          <w:p w14:paraId="00A7211B" w14:textId="04737974" w:rsidR="00D01549" w:rsidRPr="0014251E" w:rsidRDefault="00D01549" w:rsidP="00F41C09">
            <w:pPr>
              <w:rPr>
                <w:color w:val="auto"/>
                <w:sz w:val="12"/>
                <w:szCs w:val="12"/>
                <w:highlight w:val="black"/>
              </w:rPr>
            </w:pPr>
          </w:p>
        </w:tc>
        <w:tc>
          <w:tcPr>
            <w:tcW w:w="232" w:type="pct"/>
          </w:tcPr>
          <w:p w14:paraId="26ADB039" w14:textId="4F0B6D78" w:rsidR="00D01549" w:rsidRPr="0014251E" w:rsidRDefault="00D01549" w:rsidP="00F41C09">
            <w:pPr>
              <w:jc w:val="right"/>
              <w:rPr>
                <w:color w:val="auto"/>
                <w:sz w:val="12"/>
                <w:szCs w:val="12"/>
                <w:highlight w:val="black"/>
              </w:rPr>
            </w:pPr>
          </w:p>
        </w:tc>
        <w:tc>
          <w:tcPr>
            <w:tcW w:w="789" w:type="pct"/>
          </w:tcPr>
          <w:p w14:paraId="704E4303" w14:textId="25873510" w:rsidR="00D01549" w:rsidRPr="0014251E" w:rsidRDefault="00D01549" w:rsidP="00F41C09">
            <w:pPr>
              <w:jc w:val="right"/>
              <w:rPr>
                <w:color w:val="auto"/>
                <w:sz w:val="12"/>
                <w:szCs w:val="12"/>
                <w:highlight w:val="black"/>
              </w:rPr>
            </w:pPr>
          </w:p>
        </w:tc>
        <w:tc>
          <w:tcPr>
            <w:tcW w:w="443" w:type="pct"/>
          </w:tcPr>
          <w:p w14:paraId="056DBA4D" w14:textId="77777777" w:rsidR="00D01549" w:rsidRPr="0014251E" w:rsidRDefault="00D01549" w:rsidP="00F41C09">
            <w:pPr>
              <w:jc w:val="right"/>
              <w:rPr>
                <w:color w:val="auto"/>
                <w:sz w:val="12"/>
                <w:szCs w:val="12"/>
                <w:highlight w:val="black"/>
              </w:rPr>
            </w:pPr>
          </w:p>
        </w:tc>
      </w:tr>
      <w:tr w:rsidR="004841BB" w:rsidRPr="00B80D60" w14:paraId="58C6DC2C" w14:textId="77777777" w:rsidTr="007937EF">
        <w:tc>
          <w:tcPr>
            <w:tcW w:w="210" w:type="pct"/>
          </w:tcPr>
          <w:p w14:paraId="149EE10B" w14:textId="77777777" w:rsidR="00D01549" w:rsidRPr="00B80D60" w:rsidRDefault="00D01549" w:rsidP="00F41C09">
            <w:pPr>
              <w:rPr>
                <w:color w:val="auto"/>
                <w:sz w:val="12"/>
                <w:szCs w:val="12"/>
              </w:rPr>
            </w:pPr>
            <w:r w:rsidRPr="00B80D60">
              <w:rPr>
                <w:color w:val="auto"/>
                <w:sz w:val="12"/>
                <w:szCs w:val="12"/>
              </w:rPr>
              <w:t>6</w:t>
            </w:r>
          </w:p>
        </w:tc>
        <w:tc>
          <w:tcPr>
            <w:tcW w:w="432" w:type="pct"/>
          </w:tcPr>
          <w:p w14:paraId="2E2C18B9" w14:textId="77777777" w:rsidR="00D01549" w:rsidRPr="00B80D60" w:rsidRDefault="00D01549" w:rsidP="00F41C09">
            <w:pPr>
              <w:jc w:val="center"/>
              <w:rPr>
                <w:color w:val="auto"/>
                <w:sz w:val="12"/>
                <w:szCs w:val="12"/>
              </w:rPr>
            </w:pPr>
            <w:r w:rsidRPr="00B80D60">
              <w:rPr>
                <w:color w:val="auto"/>
                <w:sz w:val="12"/>
                <w:szCs w:val="12"/>
              </w:rPr>
              <w:t>9</w:t>
            </w:r>
          </w:p>
        </w:tc>
        <w:tc>
          <w:tcPr>
            <w:tcW w:w="738" w:type="pct"/>
          </w:tcPr>
          <w:p w14:paraId="6CBD2DBF" w14:textId="77777777" w:rsidR="00D01549" w:rsidRPr="00B80D60" w:rsidRDefault="00D01549" w:rsidP="00F41C09">
            <w:pPr>
              <w:rPr>
                <w:color w:val="auto"/>
                <w:sz w:val="12"/>
                <w:szCs w:val="12"/>
              </w:rPr>
            </w:pPr>
            <w:r w:rsidRPr="00B80D60">
              <w:rPr>
                <w:color w:val="auto"/>
                <w:sz w:val="12"/>
                <w:szCs w:val="12"/>
              </w:rPr>
              <w:t>PS.HP.423.48.2015</w:t>
            </w:r>
          </w:p>
        </w:tc>
        <w:tc>
          <w:tcPr>
            <w:tcW w:w="417" w:type="pct"/>
          </w:tcPr>
          <w:p w14:paraId="3090EF99" w14:textId="77777777" w:rsidR="00D01549" w:rsidRPr="00B80D60" w:rsidRDefault="00D01549" w:rsidP="00F41C09">
            <w:pPr>
              <w:rPr>
                <w:color w:val="auto"/>
                <w:sz w:val="12"/>
                <w:szCs w:val="12"/>
              </w:rPr>
            </w:pPr>
            <w:r w:rsidRPr="00B80D60">
              <w:rPr>
                <w:color w:val="auto"/>
                <w:sz w:val="12"/>
                <w:szCs w:val="12"/>
              </w:rPr>
              <w:t>29.03.2016</w:t>
            </w:r>
          </w:p>
        </w:tc>
        <w:tc>
          <w:tcPr>
            <w:tcW w:w="509" w:type="pct"/>
          </w:tcPr>
          <w:p w14:paraId="43449A1F" w14:textId="55ED7FAA" w:rsidR="00D01549" w:rsidRPr="0014251E" w:rsidRDefault="00D01549" w:rsidP="00F41C09">
            <w:pPr>
              <w:rPr>
                <w:color w:val="auto"/>
                <w:sz w:val="12"/>
                <w:szCs w:val="12"/>
                <w:highlight w:val="black"/>
              </w:rPr>
            </w:pPr>
          </w:p>
        </w:tc>
        <w:tc>
          <w:tcPr>
            <w:tcW w:w="627" w:type="pct"/>
          </w:tcPr>
          <w:p w14:paraId="373163B5" w14:textId="77777777" w:rsidR="00D01549" w:rsidRDefault="00D01549" w:rsidP="00F41C09">
            <w:pPr>
              <w:rPr>
                <w:color w:val="auto"/>
                <w:sz w:val="12"/>
                <w:szCs w:val="12"/>
                <w:highlight w:val="black"/>
              </w:rPr>
            </w:pPr>
          </w:p>
          <w:p w14:paraId="39D9736D" w14:textId="09810F37" w:rsidR="00135E08" w:rsidRPr="0014251E" w:rsidRDefault="00135E08" w:rsidP="00F41C09">
            <w:pPr>
              <w:rPr>
                <w:color w:val="auto"/>
                <w:sz w:val="12"/>
                <w:szCs w:val="12"/>
                <w:highlight w:val="black"/>
              </w:rPr>
            </w:pPr>
          </w:p>
        </w:tc>
        <w:tc>
          <w:tcPr>
            <w:tcW w:w="602" w:type="pct"/>
          </w:tcPr>
          <w:p w14:paraId="662DE01B" w14:textId="53AEC1D5" w:rsidR="00D01549" w:rsidRPr="0014251E" w:rsidRDefault="00D01549" w:rsidP="00F41C09">
            <w:pPr>
              <w:rPr>
                <w:color w:val="auto"/>
                <w:sz w:val="12"/>
                <w:szCs w:val="12"/>
                <w:highlight w:val="black"/>
              </w:rPr>
            </w:pPr>
          </w:p>
        </w:tc>
        <w:tc>
          <w:tcPr>
            <w:tcW w:w="232" w:type="pct"/>
          </w:tcPr>
          <w:p w14:paraId="08FB5EE7" w14:textId="128000E3" w:rsidR="00D01549" w:rsidRPr="0014251E" w:rsidRDefault="00D01549" w:rsidP="00F41C09">
            <w:pPr>
              <w:jc w:val="right"/>
              <w:rPr>
                <w:color w:val="auto"/>
                <w:sz w:val="12"/>
                <w:szCs w:val="12"/>
                <w:highlight w:val="black"/>
              </w:rPr>
            </w:pPr>
          </w:p>
        </w:tc>
        <w:tc>
          <w:tcPr>
            <w:tcW w:w="789" w:type="pct"/>
          </w:tcPr>
          <w:p w14:paraId="2E747765" w14:textId="6FBBCBA2" w:rsidR="00D01549" w:rsidRPr="0014251E" w:rsidRDefault="00D01549" w:rsidP="00F41C09">
            <w:pPr>
              <w:jc w:val="right"/>
              <w:rPr>
                <w:color w:val="auto"/>
                <w:sz w:val="12"/>
                <w:szCs w:val="12"/>
                <w:highlight w:val="black"/>
              </w:rPr>
            </w:pPr>
          </w:p>
        </w:tc>
        <w:tc>
          <w:tcPr>
            <w:tcW w:w="443" w:type="pct"/>
          </w:tcPr>
          <w:p w14:paraId="45152F5D" w14:textId="39042993" w:rsidR="00D01549" w:rsidRPr="0014251E" w:rsidRDefault="00D01549" w:rsidP="00F41C09">
            <w:pPr>
              <w:jc w:val="right"/>
              <w:rPr>
                <w:color w:val="auto"/>
                <w:sz w:val="12"/>
                <w:szCs w:val="12"/>
                <w:highlight w:val="black"/>
              </w:rPr>
            </w:pPr>
          </w:p>
        </w:tc>
      </w:tr>
      <w:tr w:rsidR="004841BB" w:rsidRPr="00B80D60" w14:paraId="58DCF391" w14:textId="77777777" w:rsidTr="007937EF">
        <w:tc>
          <w:tcPr>
            <w:tcW w:w="210" w:type="pct"/>
          </w:tcPr>
          <w:p w14:paraId="5FF97892" w14:textId="77777777" w:rsidR="00D01549" w:rsidRPr="00B80D60" w:rsidRDefault="00D01549" w:rsidP="00F41C09">
            <w:pPr>
              <w:rPr>
                <w:color w:val="auto"/>
                <w:sz w:val="12"/>
                <w:szCs w:val="12"/>
              </w:rPr>
            </w:pPr>
            <w:r w:rsidRPr="00B80D60">
              <w:rPr>
                <w:color w:val="auto"/>
                <w:sz w:val="12"/>
                <w:szCs w:val="12"/>
              </w:rPr>
              <w:t>7</w:t>
            </w:r>
          </w:p>
        </w:tc>
        <w:tc>
          <w:tcPr>
            <w:tcW w:w="432" w:type="pct"/>
          </w:tcPr>
          <w:p w14:paraId="00936B29" w14:textId="77777777" w:rsidR="00D01549" w:rsidRPr="00B80D60" w:rsidRDefault="00D01549" w:rsidP="00F41C09">
            <w:pPr>
              <w:jc w:val="center"/>
              <w:rPr>
                <w:color w:val="auto"/>
                <w:sz w:val="12"/>
                <w:szCs w:val="12"/>
              </w:rPr>
            </w:pPr>
            <w:r w:rsidRPr="00B80D60">
              <w:rPr>
                <w:color w:val="auto"/>
                <w:sz w:val="12"/>
                <w:szCs w:val="12"/>
              </w:rPr>
              <w:t>10</w:t>
            </w:r>
          </w:p>
        </w:tc>
        <w:tc>
          <w:tcPr>
            <w:tcW w:w="738" w:type="pct"/>
          </w:tcPr>
          <w:p w14:paraId="3282A982" w14:textId="77777777" w:rsidR="00D01549" w:rsidRPr="00B80D60" w:rsidRDefault="00D01549" w:rsidP="00F41C09">
            <w:pPr>
              <w:rPr>
                <w:color w:val="auto"/>
                <w:sz w:val="12"/>
                <w:szCs w:val="12"/>
              </w:rPr>
            </w:pPr>
            <w:r w:rsidRPr="00B80D60">
              <w:rPr>
                <w:color w:val="auto"/>
                <w:sz w:val="12"/>
                <w:szCs w:val="12"/>
              </w:rPr>
              <w:t>PS.HP.423.5.2016</w:t>
            </w:r>
          </w:p>
        </w:tc>
        <w:tc>
          <w:tcPr>
            <w:tcW w:w="417" w:type="pct"/>
          </w:tcPr>
          <w:p w14:paraId="59ADC11C" w14:textId="77777777" w:rsidR="00D01549" w:rsidRPr="00B80D60" w:rsidRDefault="00D01549" w:rsidP="00F41C09">
            <w:pPr>
              <w:rPr>
                <w:color w:val="auto"/>
                <w:sz w:val="12"/>
                <w:szCs w:val="12"/>
              </w:rPr>
            </w:pPr>
            <w:r w:rsidRPr="00B80D60">
              <w:rPr>
                <w:color w:val="auto"/>
                <w:sz w:val="12"/>
                <w:szCs w:val="12"/>
              </w:rPr>
              <w:t>08.04.2016</w:t>
            </w:r>
          </w:p>
        </w:tc>
        <w:tc>
          <w:tcPr>
            <w:tcW w:w="509" w:type="pct"/>
          </w:tcPr>
          <w:p w14:paraId="79D62F30" w14:textId="74358B35" w:rsidR="00D01549" w:rsidRPr="0014251E" w:rsidRDefault="00D01549" w:rsidP="00F41C09">
            <w:pPr>
              <w:rPr>
                <w:color w:val="auto"/>
                <w:sz w:val="12"/>
                <w:szCs w:val="12"/>
                <w:highlight w:val="black"/>
              </w:rPr>
            </w:pPr>
          </w:p>
        </w:tc>
        <w:tc>
          <w:tcPr>
            <w:tcW w:w="627" w:type="pct"/>
          </w:tcPr>
          <w:p w14:paraId="1051AAD5" w14:textId="77777777" w:rsidR="00D01549" w:rsidRDefault="00D01549" w:rsidP="00F41C09">
            <w:pPr>
              <w:rPr>
                <w:color w:val="auto"/>
                <w:sz w:val="12"/>
                <w:szCs w:val="12"/>
                <w:highlight w:val="black"/>
              </w:rPr>
            </w:pPr>
          </w:p>
          <w:p w14:paraId="28DD4F0E" w14:textId="7CCAEF77" w:rsidR="00135E08" w:rsidRPr="0014251E" w:rsidRDefault="00135E08" w:rsidP="00F41C09">
            <w:pPr>
              <w:rPr>
                <w:color w:val="auto"/>
                <w:sz w:val="12"/>
                <w:szCs w:val="12"/>
                <w:highlight w:val="black"/>
              </w:rPr>
            </w:pPr>
          </w:p>
        </w:tc>
        <w:tc>
          <w:tcPr>
            <w:tcW w:w="602" w:type="pct"/>
          </w:tcPr>
          <w:p w14:paraId="4D2EA76C" w14:textId="638B335F" w:rsidR="00D01549" w:rsidRPr="0014251E" w:rsidRDefault="00D01549" w:rsidP="00F41C09">
            <w:pPr>
              <w:rPr>
                <w:color w:val="auto"/>
                <w:sz w:val="12"/>
                <w:szCs w:val="12"/>
                <w:highlight w:val="black"/>
              </w:rPr>
            </w:pPr>
          </w:p>
        </w:tc>
        <w:tc>
          <w:tcPr>
            <w:tcW w:w="232" w:type="pct"/>
          </w:tcPr>
          <w:p w14:paraId="11D9C430" w14:textId="1F0024A9" w:rsidR="00D01549" w:rsidRPr="0014251E" w:rsidRDefault="00D01549" w:rsidP="00F41C09">
            <w:pPr>
              <w:jc w:val="right"/>
              <w:rPr>
                <w:color w:val="auto"/>
                <w:sz w:val="12"/>
                <w:szCs w:val="12"/>
                <w:highlight w:val="black"/>
              </w:rPr>
            </w:pPr>
          </w:p>
        </w:tc>
        <w:tc>
          <w:tcPr>
            <w:tcW w:w="789" w:type="pct"/>
          </w:tcPr>
          <w:p w14:paraId="6A4812C4" w14:textId="378C5E08" w:rsidR="00D01549" w:rsidRPr="0014251E" w:rsidRDefault="00D01549" w:rsidP="00F41C09">
            <w:pPr>
              <w:rPr>
                <w:color w:val="auto"/>
                <w:sz w:val="12"/>
                <w:szCs w:val="12"/>
                <w:highlight w:val="black"/>
              </w:rPr>
            </w:pPr>
          </w:p>
        </w:tc>
        <w:tc>
          <w:tcPr>
            <w:tcW w:w="443" w:type="pct"/>
          </w:tcPr>
          <w:p w14:paraId="6A04E548" w14:textId="13477626" w:rsidR="00D01549" w:rsidRPr="0014251E" w:rsidRDefault="00D01549" w:rsidP="00F41C09">
            <w:pPr>
              <w:jc w:val="right"/>
              <w:rPr>
                <w:color w:val="auto"/>
                <w:sz w:val="12"/>
                <w:szCs w:val="12"/>
                <w:highlight w:val="black"/>
              </w:rPr>
            </w:pPr>
          </w:p>
        </w:tc>
      </w:tr>
      <w:tr w:rsidR="004841BB" w:rsidRPr="00B80D60" w14:paraId="225232A7" w14:textId="77777777" w:rsidTr="007937EF">
        <w:tc>
          <w:tcPr>
            <w:tcW w:w="210" w:type="pct"/>
          </w:tcPr>
          <w:p w14:paraId="2F78D78C" w14:textId="77777777" w:rsidR="00D01549" w:rsidRPr="00B80D60" w:rsidRDefault="00D01549" w:rsidP="00F41C09">
            <w:pPr>
              <w:rPr>
                <w:color w:val="auto"/>
                <w:sz w:val="12"/>
                <w:szCs w:val="12"/>
              </w:rPr>
            </w:pPr>
            <w:r w:rsidRPr="00B80D60">
              <w:rPr>
                <w:color w:val="auto"/>
                <w:sz w:val="12"/>
                <w:szCs w:val="12"/>
              </w:rPr>
              <w:t>8</w:t>
            </w:r>
          </w:p>
        </w:tc>
        <w:tc>
          <w:tcPr>
            <w:tcW w:w="432" w:type="pct"/>
          </w:tcPr>
          <w:p w14:paraId="49F1CF7B" w14:textId="77777777" w:rsidR="00D01549" w:rsidRPr="00B80D60" w:rsidRDefault="00D01549" w:rsidP="00F41C09">
            <w:pPr>
              <w:jc w:val="center"/>
              <w:rPr>
                <w:color w:val="auto"/>
                <w:sz w:val="12"/>
                <w:szCs w:val="12"/>
              </w:rPr>
            </w:pPr>
            <w:r w:rsidRPr="00B80D60">
              <w:rPr>
                <w:color w:val="auto"/>
                <w:sz w:val="12"/>
                <w:szCs w:val="12"/>
              </w:rPr>
              <w:t>11</w:t>
            </w:r>
          </w:p>
        </w:tc>
        <w:tc>
          <w:tcPr>
            <w:tcW w:w="738" w:type="pct"/>
          </w:tcPr>
          <w:p w14:paraId="5CB16F4F" w14:textId="77777777" w:rsidR="00D01549" w:rsidRPr="00B80D60" w:rsidRDefault="00D01549" w:rsidP="00F41C09">
            <w:pPr>
              <w:rPr>
                <w:color w:val="auto"/>
                <w:sz w:val="12"/>
                <w:szCs w:val="12"/>
              </w:rPr>
            </w:pPr>
            <w:r w:rsidRPr="00B80D60">
              <w:rPr>
                <w:color w:val="auto"/>
                <w:sz w:val="12"/>
                <w:szCs w:val="12"/>
              </w:rPr>
              <w:t>PS.HŻ.8.2016</w:t>
            </w:r>
          </w:p>
        </w:tc>
        <w:tc>
          <w:tcPr>
            <w:tcW w:w="417" w:type="pct"/>
          </w:tcPr>
          <w:p w14:paraId="1E080A6F" w14:textId="77777777" w:rsidR="00D01549" w:rsidRPr="00B80D60" w:rsidRDefault="00D01549" w:rsidP="00F41C09">
            <w:pPr>
              <w:rPr>
                <w:color w:val="auto"/>
                <w:sz w:val="12"/>
                <w:szCs w:val="12"/>
              </w:rPr>
            </w:pPr>
            <w:r w:rsidRPr="00B80D60">
              <w:rPr>
                <w:color w:val="auto"/>
                <w:sz w:val="12"/>
                <w:szCs w:val="12"/>
              </w:rPr>
              <w:t>18.04.2016</w:t>
            </w:r>
          </w:p>
        </w:tc>
        <w:tc>
          <w:tcPr>
            <w:tcW w:w="509" w:type="pct"/>
          </w:tcPr>
          <w:p w14:paraId="35850AE8" w14:textId="650431ED" w:rsidR="00D01549" w:rsidRPr="0014251E" w:rsidRDefault="00D01549" w:rsidP="00F41C09">
            <w:pPr>
              <w:rPr>
                <w:color w:val="auto"/>
                <w:sz w:val="12"/>
                <w:szCs w:val="12"/>
                <w:highlight w:val="black"/>
              </w:rPr>
            </w:pPr>
          </w:p>
        </w:tc>
        <w:tc>
          <w:tcPr>
            <w:tcW w:w="627" w:type="pct"/>
          </w:tcPr>
          <w:p w14:paraId="0DECDB67" w14:textId="77777777" w:rsidR="00D01549" w:rsidRDefault="00D01549" w:rsidP="00F41C09">
            <w:pPr>
              <w:rPr>
                <w:color w:val="auto"/>
                <w:sz w:val="12"/>
                <w:szCs w:val="12"/>
                <w:highlight w:val="black"/>
              </w:rPr>
            </w:pPr>
          </w:p>
          <w:p w14:paraId="4C00442A" w14:textId="281377EF" w:rsidR="00135E08" w:rsidRPr="0014251E" w:rsidRDefault="00135E08" w:rsidP="00F41C09">
            <w:pPr>
              <w:rPr>
                <w:color w:val="auto"/>
                <w:sz w:val="12"/>
                <w:szCs w:val="12"/>
                <w:highlight w:val="black"/>
              </w:rPr>
            </w:pPr>
          </w:p>
        </w:tc>
        <w:tc>
          <w:tcPr>
            <w:tcW w:w="602" w:type="pct"/>
          </w:tcPr>
          <w:p w14:paraId="4143EFF3" w14:textId="39E0B46C" w:rsidR="00D01549" w:rsidRPr="0014251E" w:rsidRDefault="00D01549" w:rsidP="00F41C09">
            <w:pPr>
              <w:rPr>
                <w:color w:val="auto"/>
                <w:sz w:val="12"/>
                <w:szCs w:val="12"/>
                <w:highlight w:val="black"/>
              </w:rPr>
            </w:pPr>
          </w:p>
        </w:tc>
        <w:tc>
          <w:tcPr>
            <w:tcW w:w="232" w:type="pct"/>
          </w:tcPr>
          <w:p w14:paraId="66591E4F" w14:textId="0A13EFBC" w:rsidR="00D01549" w:rsidRPr="0014251E" w:rsidRDefault="00D01549" w:rsidP="00F41C09">
            <w:pPr>
              <w:jc w:val="right"/>
              <w:rPr>
                <w:color w:val="auto"/>
                <w:sz w:val="12"/>
                <w:szCs w:val="12"/>
                <w:highlight w:val="black"/>
              </w:rPr>
            </w:pPr>
          </w:p>
        </w:tc>
        <w:tc>
          <w:tcPr>
            <w:tcW w:w="789" w:type="pct"/>
          </w:tcPr>
          <w:p w14:paraId="03EC9F29" w14:textId="0788117F" w:rsidR="00D01549" w:rsidRPr="0014251E" w:rsidRDefault="00D01549" w:rsidP="00F41C09">
            <w:pPr>
              <w:rPr>
                <w:color w:val="auto"/>
                <w:sz w:val="12"/>
                <w:szCs w:val="12"/>
                <w:highlight w:val="black"/>
              </w:rPr>
            </w:pPr>
          </w:p>
        </w:tc>
        <w:tc>
          <w:tcPr>
            <w:tcW w:w="443" w:type="pct"/>
          </w:tcPr>
          <w:p w14:paraId="27A28EEF" w14:textId="452A6C43" w:rsidR="00D01549" w:rsidRPr="0014251E" w:rsidRDefault="00D01549" w:rsidP="00F41C09">
            <w:pPr>
              <w:jc w:val="right"/>
              <w:rPr>
                <w:color w:val="auto"/>
                <w:sz w:val="12"/>
                <w:szCs w:val="12"/>
                <w:highlight w:val="black"/>
              </w:rPr>
            </w:pPr>
          </w:p>
        </w:tc>
      </w:tr>
      <w:tr w:rsidR="004841BB" w:rsidRPr="00B80D60" w14:paraId="06EC0007" w14:textId="77777777" w:rsidTr="007937EF">
        <w:tc>
          <w:tcPr>
            <w:tcW w:w="210" w:type="pct"/>
          </w:tcPr>
          <w:p w14:paraId="466E039D" w14:textId="77777777" w:rsidR="00D01549" w:rsidRPr="00B80D60" w:rsidRDefault="00D01549" w:rsidP="00F41C09">
            <w:pPr>
              <w:rPr>
                <w:color w:val="auto"/>
                <w:sz w:val="12"/>
                <w:szCs w:val="12"/>
              </w:rPr>
            </w:pPr>
            <w:r w:rsidRPr="00B80D60">
              <w:rPr>
                <w:color w:val="auto"/>
                <w:sz w:val="12"/>
                <w:szCs w:val="12"/>
              </w:rPr>
              <w:t>9</w:t>
            </w:r>
          </w:p>
        </w:tc>
        <w:tc>
          <w:tcPr>
            <w:tcW w:w="432" w:type="pct"/>
          </w:tcPr>
          <w:p w14:paraId="058D7ACD" w14:textId="77777777" w:rsidR="00D01549" w:rsidRPr="00B80D60" w:rsidRDefault="00D01549" w:rsidP="00F41C09">
            <w:pPr>
              <w:jc w:val="center"/>
              <w:rPr>
                <w:color w:val="auto"/>
                <w:sz w:val="12"/>
                <w:szCs w:val="12"/>
              </w:rPr>
            </w:pPr>
            <w:r w:rsidRPr="00B80D60">
              <w:rPr>
                <w:color w:val="auto"/>
                <w:sz w:val="12"/>
                <w:szCs w:val="12"/>
              </w:rPr>
              <w:t>12</w:t>
            </w:r>
          </w:p>
        </w:tc>
        <w:tc>
          <w:tcPr>
            <w:tcW w:w="738" w:type="pct"/>
          </w:tcPr>
          <w:p w14:paraId="1FACB901" w14:textId="77777777" w:rsidR="00D01549" w:rsidRPr="00B80D60" w:rsidRDefault="00D01549" w:rsidP="00F41C09">
            <w:pPr>
              <w:rPr>
                <w:color w:val="auto"/>
                <w:sz w:val="12"/>
                <w:szCs w:val="12"/>
              </w:rPr>
            </w:pPr>
            <w:r w:rsidRPr="00B80D60">
              <w:rPr>
                <w:color w:val="auto"/>
                <w:sz w:val="12"/>
                <w:szCs w:val="12"/>
              </w:rPr>
              <w:t>PS.HŻ.11.2016</w:t>
            </w:r>
          </w:p>
        </w:tc>
        <w:tc>
          <w:tcPr>
            <w:tcW w:w="417" w:type="pct"/>
          </w:tcPr>
          <w:p w14:paraId="40422D7C" w14:textId="77777777" w:rsidR="00D01549" w:rsidRPr="00B80D60" w:rsidRDefault="00D01549" w:rsidP="00F41C09">
            <w:pPr>
              <w:rPr>
                <w:color w:val="auto"/>
                <w:sz w:val="12"/>
                <w:szCs w:val="12"/>
              </w:rPr>
            </w:pPr>
            <w:r w:rsidRPr="00B80D60">
              <w:rPr>
                <w:color w:val="auto"/>
                <w:sz w:val="12"/>
                <w:szCs w:val="12"/>
              </w:rPr>
              <w:t>16.05.2016</w:t>
            </w:r>
          </w:p>
        </w:tc>
        <w:tc>
          <w:tcPr>
            <w:tcW w:w="509" w:type="pct"/>
          </w:tcPr>
          <w:p w14:paraId="45D7CAE2" w14:textId="7302E5CF" w:rsidR="00D01549" w:rsidRPr="0014251E" w:rsidRDefault="00D01549" w:rsidP="00F41C09">
            <w:pPr>
              <w:rPr>
                <w:color w:val="auto"/>
                <w:sz w:val="12"/>
                <w:szCs w:val="12"/>
                <w:highlight w:val="black"/>
              </w:rPr>
            </w:pPr>
          </w:p>
        </w:tc>
        <w:tc>
          <w:tcPr>
            <w:tcW w:w="627" w:type="pct"/>
          </w:tcPr>
          <w:p w14:paraId="528AB654" w14:textId="77777777" w:rsidR="00D01549" w:rsidRDefault="00D01549" w:rsidP="00F41C09">
            <w:pPr>
              <w:rPr>
                <w:color w:val="auto"/>
                <w:sz w:val="12"/>
                <w:szCs w:val="12"/>
                <w:highlight w:val="black"/>
              </w:rPr>
            </w:pPr>
          </w:p>
          <w:p w14:paraId="028F1BF8" w14:textId="52A9AE25" w:rsidR="00135E08" w:rsidRPr="0014251E" w:rsidRDefault="00135E08" w:rsidP="00F41C09">
            <w:pPr>
              <w:rPr>
                <w:color w:val="auto"/>
                <w:sz w:val="12"/>
                <w:szCs w:val="12"/>
                <w:highlight w:val="black"/>
              </w:rPr>
            </w:pPr>
          </w:p>
        </w:tc>
        <w:tc>
          <w:tcPr>
            <w:tcW w:w="602" w:type="pct"/>
          </w:tcPr>
          <w:p w14:paraId="4730A0BB" w14:textId="23FDF0ED" w:rsidR="00D01549" w:rsidRPr="0014251E" w:rsidRDefault="00D01549" w:rsidP="00F41C09">
            <w:pPr>
              <w:rPr>
                <w:color w:val="auto"/>
                <w:sz w:val="12"/>
                <w:szCs w:val="12"/>
                <w:highlight w:val="black"/>
              </w:rPr>
            </w:pPr>
          </w:p>
        </w:tc>
        <w:tc>
          <w:tcPr>
            <w:tcW w:w="232" w:type="pct"/>
          </w:tcPr>
          <w:p w14:paraId="2F930326" w14:textId="654F084A" w:rsidR="00D01549" w:rsidRPr="0014251E" w:rsidRDefault="00D01549" w:rsidP="00F41C09">
            <w:pPr>
              <w:jc w:val="right"/>
              <w:rPr>
                <w:color w:val="auto"/>
                <w:sz w:val="12"/>
                <w:szCs w:val="12"/>
                <w:highlight w:val="black"/>
              </w:rPr>
            </w:pPr>
          </w:p>
        </w:tc>
        <w:tc>
          <w:tcPr>
            <w:tcW w:w="789" w:type="pct"/>
          </w:tcPr>
          <w:p w14:paraId="35EC91C9" w14:textId="26494E56" w:rsidR="00D01549" w:rsidRPr="0014251E" w:rsidRDefault="00D01549" w:rsidP="00F41C09">
            <w:pPr>
              <w:jc w:val="right"/>
              <w:rPr>
                <w:color w:val="auto"/>
                <w:sz w:val="12"/>
                <w:szCs w:val="12"/>
                <w:highlight w:val="black"/>
              </w:rPr>
            </w:pPr>
          </w:p>
        </w:tc>
        <w:tc>
          <w:tcPr>
            <w:tcW w:w="443" w:type="pct"/>
          </w:tcPr>
          <w:p w14:paraId="4FA1A2B6" w14:textId="6CFC4E00" w:rsidR="00D01549" w:rsidRPr="0014251E" w:rsidRDefault="00D01549" w:rsidP="00F41C09">
            <w:pPr>
              <w:jc w:val="right"/>
              <w:rPr>
                <w:color w:val="auto"/>
                <w:sz w:val="12"/>
                <w:szCs w:val="12"/>
                <w:highlight w:val="black"/>
              </w:rPr>
            </w:pPr>
          </w:p>
        </w:tc>
      </w:tr>
      <w:tr w:rsidR="004841BB" w:rsidRPr="00B80D60" w14:paraId="02DB13BF" w14:textId="77777777" w:rsidTr="007937EF">
        <w:tc>
          <w:tcPr>
            <w:tcW w:w="210" w:type="pct"/>
          </w:tcPr>
          <w:p w14:paraId="26C9D334" w14:textId="77777777" w:rsidR="00D01549" w:rsidRPr="00B80D60" w:rsidRDefault="00D01549" w:rsidP="00F41C09">
            <w:pPr>
              <w:rPr>
                <w:color w:val="auto"/>
                <w:sz w:val="12"/>
                <w:szCs w:val="12"/>
              </w:rPr>
            </w:pPr>
            <w:r w:rsidRPr="00B80D60">
              <w:rPr>
                <w:color w:val="auto"/>
                <w:sz w:val="12"/>
                <w:szCs w:val="12"/>
              </w:rPr>
              <w:t>10</w:t>
            </w:r>
          </w:p>
        </w:tc>
        <w:tc>
          <w:tcPr>
            <w:tcW w:w="432" w:type="pct"/>
          </w:tcPr>
          <w:p w14:paraId="27B83062" w14:textId="77777777" w:rsidR="00D01549" w:rsidRPr="00B80D60" w:rsidRDefault="00D01549" w:rsidP="00F41C09">
            <w:pPr>
              <w:jc w:val="center"/>
              <w:rPr>
                <w:color w:val="auto"/>
                <w:sz w:val="12"/>
                <w:szCs w:val="12"/>
              </w:rPr>
            </w:pPr>
            <w:r w:rsidRPr="00B80D60">
              <w:rPr>
                <w:color w:val="auto"/>
                <w:sz w:val="12"/>
                <w:szCs w:val="12"/>
              </w:rPr>
              <w:t>14</w:t>
            </w:r>
          </w:p>
        </w:tc>
        <w:tc>
          <w:tcPr>
            <w:tcW w:w="738" w:type="pct"/>
          </w:tcPr>
          <w:p w14:paraId="6024E5CF" w14:textId="77777777" w:rsidR="00D01549" w:rsidRPr="00B80D60" w:rsidRDefault="00D01549" w:rsidP="00F41C09">
            <w:pPr>
              <w:rPr>
                <w:color w:val="auto"/>
                <w:sz w:val="12"/>
                <w:szCs w:val="12"/>
              </w:rPr>
            </w:pPr>
            <w:r w:rsidRPr="00B80D60">
              <w:rPr>
                <w:color w:val="auto"/>
                <w:sz w:val="12"/>
                <w:szCs w:val="12"/>
              </w:rPr>
              <w:t>PS.HŻ.14.2016</w:t>
            </w:r>
          </w:p>
        </w:tc>
        <w:tc>
          <w:tcPr>
            <w:tcW w:w="417" w:type="pct"/>
          </w:tcPr>
          <w:p w14:paraId="0291179C" w14:textId="77777777" w:rsidR="00D01549" w:rsidRPr="00B80D60" w:rsidRDefault="00D01549" w:rsidP="00F41C09">
            <w:pPr>
              <w:rPr>
                <w:color w:val="auto"/>
                <w:sz w:val="12"/>
                <w:szCs w:val="12"/>
              </w:rPr>
            </w:pPr>
            <w:r w:rsidRPr="00B80D60">
              <w:rPr>
                <w:color w:val="auto"/>
                <w:sz w:val="12"/>
                <w:szCs w:val="12"/>
              </w:rPr>
              <w:t>31.05.2016</w:t>
            </w:r>
          </w:p>
        </w:tc>
        <w:tc>
          <w:tcPr>
            <w:tcW w:w="509" w:type="pct"/>
          </w:tcPr>
          <w:p w14:paraId="1343743F" w14:textId="42B3F0D7" w:rsidR="00D01549" w:rsidRPr="0014251E" w:rsidRDefault="00D01549" w:rsidP="00F41C09">
            <w:pPr>
              <w:rPr>
                <w:color w:val="auto"/>
                <w:sz w:val="12"/>
                <w:szCs w:val="12"/>
                <w:highlight w:val="black"/>
              </w:rPr>
            </w:pPr>
          </w:p>
        </w:tc>
        <w:tc>
          <w:tcPr>
            <w:tcW w:w="627" w:type="pct"/>
          </w:tcPr>
          <w:p w14:paraId="3D4FF2EF" w14:textId="77777777" w:rsidR="00D01549" w:rsidRDefault="00D01549" w:rsidP="00F41C09">
            <w:pPr>
              <w:rPr>
                <w:color w:val="auto"/>
                <w:sz w:val="12"/>
                <w:szCs w:val="12"/>
                <w:highlight w:val="black"/>
              </w:rPr>
            </w:pPr>
          </w:p>
          <w:p w14:paraId="1DCF4DB0" w14:textId="2E819C25" w:rsidR="00135E08" w:rsidRPr="0014251E" w:rsidRDefault="00135E08" w:rsidP="00F41C09">
            <w:pPr>
              <w:rPr>
                <w:color w:val="auto"/>
                <w:sz w:val="12"/>
                <w:szCs w:val="12"/>
                <w:highlight w:val="black"/>
              </w:rPr>
            </w:pPr>
          </w:p>
        </w:tc>
        <w:tc>
          <w:tcPr>
            <w:tcW w:w="602" w:type="pct"/>
          </w:tcPr>
          <w:p w14:paraId="34E41747" w14:textId="2D455E18" w:rsidR="00D01549" w:rsidRPr="0014251E" w:rsidRDefault="00D01549" w:rsidP="00F41C09">
            <w:pPr>
              <w:rPr>
                <w:color w:val="auto"/>
                <w:sz w:val="12"/>
                <w:szCs w:val="12"/>
                <w:highlight w:val="black"/>
              </w:rPr>
            </w:pPr>
          </w:p>
        </w:tc>
        <w:tc>
          <w:tcPr>
            <w:tcW w:w="232" w:type="pct"/>
          </w:tcPr>
          <w:p w14:paraId="2D5DDD6E" w14:textId="3A4CBEED" w:rsidR="00D01549" w:rsidRPr="0014251E" w:rsidRDefault="00D01549" w:rsidP="00F41C09">
            <w:pPr>
              <w:jc w:val="right"/>
              <w:rPr>
                <w:color w:val="auto"/>
                <w:sz w:val="12"/>
                <w:szCs w:val="12"/>
                <w:highlight w:val="black"/>
              </w:rPr>
            </w:pPr>
          </w:p>
        </w:tc>
        <w:tc>
          <w:tcPr>
            <w:tcW w:w="789" w:type="pct"/>
          </w:tcPr>
          <w:p w14:paraId="05048840" w14:textId="4D5468FE" w:rsidR="00D01549" w:rsidRPr="0014251E" w:rsidRDefault="00D01549" w:rsidP="00F41C09">
            <w:pPr>
              <w:jc w:val="right"/>
              <w:rPr>
                <w:color w:val="auto"/>
                <w:sz w:val="12"/>
                <w:szCs w:val="12"/>
                <w:highlight w:val="black"/>
              </w:rPr>
            </w:pPr>
          </w:p>
        </w:tc>
        <w:tc>
          <w:tcPr>
            <w:tcW w:w="443" w:type="pct"/>
          </w:tcPr>
          <w:p w14:paraId="19EBB713" w14:textId="513730B5" w:rsidR="00D01549" w:rsidRPr="0014251E" w:rsidRDefault="00D01549" w:rsidP="00F41C09">
            <w:pPr>
              <w:jc w:val="right"/>
              <w:rPr>
                <w:color w:val="auto"/>
                <w:sz w:val="12"/>
                <w:szCs w:val="12"/>
                <w:highlight w:val="black"/>
              </w:rPr>
            </w:pPr>
          </w:p>
        </w:tc>
      </w:tr>
      <w:tr w:rsidR="004841BB" w:rsidRPr="00B80D60" w14:paraId="233140D1" w14:textId="77777777" w:rsidTr="007937EF">
        <w:tc>
          <w:tcPr>
            <w:tcW w:w="210" w:type="pct"/>
          </w:tcPr>
          <w:p w14:paraId="29913093" w14:textId="77777777" w:rsidR="00D01549" w:rsidRPr="00B80D60" w:rsidRDefault="00D01549" w:rsidP="00F41C09">
            <w:pPr>
              <w:rPr>
                <w:color w:val="auto"/>
                <w:sz w:val="12"/>
                <w:szCs w:val="12"/>
              </w:rPr>
            </w:pPr>
            <w:r w:rsidRPr="00B80D60">
              <w:rPr>
                <w:color w:val="auto"/>
                <w:sz w:val="12"/>
                <w:szCs w:val="12"/>
              </w:rPr>
              <w:t>11</w:t>
            </w:r>
          </w:p>
        </w:tc>
        <w:tc>
          <w:tcPr>
            <w:tcW w:w="432" w:type="pct"/>
          </w:tcPr>
          <w:p w14:paraId="420134FF" w14:textId="77777777" w:rsidR="00D01549" w:rsidRPr="00B80D60" w:rsidRDefault="00D01549" w:rsidP="00F41C09">
            <w:pPr>
              <w:jc w:val="center"/>
              <w:rPr>
                <w:color w:val="auto"/>
                <w:sz w:val="12"/>
                <w:szCs w:val="12"/>
              </w:rPr>
            </w:pPr>
            <w:r w:rsidRPr="00B80D60">
              <w:rPr>
                <w:color w:val="auto"/>
                <w:sz w:val="12"/>
                <w:szCs w:val="12"/>
              </w:rPr>
              <w:t>15</w:t>
            </w:r>
          </w:p>
        </w:tc>
        <w:tc>
          <w:tcPr>
            <w:tcW w:w="738" w:type="pct"/>
          </w:tcPr>
          <w:p w14:paraId="435AF0F4" w14:textId="77777777" w:rsidR="00D01549" w:rsidRPr="00B80D60" w:rsidRDefault="00D01549" w:rsidP="00F41C09">
            <w:pPr>
              <w:rPr>
                <w:color w:val="auto"/>
                <w:sz w:val="12"/>
                <w:szCs w:val="12"/>
              </w:rPr>
            </w:pPr>
            <w:r w:rsidRPr="00B80D60">
              <w:rPr>
                <w:color w:val="auto"/>
                <w:sz w:val="12"/>
                <w:szCs w:val="12"/>
              </w:rPr>
              <w:t>PS.HŻ.16.2016</w:t>
            </w:r>
          </w:p>
        </w:tc>
        <w:tc>
          <w:tcPr>
            <w:tcW w:w="417" w:type="pct"/>
          </w:tcPr>
          <w:p w14:paraId="12DAA413" w14:textId="77777777" w:rsidR="00D01549" w:rsidRPr="00B80D60" w:rsidRDefault="00D01549" w:rsidP="00F41C09">
            <w:pPr>
              <w:rPr>
                <w:color w:val="auto"/>
                <w:sz w:val="12"/>
                <w:szCs w:val="12"/>
              </w:rPr>
            </w:pPr>
            <w:r w:rsidRPr="00B80D60">
              <w:rPr>
                <w:color w:val="auto"/>
                <w:sz w:val="12"/>
                <w:szCs w:val="12"/>
              </w:rPr>
              <w:t>14.06.2016</w:t>
            </w:r>
          </w:p>
        </w:tc>
        <w:tc>
          <w:tcPr>
            <w:tcW w:w="509" w:type="pct"/>
          </w:tcPr>
          <w:p w14:paraId="68D521CD" w14:textId="55231A21" w:rsidR="00D01549" w:rsidRPr="0014251E" w:rsidRDefault="00D01549" w:rsidP="00F41C09">
            <w:pPr>
              <w:rPr>
                <w:color w:val="auto"/>
                <w:sz w:val="12"/>
                <w:szCs w:val="12"/>
                <w:highlight w:val="black"/>
              </w:rPr>
            </w:pPr>
          </w:p>
        </w:tc>
        <w:tc>
          <w:tcPr>
            <w:tcW w:w="627" w:type="pct"/>
          </w:tcPr>
          <w:p w14:paraId="6DC6C0AF" w14:textId="77777777" w:rsidR="00D01549" w:rsidRDefault="00D01549" w:rsidP="00F41C09">
            <w:pPr>
              <w:rPr>
                <w:color w:val="auto"/>
                <w:sz w:val="12"/>
                <w:szCs w:val="12"/>
                <w:highlight w:val="black"/>
              </w:rPr>
            </w:pPr>
          </w:p>
          <w:p w14:paraId="537E9874" w14:textId="3F279D35" w:rsidR="00135E08" w:rsidRPr="0014251E" w:rsidRDefault="00135E08" w:rsidP="00F41C09">
            <w:pPr>
              <w:rPr>
                <w:color w:val="auto"/>
                <w:sz w:val="12"/>
                <w:szCs w:val="12"/>
                <w:highlight w:val="black"/>
              </w:rPr>
            </w:pPr>
          </w:p>
        </w:tc>
        <w:tc>
          <w:tcPr>
            <w:tcW w:w="602" w:type="pct"/>
          </w:tcPr>
          <w:p w14:paraId="3AAB71F5" w14:textId="242A3EA3" w:rsidR="00D01549" w:rsidRPr="0014251E" w:rsidRDefault="00D01549" w:rsidP="00F41C09">
            <w:pPr>
              <w:rPr>
                <w:color w:val="auto"/>
                <w:sz w:val="12"/>
                <w:szCs w:val="12"/>
                <w:highlight w:val="black"/>
              </w:rPr>
            </w:pPr>
          </w:p>
        </w:tc>
        <w:tc>
          <w:tcPr>
            <w:tcW w:w="232" w:type="pct"/>
          </w:tcPr>
          <w:p w14:paraId="5E3F9959" w14:textId="09F5577E" w:rsidR="00D01549" w:rsidRPr="0014251E" w:rsidRDefault="00D01549" w:rsidP="00F41C09">
            <w:pPr>
              <w:jc w:val="right"/>
              <w:rPr>
                <w:color w:val="auto"/>
                <w:sz w:val="12"/>
                <w:szCs w:val="12"/>
                <w:highlight w:val="black"/>
              </w:rPr>
            </w:pPr>
          </w:p>
        </w:tc>
        <w:tc>
          <w:tcPr>
            <w:tcW w:w="789" w:type="pct"/>
          </w:tcPr>
          <w:p w14:paraId="53E144A7" w14:textId="722ED6DA" w:rsidR="00D01549" w:rsidRPr="0014251E" w:rsidRDefault="00D01549" w:rsidP="00F41C09">
            <w:pPr>
              <w:jc w:val="right"/>
              <w:rPr>
                <w:color w:val="auto"/>
                <w:sz w:val="12"/>
                <w:szCs w:val="12"/>
                <w:highlight w:val="black"/>
              </w:rPr>
            </w:pPr>
          </w:p>
        </w:tc>
        <w:tc>
          <w:tcPr>
            <w:tcW w:w="443" w:type="pct"/>
          </w:tcPr>
          <w:p w14:paraId="58A3E912" w14:textId="0C2B3F7A" w:rsidR="00D01549" w:rsidRPr="0014251E" w:rsidRDefault="00D01549" w:rsidP="00F41C09">
            <w:pPr>
              <w:rPr>
                <w:color w:val="auto"/>
                <w:sz w:val="12"/>
                <w:szCs w:val="12"/>
                <w:highlight w:val="black"/>
              </w:rPr>
            </w:pPr>
          </w:p>
        </w:tc>
      </w:tr>
      <w:tr w:rsidR="004841BB" w:rsidRPr="00B80D60" w14:paraId="5EE808BA" w14:textId="77777777" w:rsidTr="007937EF">
        <w:tc>
          <w:tcPr>
            <w:tcW w:w="210" w:type="pct"/>
          </w:tcPr>
          <w:p w14:paraId="33904D45" w14:textId="77777777" w:rsidR="00D01549" w:rsidRPr="00B80D60" w:rsidRDefault="00D01549" w:rsidP="00F41C09">
            <w:pPr>
              <w:rPr>
                <w:color w:val="auto"/>
                <w:sz w:val="12"/>
                <w:szCs w:val="12"/>
              </w:rPr>
            </w:pPr>
            <w:r w:rsidRPr="00B80D60">
              <w:rPr>
                <w:color w:val="auto"/>
                <w:sz w:val="12"/>
                <w:szCs w:val="12"/>
              </w:rPr>
              <w:t>12</w:t>
            </w:r>
          </w:p>
        </w:tc>
        <w:tc>
          <w:tcPr>
            <w:tcW w:w="432" w:type="pct"/>
          </w:tcPr>
          <w:p w14:paraId="41F12483" w14:textId="77777777" w:rsidR="00D01549" w:rsidRPr="00B80D60" w:rsidRDefault="00D01549" w:rsidP="00F41C09">
            <w:pPr>
              <w:jc w:val="center"/>
              <w:rPr>
                <w:color w:val="auto"/>
                <w:sz w:val="12"/>
                <w:szCs w:val="12"/>
              </w:rPr>
            </w:pPr>
            <w:r w:rsidRPr="00B80D60">
              <w:rPr>
                <w:color w:val="auto"/>
                <w:sz w:val="12"/>
                <w:szCs w:val="12"/>
              </w:rPr>
              <w:t>16</w:t>
            </w:r>
          </w:p>
        </w:tc>
        <w:tc>
          <w:tcPr>
            <w:tcW w:w="738" w:type="pct"/>
          </w:tcPr>
          <w:p w14:paraId="5B128443" w14:textId="77777777" w:rsidR="00D01549" w:rsidRPr="00B80D60" w:rsidRDefault="00D01549" w:rsidP="00F41C09">
            <w:pPr>
              <w:rPr>
                <w:color w:val="auto"/>
                <w:sz w:val="12"/>
                <w:szCs w:val="12"/>
              </w:rPr>
            </w:pPr>
            <w:r w:rsidRPr="00B80D60">
              <w:rPr>
                <w:color w:val="auto"/>
                <w:sz w:val="12"/>
                <w:szCs w:val="12"/>
              </w:rPr>
              <w:t>PS.HŻ.19.2016</w:t>
            </w:r>
          </w:p>
        </w:tc>
        <w:tc>
          <w:tcPr>
            <w:tcW w:w="417" w:type="pct"/>
          </w:tcPr>
          <w:p w14:paraId="7068F3E6" w14:textId="77777777" w:rsidR="00D01549" w:rsidRPr="00B80D60" w:rsidRDefault="00D01549" w:rsidP="00F41C09">
            <w:pPr>
              <w:rPr>
                <w:color w:val="auto"/>
                <w:sz w:val="12"/>
                <w:szCs w:val="12"/>
              </w:rPr>
            </w:pPr>
            <w:r w:rsidRPr="00B80D60">
              <w:rPr>
                <w:color w:val="auto"/>
                <w:sz w:val="12"/>
                <w:szCs w:val="12"/>
              </w:rPr>
              <w:t>20.06.2016</w:t>
            </w:r>
          </w:p>
        </w:tc>
        <w:tc>
          <w:tcPr>
            <w:tcW w:w="509" w:type="pct"/>
          </w:tcPr>
          <w:p w14:paraId="0561BE89" w14:textId="113575DC" w:rsidR="00D01549" w:rsidRPr="0014251E" w:rsidRDefault="00D01549" w:rsidP="00F41C09">
            <w:pPr>
              <w:rPr>
                <w:color w:val="auto"/>
                <w:sz w:val="12"/>
                <w:szCs w:val="12"/>
                <w:highlight w:val="black"/>
              </w:rPr>
            </w:pPr>
          </w:p>
        </w:tc>
        <w:tc>
          <w:tcPr>
            <w:tcW w:w="627" w:type="pct"/>
          </w:tcPr>
          <w:p w14:paraId="7631AA1C" w14:textId="77777777" w:rsidR="00D01549" w:rsidRDefault="00D01549" w:rsidP="00F41C09">
            <w:pPr>
              <w:rPr>
                <w:color w:val="auto"/>
                <w:sz w:val="12"/>
                <w:szCs w:val="12"/>
                <w:highlight w:val="black"/>
              </w:rPr>
            </w:pPr>
          </w:p>
          <w:p w14:paraId="11D74A8A" w14:textId="6A57DB7F" w:rsidR="00135E08" w:rsidRPr="0014251E" w:rsidRDefault="00135E08" w:rsidP="00F41C09">
            <w:pPr>
              <w:rPr>
                <w:color w:val="auto"/>
                <w:sz w:val="12"/>
                <w:szCs w:val="12"/>
                <w:highlight w:val="black"/>
              </w:rPr>
            </w:pPr>
          </w:p>
        </w:tc>
        <w:tc>
          <w:tcPr>
            <w:tcW w:w="602" w:type="pct"/>
          </w:tcPr>
          <w:p w14:paraId="0B534F87" w14:textId="5BF5DC26" w:rsidR="00D01549" w:rsidRPr="0014251E" w:rsidRDefault="00D01549" w:rsidP="00F41C09">
            <w:pPr>
              <w:rPr>
                <w:color w:val="auto"/>
                <w:sz w:val="12"/>
                <w:szCs w:val="12"/>
                <w:highlight w:val="black"/>
              </w:rPr>
            </w:pPr>
          </w:p>
        </w:tc>
        <w:tc>
          <w:tcPr>
            <w:tcW w:w="232" w:type="pct"/>
          </w:tcPr>
          <w:p w14:paraId="161E94C9" w14:textId="2C0BCE4B" w:rsidR="00D01549" w:rsidRPr="0014251E" w:rsidRDefault="00D01549" w:rsidP="00F41C09">
            <w:pPr>
              <w:jc w:val="right"/>
              <w:rPr>
                <w:color w:val="auto"/>
                <w:sz w:val="12"/>
                <w:szCs w:val="12"/>
                <w:highlight w:val="black"/>
              </w:rPr>
            </w:pPr>
          </w:p>
        </w:tc>
        <w:tc>
          <w:tcPr>
            <w:tcW w:w="789" w:type="pct"/>
          </w:tcPr>
          <w:p w14:paraId="2E3E92FA" w14:textId="40D0F9CC" w:rsidR="00D01549" w:rsidRPr="0014251E" w:rsidRDefault="00D01549" w:rsidP="00F41C09">
            <w:pPr>
              <w:jc w:val="right"/>
              <w:rPr>
                <w:color w:val="auto"/>
                <w:sz w:val="12"/>
                <w:szCs w:val="12"/>
                <w:highlight w:val="black"/>
              </w:rPr>
            </w:pPr>
          </w:p>
        </w:tc>
        <w:tc>
          <w:tcPr>
            <w:tcW w:w="443" w:type="pct"/>
          </w:tcPr>
          <w:p w14:paraId="31993DE3" w14:textId="3EAE53C8" w:rsidR="00D01549" w:rsidRPr="0014251E" w:rsidRDefault="00D01549" w:rsidP="00F41C09">
            <w:pPr>
              <w:jc w:val="right"/>
              <w:rPr>
                <w:color w:val="auto"/>
                <w:sz w:val="12"/>
                <w:szCs w:val="12"/>
                <w:highlight w:val="black"/>
              </w:rPr>
            </w:pPr>
          </w:p>
        </w:tc>
      </w:tr>
      <w:tr w:rsidR="004841BB" w:rsidRPr="00B80D60" w14:paraId="5854686F" w14:textId="77777777" w:rsidTr="007937EF">
        <w:tc>
          <w:tcPr>
            <w:tcW w:w="210" w:type="pct"/>
          </w:tcPr>
          <w:p w14:paraId="06A3AA8E" w14:textId="77777777" w:rsidR="00D01549" w:rsidRPr="00B80D60" w:rsidRDefault="00D01549" w:rsidP="00F41C09">
            <w:pPr>
              <w:rPr>
                <w:color w:val="auto"/>
                <w:sz w:val="12"/>
                <w:szCs w:val="12"/>
              </w:rPr>
            </w:pPr>
            <w:r w:rsidRPr="00B80D60">
              <w:rPr>
                <w:color w:val="auto"/>
                <w:sz w:val="12"/>
                <w:szCs w:val="12"/>
              </w:rPr>
              <w:t>13</w:t>
            </w:r>
          </w:p>
        </w:tc>
        <w:tc>
          <w:tcPr>
            <w:tcW w:w="432" w:type="pct"/>
          </w:tcPr>
          <w:p w14:paraId="4FD2BB0A" w14:textId="77777777" w:rsidR="00D01549" w:rsidRPr="00B80D60" w:rsidRDefault="00D01549" w:rsidP="00F41C09">
            <w:pPr>
              <w:jc w:val="center"/>
              <w:rPr>
                <w:color w:val="auto"/>
                <w:sz w:val="12"/>
                <w:szCs w:val="12"/>
              </w:rPr>
            </w:pPr>
            <w:r w:rsidRPr="00B80D60">
              <w:rPr>
                <w:color w:val="auto"/>
                <w:sz w:val="12"/>
                <w:szCs w:val="12"/>
              </w:rPr>
              <w:t>17</w:t>
            </w:r>
          </w:p>
        </w:tc>
        <w:tc>
          <w:tcPr>
            <w:tcW w:w="738" w:type="pct"/>
          </w:tcPr>
          <w:p w14:paraId="625E43F9" w14:textId="77777777" w:rsidR="00D01549" w:rsidRPr="00B80D60" w:rsidRDefault="00D01549" w:rsidP="00F41C09">
            <w:pPr>
              <w:rPr>
                <w:color w:val="auto"/>
                <w:sz w:val="12"/>
                <w:szCs w:val="12"/>
              </w:rPr>
            </w:pPr>
            <w:r w:rsidRPr="00B80D60">
              <w:rPr>
                <w:color w:val="auto"/>
                <w:sz w:val="12"/>
                <w:szCs w:val="12"/>
              </w:rPr>
              <w:t>PS.EP.410.47.1.2016</w:t>
            </w:r>
          </w:p>
        </w:tc>
        <w:tc>
          <w:tcPr>
            <w:tcW w:w="417" w:type="pct"/>
          </w:tcPr>
          <w:p w14:paraId="5562A363" w14:textId="77777777" w:rsidR="00D01549" w:rsidRPr="00B80D60" w:rsidRDefault="00D01549" w:rsidP="00F41C09">
            <w:pPr>
              <w:rPr>
                <w:color w:val="auto"/>
                <w:sz w:val="12"/>
                <w:szCs w:val="12"/>
              </w:rPr>
            </w:pPr>
            <w:r w:rsidRPr="00B80D60">
              <w:rPr>
                <w:color w:val="auto"/>
                <w:sz w:val="12"/>
                <w:szCs w:val="12"/>
              </w:rPr>
              <w:t>28.06.2016</w:t>
            </w:r>
          </w:p>
        </w:tc>
        <w:tc>
          <w:tcPr>
            <w:tcW w:w="509" w:type="pct"/>
          </w:tcPr>
          <w:p w14:paraId="4422F770" w14:textId="4B4A96F9" w:rsidR="00D01549" w:rsidRPr="0014251E" w:rsidRDefault="00D01549" w:rsidP="00F41C09">
            <w:pPr>
              <w:rPr>
                <w:color w:val="auto"/>
                <w:sz w:val="12"/>
                <w:szCs w:val="12"/>
                <w:highlight w:val="black"/>
              </w:rPr>
            </w:pPr>
          </w:p>
        </w:tc>
        <w:tc>
          <w:tcPr>
            <w:tcW w:w="627" w:type="pct"/>
          </w:tcPr>
          <w:p w14:paraId="333E680C" w14:textId="77777777" w:rsidR="00D01549" w:rsidRDefault="00D01549" w:rsidP="00F41C09">
            <w:pPr>
              <w:rPr>
                <w:color w:val="auto"/>
                <w:sz w:val="12"/>
                <w:szCs w:val="12"/>
                <w:highlight w:val="black"/>
              </w:rPr>
            </w:pPr>
          </w:p>
          <w:p w14:paraId="0C7B61CD" w14:textId="749FD86B" w:rsidR="00135E08" w:rsidRPr="0014251E" w:rsidRDefault="00135E08" w:rsidP="00F41C09">
            <w:pPr>
              <w:rPr>
                <w:color w:val="auto"/>
                <w:sz w:val="12"/>
                <w:szCs w:val="12"/>
                <w:highlight w:val="black"/>
              </w:rPr>
            </w:pPr>
          </w:p>
        </w:tc>
        <w:tc>
          <w:tcPr>
            <w:tcW w:w="602" w:type="pct"/>
          </w:tcPr>
          <w:p w14:paraId="7463AE57" w14:textId="420668EC" w:rsidR="00D01549" w:rsidRPr="0014251E" w:rsidRDefault="00D01549" w:rsidP="00F41C09">
            <w:pPr>
              <w:rPr>
                <w:color w:val="auto"/>
                <w:sz w:val="12"/>
                <w:szCs w:val="12"/>
                <w:highlight w:val="black"/>
              </w:rPr>
            </w:pPr>
          </w:p>
        </w:tc>
        <w:tc>
          <w:tcPr>
            <w:tcW w:w="232" w:type="pct"/>
          </w:tcPr>
          <w:p w14:paraId="2F243AA4" w14:textId="6E4401D0" w:rsidR="00D01549" w:rsidRPr="0014251E" w:rsidRDefault="00D01549" w:rsidP="00F41C09">
            <w:pPr>
              <w:jc w:val="right"/>
              <w:rPr>
                <w:color w:val="auto"/>
                <w:sz w:val="12"/>
                <w:szCs w:val="12"/>
                <w:highlight w:val="black"/>
              </w:rPr>
            </w:pPr>
          </w:p>
        </w:tc>
        <w:tc>
          <w:tcPr>
            <w:tcW w:w="789" w:type="pct"/>
          </w:tcPr>
          <w:p w14:paraId="1BEA62F2" w14:textId="0A40AD46" w:rsidR="00D01549" w:rsidRPr="0014251E" w:rsidRDefault="00D01549" w:rsidP="00F41C09">
            <w:pPr>
              <w:jc w:val="right"/>
              <w:rPr>
                <w:color w:val="auto"/>
                <w:sz w:val="12"/>
                <w:szCs w:val="12"/>
                <w:highlight w:val="black"/>
              </w:rPr>
            </w:pPr>
          </w:p>
        </w:tc>
        <w:tc>
          <w:tcPr>
            <w:tcW w:w="443" w:type="pct"/>
          </w:tcPr>
          <w:p w14:paraId="09E2AEB1" w14:textId="4AF73F35" w:rsidR="00D01549" w:rsidRPr="0014251E" w:rsidRDefault="00D01549" w:rsidP="00F41C09">
            <w:pPr>
              <w:jc w:val="right"/>
              <w:rPr>
                <w:color w:val="auto"/>
                <w:sz w:val="12"/>
                <w:szCs w:val="12"/>
                <w:highlight w:val="black"/>
              </w:rPr>
            </w:pPr>
          </w:p>
        </w:tc>
      </w:tr>
      <w:tr w:rsidR="004841BB" w:rsidRPr="00B80D60" w14:paraId="4077D698" w14:textId="77777777" w:rsidTr="007937EF">
        <w:tc>
          <w:tcPr>
            <w:tcW w:w="210" w:type="pct"/>
          </w:tcPr>
          <w:p w14:paraId="393743A4" w14:textId="77777777" w:rsidR="00D01549" w:rsidRPr="00B80D60" w:rsidRDefault="00D01549" w:rsidP="00F41C09">
            <w:pPr>
              <w:rPr>
                <w:color w:val="auto"/>
                <w:sz w:val="12"/>
                <w:szCs w:val="12"/>
              </w:rPr>
            </w:pPr>
            <w:r w:rsidRPr="00B80D60">
              <w:rPr>
                <w:color w:val="auto"/>
                <w:sz w:val="12"/>
                <w:szCs w:val="12"/>
              </w:rPr>
              <w:t>14</w:t>
            </w:r>
          </w:p>
        </w:tc>
        <w:tc>
          <w:tcPr>
            <w:tcW w:w="432" w:type="pct"/>
          </w:tcPr>
          <w:p w14:paraId="182AB1D6" w14:textId="77777777" w:rsidR="00D01549" w:rsidRPr="00B80D60" w:rsidRDefault="00D01549" w:rsidP="00F41C09">
            <w:pPr>
              <w:jc w:val="center"/>
              <w:rPr>
                <w:color w:val="auto"/>
                <w:sz w:val="12"/>
                <w:szCs w:val="12"/>
              </w:rPr>
            </w:pPr>
            <w:r w:rsidRPr="00B80D60">
              <w:rPr>
                <w:color w:val="auto"/>
                <w:sz w:val="12"/>
                <w:szCs w:val="12"/>
              </w:rPr>
              <w:t>18</w:t>
            </w:r>
          </w:p>
        </w:tc>
        <w:tc>
          <w:tcPr>
            <w:tcW w:w="738" w:type="pct"/>
          </w:tcPr>
          <w:p w14:paraId="38F52E9E" w14:textId="77777777" w:rsidR="00D01549" w:rsidRPr="00B80D60" w:rsidRDefault="00D01549" w:rsidP="00F41C09">
            <w:pPr>
              <w:rPr>
                <w:color w:val="auto"/>
                <w:sz w:val="12"/>
                <w:szCs w:val="12"/>
              </w:rPr>
            </w:pPr>
            <w:r w:rsidRPr="00B80D60">
              <w:rPr>
                <w:color w:val="auto"/>
                <w:sz w:val="12"/>
                <w:szCs w:val="12"/>
              </w:rPr>
              <w:t>PS.HŻ.20.2016</w:t>
            </w:r>
          </w:p>
        </w:tc>
        <w:tc>
          <w:tcPr>
            <w:tcW w:w="417" w:type="pct"/>
          </w:tcPr>
          <w:p w14:paraId="310A2F01" w14:textId="77777777" w:rsidR="00D01549" w:rsidRPr="00B80D60" w:rsidRDefault="00D01549" w:rsidP="00F41C09">
            <w:pPr>
              <w:rPr>
                <w:color w:val="auto"/>
                <w:sz w:val="12"/>
                <w:szCs w:val="12"/>
              </w:rPr>
            </w:pPr>
            <w:r w:rsidRPr="00B80D60">
              <w:rPr>
                <w:color w:val="auto"/>
                <w:sz w:val="12"/>
                <w:szCs w:val="12"/>
              </w:rPr>
              <w:t>29.06.2016</w:t>
            </w:r>
          </w:p>
        </w:tc>
        <w:tc>
          <w:tcPr>
            <w:tcW w:w="509" w:type="pct"/>
          </w:tcPr>
          <w:p w14:paraId="6EB9F767" w14:textId="63960175" w:rsidR="00D01549" w:rsidRPr="0014251E" w:rsidRDefault="00D01549" w:rsidP="00F41C09">
            <w:pPr>
              <w:rPr>
                <w:color w:val="auto"/>
                <w:sz w:val="12"/>
                <w:szCs w:val="12"/>
                <w:highlight w:val="black"/>
              </w:rPr>
            </w:pPr>
          </w:p>
        </w:tc>
        <w:tc>
          <w:tcPr>
            <w:tcW w:w="627" w:type="pct"/>
          </w:tcPr>
          <w:p w14:paraId="0384A42F" w14:textId="77777777" w:rsidR="00D01549" w:rsidRDefault="00D01549" w:rsidP="00F41C09">
            <w:pPr>
              <w:rPr>
                <w:color w:val="auto"/>
                <w:sz w:val="12"/>
                <w:szCs w:val="12"/>
                <w:highlight w:val="black"/>
              </w:rPr>
            </w:pPr>
          </w:p>
          <w:p w14:paraId="6F55138A" w14:textId="7C2A72D7" w:rsidR="00135E08" w:rsidRPr="0014251E" w:rsidRDefault="00135E08" w:rsidP="00F41C09">
            <w:pPr>
              <w:rPr>
                <w:color w:val="auto"/>
                <w:sz w:val="12"/>
                <w:szCs w:val="12"/>
                <w:highlight w:val="black"/>
              </w:rPr>
            </w:pPr>
          </w:p>
        </w:tc>
        <w:tc>
          <w:tcPr>
            <w:tcW w:w="602" w:type="pct"/>
          </w:tcPr>
          <w:p w14:paraId="2DDB8F58" w14:textId="66C3278E" w:rsidR="00D01549" w:rsidRPr="0014251E" w:rsidRDefault="00D01549" w:rsidP="00F41C09">
            <w:pPr>
              <w:rPr>
                <w:color w:val="auto"/>
                <w:sz w:val="12"/>
                <w:szCs w:val="12"/>
                <w:highlight w:val="black"/>
              </w:rPr>
            </w:pPr>
          </w:p>
        </w:tc>
        <w:tc>
          <w:tcPr>
            <w:tcW w:w="232" w:type="pct"/>
          </w:tcPr>
          <w:p w14:paraId="5B16E055" w14:textId="5E8D1DF5" w:rsidR="00D01549" w:rsidRPr="0014251E" w:rsidRDefault="00D01549" w:rsidP="00F41C09">
            <w:pPr>
              <w:jc w:val="right"/>
              <w:rPr>
                <w:color w:val="auto"/>
                <w:sz w:val="12"/>
                <w:szCs w:val="12"/>
                <w:highlight w:val="black"/>
              </w:rPr>
            </w:pPr>
          </w:p>
        </w:tc>
        <w:tc>
          <w:tcPr>
            <w:tcW w:w="789" w:type="pct"/>
          </w:tcPr>
          <w:p w14:paraId="17A91405" w14:textId="08C3E74D" w:rsidR="00D01549" w:rsidRPr="0014251E" w:rsidRDefault="00D01549" w:rsidP="00F41C09">
            <w:pPr>
              <w:jc w:val="right"/>
              <w:rPr>
                <w:color w:val="auto"/>
                <w:sz w:val="12"/>
                <w:szCs w:val="12"/>
                <w:highlight w:val="black"/>
              </w:rPr>
            </w:pPr>
          </w:p>
        </w:tc>
        <w:tc>
          <w:tcPr>
            <w:tcW w:w="443" w:type="pct"/>
          </w:tcPr>
          <w:p w14:paraId="4C71AFF3" w14:textId="078EB50A" w:rsidR="00D01549" w:rsidRPr="0014251E" w:rsidRDefault="00D01549" w:rsidP="00F41C09">
            <w:pPr>
              <w:jc w:val="right"/>
              <w:rPr>
                <w:color w:val="auto"/>
                <w:sz w:val="12"/>
                <w:szCs w:val="12"/>
                <w:highlight w:val="black"/>
              </w:rPr>
            </w:pPr>
          </w:p>
        </w:tc>
      </w:tr>
      <w:tr w:rsidR="004841BB" w:rsidRPr="00B80D60" w14:paraId="067BBF15" w14:textId="77777777" w:rsidTr="007937EF">
        <w:tc>
          <w:tcPr>
            <w:tcW w:w="210" w:type="pct"/>
          </w:tcPr>
          <w:p w14:paraId="50704C7A" w14:textId="77777777" w:rsidR="00D01549" w:rsidRPr="00B80D60" w:rsidRDefault="00D01549" w:rsidP="00F41C09">
            <w:pPr>
              <w:rPr>
                <w:color w:val="auto"/>
                <w:sz w:val="12"/>
                <w:szCs w:val="12"/>
              </w:rPr>
            </w:pPr>
            <w:r w:rsidRPr="00B80D60">
              <w:rPr>
                <w:color w:val="auto"/>
                <w:sz w:val="12"/>
                <w:szCs w:val="12"/>
              </w:rPr>
              <w:t>15</w:t>
            </w:r>
          </w:p>
        </w:tc>
        <w:tc>
          <w:tcPr>
            <w:tcW w:w="432" w:type="pct"/>
          </w:tcPr>
          <w:p w14:paraId="7F32B431" w14:textId="77777777" w:rsidR="00D01549" w:rsidRPr="00B80D60" w:rsidRDefault="00D01549" w:rsidP="00F41C09">
            <w:pPr>
              <w:jc w:val="center"/>
              <w:rPr>
                <w:color w:val="auto"/>
                <w:sz w:val="12"/>
                <w:szCs w:val="12"/>
              </w:rPr>
            </w:pPr>
            <w:r w:rsidRPr="00B80D60">
              <w:rPr>
                <w:color w:val="auto"/>
                <w:sz w:val="12"/>
                <w:szCs w:val="12"/>
              </w:rPr>
              <w:t>19</w:t>
            </w:r>
          </w:p>
        </w:tc>
        <w:tc>
          <w:tcPr>
            <w:tcW w:w="738" w:type="pct"/>
          </w:tcPr>
          <w:p w14:paraId="5737ADC4" w14:textId="77777777" w:rsidR="00D01549" w:rsidRPr="00B80D60" w:rsidRDefault="00D01549" w:rsidP="00F41C09">
            <w:pPr>
              <w:rPr>
                <w:color w:val="auto"/>
                <w:sz w:val="12"/>
                <w:szCs w:val="12"/>
              </w:rPr>
            </w:pPr>
            <w:r w:rsidRPr="00B80D60">
              <w:rPr>
                <w:color w:val="auto"/>
                <w:sz w:val="12"/>
                <w:szCs w:val="12"/>
              </w:rPr>
              <w:t>PS.H.Z.22.2016</w:t>
            </w:r>
          </w:p>
        </w:tc>
        <w:tc>
          <w:tcPr>
            <w:tcW w:w="417" w:type="pct"/>
          </w:tcPr>
          <w:p w14:paraId="0E121CAF" w14:textId="77777777" w:rsidR="00D01549" w:rsidRPr="00B80D60" w:rsidRDefault="00D01549" w:rsidP="00F41C09">
            <w:pPr>
              <w:rPr>
                <w:color w:val="auto"/>
                <w:sz w:val="12"/>
                <w:szCs w:val="12"/>
              </w:rPr>
            </w:pPr>
            <w:r w:rsidRPr="00B80D60">
              <w:rPr>
                <w:color w:val="auto"/>
                <w:sz w:val="12"/>
                <w:szCs w:val="12"/>
              </w:rPr>
              <w:t>29.06.2016</w:t>
            </w:r>
          </w:p>
        </w:tc>
        <w:tc>
          <w:tcPr>
            <w:tcW w:w="509" w:type="pct"/>
          </w:tcPr>
          <w:p w14:paraId="67E32F4D" w14:textId="3B0C8A45" w:rsidR="00D01549" w:rsidRPr="0014251E" w:rsidRDefault="00D01549" w:rsidP="00F41C09">
            <w:pPr>
              <w:rPr>
                <w:color w:val="auto"/>
                <w:sz w:val="12"/>
                <w:szCs w:val="12"/>
                <w:highlight w:val="black"/>
              </w:rPr>
            </w:pPr>
          </w:p>
        </w:tc>
        <w:tc>
          <w:tcPr>
            <w:tcW w:w="627" w:type="pct"/>
          </w:tcPr>
          <w:p w14:paraId="6D9DA72A" w14:textId="77777777" w:rsidR="00D01549" w:rsidRDefault="00D01549" w:rsidP="00F41C09">
            <w:pPr>
              <w:rPr>
                <w:color w:val="auto"/>
                <w:sz w:val="12"/>
                <w:szCs w:val="12"/>
                <w:highlight w:val="black"/>
              </w:rPr>
            </w:pPr>
          </w:p>
          <w:p w14:paraId="119A92FD" w14:textId="129B5F24" w:rsidR="00135E08" w:rsidRPr="0014251E" w:rsidRDefault="00135E08" w:rsidP="00F41C09">
            <w:pPr>
              <w:rPr>
                <w:color w:val="auto"/>
                <w:sz w:val="12"/>
                <w:szCs w:val="12"/>
                <w:highlight w:val="black"/>
              </w:rPr>
            </w:pPr>
          </w:p>
        </w:tc>
        <w:tc>
          <w:tcPr>
            <w:tcW w:w="602" w:type="pct"/>
          </w:tcPr>
          <w:p w14:paraId="7205AA9B" w14:textId="42ED6A9B" w:rsidR="00D01549" w:rsidRPr="0014251E" w:rsidRDefault="00D01549" w:rsidP="00F41C09">
            <w:pPr>
              <w:rPr>
                <w:color w:val="auto"/>
                <w:sz w:val="12"/>
                <w:szCs w:val="12"/>
                <w:highlight w:val="black"/>
              </w:rPr>
            </w:pPr>
          </w:p>
        </w:tc>
        <w:tc>
          <w:tcPr>
            <w:tcW w:w="232" w:type="pct"/>
          </w:tcPr>
          <w:p w14:paraId="5E6EED13" w14:textId="70DF55D9" w:rsidR="00D01549" w:rsidRPr="0014251E" w:rsidRDefault="00D01549" w:rsidP="00F41C09">
            <w:pPr>
              <w:jc w:val="right"/>
              <w:rPr>
                <w:color w:val="auto"/>
                <w:sz w:val="12"/>
                <w:szCs w:val="12"/>
                <w:highlight w:val="black"/>
              </w:rPr>
            </w:pPr>
          </w:p>
        </w:tc>
        <w:tc>
          <w:tcPr>
            <w:tcW w:w="789" w:type="pct"/>
          </w:tcPr>
          <w:p w14:paraId="6E756247" w14:textId="28FC4492" w:rsidR="00D01549" w:rsidRPr="0014251E" w:rsidRDefault="00D01549" w:rsidP="00F41C09">
            <w:pPr>
              <w:jc w:val="right"/>
              <w:rPr>
                <w:color w:val="auto"/>
                <w:sz w:val="12"/>
                <w:szCs w:val="12"/>
                <w:highlight w:val="black"/>
              </w:rPr>
            </w:pPr>
          </w:p>
        </w:tc>
        <w:tc>
          <w:tcPr>
            <w:tcW w:w="443" w:type="pct"/>
          </w:tcPr>
          <w:p w14:paraId="639C83DE" w14:textId="0CC2D1EE" w:rsidR="00D01549" w:rsidRPr="0014251E" w:rsidRDefault="00D01549" w:rsidP="00F41C09">
            <w:pPr>
              <w:jc w:val="right"/>
              <w:rPr>
                <w:color w:val="auto"/>
                <w:sz w:val="12"/>
                <w:szCs w:val="12"/>
                <w:highlight w:val="black"/>
              </w:rPr>
            </w:pPr>
          </w:p>
        </w:tc>
      </w:tr>
      <w:tr w:rsidR="004841BB" w:rsidRPr="00B80D60" w14:paraId="44B35C47" w14:textId="77777777" w:rsidTr="007937EF">
        <w:tc>
          <w:tcPr>
            <w:tcW w:w="210" w:type="pct"/>
          </w:tcPr>
          <w:p w14:paraId="545E3D87" w14:textId="77777777" w:rsidR="00D01549" w:rsidRPr="00B80D60" w:rsidRDefault="00D01549" w:rsidP="00F41C09">
            <w:pPr>
              <w:rPr>
                <w:color w:val="auto"/>
                <w:sz w:val="12"/>
                <w:szCs w:val="12"/>
              </w:rPr>
            </w:pPr>
            <w:r w:rsidRPr="00B80D60">
              <w:rPr>
                <w:color w:val="auto"/>
                <w:sz w:val="12"/>
                <w:szCs w:val="12"/>
              </w:rPr>
              <w:t>16</w:t>
            </w:r>
          </w:p>
        </w:tc>
        <w:tc>
          <w:tcPr>
            <w:tcW w:w="432" w:type="pct"/>
          </w:tcPr>
          <w:p w14:paraId="3E6B4706" w14:textId="77777777" w:rsidR="00D01549" w:rsidRPr="00B80D60" w:rsidRDefault="00D01549" w:rsidP="00F41C09">
            <w:pPr>
              <w:jc w:val="center"/>
              <w:rPr>
                <w:color w:val="auto"/>
                <w:sz w:val="12"/>
                <w:szCs w:val="12"/>
              </w:rPr>
            </w:pPr>
            <w:r w:rsidRPr="00B80D60">
              <w:rPr>
                <w:color w:val="auto"/>
                <w:sz w:val="12"/>
                <w:szCs w:val="12"/>
              </w:rPr>
              <w:t>20</w:t>
            </w:r>
          </w:p>
        </w:tc>
        <w:tc>
          <w:tcPr>
            <w:tcW w:w="738" w:type="pct"/>
          </w:tcPr>
          <w:p w14:paraId="349088FF" w14:textId="77777777" w:rsidR="00D01549" w:rsidRPr="00B80D60" w:rsidRDefault="00D01549" w:rsidP="00F41C09">
            <w:pPr>
              <w:rPr>
                <w:color w:val="auto"/>
                <w:sz w:val="12"/>
                <w:szCs w:val="12"/>
              </w:rPr>
            </w:pPr>
            <w:r w:rsidRPr="00B80D60">
              <w:rPr>
                <w:color w:val="auto"/>
                <w:sz w:val="12"/>
                <w:szCs w:val="12"/>
              </w:rPr>
              <w:t>PS.EP.410.14.2.2016</w:t>
            </w:r>
          </w:p>
        </w:tc>
        <w:tc>
          <w:tcPr>
            <w:tcW w:w="417" w:type="pct"/>
          </w:tcPr>
          <w:p w14:paraId="27E473FB" w14:textId="77777777" w:rsidR="00D01549" w:rsidRPr="00B80D60" w:rsidRDefault="00D01549" w:rsidP="00F41C09">
            <w:pPr>
              <w:rPr>
                <w:color w:val="auto"/>
                <w:sz w:val="12"/>
                <w:szCs w:val="12"/>
              </w:rPr>
            </w:pPr>
            <w:r w:rsidRPr="00B80D60">
              <w:rPr>
                <w:color w:val="auto"/>
                <w:sz w:val="12"/>
                <w:szCs w:val="12"/>
              </w:rPr>
              <w:t>09.08.2016</w:t>
            </w:r>
          </w:p>
        </w:tc>
        <w:tc>
          <w:tcPr>
            <w:tcW w:w="509" w:type="pct"/>
          </w:tcPr>
          <w:p w14:paraId="024239C1" w14:textId="1FF9B3A5" w:rsidR="00D01549" w:rsidRPr="0014251E" w:rsidRDefault="00D01549" w:rsidP="00F41C09">
            <w:pPr>
              <w:rPr>
                <w:color w:val="auto"/>
                <w:sz w:val="12"/>
                <w:szCs w:val="12"/>
                <w:highlight w:val="black"/>
              </w:rPr>
            </w:pPr>
          </w:p>
        </w:tc>
        <w:tc>
          <w:tcPr>
            <w:tcW w:w="627" w:type="pct"/>
          </w:tcPr>
          <w:p w14:paraId="5BFFA27E" w14:textId="77777777" w:rsidR="00D01549" w:rsidRDefault="00D01549" w:rsidP="00F41C09">
            <w:pPr>
              <w:rPr>
                <w:color w:val="auto"/>
                <w:sz w:val="12"/>
                <w:szCs w:val="12"/>
                <w:highlight w:val="black"/>
              </w:rPr>
            </w:pPr>
          </w:p>
          <w:p w14:paraId="41AE6539" w14:textId="5422F436" w:rsidR="00135E08" w:rsidRPr="0014251E" w:rsidRDefault="00135E08" w:rsidP="00F41C09">
            <w:pPr>
              <w:rPr>
                <w:color w:val="auto"/>
                <w:sz w:val="12"/>
                <w:szCs w:val="12"/>
                <w:highlight w:val="black"/>
              </w:rPr>
            </w:pPr>
          </w:p>
        </w:tc>
        <w:tc>
          <w:tcPr>
            <w:tcW w:w="602" w:type="pct"/>
          </w:tcPr>
          <w:p w14:paraId="5A6E19D1" w14:textId="1A8818A0" w:rsidR="00D01549" w:rsidRPr="0014251E" w:rsidRDefault="00D01549" w:rsidP="00F41C09">
            <w:pPr>
              <w:rPr>
                <w:color w:val="auto"/>
                <w:sz w:val="12"/>
                <w:szCs w:val="12"/>
                <w:highlight w:val="black"/>
              </w:rPr>
            </w:pPr>
          </w:p>
        </w:tc>
        <w:tc>
          <w:tcPr>
            <w:tcW w:w="232" w:type="pct"/>
          </w:tcPr>
          <w:p w14:paraId="4CE15D2A" w14:textId="0D8DF8A2" w:rsidR="00D01549" w:rsidRPr="0014251E" w:rsidRDefault="00D01549" w:rsidP="00F41C09">
            <w:pPr>
              <w:jc w:val="right"/>
              <w:rPr>
                <w:color w:val="auto"/>
                <w:sz w:val="12"/>
                <w:szCs w:val="12"/>
                <w:highlight w:val="black"/>
              </w:rPr>
            </w:pPr>
          </w:p>
        </w:tc>
        <w:tc>
          <w:tcPr>
            <w:tcW w:w="789" w:type="pct"/>
          </w:tcPr>
          <w:p w14:paraId="7CBFDFDB" w14:textId="7A258C8D" w:rsidR="00D01549" w:rsidRPr="0014251E" w:rsidRDefault="00D01549" w:rsidP="00F41C09">
            <w:pPr>
              <w:jc w:val="right"/>
              <w:rPr>
                <w:color w:val="auto"/>
                <w:sz w:val="12"/>
                <w:szCs w:val="12"/>
                <w:highlight w:val="black"/>
              </w:rPr>
            </w:pPr>
          </w:p>
        </w:tc>
        <w:tc>
          <w:tcPr>
            <w:tcW w:w="443" w:type="pct"/>
          </w:tcPr>
          <w:p w14:paraId="67FBDF53" w14:textId="6B215E24" w:rsidR="00D01549" w:rsidRPr="0014251E" w:rsidRDefault="00D01549" w:rsidP="00F41C09">
            <w:pPr>
              <w:jc w:val="right"/>
              <w:rPr>
                <w:color w:val="auto"/>
                <w:sz w:val="12"/>
                <w:szCs w:val="12"/>
                <w:highlight w:val="black"/>
              </w:rPr>
            </w:pPr>
          </w:p>
        </w:tc>
      </w:tr>
      <w:tr w:rsidR="004841BB" w:rsidRPr="00B80D60" w14:paraId="4477BAC9" w14:textId="77777777" w:rsidTr="007937EF">
        <w:tc>
          <w:tcPr>
            <w:tcW w:w="210" w:type="pct"/>
          </w:tcPr>
          <w:p w14:paraId="2FE7E390" w14:textId="77777777" w:rsidR="00D01549" w:rsidRPr="00B80D60" w:rsidRDefault="00D01549" w:rsidP="00F41C09">
            <w:pPr>
              <w:rPr>
                <w:color w:val="auto"/>
                <w:sz w:val="12"/>
                <w:szCs w:val="12"/>
              </w:rPr>
            </w:pPr>
            <w:r w:rsidRPr="00B80D60">
              <w:rPr>
                <w:color w:val="auto"/>
                <w:sz w:val="12"/>
                <w:szCs w:val="12"/>
              </w:rPr>
              <w:t>17</w:t>
            </w:r>
          </w:p>
        </w:tc>
        <w:tc>
          <w:tcPr>
            <w:tcW w:w="432" w:type="pct"/>
          </w:tcPr>
          <w:p w14:paraId="6E11E7FF" w14:textId="77777777" w:rsidR="00D01549" w:rsidRPr="00B80D60" w:rsidRDefault="00D01549" w:rsidP="00F41C09">
            <w:pPr>
              <w:jc w:val="center"/>
              <w:rPr>
                <w:color w:val="auto"/>
                <w:sz w:val="12"/>
                <w:szCs w:val="12"/>
              </w:rPr>
            </w:pPr>
            <w:r w:rsidRPr="00B80D60">
              <w:rPr>
                <w:color w:val="auto"/>
                <w:sz w:val="12"/>
                <w:szCs w:val="12"/>
              </w:rPr>
              <w:t>21</w:t>
            </w:r>
          </w:p>
        </w:tc>
        <w:tc>
          <w:tcPr>
            <w:tcW w:w="738" w:type="pct"/>
          </w:tcPr>
          <w:p w14:paraId="3FFE15ED" w14:textId="77777777" w:rsidR="00D01549" w:rsidRPr="00B80D60" w:rsidRDefault="00D01549" w:rsidP="00F41C09">
            <w:pPr>
              <w:rPr>
                <w:color w:val="auto"/>
                <w:sz w:val="12"/>
                <w:szCs w:val="12"/>
              </w:rPr>
            </w:pPr>
            <w:r w:rsidRPr="00B80D60">
              <w:rPr>
                <w:color w:val="auto"/>
                <w:sz w:val="12"/>
                <w:szCs w:val="12"/>
              </w:rPr>
              <w:t>PS.HP.423.8.2015</w:t>
            </w:r>
          </w:p>
        </w:tc>
        <w:tc>
          <w:tcPr>
            <w:tcW w:w="417" w:type="pct"/>
          </w:tcPr>
          <w:p w14:paraId="119BFB58" w14:textId="77777777" w:rsidR="00D01549" w:rsidRPr="00B80D60" w:rsidRDefault="00D01549" w:rsidP="00F41C09">
            <w:pPr>
              <w:rPr>
                <w:color w:val="auto"/>
                <w:sz w:val="12"/>
                <w:szCs w:val="12"/>
              </w:rPr>
            </w:pPr>
            <w:r w:rsidRPr="00B80D60">
              <w:rPr>
                <w:color w:val="auto"/>
                <w:sz w:val="12"/>
                <w:szCs w:val="12"/>
              </w:rPr>
              <w:t>10.08.2016</w:t>
            </w:r>
          </w:p>
        </w:tc>
        <w:tc>
          <w:tcPr>
            <w:tcW w:w="509" w:type="pct"/>
          </w:tcPr>
          <w:p w14:paraId="28061512" w14:textId="3F2AD52D" w:rsidR="00D01549" w:rsidRPr="0014251E" w:rsidRDefault="00D01549" w:rsidP="00F41C09">
            <w:pPr>
              <w:rPr>
                <w:color w:val="auto"/>
                <w:sz w:val="12"/>
                <w:szCs w:val="12"/>
                <w:highlight w:val="black"/>
              </w:rPr>
            </w:pPr>
          </w:p>
        </w:tc>
        <w:tc>
          <w:tcPr>
            <w:tcW w:w="627" w:type="pct"/>
          </w:tcPr>
          <w:p w14:paraId="01FF3FB7" w14:textId="77777777" w:rsidR="00D01549" w:rsidRDefault="00D01549" w:rsidP="00F41C09">
            <w:pPr>
              <w:rPr>
                <w:color w:val="auto"/>
                <w:sz w:val="12"/>
                <w:szCs w:val="12"/>
                <w:highlight w:val="black"/>
              </w:rPr>
            </w:pPr>
          </w:p>
          <w:p w14:paraId="0C630C90" w14:textId="7909A4AB" w:rsidR="00135E08" w:rsidRPr="0014251E" w:rsidRDefault="00135E08" w:rsidP="00F41C09">
            <w:pPr>
              <w:rPr>
                <w:color w:val="auto"/>
                <w:sz w:val="12"/>
                <w:szCs w:val="12"/>
                <w:highlight w:val="black"/>
              </w:rPr>
            </w:pPr>
          </w:p>
        </w:tc>
        <w:tc>
          <w:tcPr>
            <w:tcW w:w="602" w:type="pct"/>
          </w:tcPr>
          <w:p w14:paraId="4EE5AC8E" w14:textId="2DC06FA1" w:rsidR="00D01549" w:rsidRPr="0014251E" w:rsidRDefault="00D01549" w:rsidP="00F41C09">
            <w:pPr>
              <w:rPr>
                <w:color w:val="auto"/>
                <w:sz w:val="12"/>
                <w:szCs w:val="12"/>
                <w:highlight w:val="black"/>
              </w:rPr>
            </w:pPr>
          </w:p>
        </w:tc>
        <w:tc>
          <w:tcPr>
            <w:tcW w:w="232" w:type="pct"/>
          </w:tcPr>
          <w:p w14:paraId="5C199EEC" w14:textId="53B6FACD" w:rsidR="00D01549" w:rsidRPr="0014251E" w:rsidRDefault="00D01549" w:rsidP="00F41C09">
            <w:pPr>
              <w:jc w:val="right"/>
              <w:rPr>
                <w:color w:val="auto"/>
                <w:sz w:val="12"/>
                <w:szCs w:val="12"/>
                <w:highlight w:val="black"/>
              </w:rPr>
            </w:pPr>
          </w:p>
        </w:tc>
        <w:tc>
          <w:tcPr>
            <w:tcW w:w="789" w:type="pct"/>
          </w:tcPr>
          <w:p w14:paraId="5DF2ADAE" w14:textId="0A149C25" w:rsidR="00D01549" w:rsidRPr="0014251E" w:rsidRDefault="00D01549" w:rsidP="00F41C09">
            <w:pPr>
              <w:jc w:val="right"/>
              <w:rPr>
                <w:color w:val="auto"/>
                <w:sz w:val="12"/>
                <w:szCs w:val="12"/>
                <w:highlight w:val="black"/>
              </w:rPr>
            </w:pPr>
          </w:p>
        </w:tc>
        <w:tc>
          <w:tcPr>
            <w:tcW w:w="443" w:type="pct"/>
          </w:tcPr>
          <w:p w14:paraId="41FDE645" w14:textId="496D8859" w:rsidR="00D01549" w:rsidRPr="0014251E" w:rsidRDefault="00D01549" w:rsidP="00F41C09">
            <w:pPr>
              <w:jc w:val="right"/>
              <w:rPr>
                <w:color w:val="auto"/>
                <w:sz w:val="12"/>
                <w:szCs w:val="12"/>
                <w:highlight w:val="black"/>
              </w:rPr>
            </w:pPr>
          </w:p>
        </w:tc>
      </w:tr>
      <w:tr w:rsidR="004841BB" w:rsidRPr="00B80D60" w14:paraId="25645B1E" w14:textId="77777777" w:rsidTr="007937EF">
        <w:tc>
          <w:tcPr>
            <w:tcW w:w="210" w:type="pct"/>
          </w:tcPr>
          <w:p w14:paraId="40458311" w14:textId="77777777" w:rsidR="00D01549" w:rsidRPr="00B80D60" w:rsidRDefault="00D01549" w:rsidP="00F41C09">
            <w:pPr>
              <w:rPr>
                <w:color w:val="auto"/>
                <w:sz w:val="12"/>
                <w:szCs w:val="12"/>
              </w:rPr>
            </w:pPr>
            <w:r w:rsidRPr="00B80D60">
              <w:rPr>
                <w:color w:val="auto"/>
                <w:sz w:val="12"/>
                <w:szCs w:val="12"/>
              </w:rPr>
              <w:t>18</w:t>
            </w:r>
          </w:p>
        </w:tc>
        <w:tc>
          <w:tcPr>
            <w:tcW w:w="432" w:type="pct"/>
          </w:tcPr>
          <w:p w14:paraId="45C1F90B" w14:textId="77777777" w:rsidR="00D01549" w:rsidRPr="00B80D60" w:rsidRDefault="00D01549" w:rsidP="00F41C09">
            <w:pPr>
              <w:jc w:val="center"/>
              <w:rPr>
                <w:color w:val="auto"/>
                <w:sz w:val="12"/>
                <w:szCs w:val="12"/>
              </w:rPr>
            </w:pPr>
            <w:r w:rsidRPr="00B80D60">
              <w:rPr>
                <w:color w:val="auto"/>
                <w:sz w:val="12"/>
                <w:szCs w:val="12"/>
              </w:rPr>
              <w:t>22</w:t>
            </w:r>
          </w:p>
        </w:tc>
        <w:tc>
          <w:tcPr>
            <w:tcW w:w="738" w:type="pct"/>
          </w:tcPr>
          <w:p w14:paraId="3D7BFAFB" w14:textId="77777777" w:rsidR="00D01549" w:rsidRPr="00B80D60" w:rsidRDefault="00D01549" w:rsidP="00F41C09">
            <w:pPr>
              <w:rPr>
                <w:color w:val="auto"/>
                <w:sz w:val="12"/>
                <w:szCs w:val="12"/>
              </w:rPr>
            </w:pPr>
            <w:r w:rsidRPr="00B80D60">
              <w:rPr>
                <w:color w:val="auto"/>
                <w:sz w:val="12"/>
                <w:szCs w:val="12"/>
              </w:rPr>
              <w:t>PS.HŻ.3104.8.2016</w:t>
            </w:r>
          </w:p>
        </w:tc>
        <w:tc>
          <w:tcPr>
            <w:tcW w:w="417" w:type="pct"/>
          </w:tcPr>
          <w:p w14:paraId="58583CCF" w14:textId="77777777" w:rsidR="00D01549" w:rsidRPr="00B80D60" w:rsidRDefault="00D01549" w:rsidP="00F41C09">
            <w:pPr>
              <w:rPr>
                <w:color w:val="auto"/>
                <w:sz w:val="12"/>
                <w:szCs w:val="12"/>
              </w:rPr>
            </w:pPr>
            <w:r w:rsidRPr="00B80D60">
              <w:rPr>
                <w:color w:val="auto"/>
                <w:sz w:val="12"/>
                <w:szCs w:val="12"/>
              </w:rPr>
              <w:t>23.08.2016</w:t>
            </w:r>
          </w:p>
        </w:tc>
        <w:tc>
          <w:tcPr>
            <w:tcW w:w="509" w:type="pct"/>
          </w:tcPr>
          <w:p w14:paraId="4C21B1EE" w14:textId="658F5019" w:rsidR="00D01549" w:rsidRPr="0014251E" w:rsidRDefault="00D01549" w:rsidP="00F41C09">
            <w:pPr>
              <w:rPr>
                <w:color w:val="auto"/>
                <w:sz w:val="12"/>
                <w:szCs w:val="12"/>
                <w:highlight w:val="black"/>
              </w:rPr>
            </w:pPr>
          </w:p>
        </w:tc>
        <w:tc>
          <w:tcPr>
            <w:tcW w:w="627" w:type="pct"/>
          </w:tcPr>
          <w:p w14:paraId="7394A84B" w14:textId="77777777" w:rsidR="00D01549" w:rsidRDefault="00D01549" w:rsidP="00F41C09">
            <w:pPr>
              <w:rPr>
                <w:color w:val="auto"/>
                <w:sz w:val="12"/>
                <w:szCs w:val="12"/>
                <w:highlight w:val="black"/>
              </w:rPr>
            </w:pPr>
          </w:p>
          <w:p w14:paraId="43B3E468" w14:textId="383C123E" w:rsidR="00135E08" w:rsidRPr="0014251E" w:rsidRDefault="00135E08" w:rsidP="00F41C09">
            <w:pPr>
              <w:rPr>
                <w:color w:val="auto"/>
                <w:sz w:val="12"/>
                <w:szCs w:val="12"/>
                <w:highlight w:val="black"/>
              </w:rPr>
            </w:pPr>
          </w:p>
        </w:tc>
        <w:tc>
          <w:tcPr>
            <w:tcW w:w="602" w:type="pct"/>
          </w:tcPr>
          <w:p w14:paraId="674E47AA" w14:textId="6BEB2B74" w:rsidR="00D01549" w:rsidRPr="0014251E" w:rsidRDefault="00D01549" w:rsidP="00F41C09">
            <w:pPr>
              <w:rPr>
                <w:color w:val="auto"/>
                <w:sz w:val="12"/>
                <w:szCs w:val="12"/>
                <w:highlight w:val="black"/>
              </w:rPr>
            </w:pPr>
          </w:p>
        </w:tc>
        <w:tc>
          <w:tcPr>
            <w:tcW w:w="232" w:type="pct"/>
          </w:tcPr>
          <w:p w14:paraId="41203573" w14:textId="34D509F1" w:rsidR="00D01549" w:rsidRPr="0014251E" w:rsidRDefault="00D01549" w:rsidP="00F41C09">
            <w:pPr>
              <w:jc w:val="right"/>
              <w:rPr>
                <w:color w:val="auto"/>
                <w:sz w:val="12"/>
                <w:szCs w:val="12"/>
                <w:highlight w:val="black"/>
              </w:rPr>
            </w:pPr>
          </w:p>
        </w:tc>
        <w:tc>
          <w:tcPr>
            <w:tcW w:w="789" w:type="pct"/>
          </w:tcPr>
          <w:p w14:paraId="61AEB0A7" w14:textId="7DA16CBA" w:rsidR="00D01549" w:rsidRPr="0014251E" w:rsidRDefault="00D01549" w:rsidP="00F41C09">
            <w:pPr>
              <w:jc w:val="right"/>
              <w:rPr>
                <w:color w:val="auto"/>
                <w:sz w:val="12"/>
                <w:szCs w:val="12"/>
                <w:highlight w:val="black"/>
              </w:rPr>
            </w:pPr>
          </w:p>
        </w:tc>
        <w:tc>
          <w:tcPr>
            <w:tcW w:w="443" w:type="pct"/>
          </w:tcPr>
          <w:p w14:paraId="151D7028" w14:textId="6940FFC7" w:rsidR="00D01549" w:rsidRPr="0014251E" w:rsidRDefault="00D01549" w:rsidP="00F41C09">
            <w:pPr>
              <w:jc w:val="right"/>
              <w:rPr>
                <w:color w:val="auto"/>
                <w:sz w:val="12"/>
                <w:szCs w:val="12"/>
                <w:highlight w:val="black"/>
              </w:rPr>
            </w:pPr>
          </w:p>
        </w:tc>
      </w:tr>
      <w:tr w:rsidR="004841BB" w:rsidRPr="00B80D60" w14:paraId="25E6CA74" w14:textId="77777777" w:rsidTr="007937EF">
        <w:tc>
          <w:tcPr>
            <w:tcW w:w="210" w:type="pct"/>
          </w:tcPr>
          <w:p w14:paraId="1608444D" w14:textId="77777777" w:rsidR="00D01549" w:rsidRPr="00B80D60" w:rsidRDefault="00D01549" w:rsidP="00F41C09">
            <w:pPr>
              <w:rPr>
                <w:color w:val="auto"/>
                <w:sz w:val="12"/>
                <w:szCs w:val="12"/>
              </w:rPr>
            </w:pPr>
            <w:r w:rsidRPr="00B80D60">
              <w:rPr>
                <w:color w:val="auto"/>
                <w:sz w:val="12"/>
                <w:szCs w:val="12"/>
              </w:rPr>
              <w:t>19</w:t>
            </w:r>
          </w:p>
        </w:tc>
        <w:tc>
          <w:tcPr>
            <w:tcW w:w="432" w:type="pct"/>
          </w:tcPr>
          <w:p w14:paraId="5630EC81" w14:textId="77777777" w:rsidR="00D01549" w:rsidRPr="00B80D60" w:rsidRDefault="00D01549" w:rsidP="00F41C09">
            <w:pPr>
              <w:jc w:val="center"/>
              <w:rPr>
                <w:color w:val="auto"/>
                <w:sz w:val="12"/>
                <w:szCs w:val="12"/>
              </w:rPr>
            </w:pPr>
            <w:r w:rsidRPr="00B80D60">
              <w:rPr>
                <w:color w:val="auto"/>
                <w:sz w:val="12"/>
                <w:szCs w:val="12"/>
              </w:rPr>
              <w:t>23</w:t>
            </w:r>
          </w:p>
        </w:tc>
        <w:tc>
          <w:tcPr>
            <w:tcW w:w="738" w:type="pct"/>
          </w:tcPr>
          <w:p w14:paraId="2DEDE2FC" w14:textId="77777777" w:rsidR="00D01549" w:rsidRPr="00B80D60" w:rsidRDefault="00D01549" w:rsidP="00F41C09">
            <w:pPr>
              <w:rPr>
                <w:color w:val="auto"/>
                <w:sz w:val="12"/>
                <w:szCs w:val="12"/>
              </w:rPr>
            </w:pPr>
            <w:r w:rsidRPr="00B80D60">
              <w:rPr>
                <w:color w:val="auto"/>
                <w:sz w:val="12"/>
                <w:szCs w:val="12"/>
              </w:rPr>
              <w:t>PS.HŻ.23.2016</w:t>
            </w:r>
          </w:p>
        </w:tc>
        <w:tc>
          <w:tcPr>
            <w:tcW w:w="417" w:type="pct"/>
          </w:tcPr>
          <w:p w14:paraId="1A29BA63" w14:textId="77777777" w:rsidR="00D01549" w:rsidRPr="00B80D60" w:rsidRDefault="00D01549" w:rsidP="00F41C09">
            <w:pPr>
              <w:rPr>
                <w:color w:val="auto"/>
                <w:sz w:val="12"/>
                <w:szCs w:val="12"/>
              </w:rPr>
            </w:pPr>
            <w:r w:rsidRPr="00B80D60">
              <w:rPr>
                <w:color w:val="auto"/>
                <w:sz w:val="12"/>
                <w:szCs w:val="12"/>
              </w:rPr>
              <w:t>24.08.2016</w:t>
            </w:r>
          </w:p>
        </w:tc>
        <w:tc>
          <w:tcPr>
            <w:tcW w:w="509" w:type="pct"/>
          </w:tcPr>
          <w:p w14:paraId="4DE01D77" w14:textId="60B14101" w:rsidR="00D01549" w:rsidRPr="0014251E" w:rsidRDefault="00D01549" w:rsidP="00F41C09">
            <w:pPr>
              <w:rPr>
                <w:color w:val="auto"/>
                <w:sz w:val="12"/>
                <w:szCs w:val="12"/>
                <w:highlight w:val="black"/>
              </w:rPr>
            </w:pPr>
          </w:p>
        </w:tc>
        <w:tc>
          <w:tcPr>
            <w:tcW w:w="627" w:type="pct"/>
          </w:tcPr>
          <w:p w14:paraId="61DA140B" w14:textId="77777777" w:rsidR="00D01549" w:rsidRDefault="00D01549" w:rsidP="00F41C09">
            <w:pPr>
              <w:rPr>
                <w:color w:val="auto"/>
                <w:sz w:val="12"/>
                <w:szCs w:val="12"/>
                <w:highlight w:val="black"/>
              </w:rPr>
            </w:pPr>
          </w:p>
          <w:p w14:paraId="29D72C3C" w14:textId="290938F0" w:rsidR="00135E08" w:rsidRPr="0014251E" w:rsidRDefault="00135E08" w:rsidP="00F41C09">
            <w:pPr>
              <w:rPr>
                <w:color w:val="auto"/>
                <w:sz w:val="12"/>
                <w:szCs w:val="12"/>
                <w:highlight w:val="black"/>
              </w:rPr>
            </w:pPr>
          </w:p>
        </w:tc>
        <w:tc>
          <w:tcPr>
            <w:tcW w:w="602" w:type="pct"/>
          </w:tcPr>
          <w:p w14:paraId="3EC8B0A5" w14:textId="3E7F8B1B" w:rsidR="00D01549" w:rsidRPr="0014251E" w:rsidRDefault="00D01549" w:rsidP="00F41C09">
            <w:pPr>
              <w:rPr>
                <w:color w:val="auto"/>
                <w:sz w:val="12"/>
                <w:szCs w:val="12"/>
                <w:highlight w:val="black"/>
              </w:rPr>
            </w:pPr>
          </w:p>
        </w:tc>
        <w:tc>
          <w:tcPr>
            <w:tcW w:w="232" w:type="pct"/>
          </w:tcPr>
          <w:p w14:paraId="342D8248" w14:textId="0C2D3CBB" w:rsidR="00D01549" w:rsidRPr="0014251E" w:rsidRDefault="00D01549" w:rsidP="00F41C09">
            <w:pPr>
              <w:jc w:val="right"/>
              <w:rPr>
                <w:color w:val="auto"/>
                <w:sz w:val="12"/>
                <w:szCs w:val="12"/>
                <w:highlight w:val="black"/>
              </w:rPr>
            </w:pPr>
          </w:p>
        </w:tc>
        <w:tc>
          <w:tcPr>
            <w:tcW w:w="789" w:type="pct"/>
          </w:tcPr>
          <w:p w14:paraId="50EBE3EA" w14:textId="252EB6F3" w:rsidR="00D01549" w:rsidRPr="0014251E" w:rsidRDefault="00D01549" w:rsidP="00F41C09">
            <w:pPr>
              <w:jc w:val="right"/>
              <w:rPr>
                <w:color w:val="auto"/>
                <w:sz w:val="12"/>
                <w:szCs w:val="12"/>
                <w:highlight w:val="black"/>
              </w:rPr>
            </w:pPr>
          </w:p>
        </w:tc>
        <w:tc>
          <w:tcPr>
            <w:tcW w:w="443" w:type="pct"/>
          </w:tcPr>
          <w:p w14:paraId="04936719" w14:textId="4600BBBA" w:rsidR="00D01549" w:rsidRPr="0014251E" w:rsidRDefault="00D01549" w:rsidP="00F41C09">
            <w:pPr>
              <w:jc w:val="right"/>
              <w:rPr>
                <w:color w:val="auto"/>
                <w:sz w:val="12"/>
                <w:szCs w:val="12"/>
                <w:highlight w:val="black"/>
              </w:rPr>
            </w:pPr>
          </w:p>
        </w:tc>
      </w:tr>
      <w:tr w:rsidR="004841BB" w:rsidRPr="00B80D60" w14:paraId="6B5C3354" w14:textId="77777777" w:rsidTr="007937EF">
        <w:tc>
          <w:tcPr>
            <w:tcW w:w="210" w:type="pct"/>
          </w:tcPr>
          <w:p w14:paraId="21F1899A" w14:textId="77777777" w:rsidR="00D01549" w:rsidRPr="00B80D60" w:rsidRDefault="00D01549" w:rsidP="00F41C09">
            <w:pPr>
              <w:rPr>
                <w:color w:val="auto"/>
                <w:sz w:val="12"/>
                <w:szCs w:val="12"/>
              </w:rPr>
            </w:pPr>
            <w:r w:rsidRPr="00B80D60">
              <w:rPr>
                <w:color w:val="auto"/>
                <w:sz w:val="12"/>
                <w:szCs w:val="12"/>
              </w:rPr>
              <w:t>20</w:t>
            </w:r>
          </w:p>
        </w:tc>
        <w:tc>
          <w:tcPr>
            <w:tcW w:w="432" w:type="pct"/>
          </w:tcPr>
          <w:p w14:paraId="4A389B08" w14:textId="77777777" w:rsidR="00D01549" w:rsidRPr="00B80D60" w:rsidRDefault="00D01549" w:rsidP="00F41C09">
            <w:pPr>
              <w:jc w:val="center"/>
              <w:rPr>
                <w:color w:val="auto"/>
                <w:sz w:val="12"/>
                <w:szCs w:val="12"/>
              </w:rPr>
            </w:pPr>
            <w:r w:rsidRPr="00B80D60">
              <w:rPr>
                <w:color w:val="auto"/>
                <w:sz w:val="12"/>
                <w:szCs w:val="12"/>
              </w:rPr>
              <w:t>24</w:t>
            </w:r>
          </w:p>
        </w:tc>
        <w:tc>
          <w:tcPr>
            <w:tcW w:w="738" w:type="pct"/>
          </w:tcPr>
          <w:p w14:paraId="78A063AF" w14:textId="77777777" w:rsidR="00D01549" w:rsidRPr="00B80D60" w:rsidRDefault="00D01549" w:rsidP="00F41C09">
            <w:pPr>
              <w:rPr>
                <w:color w:val="auto"/>
                <w:sz w:val="12"/>
                <w:szCs w:val="12"/>
              </w:rPr>
            </w:pPr>
            <w:r w:rsidRPr="00B80D60">
              <w:rPr>
                <w:color w:val="auto"/>
                <w:sz w:val="12"/>
                <w:szCs w:val="12"/>
              </w:rPr>
              <w:t>PS.HŻ.25.2015</w:t>
            </w:r>
          </w:p>
        </w:tc>
        <w:tc>
          <w:tcPr>
            <w:tcW w:w="417" w:type="pct"/>
          </w:tcPr>
          <w:p w14:paraId="3C1D325A" w14:textId="77777777" w:rsidR="00D01549" w:rsidRPr="00B80D60" w:rsidRDefault="00D01549" w:rsidP="00F41C09">
            <w:pPr>
              <w:rPr>
                <w:color w:val="auto"/>
                <w:sz w:val="12"/>
                <w:szCs w:val="12"/>
              </w:rPr>
            </w:pPr>
            <w:r w:rsidRPr="00B80D60">
              <w:rPr>
                <w:color w:val="auto"/>
                <w:sz w:val="12"/>
                <w:szCs w:val="12"/>
              </w:rPr>
              <w:t>31.08.2016</w:t>
            </w:r>
          </w:p>
        </w:tc>
        <w:tc>
          <w:tcPr>
            <w:tcW w:w="509" w:type="pct"/>
          </w:tcPr>
          <w:p w14:paraId="47217140" w14:textId="28E37C19" w:rsidR="00D01549" w:rsidRPr="0014251E" w:rsidRDefault="00D01549" w:rsidP="00F41C09">
            <w:pPr>
              <w:rPr>
                <w:color w:val="auto"/>
                <w:sz w:val="12"/>
                <w:szCs w:val="12"/>
                <w:highlight w:val="black"/>
              </w:rPr>
            </w:pPr>
          </w:p>
        </w:tc>
        <w:tc>
          <w:tcPr>
            <w:tcW w:w="627" w:type="pct"/>
          </w:tcPr>
          <w:p w14:paraId="5C9E1CFC" w14:textId="77777777" w:rsidR="00D01549" w:rsidRDefault="00D01549" w:rsidP="00F41C09">
            <w:pPr>
              <w:rPr>
                <w:color w:val="auto"/>
                <w:sz w:val="12"/>
                <w:szCs w:val="12"/>
                <w:highlight w:val="black"/>
              </w:rPr>
            </w:pPr>
          </w:p>
          <w:p w14:paraId="690273D2" w14:textId="063FE76E" w:rsidR="00135E08" w:rsidRPr="0014251E" w:rsidRDefault="00135E08" w:rsidP="00F41C09">
            <w:pPr>
              <w:rPr>
                <w:color w:val="auto"/>
                <w:sz w:val="12"/>
                <w:szCs w:val="12"/>
                <w:highlight w:val="black"/>
              </w:rPr>
            </w:pPr>
          </w:p>
        </w:tc>
        <w:tc>
          <w:tcPr>
            <w:tcW w:w="602" w:type="pct"/>
          </w:tcPr>
          <w:p w14:paraId="1E223BBF" w14:textId="68626B3C" w:rsidR="00D01549" w:rsidRPr="0014251E" w:rsidRDefault="00D01549" w:rsidP="00F41C09">
            <w:pPr>
              <w:rPr>
                <w:color w:val="auto"/>
                <w:sz w:val="12"/>
                <w:szCs w:val="12"/>
                <w:highlight w:val="black"/>
              </w:rPr>
            </w:pPr>
          </w:p>
        </w:tc>
        <w:tc>
          <w:tcPr>
            <w:tcW w:w="232" w:type="pct"/>
          </w:tcPr>
          <w:p w14:paraId="225ADCEA" w14:textId="341D701A" w:rsidR="00D01549" w:rsidRPr="0014251E" w:rsidRDefault="00D01549" w:rsidP="00F41C09">
            <w:pPr>
              <w:jc w:val="right"/>
              <w:rPr>
                <w:color w:val="auto"/>
                <w:sz w:val="12"/>
                <w:szCs w:val="12"/>
                <w:highlight w:val="black"/>
              </w:rPr>
            </w:pPr>
          </w:p>
        </w:tc>
        <w:tc>
          <w:tcPr>
            <w:tcW w:w="789" w:type="pct"/>
          </w:tcPr>
          <w:p w14:paraId="46653EEC" w14:textId="267D6877" w:rsidR="00D01549" w:rsidRPr="0014251E" w:rsidRDefault="00D01549" w:rsidP="00F41C09">
            <w:pPr>
              <w:jc w:val="right"/>
              <w:rPr>
                <w:color w:val="auto"/>
                <w:sz w:val="12"/>
                <w:szCs w:val="12"/>
                <w:highlight w:val="black"/>
              </w:rPr>
            </w:pPr>
          </w:p>
        </w:tc>
        <w:tc>
          <w:tcPr>
            <w:tcW w:w="443" w:type="pct"/>
          </w:tcPr>
          <w:p w14:paraId="352BC61E" w14:textId="0B17AE11" w:rsidR="00D01549" w:rsidRPr="0014251E" w:rsidRDefault="00D01549" w:rsidP="00F41C09">
            <w:pPr>
              <w:jc w:val="right"/>
              <w:rPr>
                <w:color w:val="auto"/>
                <w:sz w:val="12"/>
                <w:szCs w:val="12"/>
                <w:highlight w:val="black"/>
              </w:rPr>
            </w:pPr>
          </w:p>
        </w:tc>
      </w:tr>
      <w:tr w:rsidR="004841BB" w:rsidRPr="00B80D60" w14:paraId="4C59AB60" w14:textId="77777777" w:rsidTr="007937EF">
        <w:tc>
          <w:tcPr>
            <w:tcW w:w="210" w:type="pct"/>
          </w:tcPr>
          <w:p w14:paraId="4B2A13D4" w14:textId="77777777" w:rsidR="00D01549" w:rsidRPr="00B80D60" w:rsidRDefault="00D01549" w:rsidP="00F41C09">
            <w:pPr>
              <w:rPr>
                <w:color w:val="auto"/>
                <w:sz w:val="12"/>
                <w:szCs w:val="12"/>
              </w:rPr>
            </w:pPr>
            <w:r w:rsidRPr="00B80D60">
              <w:rPr>
                <w:color w:val="auto"/>
                <w:sz w:val="12"/>
                <w:szCs w:val="12"/>
              </w:rPr>
              <w:t>21</w:t>
            </w:r>
          </w:p>
        </w:tc>
        <w:tc>
          <w:tcPr>
            <w:tcW w:w="432" w:type="pct"/>
          </w:tcPr>
          <w:p w14:paraId="28477EAA" w14:textId="77777777" w:rsidR="00D01549" w:rsidRPr="00B80D60" w:rsidRDefault="00D01549" w:rsidP="00F41C09">
            <w:pPr>
              <w:jc w:val="center"/>
              <w:rPr>
                <w:color w:val="auto"/>
                <w:sz w:val="12"/>
                <w:szCs w:val="12"/>
              </w:rPr>
            </w:pPr>
            <w:r w:rsidRPr="00B80D60">
              <w:rPr>
                <w:color w:val="auto"/>
                <w:sz w:val="12"/>
                <w:szCs w:val="12"/>
              </w:rPr>
              <w:t>25</w:t>
            </w:r>
          </w:p>
        </w:tc>
        <w:tc>
          <w:tcPr>
            <w:tcW w:w="738" w:type="pct"/>
          </w:tcPr>
          <w:p w14:paraId="59D300A5" w14:textId="77777777" w:rsidR="00D01549" w:rsidRPr="00B80D60" w:rsidRDefault="00D01549" w:rsidP="00F41C09">
            <w:pPr>
              <w:rPr>
                <w:color w:val="auto"/>
                <w:sz w:val="12"/>
                <w:szCs w:val="12"/>
              </w:rPr>
            </w:pPr>
            <w:r w:rsidRPr="00B80D60">
              <w:rPr>
                <w:color w:val="auto"/>
                <w:sz w:val="12"/>
                <w:szCs w:val="12"/>
              </w:rPr>
              <w:t>PS.HŻ.26.2016</w:t>
            </w:r>
          </w:p>
        </w:tc>
        <w:tc>
          <w:tcPr>
            <w:tcW w:w="417" w:type="pct"/>
          </w:tcPr>
          <w:p w14:paraId="0ECC9F53" w14:textId="77777777" w:rsidR="00D01549" w:rsidRPr="00B80D60" w:rsidRDefault="00D01549" w:rsidP="00F41C09">
            <w:pPr>
              <w:rPr>
                <w:color w:val="auto"/>
                <w:sz w:val="12"/>
                <w:szCs w:val="12"/>
              </w:rPr>
            </w:pPr>
            <w:r w:rsidRPr="00B80D60">
              <w:rPr>
                <w:color w:val="auto"/>
                <w:sz w:val="12"/>
                <w:szCs w:val="12"/>
              </w:rPr>
              <w:t>14.09.2016</w:t>
            </w:r>
          </w:p>
        </w:tc>
        <w:tc>
          <w:tcPr>
            <w:tcW w:w="509" w:type="pct"/>
          </w:tcPr>
          <w:p w14:paraId="5B08DD69" w14:textId="05A0E041" w:rsidR="00D01549" w:rsidRPr="0014251E" w:rsidRDefault="00D01549" w:rsidP="00F41C09">
            <w:pPr>
              <w:rPr>
                <w:color w:val="auto"/>
                <w:sz w:val="12"/>
                <w:szCs w:val="12"/>
                <w:highlight w:val="black"/>
              </w:rPr>
            </w:pPr>
          </w:p>
        </w:tc>
        <w:tc>
          <w:tcPr>
            <w:tcW w:w="627" w:type="pct"/>
          </w:tcPr>
          <w:p w14:paraId="56660F18" w14:textId="77777777" w:rsidR="00D01549" w:rsidRDefault="00D01549" w:rsidP="00F41C09">
            <w:pPr>
              <w:rPr>
                <w:color w:val="auto"/>
                <w:sz w:val="12"/>
                <w:szCs w:val="12"/>
                <w:highlight w:val="black"/>
              </w:rPr>
            </w:pPr>
          </w:p>
          <w:p w14:paraId="7E22F010" w14:textId="38CAC7F7" w:rsidR="00135E08" w:rsidRPr="0014251E" w:rsidRDefault="00135E08" w:rsidP="00F41C09">
            <w:pPr>
              <w:rPr>
                <w:color w:val="auto"/>
                <w:sz w:val="12"/>
                <w:szCs w:val="12"/>
                <w:highlight w:val="black"/>
              </w:rPr>
            </w:pPr>
          </w:p>
        </w:tc>
        <w:tc>
          <w:tcPr>
            <w:tcW w:w="602" w:type="pct"/>
          </w:tcPr>
          <w:p w14:paraId="1D609DBC" w14:textId="5E67AE08" w:rsidR="00D01549" w:rsidRPr="0014251E" w:rsidRDefault="00D01549" w:rsidP="00F41C09">
            <w:pPr>
              <w:rPr>
                <w:color w:val="auto"/>
                <w:sz w:val="12"/>
                <w:szCs w:val="12"/>
                <w:highlight w:val="black"/>
              </w:rPr>
            </w:pPr>
          </w:p>
        </w:tc>
        <w:tc>
          <w:tcPr>
            <w:tcW w:w="232" w:type="pct"/>
          </w:tcPr>
          <w:p w14:paraId="1E8FFBF5" w14:textId="31427AA4" w:rsidR="00D01549" w:rsidRPr="0014251E" w:rsidRDefault="00D01549" w:rsidP="00F41C09">
            <w:pPr>
              <w:jc w:val="right"/>
              <w:rPr>
                <w:color w:val="auto"/>
                <w:sz w:val="12"/>
                <w:szCs w:val="12"/>
                <w:highlight w:val="black"/>
              </w:rPr>
            </w:pPr>
          </w:p>
        </w:tc>
        <w:tc>
          <w:tcPr>
            <w:tcW w:w="789" w:type="pct"/>
          </w:tcPr>
          <w:p w14:paraId="14C1A47F" w14:textId="732A1A5E" w:rsidR="00D01549" w:rsidRPr="0014251E" w:rsidRDefault="00D01549" w:rsidP="00F41C09">
            <w:pPr>
              <w:jc w:val="right"/>
              <w:rPr>
                <w:color w:val="auto"/>
                <w:sz w:val="12"/>
                <w:szCs w:val="12"/>
                <w:highlight w:val="black"/>
              </w:rPr>
            </w:pPr>
          </w:p>
        </w:tc>
        <w:tc>
          <w:tcPr>
            <w:tcW w:w="443" w:type="pct"/>
          </w:tcPr>
          <w:p w14:paraId="63D06258" w14:textId="3A1C8514" w:rsidR="00D01549" w:rsidRPr="0014251E" w:rsidRDefault="00D01549" w:rsidP="00F41C09">
            <w:pPr>
              <w:jc w:val="right"/>
              <w:rPr>
                <w:color w:val="auto"/>
                <w:sz w:val="12"/>
                <w:szCs w:val="12"/>
                <w:highlight w:val="black"/>
              </w:rPr>
            </w:pPr>
          </w:p>
        </w:tc>
      </w:tr>
      <w:tr w:rsidR="004841BB" w:rsidRPr="00B80D60" w14:paraId="52ECFBB6" w14:textId="77777777" w:rsidTr="007937EF">
        <w:tc>
          <w:tcPr>
            <w:tcW w:w="210" w:type="pct"/>
          </w:tcPr>
          <w:p w14:paraId="271060D0" w14:textId="77777777" w:rsidR="00D01549" w:rsidRPr="00B80D60" w:rsidRDefault="00D01549" w:rsidP="00F41C09">
            <w:pPr>
              <w:rPr>
                <w:color w:val="auto"/>
                <w:sz w:val="12"/>
                <w:szCs w:val="12"/>
              </w:rPr>
            </w:pPr>
            <w:r w:rsidRPr="00B80D60">
              <w:rPr>
                <w:color w:val="auto"/>
                <w:sz w:val="12"/>
                <w:szCs w:val="12"/>
              </w:rPr>
              <w:t>22</w:t>
            </w:r>
          </w:p>
        </w:tc>
        <w:tc>
          <w:tcPr>
            <w:tcW w:w="432" w:type="pct"/>
          </w:tcPr>
          <w:p w14:paraId="3A5EC45C" w14:textId="77777777" w:rsidR="00D01549" w:rsidRPr="00B80D60" w:rsidRDefault="00D01549" w:rsidP="00F41C09">
            <w:pPr>
              <w:jc w:val="center"/>
              <w:rPr>
                <w:color w:val="auto"/>
                <w:sz w:val="12"/>
                <w:szCs w:val="12"/>
              </w:rPr>
            </w:pPr>
            <w:r w:rsidRPr="00B80D60">
              <w:rPr>
                <w:color w:val="auto"/>
                <w:sz w:val="12"/>
                <w:szCs w:val="12"/>
              </w:rPr>
              <w:t>26</w:t>
            </w:r>
          </w:p>
        </w:tc>
        <w:tc>
          <w:tcPr>
            <w:tcW w:w="738" w:type="pct"/>
          </w:tcPr>
          <w:p w14:paraId="609FCB1F" w14:textId="77777777" w:rsidR="00D01549" w:rsidRPr="00B80D60" w:rsidRDefault="00D01549" w:rsidP="00F41C09">
            <w:pPr>
              <w:rPr>
                <w:color w:val="auto"/>
                <w:sz w:val="12"/>
                <w:szCs w:val="12"/>
              </w:rPr>
            </w:pPr>
            <w:r w:rsidRPr="00B80D60">
              <w:rPr>
                <w:color w:val="auto"/>
                <w:sz w:val="12"/>
                <w:szCs w:val="12"/>
              </w:rPr>
              <w:t>PS.HŻ.31.2016</w:t>
            </w:r>
          </w:p>
        </w:tc>
        <w:tc>
          <w:tcPr>
            <w:tcW w:w="417" w:type="pct"/>
          </w:tcPr>
          <w:p w14:paraId="6D404BF6" w14:textId="77777777" w:rsidR="00D01549" w:rsidRPr="00B80D60" w:rsidRDefault="00D01549" w:rsidP="00F41C09">
            <w:pPr>
              <w:rPr>
                <w:color w:val="auto"/>
                <w:sz w:val="12"/>
                <w:szCs w:val="12"/>
              </w:rPr>
            </w:pPr>
            <w:r w:rsidRPr="00B80D60">
              <w:rPr>
                <w:color w:val="auto"/>
                <w:sz w:val="12"/>
                <w:szCs w:val="12"/>
              </w:rPr>
              <w:t>19.10.2016</w:t>
            </w:r>
          </w:p>
        </w:tc>
        <w:tc>
          <w:tcPr>
            <w:tcW w:w="509" w:type="pct"/>
          </w:tcPr>
          <w:p w14:paraId="56AF0531" w14:textId="43CF2D9F" w:rsidR="00D01549" w:rsidRPr="0014251E" w:rsidRDefault="00D01549" w:rsidP="00F41C09">
            <w:pPr>
              <w:rPr>
                <w:color w:val="auto"/>
                <w:sz w:val="12"/>
                <w:szCs w:val="12"/>
                <w:highlight w:val="black"/>
              </w:rPr>
            </w:pPr>
          </w:p>
        </w:tc>
        <w:tc>
          <w:tcPr>
            <w:tcW w:w="627" w:type="pct"/>
          </w:tcPr>
          <w:p w14:paraId="41678EAE" w14:textId="77777777" w:rsidR="00D01549" w:rsidRDefault="00D01549" w:rsidP="00F41C09">
            <w:pPr>
              <w:rPr>
                <w:color w:val="auto"/>
                <w:sz w:val="12"/>
                <w:szCs w:val="12"/>
                <w:highlight w:val="black"/>
              </w:rPr>
            </w:pPr>
          </w:p>
          <w:p w14:paraId="13670723" w14:textId="245DE6AF" w:rsidR="00135E08" w:rsidRPr="0014251E" w:rsidRDefault="00135E08" w:rsidP="00F41C09">
            <w:pPr>
              <w:rPr>
                <w:color w:val="auto"/>
                <w:sz w:val="12"/>
                <w:szCs w:val="12"/>
                <w:highlight w:val="black"/>
              </w:rPr>
            </w:pPr>
          </w:p>
        </w:tc>
        <w:tc>
          <w:tcPr>
            <w:tcW w:w="602" w:type="pct"/>
          </w:tcPr>
          <w:p w14:paraId="7289977D" w14:textId="5B4485DC" w:rsidR="00D01549" w:rsidRPr="0014251E" w:rsidRDefault="00D01549" w:rsidP="00F41C09">
            <w:pPr>
              <w:rPr>
                <w:color w:val="auto"/>
                <w:sz w:val="12"/>
                <w:szCs w:val="12"/>
                <w:highlight w:val="black"/>
              </w:rPr>
            </w:pPr>
          </w:p>
        </w:tc>
        <w:tc>
          <w:tcPr>
            <w:tcW w:w="232" w:type="pct"/>
          </w:tcPr>
          <w:p w14:paraId="23858515" w14:textId="1D081CC5" w:rsidR="00D01549" w:rsidRPr="0014251E" w:rsidRDefault="00D01549" w:rsidP="00F41C09">
            <w:pPr>
              <w:jc w:val="right"/>
              <w:rPr>
                <w:color w:val="auto"/>
                <w:sz w:val="12"/>
                <w:szCs w:val="12"/>
                <w:highlight w:val="black"/>
              </w:rPr>
            </w:pPr>
          </w:p>
        </w:tc>
        <w:tc>
          <w:tcPr>
            <w:tcW w:w="789" w:type="pct"/>
          </w:tcPr>
          <w:p w14:paraId="4F5FEF1C" w14:textId="1A287473" w:rsidR="00D01549" w:rsidRPr="0014251E" w:rsidRDefault="00D01549" w:rsidP="00F41C09">
            <w:pPr>
              <w:jc w:val="right"/>
              <w:rPr>
                <w:color w:val="auto"/>
                <w:sz w:val="12"/>
                <w:szCs w:val="12"/>
                <w:highlight w:val="black"/>
              </w:rPr>
            </w:pPr>
          </w:p>
        </w:tc>
        <w:tc>
          <w:tcPr>
            <w:tcW w:w="443" w:type="pct"/>
          </w:tcPr>
          <w:p w14:paraId="3F84563B" w14:textId="07C7E1A7" w:rsidR="00D01549" w:rsidRPr="0014251E" w:rsidRDefault="00D01549" w:rsidP="00F41C09">
            <w:pPr>
              <w:jc w:val="right"/>
              <w:rPr>
                <w:color w:val="auto"/>
                <w:sz w:val="12"/>
                <w:szCs w:val="12"/>
                <w:highlight w:val="black"/>
              </w:rPr>
            </w:pPr>
          </w:p>
        </w:tc>
      </w:tr>
      <w:tr w:rsidR="004841BB" w:rsidRPr="00B80D60" w14:paraId="2B15A5AC" w14:textId="77777777" w:rsidTr="007937EF">
        <w:tc>
          <w:tcPr>
            <w:tcW w:w="210" w:type="pct"/>
          </w:tcPr>
          <w:p w14:paraId="68814CA2" w14:textId="77777777" w:rsidR="00D01549" w:rsidRPr="00B80D60" w:rsidRDefault="00D01549" w:rsidP="00F41C09">
            <w:pPr>
              <w:rPr>
                <w:color w:val="auto"/>
                <w:sz w:val="12"/>
                <w:szCs w:val="12"/>
              </w:rPr>
            </w:pPr>
            <w:r w:rsidRPr="00B80D60">
              <w:rPr>
                <w:color w:val="auto"/>
                <w:sz w:val="12"/>
                <w:szCs w:val="12"/>
              </w:rPr>
              <w:t>23</w:t>
            </w:r>
          </w:p>
        </w:tc>
        <w:tc>
          <w:tcPr>
            <w:tcW w:w="432" w:type="pct"/>
          </w:tcPr>
          <w:p w14:paraId="4365C2AF" w14:textId="77777777" w:rsidR="00D01549" w:rsidRPr="00B80D60" w:rsidRDefault="00D01549" w:rsidP="00F41C09">
            <w:pPr>
              <w:jc w:val="center"/>
              <w:rPr>
                <w:color w:val="auto"/>
                <w:sz w:val="12"/>
                <w:szCs w:val="12"/>
              </w:rPr>
            </w:pPr>
            <w:r w:rsidRPr="00B80D60">
              <w:rPr>
                <w:color w:val="auto"/>
                <w:sz w:val="12"/>
                <w:szCs w:val="12"/>
              </w:rPr>
              <w:t>27</w:t>
            </w:r>
          </w:p>
        </w:tc>
        <w:tc>
          <w:tcPr>
            <w:tcW w:w="738" w:type="pct"/>
          </w:tcPr>
          <w:p w14:paraId="31EA99A1" w14:textId="77777777" w:rsidR="00D01549" w:rsidRPr="00B80D60" w:rsidRDefault="00D01549" w:rsidP="00F41C09">
            <w:pPr>
              <w:rPr>
                <w:color w:val="auto"/>
                <w:sz w:val="12"/>
                <w:szCs w:val="12"/>
              </w:rPr>
            </w:pPr>
            <w:r w:rsidRPr="00B80D60">
              <w:rPr>
                <w:color w:val="auto"/>
                <w:sz w:val="12"/>
                <w:szCs w:val="12"/>
              </w:rPr>
              <w:t>PS.HŻ.32.2016</w:t>
            </w:r>
          </w:p>
        </w:tc>
        <w:tc>
          <w:tcPr>
            <w:tcW w:w="417" w:type="pct"/>
          </w:tcPr>
          <w:p w14:paraId="1014781A" w14:textId="77777777" w:rsidR="00D01549" w:rsidRPr="00B80D60" w:rsidRDefault="00D01549" w:rsidP="00F41C09">
            <w:pPr>
              <w:rPr>
                <w:color w:val="auto"/>
                <w:sz w:val="12"/>
                <w:szCs w:val="12"/>
              </w:rPr>
            </w:pPr>
            <w:r w:rsidRPr="00B80D60">
              <w:rPr>
                <w:color w:val="auto"/>
                <w:sz w:val="12"/>
                <w:szCs w:val="12"/>
              </w:rPr>
              <w:t>19.10.2016</w:t>
            </w:r>
          </w:p>
        </w:tc>
        <w:tc>
          <w:tcPr>
            <w:tcW w:w="509" w:type="pct"/>
          </w:tcPr>
          <w:p w14:paraId="7C504346" w14:textId="7D12A71A" w:rsidR="00D01549" w:rsidRPr="0014251E" w:rsidRDefault="00D01549" w:rsidP="00F41C09">
            <w:pPr>
              <w:rPr>
                <w:color w:val="auto"/>
                <w:sz w:val="12"/>
                <w:szCs w:val="12"/>
                <w:highlight w:val="black"/>
              </w:rPr>
            </w:pPr>
          </w:p>
        </w:tc>
        <w:tc>
          <w:tcPr>
            <w:tcW w:w="627" w:type="pct"/>
          </w:tcPr>
          <w:p w14:paraId="01B02270" w14:textId="77777777" w:rsidR="00D01549" w:rsidRDefault="00D01549" w:rsidP="00F41C09">
            <w:pPr>
              <w:rPr>
                <w:color w:val="auto"/>
                <w:sz w:val="12"/>
                <w:szCs w:val="12"/>
                <w:highlight w:val="black"/>
              </w:rPr>
            </w:pPr>
          </w:p>
          <w:p w14:paraId="2E31DFB9" w14:textId="3CD99183" w:rsidR="00135E08" w:rsidRPr="0014251E" w:rsidRDefault="00135E08" w:rsidP="00F41C09">
            <w:pPr>
              <w:rPr>
                <w:color w:val="auto"/>
                <w:sz w:val="12"/>
                <w:szCs w:val="12"/>
                <w:highlight w:val="black"/>
              </w:rPr>
            </w:pPr>
          </w:p>
        </w:tc>
        <w:tc>
          <w:tcPr>
            <w:tcW w:w="602" w:type="pct"/>
          </w:tcPr>
          <w:p w14:paraId="4A608975" w14:textId="0323A9EC" w:rsidR="00D01549" w:rsidRPr="0014251E" w:rsidRDefault="00D01549" w:rsidP="00F41C09">
            <w:pPr>
              <w:rPr>
                <w:color w:val="auto"/>
                <w:sz w:val="12"/>
                <w:szCs w:val="12"/>
                <w:highlight w:val="black"/>
              </w:rPr>
            </w:pPr>
          </w:p>
        </w:tc>
        <w:tc>
          <w:tcPr>
            <w:tcW w:w="232" w:type="pct"/>
          </w:tcPr>
          <w:p w14:paraId="748631C1" w14:textId="5B987740" w:rsidR="00D01549" w:rsidRPr="0014251E" w:rsidRDefault="00D01549" w:rsidP="00F41C09">
            <w:pPr>
              <w:jc w:val="right"/>
              <w:rPr>
                <w:color w:val="auto"/>
                <w:sz w:val="12"/>
                <w:szCs w:val="12"/>
                <w:highlight w:val="black"/>
              </w:rPr>
            </w:pPr>
          </w:p>
        </w:tc>
        <w:tc>
          <w:tcPr>
            <w:tcW w:w="789" w:type="pct"/>
          </w:tcPr>
          <w:p w14:paraId="43832C60" w14:textId="2DE5952C" w:rsidR="00D01549" w:rsidRPr="0014251E" w:rsidRDefault="00D01549" w:rsidP="00F41C09">
            <w:pPr>
              <w:jc w:val="right"/>
              <w:rPr>
                <w:color w:val="auto"/>
                <w:sz w:val="12"/>
                <w:szCs w:val="12"/>
                <w:highlight w:val="black"/>
              </w:rPr>
            </w:pPr>
          </w:p>
        </w:tc>
        <w:tc>
          <w:tcPr>
            <w:tcW w:w="443" w:type="pct"/>
          </w:tcPr>
          <w:p w14:paraId="1A4A2FBA" w14:textId="7E1605B3" w:rsidR="00D01549" w:rsidRPr="0014251E" w:rsidRDefault="00D01549" w:rsidP="00F41C09">
            <w:pPr>
              <w:jc w:val="right"/>
              <w:rPr>
                <w:color w:val="auto"/>
                <w:sz w:val="12"/>
                <w:szCs w:val="12"/>
                <w:highlight w:val="black"/>
              </w:rPr>
            </w:pPr>
          </w:p>
        </w:tc>
      </w:tr>
      <w:tr w:rsidR="004841BB" w:rsidRPr="00B80D60" w14:paraId="3922A59D" w14:textId="77777777" w:rsidTr="007937EF">
        <w:tc>
          <w:tcPr>
            <w:tcW w:w="210" w:type="pct"/>
          </w:tcPr>
          <w:p w14:paraId="78818CAD" w14:textId="77777777" w:rsidR="00D01549" w:rsidRPr="00B80D60" w:rsidRDefault="00D01549" w:rsidP="00F41C09">
            <w:pPr>
              <w:rPr>
                <w:color w:val="auto"/>
                <w:sz w:val="12"/>
                <w:szCs w:val="12"/>
              </w:rPr>
            </w:pPr>
            <w:r w:rsidRPr="00B80D60">
              <w:rPr>
                <w:color w:val="auto"/>
                <w:sz w:val="12"/>
                <w:szCs w:val="12"/>
              </w:rPr>
              <w:t>24</w:t>
            </w:r>
          </w:p>
        </w:tc>
        <w:tc>
          <w:tcPr>
            <w:tcW w:w="432" w:type="pct"/>
          </w:tcPr>
          <w:p w14:paraId="1CFEB6D8" w14:textId="77777777" w:rsidR="00D01549" w:rsidRPr="00B80D60" w:rsidRDefault="00D01549" w:rsidP="00F41C09">
            <w:pPr>
              <w:jc w:val="center"/>
              <w:rPr>
                <w:color w:val="auto"/>
                <w:sz w:val="12"/>
                <w:szCs w:val="12"/>
              </w:rPr>
            </w:pPr>
            <w:r w:rsidRPr="00B80D60">
              <w:rPr>
                <w:color w:val="auto"/>
                <w:sz w:val="12"/>
                <w:szCs w:val="12"/>
              </w:rPr>
              <w:t>28</w:t>
            </w:r>
          </w:p>
        </w:tc>
        <w:tc>
          <w:tcPr>
            <w:tcW w:w="738" w:type="pct"/>
          </w:tcPr>
          <w:p w14:paraId="72B948D1" w14:textId="77777777" w:rsidR="00D01549" w:rsidRPr="00B80D60" w:rsidRDefault="00D01549" w:rsidP="00F41C09">
            <w:pPr>
              <w:rPr>
                <w:color w:val="auto"/>
                <w:sz w:val="12"/>
                <w:szCs w:val="12"/>
              </w:rPr>
            </w:pPr>
            <w:r w:rsidRPr="00B80D60">
              <w:rPr>
                <w:color w:val="auto"/>
                <w:sz w:val="12"/>
                <w:szCs w:val="12"/>
              </w:rPr>
              <w:t>PS.HŻ.33.2016</w:t>
            </w:r>
          </w:p>
        </w:tc>
        <w:tc>
          <w:tcPr>
            <w:tcW w:w="417" w:type="pct"/>
          </w:tcPr>
          <w:p w14:paraId="492B7DA6" w14:textId="77777777" w:rsidR="00D01549" w:rsidRPr="00B80D60" w:rsidRDefault="00D01549" w:rsidP="00F41C09">
            <w:pPr>
              <w:rPr>
                <w:color w:val="auto"/>
                <w:sz w:val="12"/>
                <w:szCs w:val="12"/>
              </w:rPr>
            </w:pPr>
            <w:r w:rsidRPr="00B80D60">
              <w:rPr>
                <w:color w:val="auto"/>
                <w:sz w:val="12"/>
                <w:szCs w:val="12"/>
              </w:rPr>
              <w:t>31.10.2016</w:t>
            </w:r>
          </w:p>
        </w:tc>
        <w:tc>
          <w:tcPr>
            <w:tcW w:w="509" w:type="pct"/>
          </w:tcPr>
          <w:p w14:paraId="24802FBC" w14:textId="6F8130A3" w:rsidR="00D01549" w:rsidRPr="0014251E" w:rsidRDefault="00D01549" w:rsidP="00F41C09">
            <w:pPr>
              <w:rPr>
                <w:color w:val="auto"/>
                <w:sz w:val="12"/>
                <w:szCs w:val="12"/>
                <w:highlight w:val="black"/>
              </w:rPr>
            </w:pPr>
          </w:p>
        </w:tc>
        <w:tc>
          <w:tcPr>
            <w:tcW w:w="627" w:type="pct"/>
          </w:tcPr>
          <w:p w14:paraId="110E69FE" w14:textId="77777777" w:rsidR="00D01549" w:rsidRDefault="00D01549" w:rsidP="00F41C09">
            <w:pPr>
              <w:rPr>
                <w:color w:val="auto"/>
                <w:sz w:val="12"/>
                <w:szCs w:val="12"/>
                <w:highlight w:val="black"/>
              </w:rPr>
            </w:pPr>
          </w:p>
          <w:p w14:paraId="64B3FE62" w14:textId="5D25DFFA" w:rsidR="00135E08" w:rsidRPr="0014251E" w:rsidRDefault="00135E08" w:rsidP="00F41C09">
            <w:pPr>
              <w:rPr>
                <w:color w:val="auto"/>
                <w:sz w:val="12"/>
                <w:szCs w:val="12"/>
                <w:highlight w:val="black"/>
              </w:rPr>
            </w:pPr>
          </w:p>
        </w:tc>
        <w:tc>
          <w:tcPr>
            <w:tcW w:w="602" w:type="pct"/>
          </w:tcPr>
          <w:p w14:paraId="6832F38E" w14:textId="1807D250" w:rsidR="00D01549" w:rsidRPr="0014251E" w:rsidRDefault="00D01549" w:rsidP="00F41C09">
            <w:pPr>
              <w:rPr>
                <w:color w:val="auto"/>
                <w:sz w:val="12"/>
                <w:szCs w:val="12"/>
                <w:highlight w:val="black"/>
              </w:rPr>
            </w:pPr>
          </w:p>
        </w:tc>
        <w:tc>
          <w:tcPr>
            <w:tcW w:w="232" w:type="pct"/>
          </w:tcPr>
          <w:p w14:paraId="05B67564" w14:textId="437C70FF" w:rsidR="00D01549" w:rsidRPr="0014251E" w:rsidRDefault="00D01549" w:rsidP="00F41C09">
            <w:pPr>
              <w:jc w:val="right"/>
              <w:rPr>
                <w:color w:val="auto"/>
                <w:sz w:val="12"/>
                <w:szCs w:val="12"/>
                <w:highlight w:val="black"/>
              </w:rPr>
            </w:pPr>
          </w:p>
        </w:tc>
        <w:tc>
          <w:tcPr>
            <w:tcW w:w="789" w:type="pct"/>
          </w:tcPr>
          <w:p w14:paraId="5CBBA0CE" w14:textId="044AC537" w:rsidR="00D01549" w:rsidRPr="0014251E" w:rsidRDefault="00D01549" w:rsidP="00F41C09">
            <w:pPr>
              <w:jc w:val="right"/>
              <w:rPr>
                <w:color w:val="auto"/>
                <w:sz w:val="12"/>
                <w:szCs w:val="12"/>
                <w:highlight w:val="black"/>
              </w:rPr>
            </w:pPr>
          </w:p>
        </w:tc>
        <w:tc>
          <w:tcPr>
            <w:tcW w:w="443" w:type="pct"/>
          </w:tcPr>
          <w:p w14:paraId="301BE4BB" w14:textId="4FA1912A" w:rsidR="00D01549" w:rsidRPr="0014251E" w:rsidRDefault="00D01549" w:rsidP="00F41C09">
            <w:pPr>
              <w:jc w:val="right"/>
              <w:rPr>
                <w:color w:val="auto"/>
                <w:sz w:val="12"/>
                <w:szCs w:val="12"/>
                <w:highlight w:val="black"/>
              </w:rPr>
            </w:pPr>
          </w:p>
        </w:tc>
      </w:tr>
      <w:tr w:rsidR="004841BB" w:rsidRPr="00B80D60" w14:paraId="5A10313D" w14:textId="77777777" w:rsidTr="007937EF">
        <w:tc>
          <w:tcPr>
            <w:tcW w:w="210" w:type="pct"/>
          </w:tcPr>
          <w:p w14:paraId="01383D0C" w14:textId="77777777" w:rsidR="00D01549" w:rsidRPr="00B80D60" w:rsidRDefault="00D01549" w:rsidP="00F41C09">
            <w:pPr>
              <w:rPr>
                <w:color w:val="auto"/>
                <w:sz w:val="12"/>
                <w:szCs w:val="12"/>
              </w:rPr>
            </w:pPr>
            <w:r w:rsidRPr="00B80D60">
              <w:rPr>
                <w:color w:val="auto"/>
                <w:sz w:val="12"/>
                <w:szCs w:val="12"/>
              </w:rPr>
              <w:t>25</w:t>
            </w:r>
          </w:p>
        </w:tc>
        <w:tc>
          <w:tcPr>
            <w:tcW w:w="432" w:type="pct"/>
          </w:tcPr>
          <w:p w14:paraId="658AB3FF" w14:textId="77777777" w:rsidR="00D01549" w:rsidRPr="00B80D60" w:rsidRDefault="00D01549" w:rsidP="00F41C09">
            <w:pPr>
              <w:jc w:val="center"/>
              <w:rPr>
                <w:color w:val="auto"/>
                <w:sz w:val="12"/>
                <w:szCs w:val="12"/>
              </w:rPr>
            </w:pPr>
            <w:r w:rsidRPr="00B80D60">
              <w:rPr>
                <w:color w:val="auto"/>
                <w:sz w:val="12"/>
                <w:szCs w:val="12"/>
              </w:rPr>
              <w:t>29</w:t>
            </w:r>
          </w:p>
        </w:tc>
        <w:tc>
          <w:tcPr>
            <w:tcW w:w="738" w:type="pct"/>
          </w:tcPr>
          <w:p w14:paraId="15283826" w14:textId="77777777" w:rsidR="00D01549" w:rsidRPr="00B80D60" w:rsidRDefault="00D01549" w:rsidP="00F41C09">
            <w:pPr>
              <w:rPr>
                <w:color w:val="auto"/>
                <w:sz w:val="12"/>
                <w:szCs w:val="12"/>
              </w:rPr>
            </w:pPr>
            <w:r w:rsidRPr="00B80D60">
              <w:rPr>
                <w:color w:val="auto"/>
                <w:sz w:val="12"/>
                <w:szCs w:val="12"/>
              </w:rPr>
              <w:t>PS.HŻ.34.2016</w:t>
            </w:r>
          </w:p>
        </w:tc>
        <w:tc>
          <w:tcPr>
            <w:tcW w:w="417" w:type="pct"/>
          </w:tcPr>
          <w:p w14:paraId="42FEC812" w14:textId="77777777" w:rsidR="00D01549" w:rsidRPr="00B80D60" w:rsidRDefault="00D01549" w:rsidP="00F41C09">
            <w:pPr>
              <w:rPr>
                <w:color w:val="auto"/>
                <w:sz w:val="12"/>
                <w:szCs w:val="12"/>
              </w:rPr>
            </w:pPr>
            <w:r w:rsidRPr="00B80D60">
              <w:rPr>
                <w:color w:val="auto"/>
                <w:sz w:val="12"/>
                <w:szCs w:val="12"/>
              </w:rPr>
              <w:t>09.11.2016</w:t>
            </w:r>
          </w:p>
        </w:tc>
        <w:tc>
          <w:tcPr>
            <w:tcW w:w="509" w:type="pct"/>
          </w:tcPr>
          <w:p w14:paraId="434E3235" w14:textId="3B207F4F" w:rsidR="00D01549" w:rsidRPr="0014251E" w:rsidRDefault="00D01549" w:rsidP="00F41C09">
            <w:pPr>
              <w:rPr>
                <w:color w:val="auto"/>
                <w:sz w:val="12"/>
                <w:szCs w:val="12"/>
                <w:highlight w:val="black"/>
              </w:rPr>
            </w:pPr>
          </w:p>
        </w:tc>
        <w:tc>
          <w:tcPr>
            <w:tcW w:w="627" w:type="pct"/>
          </w:tcPr>
          <w:p w14:paraId="6758BD47" w14:textId="77777777" w:rsidR="00D01549" w:rsidRDefault="00D01549" w:rsidP="00F41C09">
            <w:pPr>
              <w:rPr>
                <w:color w:val="auto"/>
                <w:sz w:val="12"/>
                <w:szCs w:val="12"/>
                <w:highlight w:val="black"/>
              </w:rPr>
            </w:pPr>
          </w:p>
          <w:p w14:paraId="29E8E2AA" w14:textId="7104FC87" w:rsidR="00135E08" w:rsidRPr="0014251E" w:rsidRDefault="00135E08" w:rsidP="00F41C09">
            <w:pPr>
              <w:rPr>
                <w:color w:val="auto"/>
                <w:sz w:val="12"/>
                <w:szCs w:val="12"/>
                <w:highlight w:val="black"/>
              </w:rPr>
            </w:pPr>
          </w:p>
        </w:tc>
        <w:tc>
          <w:tcPr>
            <w:tcW w:w="602" w:type="pct"/>
          </w:tcPr>
          <w:p w14:paraId="664C4B34" w14:textId="67375303" w:rsidR="00D01549" w:rsidRPr="0014251E" w:rsidRDefault="00D01549" w:rsidP="00F41C09">
            <w:pPr>
              <w:rPr>
                <w:color w:val="auto"/>
                <w:sz w:val="12"/>
                <w:szCs w:val="12"/>
                <w:highlight w:val="black"/>
              </w:rPr>
            </w:pPr>
          </w:p>
        </w:tc>
        <w:tc>
          <w:tcPr>
            <w:tcW w:w="232" w:type="pct"/>
          </w:tcPr>
          <w:p w14:paraId="17EDF39E" w14:textId="582A3B71" w:rsidR="00D01549" w:rsidRPr="0014251E" w:rsidRDefault="00D01549" w:rsidP="00F41C09">
            <w:pPr>
              <w:jc w:val="right"/>
              <w:rPr>
                <w:color w:val="auto"/>
                <w:sz w:val="12"/>
                <w:szCs w:val="12"/>
                <w:highlight w:val="black"/>
              </w:rPr>
            </w:pPr>
          </w:p>
        </w:tc>
        <w:tc>
          <w:tcPr>
            <w:tcW w:w="789" w:type="pct"/>
          </w:tcPr>
          <w:p w14:paraId="1EA7B331" w14:textId="42E4A211" w:rsidR="00D01549" w:rsidRPr="0014251E" w:rsidRDefault="00D01549" w:rsidP="00F41C09">
            <w:pPr>
              <w:jc w:val="right"/>
              <w:rPr>
                <w:color w:val="auto"/>
                <w:sz w:val="12"/>
                <w:szCs w:val="12"/>
                <w:highlight w:val="black"/>
              </w:rPr>
            </w:pPr>
          </w:p>
        </w:tc>
        <w:tc>
          <w:tcPr>
            <w:tcW w:w="443" w:type="pct"/>
          </w:tcPr>
          <w:p w14:paraId="22921A85" w14:textId="4A33DE51" w:rsidR="00D01549" w:rsidRPr="0014251E" w:rsidRDefault="00D01549" w:rsidP="00F41C09">
            <w:pPr>
              <w:jc w:val="right"/>
              <w:rPr>
                <w:color w:val="auto"/>
                <w:sz w:val="12"/>
                <w:szCs w:val="12"/>
                <w:highlight w:val="black"/>
              </w:rPr>
            </w:pPr>
          </w:p>
        </w:tc>
      </w:tr>
      <w:tr w:rsidR="004841BB" w:rsidRPr="00B80D60" w14:paraId="142BBA73" w14:textId="77777777" w:rsidTr="007937EF">
        <w:tc>
          <w:tcPr>
            <w:tcW w:w="210" w:type="pct"/>
          </w:tcPr>
          <w:p w14:paraId="3A3DD198" w14:textId="77777777" w:rsidR="00D01549" w:rsidRPr="00B80D60" w:rsidRDefault="00D01549" w:rsidP="00F41C09">
            <w:pPr>
              <w:rPr>
                <w:color w:val="auto"/>
                <w:sz w:val="12"/>
                <w:szCs w:val="12"/>
              </w:rPr>
            </w:pPr>
            <w:r w:rsidRPr="00B80D60">
              <w:rPr>
                <w:color w:val="auto"/>
                <w:sz w:val="12"/>
                <w:szCs w:val="12"/>
              </w:rPr>
              <w:t>26</w:t>
            </w:r>
          </w:p>
        </w:tc>
        <w:tc>
          <w:tcPr>
            <w:tcW w:w="432" w:type="pct"/>
          </w:tcPr>
          <w:p w14:paraId="709E854A" w14:textId="77777777" w:rsidR="00D01549" w:rsidRPr="00B80D60" w:rsidRDefault="00D01549" w:rsidP="00F41C09">
            <w:pPr>
              <w:jc w:val="center"/>
              <w:rPr>
                <w:color w:val="auto"/>
                <w:sz w:val="12"/>
                <w:szCs w:val="12"/>
              </w:rPr>
            </w:pPr>
            <w:r w:rsidRPr="00B80D60">
              <w:rPr>
                <w:color w:val="auto"/>
                <w:sz w:val="12"/>
                <w:szCs w:val="12"/>
              </w:rPr>
              <w:t>30</w:t>
            </w:r>
          </w:p>
        </w:tc>
        <w:tc>
          <w:tcPr>
            <w:tcW w:w="738" w:type="pct"/>
          </w:tcPr>
          <w:p w14:paraId="0C6C5641" w14:textId="77777777" w:rsidR="00D01549" w:rsidRPr="00B80D60" w:rsidRDefault="00D01549" w:rsidP="00F41C09">
            <w:pPr>
              <w:rPr>
                <w:color w:val="auto"/>
                <w:sz w:val="12"/>
                <w:szCs w:val="12"/>
              </w:rPr>
            </w:pPr>
            <w:r w:rsidRPr="00B80D60">
              <w:rPr>
                <w:color w:val="auto"/>
                <w:sz w:val="12"/>
                <w:szCs w:val="12"/>
              </w:rPr>
              <w:t>PS.HŻ.38.2016</w:t>
            </w:r>
          </w:p>
        </w:tc>
        <w:tc>
          <w:tcPr>
            <w:tcW w:w="417" w:type="pct"/>
          </w:tcPr>
          <w:p w14:paraId="3335C485" w14:textId="77777777" w:rsidR="00D01549" w:rsidRPr="00B80D60" w:rsidRDefault="00D01549" w:rsidP="00F41C09">
            <w:pPr>
              <w:rPr>
                <w:color w:val="auto"/>
                <w:sz w:val="12"/>
                <w:szCs w:val="12"/>
              </w:rPr>
            </w:pPr>
            <w:r w:rsidRPr="00B80D60">
              <w:rPr>
                <w:color w:val="auto"/>
                <w:sz w:val="12"/>
                <w:szCs w:val="12"/>
              </w:rPr>
              <w:t>18.11.2016</w:t>
            </w:r>
          </w:p>
        </w:tc>
        <w:tc>
          <w:tcPr>
            <w:tcW w:w="509" w:type="pct"/>
          </w:tcPr>
          <w:p w14:paraId="30C0F20B" w14:textId="6C8E3DA0" w:rsidR="00D01549" w:rsidRPr="0014251E" w:rsidRDefault="00D01549" w:rsidP="00F41C09">
            <w:pPr>
              <w:rPr>
                <w:color w:val="auto"/>
                <w:sz w:val="12"/>
                <w:szCs w:val="12"/>
                <w:highlight w:val="black"/>
              </w:rPr>
            </w:pPr>
          </w:p>
        </w:tc>
        <w:tc>
          <w:tcPr>
            <w:tcW w:w="627" w:type="pct"/>
          </w:tcPr>
          <w:p w14:paraId="1E143CA0" w14:textId="77777777" w:rsidR="00D01549" w:rsidRDefault="00D01549" w:rsidP="00F41C09">
            <w:pPr>
              <w:rPr>
                <w:color w:val="auto"/>
                <w:sz w:val="12"/>
                <w:szCs w:val="12"/>
                <w:highlight w:val="black"/>
              </w:rPr>
            </w:pPr>
          </w:p>
          <w:p w14:paraId="75124DA9" w14:textId="52623EE8" w:rsidR="00135E08" w:rsidRPr="0014251E" w:rsidRDefault="00135E08" w:rsidP="00F41C09">
            <w:pPr>
              <w:rPr>
                <w:color w:val="auto"/>
                <w:sz w:val="12"/>
                <w:szCs w:val="12"/>
                <w:highlight w:val="black"/>
              </w:rPr>
            </w:pPr>
          </w:p>
        </w:tc>
        <w:tc>
          <w:tcPr>
            <w:tcW w:w="602" w:type="pct"/>
          </w:tcPr>
          <w:p w14:paraId="5A3A390A" w14:textId="626C756C" w:rsidR="00D01549" w:rsidRPr="0014251E" w:rsidRDefault="00D01549" w:rsidP="00F41C09">
            <w:pPr>
              <w:rPr>
                <w:color w:val="auto"/>
                <w:sz w:val="12"/>
                <w:szCs w:val="12"/>
                <w:highlight w:val="black"/>
              </w:rPr>
            </w:pPr>
          </w:p>
        </w:tc>
        <w:tc>
          <w:tcPr>
            <w:tcW w:w="232" w:type="pct"/>
          </w:tcPr>
          <w:p w14:paraId="06AB1D29" w14:textId="3A18BF37" w:rsidR="00D01549" w:rsidRPr="0014251E" w:rsidRDefault="00D01549" w:rsidP="00F41C09">
            <w:pPr>
              <w:jc w:val="right"/>
              <w:rPr>
                <w:color w:val="auto"/>
                <w:sz w:val="12"/>
                <w:szCs w:val="12"/>
                <w:highlight w:val="black"/>
              </w:rPr>
            </w:pPr>
          </w:p>
        </w:tc>
        <w:tc>
          <w:tcPr>
            <w:tcW w:w="789" w:type="pct"/>
          </w:tcPr>
          <w:p w14:paraId="3AFB73C8" w14:textId="49D6376A" w:rsidR="00D01549" w:rsidRPr="0014251E" w:rsidRDefault="00D01549" w:rsidP="00F41C09">
            <w:pPr>
              <w:jc w:val="right"/>
              <w:rPr>
                <w:color w:val="auto"/>
                <w:sz w:val="12"/>
                <w:szCs w:val="12"/>
                <w:highlight w:val="black"/>
              </w:rPr>
            </w:pPr>
          </w:p>
        </w:tc>
        <w:tc>
          <w:tcPr>
            <w:tcW w:w="443" w:type="pct"/>
          </w:tcPr>
          <w:p w14:paraId="5B9592C0" w14:textId="68C0DC74" w:rsidR="00D01549" w:rsidRPr="0014251E" w:rsidRDefault="00D01549" w:rsidP="00F41C09">
            <w:pPr>
              <w:jc w:val="right"/>
              <w:rPr>
                <w:color w:val="auto"/>
                <w:sz w:val="12"/>
                <w:szCs w:val="12"/>
                <w:highlight w:val="black"/>
              </w:rPr>
            </w:pPr>
          </w:p>
        </w:tc>
      </w:tr>
      <w:tr w:rsidR="004841BB" w:rsidRPr="00B80D60" w14:paraId="2DC872F0" w14:textId="77777777" w:rsidTr="007937EF">
        <w:tc>
          <w:tcPr>
            <w:tcW w:w="210" w:type="pct"/>
          </w:tcPr>
          <w:p w14:paraId="6C9C9A6D" w14:textId="77777777" w:rsidR="00D01549" w:rsidRPr="00B80D60" w:rsidRDefault="00D01549" w:rsidP="00F41C09">
            <w:pPr>
              <w:rPr>
                <w:color w:val="auto"/>
                <w:sz w:val="12"/>
                <w:szCs w:val="12"/>
              </w:rPr>
            </w:pPr>
            <w:r w:rsidRPr="00B80D60">
              <w:rPr>
                <w:color w:val="auto"/>
                <w:sz w:val="12"/>
                <w:szCs w:val="12"/>
              </w:rPr>
              <w:t>27</w:t>
            </w:r>
          </w:p>
        </w:tc>
        <w:tc>
          <w:tcPr>
            <w:tcW w:w="432" w:type="pct"/>
          </w:tcPr>
          <w:p w14:paraId="4EDD40D5" w14:textId="77777777" w:rsidR="00D01549" w:rsidRPr="00B80D60" w:rsidRDefault="00D01549" w:rsidP="00F41C09">
            <w:pPr>
              <w:jc w:val="center"/>
              <w:rPr>
                <w:color w:val="auto"/>
                <w:sz w:val="12"/>
                <w:szCs w:val="12"/>
              </w:rPr>
            </w:pPr>
            <w:r w:rsidRPr="00B80D60">
              <w:rPr>
                <w:color w:val="auto"/>
                <w:sz w:val="12"/>
                <w:szCs w:val="12"/>
              </w:rPr>
              <w:t>31</w:t>
            </w:r>
          </w:p>
        </w:tc>
        <w:tc>
          <w:tcPr>
            <w:tcW w:w="738" w:type="pct"/>
          </w:tcPr>
          <w:p w14:paraId="190D0153" w14:textId="77777777" w:rsidR="00D01549" w:rsidRPr="00B80D60" w:rsidRDefault="00D01549" w:rsidP="00F41C09">
            <w:pPr>
              <w:rPr>
                <w:color w:val="auto"/>
                <w:sz w:val="12"/>
                <w:szCs w:val="12"/>
              </w:rPr>
            </w:pPr>
            <w:r w:rsidRPr="00B80D60">
              <w:rPr>
                <w:color w:val="auto"/>
                <w:sz w:val="12"/>
                <w:szCs w:val="12"/>
              </w:rPr>
              <w:t>PS.HŻ.26.2016</w:t>
            </w:r>
          </w:p>
        </w:tc>
        <w:tc>
          <w:tcPr>
            <w:tcW w:w="417" w:type="pct"/>
          </w:tcPr>
          <w:p w14:paraId="22F88DBE" w14:textId="77777777" w:rsidR="00D01549" w:rsidRPr="00B80D60" w:rsidRDefault="00D01549" w:rsidP="00F41C09">
            <w:pPr>
              <w:rPr>
                <w:color w:val="auto"/>
                <w:sz w:val="12"/>
                <w:szCs w:val="12"/>
              </w:rPr>
            </w:pPr>
            <w:r w:rsidRPr="00B80D60">
              <w:rPr>
                <w:color w:val="auto"/>
                <w:sz w:val="12"/>
                <w:szCs w:val="12"/>
              </w:rPr>
              <w:t>28.11.2016</w:t>
            </w:r>
          </w:p>
        </w:tc>
        <w:tc>
          <w:tcPr>
            <w:tcW w:w="509" w:type="pct"/>
          </w:tcPr>
          <w:p w14:paraId="34627B87" w14:textId="71CDAB53" w:rsidR="00D01549" w:rsidRPr="0014251E" w:rsidRDefault="00D01549" w:rsidP="00F41C09">
            <w:pPr>
              <w:rPr>
                <w:color w:val="auto"/>
                <w:sz w:val="12"/>
                <w:szCs w:val="12"/>
                <w:highlight w:val="black"/>
              </w:rPr>
            </w:pPr>
          </w:p>
        </w:tc>
        <w:tc>
          <w:tcPr>
            <w:tcW w:w="627" w:type="pct"/>
          </w:tcPr>
          <w:p w14:paraId="3C620E76" w14:textId="77777777" w:rsidR="00D01549" w:rsidRDefault="00D01549" w:rsidP="00F41C09">
            <w:pPr>
              <w:rPr>
                <w:color w:val="auto"/>
                <w:sz w:val="12"/>
                <w:szCs w:val="12"/>
                <w:highlight w:val="black"/>
              </w:rPr>
            </w:pPr>
          </w:p>
          <w:p w14:paraId="4129CB26" w14:textId="096680A6" w:rsidR="00135E08" w:rsidRPr="0014251E" w:rsidRDefault="00135E08" w:rsidP="00F41C09">
            <w:pPr>
              <w:rPr>
                <w:color w:val="auto"/>
                <w:sz w:val="12"/>
                <w:szCs w:val="12"/>
                <w:highlight w:val="black"/>
              </w:rPr>
            </w:pPr>
          </w:p>
        </w:tc>
        <w:tc>
          <w:tcPr>
            <w:tcW w:w="602" w:type="pct"/>
          </w:tcPr>
          <w:p w14:paraId="7B635A3A" w14:textId="670C55B9" w:rsidR="00D01549" w:rsidRPr="0014251E" w:rsidRDefault="00D01549" w:rsidP="00F41C09">
            <w:pPr>
              <w:rPr>
                <w:color w:val="auto"/>
                <w:sz w:val="12"/>
                <w:szCs w:val="12"/>
                <w:highlight w:val="black"/>
              </w:rPr>
            </w:pPr>
          </w:p>
        </w:tc>
        <w:tc>
          <w:tcPr>
            <w:tcW w:w="232" w:type="pct"/>
          </w:tcPr>
          <w:p w14:paraId="2D8952B7" w14:textId="043E59EC" w:rsidR="00D01549" w:rsidRPr="0014251E" w:rsidRDefault="00D01549" w:rsidP="00F41C09">
            <w:pPr>
              <w:jc w:val="right"/>
              <w:rPr>
                <w:color w:val="auto"/>
                <w:sz w:val="12"/>
                <w:szCs w:val="12"/>
                <w:highlight w:val="black"/>
              </w:rPr>
            </w:pPr>
          </w:p>
        </w:tc>
        <w:tc>
          <w:tcPr>
            <w:tcW w:w="789" w:type="pct"/>
          </w:tcPr>
          <w:p w14:paraId="083702D6" w14:textId="36555F86" w:rsidR="00D01549" w:rsidRPr="0014251E" w:rsidRDefault="00D01549" w:rsidP="00F41C09">
            <w:pPr>
              <w:jc w:val="right"/>
              <w:rPr>
                <w:color w:val="auto"/>
                <w:sz w:val="12"/>
                <w:szCs w:val="12"/>
                <w:highlight w:val="black"/>
              </w:rPr>
            </w:pPr>
          </w:p>
        </w:tc>
        <w:tc>
          <w:tcPr>
            <w:tcW w:w="443" w:type="pct"/>
          </w:tcPr>
          <w:p w14:paraId="417482BD" w14:textId="27DF232E" w:rsidR="00D01549" w:rsidRPr="0014251E" w:rsidRDefault="00D01549" w:rsidP="00F41C09">
            <w:pPr>
              <w:jc w:val="right"/>
              <w:rPr>
                <w:color w:val="auto"/>
                <w:sz w:val="12"/>
                <w:szCs w:val="12"/>
                <w:highlight w:val="black"/>
              </w:rPr>
            </w:pPr>
          </w:p>
        </w:tc>
      </w:tr>
      <w:tr w:rsidR="004841BB" w:rsidRPr="00B80D60" w14:paraId="5AB83E89" w14:textId="77777777" w:rsidTr="007937EF">
        <w:tc>
          <w:tcPr>
            <w:tcW w:w="210" w:type="pct"/>
          </w:tcPr>
          <w:p w14:paraId="7DEE38B3" w14:textId="77777777" w:rsidR="00D01549" w:rsidRPr="00B80D60" w:rsidRDefault="00D01549" w:rsidP="00F41C09">
            <w:pPr>
              <w:rPr>
                <w:color w:val="auto"/>
                <w:sz w:val="12"/>
                <w:szCs w:val="12"/>
              </w:rPr>
            </w:pPr>
            <w:r w:rsidRPr="00B80D60">
              <w:rPr>
                <w:color w:val="auto"/>
                <w:sz w:val="12"/>
                <w:szCs w:val="12"/>
              </w:rPr>
              <w:t>28</w:t>
            </w:r>
          </w:p>
        </w:tc>
        <w:tc>
          <w:tcPr>
            <w:tcW w:w="432" w:type="pct"/>
          </w:tcPr>
          <w:p w14:paraId="3702313A" w14:textId="77777777" w:rsidR="00D01549" w:rsidRPr="00B80D60" w:rsidRDefault="00D01549" w:rsidP="00F41C09">
            <w:pPr>
              <w:jc w:val="center"/>
              <w:rPr>
                <w:color w:val="auto"/>
                <w:sz w:val="12"/>
                <w:szCs w:val="12"/>
              </w:rPr>
            </w:pPr>
            <w:r w:rsidRPr="00B80D60">
              <w:rPr>
                <w:color w:val="auto"/>
                <w:sz w:val="12"/>
                <w:szCs w:val="12"/>
              </w:rPr>
              <w:t>32</w:t>
            </w:r>
          </w:p>
        </w:tc>
        <w:tc>
          <w:tcPr>
            <w:tcW w:w="738" w:type="pct"/>
          </w:tcPr>
          <w:p w14:paraId="6A273DD5" w14:textId="77777777" w:rsidR="00D01549" w:rsidRPr="00B80D60" w:rsidRDefault="00D01549" w:rsidP="00F41C09">
            <w:pPr>
              <w:rPr>
                <w:color w:val="auto"/>
                <w:sz w:val="12"/>
                <w:szCs w:val="12"/>
              </w:rPr>
            </w:pPr>
            <w:r w:rsidRPr="00B80D60">
              <w:rPr>
                <w:color w:val="auto"/>
                <w:sz w:val="12"/>
                <w:szCs w:val="12"/>
              </w:rPr>
              <w:t>PS.EP.410.12.2.2016</w:t>
            </w:r>
          </w:p>
        </w:tc>
        <w:tc>
          <w:tcPr>
            <w:tcW w:w="417" w:type="pct"/>
          </w:tcPr>
          <w:p w14:paraId="7E7C0451" w14:textId="77777777" w:rsidR="00D01549" w:rsidRPr="00B80D60" w:rsidRDefault="00D01549" w:rsidP="00F41C09">
            <w:pPr>
              <w:rPr>
                <w:color w:val="auto"/>
                <w:sz w:val="12"/>
                <w:szCs w:val="12"/>
              </w:rPr>
            </w:pPr>
            <w:r w:rsidRPr="00B80D60">
              <w:rPr>
                <w:color w:val="auto"/>
                <w:sz w:val="12"/>
                <w:szCs w:val="12"/>
              </w:rPr>
              <w:t>07.12.2016</w:t>
            </w:r>
          </w:p>
        </w:tc>
        <w:tc>
          <w:tcPr>
            <w:tcW w:w="509" w:type="pct"/>
          </w:tcPr>
          <w:p w14:paraId="76BEA5DD" w14:textId="4797DAF5" w:rsidR="00D01549" w:rsidRPr="0014251E" w:rsidRDefault="00D01549" w:rsidP="00F41C09">
            <w:pPr>
              <w:rPr>
                <w:color w:val="auto"/>
                <w:sz w:val="12"/>
                <w:szCs w:val="12"/>
                <w:highlight w:val="black"/>
              </w:rPr>
            </w:pPr>
          </w:p>
        </w:tc>
        <w:tc>
          <w:tcPr>
            <w:tcW w:w="627" w:type="pct"/>
          </w:tcPr>
          <w:p w14:paraId="3C215EAB" w14:textId="77777777" w:rsidR="00D01549" w:rsidRDefault="00D01549" w:rsidP="00F41C09">
            <w:pPr>
              <w:rPr>
                <w:color w:val="auto"/>
                <w:sz w:val="12"/>
                <w:szCs w:val="12"/>
                <w:highlight w:val="black"/>
              </w:rPr>
            </w:pPr>
          </w:p>
          <w:p w14:paraId="0AEDF4AB" w14:textId="18D19A83" w:rsidR="00135E08" w:rsidRPr="0014251E" w:rsidRDefault="00135E08" w:rsidP="00F41C09">
            <w:pPr>
              <w:rPr>
                <w:color w:val="auto"/>
                <w:sz w:val="12"/>
                <w:szCs w:val="12"/>
                <w:highlight w:val="black"/>
              </w:rPr>
            </w:pPr>
          </w:p>
        </w:tc>
        <w:tc>
          <w:tcPr>
            <w:tcW w:w="602" w:type="pct"/>
          </w:tcPr>
          <w:p w14:paraId="65CFEE74" w14:textId="2B50A17C" w:rsidR="00D01549" w:rsidRPr="0014251E" w:rsidRDefault="00D01549" w:rsidP="00F41C09">
            <w:pPr>
              <w:rPr>
                <w:color w:val="auto"/>
                <w:sz w:val="12"/>
                <w:szCs w:val="12"/>
                <w:highlight w:val="black"/>
              </w:rPr>
            </w:pPr>
          </w:p>
        </w:tc>
        <w:tc>
          <w:tcPr>
            <w:tcW w:w="232" w:type="pct"/>
          </w:tcPr>
          <w:p w14:paraId="74FBCA07" w14:textId="55B8BDA7" w:rsidR="00D01549" w:rsidRPr="0014251E" w:rsidRDefault="00D01549" w:rsidP="00F41C09">
            <w:pPr>
              <w:jc w:val="right"/>
              <w:rPr>
                <w:color w:val="auto"/>
                <w:sz w:val="12"/>
                <w:szCs w:val="12"/>
                <w:highlight w:val="black"/>
              </w:rPr>
            </w:pPr>
          </w:p>
        </w:tc>
        <w:tc>
          <w:tcPr>
            <w:tcW w:w="789" w:type="pct"/>
          </w:tcPr>
          <w:p w14:paraId="7A827257" w14:textId="7E1A659A" w:rsidR="00D01549" w:rsidRPr="0014251E" w:rsidRDefault="00D01549" w:rsidP="00F41C09">
            <w:pPr>
              <w:jc w:val="right"/>
              <w:rPr>
                <w:color w:val="auto"/>
                <w:sz w:val="12"/>
                <w:szCs w:val="12"/>
                <w:highlight w:val="black"/>
              </w:rPr>
            </w:pPr>
          </w:p>
        </w:tc>
        <w:tc>
          <w:tcPr>
            <w:tcW w:w="443" w:type="pct"/>
          </w:tcPr>
          <w:p w14:paraId="796960EC" w14:textId="7A327E0B" w:rsidR="00D01549" w:rsidRPr="0014251E" w:rsidRDefault="00D01549" w:rsidP="00F41C09">
            <w:pPr>
              <w:jc w:val="right"/>
              <w:rPr>
                <w:color w:val="auto"/>
                <w:sz w:val="12"/>
                <w:szCs w:val="12"/>
                <w:highlight w:val="black"/>
              </w:rPr>
            </w:pPr>
          </w:p>
        </w:tc>
      </w:tr>
      <w:tr w:rsidR="004841BB" w:rsidRPr="00B80D60" w14:paraId="5585FEE0" w14:textId="77777777" w:rsidTr="007937EF">
        <w:tc>
          <w:tcPr>
            <w:tcW w:w="210" w:type="pct"/>
          </w:tcPr>
          <w:p w14:paraId="6943F0E6" w14:textId="77777777" w:rsidR="00D01549" w:rsidRPr="00B80D60" w:rsidRDefault="00D01549" w:rsidP="00F41C09">
            <w:pPr>
              <w:rPr>
                <w:color w:val="auto"/>
                <w:sz w:val="12"/>
                <w:szCs w:val="12"/>
              </w:rPr>
            </w:pPr>
            <w:r w:rsidRPr="00B80D60">
              <w:rPr>
                <w:color w:val="auto"/>
                <w:sz w:val="12"/>
                <w:szCs w:val="12"/>
              </w:rPr>
              <w:t>29</w:t>
            </w:r>
          </w:p>
        </w:tc>
        <w:tc>
          <w:tcPr>
            <w:tcW w:w="432" w:type="pct"/>
          </w:tcPr>
          <w:p w14:paraId="6E7D8D4E" w14:textId="77777777" w:rsidR="00D01549" w:rsidRPr="00B80D60" w:rsidRDefault="00D01549" w:rsidP="00F41C09">
            <w:pPr>
              <w:jc w:val="center"/>
              <w:rPr>
                <w:color w:val="auto"/>
                <w:sz w:val="12"/>
                <w:szCs w:val="12"/>
              </w:rPr>
            </w:pPr>
            <w:r w:rsidRPr="00B80D60">
              <w:rPr>
                <w:color w:val="auto"/>
                <w:sz w:val="12"/>
                <w:szCs w:val="12"/>
              </w:rPr>
              <w:t>33</w:t>
            </w:r>
          </w:p>
        </w:tc>
        <w:tc>
          <w:tcPr>
            <w:tcW w:w="738" w:type="pct"/>
          </w:tcPr>
          <w:p w14:paraId="61A2DCCC" w14:textId="77777777" w:rsidR="00D01549" w:rsidRPr="00B80D60" w:rsidRDefault="00D01549" w:rsidP="00F41C09">
            <w:pPr>
              <w:rPr>
                <w:color w:val="auto"/>
                <w:sz w:val="12"/>
                <w:szCs w:val="12"/>
                <w:lang w:val="en-US"/>
              </w:rPr>
            </w:pPr>
            <w:r w:rsidRPr="00B80D60">
              <w:rPr>
                <w:color w:val="auto"/>
                <w:sz w:val="12"/>
                <w:szCs w:val="12"/>
                <w:lang w:val="en-US"/>
              </w:rPr>
              <w:t>PS.HŻ.42.2016</w:t>
            </w:r>
          </w:p>
        </w:tc>
        <w:tc>
          <w:tcPr>
            <w:tcW w:w="417" w:type="pct"/>
          </w:tcPr>
          <w:p w14:paraId="3FFD7ADE" w14:textId="77777777" w:rsidR="00D01549" w:rsidRPr="00B80D60" w:rsidRDefault="00D01549" w:rsidP="00F41C09">
            <w:pPr>
              <w:rPr>
                <w:color w:val="auto"/>
                <w:sz w:val="12"/>
                <w:szCs w:val="12"/>
                <w:lang w:val="en-US"/>
              </w:rPr>
            </w:pPr>
            <w:r w:rsidRPr="00B80D60">
              <w:rPr>
                <w:color w:val="auto"/>
                <w:sz w:val="12"/>
                <w:szCs w:val="12"/>
                <w:lang w:val="en-US"/>
              </w:rPr>
              <w:t>09.12.2016</w:t>
            </w:r>
          </w:p>
        </w:tc>
        <w:tc>
          <w:tcPr>
            <w:tcW w:w="509" w:type="pct"/>
          </w:tcPr>
          <w:p w14:paraId="7A5F5AAE" w14:textId="20082E7D" w:rsidR="00D01549" w:rsidRPr="0014251E" w:rsidRDefault="00D01549" w:rsidP="00F41C09">
            <w:pPr>
              <w:rPr>
                <w:color w:val="auto"/>
                <w:sz w:val="12"/>
                <w:szCs w:val="12"/>
                <w:highlight w:val="black"/>
                <w:lang w:val="en-US"/>
              </w:rPr>
            </w:pPr>
          </w:p>
        </w:tc>
        <w:tc>
          <w:tcPr>
            <w:tcW w:w="627" w:type="pct"/>
          </w:tcPr>
          <w:p w14:paraId="28C031C8" w14:textId="77777777" w:rsidR="00D01549" w:rsidRDefault="00D01549" w:rsidP="00F41C09">
            <w:pPr>
              <w:rPr>
                <w:color w:val="auto"/>
                <w:sz w:val="12"/>
                <w:szCs w:val="12"/>
                <w:highlight w:val="black"/>
                <w:lang w:val="en-US"/>
              </w:rPr>
            </w:pPr>
          </w:p>
          <w:p w14:paraId="3726C2B7" w14:textId="6739A01C" w:rsidR="00135E08" w:rsidRPr="0014251E" w:rsidRDefault="00135E08" w:rsidP="00F41C09">
            <w:pPr>
              <w:rPr>
                <w:color w:val="auto"/>
                <w:sz w:val="12"/>
                <w:szCs w:val="12"/>
                <w:highlight w:val="black"/>
                <w:lang w:val="en-US"/>
              </w:rPr>
            </w:pPr>
          </w:p>
        </w:tc>
        <w:tc>
          <w:tcPr>
            <w:tcW w:w="602" w:type="pct"/>
          </w:tcPr>
          <w:p w14:paraId="6508C9E9" w14:textId="38E4475E" w:rsidR="00D01549" w:rsidRPr="0014251E" w:rsidRDefault="00D01549" w:rsidP="00F41C09">
            <w:pPr>
              <w:rPr>
                <w:color w:val="auto"/>
                <w:sz w:val="12"/>
                <w:szCs w:val="12"/>
                <w:highlight w:val="black"/>
              </w:rPr>
            </w:pPr>
          </w:p>
        </w:tc>
        <w:tc>
          <w:tcPr>
            <w:tcW w:w="232" w:type="pct"/>
          </w:tcPr>
          <w:p w14:paraId="1D36CAE9" w14:textId="14165C6C" w:rsidR="00D01549" w:rsidRPr="0014251E" w:rsidRDefault="00D01549" w:rsidP="00F41C09">
            <w:pPr>
              <w:jc w:val="right"/>
              <w:rPr>
                <w:color w:val="auto"/>
                <w:sz w:val="12"/>
                <w:szCs w:val="12"/>
                <w:highlight w:val="black"/>
              </w:rPr>
            </w:pPr>
          </w:p>
        </w:tc>
        <w:tc>
          <w:tcPr>
            <w:tcW w:w="789" w:type="pct"/>
          </w:tcPr>
          <w:p w14:paraId="5A130943" w14:textId="4EB515E9" w:rsidR="00D01549" w:rsidRPr="0014251E" w:rsidRDefault="00D01549" w:rsidP="00F41C09">
            <w:pPr>
              <w:jc w:val="right"/>
              <w:rPr>
                <w:color w:val="auto"/>
                <w:sz w:val="12"/>
                <w:szCs w:val="12"/>
                <w:highlight w:val="black"/>
              </w:rPr>
            </w:pPr>
          </w:p>
        </w:tc>
        <w:tc>
          <w:tcPr>
            <w:tcW w:w="443" w:type="pct"/>
          </w:tcPr>
          <w:p w14:paraId="27572728" w14:textId="27B7BC07" w:rsidR="00D01549" w:rsidRPr="0014251E" w:rsidRDefault="00D01549" w:rsidP="00F41C09">
            <w:pPr>
              <w:jc w:val="right"/>
              <w:rPr>
                <w:color w:val="auto"/>
                <w:sz w:val="12"/>
                <w:szCs w:val="12"/>
                <w:highlight w:val="black"/>
              </w:rPr>
            </w:pPr>
          </w:p>
        </w:tc>
      </w:tr>
      <w:tr w:rsidR="004841BB" w:rsidRPr="00B80D60" w14:paraId="5C035E1E" w14:textId="77777777" w:rsidTr="007937EF">
        <w:tc>
          <w:tcPr>
            <w:tcW w:w="210" w:type="pct"/>
          </w:tcPr>
          <w:p w14:paraId="108FACF2" w14:textId="77777777" w:rsidR="00D01549" w:rsidRPr="00B80D60" w:rsidRDefault="00D01549" w:rsidP="00F41C09">
            <w:pPr>
              <w:rPr>
                <w:color w:val="auto"/>
                <w:sz w:val="12"/>
                <w:szCs w:val="12"/>
              </w:rPr>
            </w:pPr>
            <w:r w:rsidRPr="00B80D60">
              <w:rPr>
                <w:color w:val="auto"/>
                <w:sz w:val="12"/>
                <w:szCs w:val="12"/>
              </w:rPr>
              <w:t>30</w:t>
            </w:r>
          </w:p>
        </w:tc>
        <w:tc>
          <w:tcPr>
            <w:tcW w:w="432" w:type="pct"/>
          </w:tcPr>
          <w:p w14:paraId="72EA8405" w14:textId="77777777" w:rsidR="00D01549" w:rsidRPr="00B80D60" w:rsidRDefault="00D01549" w:rsidP="00F41C09">
            <w:pPr>
              <w:jc w:val="center"/>
              <w:rPr>
                <w:color w:val="auto"/>
                <w:sz w:val="12"/>
                <w:szCs w:val="12"/>
              </w:rPr>
            </w:pPr>
            <w:r w:rsidRPr="00B80D60">
              <w:rPr>
                <w:color w:val="auto"/>
                <w:sz w:val="12"/>
                <w:szCs w:val="12"/>
              </w:rPr>
              <w:t>34</w:t>
            </w:r>
          </w:p>
        </w:tc>
        <w:tc>
          <w:tcPr>
            <w:tcW w:w="738" w:type="pct"/>
          </w:tcPr>
          <w:p w14:paraId="29D7B84B" w14:textId="77777777" w:rsidR="00D01549" w:rsidRPr="00B80D60" w:rsidRDefault="00D01549" w:rsidP="00F41C09">
            <w:pPr>
              <w:rPr>
                <w:color w:val="auto"/>
                <w:sz w:val="12"/>
                <w:szCs w:val="12"/>
              </w:rPr>
            </w:pPr>
            <w:r w:rsidRPr="00B80D60">
              <w:rPr>
                <w:color w:val="auto"/>
                <w:sz w:val="12"/>
                <w:szCs w:val="12"/>
                <w:lang w:val="en-US"/>
              </w:rPr>
              <w:t>PS.HŻ.43.2016</w:t>
            </w:r>
          </w:p>
        </w:tc>
        <w:tc>
          <w:tcPr>
            <w:tcW w:w="417" w:type="pct"/>
          </w:tcPr>
          <w:p w14:paraId="53C5CE1E" w14:textId="77777777" w:rsidR="00D01549" w:rsidRPr="00B80D60" w:rsidRDefault="00D01549" w:rsidP="00F41C09">
            <w:pPr>
              <w:rPr>
                <w:color w:val="auto"/>
                <w:sz w:val="12"/>
                <w:szCs w:val="12"/>
              </w:rPr>
            </w:pPr>
            <w:r w:rsidRPr="00B80D60">
              <w:rPr>
                <w:color w:val="auto"/>
                <w:sz w:val="12"/>
                <w:szCs w:val="12"/>
              </w:rPr>
              <w:t>09.12.2016</w:t>
            </w:r>
          </w:p>
        </w:tc>
        <w:tc>
          <w:tcPr>
            <w:tcW w:w="509" w:type="pct"/>
          </w:tcPr>
          <w:p w14:paraId="66812991" w14:textId="6F0C2CE6" w:rsidR="00D01549" w:rsidRPr="0014251E" w:rsidRDefault="00D01549" w:rsidP="00F41C09">
            <w:pPr>
              <w:rPr>
                <w:color w:val="auto"/>
                <w:sz w:val="12"/>
                <w:szCs w:val="12"/>
                <w:highlight w:val="black"/>
              </w:rPr>
            </w:pPr>
          </w:p>
        </w:tc>
        <w:tc>
          <w:tcPr>
            <w:tcW w:w="627" w:type="pct"/>
          </w:tcPr>
          <w:p w14:paraId="45A02BCF" w14:textId="77777777" w:rsidR="00D01549" w:rsidRDefault="00D01549" w:rsidP="00F41C09">
            <w:pPr>
              <w:rPr>
                <w:color w:val="auto"/>
                <w:sz w:val="12"/>
                <w:szCs w:val="12"/>
                <w:highlight w:val="black"/>
              </w:rPr>
            </w:pPr>
          </w:p>
          <w:p w14:paraId="04248342" w14:textId="704296CD" w:rsidR="00135E08" w:rsidRPr="0014251E" w:rsidRDefault="00135E08" w:rsidP="00F41C09">
            <w:pPr>
              <w:rPr>
                <w:color w:val="auto"/>
                <w:sz w:val="12"/>
                <w:szCs w:val="12"/>
                <w:highlight w:val="black"/>
              </w:rPr>
            </w:pPr>
          </w:p>
        </w:tc>
        <w:tc>
          <w:tcPr>
            <w:tcW w:w="602" w:type="pct"/>
          </w:tcPr>
          <w:p w14:paraId="07CC3DD1" w14:textId="08B1E8C2" w:rsidR="00D01549" w:rsidRPr="0014251E" w:rsidRDefault="00D01549" w:rsidP="00F41C09">
            <w:pPr>
              <w:rPr>
                <w:color w:val="auto"/>
                <w:sz w:val="12"/>
                <w:szCs w:val="12"/>
                <w:highlight w:val="black"/>
              </w:rPr>
            </w:pPr>
          </w:p>
        </w:tc>
        <w:tc>
          <w:tcPr>
            <w:tcW w:w="232" w:type="pct"/>
          </w:tcPr>
          <w:p w14:paraId="416C2F4D" w14:textId="3114DEBE" w:rsidR="00D01549" w:rsidRPr="0014251E" w:rsidRDefault="00D01549" w:rsidP="00F41C09">
            <w:pPr>
              <w:jc w:val="right"/>
              <w:rPr>
                <w:color w:val="auto"/>
                <w:sz w:val="12"/>
                <w:szCs w:val="12"/>
                <w:highlight w:val="black"/>
              </w:rPr>
            </w:pPr>
          </w:p>
        </w:tc>
        <w:tc>
          <w:tcPr>
            <w:tcW w:w="789" w:type="pct"/>
          </w:tcPr>
          <w:p w14:paraId="6E5F7589" w14:textId="26915920" w:rsidR="00D01549" w:rsidRPr="0014251E" w:rsidRDefault="00D01549" w:rsidP="00F41C09">
            <w:pPr>
              <w:jc w:val="right"/>
              <w:rPr>
                <w:color w:val="auto"/>
                <w:sz w:val="12"/>
                <w:szCs w:val="12"/>
                <w:highlight w:val="black"/>
              </w:rPr>
            </w:pPr>
          </w:p>
        </w:tc>
        <w:tc>
          <w:tcPr>
            <w:tcW w:w="443" w:type="pct"/>
          </w:tcPr>
          <w:p w14:paraId="5F2CFD6E" w14:textId="74EC4148" w:rsidR="00D01549" w:rsidRPr="0014251E" w:rsidRDefault="00D01549" w:rsidP="00F41C09">
            <w:pPr>
              <w:jc w:val="right"/>
              <w:rPr>
                <w:color w:val="auto"/>
                <w:sz w:val="12"/>
                <w:szCs w:val="12"/>
                <w:highlight w:val="black"/>
              </w:rPr>
            </w:pPr>
          </w:p>
        </w:tc>
      </w:tr>
      <w:tr w:rsidR="004841BB" w:rsidRPr="00B80D60" w14:paraId="4B18349F" w14:textId="77777777" w:rsidTr="007937EF">
        <w:tc>
          <w:tcPr>
            <w:tcW w:w="210" w:type="pct"/>
          </w:tcPr>
          <w:p w14:paraId="083E9A17" w14:textId="77777777" w:rsidR="00D01549" w:rsidRPr="00B80D60" w:rsidRDefault="00D01549" w:rsidP="00F41C09">
            <w:pPr>
              <w:rPr>
                <w:color w:val="auto"/>
                <w:sz w:val="12"/>
                <w:szCs w:val="12"/>
              </w:rPr>
            </w:pPr>
            <w:r w:rsidRPr="00B80D60">
              <w:rPr>
                <w:color w:val="auto"/>
                <w:sz w:val="12"/>
                <w:szCs w:val="12"/>
              </w:rPr>
              <w:t>31</w:t>
            </w:r>
          </w:p>
        </w:tc>
        <w:tc>
          <w:tcPr>
            <w:tcW w:w="432" w:type="pct"/>
          </w:tcPr>
          <w:p w14:paraId="64AA1B20" w14:textId="77777777" w:rsidR="00D01549" w:rsidRPr="00B80D60" w:rsidRDefault="00D01549" w:rsidP="00F41C09">
            <w:pPr>
              <w:jc w:val="center"/>
              <w:rPr>
                <w:color w:val="auto"/>
                <w:sz w:val="12"/>
                <w:szCs w:val="12"/>
              </w:rPr>
            </w:pPr>
            <w:r w:rsidRPr="00B80D60">
              <w:rPr>
                <w:color w:val="auto"/>
                <w:sz w:val="12"/>
                <w:szCs w:val="12"/>
              </w:rPr>
              <w:t>35</w:t>
            </w:r>
          </w:p>
        </w:tc>
        <w:tc>
          <w:tcPr>
            <w:tcW w:w="738" w:type="pct"/>
          </w:tcPr>
          <w:p w14:paraId="6CDF925C" w14:textId="77777777" w:rsidR="00D01549" w:rsidRPr="00B80D60" w:rsidRDefault="00D01549" w:rsidP="00F41C09">
            <w:pPr>
              <w:rPr>
                <w:color w:val="auto"/>
                <w:sz w:val="12"/>
                <w:szCs w:val="12"/>
              </w:rPr>
            </w:pPr>
            <w:r w:rsidRPr="00B80D60">
              <w:rPr>
                <w:color w:val="auto"/>
                <w:sz w:val="12"/>
                <w:szCs w:val="12"/>
                <w:lang w:val="en-US"/>
              </w:rPr>
              <w:t>PS.HŻ.7.2016</w:t>
            </w:r>
          </w:p>
        </w:tc>
        <w:tc>
          <w:tcPr>
            <w:tcW w:w="417" w:type="pct"/>
          </w:tcPr>
          <w:p w14:paraId="57FEB74D" w14:textId="77777777" w:rsidR="00D01549" w:rsidRPr="00B80D60" w:rsidRDefault="00D01549" w:rsidP="00F41C09">
            <w:pPr>
              <w:rPr>
                <w:color w:val="auto"/>
                <w:sz w:val="12"/>
                <w:szCs w:val="12"/>
              </w:rPr>
            </w:pPr>
            <w:r w:rsidRPr="00B80D60">
              <w:rPr>
                <w:color w:val="auto"/>
                <w:sz w:val="12"/>
                <w:szCs w:val="12"/>
              </w:rPr>
              <w:t>23.03.2016</w:t>
            </w:r>
          </w:p>
        </w:tc>
        <w:tc>
          <w:tcPr>
            <w:tcW w:w="509" w:type="pct"/>
          </w:tcPr>
          <w:p w14:paraId="61CAE3C1" w14:textId="6863983F" w:rsidR="00D01549" w:rsidRPr="0014251E" w:rsidRDefault="00D01549" w:rsidP="00F41C09">
            <w:pPr>
              <w:rPr>
                <w:color w:val="auto"/>
                <w:sz w:val="12"/>
                <w:szCs w:val="12"/>
                <w:highlight w:val="black"/>
              </w:rPr>
            </w:pPr>
          </w:p>
        </w:tc>
        <w:tc>
          <w:tcPr>
            <w:tcW w:w="627" w:type="pct"/>
          </w:tcPr>
          <w:p w14:paraId="7F33F94C" w14:textId="77777777" w:rsidR="00D01549" w:rsidRDefault="00D01549" w:rsidP="00F41C09">
            <w:pPr>
              <w:rPr>
                <w:color w:val="auto"/>
                <w:sz w:val="12"/>
                <w:szCs w:val="12"/>
                <w:highlight w:val="black"/>
              </w:rPr>
            </w:pPr>
          </w:p>
          <w:p w14:paraId="3F905AB3" w14:textId="2CBD8F6C" w:rsidR="00135E08" w:rsidRPr="0014251E" w:rsidRDefault="00135E08" w:rsidP="00F41C09">
            <w:pPr>
              <w:rPr>
                <w:color w:val="auto"/>
                <w:sz w:val="12"/>
                <w:szCs w:val="12"/>
                <w:highlight w:val="black"/>
              </w:rPr>
            </w:pPr>
          </w:p>
        </w:tc>
        <w:tc>
          <w:tcPr>
            <w:tcW w:w="602" w:type="pct"/>
          </w:tcPr>
          <w:p w14:paraId="1FF45AF9" w14:textId="1611EE83" w:rsidR="00D01549" w:rsidRPr="0014251E" w:rsidRDefault="00D01549" w:rsidP="00F41C09">
            <w:pPr>
              <w:rPr>
                <w:color w:val="auto"/>
                <w:sz w:val="12"/>
                <w:szCs w:val="12"/>
                <w:highlight w:val="black"/>
              </w:rPr>
            </w:pPr>
          </w:p>
        </w:tc>
        <w:tc>
          <w:tcPr>
            <w:tcW w:w="232" w:type="pct"/>
          </w:tcPr>
          <w:p w14:paraId="7C52C30B" w14:textId="12385497" w:rsidR="00D01549" w:rsidRPr="0014251E" w:rsidRDefault="00D01549" w:rsidP="00F41C09">
            <w:pPr>
              <w:jc w:val="right"/>
              <w:rPr>
                <w:color w:val="auto"/>
                <w:sz w:val="12"/>
                <w:szCs w:val="12"/>
                <w:highlight w:val="black"/>
              </w:rPr>
            </w:pPr>
          </w:p>
        </w:tc>
        <w:tc>
          <w:tcPr>
            <w:tcW w:w="789" w:type="pct"/>
          </w:tcPr>
          <w:p w14:paraId="0E116CDE" w14:textId="05CC85DE" w:rsidR="00D01549" w:rsidRPr="0014251E" w:rsidRDefault="00D01549" w:rsidP="00F41C09">
            <w:pPr>
              <w:jc w:val="right"/>
              <w:rPr>
                <w:color w:val="auto"/>
                <w:sz w:val="12"/>
                <w:szCs w:val="12"/>
                <w:highlight w:val="black"/>
              </w:rPr>
            </w:pPr>
          </w:p>
        </w:tc>
        <w:tc>
          <w:tcPr>
            <w:tcW w:w="443" w:type="pct"/>
          </w:tcPr>
          <w:p w14:paraId="4D8A3B77" w14:textId="41236452" w:rsidR="00D01549" w:rsidRPr="0014251E" w:rsidRDefault="00D01549" w:rsidP="00F41C09">
            <w:pPr>
              <w:jc w:val="right"/>
              <w:rPr>
                <w:color w:val="auto"/>
                <w:sz w:val="12"/>
                <w:szCs w:val="12"/>
                <w:highlight w:val="black"/>
              </w:rPr>
            </w:pPr>
          </w:p>
        </w:tc>
      </w:tr>
      <w:tr w:rsidR="004841BB" w:rsidRPr="00B80D60" w14:paraId="18130A0C" w14:textId="77777777" w:rsidTr="007937EF">
        <w:trPr>
          <w:trHeight w:val="470"/>
        </w:trPr>
        <w:tc>
          <w:tcPr>
            <w:tcW w:w="210" w:type="pct"/>
          </w:tcPr>
          <w:p w14:paraId="7AA7A348" w14:textId="77777777" w:rsidR="00D01549" w:rsidRPr="00B80D60" w:rsidRDefault="00D01549" w:rsidP="00F41C09">
            <w:pPr>
              <w:rPr>
                <w:color w:val="auto"/>
                <w:sz w:val="12"/>
                <w:szCs w:val="12"/>
              </w:rPr>
            </w:pPr>
            <w:r w:rsidRPr="00B80D60">
              <w:rPr>
                <w:color w:val="auto"/>
                <w:sz w:val="12"/>
                <w:szCs w:val="12"/>
              </w:rPr>
              <w:t>32</w:t>
            </w:r>
          </w:p>
        </w:tc>
        <w:tc>
          <w:tcPr>
            <w:tcW w:w="432" w:type="pct"/>
          </w:tcPr>
          <w:p w14:paraId="0C2FF41A" w14:textId="77777777" w:rsidR="00D01549" w:rsidRPr="00B80D60" w:rsidRDefault="00D01549" w:rsidP="00F41C09">
            <w:pPr>
              <w:jc w:val="center"/>
              <w:rPr>
                <w:color w:val="auto"/>
                <w:sz w:val="12"/>
                <w:szCs w:val="12"/>
              </w:rPr>
            </w:pPr>
            <w:r w:rsidRPr="00B80D60">
              <w:rPr>
                <w:color w:val="auto"/>
                <w:sz w:val="12"/>
                <w:szCs w:val="12"/>
              </w:rPr>
              <w:t>1</w:t>
            </w:r>
          </w:p>
        </w:tc>
        <w:tc>
          <w:tcPr>
            <w:tcW w:w="738" w:type="pct"/>
          </w:tcPr>
          <w:p w14:paraId="26B42F23" w14:textId="77777777" w:rsidR="00D01549" w:rsidRPr="00B80D60" w:rsidRDefault="00D01549" w:rsidP="00F41C09">
            <w:pPr>
              <w:rPr>
                <w:color w:val="auto"/>
                <w:sz w:val="12"/>
                <w:szCs w:val="12"/>
              </w:rPr>
            </w:pPr>
            <w:r w:rsidRPr="00B80D60">
              <w:rPr>
                <w:color w:val="auto"/>
                <w:sz w:val="12"/>
                <w:szCs w:val="12"/>
                <w:lang w:val="en-US"/>
              </w:rPr>
              <w:t>PS.HŻ.2.2016</w:t>
            </w:r>
          </w:p>
        </w:tc>
        <w:tc>
          <w:tcPr>
            <w:tcW w:w="417" w:type="pct"/>
          </w:tcPr>
          <w:p w14:paraId="69811333" w14:textId="77777777" w:rsidR="00D01549" w:rsidRPr="00B80D60" w:rsidRDefault="00D01549" w:rsidP="00F41C09">
            <w:pPr>
              <w:rPr>
                <w:color w:val="auto"/>
                <w:sz w:val="12"/>
                <w:szCs w:val="12"/>
              </w:rPr>
            </w:pPr>
            <w:r w:rsidRPr="00B80D60">
              <w:rPr>
                <w:color w:val="auto"/>
                <w:sz w:val="12"/>
                <w:szCs w:val="12"/>
              </w:rPr>
              <w:t>13.01.2016</w:t>
            </w:r>
          </w:p>
        </w:tc>
        <w:tc>
          <w:tcPr>
            <w:tcW w:w="509" w:type="pct"/>
          </w:tcPr>
          <w:p w14:paraId="17CA824B" w14:textId="09C23E0B" w:rsidR="00D01549" w:rsidRPr="0014251E" w:rsidRDefault="00D01549" w:rsidP="00F41C09">
            <w:pPr>
              <w:rPr>
                <w:color w:val="auto"/>
                <w:sz w:val="12"/>
                <w:szCs w:val="12"/>
                <w:highlight w:val="black"/>
              </w:rPr>
            </w:pPr>
          </w:p>
        </w:tc>
        <w:tc>
          <w:tcPr>
            <w:tcW w:w="627" w:type="pct"/>
          </w:tcPr>
          <w:p w14:paraId="4EF526E6" w14:textId="3CC9189E" w:rsidR="00D01549" w:rsidRPr="0014251E" w:rsidRDefault="00D01549" w:rsidP="00F41C09">
            <w:pPr>
              <w:rPr>
                <w:color w:val="auto"/>
                <w:sz w:val="12"/>
                <w:szCs w:val="12"/>
                <w:highlight w:val="black"/>
              </w:rPr>
            </w:pPr>
          </w:p>
        </w:tc>
        <w:tc>
          <w:tcPr>
            <w:tcW w:w="602" w:type="pct"/>
          </w:tcPr>
          <w:p w14:paraId="2DE2337A" w14:textId="437D6644" w:rsidR="00D01549" w:rsidRPr="0014251E" w:rsidRDefault="00D01549" w:rsidP="00F41C09">
            <w:pPr>
              <w:rPr>
                <w:color w:val="auto"/>
                <w:sz w:val="12"/>
                <w:szCs w:val="12"/>
                <w:highlight w:val="black"/>
              </w:rPr>
            </w:pPr>
          </w:p>
        </w:tc>
        <w:tc>
          <w:tcPr>
            <w:tcW w:w="232" w:type="pct"/>
          </w:tcPr>
          <w:p w14:paraId="59DD94B4" w14:textId="3BC30401" w:rsidR="00D01549" w:rsidRPr="0014251E" w:rsidRDefault="00D01549" w:rsidP="00F41C09">
            <w:pPr>
              <w:jc w:val="right"/>
              <w:rPr>
                <w:color w:val="auto"/>
                <w:sz w:val="12"/>
                <w:szCs w:val="12"/>
                <w:highlight w:val="black"/>
              </w:rPr>
            </w:pPr>
          </w:p>
        </w:tc>
        <w:tc>
          <w:tcPr>
            <w:tcW w:w="789" w:type="pct"/>
          </w:tcPr>
          <w:p w14:paraId="249E9EE0" w14:textId="2A092451" w:rsidR="00D01549" w:rsidRPr="0014251E" w:rsidRDefault="00D01549" w:rsidP="00F41C09">
            <w:pPr>
              <w:jc w:val="right"/>
              <w:rPr>
                <w:color w:val="auto"/>
                <w:sz w:val="12"/>
                <w:szCs w:val="12"/>
                <w:highlight w:val="black"/>
              </w:rPr>
            </w:pPr>
          </w:p>
        </w:tc>
        <w:tc>
          <w:tcPr>
            <w:tcW w:w="443" w:type="pct"/>
          </w:tcPr>
          <w:p w14:paraId="7441B6E9" w14:textId="4FD49947" w:rsidR="00D01549" w:rsidRPr="0014251E" w:rsidRDefault="00D01549" w:rsidP="00F41C09">
            <w:pPr>
              <w:jc w:val="right"/>
              <w:rPr>
                <w:color w:val="auto"/>
                <w:sz w:val="12"/>
                <w:szCs w:val="12"/>
                <w:highlight w:val="black"/>
              </w:rPr>
            </w:pPr>
          </w:p>
        </w:tc>
      </w:tr>
      <w:tr w:rsidR="004841BB" w:rsidRPr="00B80D60" w14:paraId="48906400" w14:textId="77777777" w:rsidTr="007937EF">
        <w:tc>
          <w:tcPr>
            <w:tcW w:w="210" w:type="pct"/>
          </w:tcPr>
          <w:p w14:paraId="2D753C83" w14:textId="77777777" w:rsidR="00D01549" w:rsidRPr="00B80D60" w:rsidRDefault="00D01549" w:rsidP="00F41C09">
            <w:pPr>
              <w:rPr>
                <w:color w:val="auto"/>
                <w:sz w:val="12"/>
                <w:szCs w:val="12"/>
              </w:rPr>
            </w:pPr>
            <w:r w:rsidRPr="00B80D60">
              <w:rPr>
                <w:color w:val="auto"/>
                <w:sz w:val="12"/>
                <w:szCs w:val="12"/>
              </w:rPr>
              <w:t>33</w:t>
            </w:r>
          </w:p>
        </w:tc>
        <w:tc>
          <w:tcPr>
            <w:tcW w:w="432" w:type="pct"/>
          </w:tcPr>
          <w:p w14:paraId="059F3261" w14:textId="77777777" w:rsidR="00D01549" w:rsidRPr="00B80D60" w:rsidRDefault="00D01549" w:rsidP="00F41C09">
            <w:pPr>
              <w:jc w:val="center"/>
              <w:rPr>
                <w:color w:val="auto"/>
                <w:sz w:val="12"/>
                <w:szCs w:val="12"/>
              </w:rPr>
            </w:pPr>
            <w:r w:rsidRPr="00B80D60">
              <w:rPr>
                <w:color w:val="auto"/>
                <w:sz w:val="12"/>
                <w:szCs w:val="12"/>
              </w:rPr>
              <w:t>4</w:t>
            </w:r>
          </w:p>
        </w:tc>
        <w:tc>
          <w:tcPr>
            <w:tcW w:w="738" w:type="pct"/>
          </w:tcPr>
          <w:p w14:paraId="475C5CF9" w14:textId="77777777" w:rsidR="00D01549" w:rsidRPr="00B80D60" w:rsidRDefault="00D01549" w:rsidP="00F41C09">
            <w:pPr>
              <w:rPr>
                <w:color w:val="auto"/>
                <w:sz w:val="12"/>
                <w:szCs w:val="12"/>
              </w:rPr>
            </w:pPr>
            <w:r w:rsidRPr="00B80D60">
              <w:rPr>
                <w:color w:val="auto"/>
                <w:sz w:val="12"/>
                <w:szCs w:val="12"/>
                <w:lang w:val="en-US"/>
              </w:rPr>
              <w:t>PS.HŻ.4.2016</w:t>
            </w:r>
          </w:p>
        </w:tc>
        <w:tc>
          <w:tcPr>
            <w:tcW w:w="417" w:type="pct"/>
          </w:tcPr>
          <w:p w14:paraId="3D679CF7" w14:textId="77777777" w:rsidR="00D01549" w:rsidRPr="00B80D60" w:rsidRDefault="00D01549" w:rsidP="00F41C09">
            <w:pPr>
              <w:rPr>
                <w:color w:val="auto"/>
                <w:sz w:val="12"/>
                <w:szCs w:val="12"/>
              </w:rPr>
            </w:pPr>
            <w:r w:rsidRPr="00B80D60">
              <w:rPr>
                <w:color w:val="auto"/>
                <w:sz w:val="12"/>
                <w:szCs w:val="12"/>
              </w:rPr>
              <w:t>24.02.2016</w:t>
            </w:r>
          </w:p>
        </w:tc>
        <w:tc>
          <w:tcPr>
            <w:tcW w:w="509" w:type="pct"/>
          </w:tcPr>
          <w:p w14:paraId="4AFD87C5" w14:textId="53B5C54B" w:rsidR="00D01549" w:rsidRPr="0014251E" w:rsidRDefault="00D01549" w:rsidP="00F41C09">
            <w:pPr>
              <w:rPr>
                <w:color w:val="auto"/>
                <w:sz w:val="12"/>
                <w:szCs w:val="12"/>
                <w:highlight w:val="black"/>
              </w:rPr>
            </w:pPr>
          </w:p>
        </w:tc>
        <w:tc>
          <w:tcPr>
            <w:tcW w:w="627" w:type="pct"/>
          </w:tcPr>
          <w:p w14:paraId="17BF30EA" w14:textId="77777777" w:rsidR="00D01549" w:rsidRDefault="00D01549" w:rsidP="00F41C09">
            <w:pPr>
              <w:rPr>
                <w:color w:val="auto"/>
                <w:sz w:val="12"/>
                <w:szCs w:val="12"/>
                <w:highlight w:val="black"/>
              </w:rPr>
            </w:pPr>
          </w:p>
          <w:p w14:paraId="7B4E7AD0" w14:textId="07EFDB5D" w:rsidR="00135E08" w:rsidRPr="0014251E" w:rsidRDefault="00135E08" w:rsidP="00F41C09">
            <w:pPr>
              <w:rPr>
                <w:color w:val="auto"/>
                <w:sz w:val="12"/>
                <w:szCs w:val="12"/>
                <w:highlight w:val="black"/>
              </w:rPr>
            </w:pPr>
          </w:p>
        </w:tc>
        <w:tc>
          <w:tcPr>
            <w:tcW w:w="602" w:type="pct"/>
          </w:tcPr>
          <w:p w14:paraId="0CCA6D22" w14:textId="468C58AA" w:rsidR="00D01549" w:rsidRPr="0014251E" w:rsidRDefault="00D01549" w:rsidP="00F41C09">
            <w:pPr>
              <w:rPr>
                <w:color w:val="auto"/>
                <w:sz w:val="12"/>
                <w:szCs w:val="12"/>
                <w:highlight w:val="black"/>
              </w:rPr>
            </w:pPr>
          </w:p>
        </w:tc>
        <w:tc>
          <w:tcPr>
            <w:tcW w:w="232" w:type="pct"/>
          </w:tcPr>
          <w:p w14:paraId="4CC976A9" w14:textId="0D6DC0DB" w:rsidR="00D01549" w:rsidRPr="0014251E" w:rsidRDefault="00D01549" w:rsidP="00F41C09">
            <w:pPr>
              <w:jc w:val="right"/>
              <w:rPr>
                <w:color w:val="auto"/>
                <w:sz w:val="12"/>
                <w:szCs w:val="12"/>
                <w:highlight w:val="black"/>
              </w:rPr>
            </w:pPr>
          </w:p>
        </w:tc>
        <w:tc>
          <w:tcPr>
            <w:tcW w:w="789" w:type="pct"/>
          </w:tcPr>
          <w:p w14:paraId="67DA0BE8" w14:textId="1695D735" w:rsidR="00D01549" w:rsidRPr="0014251E" w:rsidRDefault="00D01549" w:rsidP="00F41C09">
            <w:pPr>
              <w:jc w:val="right"/>
              <w:rPr>
                <w:color w:val="auto"/>
                <w:sz w:val="12"/>
                <w:szCs w:val="12"/>
                <w:highlight w:val="black"/>
              </w:rPr>
            </w:pPr>
          </w:p>
        </w:tc>
        <w:tc>
          <w:tcPr>
            <w:tcW w:w="443" w:type="pct"/>
          </w:tcPr>
          <w:p w14:paraId="3307AD4E" w14:textId="5AE176C2" w:rsidR="00D01549" w:rsidRPr="0014251E" w:rsidRDefault="00D01549" w:rsidP="00F41C09">
            <w:pPr>
              <w:jc w:val="right"/>
              <w:rPr>
                <w:color w:val="auto"/>
                <w:sz w:val="12"/>
                <w:szCs w:val="12"/>
                <w:highlight w:val="black"/>
              </w:rPr>
            </w:pPr>
          </w:p>
        </w:tc>
      </w:tr>
      <w:tr w:rsidR="004841BB" w:rsidRPr="00B80D60" w14:paraId="56B83140" w14:textId="77777777" w:rsidTr="007937EF">
        <w:tc>
          <w:tcPr>
            <w:tcW w:w="210" w:type="pct"/>
          </w:tcPr>
          <w:p w14:paraId="66592598" w14:textId="77777777" w:rsidR="00D01549" w:rsidRPr="00B80D60" w:rsidRDefault="00D01549" w:rsidP="00F41C09">
            <w:pPr>
              <w:rPr>
                <w:color w:val="auto"/>
                <w:sz w:val="12"/>
                <w:szCs w:val="12"/>
              </w:rPr>
            </w:pPr>
            <w:r w:rsidRPr="00B80D60">
              <w:rPr>
                <w:color w:val="auto"/>
                <w:sz w:val="12"/>
                <w:szCs w:val="12"/>
              </w:rPr>
              <w:t>34</w:t>
            </w:r>
          </w:p>
        </w:tc>
        <w:tc>
          <w:tcPr>
            <w:tcW w:w="432" w:type="pct"/>
          </w:tcPr>
          <w:p w14:paraId="05043102" w14:textId="77777777" w:rsidR="00D01549" w:rsidRPr="00B80D60" w:rsidRDefault="00D01549" w:rsidP="00F41C09">
            <w:pPr>
              <w:jc w:val="center"/>
              <w:rPr>
                <w:color w:val="auto"/>
                <w:sz w:val="12"/>
                <w:szCs w:val="12"/>
              </w:rPr>
            </w:pPr>
            <w:r w:rsidRPr="00B80D60">
              <w:rPr>
                <w:color w:val="auto"/>
                <w:sz w:val="12"/>
                <w:szCs w:val="12"/>
              </w:rPr>
              <w:t>6</w:t>
            </w:r>
          </w:p>
        </w:tc>
        <w:tc>
          <w:tcPr>
            <w:tcW w:w="738" w:type="pct"/>
          </w:tcPr>
          <w:p w14:paraId="0CD8C5B7" w14:textId="77777777" w:rsidR="00D01549" w:rsidRPr="00B80D60" w:rsidRDefault="00D01549" w:rsidP="00F41C09">
            <w:pPr>
              <w:rPr>
                <w:color w:val="auto"/>
                <w:sz w:val="12"/>
                <w:szCs w:val="12"/>
              </w:rPr>
            </w:pPr>
            <w:r w:rsidRPr="00B80D60">
              <w:rPr>
                <w:color w:val="auto"/>
                <w:sz w:val="12"/>
                <w:szCs w:val="12"/>
              </w:rPr>
              <w:t>PS.HP.4602.5.2016</w:t>
            </w:r>
          </w:p>
        </w:tc>
        <w:tc>
          <w:tcPr>
            <w:tcW w:w="417" w:type="pct"/>
          </w:tcPr>
          <w:p w14:paraId="7325A27E" w14:textId="77777777" w:rsidR="00D01549" w:rsidRPr="00B80D60" w:rsidRDefault="00D01549" w:rsidP="00F41C09">
            <w:pPr>
              <w:rPr>
                <w:color w:val="auto"/>
                <w:sz w:val="12"/>
                <w:szCs w:val="12"/>
              </w:rPr>
            </w:pPr>
            <w:r w:rsidRPr="00B80D60">
              <w:rPr>
                <w:color w:val="auto"/>
                <w:sz w:val="12"/>
                <w:szCs w:val="12"/>
              </w:rPr>
              <w:t>10.03.2016</w:t>
            </w:r>
          </w:p>
        </w:tc>
        <w:tc>
          <w:tcPr>
            <w:tcW w:w="509" w:type="pct"/>
          </w:tcPr>
          <w:p w14:paraId="05D7B1A4" w14:textId="1E4B9015" w:rsidR="00D01549" w:rsidRPr="0014251E" w:rsidRDefault="00D01549" w:rsidP="00F41C09">
            <w:pPr>
              <w:rPr>
                <w:color w:val="auto"/>
                <w:sz w:val="12"/>
                <w:szCs w:val="12"/>
                <w:highlight w:val="black"/>
              </w:rPr>
            </w:pPr>
          </w:p>
        </w:tc>
        <w:tc>
          <w:tcPr>
            <w:tcW w:w="627" w:type="pct"/>
          </w:tcPr>
          <w:p w14:paraId="31180873" w14:textId="77777777" w:rsidR="00D01549" w:rsidRDefault="00D01549" w:rsidP="00F41C09">
            <w:pPr>
              <w:rPr>
                <w:color w:val="auto"/>
                <w:sz w:val="12"/>
                <w:szCs w:val="12"/>
                <w:highlight w:val="black"/>
              </w:rPr>
            </w:pPr>
          </w:p>
          <w:p w14:paraId="3EC6896A" w14:textId="1CC44858" w:rsidR="00135E08" w:rsidRPr="0014251E" w:rsidRDefault="00135E08" w:rsidP="00F41C09">
            <w:pPr>
              <w:rPr>
                <w:color w:val="auto"/>
                <w:sz w:val="12"/>
                <w:szCs w:val="12"/>
                <w:highlight w:val="black"/>
              </w:rPr>
            </w:pPr>
          </w:p>
        </w:tc>
        <w:tc>
          <w:tcPr>
            <w:tcW w:w="602" w:type="pct"/>
          </w:tcPr>
          <w:p w14:paraId="6192811F" w14:textId="08899E8B" w:rsidR="00D01549" w:rsidRPr="0014251E" w:rsidRDefault="00D01549" w:rsidP="00F41C09">
            <w:pPr>
              <w:rPr>
                <w:color w:val="auto"/>
                <w:sz w:val="12"/>
                <w:szCs w:val="12"/>
                <w:highlight w:val="black"/>
              </w:rPr>
            </w:pPr>
          </w:p>
        </w:tc>
        <w:tc>
          <w:tcPr>
            <w:tcW w:w="232" w:type="pct"/>
          </w:tcPr>
          <w:p w14:paraId="4C706564" w14:textId="7DB0F3E5" w:rsidR="00D01549" w:rsidRPr="0014251E" w:rsidRDefault="00D01549" w:rsidP="00F41C09">
            <w:pPr>
              <w:jc w:val="right"/>
              <w:rPr>
                <w:color w:val="auto"/>
                <w:sz w:val="12"/>
                <w:szCs w:val="12"/>
                <w:highlight w:val="black"/>
              </w:rPr>
            </w:pPr>
          </w:p>
        </w:tc>
        <w:tc>
          <w:tcPr>
            <w:tcW w:w="789" w:type="pct"/>
          </w:tcPr>
          <w:p w14:paraId="0EEE9316" w14:textId="6EDBB4B8" w:rsidR="00D01549" w:rsidRPr="0014251E" w:rsidRDefault="00D01549" w:rsidP="00F41C09">
            <w:pPr>
              <w:jc w:val="right"/>
              <w:rPr>
                <w:color w:val="auto"/>
                <w:sz w:val="12"/>
                <w:szCs w:val="12"/>
                <w:highlight w:val="black"/>
              </w:rPr>
            </w:pPr>
          </w:p>
        </w:tc>
        <w:tc>
          <w:tcPr>
            <w:tcW w:w="443" w:type="pct"/>
          </w:tcPr>
          <w:p w14:paraId="718D59BA" w14:textId="7F5EB1E6" w:rsidR="00D01549" w:rsidRPr="0014251E" w:rsidRDefault="00D01549" w:rsidP="00F41C09">
            <w:pPr>
              <w:jc w:val="right"/>
              <w:rPr>
                <w:color w:val="auto"/>
                <w:sz w:val="12"/>
                <w:szCs w:val="12"/>
                <w:highlight w:val="black"/>
              </w:rPr>
            </w:pPr>
          </w:p>
        </w:tc>
      </w:tr>
      <w:tr w:rsidR="004841BB" w:rsidRPr="00B80D60" w14:paraId="6DBD33DA" w14:textId="77777777" w:rsidTr="007937EF">
        <w:tc>
          <w:tcPr>
            <w:tcW w:w="210" w:type="pct"/>
          </w:tcPr>
          <w:p w14:paraId="734647AD" w14:textId="77777777" w:rsidR="00D01549" w:rsidRPr="00B80D60" w:rsidRDefault="00D01549" w:rsidP="00F41C09">
            <w:pPr>
              <w:rPr>
                <w:color w:val="auto"/>
                <w:sz w:val="12"/>
                <w:szCs w:val="12"/>
              </w:rPr>
            </w:pPr>
            <w:r w:rsidRPr="00B80D60">
              <w:rPr>
                <w:color w:val="auto"/>
                <w:sz w:val="12"/>
                <w:szCs w:val="12"/>
              </w:rPr>
              <w:t>35</w:t>
            </w:r>
          </w:p>
        </w:tc>
        <w:tc>
          <w:tcPr>
            <w:tcW w:w="432" w:type="pct"/>
          </w:tcPr>
          <w:p w14:paraId="6A38B979" w14:textId="77777777" w:rsidR="00D01549" w:rsidRPr="00B80D60" w:rsidRDefault="00D01549" w:rsidP="00F41C09">
            <w:pPr>
              <w:jc w:val="center"/>
              <w:rPr>
                <w:color w:val="auto"/>
                <w:sz w:val="12"/>
                <w:szCs w:val="12"/>
              </w:rPr>
            </w:pPr>
            <w:r w:rsidRPr="00B80D60">
              <w:rPr>
                <w:color w:val="auto"/>
                <w:sz w:val="12"/>
                <w:szCs w:val="12"/>
              </w:rPr>
              <w:t>13</w:t>
            </w:r>
          </w:p>
        </w:tc>
        <w:tc>
          <w:tcPr>
            <w:tcW w:w="738" w:type="pct"/>
          </w:tcPr>
          <w:p w14:paraId="1D303A17" w14:textId="77777777" w:rsidR="00D01549" w:rsidRPr="00B80D60" w:rsidRDefault="00D01549" w:rsidP="00F41C09">
            <w:pPr>
              <w:rPr>
                <w:color w:val="auto"/>
                <w:sz w:val="12"/>
                <w:szCs w:val="12"/>
              </w:rPr>
            </w:pPr>
            <w:r w:rsidRPr="00B80D60">
              <w:rPr>
                <w:color w:val="auto"/>
                <w:sz w:val="12"/>
                <w:szCs w:val="12"/>
              </w:rPr>
              <w:t>PS.HŻ.13.2016</w:t>
            </w:r>
          </w:p>
        </w:tc>
        <w:tc>
          <w:tcPr>
            <w:tcW w:w="417" w:type="pct"/>
          </w:tcPr>
          <w:p w14:paraId="5E3143BE" w14:textId="77777777" w:rsidR="00D01549" w:rsidRPr="00B80D60" w:rsidRDefault="00D01549" w:rsidP="00F41C09">
            <w:pPr>
              <w:rPr>
                <w:color w:val="auto"/>
                <w:sz w:val="12"/>
                <w:szCs w:val="12"/>
              </w:rPr>
            </w:pPr>
            <w:r w:rsidRPr="00B80D60">
              <w:rPr>
                <w:color w:val="auto"/>
                <w:sz w:val="12"/>
                <w:szCs w:val="12"/>
              </w:rPr>
              <w:t>20.05.2016</w:t>
            </w:r>
          </w:p>
        </w:tc>
        <w:tc>
          <w:tcPr>
            <w:tcW w:w="509" w:type="pct"/>
          </w:tcPr>
          <w:p w14:paraId="2300C37D" w14:textId="34171C4A" w:rsidR="00D01549" w:rsidRPr="0014251E" w:rsidRDefault="00D01549" w:rsidP="00F41C09">
            <w:pPr>
              <w:rPr>
                <w:color w:val="auto"/>
                <w:sz w:val="12"/>
                <w:szCs w:val="12"/>
                <w:highlight w:val="black"/>
              </w:rPr>
            </w:pPr>
          </w:p>
        </w:tc>
        <w:tc>
          <w:tcPr>
            <w:tcW w:w="627" w:type="pct"/>
          </w:tcPr>
          <w:p w14:paraId="2B3627C2" w14:textId="77777777" w:rsidR="00D01549" w:rsidRDefault="00D01549" w:rsidP="00F41C09">
            <w:pPr>
              <w:rPr>
                <w:color w:val="auto"/>
                <w:sz w:val="12"/>
                <w:szCs w:val="12"/>
                <w:highlight w:val="black"/>
              </w:rPr>
            </w:pPr>
          </w:p>
          <w:p w14:paraId="6F5868BA" w14:textId="0208EB43" w:rsidR="00135E08" w:rsidRPr="0014251E" w:rsidRDefault="00135E08" w:rsidP="00F41C09">
            <w:pPr>
              <w:rPr>
                <w:color w:val="auto"/>
                <w:sz w:val="12"/>
                <w:szCs w:val="12"/>
                <w:highlight w:val="black"/>
              </w:rPr>
            </w:pPr>
          </w:p>
        </w:tc>
        <w:tc>
          <w:tcPr>
            <w:tcW w:w="602" w:type="pct"/>
          </w:tcPr>
          <w:p w14:paraId="2DB68B00" w14:textId="2A99C9AF" w:rsidR="00D01549" w:rsidRPr="0014251E" w:rsidRDefault="00D01549" w:rsidP="00F41C09">
            <w:pPr>
              <w:rPr>
                <w:color w:val="auto"/>
                <w:sz w:val="12"/>
                <w:szCs w:val="12"/>
                <w:highlight w:val="black"/>
              </w:rPr>
            </w:pPr>
          </w:p>
        </w:tc>
        <w:tc>
          <w:tcPr>
            <w:tcW w:w="232" w:type="pct"/>
          </w:tcPr>
          <w:p w14:paraId="4EFF5A56" w14:textId="41B07C35" w:rsidR="00D01549" w:rsidRPr="0014251E" w:rsidRDefault="00D01549" w:rsidP="00F41C09">
            <w:pPr>
              <w:jc w:val="right"/>
              <w:rPr>
                <w:color w:val="auto"/>
                <w:sz w:val="12"/>
                <w:szCs w:val="12"/>
                <w:highlight w:val="black"/>
              </w:rPr>
            </w:pPr>
          </w:p>
        </w:tc>
        <w:tc>
          <w:tcPr>
            <w:tcW w:w="789" w:type="pct"/>
          </w:tcPr>
          <w:p w14:paraId="35397F31" w14:textId="4EEBA89D" w:rsidR="00D01549" w:rsidRPr="0014251E" w:rsidRDefault="00D01549" w:rsidP="00F41C09">
            <w:pPr>
              <w:jc w:val="right"/>
              <w:rPr>
                <w:color w:val="auto"/>
                <w:sz w:val="12"/>
                <w:szCs w:val="12"/>
                <w:highlight w:val="black"/>
              </w:rPr>
            </w:pPr>
          </w:p>
        </w:tc>
        <w:tc>
          <w:tcPr>
            <w:tcW w:w="443" w:type="pct"/>
          </w:tcPr>
          <w:p w14:paraId="79D14E7E" w14:textId="53E33817" w:rsidR="00D01549" w:rsidRPr="0014251E" w:rsidRDefault="00D01549" w:rsidP="00F41C09">
            <w:pPr>
              <w:jc w:val="right"/>
              <w:rPr>
                <w:color w:val="auto"/>
                <w:sz w:val="12"/>
                <w:szCs w:val="12"/>
                <w:highlight w:val="black"/>
              </w:rPr>
            </w:pPr>
          </w:p>
        </w:tc>
      </w:tr>
    </w:tbl>
    <w:p w14:paraId="0E7B2A9C" w14:textId="77777777" w:rsidR="00D01549" w:rsidRPr="00B80D60" w:rsidRDefault="00D01549" w:rsidP="00D01549">
      <w:pPr>
        <w:rPr>
          <w:vanish/>
          <w:color w:val="auto"/>
        </w:rPr>
      </w:pPr>
    </w:p>
    <w:tbl>
      <w:tblPr>
        <w:tblStyle w:val="Siatkatabelijasna"/>
        <w:tblW w:w="5000" w:type="pct"/>
        <w:tblLook w:val="04A0" w:firstRow="1" w:lastRow="0" w:firstColumn="1" w:lastColumn="0" w:noHBand="0" w:noVBand="1"/>
      </w:tblPr>
      <w:tblGrid>
        <w:gridCol w:w="380"/>
        <w:gridCol w:w="623"/>
        <w:gridCol w:w="1360"/>
        <w:gridCol w:w="832"/>
        <w:gridCol w:w="923"/>
        <w:gridCol w:w="1259"/>
        <w:gridCol w:w="995"/>
        <w:gridCol w:w="455"/>
        <w:gridCol w:w="1430"/>
        <w:gridCol w:w="803"/>
      </w:tblGrid>
      <w:tr w:rsidR="007937EF" w:rsidRPr="00B80D60" w14:paraId="5C0A70F0" w14:textId="77777777" w:rsidTr="007937EF">
        <w:tc>
          <w:tcPr>
            <w:tcW w:w="210" w:type="pct"/>
          </w:tcPr>
          <w:p w14:paraId="3FF1BD1C" w14:textId="77777777" w:rsidR="00B301D5" w:rsidRPr="00B80D60" w:rsidRDefault="00B301D5" w:rsidP="00F41C09">
            <w:pPr>
              <w:jc w:val="center"/>
              <w:rPr>
                <w:rFonts w:eastAsia="Calibri"/>
                <w:color w:val="auto"/>
                <w:sz w:val="12"/>
                <w:szCs w:val="12"/>
              </w:rPr>
            </w:pPr>
          </w:p>
        </w:tc>
        <w:tc>
          <w:tcPr>
            <w:tcW w:w="344" w:type="pct"/>
          </w:tcPr>
          <w:p w14:paraId="36E31036" w14:textId="77777777" w:rsidR="00B301D5" w:rsidRPr="00B80D60" w:rsidRDefault="00B301D5" w:rsidP="00F41C09">
            <w:pPr>
              <w:jc w:val="center"/>
              <w:rPr>
                <w:rFonts w:eastAsia="Calibri"/>
                <w:color w:val="auto"/>
                <w:sz w:val="12"/>
                <w:szCs w:val="12"/>
              </w:rPr>
            </w:pPr>
          </w:p>
        </w:tc>
        <w:tc>
          <w:tcPr>
            <w:tcW w:w="751" w:type="pct"/>
          </w:tcPr>
          <w:p w14:paraId="28CC0B87" w14:textId="77777777" w:rsidR="00B301D5" w:rsidRPr="00B301D5" w:rsidRDefault="00B301D5" w:rsidP="00A20905">
            <w:pPr>
              <w:shd w:val="clear" w:color="auto" w:fill="F2F2F2"/>
              <w:rPr>
                <w:rFonts w:eastAsia="Calibri"/>
                <w:color w:val="auto"/>
                <w:sz w:val="20"/>
                <w:szCs w:val="20"/>
              </w:rPr>
            </w:pPr>
            <w:r w:rsidRPr="00B301D5">
              <w:rPr>
                <w:rFonts w:eastAsia="Calibri"/>
                <w:color w:val="auto"/>
                <w:sz w:val="20"/>
                <w:szCs w:val="20"/>
              </w:rPr>
              <w:t>2017</w:t>
            </w:r>
          </w:p>
        </w:tc>
        <w:tc>
          <w:tcPr>
            <w:tcW w:w="459" w:type="pct"/>
          </w:tcPr>
          <w:p w14:paraId="26EB63E4" w14:textId="2F63F573" w:rsidR="00B301D5" w:rsidRPr="00B301D5" w:rsidRDefault="00B301D5" w:rsidP="00F41C09">
            <w:pPr>
              <w:shd w:val="clear" w:color="auto" w:fill="F2F2F2"/>
              <w:jc w:val="center"/>
              <w:rPr>
                <w:rFonts w:eastAsia="Calibri"/>
                <w:color w:val="auto"/>
                <w:sz w:val="20"/>
                <w:szCs w:val="20"/>
              </w:rPr>
            </w:pPr>
          </w:p>
        </w:tc>
        <w:tc>
          <w:tcPr>
            <w:tcW w:w="509" w:type="pct"/>
          </w:tcPr>
          <w:p w14:paraId="325EB353" w14:textId="77777777" w:rsidR="00B301D5" w:rsidRPr="00B80D60" w:rsidRDefault="00B301D5" w:rsidP="00F41C09">
            <w:pPr>
              <w:jc w:val="center"/>
              <w:rPr>
                <w:rFonts w:eastAsia="Calibri"/>
                <w:color w:val="auto"/>
                <w:sz w:val="12"/>
                <w:szCs w:val="12"/>
              </w:rPr>
            </w:pPr>
          </w:p>
        </w:tc>
        <w:tc>
          <w:tcPr>
            <w:tcW w:w="695" w:type="pct"/>
          </w:tcPr>
          <w:p w14:paraId="761256AF" w14:textId="77777777" w:rsidR="00B301D5" w:rsidRPr="00B80D60" w:rsidRDefault="00B301D5" w:rsidP="00F41C09">
            <w:pPr>
              <w:jc w:val="center"/>
              <w:rPr>
                <w:rFonts w:eastAsia="Calibri"/>
                <w:color w:val="auto"/>
                <w:sz w:val="12"/>
                <w:szCs w:val="12"/>
              </w:rPr>
            </w:pPr>
          </w:p>
        </w:tc>
        <w:tc>
          <w:tcPr>
            <w:tcW w:w="549" w:type="pct"/>
          </w:tcPr>
          <w:p w14:paraId="3894681E" w14:textId="77777777" w:rsidR="00B301D5" w:rsidRPr="00B80D60" w:rsidRDefault="00B301D5" w:rsidP="00F41C09">
            <w:pPr>
              <w:jc w:val="center"/>
              <w:rPr>
                <w:rFonts w:eastAsia="Calibri"/>
                <w:color w:val="auto"/>
                <w:sz w:val="12"/>
                <w:szCs w:val="12"/>
              </w:rPr>
            </w:pPr>
          </w:p>
        </w:tc>
        <w:tc>
          <w:tcPr>
            <w:tcW w:w="251" w:type="pct"/>
          </w:tcPr>
          <w:p w14:paraId="306B1A25" w14:textId="77777777" w:rsidR="00B301D5" w:rsidRPr="00B80D60" w:rsidRDefault="00B301D5" w:rsidP="00F41C09">
            <w:pPr>
              <w:jc w:val="center"/>
              <w:rPr>
                <w:rFonts w:eastAsia="Calibri"/>
                <w:color w:val="auto"/>
                <w:sz w:val="12"/>
                <w:szCs w:val="12"/>
              </w:rPr>
            </w:pPr>
          </w:p>
        </w:tc>
        <w:tc>
          <w:tcPr>
            <w:tcW w:w="789" w:type="pct"/>
          </w:tcPr>
          <w:p w14:paraId="17D6CFB7" w14:textId="77777777" w:rsidR="00B301D5" w:rsidRPr="00B80D60" w:rsidRDefault="00B301D5" w:rsidP="00F41C09">
            <w:pPr>
              <w:jc w:val="center"/>
              <w:rPr>
                <w:rFonts w:eastAsia="Calibri"/>
                <w:color w:val="auto"/>
                <w:sz w:val="12"/>
                <w:szCs w:val="12"/>
              </w:rPr>
            </w:pPr>
          </w:p>
        </w:tc>
        <w:tc>
          <w:tcPr>
            <w:tcW w:w="443" w:type="pct"/>
          </w:tcPr>
          <w:p w14:paraId="02D90E69" w14:textId="770C6A80" w:rsidR="00B301D5" w:rsidRPr="00B80D60" w:rsidRDefault="00B301D5" w:rsidP="00F41C09">
            <w:pPr>
              <w:jc w:val="center"/>
              <w:rPr>
                <w:rFonts w:eastAsia="Calibri"/>
                <w:color w:val="auto"/>
                <w:sz w:val="12"/>
                <w:szCs w:val="12"/>
              </w:rPr>
            </w:pPr>
          </w:p>
        </w:tc>
      </w:tr>
      <w:tr w:rsidR="007937EF" w:rsidRPr="00B80D60" w14:paraId="44DA7488" w14:textId="77777777" w:rsidTr="007937EF">
        <w:tc>
          <w:tcPr>
            <w:tcW w:w="210" w:type="pct"/>
          </w:tcPr>
          <w:p w14:paraId="179B9A22" w14:textId="77777777" w:rsidR="007937EF" w:rsidRPr="00B80D60" w:rsidRDefault="007937EF" w:rsidP="00F41C09">
            <w:pPr>
              <w:jc w:val="center"/>
              <w:rPr>
                <w:rFonts w:eastAsia="Calibri"/>
                <w:color w:val="auto"/>
                <w:sz w:val="12"/>
                <w:szCs w:val="12"/>
              </w:rPr>
            </w:pPr>
            <w:r w:rsidRPr="00B80D60">
              <w:rPr>
                <w:rFonts w:eastAsia="Calibri"/>
                <w:color w:val="auto"/>
                <w:sz w:val="12"/>
                <w:szCs w:val="12"/>
              </w:rPr>
              <w:t>Lp.</w:t>
            </w:r>
          </w:p>
        </w:tc>
        <w:tc>
          <w:tcPr>
            <w:tcW w:w="344" w:type="pct"/>
          </w:tcPr>
          <w:p w14:paraId="4774C6E5" w14:textId="77777777" w:rsidR="007937EF" w:rsidRPr="00B80D60" w:rsidRDefault="007937EF" w:rsidP="00F41C09">
            <w:pPr>
              <w:jc w:val="center"/>
              <w:rPr>
                <w:rFonts w:eastAsia="Calibri"/>
                <w:color w:val="auto"/>
                <w:sz w:val="12"/>
                <w:szCs w:val="12"/>
              </w:rPr>
            </w:pPr>
            <w:r w:rsidRPr="00B80D60">
              <w:rPr>
                <w:rFonts w:eastAsia="Calibri"/>
                <w:color w:val="auto"/>
                <w:sz w:val="12"/>
                <w:szCs w:val="12"/>
              </w:rPr>
              <w:t xml:space="preserve">Nr pozycji </w:t>
            </w:r>
          </w:p>
          <w:p w14:paraId="65FF1009" w14:textId="77777777" w:rsidR="007937EF" w:rsidRPr="00B80D60" w:rsidRDefault="007937EF" w:rsidP="00F41C09">
            <w:pPr>
              <w:jc w:val="center"/>
              <w:rPr>
                <w:rFonts w:eastAsia="Calibri"/>
                <w:color w:val="auto"/>
                <w:sz w:val="12"/>
                <w:szCs w:val="12"/>
              </w:rPr>
            </w:pPr>
            <w:r w:rsidRPr="00B80D60">
              <w:rPr>
                <w:rFonts w:eastAsia="Calibri"/>
                <w:color w:val="auto"/>
                <w:sz w:val="12"/>
                <w:szCs w:val="12"/>
              </w:rPr>
              <w:t>w rejestrze PSSE</w:t>
            </w:r>
          </w:p>
        </w:tc>
        <w:tc>
          <w:tcPr>
            <w:tcW w:w="751" w:type="pct"/>
          </w:tcPr>
          <w:p w14:paraId="0517291A" w14:textId="77777777" w:rsidR="007937EF" w:rsidRPr="00B80D60" w:rsidRDefault="007937EF" w:rsidP="00F41C09">
            <w:pPr>
              <w:jc w:val="center"/>
              <w:rPr>
                <w:rFonts w:eastAsia="Calibri"/>
                <w:color w:val="auto"/>
                <w:sz w:val="12"/>
                <w:szCs w:val="12"/>
              </w:rPr>
            </w:pPr>
            <w:r w:rsidRPr="00B80D60">
              <w:rPr>
                <w:rFonts w:eastAsia="Calibri"/>
                <w:color w:val="auto"/>
                <w:sz w:val="12"/>
                <w:szCs w:val="12"/>
              </w:rPr>
              <w:t>Nr dokumentu</w:t>
            </w:r>
          </w:p>
        </w:tc>
        <w:tc>
          <w:tcPr>
            <w:tcW w:w="459" w:type="pct"/>
          </w:tcPr>
          <w:p w14:paraId="64907946" w14:textId="77777777" w:rsidR="007937EF" w:rsidRPr="00B80D60" w:rsidRDefault="007937EF" w:rsidP="00F41C09">
            <w:pPr>
              <w:jc w:val="center"/>
              <w:rPr>
                <w:rFonts w:eastAsia="Calibri"/>
                <w:color w:val="auto"/>
                <w:sz w:val="12"/>
                <w:szCs w:val="12"/>
              </w:rPr>
            </w:pPr>
            <w:r w:rsidRPr="00B80D60">
              <w:rPr>
                <w:rFonts w:eastAsia="Calibri"/>
                <w:color w:val="auto"/>
                <w:sz w:val="12"/>
                <w:szCs w:val="12"/>
              </w:rPr>
              <w:t>Data dokumentu</w:t>
            </w:r>
          </w:p>
        </w:tc>
        <w:tc>
          <w:tcPr>
            <w:tcW w:w="509" w:type="pct"/>
          </w:tcPr>
          <w:p w14:paraId="1589606D" w14:textId="77777777" w:rsidR="007937EF" w:rsidRPr="00B80D60" w:rsidRDefault="007937EF" w:rsidP="00F41C09">
            <w:pPr>
              <w:jc w:val="center"/>
              <w:rPr>
                <w:rFonts w:eastAsia="Calibri"/>
                <w:color w:val="auto"/>
                <w:sz w:val="12"/>
                <w:szCs w:val="12"/>
              </w:rPr>
            </w:pPr>
            <w:r w:rsidRPr="00B80D60">
              <w:rPr>
                <w:rFonts w:eastAsia="Calibri"/>
                <w:color w:val="auto"/>
                <w:sz w:val="12"/>
                <w:szCs w:val="12"/>
              </w:rPr>
              <w:t>Data pod jaką zaksięgowano dokument w księgach rachunkowych</w:t>
            </w:r>
          </w:p>
        </w:tc>
        <w:tc>
          <w:tcPr>
            <w:tcW w:w="695" w:type="pct"/>
          </w:tcPr>
          <w:p w14:paraId="524501F3" w14:textId="77777777" w:rsidR="007937EF" w:rsidRPr="00B80D60" w:rsidRDefault="007937EF" w:rsidP="00F41C09">
            <w:pPr>
              <w:jc w:val="center"/>
              <w:rPr>
                <w:rFonts w:eastAsia="Calibri"/>
                <w:color w:val="auto"/>
                <w:sz w:val="12"/>
                <w:szCs w:val="12"/>
              </w:rPr>
            </w:pPr>
            <w:r w:rsidRPr="00B80D60">
              <w:rPr>
                <w:rFonts w:eastAsia="Calibri"/>
                <w:color w:val="auto"/>
                <w:sz w:val="12"/>
                <w:szCs w:val="12"/>
              </w:rPr>
              <w:t>Kontrahent</w:t>
            </w:r>
          </w:p>
          <w:p w14:paraId="3C68A4A3" w14:textId="77777777" w:rsidR="007937EF" w:rsidRPr="00B80D60" w:rsidRDefault="007937EF" w:rsidP="00F41C09">
            <w:pPr>
              <w:jc w:val="center"/>
              <w:rPr>
                <w:rFonts w:eastAsia="Calibri"/>
                <w:color w:val="auto"/>
                <w:sz w:val="12"/>
                <w:szCs w:val="12"/>
              </w:rPr>
            </w:pPr>
            <w:r w:rsidRPr="00B80D60">
              <w:rPr>
                <w:rFonts w:eastAsia="Calibri"/>
                <w:i/>
                <w:color w:val="auto"/>
                <w:sz w:val="12"/>
                <w:szCs w:val="12"/>
              </w:rPr>
              <w:t>(dane według rejestru grzywien PSSE w Szczecinie)</w:t>
            </w:r>
          </w:p>
        </w:tc>
        <w:tc>
          <w:tcPr>
            <w:tcW w:w="549" w:type="pct"/>
          </w:tcPr>
          <w:p w14:paraId="50CF7DF1" w14:textId="77777777" w:rsidR="007937EF" w:rsidRPr="00B80D60" w:rsidRDefault="007937EF" w:rsidP="00F41C09">
            <w:pPr>
              <w:jc w:val="center"/>
              <w:rPr>
                <w:rFonts w:eastAsia="Calibri"/>
                <w:color w:val="auto"/>
                <w:sz w:val="12"/>
                <w:szCs w:val="12"/>
              </w:rPr>
            </w:pPr>
            <w:r w:rsidRPr="00B80D60">
              <w:rPr>
                <w:rFonts w:eastAsia="Calibri"/>
                <w:color w:val="auto"/>
                <w:sz w:val="12"/>
                <w:szCs w:val="12"/>
              </w:rPr>
              <w:t>Wartość dokumentu</w:t>
            </w:r>
          </w:p>
        </w:tc>
        <w:tc>
          <w:tcPr>
            <w:tcW w:w="251" w:type="pct"/>
          </w:tcPr>
          <w:p w14:paraId="1580E77F" w14:textId="07AE9D26" w:rsidR="007937EF" w:rsidRPr="00B80D60" w:rsidRDefault="007937EF" w:rsidP="00F41C09">
            <w:pPr>
              <w:jc w:val="center"/>
              <w:rPr>
                <w:rFonts w:eastAsia="Calibri"/>
                <w:color w:val="auto"/>
                <w:sz w:val="12"/>
                <w:szCs w:val="12"/>
              </w:rPr>
            </w:pPr>
          </w:p>
        </w:tc>
        <w:tc>
          <w:tcPr>
            <w:tcW w:w="789" w:type="pct"/>
          </w:tcPr>
          <w:p w14:paraId="0D3DA44B" w14:textId="77777777" w:rsidR="007937EF" w:rsidRPr="00B80D60" w:rsidRDefault="007937EF" w:rsidP="00F41C09">
            <w:pPr>
              <w:jc w:val="center"/>
              <w:rPr>
                <w:rFonts w:eastAsia="Calibri"/>
                <w:color w:val="auto"/>
                <w:sz w:val="12"/>
                <w:szCs w:val="12"/>
              </w:rPr>
            </w:pPr>
            <w:r w:rsidRPr="00B80D60">
              <w:rPr>
                <w:rFonts w:eastAsia="Calibri"/>
                <w:color w:val="auto"/>
                <w:sz w:val="12"/>
                <w:szCs w:val="12"/>
              </w:rPr>
              <w:t>Aktualny status dokumentu  / umorzenia/tytuł wykonawczy/ewentualna zapłata/pozostałe</w:t>
            </w:r>
          </w:p>
        </w:tc>
        <w:tc>
          <w:tcPr>
            <w:tcW w:w="443" w:type="pct"/>
          </w:tcPr>
          <w:p w14:paraId="10D48AB8" w14:textId="77777777" w:rsidR="007937EF" w:rsidRPr="00B80D60" w:rsidRDefault="007937EF" w:rsidP="00F41C09">
            <w:pPr>
              <w:jc w:val="center"/>
              <w:rPr>
                <w:rFonts w:eastAsia="Calibri"/>
                <w:color w:val="auto"/>
                <w:sz w:val="12"/>
                <w:szCs w:val="12"/>
              </w:rPr>
            </w:pPr>
            <w:r w:rsidRPr="00B80D60">
              <w:rPr>
                <w:rFonts w:eastAsia="Calibri"/>
                <w:color w:val="auto"/>
                <w:sz w:val="12"/>
                <w:szCs w:val="12"/>
              </w:rPr>
              <w:t>Data czynności wskazanych w poprzedniej tabeli</w:t>
            </w:r>
          </w:p>
        </w:tc>
      </w:tr>
      <w:tr w:rsidR="007937EF" w:rsidRPr="00B80D60" w14:paraId="1C839095" w14:textId="77777777" w:rsidTr="007937EF">
        <w:tc>
          <w:tcPr>
            <w:tcW w:w="210" w:type="pct"/>
          </w:tcPr>
          <w:p w14:paraId="0BB56E62" w14:textId="77777777" w:rsidR="00D01549" w:rsidRPr="00B80D60" w:rsidRDefault="00D01549" w:rsidP="00F41C09">
            <w:pPr>
              <w:rPr>
                <w:rFonts w:eastAsia="Calibri"/>
                <w:color w:val="auto"/>
                <w:sz w:val="12"/>
                <w:szCs w:val="12"/>
              </w:rPr>
            </w:pPr>
            <w:r w:rsidRPr="00B80D60">
              <w:rPr>
                <w:rFonts w:eastAsia="Calibri"/>
                <w:color w:val="auto"/>
                <w:sz w:val="12"/>
                <w:szCs w:val="12"/>
              </w:rPr>
              <w:t>1</w:t>
            </w:r>
          </w:p>
        </w:tc>
        <w:tc>
          <w:tcPr>
            <w:tcW w:w="344" w:type="pct"/>
          </w:tcPr>
          <w:p w14:paraId="4A586B6F" w14:textId="77777777" w:rsidR="00D01549" w:rsidRPr="00B80D60" w:rsidRDefault="00D01549" w:rsidP="00F41C09">
            <w:pPr>
              <w:rPr>
                <w:rFonts w:eastAsia="Calibri"/>
                <w:color w:val="auto"/>
                <w:sz w:val="12"/>
                <w:szCs w:val="12"/>
              </w:rPr>
            </w:pPr>
            <w:r w:rsidRPr="00B80D60">
              <w:rPr>
                <w:rFonts w:eastAsia="Calibri"/>
                <w:color w:val="auto"/>
                <w:sz w:val="12"/>
                <w:szCs w:val="12"/>
              </w:rPr>
              <w:t>1</w:t>
            </w:r>
          </w:p>
        </w:tc>
        <w:tc>
          <w:tcPr>
            <w:tcW w:w="751" w:type="pct"/>
          </w:tcPr>
          <w:p w14:paraId="3D1E6641" w14:textId="77777777" w:rsidR="00D01549" w:rsidRPr="00B80D60" w:rsidRDefault="00D01549" w:rsidP="00F41C09">
            <w:pPr>
              <w:rPr>
                <w:rFonts w:eastAsia="Calibri"/>
                <w:color w:val="auto"/>
                <w:sz w:val="12"/>
                <w:szCs w:val="12"/>
              </w:rPr>
            </w:pPr>
            <w:r w:rsidRPr="00B80D60">
              <w:rPr>
                <w:rFonts w:eastAsia="Calibri"/>
                <w:color w:val="auto"/>
                <w:sz w:val="12"/>
                <w:szCs w:val="12"/>
              </w:rPr>
              <w:t>PS.HŻ 421.114.2016</w:t>
            </w:r>
          </w:p>
        </w:tc>
        <w:tc>
          <w:tcPr>
            <w:tcW w:w="459" w:type="pct"/>
          </w:tcPr>
          <w:p w14:paraId="524598CA" w14:textId="77777777" w:rsidR="00D01549" w:rsidRPr="00B80D60" w:rsidRDefault="00D01549" w:rsidP="00F41C09">
            <w:pPr>
              <w:rPr>
                <w:rFonts w:eastAsia="Calibri"/>
                <w:color w:val="auto"/>
                <w:sz w:val="12"/>
                <w:szCs w:val="12"/>
              </w:rPr>
            </w:pPr>
            <w:r w:rsidRPr="00B80D60">
              <w:rPr>
                <w:rFonts w:eastAsia="Calibri"/>
                <w:color w:val="auto"/>
                <w:sz w:val="12"/>
                <w:szCs w:val="12"/>
              </w:rPr>
              <w:t>16.01.2017</w:t>
            </w:r>
          </w:p>
        </w:tc>
        <w:tc>
          <w:tcPr>
            <w:tcW w:w="509" w:type="pct"/>
          </w:tcPr>
          <w:p w14:paraId="53035AAB" w14:textId="2CB05C73" w:rsidR="00D01549" w:rsidRPr="0014251E" w:rsidRDefault="00D01549" w:rsidP="00F41C09">
            <w:pPr>
              <w:rPr>
                <w:rFonts w:eastAsia="Calibri"/>
                <w:color w:val="auto"/>
                <w:sz w:val="12"/>
                <w:szCs w:val="12"/>
                <w:highlight w:val="black"/>
              </w:rPr>
            </w:pPr>
          </w:p>
        </w:tc>
        <w:tc>
          <w:tcPr>
            <w:tcW w:w="695" w:type="pct"/>
          </w:tcPr>
          <w:p w14:paraId="42BA316E" w14:textId="39F9514A" w:rsidR="00D01549" w:rsidRPr="0014251E" w:rsidRDefault="00D01549" w:rsidP="00F41C09">
            <w:pPr>
              <w:rPr>
                <w:rFonts w:eastAsia="Calibri"/>
                <w:color w:val="auto"/>
                <w:sz w:val="12"/>
                <w:szCs w:val="12"/>
                <w:highlight w:val="black"/>
              </w:rPr>
            </w:pPr>
          </w:p>
        </w:tc>
        <w:tc>
          <w:tcPr>
            <w:tcW w:w="549" w:type="pct"/>
          </w:tcPr>
          <w:p w14:paraId="7C072498" w14:textId="23922DF2" w:rsidR="00D01549" w:rsidRPr="0014251E" w:rsidRDefault="00D01549" w:rsidP="00F41C09">
            <w:pPr>
              <w:rPr>
                <w:rFonts w:eastAsia="Calibri"/>
                <w:color w:val="auto"/>
                <w:sz w:val="12"/>
                <w:szCs w:val="12"/>
                <w:highlight w:val="black"/>
              </w:rPr>
            </w:pPr>
          </w:p>
        </w:tc>
        <w:tc>
          <w:tcPr>
            <w:tcW w:w="251" w:type="pct"/>
          </w:tcPr>
          <w:p w14:paraId="3913E10B" w14:textId="728CEDF8" w:rsidR="00D01549" w:rsidRPr="0014251E" w:rsidRDefault="00D01549" w:rsidP="00F41C09">
            <w:pPr>
              <w:jc w:val="right"/>
              <w:rPr>
                <w:rFonts w:eastAsia="Calibri"/>
                <w:color w:val="auto"/>
                <w:sz w:val="12"/>
                <w:szCs w:val="12"/>
                <w:highlight w:val="black"/>
              </w:rPr>
            </w:pPr>
          </w:p>
        </w:tc>
        <w:tc>
          <w:tcPr>
            <w:tcW w:w="789" w:type="pct"/>
          </w:tcPr>
          <w:p w14:paraId="6FA55636" w14:textId="5A00FA3D" w:rsidR="00D01549" w:rsidRPr="0014251E" w:rsidRDefault="00D01549" w:rsidP="00F41C09">
            <w:pPr>
              <w:jc w:val="right"/>
              <w:rPr>
                <w:rFonts w:eastAsia="Calibri"/>
                <w:color w:val="auto"/>
                <w:sz w:val="12"/>
                <w:szCs w:val="12"/>
                <w:highlight w:val="black"/>
              </w:rPr>
            </w:pPr>
          </w:p>
        </w:tc>
        <w:tc>
          <w:tcPr>
            <w:tcW w:w="443" w:type="pct"/>
          </w:tcPr>
          <w:p w14:paraId="720A9F06" w14:textId="75A51AC5" w:rsidR="00D01549" w:rsidRPr="0014251E" w:rsidRDefault="00D01549" w:rsidP="00F41C09">
            <w:pPr>
              <w:jc w:val="right"/>
              <w:rPr>
                <w:rFonts w:eastAsia="Calibri"/>
                <w:color w:val="auto"/>
                <w:sz w:val="12"/>
                <w:szCs w:val="12"/>
                <w:highlight w:val="black"/>
              </w:rPr>
            </w:pPr>
          </w:p>
        </w:tc>
      </w:tr>
      <w:tr w:rsidR="007937EF" w:rsidRPr="00B80D60" w14:paraId="2F0B36BC" w14:textId="77777777" w:rsidTr="007937EF">
        <w:tc>
          <w:tcPr>
            <w:tcW w:w="210" w:type="pct"/>
          </w:tcPr>
          <w:p w14:paraId="7E4E7114" w14:textId="77777777" w:rsidR="00D01549" w:rsidRPr="00B80D60" w:rsidRDefault="00D01549" w:rsidP="00F41C09">
            <w:pPr>
              <w:rPr>
                <w:rFonts w:eastAsia="Calibri"/>
                <w:color w:val="auto"/>
                <w:sz w:val="12"/>
                <w:szCs w:val="12"/>
              </w:rPr>
            </w:pPr>
            <w:r w:rsidRPr="00B80D60">
              <w:rPr>
                <w:rFonts w:eastAsia="Calibri"/>
                <w:color w:val="auto"/>
                <w:sz w:val="12"/>
                <w:szCs w:val="12"/>
              </w:rPr>
              <w:t>2</w:t>
            </w:r>
          </w:p>
        </w:tc>
        <w:tc>
          <w:tcPr>
            <w:tcW w:w="344" w:type="pct"/>
          </w:tcPr>
          <w:p w14:paraId="2254FB03" w14:textId="77777777" w:rsidR="00D01549" w:rsidRPr="00B80D60" w:rsidRDefault="00D01549" w:rsidP="00F41C09">
            <w:pPr>
              <w:rPr>
                <w:rFonts w:eastAsia="Calibri"/>
                <w:color w:val="auto"/>
                <w:sz w:val="12"/>
                <w:szCs w:val="12"/>
              </w:rPr>
            </w:pPr>
            <w:r w:rsidRPr="00B80D60">
              <w:rPr>
                <w:rFonts w:eastAsia="Calibri"/>
                <w:color w:val="auto"/>
                <w:sz w:val="12"/>
                <w:szCs w:val="12"/>
              </w:rPr>
              <w:t>2</w:t>
            </w:r>
          </w:p>
        </w:tc>
        <w:tc>
          <w:tcPr>
            <w:tcW w:w="751" w:type="pct"/>
          </w:tcPr>
          <w:p w14:paraId="312E678D" w14:textId="77777777" w:rsidR="00D01549" w:rsidRPr="00B80D60" w:rsidRDefault="00D01549" w:rsidP="00F41C09">
            <w:pPr>
              <w:rPr>
                <w:rFonts w:eastAsia="Calibri"/>
                <w:color w:val="auto"/>
                <w:sz w:val="12"/>
                <w:szCs w:val="12"/>
              </w:rPr>
            </w:pPr>
            <w:r w:rsidRPr="00B80D60">
              <w:rPr>
                <w:rFonts w:eastAsia="Calibri"/>
                <w:color w:val="auto"/>
                <w:sz w:val="12"/>
                <w:szCs w:val="12"/>
              </w:rPr>
              <w:t>PS.HŻ. 2.2017</w:t>
            </w:r>
          </w:p>
        </w:tc>
        <w:tc>
          <w:tcPr>
            <w:tcW w:w="459" w:type="pct"/>
          </w:tcPr>
          <w:p w14:paraId="5C474E4F" w14:textId="77777777" w:rsidR="00D01549" w:rsidRPr="00B80D60" w:rsidRDefault="00D01549" w:rsidP="00F41C09">
            <w:pPr>
              <w:rPr>
                <w:rFonts w:eastAsia="Calibri"/>
                <w:color w:val="auto"/>
                <w:sz w:val="12"/>
                <w:szCs w:val="12"/>
              </w:rPr>
            </w:pPr>
          </w:p>
          <w:p w14:paraId="36940E7B" w14:textId="77777777" w:rsidR="00D01549" w:rsidRPr="00B80D60" w:rsidRDefault="00D01549" w:rsidP="00F41C09">
            <w:pPr>
              <w:rPr>
                <w:rFonts w:eastAsia="Calibri"/>
                <w:color w:val="auto"/>
                <w:sz w:val="12"/>
                <w:szCs w:val="12"/>
              </w:rPr>
            </w:pPr>
            <w:r w:rsidRPr="00B80D60">
              <w:rPr>
                <w:rFonts w:eastAsia="Calibri"/>
                <w:color w:val="auto"/>
                <w:sz w:val="12"/>
                <w:szCs w:val="12"/>
              </w:rPr>
              <w:t>23.01.2017</w:t>
            </w:r>
          </w:p>
        </w:tc>
        <w:tc>
          <w:tcPr>
            <w:tcW w:w="509" w:type="pct"/>
          </w:tcPr>
          <w:p w14:paraId="34FF69A3" w14:textId="45EEBCB0" w:rsidR="00D01549" w:rsidRPr="0014251E" w:rsidRDefault="00D01549" w:rsidP="00F41C09">
            <w:pPr>
              <w:rPr>
                <w:rFonts w:eastAsia="Calibri"/>
                <w:color w:val="auto"/>
                <w:sz w:val="12"/>
                <w:szCs w:val="12"/>
                <w:highlight w:val="black"/>
              </w:rPr>
            </w:pPr>
          </w:p>
        </w:tc>
        <w:tc>
          <w:tcPr>
            <w:tcW w:w="695" w:type="pct"/>
          </w:tcPr>
          <w:p w14:paraId="458461CA" w14:textId="1F6A23DE" w:rsidR="00D01549" w:rsidRPr="0014251E" w:rsidRDefault="00D01549" w:rsidP="00F41C09">
            <w:pPr>
              <w:rPr>
                <w:rFonts w:eastAsia="Calibri"/>
                <w:color w:val="auto"/>
                <w:sz w:val="12"/>
                <w:szCs w:val="12"/>
                <w:highlight w:val="black"/>
              </w:rPr>
            </w:pPr>
          </w:p>
        </w:tc>
        <w:tc>
          <w:tcPr>
            <w:tcW w:w="549" w:type="pct"/>
          </w:tcPr>
          <w:p w14:paraId="02A8587B" w14:textId="0CF7F477" w:rsidR="00D01549" w:rsidRPr="0014251E" w:rsidRDefault="00D01549" w:rsidP="00F41C09">
            <w:pPr>
              <w:rPr>
                <w:rFonts w:eastAsia="Calibri"/>
                <w:color w:val="auto"/>
                <w:sz w:val="12"/>
                <w:szCs w:val="12"/>
                <w:highlight w:val="black"/>
              </w:rPr>
            </w:pPr>
          </w:p>
        </w:tc>
        <w:tc>
          <w:tcPr>
            <w:tcW w:w="251" w:type="pct"/>
          </w:tcPr>
          <w:p w14:paraId="0F570ED9" w14:textId="324144C4" w:rsidR="00D01549" w:rsidRPr="0014251E" w:rsidRDefault="00D01549" w:rsidP="00F41C09">
            <w:pPr>
              <w:jc w:val="right"/>
              <w:rPr>
                <w:rFonts w:eastAsia="Calibri"/>
                <w:color w:val="auto"/>
                <w:sz w:val="12"/>
                <w:szCs w:val="12"/>
                <w:highlight w:val="black"/>
              </w:rPr>
            </w:pPr>
          </w:p>
        </w:tc>
        <w:tc>
          <w:tcPr>
            <w:tcW w:w="789" w:type="pct"/>
          </w:tcPr>
          <w:p w14:paraId="3C8AF015" w14:textId="58D9AFFC" w:rsidR="00D01549" w:rsidRPr="0014251E" w:rsidRDefault="00D01549" w:rsidP="00F41C09">
            <w:pPr>
              <w:jc w:val="right"/>
              <w:rPr>
                <w:rFonts w:eastAsia="Calibri"/>
                <w:color w:val="auto"/>
                <w:sz w:val="12"/>
                <w:szCs w:val="12"/>
                <w:highlight w:val="black"/>
              </w:rPr>
            </w:pPr>
          </w:p>
        </w:tc>
        <w:tc>
          <w:tcPr>
            <w:tcW w:w="443" w:type="pct"/>
          </w:tcPr>
          <w:p w14:paraId="0D87D536" w14:textId="04D77615" w:rsidR="00D01549" w:rsidRPr="0014251E" w:rsidRDefault="00D01549" w:rsidP="00F41C09">
            <w:pPr>
              <w:jc w:val="right"/>
              <w:rPr>
                <w:rFonts w:eastAsia="Calibri"/>
                <w:color w:val="auto"/>
                <w:sz w:val="12"/>
                <w:szCs w:val="12"/>
                <w:highlight w:val="black"/>
              </w:rPr>
            </w:pPr>
          </w:p>
        </w:tc>
      </w:tr>
      <w:tr w:rsidR="007937EF" w:rsidRPr="00B80D60" w14:paraId="029DD043" w14:textId="77777777" w:rsidTr="007937EF">
        <w:tc>
          <w:tcPr>
            <w:tcW w:w="210" w:type="pct"/>
          </w:tcPr>
          <w:p w14:paraId="5C3F9406" w14:textId="77777777" w:rsidR="00D01549" w:rsidRPr="00B80D60" w:rsidRDefault="00D01549" w:rsidP="00F41C09">
            <w:pPr>
              <w:rPr>
                <w:rFonts w:eastAsia="Calibri"/>
                <w:color w:val="auto"/>
                <w:sz w:val="12"/>
                <w:szCs w:val="12"/>
              </w:rPr>
            </w:pPr>
            <w:r w:rsidRPr="00B80D60">
              <w:rPr>
                <w:rFonts w:eastAsia="Calibri"/>
                <w:color w:val="auto"/>
                <w:sz w:val="12"/>
                <w:szCs w:val="12"/>
              </w:rPr>
              <w:t>3</w:t>
            </w:r>
          </w:p>
        </w:tc>
        <w:tc>
          <w:tcPr>
            <w:tcW w:w="344" w:type="pct"/>
          </w:tcPr>
          <w:p w14:paraId="0E1EA032" w14:textId="77777777" w:rsidR="00D01549" w:rsidRPr="00B80D60" w:rsidRDefault="00D01549" w:rsidP="00F41C09">
            <w:pPr>
              <w:rPr>
                <w:rFonts w:eastAsia="Calibri"/>
                <w:color w:val="auto"/>
                <w:sz w:val="12"/>
                <w:szCs w:val="12"/>
              </w:rPr>
            </w:pPr>
            <w:r w:rsidRPr="00B80D60">
              <w:rPr>
                <w:rFonts w:eastAsia="Calibri"/>
                <w:color w:val="auto"/>
                <w:sz w:val="12"/>
                <w:szCs w:val="12"/>
              </w:rPr>
              <w:t>3</w:t>
            </w:r>
          </w:p>
        </w:tc>
        <w:tc>
          <w:tcPr>
            <w:tcW w:w="751" w:type="pct"/>
          </w:tcPr>
          <w:p w14:paraId="47F454DD" w14:textId="77777777" w:rsidR="00D01549" w:rsidRPr="00B80D60" w:rsidRDefault="00D01549" w:rsidP="00F41C09">
            <w:pPr>
              <w:rPr>
                <w:rFonts w:eastAsia="Calibri"/>
                <w:color w:val="auto"/>
                <w:sz w:val="12"/>
                <w:szCs w:val="12"/>
              </w:rPr>
            </w:pPr>
            <w:r w:rsidRPr="00B80D60">
              <w:rPr>
                <w:rFonts w:eastAsia="Calibri"/>
                <w:color w:val="auto"/>
                <w:sz w:val="12"/>
                <w:szCs w:val="12"/>
              </w:rPr>
              <w:t>PS.HŻ. 5.2017</w:t>
            </w:r>
          </w:p>
        </w:tc>
        <w:tc>
          <w:tcPr>
            <w:tcW w:w="459" w:type="pct"/>
          </w:tcPr>
          <w:p w14:paraId="03686CB1" w14:textId="77777777" w:rsidR="00D01549" w:rsidRPr="00B80D60" w:rsidRDefault="00D01549" w:rsidP="00F41C09">
            <w:pPr>
              <w:rPr>
                <w:rFonts w:eastAsia="Calibri"/>
                <w:color w:val="auto"/>
                <w:sz w:val="12"/>
                <w:szCs w:val="12"/>
              </w:rPr>
            </w:pPr>
            <w:r w:rsidRPr="00B80D60">
              <w:rPr>
                <w:rFonts w:eastAsia="Calibri"/>
                <w:color w:val="auto"/>
                <w:sz w:val="12"/>
                <w:szCs w:val="12"/>
              </w:rPr>
              <w:t>22.02.2017</w:t>
            </w:r>
          </w:p>
        </w:tc>
        <w:tc>
          <w:tcPr>
            <w:tcW w:w="509" w:type="pct"/>
          </w:tcPr>
          <w:p w14:paraId="04D2857E" w14:textId="77777777" w:rsidR="00D01549" w:rsidRDefault="00D01549" w:rsidP="00F41C09">
            <w:pPr>
              <w:rPr>
                <w:rFonts w:eastAsia="Calibri"/>
                <w:color w:val="auto"/>
                <w:sz w:val="12"/>
                <w:szCs w:val="12"/>
                <w:highlight w:val="black"/>
              </w:rPr>
            </w:pPr>
          </w:p>
          <w:p w14:paraId="581E83F0" w14:textId="01827516" w:rsidR="00135E08" w:rsidRPr="0014251E" w:rsidRDefault="00135E08" w:rsidP="00F41C09">
            <w:pPr>
              <w:rPr>
                <w:rFonts w:eastAsia="Calibri"/>
                <w:color w:val="auto"/>
                <w:sz w:val="12"/>
                <w:szCs w:val="12"/>
                <w:highlight w:val="black"/>
              </w:rPr>
            </w:pPr>
          </w:p>
        </w:tc>
        <w:tc>
          <w:tcPr>
            <w:tcW w:w="695" w:type="pct"/>
          </w:tcPr>
          <w:p w14:paraId="25B86C86" w14:textId="1889B77B" w:rsidR="00D01549" w:rsidRPr="0014251E" w:rsidRDefault="00D01549" w:rsidP="00F41C09">
            <w:pPr>
              <w:rPr>
                <w:rFonts w:eastAsia="Calibri"/>
                <w:color w:val="auto"/>
                <w:sz w:val="12"/>
                <w:szCs w:val="12"/>
                <w:highlight w:val="black"/>
              </w:rPr>
            </w:pPr>
          </w:p>
        </w:tc>
        <w:tc>
          <w:tcPr>
            <w:tcW w:w="549" w:type="pct"/>
          </w:tcPr>
          <w:p w14:paraId="2F281E75" w14:textId="64652D5A" w:rsidR="00D01549" w:rsidRPr="0014251E" w:rsidRDefault="00D01549" w:rsidP="00F41C09">
            <w:pPr>
              <w:rPr>
                <w:rFonts w:eastAsia="Calibri"/>
                <w:color w:val="auto"/>
                <w:sz w:val="12"/>
                <w:szCs w:val="12"/>
                <w:highlight w:val="black"/>
              </w:rPr>
            </w:pPr>
          </w:p>
        </w:tc>
        <w:tc>
          <w:tcPr>
            <w:tcW w:w="251" w:type="pct"/>
          </w:tcPr>
          <w:p w14:paraId="312536D0" w14:textId="58FC5C13" w:rsidR="00D01549" w:rsidRPr="0014251E" w:rsidRDefault="00D01549" w:rsidP="00F41C09">
            <w:pPr>
              <w:jc w:val="right"/>
              <w:rPr>
                <w:rFonts w:eastAsia="Calibri"/>
                <w:color w:val="auto"/>
                <w:sz w:val="12"/>
                <w:szCs w:val="12"/>
                <w:highlight w:val="black"/>
              </w:rPr>
            </w:pPr>
          </w:p>
        </w:tc>
        <w:tc>
          <w:tcPr>
            <w:tcW w:w="789" w:type="pct"/>
          </w:tcPr>
          <w:p w14:paraId="57CE878D" w14:textId="362F8B36" w:rsidR="00D01549" w:rsidRPr="0014251E" w:rsidRDefault="00D01549" w:rsidP="00F41C09">
            <w:pPr>
              <w:jc w:val="right"/>
              <w:rPr>
                <w:rFonts w:eastAsia="Calibri"/>
                <w:color w:val="auto"/>
                <w:sz w:val="12"/>
                <w:szCs w:val="12"/>
                <w:highlight w:val="black"/>
              </w:rPr>
            </w:pPr>
          </w:p>
        </w:tc>
        <w:tc>
          <w:tcPr>
            <w:tcW w:w="443" w:type="pct"/>
          </w:tcPr>
          <w:p w14:paraId="27DDCA12" w14:textId="72C978E3" w:rsidR="00D01549" w:rsidRPr="0014251E" w:rsidRDefault="00D01549" w:rsidP="00F41C09">
            <w:pPr>
              <w:jc w:val="right"/>
              <w:rPr>
                <w:rFonts w:eastAsia="Calibri"/>
                <w:color w:val="auto"/>
                <w:sz w:val="12"/>
                <w:szCs w:val="12"/>
                <w:highlight w:val="black"/>
              </w:rPr>
            </w:pPr>
          </w:p>
        </w:tc>
      </w:tr>
      <w:tr w:rsidR="007937EF" w:rsidRPr="00B80D60" w14:paraId="1EEF3809" w14:textId="77777777" w:rsidTr="007937EF">
        <w:tc>
          <w:tcPr>
            <w:tcW w:w="210" w:type="pct"/>
          </w:tcPr>
          <w:p w14:paraId="7B4B44E5" w14:textId="77777777" w:rsidR="00D01549" w:rsidRPr="00B80D60" w:rsidRDefault="00D01549" w:rsidP="00F41C09">
            <w:pPr>
              <w:rPr>
                <w:rFonts w:eastAsia="Calibri"/>
                <w:color w:val="auto"/>
                <w:sz w:val="12"/>
                <w:szCs w:val="12"/>
              </w:rPr>
            </w:pPr>
            <w:r w:rsidRPr="00B80D60">
              <w:rPr>
                <w:rFonts w:eastAsia="Calibri"/>
                <w:color w:val="auto"/>
                <w:sz w:val="12"/>
                <w:szCs w:val="12"/>
              </w:rPr>
              <w:t>4</w:t>
            </w:r>
          </w:p>
        </w:tc>
        <w:tc>
          <w:tcPr>
            <w:tcW w:w="344" w:type="pct"/>
          </w:tcPr>
          <w:p w14:paraId="119F0BFE" w14:textId="77777777" w:rsidR="00D01549" w:rsidRPr="00B80D60" w:rsidRDefault="00D01549" w:rsidP="00F41C09">
            <w:pPr>
              <w:rPr>
                <w:rFonts w:eastAsia="Calibri"/>
                <w:color w:val="auto"/>
                <w:sz w:val="12"/>
                <w:szCs w:val="12"/>
              </w:rPr>
            </w:pPr>
            <w:r w:rsidRPr="00B80D60">
              <w:rPr>
                <w:rFonts w:eastAsia="Calibri"/>
                <w:color w:val="auto"/>
                <w:sz w:val="12"/>
                <w:szCs w:val="12"/>
              </w:rPr>
              <w:t>4</w:t>
            </w:r>
          </w:p>
        </w:tc>
        <w:tc>
          <w:tcPr>
            <w:tcW w:w="751" w:type="pct"/>
          </w:tcPr>
          <w:p w14:paraId="1D9BD0FD" w14:textId="77777777" w:rsidR="00D01549" w:rsidRPr="00B80D60" w:rsidRDefault="00D01549" w:rsidP="00F41C09">
            <w:pPr>
              <w:rPr>
                <w:rFonts w:eastAsia="Calibri"/>
                <w:color w:val="auto"/>
                <w:sz w:val="12"/>
                <w:szCs w:val="12"/>
              </w:rPr>
            </w:pPr>
            <w:r w:rsidRPr="00B80D60">
              <w:rPr>
                <w:rFonts w:eastAsia="Calibri"/>
                <w:color w:val="auto"/>
                <w:sz w:val="12"/>
                <w:szCs w:val="12"/>
              </w:rPr>
              <w:t>PS.HŻ. 9.2017</w:t>
            </w:r>
          </w:p>
        </w:tc>
        <w:tc>
          <w:tcPr>
            <w:tcW w:w="459" w:type="pct"/>
          </w:tcPr>
          <w:p w14:paraId="7DAD38D9" w14:textId="77777777" w:rsidR="00D01549" w:rsidRPr="00B80D60" w:rsidRDefault="00D01549" w:rsidP="00F41C09">
            <w:pPr>
              <w:rPr>
                <w:rFonts w:eastAsia="Calibri"/>
                <w:color w:val="auto"/>
                <w:sz w:val="12"/>
                <w:szCs w:val="12"/>
              </w:rPr>
            </w:pPr>
            <w:r w:rsidRPr="00B80D60">
              <w:rPr>
                <w:rFonts w:eastAsia="Calibri"/>
                <w:color w:val="auto"/>
                <w:sz w:val="12"/>
                <w:szCs w:val="12"/>
              </w:rPr>
              <w:t>27.02.2017</w:t>
            </w:r>
          </w:p>
        </w:tc>
        <w:tc>
          <w:tcPr>
            <w:tcW w:w="509" w:type="pct"/>
          </w:tcPr>
          <w:p w14:paraId="15E9C544" w14:textId="77777777" w:rsidR="00D01549" w:rsidRDefault="00D01549" w:rsidP="00F41C09">
            <w:pPr>
              <w:rPr>
                <w:rFonts w:eastAsia="Calibri"/>
                <w:color w:val="auto"/>
                <w:sz w:val="12"/>
                <w:szCs w:val="12"/>
                <w:highlight w:val="black"/>
              </w:rPr>
            </w:pPr>
          </w:p>
          <w:p w14:paraId="796ACCD9" w14:textId="1B57E49B" w:rsidR="00135E08" w:rsidRPr="0014251E" w:rsidRDefault="00135E08" w:rsidP="00F41C09">
            <w:pPr>
              <w:rPr>
                <w:rFonts w:eastAsia="Calibri"/>
                <w:color w:val="auto"/>
                <w:sz w:val="12"/>
                <w:szCs w:val="12"/>
                <w:highlight w:val="black"/>
              </w:rPr>
            </w:pPr>
          </w:p>
        </w:tc>
        <w:tc>
          <w:tcPr>
            <w:tcW w:w="695" w:type="pct"/>
          </w:tcPr>
          <w:p w14:paraId="11418FF4" w14:textId="47F55D33" w:rsidR="00D01549" w:rsidRPr="0014251E" w:rsidRDefault="00D01549" w:rsidP="00F41C09">
            <w:pPr>
              <w:rPr>
                <w:rFonts w:eastAsia="Calibri"/>
                <w:color w:val="auto"/>
                <w:sz w:val="12"/>
                <w:szCs w:val="12"/>
                <w:highlight w:val="black"/>
              </w:rPr>
            </w:pPr>
          </w:p>
        </w:tc>
        <w:tc>
          <w:tcPr>
            <w:tcW w:w="549" w:type="pct"/>
          </w:tcPr>
          <w:p w14:paraId="1B3C4581" w14:textId="327830D0" w:rsidR="00D01549" w:rsidRPr="0014251E" w:rsidRDefault="00D01549" w:rsidP="00F41C09">
            <w:pPr>
              <w:rPr>
                <w:rFonts w:eastAsia="Calibri"/>
                <w:color w:val="auto"/>
                <w:sz w:val="12"/>
                <w:szCs w:val="12"/>
                <w:highlight w:val="black"/>
              </w:rPr>
            </w:pPr>
          </w:p>
        </w:tc>
        <w:tc>
          <w:tcPr>
            <w:tcW w:w="251" w:type="pct"/>
          </w:tcPr>
          <w:p w14:paraId="724332BD" w14:textId="5A98C987" w:rsidR="00D01549" w:rsidRPr="0014251E" w:rsidRDefault="00D01549" w:rsidP="00F41C09">
            <w:pPr>
              <w:jc w:val="right"/>
              <w:rPr>
                <w:rFonts w:eastAsia="Calibri"/>
                <w:color w:val="auto"/>
                <w:sz w:val="12"/>
                <w:szCs w:val="12"/>
                <w:highlight w:val="black"/>
              </w:rPr>
            </w:pPr>
          </w:p>
        </w:tc>
        <w:tc>
          <w:tcPr>
            <w:tcW w:w="789" w:type="pct"/>
          </w:tcPr>
          <w:p w14:paraId="385FE631" w14:textId="5984E6D8" w:rsidR="00D01549" w:rsidRPr="0014251E" w:rsidRDefault="00D01549" w:rsidP="00F41C09">
            <w:pPr>
              <w:jc w:val="right"/>
              <w:rPr>
                <w:rFonts w:eastAsia="Calibri"/>
                <w:color w:val="auto"/>
                <w:sz w:val="12"/>
                <w:szCs w:val="12"/>
                <w:highlight w:val="black"/>
              </w:rPr>
            </w:pPr>
          </w:p>
        </w:tc>
        <w:tc>
          <w:tcPr>
            <w:tcW w:w="443" w:type="pct"/>
          </w:tcPr>
          <w:p w14:paraId="1BF19BB5" w14:textId="0DE65CDB" w:rsidR="00D01549" w:rsidRPr="0014251E" w:rsidRDefault="00D01549" w:rsidP="00F41C09">
            <w:pPr>
              <w:jc w:val="right"/>
              <w:rPr>
                <w:rFonts w:eastAsia="Calibri"/>
                <w:color w:val="auto"/>
                <w:sz w:val="12"/>
                <w:szCs w:val="12"/>
                <w:highlight w:val="black"/>
              </w:rPr>
            </w:pPr>
          </w:p>
        </w:tc>
      </w:tr>
      <w:tr w:rsidR="007937EF" w:rsidRPr="00B80D60" w14:paraId="3C81B664" w14:textId="77777777" w:rsidTr="007937EF">
        <w:tc>
          <w:tcPr>
            <w:tcW w:w="210" w:type="pct"/>
          </w:tcPr>
          <w:p w14:paraId="5A457D78" w14:textId="77777777" w:rsidR="00D01549" w:rsidRPr="00B80D60" w:rsidRDefault="00D01549" w:rsidP="00F41C09">
            <w:pPr>
              <w:rPr>
                <w:rFonts w:eastAsia="Calibri"/>
                <w:color w:val="auto"/>
                <w:sz w:val="12"/>
                <w:szCs w:val="12"/>
              </w:rPr>
            </w:pPr>
            <w:r w:rsidRPr="00B80D60">
              <w:rPr>
                <w:rFonts w:eastAsia="Calibri"/>
                <w:color w:val="auto"/>
                <w:sz w:val="12"/>
                <w:szCs w:val="12"/>
              </w:rPr>
              <w:t>5</w:t>
            </w:r>
          </w:p>
        </w:tc>
        <w:tc>
          <w:tcPr>
            <w:tcW w:w="344" w:type="pct"/>
          </w:tcPr>
          <w:p w14:paraId="36EB5A62" w14:textId="77777777" w:rsidR="00D01549" w:rsidRPr="00B80D60" w:rsidRDefault="00D01549" w:rsidP="00F41C09">
            <w:pPr>
              <w:rPr>
                <w:rFonts w:eastAsia="Calibri"/>
                <w:color w:val="auto"/>
                <w:sz w:val="12"/>
                <w:szCs w:val="12"/>
              </w:rPr>
            </w:pPr>
            <w:r w:rsidRPr="00B80D60">
              <w:rPr>
                <w:rFonts w:eastAsia="Calibri"/>
                <w:color w:val="auto"/>
                <w:sz w:val="12"/>
                <w:szCs w:val="12"/>
              </w:rPr>
              <w:t>5</w:t>
            </w:r>
          </w:p>
        </w:tc>
        <w:tc>
          <w:tcPr>
            <w:tcW w:w="751" w:type="pct"/>
          </w:tcPr>
          <w:p w14:paraId="7DF729C1" w14:textId="77777777" w:rsidR="00D01549" w:rsidRPr="00B80D60" w:rsidRDefault="00D01549" w:rsidP="00F41C09">
            <w:pPr>
              <w:rPr>
                <w:rFonts w:eastAsia="Calibri"/>
                <w:color w:val="auto"/>
                <w:sz w:val="12"/>
                <w:szCs w:val="12"/>
              </w:rPr>
            </w:pPr>
            <w:r w:rsidRPr="00B80D60">
              <w:rPr>
                <w:rFonts w:eastAsia="Calibri"/>
                <w:color w:val="auto"/>
                <w:sz w:val="12"/>
                <w:szCs w:val="12"/>
              </w:rPr>
              <w:t xml:space="preserve">PS.HŻ. 423.3.2017 </w:t>
            </w:r>
          </w:p>
        </w:tc>
        <w:tc>
          <w:tcPr>
            <w:tcW w:w="459" w:type="pct"/>
          </w:tcPr>
          <w:p w14:paraId="0E09CE3F" w14:textId="77777777" w:rsidR="00D01549" w:rsidRPr="00B80D60" w:rsidRDefault="00D01549" w:rsidP="00F41C09">
            <w:pPr>
              <w:rPr>
                <w:rFonts w:eastAsia="Calibri"/>
                <w:color w:val="auto"/>
                <w:sz w:val="12"/>
                <w:szCs w:val="12"/>
                <w:lang w:val="en-US"/>
              </w:rPr>
            </w:pPr>
            <w:r w:rsidRPr="00B80D60">
              <w:rPr>
                <w:rFonts w:eastAsia="Calibri"/>
                <w:color w:val="auto"/>
                <w:sz w:val="12"/>
                <w:szCs w:val="12"/>
                <w:lang w:val="en-US"/>
              </w:rPr>
              <w:t>27.02.2017</w:t>
            </w:r>
          </w:p>
        </w:tc>
        <w:tc>
          <w:tcPr>
            <w:tcW w:w="509" w:type="pct"/>
          </w:tcPr>
          <w:p w14:paraId="32407CB2" w14:textId="77777777" w:rsidR="00D01549" w:rsidRPr="0014251E" w:rsidRDefault="00D01549" w:rsidP="00F41C09">
            <w:pPr>
              <w:rPr>
                <w:rFonts w:eastAsia="Calibri"/>
                <w:color w:val="auto"/>
                <w:sz w:val="12"/>
                <w:szCs w:val="12"/>
                <w:highlight w:val="black"/>
                <w:lang w:val="en-US"/>
              </w:rPr>
            </w:pPr>
          </w:p>
        </w:tc>
        <w:tc>
          <w:tcPr>
            <w:tcW w:w="695" w:type="pct"/>
          </w:tcPr>
          <w:p w14:paraId="6EFC95A6" w14:textId="6983BD6A" w:rsidR="00D01549" w:rsidRPr="0014251E" w:rsidRDefault="00D01549" w:rsidP="00F41C09">
            <w:pPr>
              <w:rPr>
                <w:rFonts w:eastAsia="Calibri"/>
                <w:color w:val="auto"/>
                <w:sz w:val="12"/>
                <w:szCs w:val="12"/>
                <w:highlight w:val="black"/>
                <w:lang w:val="en-US"/>
              </w:rPr>
            </w:pPr>
          </w:p>
        </w:tc>
        <w:tc>
          <w:tcPr>
            <w:tcW w:w="549" w:type="pct"/>
          </w:tcPr>
          <w:p w14:paraId="6B05EB1A" w14:textId="57CCDE94" w:rsidR="00D01549" w:rsidRPr="0014251E" w:rsidRDefault="00D01549" w:rsidP="00F41C09">
            <w:pPr>
              <w:rPr>
                <w:rFonts w:eastAsia="Calibri"/>
                <w:color w:val="auto"/>
                <w:sz w:val="12"/>
                <w:szCs w:val="12"/>
                <w:highlight w:val="black"/>
              </w:rPr>
            </w:pPr>
          </w:p>
        </w:tc>
        <w:tc>
          <w:tcPr>
            <w:tcW w:w="251" w:type="pct"/>
          </w:tcPr>
          <w:p w14:paraId="5D193091" w14:textId="4D65DC9A" w:rsidR="00D01549" w:rsidRPr="0014251E" w:rsidRDefault="00D01549" w:rsidP="00F41C09">
            <w:pPr>
              <w:jc w:val="right"/>
              <w:rPr>
                <w:rFonts w:eastAsia="Calibri"/>
                <w:color w:val="auto"/>
                <w:sz w:val="12"/>
                <w:szCs w:val="12"/>
                <w:highlight w:val="black"/>
              </w:rPr>
            </w:pPr>
          </w:p>
        </w:tc>
        <w:tc>
          <w:tcPr>
            <w:tcW w:w="789" w:type="pct"/>
          </w:tcPr>
          <w:p w14:paraId="2A6908B6" w14:textId="704CCD1E" w:rsidR="00D01549" w:rsidRPr="0014251E" w:rsidRDefault="00D01549" w:rsidP="00F41C09">
            <w:pPr>
              <w:jc w:val="right"/>
              <w:rPr>
                <w:rFonts w:eastAsia="Calibri"/>
                <w:color w:val="auto"/>
                <w:sz w:val="12"/>
                <w:szCs w:val="12"/>
                <w:highlight w:val="black"/>
              </w:rPr>
            </w:pPr>
          </w:p>
        </w:tc>
        <w:tc>
          <w:tcPr>
            <w:tcW w:w="443" w:type="pct"/>
          </w:tcPr>
          <w:p w14:paraId="1A800663" w14:textId="053C2B11" w:rsidR="00D01549" w:rsidRPr="0014251E" w:rsidRDefault="00D01549" w:rsidP="00F41C09">
            <w:pPr>
              <w:jc w:val="right"/>
              <w:rPr>
                <w:rFonts w:eastAsia="Calibri"/>
                <w:color w:val="auto"/>
                <w:sz w:val="12"/>
                <w:szCs w:val="12"/>
                <w:highlight w:val="black"/>
              </w:rPr>
            </w:pPr>
          </w:p>
        </w:tc>
      </w:tr>
      <w:tr w:rsidR="007937EF" w:rsidRPr="00B80D60" w14:paraId="41D4B73E" w14:textId="77777777" w:rsidTr="007937EF">
        <w:tc>
          <w:tcPr>
            <w:tcW w:w="210" w:type="pct"/>
          </w:tcPr>
          <w:p w14:paraId="573EFD88" w14:textId="77777777" w:rsidR="00D01549" w:rsidRPr="00B80D60" w:rsidRDefault="00D01549" w:rsidP="00F41C09">
            <w:pPr>
              <w:rPr>
                <w:rFonts w:eastAsia="Calibri"/>
                <w:color w:val="auto"/>
                <w:sz w:val="12"/>
                <w:szCs w:val="12"/>
              </w:rPr>
            </w:pPr>
            <w:r w:rsidRPr="00B80D60">
              <w:rPr>
                <w:rFonts w:eastAsia="Calibri"/>
                <w:color w:val="auto"/>
                <w:sz w:val="12"/>
                <w:szCs w:val="12"/>
              </w:rPr>
              <w:t>6</w:t>
            </w:r>
          </w:p>
        </w:tc>
        <w:tc>
          <w:tcPr>
            <w:tcW w:w="344" w:type="pct"/>
          </w:tcPr>
          <w:p w14:paraId="26913721" w14:textId="77777777" w:rsidR="00D01549" w:rsidRPr="00B80D60" w:rsidRDefault="00D01549" w:rsidP="00F41C09">
            <w:pPr>
              <w:rPr>
                <w:rFonts w:eastAsia="Calibri"/>
                <w:color w:val="auto"/>
                <w:sz w:val="12"/>
                <w:szCs w:val="12"/>
              </w:rPr>
            </w:pPr>
            <w:r w:rsidRPr="00B80D60">
              <w:rPr>
                <w:rFonts w:eastAsia="Calibri"/>
                <w:color w:val="auto"/>
                <w:sz w:val="12"/>
                <w:szCs w:val="12"/>
              </w:rPr>
              <w:t>6</w:t>
            </w:r>
          </w:p>
        </w:tc>
        <w:tc>
          <w:tcPr>
            <w:tcW w:w="751" w:type="pct"/>
          </w:tcPr>
          <w:p w14:paraId="2BFCB5F8" w14:textId="77777777" w:rsidR="00D01549" w:rsidRPr="00B80D60" w:rsidRDefault="00D01549" w:rsidP="00F41C09">
            <w:pPr>
              <w:rPr>
                <w:rFonts w:eastAsia="Calibri"/>
                <w:color w:val="auto"/>
                <w:sz w:val="12"/>
                <w:szCs w:val="12"/>
              </w:rPr>
            </w:pPr>
            <w:r w:rsidRPr="00B80D60">
              <w:rPr>
                <w:rFonts w:eastAsia="Calibri"/>
                <w:color w:val="auto"/>
                <w:sz w:val="12"/>
                <w:szCs w:val="12"/>
              </w:rPr>
              <w:t>PS.HŻ. 6.2017</w:t>
            </w:r>
          </w:p>
        </w:tc>
        <w:tc>
          <w:tcPr>
            <w:tcW w:w="459" w:type="pct"/>
          </w:tcPr>
          <w:p w14:paraId="18DDC1CA" w14:textId="77777777" w:rsidR="00D01549" w:rsidRPr="00B80D60" w:rsidRDefault="00D01549" w:rsidP="00F41C09">
            <w:pPr>
              <w:rPr>
                <w:rFonts w:eastAsia="Calibri"/>
                <w:color w:val="auto"/>
                <w:sz w:val="12"/>
                <w:szCs w:val="12"/>
              </w:rPr>
            </w:pPr>
            <w:r w:rsidRPr="00B80D60">
              <w:rPr>
                <w:rFonts w:eastAsia="Calibri"/>
                <w:color w:val="auto"/>
                <w:sz w:val="12"/>
                <w:szCs w:val="12"/>
              </w:rPr>
              <w:t>27.02.2017</w:t>
            </w:r>
          </w:p>
        </w:tc>
        <w:tc>
          <w:tcPr>
            <w:tcW w:w="509" w:type="pct"/>
          </w:tcPr>
          <w:p w14:paraId="214B6404" w14:textId="77777777" w:rsidR="00D01549" w:rsidRDefault="00D01549" w:rsidP="00F41C09">
            <w:pPr>
              <w:rPr>
                <w:rFonts w:eastAsia="Calibri"/>
                <w:color w:val="auto"/>
                <w:sz w:val="12"/>
                <w:szCs w:val="12"/>
                <w:highlight w:val="black"/>
              </w:rPr>
            </w:pPr>
          </w:p>
          <w:p w14:paraId="0E601BEE" w14:textId="444189AC" w:rsidR="00135E08" w:rsidRPr="0014251E" w:rsidRDefault="00135E08" w:rsidP="00F41C09">
            <w:pPr>
              <w:rPr>
                <w:rFonts w:eastAsia="Calibri"/>
                <w:color w:val="auto"/>
                <w:sz w:val="12"/>
                <w:szCs w:val="12"/>
                <w:highlight w:val="black"/>
              </w:rPr>
            </w:pPr>
          </w:p>
        </w:tc>
        <w:tc>
          <w:tcPr>
            <w:tcW w:w="695" w:type="pct"/>
          </w:tcPr>
          <w:p w14:paraId="181C401F" w14:textId="4664A6C2" w:rsidR="00D01549" w:rsidRPr="0014251E" w:rsidRDefault="00D01549" w:rsidP="00F41C09">
            <w:pPr>
              <w:rPr>
                <w:rFonts w:eastAsia="Calibri"/>
                <w:color w:val="auto"/>
                <w:sz w:val="12"/>
                <w:szCs w:val="12"/>
                <w:highlight w:val="black"/>
              </w:rPr>
            </w:pPr>
          </w:p>
        </w:tc>
        <w:tc>
          <w:tcPr>
            <w:tcW w:w="549" w:type="pct"/>
          </w:tcPr>
          <w:p w14:paraId="0ED4A3C1" w14:textId="3F1FEA19" w:rsidR="00D01549" w:rsidRPr="0014251E" w:rsidRDefault="00D01549" w:rsidP="00F41C09">
            <w:pPr>
              <w:rPr>
                <w:rFonts w:eastAsia="Calibri"/>
                <w:color w:val="auto"/>
                <w:sz w:val="12"/>
                <w:szCs w:val="12"/>
                <w:highlight w:val="black"/>
              </w:rPr>
            </w:pPr>
          </w:p>
        </w:tc>
        <w:tc>
          <w:tcPr>
            <w:tcW w:w="251" w:type="pct"/>
          </w:tcPr>
          <w:p w14:paraId="0E9AE953" w14:textId="5807D269" w:rsidR="00D01549" w:rsidRPr="0014251E" w:rsidRDefault="00D01549" w:rsidP="00F41C09">
            <w:pPr>
              <w:jc w:val="right"/>
              <w:rPr>
                <w:rFonts w:eastAsia="Calibri"/>
                <w:color w:val="auto"/>
                <w:sz w:val="12"/>
                <w:szCs w:val="12"/>
                <w:highlight w:val="black"/>
              </w:rPr>
            </w:pPr>
          </w:p>
        </w:tc>
        <w:tc>
          <w:tcPr>
            <w:tcW w:w="789" w:type="pct"/>
          </w:tcPr>
          <w:p w14:paraId="67F5D032" w14:textId="57119180" w:rsidR="00D01549" w:rsidRPr="0014251E" w:rsidRDefault="00D01549" w:rsidP="00F41C09">
            <w:pPr>
              <w:jc w:val="right"/>
              <w:rPr>
                <w:rFonts w:eastAsia="Calibri"/>
                <w:color w:val="auto"/>
                <w:sz w:val="12"/>
                <w:szCs w:val="12"/>
                <w:highlight w:val="black"/>
              </w:rPr>
            </w:pPr>
          </w:p>
        </w:tc>
        <w:tc>
          <w:tcPr>
            <w:tcW w:w="443" w:type="pct"/>
          </w:tcPr>
          <w:p w14:paraId="5C40ED19" w14:textId="7E0669B0" w:rsidR="00D01549" w:rsidRPr="0014251E" w:rsidRDefault="00D01549" w:rsidP="00F41C09">
            <w:pPr>
              <w:jc w:val="right"/>
              <w:rPr>
                <w:rFonts w:eastAsia="Calibri"/>
                <w:color w:val="auto"/>
                <w:sz w:val="12"/>
                <w:szCs w:val="12"/>
                <w:highlight w:val="black"/>
              </w:rPr>
            </w:pPr>
          </w:p>
        </w:tc>
      </w:tr>
      <w:tr w:rsidR="007937EF" w:rsidRPr="00B80D60" w14:paraId="260B899F" w14:textId="77777777" w:rsidTr="007937EF">
        <w:tc>
          <w:tcPr>
            <w:tcW w:w="210" w:type="pct"/>
          </w:tcPr>
          <w:p w14:paraId="1886933A" w14:textId="77777777" w:rsidR="00D01549" w:rsidRPr="00B80D60" w:rsidRDefault="00D01549" w:rsidP="00F41C09">
            <w:pPr>
              <w:rPr>
                <w:rFonts w:eastAsia="Calibri"/>
                <w:color w:val="auto"/>
                <w:sz w:val="12"/>
                <w:szCs w:val="12"/>
              </w:rPr>
            </w:pPr>
            <w:r w:rsidRPr="00B80D60">
              <w:rPr>
                <w:rFonts w:eastAsia="Calibri"/>
                <w:color w:val="auto"/>
                <w:sz w:val="12"/>
                <w:szCs w:val="12"/>
              </w:rPr>
              <w:t>7</w:t>
            </w:r>
          </w:p>
        </w:tc>
        <w:tc>
          <w:tcPr>
            <w:tcW w:w="344" w:type="pct"/>
          </w:tcPr>
          <w:p w14:paraId="7DCAD968" w14:textId="77777777" w:rsidR="00D01549" w:rsidRPr="00B80D60" w:rsidRDefault="00D01549" w:rsidP="00F41C09">
            <w:pPr>
              <w:rPr>
                <w:rFonts w:eastAsia="Calibri"/>
                <w:color w:val="auto"/>
                <w:sz w:val="12"/>
                <w:szCs w:val="12"/>
              </w:rPr>
            </w:pPr>
            <w:r w:rsidRPr="00B80D60">
              <w:rPr>
                <w:rFonts w:eastAsia="Calibri"/>
                <w:color w:val="auto"/>
                <w:sz w:val="12"/>
                <w:szCs w:val="12"/>
              </w:rPr>
              <w:t>7</w:t>
            </w:r>
          </w:p>
        </w:tc>
        <w:tc>
          <w:tcPr>
            <w:tcW w:w="751" w:type="pct"/>
          </w:tcPr>
          <w:p w14:paraId="6A03539B" w14:textId="77777777" w:rsidR="00D01549" w:rsidRPr="00B80D60" w:rsidRDefault="00D01549" w:rsidP="00F41C09">
            <w:pPr>
              <w:rPr>
                <w:rFonts w:eastAsia="Calibri"/>
                <w:color w:val="auto"/>
                <w:sz w:val="12"/>
                <w:szCs w:val="12"/>
              </w:rPr>
            </w:pPr>
            <w:r w:rsidRPr="00B80D60">
              <w:rPr>
                <w:rFonts w:eastAsia="Calibri"/>
                <w:color w:val="auto"/>
                <w:sz w:val="12"/>
                <w:szCs w:val="12"/>
              </w:rPr>
              <w:t>PS.HŻ. 10.2017</w:t>
            </w:r>
          </w:p>
        </w:tc>
        <w:tc>
          <w:tcPr>
            <w:tcW w:w="459" w:type="pct"/>
          </w:tcPr>
          <w:p w14:paraId="1CAB3FA5" w14:textId="77777777" w:rsidR="00D01549" w:rsidRPr="00B80D60" w:rsidRDefault="00D01549" w:rsidP="00F41C09">
            <w:pPr>
              <w:rPr>
                <w:rFonts w:eastAsia="Calibri"/>
                <w:color w:val="auto"/>
                <w:sz w:val="12"/>
                <w:szCs w:val="12"/>
              </w:rPr>
            </w:pPr>
            <w:r w:rsidRPr="00B80D60">
              <w:rPr>
                <w:rFonts w:eastAsia="Calibri"/>
                <w:color w:val="auto"/>
                <w:sz w:val="12"/>
                <w:szCs w:val="12"/>
              </w:rPr>
              <w:t>07.03.2017</w:t>
            </w:r>
          </w:p>
        </w:tc>
        <w:tc>
          <w:tcPr>
            <w:tcW w:w="509" w:type="pct"/>
          </w:tcPr>
          <w:p w14:paraId="51F0B505" w14:textId="77777777" w:rsidR="00D01549" w:rsidRDefault="00D01549" w:rsidP="00F41C09">
            <w:pPr>
              <w:rPr>
                <w:rFonts w:eastAsia="Calibri"/>
                <w:color w:val="auto"/>
                <w:sz w:val="12"/>
                <w:szCs w:val="12"/>
                <w:highlight w:val="black"/>
              </w:rPr>
            </w:pPr>
          </w:p>
          <w:p w14:paraId="70B56AB7" w14:textId="6448A50C" w:rsidR="00135E08" w:rsidRPr="0014251E" w:rsidRDefault="00135E08" w:rsidP="00F41C09">
            <w:pPr>
              <w:rPr>
                <w:rFonts w:eastAsia="Calibri"/>
                <w:color w:val="auto"/>
                <w:sz w:val="12"/>
                <w:szCs w:val="12"/>
                <w:highlight w:val="black"/>
              </w:rPr>
            </w:pPr>
          </w:p>
        </w:tc>
        <w:tc>
          <w:tcPr>
            <w:tcW w:w="695" w:type="pct"/>
          </w:tcPr>
          <w:p w14:paraId="7ACBDD25" w14:textId="4CF081B2" w:rsidR="00D01549" w:rsidRPr="0014251E" w:rsidRDefault="00D01549" w:rsidP="00F41C09">
            <w:pPr>
              <w:rPr>
                <w:rFonts w:eastAsia="Calibri"/>
                <w:color w:val="auto"/>
                <w:sz w:val="12"/>
                <w:szCs w:val="12"/>
                <w:highlight w:val="black"/>
              </w:rPr>
            </w:pPr>
          </w:p>
        </w:tc>
        <w:tc>
          <w:tcPr>
            <w:tcW w:w="549" w:type="pct"/>
          </w:tcPr>
          <w:p w14:paraId="79EFDF94" w14:textId="51C9FCB5" w:rsidR="00D01549" w:rsidRPr="0014251E" w:rsidRDefault="00D01549" w:rsidP="00F41C09">
            <w:pPr>
              <w:rPr>
                <w:rFonts w:eastAsia="Calibri"/>
                <w:color w:val="auto"/>
                <w:sz w:val="12"/>
                <w:szCs w:val="12"/>
                <w:highlight w:val="black"/>
              </w:rPr>
            </w:pPr>
          </w:p>
        </w:tc>
        <w:tc>
          <w:tcPr>
            <w:tcW w:w="251" w:type="pct"/>
          </w:tcPr>
          <w:p w14:paraId="02613CD0" w14:textId="1D90A9AC" w:rsidR="00D01549" w:rsidRPr="0014251E" w:rsidRDefault="00D01549" w:rsidP="00F41C09">
            <w:pPr>
              <w:jc w:val="right"/>
              <w:rPr>
                <w:rFonts w:eastAsia="Calibri"/>
                <w:color w:val="auto"/>
                <w:sz w:val="12"/>
                <w:szCs w:val="12"/>
                <w:highlight w:val="black"/>
              </w:rPr>
            </w:pPr>
          </w:p>
        </w:tc>
        <w:tc>
          <w:tcPr>
            <w:tcW w:w="789" w:type="pct"/>
          </w:tcPr>
          <w:p w14:paraId="65CB5230" w14:textId="18CA2240" w:rsidR="00D01549" w:rsidRPr="0014251E" w:rsidRDefault="00D01549" w:rsidP="00F41C09">
            <w:pPr>
              <w:jc w:val="right"/>
              <w:rPr>
                <w:rFonts w:eastAsia="Calibri"/>
                <w:color w:val="auto"/>
                <w:sz w:val="12"/>
                <w:szCs w:val="12"/>
                <w:highlight w:val="black"/>
              </w:rPr>
            </w:pPr>
          </w:p>
        </w:tc>
        <w:tc>
          <w:tcPr>
            <w:tcW w:w="443" w:type="pct"/>
          </w:tcPr>
          <w:p w14:paraId="2564C5F8" w14:textId="22BBC6E6" w:rsidR="00D01549" w:rsidRPr="0014251E" w:rsidRDefault="00D01549" w:rsidP="00F41C09">
            <w:pPr>
              <w:jc w:val="right"/>
              <w:rPr>
                <w:rFonts w:eastAsia="Calibri"/>
                <w:color w:val="auto"/>
                <w:sz w:val="12"/>
                <w:szCs w:val="12"/>
                <w:highlight w:val="black"/>
              </w:rPr>
            </w:pPr>
          </w:p>
        </w:tc>
      </w:tr>
      <w:tr w:rsidR="007937EF" w:rsidRPr="00B80D60" w14:paraId="6023D244" w14:textId="77777777" w:rsidTr="007937EF">
        <w:tc>
          <w:tcPr>
            <w:tcW w:w="210" w:type="pct"/>
          </w:tcPr>
          <w:p w14:paraId="23AB5A07" w14:textId="77777777" w:rsidR="00D01549" w:rsidRPr="00B80D60" w:rsidRDefault="00D01549" w:rsidP="00F41C09">
            <w:pPr>
              <w:rPr>
                <w:rFonts w:eastAsia="Calibri"/>
                <w:color w:val="auto"/>
                <w:sz w:val="12"/>
                <w:szCs w:val="12"/>
              </w:rPr>
            </w:pPr>
            <w:r w:rsidRPr="00B80D60">
              <w:rPr>
                <w:rFonts w:eastAsia="Calibri"/>
                <w:color w:val="auto"/>
                <w:sz w:val="12"/>
                <w:szCs w:val="12"/>
              </w:rPr>
              <w:t>8</w:t>
            </w:r>
          </w:p>
        </w:tc>
        <w:tc>
          <w:tcPr>
            <w:tcW w:w="344" w:type="pct"/>
          </w:tcPr>
          <w:p w14:paraId="7FA97A08" w14:textId="77777777" w:rsidR="00D01549" w:rsidRPr="00B80D60" w:rsidRDefault="00D01549" w:rsidP="00F41C09">
            <w:pPr>
              <w:rPr>
                <w:rFonts w:eastAsia="Calibri"/>
                <w:color w:val="auto"/>
                <w:sz w:val="12"/>
                <w:szCs w:val="12"/>
              </w:rPr>
            </w:pPr>
            <w:r w:rsidRPr="00B80D60">
              <w:rPr>
                <w:rFonts w:eastAsia="Calibri"/>
                <w:color w:val="auto"/>
                <w:sz w:val="12"/>
                <w:szCs w:val="12"/>
              </w:rPr>
              <w:t>8</w:t>
            </w:r>
          </w:p>
        </w:tc>
        <w:tc>
          <w:tcPr>
            <w:tcW w:w="751" w:type="pct"/>
          </w:tcPr>
          <w:p w14:paraId="23BB8DA7" w14:textId="77777777" w:rsidR="00D01549" w:rsidRPr="00B80D60" w:rsidRDefault="00D01549" w:rsidP="00F41C09">
            <w:pPr>
              <w:rPr>
                <w:rFonts w:eastAsia="Calibri"/>
                <w:color w:val="auto"/>
                <w:sz w:val="12"/>
                <w:szCs w:val="12"/>
              </w:rPr>
            </w:pPr>
            <w:r w:rsidRPr="00B80D60">
              <w:rPr>
                <w:rFonts w:eastAsia="Calibri"/>
                <w:color w:val="auto"/>
                <w:sz w:val="12"/>
                <w:szCs w:val="12"/>
              </w:rPr>
              <w:t>PS.ŚZ.10.13</w:t>
            </w:r>
          </w:p>
        </w:tc>
        <w:tc>
          <w:tcPr>
            <w:tcW w:w="459" w:type="pct"/>
          </w:tcPr>
          <w:p w14:paraId="6D36062C" w14:textId="77777777" w:rsidR="00D01549" w:rsidRPr="00B80D60" w:rsidRDefault="00D01549" w:rsidP="00F41C09">
            <w:pPr>
              <w:rPr>
                <w:rFonts w:eastAsia="Calibri"/>
                <w:color w:val="auto"/>
                <w:sz w:val="12"/>
                <w:szCs w:val="12"/>
              </w:rPr>
            </w:pPr>
            <w:r w:rsidRPr="00B80D60">
              <w:rPr>
                <w:rFonts w:eastAsia="Calibri"/>
                <w:color w:val="auto"/>
                <w:sz w:val="12"/>
                <w:szCs w:val="12"/>
              </w:rPr>
              <w:t>08.03.2017</w:t>
            </w:r>
          </w:p>
        </w:tc>
        <w:tc>
          <w:tcPr>
            <w:tcW w:w="509" w:type="pct"/>
          </w:tcPr>
          <w:p w14:paraId="0AE18B67" w14:textId="77777777" w:rsidR="00D01549" w:rsidRDefault="00D01549" w:rsidP="00F41C09">
            <w:pPr>
              <w:rPr>
                <w:rFonts w:eastAsia="Calibri"/>
                <w:color w:val="auto"/>
                <w:sz w:val="12"/>
                <w:szCs w:val="12"/>
                <w:highlight w:val="black"/>
              </w:rPr>
            </w:pPr>
          </w:p>
          <w:p w14:paraId="4C97C344" w14:textId="1A5D5DBB" w:rsidR="00135E08" w:rsidRPr="0014251E" w:rsidRDefault="00135E08" w:rsidP="00F41C09">
            <w:pPr>
              <w:rPr>
                <w:rFonts w:eastAsia="Calibri"/>
                <w:color w:val="auto"/>
                <w:sz w:val="12"/>
                <w:szCs w:val="12"/>
                <w:highlight w:val="black"/>
              </w:rPr>
            </w:pPr>
          </w:p>
        </w:tc>
        <w:tc>
          <w:tcPr>
            <w:tcW w:w="695" w:type="pct"/>
          </w:tcPr>
          <w:p w14:paraId="752AD626" w14:textId="6AADAB96" w:rsidR="00D01549" w:rsidRPr="0014251E" w:rsidRDefault="00D01549" w:rsidP="00F41C09">
            <w:pPr>
              <w:rPr>
                <w:rFonts w:eastAsia="Calibri"/>
                <w:color w:val="auto"/>
                <w:sz w:val="12"/>
                <w:szCs w:val="12"/>
                <w:highlight w:val="black"/>
              </w:rPr>
            </w:pPr>
          </w:p>
        </w:tc>
        <w:tc>
          <w:tcPr>
            <w:tcW w:w="549" w:type="pct"/>
          </w:tcPr>
          <w:p w14:paraId="076676D4" w14:textId="1CC5C89B" w:rsidR="00D01549" w:rsidRPr="0014251E" w:rsidRDefault="00D01549" w:rsidP="00F41C09">
            <w:pPr>
              <w:rPr>
                <w:rFonts w:eastAsia="Calibri"/>
                <w:color w:val="auto"/>
                <w:sz w:val="12"/>
                <w:szCs w:val="12"/>
                <w:highlight w:val="black"/>
              </w:rPr>
            </w:pPr>
          </w:p>
        </w:tc>
        <w:tc>
          <w:tcPr>
            <w:tcW w:w="251" w:type="pct"/>
          </w:tcPr>
          <w:p w14:paraId="00E962C9" w14:textId="50064D06" w:rsidR="00D01549" w:rsidRPr="0014251E" w:rsidRDefault="00D01549" w:rsidP="00F41C09">
            <w:pPr>
              <w:jc w:val="right"/>
              <w:rPr>
                <w:rFonts w:eastAsia="Calibri"/>
                <w:color w:val="auto"/>
                <w:sz w:val="12"/>
                <w:szCs w:val="12"/>
                <w:highlight w:val="black"/>
              </w:rPr>
            </w:pPr>
          </w:p>
        </w:tc>
        <w:tc>
          <w:tcPr>
            <w:tcW w:w="789" w:type="pct"/>
          </w:tcPr>
          <w:p w14:paraId="750251DF" w14:textId="77777777" w:rsidR="00D01549" w:rsidRPr="0014251E" w:rsidRDefault="00D01549" w:rsidP="00F41C09">
            <w:pPr>
              <w:rPr>
                <w:rFonts w:eastAsia="Calibri"/>
                <w:color w:val="auto"/>
                <w:sz w:val="12"/>
                <w:szCs w:val="12"/>
                <w:highlight w:val="black"/>
              </w:rPr>
            </w:pPr>
          </w:p>
        </w:tc>
        <w:tc>
          <w:tcPr>
            <w:tcW w:w="443" w:type="pct"/>
          </w:tcPr>
          <w:p w14:paraId="750BC8D0" w14:textId="0F6926E8" w:rsidR="00D01549" w:rsidRPr="0014251E" w:rsidRDefault="00D01549" w:rsidP="00F41C09">
            <w:pPr>
              <w:jc w:val="right"/>
              <w:rPr>
                <w:rFonts w:eastAsia="Calibri"/>
                <w:color w:val="auto"/>
                <w:sz w:val="12"/>
                <w:szCs w:val="12"/>
                <w:highlight w:val="black"/>
              </w:rPr>
            </w:pPr>
          </w:p>
        </w:tc>
      </w:tr>
      <w:tr w:rsidR="007937EF" w:rsidRPr="00B80D60" w14:paraId="5DF806AB" w14:textId="77777777" w:rsidTr="007937EF">
        <w:tc>
          <w:tcPr>
            <w:tcW w:w="210" w:type="pct"/>
          </w:tcPr>
          <w:p w14:paraId="59465A89" w14:textId="77777777" w:rsidR="00D01549" w:rsidRPr="00B80D60" w:rsidRDefault="00D01549" w:rsidP="00F41C09">
            <w:pPr>
              <w:rPr>
                <w:rFonts w:eastAsia="Calibri"/>
                <w:color w:val="auto"/>
                <w:sz w:val="12"/>
                <w:szCs w:val="12"/>
              </w:rPr>
            </w:pPr>
            <w:r w:rsidRPr="00B80D60">
              <w:rPr>
                <w:rFonts w:eastAsia="Calibri"/>
                <w:color w:val="auto"/>
                <w:sz w:val="12"/>
                <w:szCs w:val="12"/>
              </w:rPr>
              <w:t>9</w:t>
            </w:r>
          </w:p>
        </w:tc>
        <w:tc>
          <w:tcPr>
            <w:tcW w:w="344" w:type="pct"/>
          </w:tcPr>
          <w:p w14:paraId="7B0C1FD2" w14:textId="77777777" w:rsidR="00D01549" w:rsidRPr="00B80D60" w:rsidRDefault="00D01549" w:rsidP="00F41C09">
            <w:pPr>
              <w:rPr>
                <w:rFonts w:eastAsia="Calibri"/>
                <w:color w:val="auto"/>
                <w:sz w:val="12"/>
                <w:szCs w:val="12"/>
              </w:rPr>
            </w:pPr>
            <w:r w:rsidRPr="00B80D60">
              <w:rPr>
                <w:rFonts w:eastAsia="Calibri"/>
                <w:color w:val="auto"/>
                <w:sz w:val="12"/>
                <w:szCs w:val="12"/>
              </w:rPr>
              <w:t>9</w:t>
            </w:r>
          </w:p>
        </w:tc>
        <w:tc>
          <w:tcPr>
            <w:tcW w:w="751" w:type="pct"/>
          </w:tcPr>
          <w:p w14:paraId="1B2DA444" w14:textId="77777777" w:rsidR="00D01549" w:rsidRPr="00B80D60" w:rsidRDefault="00D01549" w:rsidP="00F41C09">
            <w:pPr>
              <w:rPr>
                <w:rFonts w:eastAsia="Calibri"/>
                <w:color w:val="auto"/>
                <w:sz w:val="12"/>
                <w:szCs w:val="12"/>
              </w:rPr>
            </w:pPr>
            <w:r w:rsidRPr="00B80D60">
              <w:rPr>
                <w:rFonts w:eastAsia="Calibri"/>
                <w:color w:val="auto"/>
                <w:sz w:val="12"/>
                <w:szCs w:val="12"/>
              </w:rPr>
              <w:t>PS.ŚZ.10.13</w:t>
            </w:r>
          </w:p>
        </w:tc>
        <w:tc>
          <w:tcPr>
            <w:tcW w:w="459" w:type="pct"/>
          </w:tcPr>
          <w:p w14:paraId="41038A9D" w14:textId="77777777" w:rsidR="00D01549" w:rsidRPr="00B80D60" w:rsidRDefault="00D01549" w:rsidP="00F41C09">
            <w:pPr>
              <w:rPr>
                <w:rFonts w:eastAsia="Calibri"/>
                <w:color w:val="auto"/>
                <w:sz w:val="12"/>
                <w:szCs w:val="12"/>
              </w:rPr>
            </w:pPr>
            <w:r w:rsidRPr="00B80D60">
              <w:rPr>
                <w:rFonts w:eastAsia="Calibri"/>
                <w:color w:val="auto"/>
                <w:sz w:val="12"/>
                <w:szCs w:val="12"/>
              </w:rPr>
              <w:t>08.03.2017</w:t>
            </w:r>
          </w:p>
        </w:tc>
        <w:tc>
          <w:tcPr>
            <w:tcW w:w="509" w:type="pct"/>
          </w:tcPr>
          <w:p w14:paraId="68841931" w14:textId="77777777" w:rsidR="00D01549" w:rsidRDefault="00D01549" w:rsidP="00F41C09">
            <w:pPr>
              <w:rPr>
                <w:rFonts w:eastAsia="Calibri"/>
                <w:color w:val="auto"/>
                <w:sz w:val="12"/>
                <w:szCs w:val="12"/>
                <w:highlight w:val="black"/>
              </w:rPr>
            </w:pPr>
          </w:p>
          <w:p w14:paraId="3FE96E92" w14:textId="09ADB84D" w:rsidR="00135E08" w:rsidRPr="0014251E" w:rsidRDefault="00135E08" w:rsidP="00F41C09">
            <w:pPr>
              <w:rPr>
                <w:rFonts w:eastAsia="Calibri"/>
                <w:color w:val="auto"/>
                <w:sz w:val="12"/>
                <w:szCs w:val="12"/>
                <w:highlight w:val="black"/>
              </w:rPr>
            </w:pPr>
          </w:p>
        </w:tc>
        <w:tc>
          <w:tcPr>
            <w:tcW w:w="695" w:type="pct"/>
          </w:tcPr>
          <w:p w14:paraId="7943A017" w14:textId="067D65D3" w:rsidR="00D01549" w:rsidRPr="0014251E" w:rsidRDefault="00D01549" w:rsidP="00F41C09">
            <w:pPr>
              <w:rPr>
                <w:rFonts w:eastAsia="Calibri"/>
                <w:color w:val="auto"/>
                <w:sz w:val="12"/>
                <w:szCs w:val="12"/>
                <w:highlight w:val="black"/>
              </w:rPr>
            </w:pPr>
          </w:p>
        </w:tc>
        <w:tc>
          <w:tcPr>
            <w:tcW w:w="549" w:type="pct"/>
          </w:tcPr>
          <w:p w14:paraId="32619661" w14:textId="3DEB49DD" w:rsidR="00D01549" w:rsidRPr="0014251E" w:rsidRDefault="00D01549" w:rsidP="00F41C09">
            <w:pPr>
              <w:rPr>
                <w:rFonts w:eastAsia="Calibri"/>
                <w:color w:val="auto"/>
                <w:sz w:val="12"/>
                <w:szCs w:val="12"/>
                <w:highlight w:val="black"/>
              </w:rPr>
            </w:pPr>
          </w:p>
        </w:tc>
        <w:tc>
          <w:tcPr>
            <w:tcW w:w="251" w:type="pct"/>
          </w:tcPr>
          <w:p w14:paraId="64D2E32C" w14:textId="0DC4472D" w:rsidR="00D01549" w:rsidRPr="0014251E" w:rsidRDefault="00D01549" w:rsidP="00F41C09">
            <w:pPr>
              <w:jc w:val="right"/>
              <w:rPr>
                <w:rFonts w:eastAsia="Calibri"/>
                <w:color w:val="auto"/>
                <w:sz w:val="12"/>
                <w:szCs w:val="12"/>
                <w:highlight w:val="black"/>
              </w:rPr>
            </w:pPr>
          </w:p>
        </w:tc>
        <w:tc>
          <w:tcPr>
            <w:tcW w:w="789" w:type="pct"/>
          </w:tcPr>
          <w:p w14:paraId="09620A52" w14:textId="29005B88" w:rsidR="00D01549" w:rsidRPr="0014251E" w:rsidRDefault="00D01549" w:rsidP="00F41C09">
            <w:pPr>
              <w:jc w:val="right"/>
              <w:rPr>
                <w:rFonts w:eastAsia="Calibri"/>
                <w:color w:val="auto"/>
                <w:sz w:val="12"/>
                <w:szCs w:val="12"/>
                <w:highlight w:val="black"/>
              </w:rPr>
            </w:pPr>
          </w:p>
        </w:tc>
        <w:tc>
          <w:tcPr>
            <w:tcW w:w="443" w:type="pct"/>
          </w:tcPr>
          <w:p w14:paraId="11329E85" w14:textId="47B5EAE0" w:rsidR="00D01549" w:rsidRPr="0014251E" w:rsidRDefault="00D01549" w:rsidP="00F41C09">
            <w:pPr>
              <w:jc w:val="right"/>
              <w:rPr>
                <w:rFonts w:eastAsia="Calibri"/>
                <w:color w:val="auto"/>
                <w:sz w:val="12"/>
                <w:szCs w:val="12"/>
                <w:highlight w:val="black"/>
              </w:rPr>
            </w:pPr>
          </w:p>
        </w:tc>
      </w:tr>
      <w:tr w:rsidR="007937EF" w:rsidRPr="00B80D60" w14:paraId="5BE22122" w14:textId="77777777" w:rsidTr="007937EF">
        <w:tc>
          <w:tcPr>
            <w:tcW w:w="210" w:type="pct"/>
          </w:tcPr>
          <w:p w14:paraId="0F24AA5C" w14:textId="77777777" w:rsidR="00D01549" w:rsidRPr="00B80D60" w:rsidRDefault="00D01549" w:rsidP="00F41C09">
            <w:pPr>
              <w:rPr>
                <w:rFonts w:eastAsia="Calibri"/>
                <w:color w:val="auto"/>
                <w:sz w:val="12"/>
                <w:szCs w:val="12"/>
              </w:rPr>
            </w:pPr>
            <w:r w:rsidRPr="00B80D60">
              <w:rPr>
                <w:rFonts w:eastAsia="Calibri"/>
                <w:color w:val="auto"/>
                <w:sz w:val="12"/>
                <w:szCs w:val="12"/>
              </w:rPr>
              <w:t>10</w:t>
            </w:r>
          </w:p>
        </w:tc>
        <w:tc>
          <w:tcPr>
            <w:tcW w:w="344" w:type="pct"/>
          </w:tcPr>
          <w:p w14:paraId="0CA855E7" w14:textId="77777777" w:rsidR="00D01549" w:rsidRPr="00B80D60" w:rsidRDefault="00D01549" w:rsidP="00F41C09">
            <w:pPr>
              <w:rPr>
                <w:rFonts w:eastAsia="Calibri"/>
                <w:color w:val="auto"/>
                <w:sz w:val="12"/>
                <w:szCs w:val="12"/>
              </w:rPr>
            </w:pPr>
            <w:r w:rsidRPr="00B80D60">
              <w:rPr>
                <w:rFonts w:eastAsia="Calibri"/>
                <w:color w:val="auto"/>
                <w:sz w:val="12"/>
                <w:szCs w:val="12"/>
              </w:rPr>
              <w:t>10</w:t>
            </w:r>
          </w:p>
        </w:tc>
        <w:tc>
          <w:tcPr>
            <w:tcW w:w="751" w:type="pct"/>
          </w:tcPr>
          <w:p w14:paraId="30F44786" w14:textId="77777777" w:rsidR="00D01549" w:rsidRPr="00B80D60" w:rsidRDefault="00D01549" w:rsidP="00F41C09">
            <w:pPr>
              <w:rPr>
                <w:rFonts w:eastAsia="Calibri"/>
                <w:color w:val="auto"/>
                <w:sz w:val="12"/>
                <w:szCs w:val="12"/>
              </w:rPr>
            </w:pPr>
            <w:r w:rsidRPr="00B80D60">
              <w:rPr>
                <w:rFonts w:eastAsia="Calibri"/>
                <w:color w:val="auto"/>
                <w:sz w:val="12"/>
                <w:szCs w:val="12"/>
              </w:rPr>
              <w:t>PS.HP.423.2.2017</w:t>
            </w:r>
          </w:p>
        </w:tc>
        <w:tc>
          <w:tcPr>
            <w:tcW w:w="459" w:type="pct"/>
          </w:tcPr>
          <w:p w14:paraId="2668B9E5" w14:textId="77777777" w:rsidR="00D01549" w:rsidRPr="00B80D60" w:rsidRDefault="00D01549" w:rsidP="00F41C09">
            <w:pPr>
              <w:rPr>
                <w:rFonts w:eastAsia="Calibri"/>
                <w:color w:val="auto"/>
                <w:sz w:val="12"/>
                <w:szCs w:val="12"/>
              </w:rPr>
            </w:pPr>
            <w:r w:rsidRPr="00B80D60">
              <w:rPr>
                <w:rFonts w:eastAsia="Calibri"/>
                <w:color w:val="auto"/>
                <w:sz w:val="12"/>
                <w:szCs w:val="12"/>
              </w:rPr>
              <w:t>13.03.2017</w:t>
            </w:r>
          </w:p>
        </w:tc>
        <w:tc>
          <w:tcPr>
            <w:tcW w:w="509" w:type="pct"/>
          </w:tcPr>
          <w:p w14:paraId="32ECF9B3" w14:textId="77777777" w:rsidR="00D01549" w:rsidRDefault="00D01549" w:rsidP="00F41C09">
            <w:pPr>
              <w:rPr>
                <w:rFonts w:eastAsia="Calibri"/>
                <w:color w:val="auto"/>
                <w:sz w:val="12"/>
                <w:szCs w:val="12"/>
                <w:highlight w:val="black"/>
              </w:rPr>
            </w:pPr>
          </w:p>
          <w:p w14:paraId="1AB05458" w14:textId="2EC767FC" w:rsidR="00135E08" w:rsidRPr="0014251E" w:rsidRDefault="00135E08" w:rsidP="00F41C09">
            <w:pPr>
              <w:rPr>
                <w:rFonts w:eastAsia="Calibri"/>
                <w:color w:val="auto"/>
                <w:sz w:val="12"/>
                <w:szCs w:val="12"/>
                <w:highlight w:val="black"/>
              </w:rPr>
            </w:pPr>
          </w:p>
        </w:tc>
        <w:tc>
          <w:tcPr>
            <w:tcW w:w="695" w:type="pct"/>
          </w:tcPr>
          <w:p w14:paraId="79A078C0" w14:textId="3F28D056" w:rsidR="00D01549" w:rsidRPr="0014251E" w:rsidRDefault="00D01549" w:rsidP="00F41C09">
            <w:pPr>
              <w:rPr>
                <w:rFonts w:eastAsia="Calibri"/>
                <w:color w:val="auto"/>
                <w:sz w:val="12"/>
                <w:szCs w:val="12"/>
                <w:highlight w:val="black"/>
              </w:rPr>
            </w:pPr>
          </w:p>
        </w:tc>
        <w:tc>
          <w:tcPr>
            <w:tcW w:w="549" w:type="pct"/>
          </w:tcPr>
          <w:p w14:paraId="1C455437" w14:textId="3EF103BA" w:rsidR="00D01549" w:rsidRPr="0014251E" w:rsidRDefault="00D01549" w:rsidP="00F41C09">
            <w:pPr>
              <w:rPr>
                <w:rFonts w:eastAsia="Calibri"/>
                <w:color w:val="auto"/>
                <w:sz w:val="12"/>
                <w:szCs w:val="12"/>
                <w:highlight w:val="black"/>
              </w:rPr>
            </w:pPr>
          </w:p>
        </w:tc>
        <w:tc>
          <w:tcPr>
            <w:tcW w:w="251" w:type="pct"/>
          </w:tcPr>
          <w:p w14:paraId="2ABC7C34" w14:textId="10B9B212" w:rsidR="00D01549" w:rsidRPr="0014251E" w:rsidRDefault="00D01549" w:rsidP="00F41C09">
            <w:pPr>
              <w:jc w:val="right"/>
              <w:rPr>
                <w:rFonts w:eastAsia="Calibri"/>
                <w:color w:val="auto"/>
                <w:sz w:val="12"/>
                <w:szCs w:val="12"/>
                <w:highlight w:val="black"/>
              </w:rPr>
            </w:pPr>
          </w:p>
        </w:tc>
        <w:tc>
          <w:tcPr>
            <w:tcW w:w="789" w:type="pct"/>
          </w:tcPr>
          <w:p w14:paraId="1BF58F8A" w14:textId="200C3E2B" w:rsidR="00D01549" w:rsidRPr="0014251E" w:rsidRDefault="00D01549" w:rsidP="00F41C09">
            <w:pPr>
              <w:jc w:val="right"/>
              <w:rPr>
                <w:rFonts w:eastAsia="Calibri"/>
                <w:color w:val="auto"/>
                <w:sz w:val="12"/>
                <w:szCs w:val="12"/>
                <w:highlight w:val="black"/>
              </w:rPr>
            </w:pPr>
          </w:p>
        </w:tc>
        <w:tc>
          <w:tcPr>
            <w:tcW w:w="443" w:type="pct"/>
          </w:tcPr>
          <w:p w14:paraId="369060E6" w14:textId="1711C701" w:rsidR="00D01549" w:rsidRPr="0014251E" w:rsidRDefault="00D01549" w:rsidP="00F41C09">
            <w:pPr>
              <w:jc w:val="right"/>
              <w:rPr>
                <w:rFonts w:eastAsia="Calibri"/>
                <w:color w:val="auto"/>
                <w:sz w:val="12"/>
                <w:szCs w:val="12"/>
                <w:highlight w:val="black"/>
              </w:rPr>
            </w:pPr>
          </w:p>
        </w:tc>
      </w:tr>
      <w:tr w:rsidR="007937EF" w:rsidRPr="00B80D60" w14:paraId="1E600DD2" w14:textId="77777777" w:rsidTr="007937EF">
        <w:tc>
          <w:tcPr>
            <w:tcW w:w="210" w:type="pct"/>
          </w:tcPr>
          <w:p w14:paraId="0D1DFD6E" w14:textId="77777777" w:rsidR="00D01549" w:rsidRPr="00B80D60" w:rsidRDefault="00D01549" w:rsidP="00F41C09">
            <w:pPr>
              <w:rPr>
                <w:rFonts w:eastAsia="Calibri"/>
                <w:color w:val="auto"/>
                <w:sz w:val="12"/>
                <w:szCs w:val="12"/>
              </w:rPr>
            </w:pPr>
            <w:r w:rsidRPr="00B80D60">
              <w:rPr>
                <w:rFonts w:eastAsia="Calibri"/>
                <w:color w:val="auto"/>
                <w:sz w:val="12"/>
                <w:szCs w:val="12"/>
              </w:rPr>
              <w:t>11</w:t>
            </w:r>
          </w:p>
        </w:tc>
        <w:tc>
          <w:tcPr>
            <w:tcW w:w="344" w:type="pct"/>
          </w:tcPr>
          <w:p w14:paraId="529023E6" w14:textId="77777777" w:rsidR="00D01549" w:rsidRPr="00B80D60" w:rsidRDefault="00D01549" w:rsidP="00F41C09">
            <w:pPr>
              <w:rPr>
                <w:rFonts w:eastAsia="Calibri"/>
                <w:color w:val="auto"/>
                <w:sz w:val="12"/>
                <w:szCs w:val="12"/>
              </w:rPr>
            </w:pPr>
            <w:r w:rsidRPr="00B80D60">
              <w:rPr>
                <w:rFonts w:eastAsia="Calibri"/>
                <w:color w:val="auto"/>
                <w:sz w:val="12"/>
                <w:szCs w:val="12"/>
              </w:rPr>
              <w:t>11</w:t>
            </w:r>
          </w:p>
        </w:tc>
        <w:tc>
          <w:tcPr>
            <w:tcW w:w="751" w:type="pct"/>
          </w:tcPr>
          <w:p w14:paraId="7EBE1E92" w14:textId="77777777" w:rsidR="00D01549" w:rsidRPr="00B80D60" w:rsidRDefault="00D01549" w:rsidP="00F41C09">
            <w:pPr>
              <w:rPr>
                <w:rFonts w:eastAsia="Calibri"/>
                <w:color w:val="auto"/>
                <w:sz w:val="12"/>
                <w:szCs w:val="12"/>
              </w:rPr>
            </w:pPr>
            <w:r w:rsidRPr="00B80D60">
              <w:rPr>
                <w:rFonts w:eastAsia="Calibri"/>
                <w:color w:val="auto"/>
                <w:sz w:val="12"/>
                <w:szCs w:val="12"/>
              </w:rPr>
              <w:t>PS.HŻ. 13.17</w:t>
            </w:r>
          </w:p>
        </w:tc>
        <w:tc>
          <w:tcPr>
            <w:tcW w:w="459" w:type="pct"/>
          </w:tcPr>
          <w:p w14:paraId="5EA7B615" w14:textId="77777777" w:rsidR="00D01549" w:rsidRPr="00B80D60" w:rsidRDefault="00D01549" w:rsidP="00F41C09">
            <w:pPr>
              <w:rPr>
                <w:rFonts w:eastAsia="Calibri"/>
                <w:color w:val="auto"/>
                <w:sz w:val="12"/>
                <w:szCs w:val="12"/>
              </w:rPr>
            </w:pPr>
            <w:r w:rsidRPr="00B80D60">
              <w:rPr>
                <w:rFonts w:eastAsia="Calibri"/>
                <w:color w:val="auto"/>
                <w:sz w:val="12"/>
                <w:szCs w:val="12"/>
              </w:rPr>
              <w:t>20.03.2017</w:t>
            </w:r>
          </w:p>
        </w:tc>
        <w:tc>
          <w:tcPr>
            <w:tcW w:w="509" w:type="pct"/>
          </w:tcPr>
          <w:p w14:paraId="1415270A" w14:textId="77777777" w:rsidR="00D01549" w:rsidRDefault="00D01549" w:rsidP="00F41C09">
            <w:pPr>
              <w:rPr>
                <w:rFonts w:eastAsia="Calibri"/>
                <w:color w:val="auto"/>
                <w:sz w:val="12"/>
                <w:szCs w:val="12"/>
                <w:highlight w:val="black"/>
              </w:rPr>
            </w:pPr>
          </w:p>
          <w:p w14:paraId="630124F5" w14:textId="483428FC" w:rsidR="00135E08" w:rsidRPr="0014251E" w:rsidRDefault="00135E08" w:rsidP="00F41C09">
            <w:pPr>
              <w:rPr>
                <w:rFonts w:eastAsia="Calibri"/>
                <w:color w:val="auto"/>
                <w:sz w:val="12"/>
                <w:szCs w:val="12"/>
                <w:highlight w:val="black"/>
              </w:rPr>
            </w:pPr>
          </w:p>
        </w:tc>
        <w:tc>
          <w:tcPr>
            <w:tcW w:w="695" w:type="pct"/>
          </w:tcPr>
          <w:p w14:paraId="3DF3C955" w14:textId="779CF258" w:rsidR="00D01549" w:rsidRPr="0014251E" w:rsidRDefault="00D01549" w:rsidP="00F41C09">
            <w:pPr>
              <w:rPr>
                <w:rFonts w:eastAsia="Calibri"/>
                <w:color w:val="auto"/>
                <w:sz w:val="12"/>
                <w:szCs w:val="12"/>
                <w:highlight w:val="black"/>
              </w:rPr>
            </w:pPr>
          </w:p>
        </w:tc>
        <w:tc>
          <w:tcPr>
            <w:tcW w:w="549" w:type="pct"/>
          </w:tcPr>
          <w:p w14:paraId="4C7FA529" w14:textId="5729BF4E" w:rsidR="00D01549" w:rsidRPr="0014251E" w:rsidRDefault="00D01549" w:rsidP="00F41C09">
            <w:pPr>
              <w:rPr>
                <w:rFonts w:eastAsia="Calibri"/>
                <w:color w:val="auto"/>
                <w:sz w:val="12"/>
                <w:szCs w:val="12"/>
                <w:highlight w:val="black"/>
              </w:rPr>
            </w:pPr>
          </w:p>
        </w:tc>
        <w:tc>
          <w:tcPr>
            <w:tcW w:w="251" w:type="pct"/>
          </w:tcPr>
          <w:p w14:paraId="57EFE338" w14:textId="2F7FDC0E" w:rsidR="00D01549" w:rsidRPr="0014251E" w:rsidRDefault="00D01549" w:rsidP="00F41C09">
            <w:pPr>
              <w:jc w:val="right"/>
              <w:rPr>
                <w:rFonts w:eastAsia="Calibri"/>
                <w:color w:val="auto"/>
                <w:sz w:val="12"/>
                <w:szCs w:val="12"/>
                <w:highlight w:val="black"/>
              </w:rPr>
            </w:pPr>
          </w:p>
        </w:tc>
        <w:tc>
          <w:tcPr>
            <w:tcW w:w="789" w:type="pct"/>
          </w:tcPr>
          <w:p w14:paraId="42537869" w14:textId="240A0573" w:rsidR="00D01549" w:rsidRPr="0014251E" w:rsidRDefault="00D01549" w:rsidP="00F41C09">
            <w:pPr>
              <w:jc w:val="right"/>
              <w:rPr>
                <w:rFonts w:eastAsia="Calibri"/>
                <w:color w:val="auto"/>
                <w:sz w:val="12"/>
                <w:szCs w:val="12"/>
                <w:highlight w:val="black"/>
              </w:rPr>
            </w:pPr>
          </w:p>
        </w:tc>
        <w:tc>
          <w:tcPr>
            <w:tcW w:w="443" w:type="pct"/>
          </w:tcPr>
          <w:p w14:paraId="472CD7CF" w14:textId="2BCE4A6D" w:rsidR="00D01549" w:rsidRPr="0014251E" w:rsidRDefault="00D01549" w:rsidP="00F41C09">
            <w:pPr>
              <w:jc w:val="right"/>
              <w:rPr>
                <w:rFonts w:eastAsia="Calibri"/>
                <w:color w:val="auto"/>
                <w:sz w:val="12"/>
                <w:szCs w:val="12"/>
                <w:highlight w:val="black"/>
              </w:rPr>
            </w:pPr>
          </w:p>
        </w:tc>
      </w:tr>
      <w:tr w:rsidR="007937EF" w:rsidRPr="00B80D60" w14:paraId="6BE45269" w14:textId="77777777" w:rsidTr="007937EF">
        <w:tc>
          <w:tcPr>
            <w:tcW w:w="210" w:type="pct"/>
          </w:tcPr>
          <w:p w14:paraId="65FF0129" w14:textId="77777777" w:rsidR="00D01549" w:rsidRPr="00B80D60" w:rsidRDefault="00D01549" w:rsidP="00F41C09">
            <w:pPr>
              <w:rPr>
                <w:rFonts w:eastAsia="Calibri"/>
                <w:color w:val="auto"/>
                <w:sz w:val="12"/>
                <w:szCs w:val="12"/>
              </w:rPr>
            </w:pPr>
            <w:r w:rsidRPr="00B80D60">
              <w:rPr>
                <w:rFonts w:eastAsia="Calibri"/>
                <w:color w:val="auto"/>
                <w:sz w:val="12"/>
                <w:szCs w:val="12"/>
              </w:rPr>
              <w:t>12</w:t>
            </w:r>
          </w:p>
        </w:tc>
        <w:tc>
          <w:tcPr>
            <w:tcW w:w="344" w:type="pct"/>
          </w:tcPr>
          <w:p w14:paraId="02DC73DD" w14:textId="77777777" w:rsidR="00D01549" w:rsidRPr="00B80D60" w:rsidRDefault="00D01549" w:rsidP="00F41C09">
            <w:pPr>
              <w:rPr>
                <w:rFonts w:eastAsia="Calibri"/>
                <w:color w:val="auto"/>
                <w:sz w:val="12"/>
                <w:szCs w:val="12"/>
              </w:rPr>
            </w:pPr>
            <w:r w:rsidRPr="00B80D60">
              <w:rPr>
                <w:rFonts w:eastAsia="Calibri"/>
                <w:color w:val="auto"/>
                <w:sz w:val="12"/>
                <w:szCs w:val="12"/>
              </w:rPr>
              <w:t>12</w:t>
            </w:r>
          </w:p>
        </w:tc>
        <w:tc>
          <w:tcPr>
            <w:tcW w:w="751" w:type="pct"/>
          </w:tcPr>
          <w:p w14:paraId="5E55A353" w14:textId="77777777" w:rsidR="00D01549" w:rsidRPr="00B80D60" w:rsidRDefault="00D01549" w:rsidP="00F41C09">
            <w:pPr>
              <w:rPr>
                <w:rFonts w:eastAsia="Calibri"/>
                <w:color w:val="auto"/>
                <w:sz w:val="12"/>
                <w:szCs w:val="12"/>
              </w:rPr>
            </w:pPr>
            <w:r w:rsidRPr="00B80D60">
              <w:rPr>
                <w:rFonts w:eastAsia="Calibri"/>
                <w:color w:val="auto"/>
                <w:sz w:val="12"/>
                <w:szCs w:val="12"/>
              </w:rPr>
              <w:t>PS.HŻ. 15.17</w:t>
            </w:r>
          </w:p>
        </w:tc>
        <w:tc>
          <w:tcPr>
            <w:tcW w:w="459" w:type="pct"/>
          </w:tcPr>
          <w:p w14:paraId="16679048" w14:textId="77777777" w:rsidR="00D01549" w:rsidRPr="00B80D60" w:rsidRDefault="00D01549" w:rsidP="00F41C09">
            <w:pPr>
              <w:rPr>
                <w:rFonts w:eastAsia="Calibri"/>
                <w:color w:val="auto"/>
                <w:sz w:val="12"/>
                <w:szCs w:val="12"/>
              </w:rPr>
            </w:pPr>
            <w:r w:rsidRPr="00B80D60">
              <w:rPr>
                <w:rFonts w:eastAsia="Calibri"/>
                <w:color w:val="auto"/>
                <w:sz w:val="12"/>
                <w:szCs w:val="12"/>
              </w:rPr>
              <w:t>21.03.2017</w:t>
            </w:r>
          </w:p>
        </w:tc>
        <w:tc>
          <w:tcPr>
            <w:tcW w:w="509" w:type="pct"/>
          </w:tcPr>
          <w:p w14:paraId="04F31834" w14:textId="77777777" w:rsidR="00D01549" w:rsidRDefault="00D01549" w:rsidP="00F41C09">
            <w:pPr>
              <w:rPr>
                <w:rFonts w:eastAsia="Calibri"/>
                <w:color w:val="auto"/>
                <w:sz w:val="12"/>
                <w:szCs w:val="12"/>
                <w:highlight w:val="black"/>
              </w:rPr>
            </w:pPr>
          </w:p>
          <w:p w14:paraId="1E16DE91" w14:textId="0A8755CC" w:rsidR="00135E08" w:rsidRPr="0014251E" w:rsidRDefault="00135E08" w:rsidP="00F41C09">
            <w:pPr>
              <w:rPr>
                <w:rFonts w:eastAsia="Calibri"/>
                <w:color w:val="auto"/>
                <w:sz w:val="12"/>
                <w:szCs w:val="12"/>
                <w:highlight w:val="black"/>
              </w:rPr>
            </w:pPr>
          </w:p>
        </w:tc>
        <w:tc>
          <w:tcPr>
            <w:tcW w:w="695" w:type="pct"/>
          </w:tcPr>
          <w:p w14:paraId="6E65344B" w14:textId="227463AB" w:rsidR="00D01549" w:rsidRPr="0014251E" w:rsidRDefault="00D01549" w:rsidP="00F41C09">
            <w:pPr>
              <w:rPr>
                <w:rFonts w:eastAsia="Calibri"/>
                <w:color w:val="auto"/>
                <w:sz w:val="12"/>
                <w:szCs w:val="12"/>
                <w:highlight w:val="black"/>
              </w:rPr>
            </w:pPr>
          </w:p>
        </w:tc>
        <w:tc>
          <w:tcPr>
            <w:tcW w:w="549" w:type="pct"/>
          </w:tcPr>
          <w:p w14:paraId="3B94165C" w14:textId="0042EC6B" w:rsidR="00D01549" w:rsidRPr="0014251E" w:rsidRDefault="00D01549" w:rsidP="00F41C09">
            <w:pPr>
              <w:rPr>
                <w:rFonts w:eastAsia="Calibri"/>
                <w:color w:val="auto"/>
                <w:sz w:val="12"/>
                <w:szCs w:val="12"/>
                <w:highlight w:val="black"/>
              </w:rPr>
            </w:pPr>
          </w:p>
        </w:tc>
        <w:tc>
          <w:tcPr>
            <w:tcW w:w="251" w:type="pct"/>
          </w:tcPr>
          <w:p w14:paraId="3B2A9DAA" w14:textId="169F81CA" w:rsidR="00D01549" w:rsidRPr="0014251E" w:rsidRDefault="00D01549" w:rsidP="00F41C09">
            <w:pPr>
              <w:jc w:val="right"/>
              <w:rPr>
                <w:rFonts w:eastAsia="Calibri"/>
                <w:color w:val="auto"/>
                <w:sz w:val="12"/>
                <w:szCs w:val="12"/>
                <w:highlight w:val="black"/>
              </w:rPr>
            </w:pPr>
          </w:p>
        </w:tc>
        <w:tc>
          <w:tcPr>
            <w:tcW w:w="789" w:type="pct"/>
          </w:tcPr>
          <w:p w14:paraId="3624C6BA" w14:textId="41348357" w:rsidR="00D01549" w:rsidRPr="0014251E" w:rsidRDefault="00D01549" w:rsidP="00F41C09">
            <w:pPr>
              <w:jc w:val="right"/>
              <w:rPr>
                <w:rFonts w:eastAsia="Calibri"/>
                <w:color w:val="auto"/>
                <w:sz w:val="12"/>
                <w:szCs w:val="12"/>
                <w:highlight w:val="black"/>
              </w:rPr>
            </w:pPr>
          </w:p>
        </w:tc>
        <w:tc>
          <w:tcPr>
            <w:tcW w:w="443" w:type="pct"/>
          </w:tcPr>
          <w:p w14:paraId="68BE698E" w14:textId="29B288BD" w:rsidR="00D01549" w:rsidRPr="0014251E" w:rsidRDefault="00D01549" w:rsidP="00F41C09">
            <w:pPr>
              <w:jc w:val="right"/>
              <w:rPr>
                <w:rFonts w:eastAsia="Calibri"/>
                <w:color w:val="auto"/>
                <w:sz w:val="12"/>
                <w:szCs w:val="12"/>
                <w:highlight w:val="black"/>
              </w:rPr>
            </w:pPr>
          </w:p>
        </w:tc>
      </w:tr>
      <w:tr w:rsidR="007937EF" w:rsidRPr="00B80D60" w14:paraId="48FAE1EE" w14:textId="77777777" w:rsidTr="007937EF">
        <w:tc>
          <w:tcPr>
            <w:tcW w:w="210" w:type="pct"/>
          </w:tcPr>
          <w:p w14:paraId="313A8094" w14:textId="77777777" w:rsidR="00D01549" w:rsidRPr="00B80D60" w:rsidRDefault="00D01549" w:rsidP="00F41C09">
            <w:pPr>
              <w:rPr>
                <w:rFonts w:eastAsia="Calibri"/>
                <w:color w:val="auto"/>
                <w:sz w:val="12"/>
                <w:szCs w:val="12"/>
              </w:rPr>
            </w:pPr>
            <w:r w:rsidRPr="00B80D60">
              <w:rPr>
                <w:rFonts w:eastAsia="Calibri"/>
                <w:color w:val="auto"/>
                <w:sz w:val="12"/>
                <w:szCs w:val="12"/>
              </w:rPr>
              <w:t>13</w:t>
            </w:r>
          </w:p>
        </w:tc>
        <w:tc>
          <w:tcPr>
            <w:tcW w:w="344" w:type="pct"/>
          </w:tcPr>
          <w:p w14:paraId="2C63801D" w14:textId="77777777" w:rsidR="00D01549" w:rsidRPr="00B80D60" w:rsidRDefault="00D01549" w:rsidP="00F41C09">
            <w:pPr>
              <w:rPr>
                <w:rFonts w:eastAsia="Calibri"/>
                <w:color w:val="auto"/>
                <w:sz w:val="12"/>
                <w:szCs w:val="12"/>
              </w:rPr>
            </w:pPr>
            <w:r w:rsidRPr="00B80D60">
              <w:rPr>
                <w:rFonts w:eastAsia="Calibri"/>
                <w:color w:val="auto"/>
                <w:sz w:val="12"/>
                <w:szCs w:val="12"/>
              </w:rPr>
              <w:t>13</w:t>
            </w:r>
          </w:p>
        </w:tc>
        <w:tc>
          <w:tcPr>
            <w:tcW w:w="751" w:type="pct"/>
          </w:tcPr>
          <w:p w14:paraId="0036A3EB" w14:textId="77777777" w:rsidR="00D01549" w:rsidRPr="00B80D60" w:rsidRDefault="00D01549" w:rsidP="00F41C09">
            <w:pPr>
              <w:rPr>
                <w:rFonts w:eastAsia="Calibri"/>
                <w:color w:val="auto"/>
                <w:sz w:val="12"/>
                <w:szCs w:val="12"/>
              </w:rPr>
            </w:pPr>
            <w:r w:rsidRPr="00B80D60">
              <w:rPr>
                <w:rFonts w:eastAsia="Calibri"/>
                <w:color w:val="auto"/>
                <w:sz w:val="12"/>
                <w:szCs w:val="12"/>
              </w:rPr>
              <w:t>PS.HP. 423.7.17</w:t>
            </w:r>
          </w:p>
        </w:tc>
        <w:tc>
          <w:tcPr>
            <w:tcW w:w="459" w:type="pct"/>
          </w:tcPr>
          <w:p w14:paraId="4B3B1782" w14:textId="77777777" w:rsidR="00D01549" w:rsidRPr="00B80D60" w:rsidRDefault="00D01549" w:rsidP="00F41C09">
            <w:pPr>
              <w:rPr>
                <w:rFonts w:eastAsia="Calibri"/>
                <w:color w:val="auto"/>
                <w:sz w:val="12"/>
                <w:szCs w:val="12"/>
                <w:lang w:val="en-US"/>
              </w:rPr>
            </w:pPr>
            <w:r w:rsidRPr="00B80D60">
              <w:rPr>
                <w:rFonts w:eastAsia="Calibri"/>
                <w:color w:val="auto"/>
                <w:sz w:val="12"/>
                <w:szCs w:val="12"/>
                <w:lang w:val="en-US"/>
              </w:rPr>
              <w:t>27.04.2017</w:t>
            </w:r>
          </w:p>
        </w:tc>
        <w:tc>
          <w:tcPr>
            <w:tcW w:w="509" w:type="pct"/>
          </w:tcPr>
          <w:p w14:paraId="3F552BA4" w14:textId="77777777" w:rsidR="00D01549" w:rsidRDefault="00D01549" w:rsidP="00F41C09">
            <w:pPr>
              <w:rPr>
                <w:rFonts w:eastAsia="Calibri"/>
                <w:color w:val="auto"/>
                <w:sz w:val="12"/>
                <w:szCs w:val="12"/>
                <w:highlight w:val="black"/>
                <w:lang w:val="en-US"/>
              </w:rPr>
            </w:pPr>
          </w:p>
          <w:p w14:paraId="3501A55A" w14:textId="7CF432FE" w:rsidR="00135E08" w:rsidRPr="0014251E" w:rsidRDefault="00135E08" w:rsidP="00F41C09">
            <w:pPr>
              <w:rPr>
                <w:rFonts w:eastAsia="Calibri"/>
                <w:color w:val="auto"/>
                <w:sz w:val="12"/>
                <w:szCs w:val="12"/>
                <w:highlight w:val="black"/>
                <w:lang w:val="en-US"/>
              </w:rPr>
            </w:pPr>
          </w:p>
        </w:tc>
        <w:tc>
          <w:tcPr>
            <w:tcW w:w="695" w:type="pct"/>
          </w:tcPr>
          <w:p w14:paraId="1B314EBB" w14:textId="637A7527" w:rsidR="00D01549" w:rsidRPr="0014251E" w:rsidRDefault="00D01549" w:rsidP="00F41C09">
            <w:pPr>
              <w:rPr>
                <w:rFonts w:eastAsia="Calibri"/>
                <w:color w:val="auto"/>
                <w:sz w:val="12"/>
                <w:szCs w:val="12"/>
                <w:highlight w:val="black"/>
                <w:lang w:val="en-US"/>
              </w:rPr>
            </w:pPr>
          </w:p>
        </w:tc>
        <w:tc>
          <w:tcPr>
            <w:tcW w:w="549" w:type="pct"/>
          </w:tcPr>
          <w:p w14:paraId="4DA61807" w14:textId="1C0AC028" w:rsidR="00D01549" w:rsidRPr="0014251E" w:rsidRDefault="00D01549" w:rsidP="00F41C09">
            <w:pPr>
              <w:rPr>
                <w:rFonts w:eastAsia="Calibri"/>
                <w:color w:val="auto"/>
                <w:sz w:val="12"/>
                <w:szCs w:val="12"/>
                <w:highlight w:val="black"/>
              </w:rPr>
            </w:pPr>
          </w:p>
        </w:tc>
        <w:tc>
          <w:tcPr>
            <w:tcW w:w="251" w:type="pct"/>
          </w:tcPr>
          <w:p w14:paraId="77F491F1" w14:textId="3CDD9786" w:rsidR="00D01549" w:rsidRPr="0014251E" w:rsidRDefault="00D01549" w:rsidP="00F41C09">
            <w:pPr>
              <w:jc w:val="right"/>
              <w:rPr>
                <w:rFonts w:eastAsia="Calibri"/>
                <w:color w:val="auto"/>
                <w:sz w:val="12"/>
                <w:szCs w:val="12"/>
                <w:highlight w:val="black"/>
              </w:rPr>
            </w:pPr>
          </w:p>
        </w:tc>
        <w:tc>
          <w:tcPr>
            <w:tcW w:w="789" w:type="pct"/>
          </w:tcPr>
          <w:p w14:paraId="7C8FBCBD" w14:textId="51B58C8B" w:rsidR="00D01549" w:rsidRPr="0014251E" w:rsidRDefault="00D01549" w:rsidP="00F41C09">
            <w:pPr>
              <w:jc w:val="right"/>
              <w:rPr>
                <w:rFonts w:eastAsia="Calibri"/>
                <w:color w:val="auto"/>
                <w:sz w:val="12"/>
                <w:szCs w:val="12"/>
                <w:highlight w:val="black"/>
              </w:rPr>
            </w:pPr>
          </w:p>
        </w:tc>
        <w:tc>
          <w:tcPr>
            <w:tcW w:w="443" w:type="pct"/>
          </w:tcPr>
          <w:p w14:paraId="314897F8" w14:textId="039DA452" w:rsidR="00D01549" w:rsidRPr="0014251E" w:rsidRDefault="00D01549" w:rsidP="00F41C09">
            <w:pPr>
              <w:jc w:val="right"/>
              <w:rPr>
                <w:rFonts w:eastAsia="Calibri"/>
                <w:color w:val="auto"/>
                <w:sz w:val="12"/>
                <w:szCs w:val="12"/>
                <w:highlight w:val="black"/>
              </w:rPr>
            </w:pPr>
          </w:p>
        </w:tc>
      </w:tr>
      <w:tr w:rsidR="007937EF" w:rsidRPr="00B80D60" w14:paraId="6399BBC7" w14:textId="77777777" w:rsidTr="007937EF">
        <w:tc>
          <w:tcPr>
            <w:tcW w:w="210" w:type="pct"/>
          </w:tcPr>
          <w:p w14:paraId="5BBA4352" w14:textId="77777777" w:rsidR="00D01549" w:rsidRPr="00B80D60" w:rsidRDefault="00D01549" w:rsidP="00F41C09">
            <w:pPr>
              <w:rPr>
                <w:rFonts w:eastAsia="Calibri"/>
                <w:color w:val="auto"/>
                <w:sz w:val="12"/>
                <w:szCs w:val="12"/>
              </w:rPr>
            </w:pPr>
            <w:r w:rsidRPr="00B80D60">
              <w:rPr>
                <w:rFonts w:eastAsia="Calibri"/>
                <w:color w:val="auto"/>
                <w:sz w:val="12"/>
                <w:szCs w:val="12"/>
              </w:rPr>
              <w:t>14</w:t>
            </w:r>
          </w:p>
        </w:tc>
        <w:tc>
          <w:tcPr>
            <w:tcW w:w="344" w:type="pct"/>
          </w:tcPr>
          <w:p w14:paraId="13B59528" w14:textId="77777777" w:rsidR="00D01549" w:rsidRPr="00B80D60" w:rsidRDefault="00D01549" w:rsidP="00F41C09">
            <w:pPr>
              <w:rPr>
                <w:rFonts w:eastAsia="Calibri"/>
                <w:color w:val="auto"/>
                <w:sz w:val="12"/>
                <w:szCs w:val="12"/>
              </w:rPr>
            </w:pPr>
            <w:r w:rsidRPr="00B80D60">
              <w:rPr>
                <w:rFonts w:eastAsia="Calibri"/>
                <w:color w:val="auto"/>
                <w:sz w:val="12"/>
                <w:szCs w:val="12"/>
              </w:rPr>
              <w:t>14</w:t>
            </w:r>
          </w:p>
        </w:tc>
        <w:tc>
          <w:tcPr>
            <w:tcW w:w="751" w:type="pct"/>
          </w:tcPr>
          <w:p w14:paraId="3827D661" w14:textId="77777777" w:rsidR="00D01549" w:rsidRPr="00B80D60" w:rsidRDefault="00D01549" w:rsidP="00F41C09">
            <w:pPr>
              <w:rPr>
                <w:rFonts w:eastAsia="Calibri"/>
                <w:color w:val="auto"/>
                <w:sz w:val="12"/>
                <w:szCs w:val="12"/>
              </w:rPr>
            </w:pPr>
            <w:r w:rsidRPr="00B80D60">
              <w:rPr>
                <w:rFonts w:eastAsia="Calibri"/>
                <w:color w:val="auto"/>
                <w:sz w:val="12"/>
                <w:szCs w:val="12"/>
              </w:rPr>
              <w:t>PS.HŻ. 19.17</w:t>
            </w:r>
          </w:p>
        </w:tc>
        <w:tc>
          <w:tcPr>
            <w:tcW w:w="459" w:type="pct"/>
          </w:tcPr>
          <w:p w14:paraId="6B581F94" w14:textId="77777777" w:rsidR="00D01549" w:rsidRPr="00B80D60" w:rsidRDefault="00D01549" w:rsidP="00F41C09">
            <w:pPr>
              <w:rPr>
                <w:rFonts w:eastAsia="Calibri"/>
                <w:color w:val="auto"/>
                <w:sz w:val="12"/>
                <w:szCs w:val="12"/>
              </w:rPr>
            </w:pPr>
            <w:r w:rsidRPr="00B80D60">
              <w:rPr>
                <w:rFonts w:eastAsia="Calibri"/>
                <w:color w:val="auto"/>
                <w:sz w:val="12"/>
                <w:szCs w:val="12"/>
              </w:rPr>
              <w:t>05.09.2017</w:t>
            </w:r>
          </w:p>
        </w:tc>
        <w:tc>
          <w:tcPr>
            <w:tcW w:w="509" w:type="pct"/>
          </w:tcPr>
          <w:p w14:paraId="347E822F" w14:textId="77777777" w:rsidR="00D01549" w:rsidRDefault="00D01549" w:rsidP="00F41C09">
            <w:pPr>
              <w:rPr>
                <w:rFonts w:eastAsia="Calibri"/>
                <w:color w:val="auto"/>
                <w:sz w:val="12"/>
                <w:szCs w:val="12"/>
                <w:highlight w:val="black"/>
              </w:rPr>
            </w:pPr>
          </w:p>
          <w:p w14:paraId="2EC05086" w14:textId="417805AD" w:rsidR="00135E08" w:rsidRPr="0014251E" w:rsidRDefault="00135E08" w:rsidP="00F41C09">
            <w:pPr>
              <w:rPr>
                <w:rFonts w:eastAsia="Calibri"/>
                <w:color w:val="auto"/>
                <w:sz w:val="12"/>
                <w:szCs w:val="12"/>
                <w:highlight w:val="black"/>
              </w:rPr>
            </w:pPr>
          </w:p>
        </w:tc>
        <w:tc>
          <w:tcPr>
            <w:tcW w:w="695" w:type="pct"/>
          </w:tcPr>
          <w:p w14:paraId="22DE03EA" w14:textId="6727A121" w:rsidR="00D01549" w:rsidRPr="0014251E" w:rsidRDefault="00D01549" w:rsidP="00F41C09">
            <w:pPr>
              <w:rPr>
                <w:rFonts w:eastAsia="Calibri"/>
                <w:color w:val="auto"/>
                <w:sz w:val="12"/>
                <w:szCs w:val="12"/>
                <w:highlight w:val="black"/>
              </w:rPr>
            </w:pPr>
          </w:p>
        </w:tc>
        <w:tc>
          <w:tcPr>
            <w:tcW w:w="549" w:type="pct"/>
          </w:tcPr>
          <w:p w14:paraId="3A48FCAD" w14:textId="2FDA5CD2" w:rsidR="00D01549" w:rsidRPr="0014251E" w:rsidRDefault="00D01549" w:rsidP="00F41C09">
            <w:pPr>
              <w:rPr>
                <w:rFonts w:eastAsia="Calibri"/>
                <w:color w:val="auto"/>
                <w:sz w:val="12"/>
                <w:szCs w:val="12"/>
                <w:highlight w:val="black"/>
              </w:rPr>
            </w:pPr>
          </w:p>
        </w:tc>
        <w:tc>
          <w:tcPr>
            <w:tcW w:w="251" w:type="pct"/>
          </w:tcPr>
          <w:p w14:paraId="1D125C6E" w14:textId="22D065B4" w:rsidR="00D01549" w:rsidRPr="0014251E" w:rsidRDefault="00D01549" w:rsidP="00F41C09">
            <w:pPr>
              <w:jc w:val="right"/>
              <w:rPr>
                <w:rFonts w:eastAsia="Calibri"/>
                <w:color w:val="auto"/>
                <w:sz w:val="12"/>
                <w:szCs w:val="12"/>
                <w:highlight w:val="black"/>
              </w:rPr>
            </w:pPr>
          </w:p>
        </w:tc>
        <w:tc>
          <w:tcPr>
            <w:tcW w:w="789" w:type="pct"/>
          </w:tcPr>
          <w:p w14:paraId="51552ED9" w14:textId="0ACE2E3C" w:rsidR="00D01549" w:rsidRPr="0014251E" w:rsidRDefault="00D01549" w:rsidP="00F41C09">
            <w:pPr>
              <w:jc w:val="right"/>
              <w:rPr>
                <w:rFonts w:eastAsia="Calibri"/>
                <w:color w:val="auto"/>
                <w:sz w:val="12"/>
                <w:szCs w:val="12"/>
                <w:highlight w:val="black"/>
              </w:rPr>
            </w:pPr>
          </w:p>
        </w:tc>
        <w:tc>
          <w:tcPr>
            <w:tcW w:w="443" w:type="pct"/>
          </w:tcPr>
          <w:p w14:paraId="473BFE5B" w14:textId="082EE9DB" w:rsidR="00D01549" w:rsidRPr="0014251E" w:rsidRDefault="00D01549" w:rsidP="00F41C09">
            <w:pPr>
              <w:jc w:val="right"/>
              <w:rPr>
                <w:rFonts w:eastAsia="Calibri"/>
                <w:color w:val="auto"/>
                <w:sz w:val="12"/>
                <w:szCs w:val="12"/>
                <w:highlight w:val="black"/>
              </w:rPr>
            </w:pPr>
          </w:p>
        </w:tc>
      </w:tr>
      <w:tr w:rsidR="007937EF" w:rsidRPr="00B80D60" w14:paraId="6BF3E61D" w14:textId="77777777" w:rsidTr="007937EF">
        <w:tc>
          <w:tcPr>
            <w:tcW w:w="210" w:type="pct"/>
          </w:tcPr>
          <w:p w14:paraId="1BC5AF84" w14:textId="77777777" w:rsidR="00D01549" w:rsidRPr="00B80D60" w:rsidRDefault="00D01549" w:rsidP="00F41C09">
            <w:pPr>
              <w:rPr>
                <w:rFonts w:eastAsia="Calibri"/>
                <w:color w:val="auto"/>
                <w:sz w:val="12"/>
                <w:szCs w:val="12"/>
              </w:rPr>
            </w:pPr>
            <w:r w:rsidRPr="00B80D60">
              <w:rPr>
                <w:rFonts w:eastAsia="Calibri"/>
                <w:color w:val="auto"/>
                <w:sz w:val="12"/>
                <w:szCs w:val="12"/>
              </w:rPr>
              <w:t>15</w:t>
            </w:r>
          </w:p>
        </w:tc>
        <w:tc>
          <w:tcPr>
            <w:tcW w:w="344" w:type="pct"/>
          </w:tcPr>
          <w:p w14:paraId="09EB15DA" w14:textId="77777777" w:rsidR="00D01549" w:rsidRPr="00B80D60" w:rsidRDefault="00D01549" w:rsidP="00F41C09">
            <w:pPr>
              <w:rPr>
                <w:rFonts w:eastAsia="Calibri"/>
                <w:color w:val="auto"/>
                <w:sz w:val="12"/>
                <w:szCs w:val="12"/>
              </w:rPr>
            </w:pPr>
            <w:r w:rsidRPr="00B80D60">
              <w:rPr>
                <w:rFonts w:eastAsia="Calibri"/>
                <w:color w:val="auto"/>
                <w:sz w:val="12"/>
                <w:szCs w:val="12"/>
              </w:rPr>
              <w:t>15</w:t>
            </w:r>
          </w:p>
        </w:tc>
        <w:tc>
          <w:tcPr>
            <w:tcW w:w="751" w:type="pct"/>
          </w:tcPr>
          <w:p w14:paraId="1AB1F6D5" w14:textId="77777777" w:rsidR="00D01549" w:rsidRPr="00B80D60" w:rsidRDefault="00D01549" w:rsidP="00F41C09">
            <w:pPr>
              <w:rPr>
                <w:rFonts w:eastAsia="Calibri"/>
                <w:color w:val="auto"/>
                <w:sz w:val="12"/>
                <w:szCs w:val="12"/>
              </w:rPr>
            </w:pPr>
            <w:r w:rsidRPr="00B80D60">
              <w:rPr>
                <w:rFonts w:eastAsia="Calibri"/>
                <w:color w:val="auto"/>
                <w:sz w:val="12"/>
                <w:szCs w:val="12"/>
              </w:rPr>
              <w:t>PS.HP. 421.120.2016</w:t>
            </w:r>
          </w:p>
        </w:tc>
        <w:tc>
          <w:tcPr>
            <w:tcW w:w="459" w:type="pct"/>
          </w:tcPr>
          <w:p w14:paraId="38570A6B" w14:textId="77777777" w:rsidR="00D01549" w:rsidRPr="00B80D60" w:rsidRDefault="00D01549" w:rsidP="00F41C09">
            <w:pPr>
              <w:rPr>
                <w:rFonts w:eastAsia="Calibri"/>
                <w:color w:val="auto"/>
                <w:sz w:val="12"/>
                <w:szCs w:val="12"/>
              </w:rPr>
            </w:pPr>
            <w:r w:rsidRPr="00B80D60">
              <w:rPr>
                <w:rFonts w:eastAsia="Calibri"/>
                <w:color w:val="auto"/>
                <w:sz w:val="12"/>
                <w:szCs w:val="12"/>
              </w:rPr>
              <w:t>19.05.2017</w:t>
            </w:r>
          </w:p>
        </w:tc>
        <w:tc>
          <w:tcPr>
            <w:tcW w:w="509" w:type="pct"/>
          </w:tcPr>
          <w:p w14:paraId="7E3777D2" w14:textId="053A8AD1" w:rsidR="00D01549" w:rsidRPr="0014251E" w:rsidRDefault="00D01549" w:rsidP="00F41C09">
            <w:pPr>
              <w:rPr>
                <w:rFonts w:eastAsia="Calibri"/>
                <w:color w:val="auto"/>
                <w:sz w:val="12"/>
                <w:szCs w:val="12"/>
                <w:highlight w:val="black"/>
              </w:rPr>
            </w:pPr>
          </w:p>
        </w:tc>
        <w:tc>
          <w:tcPr>
            <w:tcW w:w="695" w:type="pct"/>
          </w:tcPr>
          <w:p w14:paraId="30FCA209" w14:textId="00D4F7FE" w:rsidR="00D01549" w:rsidRPr="0014251E" w:rsidRDefault="00D01549" w:rsidP="00F41C09">
            <w:pPr>
              <w:rPr>
                <w:rFonts w:eastAsia="Calibri"/>
                <w:color w:val="auto"/>
                <w:sz w:val="12"/>
                <w:szCs w:val="12"/>
                <w:highlight w:val="black"/>
              </w:rPr>
            </w:pPr>
          </w:p>
        </w:tc>
        <w:tc>
          <w:tcPr>
            <w:tcW w:w="549" w:type="pct"/>
          </w:tcPr>
          <w:p w14:paraId="66E0F8BA" w14:textId="122DC46B" w:rsidR="00D01549" w:rsidRPr="0014251E" w:rsidRDefault="00D01549" w:rsidP="00F41C09">
            <w:pPr>
              <w:rPr>
                <w:rFonts w:eastAsia="Calibri"/>
                <w:color w:val="auto"/>
                <w:sz w:val="12"/>
                <w:szCs w:val="12"/>
                <w:highlight w:val="black"/>
              </w:rPr>
            </w:pPr>
          </w:p>
        </w:tc>
        <w:tc>
          <w:tcPr>
            <w:tcW w:w="251" w:type="pct"/>
          </w:tcPr>
          <w:p w14:paraId="5FB2E005" w14:textId="3CC5FAA8" w:rsidR="00D01549" w:rsidRPr="0014251E" w:rsidRDefault="00D01549" w:rsidP="00F41C09">
            <w:pPr>
              <w:jc w:val="right"/>
              <w:rPr>
                <w:rFonts w:eastAsia="Calibri"/>
                <w:color w:val="auto"/>
                <w:sz w:val="12"/>
                <w:szCs w:val="12"/>
                <w:highlight w:val="black"/>
              </w:rPr>
            </w:pPr>
          </w:p>
        </w:tc>
        <w:tc>
          <w:tcPr>
            <w:tcW w:w="789" w:type="pct"/>
          </w:tcPr>
          <w:p w14:paraId="47CF25FF" w14:textId="2B537BED" w:rsidR="00D01549" w:rsidRPr="0014251E" w:rsidRDefault="00D01549" w:rsidP="00F41C09">
            <w:pPr>
              <w:jc w:val="right"/>
              <w:rPr>
                <w:rFonts w:eastAsia="Calibri"/>
                <w:color w:val="auto"/>
                <w:sz w:val="12"/>
                <w:szCs w:val="12"/>
                <w:highlight w:val="black"/>
              </w:rPr>
            </w:pPr>
          </w:p>
        </w:tc>
        <w:tc>
          <w:tcPr>
            <w:tcW w:w="443" w:type="pct"/>
          </w:tcPr>
          <w:p w14:paraId="79B6915F" w14:textId="76941E18" w:rsidR="00D01549" w:rsidRPr="0014251E" w:rsidRDefault="00D01549" w:rsidP="00F41C09">
            <w:pPr>
              <w:jc w:val="right"/>
              <w:rPr>
                <w:rFonts w:eastAsia="Calibri"/>
                <w:color w:val="auto"/>
                <w:sz w:val="12"/>
                <w:szCs w:val="12"/>
                <w:highlight w:val="black"/>
              </w:rPr>
            </w:pPr>
          </w:p>
        </w:tc>
      </w:tr>
      <w:tr w:rsidR="007937EF" w:rsidRPr="00B80D60" w14:paraId="12BD12AD" w14:textId="77777777" w:rsidTr="007937EF">
        <w:tc>
          <w:tcPr>
            <w:tcW w:w="210" w:type="pct"/>
          </w:tcPr>
          <w:p w14:paraId="06CFE970" w14:textId="77777777" w:rsidR="00D01549" w:rsidRPr="00B80D60" w:rsidRDefault="00D01549" w:rsidP="00F41C09">
            <w:pPr>
              <w:rPr>
                <w:rFonts w:eastAsia="Calibri"/>
                <w:color w:val="auto"/>
                <w:sz w:val="12"/>
                <w:szCs w:val="12"/>
              </w:rPr>
            </w:pPr>
            <w:r w:rsidRPr="00B80D60">
              <w:rPr>
                <w:rFonts w:eastAsia="Calibri"/>
                <w:color w:val="auto"/>
                <w:sz w:val="12"/>
                <w:szCs w:val="12"/>
              </w:rPr>
              <w:t>16</w:t>
            </w:r>
          </w:p>
        </w:tc>
        <w:tc>
          <w:tcPr>
            <w:tcW w:w="344" w:type="pct"/>
          </w:tcPr>
          <w:p w14:paraId="713B2DC0" w14:textId="77777777" w:rsidR="00D01549" w:rsidRPr="00B80D60" w:rsidRDefault="00D01549" w:rsidP="00F41C09">
            <w:pPr>
              <w:rPr>
                <w:rFonts w:eastAsia="Calibri"/>
                <w:color w:val="auto"/>
                <w:sz w:val="12"/>
                <w:szCs w:val="12"/>
              </w:rPr>
            </w:pPr>
            <w:r w:rsidRPr="00B80D60">
              <w:rPr>
                <w:rFonts w:eastAsia="Calibri"/>
                <w:color w:val="auto"/>
                <w:sz w:val="12"/>
                <w:szCs w:val="12"/>
              </w:rPr>
              <w:t>16</w:t>
            </w:r>
          </w:p>
        </w:tc>
        <w:tc>
          <w:tcPr>
            <w:tcW w:w="751" w:type="pct"/>
          </w:tcPr>
          <w:p w14:paraId="06570435" w14:textId="77777777" w:rsidR="00D01549" w:rsidRPr="00B80D60" w:rsidRDefault="00D01549" w:rsidP="00F41C09">
            <w:pPr>
              <w:rPr>
                <w:rFonts w:eastAsia="Calibri"/>
                <w:color w:val="auto"/>
                <w:sz w:val="12"/>
                <w:szCs w:val="12"/>
              </w:rPr>
            </w:pPr>
            <w:r w:rsidRPr="00B80D60">
              <w:rPr>
                <w:rFonts w:eastAsia="Calibri"/>
                <w:color w:val="auto"/>
                <w:sz w:val="12"/>
                <w:szCs w:val="12"/>
              </w:rPr>
              <w:t>PS.HP. 421.116.2016</w:t>
            </w:r>
          </w:p>
        </w:tc>
        <w:tc>
          <w:tcPr>
            <w:tcW w:w="459" w:type="pct"/>
          </w:tcPr>
          <w:p w14:paraId="534916A1" w14:textId="77777777" w:rsidR="00D01549" w:rsidRPr="00B80D60" w:rsidRDefault="00D01549" w:rsidP="00F41C09">
            <w:pPr>
              <w:rPr>
                <w:rFonts w:eastAsia="Calibri"/>
                <w:color w:val="auto"/>
                <w:sz w:val="12"/>
                <w:szCs w:val="12"/>
              </w:rPr>
            </w:pPr>
            <w:r w:rsidRPr="00B80D60">
              <w:rPr>
                <w:rFonts w:eastAsia="Calibri"/>
                <w:color w:val="auto"/>
                <w:sz w:val="12"/>
                <w:szCs w:val="12"/>
              </w:rPr>
              <w:t>22.05.2017</w:t>
            </w:r>
          </w:p>
        </w:tc>
        <w:tc>
          <w:tcPr>
            <w:tcW w:w="509" w:type="pct"/>
          </w:tcPr>
          <w:p w14:paraId="35F6133A" w14:textId="3EDE3D73" w:rsidR="00D01549" w:rsidRPr="0014251E" w:rsidRDefault="00D01549" w:rsidP="00F41C09">
            <w:pPr>
              <w:rPr>
                <w:rFonts w:eastAsia="Calibri"/>
                <w:color w:val="auto"/>
                <w:sz w:val="12"/>
                <w:szCs w:val="12"/>
                <w:highlight w:val="black"/>
              </w:rPr>
            </w:pPr>
          </w:p>
        </w:tc>
        <w:tc>
          <w:tcPr>
            <w:tcW w:w="695" w:type="pct"/>
          </w:tcPr>
          <w:p w14:paraId="3C4C71C3" w14:textId="55C9EEE2" w:rsidR="00D01549" w:rsidRPr="0014251E" w:rsidRDefault="00D01549" w:rsidP="00F41C09">
            <w:pPr>
              <w:rPr>
                <w:rFonts w:eastAsia="Calibri"/>
                <w:color w:val="auto"/>
                <w:sz w:val="12"/>
                <w:szCs w:val="12"/>
                <w:highlight w:val="black"/>
              </w:rPr>
            </w:pPr>
          </w:p>
        </w:tc>
        <w:tc>
          <w:tcPr>
            <w:tcW w:w="549" w:type="pct"/>
          </w:tcPr>
          <w:p w14:paraId="5BB50993" w14:textId="69900984" w:rsidR="00D01549" w:rsidRPr="0014251E" w:rsidRDefault="00D01549" w:rsidP="00F41C09">
            <w:pPr>
              <w:rPr>
                <w:rFonts w:eastAsia="Calibri"/>
                <w:color w:val="auto"/>
                <w:sz w:val="12"/>
                <w:szCs w:val="12"/>
                <w:highlight w:val="black"/>
              </w:rPr>
            </w:pPr>
          </w:p>
        </w:tc>
        <w:tc>
          <w:tcPr>
            <w:tcW w:w="251" w:type="pct"/>
          </w:tcPr>
          <w:p w14:paraId="4B3D2E09" w14:textId="304F3424" w:rsidR="00D01549" w:rsidRPr="0014251E" w:rsidRDefault="00D01549" w:rsidP="00F41C09">
            <w:pPr>
              <w:jc w:val="right"/>
              <w:rPr>
                <w:rFonts w:eastAsia="Calibri"/>
                <w:color w:val="auto"/>
                <w:sz w:val="12"/>
                <w:szCs w:val="12"/>
                <w:highlight w:val="black"/>
              </w:rPr>
            </w:pPr>
          </w:p>
        </w:tc>
        <w:tc>
          <w:tcPr>
            <w:tcW w:w="789" w:type="pct"/>
          </w:tcPr>
          <w:p w14:paraId="18F05E2F" w14:textId="4BDE7584" w:rsidR="00D01549" w:rsidRPr="0014251E" w:rsidRDefault="00D01549" w:rsidP="00F41C09">
            <w:pPr>
              <w:jc w:val="right"/>
              <w:rPr>
                <w:rFonts w:eastAsia="Calibri"/>
                <w:color w:val="auto"/>
                <w:sz w:val="12"/>
                <w:szCs w:val="12"/>
                <w:highlight w:val="black"/>
              </w:rPr>
            </w:pPr>
          </w:p>
        </w:tc>
        <w:tc>
          <w:tcPr>
            <w:tcW w:w="443" w:type="pct"/>
          </w:tcPr>
          <w:p w14:paraId="0FBAF7B2" w14:textId="31EC289A" w:rsidR="00D01549" w:rsidRPr="0014251E" w:rsidRDefault="00D01549" w:rsidP="00F41C09">
            <w:pPr>
              <w:jc w:val="right"/>
              <w:rPr>
                <w:rFonts w:eastAsia="Calibri"/>
                <w:color w:val="auto"/>
                <w:sz w:val="12"/>
                <w:szCs w:val="12"/>
                <w:highlight w:val="black"/>
              </w:rPr>
            </w:pPr>
          </w:p>
        </w:tc>
      </w:tr>
      <w:tr w:rsidR="007937EF" w:rsidRPr="00B80D60" w14:paraId="6135AEF0" w14:textId="77777777" w:rsidTr="007937EF">
        <w:tc>
          <w:tcPr>
            <w:tcW w:w="210" w:type="pct"/>
          </w:tcPr>
          <w:p w14:paraId="7A82345C" w14:textId="77777777" w:rsidR="00D01549" w:rsidRPr="00B80D60" w:rsidRDefault="00D01549" w:rsidP="00F41C09">
            <w:pPr>
              <w:rPr>
                <w:rFonts w:eastAsia="Calibri"/>
                <w:color w:val="auto"/>
                <w:sz w:val="12"/>
                <w:szCs w:val="12"/>
              </w:rPr>
            </w:pPr>
            <w:r w:rsidRPr="00B80D60">
              <w:rPr>
                <w:rFonts w:eastAsia="Calibri"/>
                <w:color w:val="auto"/>
                <w:sz w:val="12"/>
                <w:szCs w:val="12"/>
              </w:rPr>
              <w:t>17</w:t>
            </w:r>
          </w:p>
        </w:tc>
        <w:tc>
          <w:tcPr>
            <w:tcW w:w="344" w:type="pct"/>
          </w:tcPr>
          <w:p w14:paraId="701FB27E" w14:textId="77777777" w:rsidR="00D01549" w:rsidRPr="00B80D60" w:rsidRDefault="00D01549" w:rsidP="00F41C09">
            <w:pPr>
              <w:rPr>
                <w:rFonts w:eastAsia="Calibri"/>
                <w:color w:val="auto"/>
                <w:sz w:val="12"/>
                <w:szCs w:val="12"/>
              </w:rPr>
            </w:pPr>
            <w:r w:rsidRPr="00B80D60">
              <w:rPr>
                <w:rFonts w:eastAsia="Calibri"/>
                <w:color w:val="auto"/>
                <w:sz w:val="12"/>
                <w:szCs w:val="12"/>
              </w:rPr>
              <w:t>17</w:t>
            </w:r>
          </w:p>
        </w:tc>
        <w:tc>
          <w:tcPr>
            <w:tcW w:w="751" w:type="pct"/>
          </w:tcPr>
          <w:p w14:paraId="0B0F7C65" w14:textId="77777777" w:rsidR="00D01549" w:rsidRPr="00B80D60" w:rsidRDefault="00D01549" w:rsidP="00F41C09">
            <w:pPr>
              <w:rPr>
                <w:rFonts w:eastAsia="Calibri"/>
                <w:color w:val="auto"/>
                <w:sz w:val="12"/>
                <w:szCs w:val="12"/>
              </w:rPr>
            </w:pPr>
            <w:r w:rsidRPr="00B80D60">
              <w:rPr>
                <w:rFonts w:eastAsia="Calibri"/>
                <w:color w:val="auto"/>
                <w:sz w:val="12"/>
                <w:szCs w:val="12"/>
              </w:rPr>
              <w:t>PS.HŻ. 23.17</w:t>
            </w:r>
          </w:p>
        </w:tc>
        <w:tc>
          <w:tcPr>
            <w:tcW w:w="459" w:type="pct"/>
          </w:tcPr>
          <w:p w14:paraId="6C23E277" w14:textId="77777777" w:rsidR="00D01549" w:rsidRPr="00B80D60" w:rsidRDefault="00D01549" w:rsidP="00F41C09">
            <w:pPr>
              <w:rPr>
                <w:rFonts w:eastAsia="Calibri"/>
                <w:color w:val="auto"/>
                <w:sz w:val="12"/>
                <w:szCs w:val="12"/>
              </w:rPr>
            </w:pPr>
            <w:r w:rsidRPr="00B80D60">
              <w:rPr>
                <w:rFonts w:eastAsia="Calibri"/>
                <w:color w:val="auto"/>
                <w:sz w:val="12"/>
                <w:szCs w:val="12"/>
              </w:rPr>
              <w:t>01.06.2017</w:t>
            </w:r>
          </w:p>
        </w:tc>
        <w:tc>
          <w:tcPr>
            <w:tcW w:w="509" w:type="pct"/>
          </w:tcPr>
          <w:p w14:paraId="7E95DF70" w14:textId="77777777" w:rsidR="00D01549" w:rsidRDefault="00D01549" w:rsidP="00F41C09">
            <w:pPr>
              <w:rPr>
                <w:rFonts w:eastAsia="Calibri"/>
                <w:color w:val="auto"/>
                <w:sz w:val="12"/>
                <w:szCs w:val="12"/>
                <w:highlight w:val="black"/>
              </w:rPr>
            </w:pPr>
          </w:p>
          <w:p w14:paraId="37B3DCC7" w14:textId="745511B9" w:rsidR="00135E08" w:rsidRPr="0014251E" w:rsidRDefault="00135E08" w:rsidP="00F41C09">
            <w:pPr>
              <w:rPr>
                <w:rFonts w:eastAsia="Calibri"/>
                <w:color w:val="auto"/>
                <w:sz w:val="12"/>
                <w:szCs w:val="12"/>
                <w:highlight w:val="black"/>
              </w:rPr>
            </w:pPr>
          </w:p>
        </w:tc>
        <w:tc>
          <w:tcPr>
            <w:tcW w:w="695" w:type="pct"/>
          </w:tcPr>
          <w:p w14:paraId="0A29875A" w14:textId="304792E7" w:rsidR="00D01549" w:rsidRPr="0014251E" w:rsidRDefault="00D01549" w:rsidP="00F41C09">
            <w:pPr>
              <w:rPr>
                <w:rFonts w:eastAsia="Calibri"/>
                <w:color w:val="auto"/>
                <w:sz w:val="12"/>
                <w:szCs w:val="12"/>
                <w:highlight w:val="black"/>
              </w:rPr>
            </w:pPr>
          </w:p>
        </w:tc>
        <w:tc>
          <w:tcPr>
            <w:tcW w:w="549" w:type="pct"/>
          </w:tcPr>
          <w:p w14:paraId="763A3EFD" w14:textId="02E1ECD7" w:rsidR="00D01549" w:rsidRPr="0014251E" w:rsidRDefault="00D01549" w:rsidP="00F41C09">
            <w:pPr>
              <w:rPr>
                <w:rFonts w:eastAsia="Calibri"/>
                <w:color w:val="auto"/>
                <w:sz w:val="12"/>
                <w:szCs w:val="12"/>
                <w:highlight w:val="black"/>
              </w:rPr>
            </w:pPr>
          </w:p>
        </w:tc>
        <w:tc>
          <w:tcPr>
            <w:tcW w:w="251" w:type="pct"/>
          </w:tcPr>
          <w:p w14:paraId="338F7210" w14:textId="78C04347" w:rsidR="00D01549" w:rsidRPr="0014251E" w:rsidRDefault="00D01549" w:rsidP="00F41C09">
            <w:pPr>
              <w:jc w:val="right"/>
              <w:rPr>
                <w:rFonts w:eastAsia="Calibri"/>
                <w:color w:val="auto"/>
                <w:sz w:val="12"/>
                <w:szCs w:val="12"/>
                <w:highlight w:val="black"/>
              </w:rPr>
            </w:pPr>
          </w:p>
        </w:tc>
        <w:tc>
          <w:tcPr>
            <w:tcW w:w="789" w:type="pct"/>
          </w:tcPr>
          <w:p w14:paraId="21059DAC" w14:textId="60F02B76" w:rsidR="00D01549" w:rsidRPr="0014251E" w:rsidRDefault="00D01549" w:rsidP="00F41C09">
            <w:pPr>
              <w:jc w:val="right"/>
              <w:rPr>
                <w:rFonts w:eastAsia="Calibri"/>
                <w:color w:val="auto"/>
                <w:sz w:val="12"/>
                <w:szCs w:val="12"/>
                <w:highlight w:val="black"/>
              </w:rPr>
            </w:pPr>
          </w:p>
        </w:tc>
        <w:tc>
          <w:tcPr>
            <w:tcW w:w="443" w:type="pct"/>
          </w:tcPr>
          <w:p w14:paraId="684CB12B" w14:textId="6EE84D73" w:rsidR="00D01549" w:rsidRPr="0014251E" w:rsidRDefault="00D01549" w:rsidP="00F41C09">
            <w:pPr>
              <w:jc w:val="right"/>
              <w:rPr>
                <w:rFonts w:eastAsia="Calibri"/>
                <w:color w:val="auto"/>
                <w:sz w:val="12"/>
                <w:szCs w:val="12"/>
                <w:highlight w:val="black"/>
              </w:rPr>
            </w:pPr>
          </w:p>
        </w:tc>
      </w:tr>
      <w:tr w:rsidR="007937EF" w:rsidRPr="00B80D60" w14:paraId="3C361871" w14:textId="77777777" w:rsidTr="007937EF">
        <w:tc>
          <w:tcPr>
            <w:tcW w:w="210" w:type="pct"/>
          </w:tcPr>
          <w:p w14:paraId="638511BD" w14:textId="77777777" w:rsidR="00D01549" w:rsidRPr="00B80D60" w:rsidRDefault="00D01549" w:rsidP="00F41C09">
            <w:pPr>
              <w:rPr>
                <w:rFonts w:eastAsia="Calibri"/>
                <w:color w:val="auto"/>
                <w:sz w:val="12"/>
                <w:szCs w:val="12"/>
              </w:rPr>
            </w:pPr>
            <w:r w:rsidRPr="00B80D60">
              <w:rPr>
                <w:rFonts w:eastAsia="Calibri"/>
                <w:color w:val="auto"/>
                <w:sz w:val="12"/>
                <w:szCs w:val="12"/>
              </w:rPr>
              <w:t>18</w:t>
            </w:r>
          </w:p>
        </w:tc>
        <w:tc>
          <w:tcPr>
            <w:tcW w:w="344" w:type="pct"/>
          </w:tcPr>
          <w:p w14:paraId="030676BA" w14:textId="77777777" w:rsidR="00D01549" w:rsidRPr="00B80D60" w:rsidRDefault="00D01549" w:rsidP="00F41C09">
            <w:pPr>
              <w:rPr>
                <w:rFonts w:eastAsia="Calibri"/>
                <w:color w:val="auto"/>
                <w:sz w:val="12"/>
                <w:szCs w:val="12"/>
              </w:rPr>
            </w:pPr>
            <w:r w:rsidRPr="00B80D60">
              <w:rPr>
                <w:rFonts w:eastAsia="Calibri"/>
                <w:color w:val="auto"/>
                <w:sz w:val="12"/>
                <w:szCs w:val="12"/>
              </w:rPr>
              <w:t>18</w:t>
            </w:r>
          </w:p>
        </w:tc>
        <w:tc>
          <w:tcPr>
            <w:tcW w:w="751" w:type="pct"/>
          </w:tcPr>
          <w:p w14:paraId="2A0562BD" w14:textId="77777777" w:rsidR="00D01549" w:rsidRPr="00B80D60" w:rsidRDefault="00D01549" w:rsidP="00F41C09">
            <w:pPr>
              <w:rPr>
                <w:rFonts w:eastAsia="Calibri"/>
                <w:color w:val="auto"/>
                <w:sz w:val="12"/>
                <w:szCs w:val="12"/>
              </w:rPr>
            </w:pPr>
            <w:r w:rsidRPr="00B80D60">
              <w:rPr>
                <w:rFonts w:eastAsia="Calibri"/>
                <w:color w:val="auto"/>
                <w:sz w:val="12"/>
                <w:szCs w:val="12"/>
              </w:rPr>
              <w:t>PS.HP. 600.421.261.12</w:t>
            </w:r>
          </w:p>
        </w:tc>
        <w:tc>
          <w:tcPr>
            <w:tcW w:w="459" w:type="pct"/>
          </w:tcPr>
          <w:p w14:paraId="2BA9A3BD" w14:textId="77777777" w:rsidR="00D01549" w:rsidRPr="00B80D60" w:rsidRDefault="00D01549" w:rsidP="00F41C09">
            <w:pPr>
              <w:rPr>
                <w:rFonts w:eastAsia="Calibri"/>
                <w:color w:val="auto"/>
                <w:sz w:val="12"/>
                <w:szCs w:val="12"/>
              </w:rPr>
            </w:pPr>
            <w:r w:rsidRPr="00B80D60">
              <w:rPr>
                <w:rFonts w:eastAsia="Calibri"/>
                <w:color w:val="auto"/>
                <w:sz w:val="12"/>
                <w:szCs w:val="12"/>
              </w:rPr>
              <w:t>09.05.2017</w:t>
            </w:r>
          </w:p>
        </w:tc>
        <w:tc>
          <w:tcPr>
            <w:tcW w:w="509" w:type="pct"/>
          </w:tcPr>
          <w:p w14:paraId="33007267" w14:textId="77777777" w:rsidR="00D01549" w:rsidRPr="0014251E" w:rsidRDefault="00D01549" w:rsidP="00F41C09">
            <w:pPr>
              <w:rPr>
                <w:rFonts w:eastAsia="Calibri"/>
                <w:color w:val="auto"/>
                <w:sz w:val="12"/>
                <w:szCs w:val="12"/>
                <w:highlight w:val="black"/>
              </w:rPr>
            </w:pPr>
          </w:p>
        </w:tc>
        <w:tc>
          <w:tcPr>
            <w:tcW w:w="695" w:type="pct"/>
          </w:tcPr>
          <w:p w14:paraId="3331BA74" w14:textId="27E79173" w:rsidR="00D01549" w:rsidRPr="0014251E" w:rsidRDefault="00D01549" w:rsidP="00F41C09">
            <w:pPr>
              <w:rPr>
                <w:rFonts w:eastAsia="Calibri"/>
                <w:color w:val="auto"/>
                <w:sz w:val="12"/>
                <w:szCs w:val="12"/>
                <w:highlight w:val="black"/>
              </w:rPr>
            </w:pPr>
          </w:p>
        </w:tc>
        <w:tc>
          <w:tcPr>
            <w:tcW w:w="549" w:type="pct"/>
          </w:tcPr>
          <w:p w14:paraId="15CAB03C" w14:textId="514D9204" w:rsidR="00D01549" w:rsidRPr="0014251E" w:rsidRDefault="00D01549" w:rsidP="00F41C09">
            <w:pPr>
              <w:rPr>
                <w:rFonts w:eastAsia="Calibri"/>
                <w:color w:val="auto"/>
                <w:sz w:val="12"/>
                <w:szCs w:val="12"/>
                <w:highlight w:val="black"/>
              </w:rPr>
            </w:pPr>
          </w:p>
        </w:tc>
        <w:tc>
          <w:tcPr>
            <w:tcW w:w="251" w:type="pct"/>
          </w:tcPr>
          <w:p w14:paraId="1BD7BB33" w14:textId="2D69DCEF" w:rsidR="00D01549" w:rsidRPr="0014251E" w:rsidRDefault="00D01549" w:rsidP="00F41C09">
            <w:pPr>
              <w:jc w:val="right"/>
              <w:rPr>
                <w:rFonts w:eastAsia="Calibri"/>
                <w:color w:val="auto"/>
                <w:sz w:val="12"/>
                <w:szCs w:val="12"/>
                <w:highlight w:val="black"/>
              </w:rPr>
            </w:pPr>
          </w:p>
        </w:tc>
        <w:tc>
          <w:tcPr>
            <w:tcW w:w="789" w:type="pct"/>
          </w:tcPr>
          <w:p w14:paraId="2097F902" w14:textId="537AE9D8" w:rsidR="00D01549" w:rsidRPr="0014251E" w:rsidRDefault="00D01549" w:rsidP="00F41C09">
            <w:pPr>
              <w:jc w:val="right"/>
              <w:rPr>
                <w:rFonts w:eastAsia="Calibri"/>
                <w:color w:val="auto"/>
                <w:sz w:val="12"/>
                <w:szCs w:val="12"/>
                <w:highlight w:val="black"/>
              </w:rPr>
            </w:pPr>
          </w:p>
        </w:tc>
        <w:tc>
          <w:tcPr>
            <w:tcW w:w="443" w:type="pct"/>
          </w:tcPr>
          <w:p w14:paraId="6E653884" w14:textId="32110F0B" w:rsidR="00D01549" w:rsidRPr="0014251E" w:rsidRDefault="00D01549" w:rsidP="00F41C09">
            <w:pPr>
              <w:jc w:val="right"/>
              <w:rPr>
                <w:rFonts w:eastAsia="Calibri"/>
                <w:color w:val="auto"/>
                <w:sz w:val="12"/>
                <w:szCs w:val="12"/>
                <w:highlight w:val="black"/>
              </w:rPr>
            </w:pPr>
          </w:p>
        </w:tc>
      </w:tr>
      <w:tr w:rsidR="007937EF" w:rsidRPr="00B80D60" w14:paraId="7E16EB8F" w14:textId="77777777" w:rsidTr="007937EF">
        <w:tc>
          <w:tcPr>
            <w:tcW w:w="210" w:type="pct"/>
          </w:tcPr>
          <w:p w14:paraId="02546911" w14:textId="77777777" w:rsidR="00D01549" w:rsidRPr="00B80D60" w:rsidRDefault="00D01549" w:rsidP="00F41C09">
            <w:pPr>
              <w:rPr>
                <w:rFonts w:eastAsia="Calibri"/>
                <w:color w:val="auto"/>
                <w:sz w:val="12"/>
                <w:szCs w:val="12"/>
              </w:rPr>
            </w:pPr>
            <w:r w:rsidRPr="00B80D60">
              <w:rPr>
                <w:rFonts w:eastAsia="Calibri"/>
                <w:color w:val="auto"/>
                <w:sz w:val="12"/>
                <w:szCs w:val="12"/>
              </w:rPr>
              <w:t>19</w:t>
            </w:r>
          </w:p>
        </w:tc>
        <w:tc>
          <w:tcPr>
            <w:tcW w:w="344" w:type="pct"/>
          </w:tcPr>
          <w:p w14:paraId="7B4F659F" w14:textId="77777777" w:rsidR="00D01549" w:rsidRPr="00B80D60" w:rsidRDefault="00D01549" w:rsidP="00F41C09">
            <w:pPr>
              <w:rPr>
                <w:rFonts w:eastAsia="Calibri"/>
                <w:color w:val="auto"/>
                <w:sz w:val="12"/>
                <w:szCs w:val="12"/>
              </w:rPr>
            </w:pPr>
            <w:r w:rsidRPr="00B80D60">
              <w:rPr>
                <w:rFonts w:eastAsia="Calibri"/>
                <w:color w:val="auto"/>
                <w:sz w:val="12"/>
                <w:szCs w:val="12"/>
              </w:rPr>
              <w:t>19</w:t>
            </w:r>
          </w:p>
        </w:tc>
        <w:tc>
          <w:tcPr>
            <w:tcW w:w="751" w:type="pct"/>
          </w:tcPr>
          <w:p w14:paraId="2FFA8AAA" w14:textId="77777777" w:rsidR="00D01549" w:rsidRPr="00B80D60" w:rsidRDefault="00D01549" w:rsidP="00F41C09">
            <w:pPr>
              <w:rPr>
                <w:rFonts w:eastAsia="Calibri"/>
                <w:color w:val="auto"/>
                <w:sz w:val="12"/>
                <w:szCs w:val="12"/>
              </w:rPr>
            </w:pPr>
            <w:r w:rsidRPr="00B80D60">
              <w:rPr>
                <w:rFonts w:eastAsia="Calibri"/>
                <w:color w:val="auto"/>
                <w:sz w:val="12"/>
                <w:szCs w:val="12"/>
              </w:rPr>
              <w:t>PS.HŻ. 24.2017</w:t>
            </w:r>
          </w:p>
        </w:tc>
        <w:tc>
          <w:tcPr>
            <w:tcW w:w="459" w:type="pct"/>
          </w:tcPr>
          <w:p w14:paraId="39A65694" w14:textId="77777777" w:rsidR="00D01549" w:rsidRPr="00B80D60" w:rsidRDefault="00D01549" w:rsidP="00F41C09">
            <w:pPr>
              <w:rPr>
                <w:rFonts w:eastAsia="Calibri"/>
                <w:color w:val="auto"/>
                <w:sz w:val="12"/>
                <w:szCs w:val="12"/>
              </w:rPr>
            </w:pPr>
            <w:r w:rsidRPr="00B80D60">
              <w:rPr>
                <w:rFonts w:eastAsia="Calibri"/>
                <w:color w:val="auto"/>
                <w:sz w:val="12"/>
                <w:szCs w:val="12"/>
              </w:rPr>
              <w:t>12.06.2017</w:t>
            </w:r>
          </w:p>
        </w:tc>
        <w:tc>
          <w:tcPr>
            <w:tcW w:w="509" w:type="pct"/>
          </w:tcPr>
          <w:p w14:paraId="4A6A424D" w14:textId="77777777" w:rsidR="00D01549" w:rsidRDefault="00D01549" w:rsidP="00F41C09">
            <w:pPr>
              <w:rPr>
                <w:rFonts w:eastAsia="Calibri"/>
                <w:color w:val="auto"/>
                <w:sz w:val="12"/>
                <w:szCs w:val="12"/>
                <w:highlight w:val="black"/>
              </w:rPr>
            </w:pPr>
          </w:p>
          <w:p w14:paraId="3D5435CC" w14:textId="56A9C7FE" w:rsidR="00135E08" w:rsidRPr="0014251E" w:rsidRDefault="00135E08" w:rsidP="00F41C09">
            <w:pPr>
              <w:rPr>
                <w:rFonts w:eastAsia="Calibri"/>
                <w:color w:val="auto"/>
                <w:sz w:val="12"/>
                <w:szCs w:val="12"/>
                <w:highlight w:val="black"/>
              </w:rPr>
            </w:pPr>
          </w:p>
        </w:tc>
        <w:tc>
          <w:tcPr>
            <w:tcW w:w="695" w:type="pct"/>
          </w:tcPr>
          <w:p w14:paraId="62A09844" w14:textId="72A9290D" w:rsidR="00D01549" w:rsidRPr="0014251E" w:rsidRDefault="00D01549" w:rsidP="00F41C09">
            <w:pPr>
              <w:rPr>
                <w:rFonts w:eastAsia="Calibri"/>
                <w:color w:val="auto"/>
                <w:sz w:val="12"/>
                <w:szCs w:val="12"/>
                <w:highlight w:val="black"/>
              </w:rPr>
            </w:pPr>
          </w:p>
        </w:tc>
        <w:tc>
          <w:tcPr>
            <w:tcW w:w="549" w:type="pct"/>
          </w:tcPr>
          <w:p w14:paraId="45FE5BA5" w14:textId="25A2D3EE" w:rsidR="00D01549" w:rsidRPr="0014251E" w:rsidRDefault="00D01549" w:rsidP="00F41C09">
            <w:pPr>
              <w:rPr>
                <w:rFonts w:eastAsia="Calibri"/>
                <w:color w:val="auto"/>
                <w:sz w:val="12"/>
                <w:szCs w:val="12"/>
                <w:highlight w:val="black"/>
              </w:rPr>
            </w:pPr>
          </w:p>
        </w:tc>
        <w:tc>
          <w:tcPr>
            <w:tcW w:w="251" w:type="pct"/>
          </w:tcPr>
          <w:p w14:paraId="4A0E94D8" w14:textId="37968CC3" w:rsidR="00D01549" w:rsidRPr="0014251E" w:rsidRDefault="00D01549" w:rsidP="00F41C09">
            <w:pPr>
              <w:jc w:val="right"/>
              <w:rPr>
                <w:rFonts w:eastAsia="Calibri"/>
                <w:color w:val="auto"/>
                <w:sz w:val="12"/>
                <w:szCs w:val="12"/>
                <w:highlight w:val="black"/>
              </w:rPr>
            </w:pPr>
          </w:p>
        </w:tc>
        <w:tc>
          <w:tcPr>
            <w:tcW w:w="789" w:type="pct"/>
          </w:tcPr>
          <w:p w14:paraId="058F143F" w14:textId="64089059" w:rsidR="00D01549" w:rsidRPr="0014251E" w:rsidRDefault="00D01549" w:rsidP="00F41C09">
            <w:pPr>
              <w:jc w:val="right"/>
              <w:rPr>
                <w:rFonts w:eastAsia="Calibri"/>
                <w:color w:val="auto"/>
                <w:sz w:val="12"/>
                <w:szCs w:val="12"/>
                <w:highlight w:val="black"/>
              </w:rPr>
            </w:pPr>
          </w:p>
        </w:tc>
        <w:tc>
          <w:tcPr>
            <w:tcW w:w="443" w:type="pct"/>
          </w:tcPr>
          <w:p w14:paraId="25E93159" w14:textId="79C3B520" w:rsidR="00D01549" w:rsidRPr="0014251E" w:rsidRDefault="00D01549" w:rsidP="00F41C09">
            <w:pPr>
              <w:jc w:val="right"/>
              <w:rPr>
                <w:rFonts w:eastAsia="Calibri"/>
                <w:color w:val="auto"/>
                <w:sz w:val="12"/>
                <w:szCs w:val="12"/>
                <w:highlight w:val="black"/>
              </w:rPr>
            </w:pPr>
          </w:p>
        </w:tc>
      </w:tr>
      <w:tr w:rsidR="007937EF" w:rsidRPr="00B80D60" w14:paraId="613FB6BD" w14:textId="77777777" w:rsidTr="007937EF">
        <w:tc>
          <w:tcPr>
            <w:tcW w:w="210" w:type="pct"/>
          </w:tcPr>
          <w:p w14:paraId="5057D10C" w14:textId="77777777" w:rsidR="00D01549" w:rsidRPr="00B80D60" w:rsidRDefault="00D01549" w:rsidP="00F41C09">
            <w:pPr>
              <w:rPr>
                <w:rFonts w:eastAsia="Calibri"/>
                <w:color w:val="auto"/>
                <w:sz w:val="12"/>
                <w:szCs w:val="12"/>
              </w:rPr>
            </w:pPr>
            <w:r w:rsidRPr="00B80D60">
              <w:rPr>
                <w:rFonts w:eastAsia="Calibri"/>
                <w:color w:val="auto"/>
                <w:sz w:val="12"/>
                <w:szCs w:val="12"/>
              </w:rPr>
              <w:t>20</w:t>
            </w:r>
          </w:p>
        </w:tc>
        <w:tc>
          <w:tcPr>
            <w:tcW w:w="344" w:type="pct"/>
          </w:tcPr>
          <w:p w14:paraId="53FB9C30" w14:textId="77777777" w:rsidR="00D01549" w:rsidRPr="00B80D60" w:rsidRDefault="00D01549" w:rsidP="00F41C09">
            <w:pPr>
              <w:rPr>
                <w:rFonts w:eastAsia="Calibri"/>
                <w:color w:val="auto"/>
                <w:sz w:val="12"/>
                <w:szCs w:val="12"/>
              </w:rPr>
            </w:pPr>
            <w:r w:rsidRPr="00B80D60">
              <w:rPr>
                <w:rFonts w:eastAsia="Calibri"/>
                <w:color w:val="auto"/>
                <w:sz w:val="12"/>
                <w:szCs w:val="12"/>
              </w:rPr>
              <w:t>20</w:t>
            </w:r>
          </w:p>
        </w:tc>
        <w:tc>
          <w:tcPr>
            <w:tcW w:w="751" w:type="pct"/>
          </w:tcPr>
          <w:p w14:paraId="76A3CDAD" w14:textId="77777777" w:rsidR="00D01549" w:rsidRPr="00B80D60" w:rsidRDefault="00D01549" w:rsidP="00F41C09">
            <w:pPr>
              <w:rPr>
                <w:rFonts w:eastAsia="Calibri"/>
                <w:color w:val="auto"/>
                <w:sz w:val="12"/>
                <w:szCs w:val="12"/>
              </w:rPr>
            </w:pPr>
            <w:r w:rsidRPr="00B80D60">
              <w:rPr>
                <w:rFonts w:eastAsia="Calibri"/>
                <w:color w:val="auto"/>
                <w:sz w:val="12"/>
                <w:szCs w:val="12"/>
              </w:rPr>
              <w:t>PS.HŻ. 25.2017</w:t>
            </w:r>
          </w:p>
        </w:tc>
        <w:tc>
          <w:tcPr>
            <w:tcW w:w="459" w:type="pct"/>
          </w:tcPr>
          <w:p w14:paraId="051669CD" w14:textId="77777777" w:rsidR="00D01549" w:rsidRPr="00B80D60" w:rsidRDefault="00D01549" w:rsidP="00F41C09">
            <w:pPr>
              <w:rPr>
                <w:rFonts w:eastAsia="Calibri"/>
                <w:color w:val="auto"/>
                <w:sz w:val="12"/>
                <w:szCs w:val="12"/>
              </w:rPr>
            </w:pPr>
            <w:r w:rsidRPr="00B80D60">
              <w:rPr>
                <w:rFonts w:eastAsia="Calibri"/>
                <w:color w:val="auto"/>
                <w:sz w:val="12"/>
                <w:szCs w:val="12"/>
              </w:rPr>
              <w:t>13.06.2017</w:t>
            </w:r>
          </w:p>
        </w:tc>
        <w:tc>
          <w:tcPr>
            <w:tcW w:w="509" w:type="pct"/>
          </w:tcPr>
          <w:p w14:paraId="2E7A7667" w14:textId="77777777" w:rsidR="00D01549" w:rsidRDefault="00D01549" w:rsidP="00F41C09">
            <w:pPr>
              <w:rPr>
                <w:rFonts w:eastAsia="Calibri"/>
                <w:color w:val="auto"/>
                <w:sz w:val="12"/>
                <w:szCs w:val="12"/>
                <w:highlight w:val="black"/>
              </w:rPr>
            </w:pPr>
          </w:p>
          <w:p w14:paraId="47E58C01" w14:textId="697E5472" w:rsidR="00135E08" w:rsidRPr="0014251E" w:rsidRDefault="00135E08" w:rsidP="00F41C09">
            <w:pPr>
              <w:rPr>
                <w:rFonts w:eastAsia="Calibri"/>
                <w:color w:val="auto"/>
                <w:sz w:val="12"/>
                <w:szCs w:val="12"/>
                <w:highlight w:val="black"/>
              </w:rPr>
            </w:pPr>
          </w:p>
        </w:tc>
        <w:tc>
          <w:tcPr>
            <w:tcW w:w="695" w:type="pct"/>
          </w:tcPr>
          <w:p w14:paraId="4C38D47C" w14:textId="40194E22" w:rsidR="00D01549" w:rsidRPr="0014251E" w:rsidRDefault="00D01549" w:rsidP="00F41C09">
            <w:pPr>
              <w:rPr>
                <w:rFonts w:eastAsia="Calibri"/>
                <w:color w:val="auto"/>
                <w:sz w:val="12"/>
                <w:szCs w:val="12"/>
                <w:highlight w:val="black"/>
              </w:rPr>
            </w:pPr>
          </w:p>
        </w:tc>
        <w:tc>
          <w:tcPr>
            <w:tcW w:w="549" w:type="pct"/>
          </w:tcPr>
          <w:p w14:paraId="3B3C75E2" w14:textId="3F1FC019" w:rsidR="00D01549" w:rsidRPr="0014251E" w:rsidRDefault="00D01549" w:rsidP="00F41C09">
            <w:pPr>
              <w:rPr>
                <w:rFonts w:eastAsia="Calibri"/>
                <w:color w:val="auto"/>
                <w:sz w:val="12"/>
                <w:szCs w:val="12"/>
                <w:highlight w:val="black"/>
              </w:rPr>
            </w:pPr>
          </w:p>
        </w:tc>
        <w:tc>
          <w:tcPr>
            <w:tcW w:w="251" w:type="pct"/>
          </w:tcPr>
          <w:p w14:paraId="19833AF7" w14:textId="4E23667E" w:rsidR="00D01549" w:rsidRPr="0014251E" w:rsidRDefault="00D01549" w:rsidP="00F41C09">
            <w:pPr>
              <w:jc w:val="right"/>
              <w:rPr>
                <w:rFonts w:eastAsia="Calibri"/>
                <w:color w:val="auto"/>
                <w:sz w:val="12"/>
                <w:szCs w:val="12"/>
                <w:highlight w:val="black"/>
              </w:rPr>
            </w:pPr>
          </w:p>
        </w:tc>
        <w:tc>
          <w:tcPr>
            <w:tcW w:w="789" w:type="pct"/>
          </w:tcPr>
          <w:p w14:paraId="11225A26" w14:textId="26D4D606" w:rsidR="00D01549" w:rsidRPr="0014251E" w:rsidRDefault="00D01549" w:rsidP="00F41C09">
            <w:pPr>
              <w:jc w:val="right"/>
              <w:rPr>
                <w:rFonts w:eastAsia="Calibri"/>
                <w:color w:val="auto"/>
                <w:sz w:val="12"/>
                <w:szCs w:val="12"/>
                <w:highlight w:val="black"/>
              </w:rPr>
            </w:pPr>
          </w:p>
        </w:tc>
        <w:tc>
          <w:tcPr>
            <w:tcW w:w="443" w:type="pct"/>
          </w:tcPr>
          <w:p w14:paraId="21F5796B" w14:textId="24D1FC9D" w:rsidR="00D01549" w:rsidRPr="0014251E" w:rsidRDefault="00D01549" w:rsidP="00F41C09">
            <w:pPr>
              <w:jc w:val="right"/>
              <w:rPr>
                <w:rFonts w:eastAsia="Calibri"/>
                <w:color w:val="auto"/>
                <w:sz w:val="12"/>
                <w:szCs w:val="12"/>
                <w:highlight w:val="black"/>
              </w:rPr>
            </w:pPr>
          </w:p>
        </w:tc>
      </w:tr>
      <w:tr w:rsidR="007937EF" w:rsidRPr="00B80D60" w14:paraId="61EF2ACC" w14:textId="77777777" w:rsidTr="007937EF">
        <w:tc>
          <w:tcPr>
            <w:tcW w:w="210" w:type="pct"/>
          </w:tcPr>
          <w:p w14:paraId="64526BB1" w14:textId="77777777" w:rsidR="00D01549" w:rsidRPr="00B80D60" w:rsidRDefault="00D01549" w:rsidP="00F41C09">
            <w:pPr>
              <w:rPr>
                <w:rFonts w:eastAsia="Calibri"/>
                <w:color w:val="auto"/>
                <w:sz w:val="12"/>
                <w:szCs w:val="12"/>
              </w:rPr>
            </w:pPr>
            <w:r w:rsidRPr="00B80D60">
              <w:rPr>
                <w:rFonts w:eastAsia="Calibri"/>
                <w:color w:val="auto"/>
                <w:sz w:val="12"/>
                <w:szCs w:val="12"/>
              </w:rPr>
              <w:t>21</w:t>
            </w:r>
          </w:p>
        </w:tc>
        <w:tc>
          <w:tcPr>
            <w:tcW w:w="344" w:type="pct"/>
          </w:tcPr>
          <w:p w14:paraId="48FA48E1" w14:textId="77777777" w:rsidR="00D01549" w:rsidRPr="00B80D60" w:rsidRDefault="00D01549" w:rsidP="00F41C09">
            <w:pPr>
              <w:rPr>
                <w:rFonts w:eastAsia="Calibri"/>
                <w:color w:val="auto"/>
                <w:sz w:val="12"/>
                <w:szCs w:val="12"/>
              </w:rPr>
            </w:pPr>
            <w:r w:rsidRPr="00B80D60">
              <w:rPr>
                <w:rFonts w:eastAsia="Calibri"/>
                <w:color w:val="auto"/>
                <w:sz w:val="12"/>
                <w:szCs w:val="12"/>
              </w:rPr>
              <w:t>21</w:t>
            </w:r>
          </w:p>
        </w:tc>
        <w:tc>
          <w:tcPr>
            <w:tcW w:w="751" w:type="pct"/>
          </w:tcPr>
          <w:p w14:paraId="44CAC8F0" w14:textId="77777777" w:rsidR="00D01549" w:rsidRPr="00B80D60" w:rsidRDefault="00D01549" w:rsidP="00F41C09">
            <w:pPr>
              <w:rPr>
                <w:rFonts w:eastAsia="Calibri"/>
                <w:color w:val="auto"/>
                <w:sz w:val="12"/>
                <w:szCs w:val="12"/>
              </w:rPr>
            </w:pPr>
            <w:r w:rsidRPr="00B80D60">
              <w:rPr>
                <w:rFonts w:eastAsia="Calibri"/>
                <w:color w:val="auto"/>
                <w:sz w:val="12"/>
                <w:szCs w:val="12"/>
              </w:rPr>
              <w:t>PS.HŻ. 27.2017</w:t>
            </w:r>
          </w:p>
        </w:tc>
        <w:tc>
          <w:tcPr>
            <w:tcW w:w="459" w:type="pct"/>
          </w:tcPr>
          <w:p w14:paraId="328B79ED" w14:textId="77777777" w:rsidR="00D01549" w:rsidRPr="00B80D60" w:rsidRDefault="00D01549" w:rsidP="00F41C09">
            <w:pPr>
              <w:rPr>
                <w:rFonts w:eastAsia="Calibri"/>
                <w:color w:val="auto"/>
                <w:sz w:val="12"/>
                <w:szCs w:val="12"/>
              </w:rPr>
            </w:pPr>
            <w:r w:rsidRPr="00B80D60">
              <w:rPr>
                <w:rFonts w:eastAsia="Calibri"/>
                <w:color w:val="auto"/>
                <w:sz w:val="12"/>
                <w:szCs w:val="12"/>
              </w:rPr>
              <w:t>05.07.2017</w:t>
            </w:r>
          </w:p>
        </w:tc>
        <w:tc>
          <w:tcPr>
            <w:tcW w:w="509" w:type="pct"/>
          </w:tcPr>
          <w:p w14:paraId="151C6752" w14:textId="77777777" w:rsidR="00D01549" w:rsidRDefault="00D01549" w:rsidP="00F41C09">
            <w:pPr>
              <w:rPr>
                <w:rFonts w:eastAsia="Calibri"/>
                <w:color w:val="auto"/>
                <w:sz w:val="12"/>
                <w:szCs w:val="12"/>
                <w:highlight w:val="black"/>
              </w:rPr>
            </w:pPr>
          </w:p>
          <w:p w14:paraId="2BD151AA" w14:textId="2B1D10DB" w:rsidR="00135E08" w:rsidRPr="0014251E" w:rsidRDefault="00135E08" w:rsidP="00F41C09">
            <w:pPr>
              <w:rPr>
                <w:rFonts w:eastAsia="Calibri"/>
                <w:color w:val="auto"/>
                <w:sz w:val="12"/>
                <w:szCs w:val="12"/>
                <w:highlight w:val="black"/>
              </w:rPr>
            </w:pPr>
          </w:p>
        </w:tc>
        <w:tc>
          <w:tcPr>
            <w:tcW w:w="695" w:type="pct"/>
          </w:tcPr>
          <w:p w14:paraId="1836B510" w14:textId="0D7C610E" w:rsidR="00D01549" w:rsidRPr="0014251E" w:rsidRDefault="00D01549" w:rsidP="00F41C09">
            <w:pPr>
              <w:rPr>
                <w:rFonts w:eastAsia="Calibri"/>
                <w:color w:val="auto"/>
                <w:sz w:val="12"/>
                <w:szCs w:val="12"/>
                <w:highlight w:val="black"/>
              </w:rPr>
            </w:pPr>
          </w:p>
        </w:tc>
        <w:tc>
          <w:tcPr>
            <w:tcW w:w="549" w:type="pct"/>
          </w:tcPr>
          <w:p w14:paraId="05CCD32D" w14:textId="7502F4F5" w:rsidR="00D01549" w:rsidRPr="0014251E" w:rsidRDefault="00D01549" w:rsidP="00F41C09">
            <w:pPr>
              <w:rPr>
                <w:rFonts w:eastAsia="Calibri"/>
                <w:color w:val="auto"/>
                <w:sz w:val="12"/>
                <w:szCs w:val="12"/>
                <w:highlight w:val="black"/>
              </w:rPr>
            </w:pPr>
          </w:p>
        </w:tc>
        <w:tc>
          <w:tcPr>
            <w:tcW w:w="251" w:type="pct"/>
          </w:tcPr>
          <w:p w14:paraId="1DCE06D8" w14:textId="20D3B63D" w:rsidR="00D01549" w:rsidRPr="0014251E" w:rsidRDefault="00D01549" w:rsidP="00F41C09">
            <w:pPr>
              <w:jc w:val="right"/>
              <w:rPr>
                <w:rFonts w:eastAsia="Calibri"/>
                <w:color w:val="auto"/>
                <w:sz w:val="12"/>
                <w:szCs w:val="12"/>
                <w:highlight w:val="black"/>
              </w:rPr>
            </w:pPr>
          </w:p>
        </w:tc>
        <w:tc>
          <w:tcPr>
            <w:tcW w:w="789" w:type="pct"/>
          </w:tcPr>
          <w:p w14:paraId="27638BC9" w14:textId="63BB3B02" w:rsidR="00D01549" w:rsidRPr="0014251E" w:rsidRDefault="00D01549" w:rsidP="00F41C09">
            <w:pPr>
              <w:jc w:val="right"/>
              <w:rPr>
                <w:rFonts w:eastAsia="Calibri"/>
                <w:color w:val="auto"/>
                <w:sz w:val="12"/>
                <w:szCs w:val="12"/>
                <w:highlight w:val="black"/>
              </w:rPr>
            </w:pPr>
          </w:p>
        </w:tc>
        <w:tc>
          <w:tcPr>
            <w:tcW w:w="443" w:type="pct"/>
          </w:tcPr>
          <w:p w14:paraId="76A98F66" w14:textId="4CDA09EA" w:rsidR="00D01549" w:rsidRPr="0014251E" w:rsidRDefault="00D01549" w:rsidP="00F41C09">
            <w:pPr>
              <w:jc w:val="right"/>
              <w:rPr>
                <w:rFonts w:eastAsia="Calibri"/>
                <w:color w:val="auto"/>
                <w:sz w:val="12"/>
                <w:szCs w:val="12"/>
                <w:highlight w:val="black"/>
              </w:rPr>
            </w:pPr>
          </w:p>
        </w:tc>
      </w:tr>
      <w:tr w:rsidR="007937EF" w:rsidRPr="00B80D60" w14:paraId="4FC5D959" w14:textId="77777777" w:rsidTr="007937EF">
        <w:tc>
          <w:tcPr>
            <w:tcW w:w="210" w:type="pct"/>
          </w:tcPr>
          <w:p w14:paraId="2F49BFEF" w14:textId="77777777" w:rsidR="00D01549" w:rsidRPr="00B80D60" w:rsidRDefault="00D01549" w:rsidP="00F41C09">
            <w:pPr>
              <w:rPr>
                <w:rFonts w:eastAsia="Calibri"/>
                <w:color w:val="auto"/>
                <w:sz w:val="12"/>
                <w:szCs w:val="12"/>
              </w:rPr>
            </w:pPr>
            <w:r w:rsidRPr="00B80D60">
              <w:rPr>
                <w:rFonts w:eastAsia="Calibri"/>
                <w:color w:val="auto"/>
                <w:sz w:val="12"/>
                <w:szCs w:val="12"/>
              </w:rPr>
              <w:t>22</w:t>
            </w:r>
          </w:p>
        </w:tc>
        <w:tc>
          <w:tcPr>
            <w:tcW w:w="344" w:type="pct"/>
          </w:tcPr>
          <w:p w14:paraId="3B54F5E9" w14:textId="77777777" w:rsidR="00D01549" w:rsidRPr="00B80D60" w:rsidRDefault="00D01549" w:rsidP="00F41C09">
            <w:pPr>
              <w:rPr>
                <w:rFonts w:eastAsia="Calibri"/>
                <w:color w:val="auto"/>
                <w:sz w:val="12"/>
                <w:szCs w:val="12"/>
              </w:rPr>
            </w:pPr>
            <w:r w:rsidRPr="00B80D60">
              <w:rPr>
                <w:rFonts w:eastAsia="Calibri"/>
                <w:color w:val="auto"/>
                <w:sz w:val="12"/>
                <w:szCs w:val="12"/>
              </w:rPr>
              <w:t>22</w:t>
            </w:r>
          </w:p>
        </w:tc>
        <w:tc>
          <w:tcPr>
            <w:tcW w:w="751" w:type="pct"/>
          </w:tcPr>
          <w:p w14:paraId="456ACD6D" w14:textId="77777777" w:rsidR="00D01549" w:rsidRPr="00B80D60" w:rsidRDefault="00D01549" w:rsidP="00F41C09">
            <w:pPr>
              <w:rPr>
                <w:rFonts w:eastAsia="Calibri"/>
                <w:color w:val="auto"/>
                <w:sz w:val="12"/>
                <w:szCs w:val="12"/>
              </w:rPr>
            </w:pPr>
            <w:r w:rsidRPr="00B80D60">
              <w:rPr>
                <w:rFonts w:eastAsia="Calibri"/>
                <w:color w:val="auto"/>
                <w:sz w:val="12"/>
                <w:szCs w:val="12"/>
              </w:rPr>
              <w:t>PS.HŻ. 32.2017</w:t>
            </w:r>
          </w:p>
        </w:tc>
        <w:tc>
          <w:tcPr>
            <w:tcW w:w="459" w:type="pct"/>
          </w:tcPr>
          <w:p w14:paraId="2D57AA03" w14:textId="77777777" w:rsidR="00D01549" w:rsidRPr="00B80D60" w:rsidRDefault="00D01549" w:rsidP="00F41C09">
            <w:pPr>
              <w:rPr>
                <w:rFonts w:eastAsia="Calibri"/>
                <w:color w:val="auto"/>
                <w:sz w:val="12"/>
                <w:szCs w:val="12"/>
              </w:rPr>
            </w:pPr>
            <w:r w:rsidRPr="00B80D60">
              <w:rPr>
                <w:rFonts w:eastAsia="Calibri"/>
                <w:color w:val="auto"/>
                <w:sz w:val="12"/>
                <w:szCs w:val="12"/>
              </w:rPr>
              <w:t>04.08.2017</w:t>
            </w:r>
          </w:p>
        </w:tc>
        <w:tc>
          <w:tcPr>
            <w:tcW w:w="509" w:type="pct"/>
          </w:tcPr>
          <w:p w14:paraId="0DAEE344" w14:textId="77777777" w:rsidR="00D01549" w:rsidRDefault="00D01549" w:rsidP="00F41C09">
            <w:pPr>
              <w:rPr>
                <w:rFonts w:eastAsia="Calibri"/>
                <w:color w:val="auto"/>
                <w:sz w:val="12"/>
                <w:szCs w:val="12"/>
                <w:highlight w:val="black"/>
              </w:rPr>
            </w:pPr>
          </w:p>
          <w:p w14:paraId="1721FFA5" w14:textId="7DB46C62" w:rsidR="00135E08" w:rsidRPr="0014251E" w:rsidRDefault="00135E08" w:rsidP="00F41C09">
            <w:pPr>
              <w:rPr>
                <w:rFonts w:eastAsia="Calibri"/>
                <w:color w:val="auto"/>
                <w:sz w:val="12"/>
                <w:szCs w:val="12"/>
                <w:highlight w:val="black"/>
              </w:rPr>
            </w:pPr>
          </w:p>
        </w:tc>
        <w:tc>
          <w:tcPr>
            <w:tcW w:w="695" w:type="pct"/>
          </w:tcPr>
          <w:p w14:paraId="0E592C85" w14:textId="5C9B3944" w:rsidR="00D01549" w:rsidRPr="0014251E" w:rsidRDefault="00D01549" w:rsidP="00F41C09">
            <w:pPr>
              <w:rPr>
                <w:rFonts w:eastAsia="Calibri"/>
                <w:color w:val="auto"/>
                <w:sz w:val="12"/>
                <w:szCs w:val="12"/>
                <w:highlight w:val="black"/>
              </w:rPr>
            </w:pPr>
          </w:p>
        </w:tc>
        <w:tc>
          <w:tcPr>
            <w:tcW w:w="549" w:type="pct"/>
          </w:tcPr>
          <w:p w14:paraId="0E0D9A0D" w14:textId="35496B04" w:rsidR="00D01549" w:rsidRPr="0014251E" w:rsidRDefault="00D01549" w:rsidP="00F41C09">
            <w:pPr>
              <w:rPr>
                <w:rFonts w:eastAsia="Calibri"/>
                <w:color w:val="auto"/>
                <w:sz w:val="12"/>
                <w:szCs w:val="12"/>
                <w:highlight w:val="black"/>
              </w:rPr>
            </w:pPr>
          </w:p>
        </w:tc>
        <w:tc>
          <w:tcPr>
            <w:tcW w:w="251" w:type="pct"/>
          </w:tcPr>
          <w:p w14:paraId="3ADB8CE3" w14:textId="2CFB0707" w:rsidR="00D01549" w:rsidRPr="0014251E" w:rsidRDefault="00D01549" w:rsidP="00F41C09">
            <w:pPr>
              <w:jc w:val="right"/>
              <w:rPr>
                <w:rFonts w:eastAsia="Calibri"/>
                <w:color w:val="auto"/>
                <w:sz w:val="12"/>
                <w:szCs w:val="12"/>
                <w:highlight w:val="black"/>
              </w:rPr>
            </w:pPr>
          </w:p>
        </w:tc>
        <w:tc>
          <w:tcPr>
            <w:tcW w:w="789" w:type="pct"/>
          </w:tcPr>
          <w:p w14:paraId="2D213E6E" w14:textId="59124557" w:rsidR="00D01549" w:rsidRPr="0014251E" w:rsidRDefault="00D01549" w:rsidP="00F41C09">
            <w:pPr>
              <w:jc w:val="right"/>
              <w:rPr>
                <w:rFonts w:eastAsia="Calibri"/>
                <w:color w:val="auto"/>
                <w:sz w:val="12"/>
                <w:szCs w:val="12"/>
                <w:highlight w:val="black"/>
              </w:rPr>
            </w:pPr>
          </w:p>
        </w:tc>
        <w:tc>
          <w:tcPr>
            <w:tcW w:w="443" w:type="pct"/>
          </w:tcPr>
          <w:p w14:paraId="06D90C9F" w14:textId="6AD06DD4" w:rsidR="00D01549" w:rsidRPr="0014251E" w:rsidRDefault="00D01549" w:rsidP="00F41C09">
            <w:pPr>
              <w:jc w:val="right"/>
              <w:rPr>
                <w:rFonts w:eastAsia="Calibri"/>
                <w:color w:val="auto"/>
                <w:sz w:val="12"/>
                <w:szCs w:val="12"/>
                <w:highlight w:val="black"/>
              </w:rPr>
            </w:pPr>
          </w:p>
        </w:tc>
      </w:tr>
      <w:tr w:rsidR="007937EF" w:rsidRPr="00B80D60" w14:paraId="63C5F1F4" w14:textId="77777777" w:rsidTr="007937EF">
        <w:tc>
          <w:tcPr>
            <w:tcW w:w="210" w:type="pct"/>
          </w:tcPr>
          <w:p w14:paraId="742FFDE6" w14:textId="77777777" w:rsidR="00D01549" w:rsidRPr="00B80D60" w:rsidRDefault="00D01549" w:rsidP="00F41C09">
            <w:pPr>
              <w:rPr>
                <w:rFonts w:eastAsia="Calibri"/>
                <w:color w:val="auto"/>
                <w:sz w:val="12"/>
                <w:szCs w:val="12"/>
              </w:rPr>
            </w:pPr>
            <w:r w:rsidRPr="00B80D60">
              <w:rPr>
                <w:rFonts w:eastAsia="Calibri"/>
                <w:color w:val="auto"/>
                <w:sz w:val="12"/>
                <w:szCs w:val="12"/>
              </w:rPr>
              <w:t>23</w:t>
            </w:r>
          </w:p>
        </w:tc>
        <w:tc>
          <w:tcPr>
            <w:tcW w:w="344" w:type="pct"/>
          </w:tcPr>
          <w:p w14:paraId="702C6733" w14:textId="77777777" w:rsidR="00D01549" w:rsidRPr="00B80D60" w:rsidRDefault="00D01549" w:rsidP="00F41C09">
            <w:pPr>
              <w:rPr>
                <w:rFonts w:eastAsia="Calibri"/>
                <w:color w:val="auto"/>
                <w:sz w:val="12"/>
                <w:szCs w:val="12"/>
              </w:rPr>
            </w:pPr>
            <w:r w:rsidRPr="00B80D60">
              <w:rPr>
                <w:rFonts w:eastAsia="Calibri"/>
                <w:color w:val="auto"/>
                <w:sz w:val="12"/>
                <w:szCs w:val="12"/>
              </w:rPr>
              <w:t>23</w:t>
            </w:r>
          </w:p>
        </w:tc>
        <w:tc>
          <w:tcPr>
            <w:tcW w:w="751" w:type="pct"/>
          </w:tcPr>
          <w:p w14:paraId="727FF919" w14:textId="77777777" w:rsidR="00D01549" w:rsidRPr="00B80D60" w:rsidRDefault="00D01549" w:rsidP="00F41C09">
            <w:pPr>
              <w:rPr>
                <w:rFonts w:eastAsia="Calibri"/>
                <w:color w:val="auto"/>
                <w:sz w:val="12"/>
                <w:szCs w:val="12"/>
              </w:rPr>
            </w:pPr>
            <w:r w:rsidRPr="00B80D60">
              <w:rPr>
                <w:rFonts w:eastAsia="Calibri"/>
                <w:color w:val="auto"/>
                <w:sz w:val="12"/>
                <w:szCs w:val="12"/>
              </w:rPr>
              <w:t>PS.HŻ. 35.2017</w:t>
            </w:r>
          </w:p>
        </w:tc>
        <w:tc>
          <w:tcPr>
            <w:tcW w:w="459" w:type="pct"/>
          </w:tcPr>
          <w:p w14:paraId="328431BD" w14:textId="77777777" w:rsidR="00D01549" w:rsidRPr="00B80D60" w:rsidRDefault="00D01549" w:rsidP="00F41C09">
            <w:pPr>
              <w:rPr>
                <w:rFonts w:eastAsia="Calibri"/>
                <w:color w:val="auto"/>
                <w:sz w:val="12"/>
                <w:szCs w:val="12"/>
              </w:rPr>
            </w:pPr>
            <w:r w:rsidRPr="00B80D60">
              <w:rPr>
                <w:rFonts w:eastAsia="Calibri"/>
                <w:color w:val="auto"/>
                <w:sz w:val="12"/>
                <w:szCs w:val="12"/>
              </w:rPr>
              <w:t>11.09.2017</w:t>
            </w:r>
          </w:p>
        </w:tc>
        <w:tc>
          <w:tcPr>
            <w:tcW w:w="509" w:type="pct"/>
          </w:tcPr>
          <w:p w14:paraId="119C7FF4" w14:textId="77777777" w:rsidR="00D01549" w:rsidRDefault="00D01549" w:rsidP="00F41C09">
            <w:pPr>
              <w:rPr>
                <w:rFonts w:eastAsia="Calibri"/>
                <w:color w:val="auto"/>
                <w:sz w:val="12"/>
                <w:szCs w:val="12"/>
                <w:highlight w:val="black"/>
              </w:rPr>
            </w:pPr>
          </w:p>
          <w:p w14:paraId="1474EAAB" w14:textId="09515E54" w:rsidR="00135E08" w:rsidRPr="0014251E" w:rsidRDefault="00135E08" w:rsidP="00F41C09">
            <w:pPr>
              <w:rPr>
                <w:rFonts w:eastAsia="Calibri"/>
                <w:color w:val="auto"/>
                <w:sz w:val="12"/>
                <w:szCs w:val="12"/>
                <w:highlight w:val="black"/>
              </w:rPr>
            </w:pPr>
          </w:p>
        </w:tc>
        <w:tc>
          <w:tcPr>
            <w:tcW w:w="695" w:type="pct"/>
          </w:tcPr>
          <w:p w14:paraId="645B4EC7" w14:textId="59BF4DFB" w:rsidR="00D01549" w:rsidRPr="0014251E" w:rsidRDefault="00D01549" w:rsidP="00F41C09">
            <w:pPr>
              <w:rPr>
                <w:rFonts w:eastAsia="Calibri"/>
                <w:color w:val="auto"/>
                <w:sz w:val="12"/>
                <w:szCs w:val="12"/>
                <w:highlight w:val="black"/>
              </w:rPr>
            </w:pPr>
          </w:p>
        </w:tc>
        <w:tc>
          <w:tcPr>
            <w:tcW w:w="549" w:type="pct"/>
          </w:tcPr>
          <w:p w14:paraId="1DEA0C06" w14:textId="2E24EDB0" w:rsidR="00D01549" w:rsidRPr="0014251E" w:rsidRDefault="00D01549" w:rsidP="00F41C09">
            <w:pPr>
              <w:rPr>
                <w:rFonts w:eastAsia="Calibri"/>
                <w:color w:val="auto"/>
                <w:sz w:val="12"/>
                <w:szCs w:val="12"/>
                <w:highlight w:val="black"/>
              </w:rPr>
            </w:pPr>
          </w:p>
        </w:tc>
        <w:tc>
          <w:tcPr>
            <w:tcW w:w="251" w:type="pct"/>
          </w:tcPr>
          <w:p w14:paraId="36DC12F4" w14:textId="0A45ADB0" w:rsidR="00D01549" w:rsidRPr="0014251E" w:rsidRDefault="00D01549" w:rsidP="00F41C09">
            <w:pPr>
              <w:jc w:val="right"/>
              <w:rPr>
                <w:rFonts w:eastAsia="Calibri"/>
                <w:color w:val="auto"/>
                <w:sz w:val="12"/>
                <w:szCs w:val="12"/>
                <w:highlight w:val="black"/>
              </w:rPr>
            </w:pPr>
          </w:p>
        </w:tc>
        <w:tc>
          <w:tcPr>
            <w:tcW w:w="789" w:type="pct"/>
          </w:tcPr>
          <w:p w14:paraId="4AC93107" w14:textId="07C0CB58" w:rsidR="00D01549" w:rsidRPr="0014251E" w:rsidRDefault="00D01549" w:rsidP="00F41C09">
            <w:pPr>
              <w:jc w:val="right"/>
              <w:rPr>
                <w:rFonts w:eastAsia="Calibri"/>
                <w:color w:val="auto"/>
                <w:sz w:val="12"/>
                <w:szCs w:val="12"/>
                <w:highlight w:val="black"/>
              </w:rPr>
            </w:pPr>
          </w:p>
        </w:tc>
        <w:tc>
          <w:tcPr>
            <w:tcW w:w="443" w:type="pct"/>
          </w:tcPr>
          <w:p w14:paraId="52676621" w14:textId="34A06148" w:rsidR="00D01549" w:rsidRPr="0014251E" w:rsidRDefault="00D01549" w:rsidP="00F41C09">
            <w:pPr>
              <w:jc w:val="right"/>
              <w:rPr>
                <w:rFonts w:eastAsia="Calibri"/>
                <w:color w:val="auto"/>
                <w:sz w:val="12"/>
                <w:szCs w:val="12"/>
                <w:highlight w:val="black"/>
              </w:rPr>
            </w:pPr>
          </w:p>
        </w:tc>
      </w:tr>
      <w:tr w:rsidR="007937EF" w:rsidRPr="00B80D60" w14:paraId="46F063F3" w14:textId="77777777" w:rsidTr="007937EF">
        <w:tc>
          <w:tcPr>
            <w:tcW w:w="210" w:type="pct"/>
          </w:tcPr>
          <w:p w14:paraId="3BE0020C" w14:textId="77777777" w:rsidR="00D01549" w:rsidRPr="00B80D60" w:rsidRDefault="00D01549" w:rsidP="00F41C09">
            <w:pPr>
              <w:rPr>
                <w:rFonts w:eastAsia="Calibri"/>
                <w:color w:val="auto"/>
                <w:sz w:val="12"/>
                <w:szCs w:val="12"/>
              </w:rPr>
            </w:pPr>
            <w:r w:rsidRPr="00B80D60">
              <w:rPr>
                <w:rFonts w:eastAsia="Calibri"/>
                <w:color w:val="auto"/>
                <w:sz w:val="12"/>
                <w:szCs w:val="12"/>
              </w:rPr>
              <w:t>24</w:t>
            </w:r>
          </w:p>
        </w:tc>
        <w:tc>
          <w:tcPr>
            <w:tcW w:w="344" w:type="pct"/>
          </w:tcPr>
          <w:p w14:paraId="1BBB491F" w14:textId="77777777" w:rsidR="00D01549" w:rsidRPr="00B80D60" w:rsidRDefault="00D01549" w:rsidP="00F41C09">
            <w:pPr>
              <w:rPr>
                <w:rFonts w:eastAsia="Calibri"/>
                <w:color w:val="auto"/>
                <w:sz w:val="12"/>
                <w:szCs w:val="12"/>
              </w:rPr>
            </w:pPr>
            <w:r w:rsidRPr="00B80D60">
              <w:rPr>
                <w:rFonts w:eastAsia="Calibri"/>
                <w:color w:val="auto"/>
                <w:sz w:val="12"/>
                <w:szCs w:val="12"/>
              </w:rPr>
              <w:t>24</w:t>
            </w:r>
          </w:p>
        </w:tc>
        <w:tc>
          <w:tcPr>
            <w:tcW w:w="751" w:type="pct"/>
          </w:tcPr>
          <w:p w14:paraId="7AF0FE07" w14:textId="77777777" w:rsidR="00D01549" w:rsidRPr="00B80D60" w:rsidRDefault="00D01549" w:rsidP="00F41C09">
            <w:pPr>
              <w:rPr>
                <w:rFonts w:eastAsia="Calibri"/>
                <w:color w:val="auto"/>
                <w:sz w:val="12"/>
                <w:szCs w:val="12"/>
              </w:rPr>
            </w:pPr>
            <w:r w:rsidRPr="00B80D60">
              <w:rPr>
                <w:rFonts w:eastAsia="Calibri"/>
                <w:color w:val="auto"/>
                <w:sz w:val="12"/>
                <w:szCs w:val="12"/>
              </w:rPr>
              <w:t>PS.HŻ. 34.2017</w:t>
            </w:r>
          </w:p>
        </w:tc>
        <w:tc>
          <w:tcPr>
            <w:tcW w:w="459" w:type="pct"/>
          </w:tcPr>
          <w:p w14:paraId="0A4E5599" w14:textId="77777777" w:rsidR="00D01549" w:rsidRPr="00B80D60" w:rsidRDefault="00D01549" w:rsidP="00F41C09">
            <w:pPr>
              <w:rPr>
                <w:rFonts w:eastAsia="Calibri"/>
                <w:color w:val="auto"/>
                <w:sz w:val="12"/>
                <w:szCs w:val="12"/>
              </w:rPr>
            </w:pPr>
            <w:r w:rsidRPr="00B80D60">
              <w:rPr>
                <w:rFonts w:eastAsia="Calibri"/>
                <w:color w:val="auto"/>
                <w:sz w:val="12"/>
                <w:szCs w:val="12"/>
              </w:rPr>
              <w:t>13.09.2017</w:t>
            </w:r>
          </w:p>
        </w:tc>
        <w:tc>
          <w:tcPr>
            <w:tcW w:w="509" w:type="pct"/>
          </w:tcPr>
          <w:p w14:paraId="6D6F1C03" w14:textId="77777777" w:rsidR="00D01549" w:rsidRDefault="00D01549" w:rsidP="00F41C09">
            <w:pPr>
              <w:rPr>
                <w:rFonts w:eastAsia="Calibri"/>
                <w:color w:val="auto"/>
                <w:sz w:val="12"/>
                <w:szCs w:val="12"/>
                <w:highlight w:val="black"/>
              </w:rPr>
            </w:pPr>
          </w:p>
          <w:p w14:paraId="7A367637" w14:textId="3BE57966" w:rsidR="00135E08" w:rsidRPr="0014251E" w:rsidRDefault="00135E08" w:rsidP="00F41C09">
            <w:pPr>
              <w:rPr>
                <w:rFonts w:eastAsia="Calibri"/>
                <w:color w:val="auto"/>
                <w:sz w:val="12"/>
                <w:szCs w:val="12"/>
                <w:highlight w:val="black"/>
              </w:rPr>
            </w:pPr>
          </w:p>
        </w:tc>
        <w:tc>
          <w:tcPr>
            <w:tcW w:w="695" w:type="pct"/>
          </w:tcPr>
          <w:p w14:paraId="16621F8F" w14:textId="32F6C3CC" w:rsidR="00D01549" w:rsidRPr="0014251E" w:rsidRDefault="00D01549" w:rsidP="00F41C09">
            <w:pPr>
              <w:rPr>
                <w:rFonts w:eastAsia="Calibri"/>
                <w:color w:val="auto"/>
                <w:sz w:val="12"/>
                <w:szCs w:val="12"/>
                <w:highlight w:val="black"/>
              </w:rPr>
            </w:pPr>
          </w:p>
        </w:tc>
        <w:tc>
          <w:tcPr>
            <w:tcW w:w="549" w:type="pct"/>
          </w:tcPr>
          <w:p w14:paraId="4D6162ED" w14:textId="24F7013A" w:rsidR="00D01549" w:rsidRPr="0014251E" w:rsidRDefault="00D01549" w:rsidP="00F41C09">
            <w:pPr>
              <w:rPr>
                <w:rFonts w:eastAsia="Calibri"/>
                <w:color w:val="auto"/>
                <w:sz w:val="12"/>
                <w:szCs w:val="12"/>
                <w:highlight w:val="black"/>
              </w:rPr>
            </w:pPr>
          </w:p>
        </w:tc>
        <w:tc>
          <w:tcPr>
            <w:tcW w:w="251" w:type="pct"/>
          </w:tcPr>
          <w:p w14:paraId="2C1CFDDC" w14:textId="1BFF1C8D" w:rsidR="00D01549" w:rsidRPr="0014251E" w:rsidRDefault="00D01549" w:rsidP="00F41C09">
            <w:pPr>
              <w:jc w:val="right"/>
              <w:rPr>
                <w:rFonts w:eastAsia="Calibri"/>
                <w:color w:val="auto"/>
                <w:sz w:val="12"/>
                <w:szCs w:val="12"/>
                <w:highlight w:val="black"/>
              </w:rPr>
            </w:pPr>
          </w:p>
        </w:tc>
        <w:tc>
          <w:tcPr>
            <w:tcW w:w="789" w:type="pct"/>
          </w:tcPr>
          <w:p w14:paraId="0F6A15AD" w14:textId="4A864482" w:rsidR="00D01549" w:rsidRPr="0014251E" w:rsidRDefault="00D01549" w:rsidP="00F41C09">
            <w:pPr>
              <w:jc w:val="right"/>
              <w:rPr>
                <w:rFonts w:eastAsia="Calibri"/>
                <w:color w:val="auto"/>
                <w:sz w:val="12"/>
                <w:szCs w:val="12"/>
                <w:highlight w:val="black"/>
              </w:rPr>
            </w:pPr>
          </w:p>
        </w:tc>
        <w:tc>
          <w:tcPr>
            <w:tcW w:w="443" w:type="pct"/>
          </w:tcPr>
          <w:p w14:paraId="4D5EBFC9" w14:textId="2107FD1F" w:rsidR="00D01549" w:rsidRPr="0014251E" w:rsidRDefault="00D01549" w:rsidP="00F41C09">
            <w:pPr>
              <w:jc w:val="right"/>
              <w:rPr>
                <w:rFonts w:eastAsia="Calibri"/>
                <w:color w:val="auto"/>
                <w:sz w:val="12"/>
                <w:szCs w:val="12"/>
                <w:highlight w:val="black"/>
              </w:rPr>
            </w:pPr>
          </w:p>
        </w:tc>
      </w:tr>
      <w:tr w:rsidR="007937EF" w:rsidRPr="00B80D60" w14:paraId="1D70C7F7" w14:textId="77777777" w:rsidTr="007937EF">
        <w:tc>
          <w:tcPr>
            <w:tcW w:w="210" w:type="pct"/>
          </w:tcPr>
          <w:p w14:paraId="0F374AA1" w14:textId="77777777" w:rsidR="00D01549" w:rsidRPr="00B80D60" w:rsidRDefault="00D01549" w:rsidP="00F41C09">
            <w:pPr>
              <w:rPr>
                <w:rFonts w:eastAsia="Calibri"/>
                <w:color w:val="auto"/>
                <w:sz w:val="12"/>
                <w:szCs w:val="12"/>
              </w:rPr>
            </w:pPr>
            <w:r w:rsidRPr="00B80D60">
              <w:rPr>
                <w:rFonts w:eastAsia="Calibri"/>
                <w:color w:val="auto"/>
                <w:sz w:val="12"/>
                <w:szCs w:val="12"/>
              </w:rPr>
              <w:t>25</w:t>
            </w:r>
          </w:p>
        </w:tc>
        <w:tc>
          <w:tcPr>
            <w:tcW w:w="344" w:type="pct"/>
          </w:tcPr>
          <w:p w14:paraId="5736C4CC" w14:textId="77777777" w:rsidR="00D01549" w:rsidRPr="00B80D60" w:rsidRDefault="00D01549" w:rsidP="00F41C09">
            <w:pPr>
              <w:rPr>
                <w:rFonts w:eastAsia="Calibri"/>
                <w:color w:val="auto"/>
                <w:sz w:val="12"/>
                <w:szCs w:val="12"/>
              </w:rPr>
            </w:pPr>
            <w:r w:rsidRPr="00B80D60">
              <w:rPr>
                <w:rFonts w:eastAsia="Calibri"/>
                <w:color w:val="auto"/>
                <w:sz w:val="12"/>
                <w:szCs w:val="12"/>
              </w:rPr>
              <w:t>25</w:t>
            </w:r>
          </w:p>
        </w:tc>
        <w:tc>
          <w:tcPr>
            <w:tcW w:w="751" w:type="pct"/>
          </w:tcPr>
          <w:p w14:paraId="6B28BCCB" w14:textId="77777777" w:rsidR="00D01549" w:rsidRPr="00B80D60" w:rsidRDefault="00D01549" w:rsidP="00F41C09">
            <w:pPr>
              <w:rPr>
                <w:rFonts w:eastAsia="Calibri"/>
                <w:color w:val="auto"/>
                <w:sz w:val="12"/>
                <w:szCs w:val="12"/>
              </w:rPr>
            </w:pPr>
            <w:r w:rsidRPr="00B80D60">
              <w:rPr>
                <w:rFonts w:eastAsia="Calibri"/>
                <w:color w:val="auto"/>
                <w:sz w:val="12"/>
                <w:szCs w:val="12"/>
              </w:rPr>
              <w:t>PS.HŻ. 38.2017</w:t>
            </w:r>
          </w:p>
        </w:tc>
        <w:tc>
          <w:tcPr>
            <w:tcW w:w="459" w:type="pct"/>
          </w:tcPr>
          <w:p w14:paraId="14DFAD29" w14:textId="77777777" w:rsidR="00D01549" w:rsidRPr="00B80D60" w:rsidRDefault="00D01549" w:rsidP="00F41C09">
            <w:pPr>
              <w:rPr>
                <w:rFonts w:eastAsia="Calibri"/>
                <w:color w:val="auto"/>
                <w:sz w:val="12"/>
                <w:szCs w:val="12"/>
              </w:rPr>
            </w:pPr>
            <w:r w:rsidRPr="00B80D60">
              <w:rPr>
                <w:rFonts w:eastAsia="Calibri"/>
                <w:color w:val="auto"/>
                <w:sz w:val="12"/>
                <w:szCs w:val="12"/>
              </w:rPr>
              <w:t>18.09.2017</w:t>
            </w:r>
          </w:p>
        </w:tc>
        <w:tc>
          <w:tcPr>
            <w:tcW w:w="509" w:type="pct"/>
          </w:tcPr>
          <w:p w14:paraId="44AE20BC" w14:textId="77777777" w:rsidR="00D01549" w:rsidRDefault="00D01549" w:rsidP="00F41C09">
            <w:pPr>
              <w:rPr>
                <w:rFonts w:eastAsia="Calibri"/>
                <w:color w:val="auto"/>
                <w:sz w:val="12"/>
                <w:szCs w:val="12"/>
                <w:highlight w:val="black"/>
              </w:rPr>
            </w:pPr>
          </w:p>
          <w:p w14:paraId="6402C9A5" w14:textId="5A9296C0" w:rsidR="00135E08" w:rsidRPr="0014251E" w:rsidRDefault="00135E08" w:rsidP="00F41C09">
            <w:pPr>
              <w:rPr>
                <w:rFonts w:eastAsia="Calibri"/>
                <w:color w:val="auto"/>
                <w:sz w:val="12"/>
                <w:szCs w:val="12"/>
                <w:highlight w:val="black"/>
              </w:rPr>
            </w:pPr>
          </w:p>
        </w:tc>
        <w:tc>
          <w:tcPr>
            <w:tcW w:w="695" w:type="pct"/>
          </w:tcPr>
          <w:p w14:paraId="59FEB148" w14:textId="2D58338D" w:rsidR="00D01549" w:rsidRPr="0014251E" w:rsidRDefault="00D01549" w:rsidP="00F41C09">
            <w:pPr>
              <w:rPr>
                <w:rFonts w:eastAsia="Calibri"/>
                <w:color w:val="auto"/>
                <w:sz w:val="12"/>
                <w:szCs w:val="12"/>
                <w:highlight w:val="black"/>
              </w:rPr>
            </w:pPr>
          </w:p>
        </w:tc>
        <w:tc>
          <w:tcPr>
            <w:tcW w:w="549" w:type="pct"/>
          </w:tcPr>
          <w:p w14:paraId="1AE3F80B" w14:textId="5713CACE" w:rsidR="00D01549" w:rsidRPr="0014251E" w:rsidRDefault="00D01549" w:rsidP="00F41C09">
            <w:pPr>
              <w:rPr>
                <w:rFonts w:eastAsia="Calibri"/>
                <w:color w:val="auto"/>
                <w:sz w:val="12"/>
                <w:szCs w:val="12"/>
                <w:highlight w:val="black"/>
              </w:rPr>
            </w:pPr>
          </w:p>
        </w:tc>
        <w:tc>
          <w:tcPr>
            <w:tcW w:w="251" w:type="pct"/>
          </w:tcPr>
          <w:p w14:paraId="36AF6C27" w14:textId="6200E310" w:rsidR="00D01549" w:rsidRPr="0014251E" w:rsidRDefault="00D01549" w:rsidP="00F41C09">
            <w:pPr>
              <w:jc w:val="right"/>
              <w:rPr>
                <w:rFonts w:eastAsia="Calibri"/>
                <w:color w:val="auto"/>
                <w:sz w:val="12"/>
                <w:szCs w:val="12"/>
                <w:highlight w:val="black"/>
              </w:rPr>
            </w:pPr>
          </w:p>
        </w:tc>
        <w:tc>
          <w:tcPr>
            <w:tcW w:w="789" w:type="pct"/>
          </w:tcPr>
          <w:p w14:paraId="3D1A9BA4" w14:textId="1589C96C" w:rsidR="00D01549" w:rsidRPr="0014251E" w:rsidRDefault="00D01549" w:rsidP="00F41C09">
            <w:pPr>
              <w:jc w:val="right"/>
              <w:rPr>
                <w:rFonts w:eastAsia="Calibri"/>
                <w:color w:val="auto"/>
                <w:sz w:val="12"/>
                <w:szCs w:val="12"/>
                <w:highlight w:val="black"/>
              </w:rPr>
            </w:pPr>
          </w:p>
        </w:tc>
        <w:tc>
          <w:tcPr>
            <w:tcW w:w="443" w:type="pct"/>
          </w:tcPr>
          <w:p w14:paraId="493BFD49" w14:textId="162B4885" w:rsidR="00D01549" w:rsidRPr="0014251E" w:rsidRDefault="00D01549" w:rsidP="00F41C09">
            <w:pPr>
              <w:jc w:val="right"/>
              <w:rPr>
                <w:rFonts w:eastAsia="Calibri"/>
                <w:color w:val="auto"/>
                <w:sz w:val="12"/>
                <w:szCs w:val="12"/>
                <w:highlight w:val="black"/>
              </w:rPr>
            </w:pPr>
          </w:p>
        </w:tc>
      </w:tr>
      <w:tr w:rsidR="007937EF" w:rsidRPr="00B80D60" w14:paraId="2255B9AC" w14:textId="77777777" w:rsidTr="007937EF">
        <w:tc>
          <w:tcPr>
            <w:tcW w:w="210" w:type="pct"/>
          </w:tcPr>
          <w:p w14:paraId="0AB41E88" w14:textId="77777777" w:rsidR="00D01549" w:rsidRPr="00B80D60" w:rsidRDefault="00D01549" w:rsidP="00F41C09">
            <w:pPr>
              <w:rPr>
                <w:rFonts w:eastAsia="Calibri"/>
                <w:color w:val="auto"/>
                <w:sz w:val="12"/>
                <w:szCs w:val="12"/>
              </w:rPr>
            </w:pPr>
            <w:r w:rsidRPr="00B80D60">
              <w:rPr>
                <w:rFonts w:eastAsia="Calibri"/>
                <w:color w:val="auto"/>
                <w:sz w:val="12"/>
                <w:szCs w:val="12"/>
              </w:rPr>
              <w:t>26</w:t>
            </w:r>
          </w:p>
        </w:tc>
        <w:tc>
          <w:tcPr>
            <w:tcW w:w="344" w:type="pct"/>
          </w:tcPr>
          <w:p w14:paraId="3B040C0B" w14:textId="77777777" w:rsidR="00D01549" w:rsidRPr="00B80D60" w:rsidRDefault="00D01549" w:rsidP="00F41C09">
            <w:pPr>
              <w:rPr>
                <w:rFonts w:eastAsia="Calibri"/>
                <w:color w:val="auto"/>
                <w:sz w:val="12"/>
                <w:szCs w:val="12"/>
              </w:rPr>
            </w:pPr>
            <w:r w:rsidRPr="00B80D60">
              <w:rPr>
                <w:rFonts w:eastAsia="Calibri"/>
                <w:color w:val="auto"/>
                <w:sz w:val="12"/>
                <w:szCs w:val="12"/>
              </w:rPr>
              <w:t>26</w:t>
            </w:r>
          </w:p>
        </w:tc>
        <w:tc>
          <w:tcPr>
            <w:tcW w:w="751" w:type="pct"/>
          </w:tcPr>
          <w:p w14:paraId="254EC429" w14:textId="77777777" w:rsidR="00D01549" w:rsidRPr="00B80D60" w:rsidRDefault="00D01549" w:rsidP="00F41C09">
            <w:pPr>
              <w:rPr>
                <w:rFonts w:eastAsia="Calibri"/>
                <w:color w:val="auto"/>
                <w:sz w:val="12"/>
                <w:szCs w:val="12"/>
              </w:rPr>
            </w:pPr>
            <w:r w:rsidRPr="00B80D60">
              <w:rPr>
                <w:rFonts w:eastAsia="Calibri"/>
                <w:color w:val="auto"/>
                <w:sz w:val="12"/>
                <w:szCs w:val="12"/>
              </w:rPr>
              <w:t>PS.HŻ. 41.2017</w:t>
            </w:r>
          </w:p>
        </w:tc>
        <w:tc>
          <w:tcPr>
            <w:tcW w:w="459" w:type="pct"/>
          </w:tcPr>
          <w:p w14:paraId="59C81B48" w14:textId="77777777" w:rsidR="00D01549" w:rsidRPr="00B80D60" w:rsidRDefault="00D01549" w:rsidP="00F41C09">
            <w:pPr>
              <w:rPr>
                <w:rFonts w:eastAsia="Calibri"/>
                <w:color w:val="auto"/>
                <w:sz w:val="12"/>
                <w:szCs w:val="12"/>
              </w:rPr>
            </w:pPr>
            <w:r w:rsidRPr="00B80D60">
              <w:rPr>
                <w:rFonts w:eastAsia="Calibri"/>
                <w:color w:val="auto"/>
                <w:sz w:val="12"/>
                <w:szCs w:val="12"/>
              </w:rPr>
              <w:t>27.09.2017</w:t>
            </w:r>
          </w:p>
        </w:tc>
        <w:tc>
          <w:tcPr>
            <w:tcW w:w="509" w:type="pct"/>
          </w:tcPr>
          <w:p w14:paraId="6C98A2D6" w14:textId="77777777" w:rsidR="00D01549" w:rsidRDefault="00D01549" w:rsidP="00F41C09">
            <w:pPr>
              <w:rPr>
                <w:rFonts w:eastAsia="Calibri"/>
                <w:color w:val="auto"/>
                <w:sz w:val="12"/>
                <w:szCs w:val="12"/>
                <w:highlight w:val="black"/>
              </w:rPr>
            </w:pPr>
          </w:p>
          <w:p w14:paraId="6CCB7072" w14:textId="672AB618" w:rsidR="00135E08" w:rsidRPr="0014251E" w:rsidRDefault="00135E08" w:rsidP="00F41C09">
            <w:pPr>
              <w:rPr>
                <w:rFonts w:eastAsia="Calibri"/>
                <w:color w:val="auto"/>
                <w:sz w:val="12"/>
                <w:szCs w:val="12"/>
                <w:highlight w:val="black"/>
              </w:rPr>
            </w:pPr>
          </w:p>
        </w:tc>
        <w:tc>
          <w:tcPr>
            <w:tcW w:w="695" w:type="pct"/>
          </w:tcPr>
          <w:p w14:paraId="53A5B6B4" w14:textId="05E7464B" w:rsidR="00D01549" w:rsidRPr="0014251E" w:rsidRDefault="00D01549" w:rsidP="00F41C09">
            <w:pPr>
              <w:rPr>
                <w:rFonts w:eastAsia="Calibri"/>
                <w:color w:val="auto"/>
                <w:sz w:val="12"/>
                <w:szCs w:val="12"/>
                <w:highlight w:val="black"/>
              </w:rPr>
            </w:pPr>
          </w:p>
        </w:tc>
        <w:tc>
          <w:tcPr>
            <w:tcW w:w="549" w:type="pct"/>
          </w:tcPr>
          <w:p w14:paraId="175F09CF" w14:textId="7EB8782D" w:rsidR="00D01549" w:rsidRPr="0014251E" w:rsidRDefault="00D01549" w:rsidP="00F41C09">
            <w:pPr>
              <w:rPr>
                <w:rFonts w:eastAsia="Calibri"/>
                <w:color w:val="auto"/>
                <w:sz w:val="12"/>
                <w:szCs w:val="12"/>
                <w:highlight w:val="black"/>
              </w:rPr>
            </w:pPr>
          </w:p>
        </w:tc>
        <w:tc>
          <w:tcPr>
            <w:tcW w:w="251" w:type="pct"/>
          </w:tcPr>
          <w:p w14:paraId="34080BB0" w14:textId="14B4FF72" w:rsidR="00D01549" w:rsidRPr="0014251E" w:rsidRDefault="00D01549" w:rsidP="00F41C09">
            <w:pPr>
              <w:jc w:val="right"/>
              <w:rPr>
                <w:rFonts w:eastAsia="Calibri"/>
                <w:color w:val="auto"/>
                <w:sz w:val="12"/>
                <w:szCs w:val="12"/>
                <w:highlight w:val="black"/>
              </w:rPr>
            </w:pPr>
          </w:p>
        </w:tc>
        <w:tc>
          <w:tcPr>
            <w:tcW w:w="789" w:type="pct"/>
          </w:tcPr>
          <w:p w14:paraId="48E5CC42" w14:textId="6D4BEC4C" w:rsidR="00D01549" w:rsidRPr="0014251E" w:rsidRDefault="00D01549" w:rsidP="00F41C09">
            <w:pPr>
              <w:jc w:val="right"/>
              <w:rPr>
                <w:rFonts w:eastAsia="Calibri"/>
                <w:color w:val="auto"/>
                <w:sz w:val="12"/>
                <w:szCs w:val="12"/>
                <w:highlight w:val="black"/>
              </w:rPr>
            </w:pPr>
          </w:p>
        </w:tc>
        <w:tc>
          <w:tcPr>
            <w:tcW w:w="443" w:type="pct"/>
          </w:tcPr>
          <w:p w14:paraId="6D8855F0" w14:textId="47178B68" w:rsidR="00D01549" w:rsidRPr="0014251E" w:rsidRDefault="00D01549" w:rsidP="00F41C09">
            <w:pPr>
              <w:jc w:val="right"/>
              <w:rPr>
                <w:rFonts w:eastAsia="Calibri"/>
                <w:color w:val="auto"/>
                <w:sz w:val="12"/>
                <w:szCs w:val="12"/>
                <w:highlight w:val="black"/>
              </w:rPr>
            </w:pPr>
          </w:p>
        </w:tc>
      </w:tr>
      <w:tr w:rsidR="007937EF" w:rsidRPr="00B80D60" w14:paraId="7C5C8FA6" w14:textId="77777777" w:rsidTr="007937EF">
        <w:tc>
          <w:tcPr>
            <w:tcW w:w="210" w:type="pct"/>
          </w:tcPr>
          <w:p w14:paraId="4DC0BB19" w14:textId="77777777" w:rsidR="00D01549" w:rsidRPr="00B80D60" w:rsidRDefault="00D01549" w:rsidP="00F41C09">
            <w:pPr>
              <w:rPr>
                <w:rFonts w:eastAsia="Calibri"/>
                <w:color w:val="auto"/>
                <w:sz w:val="12"/>
                <w:szCs w:val="12"/>
              </w:rPr>
            </w:pPr>
            <w:r w:rsidRPr="00B80D60">
              <w:rPr>
                <w:rFonts w:eastAsia="Calibri"/>
                <w:color w:val="auto"/>
                <w:sz w:val="12"/>
                <w:szCs w:val="12"/>
              </w:rPr>
              <w:t>27</w:t>
            </w:r>
          </w:p>
        </w:tc>
        <w:tc>
          <w:tcPr>
            <w:tcW w:w="344" w:type="pct"/>
          </w:tcPr>
          <w:p w14:paraId="75D69016" w14:textId="77777777" w:rsidR="00D01549" w:rsidRPr="00B80D60" w:rsidRDefault="00D01549" w:rsidP="00F41C09">
            <w:pPr>
              <w:rPr>
                <w:rFonts w:eastAsia="Calibri"/>
                <w:color w:val="auto"/>
                <w:sz w:val="12"/>
                <w:szCs w:val="12"/>
              </w:rPr>
            </w:pPr>
            <w:r w:rsidRPr="00B80D60">
              <w:rPr>
                <w:rFonts w:eastAsia="Calibri"/>
                <w:color w:val="auto"/>
                <w:sz w:val="12"/>
                <w:szCs w:val="12"/>
              </w:rPr>
              <w:t>27</w:t>
            </w:r>
          </w:p>
        </w:tc>
        <w:tc>
          <w:tcPr>
            <w:tcW w:w="751" w:type="pct"/>
          </w:tcPr>
          <w:p w14:paraId="43628C4F" w14:textId="77777777" w:rsidR="00D01549" w:rsidRPr="00B80D60" w:rsidRDefault="00D01549" w:rsidP="00F41C09">
            <w:pPr>
              <w:rPr>
                <w:rFonts w:eastAsia="Calibri"/>
                <w:color w:val="auto"/>
                <w:sz w:val="12"/>
                <w:szCs w:val="12"/>
              </w:rPr>
            </w:pPr>
            <w:r w:rsidRPr="00B80D60">
              <w:rPr>
                <w:rFonts w:eastAsia="Calibri"/>
                <w:color w:val="auto"/>
                <w:sz w:val="12"/>
                <w:szCs w:val="12"/>
              </w:rPr>
              <w:t>PS.HŻ. 42.2017</w:t>
            </w:r>
          </w:p>
        </w:tc>
        <w:tc>
          <w:tcPr>
            <w:tcW w:w="459" w:type="pct"/>
          </w:tcPr>
          <w:p w14:paraId="36AD9754" w14:textId="77777777" w:rsidR="00D01549" w:rsidRPr="00B80D60" w:rsidRDefault="00D01549" w:rsidP="00F41C09">
            <w:pPr>
              <w:rPr>
                <w:rFonts w:eastAsia="Calibri"/>
                <w:color w:val="auto"/>
                <w:sz w:val="12"/>
                <w:szCs w:val="12"/>
              </w:rPr>
            </w:pPr>
            <w:r w:rsidRPr="00B80D60">
              <w:rPr>
                <w:rFonts w:eastAsia="Calibri"/>
                <w:color w:val="auto"/>
                <w:sz w:val="12"/>
                <w:szCs w:val="12"/>
              </w:rPr>
              <w:t>11.10.2017</w:t>
            </w:r>
          </w:p>
        </w:tc>
        <w:tc>
          <w:tcPr>
            <w:tcW w:w="509" w:type="pct"/>
          </w:tcPr>
          <w:p w14:paraId="7D258D9F" w14:textId="77777777" w:rsidR="00D01549" w:rsidRDefault="00D01549" w:rsidP="00F41C09">
            <w:pPr>
              <w:rPr>
                <w:rFonts w:eastAsia="Calibri"/>
                <w:color w:val="auto"/>
                <w:sz w:val="12"/>
                <w:szCs w:val="12"/>
                <w:highlight w:val="black"/>
              </w:rPr>
            </w:pPr>
          </w:p>
          <w:p w14:paraId="3C93492F" w14:textId="36ABF011" w:rsidR="00135E08" w:rsidRPr="0014251E" w:rsidRDefault="00135E08" w:rsidP="00F41C09">
            <w:pPr>
              <w:rPr>
                <w:rFonts w:eastAsia="Calibri"/>
                <w:color w:val="auto"/>
                <w:sz w:val="12"/>
                <w:szCs w:val="12"/>
                <w:highlight w:val="black"/>
              </w:rPr>
            </w:pPr>
          </w:p>
        </w:tc>
        <w:tc>
          <w:tcPr>
            <w:tcW w:w="695" w:type="pct"/>
          </w:tcPr>
          <w:p w14:paraId="796B577A" w14:textId="4533B050" w:rsidR="00D01549" w:rsidRPr="0014251E" w:rsidRDefault="00D01549" w:rsidP="00F41C09">
            <w:pPr>
              <w:rPr>
                <w:rFonts w:eastAsia="Calibri"/>
                <w:color w:val="auto"/>
                <w:sz w:val="12"/>
                <w:szCs w:val="12"/>
                <w:highlight w:val="black"/>
              </w:rPr>
            </w:pPr>
          </w:p>
        </w:tc>
        <w:tc>
          <w:tcPr>
            <w:tcW w:w="549" w:type="pct"/>
          </w:tcPr>
          <w:p w14:paraId="2607E77F" w14:textId="077F9995" w:rsidR="00D01549" w:rsidRPr="0014251E" w:rsidRDefault="00D01549" w:rsidP="00F41C09">
            <w:pPr>
              <w:rPr>
                <w:rFonts w:eastAsia="Calibri"/>
                <w:color w:val="auto"/>
                <w:sz w:val="12"/>
                <w:szCs w:val="12"/>
                <w:highlight w:val="black"/>
              </w:rPr>
            </w:pPr>
          </w:p>
        </w:tc>
        <w:tc>
          <w:tcPr>
            <w:tcW w:w="251" w:type="pct"/>
          </w:tcPr>
          <w:p w14:paraId="1848B680" w14:textId="3E66C425" w:rsidR="00D01549" w:rsidRPr="0014251E" w:rsidRDefault="00D01549" w:rsidP="00F41C09">
            <w:pPr>
              <w:jc w:val="right"/>
              <w:rPr>
                <w:rFonts w:eastAsia="Calibri"/>
                <w:color w:val="auto"/>
                <w:sz w:val="12"/>
                <w:szCs w:val="12"/>
                <w:highlight w:val="black"/>
              </w:rPr>
            </w:pPr>
          </w:p>
        </w:tc>
        <w:tc>
          <w:tcPr>
            <w:tcW w:w="789" w:type="pct"/>
          </w:tcPr>
          <w:p w14:paraId="388E0B4A" w14:textId="3263EC23" w:rsidR="00D01549" w:rsidRPr="0014251E" w:rsidRDefault="00D01549" w:rsidP="00F41C09">
            <w:pPr>
              <w:jc w:val="right"/>
              <w:rPr>
                <w:rFonts w:eastAsia="Calibri"/>
                <w:color w:val="auto"/>
                <w:sz w:val="12"/>
                <w:szCs w:val="12"/>
                <w:highlight w:val="black"/>
              </w:rPr>
            </w:pPr>
          </w:p>
        </w:tc>
        <w:tc>
          <w:tcPr>
            <w:tcW w:w="443" w:type="pct"/>
          </w:tcPr>
          <w:p w14:paraId="3C53F7F7" w14:textId="1DE6980D" w:rsidR="00D01549" w:rsidRPr="0014251E" w:rsidRDefault="00D01549" w:rsidP="00F41C09">
            <w:pPr>
              <w:jc w:val="right"/>
              <w:rPr>
                <w:rFonts w:eastAsia="Calibri"/>
                <w:color w:val="auto"/>
                <w:sz w:val="12"/>
                <w:szCs w:val="12"/>
                <w:highlight w:val="black"/>
              </w:rPr>
            </w:pPr>
          </w:p>
        </w:tc>
      </w:tr>
      <w:tr w:rsidR="007937EF" w:rsidRPr="00B80D60" w14:paraId="1E7984AD" w14:textId="77777777" w:rsidTr="007937EF">
        <w:tc>
          <w:tcPr>
            <w:tcW w:w="210" w:type="pct"/>
          </w:tcPr>
          <w:p w14:paraId="05FFDA1B" w14:textId="77777777" w:rsidR="00D01549" w:rsidRPr="00B80D60" w:rsidRDefault="00D01549" w:rsidP="00F41C09">
            <w:pPr>
              <w:rPr>
                <w:rFonts w:eastAsia="Calibri"/>
                <w:color w:val="auto"/>
                <w:sz w:val="12"/>
                <w:szCs w:val="12"/>
              </w:rPr>
            </w:pPr>
            <w:r w:rsidRPr="00B80D60">
              <w:rPr>
                <w:rFonts w:eastAsia="Calibri"/>
                <w:color w:val="auto"/>
                <w:sz w:val="12"/>
                <w:szCs w:val="12"/>
              </w:rPr>
              <w:t>28</w:t>
            </w:r>
          </w:p>
        </w:tc>
        <w:tc>
          <w:tcPr>
            <w:tcW w:w="344" w:type="pct"/>
          </w:tcPr>
          <w:p w14:paraId="435EE898" w14:textId="77777777" w:rsidR="00D01549" w:rsidRPr="00B80D60" w:rsidRDefault="00D01549" w:rsidP="00F41C09">
            <w:pPr>
              <w:rPr>
                <w:rFonts w:eastAsia="Calibri"/>
                <w:color w:val="auto"/>
                <w:sz w:val="12"/>
                <w:szCs w:val="12"/>
              </w:rPr>
            </w:pPr>
            <w:r w:rsidRPr="00B80D60">
              <w:rPr>
                <w:rFonts w:eastAsia="Calibri"/>
                <w:color w:val="auto"/>
                <w:sz w:val="12"/>
                <w:szCs w:val="12"/>
              </w:rPr>
              <w:t>28</w:t>
            </w:r>
          </w:p>
        </w:tc>
        <w:tc>
          <w:tcPr>
            <w:tcW w:w="751" w:type="pct"/>
          </w:tcPr>
          <w:p w14:paraId="2B0DDE32" w14:textId="77777777" w:rsidR="00D01549" w:rsidRPr="00B80D60" w:rsidRDefault="00D01549" w:rsidP="00F41C09">
            <w:pPr>
              <w:rPr>
                <w:rFonts w:eastAsia="Calibri"/>
                <w:color w:val="auto"/>
                <w:sz w:val="12"/>
                <w:szCs w:val="12"/>
              </w:rPr>
            </w:pPr>
            <w:r w:rsidRPr="00B80D60">
              <w:rPr>
                <w:rFonts w:eastAsia="Calibri"/>
                <w:color w:val="auto"/>
                <w:sz w:val="12"/>
                <w:szCs w:val="12"/>
              </w:rPr>
              <w:t>PS.HŻ. 39.2017</w:t>
            </w:r>
          </w:p>
        </w:tc>
        <w:tc>
          <w:tcPr>
            <w:tcW w:w="459" w:type="pct"/>
          </w:tcPr>
          <w:p w14:paraId="4E11E8DF" w14:textId="77777777" w:rsidR="00D01549" w:rsidRPr="00B80D60" w:rsidRDefault="00D01549" w:rsidP="00F41C09">
            <w:pPr>
              <w:rPr>
                <w:rFonts w:eastAsia="Calibri"/>
                <w:color w:val="auto"/>
                <w:sz w:val="12"/>
                <w:szCs w:val="12"/>
              </w:rPr>
            </w:pPr>
            <w:r w:rsidRPr="00B80D60">
              <w:rPr>
                <w:rFonts w:eastAsia="Calibri"/>
                <w:color w:val="auto"/>
                <w:sz w:val="12"/>
                <w:szCs w:val="12"/>
              </w:rPr>
              <w:t>16.10.2017</w:t>
            </w:r>
          </w:p>
        </w:tc>
        <w:tc>
          <w:tcPr>
            <w:tcW w:w="509" w:type="pct"/>
          </w:tcPr>
          <w:p w14:paraId="1A45F66A" w14:textId="77777777" w:rsidR="00D01549" w:rsidRDefault="00D01549" w:rsidP="00F41C09">
            <w:pPr>
              <w:rPr>
                <w:rFonts w:eastAsia="Calibri"/>
                <w:color w:val="auto"/>
                <w:sz w:val="12"/>
                <w:szCs w:val="12"/>
                <w:highlight w:val="black"/>
              </w:rPr>
            </w:pPr>
          </w:p>
          <w:p w14:paraId="201FA282" w14:textId="24B6F79D" w:rsidR="00135E08" w:rsidRPr="0014251E" w:rsidRDefault="00135E08" w:rsidP="00F41C09">
            <w:pPr>
              <w:rPr>
                <w:rFonts w:eastAsia="Calibri"/>
                <w:color w:val="auto"/>
                <w:sz w:val="12"/>
                <w:szCs w:val="12"/>
                <w:highlight w:val="black"/>
              </w:rPr>
            </w:pPr>
          </w:p>
        </w:tc>
        <w:tc>
          <w:tcPr>
            <w:tcW w:w="695" w:type="pct"/>
          </w:tcPr>
          <w:p w14:paraId="78AA137D" w14:textId="1E3A15E6" w:rsidR="00D01549" w:rsidRPr="0014251E" w:rsidRDefault="00D01549" w:rsidP="00F41C09">
            <w:pPr>
              <w:rPr>
                <w:rFonts w:eastAsia="Calibri"/>
                <w:color w:val="auto"/>
                <w:sz w:val="12"/>
                <w:szCs w:val="12"/>
                <w:highlight w:val="black"/>
              </w:rPr>
            </w:pPr>
          </w:p>
        </w:tc>
        <w:tc>
          <w:tcPr>
            <w:tcW w:w="549" w:type="pct"/>
          </w:tcPr>
          <w:p w14:paraId="2FBAA071" w14:textId="029160C5" w:rsidR="00D01549" w:rsidRPr="0014251E" w:rsidRDefault="00D01549" w:rsidP="00F41C09">
            <w:pPr>
              <w:rPr>
                <w:rFonts w:eastAsia="Calibri"/>
                <w:color w:val="auto"/>
                <w:sz w:val="12"/>
                <w:szCs w:val="12"/>
                <w:highlight w:val="black"/>
              </w:rPr>
            </w:pPr>
          </w:p>
        </w:tc>
        <w:tc>
          <w:tcPr>
            <w:tcW w:w="251" w:type="pct"/>
          </w:tcPr>
          <w:p w14:paraId="25A9D69C" w14:textId="1B96C85D" w:rsidR="00D01549" w:rsidRPr="0014251E" w:rsidRDefault="00D01549" w:rsidP="00F41C09">
            <w:pPr>
              <w:jc w:val="right"/>
              <w:rPr>
                <w:rFonts w:eastAsia="Calibri"/>
                <w:color w:val="auto"/>
                <w:sz w:val="12"/>
                <w:szCs w:val="12"/>
                <w:highlight w:val="black"/>
              </w:rPr>
            </w:pPr>
          </w:p>
        </w:tc>
        <w:tc>
          <w:tcPr>
            <w:tcW w:w="789" w:type="pct"/>
          </w:tcPr>
          <w:p w14:paraId="742BCE91" w14:textId="3DAFC7F5" w:rsidR="00D01549" w:rsidRPr="0014251E" w:rsidRDefault="00D01549" w:rsidP="00F41C09">
            <w:pPr>
              <w:jc w:val="right"/>
              <w:rPr>
                <w:rFonts w:eastAsia="Calibri"/>
                <w:color w:val="auto"/>
                <w:sz w:val="12"/>
                <w:szCs w:val="12"/>
                <w:highlight w:val="black"/>
              </w:rPr>
            </w:pPr>
          </w:p>
        </w:tc>
        <w:tc>
          <w:tcPr>
            <w:tcW w:w="443" w:type="pct"/>
          </w:tcPr>
          <w:p w14:paraId="59F4C6BF" w14:textId="6EF4BAD1" w:rsidR="00D01549" w:rsidRPr="0014251E" w:rsidRDefault="00D01549" w:rsidP="00F41C09">
            <w:pPr>
              <w:jc w:val="right"/>
              <w:rPr>
                <w:rFonts w:eastAsia="Calibri"/>
                <w:color w:val="auto"/>
                <w:sz w:val="12"/>
                <w:szCs w:val="12"/>
                <w:highlight w:val="black"/>
              </w:rPr>
            </w:pPr>
          </w:p>
        </w:tc>
      </w:tr>
      <w:tr w:rsidR="007937EF" w:rsidRPr="00B80D60" w14:paraId="0F85067B" w14:textId="77777777" w:rsidTr="007937EF">
        <w:tc>
          <w:tcPr>
            <w:tcW w:w="210" w:type="pct"/>
          </w:tcPr>
          <w:p w14:paraId="36E39AEB" w14:textId="77777777" w:rsidR="00D01549" w:rsidRPr="00B80D60" w:rsidRDefault="00D01549" w:rsidP="00F41C09">
            <w:pPr>
              <w:rPr>
                <w:rFonts w:eastAsia="Calibri"/>
                <w:color w:val="auto"/>
                <w:sz w:val="12"/>
                <w:szCs w:val="12"/>
              </w:rPr>
            </w:pPr>
            <w:r w:rsidRPr="00B80D60">
              <w:rPr>
                <w:rFonts w:eastAsia="Calibri"/>
                <w:color w:val="auto"/>
                <w:sz w:val="12"/>
                <w:szCs w:val="12"/>
              </w:rPr>
              <w:t>29</w:t>
            </w:r>
          </w:p>
        </w:tc>
        <w:tc>
          <w:tcPr>
            <w:tcW w:w="344" w:type="pct"/>
          </w:tcPr>
          <w:p w14:paraId="54BAFA71" w14:textId="77777777" w:rsidR="00D01549" w:rsidRPr="00B80D60" w:rsidRDefault="00D01549" w:rsidP="00F41C09">
            <w:pPr>
              <w:rPr>
                <w:rFonts w:eastAsia="Calibri"/>
                <w:color w:val="auto"/>
                <w:sz w:val="12"/>
                <w:szCs w:val="12"/>
              </w:rPr>
            </w:pPr>
            <w:r w:rsidRPr="00B80D60">
              <w:rPr>
                <w:rFonts w:eastAsia="Calibri"/>
                <w:color w:val="auto"/>
                <w:sz w:val="12"/>
                <w:szCs w:val="12"/>
              </w:rPr>
              <w:t>29</w:t>
            </w:r>
          </w:p>
        </w:tc>
        <w:tc>
          <w:tcPr>
            <w:tcW w:w="751" w:type="pct"/>
          </w:tcPr>
          <w:p w14:paraId="2426AF6C" w14:textId="77777777" w:rsidR="00D01549" w:rsidRPr="00B80D60" w:rsidRDefault="00D01549" w:rsidP="00F41C09">
            <w:pPr>
              <w:rPr>
                <w:rFonts w:eastAsia="Calibri"/>
                <w:color w:val="auto"/>
                <w:sz w:val="12"/>
                <w:szCs w:val="12"/>
              </w:rPr>
            </w:pPr>
            <w:r w:rsidRPr="00B80D60">
              <w:rPr>
                <w:rFonts w:eastAsia="Calibri"/>
                <w:color w:val="auto"/>
                <w:sz w:val="12"/>
                <w:szCs w:val="12"/>
              </w:rPr>
              <w:t>PS.HŻ. 54.2017</w:t>
            </w:r>
          </w:p>
        </w:tc>
        <w:tc>
          <w:tcPr>
            <w:tcW w:w="459" w:type="pct"/>
          </w:tcPr>
          <w:p w14:paraId="7B248B10" w14:textId="77777777" w:rsidR="00D01549" w:rsidRPr="00B80D60" w:rsidRDefault="00D01549" w:rsidP="00F41C09">
            <w:pPr>
              <w:rPr>
                <w:rFonts w:eastAsia="Calibri"/>
                <w:color w:val="auto"/>
                <w:sz w:val="12"/>
                <w:szCs w:val="12"/>
              </w:rPr>
            </w:pPr>
            <w:r w:rsidRPr="00B80D60">
              <w:rPr>
                <w:rFonts w:eastAsia="Calibri"/>
                <w:color w:val="auto"/>
                <w:sz w:val="12"/>
                <w:szCs w:val="12"/>
              </w:rPr>
              <w:t>06.11.2017</w:t>
            </w:r>
          </w:p>
        </w:tc>
        <w:tc>
          <w:tcPr>
            <w:tcW w:w="509" w:type="pct"/>
          </w:tcPr>
          <w:p w14:paraId="040DFE6C" w14:textId="77777777" w:rsidR="00D01549" w:rsidRDefault="00D01549" w:rsidP="00F41C09">
            <w:pPr>
              <w:rPr>
                <w:rFonts w:eastAsia="Calibri"/>
                <w:color w:val="auto"/>
                <w:sz w:val="12"/>
                <w:szCs w:val="12"/>
                <w:highlight w:val="black"/>
              </w:rPr>
            </w:pPr>
          </w:p>
          <w:p w14:paraId="43F7D3EE" w14:textId="090AF2B7" w:rsidR="00135E08" w:rsidRPr="0014251E" w:rsidRDefault="00135E08" w:rsidP="00F41C09">
            <w:pPr>
              <w:rPr>
                <w:rFonts w:eastAsia="Calibri"/>
                <w:color w:val="auto"/>
                <w:sz w:val="12"/>
                <w:szCs w:val="12"/>
                <w:highlight w:val="black"/>
              </w:rPr>
            </w:pPr>
          </w:p>
        </w:tc>
        <w:tc>
          <w:tcPr>
            <w:tcW w:w="695" w:type="pct"/>
          </w:tcPr>
          <w:p w14:paraId="158A39B0" w14:textId="5C0A2A1D" w:rsidR="00D01549" w:rsidRPr="0014251E" w:rsidRDefault="00D01549" w:rsidP="00F41C09">
            <w:pPr>
              <w:rPr>
                <w:rFonts w:eastAsia="Calibri"/>
                <w:color w:val="auto"/>
                <w:sz w:val="12"/>
                <w:szCs w:val="12"/>
                <w:highlight w:val="black"/>
              </w:rPr>
            </w:pPr>
          </w:p>
        </w:tc>
        <w:tc>
          <w:tcPr>
            <w:tcW w:w="549" w:type="pct"/>
          </w:tcPr>
          <w:p w14:paraId="72D3E1D0" w14:textId="67C06C5D" w:rsidR="00D01549" w:rsidRPr="0014251E" w:rsidRDefault="00D01549" w:rsidP="00F41C09">
            <w:pPr>
              <w:rPr>
                <w:rFonts w:eastAsia="Calibri"/>
                <w:color w:val="auto"/>
                <w:sz w:val="12"/>
                <w:szCs w:val="12"/>
                <w:highlight w:val="black"/>
              </w:rPr>
            </w:pPr>
          </w:p>
        </w:tc>
        <w:tc>
          <w:tcPr>
            <w:tcW w:w="251" w:type="pct"/>
          </w:tcPr>
          <w:p w14:paraId="458AD057" w14:textId="04C3D49E" w:rsidR="00D01549" w:rsidRPr="0014251E" w:rsidRDefault="00D01549" w:rsidP="00F41C09">
            <w:pPr>
              <w:jc w:val="right"/>
              <w:rPr>
                <w:rFonts w:eastAsia="Calibri"/>
                <w:color w:val="auto"/>
                <w:sz w:val="12"/>
                <w:szCs w:val="12"/>
                <w:highlight w:val="black"/>
              </w:rPr>
            </w:pPr>
          </w:p>
        </w:tc>
        <w:tc>
          <w:tcPr>
            <w:tcW w:w="789" w:type="pct"/>
          </w:tcPr>
          <w:p w14:paraId="0E520A48" w14:textId="71DEA098" w:rsidR="00D01549" w:rsidRPr="0014251E" w:rsidRDefault="00D01549" w:rsidP="00F41C09">
            <w:pPr>
              <w:jc w:val="right"/>
              <w:rPr>
                <w:rFonts w:eastAsia="Calibri"/>
                <w:color w:val="auto"/>
                <w:sz w:val="12"/>
                <w:szCs w:val="12"/>
                <w:highlight w:val="black"/>
              </w:rPr>
            </w:pPr>
          </w:p>
        </w:tc>
        <w:tc>
          <w:tcPr>
            <w:tcW w:w="443" w:type="pct"/>
          </w:tcPr>
          <w:p w14:paraId="375D40A0" w14:textId="44970D1B" w:rsidR="00D01549" w:rsidRPr="0014251E" w:rsidRDefault="00D01549" w:rsidP="00F41C09">
            <w:pPr>
              <w:jc w:val="right"/>
              <w:rPr>
                <w:rFonts w:eastAsia="Calibri"/>
                <w:color w:val="auto"/>
                <w:sz w:val="12"/>
                <w:szCs w:val="12"/>
                <w:highlight w:val="black"/>
              </w:rPr>
            </w:pPr>
          </w:p>
        </w:tc>
      </w:tr>
      <w:tr w:rsidR="007937EF" w:rsidRPr="00B80D60" w14:paraId="042195F8" w14:textId="77777777" w:rsidTr="007937EF">
        <w:tc>
          <w:tcPr>
            <w:tcW w:w="210" w:type="pct"/>
          </w:tcPr>
          <w:p w14:paraId="7D5653AD" w14:textId="77777777" w:rsidR="00D01549" w:rsidRPr="00B80D60" w:rsidRDefault="00D01549" w:rsidP="00F41C09">
            <w:pPr>
              <w:rPr>
                <w:rFonts w:eastAsia="Calibri"/>
                <w:color w:val="auto"/>
                <w:sz w:val="12"/>
                <w:szCs w:val="12"/>
              </w:rPr>
            </w:pPr>
            <w:r w:rsidRPr="00B80D60">
              <w:rPr>
                <w:rFonts w:eastAsia="Calibri"/>
                <w:color w:val="auto"/>
                <w:sz w:val="12"/>
                <w:szCs w:val="12"/>
              </w:rPr>
              <w:t>30</w:t>
            </w:r>
          </w:p>
        </w:tc>
        <w:tc>
          <w:tcPr>
            <w:tcW w:w="344" w:type="pct"/>
          </w:tcPr>
          <w:p w14:paraId="73D5207C" w14:textId="77777777" w:rsidR="00D01549" w:rsidRPr="00B80D60" w:rsidRDefault="00D01549" w:rsidP="00F41C09">
            <w:pPr>
              <w:rPr>
                <w:rFonts w:eastAsia="Calibri"/>
                <w:color w:val="auto"/>
                <w:sz w:val="12"/>
                <w:szCs w:val="12"/>
              </w:rPr>
            </w:pPr>
            <w:r w:rsidRPr="00B80D60">
              <w:rPr>
                <w:rFonts w:eastAsia="Calibri"/>
                <w:color w:val="auto"/>
                <w:sz w:val="12"/>
                <w:szCs w:val="12"/>
              </w:rPr>
              <w:t>30</w:t>
            </w:r>
          </w:p>
        </w:tc>
        <w:tc>
          <w:tcPr>
            <w:tcW w:w="751" w:type="pct"/>
          </w:tcPr>
          <w:p w14:paraId="524C3300" w14:textId="77777777" w:rsidR="00D01549" w:rsidRPr="00B80D60" w:rsidRDefault="00D01549" w:rsidP="00F41C09">
            <w:pPr>
              <w:rPr>
                <w:rFonts w:eastAsia="Calibri"/>
                <w:color w:val="auto"/>
                <w:sz w:val="12"/>
                <w:szCs w:val="12"/>
              </w:rPr>
            </w:pPr>
            <w:r w:rsidRPr="00B80D60">
              <w:rPr>
                <w:rFonts w:eastAsia="Calibri"/>
                <w:color w:val="auto"/>
                <w:sz w:val="12"/>
                <w:szCs w:val="12"/>
              </w:rPr>
              <w:t>PS.HŻ. 58.2017</w:t>
            </w:r>
          </w:p>
        </w:tc>
        <w:tc>
          <w:tcPr>
            <w:tcW w:w="459" w:type="pct"/>
          </w:tcPr>
          <w:p w14:paraId="504D6DE0" w14:textId="77777777" w:rsidR="00D01549" w:rsidRPr="00B80D60" w:rsidRDefault="00D01549" w:rsidP="00F41C09">
            <w:pPr>
              <w:rPr>
                <w:rFonts w:eastAsia="Calibri"/>
                <w:color w:val="auto"/>
                <w:sz w:val="12"/>
                <w:szCs w:val="12"/>
              </w:rPr>
            </w:pPr>
            <w:r w:rsidRPr="00B80D60">
              <w:rPr>
                <w:rFonts w:eastAsia="Calibri"/>
                <w:color w:val="auto"/>
                <w:sz w:val="12"/>
                <w:szCs w:val="12"/>
              </w:rPr>
              <w:t>07.11.2017</w:t>
            </w:r>
          </w:p>
        </w:tc>
        <w:tc>
          <w:tcPr>
            <w:tcW w:w="509" w:type="pct"/>
          </w:tcPr>
          <w:p w14:paraId="42A38C13" w14:textId="77777777" w:rsidR="00D01549" w:rsidRDefault="00D01549" w:rsidP="00F41C09">
            <w:pPr>
              <w:rPr>
                <w:rFonts w:eastAsia="Calibri"/>
                <w:color w:val="auto"/>
                <w:sz w:val="12"/>
                <w:szCs w:val="12"/>
                <w:highlight w:val="black"/>
              </w:rPr>
            </w:pPr>
          </w:p>
          <w:p w14:paraId="457D1346" w14:textId="27E62198" w:rsidR="00135E08" w:rsidRPr="0014251E" w:rsidRDefault="00135E08" w:rsidP="00F41C09">
            <w:pPr>
              <w:rPr>
                <w:rFonts w:eastAsia="Calibri"/>
                <w:color w:val="auto"/>
                <w:sz w:val="12"/>
                <w:szCs w:val="12"/>
                <w:highlight w:val="black"/>
              </w:rPr>
            </w:pPr>
          </w:p>
        </w:tc>
        <w:tc>
          <w:tcPr>
            <w:tcW w:w="695" w:type="pct"/>
          </w:tcPr>
          <w:p w14:paraId="6A5949A8" w14:textId="5DF9202A" w:rsidR="00D01549" w:rsidRPr="0014251E" w:rsidRDefault="00D01549" w:rsidP="00F41C09">
            <w:pPr>
              <w:rPr>
                <w:rFonts w:eastAsia="Calibri"/>
                <w:color w:val="auto"/>
                <w:sz w:val="12"/>
                <w:szCs w:val="12"/>
                <w:highlight w:val="black"/>
              </w:rPr>
            </w:pPr>
          </w:p>
        </w:tc>
        <w:tc>
          <w:tcPr>
            <w:tcW w:w="549" w:type="pct"/>
          </w:tcPr>
          <w:p w14:paraId="7E6B9B14" w14:textId="1C0DF192" w:rsidR="00D01549" w:rsidRPr="0014251E" w:rsidRDefault="00D01549" w:rsidP="00F41C09">
            <w:pPr>
              <w:rPr>
                <w:rFonts w:eastAsia="Calibri"/>
                <w:color w:val="auto"/>
                <w:sz w:val="12"/>
                <w:szCs w:val="12"/>
                <w:highlight w:val="black"/>
              </w:rPr>
            </w:pPr>
          </w:p>
        </w:tc>
        <w:tc>
          <w:tcPr>
            <w:tcW w:w="251" w:type="pct"/>
          </w:tcPr>
          <w:p w14:paraId="0129416F" w14:textId="6CBFFB05" w:rsidR="00D01549" w:rsidRPr="0014251E" w:rsidRDefault="00D01549" w:rsidP="00F41C09">
            <w:pPr>
              <w:jc w:val="right"/>
              <w:rPr>
                <w:rFonts w:eastAsia="Calibri"/>
                <w:color w:val="auto"/>
                <w:sz w:val="12"/>
                <w:szCs w:val="12"/>
                <w:highlight w:val="black"/>
              </w:rPr>
            </w:pPr>
          </w:p>
        </w:tc>
        <w:tc>
          <w:tcPr>
            <w:tcW w:w="789" w:type="pct"/>
          </w:tcPr>
          <w:p w14:paraId="2DE0A7FE" w14:textId="5FD0EA79" w:rsidR="00D01549" w:rsidRPr="0014251E" w:rsidRDefault="00D01549" w:rsidP="00F41C09">
            <w:pPr>
              <w:jc w:val="right"/>
              <w:rPr>
                <w:rFonts w:eastAsia="Calibri"/>
                <w:color w:val="auto"/>
                <w:sz w:val="12"/>
                <w:szCs w:val="12"/>
                <w:highlight w:val="black"/>
              </w:rPr>
            </w:pPr>
          </w:p>
        </w:tc>
        <w:tc>
          <w:tcPr>
            <w:tcW w:w="443" w:type="pct"/>
          </w:tcPr>
          <w:p w14:paraId="0052D0D1" w14:textId="1A2D8841" w:rsidR="00D01549" w:rsidRPr="0014251E" w:rsidRDefault="00D01549" w:rsidP="00F41C09">
            <w:pPr>
              <w:jc w:val="right"/>
              <w:rPr>
                <w:rFonts w:eastAsia="Calibri"/>
                <w:color w:val="auto"/>
                <w:sz w:val="12"/>
                <w:szCs w:val="12"/>
                <w:highlight w:val="black"/>
              </w:rPr>
            </w:pPr>
          </w:p>
        </w:tc>
      </w:tr>
      <w:tr w:rsidR="007937EF" w:rsidRPr="00B80D60" w14:paraId="28EA44F5" w14:textId="77777777" w:rsidTr="007937EF">
        <w:tc>
          <w:tcPr>
            <w:tcW w:w="210" w:type="pct"/>
          </w:tcPr>
          <w:p w14:paraId="1782F120" w14:textId="77777777" w:rsidR="00D01549" w:rsidRPr="00B80D60" w:rsidRDefault="00D01549" w:rsidP="00F41C09">
            <w:pPr>
              <w:rPr>
                <w:rFonts w:eastAsia="Calibri"/>
                <w:color w:val="auto"/>
                <w:sz w:val="12"/>
                <w:szCs w:val="12"/>
              </w:rPr>
            </w:pPr>
            <w:r w:rsidRPr="00B80D60">
              <w:rPr>
                <w:rFonts w:eastAsia="Calibri"/>
                <w:color w:val="auto"/>
                <w:sz w:val="12"/>
                <w:szCs w:val="12"/>
              </w:rPr>
              <w:t>31</w:t>
            </w:r>
          </w:p>
        </w:tc>
        <w:tc>
          <w:tcPr>
            <w:tcW w:w="344" w:type="pct"/>
          </w:tcPr>
          <w:p w14:paraId="15690E4D" w14:textId="77777777" w:rsidR="00D01549" w:rsidRPr="00B80D60" w:rsidRDefault="00D01549" w:rsidP="00F41C09">
            <w:pPr>
              <w:rPr>
                <w:rFonts w:eastAsia="Calibri"/>
                <w:color w:val="auto"/>
                <w:sz w:val="12"/>
                <w:szCs w:val="12"/>
              </w:rPr>
            </w:pPr>
            <w:r w:rsidRPr="00B80D60">
              <w:rPr>
                <w:rFonts w:eastAsia="Calibri"/>
                <w:color w:val="auto"/>
                <w:sz w:val="12"/>
                <w:szCs w:val="12"/>
              </w:rPr>
              <w:t>31</w:t>
            </w:r>
          </w:p>
        </w:tc>
        <w:tc>
          <w:tcPr>
            <w:tcW w:w="751" w:type="pct"/>
          </w:tcPr>
          <w:p w14:paraId="7A565552" w14:textId="77777777" w:rsidR="00D01549" w:rsidRPr="00B80D60" w:rsidRDefault="00D01549" w:rsidP="00F41C09">
            <w:pPr>
              <w:rPr>
                <w:rFonts w:eastAsia="Calibri"/>
                <w:color w:val="auto"/>
                <w:sz w:val="12"/>
                <w:szCs w:val="12"/>
              </w:rPr>
            </w:pPr>
            <w:r w:rsidRPr="00B80D60">
              <w:rPr>
                <w:rFonts w:eastAsia="Calibri"/>
                <w:color w:val="auto"/>
                <w:sz w:val="12"/>
                <w:szCs w:val="12"/>
              </w:rPr>
              <w:t>PS.HŻ. 50.2017</w:t>
            </w:r>
          </w:p>
        </w:tc>
        <w:tc>
          <w:tcPr>
            <w:tcW w:w="459" w:type="pct"/>
          </w:tcPr>
          <w:p w14:paraId="5D141137" w14:textId="77777777" w:rsidR="00D01549" w:rsidRPr="00B80D60" w:rsidRDefault="00D01549" w:rsidP="00F41C09">
            <w:pPr>
              <w:rPr>
                <w:rFonts w:eastAsia="Calibri"/>
                <w:color w:val="auto"/>
                <w:sz w:val="12"/>
                <w:szCs w:val="12"/>
                <w:lang w:val="en-US"/>
              </w:rPr>
            </w:pPr>
            <w:r w:rsidRPr="00B80D60">
              <w:rPr>
                <w:rFonts w:eastAsia="Calibri"/>
                <w:color w:val="auto"/>
                <w:sz w:val="12"/>
                <w:szCs w:val="12"/>
                <w:lang w:val="en-US"/>
              </w:rPr>
              <w:t>18.10.2017</w:t>
            </w:r>
          </w:p>
        </w:tc>
        <w:tc>
          <w:tcPr>
            <w:tcW w:w="509" w:type="pct"/>
          </w:tcPr>
          <w:p w14:paraId="4A2A73E4" w14:textId="77777777" w:rsidR="00D01549" w:rsidRDefault="00D01549" w:rsidP="00F41C09">
            <w:pPr>
              <w:rPr>
                <w:rFonts w:eastAsia="Calibri"/>
                <w:color w:val="auto"/>
                <w:sz w:val="12"/>
                <w:szCs w:val="12"/>
                <w:highlight w:val="black"/>
                <w:lang w:val="en-US"/>
              </w:rPr>
            </w:pPr>
          </w:p>
          <w:p w14:paraId="65E55082" w14:textId="17419629" w:rsidR="00135E08" w:rsidRPr="0014251E" w:rsidRDefault="00135E08" w:rsidP="00F41C09">
            <w:pPr>
              <w:rPr>
                <w:rFonts w:eastAsia="Calibri"/>
                <w:color w:val="auto"/>
                <w:sz w:val="12"/>
                <w:szCs w:val="12"/>
                <w:highlight w:val="black"/>
                <w:lang w:val="en-US"/>
              </w:rPr>
            </w:pPr>
          </w:p>
        </w:tc>
        <w:tc>
          <w:tcPr>
            <w:tcW w:w="695" w:type="pct"/>
          </w:tcPr>
          <w:p w14:paraId="294E69CA" w14:textId="36810B5B" w:rsidR="00D01549" w:rsidRPr="0014251E" w:rsidRDefault="00D01549" w:rsidP="00F41C09">
            <w:pPr>
              <w:rPr>
                <w:rFonts w:eastAsia="Calibri"/>
                <w:color w:val="auto"/>
                <w:sz w:val="12"/>
                <w:szCs w:val="12"/>
                <w:highlight w:val="black"/>
                <w:lang w:val="en-US"/>
              </w:rPr>
            </w:pPr>
          </w:p>
        </w:tc>
        <w:tc>
          <w:tcPr>
            <w:tcW w:w="549" w:type="pct"/>
          </w:tcPr>
          <w:p w14:paraId="403D26B3" w14:textId="062437E5" w:rsidR="00D01549" w:rsidRPr="0014251E" w:rsidRDefault="00D01549" w:rsidP="00F41C09">
            <w:pPr>
              <w:rPr>
                <w:rFonts w:eastAsia="Calibri"/>
                <w:color w:val="auto"/>
                <w:sz w:val="12"/>
                <w:szCs w:val="12"/>
                <w:highlight w:val="black"/>
              </w:rPr>
            </w:pPr>
          </w:p>
        </w:tc>
        <w:tc>
          <w:tcPr>
            <w:tcW w:w="251" w:type="pct"/>
          </w:tcPr>
          <w:p w14:paraId="05028356" w14:textId="7065A2D2" w:rsidR="00D01549" w:rsidRPr="0014251E" w:rsidRDefault="00D01549" w:rsidP="00F41C09">
            <w:pPr>
              <w:jc w:val="right"/>
              <w:rPr>
                <w:rFonts w:eastAsia="Calibri"/>
                <w:color w:val="auto"/>
                <w:sz w:val="12"/>
                <w:szCs w:val="12"/>
                <w:highlight w:val="black"/>
              </w:rPr>
            </w:pPr>
          </w:p>
        </w:tc>
        <w:tc>
          <w:tcPr>
            <w:tcW w:w="789" w:type="pct"/>
          </w:tcPr>
          <w:p w14:paraId="4833A8D3" w14:textId="62A85F87" w:rsidR="00D01549" w:rsidRPr="0014251E" w:rsidRDefault="00D01549" w:rsidP="00F41C09">
            <w:pPr>
              <w:jc w:val="right"/>
              <w:rPr>
                <w:rFonts w:eastAsia="Calibri"/>
                <w:color w:val="auto"/>
                <w:sz w:val="12"/>
                <w:szCs w:val="12"/>
                <w:highlight w:val="black"/>
              </w:rPr>
            </w:pPr>
          </w:p>
        </w:tc>
        <w:tc>
          <w:tcPr>
            <w:tcW w:w="443" w:type="pct"/>
          </w:tcPr>
          <w:p w14:paraId="3E8900A3" w14:textId="60B6DF7B" w:rsidR="00D01549" w:rsidRPr="0014251E" w:rsidRDefault="00D01549" w:rsidP="00F41C09">
            <w:pPr>
              <w:jc w:val="right"/>
              <w:rPr>
                <w:rFonts w:eastAsia="Calibri"/>
                <w:color w:val="auto"/>
                <w:sz w:val="12"/>
                <w:szCs w:val="12"/>
                <w:highlight w:val="black"/>
              </w:rPr>
            </w:pPr>
          </w:p>
        </w:tc>
      </w:tr>
      <w:tr w:rsidR="007937EF" w:rsidRPr="00B80D60" w14:paraId="695F6F4C" w14:textId="77777777" w:rsidTr="007937EF">
        <w:tc>
          <w:tcPr>
            <w:tcW w:w="210" w:type="pct"/>
          </w:tcPr>
          <w:p w14:paraId="3E6444D8" w14:textId="77777777" w:rsidR="00D01549" w:rsidRPr="00B80D60" w:rsidRDefault="00D01549" w:rsidP="00F41C09">
            <w:pPr>
              <w:rPr>
                <w:rFonts w:eastAsia="Calibri"/>
                <w:color w:val="auto"/>
                <w:sz w:val="12"/>
                <w:szCs w:val="12"/>
              </w:rPr>
            </w:pPr>
            <w:r w:rsidRPr="00B80D60">
              <w:rPr>
                <w:rFonts w:eastAsia="Calibri"/>
                <w:color w:val="auto"/>
                <w:sz w:val="12"/>
                <w:szCs w:val="12"/>
              </w:rPr>
              <w:t>32</w:t>
            </w:r>
          </w:p>
        </w:tc>
        <w:tc>
          <w:tcPr>
            <w:tcW w:w="344" w:type="pct"/>
          </w:tcPr>
          <w:p w14:paraId="27B1E424" w14:textId="77777777" w:rsidR="00D01549" w:rsidRPr="00B80D60" w:rsidRDefault="00D01549" w:rsidP="00F41C09">
            <w:pPr>
              <w:rPr>
                <w:rFonts w:eastAsia="Calibri"/>
                <w:color w:val="auto"/>
                <w:sz w:val="12"/>
                <w:szCs w:val="12"/>
              </w:rPr>
            </w:pPr>
            <w:r w:rsidRPr="00B80D60">
              <w:rPr>
                <w:rFonts w:eastAsia="Calibri"/>
                <w:color w:val="auto"/>
                <w:sz w:val="12"/>
                <w:szCs w:val="12"/>
              </w:rPr>
              <w:t>32</w:t>
            </w:r>
          </w:p>
        </w:tc>
        <w:tc>
          <w:tcPr>
            <w:tcW w:w="751" w:type="pct"/>
          </w:tcPr>
          <w:p w14:paraId="6E8A1277" w14:textId="77777777" w:rsidR="00D01549" w:rsidRPr="00B80D60" w:rsidRDefault="00D01549" w:rsidP="00F41C09">
            <w:pPr>
              <w:rPr>
                <w:rFonts w:eastAsia="Calibri"/>
                <w:color w:val="auto"/>
                <w:sz w:val="12"/>
                <w:szCs w:val="12"/>
              </w:rPr>
            </w:pPr>
            <w:r w:rsidRPr="00B80D60">
              <w:rPr>
                <w:rFonts w:eastAsia="Calibri"/>
                <w:color w:val="auto"/>
                <w:sz w:val="12"/>
                <w:szCs w:val="12"/>
              </w:rPr>
              <w:t>PS.HP. 421.120.2016</w:t>
            </w:r>
          </w:p>
        </w:tc>
        <w:tc>
          <w:tcPr>
            <w:tcW w:w="459" w:type="pct"/>
          </w:tcPr>
          <w:p w14:paraId="41F353D2" w14:textId="77777777" w:rsidR="00D01549" w:rsidRPr="00B80D60" w:rsidRDefault="00D01549" w:rsidP="00F41C09">
            <w:pPr>
              <w:rPr>
                <w:rFonts w:eastAsia="Calibri"/>
                <w:color w:val="auto"/>
                <w:sz w:val="12"/>
                <w:szCs w:val="12"/>
              </w:rPr>
            </w:pPr>
            <w:r w:rsidRPr="00B80D60">
              <w:rPr>
                <w:rFonts w:eastAsia="Calibri"/>
                <w:color w:val="auto"/>
                <w:sz w:val="12"/>
                <w:szCs w:val="12"/>
              </w:rPr>
              <w:t>15.11.2017</w:t>
            </w:r>
          </w:p>
        </w:tc>
        <w:tc>
          <w:tcPr>
            <w:tcW w:w="509" w:type="pct"/>
          </w:tcPr>
          <w:p w14:paraId="2EE36B0B" w14:textId="05BEB555" w:rsidR="00D01549" w:rsidRPr="0014251E" w:rsidRDefault="00D01549" w:rsidP="00F41C09">
            <w:pPr>
              <w:rPr>
                <w:rFonts w:eastAsia="Calibri"/>
                <w:color w:val="auto"/>
                <w:sz w:val="12"/>
                <w:szCs w:val="12"/>
                <w:highlight w:val="black"/>
              </w:rPr>
            </w:pPr>
          </w:p>
        </w:tc>
        <w:tc>
          <w:tcPr>
            <w:tcW w:w="695" w:type="pct"/>
          </w:tcPr>
          <w:p w14:paraId="658E50F9" w14:textId="66A5E7E9" w:rsidR="00D01549" w:rsidRPr="0014251E" w:rsidRDefault="00D01549" w:rsidP="00F41C09">
            <w:pPr>
              <w:rPr>
                <w:rFonts w:eastAsia="Calibri"/>
                <w:color w:val="auto"/>
                <w:sz w:val="12"/>
                <w:szCs w:val="12"/>
                <w:highlight w:val="black"/>
              </w:rPr>
            </w:pPr>
          </w:p>
        </w:tc>
        <w:tc>
          <w:tcPr>
            <w:tcW w:w="549" w:type="pct"/>
          </w:tcPr>
          <w:p w14:paraId="1FC54157" w14:textId="5E14FFCB" w:rsidR="00D01549" w:rsidRPr="0014251E" w:rsidRDefault="00D01549" w:rsidP="00F41C09">
            <w:pPr>
              <w:rPr>
                <w:rFonts w:eastAsia="Calibri"/>
                <w:color w:val="auto"/>
                <w:sz w:val="12"/>
                <w:szCs w:val="12"/>
                <w:highlight w:val="black"/>
              </w:rPr>
            </w:pPr>
          </w:p>
        </w:tc>
        <w:tc>
          <w:tcPr>
            <w:tcW w:w="251" w:type="pct"/>
          </w:tcPr>
          <w:p w14:paraId="6D687B1F" w14:textId="636613DD" w:rsidR="00D01549" w:rsidRPr="0014251E" w:rsidRDefault="00D01549" w:rsidP="00F41C09">
            <w:pPr>
              <w:jc w:val="right"/>
              <w:rPr>
                <w:rFonts w:eastAsia="Calibri"/>
                <w:color w:val="auto"/>
                <w:sz w:val="12"/>
                <w:szCs w:val="12"/>
                <w:highlight w:val="black"/>
              </w:rPr>
            </w:pPr>
          </w:p>
        </w:tc>
        <w:tc>
          <w:tcPr>
            <w:tcW w:w="789" w:type="pct"/>
          </w:tcPr>
          <w:p w14:paraId="5C485044" w14:textId="6EE1B192" w:rsidR="00D01549" w:rsidRPr="0014251E" w:rsidRDefault="00D01549" w:rsidP="00F41C09">
            <w:pPr>
              <w:tabs>
                <w:tab w:val="center" w:pos="827"/>
                <w:tab w:val="right" w:pos="1655"/>
              </w:tabs>
              <w:jc w:val="right"/>
              <w:rPr>
                <w:rFonts w:eastAsia="Calibri"/>
                <w:color w:val="auto"/>
                <w:sz w:val="12"/>
                <w:szCs w:val="12"/>
                <w:highlight w:val="black"/>
              </w:rPr>
            </w:pPr>
          </w:p>
        </w:tc>
        <w:tc>
          <w:tcPr>
            <w:tcW w:w="443" w:type="pct"/>
          </w:tcPr>
          <w:p w14:paraId="5D3C3238" w14:textId="285C1015" w:rsidR="00D01549" w:rsidRPr="0014251E" w:rsidRDefault="00D01549" w:rsidP="00F41C09">
            <w:pPr>
              <w:jc w:val="right"/>
              <w:rPr>
                <w:rFonts w:eastAsia="Calibri"/>
                <w:color w:val="auto"/>
                <w:sz w:val="12"/>
                <w:szCs w:val="12"/>
                <w:highlight w:val="black"/>
              </w:rPr>
            </w:pPr>
          </w:p>
        </w:tc>
      </w:tr>
      <w:tr w:rsidR="007937EF" w:rsidRPr="00B80D60" w14:paraId="04F4EA73" w14:textId="77777777" w:rsidTr="007937EF">
        <w:tc>
          <w:tcPr>
            <w:tcW w:w="210" w:type="pct"/>
          </w:tcPr>
          <w:p w14:paraId="0D3DB877" w14:textId="77777777" w:rsidR="00D01549" w:rsidRPr="00B80D60" w:rsidRDefault="00D01549" w:rsidP="00F41C09">
            <w:pPr>
              <w:rPr>
                <w:rFonts w:eastAsia="Calibri"/>
                <w:color w:val="auto"/>
                <w:sz w:val="12"/>
                <w:szCs w:val="12"/>
              </w:rPr>
            </w:pPr>
            <w:r w:rsidRPr="00B80D60">
              <w:rPr>
                <w:rFonts w:eastAsia="Calibri"/>
                <w:color w:val="auto"/>
                <w:sz w:val="12"/>
                <w:szCs w:val="12"/>
              </w:rPr>
              <w:t>33</w:t>
            </w:r>
          </w:p>
        </w:tc>
        <w:tc>
          <w:tcPr>
            <w:tcW w:w="344" w:type="pct"/>
          </w:tcPr>
          <w:p w14:paraId="13DA5864" w14:textId="77777777" w:rsidR="00D01549" w:rsidRPr="00B80D60" w:rsidRDefault="00D01549" w:rsidP="00F41C09">
            <w:pPr>
              <w:rPr>
                <w:rFonts w:eastAsia="Calibri"/>
                <w:color w:val="auto"/>
                <w:sz w:val="12"/>
                <w:szCs w:val="12"/>
              </w:rPr>
            </w:pPr>
            <w:r w:rsidRPr="00B80D60">
              <w:rPr>
                <w:rFonts w:eastAsia="Calibri"/>
                <w:color w:val="auto"/>
                <w:sz w:val="12"/>
                <w:szCs w:val="12"/>
              </w:rPr>
              <w:t>33</w:t>
            </w:r>
          </w:p>
        </w:tc>
        <w:tc>
          <w:tcPr>
            <w:tcW w:w="751" w:type="pct"/>
          </w:tcPr>
          <w:p w14:paraId="3A7DBFC8" w14:textId="77777777" w:rsidR="00D01549" w:rsidRPr="00B80D60" w:rsidRDefault="00D01549" w:rsidP="00F41C09">
            <w:pPr>
              <w:rPr>
                <w:rFonts w:eastAsia="Calibri"/>
                <w:color w:val="auto"/>
                <w:sz w:val="12"/>
                <w:szCs w:val="12"/>
              </w:rPr>
            </w:pPr>
            <w:r w:rsidRPr="00B80D60">
              <w:rPr>
                <w:rFonts w:eastAsia="Calibri"/>
                <w:color w:val="auto"/>
                <w:sz w:val="12"/>
                <w:szCs w:val="12"/>
              </w:rPr>
              <w:t>PS.HŻ. 60.2017</w:t>
            </w:r>
          </w:p>
        </w:tc>
        <w:tc>
          <w:tcPr>
            <w:tcW w:w="459" w:type="pct"/>
          </w:tcPr>
          <w:p w14:paraId="05333221" w14:textId="77777777" w:rsidR="00D01549" w:rsidRPr="00B80D60" w:rsidRDefault="00D01549" w:rsidP="00F41C09">
            <w:pPr>
              <w:rPr>
                <w:rFonts w:eastAsia="Calibri"/>
                <w:color w:val="auto"/>
                <w:sz w:val="12"/>
                <w:szCs w:val="12"/>
              </w:rPr>
            </w:pPr>
            <w:r w:rsidRPr="00B80D60">
              <w:rPr>
                <w:rFonts w:eastAsia="Calibri"/>
                <w:color w:val="auto"/>
                <w:sz w:val="12"/>
                <w:szCs w:val="12"/>
              </w:rPr>
              <w:t>17.11.2017</w:t>
            </w:r>
          </w:p>
        </w:tc>
        <w:tc>
          <w:tcPr>
            <w:tcW w:w="509" w:type="pct"/>
          </w:tcPr>
          <w:p w14:paraId="57167962" w14:textId="77777777" w:rsidR="00D01549" w:rsidRDefault="00D01549" w:rsidP="00F41C09">
            <w:pPr>
              <w:rPr>
                <w:rFonts w:eastAsia="Calibri"/>
                <w:color w:val="auto"/>
                <w:sz w:val="12"/>
                <w:szCs w:val="12"/>
                <w:highlight w:val="black"/>
              </w:rPr>
            </w:pPr>
          </w:p>
          <w:p w14:paraId="4C9082A4" w14:textId="77777777" w:rsidR="00135E08" w:rsidRDefault="00135E08" w:rsidP="00F41C09">
            <w:pPr>
              <w:rPr>
                <w:rFonts w:eastAsia="Calibri"/>
                <w:color w:val="auto"/>
                <w:sz w:val="12"/>
                <w:szCs w:val="12"/>
                <w:highlight w:val="black"/>
              </w:rPr>
            </w:pPr>
          </w:p>
          <w:p w14:paraId="1816C0A2" w14:textId="143B9359" w:rsidR="00135E08" w:rsidRPr="0014251E" w:rsidRDefault="00135E08" w:rsidP="00F41C09">
            <w:pPr>
              <w:rPr>
                <w:rFonts w:eastAsia="Calibri"/>
                <w:color w:val="auto"/>
                <w:sz w:val="12"/>
                <w:szCs w:val="12"/>
                <w:highlight w:val="black"/>
              </w:rPr>
            </w:pPr>
          </w:p>
        </w:tc>
        <w:tc>
          <w:tcPr>
            <w:tcW w:w="695" w:type="pct"/>
          </w:tcPr>
          <w:p w14:paraId="3BE8B382" w14:textId="0B5B0CBA" w:rsidR="00D01549" w:rsidRPr="0014251E" w:rsidRDefault="00D01549" w:rsidP="00F41C09">
            <w:pPr>
              <w:rPr>
                <w:rFonts w:eastAsia="Calibri"/>
                <w:color w:val="auto"/>
                <w:sz w:val="12"/>
                <w:szCs w:val="12"/>
                <w:highlight w:val="black"/>
              </w:rPr>
            </w:pPr>
          </w:p>
        </w:tc>
        <w:tc>
          <w:tcPr>
            <w:tcW w:w="549" w:type="pct"/>
          </w:tcPr>
          <w:p w14:paraId="693B65F4" w14:textId="5C1E2414" w:rsidR="00D01549" w:rsidRPr="0014251E" w:rsidRDefault="00D01549" w:rsidP="00F41C09">
            <w:pPr>
              <w:rPr>
                <w:rFonts w:eastAsia="Calibri"/>
                <w:color w:val="auto"/>
                <w:sz w:val="12"/>
                <w:szCs w:val="12"/>
                <w:highlight w:val="black"/>
              </w:rPr>
            </w:pPr>
          </w:p>
        </w:tc>
        <w:tc>
          <w:tcPr>
            <w:tcW w:w="251" w:type="pct"/>
          </w:tcPr>
          <w:p w14:paraId="26C338C7" w14:textId="6073F8D6" w:rsidR="00D01549" w:rsidRPr="0014251E" w:rsidRDefault="00D01549" w:rsidP="00F41C09">
            <w:pPr>
              <w:jc w:val="right"/>
              <w:rPr>
                <w:rFonts w:eastAsia="Calibri"/>
                <w:color w:val="auto"/>
                <w:sz w:val="12"/>
                <w:szCs w:val="12"/>
                <w:highlight w:val="black"/>
              </w:rPr>
            </w:pPr>
          </w:p>
        </w:tc>
        <w:tc>
          <w:tcPr>
            <w:tcW w:w="789" w:type="pct"/>
          </w:tcPr>
          <w:p w14:paraId="259FAAB3" w14:textId="131324B5" w:rsidR="00D01549" w:rsidRPr="0014251E" w:rsidRDefault="00D01549" w:rsidP="00F41C09">
            <w:pPr>
              <w:jc w:val="right"/>
              <w:rPr>
                <w:rFonts w:eastAsia="Calibri"/>
                <w:color w:val="auto"/>
                <w:sz w:val="12"/>
                <w:szCs w:val="12"/>
                <w:highlight w:val="black"/>
              </w:rPr>
            </w:pPr>
          </w:p>
        </w:tc>
        <w:tc>
          <w:tcPr>
            <w:tcW w:w="443" w:type="pct"/>
          </w:tcPr>
          <w:p w14:paraId="1A352C65" w14:textId="003F2FA3" w:rsidR="00D01549" w:rsidRPr="0014251E" w:rsidRDefault="00D01549" w:rsidP="00F41C09">
            <w:pPr>
              <w:jc w:val="right"/>
              <w:rPr>
                <w:rFonts w:eastAsia="Calibri"/>
                <w:color w:val="auto"/>
                <w:sz w:val="12"/>
                <w:szCs w:val="12"/>
                <w:highlight w:val="black"/>
              </w:rPr>
            </w:pPr>
          </w:p>
        </w:tc>
      </w:tr>
      <w:tr w:rsidR="007937EF" w:rsidRPr="00B80D60" w14:paraId="1225F10E" w14:textId="77777777" w:rsidTr="007937EF">
        <w:tc>
          <w:tcPr>
            <w:tcW w:w="210" w:type="pct"/>
          </w:tcPr>
          <w:p w14:paraId="42D2E364" w14:textId="77777777" w:rsidR="00D01549" w:rsidRPr="00B80D60" w:rsidRDefault="00D01549" w:rsidP="00F41C09">
            <w:pPr>
              <w:rPr>
                <w:rFonts w:eastAsia="Calibri"/>
                <w:color w:val="auto"/>
                <w:sz w:val="12"/>
                <w:szCs w:val="12"/>
              </w:rPr>
            </w:pPr>
            <w:r w:rsidRPr="00B80D60">
              <w:rPr>
                <w:rFonts w:eastAsia="Calibri"/>
                <w:color w:val="auto"/>
                <w:sz w:val="12"/>
                <w:szCs w:val="12"/>
              </w:rPr>
              <w:t>34</w:t>
            </w:r>
          </w:p>
        </w:tc>
        <w:tc>
          <w:tcPr>
            <w:tcW w:w="344" w:type="pct"/>
          </w:tcPr>
          <w:p w14:paraId="2F6A5436" w14:textId="77777777" w:rsidR="00D01549" w:rsidRPr="00B80D60" w:rsidRDefault="00D01549" w:rsidP="00F41C09">
            <w:pPr>
              <w:rPr>
                <w:rFonts w:eastAsia="Calibri"/>
                <w:color w:val="auto"/>
                <w:sz w:val="12"/>
                <w:szCs w:val="12"/>
              </w:rPr>
            </w:pPr>
            <w:r w:rsidRPr="00B80D60">
              <w:rPr>
                <w:rFonts w:eastAsia="Calibri"/>
                <w:color w:val="auto"/>
                <w:sz w:val="12"/>
                <w:szCs w:val="12"/>
              </w:rPr>
              <w:t>34</w:t>
            </w:r>
          </w:p>
        </w:tc>
        <w:tc>
          <w:tcPr>
            <w:tcW w:w="751" w:type="pct"/>
          </w:tcPr>
          <w:p w14:paraId="1D2D7024" w14:textId="77777777" w:rsidR="00D01549" w:rsidRPr="00B80D60" w:rsidRDefault="00D01549" w:rsidP="00F41C09">
            <w:pPr>
              <w:rPr>
                <w:rFonts w:eastAsia="Calibri"/>
                <w:color w:val="auto"/>
                <w:sz w:val="12"/>
                <w:szCs w:val="12"/>
              </w:rPr>
            </w:pPr>
            <w:r w:rsidRPr="00B80D60">
              <w:rPr>
                <w:rFonts w:eastAsia="Calibri"/>
                <w:color w:val="auto"/>
                <w:sz w:val="12"/>
                <w:szCs w:val="12"/>
              </w:rPr>
              <w:t>PS.HŻ. 46.2017</w:t>
            </w:r>
          </w:p>
        </w:tc>
        <w:tc>
          <w:tcPr>
            <w:tcW w:w="459" w:type="pct"/>
          </w:tcPr>
          <w:p w14:paraId="7333C45B" w14:textId="77777777" w:rsidR="00D01549" w:rsidRPr="00B80D60" w:rsidRDefault="00D01549" w:rsidP="00F41C09">
            <w:pPr>
              <w:rPr>
                <w:rFonts w:eastAsia="Calibri"/>
                <w:color w:val="auto"/>
                <w:sz w:val="12"/>
                <w:szCs w:val="12"/>
              </w:rPr>
            </w:pPr>
            <w:r w:rsidRPr="00B80D60">
              <w:rPr>
                <w:rFonts w:eastAsia="Calibri"/>
                <w:color w:val="auto"/>
                <w:sz w:val="12"/>
                <w:szCs w:val="12"/>
              </w:rPr>
              <w:t>17.10.2017</w:t>
            </w:r>
          </w:p>
        </w:tc>
        <w:tc>
          <w:tcPr>
            <w:tcW w:w="509" w:type="pct"/>
          </w:tcPr>
          <w:p w14:paraId="516D6461" w14:textId="77777777" w:rsidR="00D01549" w:rsidRDefault="00D01549" w:rsidP="00F41C09">
            <w:pPr>
              <w:rPr>
                <w:rFonts w:eastAsia="Calibri"/>
                <w:color w:val="auto"/>
                <w:sz w:val="12"/>
                <w:szCs w:val="12"/>
                <w:highlight w:val="black"/>
              </w:rPr>
            </w:pPr>
          </w:p>
          <w:p w14:paraId="2400C881" w14:textId="5EF0A817" w:rsidR="00135E08" w:rsidRPr="0014251E" w:rsidRDefault="00135E08" w:rsidP="00F41C09">
            <w:pPr>
              <w:rPr>
                <w:rFonts w:eastAsia="Calibri"/>
                <w:color w:val="auto"/>
                <w:sz w:val="12"/>
                <w:szCs w:val="12"/>
                <w:highlight w:val="black"/>
              </w:rPr>
            </w:pPr>
          </w:p>
        </w:tc>
        <w:tc>
          <w:tcPr>
            <w:tcW w:w="695" w:type="pct"/>
          </w:tcPr>
          <w:p w14:paraId="4D18B0A3" w14:textId="3F95E110" w:rsidR="00D01549" w:rsidRPr="0014251E" w:rsidRDefault="00D01549" w:rsidP="00F41C09">
            <w:pPr>
              <w:rPr>
                <w:rFonts w:eastAsia="Calibri"/>
                <w:color w:val="auto"/>
                <w:sz w:val="12"/>
                <w:szCs w:val="12"/>
                <w:highlight w:val="black"/>
              </w:rPr>
            </w:pPr>
          </w:p>
        </w:tc>
        <w:tc>
          <w:tcPr>
            <w:tcW w:w="549" w:type="pct"/>
          </w:tcPr>
          <w:p w14:paraId="473D4AC3" w14:textId="02959586" w:rsidR="00D01549" w:rsidRPr="0014251E" w:rsidRDefault="00D01549" w:rsidP="00F41C09">
            <w:pPr>
              <w:rPr>
                <w:rFonts w:eastAsia="Calibri"/>
                <w:color w:val="auto"/>
                <w:sz w:val="12"/>
                <w:szCs w:val="12"/>
                <w:highlight w:val="black"/>
              </w:rPr>
            </w:pPr>
          </w:p>
        </w:tc>
        <w:tc>
          <w:tcPr>
            <w:tcW w:w="251" w:type="pct"/>
          </w:tcPr>
          <w:p w14:paraId="1569E3BF" w14:textId="20F8C476" w:rsidR="00D01549" w:rsidRPr="0014251E" w:rsidRDefault="00D01549" w:rsidP="00F41C09">
            <w:pPr>
              <w:jc w:val="right"/>
              <w:rPr>
                <w:rFonts w:eastAsia="Calibri"/>
                <w:color w:val="auto"/>
                <w:sz w:val="12"/>
                <w:szCs w:val="12"/>
                <w:highlight w:val="black"/>
              </w:rPr>
            </w:pPr>
          </w:p>
        </w:tc>
        <w:tc>
          <w:tcPr>
            <w:tcW w:w="789" w:type="pct"/>
          </w:tcPr>
          <w:p w14:paraId="7952A433" w14:textId="393E2AB2" w:rsidR="00D01549" w:rsidRPr="0014251E" w:rsidRDefault="00D01549" w:rsidP="00F41C09">
            <w:pPr>
              <w:jc w:val="right"/>
              <w:rPr>
                <w:rFonts w:eastAsia="Calibri"/>
                <w:color w:val="auto"/>
                <w:sz w:val="12"/>
                <w:szCs w:val="12"/>
                <w:highlight w:val="black"/>
              </w:rPr>
            </w:pPr>
          </w:p>
        </w:tc>
        <w:tc>
          <w:tcPr>
            <w:tcW w:w="443" w:type="pct"/>
          </w:tcPr>
          <w:p w14:paraId="2008F183" w14:textId="177D33F0" w:rsidR="00D01549" w:rsidRPr="0014251E" w:rsidRDefault="00D01549" w:rsidP="00F41C09">
            <w:pPr>
              <w:jc w:val="right"/>
              <w:rPr>
                <w:rFonts w:eastAsia="Calibri"/>
                <w:color w:val="auto"/>
                <w:sz w:val="12"/>
                <w:szCs w:val="12"/>
                <w:highlight w:val="black"/>
              </w:rPr>
            </w:pPr>
          </w:p>
        </w:tc>
      </w:tr>
      <w:tr w:rsidR="007937EF" w:rsidRPr="00B80D60" w14:paraId="4288FE17" w14:textId="77777777" w:rsidTr="007937EF">
        <w:tc>
          <w:tcPr>
            <w:tcW w:w="210" w:type="pct"/>
          </w:tcPr>
          <w:p w14:paraId="549D5DFB" w14:textId="77777777" w:rsidR="00D01549" w:rsidRPr="00B80D60" w:rsidRDefault="00D01549" w:rsidP="00F41C09">
            <w:pPr>
              <w:rPr>
                <w:rFonts w:eastAsia="Calibri"/>
                <w:color w:val="auto"/>
                <w:sz w:val="12"/>
                <w:szCs w:val="12"/>
              </w:rPr>
            </w:pPr>
            <w:r w:rsidRPr="00B80D60">
              <w:rPr>
                <w:rFonts w:eastAsia="Calibri"/>
                <w:color w:val="auto"/>
                <w:sz w:val="12"/>
                <w:szCs w:val="12"/>
              </w:rPr>
              <w:t>35</w:t>
            </w:r>
          </w:p>
        </w:tc>
        <w:tc>
          <w:tcPr>
            <w:tcW w:w="344" w:type="pct"/>
          </w:tcPr>
          <w:p w14:paraId="342B535B" w14:textId="77777777" w:rsidR="00D01549" w:rsidRPr="00B80D60" w:rsidRDefault="00D01549" w:rsidP="00F41C09">
            <w:pPr>
              <w:rPr>
                <w:rFonts w:eastAsia="Calibri"/>
                <w:color w:val="auto"/>
                <w:sz w:val="12"/>
                <w:szCs w:val="12"/>
              </w:rPr>
            </w:pPr>
            <w:r w:rsidRPr="00B80D60">
              <w:rPr>
                <w:rFonts w:eastAsia="Calibri"/>
                <w:color w:val="auto"/>
                <w:sz w:val="12"/>
                <w:szCs w:val="12"/>
              </w:rPr>
              <w:t>35</w:t>
            </w:r>
          </w:p>
        </w:tc>
        <w:tc>
          <w:tcPr>
            <w:tcW w:w="751" w:type="pct"/>
          </w:tcPr>
          <w:p w14:paraId="7D29967B" w14:textId="77777777" w:rsidR="00D01549" w:rsidRPr="00B80D60" w:rsidRDefault="00D01549" w:rsidP="00F41C09">
            <w:pPr>
              <w:rPr>
                <w:rFonts w:eastAsia="Calibri"/>
                <w:color w:val="auto"/>
                <w:sz w:val="12"/>
                <w:szCs w:val="12"/>
              </w:rPr>
            </w:pPr>
            <w:r w:rsidRPr="00B80D60">
              <w:rPr>
                <w:rFonts w:eastAsia="Calibri"/>
                <w:color w:val="auto"/>
                <w:sz w:val="12"/>
                <w:szCs w:val="12"/>
              </w:rPr>
              <w:t>PS.HŻ. 47.2017</w:t>
            </w:r>
          </w:p>
        </w:tc>
        <w:tc>
          <w:tcPr>
            <w:tcW w:w="459" w:type="pct"/>
          </w:tcPr>
          <w:p w14:paraId="3F7EF760" w14:textId="77777777" w:rsidR="00D01549" w:rsidRPr="00B80D60" w:rsidRDefault="00D01549" w:rsidP="00F41C09">
            <w:pPr>
              <w:rPr>
                <w:rFonts w:eastAsia="Calibri"/>
                <w:color w:val="auto"/>
                <w:sz w:val="12"/>
                <w:szCs w:val="12"/>
              </w:rPr>
            </w:pPr>
            <w:r w:rsidRPr="00B80D60">
              <w:rPr>
                <w:rFonts w:eastAsia="Calibri"/>
                <w:color w:val="auto"/>
                <w:sz w:val="12"/>
                <w:szCs w:val="12"/>
              </w:rPr>
              <w:t>18.10.2017</w:t>
            </w:r>
          </w:p>
        </w:tc>
        <w:tc>
          <w:tcPr>
            <w:tcW w:w="509" w:type="pct"/>
          </w:tcPr>
          <w:p w14:paraId="528BEA84" w14:textId="77777777" w:rsidR="00D01549" w:rsidRDefault="00D01549" w:rsidP="00F41C09">
            <w:pPr>
              <w:rPr>
                <w:rFonts w:eastAsia="Calibri"/>
                <w:color w:val="auto"/>
                <w:sz w:val="12"/>
                <w:szCs w:val="12"/>
                <w:highlight w:val="black"/>
              </w:rPr>
            </w:pPr>
          </w:p>
          <w:p w14:paraId="04E5001C" w14:textId="6CB0B7E6" w:rsidR="00135E08" w:rsidRPr="0014251E" w:rsidRDefault="00135E08" w:rsidP="00F41C09">
            <w:pPr>
              <w:rPr>
                <w:rFonts w:eastAsia="Calibri"/>
                <w:color w:val="auto"/>
                <w:sz w:val="12"/>
                <w:szCs w:val="12"/>
                <w:highlight w:val="black"/>
              </w:rPr>
            </w:pPr>
          </w:p>
        </w:tc>
        <w:tc>
          <w:tcPr>
            <w:tcW w:w="695" w:type="pct"/>
          </w:tcPr>
          <w:p w14:paraId="6041EAAB" w14:textId="36D082C1" w:rsidR="00D01549" w:rsidRPr="0014251E" w:rsidRDefault="00D01549" w:rsidP="00F41C09">
            <w:pPr>
              <w:rPr>
                <w:rFonts w:eastAsia="Calibri"/>
                <w:color w:val="auto"/>
                <w:sz w:val="12"/>
                <w:szCs w:val="12"/>
                <w:highlight w:val="black"/>
              </w:rPr>
            </w:pPr>
          </w:p>
        </w:tc>
        <w:tc>
          <w:tcPr>
            <w:tcW w:w="549" w:type="pct"/>
          </w:tcPr>
          <w:p w14:paraId="5BD47A4F" w14:textId="5CEE2363" w:rsidR="00D01549" w:rsidRPr="0014251E" w:rsidRDefault="00D01549" w:rsidP="00F41C09">
            <w:pPr>
              <w:rPr>
                <w:rFonts w:eastAsia="Calibri"/>
                <w:color w:val="auto"/>
                <w:sz w:val="12"/>
                <w:szCs w:val="12"/>
                <w:highlight w:val="black"/>
              </w:rPr>
            </w:pPr>
          </w:p>
        </w:tc>
        <w:tc>
          <w:tcPr>
            <w:tcW w:w="251" w:type="pct"/>
          </w:tcPr>
          <w:p w14:paraId="016520E3" w14:textId="461CE0F0" w:rsidR="00D01549" w:rsidRPr="0014251E" w:rsidRDefault="00D01549" w:rsidP="00F41C09">
            <w:pPr>
              <w:jc w:val="right"/>
              <w:rPr>
                <w:rFonts w:eastAsia="Calibri"/>
                <w:color w:val="auto"/>
                <w:sz w:val="12"/>
                <w:szCs w:val="12"/>
                <w:highlight w:val="black"/>
              </w:rPr>
            </w:pPr>
          </w:p>
        </w:tc>
        <w:tc>
          <w:tcPr>
            <w:tcW w:w="789" w:type="pct"/>
          </w:tcPr>
          <w:p w14:paraId="0D5EF2F3" w14:textId="5D7AABC7" w:rsidR="00D01549" w:rsidRPr="0014251E" w:rsidRDefault="00D01549" w:rsidP="00F41C09">
            <w:pPr>
              <w:jc w:val="right"/>
              <w:rPr>
                <w:rFonts w:eastAsia="Calibri"/>
                <w:color w:val="auto"/>
                <w:sz w:val="12"/>
                <w:szCs w:val="12"/>
                <w:highlight w:val="black"/>
              </w:rPr>
            </w:pPr>
          </w:p>
        </w:tc>
        <w:tc>
          <w:tcPr>
            <w:tcW w:w="443" w:type="pct"/>
          </w:tcPr>
          <w:p w14:paraId="6C3EDBF4" w14:textId="26CE9018" w:rsidR="00D01549" w:rsidRPr="0014251E" w:rsidRDefault="00D01549" w:rsidP="00F41C09">
            <w:pPr>
              <w:jc w:val="right"/>
              <w:rPr>
                <w:rFonts w:eastAsia="Calibri"/>
                <w:color w:val="auto"/>
                <w:sz w:val="12"/>
                <w:szCs w:val="12"/>
                <w:highlight w:val="black"/>
              </w:rPr>
            </w:pPr>
          </w:p>
        </w:tc>
      </w:tr>
      <w:tr w:rsidR="007937EF" w:rsidRPr="00B80D60" w14:paraId="7BC0C1A5" w14:textId="77777777" w:rsidTr="007937EF">
        <w:tc>
          <w:tcPr>
            <w:tcW w:w="210" w:type="pct"/>
          </w:tcPr>
          <w:p w14:paraId="1C887D84" w14:textId="77777777" w:rsidR="00D01549" w:rsidRPr="00B80D60" w:rsidRDefault="00D01549" w:rsidP="00F41C09">
            <w:pPr>
              <w:rPr>
                <w:rFonts w:eastAsia="Calibri"/>
                <w:color w:val="auto"/>
                <w:sz w:val="12"/>
                <w:szCs w:val="12"/>
              </w:rPr>
            </w:pPr>
            <w:r w:rsidRPr="00B80D60">
              <w:rPr>
                <w:rFonts w:eastAsia="Calibri"/>
                <w:color w:val="auto"/>
                <w:sz w:val="12"/>
                <w:szCs w:val="12"/>
              </w:rPr>
              <w:t>36</w:t>
            </w:r>
          </w:p>
        </w:tc>
        <w:tc>
          <w:tcPr>
            <w:tcW w:w="344" w:type="pct"/>
          </w:tcPr>
          <w:p w14:paraId="3B43FD88" w14:textId="77777777" w:rsidR="00D01549" w:rsidRPr="00B80D60" w:rsidRDefault="00D01549" w:rsidP="00F41C09">
            <w:pPr>
              <w:rPr>
                <w:rFonts w:eastAsia="Calibri"/>
                <w:color w:val="auto"/>
                <w:sz w:val="12"/>
                <w:szCs w:val="12"/>
              </w:rPr>
            </w:pPr>
            <w:r w:rsidRPr="00B80D60">
              <w:rPr>
                <w:rFonts w:eastAsia="Calibri"/>
                <w:color w:val="auto"/>
                <w:sz w:val="12"/>
                <w:szCs w:val="12"/>
              </w:rPr>
              <w:t>36</w:t>
            </w:r>
          </w:p>
        </w:tc>
        <w:tc>
          <w:tcPr>
            <w:tcW w:w="751" w:type="pct"/>
          </w:tcPr>
          <w:p w14:paraId="3A62164F" w14:textId="77777777" w:rsidR="00D01549" w:rsidRPr="00B80D60" w:rsidRDefault="00D01549" w:rsidP="00F41C09">
            <w:pPr>
              <w:rPr>
                <w:rFonts w:eastAsia="Calibri"/>
                <w:color w:val="auto"/>
                <w:sz w:val="12"/>
                <w:szCs w:val="12"/>
              </w:rPr>
            </w:pPr>
            <w:r w:rsidRPr="00B80D60">
              <w:rPr>
                <w:rFonts w:eastAsia="Calibri"/>
                <w:color w:val="auto"/>
                <w:sz w:val="12"/>
                <w:szCs w:val="12"/>
              </w:rPr>
              <w:t>PS.HŻ. 65.2017</w:t>
            </w:r>
          </w:p>
        </w:tc>
        <w:tc>
          <w:tcPr>
            <w:tcW w:w="459" w:type="pct"/>
          </w:tcPr>
          <w:p w14:paraId="5FFEAE9D" w14:textId="77777777" w:rsidR="00D01549" w:rsidRPr="00B80D60" w:rsidRDefault="00D01549" w:rsidP="00F41C09">
            <w:pPr>
              <w:rPr>
                <w:rFonts w:eastAsia="Calibri"/>
                <w:color w:val="auto"/>
                <w:sz w:val="12"/>
                <w:szCs w:val="12"/>
              </w:rPr>
            </w:pPr>
            <w:r w:rsidRPr="00B80D60">
              <w:rPr>
                <w:rFonts w:eastAsia="Calibri"/>
                <w:color w:val="auto"/>
                <w:sz w:val="12"/>
                <w:szCs w:val="12"/>
              </w:rPr>
              <w:t>08.12.2017</w:t>
            </w:r>
          </w:p>
        </w:tc>
        <w:tc>
          <w:tcPr>
            <w:tcW w:w="509" w:type="pct"/>
          </w:tcPr>
          <w:p w14:paraId="7E6EC117" w14:textId="77777777" w:rsidR="00D01549" w:rsidRDefault="00D01549" w:rsidP="00F41C09">
            <w:pPr>
              <w:rPr>
                <w:rFonts w:eastAsia="Calibri"/>
                <w:color w:val="auto"/>
                <w:sz w:val="12"/>
                <w:szCs w:val="12"/>
                <w:highlight w:val="black"/>
              </w:rPr>
            </w:pPr>
          </w:p>
          <w:p w14:paraId="487D95AD" w14:textId="5CB09C73" w:rsidR="00135E08" w:rsidRPr="0014251E" w:rsidRDefault="00135E08" w:rsidP="00F41C09">
            <w:pPr>
              <w:rPr>
                <w:rFonts w:eastAsia="Calibri"/>
                <w:color w:val="auto"/>
                <w:sz w:val="12"/>
                <w:szCs w:val="12"/>
                <w:highlight w:val="black"/>
              </w:rPr>
            </w:pPr>
          </w:p>
        </w:tc>
        <w:tc>
          <w:tcPr>
            <w:tcW w:w="695" w:type="pct"/>
          </w:tcPr>
          <w:p w14:paraId="14E3E31E" w14:textId="468F0C75" w:rsidR="00D01549" w:rsidRPr="0014251E" w:rsidRDefault="00D01549" w:rsidP="00F41C09">
            <w:pPr>
              <w:rPr>
                <w:rFonts w:eastAsia="Calibri"/>
                <w:color w:val="auto"/>
                <w:sz w:val="12"/>
                <w:szCs w:val="12"/>
                <w:highlight w:val="black"/>
              </w:rPr>
            </w:pPr>
          </w:p>
        </w:tc>
        <w:tc>
          <w:tcPr>
            <w:tcW w:w="549" w:type="pct"/>
          </w:tcPr>
          <w:p w14:paraId="058CC481" w14:textId="2F5AB99A" w:rsidR="00D01549" w:rsidRPr="0014251E" w:rsidRDefault="00D01549" w:rsidP="00F41C09">
            <w:pPr>
              <w:rPr>
                <w:rFonts w:eastAsia="Calibri"/>
                <w:color w:val="auto"/>
                <w:sz w:val="12"/>
                <w:szCs w:val="12"/>
                <w:highlight w:val="black"/>
              </w:rPr>
            </w:pPr>
          </w:p>
        </w:tc>
        <w:tc>
          <w:tcPr>
            <w:tcW w:w="251" w:type="pct"/>
          </w:tcPr>
          <w:p w14:paraId="045B2ABC" w14:textId="72F4AB40" w:rsidR="00D01549" w:rsidRPr="0014251E" w:rsidRDefault="00D01549" w:rsidP="00F41C09">
            <w:pPr>
              <w:jc w:val="right"/>
              <w:rPr>
                <w:rFonts w:eastAsia="Calibri"/>
                <w:color w:val="auto"/>
                <w:sz w:val="12"/>
                <w:szCs w:val="12"/>
                <w:highlight w:val="black"/>
              </w:rPr>
            </w:pPr>
          </w:p>
        </w:tc>
        <w:tc>
          <w:tcPr>
            <w:tcW w:w="789" w:type="pct"/>
          </w:tcPr>
          <w:p w14:paraId="388325AB" w14:textId="6A8B0967" w:rsidR="00D01549" w:rsidRPr="0014251E" w:rsidRDefault="00D01549" w:rsidP="00F41C09">
            <w:pPr>
              <w:jc w:val="right"/>
              <w:rPr>
                <w:rFonts w:eastAsia="Calibri"/>
                <w:color w:val="auto"/>
                <w:sz w:val="12"/>
                <w:szCs w:val="12"/>
                <w:highlight w:val="black"/>
              </w:rPr>
            </w:pPr>
          </w:p>
        </w:tc>
        <w:tc>
          <w:tcPr>
            <w:tcW w:w="443" w:type="pct"/>
          </w:tcPr>
          <w:p w14:paraId="1A48F3E1" w14:textId="21A5A3D6" w:rsidR="00D01549" w:rsidRPr="0014251E" w:rsidRDefault="00D01549" w:rsidP="00F41C09">
            <w:pPr>
              <w:jc w:val="right"/>
              <w:rPr>
                <w:rFonts w:eastAsia="Calibri"/>
                <w:color w:val="auto"/>
                <w:sz w:val="12"/>
                <w:szCs w:val="12"/>
                <w:highlight w:val="black"/>
              </w:rPr>
            </w:pPr>
          </w:p>
        </w:tc>
      </w:tr>
      <w:tr w:rsidR="007937EF" w:rsidRPr="00B80D60" w14:paraId="2E08E9D0" w14:textId="77777777" w:rsidTr="007937EF">
        <w:tc>
          <w:tcPr>
            <w:tcW w:w="210" w:type="pct"/>
          </w:tcPr>
          <w:p w14:paraId="2CD1DF03" w14:textId="77777777" w:rsidR="00D01549" w:rsidRPr="00B80D60" w:rsidRDefault="00D01549" w:rsidP="00F41C09">
            <w:pPr>
              <w:rPr>
                <w:rFonts w:eastAsia="Calibri"/>
                <w:color w:val="auto"/>
                <w:sz w:val="12"/>
                <w:szCs w:val="12"/>
              </w:rPr>
            </w:pPr>
            <w:r w:rsidRPr="00B80D60">
              <w:rPr>
                <w:rFonts w:eastAsia="Calibri"/>
                <w:color w:val="auto"/>
                <w:sz w:val="12"/>
                <w:szCs w:val="12"/>
              </w:rPr>
              <w:t>37</w:t>
            </w:r>
          </w:p>
        </w:tc>
        <w:tc>
          <w:tcPr>
            <w:tcW w:w="344" w:type="pct"/>
          </w:tcPr>
          <w:p w14:paraId="0A654A8A" w14:textId="77777777" w:rsidR="00D01549" w:rsidRPr="00B80D60" w:rsidRDefault="00D01549" w:rsidP="00F41C09">
            <w:pPr>
              <w:rPr>
                <w:rFonts w:eastAsia="Calibri"/>
                <w:color w:val="auto"/>
                <w:sz w:val="12"/>
                <w:szCs w:val="12"/>
              </w:rPr>
            </w:pPr>
            <w:r w:rsidRPr="00B80D60">
              <w:rPr>
                <w:rFonts w:eastAsia="Calibri"/>
                <w:color w:val="auto"/>
                <w:sz w:val="12"/>
                <w:szCs w:val="12"/>
              </w:rPr>
              <w:t>37</w:t>
            </w:r>
          </w:p>
        </w:tc>
        <w:tc>
          <w:tcPr>
            <w:tcW w:w="751" w:type="pct"/>
          </w:tcPr>
          <w:p w14:paraId="6AE93871" w14:textId="77777777" w:rsidR="00D01549" w:rsidRPr="00B80D60" w:rsidRDefault="00D01549" w:rsidP="00F41C09">
            <w:pPr>
              <w:rPr>
                <w:rFonts w:eastAsia="Calibri"/>
                <w:color w:val="auto"/>
                <w:sz w:val="12"/>
                <w:szCs w:val="12"/>
              </w:rPr>
            </w:pPr>
            <w:r w:rsidRPr="00B80D60">
              <w:rPr>
                <w:rFonts w:eastAsia="Calibri"/>
                <w:color w:val="auto"/>
                <w:sz w:val="12"/>
                <w:szCs w:val="12"/>
              </w:rPr>
              <w:t>PS.HŻ. 63.2017</w:t>
            </w:r>
          </w:p>
        </w:tc>
        <w:tc>
          <w:tcPr>
            <w:tcW w:w="459" w:type="pct"/>
          </w:tcPr>
          <w:p w14:paraId="10273C9E" w14:textId="77777777" w:rsidR="00D01549" w:rsidRPr="00B80D60" w:rsidRDefault="00D01549" w:rsidP="00F41C09">
            <w:pPr>
              <w:rPr>
                <w:rFonts w:eastAsia="Calibri"/>
                <w:color w:val="auto"/>
                <w:sz w:val="12"/>
                <w:szCs w:val="12"/>
              </w:rPr>
            </w:pPr>
            <w:r w:rsidRPr="00B80D60">
              <w:rPr>
                <w:rFonts w:eastAsia="Calibri"/>
                <w:color w:val="auto"/>
                <w:sz w:val="12"/>
                <w:szCs w:val="12"/>
              </w:rPr>
              <w:t>12.12.2017</w:t>
            </w:r>
          </w:p>
        </w:tc>
        <w:tc>
          <w:tcPr>
            <w:tcW w:w="509" w:type="pct"/>
          </w:tcPr>
          <w:p w14:paraId="66B152C4" w14:textId="77777777" w:rsidR="00D01549" w:rsidRDefault="00D01549" w:rsidP="00F41C09">
            <w:pPr>
              <w:rPr>
                <w:rFonts w:eastAsia="Calibri"/>
                <w:color w:val="auto"/>
                <w:sz w:val="12"/>
                <w:szCs w:val="12"/>
                <w:highlight w:val="black"/>
              </w:rPr>
            </w:pPr>
          </w:p>
          <w:p w14:paraId="4C4D2CB9" w14:textId="79F27CF9" w:rsidR="00135E08" w:rsidRPr="0014251E" w:rsidRDefault="00135E08" w:rsidP="00F41C09">
            <w:pPr>
              <w:rPr>
                <w:rFonts w:eastAsia="Calibri"/>
                <w:color w:val="auto"/>
                <w:sz w:val="12"/>
                <w:szCs w:val="12"/>
                <w:highlight w:val="black"/>
              </w:rPr>
            </w:pPr>
          </w:p>
        </w:tc>
        <w:tc>
          <w:tcPr>
            <w:tcW w:w="695" w:type="pct"/>
          </w:tcPr>
          <w:p w14:paraId="47B99F4E" w14:textId="45E8C9F1" w:rsidR="00D01549" w:rsidRPr="0014251E" w:rsidRDefault="00D01549" w:rsidP="00F41C09">
            <w:pPr>
              <w:rPr>
                <w:rFonts w:eastAsia="Calibri"/>
                <w:color w:val="auto"/>
                <w:sz w:val="12"/>
                <w:szCs w:val="12"/>
                <w:highlight w:val="black"/>
              </w:rPr>
            </w:pPr>
          </w:p>
        </w:tc>
        <w:tc>
          <w:tcPr>
            <w:tcW w:w="549" w:type="pct"/>
          </w:tcPr>
          <w:p w14:paraId="372154F8" w14:textId="22482CBB" w:rsidR="00D01549" w:rsidRPr="0014251E" w:rsidRDefault="00D01549" w:rsidP="00F41C09">
            <w:pPr>
              <w:rPr>
                <w:rFonts w:eastAsia="Calibri"/>
                <w:color w:val="auto"/>
                <w:sz w:val="12"/>
                <w:szCs w:val="12"/>
                <w:highlight w:val="black"/>
              </w:rPr>
            </w:pPr>
          </w:p>
        </w:tc>
        <w:tc>
          <w:tcPr>
            <w:tcW w:w="251" w:type="pct"/>
          </w:tcPr>
          <w:p w14:paraId="14C57B93" w14:textId="3096BFC8" w:rsidR="00D01549" w:rsidRPr="0014251E" w:rsidRDefault="00D01549" w:rsidP="00F41C09">
            <w:pPr>
              <w:jc w:val="right"/>
              <w:rPr>
                <w:rFonts w:eastAsia="Calibri"/>
                <w:color w:val="auto"/>
                <w:sz w:val="12"/>
                <w:szCs w:val="12"/>
                <w:highlight w:val="black"/>
              </w:rPr>
            </w:pPr>
          </w:p>
        </w:tc>
        <w:tc>
          <w:tcPr>
            <w:tcW w:w="789" w:type="pct"/>
          </w:tcPr>
          <w:p w14:paraId="772262D5" w14:textId="4AFB952D" w:rsidR="00D01549" w:rsidRPr="0014251E" w:rsidRDefault="00D01549" w:rsidP="00F41C09">
            <w:pPr>
              <w:jc w:val="right"/>
              <w:rPr>
                <w:rFonts w:eastAsia="Calibri"/>
                <w:color w:val="auto"/>
                <w:sz w:val="12"/>
                <w:szCs w:val="12"/>
                <w:highlight w:val="black"/>
              </w:rPr>
            </w:pPr>
          </w:p>
        </w:tc>
        <w:tc>
          <w:tcPr>
            <w:tcW w:w="443" w:type="pct"/>
          </w:tcPr>
          <w:p w14:paraId="7D367A90" w14:textId="6BE4FE45" w:rsidR="00D01549" w:rsidRPr="0014251E" w:rsidRDefault="00D01549" w:rsidP="00F41C09">
            <w:pPr>
              <w:jc w:val="right"/>
              <w:rPr>
                <w:rFonts w:eastAsia="Calibri"/>
                <w:color w:val="auto"/>
                <w:sz w:val="12"/>
                <w:szCs w:val="12"/>
                <w:highlight w:val="black"/>
              </w:rPr>
            </w:pPr>
          </w:p>
        </w:tc>
      </w:tr>
      <w:tr w:rsidR="007937EF" w:rsidRPr="00B80D60" w14:paraId="3E8AE344" w14:textId="77777777" w:rsidTr="007937EF">
        <w:tc>
          <w:tcPr>
            <w:tcW w:w="210" w:type="pct"/>
          </w:tcPr>
          <w:p w14:paraId="26FEA203" w14:textId="77777777" w:rsidR="00D01549" w:rsidRPr="00B80D60" w:rsidRDefault="00D01549" w:rsidP="00F41C09">
            <w:pPr>
              <w:rPr>
                <w:rFonts w:eastAsia="Calibri"/>
                <w:color w:val="auto"/>
                <w:sz w:val="12"/>
                <w:szCs w:val="12"/>
              </w:rPr>
            </w:pPr>
            <w:r w:rsidRPr="00B80D60">
              <w:rPr>
                <w:rFonts w:eastAsia="Calibri"/>
                <w:color w:val="auto"/>
                <w:sz w:val="12"/>
                <w:szCs w:val="12"/>
              </w:rPr>
              <w:t>38</w:t>
            </w:r>
          </w:p>
        </w:tc>
        <w:tc>
          <w:tcPr>
            <w:tcW w:w="344" w:type="pct"/>
          </w:tcPr>
          <w:p w14:paraId="119A1194" w14:textId="77777777" w:rsidR="00D01549" w:rsidRPr="00B80D60" w:rsidRDefault="00D01549" w:rsidP="00F41C09">
            <w:pPr>
              <w:rPr>
                <w:rFonts w:eastAsia="Calibri"/>
                <w:color w:val="auto"/>
                <w:sz w:val="12"/>
                <w:szCs w:val="12"/>
              </w:rPr>
            </w:pPr>
            <w:r w:rsidRPr="00B80D60">
              <w:rPr>
                <w:rFonts w:eastAsia="Calibri"/>
                <w:color w:val="auto"/>
                <w:sz w:val="12"/>
                <w:szCs w:val="12"/>
              </w:rPr>
              <w:t>38</w:t>
            </w:r>
          </w:p>
        </w:tc>
        <w:tc>
          <w:tcPr>
            <w:tcW w:w="751" w:type="pct"/>
          </w:tcPr>
          <w:p w14:paraId="5EA10EFD" w14:textId="77777777" w:rsidR="00D01549" w:rsidRPr="00B80D60" w:rsidRDefault="00D01549" w:rsidP="00F41C09">
            <w:pPr>
              <w:rPr>
                <w:rFonts w:eastAsia="Calibri"/>
                <w:color w:val="auto"/>
                <w:sz w:val="12"/>
                <w:szCs w:val="12"/>
              </w:rPr>
            </w:pPr>
            <w:r w:rsidRPr="00B80D60">
              <w:rPr>
                <w:rFonts w:eastAsia="Calibri"/>
                <w:color w:val="auto"/>
                <w:sz w:val="12"/>
                <w:szCs w:val="12"/>
              </w:rPr>
              <w:t>PS.HŻ. 65.2017</w:t>
            </w:r>
          </w:p>
        </w:tc>
        <w:tc>
          <w:tcPr>
            <w:tcW w:w="459" w:type="pct"/>
          </w:tcPr>
          <w:p w14:paraId="63C8F0E6" w14:textId="77777777" w:rsidR="00D01549" w:rsidRPr="00B80D60" w:rsidRDefault="00D01549" w:rsidP="00F41C09">
            <w:pPr>
              <w:rPr>
                <w:rFonts w:eastAsia="Calibri"/>
                <w:color w:val="auto"/>
                <w:sz w:val="12"/>
                <w:szCs w:val="12"/>
              </w:rPr>
            </w:pPr>
            <w:r w:rsidRPr="00B80D60">
              <w:rPr>
                <w:rFonts w:eastAsia="Calibri"/>
                <w:color w:val="auto"/>
                <w:sz w:val="12"/>
                <w:szCs w:val="12"/>
              </w:rPr>
              <w:t>08.12.2017</w:t>
            </w:r>
          </w:p>
        </w:tc>
        <w:tc>
          <w:tcPr>
            <w:tcW w:w="509" w:type="pct"/>
          </w:tcPr>
          <w:p w14:paraId="7B4A58DD" w14:textId="77777777" w:rsidR="00D01549" w:rsidRDefault="00D01549" w:rsidP="00F41C09">
            <w:pPr>
              <w:rPr>
                <w:rFonts w:eastAsia="Calibri"/>
                <w:color w:val="auto"/>
                <w:sz w:val="12"/>
                <w:szCs w:val="12"/>
                <w:highlight w:val="black"/>
              </w:rPr>
            </w:pPr>
          </w:p>
          <w:p w14:paraId="2ECEA476" w14:textId="3BC12237" w:rsidR="00135E08" w:rsidRPr="0014251E" w:rsidRDefault="00135E08" w:rsidP="00F41C09">
            <w:pPr>
              <w:rPr>
                <w:rFonts w:eastAsia="Calibri"/>
                <w:color w:val="auto"/>
                <w:sz w:val="12"/>
                <w:szCs w:val="12"/>
                <w:highlight w:val="black"/>
              </w:rPr>
            </w:pPr>
          </w:p>
        </w:tc>
        <w:tc>
          <w:tcPr>
            <w:tcW w:w="695" w:type="pct"/>
          </w:tcPr>
          <w:p w14:paraId="488814D7" w14:textId="17446D7A" w:rsidR="00D01549" w:rsidRPr="0014251E" w:rsidRDefault="00D01549" w:rsidP="00F41C09">
            <w:pPr>
              <w:rPr>
                <w:rFonts w:eastAsia="Calibri"/>
                <w:color w:val="auto"/>
                <w:sz w:val="12"/>
                <w:szCs w:val="12"/>
                <w:highlight w:val="black"/>
              </w:rPr>
            </w:pPr>
          </w:p>
        </w:tc>
        <w:tc>
          <w:tcPr>
            <w:tcW w:w="549" w:type="pct"/>
          </w:tcPr>
          <w:p w14:paraId="27944B02" w14:textId="6EDC5F64" w:rsidR="00D01549" w:rsidRPr="0014251E" w:rsidRDefault="00D01549" w:rsidP="00F41C09">
            <w:pPr>
              <w:rPr>
                <w:rFonts w:eastAsia="Calibri"/>
                <w:color w:val="auto"/>
                <w:sz w:val="12"/>
                <w:szCs w:val="12"/>
                <w:highlight w:val="black"/>
              </w:rPr>
            </w:pPr>
          </w:p>
        </w:tc>
        <w:tc>
          <w:tcPr>
            <w:tcW w:w="251" w:type="pct"/>
          </w:tcPr>
          <w:p w14:paraId="7F0E4977" w14:textId="26142BAD" w:rsidR="00D01549" w:rsidRPr="0014251E" w:rsidRDefault="00D01549" w:rsidP="00F41C09">
            <w:pPr>
              <w:jc w:val="right"/>
              <w:rPr>
                <w:rFonts w:eastAsia="Calibri"/>
                <w:color w:val="auto"/>
                <w:sz w:val="12"/>
                <w:szCs w:val="12"/>
                <w:highlight w:val="black"/>
              </w:rPr>
            </w:pPr>
          </w:p>
        </w:tc>
        <w:tc>
          <w:tcPr>
            <w:tcW w:w="789" w:type="pct"/>
          </w:tcPr>
          <w:p w14:paraId="62254DD8" w14:textId="7AABA635" w:rsidR="00D01549" w:rsidRPr="0014251E" w:rsidRDefault="00D01549" w:rsidP="00F41C09">
            <w:pPr>
              <w:jc w:val="right"/>
              <w:rPr>
                <w:rFonts w:eastAsia="Calibri"/>
                <w:color w:val="auto"/>
                <w:sz w:val="12"/>
                <w:szCs w:val="12"/>
                <w:highlight w:val="black"/>
              </w:rPr>
            </w:pPr>
          </w:p>
        </w:tc>
        <w:tc>
          <w:tcPr>
            <w:tcW w:w="443" w:type="pct"/>
          </w:tcPr>
          <w:p w14:paraId="4C283BCC" w14:textId="752DD75B" w:rsidR="00D01549" w:rsidRPr="0014251E" w:rsidRDefault="00D01549" w:rsidP="00F41C09">
            <w:pPr>
              <w:jc w:val="right"/>
              <w:rPr>
                <w:rFonts w:eastAsia="Calibri"/>
                <w:color w:val="auto"/>
                <w:sz w:val="12"/>
                <w:szCs w:val="12"/>
                <w:highlight w:val="black"/>
              </w:rPr>
            </w:pPr>
          </w:p>
        </w:tc>
      </w:tr>
      <w:tr w:rsidR="007937EF" w:rsidRPr="00B80D60" w14:paraId="7D2553AF" w14:textId="77777777" w:rsidTr="007937EF">
        <w:tc>
          <w:tcPr>
            <w:tcW w:w="210" w:type="pct"/>
          </w:tcPr>
          <w:p w14:paraId="713D7F97" w14:textId="77777777" w:rsidR="00D01549" w:rsidRPr="00B80D60" w:rsidRDefault="00D01549" w:rsidP="00F41C09">
            <w:pPr>
              <w:rPr>
                <w:rFonts w:eastAsia="Calibri"/>
                <w:color w:val="auto"/>
                <w:sz w:val="12"/>
                <w:szCs w:val="12"/>
              </w:rPr>
            </w:pPr>
            <w:r w:rsidRPr="00B80D60">
              <w:rPr>
                <w:rFonts w:eastAsia="Calibri"/>
                <w:color w:val="auto"/>
                <w:sz w:val="12"/>
                <w:szCs w:val="12"/>
              </w:rPr>
              <w:t>39</w:t>
            </w:r>
          </w:p>
        </w:tc>
        <w:tc>
          <w:tcPr>
            <w:tcW w:w="344" w:type="pct"/>
          </w:tcPr>
          <w:p w14:paraId="5F54C687" w14:textId="77777777" w:rsidR="00D01549" w:rsidRPr="00B80D60" w:rsidRDefault="00D01549" w:rsidP="00F41C09">
            <w:pPr>
              <w:rPr>
                <w:rFonts w:eastAsia="Calibri"/>
                <w:color w:val="auto"/>
                <w:sz w:val="12"/>
                <w:szCs w:val="12"/>
              </w:rPr>
            </w:pPr>
            <w:r w:rsidRPr="00B80D60">
              <w:rPr>
                <w:rFonts w:eastAsia="Calibri"/>
                <w:color w:val="auto"/>
                <w:sz w:val="12"/>
                <w:szCs w:val="12"/>
              </w:rPr>
              <w:t>39</w:t>
            </w:r>
          </w:p>
        </w:tc>
        <w:tc>
          <w:tcPr>
            <w:tcW w:w="751" w:type="pct"/>
          </w:tcPr>
          <w:p w14:paraId="525120DA" w14:textId="77777777" w:rsidR="00D01549" w:rsidRPr="00B80D60" w:rsidRDefault="00D01549" w:rsidP="00F41C09">
            <w:pPr>
              <w:rPr>
                <w:rFonts w:eastAsia="Calibri"/>
                <w:color w:val="auto"/>
                <w:sz w:val="12"/>
                <w:szCs w:val="12"/>
              </w:rPr>
            </w:pPr>
            <w:r w:rsidRPr="00B80D60">
              <w:rPr>
                <w:rFonts w:eastAsia="Calibri"/>
                <w:color w:val="auto"/>
                <w:sz w:val="12"/>
                <w:szCs w:val="12"/>
              </w:rPr>
              <w:t>PS.HŻ. 64.2017</w:t>
            </w:r>
          </w:p>
        </w:tc>
        <w:tc>
          <w:tcPr>
            <w:tcW w:w="459" w:type="pct"/>
          </w:tcPr>
          <w:p w14:paraId="0D66360C" w14:textId="77777777" w:rsidR="00D01549" w:rsidRPr="00B80D60" w:rsidRDefault="00D01549" w:rsidP="00F41C09">
            <w:pPr>
              <w:rPr>
                <w:rFonts w:eastAsia="Calibri"/>
                <w:color w:val="auto"/>
                <w:sz w:val="12"/>
                <w:szCs w:val="12"/>
              </w:rPr>
            </w:pPr>
            <w:r w:rsidRPr="00B80D60">
              <w:rPr>
                <w:rFonts w:eastAsia="Calibri"/>
                <w:color w:val="auto"/>
                <w:sz w:val="12"/>
                <w:szCs w:val="12"/>
              </w:rPr>
              <w:t>11.12.2017</w:t>
            </w:r>
          </w:p>
        </w:tc>
        <w:tc>
          <w:tcPr>
            <w:tcW w:w="509" w:type="pct"/>
          </w:tcPr>
          <w:p w14:paraId="2D66373E" w14:textId="77777777" w:rsidR="00D01549" w:rsidRDefault="00D01549" w:rsidP="00F41C09">
            <w:pPr>
              <w:rPr>
                <w:rFonts w:eastAsia="Calibri"/>
                <w:color w:val="auto"/>
                <w:sz w:val="12"/>
                <w:szCs w:val="12"/>
                <w:highlight w:val="black"/>
              </w:rPr>
            </w:pPr>
          </w:p>
          <w:p w14:paraId="25341E96" w14:textId="6E402206" w:rsidR="00135E08" w:rsidRPr="0014251E" w:rsidRDefault="00135E08" w:rsidP="00F41C09">
            <w:pPr>
              <w:rPr>
                <w:rFonts w:eastAsia="Calibri"/>
                <w:color w:val="auto"/>
                <w:sz w:val="12"/>
                <w:szCs w:val="12"/>
                <w:highlight w:val="black"/>
              </w:rPr>
            </w:pPr>
          </w:p>
        </w:tc>
        <w:tc>
          <w:tcPr>
            <w:tcW w:w="695" w:type="pct"/>
          </w:tcPr>
          <w:p w14:paraId="5B862B1F" w14:textId="6D0D9D30" w:rsidR="00D01549" w:rsidRPr="0014251E" w:rsidRDefault="00D01549" w:rsidP="00F41C09">
            <w:pPr>
              <w:rPr>
                <w:rFonts w:eastAsia="Calibri"/>
                <w:color w:val="auto"/>
                <w:sz w:val="12"/>
                <w:szCs w:val="12"/>
                <w:highlight w:val="black"/>
              </w:rPr>
            </w:pPr>
          </w:p>
        </w:tc>
        <w:tc>
          <w:tcPr>
            <w:tcW w:w="549" w:type="pct"/>
          </w:tcPr>
          <w:p w14:paraId="45311ACE" w14:textId="50DA9832" w:rsidR="00D01549" w:rsidRPr="0014251E" w:rsidRDefault="00D01549" w:rsidP="00F41C09">
            <w:pPr>
              <w:rPr>
                <w:rFonts w:eastAsia="Calibri"/>
                <w:color w:val="auto"/>
                <w:sz w:val="12"/>
                <w:szCs w:val="12"/>
                <w:highlight w:val="black"/>
              </w:rPr>
            </w:pPr>
          </w:p>
        </w:tc>
        <w:tc>
          <w:tcPr>
            <w:tcW w:w="251" w:type="pct"/>
          </w:tcPr>
          <w:p w14:paraId="07DE22D0" w14:textId="6CBE0534" w:rsidR="00D01549" w:rsidRPr="0014251E" w:rsidRDefault="00D01549" w:rsidP="00F41C09">
            <w:pPr>
              <w:jc w:val="right"/>
              <w:rPr>
                <w:rFonts w:eastAsia="Calibri"/>
                <w:color w:val="auto"/>
                <w:sz w:val="12"/>
                <w:szCs w:val="12"/>
                <w:highlight w:val="black"/>
              </w:rPr>
            </w:pPr>
          </w:p>
        </w:tc>
        <w:tc>
          <w:tcPr>
            <w:tcW w:w="789" w:type="pct"/>
          </w:tcPr>
          <w:p w14:paraId="6FEA2E19" w14:textId="0CF34C2D" w:rsidR="00D01549" w:rsidRPr="0014251E" w:rsidRDefault="00D01549" w:rsidP="00F41C09">
            <w:pPr>
              <w:jc w:val="right"/>
              <w:rPr>
                <w:rFonts w:eastAsia="Calibri"/>
                <w:color w:val="auto"/>
                <w:sz w:val="12"/>
                <w:szCs w:val="12"/>
                <w:highlight w:val="black"/>
              </w:rPr>
            </w:pPr>
          </w:p>
        </w:tc>
        <w:tc>
          <w:tcPr>
            <w:tcW w:w="443" w:type="pct"/>
          </w:tcPr>
          <w:p w14:paraId="05F75931" w14:textId="2AF826C0" w:rsidR="00D01549" w:rsidRPr="0014251E" w:rsidRDefault="00D01549" w:rsidP="00F41C09">
            <w:pPr>
              <w:jc w:val="right"/>
              <w:rPr>
                <w:rFonts w:eastAsia="Calibri"/>
                <w:color w:val="auto"/>
                <w:sz w:val="12"/>
                <w:szCs w:val="12"/>
                <w:highlight w:val="black"/>
              </w:rPr>
            </w:pPr>
          </w:p>
        </w:tc>
      </w:tr>
      <w:tr w:rsidR="007937EF" w:rsidRPr="00B80D60" w14:paraId="451C6732" w14:textId="77777777" w:rsidTr="007937EF">
        <w:tc>
          <w:tcPr>
            <w:tcW w:w="210" w:type="pct"/>
          </w:tcPr>
          <w:p w14:paraId="1C086B32" w14:textId="77777777" w:rsidR="00D01549" w:rsidRPr="00B80D60" w:rsidRDefault="00D01549" w:rsidP="00F41C09">
            <w:pPr>
              <w:rPr>
                <w:rFonts w:eastAsia="Calibri"/>
                <w:color w:val="auto"/>
                <w:sz w:val="12"/>
                <w:szCs w:val="12"/>
              </w:rPr>
            </w:pPr>
            <w:r w:rsidRPr="00B80D60">
              <w:rPr>
                <w:rFonts w:eastAsia="Calibri"/>
                <w:color w:val="auto"/>
                <w:sz w:val="12"/>
                <w:szCs w:val="12"/>
              </w:rPr>
              <w:t>40</w:t>
            </w:r>
          </w:p>
        </w:tc>
        <w:tc>
          <w:tcPr>
            <w:tcW w:w="344" w:type="pct"/>
          </w:tcPr>
          <w:p w14:paraId="0A051224" w14:textId="77777777" w:rsidR="00D01549" w:rsidRPr="00B80D60" w:rsidRDefault="00D01549" w:rsidP="00F41C09">
            <w:pPr>
              <w:rPr>
                <w:rFonts w:eastAsia="Calibri"/>
                <w:color w:val="auto"/>
                <w:sz w:val="12"/>
                <w:szCs w:val="12"/>
              </w:rPr>
            </w:pPr>
            <w:r w:rsidRPr="00B80D60">
              <w:rPr>
                <w:rFonts w:eastAsia="Calibri"/>
                <w:color w:val="auto"/>
                <w:sz w:val="12"/>
                <w:szCs w:val="12"/>
              </w:rPr>
              <w:t>40</w:t>
            </w:r>
          </w:p>
        </w:tc>
        <w:tc>
          <w:tcPr>
            <w:tcW w:w="751" w:type="pct"/>
          </w:tcPr>
          <w:p w14:paraId="7F95B2A9" w14:textId="77777777" w:rsidR="00D01549" w:rsidRPr="00B80D60" w:rsidRDefault="00D01549" w:rsidP="00F41C09">
            <w:pPr>
              <w:rPr>
                <w:rFonts w:eastAsia="Calibri"/>
                <w:color w:val="auto"/>
                <w:sz w:val="12"/>
                <w:szCs w:val="12"/>
              </w:rPr>
            </w:pPr>
            <w:r w:rsidRPr="00B80D60">
              <w:rPr>
                <w:rFonts w:eastAsia="Calibri"/>
                <w:color w:val="auto"/>
                <w:sz w:val="12"/>
                <w:szCs w:val="12"/>
              </w:rPr>
              <w:t>PS.HŻ. 67.2017</w:t>
            </w:r>
          </w:p>
        </w:tc>
        <w:tc>
          <w:tcPr>
            <w:tcW w:w="459" w:type="pct"/>
          </w:tcPr>
          <w:p w14:paraId="2CF3F774" w14:textId="77777777" w:rsidR="00D01549" w:rsidRPr="00B80D60" w:rsidRDefault="00D01549" w:rsidP="00F41C09">
            <w:pPr>
              <w:rPr>
                <w:rFonts w:eastAsia="Calibri"/>
                <w:color w:val="auto"/>
                <w:sz w:val="12"/>
                <w:szCs w:val="12"/>
              </w:rPr>
            </w:pPr>
            <w:r w:rsidRPr="00B80D60">
              <w:rPr>
                <w:rFonts w:eastAsia="Calibri"/>
                <w:color w:val="auto"/>
                <w:sz w:val="12"/>
                <w:szCs w:val="12"/>
              </w:rPr>
              <w:t>13.12.2017</w:t>
            </w:r>
          </w:p>
        </w:tc>
        <w:tc>
          <w:tcPr>
            <w:tcW w:w="509" w:type="pct"/>
          </w:tcPr>
          <w:p w14:paraId="5E37DD07" w14:textId="77777777" w:rsidR="00D01549" w:rsidRDefault="00D01549" w:rsidP="00F41C09">
            <w:pPr>
              <w:rPr>
                <w:rFonts w:eastAsia="Calibri"/>
                <w:color w:val="auto"/>
                <w:sz w:val="12"/>
                <w:szCs w:val="12"/>
                <w:highlight w:val="black"/>
              </w:rPr>
            </w:pPr>
          </w:p>
          <w:p w14:paraId="2668F2EF" w14:textId="45621120" w:rsidR="00135E08" w:rsidRPr="0014251E" w:rsidRDefault="00135E08" w:rsidP="00F41C09">
            <w:pPr>
              <w:rPr>
                <w:rFonts w:eastAsia="Calibri"/>
                <w:color w:val="auto"/>
                <w:sz w:val="12"/>
                <w:szCs w:val="12"/>
                <w:highlight w:val="black"/>
              </w:rPr>
            </w:pPr>
          </w:p>
        </w:tc>
        <w:tc>
          <w:tcPr>
            <w:tcW w:w="695" w:type="pct"/>
          </w:tcPr>
          <w:p w14:paraId="233C93D7" w14:textId="1F31B245" w:rsidR="00D01549" w:rsidRPr="0014251E" w:rsidRDefault="00D01549" w:rsidP="00F41C09">
            <w:pPr>
              <w:rPr>
                <w:rFonts w:eastAsia="Calibri"/>
                <w:color w:val="auto"/>
                <w:sz w:val="12"/>
                <w:szCs w:val="12"/>
                <w:highlight w:val="black"/>
              </w:rPr>
            </w:pPr>
          </w:p>
        </w:tc>
        <w:tc>
          <w:tcPr>
            <w:tcW w:w="549" w:type="pct"/>
          </w:tcPr>
          <w:p w14:paraId="660070DA" w14:textId="373FA1DF" w:rsidR="00D01549" w:rsidRPr="0014251E" w:rsidRDefault="00D01549" w:rsidP="00F41C09">
            <w:pPr>
              <w:rPr>
                <w:rFonts w:eastAsia="Calibri"/>
                <w:color w:val="auto"/>
                <w:sz w:val="12"/>
                <w:szCs w:val="12"/>
                <w:highlight w:val="black"/>
              </w:rPr>
            </w:pPr>
          </w:p>
        </w:tc>
        <w:tc>
          <w:tcPr>
            <w:tcW w:w="251" w:type="pct"/>
          </w:tcPr>
          <w:p w14:paraId="39F63B8E" w14:textId="21182B3E" w:rsidR="00D01549" w:rsidRPr="0014251E" w:rsidRDefault="00D01549" w:rsidP="00F41C09">
            <w:pPr>
              <w:jc w:val="right"/>
              <w:rPr>
                <w:rFonts w:eastAsia="Calibri"/>
                <w:color w:val="auto"/>
                <w:sz w:val="12"/>
                <w:szCs w:val="12"/>
                <w:highlight w:val="black"/>
              </w:rPr>
            </w:pPr>
          </w:p>
        </w:tc>
        <w:tc>
          <w:tcPr>
            <w:tcW w:w="789" w:type="pct"/>
          </w:tcPr>
          <w:p w14:paraId="55F0D26D" w14:textId="1141B70D" w:rsidR="00D01549" w:rsidRPr="0014251E" w:rsidRDefault="00D01549" w:rsidP="00F41C09">
            <w:pPr>
              <w:jc w:val="right"/>
              <w:rPr>
                <w:rFonts w:eastAsia="Calibri"/>
                <w:color w:val="auto"/>
                <w:sz w:val="12"/>
                <w:szCs w:val="12"/>
                <w:highlight w:val="black"/>
              </w:rPr>
            </w:pPr>
          </w:p>
        </w:tc>
        <w:tc>
          <w:tcPr>
            <w:tcW w:w="443" w:type="pct"/>
          </w:tcPr>
          <w:p w14:paraId="3FF56B26" w14:textId="3EF32791" w:rsidR="00D01549" w:rsidRPr="0014251E" w:rsidRDefault="00D01549" w:rsidP="00F41C09">
            <w:pPr>
              <w:jc w:val="right"/>
              <w:rPr>
                <w:rFonts w:eastAsia="Calibri"/>
                <w:color w:val="auto"/>
                <w:sz w:val="12"/>
                <w:szCs w:val="12"/>
                <w:highlight w:val="black"/>
              </w:rPr>
            </w:pPr>
          </w:p>
        </w:tc>
      </w:tr>
      <w:tr w:rsidR="007937EF" w:rsidRPr="00B80D60" w14:paraId="70C40C2A" w14:textId="77777777" w:rsidTr="007937EF">
        <w:tc>
          <w:tcPr>
            <w:tcW w:w="210" w:type="pct"/>
          </w:tcPr>
          <w:p w14:paraId="6DAFD38F" w14:textId="77777777" w:rsidR="00D01549" w:rsidRPr="00B80D60" w:rsidRDefault="00D01549" w:rsidP="00F41C09">
            <w:pPr>
              <w:rPr>
                <w:rFonts w:eastAsia="Calibri"/>
                <w:color w:val="auto"/>
                <w:sz w:val="12"/>
                <w:szCs w:val="12"/>
              </w:rPr>
            </w:pPr>
            <w:r w:rsidRPr="00B80D60">
              <w:rPr>
                <w:rFonts w:eastAsia="Calibri"/>
                <w:color w:val="auto"/>
                <w:sz w:val="12"/>
                <w:szCs w:val="12"/>
              </w:rPr>
              <w:t>41</w:t>
            </w:r>
          </w:p>
        </w:tc>
        <w:tc>
          <w:tcPr>
            <w:tcW w:w="344" w:type="pct"/>
          </w:tcPr>
          <w:p w14:paraId="0D541275" w14:textId="77777777" w:rsidR="00D01549" w:rsidRPr="00B80D60" w:rsidRDefault="00D01549" w:rsidP="00F41C09">
            <w:pPr>
              <w:rPr>
                <w:rFonts w:eastAsia="Calibri"/>
                <w:color w:val="auto"/>
                <w:sz w:val="12"/>
                <w:szCs w:val="12"/>
              </w:rPr>
            </w:pPr>
            <w:r w:rsidRPr="00B80D60">
              <w:rPr>
                <w:rFonts w:eastAsia="Calibri"/>
                <w:color w:val="auto"/>
                <w:sz w:val="12"/>
                <w:szCs w:val="12"/>
              </w:rPr>
              <w:t>41</w:t>
            </w:r>
          </w:p>
        </w:tc>
        <w:tc>
          <w:tcPr>
            <w:tcW w:w="751" w:type="pct"/>
          </w:tcPr>
          <w:p w14:paraId="6D54CF91" w14:textId="77777777" w:rsidR="00D01549" w:rsidRPr="00B80D60" w:rsidRDefault="00D01549" w:rsidP="00F41C09">
            <w:pPr>
              <w:rPr>
                <w:rFonts w:eastAsia="Calibri"/>
                <w:color w:val="auto"/>
                <w:sz w:val="12"/>
                <w:szCs w:val="12"/>
              </w:rPr>
            </w:pPr>
            <w:r w:rsidRPr="00B80D60">
              <w:rPr>
                <w:rFonts w:eastAsia="Calibri"/>
                <w:color w:val="auto"/>
                <w:sz w:val="12"/>
                <w:szCs w:val="12"/>
              </w:rPr>
              <w:t>PS.HŻ. 66.2017</w:t>
            </w:r>
          </w:p>
        </w:tc>
        <w:tc>
          <w:tcPr>
            <w:tcW w:w="459" w:type="pct"/>
          </w:tcPr>
          <w:p w14:paraId="69ABEF4D" w14:textId="77777777" w:rsidR="00D01549" w:rsidRPr="00B80D60" w:rsidRDefault="00D01549" w:rsidP="00F41C09">
            <w:pPr>
              <w:rPr>
                <w:rFonts w:eastAsia="Calibri"/>
                <w:color w:val="auto"/>
                <w:sz w:val="12"/>
                <w:szCs w:val="12"/>
              </w:rPr>
            </w:pPr>
            <w:r w:rsidRPr="00B80D60">
              <w:rPr>
                <w:rFonts w:eastAsia="Calibri"/>
                <w:color w:val="auto"/>
                <w:sz w:val="12"/>
                <w:szCs w:val="12"/>
              </w:rPr>
              <w:t>13.12.2017</w:t>
            </w:r>
          </w:p>
        </w:tc>
        <w:tc>
          <w:tcPr>
            <w:tcW w:w="509" w:type="pct"/>
          </w:tcPr>
          <w:p w14:paraId="1C9BF9E5" w14:textId="77777777" w:rsidR="00D01549" w:rsidRDefault="00D01549" w:rsidP="00F41C09">
            <w:pPr>
              <w:rPr>
                <w:rFonts w:eastAsia="Calibri"/>
                <w:color w:val="auto"/>
                <w:sz w:val="12"/>
                <w:szCs w:val="12"/>
                <w:highlight w:val="black"/>
              </w:rPr>
            </w:pPr>
          </w:p>
          <w:p w14:paraId="0408401B" w14:textId="20273EAB" w:rsidR="00135E08" w:rsidRPr="0014251E" w:rsidRDefault="00135E08" w:rsidP="00F41C09">
            <w:pPr>
              <w:rPr>
                <w:rFonts w:eastAsia="Calibri"/>
                <w:color w:val="auto"/>
                <w:sz w:val="12"/>
                <w:szCs w:val="12"/>
                <w:highlight w:val="black"/>
              </w:rPr>
            </w:pPr>
          </w:p>
        </w:tc>
        <w:tc>
          <w:tcPr>
            <w:tcW w:w="695" w:type="pct"/>
          </w:tcPr>
          <w:p w14:paraId="4B900B33" w14:textId="1295F669" w:rsidR="00D01549" w:rsidRPr="0014251E" w:rsidRDefault="00D01549" w:rsidP="00F41C09">
            <w:pPr>
              <w:rPr>
                <w:rFonts w:eastAsia="Calibri"/>
                <w:color w:val="auto"/>
                <w:sz w:val="12"/>
                <w:szCs w:val="12"/>
                <w:highlight w:val="black"/>
              </w:rPr>
            </w:pPr>
          </w:p>
        </w:tc>
        <w:tc>
          <w:tcPr>
            <w:tcW w:w="549" w:type="pct"/>
          </w:tcPr>
          <w:p w14:paraId="700A70A0" w14:textId="11DE274A" w:rsidR="00D01549" w:rsidRPr="0014251E" w:rsidRDefault="00D01549" w:rsidP="00F41C09">
            <w:pPr>
              <w:rPr>
                <w:rFonts w:eastAsia="Calibri"/>
                <w:color w:val="auto"/>
                <w:sz w:val="12"/>
                <w:szCs w:val="12"/>
                <w:highlight w:val="black"/>
              </w:rPr>
            </w:pPr>
          </w:p>
        </w:tc>
        <w:tc>
          <w:tcPr>
            <w:tcW w:w="251" w:type="pct"/>
          </w:tcPr>
          <w:p w14:paraId="5B8FA6CE" w14:textId="52834AEC" w:rsidR="00D01549" w:rsidRPr="0014251E" w:rsidRDefault="00D01549" w:rsidP="00F41C09">
            <w:pPr>
              <w:jc w:val="right"/>
              <w:rPr>
                <w:rFonts w:eastAsia="Calibri"/>
                <w:color w:val="auto"/>
                <w:sz w:val="12"/>
                <w:szCs w:val="12"/>
                <w:highlight w:val="black"/>
              </w:rPr>
            </w:pPr>
          </w:p>
        </w:tc>
        <w:tc>
          <w:tcPr>
            <w:tcW w:w="789" w:type="pct"/>
          </w:tcPr>
          <w:p w14:paraId="441FDBF7" w14:textId="22452AAF" w:rsidR="00D01549" w:rsidRPr="0014251E" w:rsidRDefault="00D01549" w:rsidP="00F41C09">
            <w:pPr>
              <w:jc w:val="right"/>
              <w:rPr>
                <w:rFonts w:eastAsia="Calibri"/>
                <w:color w:val="auto"/>
                <w:sz w:val="12"/>
                <w:szCs w:val="12"/>
                <w:highlight w:val="black"/>
              </w:rPr>
            </w:pPr>
          </w:p>
        </w:tc>
        <w:tc>
          <w:tcPr>
            <w:tcW w:w="443" w:type="pct"/>
          </w:tcPr>
          <w:p w14:paraId="4B1E9EEF" w14:textId="5A73A9C7" w:rsidR="00D01549" w:rsidRPr="0014251E" w:rsidRDefault="00D01549" w:rsidP="00F41C09">
            <w:pPr>
              <w:jc w:val="right"/>
              <w:rPr>
                <w:rFonts w:eastAsia="Calibri"/>
                <w:color w:val="auto"/>
                <w:sz w:val="12"/>
                <w:szCs w:val="12"/>
                <w:highlight w:val="black"/>
              </w:rPr>
            </w:pPr>
          </w:p>
        </w:tc>
      </w:tr>
      <w:tr w:rsidR="007937EF" w:rsidRPr="00B80D60" w14:paraId="6E00C3D5" w14:textId="77777777" w:rsidTr="007937EF">
        <w:tc>
          <w:tcPr>
            <w:tcW w:w="210" w:type="pct"/>
          </w:tcPr>
          <w:p w14:paraId="2C13A331" w14:textId="77777777" w:rsidR="00D01549" w:rsidRPr="00B80D60" w:rsidRDefault="00D01549" w:rsidP="00F41C09">
            <w:pPr>
              <w:rPr>
                <w:rFonts w:eastAsia="Calibri"/>
                <w:color w:val="auto"/>
                <w:sz w:val="12"/>
                <w:szCs w:val="12"/>
              </w:rPr>
            </w:pPr>
            <w:r w:rsidRPr="00B80D60">
              <w:rPr>
                <w:rFonts w:eastAsia="Calibri"/>
                <w:color w:val="auto"/>
                <w:sz w:val="12"/>
                <w:szCs w:val="12"/>
              </w:rPr>
              <w:t>42</w:t>
            </w:r>
          </w:p>
        </w:tc>
        <w:tc>
          <w:tcPr>
            <w:tcW w:w="344" w:type="pct"/>
          </w:tcPr>
          <w:p w14:paraId="08685310" w14:textId="77777777" w:rsidR="00D01549" w:rsidRPr="00B80D60" w:rsidRDefault="00D01549" w:rsidP="00F41C09">
            <w:pPr>
              <w:rPr>
                <w:rFonts w:eastAsia="Calibri"/>
                <w:color w:val="auto"/>
                <w:sz w:val="12"/>
                <w:szCs w:val="12"/>
              </w:rPr>
            </w:pPr>
            <w:r w:rsidRPr="00B80D60">
              <w:rPr>
                <w:rFonts w:eastAsia="Calibri"/>
                <w:color w:val="auto"/>
                <w:sz w:val="12"/>
                <w:szCs w:val="12"/>
              </w:rPr>
              <w:t>42</w:t>
            </w:r>
          </w:p>
        </w:tc>
        <w:tc>
          <w:tcPr>
            <w:tcW w:w="751" w:type="pct"/>
          </w:tcPr>
          <w:p w14:paraId="2547527F" w14:textId="77777777" w:rsidR="00D01549" w:rsidRPr="00B80D60" w:rsidRDefault="00D01549" w:rsidP="00F41C09">
            <w:pPr>
              <w:rPr>
                <w:rFonts w:eastAsia="Calibri"/>
                <w:color w:val="auto"/>
                <w:sz w:val="12"/>
                <w:szCs w:val="12"/>
              </w:rPr>
            </w:pPr>
            <w:r w:rsidRPr="00B80D60">
              <w:rPr>
                <w:rFonts w:eastAsia="Calibri"/>
                <w:color w:val="auto"/>
                <w:sz w:val="12"/>
                <w:szCs w:val="12"/>
              </w:rPr>
              <w:t>PS.HP. 421.152.2017</w:t>
            </w:r>
          </w:p>
        </w:tc>
        <w:tc>
          <w:tcPr>
            <w:tcW w:w="459" w:type="pct"/>
          </w:tcPr>
          <w:p w14:paraId="3C34A921" w14:textId="77777777" w:rsidR="00D01549" w:rsidRPr="00B80D60" w:rsidRDefault="00D01549" w:rsidP="00F41C09">
            <w:pPr>
              <w:rPr>
                <w:rFonts w:eastAsia="Calibri"/>
                <w:color w:val="auto"/>
                <w:sz w:val="12"/>
                <w:szCs w:val="12"/>
              </w:rPr>
            </w:pPr>
            <w:r w:rsidRPr="00B80D60">
              <w:rPr>
                <w:rFonts w:eastAsia="Calibri"/>
                <w:color w:val="auto"/>
                <w:sz w:val="12"/>
                <w:szCs w:val="12"/>
              </w:rPr>
              <w:t>15.12.2017</w:t>
            </w:r>
          </w:p>
        </w:tc>
        <w:tc>
          <w:tcPr>
            <w:tcW w:w="509" w:type="pct"/>
          </w:tcPr>
          <w:p w14:paraId="4B492C68" w14:textId="2BD026E1" w:rsidR="00D01549" w:rsidRPr="0014251E" w:rsidRDefault="00D01549" w:rsidP="00F41C09">
            <w:pPr>
              <w:rPr>
                <w:rFonts w:eastAsia="Calibri"/>
                <w:color w:val="auto"/>
                <w:sz w:val="12"/>
                <w:szCs w:val="12"/>
                <w:highlight w:val="black"/>
              </w:rPr>
            </w:pPr>
          </w:p>
        </w:tc>
        <w:tc>
          <w:tcPr>
            <w:tcW w:w="695" w:type="pct"/>
          </w:tcPr>
          <w:p w14:paraId="51396E51" w14:textId="57C14064" w:rsidR="00D01549" w:rsidRPr="0014251E" w:rsidRDefault="00D01549" w:rsidP="00F41C09">
            <w:pPr>
              <w:rPr>
                <w:rFonts w:eastAsia="Calibri"/>
                <w:color w:val="auto"/>
                <w:sz w:val="12"/>
                <w:szCs w:val="12"/>
                <w:highlight w:val="black"/>
              </w:rPr>
            </w:pPr>
          </w:p>
        </w:tc>
        <w:tc>
          <w:tcPr>
            <w:tcW w:w="549" w:type="pct"/>
          </w:tcPr>
          <w:p w14:paraId="2349FFC8" w14:textId="487F53DE" w:rsidR="00D01549" w:rsidRPr="0014251E" w:rsidRDefault="00D01549" w:rsidP="00F41C09">
            <w:pPr>
              <w:rPr>
                <w:rFonts w:eastAsia="Calibri"/>
                <w:color w:val="auto"/>
                <w:sz w:val="12"/>
                <w:szCs w:val="12"/>
                <w:highlight w:val="black"/>
              </w:rPr>
            </w:pPr>
          </w:p>
        </w:tc>
        <w:tc>
          <w:tcPr>
            <w:tcW w:w="251" w:type="pct"/>
          </w:tcPr>
          <w:p w14:paraId="68E653C6" w14:textId="78C569F8" w:rsidR="00D01549" w:rsidRPr="0014251E" w:rsidRDefault="00D01549" w:rsidP="00F41C09">
            <w:pPr>
              <w:jc w:val="right"/>
              <w:rPr>
                <w:rFonts w:eastAsia="Calibri"/>
                <w:color w:val="auto"/>
                <w:sz w:val="12"/>
                <w:szCs w:val="12"/>
                <w:highlight w:val="black"/>
              </w:rPr>
            </w:pPr>
          </w:p>
        </w:tc>
        <w:tc>
          <w:tcPr>
            <w:tcW w:w="789" w:type="pct"/>
          </w:tcPr>
          <w:p w14:paraId="6728D501" w14:textId="13CB493D" w:rsidR="00D01549" w:rsidRPr="0014251E" w:rsidRDefault="00D01549" w:rsidP="00F41C09">
            <w:pPr>
              <w:jc w:val="right"/>
              <w:rPr>
                <w:rFonts w:eastAsia="Calibri"/>
                <w:color w:val="auto"/>
                <w:sz w:val="12"/>
                <w:szCs w:val="12"/>
                <w:highlight w:val="black"/>
              </w:rPr>
            </w:pPr>
          </w:p>
        </w:tc>
        <w:tc>
          <w:tcPr>
            <w:tcW w:w="443" w:type="pct"/>
          </w:tcPr>
          <w:p w14:paraId="24806DCB" w14:textId="0734E895" w:rsidR="00D01549" w:rsidRPr="0014251E" w:rsidRDefault="00D01549" w:rsidP="00F41C09">
            <w:pPr>
              <w:jc w:val="right"/>
              <w:rPr>
                <w:rFonts w:eastAsia="Calibri"/>
                <w:color w:val="auto"/>
                <w:sz w:val="12"/>
                <w:szCs w:val="12"/>
                <w:highlight w:val="black"/>
              </w:rPr>
            </w:pPr>
          </w:p>
        </w:tc>
      </w:tr>
      <w:tr w:rsidR="007937EF" w:rsidRPr="00B80D60" w14:paraId="1362E73E" w14:textId="77777777" w:rsidTr="007937EF">
        <w:tc>
          <w:tcPr>
            <w:tcW w:w="210" w:type="pct"/>
          </w:tcPr>
          <w:p w14:paraId="2E65C056" w14:textId="77777777" w:rsidR="00D01549" w:rsidRPr="00B80D60" w:rsidRDefault="00D01549" w:rsidP="00F41C09">
            <w:pPr>
              <w:rPr>
                <w:rFonts w:eastAsia="Calibri"/>
                <w:color w:val="auto"/>
                <w:sz w:val="12"/>
                <w:szCs w:val="12"/>
              </w:rPr>
            </w:pPr>
            <w:r w:rsidRPr="00B80D60">
              <w:rPr>
                <w:rFonts w:eastAsia="Calibri"/>
                <w:color w:val="auto"/>
                <w:sz w:val="12"/>
                <w:szCs w:val="12"/>
              </w:rPr>
              <w:lastRenderedPageBreak/>
              <w:t>43</w:t>
            </w:r>
          </w:p>
        </w:tc>
        <w:tc>
          <w:tcPr>
            <w:tcW w:w="344" w:type="pct"/>
          </w:tcPr>
          <w:p w14:paraId="109063C2" w14:textId="77777777" w:rsidR="00D01549" w:rsidRPr="00B80D60" w:rsidRDefault="00D01549" w:rsidP="00F41C09">
            <w:pPr>
              <w:rPr>
                <w:rFonts w:eastAsia="Calibri"/>
                <w:color w:val="auto"/>
                <w:sz w:val="12"/>
                <w:szCs w:val="12"/>
              </w:rPr>
            </w:pPr>
            <w:r w:rsidRPr="00B80D60">
              <w:rPr>
                <w:rFonts w:eastAsia="Calibri"/>
                <w:color w:val="auto"/>
                <w:sz w:val="12"/>
                <w:szCs w:val="12"/>
              </w:rPr>
              <w:t>43</w:t>
            </w:r>
          </w:p>
        </w:tc>
        <w:tc>
          <w:tcPr>
            <w:tcW w:w="751" w:type="pct"/>
          </w:tcPr>
          <w:p w14:paraId="0E4FCC04" w14:textId="77777777" w:rsidR="00D01549" w:rsidRPr="00B80D60" w:rsidRDefault="00D01549" w:rsidP="00F41C09">
            <w:pPr>
              <w:rPr>
                <w:rFonts w:eastAsia="Calibri"/>
                <w:color w:val="auto"/>
                <w:sz w:val="12"/>
                <w:szCs w:val="12"/>
              </w:rPr>
            </w:pPr>
            <w:r w:rsidRPr="00B80D60">
              <w:rPr>
                <w:rFonts w:eastAsia="Calibri"/>
                <w:color w:val="auto"/>
                <w:sz w:val="12"/>
                <w:szCs w:val="12"/>
              </w:rPr>
              <w:t>PS.HŻ. 60.2017</w:t>
            </w:r>
          </w:p>
        </w:tc>
        <w:tc>
          <w:tcPr>
            <w:tcW w:w="459" w:type="pct"/>
          </w:tcPr>
          <w:p w14:paraId="26527452" w14:textId="77777777" w:rsidR="00D01549" w:rsidRPr="00B80D60" w:rsidRDefault="00D01549" w:rsidP="00F41C09">
            <w:pPr>
              <w:rPr>
                <w:rFonts w:eastAsia="Calibri"/>
                <w:color w:val="auto"/>
                <w:sz w:val="12"/>
                <w:szCs w:val="12"/>
              </w:rPr>
            </w:pPr>
            <w:r w:rsidRPr="00B80D60">
              <w:rPr>
                <w:rFonts w:eastAsia="Calibri"/>
                <w:color w:val="auto"/>
                <w:sz w:val="12"/>
                <w:szCs w:val="12"/>
              </w:rPr>
              <w:t>Pozycja powielona- zapis w 33</w:t>
            </w:r>
          </w:p>
        </w:tc>
        <w:tc>
          <w:tcPr>
            <w:tcW w:w="509" w:type="pct"/>
          </w:tcPr>
          <w:p w14:paraId="4445307A" w14:textId="4A965719" w:rsidR="00D01549" w:rsidRPr="0014251E" w:rsidRDefault="00D01549" w:rsidP="00F41C09">
            <w:pPr>
              <w:rPr>
                <w:rFonts w:eastAsia="Calibri"/>
                <w:color w:val="auto"/>
                <w:sz w:val="12"/>
                <w:szCs w:val="12"/>
                <w:highlight w:val="black"/>
              </w:rPr>
            </w:pPr>
          </w:p>
        </w:tc>
        <w:tc>
          <w:tcPr>
            <w:tcW w:w="695" w:type="pct"/>
          </w:tcPr>
          <w:p w14:paraId="2D618520" w14:textId="471D5017" w:rsidR="00D01549" w:rsidRPr="0014251E" w:rsidRDefault="00D01549" w:rsidP="00F41C09">
            <w:pPr>
              <w:rPr>
                <w:rFonts w:eastAsia="Calibri"/>
                <w:color w:val="auto"/>
                <w:sz w:val="12"/>
                <w:szCs w:val="12"/>
                <w:highlight w:val="black"/>
              </w:rPr>
            </w:pPr>
          </w:p>
        </w:tc>
        <w:tc>
          <w:tcPr>
            <w:tcW w:w="549" w:type="pct"/>
          </w:tcPr>
          <w:p w14:paraId="113CD712" w14:textId="6B7A1FA8" w:rsidR="00D01549" w:rsidRPr="0014251E" w:rsidRDefault="00D01549" w:rsidP="00F41C09">
            <w:pPr>
              <w:rPr>
                <w:rFonts w:eastAsia="Calibri"/>
                <w:color w:val="auto"/>
                <w:sz w:val="12"/>
                <w:szCs w:val="12"/>
                <w:highlight w:val="black"/>
              </w:rPr>
            </w:pPr>
          </w:p>
        </w:tc>
        <w:tc>
          <w:tcPr>
            <w:tcW w:w="251" w:type="pct"/>
          </w:tcPr>
          <w:p w14:paraId="66139B16" w14:textId="4CFEF141" w:rsidR="00D01549" w:rsidRPr="0014251E" w:rsidRDefault="00D01549" w:rsidP="00F41C09">
            <w:pPr>
              <w:jc w:val="right"/>
              <w:rPr>
                <w:rFonts w:eastAsia="Calibri"/>
                <w:color w:val="auto"/>
                <w:sz w:val="12"/>
                <w:szCs w:val="12"/>
                <w:highlight w:val="black"/>
              </w:rPr>
            </w:pPr>
          </w:p>
        </w:tc>
        <w:tc>
          <w:tcPr>
            <w:tcW w:w="789" w:type="pct"/>
          </w:tcPr>
          <w:p w14:paraId="19319B1F" w14:textId="6B704473" w:rsidR="00D01549" w:rsidRPr="0014251E" w:rsidRDefault="00D01549" w:rsidP="00F41C09">
            <w:pPr>
              <w:jc w:val="right"/>
              <w:rPr>
                <w:rFonts w:eastAsia="Calibri"/>
                <w:color w:val="auto"/>
                <w:sz w:val="12"/>
                <w:szCs w:val="12"/>
                <w:highlight w:val="black"/>
              </w:rPr>
            </w:pPr>
          </w:p>
        </w:tc>
        <w:tc>
          <w:tcPr>
            <w:tcW w:w="443" w:type="pct"/>
          </w:tcPr>
          <w:p w14:paraId="1F18BEF8" w14:textId="77777777" w:rsidR="00D01549" w:rsidRPr="0014251E" w:rsidRDefault="00D01549" w:rsidP="00F41C09">
            <w:pPr>
              <w:jc w:val="right"/>
              <w:rPr>
                <w:rFonts w:eastAsia="Calibri"/>
                <w:color w:val="auto"/>
                <w:sz w:val="12"/>
                <w:szCs w:val="12"/>
                <w:highlight w:val="black"/>
              </w:rPr>
            </w:pPr>
          </w:p>
        </w:tc>
      </w:tr>
      <w:tr w:rsidR="007937EF" w:rsidRPr="00B80D60" w14:paraId="06A7DC90" w14:textId="77777777" w:rsidTr="007937EF">
        <w:tc>
          <w:tcPr>
            <w:tcW w:w="210" w:type="pct"/>
          </w:tcPr>
          <w:p w14:paraId="544E035F" w14:textId="77777777" w:rsidR="00D01549" w:rsidRPr="00B80D60" w:rsidRDefault="00D01549" w:rsidP="00F41C09">
            <w:pPr>
              <w:rPr>
                <w:rFonts w:eastAsia="Calibri"/>
                <w:color w:val="auto"/>
                <w:sz w:val="12"/>
                <w:szCs w:val="12"/>
              </w:rPr>
            </w:pPr>
            <w:r w:rsidRPr="00B80D60">
              <w:rPr>
                <w:rFonts w:eastAsia="Calibri"/>
                <w:color w:val="auto"/>
                <w:sz w:val="12"/>
                <w:szCs w:val="12"/>
              </w:rPr>
              <w:t>44</w:t>
            </w:r>
          </w:p>
        </w:tc>
        <w:tc>
          <w:tcPr>
            <w:tcW w:w="344" w:type="pct"/>
          </w:tcPr>
          <w:p w14:paraId="4FE44926" w14:textId="77777777" w:rsidR="00D01549" w:rsidRPr="00B80D60" w:rsidRDefault="00D01549" w:rsidP="00F41C09">
            <w:pPr>
              <w:rPr>
                <w:rFonts w:eastAsia="Calibri"/>
                <w:color w:val="auto"/>
                <w:sz w:val="12"/>
                <w:szCs w:val="12"/>
              </w:rPr>
            </w:pPr>
            <w:r w:rsidRPr="00B80D60">
              <w:rPr>
                <w:rFonts w:eastAsia="Calibri"/>
                <w:color w:val="auto"/>
                <w:sz w:val="12"/>
                <w:szCs w:val="12"/>
              </w:rPr>
              <w:t>45</w:t>
            </w:r>
          </w:p>
        </w:tc>
        <w:tc>
          <w:tcPr>
            <w:tcW w:w="751" w:type="pct"/>
          </w:tcPr>
          <w:p w14:paraId="03D71764" w14:textId="77777777" w:rsidR="00D01549" w:rsidRPr="00B80D60" w:rsidRDefault="00D01549" w:rsidP="00F41C09">
            <w:pPr>
              <w:rPr>
                <w:rFonts w:eastAsia="Calibri"/>
                <w:color w:val="auto"/>
                <w:sz w:val="12"/>
                <w:szCs w:val="12"/>
              </w:rPr>
            </w:pPr>
            <w:r w:rsidRPr="00B80D60">
              <w:rPr>
                <w:rFonts w:eastAsia="Calibri"/>
                <w:color w:val="auto"/>
                <w:sz w:val="12"/>
                <w:szCs w:val="12"/>
              </w:rPr>
              <w:t>PS.HŻ. 20.2017</w:t>
            </w:r>
          </w:p>
        </w:tc>
        <w:tc>
          <w:tcPr>
            <w:tcW w:w="459" w:type="pct"/>
          </w:tcPr>
          <w:p w14:paraId="6DA90FF9" w14:textId="77777777" w:rsidR="00D01549" w:rsidRPr="00B80D60" w:rsidRDefault="00D01549" w:rsidP="00F41C09">
            <w:pPr>
              <w:rPr>
                <w:rFonts w:eastAsia="Calibri"/>
                <w:color w:val="auto"/>
                <w:sz w:val="12"/>
                <w:szCs w:val="12"/>
              </w:rPr>
            </w:pPr>
            <w:r w:rsidRPr="00B80D60">
              <w:rPr>
                <w:rFonts w:eastAsia="Calibri"/>
                <w:color w:val="auto"/>
                <w:sz w:val="12"/>
                <w:szCs w:val="12"/>
              </w:rPr>
              <w:t>07.06.2017</w:t>
            </w:r>
          </w:p>
        </w:tc>
        <w:tc>
          <w:tcPr>
            <w:tcW w:w="509" w:type="pct"/>
          </w:tcPr>
          <w:p w14:paraId="09D6A997" w14:textId="2BE19EA0" w:rsidR="00D01549" w:rsidRPr="0014251E" w:rsidRDefault="00D01549" w:rsidP="00F41C09">
            <w:pPr>
              <w:rPr>
                <w:rFonts w:eastAsia="Calibri"/>
                <w:color w:val="auto"/>
                <w:sz w:val="12"/>
                <w:szCs w:val="12"/>
                <w:highlight w:val="black"/>
              </w:rPr>
            </w:pPr>
          </w:p>
        </w:tc>
        <w:tc>
          <w:tcPr>
            <w:tcW w:w="695" w:type="pct"/>
          </w:tcPr>
          <w:p w14:paraId="0B34A926" w14:textId="771641A7" w:rsidR="00D01549" w:rsidRPr="0014251E" w:rsidRDefault="00D01549" w:rsidP="00F41C09">
            <w:pPr>
              <w:rPr>
                <w:rFonts w:eastAsia="Calibri"/>
                <w:color w:val="auto"/>
                <w:sz w:val="12"/>
                <w:szCs w:val="12"/>
                <w:highlight w:val="black"/>
              </w:rPr>
            </w:pPr>
          </w:p>
        </w:tc>
        <w:tc>
          <w:tcPr>
            <w:tcW w:w="549" w:type="pct"/>
          </w:tcPr>
          <w:p w14:paraId="7E49DF7B" w14:textId="10B47C6E" w:rsidR="00D01549" w:rsidRPr="0014251E" w:rsidRDefault="00D01549" w:rsidP="00F41C09">
            <w:pPr>
              <w:rPr>
                <w:rFonts w:eastAsia="Calibri"/>
                <w:color w:val="auto"/>
                <w:sz w:val="12"/>
                <w:szCs w:val="12"/>
                <w:highlight w:val="black"/>
              </w:rPr>
            </w:pPr>
          </w:p>
        </w:tc>
        <w:tc>
          <w:tcPr>
            <w:tcW w:w="251" w:type="pct"/>
          </w:tcPr>
          <w:p w14:paraId="730F793A" w14:textId="3814CACA" w:rsidR="00D01549" w:rsidRPr="0014251E" w:rsidRDefault="00D01549" w:rsidP="00F41C09">
            <w:pPr>
              <w:jc w:val="right"/>
              <w:rPr>
                <w:rFonts w:eastAsia="Calibri"/>
                <w:color w:val="auto"/>
                <w:sz w:val="12"/>
                <w:szCs w:val="12"/>
                <w:highlight w:val="black"/>
              </w:rPr>
            </w:pPr>
          </w:p>
        </w:tc>
        <w:tc>
          <w:tcPr>
            <w:tcW w:w="789" w:type="pct"/>
          </w:tcPr>
          <w:p w14:paraId="325DF856" w14:textId="608DB991" w:rsidR="00D01549" w:rsidRPr="0014251E" w:rsidRDefault="00D01549" w:rsidP="00F41C09">
            <w:pPr>
              <w:jc w:val="right"/>
              <w:rPr>
                <w:rFonts w:eastAsia="Calibri"/>
                <w:color w:val="auto"/>
                <w:sz w:val="12"/>
                <w:szCs w:val="12"/>
                <w:highlight w:val="black"/>
              </w:rPr>
            </w:pPr>
          </w:p>
        </w:tc>
        <w:tc>
          <w:tcPr>
            <w:tcW w:w="443" w:type="pct"/>
          </w:tcPr>
          <w:p w14:paraId="37C7CA47" w14:textId="049844A2" w:rsidR="00D01549" w:rsidRPr="0014251E" w:rsidRDefault="00D01549" w:rsidP="00F41C09">
            <w:pPr>
              <w:jc w:val="right"/>
              <w:rPr>
                <w:rFonts w:eastAsia="Calibri"/>
                <w:color w:val="auto"/>
                <w:sz w:val="12"/>
                <w:szCs w:val="12"/>
                <w:highlight w:val="black"/>
              </w:rPr>
            </w:pPr>
          </w:p>
        </w:tc>
      </w:tr>
    </w:tbl>
    <w:p w14:paraId="70C540D3" w14:textId="77777777" w:rsidR="00D01549" w:rsidRPr="00B80D60" w:rsidRDefault="00D01549" w:rsidP="00D01549">
      <w:pPr>
        <w:rPr>
          <w:vanish/>
          <w:color w:val="auto"/>
        </w:rPr>
      </w:pPr>
    </w:p>
    <w:tbl>
      <w:tblPr>
        <w:tblStyle w:val="Siatkatabelijasna"/>
        <w:tblW w:w="5000" w:type="pct"/>
        <w:tblLayout w:type="fixed"/>
        <w:tblLook w:val="04A0" w:firstRow="1" w:lastRow="0" w:firstColumn="1" w:lastColumn="0" w:noHBand="0" w:noVBand="1"/>
      </w:tblPr>
      <w:tblGrid>
        <w:gridCol w:w="382"/>
        <w:gridCol w:w="623"/>
        <w:gridCol w:w="1373"/>
        <w:gridCol w:w="902"/>
        <w:gridCol w:w="826"/>
        <w:gridCol w:w="1288"/>
        <w:gridCol w:w="1002"/>
        <w:gridCol w:w="431"/>
        <w:gridCol w:w="1430"/>
        <w:gridCol w:w="803"/>
      </w:tblGrid>
      <w:tr w:rsidR="00B3099A" w:rsidRPr="00B80D60" w14:paraId="58BC3ED1" w14:textId="77777777" w:rsidTr="002916A1">
        <w:tc>
          <w:tcPr>
            <w:tcW w:w="210" w:type="pct"/>
          </w:tcPr>
          <w:p w14:paraId="3BD6E1A7" w14:textId="77777777" w:rsidR="00B3099A" w:rsidRPr="00B80D60" w:rsidRDefault="00B3099A" w:rsidP="00F41C09">
            <w:pPr>
              <w:jc w:val="center"/>
              <w:rPr>
                <w:rFonts w:eastAsia="Calibri"/>
                <w:color w:val="auto"/>
                <w:sz w:val="20"/>
                <w:szCs w:val="20"/>
              </w:rPr>
            </w:pPr>
          </w:p>
        </w:tc>
        <w:tc>
          <w:tcPr>
            <w:tcW w:w="344" w:type="pct"/>
          </w:tcPr>
          <w:p w14:paraId="0022384F" w14:textId="77777777" w:rsidR="00B3099A" w:rsidRPr="00B80D60" w:rsidRDefault="00B3099A" w:rsidP="00A20905">
            <w:pPr>
              <w:rPr>
                <w:rFonts w:eastAsia="Calibri"/>
                <w:color w:val="auto"/>
                <w:sz w:val="20"/>
                <w:szCs w:val="20"/>
              </w:rPr>
            </w:pPr>
            <w:r w:rsidRPr="00B80D60">
              <w:rPr>
                <w:rFonts w:eastAsia="Calibri"/>
                <w:color w:val="auto"/>
                <w:sz w:val="20"/>
                <w:szCs w:val="20"/>
              </w:rPr>
              <w:t>2018</w:t>
            </w:r>
          </w:p>
        </w:tc>
        <w:tc>
          <w:tcPr>
            <w:tcW w:w="758" w:type="pct"/>
          </w:tcPr>
          <w:p w14:paraId="20B6F17A" w14:textId="4E4D221B" w:rsidR="00B3099A" w:rsidRPr="00B80D60" w:rsidRDefault="00B3099A" w:rsidP="00F41C09">
            <w:pPr>
              <w:jc w:val="center"/>
              <w:rPr>
                <w:rFonts w:eastAsia="Calibri"/>
                <w:color w:val="auto"/>
                <w:sz w:val="20"/>
                <w:szCs w:val="20"/>
              </w:rPr>
            </w:pPr>
          </w:p>
        </w:tc>
        <w:tc>
          <w:tcPr>
            <w:tcW w:w="498" w:type="pct"/>
          </w:tcPr>
          <w:p w14:paraId="255AA6D8" w14:textId="77777777" w:rsidR="00B3099A" w:rsidRPr="00B80D60" w:rsidRDefault="00B3099A" w:rsidP="00F41C09">
            <w:pPr>
              <w:jc w:val="center"/>
              <w:rPr>
                <w:rFonts w:eastAsia="Calibri"/>
                <w:color w:val="auto"/>
                <w:sz w:val="20"/>
                <w:szCs w:val="20"/>
              </w:rPr>
            </w:pPr>
          </w:p>
        </w:tc>
        <w:tc>
          <w:tcPr>
            <w:tcW w:w="456" w:type="pct"/>
          </w:tcPr>
          <w:p w14:paraId="397308C1" w14:textId="77777777" w:rsidR="00B3099A" w:rsidRPr="00B80D60" w:rsidRDefault="00B3099A" w:rsidP="00F41C09">
            <w:pPr>
              <w:jc w:val="center"/>
              <w:rPr>
                <w:rFonts w:eastAsia="Calibri"/>
                <w:color w:val="auto"/>
                <w:sz w:val="20"/>
                <w:szCs w:val="20"/>
              </w:rPr>
            </w:pPr>
          </w:p>
        </w:tc>
        <w:tc>
          <w:tcPr>
            <w:tcW w:w="711" w:type="pct"/>
          </w:tcPr>
          <w:p w14:paraId="49686F34" w14:textId="36B0D89E" w:rsidR="00B3099A" w:rsidRPr="00B80D60" w:rsidRDefault="00B3099A" w:rsidP="00F41C09">
            <w:pPr>
              <w:jc w:val="center"/>
              <w:rPr>
                <w:rFonts w:eastAsia="Calibri"/>
                <w:color w:val="auto"/>
                <w:sz w:val="20"/>
                <w:szCs w:val="20"/>
              </w:rPr>
            </w:pPr>
          </w:p>
        </w:tc>
        <w:tc>
          <w:tcPr>
            <w:tcW w:w="553" w:type="pct"/>
          </w:tcPr>
          <w:p w14:paraId="467EE8E5" w14:textId="77777777" w:rsidR="00B3099A" w:rsidRPr="00B80D60" w:rsidRDefault="00B3099A" w:rsidP="00F41C09">
            <w:pPr>
              <w:jc w:val="center"/>
              <w:rPr>
                <w:rFonts w:eastAsia="Calibri"/>
                <w:color w:val="auto"/>
                <w:sz w:val="20"/>
                <w:szCs w:val="20"/>
              </w:rPr>
            </w:pPr>
          </w:p>
        </w:tc>
        <w:tc>
          <w:tcPr>
            <w:tcW w:w="238" w:type="pct"/>
          </w:tcPr>
          <w:p w14:paraId="0DB96C37" w14:textId="77777777" w:rsidR="00B3099A" w:rsidRPr="00B80D60" w:rsidRDefault="00B3099A" w:rsidP="00F41C09">
            <w:pPr>
              <w:jc w:val="center"/>
              <w:rPr>
                <w:rFonts w:eastAsia="Calibri"/>
                <w:color w:val="auto"/>
                <w:sz w:val="20"/>
                <w:szCs w:val="20"/>
              </w:rPr>
            </w:pPr>
          </w:p>
        </w:tc>
        <w:tc>
          <w:tcPr>
            <w:tcW w:w="789" w:type="pct"/>
          </w:tcPr>
          <w:p w14:paraId="1D793759" w14:textId="77777777" w:rsidR="00B3099A" w:rsidRPr="00B80D60" w:rsidRDefault="00B3099A" w:rsidP="00F41C09">
            <w:pPr>
              <w:jc w:val="center"/>
              <w:rPr>
                <w:rFonts w:eastAsia="Calibri"/>
                <w:color w:val="auto"/>
                <w:sz w:val="20"/>
                <w:szCs w:val="20"/>
              </w:rPr>
            </w:pPr>
          </w:p>
        </w:tc>
        <w:tc>
          <w:tcPr>
            <w:tcW w:w="443" w:type="pct"/>
          </w:tcPr>
          <w:p w14:paraId="7FD991D3" w14:textId="1B1F7422" w:rsidR="00B3099A" w:rsidRPr="00B80D60" w:rsidRDefault="00B3099A" w:rsidP="00F41C09">
            <w:pPr>
              <w:jc w:val="center"/>
              <w:rPr>
                <w:rFonts w:eastAsia="Calibri"/>
                <w:color w:val="auto"/>
                <w:sz w:val="20"/>
                <w:szCs w:val="20"/>
              </w:rPr>
            </w:pPr>
          </w:p>
        </w:tc>
      </w:tr>
      <w:tr w:rsidR="00B3099A" w:rsidRPr="00B80D60" w14:paraId="465393F9" w14:textId="77777777" w:rsidTr="002916A1">
        <w:tc>
          <w:tcPr>
            <w:tcW w:w="210" w:type="pct"/>
          </w:tcPr>
          <w:p w14:paraId="48C2C459" w14:textId="77777777" w:rsidR="00B3099A" w:rsidRPr="00B80D60" w:rsidRDefault="00B3099A" w:rsidP="00F41C09">
            <w:pPr>
              <w:jc w:val="center"/>
              <w:rPr>
                <w:rFonts w:eastAsia="Calibri"/>
                <w:color w:val="auto"/>
                <w:sz w:val="12"/>
                <w:szCs w:val="12"/>
              </w:rPr>
            </w:pPr>
            <w:r w:rsidRPr="00B80D60">
              <w:rPr>
                <w:rFonts w:eastAsia="Calibri"/>
                <w:color w:val="auto"/>
                <w:sz w:val="12"/>
                <w:szCs w:val="12"/>
              </w:rPr>
              <w:t>Lp.</w:t>
            </w:r>
          </w:p>
        </w:tc>
        <w:tc>
          <w:tcPr>
            <w:tcW w:w="344" w:type="pct"/>
          </w:tcPr>
          <w:p w14:paraId="72F35DCD" w14:textId="77777777" w:rsidR="00B3099A" w:rsidRPr="00B80D60" w:rsidRDefault="00B3099A" w:rsidP="00F41C09">
            <w:pPr>
              <w:jc w:val="center"/>
              <w:rPr>
                <w:rFonts w:eastAsia="Calibri"/>
                <w:color w:val="auto"/>
                <w:sz w:val="12"/>
                <w:szCs w:val="12"/>
              </w:rPr>
            </w:pPr>
            <w:r w:rsidRPr="00B80D60">
              <w:rPr>
                <w:rFonts w:eastAsia="Calibri"/>
                <w:color w:val="auto"/>
                <w:sz w:val="12"/>
                <w:szCs w:val="12"/>
              </w:rPr>
              <w:t>Nr pozycji</w:t>
            </w:r>
          </w:p>
          <w:p w14:paraId="7D6268A5" w14:textId="77777777" w:rsidR="00B3099A" w:rsidRPr="00B80D60" w:rsidRDefault="00B3099A" w:rsidP="00F41C09">
            <w:pPr>
              <w:jc w:val="center"/>
              <w:rPr>
                <w:rFonts w:eastAsia="Calibri"/>
                <w:color w:val="auto"/>
                <w:sz w:val="12"/>
                <w:szCs w:val="12"/>
              </w:rPr>
            </w:pPr>
            <w:r w:rsidRPr="00B80D60">
              <w:rPr>
                <w:rFonts w:eastAsia="Calibri"/>
                <w:color w:val="auto"/>
                <w:sz w:val="12"/>
                <w:szCs w:val="12"/>
              </w:rPr>
              <w:t>w rejestrze PSSE</w:t>
            </w:r>
          </w:p>
        </w:tc>
        <w:tc>
          <w:tcPr>
            <w:tcW w:w="758" w:type="pct"/>
          </w:tcPr>
          <w:p w14:paraId="435586CA" w14:textId="77777777" w:rsidR="00B3099A" w:rsidRPr="00B80D60" w:rsidRDefault="00B3099A" w:rsidP="00F41C09">
            <w:pPr>
              <w:jc w:val="center"/>
              <w:rPr>
                <w:rFonts w:eastAsia="Calibri"/>
                <w:color w:val="auto"/>
                <w:sz w:val="12"/>
                <w:szCs w:val="12"/>
              </w:rPr>
            </w:pPr>
            <w:r w:rsidRPr="00B80D60">
              <w:rPr>
                <w:rFonts w:eastAsia="Calibri"/>
                <w:color w:val="auto"/>
                <w:sz w:val="12"/>
                <w:szCs w:val="12"/>
              </w:rPr>
              <w:t>Nr dokumentu</w:t>
            </w:r>
          </w:p>
        </w:tc>
        <w:tc>
          <w:tcPr>
            <w:tcW w:w="498" w:type="pct"/>
          </w:tcPr>
          <w:p w14:paraId="4320CF2C" w14:textId="77777777" w:rsidR="00B3099A" w:rsidRPr="00B80D60" w:rsidRDefault="00B3099A" w:rsidP="00F41C09">
            <w:pPr>
              <w:jc w:val="center"/>
              <w:rPr>
                <w:rFonts w:eastAsia="Calibri"/>
                <w:color w:val="auto"/>
                <w:sz w:val="12"/>
                <w:szCs w:val="12"/>
              </w:rPr>
            </w:pPr>
            <w:r w:rsidRPr="00B80D60">
              <w:rPr>
                <w:rFonts w:eastAsia="Calibri"/>
                <w:color w:val="auto"/>
                <w:sz w:val="12"/>
                <w:szCs w:val="12"/>
              </w:rPr>
              <w:t>Data dokumentu</w:t>
            </w:r>
          </w:p>
        </w:tc>
        <w:tc>
          <w:tcPr>
            <w:tcW w:w="456" w:type="pct"/>
          </w:tcPr>
          <w:p w14:paraId="5CB89204" w14:textId="77777777" w:rsidR="00B3099A" w:rsidRPr="00B80D60" w:rsidRDefault="00B3099A" w:rsidP="00F41C09">
            <w:pPr>
              <w:jc w:val="center"/>
              <w:rPr>
                <w:rFonts w:eastAsia="Calibri"/>
                <w:color w:val="auto"/>
                <w:sz w:val="12"/>
                <w:szCs w:val="12"/>
              </w:rPr>
            </w:pPr>
            <w:r w:rsidRPr="00B80D60">
              <w:rPr>
                <w:rFonts w:eastAsia="Calibri"/>
                <w:color w:val="auto"/>
                <w:sz w:val="12"/>
                <w:szCs w:val="12"/>
              </w:rPr>
              <w:t>Data pod jaką zaksięgowano dokument w księgach rachunkowych</w:t>
            </w:r>
          </w:p>
        </w:tc>
        <w:tc>
          <w:tcPr>
            <w:tcW w:w="711" w:type="pct"/>
          </w:tcPr>
          <w:p w14:paraId="2FC684C9" w14:textId="77777777" w:rsidR="00B3099A" w:rsidRPr="00B80D60" w:rsidRDefault="00B3099A" w:rsidP="00F41C09">
            <w:pPr>
              <w:jc w:val="center"/>
              <w:rPr>
                <w:rFonts w:eastAsia="Calibri"/>
                <w:color w:val="auto"/>
                <w:sz w:val="12"/>
                <w:szCs w:val="12"/>
              </w:rPr>
            </w:pPr>
            <w:r w:rsidRPr="00B80D60">
              <w:rPr>
                <w:rFonts w:eastAsia="Calibri"/>
                <w:color w:val="auto"/>
                <w:sz w:val="12"/>
                <w:szCs w:val="12"/>
              </w:rPr>
              <w:t>Kontrahent</w:t>
            </w:r>
          </w:p>
          <w:p w14:paraId="6DE0EAFC" w14:textId="77777777" w:rsidR="00B3099A" w:rsidRPr="00B80D60" w:rsidRDefault="00B3099A" w:rsidP="00F41C09">
            <w:pPr>
              <w:jc w:val="center"/>
              <w:rPr>
                <w:rFonts w:eastAsia="Calibri"/>
                <w:color w:val="auto"/>
                <w:sz w:val="12"/>
                <w:szCs w:val="12"/>
              </w:rPr>
            </w:pPr>
            <w:r w:rsidRPr="00B80D60">
              <w:rPr>
                <w:rFonts w:eastAsia="Calibri"/>
                <w:i/>
                <w:color w:val="auto"/>
                <w:sz w:val="12"/>
                <w:szCs w:val="12"/>
              </w:rPr>
              <w:t>(dane według rejestru grzywien PSSE w Szczecinie)</w:t>
            </w:r>
          </w:p>
        </w:tc>
        <w:tc>
          <w:tcPr>
            <w:tcW w:w="553" w:type="pct"/>
          </w:tcPr>
          <w:p w14:paraId="51DEC86E" w14:textId="77777777" w:rsidR="00B3099A" w:rsidRPr="00B80D60" w:rsidRDefault="00B3099A" w:rsidP="00F41C09">
            <w:pPr>
              <w:jc w:val="center"/>
              <w:rPr>
                <w:rFonts w:eastAsia="Calibri"/>
                <w:color w:val="auto"/>
                <w:sz w:val="12"/>
                <w:szCs w:val="12"/>
              </w:rPr>
            </w:pPr>
            <w:r w:rsidRPr="00B80D60">
              <w:rPr>
                <w:rFonts w:eastAsia="Calibri"/>
                <w:color w:val="auto"/>
                <w:sz w:val="12"/>
                <w:szCs w:val="12"/>
              </w:rPr>
              <w:t>Wartość dokumentu</w:t>
            </w:r>
          </w:p>
        </w:tc>
        <w:tc>
          <w:tcPr>
            <w:tcW w:w="238" w:type="pct"/>
          </w:tcPr>
          <w:p w14:paraId="68A3A8D3" w14:textId="634464E0" w:rsidR="00B3099A" w:rsidRPr="00B80D60" w:rsidRDefault="00B3099A" w:rsidP="00F41C09">
            <w:pPr>
              <w:jc w:val="center"/>
              <w:rPr>
                <w:rFonts w:eastAsia="Calibri"/>
                <w:color w:val="auto"/>
                <w:sz w:val="12"/>
                <w:szCs w:val="12"/>
              </w:rPr>
            </w:pPr>
          </w:p>
        </w:tc>
        <w:tc>
          <w:tcPr>
            <w:tcW w:w="789" w:type="pct"/>
          </w:tcPr>
          <w:p w14:paraId="69909A6A" w14:textId="77777777" w:rsidR="00B3099A" w:rsidRPr="00B80D60" w:rsidRDefault="00B3099A" w:rsidP="00F41C09">
            <w:pPr>
              <w:jc w:val="center"/>
              <w:rPr>
                <w:rFonts w:eastAsia="Calibri"/>
                <w:color w:val="auto"/>
                <w:sz w:val="12"/>
                <w:szCs w:val="12"/>
              </w:rPr>
            </w:pPr>
            <w:r w:rsidRPr="00B80D60">
              <w:rPr>
                <w:rFonts w:eastAsia="Calibri"/>
                <w:color w:val="auto"/>
                <w:sz w:val="12"/>
                <w:szCs w:val="12"/>
              </w:rPr>
              <w:t>Aktualny status dokumentu  / umorzenia/tytuł wykonawczy/ewentualna zapłata/pozostałe</w:t>
            </w:r>
          </w:p>
        </w:tc>
        <w:tc>
          <w:tcPr>
            <w:tcW w:w="443" w:type="pct"/>
          </w:tcPr>
          <w:p w14:paraId="6B80C6B2" w14:textId="77777777" w:rsidR="00B3099A" w:rsidRPr="00B80D60" w:rsidRDefault="00B3099A" w:rsidP="00F41C09">
            <w:pPr>
              <w:jc w:val="center"/>
              <w:rPr>
                <w:rFonts w:eastAsia="Calibri"/>
                <w:color w:val="auto"/>
                <w:sz w:val="12"/>
                <w:szCs w:val="12"/>
              </w:rPr>
            </w:pPr>
            <w:r w:rsidRPr="00B80D60">
              <w:rPr>
                <w:rFonts w:eastAsia="Calibri"/>
                <w:color w:val="auto"/>
                <w:sz w:val="12"/>
                <w:szCs w:val="12"/>
              </w:rPr>
              <w:t>Data czynności wskazanych w poprzedniej tabeli</w:t>
            </w:r>
          </w:p>
        </w:tc>
      </w:tr>
      <w:tr w:rsidR="002916A1" w:rsidRPr="00B80D60" w14:paraId="234D0FC9" w14:textId="77777777" w:rsidTr="002916A1">
        <w:tc>
          <w:tcPr>
            <w:tcW w:w="210" w:type="pct"/>
          </w:tcPr>
          <w:p w14:paraId="0F60944C" w14:textId="77777777" w:rsidR="00D01549" w:rsidRPr="00B80D60" w:rsidRDefault="00D01549" w:rsidP="00F41C09">
            <w:pPr>
              <w:rPr>
                <w:rFonts w:eastAsia="Calibri"/>
                <w:color w:val="auto"/>
                <w:sz w:val="12"/>
                <w:szCs w:val="12"/>
              </w:rPr>
            </w:pPr>
            <w:r w:rsidRPr="00B80D60">
              <w:rPr>
                <w:rFonts w:eastAsia="Calibri"/>
                <w:color w:val="auto"/>
                <w:sz w:val="12"/>
                <w:szCs w:val="12"/>
              </w:rPr>
              <w:t>1</w:t>
            </w:r>
          </w:p>
        </w:tc>
        <w:tc>
          <w:tcPr>
            <w:tcW w:w="344" w:type="pct"/>
          </w:tcPr>
          <w:p w14:paraId="0725DD1D" w14:textId="77777777" w:rsidR="00D01549" w:rsidRPr="00B80D60" w:rsidRDefault="00D01549" w:rsidP="00F41C09">
            <w:pPr>
              <w:rPr>
                <w:rFonts w:eastAsia="Calibri"/>
                <w:color w:val="auto"/>
                <w:sz w:val="12"/>
                <w:szCs w:val="12"/>
              </w:rPr>
            </w:pPr>
            <w:r w:rsidRPr="00B80D60">
              <w:rPr>
                <w:rFonts w:eastAsia="Calibri"/>
                <w:color w:val="auto"/>
                <w:sz w:val="12"/>
                <w:szCs w:val="12"/>
              </w:rPr>
              <w:t>1</w:t>
            </w:r>
          </w:p>
        </w:tc>
        <w:tc>
          <w:tcPr>
            <w:tcW w:w="758" w:type="pct"/>
          </w:tcPr>
          <w:p w14:paraId="52A0492C" w14:textId="77777777" w:rsidR="00D01549" w:rsidRPr="00B80D60" w:rsidRDefault="00D01549" w:rsidP="00F41C09">
            <w:pPr>
              <w:rPr>
                <w:rFonts w:eastAsia="Calibri"/>
                <w:color w:val="auto"/>
                <w:sz w:val="12"/>
                <w:szCs w:val="12"/>
              </w:rPr>
            </w:pPr>
            <w:r w:rsidRPr="00B80D60">
              <w:rPr>
                <w:rFonts w:eastAsia="Calibri"/>
                <w:color w:val="auto"/>
                <w:sz w:val="12"/>
                <w:szCs w:val="12"/>
              </w:rPr>
              <w:t>PS.HŻ. 3.2018</w:t>
            </w:r>
          </w:p>
        </w:tc>
        <w:tc>
          <w:tcPr>
            <w:tcW w:w="498" w:type="pct"/>
          </w:tcPr>
          <w:p w14:paraId="6A23FA31" w14:textId="77777777" w:rsidR="00D01549" w:rsidRPr="00B80D60" w:rsidRDefault="00D01549" w:rsidP="00F41C09">
            <w:pPr>
              <w:rPr>
                <w:rFonts w:eastAsia="Calibri"/>
                <w:color w:val="auto"/>
                <w:sz w:val="12"/>
                <w:szCs w:val="12"/>
              </w:rPr>
            </w:pPr>
            <w:r w:rsidRPr="00B80D60">
              <w:rPr>
                <w:rFonts w:eastAsia="Calibri"/>
                <w:color w:val="auto"/>
                <w:sz w:val="12"/>
                <w:szCs w:val="12"/>
              </w:rPr>
              <w:t>31.01.2018</w:t>
            </w:r>
          </w:p>
        </w:tc>
        <w:tc>
          <w:tcPr>
            <w:tcW w:w="456" w:type="pct"/>
          </w:tcPr>
          <w:p w14:paraId="01422882" w14:textId="4195F11E" w:rsidR="00D01549" w:rsidRPr="0014251E" w:rsidRDefault="00D01549" w:rsidP="00F41C09">
            <w:pPr>
              <w:rPr>
                <w:rFonts w:eastAsia="Calibri"/>
                <w:color w:val="auto"/>
                <w:sz w:val="12"/>
                <w:szCs w:val="12"/>
                <w:highlight w:val="black"/>
              </w:rPr>
            </w:pPr>
          </w:p>
        </w:tc>
        <w:tc>
          <w:tcPr>
            <w:tcW w:w="711" w:type="pct"/>
          </w:tcPr>
          <w:p w14:paraId="6218BC9F" w14:textId="6CD4FA5F" w:rsidR="00D01549" w:rsidRPr="0014251E" w:rsidRDefault="00D01549" w:rsidP="00F41C09">
            <w:pPr>
              <w:rPr>
                <w:rFonts w:eastAsia="Calibri"/>
                <w:color w:val="auto"/>
                <w:sz w:val="12"/>
                <w:szCs w:val="12"/>
                <w:highlight w:val="black"/>
              </w:rPr>
            </w:pPr>
          </w:p>
        </w:tc>
        <w:tc>
          <w:tcPr>
            <w:tcW w:w="553" w:type="pct"/>
          </w:tcPr>
          <w:p w14:paraId="6A08FED8" w14:textId="432B3D21" w:rsidR="00D01549" w:rsidRPr="0014251E" w:rsidRDefault="00D01549" w:rsidP="00F41C09">
            <w:pPr>
              <w:rPr>
                <w:rFonts w:eastAsia="Calibri"/>
                <w:color w:val="auto"/>
                <w:sz w:val="12"/>
                <w:szCs w:val="12"/>
                <w:highlight w:val="black"/>
              </w:rPr>
            </w:pPr>
          </w:p>
        </w:tc>
        <w:tc>
          <w:tcPr>
            <w:tcW w:w="238" w:type="pct"/>
          </w:tcPr>
          <w:p w14:paraId="76259D06" w14:textId="05D122A8" w:rsidR="00D01549" w:rsidRPr="0014251E" w:rsidRDefault="00D01549" w:rsidP="00F41C09">
            <w:pPr>
              <w:jc w:val="right"/>
              <w:rPr>
                <w:rFonts w:eastAsia="Calibri"/>
                <w:color w:val="auto"/>
                <w:sz w:val="12"/>
                <w:szCs w:val="12"/>
                <w:highlight w:val="black"/>
              </w:rPr>
            </w:pPr>
          </w:p>
        </w:tc>
        <w:tc>
          <w:tcPr>
            <w:tcW w:w="789" w:type="pct"/>
          </w:tcPr>
          <w:p w14:paraId="2C3BA313" w14:textId="571CC57D" w:rsidR="00D01549" w:rsidRPr="0014251E" w:rsidRDefault="00D01549" w:rsidP="00F41C09">
            <w:pPr>
              <w:jc w:val="right"/>
              <w:rPr>
                <w:rFonts w:eastAsia="Calibri"/>
                <w:color w:val="auto"/>
                <w:sz w:val="12"/>
                <w:szCs w:val="12"/>
                <w:highlight w:val="black"/>
              </w:rPr>
            </w:pPr>
          </w:p>
        </w:tc>
        <w:tc>
          <w:tcPr>
            <w:tcW w:w="443" w:type="pct"/>
          </w:tcPr>
          <w:p w14:paraId="21BB237C" w14:textId="098F3CD1" w:rsidR="00D01549" w:rsidRPr="0014251E" w:rsidRDefault="00D01549" w:rsidP="00F41C09">
            <w:pPr>
              <w:jc w:val="right"/>
              <w:rPr>
                <w:rFonts w:eastAsia="Calibri"/>
                <w:color w:val="auto"/>
                <w:sz w:val="12"/>
                <w:szCs w:val="12"/>
                <w:highlight w:val="black"/>
              </w:rPr>
            </w:pPr>
          </w:p>
        </w:tc>
      </w:tr>
      <w:tr w:rsidR="002916A1" w:rsidRPr="00B80D60" w14:paraId="396506B1" w14:textId="77777777" w:rsidTr="002916A1">
        <w:tc>
          <w:tcPr>
            <w:tcW w:w="210" w:type="pct"/>
          </w:tcPr>
          <w:p w14:paraId="5E634D49" w14:textId="77777777" w:rsidR="00D01549" w:rsidRPr="00B80D60" w:rsidRDefault="00D01549" w:rsidP="00F41C09">
            <w:pPr>
              <w:rPr>
                <w:rFonts w:eastAsia="Calibri"/>
                <w:color w:val="auto"/>
                <w:sz w:val="12"/>
                <w:szCs w:val="12"/>
              </w:rPr>
            </w:pPr>
            <w:r w:rsidRPr="00B80D60">
              <w:rPr>
                <w:rFonts w:eastAsia="Calibri"/>
                <w:color w:val="auto"/>
                <w:sz w:val="12"/>
                <w:szCs w:val="12"/>
              </w:rPr>
              <w:t>2</w:t>
            </w:r>
          </w:p>
        </w:tc>
        <w:tc>
          <w:tcPr>
            <w:tcW w:w="344" w:type="pct"/>
          </w:tcPr>
          <w:p w14:paraId="2298DD5C" w14:textId="77777777" w:rsidR="00D01549" w:rsidRPr="00B80D60" w:rsidRDefault="00D01549" w:rsidP="00F41C09">
            <w:pPr>
              <w:rPr>
                <w:rFonts w:eastAsia="Calibri"/>
                <w:color w:val="auto"/>
                <w:sz w:val="12"/>
                <w:szCs w:val="12"/>
              </w:rPr>
            </w:pPr>
            <w:r w:rsidRPr="00B80D60">
              <w:rPr>
                <w:rFonts w:eastAsia="Calibri"/>
                <w:color w:val="auto"/>
                <w:sz w:val="12"/>
                <w:szCs w:val="12"/>
              </w:rPr>
              <w:t>2</w:t>
            </w:r>
          </w:p>
        </w:tc>
        <w:tc>
          <w:tcPr>
            <w:tcW w:w="758" w:type="pct"/>
          </w:tcPr>
          <w:p w14:paraId="5D70E537" w14:textId="77777777" w:rsidR="00D01549" w:rsidRPr="00B80D60" w:rsidRDefault="00D01549" w:rsidP="00F41C09">
            <w:pPr>
              <w:rPr>
                <w:rFonts w:eastAsia="Calibri"/>
                <w:color w:val="auto"/>
                <w:sz w:val="12"/>
                <w:szCs w:val="12"/>
              </w:rPr>
            </w:pPr>
            <w:r w:rsidRPr="00B80D60">
              <w:rPr>
                <w:rFonts w:eastAsia="Calibri"/>
                <w:color w:val="auto"/>
                <w:sz w:val="12"/>
                <w:szCs w:val="12"/>
              </w:rPr>
              <w:t>PS.HŻ. 62.2017</w:t>
            </w:r>
          </w:p>
        </w:tc>
        <w:tc>
          <w:tcPr>
            <w:tcW w:w="498" w:type="pct"/>
          </w:tcPr>
          <w:p w14:paraId="4F16642B" w14:textId="77777777" w:rsidR="00D01549" w:rsidRPr="00B80D60" w:rsidRDefault="00D01549" w:rsidP="00F41C09">
            <w:pPr>
              <w:rPr>
                <w:rFonts w:eastAsia="Calibri"/>
                <w:color w:val="auto"/>
                <w:sz w:val="12"/>
                <w:szCs w:val="12"/>
              </w:rPr>
            </w:pPr>
          </w:p>
          <w:p w14:paraId="290DA2C2" w14:textId="77777777" w:rsidR="00D01549" w:rsidRPr="00B80D60" w:rsidRDefault="00D01549" w:rsidP="00F41C09">
            <w:pPr>
              <w:rPr>
                <w:rFonts w:eastAsia="Calibri"/>
                <w:color w:val="auto"/>
                <w:sz w:val="12"/>
                <w:szCs w:val="12"/>
              </w:rPr>
            </w:pPr>
            <w:r w:rsidRPr="00B80D60">
              <w:rPr>
                <w:rFonts w:eastAsia="Calibri"/>
                <w:color w:val="auto"/>
                <w:sz w:val="12"/>
                <w:szCs w:val="12"/>
              </w:rPr>
              <w:t>10.01.2018</w:t>
            </w:r>
          </w:p>
        </w:tc>
        <w:tc>
          <w:tcPr>
            <w:tcW w:w="456" w:type="pct"/>
          </w:tcPr>
          <w:p w14:paraId="0B29BDDA" w14:textId="0F7DAB1C" w:rsidR="00D01549" w:rsidRPr="0014251E" w:rsidRDefault="00D01549" w:rsidP="00F41C09">
            <w:pPr>
              <w:rPr>
                <w:rFonts w:eastAsia="Calibri"/>
                <w:color w:val="auto"/>
                <w:sz w:val="12"/>
                <w:szCs w:val="12"/>
                <w:highlight w:val="black"/>
              </w:rPr>
            </w:pPr>
          </w:p>
        </w:tc>
        <w:tc>
          <w:tcPr>
            <w:tcW w:w="711" w:type="pct"/>
          </w:tcPr>
          <w:p w14:paraId="5B6511B6" w14:textId="09AEBC62" w:rsidR="00D01549" w:rsidRPr="0014251E" w:rsidRDefault="00D01549" w:rsidP="00F41C09">
            <w:pPr>
              <w:rPr>
                <w:rFonts w:eastAsia="Calibri"/>
                <w:color w:val="auto"/>
                <w:sz w:val="12"/>
                <w:szCs w:val="12"/>
                <w:highlight w:val="black"/>
              </w:rPr>
            </w:pPr>
          </w:p>
        </w:tc>
        <w:tc>
          <w:tcPr>
            <w:tcW w:w="553" w:type="pct"/>
          </w:tcPr>
          <w:p w14:paraId="4F6551D3" w14:textId="2BF5A459" w:rsidR="00D01549" w:rsidRPr="0014251E" w:rsidRDefault="00D01549" w:rsidP="00F41C09">
            <w:pPr>
              <w:rPr>
                <w:rFonts w:eastAsia="Calibri"/>
                <w:color w:val="auto"/>
                <w:sz w:val="12"/>
                <w:szCs w:val="12"/>
                <w:highlight w:val="black"/>
              </w:rPr>
            </w:pPr>
          </w:p>
        </w:tc>
        <w:tc>
          <w:tcPr>
            <w:tcW w:w="238" w:type="pct"/>
          </w:tcPr>
          <w:p w14:paraId="7D00FC44" w14:textId="77AFBD14" w:rsidR="00D01549" w:rsidRPr="0014251E" w:rsidRDefault="00D01549" w:rsidP="00F41C09">
            <w:pPr>
              <w:jc w:val="right"/>
              <w:rPr>
                <w:rFonts w:eastAsia="Calibri"/>
                <w:color w:val="auto"/>
                <w:sz w:val="12"/>
                <w:szCs w:val="12"/>
                <w:highlight w:val="black"/>
              </w:rPr>
            </w:pPr>
          </w:p>
        </w:tc>
        <w:tc>
          <w:tcPr>
            <w:tcW w:w="789" w:type="pct"/>
          </w:tcPr>
          <w:p w14:paraId="479681B7" w14:textId="0466D2C0" w:rsidR="00D01549" w:rsidRPr="0014251E" w:rsidRDefault="00D01549" w:rsidP="00F41C09">
            <w:pPr>
              <w:jc w:val="right"/>
              <w:rPr>
                <w:rFonts w:eastAsia="Calibri"/>
                <w:color w:val="auto"/>
                <w:sz w:val="12"/>
                <w:szCs w:val="12"/>
                <w:highlight w:val="black"/>
              </w:rPr>
            </w:pPr>
          </w:p>
        </w:tc>
        <w:tc>
          <w:tcPr>
            <w:tcW w:w="443" w:type="pct"/>
          </w:tcPr>
          <w:p w14:paraId="04B1F086" w14:textId="304FE73D" w:rsidR="00D01549" w:rsidRPr="0014251E" w:rsidRDefault="00D01549" w:rsidP="00F41C09">
            <w:pPr>
              <w:rPr>
                <w:rFonts w:eastAsia="Calibri"/>
                <w:color w:val="auto"/>
                <w:sz w:val="12"/>
                <w:szCs w:val="12"/>
                <w:highlight w:val="black"/>
              </w:rPr>
            </w:pPr>
          </w:p>
        </w:tc>
      </w:tr>
      <w:tr w:rsidR="002916A1" w:rsidRPr="00B80D60" w14:paraId="01DEFDAC" w14:textId="77777777" w:rsidTr="002916A1">
        <w:tc>
          <w:tcPr>
            <w:tcW w:w="210" w:type="pct"/>
          </w:tcPr>
          <w:p w14:paraId="73BE8F1C" w14:textId="77777777" w:rsidR="00D01549" w:rsidRPr="00B80D60" w:rsidRDefault="00D01549" w:rsidP="00F41C09">
            <w:pPr>
              <w:rPr>
                <w:rFonts w:eastAsia="Calibri"/>
                <w:color w:val="auto"/>
                <w:sz w:val="12"/>
                <w:szCs w:val="12"/>
              </w:rPr>
            </w:pPr>
            <w:r w:rsidRPr="00B80D60">
              <w:rPr>
                <w:rFonts w:eastAsia="Calibri"/>
                <w:color w:val="auto"/>
                <w:sz w:val="12"/>
                <w:szCs w:val="12"/>
              </w:rPr>
              <w:t>3</w:t>
            </w:r>
          </w:p>
        </w:tc>
        <w:tc>
          <w:tcPr>
            <w:tcW w:w="344" w:type="pct"/>
          </w:tcPr>
          <w:p w14:paraId="70852B11" w14:textId="77777777" w:rsidR="00D01549" w:rsidRPr="00B80D60" w:rsidRDefault="00D01549" w:rsidP="00F41C09">
            <w:pPr>
              <w:rPr>
                <w:rFonts w:eastAsia="Calibri"/>
                <w:color w:val="auto"/>
                <w:sz w:val="12"/>
                <w:szCs w:val="12"/>
              </w:rPr>
            </w:pPr>
            <w:r w:rsidRPr="00B80D60">
              <w:rPr>
                <w:rFonts w:eastAsia="Calibri"/>
                <w:color w:val="auto"/>
                <w:sz w:val="12"/>
                <w:szCs w:val="12"/>
              </w:rPr>
              <w:t>3</w:t>
            </w:r>
          </w:p>
        </w:tc>
        <w:tc>
          <w:tcPr>
            <w:tcW w:w="758" w:type="pct"/>
          </w:tcPr>
          <w:p w14:paraId="3FD21BCB" w14:textId="77777777" w:rsidR="00D01549" w:rsidRPr="00B80D60" w:rsidRDefault="00D01549" w:rsidP="00F41C09">
            <w:pPr>
              <w:rPr>
                <w:rFonts w:eastAsia="Calibri"/>
                <w:color w:val="auto"/>
                <w:sz w:val="12"/>
                <w:szCs w:val="12"/>
              </w:rPr>
            </w:pPr>
            <w:r w:rsidRPr="00B80D60">
              <w:rPr>
                <w:rFonts w:eastAsia="Calibri"/>
                <w:color w:val="auto"/>
                <w:sz w:val="12"/>
                <w:szCs w:val="12"/>
              </w:rPr>
              <w:t>PS.HŻ. 2.2018</w:t>
            </w:r>
          </w:p>
        </w:tc>
        <w:tc>
          <w:tcPr>
            <w:tcW w:w="498" w:type="pct"/>
          </w:tcPr>
          <w:p w14:paraId="7A8114E2" w14:textId="77777777" w:rsidR="00D01549" w:rsidRPr="00B80D60" w:rsidRDefault="00D01549" w:rsidP="00F41C09">
            <w:pPr>
              <w:rPr>
                <w:rFonts w:eastAsia="Calibri"/>
                <w:color w:val="auto"/>
                <w:sz w:val="12"/>
                <w:szCs w:val="12"/>
              </w:rPr>
            </w:pPr>
            <w:r w:rsidRPr="00B80D60">
              <w:rPr>
                <w:rFonts w:eastAsia="Calibri"/>
                <w:color w:val="auto"/>
                <w:sz w:val="12"/>
                <w:szCs w:val="12"/>
              </w:rPr>
              <w:t>11.01.2018</w:t>
            </w:r>
          </w:p>
        </w:tc>
        <w:tc>
          <w:tcPr>
            <w:tcW w:w="456" w:type="pct"/>
          </w:tcPr>
          <w:p w14:paraId="450B0FA6" w14:textId="25B802E8" w:rsidR="00D01549" w:rsidRPr="0014251E" w:rsidRDefault="00D01549" w:rsidP="00F41C09">
            <w:pPr>
              <w:rPr>
                <w:rFonts w:eastAsia="Calibri"/>
                <w:color w:val="auto"/>
                <w:sz w:val="12"/>
                <w:szCs w:val="12"/>
                <w:highlight w:val="black"/>
              </w:rPr>
            </w:pPr>
          </w:p>
        </w:tc>
        <w:tc>
          <w:tcPr>
            <w:tcW w:w="711" w:type="pct"/>
          </w:tcPr>
          <w:p w14:paraId="54641C5C" w14:textId="17B8C05A" w:rsidR="00D01549" w:rsidRPr="0014251E" w:rsidRDefault="00D01549" w:rsidP="00F41C09">
            <w:pPr>
              <w:rPr>
                <w:rFonts w:eastAsia="Calibri"/>
                <w:color w:val="auto"/>
                <w:sz w:val="12"/>
                <w:szCs w:val="12"/>
                <w:highlight w:val="black"/>
              </w:rPr>
            </w:pPr>
          </w:p>
        </w:tc>
        <w:tc>
          <w:tcPr>
            <w:tcW w:w="553" w:type="pct"/>
          </w:tcPr>
          <w:p w14:paraId="1FA0D316" w14:textId="4494B38B" w:rsidR="00D01549" w:rsidRPr="0014251E" w:rsidRDefault="00D01549" w:rsidP="00F41C09">
            <w:pPr>
              <w:rPr>
                <w:rFonts w:eastAsia="Calibri"/>
                <w:color w:val="auto"/>
                <w:sz w:val="12"/>
                <w:szCs w:val="12"/>
                <w:highlight w:val="black"/>
              </w:rPr>
            </w:pPr>
          </w:p>
        </w:tc>
        <w:tc>
          <w:tcPr>
            <w:tcW w:w="238" w:type="pct"/>
          </w:tcPr>
          <w:p w14:paraId="77CEA86A" w14:textId="6318AC3E" w:rsidR="00D01549" w:rsidRPr="0014251E" w:rsidRDefault="00D01549" w:rsidP="00F41C09">
            <w:pPr>
              <w:jc w:val="right"/>
              <w:rPr>
                <w:rFonts w:eastAsia="Calibri"/>
                <w:color w:val="auto"/>
                <w:sz w:val="12"/>
                <w:szCs w:val="12"/>
                <w:highlight w:val="black"/>
              </w:rPr>
            </w:pPr>
          </w:p>
        </w:tc>
        <w:tc>
          <w:tcPr>
            <w:tcW w:w="789" w:type="pct"/>
          </w:tcPr>
          <w:p w14:paraId="36AA9A40" w14:textId="791CDB5E" w:rsidR="00D01549" w:rsidRPr="0014251E" w:rsidRDefault="00D01549" w:rsidP="00F41C09">
            <w:pPr>
              <w:jc w:val="right"/>
              <w:rPr>
                <w:rFonts w:eastAsia="Calibri"/>
                <w:color w:val="auto"/>
                <w:sz w:val="12"/>
                <w:szCs w:val="12"/>
                <w:highlight w:val="black"/>
              </w:rPr>
            </w:pPr>
          </w:p>
        </w:tc>
        <w:tc>
          <w:tcPr>
            <w:tcW w:w="443" w:type="pct"/>
          </w:tcPr>
          <w:p w14:paraId="0C5A5E44" w14:textId="631A0ACA" w:rsidR="00D01549" w:rsidRPr="0014251E" w:rsidRDefault="00D01549" w:rsidP="00F41C09">
            <w:pPr>
              <w:jc w:val="right"/>
              <w:rPr>
                <w:rFonts w:eastAsia="Calibri"/>
                <w:color w:val="auto"/>
                <w:sz w:val="12"/>
                <w:szCs w:val="12"/>
                <w:highlight w:val="black"/>
              </w:rPr>
            </w:pPr>
          </w:p>
        </w:tc>
      </w:tr>
      <w:tr w:rsidR="002916A1" w:rsidRPr="00B80D60" w14:paraId="57B85C30" w14:textId="77777777" w:rsidTr="002916A1">
        <w:tc>
          <w:tcPr>
            <w:tcW w:w="210" w:type="pct"/>
          </w:tcPr>
          <w:p w14:paraId="62B64DFA" w14:textId="77777777" w:rsidR="00D01549" w:rsidRPr="00B80D60" w:rsidRDefault="00D01549" w:rsidP="00F41C09">
            <w:pPr>
              <w:rPr>
                <w:rFonts w:eastAsia="Calibri"/>
                <w:color w:val="auto"/>
                <w:sz w:val="12"/>
                <w:szCs w:val="12"/>
              </w:rPr>
            </w:pPr>
            <w:r w:rsidRPr="00B80D60">
              <w:rPr>
                <w:rFonts w:eastAsia="Calibri"/>
                <w:color w:val="auto"/>
                <w:sz w:val="12"/>
                <w:szCs w:val="12"/>
              </w:rPr>
              <w:t>4</w:t>
            </w:r>
          </w:p>
        </w:tc>
        <w:tc>
          <w:tcPr>
            <w:tcW w:w="344" w:type="pct"/>
          </w:tcPr>
          <w:p w14:paraId="06DA6D42" w14:textId="77777777" w:rsidR="00D01549" w:rsidRPr="00B80D60" w:rsidRDefault="00D01549" w:rsidP="00F41C09">
            <w:pPr>
              <w:rPr>
                <w:rFonts w:eastAsia="Calibri"/>
                <w:color w:val="auto"/>
                <w:sz w:val="12"/>
                <w:szCs w:val="12"/>
              </w:rPr>
            </w:pPr>
            <w:r w:rsidRPr="00B80D60">
              <w:rPr>
                <w:rFonts w:eastAsia="Calibri"/>
                <w:color w:val="auto"/>
                <w:sz w:val="12"/>
                <w:szCs w:val="12"/>
              </w:rPr>
              <w:t>4</w:t>
            </w:r>
          </w:p>
        </w:tc>
        <w:tc>
          <w:tcPr>
            <w:tcW w:w="758" w:type="pct"/>
          </w:tcPr>
          <w:p w14:paraId="049E23A5" w14:textId="77777777" w:rsidR="00D01549" w:rsidRPr="00B80D60" w:rsidRDefault="00D01549" w:rsidP="00F41C09">
            <w:pPr>
              <w:rPr>
                <w:rFonts w:eastAsia="Calibri"/>
                <w:color w:val="auto"/>
                <w:sz w:val="12"/>
                <w:szCs w:val="12"/>
              </w:rPr>
            </w:pPr>
            <w:r w:rsidRPr="00B80D60">
              <w:rPr>
                <w:rFonts w:eastAsia="Calibri"/>
                <w:color w:val="auto"/>
                <w:sz w:val="12"/>
                <w:szCs w:val="12"/>
              </w:rPr>
              <w:t>PS.HP.421.285.2017</w:t>
            </w:r>
          </w:p>
        </w:tc>
        <w:tc>
          <w:tcPr>
            <w:tcW w:w="498" w:type="pct"/>
          </w:tcPr>
          <w:p w14:paraId="41CA19ED" w14:textId="77777777" w:rsidR="00D01549" w:rsidRPr="00B80D60" w:rsidRDefault="00D01549" w:rsidP="00F41C09">
            <w:pPr>
              <w:rPr>
                <w:rFonts w:eastAsia="Calibri"/>
                <w:color w:val="auto"/>
                <w:sz w:val="12"/>
                <w:szCs w:val="12"/>
              </w:rPr>
            </w:pPr>
            <w:r w:rsidRPr="00B80D60">
              <w:rPr>
                <w:rFonts w:eastAsia="Calibri"/>
                <w:color w:val="auto"/>
                <w:sz w:val="12"/>
                <w:szCs w:val="12"/>
              </w:rPr>
              <w:t>11.01.2018</w:t>
            </w:r>
          </w:p>
        </w:tc>
        <w:tc>
          <w:tcPr>
            <w:tcW w:w="456" w:type="pct"/>
          </w:tcPr>
          <w:p w14:paraId="015180A7" w14:textId="3399CDF1" w:rsidR="00D01549" w:rsidRPr="0014251E" w:rsidRDefault="00D01549" w:rsidP="00F41C09">
            <w:pPr>
              <w:rPr>
                <w:rFonts w:eastAsia="Calibri"/>
                <w:color w:val="auto"/>
                <w:sz w:val="12"/>
                <w:szCs w:val="12"/>
                <w:highlight w:val="black"/>
              </w:rPr>
            </w:pPr>
          </w:p>
        </w:tc>
        <w:tc>
          <w:tcPr>
            <w:tcW w:w="711" w:type="pct"/>
          </w:tcPr>
          <w:p w14:paraId="2EC13B32" w14:textId="7AD0B417" w:rsidR="00D01549" w:rsidRPr="0014251E" w:rsidRDefault="00D01549" w:rsidP="00F41C09">
            <w:pPr>
              <w:rPr>
                <w:rFonts w:eastAsia="Calibri"/>
                <w:color w:val="auto"/>
                <w:sz w:val="12"/>
                <w:szCs w:val="12"/>
                <w:highlight w:val="black"/>
              </w:rPr>
            </w:pPr>
          </w:p>
        </w:tc>
        <w:tc>
          <w:tcPr>
            <w:tcW w:w="553" w:type="pct"/>
          </w:tcPr>
          <w:p w14:paraId="4608AD4E" w14:textId="21B36905" w:rsidR="00D01549" w:rsidRPr="0014251E" w:rsidRDefault="00D01549" w:rsidP="00F41C09">
            <w:pPr>
              <w:rPr>
                <w:rFonts w:eastAsia="Calibri"/>
                <w:color w:val="auto"/>
                <w:sz w:val="12"/>
                <w:szCs w:val="12"/>
                <w:highlight w:val="black"/>
              </w:rPr>
            </w:pPr>
          </w:p>
        </w:tc>
        <w:tc>
          <w:tcPr>
            <w:tcW w:w="238" w:type="pct"/>
          </w:tcPr>
          <w:p w14:paraId="55ED5AE5" w14:textId="03319F28" w:rsidR="00D01549" w:rsidRPr="0014251E" w:rsidRDefault="00D01549" w:rsidP="00F41C09">
            <w:pPr>
              <w:jc w:val="right"/>
              <w:rPr>
                <w:rFonts w:eastAsia="Calibri"/>
                <w:color w:val="auto"/>
                <w:sz w:val="12"/>
                <w:szCs w:val="12"/>
                <w:highlight w:val="black"/>
              </w:rPr>
            </w:pPr>
          </w:p>
        </w:tc>
        <w:tc>
          <w:tcPr>
            <w:tcW w:w="789" w:type="pct"/>
          </w:tcPr>
          <w:p w14:paraId="559F5F39" w14:textId="7D280415" w:rsidR="00D01549" w:rsidRPr="0014251E" w:rsidRDefault="00D01549" w:rsidP="00F41C09">
            <w:pPr>
              <w:jc w:val="right"/>
              <w:rPr>
                <w:rFonts w:eastAsia="Calibri"/>
                <w:color w:val="auto"/>
                <w:sz w:val="12"/>
                <w:szCs w:val="12"/>
                <w:highlight w:val="black"/>
              </w:rPr>
            </w:pPr>
          </w:p>
        </w:tc>
        <w:tc>
          <w:tcPr>
            <w:tcW w:w="443" w:type="pct"/>
          </w:tcPr>
          <w:p w14:paraId="63629343" w14:textId="1F543954" w:rsidR="00D01549" w:rsidRPr="0014251E" w:rsidRDefault="00D01549" w:rsidP="00F41C09">
            <w:pPr>
              <w:jc w:val="right"/>
              <w:rPr>
                <w:rFonts w:eastAsia="Calibri"/>
                <w:color w:val="auto"/>
                <w:sz w:val="12"/>
                <w:szCs w:val="12"/>
                <w:highlight w:val="black"/>
              </w:rPr>
            </w:pPr>
          </w:p>
        </w:tc>
      </w:tr>
      <w:tr w:rsidR="002916A1" w:rsidRPr="00B80D60" w14:paraId="24FFE9CD" w14:textId="77777777" w:rsidTr="002916A1">
        <w:tc>
          <w:tcPr>
            <w:tcW w:w="210" w:type="pct"/>
          </w:tcPr>
          <w:p w14:paraId="56B57806" w14:textId="77777777" w:rsidR="00D01549" w:rsidRPr="00B80D60" w:rsidRDefault="00D01549" w:rsidP="00F41C09">
            <w:pPr>
              <w:rPr>
                <w:rFonts w:eastAsia="Calibri"/>
                <w:color w:val="auto"/>
                <w:sz w:val="12"/>
                <w:szCs w:val="12"/>
              </w:rPr>
            </w:pPr>
            <w:r w:rsidRPr="00B80D60">
              <w:rPr>
                <w:rFonts w:eastAsia="Calibri"/>
                <w:color w:val="auto"/>
                <w:sz w:val="12"/>
                <w:szCs w:val="12"/>
              </w:rPr>
              <w:t>5</w:t>
            </w:r>
          </w:p>
        </w:tc>
        <w:tc>
          <w:tcPr>
            <w:tcW w:w="344" w:type="pct"/>
          </w:tcPr>
          <w:p w14:paraId="0ACA6F2D" w14:textId="77777777" w:rsidR="00D01549" w:rsidRPr="00B80D60" w:rsidRDefault="00D01549" w:rsidP="00F41C09">
            <w:pPr>
              <w:rPr>
                <w:rFonts w:eastAsia="Calibri"/>
                <w:color w:val="auto"/>
                <w:sz w:val="12"/>
                <w:szCs w:val="12"/>
              </w:rPr>
            </w:pPr>
            <w:r w:rsidRPr="00B80D60">
              <w:rPr>
                <w:rFonts w:eastAsia="Calibri"/>
                <w:color w:val="auto"/>
                <w:sz w:val="12"/>
                <w:szCs w:val="12"/>
              </w:rPr>
              <w:t>5</w:t>
            </w:r>
          </w:p>
        </w:tc>
        <w:tc>
          <w:tcPr>
            <w:tcW w:w="758" w:type="pct"/>
          </w:tcPr>
          <w:p w14:paraId="1317C188" w14:textId="77777777" w:rsidR="00D01549" w:rsidRPr="00B80D60" w:rsidRDefault="00D01549" w:rsidP="00F41C09">
            <w:pPr>
              <w:rPr>
                <w:rFonts w:eastAsia="Calibri"/>
                <w:color w:val="auto"/>
                <w:sz w:val="12"/>
                <w:szCs w:val="12"/>
              </w:rPr>
            </w:pPr>
            <w:r w:rsidRPr="00B80D60">
              <w:rPr>
                <w:rFonts w:eastAsia="Calibri"/>
                <w:color w:val="auto"/>
                <w:sz w:val="12"/>
                <w:szCs w:val="12"/>
              </w:rPr>
              <w:t>PS.HP.421.116.2017</w:t>
            </w:r>
          </w:p>
        </w:tc>
        <w:tc>
          <w:tcPr>
            <w:tcW w:w="498" w:type="pct"/>
          </w:tcPr>
          <w:p w14:paraId="11682A05" w14:textId="77777777" w:rsidR="00D01549" w:rsidRPr="00B80D60" w:rsidRDefault="00D01549" w:rsidP="00F41C09">
            <w:pPr>
              <w:rPr>
                <w:rFonts w:eastAsia="Calibri"/>
                <w:color w:val="auto"/>
                <w:sz w:val="12"/>
                <w:szCs w:val="12"/>
              </w:rPr>
            </w:pPr>
            <w:r w:rsidRPr="00B80D60">
              <w:rPr>
                <w:rFonts w:eastAsia="Calibri"/>
                <w:color w:val="auto"/>
                <w:sz w:val="12"/>
                <w:szCs w:val="12"/>
              </w:rPr>
              <w:t>11.01.2018</w:t>
            </w:r>
          </w:p>
        </w:tc>
        <w:tc>
          <w:tcPr>
            <w:tcW w:w="456" w:type="pct"/>
          </w:tcPr>
          <w:p w14:paraId="6420AA5A" w14:textId="5625DA72" w:rsidR="00D01549" w:rsidRPr="0014251E" w:rsidRDefault="00D01549" w:rsidP="00F41C09">
            <w:pPr>
              <w:rPr>
                <w:rFonts w:eastAsia="Calibri"/>
                <w:color w:val="auto"/>
                <w:sz w:val="12"/>
                <w:szCs w:val="12"/>
                <w:highlight w:val="black"/>
              </w:rPr>
            </w:pPr>
          </w:p>
        </w:tc>
        <w:tc>
          <w:tcPr>
            <w:tcW w:w="711" w:type="pct"/>
          </w:tcPr>
          <w:p w14:paraId="543422CC" w14:textId="3A9A8D27" w:rsidR="00D01549" w:rsidRPr="0014251E" w:rsidRDefault="00D01549" w:rsidP="00F41C09">
            <w:pPr>
              <w:rPr>
                <w:rFonts w:eastAsia="Calibri"/>
                <w:color w:val="auto"/>
                <w:sz w:val="12"/>
                <w:szCs w:val="12"/>
                <w:highlight w:val="black"/>
              </w:rPr>
            </w:pPr>
          </w:p>
        </w:tc>
        <w:tc>
          <w:tcPr>
            <w:tcW w:w="553" w:type="pct"/>
          </w:tcPr>
          <w:p w14:paraId="6F27DFB9" w14:textId="2D5F4303" w:rsidR="00D01549" w:rsidRPr="0014251E" w:rsidRDefault="00D01549" w:rsidP="00F41C09">
            <w:pPr>
              <w:rPr>
                <w:rFonts w:eastAsia="Calibri"/>
                <w:color w:val="auto"/>
                <w:sz w:val="12"/>
                <w:szCs w:val="12"/>
                <w:highlight w:val="black"/>
              </w:rPr>
            </w:pPr>
          </w:p>
        </w:tc>
        <w:tc>
          <w:tcPr>
            <w:tcW w:w="238" w:type="pct"/>
          </w:tcPr>
          <w:p w14:paraId="67BEA076" w14:textId="18631D14" w:rsidR="00D01549" w:rsidRPr="0014251E" w:rsidRDefault="00D01549" w:rsidP="00F41C09">
            <w:pPr>
              <w:jc w:val="right"/>
              <w:rPr>
                <w:rFonts w:eastAsia="Calibri"/>
                <w:color w:val="auto"/>
                <w:sz w:val="12"/>
                <w:szCs w:val="12"/>
                <w:highlight w:val="black"/>
              </w:rPr>
            </w:pPr>
          </w:p>
        </w:tc>
        <w:tc>
          <w:tcPr>
            <w:tcW w:w="789" w:type="pct"/>
          </w:tcPr>
          <w:p w14:paraId="171EAA35" w14:textId="431504BA" w:rsidR="00D01549" w:rsidRPr="0014251E" w:rsidRDefault="00D01549" w:rsidP="00F41C09">
            <w:pPr>
              <w:jc w:val="right"/>
              <w:rPr>
                <w:rFonts w:eastAsia="Calibri"/>
                <w:color w:val="auto"/>
                <w:sz w:val="12"/>
                <w:szCs w:val="12"/>
                <w:highlight w:val="black"/>
              </w:rPr>
            </w:pPr>
          </w:p>
        </w:tc>
        <w:tc>
          <w:tcPr>
            <w:tcW w:w="443" w:type="pct"/>
          </w:tcPr>
          <w:p w14:paraId="0E7476D8" w14:textId="2E7E6C7F" w:rsidR="00D01549" w:rsidRPr="0014251E" w:rsidRDefault="00D01549" w:rsidP="00F41C09">
            <w:pPr>
              <w:jc w:val="right"/>
              <w:rPr>
                <w:rFonts w:eastAsia="Calibri"/>
                <w:color w:val="auto"/>
                <w:sz w:val="12"/>
                <w:szCs w:val="12"/>
                <w:highlight w:val="black"/>
              </w:rPr>
            </w:pPr>
          </w:p>
        </w:tc>
      </w:tr>
      <w:tr w:rsidR="002916A1" w:rsidRPr="00B80D60" w14:paraId="1A05660F" w14:textId="77777777" w:rsidTr="002916A1">
        <w:tc>
          <w:tcPr>
            <w:tcW w:w="210" w:type="pct"/>
          </w:tcPr>
          <w:p w14:paraId="08B93332" w14:textId="77777777" w:rsidR="00D01549" w:rsidRPr="00B80D60" w:rsidRDefault="00D01549" w:rsidP="00F41C09">
            <w:pPr>
              <w:rPr>
                <w:rFonts w:eastAsia="Calibri"/>
                <w:color w:val="auto"/>
                <w:sz w:val="12"/>
                <w:szCs w:val="12"/>
              </w:rPr>
            </w:pPr>
            <w:r w:rsidRPr="00B80D60">
              <w:rPr>
                <w:rFonts w:eastAsia="Calibri"/>
                <w:color w:val="auto"/>
                <w:sz w:val="12"/>
                <w:szCs w:val="12"/>
              </w:rPr>
              <w:t>6</w:t>
            </w:r>
          </w:p>
        </w:tc>
        <w:tc>
          <w:tcPr>
            <w:tcW w:w="344" w:type="pct"/>
          </w:tcPr>
          <w:p w14:paraId="43EDB0D9" w14:textId="77777777" w:rsidR="00D01549" w:rsidRPr="00B80D60" w:rsidRDefault="00D01549" w:rsidP="00F41C09">
            <w:pPr>
              <w:rPr>
                <w:rFonts w:eastAsia="Calibri"/>
                <w:color w:val="auto"/>
                <w:sz w:val="12"/>
                <w:szCs w:val="12"/>
              </w:rPr>
            </w:pPr>
            <w:r w:rsidRPr="00B80D60">
              <w:rPr>
                <w:rFonts w:eastAsia="Calibri"/>
                <w:color w:val="auto"/>
                <w:sz w:val="12"/>
                <w:szCs w:val="12"/>
              </w:rPr>
              <w:t>6</w:t>
            </w:r>
          </w:p>
        </w:tc>
        <w:tc>
          <w:tcPr>
            <w:tcW w:w="758" w:type="pct"/>
          </w:tcPr>
          <w:p w14:paraId="10A64AB4" w14:textId="77777777" w:rsidR="00D01549" w:rsidRPr="00B80D60" w:rsidRDefault="00D01549" w:rsidP="00F41C09">
            <w:pPr>
              <w:rPr>
                <w:rFonts w:eastAsia="Calibri"/>
                <w:color w:val="auto"/>
                <w:sz w:val="12"/>
                <w:szCs w:val="12"/>
              </w:rPr>
            </w:pPr>
            <w:r w:rsidRPr="00B80D60">
              <w:rPr>
                <w:rFonts w:eastAsia="Calibri"/>
                <w:color w:val="auto"/>
                <w:sz w:val="12"/>
                <w:szCs w:val="12"/>
              </w:rPr>
              <w:t>PS.HŻ. 1.2018</w:t>
            </w:r>
          </w:p>
        </w:tc>
        <w:tc>
          <w:tcPr>
            <w:tcW w:w="498" w:type="pct"/>
          </w:tcPr>
          <w:p w14:paraId="568C9502" w14:textId="77777777" w:rsidR="00D01549" w:rsidRPr="00B80D60" w:rsidRDefault="00D01549" w:rsidP="00F41C09">
            <w:pPr>
              <w:rPr>
                <w:rFonts w:eastAsia="Calibri"/>
                <w:color w:val="auto"/>
                <w:sz w:val="12"/>
                <w:szCs w:val="12"/>
              </w:rPr>
            </w:pPr>
            <w:r w:rsidRPr="00B80D60">
              <w:rPr>
                <w:rFonts w:eastAsia="Calibri"/>
                <w:color w:val="auto"/>
                <w:sz w:val="12"/>
                <w:szCs w:val="12"/>
              </w:rPr>
              <w:t>24.01.2018</w:t>
            </w:r>
          </w:p>
        </w:tc>
        <w:tc>
          <w:tcPr>
            <w:tcW w:w="456" w:type="pct"/>
          </w:tcPr>
          <w:p w14:paraId="6A3D61B7" w14:textId="5398B94E" w:rsidR="00D01549" w:rsidRPr="0014251E" w:rsidRDefault="00D01549" w:rsidP="00F41C09">
            <w:pPr>
              <w:rPr>
                <w:rFonts w:eastAsia="Calibri"/>
                <w:color w:val="auto"/>
                <w:sz w:val="12"/>
                <w:szCs w:val="12"/>
                <w:highlight w:val="black"/>
              </w:rPr>
            </w:pPr>
          </w:p>
        </w:tc>
        <w:tc>
          <w:tcPr>
            <w:tcW w:w="711" w:type="pct"/>
          </w:tcPr>
          <w:p w14:paraId="4FDA8A36" w14:textId="34203B89" w:rsidR="00D01549" w:rsidRPr="0014251E" w:rsidRDefault="00D01549" w:rsidP="00F41C09">
            <w:pPr>
              <w:rPr>
                <w:rFonts w:eastAsia="Calibri"/>
                <w:color w:val="auto"/>
                <w:sz w:val="12"/>
                <w:szCs w:val="12"/>
                <w:highlight w:val="black"/>
              </w:rPr>
            </w:pPr>
          </w:p>
        </w:tc>
        <w:tc>
          <w:tcPr>
            <w:tcW w:w="553" w:type="pct"/>
          </w:tcPr>
          <w:p w14:paraId="0DF52691" w14:textId="0F3D0CC9" w:rsidR="00D01549" w:rsidRPr="0014251E" w:rsidRDefault="00D01549" w:rsidP="00F41C09">
            <w:pPr>
              <w:rPr>
                <w:rFonts w:eastAsia="Calibri"/>
                <w:color w:val="auto"/>
                <w:sz w:val="12"/>
                <w:szCs w:val="12"/>
                <w:highlight w:val="black"/>
              </w:rPr>
            </w:pPr>
          </w:p>
        </w:tc>
        <w:tc>
          <w:tcPr>
            <w:tcW w:w="238" w:type="pct"/>
          </w:tcPr>
          <w:p w14:paraId="10D54033" w14:textId="164925D5" w:rsidR="00D01549" w:rsidRPr="0014251E" w:rsidRDefault="00D01549" w:rsidP="00F41C09">
            <w:pPr>
              <w:jc w:val="right"/>
              <w:rPr>
                <w:rFonts w:eastAsia="Calibri"/>
                <w:color w:val="auto"/>
                <w:sz w:val="12"/>
                <w:szCs w:val="12"/>
                <w:highlight w:val="black"/>
              </w:rPr>
            </w:pPr>
          </w:p>
        </w:tc>
        <w:tc>
          <w:tcPr>
            <w:tcW w:w="789" w:type="pct"/>
          </w:tcPr>
          <w:p w14:paraId="619CE897" w14:textId="25CF219C" w:rsidR="00D01549" w:rsidRPr="0014251E" w:rsidRDefault="00D01549" w:rsidP="00F41C09">
            <w:pPr>
              <w:jc w:val="right"/>
              <w:rPr>
                <w:rFonts w:eastAsia="Calibri"/>
                <w:color w:val="auto"/>
                <w:sz w:val="12"/>
                <w:szCs w:val="12"/>
                <w:highlight w:val="black"/>
              </w:rPr>
            </w:pPr>
          </w:p>
        </w:tc>
        <w:tc>
          <w:tcPr>
            <w:tcW w:w="443" w:type="pct"/>
          </w:tcPr>
          <w:p w14:paraId="4FEB8976" w14:textId="053A39FC" w:rsidR="00D01549" w:rsidRPr="0014251E" w:rsidRDefault="00D01549" w:rsidP="00F41C09">
            <w:pPr>
              <w:jc w:val="right"/>
              <w:rPr>
                <w:rFonts w:eastAsia="Calibri"/>
                <w:color w:val="auto"/>
                <w:sz w:val="12"/>
                <w:szCs w:val="12"/>
                <w:highlight w:val="black"/>
              </w:rPr>
            </w:pPr>
          </w:p>
        </w:tc>
      </w:tr>
      <w:tr w:rsidR="002916A1" w:rsidRPr="00B80D60" w14:paraId="588A4531" w14:textId="77777777" w:rsidTr="002916A1">
        <w:tc>
          <w:tcPr>
            <w:tcW w:w="210" w:type="pct"/>
          </w:tcPr>
          <w:p w14:paraId="5C292065" w14:textId="77777777" w:rsidR="00D01549" w:rsidRPr="00B80D60" w:rsidRDefault="00D01549" w:rsidP="00F41C09">
            <w:pPr>
              <w:rPr>
                <w:rFonts w:eastAsia="Calibri"/>
                <w:color w:val="auto"/>
                <w:sz w:val="12"/>
                <w:szCs w:val="12"/>
              </w:rPr>
            </w:pPr>
            <w:r w:rsidRPr="00B80D60">
              <w:rPr>
                <w:rFonts w:eastAsia="Calibri"/>
                <w:color w:val="auto"/>
                <w:sz w:val="12"/>
                <w:szCs w:val="12"/>
              </w:rPr>
              <w:t>7</w:t>
            </w:r>
          </w:p>
        </w:tc>
        <w:tc>
          <w:tcPr>
            <w:tcW w:w="344" w:type="pct"/>
          </w:tcPr>
          <w:p w14:paraId="30CC9F74" w14:textId="77777777" w:rsidR="00D01549" w:rsidRPr="00B80D60" w:rsidRDefault="00D01549" w:rsidP="00F41C09">
            <w:pPr>
              <w:rPr>
                <w:rFonts w:eastAsia="Calibri"/>
                <w:color w:val="auto"/>
                <w:sz w:val="12"/>
                <w:szCs w:val="12"/>
              </w:rPr>
            </w:pPr>
            <w:r w:rsidRPr="00B80D60">
              <w:rPr>
                <w:rFonts w:eastAsia="Calibri"/>
                <w:color w:val="auto"/>
                <w:sz w:val="12"/>
                <w:szCs w:val="12"/>
              </w:rPr>
              <w:t>7</w:t>
            </w:r>
          </w:p>
        </w:tc>
        <w:tc>
          <w:tcPr>
            <w:tcW w:w="758" w:type="pct"/>
          </w:tcPr>
          <w:p w14:paraId="350DFA09" w14:textId="77777777" w:rsidR="00D01549" w:rsidRPr="00B80D60" w:rsidRDefault="00D01549" w:rsidP="00F41C09">
            <w:pPr>
              <w:rPr>
                <w:rFonts w:eastAsia="Calibri"/>
                <w:color w:val="auto"/>
                <w:sz w:val="12"/>
                <w:szCs w:val="12"/>
              </w:rPr>
            </w:pPr>
            <w:r w:rsidRPr="00B80D60">
              <w:rPr>
                <w:rFonts w:eastAsia="Calibri"/>
                <w:color w:val="auto"/>
                <w:sz w:val="12"/>
                <w:szCs w:val="12"/>
              </w:rPr>
              <w:t>PS.HŻ. 7.2018</w:t>
            </w:r>
          </w:p>
        </w:tc>
        <w:tc>
          <w:tcPr>
            <w:tcW w:w="498" w:type="pct"/>
          </w:tcPr>
          <w:p w14:paraId="743DFD63" w14:textId="77777777" w:rsidR="00D01549" w:rsidRPr="00B80D60" w:rsidRDefault="00D01549" w:rsidP="00F41C09">
            <w:pPr>
              <w:rPr>
                <w:rFonts w:eastAsia="Calibri"/>
                <w:color w:val="auto"/>
                <w:sz w:val="12"/>
                <w:szCs w:val="12"/>
              </w:rPr>
            </w:pPr>
            <w:r w:rsidRPr="00B80D60">
              <w:rPr>
                <w:rFonts w:eastAsia="Calibri"/>
                <w:color w:val="auto"/>
                <w:sz w:val="12"/>
                <w:szCs w:val="12"/>
              </w:rPr>
              <w:t>27.02.2018</w:t>
            </w:r>
          </w:p>
        </w:tc>
        <w:tc>
          <w:tcPr>
            <w:tcW w:w="456" w:type="pct"/>
          </w:tcPr>
          <w:p w14:paraId="092EC22B" w14:textId="2A14B772" w:rsidR="00D01549" w:rsidRPr="0014251E" w:rsidRDefault="00D01549" w:rsidP="00F41C09">
            <w:pPr>
              <w:rPr>
                <w:rFonts w:eastAsia="Calibri"/>
                <w:color w:val="auto"/>
                <w:sz w:val="12"/>
                <w:szCs w:val="12"/>
                <w:highlight w:val="black"/>
              </w:rPr>
            </w:pPr>
          </w:p>
        </w:tc>
        <w:tc>
          <w:tcPr>
            <w:tcW w:w="711" w:type="pct"/>
          </w:tcPr>
          <w:p w14:paraId="61DBA131" w14:textId="6CD45D85" w:rsidR="00D01549" w:rsidRPr="0014251E" w:rsidRDefault="00D01549" w:rsidP="00F41C09">
            <w:pPr>
              <w:rPr>
                <w:rFonts w:eastAsia="Calibri"/>
                <w:color w:val="auto"/>
                <w:sz w:val="12"/>
                <w:szCs w:val="12"/>
                <w:highlight w:val="black"/>
              </w:rPr>
            </w:pPr>
          </w:p>
        </w:tc>
        <w:tc>
          <w:tcPr>
            <w:tcW w:w="553" w:type="pct"/>
          </w:tcPr>
          <w:p w14:paraId="41C3D022" w14:textId="501FBE4D" w:rsidR="00D01549" w:rsidRPr="0014251E" w:rsidRDefault="00D01549" w:rsidP="00F41C09">
            <w:pPr>
              <w:rPr>
                <w:rFonts w:eastAsia="Calibri"/>
                <w:color w:val="auto"/>
                <w:sz w:val="12"/>
                <w:szCs w:val="12"/>
                <w:highlight w:val="black"/>
              </w:rPr>
            </w:pPr>
          </w:p>
        </w:tc>
        <w:tc>
          <w:tcPr>
            <w:tcW w:w="238" w:type="pct"/>
          </w:tcPr>
          <w:p w14:paraId="10148172" w14:textId="1A01BF97" w:rsidR="00D01549" w:rsidRPr="0014251E" w:rsidRDefault="00D01549" w:rsidP="00F41C09">
            <w:pPr>
              <w:jc w:val="right"/>
              <w:rPr>
                <w:rFonts w:eastAsia="Calibri"/>
                <w:color w:val="auto"/>
                <w:sz w:val="12"/>
                <w:szCs w:val="12"/>
                <w:highlight w:val="black"/>
              </w:rPr>
            </w:pPr>
          </w:p>
        </w:tc>
        <w:tc>
          <w:tcPr>
            <w:tcW w:w="789" w:type="pct"/>
          </w:tcPr>
          <w:p w14:paraId="62DBCF70" w14:textId="03ACDF5E" w:rsidR="00D01549" w:rsidRPr="0014251E" w:rsidRDefault="00D01549" w:rsidP="00F41C09">
            <w:pPr>
              <w:jc w:val="right"/>
              <w:rPr>
                <w:rFonts w:eastAsia="Calibri"/>
                <w:color w:val="auto"/>
                <w:sz w:val="12"/>
                <w:szCs w:val="12"/>
                <w:highlight w:val="black"/>
              </w:rPr>
            </w:pPr>
          </w:p>
        </w:tc>
        <w:tc>
          <w:tcPr>
            <w:tcW w:w="443" w:type="pct"/>
          </w:tcPr>
          <w:p w14:paraId="35CEC5E2" w14:textId="2509CA91" w:rsidR="00D01549" w:rsidRPr="0014251E" w:rsidRDefault="00D01549" w:rsidP="00F41C09">
            <w:pPr>
              <w:jc w:val="right"/>
              <w:rPr>
                <w:rFonts w:eastAsia="Calibri"/>
                <w:color w:val="auto"/>
                <w:sz w:val="12"/>
                <w:szCs w:val="12"/>
                <w:highlight w:val="black"/>
              </w:rPr>
            </w:pPr>
          </w:p>
        </w:tc>
      </w:tr>
      <w:tr w:rsidR="002916A1" w:rsidRPr="00B80D60" w14:paraId="3FB2017D" w14:textId="77777777" w:rsidTr="002916A1">
        <w:tc>
          <w:tcPr>
            <w:tcW w:w="210" w:type="pct"/>
          </w:tcPr>
          <w:p w14:paraId="4B8D5DB0" w14:textId="77777777" w:rsidR="00D01549" w:rsidRPr="00B80D60" w:rsidRDefault="00D01549" w:rsidP="00F41C09">
            <w:pPr>
              <w:rPr>
                <w:rFonts w:eastAsia="Calibri"/>
                <w:color w:val="auto"/>
                <w:sz w:val="12"/>
                <w:szCs w:val="12"/>
              </w:rPr>
            </w:pPr>
            <w:r w:rsidRPr="00B80D60">
              <w:rPr>
                <w:rFonts w:eastAsia="Calibri"/>
                <w:color w:val="auto"/>
                <w:sz w:val="12"/>
                <w:szCs w:val="12"/>
              </w:rPr>
              <w:t>8</w:t>
            </w:r>
          </w:p>
        </w:tc>
        <w:tc>
          <w:tcPr>
            <w:tcW w:w="344" w:type="pct"/>
          </w:tcPr>
          <w:p w14:paraId="09501091" w14:textId="77777777" w:rsidR="00D01549" w:rsidRPr="00B80D60" w:rsidRDefault="00D01549" w:rsidP="00F41C09">
            <w:pPr>
              <w:rPr>
                <w:rFonts w:eastAsia="Calibri"/>
                <w:color w:val="auto"/>
                <w:sz w:val="12"/>
                <w:szCs w:val="12"/>
              </w:rPr>
            </w:pPr>
            <w:r w:rsidRPr="00B80D60">
              <w:rPr>
                <w:rFonts w:eastAsia="Calibri"/>
                <w:color w:val="auto"/>
                <w:sz w:val="12"/>
                <w:szCs w:val="12"/>
              </w:rPr>
              <w:t>8</w:t>
            </w:r>
          </w:p>
        </w:tc>
        <w:tc>
          <w:tcPr>
            <w:tcW w:w="758" w:type="pct"/>
          </w:tcPr>
          <w:p w14:paraId="5F98462B" w14:textId="77777777" w:rsidR="00D01549" w:rsidRPr="00B80D60" w:rsidRDefault="00D01549" w:rsidP="00F41C09">
            <w:pPr>
              <w:rPr>
                <w:rFonts w:eastAsia="Calibri"/>
                <w:color w:val="auto"/>
                <w:sz w:val="12"/>
                <w:szCs w:val="12"/>
              </w:rPr>
            </w:pPr>
            <w:r w:rsidRPr="00B80D60">
              <w:rPr>
                <w:rFonts w:eastAsia="Calibri"/>
                <w:color w:val="auto"/>
                <w:sz w:val="12"/>
                <w:szCs w:val="12"/>
              </w:rPr>
              <w:t>PS.HŻ. 9.2018</w:t>
            </w:r>
          </w:p>
        </w:tc>
        <w:tc>
          <w:tcPr>
            <w:tcW w:w="498" w:type="pct"/>
          </w:tcPr>
          <w:p w14:paraId="6FC8C200" w14:textId="77777777" w:rsidR="00D01549" w:rsidRPr="00B80D60" w:rsidRDefault="00D01549" w:rsidP="00F41C09">
            <w:pPr>
              <w:rPr>
                <w:rFonts w:eastAsia="Calibri"/>
                <w:color w:val="auto"/>
                <w:sz w:val="12"/>
                <w:szCs w:val="12"/>
              </w:rPr>
            </w:pPr>
            <w:r w:rsidRPr="00B80D60">
              <w:rPr>
                <w:rFonts w:eastAsia="Calibri"/>
                <w:color w:val="auto"/>
                <w:sz w:val="12"/>
                <w:szCs w:val="12"/>
              </w:rPr>
              <w:t>05.03.2018</w:t>
            </w:r>
          </w:p>
        </w:tc>
        <w:tc>
          <w:tcPr>
            <w:tcW w:w="456" w:type="pct"/>
          </w:tcPr>
          <w:p w14:paraId="03C766CD" w14:textId="0D5E6A60" w:rsidR="00D01549" w:rsidRPr="0014251E" w:rsidRDefault="00D01549" w:rsidP="00F41C09">
            <w:pPr>
              <w:rPr>
                <w:rFonts w:eastAsia="Calibri"/>
                <w:color w:val="auto"/>
                <w:sz w:val="12"/>
                <w:szCs w:val="12"/>
                <w:highlight w:val="black"/>
              </w:rPr>
            </w:pPr>
          </w:p>
        </w:tc>
        <w:tc>
          <w:tcPr>
            <w:tcW w:w="711" w:type="pct"/>
          </w:tcPr>
          <w:p w14:paraId="13BF7010" w14:textId="2C1DC6BF" w:rsidR="00D01549" w:rsidRPr="0014251E" w:rsidRDefault="00D01549" w:rsidP="00F41C09">
            <w:pPr>
              <w:rPr>
                <w:rFonts w:eastAsia="Calibri"/>
                <w:color w:val="auto"/>
                <w:sz w:val="12"/>
                <w:szCs w:val="12"/>
                <w:highlight w:val="black"/>
              </w:rPr>
            </w:pPr>
          </w:p>
        </w:tc>
        <w:tc>
          <w:tcPr>
            <w:tcW w:w="553" w:type="pct"/>
          </w:tcPr>
          <w:p w14:paraId="323AC205" w14:textId="7C322E0E" w:rsidR="00D01549" w:rsidRPr="0014251E" w:rsidRDefault="00D01549" w:rsidP="00F41C09">
            <w:pPr>
              <w:rPr>
                <w:rFonts w:eastAsia="Calibri"/>
                <w:color w:val="auto"/>
                <w:sz w:val="12"/>
                <w:szCs w:val="12"/>
                <w:highlight w:val="black"/>
              </w:rPr>
            </w:pPr>
          </w:p>
        </w:tc>
        <w:tc>
          <w:tcPr>
            <w:tcW w:w="238" w:type="pct"/>
          </w:tcPr>
          <w:p w14:paraId="13321A1A" w14:textId="2FD43CED" w:rsidR="00D01549" w:rsidRPr="0014251E" w:rsidRDefault="00D01549" w:rsidP="00F41C09">
            <w:pPr>
              <w:jc w:val="right"/>
              <w:rPr>
                <w:rFonts w:eastAsia="Calibri"/>
                <w:color w:val="auto"/>
                <w:sz w:val="12"/>
                <w:szCs w:val="12"/>
                <w:highlight w:val="black"/>
              </w:rPr>
            </w:pPr>
          </w:p>
        </w:tc>
        <w:tc>
          <w:tcPr>
            <w:tcW w:w="789" w:type="pct"/>
          </w:tcPr>
          <w:p w14:paraId="5EA89660" w14:textId="42902B27" w:rsidR="00D01549" w:rsidRPr="0014251E" w:rsidRDefault="00D01549" w:rsidP="00F41C09">
            <w:pPr>
              <w:jc w:val="right"/>
              <w:rPr>
                <w:rFonts w:eastAsia="Calibri"/>
                <w:color w:val="auto"/>
                <w:sz w:val="12"/>
                <w:szCs w:val="12"/>
                <w:highlight w:val="black"/>
              </w:rPr>
            </w:pPr>
          </w:p>
        </w:tc>
        <w:tc>
          <w:tcPr>
            <w:tcW w:w="443" w:type="pct"/>
          </w:tcPr>
          <w:p w14:paraId="35274C97" w14:textId="77CE5B44" w:rsidR="00D01549" w:rsidRPr="0014251E" w:rsidRDefault="00D01549" w:rsidP="00F41C09">
            <w:pPr>
              <w:jc w:val="right"/>
              <w:rPr>
                <w:rFonts w:eastAsia="Calibri"/>
                <w:color w:val="auto"/>
                <w:sz w:val="12"/>
                <w:szCs w:val="12"/>
                <w:highlight w:val="black"/>
              </w:rPr>
            </w:pPr>
          </w:p>
        </w:tc>
      </w:tr>
      <w:tr w:rsidR="002916A1" w:rsidRPr="00B80D60" w14:paraId="6D55EA5A" w14:textId="77777777" w:rsidTr="002916A1">
        <w:tc>
          <w:tcPr>
            <w:tcW w:w="210" w:type="pct"/>
          </w:tcPr>
          <w:p w14:paraId="2AF000F0" w14:textId="77777777" w:rsidR="00D01549" w:rsidRPr="00B80D60" w:rsidRDefault="00D01549" w:rsidP="00F41C09">
            <w:pPr>
              <w:rPr>
                <w:rFonts w:eastAsia="Calibri"/>
                <w:color w:val="auto"/>
                <w:sz w:val="12"/>
                <w:szCs w:val="12"/>
              </w:rPr>
            </w:pPr>
            <w:r w:rsidRPr="00B80D60">
              <w:rPr>
                <w:rFonts w:eastAsia="Calibri"/>
                <w:color w:val="auto"/>
                <w:sz w:val="12"/>
                <w:szCs w:val="12"/>
              </w:rPr>
              <w:t>9</w:t>
            </w:r>
          </w:p>
        </w:tc>
        <w:tc>
          <w:tcPr>
            <w:tcW w:w="344" w:type="pct"/>
          </w:tcPr>
          <w:p w14:paraId="5460B993" w14:textId="77777777" w:rsidR="00D01549" w:rsidRPr="00B80D60" w:rsidRDefault="00D01549" w:rsidP="00F41C09">
            <w:pPr>
              <w:rPr>
                <w:rFonts w:eastAsia="Calibri"/>
                <w:color w:val="auto"/>
                <w:sz w:val="12"/>
                <w:szCs w:val="12"/>
              </w:rPr>
            </w:pPr>
            <w:r w:rsidRPr="00B80D60">
              <w:rPr>
                <w:rFonts w:eastAsia="Calibri"/>
                <w:color w:val="auto"/>
                <w:sz w:val="12"/>
                <w:szCs w:val="12"/>
              </w:rPr>
              <w:t>9</w:t>
            </w:r>
          </w:p>
        </w:tc>
        <w:tc>
          <w:tcPr>
            <w:tcW w:w="758" w:type="pct"/>
          </w:tcPr>
          <w:p w14:paraId="1DBC13B2" w14:textId="77777777" w:rsidR="00D01549" w:rsidRPr="00B80D60" w:rsidRDefault="00D01549" w:rsidP="00F41C09">
            <w:pPr>
              <w:rPr>
                <w:rFonts w:eastAsia="Calibri"/>
                <w:color w:val="auto"/>
                <w:sz w:val="12"/>
                <w:szCs w:val="12"/>
              </w:rPr>
            </w:pPr>
            <w:r w:rsidRPr="00B80D60">
              <w:rPr>
                <w:rFonts w:eastAsia="Calibri"/>
                <w:color w:val="auto"/>
                <w:sz w:val="12"/>
                <w:szCs w:val="12"/>
              </w:rPr>
              <w:t>PS.HŻ. 8.2018</w:t>
            </w:r>
          </w:p>
        </w:tc>
        <w:tc>
          <w:tcPr>
            <w:tcW w:w="498" w:type="pct"/>
          </w:tcPr>
          <w:p w14:paraId="534C5E97" w14:textId="77777777" w:rsidR="00D01549" w:rsidRPr="00B80D60" w:rsidRDefault="00D01549" w:rsidP="00F41C09">
            <w:pPr>
              <w:rPr>
                <w:rFonts w:eastAsia="Calibri"/>
                <w:color w:val="auto"/>
                <w:sz w:val="12"/>
                <w:szCs w:val="12"/>
              </w:rPr>
            </w:pPr>
            <w:r w:rsidRPr="00B80D60">
              <w:rPr>
                <w:rFonts w:eastAsia="Calibri"/>
                <w:color w:val="auto"/>
                <w:sz w:val="12"/>
                <w:szCs w:val="12"/>
              </w:rPr>
              <w:t>05.03.2018</w:t>
            </w:r>
          </w:p>
        </w:tc>
        <w:tc>
          <w:tcPr>
            <w:tcW w:w="456" w:type="pct"/>
          </w:tcPr>
          <w:p w14:paraId="33D5B946" w14:textId="3BC0139A" w:rsidR="00D01549" w:rsidRPr="0014251E" w:rsidRDefault="00D01549" w:rsidP="00F41C09">
            <w:pPr>
              <w:rPr>
                <w:rFonts w:eastAsia="Calibri"/>
                <w:color w:val="auto"/>
                <w:sz w:val="12"/>
                <w:szCs w:val="12"/>
                <w:highlight w:val="black"/>
              </w:rPr>
            </w:pPr>
          </w:p>
        </w:tc>
        <w:tc>
          <w:tcPr>
            <w:tcW w:w="711" w:type="pct"/>
          </w:tcPr>
          <w:p w14:paraId="293173EB" w14:textId="440981A9" w:rsidR="00D01549" w:rsidRPr="0014251E" w:rsidRDefault="00D01549" w:rsidP="00F41C09">
            <w:pPr>
              <w:rPr>
                <w:rFonts w:eastAsia="Calibri"/>
                <w:color w:val="auto"/>
                <w:sz w:val="12"/>
                <w:szCs w:val="12"/>
                <w:highlight w:val="black"/>
              </w:rPr>
            </w:pPr>
          </w:p>
        </w:tc>
        <w:tc>
          <w:tcPr>
            <w:tcW w:w="553" w:type="pct"/>
          </w:tcPr>
          <w:p w14:paraId="6938CEC4" w14:textId="1095206C" w:rsidR="00D01549" w:rsidRPr="0014251E" w:rsidRDefault="00D01549" w:rsidP="00F41C09">
            <w:pPr>
              <w:rPr>
                <w:rFonts w:eastAsia="Calibri"/>
                <w:color w:val="auto"/>
                <w:sz w:val="12"/>
                <w:szCs w:val="12"/>
                <w:highlight w:val="black"/>
              </w:rPr>
            </w:pPr>
          </w:p>
        </w:tc>
        <w:tc>
          <w:tcPr>
            <w:tcW w:w="238" w:type="pct"/>
          </w:tcPr>
          <w:p w14:paraId="43613196" w14:textId="30FDB853" w:rsidR="00D01549" w:rsidRPr="0014251E" w:rsidRDefault="00D01549" w:rsidP="00F41C09">
            <w:pPr>
              <w:jc w:val="right"/>
              <w:rPr>
                <w:rFonts w:eastAsia="Calibri"/>
                <w:color w:val="auto"/>
                <w:sz w:val="12"/>
                <w:szCs w:val="12"/>
                <w:highlight w:val="black"/>
              </w:rPr>
            </w:pPr>
          </w:p>
        </w:tc>
        <w:tc>
          <w:tcPr>
            <w:tcW w:w="789" w:type="pct"/>
          </w:tcPr>
          <w:p w14:paraId="6A262B1B" w14:textId="44FCCAD2" w:rsidR="00D01549" w:rsidRPr="0014251E" w:rsidRDefault="00D01549" w:rsidP="00F41C09">
            <w:pPr>
              <w:jc w:val="right"/>
              <w:rPr>
                <w:rFonts w:eastAsia="Calibri"/>
                <w:color w:val="auto"/>
                <w:sz w:val="12"/>
                <w:szCs w:val="12"/>
                <w:highlight w:val="black"/>
              </w:rPr>
            </w:pPr>
          </w:p>
        </w:tc>
        <w:tc>
          <w:tcPr>
            <w:tcW w:w="443" w:type="pct"/>
          </w:tcPr>
          <w:p w14:paraId="0E22EFCB" w14:textId="7A23A84F" w:rsidR="00D01549" w:rsidRPr="0014251E" w:rsidRDefault="00D01549" w:rsidP="00F41C09">
            <w:pPr>
              <w:jc w:val="right"/>
              <w:rPr>
                <w:rFonts w:eastAsia="Calibri"/>
                <w:color w:val="auto"/>
                <w:sz w:val="12"/>
                <w:szCs w:val="12"/>
                <w:highlight w:val="black"/>
              </w:rPr>
            </w:pPr>
          </w:p>
        </w:tc>
      </w:tr>
      <w:tr w:rsidR="002916A1" w:rsidRPr="00B80D60" w14:paraId="7D5AB2D3" w14:textId="77777777" w:rsidTr="002916A1">
        <w:tc>
          <w:tcPr>
            <w:tcW w:w="210" w:type="pct"/>
          </w:tcPr>
          <w:p w14:paraId="140C73F6" w14:textId="77777777" w:rsidR="00D01549" w:rsidRPr="00B80D60" w:rsidRDefault="00D01549" w:rsidP="00F41C09">
            <w:pPr>
              <w:rPr>
                <w:rFonts w:eastAsia="Calibri"/>
                <w:color w:val="auto"/>
                <w:sz w:val="12"/>
                <w:szCs w:val="12"/>
              </w:rPr>
            </w:pPr>
            <w:r w:rsidRPr="00B80D60">
              <w:rPr>
                <w:rFonts w:eastAsia="Calibri"/>
                <w:color w:val="auto"/>
                <w:sz w:val="12"/>
                <w:szCs w:val="12"/>
              </w:rPr>
              <w:t>10</w:t>
            </w:r>
          </w:p>
        </w:tc>
        <w:tc>
          <w:tcPr>
            <w:tcW w:w="344" w:type="pct"/>
          </w:tcPr>
          <w:p w14:paraId="3CC9622F" w14:textId="77777777" w:rsidR="00D01549" w:rsidRPr="00B80D60" w:rsidRDefault="00D01549" w:rsidP="00F41C09">
            <w:pPr>
              <w:rPr>
                <w:rFonts w:eastAsia="Calibri"/>
                <w:color w:val="auto"/>
                <w:sz w:val="12"/>
                <w:szCs w:val="12"/>
              </w:rPr>
            </w:pPr>
            <w:r w:rsidRPr="00B80D60">
              <w:rPr>
                <w:rFonts w:eastAsia="Calibri"/>
                <w:color w:val="auto"/>
                <w:sz w:val="12"/>
                <w:szCs w:val="12"/>
              </w:rPr>
              <w:t>10</w:t>
            </w:r>
          </w:p>
        </w:tc>
        <w:tc>
          <w:tcPr>
            <w:tcW w:w="758" w:type="pct"/>
          </w:tcPr>
          <w:p w14:paraId="14C8794C" w14:textId="77777777" w:rsidR="00D01549" w:rsidRPr="00B80D60" w:rsidRDefault="00D01549" w:rsidP="00F41C09">
            <w:pPr>
              <w:rPr>
                <w:rFonts w:eastAsia="Calibri"/>
                <w:color w:val="auto"/>
                <w:sz w:val="12"/>
                <w:szCs w:val="12"/>
              </w:rPr>
            </w:pPr>
            <w:r w:rsidRPr="00B80D60">
              <w:rPr>
                <w:rFonts w:eastAsia="Calibri"/>
                <w:color w:val="auto"/>
                <w:sz w:val="12"/>
                <w:szCs w:val="12"/>
              </w:rPr>
              <w:t>PS.HP.423.2017</w:t>
            </w:r>
          </w:p>
        </w:tc>
        <w:tc>
          <w:tcPr>
            <w:tcW w:w="498" w:type="pct"/>
          </w:tcPr>
          <w:p w14:paraId="69E21260" w14:textId="77777777" w:rsidR="00D01549" w:rsidRPr="00B80D60" w:rsidRDefault="00D01549" w:rsidP="00F41C09">
            <w:pPr>
              <w:rPr>
                <w:rFonts w:eastAsia="Calibri"/>
                <w:color w:val="auto"/>
                <w:sz w:val="12"/>
                <w:szCs w:val="12"/>
              </w:rPr>
            </w:pPr>
            <w:r w:rsidRPr="00B80D60">
              <w:rPr>
                <w:rFonts w:eastAsia="Calibri"/>
                <w:color w:val="auto"/>
                <w:sz w:val="12"/>
                <w:szCs w:val="12"/>
              </w:rPr>
              <w:t>13.03.2018</w:t>
            </w:r>
          </w:p>
        </w:tc>
        <w:tc>
          <w:tcPr>
            <w:tcW w:w="456" w:type="pct"/>
          </w:tcPr>
          <w:p w14:paraId="20E7EECE" w14:textId="406029DB" w:rsidR="00D01549" w:rsidRPr="0014251E" w:rsidRDefault="00D01549" w:rsidP="00F41C09">
            <w:pPr>
              <w:rPr>
                <w:rFonts w:eastAsia="Calibri"/>
                <w:color w:val="auto"/>
                <w:sz w:val="12"/>
                <w:szCs w:val="12"/>
                <w:highlight w:val="black"/>
              </w:rPr>
            </w:pPr>
          </w:p>
        </w:tc>
        <w:tc>
          <w:tcPr>
            <w:tcW w:w="711" w:type="pct"/>
          </w:tcPr>
          <w:p w14:paraId="7CC106F6" w14:textId="6E43F6CE" w:rsidR="00D01549" w:rsidRPr="0014251E" w:rsidRDefault="00D01549" w:rsidP="00F41C09">
            <w:pPr>
              <w:rPr>
                <w:rFonts w:eastAsia="Calibri"/>
                <w:color w:val="auto"/>
                <w:sz w:val="12"/>
                <w:szCs w:val="12"/>
                <w:highlight w:val="black"/>
              </w:rPr>
            </w:pPr>
          </w:p>
        </w:tc>
        <w:tc>
          <w:tcPr>
            <w:tcW w:w="553" w:type="pct"/>
          </w:tcPr>
          <w:p w14:paraId="1434F911" w14:textId="64A3781E" w:rsidR="00D01549" w:rsidRPr="0014251E" w:rsidRDefault="00D01549" w:rsidP="00F41C09">
            <w:pPr>
              <w:rPr>
                <w:rFonts w:eastAsia="Calibri"/>
                <w:color w:val="auto"/>
                <w:sz w:val="12"/>
                <w:szCs w:val="12"/>
                <w:highlight w:val="black"/>
              </w:rPr>
            </w:pPr>
          </w:p>
        </w:tc>
        <w:tc>
          <w:tcPr>
            <w:tcW w:w="238" w:type="pct"/>
          </w:tcPr>
          <w:p w14:paraId="4F43B1A7" w14:textId="2E509651" w:rsidR="00D01549" w:rsidRPr="0014251E" w:rsidRDefault="00D01549" w:rsidP="00F41C09">
            <w:pPr>
              <w:jc w:val="right"/>
              <w:rPr>
                <w:rFonts w:eastAsia="Calibri"/>
                <w:color w:val="auto"/>
                <w:sz w:val="12"/>
                <w:szCs w:val="12"/>
                <w:highlight w:val="black"/>
              </w:rPr>
            </w:pPr>
          </w:p>
        </w:tc>
        <w:tc>
          <w:tcPr>
            <w:tcW w:w="789" w:type="pct"/>
          </w:tcPr>
          <w:p w14:paraId="73034183" w14:textId="52BCC14D" w:rsidR="00D01549" w:rsidRPr="0014251E" w:rsidRDefault="00D01549" w:rsidP="00F41C09">
            <w:pPr>
              <w:jc w:val="right"/>
              <w:rPr>
                <w:rFonts w:eastAsia="Calibri"/>
                <w:color w:val="auto"/>
                <w:sz w:val="12"/>
                <w:szCs w:val="12"/>
                <w:highlight w:val="black"/>
              </w:rPr>
            </w:pPr>
          </w:p>
        </w:tc>
        <w:tc>
          <w:tcPr>
            <w:tcW w:w="443" w:type="pct"/>
          </w:tcPr>
          <w:p w14:paraId="5EF5235E" w14:textId="77777777" w:rsidR="00D01549" w:rsidRPr="0014251E" w:rsidRDefault="00D01549" w:rsidP="00F41C09">
            <w:pPr>
              <w:jc w:val="right"/>
              <w:rPr>
                <w:rFonts w:eastAsia="Calibri"/>
                <w:color w:val="auto"/>
                <w:sz w:val="12"/>
                <w:szCs w:val="12"/>
                <w:highlight w:val="black"/>
              </w:rPr>
            </w:pPr>
          </w:p>
        </w:tc>
      </w:tr>
      <w:tr w:rsidR="002916A1" w:rsidRPr="00B80D60" w14:paraId="567CE6CE" w14:textId="77777777" w:rsidTr="002916A1">
        <w:tc>
          <w:tcPr>
            <w:tcW w:w="210" w:type="pct"/>
          </w:tcPr>
          <w:p w14:paraId="1B8B3527" w14:textId="77777777" w:rsidR="00D01549" w:rsidRPr="00B80D60" w:rsidRDefault="00D01549" w:rsidP="00F41C09">
            <w:pPr>
              <w:rPr>
                <w:rFonts w:eastAsia="Calibri"/>
                <w:color w:val="auto"/>
                <w:sz w:val="12"/>
                <w:szCs w:val="12"/>
              </w:rPr>
            </w:pPr>
            <w:r w:rsidRPr="00B80D60">
              <w:rPr>
                <w:rFonts w:eastAsia="Calibri"/>
                <w:color w:val="auto"/>
                <w:sz w:val="12"/>
                <w:szCs w:val="12"/>
              </w:rPr>
              <w:t>11</w:t>
            </w:r>
          </w:p>
        </w:tc>
        <w:tc>
          <w:tcPr>
            <w:tcW w:w="344" w:type="pct"/>
          </w:tcPr>
          <w:p w14:paraId="4682CD3E" w14:textId="77777777" w:rsidR="00D01549" w:rsidRPr="00B80D60" w:rsidRDefault="00D01549" w:rsidP="00F41C09">
            <w:pPr>
              <w:rPr>
                <w:rFonts w:eastAsia="Calibri"/>
                <w:color w:val="auto"/>
                <w:sz w:val="12"/>
                <w:szCs w:val="12"/>
              </w:rPr>
            </w:pPr>
            <w:r w:rsidRPr="00B80D60">
              <w:rPr>
                <w:rFonts w:eastAsia="Calibri"/>
                <w:color w:val="auto"/>
                <w:sz w:val="12"/>
                <w:szCs w:val="12"/>
              </w:rPr>
              <w:t>11</w:t>
            </w:r>
          </w:p>
        </w:tc>
        <w:tc>
          <w:tcPr>
            <w:tcW w:w="758" w:type="pct"/>
          </w:tcPr>
          <w:p w14:paraId="2308A695" w14:textId="77777777" w:rsidR="00D01549" w:rsidRPr="00B80D60" w:rsidRDefault="00D01549" w:rsidP="00F41C09">
            <w:pPr>
              <w:rPr>
                <w:rFonts w:eastAsia="Calibri"/>
                <w:color w:val="auto"/>
                <w:sz w:val="12"/>
                <w:szCs w:val="12"/>
              </w:rPr>
            </w:pPr>
            <w:r w:rsidRPr="00B80D60">
              <w:rPr>
                <w:rFonts w:eastAsia="Calibri"/>
                <w:color w:val="auto"/>
                <w:sz w:val="12"/>
                <w:szCs w:val="12"/>
              </w:rPr>
              <w:t>PS.HP.423.9.2016</w:t>
            </w:r>
          </w:p>
        </w:tc>
        <w:tc>
          <w:tcPr>
            <w:tcW w:w="498" w:type="pct"/>
          </w:tcPr>
          <w:p w14:paraId="1DEB5A8D" w14:textId="77777777" w:rsidR="00D01549" w:rsidRPr="00B80D60" w:rsidRDefault="00D01549" w:rsidP="00F41C09">
            <w:pPr>
              <w:rPr>
                <w:rFonts w:eastAsia="Calibri"/>
                <w:color w:val="auto"/>
                <w:sz w:val="12"/>
                <w:szCs w:val="12"/>
              </w:rPr>
            </w:pPr>
            <w:r w:rsidRPr="00B80D60">
              <w:rPr>
                <w:rFonts w:eastAsia="Calibri"/>
                <w:color w:val="auto"/>
                <w:sz w:val="12"/>
                <w:szCs w:val="12"/>
              </w:rPr>
              <w:t>15.03.2018</w:t>
            </w:r>
          </w:p>
        </w:tc>
        <w:tc>
          <w:tcPr>
            <w:tcW w:w="456" w:type="pct"/>
          </w:tcPr>
          <w:p w14:paraId="68FDA471" w14:textId="4A71BE95" w:rsidR="00D01549" w:rsidRPr="0014251E" w:rsidRDefault="00D01549" w:rsidP="00F41C09">
            <w:pPr>
              <w:rPr>
                <w:rFonts w:eastAsia="Calibri"/>
                <w:color w:val="auto"/>
                <w:sz w:val="12"/>
                <w:szCs w:val="12"/>
                <w:highlight w:val="black"/>
              </w:rPr>
            </w:pPr>
          </w:p>
        </w:tc>
        <w:tc>
          <w:tcPr>
            <w:tcW w:w="711" w:type="pct"/>
          </w:tcPr>
          <w:p w14:paraId="659A7F5B" w14:textId="602A1B9A" w:rsidR="00D01549" w:rsidRPr="0014251E" w:rsidRDefault="00D01549" w:rsidP="00F41C09">
            <w:pPr>
              <w:rPr>
                <w:rFonts w:eastAsia="Calibri"/>
                <w:color w:val="auto"/>
                <w:sz w:val="12"/>
                <w:szCs w:val="12"/>
                <w:highlight w:val="black"/>
              </w:rPr>
            </w:pPr>
          </w:p>
        </w:tc>
        <w:tc>
          <w:tcPr>
            <w:tcW w:w="553" w:type="pct"/>
          </w:tcPr>
          <w:p w14:paraId="7314AD02" w14:textId="30F272C7" w:rsidR="00D01549" w:rsidRPr="0014251E" w:rsidRDefault="00D01549" w:rsidP="00F41C09">
            <w:pPr>
              <w:rPr>
                <w:rFonts w:eastAsia="Calibri"/>
                <w:color w:val="auto"/>
                <w:sz w:val="12"/>
                <w:szCs w:val="12"/>
                <w:highlight w:val="black"/>
              </w:rPr>
            </w:pPr>
          </w:p>
        </w:tc>
        <w:tc>
          <w:tcPr>
            <w:tcW w:w="238" w:type="pct"/>
          </w:tcPr>
          <w:p w14:paraId="7B3E1597" w14:textId="6483D796" w:rsidR="00D01549" w:rsidRPr="0014251E" w:rsidRDefault="00D01549" w:rsidP="00F41C09">
            <w:pPr>
              <w:jc w:val="right"/>
              <w:rPr>
                <w:rFonts w:eastAsia="Calibri"/>
                <w:color w:val="auto"/>
                <w:sz w:val="12"/>
                <w:szCs w:val="12"/>
                <w:highlight w:val="black"/>
              </w:rPr>
            </w:pPr>
          </w:p>
        </w:tc>
        <w:tc>
          <w:tcPr>
            <w:tcW w:w="789" w:type="pct"/>
          </w:tcPr>
          <w:p w14:paraId="17CF4967" w14:textId="44329B7D" w:rsidR="00D01549" w:rsidRPr="0014251E" w:rsidRDefault="00D01549" w:rsidP="00F41C09">
            <w:pPr>
              <w:jc w:val="right"/>
              <w:rPr>
                <w:rFonts w:eastAsia="Calibri"/>
                <w:color w:val="auto"/>
                <w:sz w:val="12"/>
                <w:szCs w:val="12"/>
                <w:highlight w:val="black"/>
              </w:rPr>
            </w:pPr>
          </w:p>
        </w:tc>
        <w:tc>
          <w:tcPr>
            <w:tcW w:w="443" w:type="pct"/>
          </w:tcPr>
          <w:p w14:paraId="063FBE87" w14:textId="77777777" w:rsidR="00D01549" w:rsidRPr="0014251E" w:rsidRDefault="00D01549" w:rsidP="00F41C09">
            <w:pPr>
              <w:jc w:val="right"/>
              <w:rPr>
                <w:rFonts w:eastAsia="Calibri"/>
                <w:color w:val="auto"/>
                <w:sz w:val="12"/>
                <w:szCs w:val="12"/>
                <w:highlight w:val="black"/>
              </w:rPr>
            </w:pPr>
          </w:p>
        </w:tc>
      </w:tr>
      <w:tr w:rsidR="002916A1" w:rsidRPr="00B80D60" w14:paraId="33049540" w14:textId="77777777" w:rsidTr="002916A1">
        <w:tc>
          <w:tcPr>
            <w:tcW w:w="210" w:type="pct"/>
          </w:tcPr>
          <w:p w14:paraId="10AF5BA8" w14:textId="77777777" w:rsidR="00D01549" w:rsidRPr="00B80D60" w:rsidRDefault="00D01549" w:rsidP="00F41C09">
            <w:pPr>
              <w:rPr>
                <w:rFonts w:eastAsia="Calibri"/>
                <w:color w:val="auto"/>
                <w:sz w:val="12"/>
                <w:szCs w:val="12"/>
              </w:rPr>
            </w:pPr>
            <w:r w:rsidRPr="00B80D60">
              <w:rPr>
                <w:rFonts w:eastAsia="Calibri"/>
                <w:color w:val="auto"/>
                <w:sz w:val="12"/>
                <w:szCs w:val="12"/>
              </w:rPr>
              <w:t>12</w:t>
            </w:r>
          </w:p>
        </w:tc>
        <w:tc>
          <w:tcPr>
            <w:tcW w:w="344" w:type="pct"/>
          </w:tcPr>
          <w:p w14:paraId="325C084F" w14:textId="77777777" w:rsidR="00D01549" w:rsidRPr="00B80D60" w:rsidRDefault="00D01549" w:rsidP="00F41C09">
            <w:pPr>
              <w:rPr>
                <w:rFonts w:eastAsia="Calibri"/>
                <w:color w:val="auto"/>
                <w:sz w:val="12"/>
                <w:szCs w:val="12"/>
              </w:rPr>
            </w:pPr>
            <w:r w:rsidRPr="00B80D60">
              <w:rPr>
                <w:rFonts w:eastAsia="Calibri"/>
                <w:color w:val="auto"/>
                <w:sz w:val="12"/>
                <w:szCs w:val="12"/>
              </w:rPr>
              <w:t>12</w:t>
            </w:r>
          </w:p>
        </w:tc>
        <w:tc>
          <w:tcPr>
            <w:tcW w:w="758" w:type="pct"/>
          </w:tcPr>
          <w:p w14:paraId="0FB79518" w14:textId="77777777" w:rsidR="00D01549" w:rsidRPr="00B80D60" w:rsidRDefault="00D01549" w:rsidP="00F41C09">
            <w:pPr>
              <w:rPr>
                <w:rFonts w:eastAsia="Calibri"/>
                <w:color w:val="auto"/>
                <w:sz w:val="12"/>
                <w:szCs w:val="12"/>
              </w:rPr>
            </w:pPr>
            <w:r w:rsidRPr="00B80D60">
              <w:rPr>
                <w:rFonts w:eastAsia="Calibri"/>
                <w:color w:val="auto"/>
                <w:sz w:val="12"/>
                <w:szCs w:val="12"/>
              </w:rPr>
              <w:t>PS.HP.421.285.2017</w:t>
            </w:r>
          </w:p>
        </w:tc>
        <w:tc>
          <w:tcPr>
            <w:tcW w:w="498" w:type="pct"/>
          </w:tcPr>
          <w:p w14:paraId="10DF7DC2" w14:textId="77777777" w:rsidR="00D01549" w:rsidRPr="00B80D60" w:rsidRDefault="00D01549" w:rsidP="00F41C09">
            <w:pPr>
              <w:rPr>
                <w:rFonts w:eastAsia="Calibri"/>
                <w:color w:val="auto"/>
                <w:sz w:val="12"/>
                <w:szCs w:val="12"/>
              </w:rPr>
            </w:pPr>
            <w:r w:rsidRPr="00B80D60">
              <w:rPr>
                <w:rFonts w:eastAsia="Calibri"/>
                <w:color w:val="auto"/>
                <w:sz w:val="12"/>
                <w:szCs w:val="12"/>
              </w:rPr>
              <w:t>19.03.2018</w:t>
            </w:r>
          </w:p>
        </w:tc>
        <w:tc>
          <w:tcPr>
            <w:tcW w:w="456" w:type="pct"/>
          </w:tcPr>
          <w:p w14:paraId="68E82C41" w14:textId="24B3AB74" w:rsidR="00D01549" w:rsidRPr="0014251E" w:rsidRDefault="00D01549" w:rsidP="00F41C09">
            <w:pPr>
              <w:rPr>
                <w:rFonts w:eastAsia="Calibri"/>
                <w:color w:val="auto"/>
                <w:sz w:val="12"/>
                <w:szCs w:val="12"/>
                <w:highlight w:val="black"/>
              </w:rPr>
            </w:pPr>
          </w:p>
        </w:tc>
        <w:tc>
          <w:tcPr>
            <w:tcW w:w="711" w:type="pct"/>
          </w:tcPr>
          <w:p w14:paraId="2DF69CF8" w14:textId="727F9CEA" w:rsidR="00D01549" w:rsidRPr="0014251E" w:rsidRDefault="00D01549" w:rsidP="00F41C09">
            <w:pPr>
              <w:rPr>
                <w:rFonts w:eastAsia="Calibri"/>
                <w:color w:val="auto"/>
                <w:sz w:val="12"/>
                <w:szCs w:val="12"/>
                <w:highlight w:val="black"/>
              </w:rPr>
            </w:pPr>
          </w:p>
        </w:tc>
        <w:tc>
          <w:tcPr>
            <w:tcW w:w="553" w:type="pct"/>
          </w:tcPr>
          <w:p w14:paraId="68F0AA63" w14:textId="1ED87EA7" w:rsidR="00D01549" w:rsidRPr="0014251E" w:rsidRDefault="00D01549" w:rsidP="00F41C09">
            <w:pPr>
              <w:rPr>
                <w:rFonts w:eastAsia="Calibri"/>
                <w:color w:val="auto"/>
                <w:sz w:val="12"/>
                <w:szCs w:val="12"/>
                <w:highlight w:val="black"/>
              </w:rPr>
            </w:pPr>
          </w:p>
        </w:tc>
        <w:tc>
          <w:tcPr>
            <w:tcW w:w="238" w:type="pct"/>
          </w:tcPr>
          <w:p w14:paraId="73C57F10" w14:textId="7AB57864" w:rsidR="00D01549" w:rsidRPr="0014251E" w:rsidRDefault="00D01549" w:rsidP="00F41C09">
            <w:pPr>
              <w:jc w:val="right"/>
              <w:rPr>
                <w:rFonts w:eastAsia="Calibri"/>
                <w:color w:val="auto"/>
                <w:sz w:val="12"/>
                <w:szCs w:val="12"/>
                <w:highlight w:val="black"/>
              </w:rPr>
            </w:pPr>
          </w:p>
        </w:tc>
        <w:tc>
          <w:tcPr>
            <w:tcW w:w="789" w:type="pct"/>
          </w:tcPr>
          <w:p w14:paraId="2E413457" w14:textId="5F131911" w:rsidR="00D01549" w:rsidRPr="0014251E" w:rsidRDefault="00D01549" w:rsidP="00F41C09">
            <w:pPr>
              <w:jc w:val="right"/>
              <w:rPr>
                <w:rFonts w:eastAsia="Calibri"/>
                <w:color w:val="auto"/>
                <w:sz w:val="12"/>
                <w:szCs w:val="12"/>
                <w:highlight w:val="black"/>
              </w:rPr>
            </w:pPr>
          </w:p>
        </w:tc>
        <w:tc>
          <w:tcPr>
            <w:tcW w:w="443" w:type="pct"/>
          </w:tcPr>
          <w:p w14:paraId="098E4BF4" w14:textId="08A93997" w:rsidR="00D01549" w:rsidRPr="0014251E" w:rsidRDefault="00D01549" w:rsidP="00F41C09">
            <w:pPr>
              <w:jc w:val="right"/>
              <w:rPr>
                <w:rFonts w:eastAsia="Calibri"/>
                <w:color w:val="auto"/>
                <w:sz w:val="12"/>
                <w:szCs w:val="12"/>
                <w:highlight w:val="black"/>
              </w:rPr>
            </w:pPr>
          </w:p>
        </w:tc>
      </w:tr>
      <w:tr w:rsidR="002916A1" w:rsidRPr="00B80D60" w14:paraId="060AE7DB" w14:textId="77777777" w:rsidTr="002916A1">
        <w:tc>
          <w:tcPr>
            <w:tcW w:w="210" w:type="pct"/>
          </w:tcPr>
          <w:p w14:paraId="51DE8846" w14:textId="77777777" w:rsidR="00D01549" w:rsidRPr="00B80D60" w:rsidRDefault="00D01549" w:rsidP="00F41C09">
            <w:pPr>
              <w:rPr>
                <w:rFonts w:eastAsia="Calibri"/>
                <w:color w:val="auto"/>
                <w:sz w:val="12"/>
                <w:szCs w:val="12"/>
              </w:rPr>
            </w:pPr>
            <w:r w:rsidRPr="00B80D60">
              <w:rPr>
                <w:rFonts w:eastAsia="Calibri"/>
                <w:color w:val="auto"/>
                <w:sz w:val="12"/>
                <w:szCs w:val="12"/>
              </w:rPr>
              <w:t>13</w:t>
            </w:r>
          </w:p>
        </w:tc>
        <w:tc>
          <w:tcPr>
            <w:tcW w:w="344" w:type="pct"/>
          </w:tcPr>
          <w:p w14:paraId="611EBEF8" w14:textId="77777777" w:rsidR="00D01549" w:rsidRPr="00B80D60" w:rsidRDefault="00D01549" w:rsidP="00F41C09">
            <w:pPr>
              <w:rPr>
                <w:rFonts w:eastAsia="Calibri"/>
                <w:color w:val="auto"/>
                <w:sz w:val="12"/>
                <w:szCs w:val="12"/>
              </w:rPr>
            </w:pPr>
            <w:r w:rsidRPr="00B80D60">
              <w:rPr>
                <w:rFonts w:eastAsia="Calibri"/>
                <w:color w:val="auto"/>
                <w:sz w:val="12"/>
                <w:szCs w:val="12"/>
              </w:rPr>
              <w:t>13</w:t>
            </w:r>
          </w:p>
        </w:tc>
        <w:tc>
          <w:tcPr>
            <w:tcW w:w="758" w:type="pct"/>
          </w:tcPr>
          <w:p w14:paraId="73910C41" w14:textId="77777777" w:rsidR="00D01549" w:rsidRPr="00B80D60" w:rsidRDefault="00D01549" w:rsidP="00F41C09">
            <w:pPr>
              <w:rPr>
                <w:rFonts w:eastAsia="Calibri"/>
                <w:color w:val="auto"/>
                <w:sz w:val="12"/>
                <w:szCs w:val="12"/>
              </w:rPr>
            </w:pPr>
            <w:r w:rsidRPr="00B80D60">
              <w:rPr>
                <w:rFonts w:eastAsia="Calibri"/>
                <w:color w:val="auto"/>
                <w:sz w:val="12"/>
                <w:szCs w:val="12"/>
              </w:rPr>
              <w:t>PS.HŻ. 12.2018</w:t>
            </w:r>
          </w:p>
        </w:tc>
        <w:tc>
          <w:tcPr>
            <w:tcW w:w="498" w:type="pct"/>
          </w:tcPr>
          <w:p w14:paraId="1E90037D" w14:textId="77777777" w:rsidR="00D01549" w:rsidRPr="00B80D60" w:rsidRDefault="00D01549" w:rsidP="00F41C09">
            <w:pPr>
              <w:rPr>
                <w:rFonts w:eastAsia="Calibri"/>
                <w:color w:val="auto"/>
                <w:sz w:val="12"/>
                <w:szCs w:val="12"/>
                <w:lang w:val="en-US"/>
              </w:rPr>
            </w:pPr>
            <w:r w:rsidRPr="00B80D60">
              <w:rPr>
                <w:rFonts w:eastAsia="Calibri"/>
                <w:color w:val="auto"/>
                <w:sz w:val="12"/>
                <w:szCs w:val="12"/>
                <w:lang w:val="en-US"/>
              </w:rPr>
              <w:t>26.03.2018</w:t>
            </w:r>
          </w:p>
        </w:tc>
        <w:tc>
          <w:tcPr>
            <w:tcW w:w="456" w:type="pct"/>
          </w:tcPr>
          <w:p w14:paraId="15E29F37" w14:textId="2D076D9E" w:rsidR="00D01549" w:rsidRPr="0014251E" w:rsidRDefault="00D01549" w:rsidP="00F41C09">
            <w:pPr>
              <w:rPr>
                <w:rFonts w:eastAsia="Calibri"/>
                <w:color w:val="auto"/>
                <w:sz w:val="12"/>
                <w:szCs w:val="12"/>
                <w:highlight w:val="black"/>
                <w:lang w:val="en-US"/>
              </w:rPr>
            </w:pPr>
          </w:p>
        </w:tc>
        <w:tc>
          <w:tcPr>
            <w:tcW w:w="711" w:type="pct"/>
          </w:tcPr>
          <w:p w14:paraId="3202BB6D" w14:textId="2E0265C8" w:rsidR="00D01549" w:rsidRPr="0014251E" w:rsidRDefault="00D01549" w:rsidP="00F41C09">
            <w:pPr>
              <w:rPr>
                <w:rFonts w:eastAsia="Calibri"/>
                <w:color w:val="auto"/>
                <w:sz w:val="12"/>
                <w:szCs w:val="12"/>
                <w:highlight w:val="black"/>
                <w:lang w:val="en-US"/>
              </w:rPr>
            </w:pPr>
          </w:p>
        </w:tc>
        <w:tc>
          <w:tcPr>
            <w:tcW w:w="553" w:type="pct"/>
          </w:tcPr>
          <w:p w14:paraId="2DDD1226" w14:textId="1DA3BFD1" w:rsidR="00D01549" w:rsidRPr="0014251E" w:rsidRDefault="00D01549" w:rsidP="00F41C09">
            <w:pPr>
              <w:rPr>
                <w:rFonts w:eastAsia="Calibri"/>
                <w:color w:val="auto"/>
                <w:sz w:val="12"/>
                <w:szCs w:val="12"/>
                <w:highlight w:val="black"/>
              </w:rPr>
            </w:pPr>
          </w:p>
        </w:tc>
        <w:tc>
          <w:tcPr>
            <w:tcW w:w="238" w:type="pct"/>
          </w:tcPr>
          <w:p w14:paraId="150E1592" w14:textId="43EAB161" w:rsidR="00D01549" w:rsidRPr="0014251E" w:rsidRDefault="00D01549" w:rsidP="00F41C09">
            <w:pPr>
              <w:jc w:val="right"/>
              <w:rPr>
                <w:rFonts w:eastAsia="Calibri"/>
                <w:color w:val="auto"/>
                <w:sz w:val="12"/>
                <w:szCs w:val="12"/>
                <w:highlight w:val="black"/>
              </w:rPr>
            </w:pPr>
          </w:p>
        </w:tc>
        <w:tc>
          <w:tcPr>
            <w:tcW w:w="789" w:type="pct"/>
          </w:tcPr>
          <w:p w14:paraId="34B2F289" w14:textId="7BC4B1EC" w:rsidR="00D01549" w:rsidRPr="0014251E" w:rsidRDefault="00D01549" w:rsidP="00F41C09">
            <w:pPr>
              <w:jc w:val="right"/>
              <w:rPr>
                <w:rFonts w:eastAsia="Calibri"/>
                <w:color w:val="auto"/>
                <w:sz w:val="12"/>
                <w:szCs w:val="12"/>
                <w:highlight w:val="black"/>
              </w:rPr>
            </w:pPr>
          </w:p>
        </w:tc>
        <w:tc>
          <w:tcPr>
            <w:tcW w:w="443" w:type="pct"/>
          </w:tcPr>
          <w:p w14:paraId="74088608" w14:textId="1BC55117" w:rsidR="00D01549" w:rsidRPr="0014251E" w:rsidRDefault="00D01549" w:rsidP="00F41C09">
            <w:pPr>
              <w:jc w:val="right"/>
              <w:rPr>
                <w:rFonts w:eastAsia="Calibri"/>
                <w:color w:val="auto"/>
                <w:sz w:val="12"/>
                <w:szCs w:val="12"/>
                <w:highlight w:val="black"/>
              </w:rPr>
            </w:pPr>
          </w:p>
        </w:tc>
      </w:tr>
      <w:tr w:rsidR="002916A1" w:rsidRPr="00B80D60" w14:paraId="59C54CB0" w14:textId="77777777" w:rsidTr="002916A1">
        <w:tc>
          <w:tcPr>
            <w:tcW w:w="210" w:type="pct"/>
          </w:tcPr>
          <w:p w14:paraId="6B6D7547" w14:textId="77777777" w:rsidR="00D01549" w:rsidRPr="00B80D60" w:rsidRDefault="00D01549" w:rsidP="00F41C09">
            <w:pPr>
              <w:rPr>
                <w:rFonts w:eastAsia="Calibri"/>
                <w:color w:val="auto"/>
                <w:sz w:val="12"/>
                <w:szCs w:val="12"/>
              </w:rPr>
            </w:pPr>
            <w:r w:rsidRPr="00B80D60">
              <w:rPr>
                <w:rFonts w:eastAsia="Calibri"/>
                <w:color w:val="auto"/>
                <w:sz w:val="12"/>
                <w:szCs w:val="12"/>
              </w:rPr>
              <w:t>14</w:t>
            </w:r>
          </w:p>
        </w:tc>
        <w:tc>
          <w:tcPr>
            <w:tcW w:w="344" w:type="pct"/>
          </w:tcPr>
          <w:p w14:paraId="613911E3" w14:textId="77777777" w:rsidR="00D01549" w:rsidRPr="00B80D60" w:rsidRDefault="00D01549" w:rsidP="00F41C09">
            <w:pPr>
              <w:rPr>
                <w:rFonts w:eastAsia="Calibri"/>
                <w:color w:val="auto"/>
                <w:sz w:val="12"/>
                <w:szCs w:val="12"/>
              </w:rPr>
            </w:pPr>
            <w:r w:rsidRPr="00B80D60">
              <w:rPr>
                <w:rFonts w:eastAsia="Calibri"/>
                <w:color w:val="auto"/>
                <w:sz w:val="12"/>
                <w:szCs w:val="12"/>
              </w:rPr>
              <w:t>14</w:t>
            </w:r>
          </w:p>
        </w:tc>
        <w:tc>
          <w:tcPr>
            <w:tcW w:w="758" w:type="pct"/>
          </w:tcPr>
          <w:p w14:paraId="65701D49" w14:textId="77777777" w:rsidR="00D01549" w:rsidRPr="00B80D60" w:rsidRDefault="00D01549" w:rsidP="00F41C09">
            <w:pPr>
              <w:rPr>
                <w:rFonts w:eastAsia="Calibri"/>
                <w:color w:val="auto"/>
                <w:sz w:val="12"/>
                <w:szCs w:val="12"/>
              </w:rPr>
            </w:pPr>
            <w:r w:rsidRPr="00B80D60">
              <w:rPr>
                <w:rFonts w:eastAsia="Calibri"/>
                <w:color w:val="auto"/>
                <w:sz w:val="12"/>
                <w:szCs w:val="12"/>
              </w:rPr>
              <w:t>PS.HP.421.287.2017</w:t>
            </w:r>
          </w:p>
        </w:tc>
        <w:tc>
          <w:tcPr>
            <w:tcW w:w="498" w:type="pct"/>
          </w:tcPr>
          <w:p w14:paraId="192061F9" w14:textId="77777777" w:rsidR="00D01549" w:rsidRPr="00B80D60" w:rsidRDefault="00D01549" w:rsidP="00F41C09">
            <w:pPr>
              <w:rPr>
                <w:rFonts w:eastAsia="Calibri"/>
                <w:color w:val="auto"/>
                <w:sz w:val="12"/>
                <w:szCs w:val="12"/>
              </w:rPr>
            </w:pPr>
            <w:r w:rsidRPr="00B80D60">
              <w:rPr>
                <w:rFonts w:eastAsia="Calibri"/>
                <w:color w:val="auto"/>
                <w:sz w:val="12"/>
                <w:szCs w:val="12"/>
              </w:rPr>
              <w:t>06.04.2018</w:t>
            </w:r>
          </w:p>
        </w:tc>
        <w:tc>
          <w:tcPr>
            <w:tcW w:w="456" w:type="pct"/>
          </w:tcPr>
          <w:p w14:paraId="0A5B48E1" w14:textId="4DB5E2B2" w:rsidR="00D01549" w:rsidRPr="0014251E" w:rsidRDefault="00D01549" w:rsidP="00F41C09">
            <w:pPr>
              <w:rPr>
                <w:rFonts w:eastAsia="Calibri"/>
                <w:color w:val="auto"/>
                <w:sz w:val="12"/>
                <w:szCs w:val="12"/>
                <w:highlight w:val="black"/>
              </w:rPr>
            </w:pPr>
          </w:p>
        </w:tc>
        <w:tc>
          <w:tcPr>
            <w:tcW w:w="711" w:type="pct"/>
          </w:tcPr>
          <w:p w14:paraId="6B0794C9" w14:textId="1C8FA4E7" w:rsidR="00D01549" w:rsidRPr="0014251E" w:rsidRDefault="00D01549" w:rsidP="00F41C09">
            <w:pPr>
              <w:rPr>
                <w:rFonts w:eastAsia="Calibri"/>
                <w:color w:val="auto"/>
                <w:sz w:val="12"/>
                <w:szCs w:val="12"/>
                <w:highlight w:val="black"/>
              </w:rPr>
            </w:pPr>
          </w:p>
        </w:tc>
        <w:tc>
          <w:tcPr>
            <w:tcW w:w="553" w:type="pct"/>
          </w:tcPr>
          <w:p w14:paraId="1CE3D3F0" w14:textId="71491AA2" w:rsidR="00D01549" w:rsidRPr="0014251E" w:rsidRDefault="00D01549" w:rsidP="00F41C09">
            <w:pPr>
              <w:rPr>
                <w:rFonts w:eastAsia="Calibri"/>
                <w:color w:val="auto"/>
                <w:sz w:val="12"/>
                <w:szCs w:val="12"/>
                <w:highlight w:val="black"/>
              </w:rPr>
            </w:pPr>
          </w:p>
        </w:tc>
        <w:tc>
          <w:tcPr>
            <w:tcW w:w="238" w:type="pct"/>
          </w:tcPr>
          <w:p w14:paraId="6B466DD5" w14:textId="28AF89E0" w:rsidR="00D01549" w:rsidRPr="0014251E" w:rsidRDefault="00D01549" w:rsidP="00F41C09">
            <w:pPr>
              <w:jc w:val="right"/>
              <w:rPr>
                <w:rFonts w:eastAsia="Calibri"/>
                <w:color w:val="auto"/>
                <w:sz w:val="12"/>
                <w:szCs w:val="12"/>
                <w:highlight w:val="black"/>
              </w:rPr>
            </w:pPr>
          </w:p>
        </w:tc>
        <w:tc>
          <w:tcPr>
            <w:tcW w:w="789" w:type="pct"/>
          </w:tcPr>
          <w:p w14:paraId="3196B464" w14:textId="0B3FC685" w:rsidR="00D01549" w:rsidRPr="0014251E" w:rsidRDefault="00D01549" w:rsidP="00F41C09">
            <w:pPr>
              <w:jc w:val="right"/>
              <w:rPr>
                <w:rFonts w:eastAsia="Calibri"/>
                <w:color w:val="auto"/>
                <w:sz w:val="12"/>
                <w:szCs w:val="12"/>
                <w:highlight w:val="black"/>
              </w:rPr>
            </w:pPr>
          </w:p>
        </w:tc>
        <w:tc>
          <w:tcPr>
            <w:tcW w:w="443" w:type="pct"/>
          </w:tcPr>
          <w:p w14:paraId="12A18704" w14:textId="11051693" w:rsidR="00D01549" w:rsidRPr="0014251E" w:rsidRDefault="00D01549" w:rsidP="00F41C09">
            <w:pPr>
              <w:jc w:val="right"/>
              <w:rPr>
                <w:rFonts w:eastAsia="Calibri"/>
                <w:color w:val="auto"/>
                <w:sz w:val="12"/>
                <w:szCs w:val="12"/>
                <w:highlight w:val="black"/>
              </w:rPr>
            </w:pPr>
          </w:p>
        </w:tc>
      </w:tr>
      <w:tr w:rsidR="002916A1" w:rsidRPr="00B80D60" w14:paraId="51367D16" w14:textId="77777777" w:rsidTr="002916A1">
        <w:tc>
          <w:tcPr>
            <w:tcW w:w="210" w:type="pct"/>
          </w:tcPr>
          <w:p w14:paraId="011BEA89" w14:textId="77777777" w:rsidR="00D01549" w:rsidRPr="00B80D60" w:rsidRDefault="00D01549" w:rsidP="00F41C09">
            <w:pPr>
              <w:rPr>
                <w:rFonts w:eastAsia="Calibri"/>
                <w:color w:val="auto"/>
                <w:sz w:val="12"/>
                <w:szCs w:val="12"/>
              </w:rPr>
            </w:pPr>
            <w:r w:rsidRPr="00B80D60">
              <w:rPr>
                <w:rFonts w:eastAsia="Calibri"/>
                <w:color w:val="auto"/>
                <w:sz w:val="12"/>
                <w:szCs w:val="12"/>
              </w:rPr>
              <w:t>15</w:t>
            </w:r>
          </w:p>
        </w:tc>
        <w:tc>
          <w:tcPr>
            <w:tcW w:w="344" w:type="pct"/>
          </w:tcPr>
          <w:p w14:paraId="27014125" w14:textId="77777777" w:rsidR="00D01549" w:rsidRPr="00B80D60" w:rsidRDefault="00D01549" w:rsidP="00F41C09">
            <w:pPr>
              <w:rPr>
                <w:rFonts w:eastAsia="Calibri"/>
                <w:color w:val="auto"/>
                <w:sz w:val="12"/>
                <w:szCs w:val="12"/>
              </w:rPr>
            </w:pPr>
            <w:r w:rsidRPr="00B80D60">
              <w:rPr>
                <w:rFonts w:eastAsia="Calibri"/>
                <w:color w:val="auto"/>
                <w:sz w:val="12"/>
                <w:szCs w:val="12"/>
              </w:rPr>
              <w:t>15</w:t>
            </w:r>
          </w:p>
        </w:tc>
        <w:tc>
          <w:tcPr>
            <w:tcW w:w="758" w:type="pct"/>
          </w:tcPr>
          <w:p w14:paraId="762CE4D5" w14:textId="77777777" w:rsidR="00D01549" w:rsidRPr="00B80D60" w:rsidRDefault="00D01549" w:rsidP="00F41C09">
            <w:pPr>
              <w:rPr>
                <w:rFonts w:eastAsia="Calibri"/>
                <w:color w:val="auto"/>
                <w:sz w:val="12"/>
                <w:szCs w:val="12"/>
              </w:rPr>
            </w:pPr>
            <w:r w:rsidRPr="00B80D60">
              <w:rPr>
                <w:rFonts w:eastAsia="Calibri"/>
                <w:color w:val="auto"/>
                <w:sz w:val="12"/>
                <w:szCs w:val="12"/>
              </w:rPr>
              <w:t>PS.HP.421.285.2017</w:t>
            </w:r>
          </w:p>
        </w:tc>
        <w:tc>
          <w:tcPr>
            <w:tcW w:w="498" w:type="pct"/>
          </w:tcPr>
          <w:p w14:paraId="3353B428" w14:textId="77777777" w:rsidR="00D01549" w:rsidRPr="00B80D60" w:rsidRDefault="00D01549" w:rsidP="00F41C09">
            <w:pPr>
              <w:rPr>
                <w:rFonts w:eastAsia="Calibri"/>
                <w:color w:val="auto"/>
                <w:sz w:val="12"/>
                <w:szCs w:val="12"/>
              </w:rPr>
            </w:pPr>
            <w:r w:rsidRPr="00B80D60">
              <w:rPr>
                <w:rFonts w:eastAsia="Calibri"/>
                <w:color w:val="auto"/>
                <w:sz w:val="12"/>
                <w:szCs w:val="12"/>
              </w:rPr>
              <w:t>06.04.2018</w:t>
            </w:r>
          </w:p>
        </w:tc>
        <w:tc>
          <w:tcPr>
            <w:tcW w:w="456" w:type="pct"/>
          </w:tcPr>
          <w:p w14:paraId="2D332CA3" w14:textId="6786798C" w:rsidR="00D01549" w:rsidRPr="0014251E" w:rsidRDefault="00D01549" w:rsidP="00F41C09">
            <w:pPr>
              <w:rPr>
                <w:rFonts w:eastAsia="Calibri"/>
                <w:color w:val="auto"/>
                <w:sz w:val="12"/>
                <w:szCs w:val="12"/>
                <w:highlight w:val="black"/>
              </w:rPr>
            </w:pPr>
          </w:p>
        </w:tc>
        <w:tc>
          <w:tcPr>
            <w:tcW w:w="711" w:type="pct"/>
          </w:tcPr>
          <w:p w14:paraId="1F443558" w14:textId="447C16E0" w:rsidR="00D01549" w:rsidRPr="0014251E" w:rsidRDefault="00D01549" w:rsidP="00F41C09">
            <w:pPr>
              <w:rPr>
                <w:rFonts w:eastAsia="Calibri"/>
                <w:color w:val="auto"/>
                <w:sz w:val="12"/>
                <w:szCs w:val="12"/>
                <w:highlight w:val="black"/>
              </w:rPr>
            </w:pPr>
          </w:p>
        </w:tc>
        <w:tc>
          <w:tcPr>
            <w:tcW w:w="553" w:type="pct"/>
          </w:tcPr>
          <w:p w14:paraId="16BF396D" w14:textId="29A1EFDF" w:rsidR="00D01549" w:rsidRPr="0014251E" w:rsidRDefault="00D01549" w:rsidP="00F41C09">
            <w:pPr>
              <w:rPr>
                <w:rFonts w:eastAsia="Calibri"/>
                <w:color w:val="auto"/>
                <w:sz w:val="12"/>
                <w:szCs w:val="12"/>
                <w:highlight w:val="black"/>
              </w:rPr>
            </w:pPr>
          </w:p>
        </w:tc>
        <w:tc>
          <w:tcPr>
            <w:tcW w:w="238" w:type="pct"/>
          </w:tcPr>
          <w:p w14:paraId="410AD6E0" w14:textId="4D755746" w:rsidR="00D01549" w:rsidRPr="0014251E" w:rsidRDefault="00D01549" w:rsidP="00F41C09">
            <w:pPr>
              <w:jc w:val="right"/>
              <w:rPr>
                <w:rFonts w:eastAsia="Calibri"/>
                <w:color w:val="auto"/>
                <w:sz w:val="12"/>
                <w:szCs w:val="12"/>
                <w:highlight w:val="black"/>
              </w:rPr>
            </w:pPr>
          </w:p>
        </w:tc>
        <w:tc>
          <w:tcPr>
            <w:tcW w:w="789" w:type="pct"/>
          </w:tcPr>
          <w:p w14:paraId="57E225C4" w14:textId="4175561C" w:rsidR="00D01549" w:rsidRPr="0014251E" w:rsidRDefault="00D01549" w:rsidP="00F41C09">
            <w:pPr>
              <w:jc w:val="right"/>
              <w:rPr>
                <w:rFonts w:eastAsia="Calibri"/>
                <w:color w:val="auto"/>
                <w:sz w:val="12"/>
                <w:szCs w:val="12"/>
                <w:highlight w:val="black"/>
              </w:rPr>
            </w:pPr>
          </w:p>
        </w:tc>
        <w:tc>
          <w:tcPr>
            <w:tcW w:w="443" w:type="pct"/>
          </w:tcPr>
          <w:p w14:paraId="19CFBA9B" w14:textId="55C6AA05" w:rsidR="00D01549" w:rsidRPr="0014251E" w:rsidRDefault="00D01549" w:rsidP="00F41C09">
            <w:pPr>
              <w:jc w:val="right"/>
              <w:rPr>
                <w:rFonts w:eastAsia="Calibri"/>
                <w:color w:val="auto"/>
                <w:sz w:val="12"/>
                <w:szCs w:val="12"/>
                <w:highlight w:val="black"/>
              </w:rPr>
            </w:pPr>
          </w:p>
        </w:tc>
      </w:tr>
      <w:tr w:rsidR="002916A1" w:rsidRPr="00B80D60" w14:paraId="2A2C643C" w14:textId="77777777" w:rsidTr="002916A1">
        <w:tc>
          <w:tcPr>
            <w:tcW w:w="210" w:type="pct"/>
          </w:tcPr>
          <w:p w14:paraId="32699859" w14:textId="77777777" w:rsidR="00D01549" w:rsidRPr="00B80D60" w:rsidRDefault="00D01549" w:rsidP="00F41C09">
            <w:pPr>
              <w:rPr>
                <w:rFonts w:eastAsia="Calibri"/>
                <w:color w:val="auto"/>
                <w:sz w:val="12"/>
                <w:szCs w:val="12"/>
              </w:rPr>
            </w:pPr>
            <w:r w:rsidRPr="00B80D60">
              <w:rPr>
                <w:rFonts w:eastAsia="Calibri"/>
                <w:color w:val="auto"/>
                <w:sz w:val="12"/>
                <w:szCs w:val="12"/>
              </w:rPr>
              <w:t>16</w:t>
            </w:r>
          </w:p>
        </w:tc>
        <w:tc>
          <w:tcPr>
            <w:tcW w:w="344" w:type="pct"/>
          </w:tcPr>
          <w:p w14:paraId="180662A1" w14:textId="77777777" w:rsidR="00D01549" w:rsidRPr="00B80D60" w:rsidRDefault="00D01549" w:rsidP="00F41C09">
            <w:pPr>
              <w:rPr>
                <w:rFonts w:eastAsia="Calibri"/>
                <w:color w:val="auto"/>
                <w:sz w:val="12"/>
                <w:szCs w:val="12"/>
              </w:rPr>
            </w:pPr>
            <w:r w:rsidRPr="00B80D60">
              <w:rPr>
                <w:rFonts w:eastAsia="Calibri"/>
                <w:color w:val="auto"/>
                <w:sz w:val="12"/>
                <w:szCs w:val="12"/>
              </w:rPr>
              <w:t>16</w:t>
            </w:r>
          </w:p>
        </w:tc>
        <w:tc>
          <w:tcPr>
            <w:tcW w:w="758" w:type="pct"/>
          </w:tcPr>
          <w:p w14:paraId="48027B3A" w14:textId="77777777" w:rsidR="00D01549" w:rsidRPr="00B80D60" w:rsidRDefault="00D01549" w:rsidP="00F41C09">
            <w:pPr>
              <w:rPr>
                <w:rFonts w:eastAsia="Calibri"/>
                <w:color w:val="auto"/>
                <w:sz w:val="12"/>
                <w:szCs w:val="12"/>
              </w:rPr>
            </w:pPr>
            <w:r w:rsidRPr="00B80D60">
              <w:rPr>
                <w:rFonts w:eastAsia="Calibri"/>
                <w:color w:val="auto"/>
                <w:sz w:val="12"/>
                <w:szCs w:val="12"/>
              </w:rPr>
              <w:t>PS.HŻ. 21.2018</w:t>
            </w:r>
          </w:p>
        </w:tc>
        <w:tc>
          <w:tcPr>
            <w:tcW w:w="498" w:type="pct"/>
          </w:tcPr>
          <w:p w14:paraId="223E3784" w14:textId="77777777" w:rsidR="00D01549" w:rsidRPr="00B80D60" w:rsidRDefault="00D01549" w:rsidP="00F41C09">
            <w:pPr>
              <w:rPr>
                <w:rFonts w:eastAsia="Calibri"/>
                <w:color w:val="auto"/>
                <w:sz w:val="12"/>
                <w:szCs w:val="12"/>
              </w:rPr>
            </w:pPr>
            <w:r w:rsidRPr="00B80D60">
              <w:rPr>
                <w:rFonts w:eastAsia="Calibri"/>
                <w:color w:val="auto"/>
                <w:sz w:val="12"/>
                <w:szCs w:val="12"/>
              </w:rPr>
              <w:t>11.04.2018</w:t>
            </w:r>
          </w:p>
        </w:tc>
        <w:tc>
          <w:tcPr>
            <w:tcW w:w="456" w:type="pct"/>
          </w:tcPr>
          <w:p w14:paraId="47E47574" w14:textId="4AB18029" w:rsidR="00D01549" w:rsidRPr="0014251E" w:rsidRDefault="00D01549" w:rsidP="00F41C09">
            <w:pPr>
              <w:rPr>
                <w:rFonts w:eastAsia="Calibri"/>
                <w:color w:val="auto"/>
                <w:sz w:val="12"/>
                <w:szCs w:val="12"/>
                <w:highlight w:val="black"/>
              </w:rPr>
            </w:pPr>
          </w:p>
        </w:tc>
        <w:tc>
          <w:tcPr>
            <w:tcW w:w="711" w:type="pct"/>
          </w:tcPr>
          <w:p w14:paraId="227ACD51" w14:textId="0B86BA9B" w:rsidR="00D01549" w:rsidRPr="0014251E" w:rsidRDefault="00D01549" w:rsidP="00F41C09">
            <w:pPr>
              <w:rPr>
                <w:rFonts w:eastAsia="Calibri"/>
                <w:color w:val="auto"/>
                <w:sz w:val="12"/>
                <w:szCs w:val="12"/>
                <w:highlight w:val="black"/>
              </w:rPr>
            </w:pPr>
          </w:p>
        </w:tc>
        <w:tc>
          <w:tcPr>
            <w:tcW w:w="553" w:type="pct"/>
          </w:tcPr>
          <w:p w14:paraId="5C235EA9" w14:textId="48BCBC0B" w:rsidR="00D01549" w:rsidRPr="0014251E" w:rsidRDefault="00D01549" w:rsidP="00F41C09">
            <w:pPr>
              <w:rPr>
                <w:rFonts w:eastAsia="Calibri"/>
                <w:color w:val="auto"/>
                <w:sz w:val="12"/>
                <w:szCs w:val="12"/>
                <w:highlight w:val="black"/>
              </w:rPr>
            </w:pPr>
          </w:p>
        </w:tc>
        <w:tc>
          <w:tcPr>
            <w:tcW w:w="238" w:type="pct"/>
          </w:tcPr>
          <w:p w14:paraId="53F3691D" w14:textId="79518DE0" w:rsidR="00D01549" w:rsidRPr="0014251E" w:rsidRDefault="00D01549" w:rsidP="00F41C09">
            <w:pPr>
              <w:jc w:val="right"/>
              <w:rPr>
                <w:rFonts w:eastAsia="Calibri"/>
                <w:color w:val="auto"/>
                <w:sz w:val="12"/>
                <w:szCs w:val="12"/>
                <w:highlight w:val="black"/>
              </w:rPr>
            </w:pPr>
          </w:p>
        </w:tc>
        <w:tc>
          <w:tcPr>
            <w:tcW w:w="789" w:type="pct"/>
          </w:tcPr>
          <w:p w14:paraId="7268FB0E" w14:textId="5509F039" w:rsidR="00D01549" w:rsidRPr="0014251E" w:rsidRDefault="00D01549" w:rsidP="00F41C09">
            <w:pPr>
              <w:jc w:val="right"/>
              <w:rPr>
                <w:rFonts w:eastAsia="Calibri"/>
                <w:color w:val="auto"/>
                <w:sz w:val="12"/>
                <w:szCs w:val="12"/>
                <w:highlight w:val="black"/>
              </w:rPr>
            </w:pPr>
          </w:p>
        </w:tc>
        <w:tc>
          <w:tcPr>
            <w:tcW w:w="443" w:type="pct"/>
          </w:tcPr>
          <w:p w14:paraId="456E0E6E" w14:textId="2CF1D876" w:rsidR="00D01549" w:rsidRPr="0014251E" w:rsidRDefault="00D01549" w:rsidP="00F41C09">
            <w:pPr>
              <w:jc w:val="right"/>
              <w:rPr>
                <w:rFonts w:eastAsia="Calibri"/>
                <w:color w:val="auto"/>
                <w:sz w:val="12"/>
                <w:szCs w:val="12"/>
                <w:highlight w:val="black"/>
              </w:rPr>
            </w:pPr>
          </w:p>
        </w:tc>
      </w:tr>
      <w:tr w:rsidR="002916A1" w:rsidRPr="00B80D60" w14:paraId="1C4979F0" w14:textId="77777777" w:rsidTr="002916A1">
        <w:tc>
          <w:tcPr>
            <w:tcW w:w="210" w:type="pct"/>
          </w:tcPr>
          <w:p w14:paraId="040E1636" w14:textId="77777777" w:rsidR="00D01549" w:rsidRPr="00B80D60" w:rsidRDefault="00D01549" w:rsidP="00F41C09">
            <w:pPr>
              <w:rPr>
                <w:rFonts w:eastAsia="Calibri"/>
                <w:color w:val="auto"/>
                <w:sz w:val="12"/>
                <w:szCs w:val="12"/>
              </w:rPr>
            </w:pPr>
            <w:r w:rsidRPr="00B80D60">
              <w:rPr>
                <w:rFonts w:eastAsia="Calibri"/>
                <w:color w:val="auto"/>
                <w:sz w:val="12"/>
                <w:szCs w:val="12"/>
              </w:rPr>
              <w:t>17</w:t>
            </w:r>
          </w:p>
        </w:tc>
        <w:tc>
          <w:tcPr>
            <w:tcW w:w="344" w:type="pct"/>
          </w:tcPr>
          <w:p w14:paraId="2B76C2E0" w14:textId="77777777" w:rsidR="00D01549" w:rsidRPr="00B80D60" w:rsidRDefault="00D01549" w:rsidP="00F41C09">
            <w:pPr>
              <w:rPr>
                <w:rFonts w:eastAsia="Calibri"/>
                <w:color w:val="auto"/>
                <w:sz w:val="12"/>
                <w:szCs w:val="12"/>
              </w:rPr>
            </w:pPr>
            <w:r w:rsidRPr="00B80D60">
              <w:rPr>
                <w:rFonts w:eastAsia="Calibri"/>
                <w:color w:val="auto"/>
                <w:sz w:val="12"/>
                <w:szCs w:val="12"/>
              </w:rPr>
              <w:t>17</w:t>
            </w:r>
          </w:p>
        </w:tc>
        <w:tc>
          <w:tcPr>
            <w:tcW w:w="758" w:type="pct"/>
          </w:tcPr>
          <w:p w14:paraId="061EDA21" w14:textId="77777777" w:rsidR="00D01549" w:rsidRPr="00B80D60" w:rsidRDefault="00D01549" w:rsidP="00F41C09">
            <w:pPr>
              <w:rPr>
                <w:rFonts w:eastAsia="Calibri"/>
                <w:color w:val="auto"/>
                <w:sz w:val="12"/>
                <w:szCs w:val="12"/>
              </w:rPr>
            </w:pPr>
            <w:r w:rsidRPr="00B80D60">
              <w:rPr>
                <w:rFonts w:eastAsia="Calibri"/>
                <w:color w:val="auto"/>
                <w:sz w:val="12"/>
                <w:szCs w:val="12"/>
              </w:rPr>
              <w:t>PS.HŻ. 5.2018</w:t>
            </w:r>
          </w:p>
        </w:tc>
        <w:tc>
          <w:tcPr>
            <w:tcW w:w="498" w:type="pct"/>
          </w:tcPr>
          <w:p w14:paraId="68A2D3CA" w14:textId="77777777" w:rsidR="00D01549" w:rsidRPr="00B80D60" w:rsidRDefault="00D01549" w:rsidP="00F41C09">
            <w:pPr>
              <w:rPr>
                <w:rFonts w:eastAsia="Calibri"/>
                <w:color w:val="auto"/>
                <w:sz w:val="12"/>
                <w:szCs w:val="12"/>
              </w:rPr>
            </w:pPr>
            <w:r w:rsidRPr="00B80D60">
              <w:rPr>
                <w:rFonts w:eastAsia="Calibri"/>
                <w:color w:val="auto"/>
                <w:sz w:val="12"/>
                <w:szCs w:val="12"/>
              </w:rPr>
              <w:t>09.04.2018</w:t>
            </w:r>
          </w:p>
        </w:tc>
        <w:tc>
          <w:tcPr>
            <w:tcW w:w="456" w:type="pct"/>
          </w:tcPr>
          <w:p w14:paraId="49A3E83D" w14:textId="2B270C7E" w:rsidR="00D01549" w:rsidRPr="0014251E" w:rsidRDefault="00D01549" w:rsidP="00F41C09">
            <w:pPr>
              <w:rPr>
                <w:rFonts w:eastAsia="Calibri"/>
                <w:color w:val="auto"/>
                <w:sz w:val="12"/>
                <w:szCs w:val="12"/>
                <w:highlight w:val="black"/>
              </w:rPr>
            </w:pPr>
          </w:p>
        </w:tc>
        <w:tc>
          <w:tcPr>
            <w:tcW w:w="711" w:type="pct"/>
          </w:tcPr>
          <w:p w14:paraId="30114FAB" w14:textId="5C6BB5B7" w:rsidR="00D01549" w:rsidRPr="0014251E" w:rsidRDefault="00D01549" w:rsidP="00F41C09">
            <w:pPr>
              <w:rPr>
                <w:rFonts w:eastAsia="Calibri"/>
                <w:color w:val="auto"/>
                <w:sz w:val="12"/>
                <w:szCs w:val="12"/>
                <w:highlight w:val="black"/>
              </w:rPr>
            </w:pPr>
          </w:p>
        </w:tc>
        <w:tc>
          <w:tcPr>
            <w:tcW w:w="553" w:type="pct"/>
          </w:tcPr>
          <w:p w14:paraId="232A0EFE" w14:textId="46A2538A" w:rsidR="00D01549" w:rsidRPr="0014251E" w:rsidRDefault="00D01549" w:rsidP="00F41C09">
            <w:pPr>
              <w:rPr>
                <w:rFonts w:eastAsia="Calibri"/>
                <w:color w:val="auto"/>
                <w:sz w:val="12"/>
                <w:szCs w:val="12"/>
                <w:highlight w:val="black"/>
              </w:rPr>
            </w:pPr>
          </w:p>
        </w:tc>
        <w:tc>
          <w:tcPr>
            <w:tcW w:w="238" w:type="pct"/>
          </w:tcPr>
          <w:p w14:paraId="1F8DDEC6" w14:textId="71E05824" w:rsidR="00D01549" w:rsidRPr="0014251E" w:rsidRDefault="00D01549" w:rsidP="00F41C09">
            <w:pPr>
              <w:jc w:val="right"/>
              <w:rPr>
                <w:rFonts w:eastAsia="Calibri"/>
                <w:color w:val="auto"/>
                <w:sz w:val="12"/>
                <w:szCs w:val="12"/>
                <w:highlight w:val="black"/>
              </w:rPr>
            </w:pPr>
          </w:p>
        </w:tc>
        <w:tc>
          <w:tcPr>
            <w:tcW w:w="789" w:type="pct"/>
          </w:tcPr>
          <w:p w14:paraId="20A803C2" w14:textId="168E730C" w:rsidR="00D01549" w:rsidRPr="0014251E" w:rsidRDefault="00D01549" w:rsidP="00F41C09">
            <w:pPr>
              <w:jc w:val="right"/>
              <w:rPr>
                <w:rFonts w:eastAsia="Calibri"/>
                <w:color w:val="auto"/>
                <w:sz w:val="12"/>
                <w:szCs w:val="12"/>
                <w:highlight w:val="black"/>
              </w:rPr>
            </w:pPr>
          </w:p>
        </w:tc>
        <w:tc>
          <w:tcPr>
            <w:tcW w:w="443" w:type="pct"/>
          </w:tcPr>
          <w:p w14:paraId="68A4FB4C" w14:textId="77777777" w:rsidR="00D01549" w:rsidRPr="0014251E" w:rsidRDefault="00D01549" w:rsidP="00F41C09">
            <w:pPr>
              <w:jc w:val="right"/>
              <w:rPr>
                <w:rFonts w:eastAsia="Calibri"/>
                <w:color w:val="auto"/>
                <w:sz w:val="12"/>
                <w:szCs w:val="12"/>
                <w:highlight w:val="black"/>
              </w:rPr>
            </w:pPr>
          </w:p>
        </w:tc>
      </w:tr>
      <w:tr w:rsidR="002916A1" w:rsidRPr="00B80D60" w14:paraId="3C650FE2" w14:textId="77777777" w:rsidTr="002916A1">
        <w:tc>
          <w:tcPr>
            <w:tcW w:w="210" w:type="pct"/>
          </w:tcPr>
          <w:p w14:paraId="49D7B22C" w14:textId="77777777" w:rsidR="00D01549" w:rsidRPr="00B80D60" w:rsidRDefault="00D01549" w:rsidP="00F41C09">
            <w:pPr>
              <w:rPr>
                <w:rFonts w:eastAsia="Calibri"/>
                <w:color w:val="auto"/>
                <w:sz w:val="12"/>
                <w:szCs w:val="12"/>
              </w:rPr>
            </w:pPr>
            <w:r w:rsidRPr="00B80D60">
              <w:rPr>
                <w:rFonts w:eastAsia="Calibri"/>
                <w:color w:val="auto"/>
                <w:sz w:val="12"/>
                <w:szCs w:val="12"/>
              </w:rPr>
              <w:t>18</w:t>
            </w:r>
          </w:p>
        </w:tc>
        <w:tc>
          <w:tcPr>
            <w:tcW w:w="344" w:type="pct"/>
          </w:tcPr>
          <w:p w14:paraId="72DB0E7C" w14:textId="77777777" w:rsidR="00D01549" w:rsidRPr="00B80D60" w:rsidRDefault="00D01549" w:rsidP="00F41C09">
            <w:pPr>
              <w:rPr>
                <w:rFonts w:eastAsia="Calibri"/>
                <w:color w:val="auto"/>
                <w:sz w:val="12"/>
                <w:szCs w:val="12"/>
              </w:rPr>
            </w:pPr>
            <w:r w:rsidRPr="00B80D60">
              <w:rPr>
                <w:rFonts w:eastAsia="Calibri"/>
                <w:color w:val="auto"/>
                <w:sz w:val="12"/>
                <w:szCs w:val="12"/>
              </w:rPr>
              <w:t>18</w:t>
            </w:r>
          </w:p>
        </w:tc>
        <w:tc>
          <w:tcPr>
            <w:tcW w:w="758" w:type="pct"/>
          </w:tcPr>
          <w:p w14:paraId="58C79658" w14:textId="77777777" w:rsidR="00D01549" w:rsidRPr="00B80D60" w:rsidRDefault="00D01549" w:rsidP="00F41C09">
            <w:pPr>
              <w:rPr>
                <w:rFonts w:eastAsia="Calibri"/>
                <w:color w:val="auto"/>
                <w:sz w:val="12"/>
                <w:szCs w:val="12"/>
              </w:rPr>
            </w:pPr>
            <w:r w:rsidRPr="00B80D60">
              <w:rPr>
                <w:rFonts w:eastAsia="Calibri"/>
                <w:color w:val="auto"/>
                <w:sz w:val="12"/>
                <w:szCs w:val="12"/>
              </w:rPr>
              <w:t>PS.HŻ. 20.2018</w:t>
            </w:r>
          </w:p>
        </w:tc>
        <w:tc>
          <w:tcPr>
            <w:tcW w:w="498" w:type="pct"/>
          </w:tcPr>
          <w:p w14:paraId="7BDF8C00" w14:textId="77777777" w:rsidR="00D01549" w:rsidRPr="00B80D60" w:rsidRDefault="00D01549" w:rsidP="00F41C09">
            <w:pPr>
              <w:rPr>
                <w:rFonts w:eastAsia="Calibri"/>
                <w:color w:val="auto"/>
                <w:sz w:val="12"/>
                <w:szCs w:val="12"/>
              </w:rPr>
            </w:pPr>
            <w:r w:rsidRPr="00B80D60">
              <w:rPr>
                <w:rFonts w:eastAsia="Calibri"/>
                <w:color w:val="auto"/>
                <w:sz w:val="12"/>
                <w:szCs w:val="12"/>
              </w:rPr>
              <w:t>11.04.2018</w:t>
            </w:r>
          </w:p>
        </w:tc>
        <w:tc>
          <w:tcPr>
            <w:tcW w:w="456" w:type="pct"/>
          </w:tcPr>
          <w:p w14:paraId="1D722B6E" w14:textId="6AC729E9" w:rsidR="00D01549" w:rsidRPr="0014251E" w:rsidRDefault="00D01549" w:rsidP="00F41C09">
            <w:pPr>
              <w:rPr>
                <w:rFonts w:eastAsia="Calibri"/>
                <w:color w:val="auto"/>
                <w:sz w:val="12"/>
                <w:szCs w:val="12"/>
                <w:highlight w:val="black"/>
              </w:rPr>
            </w:pPr>
          </w:p>
        </w:tc>
        <w:tc>
          <w:tcPr>
            <w:tcW w:w="711" w:type="pct"/>
          </w:tcPr>
          <w:p w14:paraId="3FF8E5BD" w14:textId="4929FC76" w:rsidR="00D01549" w:rsidRPr="0014251E" w:rsidRDefault="00D01549" w:rsidP="00F41C09">
            <w:pPr>
              <w:rPr>
                <w:rFonts w:eastAsia="Calibri"/>
                <w:color w:val="auto"/>
                <w:sz w:val="12"/>
                <w:szCs w:val="12"/>
                <w:highlight w:val="black"/>
              </w:rPr>
            </w:pPr>
          </w:p>
        </w:tc>
        <w:tc>
          <w:tcPr>
            <w:tcW w:w="553" w:type="pct"/>
          </w:tcPr>
          <w:p w14:paraId="4A926824" w14:textId="1BBD531B" w:rsidR="00D01549" w:rsidRPr="0014251E" w:rsidRDefault="00D01549" w:rsidP="00F41C09">
            <w:pPr>
              <w:rPr>
                <w:rFonts w:eastAsia="Calibri"/>
                <w:color w:val="auto"/>
                <w:sz w:val="12"/>
                <w:szCs w:val="12"/>
                <w:highlight w:val="black"/>
              </w:rPr>
            </w:pPr>
          </w:p>
        </w:tc>
        <w:tc>
          <w:tcPr>
            <w:tcW w:w="238" w:type="pct"/>
          </w:tcPr>
          <w:p w14:paraId="6DB1F6CE" w14:textId="6FD00E31" w:rsidR="00D01549" w:rsidRPr="0014251E" w:rsidRDefault="00D01549" w:rsidP="00F41C09">
            <w:pPr>
              <w:jc w:val="right"/>
              <w:rPr>
                <w:rFonts w:eastAsia="Calibri"/>
                <w:color w:val="auto"/>
                <w:sz w:val="12"/>
                <w:szCs w:val="12"/>
                <w:highlight w:val="black"/>
              </w:rPr>
            </w:pPr>
          </w:p>
        </w:tc>
        <w:tc>
          <w:tcPr>
            <w:tcW w:w="789" w:type="pct"/>
          </w:tcPr>
          <w:p w14:paraId="08E98BF9" w14:textId="510960B6" w:rsidR="00D01549" w:rsidRPr="0014251E" w:rsidRDefault="00D01549" w:rsidP="00F41C09">
            <w:pPr>
              <w:jc w:val="right"/>
              <w:rPr>
                <w:rFonts w:eastAsia="Calibri"/>
                <w:color w:val="auto"/>
                <w:sz w:val="12"/>
                <w:szCs w:val="12"/>
                <w:highlight w:val="black"/>
              </w:rPr>
            </w:pPr>
          </w:p>
        </w:tc>
        <w:tc>
          <w:tcPr>
            <w:tcW w:w="443" w:type="pct"/>
          </w:tcPr>
          <w:p w14:paraId="07860B1D" w14:textId="1416FD8A" w:rsidR="00D01549" w:rsidRPr="0014251E" w:rsidRDefault="00D01549" w:rsidP="00F41C09">
            <w:pPr>
              <w:jc w:val="right"/>
              <w:rPr>
                <w:rFonts w:eastAsia="Calibri"/>
                <w:color w:val="auto"/>
                <w:sz w:val="12"/>
                <w:szCs w:val="12"/>
                <w:highlight w:val="black"/>
              </w:rPr>
            </w:pPr>
          </w:p>
        </w:tc>
      </w:tr>
      <w:tr w:rsidR="002916A1" w:rsidRPr="00B80D60" w14:paraId="674739FD" w14:textId="77777777" w:rsidTr="002916A1">
        <w:tc>
          <w:tcPr>
            <w:tcW w:w="210" w:type="pct"/>
          </w:tcPr>
          <w:p w14:paraId="0C1F325A" w14:textId="77777777" w:rsidR="00D01549" w:rsidRPr="00B80D60" w:rsidRDefault="00D01549" w:rsidP="00F41C09">
            <w:pPr>
              <w:rPr>
                <w:rFonts w:eastAsia="Calibri"/>
                <w:color w:val="auto"/>
                <w:sz w:val="12"/>
                <w:szCs w:val="12"/>
              </w:rPr>
            </w:pPr>
            <w:r w:rsidRPr="00B80D60">
              <w:rPr>
                <w:rFonts w:eastAsia="Calibri"/>
                <w:color w:val="auto"/>
                <w:sz w:val="12"/>
                <w:szCs w:val="12"/>
              </w:rPr>
              <w:t>19</w:t>
            </w:r>
          </w:p>
        </w:tc>
        <w:tc>
          <w:tcPr>
            <w:tcW w:w="344" w:type="pct"/>
          </w:tcPr>
          <w:p w14:paraId="23DB6869" w14:textId="77777777" w:rsidR="00D01549" w:rsidRPr="00B80D60" w:rsidRDefault="00D01549" w:rsidP="00F41C09">
            <w:pPr>
              <w:rPr>
                <w:rFonts w:eastAsia="Calibri"/>
                <w:color w:val="auto"/>
                <w:sz w:val="12"/>
                <w:szCs w:val="12"/>
              </w:rPr>
            </w:pPr>
            <w:r w:rsidRPr="00B80D60">
              <w:rPr>
                <w:rFonts w:eastAsia="Calibri"/>
                <w:color w:val="auto"/>
                <w:sz w:val="12"/>
                <w:szCs w:val="12"/>
              </w:rPr>
              <w:t>19</w:t>
            </w:r>
          </w:p>
        </w:tc>
        <w:tc>
          <w:tcPr>
            <w:tcW w:w="758" w:type="pct"/>
          </w:tcPr>
          <w:p w14:paraId="33414316" w14:textId="77777777" w:rsidR="00D01549" w:rsidRPr="00B80D60" w:rsidRDefault="00D01549" w:rsidP="00F41C09">
            <w:pPr>
              <w:rPr>
                <w:rFonts w:eastAsia="Calibri"/>
                <w:color w:val="auto"/>
                <w:sz w:val="12"/>
                <w:szCs w:val="12"/>
              </w:rPr>
            </w:pPr>
            <w:r w:rsidRPr="00B80D60">
              <w:rPr>
                <w:rFonts w:eastAsia="Calibri"/>
                <w:color w:val="auto"/>
                <w:sz w:val="12"/>
                <w:szCs w:val="12"/>
              </w:rPr>
              <w:t>PS.HŻ. 22.2018</w:t>
            </w:r>
          </w:p>
        </w:tc>
        <w:tc>
          <w:tcPr>
            <w:tcW w:w="498" w:type="pct"/>
          </w:tcPr>
          <w:p w14:paraId="69B76CA5" w14:textId="77777777" w:rsidR="00D01549" w:rsidRPr="00B80D60" w:rsidRDefault="00D01549" w:rsidP="00F41C09">
            <w:pPr>
              <w:rPr>
                <w:rFonts w:eastAsia="Calibri"/>
                <w:color w:val="auto"/>
                <w:sz w:val="12"/>
                <w:szCs w:val="12"/>
              </w:rPr>
            </w:pPr>
            <w:r w:rsidRPr="00B80D60">
              <w:rPr>
                <w:rFonts w:eastAsia="Calibri"/>
                <w:color w:val="auto"/>
                <w:sz w:val="12"/>
                <w:szCs w:val="12"/>
              </w:rPr>
              <w:t>13.04.2018</w:t>
            </w:r>
          </w:p>
        </w:tc>
        <w:tc>
          <w:tcPr>
            <w:tcW w:w="456" w:type="pct"/>
          </w:tcPr>
          <w:p w14:paraId="3CCFE4FC" w14:textId="71FDB134" w:rsidR="00D01549" w:rsidRPr="0014251E" w:rsidRDefault="00D01549" w:rsidP="00F41C09">
            <w:pPr>
              <w:rPr>
                <w:rFonts w:eastAsia="Calibri"/>
                <w:color w:val="auto"/>
                <w:sz w:val="12"/>
                <w:szCs w:val="12"/>
                <w:highlight w:val="black"/>
              </w:rPr>
            </w:pPr>
          </w:p>
        </w:tc>
        <w:tc>
          <w:tcPr>
            <w:tcW w:w="711" w:type="pct"/>
          </w:tcPr>
          <w:p w14:paraId="0E9078BB" w14:textId="6D83BD2F" w:rsidR="00D01549" w:rsidRPr="0014251E" w:rsidRDefault="00D01549" w:rsidP="00F41C09">
            <w:pPr>
              <w:rPr>
                <w:rFonts w:eastAsia="Calibri"/>
                <w:color w:val="auto"/>
                <w:sz w:val="12"/>
                <w:szCs w:val="12"/>
                <w:highlight w:val="black"/>
              </w:rPr>
            </w:pPr>
          </w:p>
        </w:tc>
        <w:tc>
          <w:tcPr>
            <w:tcW w:w="553" w:type="pct"/>
          </w:tcPr>
          <w:p w14:paraId="577467F6" w14:textId="116868A8" w:rsidR="00D01549" w:rsidRPr="0014251E" w:rsidRDefault="00D01549" w:rsidP="00F41C09">
            <w:pPr>
              <w:rPr>
                <w:rFonts w:eastAsia="Calibri"/>
                <w:color w:val="auto"/>
                <w:sz w:val="12"/>
                <w:szCs w:val="12"/>
                <w:highlight w:val="black"/>
              </w:rPr>
            </w:pPr>
          </w:p>
        </w:tc>
        <w:tc>
          <w:tcPr>
            <w:tcW w:w="238" w:type="pct"/>
          </w:tcPr>
          <w:p w14:paraId="27C533E4" w14:textId="26CC9477" w:rsidR="00D01549" w:rsidRPr="0014251E" w:rsidRDefault="00D01549" w:rsidP="00F41C09">
            <w:pPr>
              <w:jc w:val="right"/>
              <w:rPr>
                <w:rFonts w:eastAsia="Calibri"/>
                <w:color w:val="auto"/>
                <w:sz w:val="12"/>
                <w:szCs w:val="12"/>
                <w:highlight w:val="black"/>
              </w:rPr>
            </w:pPr>
          </w:p>
        </w:tc>
        <w:tc>
          <w:tcPr>
            <w:tcW w:w="789" w:type="pct"/>
          </w:tcPr>
          <w:p w14:paraId="515227AF" w14:textId="0A4F7F20" w:rsidR="00D01549" w:rsidRPr="0014251E" w:rsidRDefault="00D01549" w:rsidP="00F41C09">
            <w:pPr>
              <w:jc w:val="right"/>
              <w:rPr>
                <w:rFonts w:eastAsia="Calibri"/>
                <w:color w:val="auto"/>
                <w:sz w:val="12"/>
                <w:szCs w:val="12"/>
                <w:highlight w:val="black"/>
              </w:rPr>
            </w:pPr>
          </w:p>
        </w:tc>
        <w:tc>
          <w:tcPr>
            <w:tcW w:w="443" w:type="pct"/>
          </w:tcPr>
          <w:p w14:paraId="5E6F1A0C" w14:textId="759FB0D3" w:rsidR="00D01549" w:rsidRPr="0014251E" w:rsidRDefault="00D01549" w:rsidP="00F41C09">
            <w:pPr>
              <w:jc w:val="right"/>
              <w:rPr>
                <w:rFonts w:eastAsia="Calibri"/>
                <w:color w:val="auto"/>
                <w:sz w:val="12"/>
                <w:szCs w:val="12"/>
                <w:highlight w:val="black"/>
              </w:rPr>
            </w:pPr>
          </w:p>
        </w:tc>
      </w:tr>
      <w:tr w:rsidR="002916A1" w:rsidRPr="00B80D60" w14:paraId="709A74BE" w14:textId="77777777" w:rsidTr="002916A1">
        <w:tc>
          <w:tcPr>
            <w:tcW w:w="210" w:type="pct"/>
          </w:tcPr>
          <w:p w14:paraId="328893E0" w14:textId="77777777" w:rsidR="00D01549" w:rsidRPr="00B80D60" w:rsidRDefault="00D01549" w:rsidP="00F41C09">
            <w:pPr>
              <w:rPr>
                <w:rFonts w:eastAsia="Calibri"/>
                <w:color w:val="auto"/>
                <w:sz w:val="12"/>
                <w:szCs w:val="12"/>
              </w:rPr>
            </w:pPr>
            <w:r w:rsidRPr="00B80D60">
              <w:rPr>
                <w:rFonts w:eastAsia="Calibri"/>
                <w:color w:val="auto"/>
                <w:sz w:val="12"/>
                <w:szCs w:val="12"/>
              </w:rPr>
              <w:t>20</w:t>
            </w:r>
          </w:p>
        </w:tc>
        <w:tc>
          <w:tcPr>
            <w:tcW w:w="344" w:type="pct"/>
          </w:tcPr>
          <w:p w14:paraId="3C9DC09B" w14:textId="77777777" w:rsidR="00D01549" w:rsidRPr="00B80D60" w:rsidRDefault="00D01549" w:rsidP="00F41C09">
            <w:pPr>
              <w:rPr>
                <w:rFonts w:eastAsia="Calibri"/>
                <w:color w:val="auto"/>
                <w:sz w:val="12"/>
                <w:szCs w:val="12"/>
              </w:rPr>
            </w:pPr>
            <w:r w:rsidRPr="00B80D60">
              <w:rPr>
                <w:rFonts w:eastAsia="Calibri"/>
                <w:color w:val="auto"/>
                <w:sz w:val="12"/>
                <w:szCs w:val="12"/>
              </w:rPr>
              <w:t>20</w:t>
            </w:r>
          </w:p>
        </w:tc>
        <w:tc>
          <w:tcPr>
            <w:tcW w:w="758" w:type="pct"/>
          </w:tcPr>
          <w:p w14:paraId="0AF2D80C" w14:textId="77777777" w:rsidR="00D01549" w:rsidRPr="00B80D60" w:rsidRDefault="00D01549" w:rsidP="00F41C09">
            <w:pPr>
              <w:rPr>
                <w:rFonts w:eastAsia="Calibri"/>
                <w:color w:val="auto"/>
                <w:sz w:val="12"/>
                <w:szCs w:val="12"/>
              </w:rPr>
            </w:pPr>
            <w:r w:rsidRPr="00B80D60">
              <w:rPr>
                <w:rFonts w:eastAsia="Calibri"/>
                <w:color w:val="auto"/>
                <w:sz w:val="12"/>
                <w:szCs w:val="12"/>
              </w:rPr>
              <w:t>PS.HŻ. 23.2018</w:t>
            </w:r>
          </w:p>
        </w:tc>
        <w:tc>
          <w:tcPr>
            <w:tcW w:w="498" w:type="pct"/>
          </w:tcPr>
          <w:p w14:paraId="215700C1" w14:textId="77777777" w:rsidR="00D01549" w:rsidRPr="00B80D60" w:rsidRDefault="00D01549" w:rsidP="00F41C09">
            <w:pPr>
              <w:rPr>
                <w:rFonts w:eastAsia="Calibri"/>
                <w:color w:val="auto"/>
                <w:sz w:val="12"/>
                <w:szCs w:val="12"/>
              </w:rPr>
            </w:pPr>
            <w:r w:rsidRPr="00B80D60">
              <w:rPr>
                <w:rFonts w:eastAsia="Calibri"/>
                <w:color w:val="auto"/>
                <w:sz w:val="12"/>
                <w:szCs w:val="12"/>
              </w:rPr>
              <w:t>13.04.2018</w:t>
            </w:r>
          </w:p>
        </w:tc>
        <w:tc>
          <w:tcPr>
            <w:tcW w:w="456" w:type="pct"/>
          </w:tcPr>
          <w:p w14:paraId="21C4AF07" w14:textId="0E10EA08" w:rsidR="00D01549" w:rsidRPr="0014251E" w:rsidRDefault="00D01549" w:rsidP="00F41C09">
            <w:pPr>
              <w:rPr>
                <w:rFonts w:eastAsia="Calibri"/>
                <w:color w:val="auto"/>
                <w:sz w:val="12"/>
                <w:szCs w:val="12"/>
                <w:highlight w:val="black"/>
              </w:rPr>
            </w:pPr>
          </w:p>
        </w:tc>
        <w:tc>
          <w:tcPr>
            <w:tcW w:w="711" w:type="pct"/>
          </w:tcPr>
          <w:p w14:paraId="117B5AE4" w14:textId="3D0F4683" w:rsidR="00D01549" w:rsidRPr="0014251E" w:rsidRDefault="00D01549" w:rsidP="00F41C09">
            <w:pPr>
              <w:rPr>
                <w:rFonts w:eastAsia="Calibri"/>
                <w:color w:val="auto"/>
                <w:sz w:val="12"/>
                <w:szCs w:val="12"/>
                <w:highlight w:val="black"/>
              </w:rPr>
            </w:pPr>
          </w:p>
        </w:tc>
        <w:tc>
          <w:tcPr>
            <w:tcW w:w="553" w:type="pct"/>
          </w:tcPr>
          <w:p w14:paraId="445A8AE9" w14:textId="7D7999D4" w:rsidR="00D01549" w:rsidRPr="0014251E" w:rsidRDefault="00D01549" w:rsidP="00F41C09">
            <w:pPr>
              <w:rPr>
                <w:rFonts w:eastAsia="Calibri"/>
                <w:color w:val="auto"/>
                <w:sz w:val="12"/>
                <w:szCs w:val="12"/>
                <w:highlight w:val="black"/>
              </w:rPr>
            </w:pPr>
          </w:p>
        </w:tc>
        <w:tc>
          <w:tcPr>
            <w:tcW w:w="238" w:type="pct"/>
          </w:tcPr>
          <w:p w14:paraId="608FDB51" w14:textId="04D51454" w:rsidR="00D01549" w:rsidRPr="0014251E" w:rsidRDefault="00D01549" w:rsidP="00F41C09">
            <w:pPr>
              <w:jc w:val="right"/>
              <w:rPr>
                <w:rFonts w:eastAsia="Calibri"/>
                <w:color w:val="auto"/>
                <w:sz w:val="12"/>
                <w:szCs w:val="12"/>
                <w:highlight w:val="black"/>
              </w:rPr>
            </w:pPr>
          </w:p>
        </w:tc>
        <w:tc>
          <w:tcPr>
            <w:tcW w:w="789" w:type="pct"/>
          </w:tcPr>
          <w:p w14:paraId="17826E87" w14:textId="5ED74DEB" w:rsidR="00D01549" w:rsidRPr="0014251E" w:rsidRDefault="00D01549" w:rsidP="00F41C09">
            <w:pPr>
              <w:jc w:val="right"/>
              <w:rPr>
                <w:rFonts w:eastAsia="Calibri"/>
                <w:color w:val="auto"/>
                <w:sz w:val="12"/>
                <w:szCs w:val="12"/>
                <w:highlight w:val="black"/>
              </w:rPr>
            </w:pPr>
          </w:p>
        </w:tc>
        <w:tc>
          <w:tcPr>
            <w:tcW w:w="443" w:type="pct"/>
          </w:tcPr>
          <w:p w14:paraId="2D6E03F4" w14:textId="2C83FEEB" w:rsidR="00D01549" w:rsidRPr="0014251E" w:rsidRDefault="00D01549" w:rsidP="00F41C09">
            <w:pPr>
              <w:jc w:val="right"/>
              <w:rPr>
                <w:rFonts w:eastAsia="Calibri"/>
                <w:color w:val="auto"/>
                <w:sz w:val="12"/>
                <w:szCs w:val="12"/>
                <w:highlight w:val="black"/>
              </w:rPr>
            </w:pPr>
          </w:p>
        </w:tc>
      </w:tr>
      <w:tr w:rsidR="002916A1" w:rsidRPr="00B80D60" w14:paraId="3283EA5A" w14:textId="77777777" w:rsidTr="002916A1">
        <w:tc>
          <w:tcPr>
            <w:tcW w:w="210" w:type="pct"/>
          </w:tcPr>
          <w:p w14:paraId="707D8A57" w14:textId="77777777" w:rsidR="00D01549" w:rsidRPr="00B80D60" w:rsidRDefault="00D01549" w:rsidP="00F41C09">
            <w:pPr>
              <w:rPr>
                <w:rFonts w:eastAsia="Calibri"/>
                <w:color w:val="auto"/>
                <w:sz w:val="12"/>
                <w:szCs w:val="12"/>
              </w:rPr>
            </w:pPr>
            <w:r w:rsidRPr="00B80D60">
              <w:rPr>
                <w:rFonts w:eastAsia="Calibri"/>
                <w:color w:val="auto"/>
                <w:sz w:val="12"/>
                <w:szCs w:val="12"/>
              </w:rPr>
              <w:t>21</w:t>
            </w:r>
          </w:p>
        </w:tc>
        <w:tc>
          <w:tcPr>
            <w:tcW w:w="344" w:type="pct"/>
          </w:tcPr>
          <w:p w14:paraId="1B312C69" w14:textId="77777777" w:rsidR="00D01549" w:rsidRPr="00B80D60" w:rsidRDefault="00D01549" w:rsidP="00F41C09">
            <w:pPr>
              <w:rPr>
                <w:rFonts w:eastAsia="Calibri"/>
                <w:color w:val="auto"/>
                <w:sz w:val="12"/>
                <w:szCs w:val="12"/>
              </w:rPr>
            </w:pPr>
            <w:r w:rsidRPr="00B80D60">
              <w:rPr>
                <w:rFonts w:eastAsia="Calibri"/>
                <w:color w:val="auto"/>
                <w:sz w:val="12"/>
                <w:szCs w:val="12"/>
              </w:rPr>
              <w:t>21</w:t>
            </w:r>
          </w:p>
        </w:tc>
        <w:tc>
          <w:tcPr>
            <w:tcW w:w="758" w:type="pct"/>
          </w:tcPr>
          <w:p w14:paraId="488174E9" w14:textId="77777777" w:rsidR="00D01549" w:rsidRPr="00B80D60" w:rsidRDefault="00D01549" w:rsidP="00F41C09">
            <w:pPr>
              <w:rPr>
                <w:rFonts w:eastAsia="Calibri"/>
                <w:color w:val="auto"/>
                <w:sz w:val="12"/>
                <w:szCs w:val="12"/>
              </w:rPr>
            </w:pPr>
            <w:r w:rsidRPr="00B80D60">
              <w:rPr>
                <w:rFonts w:eastAsia="Calibri"/>
                <w:color w:val="auto"/>
                <w:sz w:val="12"/>
                <w:szCs w:val="12"/>
              </w:rPr>
              <w:t>PS.HŻ. 14.2018</w:t>
            </w:r>
          </w:p>
        </w:tc>
        <w:tc>
          <w:tcPr>
            <w:tcW w:w="498" w:type="pct"/>
          </w:tcPr>
          <w:p w14:paraId="296EF466" w14:textId="77777777" w:rsidR="00D01549" w:rsidRPr="00B80D60" w:rsidRDefault="00D01549" w:rsidP="00F41C09">
            <w:pPr>
              <w:rPr>
                <w:rFonts w:eastAsia="Calibri"/>
                <w:color w:val="auto"/>
                <w:sz w:val="12"/>
                <w:szCs w:val="12"/>
              </w:rPr>
            </w:pPr>
            <w:r w:rsidRPr="00B80D60">
              <w:rPr>
                <w:rFonts w:eastAsia="Calibri"/>
                <w:color w:val="auto"/>
                <w:sz w:val="12"/>
                <w:szCs w:val="12"/>
              </w:rPr>
              <w:t>24.04.2018</w:t>
            </w:r>
          </w:p>
        </w:tc>
        <w:tc>
          <w:tcPr>
            <w:tcW w:w="456" w:type="pct"/>
          </w:tcPr>
          <w:p w14:paraId="20A2BA28" w14:textId="0FF21519" w:rsidR="00D01549" w:rsidRPr="0014251E" w:rsidRDefault="00D01549" w:rsidP="00F41C09">
            <w:pPr>
              <w:rPr>
                <w:rFonts w:eastAsia="Calibri"/>
                <w:color w:val="auto"/>
                <w:sz w:val="12"/>
                <w:szCs w:val="12"/>
                <w:highlight w:val="black"/>
              </w:rPr>
            </w:pPr>
          </w:p>
        </w:tc>
        <w:tc>
          <w:tcPr>
            <w:tcW w:w="711" w:type="pct"/>
          </w:tcPr>
          <w:p w14:paraId="1DCC66DA" w14:textId="2866EF2B" w:rsidR="00D01549" w:rsidRPr="0014251E" w:rsidRDefault="00D01549" w:rsidP="00F41C09">
            <w:pPr>
              <w:rPr>
                <w:rFonts w:eastAsia="Calibri"/>
                <w:color w:val="auto"/>
                <w:sz w:val="12"/>
                <w:szCs w:val="12"/>
                <w:highlight w:val="black"/>
              </w:rPr>
            </w:pPr>
          </w:p>
        </w:tc>
        <w:tc>
          <w:tcPr>
            <w:tcW w:w="553" w:type="pct"/>
          </w:tcPr>
          <w:p w14:paraId="45927643" w14:textId="53D4DE74" w:rsidR="00D01549" w:rsidRPr="0014251E" w:rsidRDefault="00D01549" w:rsidP="00F41C09">
            <w:pPr>
              <w:rPr>
                <w:rFonts w:eastAsia="Calibri"/>
                <w:color w:val="auto"/>
                <w:sz w:val="12"/>
                <w:szCs w:val="12"/>
                <w:highlight w:val="black"/>
              </w:rPr>
            </w:pPr>
          </w:p>
        </w:tc>
        <w:tc>
          <w:tcPr>
            <w:tcW w:w="238" w:type="pct"/>
          </w:tcPr>
          <w:p w14:paraId="1ECFC39B" w14:textId="7AEC3C5E" w:rsidR="00D01549" w:rsidRPr="0014251E" w:rsidRDefault="00D01549" w:rsidP="00F41C09">
            <w:pPr>
              <w:jc w:val="right"/>
              <w:rPr>
                <w:rFonts w:eastAsia="Calibri"/>
                <w:color w:val="auto"/>
                <w:sz w:val="12"/>
                <w:szCs w:val="12"/>
                <w:highlight w:val="black"/>
              </w:rPr>
            </w:pPr>
          </w:p>
        </w:tc>
        <w:tc>
          <w:tcPr>
            <w:tcW w:w="789" w:type="pct"/>
          </w:tcPr>
          <w:p w14:paraId="238FCDED" w14:textId="1EB7595E" w:rsidR="00D01549" w:rsidRPr="0014251E" w:rsidRDefault="00D01549" w:rsidP="00F41C09">
            <w:pPr>
              <w:jc w:val="right"/>
              <w:rPr>
                <w:rFonts w:eastAsia="Calibri"/>
                <w:color w:val="auto"/>
                <w:sz w:val="12"/>
                <w:szCs w:val="12"/>
                <w:highlight w:val="black"/>
              </w:rPr>
            </w:pPr>
          </w:p>
        </w:tc>
        <w:tc>
          <w:tcPr>
            <w:tcW w:w="443" w:type="pct"/>
          </w:tcPr>
          <w:p w14:paraId="5EDBD4E9" w14:textId="39EEF199" w:rsidR="00D01549" w:rsidRPr="0014251E" w:rsidRDefault="00D01549" w:rsidP="00F41C09">
            <w:pPr>
              <w:jc w:val="right"/>
              <w:rPr>
                <w:rFonts w:eastAsia="Calibri"/>
                <w:color w:val="auto"/>
                <w:sz w:val="12"/>
                <w:szCs w:val="12"/>
                <w:highlight w:val="black"/>
              </w:rPr>
            </w:pPr>
          </w:p>
        </w:tc>
      </w:tr>
      <w:tr w:rsidR="002916A1" w:rsidRPr="00B80D60" w14:paraId="2739FC54" w14:textId="77777777" w:rsidTr="002916A1">
        <w:tc>
          <w:tcPr>
            <w:tcW w:w="210" w:type="pct"/>
          </w:tcPr>
          <w:p w14:paraId="09C25444" w14:textId="77777777" w:rsidR="00D01549" w:rsidRPr="00B80D60" w:rsidRDefault="00D01549" w:rsidP="00F41C09">
            <w:pPr>
              <w:rPr>
                <w:rFonts w:eastAsia="Calibri"/>
                <w:color w:val="auto"/>
                <w:sz w:val="12"/>
                <w:szCs w:val="12"/>
              </w:rPr>
            </w:pPr>
            <w:r w:rsidRPr="00B80D60">
              <w:rPr>
                <w:rFonts w:eastAsia="Calibri"/>
                <w:color w:val="auto"/>
                <w:sz w:val="12"/>
                <w:szCs w:val="12"/>
              </w:rPr>
              <w:t>22</w:t>
            </w:r>
          </w:p>
        </w:tc>
        <w:tc>
          <w:tcPr>
            <w:tcW w:w="344" w:type="pct"/>
          </w:tcPr>
          <w:p w14:paraId="7F2778CF" w14:textId="77777777" w:rsidR="00D01549" w:rsidRPr="00B80D60" w:rsidRDefault="00D01549" w:rsidP="00F41C09">
            <w:pPr>
              <w:rPr>
                <w:rFonts w:eastAsia="Calibri"/>
                <w:color w:val="auto"/>
                <w:sz w:val="12"/>
                <w:szCs w:val="12"/>
              </w:rPr>
            </w:pPr>
            <w:r w:rsidRPr="00B80D60">
              <w:rPr>
                <w:rFonts w:eastAsia="Calibri"/>
                <w:color w:val="auto"/>
                <w:sz w:val="12"/>
                <w:szCs w:val="12"/>
              </w:rPr>
              <w:t>22</w:t>
            </w:r>
          </w:p>
        </w:tc>
        <w:tc>
          <w:tcPr>
            <w:tcW w:w="758" w:type="pct"/>
          </w:tcPr>
          <w:p w14:paraId="2852A1AD" w14:textId="77777777" w:rsidR="00D01549" w:rsidRPr="00B80D60" w:rsidRDefault="00D01549" w:rsidP="00F41C09">
            <w:pPr>
              <w:rPr>
                <w:rFonts w:eastAsia="Calibri"/>
                <w:color w:val="auto"/>
                <w:sz w:val="12"/>
                <w:szCs w:val="12"/>
              </w:rPr>
            </w:pPr>
            <w:r w:rsidRPr="00B80D60">
              <w:rPr>
                <w:rFonts w:eastAsia="Calibri"/>
                <w:color w:val="auto"/>
                <w:sz w:val="12"/>
                <w:szCs w:val="12"/>
              </w:rPr>
              <w:t xml:space="preserve">PS.EP.3104.38.2018. </w:t>
            </w:r>
          </w:p>
        </w:tc>
        <w:tc>
          <w:tcPr>
            <w:tcW w:w="498" w:type="pct"/>
          </w:tcPr>
          <w:p w14:paraId="051122B9" w14:textId="77777777" w:rsidR="00D01549" w:rsidRPr="00B80D60" w:rsidRDefault="00D01549" w:rsidP="00F41C09">
            <w:pPr>
              <w:rPr>
                <w:rFonts w:eastAsia="Calibri"/>
                <w:color w:val="auto"/>
                <w:sz w:val="12"/>
                <w:szCs w:val="12"/>
              </w:rPr>
            </w:pPr>
            <w:r w:rsidRPr="00B80D60">
              <w:rPr>
                <w:rFonts w:eastAsia="Calibri"/>
                <w:color w:val="auto"/>
                <w:sz w:val="12"/>
                <w:szCs w:val="12"/>
              </w:rPr>
              <w:t>25.04.2018</w:t>
            </w:r>
          </w:p>
        </w:tc>
        <w:tc>
          <w:tcPr>
            <w:tcW w:w="456" w:type="pct"/>
          </w:tcPr>
          <w:p w14:paraId="7D6DC182" w14:textId="35640E8A" w:rsidR="00D01549" w:rsidRPr="0014251E" w:rsidRDefault="00D01549" w:rsidP="00F41C09">
            <w:pPr>
              <w:rPr>
                <w:rFonts w:eastAsia="Calibri"/>
                <w:color w:val="auto"/>
                <w:sz w:val="12"/>
                <w:szCs w:val="12"/>
                <w:highlight w:val="black"/>
              </w:rPr>
            </w:pPr>
          </w:p>
        </w:tc>
        <w:tc>
          <w:tcPr>
            <w:tcW w:w="711" w:type="pct"/>
          </w:tcPr>
          <w:p w14:paraId="76A5A22B" w14:textId="3F2624F1" w:rsidR="00D01549" w:rsidRPr="0014251E" w:rsidRDefault="00D01549" w:rsidP="00F41C09">
            <w:pPr>
              <w:rPr>
                <w:rFonts w:eastAsia="Calibri"/>
                <w:color w:val="auto"/>
                <w:sz w:val="12"/>
                <w:szCs w:val="12"/>
                <w:highlight w:val="black"/>
              </w:rPr>
            </w:pPr>
          </w:p>
        </w:tc>
        <w:tc>
          <w:tcPr>
            <w:tcW w:w="553" w:type="pct"/>
          </w:tcPr>
          <w:p w14:paraId="4B4B34E5" w14:textId="6C777DE8" w:rsidR="00D01549" w:rsidRPr="0014251E" w:rsidRDefault="00D01549" w:rsidP="00F41C09">
            <w:pPr>
              <w:rPr>
                <w:rFonts w:eastAsia="Calibri"/>
                <w:color w:val="auto"/>
                <w:sz w:val="12"/>
                <w:szCs w:val="12"/>
                <w:highlight w:val="black"/>
              </w:rPr>
            </w:pPr>
          </w:p>
        </w:tc>
        <w:tc>
          <w:tcPr>
            <w:tcW w:w="238" w:type="pct"/>
          </w:tcPr>
          <w:p w14:paraId="1F3916FA" w14:textId="54B2DA8F" w:rsidR="00D01549" w:rsidRPr="0014251E" w:rsidRDefault="00D01549" w:rsidP="00F41C09">
            <w:pPr>
              <w:jc w:val="right"/>
              <w:rPr>
                <w:rFonts w:eastAsia="Calibri"/>
                <w:color w:val="auto"/>
                <w:sz w:val="12"/>
                <w:szCs w:val="12"/>
                <w:highlight w:val="black"/>
              </w:rPr>
            </w:pPr>
          </w:p>
        </w:tc>
        <w:tc>
          <w:tcPr>
            <w:tcW w:w="789" w:type="pct"/>
          </w:tcPr>
          <w:p w14:paraId="6C3329DE" w14:textId="4B13E130" w:rsidR="00D01549" w:rsidRPr="0014251E" w:rsidRDefault="00D01549" w:rsidP="00F41C09">
            <w:pPr>
              <w:jc w:val="right"/>
              <w:rPr>
                <w:rFonts w:eastAsia="Calibri"/>
                <w:color w:val="auto"/>
                <w:sz w:val="12"/>
                <w:szCs w:val="12"/>
                <w:highlight w:val="black"/>
              </w:rPr>
            </w:pPr>
          </w:p>
        </w:tc>
        <w:tc>
          <w:tcPr>
            <w:tcW w:w="443" w:type="pct"/>
          </w:tcPr>
          <w:p w14:paraId="01DA1A92" w14:textId="552016B4" w:rsidR="00D01549" w:rsidRPr="0014251E" w:rsidRDefault="00D01549" w:rsidP="00F41C09">
            <w:pPr>
              <w:jc w:val="right"/>
              <w:rPr>
                <w:rFonts w:eastAsia="Calibri"/>
                <w:color w:val="auto"/>
                <w:sz w:val="12"/>
                <w:szCs w:val="12"/>
                <w:highlight w:val="black"/>
              </w:rPr>
            </w:pPr>
          </w:p>
        </w:tc>
      </w:tr>
      <w:tr w:rsidR="002916A1" w:rsidRPr="00B80D60" w14:paraId="7F3C28F2" w14:textId="77777777" w:rsidTr="002916A1">
        <w:tc>
          <w:tcPr>
            <w:tcW w:w="210" w:type="pct"/>
          </w:tcPr>
          <w:p w14:paraId="7691D936" w14:textId="77777777" w:rsidR="00D01549" w:rsidRPr="00B80D60" w:rsidRDefault="00D01549" w:rsidP="00F41C09">
            <w:pPr>
              <w:rPr>
                <w:rFonts w:eastAsia="Calibri"/>
                <w:color w:val="auto"/>
                <w:sz w:val="12"/>
                <w:szCs w:val="12"/>
              </w:rPr>
            </w:pPr>
            <w:r w:rsidRPr="00B80D60">
              <w:rPr>
                <w:rFonts w:eastAsia="Calibri"/>
                <w:color w:val="auto"/>
                <w:sz w:val="12"/>
                <w:szCs w:val="12"/>
              </w:rPr>
              <w:t>23</w:t>
            </w:r>
          </w:p>
        </w:tc>
        <w:tc>
          <w:tcPr>
            <w:tcW w:w="344" w:type="pct"/>
          </w:tcPr>
          <w:p w14:paraId="5446F463" w14:textId="77777777" w:rsidR="00D01549" w:rsidRPr="00B80D60" w:rsidRDefault="00D01549" w:rsidP="00F41C09">
            <w:pPr>
              <w:rPr>
                <w:rFonts w:eastAsia="Calibri"/>
                <w:color w:val="auto"/>
                <w:sz w:val="12"/>
                <w:szCs w:val="12"/>
              </w:rPr>
            </w:pPr>
            <w:r w:rsidRPr="00B80D60">
              <w:rPr>
                <w:rFonts w:eastAsia="Calibri"/>
                <w:color w:val="auto"/>
                <w:sz w:val="12"/>
                <w:szCs w:val="12"/>
              </w:rPr>
              <w:t>23</w:t>
            </w:r>
          </w:p>
        </w:tc>
        <w:tc>
          <w:tcPr>
            <w:tcW w:w="758" w:type="pct"/>
          </w:tcPr>
          <w:p w14:paraId="411A58E6" w14:textId="77777777" w:rsidR="00D01549" w:rsidRPr="00B80D60" w:rsidRDefault="00D01549" w:rsidP="00F41C09">
            <w:pPr>
              <w:rPr>
                <w:rFonts w:eastAsia="Calibri"/>
                <w:color w:val="auto"/>
                <w:sz w:val="12"/>
                <w:szCs w:val="12"/>
              </w:rPr>
            </w:pPr>
            <w:r w:rsidRPr="00B80D60">
              <w:rPr>
                <w:rFonts w:eastAsia="Calibri"/>
                <w:color w:val="auto"/>
                <w:sz w:val="12"/>
                <w:szCs w:val="12"/>
              </w:rPr>
              <w:t>PS.HŻ. 19.2018</w:t>
            </w:r>
          </w:p>
        </w:tc>
        <w:tc>
          <w:tcPr>
            <w:tcW w:w="498" w:type="pct"/>
          </w:tcPr>
          <w:p w14:paraId="2AD14EB7" w14:textId="77777777" w:rsidR="00D01549" w:rsidRPr="00B80D60" w:rsidRDefault="00D01549" w:rsidP="00F41C09">
            <w:pPr>
              <w:rPr>
                <w:rFonts w:eastAsia="Calibri"/>
                <w:color w:val="auto"/>
                <w:sz w:val="12"/>
                <w:szCs w:val="12"/>
              </w:rPr>
            </w:pPr>
            <w:r w:rsidRPr="00B80D60">
              <w:rPr>
                <w:rFonts w:eastAsia="Calibri"/>
                <w:color w:val="auto"/>
                <w:sz w:val="12"/>
                <w:szCs w:val="12"/>
              </w:rPr>
              <w:t>25.04.2018</w:t>
            </w:r>
          </w:p>
        </w:tc>
        <w:tc>
          <w:tcPr>
            <w:tcW w:w="456" w:type="pct"/>
          </w:tcPr>
          <w:p w14:paraId="3AC5902F" w14:textId="7834EB7F" w:rsidR="00D01549" w:rsidRPr="0014251E" w:rsidRDefault="00D01549" w:rsidP="00F41C09">
            <w:pPr>
              <w:rPr>
                <w:rFonts w:eastAsia="Calibri"/>
                <w:color w:val="auto"/>
                <w:sz w:val="12"/>
                <w:szCs w:val="12"/>
                <w:highlight w:val="black"/>
              </w:rPr>
            </w:pPr>
          </w:p>
        </w:tc>
        <w:tc>
          <w:tcPr>
            <w:tcW w:w="711" w:type="pct"/>
          </w:tcPr>
          <w:p w14:paraId="48391C69" w14:textId="4616EAA7" w:rsidR="00D01549" w:rsidRPr="0014251E" w:rsidRDefault="00D01549" w:rsidP="00F41C09">
            <w:pPr>
              <w:rPr>
                <w:rFonts w:eastAsia="Calibri"/>
                <w:color w:val="auto"/>
                <w:sz w:val="12"/>
                <w:szCs w:val="12"/>
                <w:highlight w:val="black"/>
              </w:rPr>
            </w:pPr>
          </w:p>
        </w:tc>
        <w:tc>
          <w:tcPr>
            <w:tcW w:w="553" w:type="pct"/>
          </w:tcPr>
          <w:p w14:paraId="5203D0F8" w14:textId="0C7A2CD7" w:rsidR="00D01549" w:rsidRPr="0014251E" w:rsidRDefault="00D01549" w:rsidP="00F41C09">
            <w:pPr>
              <w:rPr>
                <w:rFonts w:eastAsia="Calibri"/>
                <w:color w:val="auto"/>
                <w:sz w:val="12"/>
                <w:szCs w:val="12"/>
                <w:highlight w:val="black"/>
              </w:rPr>
            </w:pPr>
          </w:p>
        </w:tc>
        <w:tc>
          <w:tcPr>
            <w:tcW w:w="238" w:type="pct"/>
          </w:tcPr>
          <w:p w14:paraId="7774985A" w14:textId="27F8BD12" w:rsidR="00D01549" w:rsidRPr="0014251E" w:rsidRDefault="00D01549" w:rsidP="00F41C09">
            <w:pPr>
              <w:jc w:val="right"/>
              <w:rPr>
                <w:rFonts w:eastAsia="Calibri"/>
                <w:color w:val="auto"/>
                <w:sz w:val="12"/>
                <w:szCs w:val="12"/>
                <w:highlight w:val="black"/>
              </w:rPr>
            </w:pPr>
          </w:p>
        </w:tc>
        <w:tc>
          <w:tcPr>
            <w:tcW w:w="789" w:type="pct"/>
          </w:tcPr>
          <w:p w14:paraId="261F8E27" w14:textId="28F3B1CD" w:rsidR="00D01549" w:rsidRPr="0014251E" w:rsidRDefault="00D01549" w:rsidP="00F41C09">
            <w:pPr>
              <w:jc w:val="right"/>
              <w:rPr>
                <w:rFonts w:eastAsia="Calibri"/>
                <w:color w:val="auto"/>
                <w:sz w:val="12"/>
                <w:szCs w:val="12"/>
                <w:highlight w:val="black"/>
              </w:rPr>
            </w:pPr>
          </w:p>
        </w:tc>
        <w:tc>
          <w:tcPr>
            <w:tcW w:w="443" w:type="pct"/>
          </w:tcPr>
          <w:p w14:paraId="60BE4A7B" w14:textId="5A8E8791" w:rsidR="00D01549" w:rsidRPr="0014251E" w:rsidRDefault="00D01549" w:rsidP="00F41C09">
            <w:pPr>
              <w:jc w:val="right"/>
              <w:rPr>
                <w:rFonts w:eastAsia="Calibri"/>
                <w:color w:val="auto"/>
                <w:sz w:val="12"/>
                <w:szCs w:val="12"/>
                <w:highlight w:val="black"/>
              </w:rPr>
            </w:pPr>
          </w:p>
        </w:tc>
      </w:tr>
      <w:tr w:rsidR="002916A1" w:rsidRPr="00B80D60" w14:paraId="2D9D28CC" w14:textId="77777777" w:rsidTr="002916A1">
        <w:tc>
          <w:tcPr>
            <w:tcW w:w="210" w:type="pct"/>
          </w:tcPr>
          <w:p w14:paraId="41FBCB11" w14:textId="77777777" w:rsidR="00D01549" w:rsidRPr="00B80D60" w:rsidRDefault="00D01549" w:rsidP="00F41C09">
            <w:pPr>
              <w:rPr>
                <w:rFonts w:eastAsia="Calibri"/>
                <w:color w:val="auto"/>
                <w:sz w:val="12"/>
                <w:szCs w:val="12"/>
              </w:rPr>
            </w:pPr>
            <w:r w:rsidRPr="00B80D60">
              <w:rPr>
                <w:rFonts w:eastAsia="Calibri"/>
                <w:color w:val="auto"/>
                <w:sz w:val="12"/>
                <w:szCs w:val="12"/>
              </w:rPr>
              <w:t>24</w:t>
            </w:r>
          </w:p>
        </w:tc>
        <w:tc>
          <w:tcPr>
            <w:tcW w:w="344" w:type="pct"/>
          </w:tcPr>
          <w:p w14:paraId="73AA2E74" w14:textId="77777777" w:rsidR="00D01549" w:rsidRPr="00B80D60" w:rsidRDefault="00D01549" w:rsidP="00F41C09">
            <w:pPr>
              <w:rPr>
                <w:rFonts w:eastAsia="Calibri"/>
                <w:color w:val="auto"/>
                <w:sz w:val="12"/>
                <w:szCs w:val="12"/>
              </w:rPr>
            </w:pPr>
            <w:r w:rsidRPr="00B80D60">
              <w:rPr>
                <w:rFonts w:eastAsia="Calibri"/>
                <w:color w:val="auto"/>
                <w:sz w:val="12"/>
                <w:szCs w:val="12"/>
              </w:rPr>
              <w:t>24</w:t>
            </w:r>
          </w:p>
        </w:tc>
        <w:tc>
          <w:tcPr>
            <w:tcW w:w="758" w:type="pct"/>
          </w:tcPr>
          <w:p w14:paraId="62C50BD4" w14:textId="77777777" w:rsidR="00D01549" w:rsidRPr="00B80D60" w:rsidRDefault="00D01549" w:rsidP="00F41C09">
            <w:pPr>
              <w:rPr>
                <w:rFonts w:eastAsia="Calibri"/>
                <w:color w:val="auto"/>
                <w:sz w:val="12"/>
                <w:szCs w:val="12"/>
              </w:rPr>
            </w:pPr>
            <w:r w:rsidRPr="00B80D60">
              <w:rPr>
                <w:rFonts w:eastAsia="Calibri"/>
                <w:color w:val="auto"/>
                <w:sz w:val="12"/>
                <w:szCs w:val="12"/>
              </w:rPr>
              <w:t>PS.HŻ. 18.2018</w:t>
            </w:r>
          </w:p>
        </w:tc>
        <w:tc>
          <w:tcPr>
            <w:tcW w:w="498" w:type="pct"/>
          </w:tcPr>
          <w:p w14:paraId="3C63AF3D" w14:textId="77777777" w:rsidR="00D01549" w:rsidRPr="00B80D60" w:rsidRDefault="00D01549" w:rsidP="00F41C09">
            <w:pPr>
              <w:rPr>
                <w:rFonts w:eastAsia="Calibri"/>
                <w:color w:val="auto"/>
                <w:sz w:val="12"/>
                <w:szCs w:val="12"/>
              </w:rPr>
            </w:pPr>
            <w:r w:rsidRPr="00B80D60">
              <w:rPr>
                <w:rFonts w:eastAsia="Calibri"/>
                <w:color w:val="auto"/>
                <w:sz w:val="12"/>
                <w:szCs w:val="12"/>
              </w:rPr>
              <w:t>14.05.2018</w:t>
            </w:r>
          </w:p>
        </w:tc>
        <w:tc>
          <w:tcPr>
            <w:tcW w:w="456" w:type="pct"/>
          </w:tcPr>
          <w:p w14:paraId="57468E3A" w14:textId="42195BFF" w:rsidR="00D01549" w:rsidRPr="0014251E" w:rsidRDefault="00D01549" w:rsidP="00F41C09">
            <w:pPr>
              <w:rPr>
                <w:rFonts w:eastAsia="Calibri"/>
                <w:color w:val="auto"/>
                <w:sz w:val="12"/>
                <w:szCs w:val="12"/>
                <w:highlight w:val="black"/>
              </w:rPr>
            </w:pPr>
          </w:p>
        </w:tc>
        <w:tc>
          <w:tcPr>
            <w:tcW w:w="711" w:type="pct"/>
          </w:tcPr>
          <w:p w14:paraId="48CB2375" w14:textId="6992DC46" w:rsidR="00D01549" w:rsidRPr="0014251E" w:rsidRDefault="00D01549" w:rsidP="00F41C09">
            <w:pPr>
              <w:rPr>
                <w:rFonts w:eastAsia="Calibri"/>
                <w:color w:val="auto"/>
                <w:sz w:val="12"/>
                <w:szCs w:val="12"/>
                <w:highlight w:val="black"/>
              </w:rPr>
            </w:pPr>
          </w:p>
        </w:tc>
        <w:tc>
          <w:tcPr>
            <w:tcW w:w="553" w:type="pct"/>
          </w:tcPr>
          <w:p w14:paraId="341C17EC" w14:textId="43D5510B" w:rsidR="00D01549" w:rsidRPr="0014251E" w:rsidRDefault="00D01549" w:rsidP="00F41C09">
            <w:pPr>
              <w:rPr>
                <w:rFonts w:eastAsia="Calibri"/>
                <w:color w:val="auto"/>
                <w:sz w:val="12"/>
                <w:szCs w:val="12"/>
                <w:highlight w:val="black"/>
              </w:rPr>
            </w:pPr>
          </w:p>
        </w:tc>
        <w:tc>
          <w:tcPr>
            <w:tcW w:w="238" w:type="pct"/>
          </w:tcPr>
          <w:p w14:paraId="34CE7919" w14:textId="551C9036" w:rsidR="00D01549" w:rsidRPr="0014251E" w:rsidRDefault="00D01549" w:rsidP="00F41C09">
            <w:pPr>
              <w:jc w:val="right"/>
              <w:rPr>
                <w:rFonts w:eastAsia="Calibri"/>
                <w:color w:val="auto"/>
                <w:sz w:val="12"/>
                <w:szCs w:val="12"/>
                <w:highlight w:val="black"/>
              </w:rPr>
            </w:pPr>
          </w:p>
        </w:tc>
        <w:tc>
          <w:tcPr>
            <w:tcW w:w="789" w:type="pct"/>
          </w:tcPr>
          <w:p w14:paraId="13648678" w14:textId="7C9401F8" w:rsidR="00D01549" w:rsidRPr="0014251E" w:rsidRDefault="00D01549" w:rsidP="00F41C09">
            <w:pPr>
              <w:jc w:val="right"/>
              <w:rPr>
                <w:rFonts w:eastAsia="Calibri"/>
                <w:color w:val="auto"/>
                <w:sz w:val="12"/>
                <w:szCs w:val="12"/>
                <w:highlight w:val="black"/>
              </w:rPr>
            </w:pPr>
          </w:p>
        </w:tc>
        <w:tc>
          <w:tcPr>
            <w:tcW w:w="443" w:type="pct"/>
          </w:tcPr>
          <w:p w14:paraId="7037F41E" w14:textId="213B5762" w:rsidR="00D01549" w:rsidRPr="0014251E" w:rsidRDefault="00D01549" w:rsidP="00F41C09">
            <w:pPr>
              <w:jc w:val="right"/>
              <w:rPr>
                <w:rFonts w:eastAsia="Calibri"/>
                <w:color w:val="auto"/>
                <w:sz w:val="12"/>
                <w:szCs w:val="12"/>
                <w:highlight w:val="black"/>
              </w:rPr>
            </w:pPr>
          </w:p>
        </w:tc>
      </w:tr>
      <w:tr w:rsidR="002916A1" w:rsidRPr="00B80D60" w14:paraId="20C91CA7" w14:textId="77777777" w:rsidTr="002916A1">
        <w:tc>
          <w:tcPr>
            <w:tcW w:w="210" w:type="pct"/>
          </w:tcPr>
          <w:p w14:paraId="0132E45E" w14:textId="77777777" w:rsidR="00D01549" w:rsidRPr="00B80D60" w:rsidRDefault="00D01549" w:rsidP="00F41C09">
            <w:pPr>
              <w:rPr>
                <w:rFonts w:eastAsia="Calibri"/>
                <w:color w:val="auto"/>
                <w:sz w:val="12"/>
                <w:szCs w:val="12"/>
              </w:rPr>
            </w:pPr>
            <w:r w:rsidRPr="00B80D60">
              <w:rPr>
                <w:rFonts w:eastAsia="Calibri"/>
                <w:color w:val="auto"/>
                <w:sz w:val="12"/>
                <w:szCs w:val="12"/>
              </w:rPr>
              <w:t>25</w:t>
            </w:r>
          </w:p>
        </w:tc>
        <w:tc>
          <w:tcPr>
            <w:tcW w:w="344" w:type="pct"/>
          </w:tcPr>
          <w:p w14:paraId="186F9DDA" w14:textId="77777777" w:rsidR="00D01549" w:rsidRPr="00B80D60" w:rsidRDefault="00D01549" w:rsidP="00F41C09">
            <w:pPr>
              <w:rPr>
                <w:rFonts w:eastAsia="Calibri"/>
                <w:color w:val="auto"/>
                <w:sz w:val="12"/>
                <w:szCs w:val="12"/>
              </w:rPr>
            </w:pPr>
            <w:r w:rsidRPr="00B80D60">
              <w:rPr>
                <w:rFonts w:eastAsia="Calibri"/>
                <w:color w:val="auto"/>
                <w:sz w:val="12"/>
                <w:szCs w:val="12"/>
              </w:rPr>
              <w:t>25</w:t>
            </w:r>
          </w:p>
        </w:tc>
        <w:tc>
          <w:tcPr>
            <w:tcW w:w="758" w:type="pct"/>
          </w:tcPr>
          <w:p w14:paraId="0D07746A" w14:textId="77777777" w:rsidR="00D01549" w:rsidRPr="00B80D60" w:rsidRDefault="00D01549" w:rsidP="00F41C09">
            <w:pPr>
              <w:rPr>
                <w:rFonts w:eastAsia="Calibri"/>
                <w:color w:val="auto"/>
                <w:sz w:val="12"/>
                <w:szCs w:val="12"/>
              </w:rPr>
            </w:pPr>
            <w:r w:rsidRPr="00B80D60">
              <w:rPr>
                <w:rFonts w:eastAsia="Calibri"/>
                <w:color w:val="auto"/>
                <w:sz w:val="12"/>
                <w:szCs w:val="12"/>
              </w:rPr>
              <w:t>PS.HP. 421.116.2016</w:t>
            </w:r>
          </w:p>
        </w:tc>
        <w:tc>
          <w:tcPr>
            <w:tcW w:w="498" w:type="pct"/>
          </w:tcPr>
          <w:p w14:paraId="7209B8AB" w14:textId="77777777" w:rsidR="00D01549" w:rsidRPr="00B80D60" w:rsidRDefault="00D01549" w:rsidP="00F41C09">
            <w:pPr>
              <w:rPr>
                <w:rFonts w:eastAsia="Calibri"/>
                <w:color w:val="auto"/>
                <w:sz w:val="12"/>
                <w:szCs w:val="12"/>
              </w:rPr>
            </w:pPr>
            <w:r w:rsidRPr="00B80D60">
              <w:rPr>
                <w:rFonts w:eastAsia="Calibri"/>
                <w:color w:val="auto"/>
                <w:sz w:val="12"/>
                <w:szCs w:val="12"/>
              </w:rPr>
              <w:t>16.05.2018</w:t>
            </w:r>
          </w:p>
        </w:tc>
        <w:tc>
          <w:tcPr>
            <w:tcW w:w="456" w:type="pct"/>
          </w:tcPr>
          <w:p w14:paraId="79FE7C7B" w14:textId="3E8B5CF5" w:rsidR="00D01549" w:rsidRPr="0014251E" w:rsidRDefault="00D01549" w:rsidP="00F41C09">
            <w:pPr>
              <w:rPr>
                <w:rFonts w:eastAsia="Calibri"/>
                <w:color w:val="auto"/>
                <w:sz w:val="12"/>
                <w:szCs w:val="12"/>
                <w:highlight w:val="black"/>
              </w:rPr>
            </w:pPr>
          </w:p>
        </w:tc>
        <w:tc>
          <w:tcPr>
            <w:tcW w:w="711" w:type="pct"/>
          </w:tcPr>
          <w:p w14:paraId="32FA62C3" w14:textId="2DDE2703" w:rsidR="00D01549" w:rsidRPr="0014251E" w:rsidRDefault="00D01549" w:rsidP="00F41C09">
            <w:pPr>
              <w:rPr>
                <w:rFonts w:eastAsia="Calibri"/>
                <w:color w:val="auto"/>
                <w:sz w:val="12"/>
                <w:szCs w:val="12"/>
                <w:highlight w:val="black"/>
              </w:rPr>
            </w:pPr>
          </w:p>
        </w:tc>
        <w:tc>
          <w:tcPr>
            <w:tcW w:w="553" w:type="pct"/>
          </w:tcPr>
          <w:p w14:paraId="4AAB91DB" w14:textId="4F7A9CCC" w:rsidR="00D01549" w:rsidRPr="0014251E" w:rsidRDefault="00D01549" w:rsidP="00F41C09">
            <w:pPr>
              <w:rPr>
                <w:rFonts w:eastAsia="Calibri"/>
                <w:color w:val="auto"/>
                <w:sz w:val="12"/>
                <w:szCs w:val="12"/>
                <w:highlight w:val="black"/>
              </w:rPr>
            </w:pPr>
          </w:p>
        </w:tc>
        <w:tc>
          <w:tcPr>
            <w:tcW w:w="238" w:type="pct"/>
          </w:tcPr>
          <w:p w14:paraId="33074F2F" w14:textId="4B77D6DC" w:rsidR="00D01549" w:rsidRPr="0014251E" w:rsidRDefault="00D01549" w:rsidP="00F41C09">
            <w:pPr>
              <w:jc w:val="right"/>
              <w:rPr>
                <w:rFonts w:eastAsia="Calibri"/>
                <w:color w:val="auto"/>
                <w:sz w:val="12"/>
                <w:szCs w:val="12"/>
                <w:highlight w:val="black"/>
              </w:rPr>
            </w:pPr>
          </w:p>
        </w:tc>
        <w:tc>
          <w:tcPr>
            <w:tcW w:w="789" w:type="pct"/>
          </w:tcPr>
          <w:p w14:paraId="3A7582A2" w14:textId="1293CEF9" w:rsidR="00D01549" w:rsidRPr="0014251E" w:rsidRDefault="00D01549" w:rsidP="00F41C09">
            <w:pPr>
              <w:jc w:val="right"/>
              <w:rPr>
                <w:rFonts w:eastAsia="Calibri"/>
                <w:color w:val="auto"/>
                <w:sz w:val="12"/>
                <w:szCs w:val="12"/>
                <w:highlight w:val="black"/>
              </w:rPr>
            </w:pPr>
          </w:p>
        </w:tc>
        <w:tc>
          <w:tcPr>
            <w:tcW w:w="443" w:type="pct"/>
          </w:tcPr>
          <w:p w14:paraId="49216268" w14:textId="61EB150F" w:rsidR="00D01549" w:rsidRPr="0014251E" w:rsidRDefault="00D01549" w:rsidP="00F41C09">
            <w:pPr>
              <w:jc w:val="right"/>
              <w:rPr>
                <w:rFonts w:eastAsia="Calibri"/>
                <w:color w:val="auto"/>
                <w:sz w:val="12"/>
                <w:szCs w:val="12"/>
                <w:highlight w:val="black"/>
              </w:rPr>
            </w:pPr>
          </w:p>
        </w:tc>
      </w:tr>
      <w:tr w:rsidR="002916A1" w:rsidRPr="00B80D60" w14:paraId="165CB24B" w14:textId="77777777" w:rsidTr="002916A1">
        <w:tc>
          <w:tcPr>
            <w:tcW w:w="210" w:type="pct"/>
          </w:tcPr>
          <w:p w14:paraId="5E5D0995" w14:textId="77777777" w:rsidR="00D01549" w:rsidRPr="00B80D60" w:rsidRDefault="00D01549" w:rsidP="00F41C09">
            <w:pPr>
              <w:rPr>
                <w:rFonts w:eastAsia="Calibri"/>
                <w:color w:val="auto"/>
                <w:sz w:val="12"/>
                <w:szCs w:val="12"/>
              </w:rPr>
            </w:pPr>
            <w:r w:rsidRPr="00B80D60">
              <w:rPr>
                <w:rFonts w:eastAsia="Calibri"/>
                <w:color w:val="auto"/>
                <w:sz w:val="12"/>
                <w:szCs w:val="12"/>
              </w:rPr>
              <w:t>26</w:t>
            </w:r>
          </w:p>
        </w:tc>
        <w:tc>
          <w:tcPr>
            <w:tcW w:w="344" w:type="pct"/>
          </w:tcPr>
          <w:p w14:paraId="32458DF1" w14:textId="77777777" w:rsidR="00D01549" w:rsidRPr="00B80D60" w:rsidRDefault="00D01549" w:rsidP="00F41C09">
            <w:pPr>
              <w:rPr>
                <w:rFonts w:eastAsia="Calibri"/>
                <w:color w:val="auto"/>
                <w:sz w:val="12"/>
                <w:szCs w:val="12"/>
              </w:rPr>
            </w:pPr>
            <w:r w:rsidRPr="00B80D60">
              <w:rPr>
                <w:rFonts w:eastAsia="Calibri"/>
                <w:color w:val="auto"/>
                <w:sz w:val="12"/>
                <w:szCs w:val="12"/>
              </w:rPr>
              <w:t>26</w:t>
            </w:r>
          </w:p>
        </w:tc>
        <w:tc>
          <w:tcPr>
            <w:tcW w:w="758" w:type="pct"/>
          </w:tcPr>
          <w:p w14:paraId="31633736" w14:textId="77777777" w:rsidR="00D01549" w:rsidRPr="00B80D60" w:rsidRDefault="00D01549" w:rsidP="00F41C09">
            <w:pPr>
              <w:rPr>
                <w:rFonts w:eastAsia="Calibri"/>
                <w:color w:val="auto"/>
                <w:sz w:val="12"/>
                <w:szCs w:val="12"/>
              </w:rPr>
            </w:pPr>
            <w:r w:rsidRPr="00B80D60">
              <w:rPr>
                <w:rFonts w:eastAsia="Calibri"/>
                <w:color w:val="auto"/>
                <w:sz w:val="12"/>
                <w:szCs w:val="12"/>
              </w:rPr>
              <w:t>PS.HŻ. 28.2018</w:t>
            </w:r>
          </w:p>
        </w:tc>
        <w:tc>
          <w:tcPr>
            <w:tcW w:w="498" w:type="pct"/>
          </w:tcPr>
          <w:p w14:paraId="4649D23B" w14:textId="77777777" w:rsidR="00D01549" w:rsidRPr="00B80D60" w:rsidRDefault="00D01549" w:rsidP="00F41C09">
            <w:pPr>
              <w:rPr>
                <w:rFonts w:eastAsia="Calibri"/>
                <w:color w:val="auto"/>
                <w:sz w:val="12"/>
                <w:szCs w:val="12"/>
              </w:rPr>
            </w:pPr>
            <w:r w:rsidRPr="00B80D60">
              <w:rPr>
                <w:rFonts w:eastAsia="Calibri"/>
                <w:color w:val="auto"/>
                <w:sz w:val="12"/>
                <w:szCs w:val="12"/>
              </w:rPr>
              <w:t>14.05.2018</w:t>
            </w:r>
          </w:p>
        </w:tc>
        <w:tc>
          <w:tcPr>
            <w:tcW w:w="456" w:type="pct"/>
          </w:tcPr>
          <w:p w14:paraId="19130371" w14:textId="7A5AE6E1" w:rsidR="00D01549" w:rsidRPr="0014251E" w:rsidRDefault="00D01549" w:rsidP="00F41C09">
            <w:pPr>
              <w:rPr>
                <w:rFonts w:eastAsia="Calibri"/>
                <w:color w:val="auto"/>
                <w:sz w:val="12"/>
                <w:szCs w:val="12"/>
                <w:highlight w:val="black"/>
              </w:rPr>
            </w:pPr>
          </w:p>
        </w:tc>
        <w:tc>
          <w:tcPr>
            <w:tcW w:w="711" w:type="pct"/>
          </w:tcPr>
          <w:p w14:paraId="0977D002" w14:textId="5282AE05" w:rsidR="00D01549" w:rsidRPr="0014251E" w:rsidRDefault="00D01549" w:rsidP="00F41C09">
            <w:pPr>
              <w:rPr>
                <w:rFonts w:eastAsia="Calibri"/>
                <w:color w:val="auto"/>
                <w:sz w:val="12"/>
                <w:szCs w:val="12"/>
                <w:highlight w:val="black"/>
              </w:rPr>
            </w:pPr>
          </w:p>
        </w:tc>
        <w:tc>
          <w:tcPr>
            <w:tcW w:w="553" w:type="pct"/>
          </w:tcPr>
          <w:p w14:paraId="54739AEB" w14:textId="40031D2A" w:rsidR="00D01549" w:rsidRPr="0014251E" w:rsidRDefault="00D01549" w:rsidP="00F41C09">
            <w:pPr>
              <w:rPr>
                <w:rFonts w:eastAsia="Calibri"/>
                <w:color w:val="auto"/>
                <w:sz w:val="12"/>
                <w:szCs w:val="12"/>
                <w:highlight w:val="black"/>
              </w:rPr>
            </w:pPr>
          </w:p>
        </w:tc>
        <w:tc>
          <w:tcPr>
            <w:tcW w:w="238" w:type="pct"/>
          </w:tcPr>
          <w:p w14:paraId="720AFA11" w14:textId="6271BA40" w:rsidR="00D01549" w:rsidRPr="0014251E" w:rsidRDefault="00D01549" w:rsidP="00F41C09">
            <w:pPr>
              <w:jc w:val="right"/>
              <w:rPr>
                <w:rFonts w:eastAsia="Calibri"/>
                <w:color w:val="auto"/>
                <w:sz w:val="12"/>
                <w:szCs w:val="12"/>
                <w:highlight w:val="black"/>
              </w:rPr>
            </w:pPr>
          </w:p>
        </w:tc>
        <w:tc>
          <w:tcPr>
            <w:tcW w:w="789" w:type="pct"/>
          </w:tcPr>
          <w:p w14:paraId="460A42EB" w14:textId="766D8419" w:rsidR="00D01549" w:rsidRPr="0014251E" w:rsidRDefault="00D01549" w:rsidP="00F41C09">
            <w:pPr>
              <w:jc w:val="right"/>
              <w:rPr>
                <w:rFonts w:eastAsia="Calibri"/>
                <w:color w:val="auto"/>
                <w:sz w:val="12"/>
                <w:szCs w:val="12"/>
                <w:highlight w:val="black"/>
              </w:rPr>
            </w:pPr>
          </w:p>
        </w:tc>
        <w:tc>
          <w:tcPr>
            <w:tcW w:w="443" w:type="pct"/>
          </w:tcPr>
          <w:p w14:paraId="4CACA5AD" w14:textId="0379E5B2" w:rsidR="00D01549" w:rsidRPr="0014251E" w:rsidRDefault="00D01549" w:rsidP="00F41C09">
            <w:pPr>
              <w:jc w:val="right"/>
              <w:rPr>
                <w:rFonts w:eastAsia="Calibri"/>
                <w:color w:val="auto"/>
                <w:sz w:val="12"/>
                <w:szCs w:val="12"/>
                <w:highlight w:val="black"/>
              </w:rPr>
            </w:pPr>
          </w:p>
        </w:tc>
      </w:tr>
      <w:tr w:rsidR="002916A1" w:rsidRPr="00B80D60" w14:paraId="77A6378C" w14:textId="77777777" w:rsidTr="002916A1">
        <w:tc>
          <w:tcPr>
            <w:tcW w:w="210" w:type="pct"/>
          </w:tcPr>
          <w:p w14:paraId="7D30B5EB" w14:textId="77777777" w:rsidR="00D01549" w:rsidRPr="00B80D60" w:rsidRDefault="00D01549" w:rsidP="00F41C09">
            <w:pPr>
              <w:rPr>
                <w:rFonts w:eastAsia="Calibri"/>
                <w:color w:val="auto"/>
                <w:sz w:val="12"/>
                <w:szCs w:val="12"/>
              </w:rPr>
            </w:pPr>
            <w:r w:rsidRPr="00B80D60">
              <w:rPr>
                <w:rFonts w:eastAsia="Calibri"/>
                <w:color w:val="auto"/>
                <w:sz w:val="12"/>
                <w:szCs w:val="12"/>
              </w:rPr>
              <w:t>27</w:t>
            </w:r>
          </w:p>
        </w:tc>
        <w:tc>
          <w:tcPr>
            <w:tcW w:w="344" w:type="pct"/>
          </w:tcPr>
          <w:p w14:paraId="50BFEDEF" w14:textId="77777777" w:rsidR="00D01549" w:rsidRPr="00B80D60" w:rsidRDefault="00D01549" w:rsidP="00F41C09">
            <w:pPr>
              <w:rPr>
                <w:rFonts w:eastAsia="Calibri"/>
                <w:color w:val="auto"/>
                <w:sz w:val="12"/>
                <w:szCs w:val="12"/>
              </w:rPr>
            </w:pPr>
            <w:r w:rsidRPr="00B80D60">
              <w:rPr>
                <w:rFonts w:eastAsia="Calibri"/>
                <w:color w:val="auto"/>
                <w:sz w:val="12"/>
                <w:szCs w:val="12"/>
              </w:rPr>
              <w:t>27</w:t>
            </w:r>
          </w:p>
        </w:tc>
        <w:tc>
          <w:tcPr>
            <w:tcW w:w="758" w:type="pct"/>
          </w:tcPr>
          <w:p w14:paraId="6E17C383" w14:textId="77777777" w:rsidR="00D01549" w:rsidRPr="00B80D60" w:rsidRDefault="00D01549" w:rsidP="00F41C09">
            <w:pPr>
              <w:rPr>
                <w:rFonts w:eastAsia="Calibri"/>
                <w:color w:val="auto"/>
                <w:sz w:val="12"/>
                <w:szCs w:val="12"/>
              </w:rPr>
            </w:pPr>
            <w:r w:rsidRPr="00B80D60">
              <w:rPr>
                <w:rFonts w:eastAsia="Calibri"/>
                <w:color w:val="auto"/>
                <w:sz w:val="12"/>
                <w:szCs w:val="12"/>
              </w:rPr>
              <w:t>PS.HŻ. 27.2018</w:t>
            </w:r>
          </w:p>
        </w:tc>
        <w:tc>
          <w:tcPr>
            <w:tcW w:w="498" w:type="pct"/>
          </w:tcPr>
          <w:p w14:paraId="20B462B1" w14:textId="77777777" w:rsidR="00D01549" w:rsidRPr="00B80D60" w:rsidRDefault="00D01549" w:rsidP="00F41C09">
            <w:pPr>
              <w:rPr>
                <w:rFonts w:eastAsia="Calibri"/>
                <w:color w:val="auto"/>
                <w:sz w:val="12"/>
                <w:szCs w:val="12"/>
              </w:rPr>
            </w:pPr>
            <w:r w:rsidRPr="00B80D60">
              <w:rPr>
                <w:rFonts w:eastAsia="Calibri"/>
                <w:color w:val="auto"/>
                <w:sz w:val="12"/>
                <w:szCs w:val="12"/>
              </w:rPr>
              <w:t>16.05.2018</w:t>
            </w:r>
          </w:p>
        </w:tc>
        <w:tc>
          <w:tcPr>
            <w:tcW w:w="456" w:type="pct"/>
          </w:tcPr>
          <w:p w14:paraId="433ADB92" w14:textId="34D27F89" w:rsidR="00D01549" w:rsidRPr="0014251E" w:rsidRDefault="00D01549" w:rsidP="00F41C09">
            <w:pPr>
              <w:rPr>
                <w:rFonts w:eastAsia="Calibri"/>
                <w:color w:val="auto"/>
                <w:sz w:val="12"/>
                <w:szCs w:val="12"/>
                <w:highlight w:val="black"/>
              </w:rPr>
            </w:pPr>
          </w:p>
        </w:tc>
        <w:tc>
          <w:tcPr>
            <w:tcW w:w="711" w:type="pct"/>
          </w:tcPr>
          <w:p w14:paraId="44063D84" w14:textId="4BF29888" w:rsidR="00D01549" w:rsidRPr="0014251E" w:rsidRDefault="00D01549" w:rsidP="00F41C09">
            <w:pPr>
              <w:rPr>
                <w:rFonts w:eastAsia="Calibri"/>
                <w:color w:val="auto"/>
                <w:sz w:val="12"/>
                <w:szCs w:val="12"/>
                <w:highlight w:val="black"/>
              </w:rPr>
            </w:pPr>
          </w:p>
        </w:tc>
        <w:tc>
          <w:tcPr>
            <w:tcW w:w="553" w:type="pct"/>
          </w:tcPr>
          <w:p w14:paraId="3E72C3C0" w14:textId="1DC93B3F" w:rsidR="00D01549" w:rsidRPr="0014251E" w:rsidRDefault="00D01549" w:rsidP="00F41C09">
            <w:pPr>
              <w:rPr>
                <w:rFonts w:eastAsia="Calibri"/>
                <w:color w:val="auto"/>
                <w:sz w:val="12"/>
                <w:szCs w:val="12"/>
                <w:highlight w:val="black"/>
              </w:rPr>
            </w:pPr>
          </w:p>
        </w:tc>
        <w:tc>
          <w:tcPr>
            <w:tcW w:w="238" w:type="pct"/>
          </w:tcPr>
          <w:p w14:paraId="53CC6B93" w14:textId="320FA8BD" w:rsidR="00D01549" w:rsidRPr="0014251E" w:rsidRDefault="00D01549" w:rsidP="00F41C09">
            <w:pPr>
              <w:jc w:val="right"/>
              <w:rPr>
                <w:rFonts w:eastAsia="Calibri"/>
                <w:color w:val="auto"/>
                <w:sz w:val="12"/>
                <w:szCs w:val="12"/>
                <w:highlight w:val="black"/>
              </w:rPr>
            </w:pPr>
          </w:p>
        </w:tc>
        <w:tc>
          <w:tcPr>
            <w:tcW w:w="789" w:type="pct"/>
          </w:tcPr>
          <w:p w14:paraId="30255682" w14:textId="320CD9E3" w:rsidR="00D01549" w:rsidRPr="0014251E" w:rsidRDefault="00D01549" w:rsidP="00F41C09">
            <w:pPr>
              <w:jc w:val="right"/>
              <w:rPr>
                <w:rFonts w:eastAsia="Calibri"/>
                <w:color w:val="auto"/>
                <w:sz w:val="12"/>
                <w:szCs w:val="12"/>
                <w:highlight w:val="black"/>
              </w:rPr>
            </w:pPr>
          </w:p>
        </w:tc>
        <w:tc>
          <w:tcPr>
            <w:tcW w:w="443" w:type="pct"/>
          </w:tcPr>
          <w:p w14:paraId="45FC35BC" w14:textId="0C58499E" w:rsidR="00D01549" w:rsidRPr="0014251E" w:rsidRDefault="00D01549" w:rsidP="00F41C09">
            <w:pPr>
              <w:jc w:val="right"/>
              <w:rPr>
                <w:rFonts w:eastAsia="Calibri"/>
                <w:color w:val="auto"/>
                <w:sz w:val="12"/>
                <w:szCs w:val="12"/>
                <w:highlight w:val="black"/>
              </w:rPr>
            </w:pPr>
          </w:p>
        </w:tc>
      </w:tr>
      <w:tr w:rsidR="002916A1" w:rsidRPr="00B80D60" w14:paraId="79600B71" w14:textId="77777777" w:rsidTr="002916A1">
        <w:tc>
          <w:tcPr>
            <w:tcW w:w="210" w:type="pct"/>
          </w:tcPr>
          <w:p w14:paraId="3EADF649" w14:textId="77777777" w:rsidR="00D01549" w:rsidRPr="00B80D60" w:rsidRDefault="00D01549" w:rsidP="00F41C09">
            <w:pPr>
              <w:rPr>
                <w:rFonts w:eastAsia="Calibri"/>
                <w:color w:val="auto"/>
                <w:sz w:val="12"/>
                <w:szCs w:val="12"/>
              </w:rPr>
            </w:pPr>
            <w:r w:rsidRPr="00B80D60">
              <w:rPr>
                <w:rFonts w:eastAsia="Calibri"/>
                <w:color w:val="auto"/>
                <w:sz w:val="12"/>
                <w:szCs w:val="12"/>
              </w:rPr>
              <w:t>28</w:t>
            </w:r>
          </w:p>
        </w:tc>
        <w:tc>
          <w:tcPr>
            <w:tcW w:w="344" w:type="pct"/>
          </w:tcPr>
          <w:p w14:paraId="32CE353F" w14:textId="77777777" w:rsidR="00D01549" w:rsidRPr="00B80D60" w:rsidRDefault="00D01549" w:rsidP="00F41C09">
            <w:pPr>
              <w:rPr>
                <w:rFonts w:eastAsia="Calibri"/>
                <w:color w:val="auto"/>
                <w:sz w:val="12"/>
                <w:szCs w:val="12"/>
              </w:rPr>
            </w:pPr>
            <w:r w:rsidRPr="00B80D60">
              <w:rPr>
                <w:rFonts w:eastAsia="Calibri"/>
                <w:color w:val="auto"/>
                <w:sz w:val="12"/>
                <w:szCs w:val="12"/>
              </w:rPr>
              <w:t>28</w:t>
            </w:r>
          </w:p>
        </w:tc>
        <w:tc>
          <w:tcPr>
            <w:tcW w:w="758" w:type="pct"/>
          </w:tcPr>
          <w:p w14:paraId="2BDD8CDA" w14:textId="77777777" w:rsidR="00D01549" w:rsidRPr="00B80D60" w:rsidRDefault="00D01549" w:rsidP="00F41C09">
            <w:pPr>
              <w:rPr>
                <w:rFonts w:eastAsia="Calibri"/>
                <w:color w:val="auto"/>
                <w:sz w:val="12"/>
                <w:szCs w:val="12"/>
              </w:rPr>
            </w:pPr>
            <w:r w:rsidRPr="00B80D60">
              <w:rPr>
                <w:rFonts w:eastAsia="Calibri"/>
                <w:color w:val="auto"/>
                <w:sz w:val="12"/>
                <w:szCs w:val="12"/>
              </w:rPr>
              <w:t>PS.HP. 421.401.2017</w:t>
            </w:r>
          </w:p>
        </w:tc>
        <w:tc>
          <w:tcPr>
            <w:tcW w:w="498" w:type="pct"/>
          </w:tcPr>
          <w:p w14:paraId="6D714E4D" w14:textId="77777777" w:rsidR="00D01549" w:rsidRPr="00B80D60" w:rsidRDefault="00D01549" w:rsidP="00F41C09">
            <w:pPr>
              <w:rPr>
                <w:rFonts w:eastAsia="Calibri"/>
                <w:color w:val="auto"/>
                <w:sz w:val="12"/>
                <w:szCs w:val="12"/>
              </w:rPr>
            </w:pPr>
            <w:r w:rsidRPr="00B80D60">
              <w:rPr>
                <w:rFonts w:eastAsia="Calibri"/>
                <w:color w:val="auto"/>
                <w:sz w:val="12"/>
                <w:szCs w:val="12"/>
              </w:rPr>
              <w:t>18.05.2018</w:t>
            </w:r>
          </w:p>
        </w:tc>
        <w:tc>
          <w:tcPr>
            <w:tcW w:w="456" w:type="pct"/>
          </w:tcPr>
          <w:p w14:paraId="2ED5C846" w14:textId="3F0992BB" w:rsidR="00D01549" w:rsidRPr="0014251E" w:rsidRDefault="00D01549" w:rsidP="00F41C09">
            <w:pPr>
              <w:rPr>
                <w:rFonts w:eastAsia="Calibri"/>
                <w:color w:val="auto"/>
                <w:sz w:val="12"/>
                <w:szCs w:val="12"/>
                <w:highlight w:val="black"/>
              </w:rPr>
            </w:pPr>
          </w:p>
        </w:tc>
        <w:tc>
          <w:tcPr>
            <w:tcW w:w="711" w:type="pct"/>
          </w:tcPr>
          <w:p w14:paraId="5A70F946" w14:textId="0627C6FD" w:rsidR="00D01549" w:rsidRPr="0014251E" w:rsidRDefault="00D01549" w:rsidP="00F41C09">
            <w:pPr>
              <w:rPr>
                <w:rFonts w:eastAsia="Calibri"/>
                <w:color w:val="auto"/>
                <w:sz w:val="12"/>
                <w:szCs w:val="12"/>
                <w:highlight w:val="black"/>
              </w:rPr>
            </w:pPr>
          </w:p>
        </w:tc>
        <w:tc>
          <w:tcPr>
            <w:tcW w:w="553" w:type="pct"/>
          </w:tcPr>
          <w:p w14:paraId="3B17D616" w14:textId="1AECB6A6" w:rsidR="00D01549" w:rsidRPr="0014251E" w:rsidRDefault="00D01549" w:rsidP="00F41C09">
            <w:pPr>
              <w:rPr>
                <w:rFonts w:eastAsia="Calibri"/>
                <w:color w:val="auto"/>
                <w:sz w:val="12"/>
                <w:szCs w:val="12"/>
                <w:highlight w:val="black"/>
              </w:rPr>
            </w:pPr>
          </w:p>
        </w:tc>
        <w:tc>
          <w:tcPr>
            <w:tcW w:w="238" w:type="pct"/>
          </w:tcPr>
          <w:p w14:paraId="1C7CD3CD" w14:textId="56231515" w:rsidR="00D01549" w:rsidRPr="0014251E" w:rsidRDefault="00D01549" w:rsidP="00F41C09">
            <w:pPr>
              <w:jc w:val="right"/>
              <w:rPr>
                <w:rFonts w:eastAsia="Calibri"/>
                <w:color w:val="auto"/>
                <w:sz w:val="12"/>
                <w:szCs w:val="12"/>
                <w:highlight w:val="black"/>
              </w:rPr>
            </w:pPr>
          </w:p>
        </w:tc>
        <w:tc>
          <w:tcPr>
            <w:tcW w:w="789" w:type="pct"/>
          </w:tcPr>
          <w:p w14:paraId="7BD60FB9" w14:textId="0A436269" w:rsidR="00D01549" w:rsidRPr="0014251E" w:rsidRDefault="00D01549" w:rsidP="00F41C09">
            <w:pPr>
              <w:jc w:val="right"/>
              <w:rPr>
                <w:rFonts w:eastAsia="Calibri"/>
                <w:color w:val="auto"/>
                <w:sz w:val="12"/>
                <w:szCs w:val="12"/>
                <w:highlight w:val="black"/>
              </w:rPr>
            </w:pPr>
          </w:p>
        </w:tc>
        <w:tc>
          <w:tcPr>
            <w:tcW w:w="443" w:type="pct"/>
          </w:tcPr>
          <w:p w14:paraId="5E262B82" w14:textId="0A73745A" w:rsidR="00D01549" w:rsidRPr="0014251E" w:rsidRDefault="00D01549" w:rsidP="00F41C09">
            <w:pPr>
              <w:jc w:val="right"/>
              <w:rPr>
                <w:rFonts w:eastAsia="Calibri"/>
                <w:color w:val="auto"/>
                <w:sz w:val="12"/>
                <w:szCs w:val="12"/>
                <w:highlight w:val="black"/>
              </w:rPr>
            </w:pPr>
          </w:p>
        </w:tc>
      </w:tr>
      <w:tr w:rsidR="002916A1" w:rsidRPr="00B80D60" w14:paraId="3224E68C" w14:textId="77777777" w:rsidTr="002916A1">
        <w:tc>
          <w:tcPr>
            <w:tcW w:w="210" w:type="pct"/>
          </w:tcPr>
          <w:p w14:paraId="74A3D97F" w14:textId="77777777" w:rsidR="00D01549" w:rsidRPr="00B80D60" w:rsidRDefault="00D01549" w:rsidP="00F41C09">
            <w:pPr>
              <w:rPr>
                <w:rFonts w:eastAsia="Calibri"/>
                <w:color w:val="auto"/>
                <w:sz w:val="12"/>
                <w:szCs w:val="12"/>
              </w:rPr>
            </w:pPr>
            <w:r w:rsidRPr="00B80D60">
              <w:rPr>
                <w:rFonts w:eastAsia="Calibri"/>
                <w:color w:val="auto"/>
                <w:sz w:val="12"/>
                <w:szCs w:val="12"/>
              </w:rPr>
              <w:t>29</w:t>
            </w:r>
          </w:p>
        </w:tc>
        <w:tc>
          <w:tcPr>
            <w:tcW w:w="344" w:type="pct"/>
          </w:tcPr>
          <w:p w14:paraId="4CDBC942" w14:textId="77777777" w:rsidR="00D01549" w:rsidRPr="00B80D60" w:rsidRDefault="00D01549" w:rsidP="00F41C09">
            <w:pPr>
              <w:rPr>
                <w:rFonts w:eastAsia="Calibri"/>
                <w:color w:val="auto"/>
                <w:sz w:val="12"/>
                <w:szCs w:val="12"/>
              </w:rPr>
            </w:pPr>
            <w:r w:rsidRPr="00B80D60">
              <w:rPr>
                <w:rFonts w:eastAsia="Calibri"/>
                <w:color w:val="auto"/>
                <w:sz w:val="12"/>
                <w:szCs w:val="12"/>
              </w:rPr>
              <w:t>29</w:t>
            </w:r>
          </w:p>
        </w:tc>
        <w:tc>
          <w:tcPr>
            <w:tcW w:w="758" w:type="pct"/>
          </w:tcPr>
          <w:p w14:paraId="26C4C703" w14:textId="77777777" w:rsidR="00D01549" w:rsidRPr="00B80D60" w:rsidRDefault="00D01549" w:rsidP="00F41C09">
            <w:pPr>
              <w:rPr>
                <w:rFonts w:eastAsia="Calibri"/>
                <w:color w:val="auto"/>
                <w:sz w:val="12"/>
                <w:szCs w:val="12"/>
              </w:rPr>
            </w:pPr>
            <w:r w:rsidRPr="00B80D60">
              <w:rPr>
                <w:rFonts w:eastAsia="Calibri"/>
                <w:color w:val="auto"/>
                <w:sz w:val="12"/>
                <w:szCs w:val="12"/>
              </w:rPr>
              <w:t>PS.HŻ. 29.2018</w:t>
            </w:r>
          </w:p>
        </w:tc>
        <w:tc>
          <w:tcPr>
            <w:tcW w:w="498" w:type="pct"/>
          </w:tcPr>
          <w:p w14:paraId="6613965A" w14:textId="77777777" w:rsidR="00D01549" w:rsidRPr="00B80D60" w:rsidRDefault="00D01549" w:rsidP="00F41C09">
            <w:pPr>
              <w:rPr>
                <w:rFonts w:eastAsia="Calibri"/>
                <w:color w:val="auto"/>
                <w:sz w:val="12"/>
                <w:szCs w:val="12"/>
              </w:rPr>
            </w:pPr>
            <w:r w:rsidRPr="00B80D60">
              <w:rPr>
                <w:rFonts w:eastAsia="Calibri"/>
                <w:color w:val="auto"/>
                <w:sz w:val="12"/>
                <w:szCs w:val="12"/>
              </w:rPr>
              <w:t>21.05.2018</w:t>
            </w:r>
          </w:p>
        </w:tc>
        <w:tc>
          <w:tcPr>
            <w:tcW w:w="456" w:type="pct"/>
          </w:tcPr>
          <w:p w14:paraId="187BF9DA" w14:textId="04AEF442" w:rsidR="00D01549" w:rsidRPr="0014251E" w:rsidRDefault="00D01549" w:rsidP="00F41C09">
            <w:pPr>
              <w:rPr>
                <w:rFonts w:eastAsia="Calibri"/>
                <w:color w:val="auto"/>
                <w:sz w:val="12"/>
                <w:szCs w:val="12"/>
                <w:highlight w:val="black"/>
              </w:rPr>
            </w:pPr>
          </w:p>
        </w:tc>
        <w:tc>
          <w:tcPr>
            <w:tcW w:w="711" w:type="pct"/>
          </w:tcPr>
          <w:p w14:paraId="672CDD09" w14:textId="4144BA61" w:rsidR="00D01549" w:rsidRPr="0014251E" w:rsidRDefault="00D01549" w:rsidP="00F41C09">
            <w:pPr>
              <w:rPr>
                <w:rFonts w:eastAsia="Calibri"/>
                <w:color w:val="auto"/>
                <w:sz w:val="12"/>
                <w:szCs w:val="12"/>
                <w:highlight w:val="black"/>
              </w:rPr>
            </w:pPr>
          </w:p>
        </w:tc>
        <w:tc>
          <w:tcPr>
            <w:tcW w:w="553" w:type="pct"/>
          </w:tcPr>
          <w:p w14:paraId="3F288EFE" w14:textId="5DA9418E" w:rsidR="00D01549" w:rsidRPr="0014251E" w:rsidRDefault="00D01549" w:rsidP="00F41C09">
            <w:pPr>
              <w:rPr>
                <w:rFonts w:eastAsia="Calibri"/>
                <w:color w:val="auto"/>
                <w:sz w:val="12"/>
                <w:szCs w:val="12"/>
                <w:highlight w:val="black"/>
              </w:rPr>
            </w:pPr>
          </w:p>
        </w:tc>
        <w:tc>
          <w:tcPr>
            <w:tcW w:w="238" w:type="pct"/>
          </w:tcPr>
          <w:p w14:paraId="12026F42" w14:textId="5012007B" w:rsidR="00D01549" w:rsidRPr="0014251E" w:rsidRDefault="00D01549" w:rsidP="00F41C09">
            <w:pPr>
              <w:jc w:val="right"/>
              <w:rPr>
                <w:rFonts w:eastAsia="Calibri"/>
                <w:color w:val="auto"/>
                <w:sz w:val="12"/>
                <w:szCs w:val="12"/>
                <w:highlight w:val="black"/>
              </w:rPr>
            </w:pPr>
          </w:p>
        </w:tc>
        <w:tc>
          <w:tcPr>
            <w:tcW w:w="789" w:type="pct"/>
          </w:tcPr>
          <w:p w14:paraId="0272E74F" w14:textId="050C9DE5" w:rsidR="00D01549" w:rsidRPr="0014251E" w:rsidRDefault="00D01549" w:rsidP="00F41C09">
            <w:pPr>
              <w:jc w:val="right"/>
              <w:rPr>
                <w:rFonts w:eastAsia="Calibri"/>
                <w:color w:val="auto"/>
                <w:sz w:val="12"/>
                <w:szCs w:val="12"/>
                <w:highlight w:val="black"/>
              </w:rPr>
            </w:pPr>
          </w:p>
        </w:tc>
        <w:tc>
          <w:tcPr>
            <w:tcW w:w="443" w:type="pct"/>
          </w:tcPr>
          <w:p w14:paraId="0D207B3F" w14:textId="6D4ED9F6" w:rsidR="00D01549" w:rsidRPr="0014251E" w:rsidRDefault="00D01549" w:rsidP="00F41C09">
            <w:pPr>
              <w:jc w:val="right"/>
              <w:rPr>
                <w:rFonts w:eastAsia="Calibri"/>
                <w:color w:val="auto"/>
                <w:sz w:val="12"/>
                <w:szCs w:val="12"/>
                <w:highlight w:val="black"/>
              </w:rPr>
            </w:pPr>
          </w:p>
        </w:tc>
      </w:tr>
      <w:tr w:rsidR="002916A1" w:rsidRPr="00B80D60" w14:paraId="5C20701F" w14:textId="77777777" w:rsidTr="002916A1">
        <w:tc>
          <w:tcPr>
            <w:tcW w:w="210" w:type="pct"/>
          </w:tcPr>
          <w:p w14:paraId="4CAD5E58" w14:textId="77777777" w:rsidR="00D01549" w:rsidRPr="00B80D60" w:rsidRDefault="00D01549" w:rsidP="00F41C09">
            <w:pPr>
              <w:rPr>
                <w:rFonts w:eastAsia="Calibri"/>
                <w:color w:val="auto"/>
                <w:sz w:val="12"/>
                <w:szCs w:val="12"/>
              </w:rPr>
            </w:pPr>
            <w:r w:rsidRPr="00B80D60">
              <w:rPr>
                <w:rFonts w:eastAsia="Calibri"/>
                <w:color w:val="auto"/>
                <w:sz w:val="12"/>
                <w:szCs w:val="12"/>
              </w:rPr>
              <w:t>30</w:t>
            </w:r>
          </w:p>
        </w:tc>
        <w:tc>
          <w:tcPr>
            <w:tcW w:w="344" w:type="pct"/>
          </w:tcPr>
          <w:p w14:paraId="32092A3A" w14:textId="77777777" w:rsidR="00D01549" w:rsidRPr="00B80D60" w:rsidRDefault="00D01549" w:rsidP="00F41C09">
            <w:pPr>
              <w:rPr>
                <w:rFonts w:eastAsia="Calibri"/>
                <w:color w:val="auto"/>
                <w:sz w:val="12"/>
                <w:szCs w:val="12"/>
              </w:rPr>
            </w:pPr>
            <w:r w:rsidRPr="00B80D60">
              <w:rPr>
                <w:rFonts w:eastAsia="Calibri"/>
                <w:color w:val="auto"/>
                <w:sz w:val="12"/>
                <w:szCs w:val="12"/>
              </w:rPr>
              <w:t>30</w:t>
            </w:r>
          </w:p>
        </w:tc>
        <w:tc>
          <w:tcPr>
            <w:tcW w:w="758" w:type="pct"/>
          </w:tcPr>
          <w:p w14:paraId="24A5C38C" w14:textId="77777777" w:rsidR="00D01549" w:rsidRPr="00B80D60" w:rsidRDefault="00D01549" w:rsidP="00F41C09">
            <w:pPr>
              <w:rPr>
                <w:rFonts w:eastAsia="Calibri"/>
                <w:color w:val="auto"/>
                <w:sz w:val="12"/>
                <w:szCs w:val="12"/>
              </w:rPr>
            </w:pPr>
            <w:r w:rsidRPr="00B80D60">
              <w:rPr>
                <w:rFonts w:eastAsia="Calibri"/>
                <w:color w:val="auto"/>
                <w:sz w:val="12"/>
                <w:szCs w:val="12"/>
              </w:rPr>
              <w:t>PS.HŻ. 30.2018</w:t>
            </w:r>
          </w:p>
        </w:tc>
        <w:tc>
          <w:tcPr>
            <w:tcW w:w="498" w:type="pct"/>
          </w:tcPr>
          <w:p w14:paraId="064B887C" w14:textId="77777777" w:rsidR="00D01549" w:rsidRPr="00B80D60" w:rsidRDefault="00D01549" w:rsidP="00F41C09">
            <w:pPr>
              <w:rPr>
                <w:rFonts w:eastAsia="Calibri"/>
                <w:color w:val="auto"/>
                <w:sz w:val="12"/>
                <w:szCs w:val="12"/>
              </w:rPr>
            </w:pPr>
            <w:r w:rsidRPr="00B80D60">
              <w:rPr>
                <w:rFonts w:eastAsia="Calibri"/>
                <w:color w:val="auto"/>
                <w:sz w:val="12"/>
                <w:szCs w:val="12"/>
              </w:rPr>
              <w:t>23.05.2018</w:t>
            </w:r>
          </w:p>
        </w:tc>
        <w:tc>
          <w:tcPr>
            <w:tcW w:w="456" w:type="pct"/>
          </w:tcPr>
          <w:p w14:paraId="1ABFC07C" w14:textId="4188F580" w:rsidR="00D01549" w:rsidRPr="0014251E" w:rsidRDefault="00D01549" w:rsidP="00F41C09">
            <w:pPr>
              <w:rPr>
                <w:rFonts w:eastAsia="Calibri"/>
                <w:color w:val="auto"/>
                <w:sz w:val="12"/>
                <w:szCs w:val="12"/>
                <w:highlight w:val="black"/>
              </w:rPr>
            </w:pPr>
          </w:p>
        </w:tc>
        <w:tc>
          <w:tcPr>
            <w:tcW w:w="711" w:type="pct"/>
          </w:tcPr>
          <w:p w14:paraId="49481ACE" w14:textId="3A82A88D" w:rsidR="00D01549" w:rsidRPr="0014251E" w:rsidRDefault="00D01549" w:rsidP="00F41C09">
            <w:pPr>
              <w:rPr>
                <w:rFonts w:eastAsia="Calibri"/>
                <w:color w:val="auto"/>
                <w:sz w:val="12"/>
                <w:szCs w:val="12"/>
                <w:highlight w:val="black"/>
              </w:rPr>
            </w:pPr>
          </w:p>
        </w:tc>
        <w:tc>
          <w:tcPr>
            <w:tcW w:w="553" w:type="pct"/>
          </w:tcPr>
          <w:p w14:paraId="6E392ECB" w14:textId="1B5C2EF8" w:rsidR="00D01549" w:rsidRPr="0014251E" w:rsidRDefault="00D01549" w:rsidP="00F41C09">
            <w:pPr>
              <w:rPr>
                <w:rFonts w:eastAsia="Calibri"/>
                <w:color w:val="auto"/>
                <w:sz w:val="12"/>
                <w:szCs w:val="12"/>
                <w:highlight w:val="black"/>
              </w:rPr>
            </w:pPr>
          </w:p>
        </w:tc>
        <w:tc>
          <w:tcPr>
            <w:tcW w:w="238" w:type="pct"/>
          </w:tcPr>
          <w:p w14:paraId="22C51969" w14:textId="684432C2" w:rsidR="00D01549" w:rsidRPr="0014251E" w:rsidRDefault="00D01549" w:rsidP="00F41C09">
            <w:pPr>
              <w:jc w:val="right"/>
              <w:rPr>
                <w:rFonts w:eastAsia="Calibri"/>
                <w:color w:val="auto"/>
                <w:sz w:val="12"/>
                <w:szCs w:val="12"/>
                <w:highlight w:val="black"/>
              </w:rPr>
            </w:pPr>
          </w:p>
        </w:tc>
        <w:tc>
          <w:tcPr>
            <w:tcW w:w="789" w:type="pct"/>
          </w:tcPr>
          <w:p w14:paraId="7E6C87C4" w14:textId="2F0830C8" w:rsidR="00D01549" w:rsidRPr="0014251E" w:rsidRDefault="00D01549" w:rsidP="00F41C09">
            <w:pPr>
              <w:jc w:val="right"/>
              <w:rPr>
                <w:rFonts w:eastAsia="Calibri"/>
                <w:color w:val="auto"/>
                <w:sz w:val="12"/>
                <w:szCs w:val="12"/>
                <w:highlight w:val="black"/>
              </w:rPr>
            </w:pPr>
          </w:p>
        </w:tc>
        <w:tc>
          <w:tcPr>
            <w:tcW w:w="443" w:type="pct"/>
          </w:tcPr>
          <w:p w14:paraId="24A15401" w14:textId="46DD335C" w:rsidR="00D01549" w:rsidRPr="0014251E" w:rsidRDefault="00D01549" w:rsidP="00F41C09">
            <w:pPr>
              <w:jc w:val="right"/>
              <w:rPr>
                <w:rFonts w:eastAsia="Calibri"/>
                <w:color w:val="auto"/>
                <w:sz w:val="12"/>
                <w:szCs w:val="12"/>
                <w:highlight w:val="black"/>
              </w:rPr>
            </w:pPr>
          </w:p>
        </w:tc>
      </w:tr>
      <w:tr w:rsidR="002916A1" w:rsidRPr="00B80D60" w14:paraId="6169785D" w14:textId="77777777" w:rsidTr="002916A1">
        <w:tc>
          <w:tcPr>
            <w:tcW w:w="210" w:type="pct"/>
          </w:tcPr>
          <w:p w14:paraId="637A3338" w14:textId="77777777" w:rsidR="00D01549" w:rsidRPr="00B80D60" w:rsidRDefault="00D01549" w:rsidP="00F41C09">
            <w:pPr>
              <w:rPr>
                <w:rFonts w:eastAsia="Calibri"/>
                <w:color w:val="auto"/>
                <w:sz w:val="12"/>
                <w:szCs w:val="12"/>
              </w:rPr>
            </w:pPr>
            <w:r w:rsidRPr="00B80D60">
              <w:rPr>
                <w:rFonts w:eastAsia="Calibri"/>
                <w:color w:val="auto"/>
                <w:sz w:val="12"/>
                <w:szCs w:val="12"/>
              </w:rPr>
              <w:t>31</w:t>
            </w:r>
          </w:p>
        </w:tc>
        <w:tc>
          <w:tcPr>
            <w:tcW w:w="344" w:type="pct"/>
          </w:tcPr>
          <w:p w14:paraId="620BE301" w14:textId="77777777" w:rsidR="00D01549" w:rsidRPr="00B80D60" w:rsidRDefault="00D01549" w:rsidP="00F41C09">
            <w:pPr>
              <w:rPr>
                <w:rFonts w:eastAsia="Calibri"/>
                <w:color w:val="auto"/>
                <w:sz w:val="12"/>
                <w:szCs w:val="12"/>
              </w:rPr>
            </w:pPr>
            <w:r w:rsidRPr="00B80D60">
              <w:rPr>
                <w:rFonts w:eastAsia="Calibri"/>
                <w:color w:val="auto"/>
                <w:sz w:val="12"/>
                <w:szCs w:val="12"/>
              </w:rPr>
              <w:t>31</w:t>
            </w:r>
          </w:p>
        </w:tc>
        <w:tc>
          <w:tcPr>
            <w:tcW w:w="758" w:type="pct"/>
          </w:tcPr>
          <w:p w14:paraId="7D107A45" w14:textId="77777777" w:rsidR="00D01549" w:rsidRPr="00B80D60" w:rsidRDefault="00D01549" w:rsidP="00F41C09">
            <w:pPr>
              <w:rPr>
                <w:rFonts w:eastAsia="Calibri"/>
                <w:color w:val="auto"/>
                <w:sz w:val="12"/>
                <w:szCs w:val="12"/>
              </w:rPr>
            </w:pPr>
            <w:r w:rsidRPr="00B80D60">
              <w:rPr>
                <w:rFonts w:eastAsia="Calibri"/>
                <w:color w:val="auto"/>
                <w:sz w:val="12"/>
                <w:szCs w:val="12"/>
              </w:rPr>
              <w:t>PS.HŻ. 31.2018</w:t>
            </w:r>
          </w:p>
        </w:tc>
        <w:tc>
          <w:tcPr>
            <w:tcW w:w="498" w:type="pct"/>
          </w:tcPr>
          <w:p w14:paraId="7C2FB242" w14:textId="77777777" w:rsidR="00D01549" w:rsidRPr="00B80D60" w:rsidRDefault="00D01549" w:rsidP="00F41C09">
            <w:pPr>
              <w:rPr>
                <w:rFonts w:eastAsia="Calibri"/>
                <w:color w:val="auto"/>
                <w:sz w:val="12"/>
                <w:szCs w:val="12"/>
              </w:rPr>
            </w:pPr>
            <w:r w:rsidRPr="00B80D60">
              <w:rPr>
                <w:rFonts w:eastAsia="Calibri"/>
                <w:color w:val="auto"/>
                <w:sz w:val="12"/>
                <w:szCs w:val="12"/>
              </w:rPr>
              <w:t>23.05.2018</w:t>
            </w:r>
          </w:p>
        </w:tc>
        <w:tc>
          <w:tcPr>
            <w:tcW w:w="456" w:type="pct"/>
          </w:tcPr>
          <w:p w14:paraId="4CD67E4B" w14:textId="365578ED" w:rsidR="00D01549" w:rsidRPr="0014251E" w:rsidRDefault="00D01549" w:rsidP="00F41C09">
            <w:pPr>
              <w:rPr>
                <w:rFonts w:eastAsia="Calibri"/>
                <w:color w:val="auto"/>
                <w:sz w:val="12"/>
                <w:szCs w:val="12"/>
                <w:highlight w:val="black"/>
              </w:rPr>
            </w:pPr>
          </w:p>
        </w:tc>
        <w:tc>
          <w:tcPr>
            <w:tcW w:w="711" w:type="pct"/>
          </w:tcPr>
          <w:p w14:paraId="5BB7E7E0" w14:textId="1C063CC1" w:rsidR="00D01549" w:rsidRPr="0014251E" w:rsidRDefault="00D01549" w:rsidP="00F41C09">
            <w:pPr>
              <w:rPr>
                <w:rFonts w:eastAsia="Calibri"/>
                <w:color w:val="auto"/>
                <w:sz w:val="12"/>
                <w:szCs w:val="12"/>
                <w:highlight w:val="black"/>
              </w:rPr>
            </w:pPr>
          </w:p>
        </w:tc>
        <w:tc>
          <w:tcPr>
            <w:tcW w:w="553" w:type="pct"/>
          </w:tcPr>
          <w:p w14:paraId="3947540B" w14:textId="7BB2F8F8" w:rsidR="00D01549" w:rsidRPr="0014251E" w:rsidRDefault="00D01549" w:rsidP="00F41C09">
            <w:pPr>
              <w:rPr>
                <w:rFonts w:eastAsia="Calibri"/>
                <w:color w:val="auto"/>
                <w:sz w:val="12"/>
                <w:szCs w:val="12"/>
                <w:highlight w:val="black"/>
              </w:rPr>
            </w:pPr>
          </w:p>
        </w:tc>
        <w:tc>
          <w:tcPr>
            <w:tcW w:w="238" w:type="pct"/>
          </w:tcPr>
          <w:p w14:paraId="006FF168" w14:textId="197A1637" w:rsidR="00D01549" w:rsidRPr="0014251E" w:rsidRDefault="00D01549" w:rsidP="00F41C09">
            <w:pPr>
              <w:jc w:val="right"/>
              <w:rPr>
                <w:rFonts w:eastAsia="Calibri"/>
                <w:color w:val="auto"/>
                <w:sz w:val="12"/>
                <w:szCs w:val="12"/>
                <w:highlight w:val="black"/>
              </w:rPr>
            </w:pPr>
          </w:p>
        </w:tc>
        <w:tc>
          <w:tcPr>
            <w:tcW w:w="789" w:type="pct"/>
          </w:tcPr>
          <w:p w14:paraId="618CDA3A" w14:textId="12D1E63B" w:rsidR="00D01549" w:rsidRPr="0014251E" w:rsidRDefault="00D01549" w:rsidP="00F41C09">
            <w:pPr>
              <w:jc w:val="right"/>
              <w:rPr>
                <w:rFonts w:eastAsia="Calibri"/>
                <w:color w:val="auto"/>
                <w:sz w:val="12"/>
                <w:szCs w:val="12"/>
                <w:highlight w:val="black"/>
              </w:rPr>
            </w:pPr>
          </w:p>
        </w:tc>
        <w:tc>
          <w:tcPr>
            <w:tcW w:w="443" w:type="pct"/>
          </w:tcPr>
          <w:p w14:paraId="739CCCCB" w14:textId="3E3F05E5" w:rsidR="00D01549" w:rsidRPr="0014251E" w:rsidRDefault="00D01549" w:rsidP="00F41C09">
            <w:pPr>
              <w:jc w:val="right"/>
              <w:rPr>
                <w:rFonts w:eastAsia="Calibri"/>
                <w:color w:val="auto"/>
                <w:sz w:val="12"/>
                <w:szCs w:val="12"/>
                <w:highlight w:val="black"/>
              </w:rPr>
            </w:pPr>
          </w:p>
        </w:tc>
      </w:tr>
      <w:tr w:rsidR="002916A1" w:rsidRPr="00B80D60" w14:paraId="4D63E2C6" w14:textId="77777777" w:rsidTr="002916A1">
        <w:tc>
          <w:tcPr>
            <w:tcW w:w="210" w:type="pct"/>
          </w:tcPr>
          <w:p w14:paraId="263B61ED" w14:textId="77777777" w:rsidR="00D01549" w:rsidRPr="00B80D60" w:rsidRDefault="00D01549" w:rsidP="00F41C09">
            <w:pPr>
              <w:rPr>
                <w:rFonts w:eastAsia="Calibri"/>
                <w:color w:val="auto"/>
                <w:sz w:val="12"/>
                <w:szCs w:val="12"/>
              </w:rPr>
            </w:pPr>
            <w:r w:rsidRPr="00B80D60">
              <w:rPr>
                <w:rFonts w:eastAsia="Calibri"/>
                <w:color w:val="auto"/>
                <w:sz w:val="12"/>
                <w:szCs w:val="12"/>
              </w:rPr>
              <w:t>32</w:t>
            </w:r>
          </w:p>
        </w:tc>
        <w:tc>
          <w:tcPr>
            <w:tcW w:w="344" w:type="pct"/>
          </w:tcPr>
          <w:p w14:paraId="4F288847" w14:textId="77777777" w:rsidR="00D01549" w:rsidRPr="00B80D60" w:rsidRDefault="00D01549" w:rsidP="00F41C09">
            <w:pPr>
              <w:rPr>
                <w:rFonts w:eastAsia="Calibri"/>
                <w:color w:val="auto"/>
                <w:sz w:val="12"/>
                <w:szCs w:val="12"/>
              </w:rPr>
            </w:pPr>
            <w:r w:rsidRPr="00B80D60">
              <w:rPr>
                <w:rFonts w:eastAsia="Calibri"/>
                <w:color w:val="auto"/>
                <w:sz w:val="12"/>
                <w:szCs w:val="12"/>
              </w:rPr>
              <w:t>32</w:t>
            </w:r>
          </w:p>
        </w:tc>
        <w:tc>
          <w:tcPr>
            <w:tcW w:w="758" w:type="pct"/>
          </w:tcPr>
          <w:p w14:paraId="6100FB0F" w14:textId="77777777" w:rsidR="00D01549" w:rsidRPr="00B80D60" w:rsidRDefault="00D01549" w:rsidP="00F41C09">
            <w:pPr>
              <w:rPr>
                <w:rFonts w:eastAsia="Calibri"/>
                <w:color w:val="auto"/>
                <w:sz w:val="12"/>
                <w:szCs w:val="12"/>
              </w:rPr>
            </w:pPr>
            <w:r w:rsidRPr="00B80D60">
              <w:rPr>
                <w:rFonts w:eastAsia="Calibri"/>
                <w:color w:val="auto"/>
                <w:sz w:val="12"/>
                <w:szCs w:val="12"/>
              </w:rPr>
              <w:t>PS.HŻ. 32.2018</w:t>
            </w:r>
          </w:p>
        </w:tc>
        <w:tc>
          <w:tcPr>
            <w:tcW w:w="498" w:type="pct"/>
          </w:tcPr>
          <w:p w14:paraId="7DAC6488" w14:textId="77777777" w:rsidR="00D01549" w:rsidRPr="00B80D60" w:rsidRDefault="00D01549" w:rsidP="00F41C09">
            <w:pPr>
              <w:rPr>
                <w:rFonts w:eastAsia="Calibri"/>
                <w:color w:val="auto"/>
                <w:sz w:val="12"/>
                <w:szCs w:val="12"/>
              </w:rPr>
            </w:pPr>
            <w:r w:rsidRPr="00B80D60">
              <w:rPr>
                <w:rFonts w:eastAsia="Calibri"/>
                <w:color w:val="auto"/>
                <w:sz w:val="12"/>
                <w:szCs w:val="12"/>
              </w:rPr>
              <w:t>23.05.2018</w:t>
            </w:r>
          </w:p>
        </w:tc>
        <w:tc>
          <w:tcPr>
            <w:tcW w:w="456" w:type="pct"/>
          </w:tcPr>
          <w:p w14:paraId="5999BFCC" w14:textId="0C02A945" w:rsidR="00D01549" w:rsidRPr="0014251E" w:rsidRDefault="00D01549" w:rsidP="00F41C09">
            <w:pPr>
              <w:rPr>
                <w:rFonts w:eastAsia="Calibri"/>
                <w:color w:val="auto"/>
                <w:sz w:val="12"/>
                <w:szCs w:val="12"/>
                <w:highlight w:val="black"/>
              </w:rPr>
            </w:pPr>
          </w:p>
        </w:tc>
        <w:tc>
          <w:tcPr>
            <w:tcW w:w="711" w:type="pct"/>
          </w:tcPr>
          <w:p w14:paraId="7A5FE1D4" w14:textId="3435B8E3" w:rsidR="00D01549" w:rsidRPr="0014251E" w:rsidRDefault="00D01549" w:rsidP="00F41C09">
            <w:pPr>
              <w:rPr>
                <w:rFonts w:eastAsia="Calibri"/>
                <w:color w:val="auto"/>
                <w:sz w:val="12"/>
                <w:szCs w:val="12"/>
                <w:highlight w:val="black"/>
              </w:rPr>
            </w:pPr>
          </w:p>
        </w:tc>
        <w:tc>
          <w:tcPr>
            <w:tcW w:w="553" w:type="pct"/>
          </w:tcPr>
          <w:p w14:paraId="4B67715C" w14:textId="5C90A5CE" w:rsidR="00D01549" w:rsidRPr="0014251E" w:rsidRDefault="00D01549" w:rsidP="00F41C09">
            <w:pPr>
              <w:rPr>
                <w:rFonts w:eastAsia="Calibri"/>
                <w:color w:val="auto"/>
                <w:sz w:val="12"/>
                <w:szCs w:val="12"/>
                <w:highlight w:val="black"/>
              </w:rPr>
            </w:pPr>
          </w:p>
        </w:tc>
        <w:tc>
          <w:tcPr>
            <w:tcW w:w="238" w:type="pct"/>
          </w:tcPr>
          <w:p w14:paraId="5A74AD43" w14:textId="2E6B11A5" w:rsidR="00D01549" w:rsidRPr="0014251E" w:rsidRDefault="00D01549" w:rsidP="00F41C09">
            <w:pPr>
              <w:jc w:val="right"/>
              <w:rPr>
                <w:rFonts w:eastAsia="Calibri"/>
                <w:color w:val="auto"/>
                <w:sz w:val="12"/>
                <w:szCs w:val="12"/>
                <w:highlight w:val="black"/>
              </w:rPr>
            </w:pPr>
          </w:p>
        </w:tc>
        <w:tc>
          <w:tcPr>
            <w:tcW w:w="789" w:type="pct"/>
          </w:tcPr>
          <w:p w14:paraId="1790DCDB" w14:textId="74F321F8" w:rsidR="00D01549" w:rsidRPr="0014251E" w:rsidRDefault="00D01549" w:rsidP="00F41C09">
            <w:pPr>
              <w:jc w:val="right"/>
              <w:rPr>
                <w:rFonts w:eastAsia="Calibri"/>
                <w:color w:val="auto"/>
                <w:sz w:val="12"/>
                <w:szCs w:val="12"/>
                <w:highlight w:val="black"/>
              </w:rPr>
            </w:pPr>
          </w:p>
        </w:tc>
        <w:tc>
          <w:tcPr>
            <w:tcW w:w="443" w:type="pct"/>
          </w:tcPr>
          <w:p w14:paraId="554183A3" w14:textId="080CFA83" w:rsidR="00D01549" w:rsidRPr="0014251E" w:rsidRDefault="00D01549" w:rsidP="00F41C09">
            <w:pPr>
              <w:jc w:val="right"/>
              <w:rPr>
                <w:rFonts w:eastAsia="Calibri"/>
                <w:color w:val="auto"/>
                <w:sz w:val="12"/>
                <w:szCs w:val="12"/>
                <w:highlight w:val="black"/>
              </w:rPr>
            </w:pPr>
          </w:p>
        </w:tc>
      </w:tr>
      <w:tr w:rsidR="002916A1" w:rsidRPr="00B80D60" w14:paraId="0B26D246" w14:textId="77777777" w:rsidTr="002916A1">
        <w:tc>
          <w:tcPr>
            <w:tcW w:w="210" w:type="pct"/>
          </w:tcPr>
          <w:p w14:paraId="0BFFA89D" w14:textId="77777777" w:rsidR="00D01549" w:rsidRPr="00B80D60" w:rsidRDefault="00D01549" w:rsidP="00F41C09">
            <w:pPr>
              <w:rPr>
                <w:rFonts w:eastAsia="Calibri"/>
                <w:color w:val="auto"/>
                <w:sz w:val="12"/>
                <w:szCs w:val="12"/>
              </w:rPr>
            </w:pPr>
            <w:r w:rsidRPr="00B80D60">
              <w:rPr>
                <w:rFonts w:eastAsia="Calibri"/>
                <w:color w:val="auto"/>
                <w:sz w:val="12"/>
                <w:szCs w:val="12"/>
              </w:rPr>
              <w:t>33</w:t>
            </w:r>
          </w:p>
        </w:tc>
        <w:tc>
          <w:tcPr>
            <w:tcW w:w="344" w:type="pct"/>
          </w:tcPr>
          <w:p w14:paraId="69F44AFA" w14:textId="77777777" w:rsidR="00D01549" w:rsidRPr="00B80D60" w:rsidRDefault="00D01549" w:rsidP="00F41C09">
            <w:pPr>
              <w:rPr>
                <w:rFonts w:eastAsia="Calibri"/>
                <w:color w:val="auto"/>
                <w:sz w:val="12"/>
                <w:szCs w:val="12"/>
              </w:rPr>
            </w:pPr>
            <w:r w:rsidRPr="00B80D60">
              <w:rPr>
                <w:rFonts w:eastAsia="Calibri"/>
                <w:color w:val="auto"/>
                <w:sz w:val="12"/>
                <w:szCs w:val="12"/>
              </w:rPr>
              <w:t>33</w:t>
            </w:r>
          </w:p>
        </w:tc>
        <w:tc>
          <w:tcPr>
            <w:tcW w:w="758" w:type="pct"/>
          </w:tcPr>
          <w:p w14:paraId="5BED3EA5" w14:textId="77777777" w:rsidR="00D01549" w:rsidRPr="00B80D60" w:rsidRDefault="00D01549" w:rsidP="00F41C09">
            <w:pPr>
              <w:rPr>
                <w:rFonts w:eastAsia="Calibri"/>
                <w:color w:val="auto"/>
                <w:sz w:val="12"/>
                <w:szCs w:val="12"/>
              </w:rPr>
            </w:pPr>
            <w:r w:rsidRPr="00B80D60">
              <w:rPr>
                <w:rFonts w:eastAsia="Calibri"/>
                <w:color w:val="auto"/>
                <w:sz w:val="12"/>
                <w:szCs w:val="12"/>
              </w:rPr>
              <w:t>PS.HŻ. 33.2018</w:t>
            </w:r>
          </w:p>
        </w:tc>
        <w:tc>
          <w:tcPr>
            <w:tcW w:w="498" w:type="pct"/>
          </w:tcPr>
          <w:p w14:paraId="37893A60" w14:textId="77777777" w:rsidR="00D01549" w:rsidRPr="00B80D60" w:rsidRDefault="00D01549" w:rsidP="00F41C09">
            <w:pPr>
              <w:rPr>
                <w:rFonts w:eastAsia="Calibri"/>
                <w:color w:val="auto"/>
                <w:sz w:val="12"/>
                <w:szCs w:val="12"/>
              </w:rPr>
            </w:pPr>
            <w:r w:rsidRPr="00B80D60">
              <w:rPr>
                <w:rFonts w:eastAsia="Calibri"/>
                <w:color w:val="auto"/>
                <w:sz w:val="12"/>
                <w:szCs w:val="12"/>
              </w:rPr>
              <w:t>11.06.2018</w:t>
            </w:r>
          </w:p>
        </w:tc>
        <w:tc>
          <w:tcPr>
            <w:tcW w:w="456" w:type="pct"/>
          </w:tcPr>
          <w:p w14:paraId="26914713" w14:textId="42A19AFD" w:rsidR="00D01549" w:rsidRPr="0014251E" w:rsidRDefault="00D01549" w:rsidP="00F41C09">
            <w:pPr>
              <w:rPr>
                <w:rFonts w:eastAsia="Calibri"/>
                <w:color w:val="auto"/>
                <w:sz w:val="12"/>
                <w:szCs w:val="12"/>
                <w:highlight w:val="black"/>
              </w:rPr>
            </w:pPr>
          </w:p>
        </w:tc>
        <w:tc>
          <w:tcPr>
            <w:tcW w:w="711" w:type="pct"/>
          </w:tcPr>
          <w:p w14:paraId="2E606158" w14:textId="7B42897E" w:rsidR="00D01549" w:rsidRPr="0014251E" w:rsidRDefault="00D01549" w:rsidP="00F41C09">
            <w:pPr>
              <w:rPr>
                <w:rFonts w:eastAsia="Calibri"/>
                <w:color w:val="auto"/>
                <w:sz w:val="12"/>
                <w:szCs w:val="12"/>
                <w:highlight w:val="black"/>
              </w:rPr>
            </w:pPr>
          </w:p>
        </w:tc>
        <w:tc>
          <w:tcPr>
            <w:tcW w:w="553" w:type="pct"/>
          </w:tcPr>
          <w:p w14:paraId="428344B6" w14:textId="4552242C" w:rsidR="00D01549" w:rsidRPr="0014251E" w:rsidRDefault="00D01549" w:rsidP="00F41C09">
            <w:pPr>
              <w:rPr>
                <w:rFonts w:eastAsia="Calibri"/>
                <w:color w:val="auto"/>
                <w:sz w:val="12"/>
                <w:szCs w:val="12"/>
                <w:highlight w:val="black"/>
              </w:rPr>
            </w:pPr>
          </w:p>
        </w:tc>
        <w:tc>
          <w:tcPr>
            <w:tcW w:w="238" w:type="pct"/>
          </w:tcPr>
          <w:p w14:paraId="40EFC87E" w14:textId="5D1337D7" w:rsidR="00D01549" w:rsidRPr="0014251E" w:rsidRDefault="00D01549" w:rsidP="00F41C09">
            <w:pPr>
              <w:jc w:val="right"/>
              <w:rPr>
                <w:rFonts w:eastAsia="Calibri"/>
                <w:color w:val="auto"/>
                <w:sz w:val="12"/>
                <w:szCs w:val="12"/>
                <w:highlight w:val="black"/>
              </w:rPr>
            </w:pPr>
          </w:p>
        </w:tc>
        <w:tc>
          <w:tcPr>
            <w:tcW w:w="789" w:type="pct"/>
          </w:tcPr>
          <w:p w14:paraId="2EC6D85D" w14:textId="5AE34D24" w:rsidR="00D01549" w:rsidRPr="0014251E" w:rsidRDefault="00D01549" w:rsidP="00F41C09">
            <w:pPr>
              <w:jc w:val="right"/>
              <w:rPr>
                <w:rFonts w:eastAsia="Calibri"/>
                <w:color w:val="auto"/>
                <w:sz w:val="12"/>
                <w:szCs w:val="12"/>
                <w:highlight w:val="black"/>
              </w:rPr>
            </w:pPr>
          </w:p>
        </w:tc>
        <w:tc>
          <w:tcPr>
            <w:tcW w:w="443" w:type="pct"/>
          </w:tcPr>
          <w:p w14:paraId="2A57F38B" w14:textId="5D247682" w:rsidR="00D01549" w:rsidRPr="0014251E" w:rsidRDefault="00D01549" w:rsidP="00F41C09">
            <w:pPr>
              <w:jc w:val="right"/>
              <w:rPr>
                <w:rFonts w:eastAsia="Calibri"/>
                <w:color w:val="auto"/>
                <w:sz w:val="12"/>
                <w:szCs w:val="12"/>
                <w:highlight w:val="black"/>
              </w:rPr>
            </w:pPr>
          </w:p>
        </w:tc>
      </w:tr>
      <w:tr w:rsidR="002916A1" w:rsidRPr="00B80D60" w14:paraId="1C0A2E04" w14:textId="77777777" w:rsidTr="002916A1">
        <w:tc>
          <w:tcPr>
            <w:tcW w:w="210" w:type="pct"/>
          </w:tcPr>
          <w:p w14:paraId="6B5D7270" w14:textId="77777777" w:rsidR="00D01549" w:rsidRPr="00B80D60" w:rsidRDefault="00D01549" w:rsidP="00F41C09">
            <w:pPr>
              <w:rPr>
                <w:rFonts w:eastAsia="Calibri"/>
                <w:color w:val="auto"/>
                <w:sz w:val="12"/>
                <w:szCs w:val="12"/>
              </w:rPr>
            </w:pPr>
            <w:r w:rsidRPr="00B80D60">
              <w:rPr>
                <w:rFonts w:eastAsia="Calibri"/>
                <w:color w:val="auto"/>
                <w:sz w:val="12"/>
                <w:szCs w:val="12"/>
              </w:rPr>
              <w:t>34</w:t>
            </w:r>
          </w:p>
        </w:tc>
        <w:tc>
          <w:tcPr>
            <w:tcW w:w="344" w:type="pct"/>
          </w:tcPr>
          <w:p w14:paraId="7AFC1690" w14:textId="77777777" w:rsidR="00D01549" w:rsidRPr="00B80D60" w:rsidRDefault="00D01549" w:rsidP="00F41C09">
            <w:pPr>
              <w:rPr>
                <w:rFonts w:eastAsia="Calibri"/>
                <w:color w:val="auto"/>
                <w:sz w:val="12"/>
                <w:szCs w:val="12"/>
              </w:rPr>
            </w:pPr>
            <w:r w:rsidRPr="00B80D60">
              <w:rPr>
                <w:rFonts w:eastAsia="Calibri"/>
                <w:color w:val="auto"/>
                <w:sz w:val="12"/>
                <w:szCs w:val="12"/>
              </w:rPr>
              <w:t>34</w:t>
            </w:r>
          </w:p>
        </w:tc>
        <w:tc>
          <w:tcPr>
            <w:tcW w:w="758" w:type="pct"/>
          </w:tcPr>
          <w:p w14:paraId="33FA9776" w14:textId="77777777" w:rsidR="00D01549" w:rsidRPr="00B80D60" w:rsidRDefault="00D01549" w:rsidP="00F41C09">
            <w:pPr>
              <w:rPr>
                <w:rFonts w:eastAsia="Calibri"/>
                <w:color w:val="auto"/>
                <w:sz w:val="12"/>
                <w:szCs w:val="12"/>
              </w:rPr>
            </w:pPr>
            <w:r w:rsidRPr="00B80D60">
              <w:rPr>
                <w:rFonts w:eastAsia="Calibri"/>
                <w:color w:val="auto"/>
                <w:sz w:val="12"/>
                <w:szCs w:val="12"/>
              </w:rPr>
              <w:t>PS.HŻ. 35.2018</w:t>
            </w:r>
          </w:p>
        </w:tc>
        <w:tc>
          <w:tcPr>
            <w:tcW w:w="498" w:type="pct"/>
          </w:tcPr>
          <w:p w14:paraId="2F915B2A" w14:textId="77777777" w:rsidR="00D01549" w:rsidRPr="00B80D60" w:rsidRDefault="00D01549" w:rsidP="00F41C09">
            <w:pPr>
              <w:rPr>
                <w:rFonts w:eastAsia="Calibri"/>
                <w:color w:val="auto"/>
                <w:sz w:val="12"/>
                <w:szCs w:val="12"/>
              </w:rPr>
            </w:pPr>
            <w:r w:rsidRPr="00B80D60">
              <w:rPr>
                <w:rFonts w:eastAsia="Calibri"/>
                <w:color w:val="auto"/>
                <w:sz w:val="12"/>
                <w:szCs w:val="12"/>
              </w:rPr>
              <w:t>20.06.2018</w:t>
            </w:r>
          </w:p>
        </w:tc>
        <w:tc>
          <w:tcPr>
            <w:tcW w:w="456" w:type="pct"/>
          </w:tcPr>
          <w:p w14:paraId="7663372A" w14:textId="5897A0DA" w:rsidR="00D01549" w:rsidRPr="0014251E" w:rsidRDefault="00D01549" w:rsidP="00F41C09">
            <w:pPr>
              <w:rPr>
                <w:rFonts w:eastAsia="Calibri"/>
                <w:color w:val="auto"/>
                <w:sz w:val="12"/>
                <w:szCs w:val="12"/>
                <w:highlight w:val="black"/>
              </w:rPr>
            </w:pPr>
          </w:p>
        </w:tc>
        <w:tc>
          <w:tcPr>
            <w:tcW w:w="711" w:type="pct"/>
          </w:tcPr>
          <w:p w14:paraId="57484F73" w14:textId="024628CB" w:rsidR="00D01549" w:rsidRPr="0014251E" w:rsidRDefault="00D01549" w:rsidP="00F41C09">
            <w:pPr>
              <w:rPr>
                <w:rFonts w:eastAsia="Calibri"/>
                <w:color w:val="auto"/>
                <w:sz w:val="12"/>
                <w:szCs w:val="12"/>
                <w:highlight w:val="black"/>
              </w:rPr>
            </w:pPr>
          </w:p>
        </w:tc>
        <w:tc>
          <w:tcPr>
            <w:tcW w:w="553" w:type="pct"/>
          </w:tcPr>
          <w:p w14:paraId="0C1CDF19" w14:textId="3B81EBF7" w:rsidR="00D01549" w:rsidRPr="0014251E" w:rsidRDefault="00D01549" w:rsidP="00F41C09">
            <w:pPr>
              <w:rPr>
                <w:rFonts w:eastAsia="Calibri"/>
                <w:color w:val="auto"/>
                <w:sz w:val="12"/>
                <w:szCs w:val="12"/>
                <w:highlight w:val="black"/>
              </w:rPr>
            </w:pPr>
          </w:p>
        </w:tc>
        <w:tc>
          <w:tcPr>
            <w:tcW w:w="238" w:type="pct"/>
          </w:tcPr>
          <w:p w14:paraId="4AA78046" w14:textId="246B17EF" w:rsidR="00D01549" w:rsidRPr="0014251E" w:rsidRDefault="00D01549" w:rsidP="00F41C09">
            <w:pPr>
              <w:jc w:val="right"/>
              <w:rPr>
                <w:rFonts w:eastAsia="Calibri"/>
                <w:color w:val="auto"/>
                <w:sz w:val="12"/>
                <w:szCs w:val="12"/>
                <w:highlight w:val="black"/>
              </w:rPr>
            </w:pPr>
          </w:p>
        </w:tc>
        <w:tc>
          <w:tcPr>
            <w:tcW w:w="789" w:type="pct"/>
          </w:tcPr>
          <w:p w14:paraId="2F209384" w14:textId="098DEA88" w:rsidR="00D01549" w:rsidRPr="0014251E" w:rsidRDefault="00D01549" w:rsidP="00F41C09">
            <w:pPr>
              <w:jc w:val="right"/>
              <w:rPr>
                <w:rFonts w:eastAsia="Calibri"/>
                <w:color w:val="auto"/>
                <w:sz w:val="12"/>
                <w:szCs w:val="12"/>
                <w:highlight w:val="black"/>
              </w:rPr>
            </w:pPr>
          </w:p>
        </w:tc>
        <w:tc>
          <w:tcPr>
            <w:tcW w:w="443" w:type="pct"/>
          </w:tcPr>
          <w:p w14:paraId="08901F37" w14:textId="4CC3AB42" w:rsidR="00D01549" w:rsidRPr="0014251E" w:rsidRDefault="00D01549" w:rsidP="00F41C09">
            <w:pPr>
              <w:jc w:val="right"/>
              <w:rPr>
                <w:rFonts w:eastAsia="Calibri"/>
                <w:color w:val="auto"/>
                <w:sz w:val="12"/>
                <w:szCs w:val="12"/>
                <w:highlight w:val="black"/>
              </w:rPr>
            </w:pPr>
          </w:p>
        </w:tc>
      </w:tr>
      <w:tr w:rsidR="002916A1" w:rsidRPr="00B80D60" w14:paraId="16BB542F" w14:textId="77777777" w:rsidTr="002916A1">
        <w:tc>
          <w:tcPr>
            <w:tcW w:w="210" w:type="pct"/>
          </w:tcPr>
          <w:p w14:paraId="4D94094C" w14:textId="77777777" w:rsidR="00D01549" w:rsidRPr="00B80D60" w:rsidRDefault="00D01549" w:rsidP="00F41C09">
            <w:pPr>
              <w:rPr>
                <w:rFonts w:eastAsia="Calibri"/>
                <w:color w:val="auto"/>
                <w:sz w:val="12"/>
                <w:szCs w:val="12"/>
              </w:rPr>
            </w:pPr>
            <w:r w:rsidRPr="00B80D60">
              <w:rPr>
                <w:rFonts w:eastAsia="Calibri"/>
                <w:color w:val="auto"/>
                <w:sz w:val="12"/>
                <w:szCs w:val="12"/>
              </w:rPr>
              <w:t>35</w:t>
            </w:r>
          </w:p>
        </w:tc>
        <w:tc>
          <w:tcPr>
            <w:tcW w:w="344" w:type="pct"/>
          </w:tcPr>
          <w:p w14:paraId="43358B24" w14:textId="77777777" w:rsidR="00D01549" w:rsidRPr="00B80D60" w:rsidRDefault="00D01549" w:rsidP="00F41C09">
            <w:pPr>
              <w:rPr>
                <w:rFonts w:eastAsia="Calibri"/>
                <w:color w:val="auto"/>
                <w:sz w:val="12"/>
                <w:szCs w:val="12"/>
              </w:rPr>
            </w:pPr>
            <w:r w:rsidRPr="00B80D60">
              <w:rPr>
                <w:rFonts w:eastAsia="Calibri"/>
                <w:color w:val="auto"/>
                <w:sz w:val="12"/>
                <w:szCs w:val="12"/>
              </w:rPr>
              <w:t>35</w:t>
            </w:r>
          </w:p>
        </w:tc>
        <w:tc>
          <w:tcPr>
            <w:tcW w:w="758" w:type="pct"/>
          </w:tcPr>
          <w:p w14:paraId="7827B872" w14:textId="77777777" w:rsidR="00D01549" w:rsidRPr="00B80D60" w:rsidRDefault="00D01549" w:rsidP="00F41C09">
            <w:pPr>
              <w:rPr>
                <w:rFonts w:eastAsia="Calibri"/>
                <w:color w:val="auto"/>
                <w:sz w:val="12"/>
                <w:szCs w:val="12"/>
              </w:rPr>
            </w:pPr>
            <w:r w:rsidRPr="00B80D60">
              <w:rPr>
                <w:rFonts w:eastAsia="Calibri"/>
                <w:color w:val="auto"/>
                <w:sz w:val="12"/>
                <w:szCs w:val="12"/>
              </w:rPr>
              <w:t>PS.HŻ. 36.2018</w:t>
            </w:r>
          </w:p>
        </w:tc>
        <w:tc>
          <w:tcPr>
            <w:tcW w:w="498" w:type="pct"/>
          </w:tcPr>
          <w:p w14:paraId="26DBDB7C" w14:textId="77777777" w:rsidR="00D01549" w:rsidRPr="00B80D60" w:rsidRDefault="00D01549" w:rsidP="00F41C09">
            <w:pPr>
              <w:rPr>
                <w:rFonts w:eastAsia="Calibri"/>
                <w:color w:val="auto"/>
                <w:sz w:val="12"/>
                <w:szCs w:val="12"/>
              </w:rPr>
            </w:pPr>
            <w:r w:rsidRPr="00B80D60">
              <w:rPr>
                <w:rFonts w:eastAsia="Calibri"/>
                <w:color w:val="auto"/>
                <w:sz w:val="12"/>
                <w:szCs w:val="12"/>
              </w:rPr>
              <w:t>21.06.2018</w:t>
            </w:r>
          </w:p>
        </w:tc>
        <w:tc>
          <w:tcPr>
            <w:tcW w:w="456" w:type="pct"/>
          </w:tcPr>
          <w:p w14:paraId="5B7FF771" w14:textId="6C1F05D5" w:rsidR="00D01549" w:rsidRPr="0014251E" w:rsidRDefault="00D01549" w:rsidP="00F41C09">
            <w:pPr>
              <w:rPr>
                <w:rFonts w:eastAsia="Calibri"/>
                <w:color w:val="auto"/>
                <w:sz w:val="12"/>
                <w:szCs w:val="12"/>
                <w:highlight w:val="black"/>
              </w:rPr>
            </w:pPr>
          </w:p>
        </w:tc>
        <w:tc>
          <w:tcPr>
            <w:tcW w:w="711" w:type="pct"/>
          </w:tcPr>
          <w:p w14:paraId="57448A42" w14:textId="4CDD980D" w:rsidR="00D01549" w:rsidRPr="0014251E" w:rsidRDefault="00D01549" w:rsidP="00F41C09">
            <w:pPr>
              <w:rPr>
                <w:rFonts w:eastAsia="Calibri"/>
                <w:color w:val="auto"/>
                <w:sz w:val="12"/>
                <w:szCs w:val="12"/>
                <w:highlight w:val="black"/>
              </w:rPr>
            </w:pPr>
          </w:p>
        </w:tc>
        <w:tc>
          <w:tcPr>
            <w:tcW w:w="553" w:type="pct"/>
          </w:tcPr>
          <w:p w14:paraId="7B78E881" w14:textId="5F153D4D" w:rsidR="00D01549" w:rsidRPr="0014251E" w:rsidRDefault="00D01549" w:rsidP="00F41C09">
            <w:pPr>
              <w:rPr>
                <w:rFonts w:eastAsia="Calibri"/>
                <w:color w:val="auto"/>
                <w:sz w:val="12"/>
                <w:szCs w:val="12"/>
                <w:highlight w:val="black"/>
              </w:rPr>
            </w:pPr>
          </w:p>
        </w:tc>
        <w:tc>
          <w:tcPr>
            <w:tcW w:w="238" w:type="pct"/>
          </w:tcPr>
          <w:p w14:paraId="687C9798" w14:textId="76DEDEC6" w:rsidR="00D01549" w:rsidRPr="0014251E" w:rsidRDefault="00D01549" w:rsidP="00F41C09">
            <w:pPr>
              <w:jc w:val="right"/>
              <w:rPr>
                <w:rFonts w:eastAsia="Calibri"/>
                <w:color w:val="auto"/>
                <w:sz w:val="12"/>
                <w:szCs w:val="12"/>
                <w:highlight w:val="black"/>
              </w:rPr>
            </w:pPr>
          </w:p>
        </w:tc>
        <w:tc>
          <w:tcPr>
            <w:tcW w:w="789" w:type="pct"/>
          </w:tcPr>
          <w:p w14:paraId="7241F9F1" w14:textId="1E81DBED" w:rsidR="00D01549" w:rsidRPr="0014251E" w:rsidRDefault="00D01549" w:rsidP="00F41C09">
            <w:pPr>
              <w:jc w:val="right"/>
              <w:rPr>
                <w:rFonts w:eastAsia="Calibri"/>
                <w:color w:val="auto"/>
                <w:sz w:val="12"/>
                <w:szCs w:val="12"/>
                <w:highlight w:val="black"/>
              </w:rPr>
            </w:pPr>
          </w:p>
        </w:tc>
        <w:tc>
          <w:tcPr>
            <w:tcW w:w="443" w:type="pct"/>
          </w:tcPr>
          <w:p w14:paraId="769D971E" w14:textId="4C02B260" w:rsidR="00D01549" w:rsidRPr="0014251E" w:rsidRDefault="00D01549" w:rsidP="00F41C09">
            <w:pPr>
              <w:jc w:val="right"/>
              <w:rPr>
                <w:rFonts w:eastAsia="Calibri"/>
                <w:color w:val="auto"/>
                <w:sz w:val="12"/>
                <w:szCs w:val="12"/>
                <w:highlight w:val="black"/>
              </w:rPr>
            </w:pPr>
          </w:p>
        </w:tc>
      </w:tr>
      <w:tr w:rsidR="002916A1" w:rsidRPr="00B80D60" w14:paraId="3B455DD4" w14:textId="77777777" w:rsidTr="002916A1">
        <w:tc>
          <w:tcPr>
            <w:tcW w:w="210" w:type="pct"/>
          </w:tcPr>
          <w:p w14:paraId="2B995356" w14:textId="77777777" w:rsidR="00D01549" w:rsidRPr="00B80D60" w:rsidRDefault="00D01549" w:rsidP="00F41C09">
            <w:pPr>
              <w:rPr>
                <w:rFonts w:eastAsia="Calibri"/>
                <w:color w:val="auto"/>
                <w:sz w:val="12"/>
                <w:szCs w:val="12"/>
              </w:rPr>
            </w:pPr>
            <w:r w:rsidRPr="00B80D60">
              <w:rPr>
                <w:rFonts w:eastAsia="Calibri"/>
                <w:color w:val="auto"/>
                <w:sz w:val="12"/>
                <w:szCs w:val="12"/>
              </w:rPr>
              <w:t>36</w:t>
            </w:r>
          </w:p>
        </w:tc>
        <w:tc>
          <w:tcPr>
            <w:tcW w:w="344" w:type="pct"/>
          </w:tcPr>
          <w:p w14:paraId="341ECFED" w14:textId="77777777" w:rsidR="00D01549" w:rsidRPr="00B80D60" w:rsidRDefault="00D01549" w:rsidP="00F41C09">
            <w:pPr>
              <w:rPr>
                <w:rFonts w:eastAsia="Calibri"/>
                <w:color w:val="auto"/>
                <w:sz w:val="12"/>
                <w:szCs w:val="12"/>
              </w:rPr>
            </w:pPr>
            <w:r w:rsidRPr="00B80D60">
              <w:rPr>
                <w:rFonts w:eastAsia="Calibri"/>
                <w:color w:val="auto"/>
                <w:sz w:val="12"/>
                <w:szCs w:val="12"/>
              </w:rPr>
              <w:t>36</w:t>
            </w:r>
          </w:p>
        </w:tc>
        <w:tc>
          <w:tcPr>
            <w:tcW w:w="758" w:type="pct"/>
          </w:tcPr>
          <w:p w14:paraId="1D1B8E18" w14:textId="77777777" w:rsidR="00D01549" w:rsidRPr="00B80D60" w:rsidRDefault="00D01549" w:rsidP="00F41C09">
            <w:pPr>
              <w:rPr>
                <w:rFonts w:eastAsia="Calibri"/>
                <w:color w:val="auto"/>
                <w:sz w:val="12"/>
                <w:szCs w:val="12"/>
              </w:rPr>
            </w:pPr>
            <w:r w:rsidRPr="00B80D60">
              <w:rPr>
                <w:rFonts w:eastAsia="Calibri"/>
                <w:color w:val="auto"/>
                <w:sz w:val="12"/>
                <w:szCs w:val="12"/>
              </w:rPr>
              <w:t>PS.HŻ. 37.2018</w:t>
            </w:r>
          </w:p>
        </w:tc>
        <w:tc>
          <w:tcPr>
            <w:tcW w:w="498" w:type="pct"/>
          </w:tcPr>
          <w:p w14:paraId="4526DDC6" w14:textId="77777777" w:rsidR="00D01549" w:rsidRPr="00B80D60" w:rsidRDefault="00D01549" w:rsidP="00F41C09">
            <w:pPr>
              <w:rPr>
                <w:rFonts w:eastAsia="Calibri"/>
                <w:color w:val="auto"/>
                <w:sz w:val="12"/>
                <w:szCs w:val="12"/>
              </w:rPr>
            </w:pPr>
            <w:r w:rsidRPr="00B80D60">
              <w:rPr>
                <w:rFonts w:eastAsia="Calibri"/>
                <w:color w:val="auto"/>
                <w:sz w:val="12"/>
                <w:szCs w:val="12"/>
              </w:rPr>
              <w:t>16.07.2018</w:t>
            </w:r>
          </w:p>
        </w:tc>
        <w:tc>
          <w:tcPr>
            <w:tcW w:w="456" w:type="pct"/>
          </w:tcPr>
          <w:p w14:paraId="7F16D176" w14:textId="43AD6481" w:rsidR="00D01549" w:rsidRPr="0014251E" w:rsidRDefault="00D01549" w:rsidP="00F41C09">
            <w:pPr>
              <w:rPr>
                <w:rFonts w:eastAsia="Calibri"/>
                <w:color w:val="auto"/>
                <w:sz w:val="12"/>
                <w:szCs w:val="12"/>
                <w:highlight w:val="black"/>
              </w:rPr>
            </w:pPr>
          </w:p>
        </w:tc>
        <w:tc>
          <w:tcPr>
            <w:tcW w:w="711" w:type="pct"/>
          </w:tcPr>
          <w:p w14:paraId="296EA896" w14:textId="27AA19D2" w:rsidR="00D01549" w:rsidRPr="0014251E" w:rsidRDefault="00D01549" w:rsidP="00F41C09">
            <w:pPr>
              <w:rPr>
                <w:rFonts w:eastAsia="Calibri"/>
                <w:color w:val="auto"/>
                <w:sz w:val="12"/>
                <w:szCs w:val="12"/>
                <w:highlight w:val="black"/>
              </w:rPr>
            </w:pPr>
          </w:p>
        </w:tc>
        <w:tc>
          <w:tcPr>
            <w:tcW w:w="553" w:type="pct"/>
          </w:tcPr>
          <w:p w14:paraId="15463AC4" w14:textId="19748F4C" w:rsidR="00D01549" w:rsidRPr="0014251E" w:rsidRDefault="00D01549" w:rsidP="00F41C09">
            <w:pPr>
              <w:rPr>
                <w:rFonts w:eastAsia="Calibri"/>
                <w:color w:val="auto"/>
                <w:sz w:val="12"/>
                <w:szCs w:val="12"/>
                <w:highlight w:val="black"/>
              </w:rPr>
            </w:pPr>
          </w:p>
        </w:tc>
        <w:tc>
          <w:tcPr>
            <w:tcW w:w="238" w:type="pct"/>
          </w:tcPr>
          <w:p w14:paraId="4249347D" w14:textId="691D05CE" w:rsidR="00D01549" w:rsidRPr="0014251E" w:rsidRDefault="00D01549" w:rsidP="00F41C09">
            <w:pPr>
              <w:jc w:val="right"/>
              <w:rPr>
                <w:rFonts w:eastAsia="Calibri"/>
                <w:color w:val="auto"/>
                <w:sz w:val="12"/>
                <w:szCs w:val="12"/>
                <w:highlight w:val="black"/>
              </w:rPr>
            </w:pPr>
          </w:p>
        </w:tc>
        <w:tc>
          <w:tcPr>
            <w:tcW w:w="789" w:type="pct"/>
          </w:tcPr>
          <w:p w14:paraId="0932166D" w14:textId="2AAA7A27" w:rsidR="00D01549" w:rsidRPr="0014251E" w:rsidRDefault="00D01549" w:rsidP="00F41C09">
            <w:pPr>
              <w:jc w:val="right"/>
              <w:rPr>
                <w:rFonts w:eastAsia="Calibri"/>
                <w:color w:val="auto"/>
                <w:sz w:val="12"/>
                <w:szCs w:val="12"/>
                <w:highlight w:val="black"/>
              </w:rPr>
            </w:pPr>
          </w:p>
        </w:tc>
        <w:tc>
          <w:tcPr>
            <w:tcW w:w="443" w:type="pct"/>
          </w:tcPr>
          <w:p w14:paraId="3A8FD75A" w14:textId="7D2FB7C8" w:rsidR="00D01549" w:rsidRPr="0014251E" w:rsidRDefault="00D01549" w:rsidP="00F41C09">
            <w:pPr>
              <w:jc w:val="right"/>
              <w:rPr>
                <w:rFonts w:eastAsia="Calibri"/>
                <w:color w:val="auto"/>
                <w:sz w:val="12"/>
                <w:szCs w:val="12"/>
                <w:highlight w:val="black"/>
              </w:rPr>
            </w:pPr>
          </w:p>
        </w:tc>
      </w:tr>
      <w:tr w:rsidR="002916A1" w:rsidRPr="00B80D60" w14:paraId="440EEB5A" w14:textId="77777777" w:rsidTr="002916A1">
        <w:tc>
          <w:tcPr>
            <w:tcW w:w="210" w:type="pct"/>
          </w:tcPr>
          <w:p w14:paraId="6F2D6874" w14:textId="77777777" w:rsidR="00D01549" w:rsidRPr="00B80D60" w:rsidRDefault="00D01549" w:rsidP="00F41C09">
            <w:pPr>
              <w:rPr>
                <w:rFonts w:eastAsia="Calibri"/>
                <w:color w:val="auto"/>
                <w:sz w:val="12"/>
                <w:szCs w:val="12"/>
              </w:rPr>
            </w:pPr>
            <w:r w:rsidRPr="00B80D60">
              <w:rPr>
                <w:rFonts w:eastAsia="Calibri"/>
                <w:color w:val="auto"/>
                <w:sz w:val="12"/>
                <w:szCs w:val="12"/>
              </w:rPr>
              <w:t>37</w:t>
            </w:r>
          </w:p>
        </w:tc>
        <w:tc>
          <w:tcPr>
            <w:tcW w:w="344" w:type="pct"/>
          </w:tcPr>
          <w:p w14:paraId="3C0D0D32" w14:textId="77777777" w:rsidR="00D01549" w:rsidRPr="00B80D60" w:rsidRDefault="00D01549" w:rsidP="00F41C09">
            <w:pPr>
              <w:rPr>
                <w:rFonts w:eastAsia="Calibri"/>
                <w:color w:val="auto"/>
                <w:sz w:val="12"/>
                <w:szCs w:val="12"/>
              </w:rPr>
            </w:pPr>
            <w:r w:rsidRPr="00B80D60">
              <w:rPr>
                <w:rFonts w:eastAsia="Calibri"/>
                <w:color w:val="auto"/>
                <w:sz w:val="12"/>
                <w:szCs w:val="12"/>
              </w:rPr>
              <w:t>37</w:t>
            </w:r>
          </w:p>
        </w:tc>
        <w:tc>
          <w:tcPr>
            <w:tcW w:w="758" w:type="pct"/>
          </w:tcPr>
          <w:p w14:paraId="5BC01619" w14:textId="77777777" w:rsidR="00D01549" w:rsidRPr="00B80D60" w:rsidRDefault="00D01549" w:rsidP="00F41C09">
            <w:pPr>
              <w:rPr>
                <w:rFonts w:eastAsia="Calibri"/>
                <w:color w:val="auto"/>
                <w:sz w:val="12"/>
                <w:szCs w:val="12"/>
              </w:rPr>
            </w:pPr>
            <w:r w:rsidRPr="00B80D60">
              <w:rPr>
                <w:rFonts w:eastAsia="Calibri"/>
                <w:color w:val="auto"/>
                <w:sz w:val="12"/>
                <w:szCs w:val="12"/>
              </w:rPr>
              <w:t>PS.HŻ. 40.2018</w:t>
            </w:r>
          </w:p>
        </w:tc>
        <w:tc>
          <w:tcPr>
            <w:tcW w:w="498" w:type="pct"/>
          </w:tcPr>
          <w:p w14:paraId="731C9C3D" w14:textId="77777777" w:rsidR="00D01549" w:rsidRPr="00B80D60" w:rsidRDefault="00D01549" w:rsidP="00F41C09">
            <w:pPr>
              <w:rPr>
                <w:rFonts w:eastAsia="Calibri"/>
                <w:color w:val="auto"/>
                <w:sz w:val="12"/>
                <w:szCs w:val="12"/>
              </w:rPr>
            </w:pPr>
            <w:r w:rsidRPr="00B80D60">
              <w:rPr>
                <w:rFonts w:eastAsia="Calibri"/>
                <w:color w:val="auto"/>
                <w:sz w:val="12"/>
                <w:szCs w:val="12"/>
              </w:rPr>
              <w:t>16.07.2018</w:t>
            </w:r>
          </w:p>
        </w:tc>
        <w:tc>
          <w:tcPr>
            <w:tcW w:w="456" w:type="pct"/>
          </w:tcPr>
          <w:p w14:paraId="2BA2C43A" w14:textId="402C11AE" w:rsidR="00D01549" w:rsidRPr="0014251E" w:rsidRDefault="00D01549" w:rsidP="00F41C09">
            <w:pPr>
              <w:rPr>
                <w:rFonts w:eastAsia="Calibri"/>
                <w:color w:val="auto"/>
                <w:sz w:val="12"/>
                <w:szCs w:val="12"/>
                <w:highlight w:val="black"/>
              </w:rPr>
            </w:pPr>
          </w:p>
        </w:tc>
        <w:tc>
          <w:tcPr>
            <w:tcW w:w="711" w:type="pct"/>
          </w:tcPr>
          <w:p w14:paraId="1E4EA67C" w14:textId="4CA06413" w:rsidR="00D01549" w:rsidRPr="0014251E" w:rsidRDefault="00D01549" w:rsidP="00F41C09">
            <w:pPr>
              <w:rPr>
                <w:rFonts w:eastAsia="Calibri"/>
                <w:color w:val="auto"/>
                <w:sz w:val="12"/>
                <w:szCs w:val="12"/>
                <w:highlight w:val="black"/>
              </w:rPr>
            </w:pPr>
          </w:p>
        </w:tc>
        <w:tc>
          <w:tcPr>
            <w:tcW w:w="553" w:type="pct"/>
          </w:tcPr>
          <w:p w14:paraId="4A55AC7A" w14:textId="4A0C1577" w:rsidR="00D01549" w:rsidRPr="0014251E" w:rsidRDefault="00D01549" w:rsidP="00F41C09">
            <w:pPr>
              <w:rPr>
                <w:rFonts w:eastAsia="Calibri"/>
                <w:color w:val="auto"/>
                <w:sz w:val="12"/>
                <w:szCs w:val="12"/>
                <w:highlight w:val="black"/>
              </w:rPr>
            </w:pPr>
          </w:p>
        </w:tc>
        <w:tc>
          <w:tcPr>
            <w:tcW w:w="238" w:type="pct"/>
          </w:tcPr>
          <w:p w14:paraId="53C69E75" w14:textId="39E6104C" w:rsidR="00D01549" w:rsidRPr="0014251E" w:rsidRDefault="00D01549" w:rsidP="00F41C09">
            <w:pPr>
              <w:jc w:val="right"/>
              <w:rPr>
                <w:rFonts w:eastAsia="Calibri"/>
                <w:color w:val="auto"/>
                <w:sz w:val="12"/>
                <w:szCs w:val="12"/>
                <w:highlight w:val="black"/>
              </w:rPr>
            </w:pPr>
          </w:p>
        </w:tc>
        <w:tc>
          <w:tcPr>
            <w:tcW w:w="789" w:type="pct"/>
          </w:tcPr>
          <w:p w14:paraId="799A9B35" w14:textId="011C689D" w:rsidR="00D01549" w:rsidRPr="0014251E" w:rsidRDefault="00D01549" w:rsidP="00F41C09">
            <w:pPr>
              <w:jc w:val="right"/>
              <w:rPr>
                <w:rFonts w:eastAsia="Calibri"/>
                <w:color w:val="auto"/>
                <w:sz w:val="12"/>
                <w:szCs w:val="12"/>
                <w:highlight w:val="black"/>
              </w:rPr>
            </w:pPr>
          </w:p>
        </w:tc>
        <w:tc>
          <w:tcPr>
            <w:tcW w:w="443" w:type="pct"/>
          </w:tcPr>
          <w:p w14:paraId="7E5CAABC" w14:textId="6DF5932F" w:rsidR="00D01549" w:rsidRPr="0014251E" w:rsidRDefault="00D01549" w:rsidP="00F41C09">
            <w:pPr>
              <w:jc w:val="right"/>
              <w:rPr>
                <w:rFonts w:eastAsia="Calibri"/>
                <w:color w:val="auto"/>
                <w:sz w:val="12"/>
                <w:szCs w:val="12"/>
                <w:highlight w:val="black"/>
              </w:rPr>
            </w:pPr>
          </w:p>
        </w:tc>
      </w:tr>
      <w:tr w:rsidR="002916A1" w:rsidRPr="00B80D60" w14:paraId="37D2FDB0" w14:textId="77777777" w:rsidTr="002916A1">
        <w:tc>
          <w:tcPr>
            <w:tcW w:w="210" w:type="pct"/>
          </w:tcPr>
          <w:p w14:paraId="0B67BBAF" w14:textId="77777777" w:rsidR="00D01549" w:rsidRPr="00B80D60" w:rsidRDefault="00D01549" w:rsidP="00F41C09">
            <w:pPr>
              <w:rPr>
                <w:rFonts w:eastAsia="Calibri"/>
                <w:color w:val="auto"/>
                <w:sz w:val="12"/>
                <w:szCs w:val="12"/>
              </w:rPr>
            </w:pPr>
            <w:r w:rsidRPr="00B80D60">
              <w:rPr>
                <w:rFonts w:eastAsia="Calibri"/>
                <w:color w:val="auto"/>
                <w:sz w:val="12"/>
                <w:szCs w:val="12"/>
              </w:rPr>
              <w:t>38</w:t>
            </w:r>
          </w:p>
        </w:tc>
        <w:tc>
          <w:tcPr>
            <w:tcW w:w="344" w:type="pct"/>
          </w:tcPr>
          <w:p w14:paraId="2597CFD7" w14:textId="77777777" w:rsidR="00D01549" w:rsidRPr="00B80D60" w:rsidRDefault="00D01549" w:rsidP="00F41C09">
            <w:pPr>
              <w:rPr>
                <w:rFonts w:eastAsia="Calibri"/>
                <w:color w:val="auto"/>
                <w:sz w:val="12"/>
                <w:szCs w:val="12"/>
              </w:rPr>
            </w:pPr>
            <w:r w:rsidRPr="00B80D60">
              <w:rPr>
                <w:rFonts w:eastAsia="Calibri"/>
                <w:color w:val="auto"/>
                <w:sz w:val="12"/>
                <w:szCs w:val="12"/>
              </w:rPr>
              <w:t>38</w:t>
            </w:r>
          </w:p>
        </w:tc>
        <w:tc>
          <w:tcPr>
            <w:tcW w:w="758" w:type="pct"/>
          </w:tcPr>
          <w:p w14:paraId="4C0D2579" w14:textId="77777777" w:rsidR="00D01549" w:rsidRPr="00B80D60" w:rsidRDefault="00D01549" w:rsidP="00F41C09">
            <w:pPr>
              <w:rPr>
                <w:rFonts w:eastAsia="Calibri"/>
                <w:color w:val="auto"/>
                <w:sz w:val="12"/>
                <w:szCs w:val="12"/>
              </w:rPr>
            </w:pPr>
            <w:r w:rsidRPr="00B80D60">
              <w:rPr>
                <w:rFonts w:eastAsia="Calibri"/>
                <w:color w:val="auto"/>
                <w:sz w:val="12"/>
                <w:szCs w:val="12"/>
              </w:rPr>
              <w:t>PS.HŻ. 41.2018</w:t>
            </w:r>
          </w:p>
        </w:tc>
        <w:tc>
          <w:tcPr>
            <w:tcW w:w="498" w:type="pct"/>
          </w:tcPr>
          <w:p w14:paraId="2F637FE7" w14:textId="77777777" w:rsidR="00D01549" w:rsidRPr="00B80D60" w:rsidRDefault="00D01549" w:rsidP="00F41C09">
            <w:pPr>
              <w:rPr>
                <w:rFonts w:eastAsia="Calibri"/>
                <w:color w:val="auto"/>
                <w:sz w:val="12"/>
                <w:szCs w:val="12"/>
              </w:rPr>
            </w:pPr>
            <w:r w:rsidRPr="00B80D60">
              <w:rPr>
                <w:rFonts w:eastAsia="Calibri"/>
                <w:color w:val="auto"/>
                <w:sz w:val="12"/>
                <w:szCs w:val="12"/>
              </w:rPr>
              <w:t>16.07.2018</w:t>
            </w:r>
          </w:p>
        </w:tc>
        <w:tc>
          <w:tcPr>
            <w:tcW w:w="456" w:type="pct"/>
          </w:tcPr>
          <w:p w14:paraId="172E9ECE" w14:textId="5371F78E" w:rsidR="00D01549" w:rsidRPr="0014251E" w:rsidRDefault="00D01549" w:rsidP="00F41C09">
            <w:pPr>
              <w:rPr>
                <w:rFonts w:eastAsia="Calibri"/>
                <w:color w:val="auto"/>
                <w:sz w:val="12"/>
                <w:szCs w:val="12"/>
                <w:highlight w:val="black"/>
              </w:rPr>
            </w:pPr>
          </w:p>
        </w:tc>
        <w:tc>
          <w:tcPr>
            <w:tcW w:w="711" w:type="pct"/>
          </w:tcPr>
          <w:p w14:paraId="728F0F29" w14:textId="26CE4D23" w:rsidR="00D01549" w:rsidRPr="0014251E" w:rsidRDefault="00D01549" w:rsidP="00F41C09">
            <w:pPr>
              <w:rPr>
                <w:rFonts w:eastAsia="Calibri"/>
                <w:color w:val="auto"/>
                <w:sz w:val="12"/>
                <w:szCs w:val="12"/>
                <w:highlight w:val="black"/>
              </w:rPr>
            </w:pPr>
          </w:p>
        </w:tc>
        <w:tc>
          <w:tcPr>
            <w:tcW w:w="553" w:type="pct"/>
          </w:tcPr>
          <w:p w14:paraId="75459F49" w14:textId="0979F590" w:rsidR="00D01549" w:rsidRPr="0014251E" w:rsidRDefault="00D01549" w:rsidP="00F41C09">
            <w:pPr>
              <w:rPr>
                <w:rFonts w:eastAsia="Calibri"/>
                <w:color w:val="auto"/>
                <w:sz w:val="12"/>
                <w:szCs w:val="12"/>
                <w:highlight w:val="black"/>
              </w:rPr>
            </w:pPr>
          </w:p>
        </w:tc>
        <w:tc>
          <w:tcPr>
            <w:tcW w:w="238" w:type="pct"/>
          </w:tcPr>
          <w:p w14:paraId="0AFCBC6B" w14:textId="546D8AFD" w:rsidR="00D01549" w:rsidRPr="0014251E" w:rsidRDefault="00D01549" w:rsidP="00F41C09">
            <w:pPr>
              <w:jc w:val="right"/>
              <w:rPr>
                <w:rFonts w:eastAsia="Calibri"/>
                <w:color w:val="auto"/>
                <w:sz w:val="12"/>
                <w:szCs w:val="12"/>
                <w:highlight w:val="black"/>
              </w:rPr>
            </w:pPr>
          </w:p>
        </w:tc>
        <w:tc>
          <w:tcPr>
            <w:tcW w:w="789" w:type="pct"/>
          </w:tcPr>
          <w:p w14:paraId="33DB07A0" w14:textId="5B4A8217" w:rsidR="00D01549" w:rsidRPr="0014251E" w:rsidRDefault="00D01549" w:rsidP="00F41C09">
            <w:pPr>
              <w:jc w:val="right"/>
              <w:rPr>
                <w:rFonts w:eastAsia="Calibri"/>
                <w:color w:val="auto"/>
                <w:sz w:val="12"/>
                <w:szCs w:val="12"/>
                <w:highlight w:val="black"/>
              </w:rPr>
            </w:pPr>
          </w:p>
        </w:tc>
        <w:tc>
          <w:tcPr>
            <w:tcW w:w="443" w:type="pct"/>
          </w:tcPr>
          <w:p w14:paraId="69713A35" w14:textId="75AF25D0" w:rsidR="00D01549" w:rsidRPr="0014251E" w:rsidRDefault="00D01549" w:rsidP="00F41C09">
            <w:pPr>
              <w:jc w:val="right"/>
              <w:rPr>
                <w:rFonts w:eastAsia="Calibri"/>
                <w:color w:val="auto"/>
                <w:sz w:val="12"/>
                <w:szCs w:val="12"/>
                <w:highlight w:val="black"/>
              </w:rPr>
            </w:pPr>
          </w:p>
        </w:tc>
      </w:tr>
      <w:tr w:rsidR="002916A1" w:rsidRPr="00B80D60" w14:paraId="7D46D09C" w14:textId="77777777" w:rsidTr="002916A1">
        <w:tc>
          <w:tcPr>
            <w:tcW w:w="210" w:type="pct"/>
          </w:tcPr>
          <w:p w14:paraId="345B1B23" w14:textId="77777777" w:rsidR="00D01549" w:rsidRPr="00B80D60" w:rsidRDefault="00D01549" w:rsidP="00F41C09">
            <w:pPr>
              <w:rPr>
                <w:rFonts w:eastAsia="Calibri"/>
                <w:color w:val="auto"/>
                <w:sz w:val="12"/>
                <w:szCs w:val="12"/>
              </w:rPr>
            </w:pPr>
            <w:r w:rsidRPr="00B80D60">
              <w:rPr>
                <w:rFonts w:eastAsia="Calibri"/>
                <w:color w:val="auto"/>
                <w:sz w:val="12"/>
                <w:szCs w:val="12"/>
              </w:rPr>
              <w:t>39</w:t>
            </w:r>
          </w:p>
        </w:tc>
        <w:tc>
          <w:tcPr>
            <w:tcW w:w="344" w:type="pct"/>
          </w:tcPr>
          <w:p w14:paraId="262CCB28" w14:textId="77777777" w:rsidR="00D01549" w:rsidRPr="00B80D60" w:rsidRDefault="00D01549" w:rsidP="00F41C09">
            <w:pPr>
              <w:rPr>
                <w:rFonts w:eastAsia="Calibri"/>
                <w:color w:val="auto"/>
                <w:sz w:val="12"/>
                <w:szCs w:val="12"/>
              </w:rPr>
            </w:pPr>
            <w:r w:rsidRPr="00B80D60">
              <w:rPr>
                <w:rFonts w:eastAsia="Calibri"/>
                <w:color w:val="auto"/>
                <w:sz w:val="12"/>
                <w:szCs w:val="12"/>
              </w:rPr>
              <w:t>39</w:t>
            </w:r>
          </w:p>
        </w:tc>
        <w:tc>
          <w:tcPr>
            <w:tcW w:w="758" w:type="pct"/>
          </w:tcPr>
          <w:p w14:paraId="1F7A9546" w14:textId="77777777" w:rsidR="00D01549" w:rsidRPr="00B80D60" w:rsidRDefault="00D01549" w:rsidP="00F41C09">
            <w:pPr>
              <w:rPr>
                <w:rFonts w:eastAsia="Calibri"/>
                <w:color w:val="auto"/>
                <w:sz w:val="12"/>
                <w:szCs w:val="12"/>
              </w:rPr>
            </w:pPr>
            <w:r w:rsidRPr="00B80D60">
              <w:rPr>
                <w:rFonts w:eastAsia="Calibri"/>
                <w:color w:val="auto"/>
                <w:sz w:val="12"/>
                <w:szCs w:val="12"/>
              </w:rPr>
              <w:t>PS.EP.3104.81.2018</w:t>
            </w:r>
          </w:p>
        </w:tc>
        <w:tc>
          <w:tcPr>
            <w:tcW w:w="498" w:type="pct"/>
          </w:tcPr>
          <w:p w14:paraId="3CBD6CCE" w14:textId="77777777" w:rsidR="00D01549" w:rsidRPr="00B80D60" w:rsidRDefault="00D01549" w:rsidP="00F41C09">
            <w:pPr>
              <w:rPr>
                <w:rFonts w:eastAsia="Calibri"/>
                <w:color w:val="auto"/>
                <w:sz w:val="12"/>
                <w:szCs w:val="12"/>
              </w:rPr>
            </w:pPr>
            <w:r w:rsidRPr="00B80D60">
              <w:rPr>
                <w:rFonts w:eastAsia="Calibri"/>
                <w:color w:val="auto"/>
                <w:sz w:val="12"/>
                <w:szCs w:val="12"/>
              </w:rPr>
              <w:t>30.07.2018</w:t>
            </w:r>
          </w:p>
        </w:tc>
        <w:tc>
          <w:tcPr>
            <w:tcW w:w="456" w:type="pct"/>
          </w:tcPr>
          <w:p w14:paraId="4A03F486" w14:textId="60261368" w:rsidR="00D01549" w:rsidRPr="0014251E" w:rsidRDefault="00D01549" w:rsidP="00F41C09">
            <w:pPr>
              <w:rPr>
                <w:rFonts w:eastAsia="Calibri"/>
                <w:color w:val="auto"/>
                <w:sz w:val="12"/>
                <w:szCs w:val="12"/>
                <w:highlight w:val="black"/>
              </w:rPr>
            </w:pPr>
          </w:p>
        </w:tc>
        <w:tc>
          <w:tcPr>
            <w:tcW w:w="711" w:type="pct"/>
          </w:tcPr>
          <w:p w14:paraId="14C8A2C8" w14:textId="3CC4ACCD" w:rsidR="00D01549" w:rsidRPr="0014251E" w:rsidRDefault="00D01549" w:rsidP="00F41C09">
            <w:pPr>
              <w:rPr>
                <w:rFonts w:eastAsia="Calibri"/>
                <w:color w:val="auto"/>
                <w:sz w:val="12"/>
                <w:szCs w:val="12"/>
                <w:highlight w:val="black"/>
              </w:rPr>
            </w:pPr>
          </w:p>
        </w:tc>
        <w:tc>
          <w:tcPr>
            <w:tcW w:w="553" w:type="pct"/>
          </w:tcPr>
          <w:p w14:paraId="70198DEC" w14:textId="7240D8A8" w:rsidR="00D01549" w:rsidRPr="0014251E" w:rsidRDefault="00D01549" w:rsidP="00F41C09">
            <w:pPr>
              <w:rPr>
                <w:rFonts w:eastAsia="Calibri"/>
                <w:color w:val="auto"/>
                <w:sz w:val="12"/>
                <w:szCs w:val="12"/>
                <w:highlight w:val="black"/>
              </w:rPr>
            </w:pPr>
          </w:p>
        </w:tc>
        <w:tc>
          <w:tcPr>
            <w:tcW w:w="238" w:type="pct"/>
          </w:tcPr>
          <w:p w14:paraId="1F668A93" w14:textId="3CB7CD04" w:rsidR="00D01549" w:rsidRPr="0014251E" w:rsidRDefault="00D01549" w:rsidP="00F41C09">
            <w:pPr>
              <w:jc w:val="right"/>
              <w:rPr>
                <w:rFonts w:eastAsia="Calibri"/>
                <w:color w:val="auto"/>
                <w:sz w:val="12"/>
                <w:szCs w:val="12"/>
                <w:highlight w:val="black"/>
              </w:rPr>
            </w:pPr>
          </w:p>
        </w:tc>
        <w:tc>
          <w:tcPr>
            <w:tcW w:w="789" w:type="pct"/>
          </w:tcPr>
          <w:p w14:paraId="3BDEFC59" w14:textId="76DAA34E" w:rsidR="00D01549" w:rsidRPr="0014251E" w:rsidRDefault="00D01549" w:rsidP="00F41C09">
            <w:pPr>
              <w:jc w:val="right"/>
              <w:rPr>
                <w:rFonts w:eastAsia="Calibri"/>
                <w:color w:val="auto"/>
                <w:sz w:val="12"/>
                <w:szCs w:val="12"/>
                <w:highlight w:val="black"/>
              </w:rPr>
            </w:pPr>
          </w:p>
        </w:tc>
        <w:tc>
          <w:tcPr>
            <w:tcW w:w="443" w:type="pct"/>
          </w:tcPr>
          <w:p w14:paraId="7483BF17" w14:textId="5632D322" w:rsidR="00D01549" w:rsidRPr="0014251E" w:rsidRDefault="00D01549" w:rsidP="00F41C09">
            <w:pPr>
              <w:jc w:val="right"/>
              <w:rPr>
                <w:rFonts w:eastAsia="Calibri"/>
                <w:color w:val="auto"/>
                <w:sz w:val="12"/>
                <w:szCs w:val="12"/>
                <w:highlight w:val="black"/>
              </w:rPr>
            </w:pPr>
          </w:p>
        </w:tc>
      </w:tr>
      <w:tr w:rsidR="002916A1" w:rsidRPr="00B80D60" w14:paraId="42693934" w14:textId="77777777" w:rsidTr="002916A1">
        <w:tc>
          <w:tcPr>
            <w:tcW w:w="210" w:type="pct"/>
          </w:tcPr>
          <w:p w14:paraId="20BDE93C" w14:textId="77777777" w:rsidR="00D01549" w:rsidRPr="00B80D60" w:rsidRDefault="00D01549" w:rsidP="00F41C09">
            <w:pPr>
              <w:rPr>
                <w:rFonts w:eastAsia="Calibri"/>
                <w:color w:val="auto"/>
                <w:sz w:val="12"/>
                <w:szCs w:val="12"/>
              </w:rPr>
            </w:pPr>
            <w:r w:rsidRPr="00B80D60">
              <w:rPr>
                <w:rFonts w:eastAsia="Calibri"/>
                <w:color w:val="auto"/>
                <w:sz w:val="12"/>
                <w:szCs w:val="12"/>
              </w:rPr>
              <w:t>40</w:t>
            </w:r>
          </w:p>
        </w:tc>
        <w:tc>
          <w:tcPr>
            <w:tcW w:w="344" w:type="pct"/>
          </w:tcPr>
          <w:p w14:paraId="30A96050" w14:textId="77777777" w:rsidR="00D01549" w:rsidRPr="00B80D60" w:rsidRDefault="00D01549" w:rsidP="00F41C09">
            <w:pPr>
              <w:rPr>
                <w:rFonts w:eastAsia="Calibri"/>
                <w:color w:val="auto"/>
                <w:sz w:val="12"/>
                <w:szCs w:val="12"/>
              </w:rPr>
            </w:pPr>
            <w:r w:rsidRPr="00B80D60">
              <w:rPr>
                <w:rFonts w:eastAsia="Calibri"/>
                <w:color w:val="auto"/>
                <w:sz w:val="12"/>
                <w:szCs w:val="12"/>
              </w:rPr>
              <w:t>40</w:t>
            </w:r>
          </w:p>
        </w:tc>
        <w:tc>
          <w:tcPr>
            <w:tcW w:w="758" w:type="pct"/>
          </w:tcPr>
          <w:p w14:paraId="6CE0BBC5" w14:textId="77777777" w:rsidR="00D01549" w:rsidRPr="00B80D60" w:rsidRDefault="00D01549" w:rsidP="00F41C09">
            <w:pPr>
              <w:rPr>
                <w:rFonts w:eastAsia="Calibri"/>
                <w:color w:val="auto"/>
                <w:sz w:val="12"/>
                <w:szCs w:val="12"/>
              </w:rPr>
            </w:pPr>
            <w:r w:rsidRPr="00B80D60">
              <w:rPr>
                <w:rFonts w:eastAsia="Calibri"/>
                <w:color w:val="auto"/>
                <w:sz w:val="12"/>
                <w:szCs w:val="12"/>
              </w:rPr>
              <w:t>PS.HŻ. 48.2018</w:t>
            </w:r>
          </w:p>
        </w:tc>
        <w:tc>
          <w:tcPr>
            <w:tcW w:w="498" w:type="pct"/>
          </w:tcPr>
          <w:p w14:paraId="04906530" w14:textId="77777777" w:rsidR="00D01549" w:rsidRPr="00B80D60" w:rsidRDefault="00D01549" w:rsidP="00F41C09">
            <w:pPr>
              <w:rPr>
                <w:rFonts w:eastAsia="Calibri"/>
                <w:color w:val="auto"/>
                <w:sz w:val="12"/>
                <w:szCs w:val="12"/>
              </w:rPr>
            </w:pPr>
          </w:p>
        </w:tc>
        <w:tc>
          <w:tcPr>
            <w:tcW w:w="456" w:type="pct"/>
          </w:tcPr>
          <w:p w14:paraId="32869637" w14:textId="23E1631B" w:rsidR="00D01549" w:rsidRPr="0014251E" w:rsidRDefault="00D01549" w:rsidP="00F41C09">
            <w:pPr>
              <w:rPr>
                <w:rFonts w:eastAsia="Calibri"/>
                <w:color w:val="auto"/>
                <w:sz w:val="12"/>
                <w:szCs w:val="12"/>
                <w:highlight w:val="black"/>
              </w:rPr>
            </w:pPr>
          </w:p>
        </w:tc>
        <w:tc>
          <w:tcPr>
            <w:tcW w:w="711" w:type="pct"/>
          </w:tcPr>
          <w:p w14:paraId="703D8329" w14:textId="5E4F50F3" w:rsidR="00D01549" w:rsidRPr="0014251E" w:rsidRDefault="00D01549" w:rsidP="00F41C09">
            <w:pPr>
              <w:rPr>
                <w:rFonts w:eastAsia="Calibri"/>
                <w:color w:val="auto"/>
                <w:sz w:val="12"/>
                <w:szCs w:val="12"/>
                <w:highlight w:val="black"/>
              </w:rPr>
            </w:pPr>
          </w:p>
        </w:tc>
        <w:tc>
          <w:tcPr>
            <w:tcW w:w="553" w:type="pct"/>
          </w:tcPr>
          <w:p w14:paraId="02DDAB2B" w14:textId="74AAFA40" w:rsidR="00D01549" w:rsidRPr="0014251E" w:rsidRDefault="00D01549" w:rsidP="00F41C09">
            <w:pPr>
              <w:rPr>
                <w:rFonts w:eastAsia="Calibri"/>
                <w:color w:val="auto"/>
                <w:sz w:val="12"/>
                <w:szCs w:val="12"/>
                <w:highlight w:val="black"/>
              </w:rPr>
            </w:pPr>
          </w:p>
        </w:tc>
        <w:tc>
          <w:tcPr>
            <w:tcW w:w="238" w:type="pct"/>
          </w:tcPr>
          <w:p w14:paraId="0CFC3A0F" w14:textId="2FC35BF1" w:rsidR="00D01549" w:rsidRPr="0014251E" w:rsidRDefault="00D01549" w:rsidP="00F41C09">
            <w:pPr>
              <w:jc w:val="right"/>
              <w:rPr>
                <w:rFonts w:eastAsia="Calibri"/>
                <w:color w:val="auto"/>
                <w:sz w:val="12"/>
                <w:szCs w:val="12"/>
                <w:highlight w:val="black"/>
              </w:rPr>
            </w:pPr>
          </w:p>
        </w:tc>
        <w:tc>
          <w:tcPr>
            <w:tcW w:w="789" w:type="pct"/>
          </w:tcPr>
          <w:p w14:paraId="434C1616" w14:textId="77777777" w:rsidR="00D01549" w:rsidRPr="0014251E" w:rsidRDefault="00D01549" w:rsidP="00F41C09">
            <w:pPr>
              <w:jc w:val="right"/>
              <w:rPr>
                <w:rFonts w:eastAsia="Calibri"/>
                <w:color w:val="auto"/>
                <w:sz w:val="12"/>
                <w:szCs w:val="12"/>
                <w:highlight w:val="black"/>
              </w:rPr>
            </w:pPr>
          </w:p>
        </w:tc>
        <w:tc>
          <w:tcPr>
            <w:tcW w:w="443" w:type="pct"/>
          </w:tcPr>
          <w:p w14:paraId="58F82325" w14:textId="77777777" w:rsidR="00D01549" w:rsidRPr="0014251E" w:rsidRDefault="00D01549" w:rsidP="00F41C09">
            <w:pPr>
              <w:jc w:val="right"/>
              <w:rPr>
                <w:rFonts w:eastAsia="Calibri"/>
                <w:color w:val="auto"/>
                <w:sz w:val="12"/>
                <w:szCs w:val="12"/>
                <w:highlight w:val="black"/>
              </w:rPr>
            </w:pPr>
          </w:p>
        </w:tc>
      </w:tr>
      <w:tr w:rsidR="002916A1" w:rsidRPr="00B80D60" w14:paraId="57682CAF" w14:textId="77777777" w:rsidTr="002916A1">
        <w:tc>
          <w:tcPr>
            <w:tcW w:w="210" w:type="pct"/>
          </w:tcPr>
          <w:p w14:paraId="59C455E8" w14:textId="77777777" w:rsidR="00D01549" w:rsidRPr="00B80D60" w:rsidRDefault="00D01549" w:rsidP="00F41C09">
            <w:pPr>
              <w:rPr>
                <w:rFonts w:eastAsia="Calibri"/>
                <w:color w:val="auto"/>
                <w:sz w:val="12"/>
                <w:szCs w:val="12"/>
              </w:rPr>
            </w:pPr>
            <w:r w:rsidRPr="00B80D60">
              <w:rPr>
                <w:rFonts w:eastAsia="Calibri"/>
                <w:color w:val="auto"/>
                <w:sz w:val="12"/>
                <w:szCs w:val="12"/>
              </w:rPr>
              <w:t>41</w:t>
            </w:r>
          </w:p>
        </w:tc>
        <w:tc>
          <w:tcPr>
            <w:tcW w:w="344" w:type="pct"/>
          </w:tcPr>
          <w:p w14:paraId="5C209333" w14:textId="77777777" w:rsidR="00D01549" w:rsidRPr="00B80D60" w:rsidRDefault="00D01549" w:rsidP="00F41C09">
            <w:pPr>
              <w:rPr>
                <w:rFonts w:eastAsia="Calibri"/>
                <w:color w:val="auto"/>
                <w:sz w:val="12"/>
                <w:szCs w:val="12"/>
              </w:rPr>
            </w:pPr>
            <w:r w:rsidRPr="00B80D60">
              <w:rPr>
                <w:rFonts w:eastAsia="Calibri"/>
                <w:color w:val="auto"/>
                <w:sz w:val="12"/>
                <w:szCs w:val="12"/>
              </w:rPr>
              <w:t>41</w:t>
            </w:r>
          </w:p>
        </w:tc>
        <w:tc>
          <w:tcPr>
            <w:tcW w:w="758" w:type="pct"/>
          </w:tcPr>
          <w:p w14:paraId="68BBF746" w14:textId="77777777" w:rsidR="00D01549" w:rsidRPr="00B80D60" w:rsidRDefault="00D01549" w:rsidP="00F41C09">
            <w:pPr>
              <w:rPr>
                <w:rFonts w:eastAsia="Calibri"/>
                <w:color w:val="auto"/>
                <w:sz w:val="12"/>
                <w:szCs w:val="12"/>
              </w:rPr>
            </w:pPr>
            <w:r w:rsidRPr="00B80D60">
              <w:rPr>
                <w:rFonts w:eastAsia="Calibri"/>
                <w:color w:val="auto"/>
                <w:sz w:val="12"/>
                <w:szCs w:val="12"/>
              </w:rPr>
              <w:t>PS.HŻ. 49.2018</w:t>
            </w:r>
          </w:p>
        </w:tc>
        <w:tc>
          <w:tcPr>
            <w:tcW w:w="498" w:type="pct"/>
          </w:tcPr>
          <w:p w14:paraId="0E0A19EA" w14:textId="77777777" w:rsidR="00D01549" w:rsidRPr="00B80D60" w:rsidRDefault="00D01549" w:rsidP="00F41C09">
            <w:pPr>
              <w:rPr>
                <w:rFonts w:eastAsia="Calibri"/>
                <w:color w:val="auto"/>
                <w:sz w:val="12"/>
                <w:szCs w:val="12"/>
              </w:rPr>
            </w:pPr>
            <w:r w:rsidRPr="00B80D60">
              <w:rPr>
                <w:rFonts w:eastAsia="Calibri"/>
                <w:color w:val="auto"/>
                <w:sz w:val="12"/>
                <w:szCs w:val="12"/>
              </w:rPr>
              <w:t>24.08.2018</w:t>
            </w:r>
          </w:p>
        </w:tc>
        <w:tc>
          <w:tcPr>
            <w:tcW w:w="456" w:type="pct"/>
          </w:tcPr>
          <w:p w14:paraId="3490E58C" w14:textId="04F8BE12" w:rsidR="00D01549" w:rsidRPr="0014251E" w:rsidRDefault="00D01549" w:rsidP="00F41C09">
            <w:pPr>
              <w:rPr>
                <w:rFonts w:eastAsia="Calibri"/>
                <w:color w:val="auto"/>
                <w:sz w:val="12"/>
                <w:szCs w:val="12"/>
                <w:highlight w:val="black"/>
              </w:rPr>
            </w:pPr>
          </w:p>
        </w:tc>
        <w:tc>
          <w:tcPr>
            <w:tcW w:w="711" w:type="pct"/>
          </w:tcPr>
          <w:p w14:paraId="35C306E6" w14:textId="69052210" w:rsidR="00D01549" w:rsidRPr="0014251E" w:rsidRDefault="00D01549" w:rsidP="00F41C09">
            <w:pPr>
              <w:rPr>
                <w:rFonts w:eastAsia="Calibri"/>
                <w:color w:val="auto"/>
                <w:sz w:val="12"/>
                <w:szCs w:val="12"/>
                <w:highlight w:val="black"/>
              </w:rPr>
            </w:pPr>
          </w:p>
        </w:tc>
        <w:tc>
          <w:tcPr>
            <w:tcW w:w="553" w:type="pct"/>
          </w:tcPr>
          <w:p w14:paraId="15EC73A2" w14:textId="248A4EFE" w:rsidR="00D01549" w:rsidRPr="0014251E" w:rsidRDefault="00D01549" w:rsidP="00F41C09">
            <w:pPr>
              <w:rPr>
                <w:rFonts w:eastAsia="Calibri"/>
                <w:color w:val="auto"/>
                <w:sz w:val="12"/>
                <w:szCs w:val="12"/>
                <w:highlight w:val="black"/>
              </w:rPr>
            </w:pPr>
          </w:p>
        </w:tc>
        <w:tc>
          <w:tcPr>
            <w:tcW w:w="238" w:type="pct"/>
          </w:tcPr>
          <w:p w14:paraId="2B1CCBAB" w14:textId="63A3F8BD" w:rsidR="00D01549" w:rsidRPr="0014251E" w:rsidRDefault="00D01549" w:rsidP="00F41C09">
            <w:pPr>
              <w:jc w:val="right"/>
              <w:rPr>
                <w:rFonts w:eastAsia="Calibri"/>
                <w:color w:val="auto"/>
                <w:sz w:val="12"/>
                <w:szCs w:val="12"/>
                <w:highlight w:val="black"/>
              </w:rPr>
            </w:pPr>
          </w:p>
        </w:tc>
        <w:tc>
          <w:tcPr>
            <w:tcW w:w="789" w:type="pct"/>
          </w:tcPr>
          <w:p w14:paraId="3425DE39" w14:textId="5C3E788F" w:rsidR="00D01549" w:rsidRPr="0014251E" w:rsidRDefault="00D01549" w:rsidP="00F41C09">
            <w:pPr>
              <w:jc w:val="right"/>
              <w:rPr>
                <w:rFonts w:eastAsia="Calibri"/>
                <w:color w:val="auto"/>
                <w:sz w:val="12"/>
                <w:szCs w:val="12"/>
                <w:highlight w:val="black"/>
              </w:rPr>
            </w:pPr>
          </w:p>
        </w:tc>
        <w:tc>
          <w:tcPr>
            <w:tcW w:w="443" w:type="pct"/>
          </w:tcPr>
          <w:p w14:paraId="7889BEC3" w14:textId="18A3BAB5" w:rsidR="00D01549" w:rsidRPr="0014251E" w:rsidRDefault="00D01549" w:rsidP="00F41C09">
            <w:pPr>
              <w:jc w:val="right"/>
              <w:rPr>
                <w:rFonts w:eastAsia="Calibri"/>
                <w:color w:val="auto"/>
                <w:sz w:val="12"/>
                <w:szCs w:val="12"/>
                <w:highlight w:val="black"/>
              </w:rPr>
            </w:pPr>
          </w:p>
        </w:tc>
      </w:tr>
      <w:tr w:rsidR="002916A1" w:rsidRPr="00B80D60" w14:paraId="631D697C" w14:textId="77777777" w:rsidTr="002916A1">
        <w:tc>
          <w:tcPr>
            <w:tcW w:w="210" w:type="pct"/>
          </w:tcPr>
          <w:p w14:paraId="52871A80" w14:textId="77777777" w:rsidR="00D01549" w:rsidRPr="00B80D60" w:rsidRDefault="00D01549" w:rsidP="00F41C09">
            <w:pPr>
              <w:rPr>
                <w:rFonts w:eastAsia="Calibri"/>
                <w:color w:val="auto"/>
                <w:sz w:val="12"/>
                <w:szCs w:val="12"/>
              </w:rPr>
            </w:pPr>
            <w:r w:rsidRPr="00B80D60">
              <w:rPr>
                <w:rFonts w:eastAsia="Calibri"/>
                <w:color w:val="auto"/>
                <w:sz w:val="12"/>
                <w:szCs w:val="12"/>
              </w:rPr>
              <w:t>42</w:t>
            </w:r>
          </w:p>
        </w:tc>
        <w:tc>
          <w:tcPr>
            <w:tcW w:w="344" w:type="pct"/>
          </w:tcPr>
          <w:p w14:paraId="2410940B" w14:textId="77777777" w:rsidR="00D01549" w:rsidRPr="00B80D60" w:rsidRDefault="00D01549" w:rsidP="00F41C09">
            <w:pPr>
              <w:rPr>
                <w:rFonts w:eastAsia="Calibri"/>
                <w:color w:val="auto"/>
                <w:sz w:val="12"/>
                <w:szCs w:val="12"/>
              </w:rPr>
            </w:pPr>
            <w:r w:rsidRPr="00B80D60">
              <w:rPr>
                <w:rFonts w:eastAsia="Calibri"/>
                <w:color w:val="auto"/>
                <w:sz w:val="12"/>
                <w:szCs w:val="12"/>
              </w:rPr>
              <w:t>42</w:t>
            </w:r>
          </w:p>
        </w:tc>
        <w:tc>
          <w:tcPr>
            <w:tcW w:w="758" w:type="pct"/>
          </w:tcPr>
          <w:p w14:paraId="2B0C20EC" w14:textId="77777777" w:rsidR="00D01549" w:rsidRPr="00B80D60" w:rsidRDefault="00D01549" w:rsidP="00F41C09">
            <w:pPr>
              <w:rPr>
                <w:rFonts w:eastAsia="Calibri"/>
                <w:color w:val="auto"/>
                <w:sz w:val="12"/>
                <w:szCs w:val="12"/>
              </w:rPr>
            </w:pPr>
            <w:r w:rsidRPr="00B80D60">
              <w:rPr>
                <w:rFonts w:eastAsia="Calibri"/>
                <w:color w:val="auto"/>
                <w:sz w:val="12"/>
                <w:szCs w:val="12"/>
              </w:rPr>
              <w:t>PS.HŻ. 43.2018</w:t>
            </w:r>
          </w:p>
        </w:tc>
        <w:tc>
          <w:tcPr>
            <w:tcW w:w="498" w:type="pct"/>
          </w:tcPr>
          <w:p w14:paraId="0B57B6AF" w14:textId="77777777" w:rsidR="00D01549" w:rsidRPr="00B80D60" w:rsidRDefault="00D01549" w:rsidP="00F41C09">
            <w:pPr>
              <w:rPr>
                <w:rFonts w:eastAsia="Calibri"/>
                <w:color w:val="auto"/>
                <w:sz w:val="12"/>
                <w:szCs w:val="12"/>
              </w:rPr>
            </w:pPr>
            <w:r w:rsidRPr="00B80D60">
              <w:rPr>
                <w:rFonts w:eastAsia="Calibri"/>
                <w:color w:val="auto"/>
                <w:sz w:val="12"/>
                <w:szCs w:val="12"/>
              </w:rPr>
              <w:t>27.08.2018</w:t>
            </w:r>
          </w:p>
        </w:tc>
        <w:tc>
          <w:tcPr>
            <w:tcW w:w="456" w:type="pct"/>
          </w:tcPr>
          <w:p w14:paraId="3F080CD9" w14:textId="3619849F" w:rsidR="00D01549" w:rsidRPr="0014251E" w:rsidRDefault="00D01549" w:rsidP="00F41C09">
            <w:pPr>
              <w:rPr>
                <w:rFonts w:eastAsia="Calibri"/>
                <w:color w:val="auto"/>
                <w:sz w:val="12"/>
                <w:szCs w:val="12"/>
                <w:highlight w:val="black"/>
              </w:rPr>
            </w:pPr>
          </w:p>
        </w:tc>
        <w:tc>
          <w:tcPr>
            <w:tcW w:w="711" w:type="pct"/>
          </w:tcPr>
          <w:p w14:paraId="32E1C04B" w14:textId="50FDDD24" w:rsidR="00D01549" w:rsidRPr="0014251E" w:rsidRDefault="00D01549" w:rsidP="00F41C09">
            <w:pPr>
              <w:rPr>
                <w:rFonts w:eastAsia="Calibri"/>
                <w:color w:val="auto"/>
                <w:sz w:val="12"/>
                <w:szCs w:val="12"/>
                <w:highlight w:val="black"/>
              </w:rPr>
            </w:pPr>
          </w:p>
        </w:tc>
        <w:tc>
          <w:tcPr>
            <w:tcW w:w="553" w:type="pct"/>
          </w:tcPr>
          <w:p w14:paraId="199AC076" w14:textId="7AD4CE5E" w:rsidR="00D01549" w:rsidRPr="0014251E" w:rsidRDefault="00D01549" w:rsidP="00F41C09">
            <w:pPr>
              <w:rPr>
                <w:rFonts w:eastAsia="Calibri"/>
                <w:color w:val="auto"/>
                <w:sz w:val="12"/>
                <w:szCs w:val="12"/>
                <w:highlight w:val="black"/>
              </w:rPr>
            </w:pPr>
          </w:p>
        </w:tc>
        <w:tc>
          <w:tcPr>
            <w:tcW w:w="238" w:type="pct"/>
          </w:tcPr>
          <w:p w14:paraId="60D61FB8" w14:textId="6297F668" w:rsidR="00D01549" w:rsidRPr="0014251E" w:rsidRDefault="00D01549" w:rsidP="00F41C09">
            <w:pPr>
              <w:jc w:val="right"/>
              <w:rPr>
                <w:rFonts w:eastAsia="Calibri"/>
                <w:color w:val="auto"/>
                <w:sz w:val="12"/>
                <w:szCs w:val="12"/>
                <w:highlight w:val="black"/>
              </w:rPr>
            </w:pPr>
          </w:p>
        </w:tc>
        <w:tc>
          <w:tcPr>
            <w:tcW w:w="789" w:type="pct"/>
          </w:tcPr>
          <w:p w14:paraId="0049B03A" w14:textId="06BB82DC" w:rsidR="00D01549" w:rsidRPr="0014251E" w:rsidRDefault="00D01549" w:rsidP="00F41C09">
            <w:pPr>
              <w:jc w:val="right"/>
              <w:rPr>
                <w:rFonts w:eastAsia="Calibri"/>
                <w:color w:val="auto"/>
                <w:sz w:val="12"/>
                <w:szCs w:val="12"/>
                <w:highlight w:val="black"/>
              </w:rPr>
            </w:pPr>
          </w:p>
        </w:tc>
        <w:tc>
          <w:tcPr>
            <w:tcW w:w="443" w:type="pct"/>
          </w:tcPr>
          <w:p w14:paraId="4085ABD2" w14:textId="55A06E7D" w:rsidR="00D01549" w:rsidRPr="0014251E" w:rsidRDefault="00D01549" w:rsidP="00F41C09">
            <w:pPr>
              <w:jc w:val="right"/>
              <w:rPr>
                <w:rFonts w:eastAsia="Calibri"/>
                <w:color w:val="auto"/>
                <w:sz w:val="12"/>
                <w:szCs w:val="12"/>
                <w:highlight w:val="black"/>
              </w:rPr>
            </w:pPr>
          </w:p>
        </w:tc>
      </w:tr>
      <w:tr w:rsidR="002916A1" w:rsidRPr="00B80D60" w14:paraId="0FC6B0F4" w14:textId="77777777" w:rsidTr="002916A1">
        <w:tc>
          <w:tcPr>
            <w:tcW w:w="210" w:type="pct"/>
          </w:tcPr>
          <w:p w14:paraId="7A649DD9" w14:textId="77777777" w:rsidR="00D01549" w:rsidRPr="00B80D60" w:rsidRDefault="00D01549" w:rsidP="00F41C09">
            <w:pPr>
              <w:rPr>
                <w:rFonts w:eastAsia="Calibri"/>
                <w:color w:val="auto"/>
                <w:sz w:val="12"/>
                <w:szCs w:val="12"/>
              </w:rPr>
            </w:pPr>
            <w:r w:rsidRPr="00B80D60">
              <w:rPr>
                <w:rFonts w:eastAsia="Calibri"/>
                <w:color w:val="auto"/>
                <w:sz w:val="12"/>
                <w:szCs w:val="12"/>
              </w:rPr>
              <w:t>43</w:t>
            </w:r>
          </w:p>
        </w:tc>
        <w:tc>
          <w:tcPr>
            <w:tcW w:w="344" w:type="pct"/>
          </w:tcPr>
          <w:p w14:paraId="01088BF1" w14:textId="77777777" w:rsidR="00D01549" w:rsidRPr="00B80D60" w:rsidRDefault="00D01549" w:rsidP="00F41C09">
            <w:pPr>
              <w:rPr>
                <w:rFonts w:eastAsia="Calibri"/>
                <w:color w:val="auto"/>
                <w:sz w:val="12"/>
                <w:szCs w:val="12"/>
              </w:rPr>
            </w:pPr>
            <w:r w:rsidRPr="00B80D60">
              <w:rPr>
                <w:rFonts w:eastAsia="Calibri"/>
                <w:color w:val="auto"/>
                <w:sz w:val="12"/>
                <w:szCs w:val="12"/>
              </w:rPr>
              <w:t>43</w:t>
            </w:r>
          </w:p>
        </w:tc>
        <w:tc>
          <w:tcPr>
            <w:tcW w:w="758" w:type="pct"/>
          </w:tcPr>
          <w:p w14:paraId="3FED44A3" w14:textId="77777777" w:rsidR="00D01549" w:rsidRPr="00B80D60" w:rsidRDefault="00D01549" w:rsidP="00F41C09">
            <w:pPr>
              <w:rPr>
                <w:rFonts w:eastAsia="Calibri"/>
                <w:color w:val="auto"/>
                <w:sz w:val="12"/>
                <w:szCs w:val="12"/>
              </w:rPr>
            </w:pPr>
            <w:r w:rsidRPr="00B80D60">
              <w:rPr>
                <w:rFonts w:eastAsia="Calibri"/>
                <w:color w:val="auto"/>
                <w:sz w:val="12"/>
                <w:szCs w:val="12"/>
              </w:rPr>
              <w:t>PS.HŻ. 34.2018</w:t>
            </w:r>
          </w:p>
        </w:tc>
        <w:tc>
          <w:tcPr>
            <w:tcW w:w="498" w:type="pct"/>
          </w:tcPr>
          <w:p w14:paraId="0C6F01E1" w14:textId="77777777" w:rsidR="00D01549" w:rsidRPr="00B80D60" w:rsidRDefault="00D01549" w:rsidP="00F41C09">
            <w:pPr>
              <w:rPr>
                <w:rFonts w:eastAsia="Calibri"/>
                <w:color w:val="auto"/>
                <w:sz w:val="12"/>
                <w:szCs w:val="12"/>
              </w:rPr>
            </w:pPr>
            <w:r w:rsidRPr="00B80D60">
              <w:rPr>
                <w:rFonts w:eastAsia="Calibri"/>
                <w:color w:val="auto"/>
                <w:sz w:val="12"/>
                <w:szCs w:val="12"/>
              </w:rPr>
              <w:t>06.09.2018</w:t>
            </w:r>
          </w:p>
        </w:tc>
        <w:tc>
          <w:tcPr>
            <w:tcW w:w="456" w:type="pct"/>
          </w:tcPr>
          <w:p w14:paraId="19A7B975" w14:textId="6C463765" w:rsidR="00D01549" w:rsidRPr="0014251E" w:rsidRDefault="00D01549" w:rsidP="00F41C09">
            <w:pPr>
              <w:rPr>
                <w:rFonts w:eastAsia="Calibri"/>
                <w:color w:val="auto"/>
                <w:sz w:val="12"/>
                <w:szCs w:val="12"/>
                <w:highlight w:val="black"/>
              </w:rPr>
            </w:pPr>
          </w:p>
        </w:tc>
        <w:tc>
          <w:tcPr>
            <w:tcW w:w="711" w:type="pct"/>
          </w:tcPr>
          <w:p w14:paraId="52827121" w14:textId="4DF5DDAE" w:rsidR="00D01549" w:rsidRPr="0014251E" w:rsidRDefault="00D01549" w:rsidP="00F41C09">
            <w:pPr>
              <w:rPr>
                <w:rFonts w:eastAsia="Calibri"/>
                <w:color w:val="auto"/>
                <w:sz w:val="12"/>
                <w:szCs w:val="12"/>
                <w:highlight w:val="black"/>
              </w:rPr>
            </w:pPr>
          </w:p>
        </w:tc>
        <w:tc>
          <w:tcPr>
            <w:tcW w:w="553" w:type="pct"/>
          </w:tcPr>
          <w:p w14:paraId="713ADE98" w14:textId="6816CE51" w:rsidR="00D01549" w:rsidRPr="0014251E" w:rsidRDefault="00D01549" w:rsidP="00F41C09">
            <w:pPr>
              <w:rPr>
                <w:rFonts w:eastAsia="Calibri"/>
                <w:color w:val="auto"/>
                <w:sz w:val="12"/>
                <w:szCs w:val="12"/>
                <w:highlight w:val="black"/>
              </w:rPr>
            </w:pPr>
          </w:p>
        </w:tc>
        <w:tc>
          <w:tcPr>
            <w:tcW w:w="238" w:type="pct"/>
          </w:tcPr>
          <w:p w14:paraId="7A7A64BA" w14:textId="506FB245" w:rsidR="00D01549" w:rsidRPr="0014251E" w:rsidRDefault="00D01549" w:rsidP="00F41C09">
            <w:pPr>
              <w:jc w:val="right"/>
              <w:rPr>
                <w:rFonts w:eastAsia="Calibri"/>
                <w:color w:val="auto"/>
                <w:sz w:val="12"/>
                <w:szCs w:val="12"/>
                <w:highlight w:val="black"/>
              </w:rPr>
            </w:pPr>
          </w:p>
        </w:tc>
        <w:tc>
          <w:tcPr>
            <w:tcW w:w="789" w:type="pct"/>
          </w:tcPr>
          <w:p w14:paraId="447728FC" w14:textId="34739033" w:rsidR="00D01549" w:rsidRPr="0014251E" w:rsidRDefault="00D01549" w:rsidP="00F41C09">
            <w:pPr>
              <w:jc w:val="right"/>
              <w:rPr>
                <w:rFonts w:eastAsia="Calibri"/>
                <w:color w:val="auto"/>
                <w:sz w:val="12"/>
                <w:szCs w:val="12"/>
                <w:highlight w:val="black"/>
              </w:rPr>
            </w:pPr>
          </w:p>
        </w:tc>
        <w:tc>
          <w:tcPr>
            <w:tcW w:w="443" w:type="pct"/>
          </w:tcPr>
          <w:p w14:paraId="2A6C174D" w14:textId="0C0199BD" w:rsidR="00D01549" w:rsidRPr="0014251E" w:rsidRDefault="00D01549" w:rsidP="00F41C09">
            <w:pPr>
              <w:jc w:val="right"/>
              <w:rPr>
                <w:rFonts w:eastAsia="Calibri"/>
                <w:color w:val="auto"/>
                <w:sz w:val="12"/>
                <w:szCs w:val="12"/>
                <w:highlight w:val="black"/>
              </w:rPr>
            </w:pPr>
          </w:p>
        </w:tc>
      </w:tr>
      <w:tr w:rsidR="002916A1" w:rsidRPr="00B80D60" w14:paraId="5EAA1A49" w14:textId="77777777" w:rsidTr="002916A1">
        <w:tc>
          <w:tcPr>
            <w:tcW w:w="210" w:type="pct"/>
          </w:tcPr>
          <w:p w14:paraId="547F3B29" w14:textId="77777777" w:rsidR="00D01549" w:rsidRPr="00B80D60" w:rsidRDefault="00D01549" w:rsidP="00F41C09">
            <w:pPr>
              <w:rPr>
                <w:rFonts w:eastAsia="Calibri"/>
                <w:color w:val="auto"/>
                <w:sz w:val="12"/>
                <w:szCs w:val="12"/>
              </w:rPr>
            </w:pPr>
            <w:r w:rsidRPr="00B80D60">
              <w:rPr>
                <w:rFonts w:eastAsia="Calibri"/>
                <w:color w:val="auto"/>
                <w:sz w:val="12"/>
                <w:szCs w:val="12"/>
              </w:rPr>
              <w:t>44</w:t>
            </w:r>
          </w:p>
        </w:tc>
        <w:tc>
          <w:tcPr>
            <w:tcW w:w="344" w:type="pct"/>
          </w:tcPr>
          <w:p w14:paraId="300D686A" w14:textId="77777777" w:rsidR="00D01549" w:rsidRPr="00B80D60" w:rsidRDefault="00D01549" w:rsidP="00F41C09">
            <w:pPr>
              <w:rPr>
                <w:rFonts w:eastAsia="Calibri"/>
                <w:color w:val="auto"/>
                <w:sz w:val="12"/>
                <w:szCs w:val="12"/>
              </w:rPr>
            </w:pPr>
            <w:r w:rsidRPr="00B80D60">
              <w:rPr>
                <w:rFonts w:eastAsia="Calibri"/>
                <w:color w:val="auto"/>
                <w:sz w:val="12"/>
                <w:szCs w:val="12"/>
              </w:rPr>
              <w:t>44</w:t>
            </w:r>
          </w:p>
        </w:tc>
        <w:tc>
          <w:tcPr>
            <w:tcW w:w="758" w:type="pct"/>
          </w:tcPr>
          <w:p w14:paraId="0D6B8027" w14:textId="77777777" w:rsidR="00D01549" w:rsidRPr="00B80D60" w:rsidRDefault="00D01549" w:rsidP="00F41C09">
            <w:pPr>
              <w:rPr>
                <w:rFonts w:eastAsia="Calibri"/>
                <w:color w:val="auto"/>
                <w:sz w:val="12"/>
                <w:szCs w:val="12"/>
              </w:rPr>
            </w:pPr>
            <w:r w:rsidRPr="00B80D60">
              <w:rPr>
                <w:rFonts w:eastAsia="Calibri"/>
                <w:color w:val="auto"/>
                <w:sz w:val="12"/>
                <w:szCs w:val="12"/>
              </w:rPr>
              <w:t>PS.HŻ. 50.2018</w:t>
            </w:r>
          </w:p>
        </w:tc>
        <w:tc>
          <w:tcPr>
            <w:tcW w:w="498" w:type="pct"/>
          </w:tcPr>
          <w:p w14:paraId="7020233E" w14:textId="77777777" w:rsidR="00D01549" w:rsidRPr="00B80D60" w:rsidRDefault="00D01549" w:rsidP="00F41C09">
            <w:pPr>
              <w:rPr>
                <w:rFonts w:eastAsia="Calibri"/>
                <w:color w:val="auto"/>
                <w:sz w:val="12"/>
                <w:szCs w:val="12"/>
              </w:rPr>
            </w:pPr>
            <w:r w:rsidRPr="00B80D60">
              <w:rPr>
                <w:rFonts w:eastAsia="Calibri"/>
                <w:color w:val="auto"/>
                <w:sz w:val="12"/>
                <w:szCs w:val="12"/>
              </w:rPr>
              <w:t>10.09.2018</w:t>
            </w:r>
          </w:p>
        </w:tc>
        <w:tc>
          <w:tcPr>
            <w:tcW w:w="456" w:type="pct"/>
          </w:tcPr>
          <w:p w14:paraId="1BF501E1" w14:textId="62CF624B" w:rsidR="00D01549" w:rsidRPr="0014251E" w:rsidRDefault="00D01549" w:rsidP="00F41C09">
            <w:pPr>
              <w:rPr>
                <w:rFonts w:eastAsia="Calibri"/>
                <w:color w:val="auto"/>
                <w:sz w:val="12"/>
                <w:szCs w:val="12"/>
                <w:highlight w:val="black"/>
              </w:rPr>
            </w:pPr>
          </w:p>
        </w:tc>
        <w:tc>
          <w:tcPr>
            <w:tcW w:w="711" w:type="pct"/>
          </w:tcPr>
          <w:p w14:paraId="2155CE10" w14:textId="4B143F5B" w:rsidR="00D01549" w:rsidRPr="0014251E" w:rsidRDefault="00D01549" w:rsidP="00F41C09">
            <w:pPr>
              <w:rPr>
                <w:rFonts w:eastAsia="Calibri"/>
                <w:color w:val="auto"/>
                <w:sz w:val="12"/>
                <w:szCs w:val="12"/>
                <w:highlight w:val="black"/>
              </w:rPr>
            </w:pPr>
          </w:p>
        </w:tc>
        <w:tc>
          <w:tcPr>
            <w:tcW w:w="553" w:type="pct"/>
          </w:tcPr>
          <w:p w14:paraId="73CEED90" w14:textId="3CD4CEF4" w:rsidR="00D01549" w:rsidRPr="0014251E" w:rsidRDefault="00D01549" w:rsidP="00F41C09">
            <w:pPr>
              <w:rPr>
                <w:rFonts w:eastAsia="Calibri"/>
                <w:color w:val="auto"/>
                <w:sz w:val="12"/>
                <w:szCs w:val="12"/>
                <w:highlight w:val="black"/>
              </w:rPr>
            </w:pPr>
          </w:p>
        </w:tc>
        <w:tc>
          <w:tcPr>
            <w:tcW w:w="238" w:type="pct"/>
          </w:tcPr>
          <w:p w14:paraId="647C9E87" w14:textId="31DB1581" w:rsidR="00D01549" w:rsidRPr="0014251E" w:rsidRDefault="00D01549" w:rsidP="00F41C09">
            <w:pPr>
              <w:jc w:val="right"/>
              <w:rPr>
                <w:rFonts w:eastAsia="Calibri"/>
                <w:color w:val="auto"/>
                <w:sz w:val="12"/>
                <w:szCs w:val="12"/>
                <w:highlight w:val="black"/>
              </w:rPr>
            </w:pPr>
          </w:p>
        </w:tc>
        <w:tc>
          <w:tcPr>
            <w:tcW w:w="789" w:type="pct"/>
          </w:tcPr>
          <w:p w14:paraId="2A4F6341" w14:textId="0483081E" w:rsidR="00D01549" w:rsidRPr="0014251E" w:rsidRDefault="00D01549" w:rsidP="00F41C09">
            <w:pPr>
              <w:jc w:val="right"/>
              <w:rPr>
                <w:rFonts w:eastAsia="Calibri"/>
                <w:color w:val="auto"/>
                <w:sz w:val="12"/>
                <w:szCs w:val="12"/>
                <w:highlight w:val="black"/>
              </w:rPr>
            </w:pPr>
          </w:p>
        </w:tc>
        <w:tc>
          <w:tcPr>
            <w:tcW w:w="443" w:type="pct"/>
          </w:tcPr>
          <w:p w14:paraId="7C1221DD" w14:textId="5CC82011" w:rsidR="00D01549" w:rsidRPr="0014251E" w:rsidRDefault="00D01549" w:rsidP="00F41C09">
            <w:pPr>
              <w:jc w:val="right"/>
              <w:rPr>
                <w:rFonts w:eastAsia="Calibri"/>
                <w:color w:val="auto"/>
                <w:sz w:val="12"/>
                <w:szCs w:val="12"/>
                <w:highlight w:val="black"/>
              </w:rPr>
            </w:pPr>
          </w:p>
        </w:tc>
      </w:tr>
      <w:tr w:rsidR="002916A1" w:rsidRPr="00B80D60" w14:paraId="5507ACFE" w14:textId="77777777" w:rsidTr="002916A1">
        <w:tc>
          <w:tcPr>
            <w:tcW w:w="210" w:type="pct"/>
          </w:tcPr>
          <w:p w14:paraId="3EBF5E3A" w14:textId="77777777" w:rsidR="00D01549" w:rsidRPr="00B80D60" w:rsidRDefault="00D01549" w:rsidP="00F41C09">
            <w:pPr>
              <w:rPr>
                <w:rFonts w:eastAsia="Calibri"/>
                <w:color w:val="auto"/>
                <w:sz w:val="12"/>
                <w:szCs w:val="12"/>
              </w:rPr>
            </w:pPr>
            <w:r w:rsidRPr="00B80D60">
              <w:rPr>
                <w:rFonts w:eastAsia="Calibri"/>
                <w:color w:val="auto"/>
                <w:sz w:val="12"/>
                <w:szCs w:val="12"/>
              </w:rPr>
              <w:t>45</w:t>
            </w:r>
          </w:p>
        </w:tc>
        <w:tc>
          <w:tcPr>
            <w:tcW w:w="344" w:type="pct"/>
          </w:tcPr>
          <w:p w14:paraId="4E8EACA3" w14:textId="77777777" w:rsidR="00D01549" w:rsidRPr="00B80D60" w:rsidRDefault="00D01549" w:rsidP="00F41C09">
            <w:pPr>
              <w:rPr>
                <w:rFonts w:eastAsia="Calibri"/>
                <w:color w:val="auto"/>
                <w:sz w:val="12"/>
                <w:szCs w:val="12"/>
              </w:rPr>
            </w:pPr>
            <w:r w:rsidRPr="00B80D60">
              <w:rPr>
                <w:rFonts w:eastAsia="Calibri"/>
                <w:color w:val="auto"/>
                <w:sz w:val="12"/>
                <w:szCs w:val="12"/>
              </w:rPr>
              <w:t>45</w:t>
            </w:r>
          </w:p>
        </w:tc>
        <w:tc>
          <w:tcPr>
            <w:tcW w:w="758" w:type="pct"/>
          </w:tcPr>
          <w:p w14:paraId="5281D3B0" w14:textId="77777777" w:rsidR="00D01549" w:rsidRPr="00B80D60" w:rsidRDefault="00D01549" w:rsidP="00F41C09">
            <w:pPr>
              <w:rPr>
                <w:rFonts w:eastAsia="Calibri"/>
                <w:color w:val="auto"/>
                <w:sz w:val="12"/>
                <w:szCs w:val="12"/>
              </w:rPr>
            </w:pPr>
            <w:r w:rsidRPr="00B80D60">
              <w:rPr>
                <w:rFonts w:eastAsia="Calibri"/>
                <w:color w:val="auto"/>
                <w:sz w:val="12"/>
                <w:szCs w:val="12"/>
              </w:rPr>
              <w:t>PS.HŻ. 54.2018</w:t>
            </w:r>
          </w:p>
        </w:tc>
        <w:tc>
          <w:tcPr>
            <w:tcW w:w="498" w:type="pct"/>
          </w:tcPr>
          <w:p w14:paraId="59A2E50C" w14:textId="77777777" w:rsidR="00D01549" w:rsidRPr="00B80D60" w:rsidRDefault="00D01549" w:rsidP="00F41C09">
            <w:pPr>
              <w:rPr>
                <w:rFonts w:eastAsia="Calibri"/>
                <w:color w:val="auto"/>
                <w:sz w:val="12"/>
                <w:szCs w:val="12"/>
              </w:rPr>
            </w:pPr>
            <w:r w:rsidRPr="00B80D60">
              <w:rPr>
                <w:rFonts w:eastAsia="Calibri"/>
                <w:color w:val="auto"/>
                <w:sz w:val="12"/>
                <w:szCs w:val="12"/>
              </w:rPr>
              <w:t>26.09.2018</w:t>
            </w:r>
          </w:p>
        </w:tc>
        <w:tc>
          <w:tcPr>
            <w:tcW w:w="456" w:type="pct"/>
          </w:tcPr>
          <w:p w14:paraId="5939DC98" w14:textId="4D1461A7" w:rsidR="00D01549" w:rsidRPr="0014251E" w:rsidRDefault="00D01549" w:rsidP="00F41C09">
            <w:pPr>
              <w:rPr>
                <w:rFonts w:eastAsia="Calibri"/>
                <w:color w:val="auto"/>
                <w:sz w:val="12"/>
                <w:szCs w:val="12"/>
                <w:highlight w:val="black"/>
              </w:rPr>
            </w:pPr>
          </w:p>
        </w:tc>
        <w:tc>
          <w:tcPr>
            <w:tcW w:w="711" w:type="pct"/>
          </w:tcPr>
          <w:p w14:paraId="1BD087E4" w14:textId="42E101F1" w:rsidR="00D01549" w:rsidRPr="0014251E" w:rsidRDefault="00D01549" w:rsidP="00F41C09">
            <w:pPr>
              <w:rPr>
                <w:rFonts w:eastAsia="Calibri"/>
                <w:color w:val="auto"/>
                <w:sz w:val="12"/>
                <w:szCs w:val="12"/>
                <w:highlight w:val="black"/>
              </w:rPr>
            </w:pPr>
          </w:p>
        </w:tc>
        <w:tc>
          <w:tcPr>
            <w:tcW w:w="553" w:type="pct"/>
          </w:tcPr>
          <w:p w14:paraId="29F9F30C" w14:textId="0F120F48" w:rsidR="00D01549" w:rsidRPr="0014251E" w:rsidRDefault="00D01549" w:rsidP="00F41C09">
            <w:pPr>
              <w:rPr>
                <w:rFonts w:eastAsia="Calibri"/>
                <w:color w:val="auto"/>
                <w:sz w:val="12"/>
                <w:szCs w:val="12"/>
                <w:highlight w:val="black"/>
              </w:rPr>
            </w:pPr>
          </w:p>
        </w:tc>
        <w:tc>
          <w:tcPr>
            <w:tcW w:w="238" w:type="pct"/>
          </w:tcPr>
          <w:p w14:paraId="74EDD631" w14:textId="0341D196" w:rsidR="00D01549" w:rsidRPr="0014251E" w:rsidRDefault="00D01549" w:rsidP="00F41C09">
            <w:pPr>
              <w:jc w:val="right"/>
              <w:rPr>
                <w:rFonts w:eastAsia="Calibri"/>
                <w:color w:val="auto"/>
                <w:sz w:val="12"/>
                <w:szCs w:val="12"/>
                <w:highlight w:val="black"/>
              </w:rPr>
            </w:pPr>
          </w:p>
        </w:tc>
        <w:tc>
          <w:tcPr>
            <w:tcW w:w="789" w:type="pct"/>
          </w:tcPr>
          <w:p w14:paraId="70AA6737" w14:textId="57DAE2F6" w:rsidR="00D01549" w:rsidRPr="0014251E" w:rsidRDefault="00D01549" w:rsidP="00F41C09">
            <w:pPr>
              <w:jc w:val="right"/>
              <w:rPr>
                <w:rFonts w:eastAsia="Calibri"/>
                <w:color w:val="auto"/>
                <w:sz w:val="12"/>
                <w:szCs w:val="12"/>
                <w:highlight w:val="black"/>
              </w:rPr>
            </w:pPr>
          </w:p>
        </w:tc>
        <w:tc>
          <w:tcPr>
            <w:tcW w:w="443" w:type="pct"/>
          </w:tcPr>
          <w:p w14:paraId="3408EA0C" w14:textId="48FAC816" w:rsidR="00D01549" w:rsidRPr="0014251E" w:rsidRDefault="00D01549" w:rsidP="00F41C09">
            <w:pPr>
              <w:jc w:val="right"/>
              <w:rPr>
                <w:rFonts w:eastAsia="Calibri"/>
                <w:color w:val="auto"/>
                <w:sz w:val="12"/>
                <w:szCs w:val="12"/>
                <w:highlight w:val="black"/>
              </w:rPr>
            </w:pPr>
          </w:p>
        </w:tc>
      </w:tr>
      <w:tr w:rsidR="002916A1" w:rsidRPr="00B80D60" w14:paraId="454A8FE4" w14:textId="77777777" w:rsidTr="002916A1">
        <w:tc>
          <w:tcPr>
            <w:tcW w:w="210" w:type="pct"/>
          </w:tcPr>
          <w:p w14:paraId="228475ED" w14:textId="77777777" w:rsidR="00D01549" w:rsidRPr="00B80D60" w:rsidRDefault="00D01549" w:rsidP="00F41C09">
            <w:pPr>
              <w:rPr>
                <w:rFonts w:eastAsia="Calibri"/>
                <w:color w:val="auto"/>
                <w:sz w:val="12"/>
                <w:szCs w:val="12"/>
              </w:rPr>
            </w:pPr>
            <w:r w:rsidRPr="00B80D60">
              <w:rPr>
                <w:rFonts w:eastAsia="Calibri"/>
                <w:color w:val="auto"/>
                <w:sz w:val="12"/>
                <w:szCs w:val="12"/>
              </w:rPr>
              <w:t>46</w:t>
            </w:r>
          </w:p>
        </w:tc>
        <w:tc>
          <w:tcPr>
            <w:tcW w:w="344" w:type="pct"/>
          </w:tcPr>
          <w:p w14:paraId="4EACBCEB" w14:textId="77777777" w:rsidR="00D01549" w:rsidRPr="00B80D60" w:rsidRDefault="00D01549" w:rsidP="00F41C09">
            <w:pPr>
              <w:rPr>
                <w:rFonts w:eastAsia="Calibri"/>
                <w:color w:val="auto"/>
                <w:sz w:val="12"/>
                <w:szCs w:val="12"/>
              </w:rPr>
            </w:pPr>
            <w:r w:rsidRPr="00B80D60">
              <w:rPr>
                <w:rFonts w:eastAsia="Calibri"/>
                <w:color w:val="auto"/>
                <w:sz w:val="12"/>
                <w:szCs w:val="12"/>
              </w:rPr>
              <w:t>46</w:t>
            </w:r>
          </w:p>
        </w:tc>
        <w:tc>
          <w:tcPr>
            <w:tcW w:w="758" w:type="pct"/>
          </w:tcPr>
          <w:p w14:paraId="53D86993" w14:textId="77777777" w:rsidR="00D01549" w:rsidRPr="00B80D60" w:rsidRDefault="00D01549" w:rsidP="00F41C09">
            <w:pPr>
              <w:rPr>
                <w:rFonts w:eastAsia="Calibri"/>
                <w:color w:val="auto"/>
                <w:sz w:val="12"/>
                <w:szCs w:val="12"/>
              </w:rPr>
            </w:pPr>
            <w:r w:rsidRPr="00B80D60">
              <w:rPr>
                <w:rFonts w:eastAsia="Calibri"/>
                <w:color w:val="auto"/>
                <w:sz w:val="12"/>
                <w:szCs w:val="12"/>
              </w:rPr>
              <w:t>PS.HŻ. 53.2018</w:t>
            </w:r>
          </w:p>
        </w:tc>
        <w:tc>
          <w:tcPr>
            <w:tcW w:w="498" w:type="pct"/>
          </w:tcPr>
          <w:p w14:paraId="3056FCF4" w14:textId="77777777" w:rsidR="00D01549" w:rsidRPr="00B80D60" w:rsidRDefault="00D01549" w:rsidP="00F41C09">
            <w:pPr>
              <w:rPr>
                <w:rFonts w:eastAsia="Calibri"/>
                <w:color w:val="auto"/>
                <w:sz w:val="12"/>
                <w:szCs w:val="12"/>
              </w:rPr>
            </w:pPr>
            <w:r w:rsidRPr="00B80D60">
              <w:rPr>
                <w:rFonts w:eastAsia="Calibri"/>
                <w:color w:val="auto"/>
                <w:sz w:val="12"/>
                <w:szCs w:val="12"/>
              </w:rPr>
              <w:t>26.09.2018</w:t>
            </w:r>
          </w:p>
        </w:tc>
        <w:tc>
          <w:tcPr>
            <w:tcW w:w="456" w:type="pct"/>
          </w:tcPr>
          <w:p w14:paraId="1432DA3C" w14:textId="58AD616D" w:rsidR="00D01549" w:rsidRPr="0014251E" w:rsidRDefault="00D01549" w:rsidP="00F41C09">
            <w:pPr>
              <w:rPr>
                <w:rFonts w:eastAsia="Calibri"/>
                <w:color w:val="auto"/>
                <w:sz w:val="12"/>
                <w:szCs w:val="12"/>
                <w:highlight w:val="black"/>
              </w:rPr>
            </w:pPr>
          </w:p>
        </w:tc>
        <w:tc>
          <w:tcPr>
            <w:tcW w:w="711" w:type="pct"/>
          </w:tcPr>
          <w:p w14:paraId="7DEAEF1C" w14:textId="75D3C805" w:rsidR="00D01549" w:rsidRPr="0014251E" w:rsidRDefault="00D01549" w:rsidP="00F41C09">
            <w:pPr>
              <w:rPr>
                <w:rFonts w:eastAsia="Calibri"/>
                <w:color w:val="auto"/>
                <w:sz w:val="12"/>
                <w:szCs w:val="12"/>
                <w:highlight w:val="black"/>
              </w:rPr>
            </w:pPr>
          </w:p>
        </w:tc>
        <w:tc>
          <w:tcPr>
            <w:tcW w:w="553" w:type="pct"/>
          </w:tcPr>
          <w:p w14:paraId="38E3F1AB" w14:textId="6F9658A6" w:rsidR="00D01549" w:rsidRPr="0014251E" w:rsidRDefault="00D01549" w:rsidP="00F41C09">
            <w:pPr>
              <w:rPr>
                <w:rFonts w:eastAsia="Calibri"/>
                <w:color w:val="auto"/>
                <w:sz w:val="12"/>
                <w:szCs w:val="12"/>
                <w:highlight w:val="black"/>
              </w:rPr>
            </w:pPr>
          </w:p>
        </w:tc>
        <w:tc>
          <w:tcPr>
            <w:tcW w:w="238" w:type="pct"/>
          </w:tcPr>
          <w:p w14:paraId="1BBB0790" w14:textId="3FB07571" w:rsidR="00D01549" w:rsidRPr="0014251E" w:rsidRDefault="00D01549" w:rsidP="00F41C09">
            <w:pPr>
              <w:jc w:val="right"/>
              <w:rPr>
                <w:rFonts w:eastAsia="Calibri"/>
                <w:color w:val="auto"/>
                <w:sz w:val="12"/>
                <w:szCs w:val="12"/>
                <w:highlight w:val="black"/>
              </w:rPr>
            </w:pPr>
          </w:p>
        </w:tc>
        <w:tc>
          <w:tcPr>
            <w:tcW w:w="789" w:type="pct"/>
          </w:tcPr>
          <w:p w14:paraId="218DF126" w14:textId="0663DA0A" w:rsidR="00D01549" w:rsidRPr="0014251E" w:rsidRDefault="00D01549" w:rsidP="00F41C09">
            <w:pPr>
              <w:jc w:val="right"/>
              <w:rPr>
                <w:rFonts w:eastAsia="Calibri"/>
                <w:color w:val="auto"/>
                <w:sz w:val="12"/>
                <w:szCs w:val="12"/>
                <w:highlight w:val="black"/>
              </w:rPr>
            </w:pPr>
          </w:p>
        </w:tc>
        <w:tc>
          <w:tcPr>
            <w:tcW w:w="443" w:type="pct"/>
          </w:tcPr>
          <w:p w14:paraId="229B925C" w14:textId="21F31B1D" w:rsidR="00D01549" w:rsidRPr="0014251E" w:rsidRDefault="00D01549" w:rsidP="00F41C09">
            <w:pPr>
              <w:jc w:val="right"/>
              <w:rPr>
                <w:rFonts w:eastAsia="Calibri"/>
                <w:color w:val="auto"/>
                <w:sz w:val="12"/>
                <w:szCs w:val="12"/>
                <w:highlight w:val="black"/>
              </w:rPr>
            </w:pPr>
          </w:p>
        </w:tc>
      </w:tr>
      <w:tr w:rsidR="002916A1" w:rsidRPr="00B80D60" w14:paraId="47B3ECFB" w14:textId="77777777" w:rsidTr="002916A1">
        <w:tc>
          <w:tcPr>
            <w:tcW w:w="210" w:type="pct"/>
          </w:tcPr>
          <w:p w14:paraId="587EE7B5" w14:textId="77777777" w:rsidR="00D01549" w:rsidRPr="00B80D60" w:rsidRDefault="00D01549" w:rsidP="00F41C09">
            <w:pPr>
              <w:rPr>
                <w:rFonts w:eastAsia="Calibri"/>
                <w:color w:val="auto"/>
                <w:sz w:val="12"/>
                <w:szCs w:val="12"/>
              </w:rPr>
            </w:pPr>
            <w:r w:rsidRPr="00B80D60">
              <w:rPr>
                <w:rFonts w:eastAsia="Calibri"/>
                <w:color w:val="auto"/>
                <w:sz w:val="12"/>
                <w:szCs w:val="12"/>
              </w:rPr>
              <w:t>47</w:t>
            </w:r>
          </w:p>
        </w:tc>
        <w:tc>
          <w:tcPr>
            <w:tcW w:w="344" w:type="pct"/>
          </w:tcPr>
          <w:p w14:paraId="178BE858" w14:textId="77777777" w:rsidR="00D01549" w:rsidRPr="00B80D60" w:rsidRDefault="00D01549" w:rsidP="00F41C09">
            <w:pPr>
              <w:rPr>
                <w:rFonts w:eastAsia="Calibri"/>
                <w:color w:val="auto"/>
                <w:sz w:val="12"/>
                <w:szCs w:val="12"/>
              </w:rPr>
            </w:pPr>
            <w:r w:rsidRPr="00B80D60">
              <w:rPr>
                <w:rFonts w:eastAsia="Calibri"/>
                <w:color w:val="auto"/>
                <w:sz w:val="12"/>
                <w:szCs w:val="12"/>
              </w:rPr>
              <w:t>47</w:t>
            </w:r>
          </w:p>
        </w:tc>
        <w:tc>
          <w:tcPr>
            <w:tcW w:w="758" w:type="pct"/>
          </w:tcPr>
          <w:p w14:paraId="6D5D266C" w14:textId="77777777" w:rsidR="00D01549" w:rsidRPr="00B80D60" w:rsidRDefault="00D01549" w:rsidP="00F41C09">
            <w:pPr>
              <w:rPr>
                <w:rFonts w:eastAsia="Calibri"/>
                <w:color w:val="auto"/>
                <w:sz w:val="12"/>
                <w:szCs w:val="12"/>
              </w:rPr>
            </w:pPr>
            <w:r w:rsidRPr="00B80D60">
              <w:rPr>
                <w:rFonts w:eastAsia="Calibri"/>
                <w:color w:val="auto"/>
                <w:sz w:val="12"/>
                <w:szCs w:val="12"/>
              </w:rPr>
              <w:t>PS.HŻ. 57.2018</w:t>
            </w:r>
          </w:p>
        </w:tc>
        <w:tc>
          <w:tcPr>
            <w:tcW w:w="498" w:type="pct"/>
          </w:tcPr>
          <w:p w14:paraId="2997EEC1" w14:textId="77777777" w:rsidR="00D01549" w:rsidRPr="00B80D60" w:rsidRDefault="00D01549" w:rsidP="00F41C09">
            <w:pPr>
              <w:rPr>
                <w:rFonts w:eastAsia="Calibri"/>
                <w:color w:val="auto"/>
                <w:sz w:val="12"/>
                <w:szCs w:val="12"/>
              </w:rPr>
            </w:pPr>
            <w:r w:rsidRPr="00B80D60">
              <w:rPr>
                <w:rFonts w:eastAsia="Calibri"/>
                <w:color w:val="auto"/>
                <w:sz w:val="12"/>
                <w:szCs w:val="12"/>
              </w:rPr>
              <w:t>01.10.2018</w:t>
            </w:r>
          </w:p>
        </w:tc>
        <w:tc>
          <w:tcPr>
            <w:tcW w:w="456" w:type="pct"/>
          </w:tcPr>
          <w:p w14:paraId="44AF1CC8" w14:textId="3923760D" w:rsidR="00D01549" w:rsidRPr="0014251E" w:rsidRDefault="00D01549" w:rsidP="00F41C09">
            <w:pPr>
              <w:rPr>
                <w:rFonts w:eastAsia="Calibri"/>
                <w:color w:val="auto"/>
                <w:sz w:val="12"/>
                <w:szCs w:val="12"/>
                <w:highlight w:val="black"/>
              </w:rPr>
            </w:pPr>
          </w:p>
        </w:tc>
        <w:tc>
          <w:tcPr>
            <w:tcW w:w="711" w:type="pct"/>
          </w:tcPr>
          <w:p w14:paraId="0CF0071E" w14:textId="6A28C53C" w:rsidR="00D01549" w:rsidRPr="0014251E" w:rsidRDefault="00D01549" w:rsidP="00F41C09">
            <w:pPr>
              <w:rPr>
                <w:rFonts w:eastAsia="Calibri"/>
                <w:color w:val="auto"/>
                <w:sz w:val="12"/>
                <w:szCs w:val="12"/>
                <w:highlight w:val="black"/>
              </w:rPr>
            </w:pPr>
          </w:p>
        </w:tc>
        <w:tc>
          <w:tcPr>
            <w:tcW w:w="553" w:type="pct"/>
          </w:tcPr>
          <w:p w14:paraId="6F4DB0EF" w14:textId="01E28584" w:rsidR="00D01549" w:rsidRPr="0014251E" w:rsidRDefault="00D01549" w:rsidP="00F41C09">
            <w:pPr>
              <w:rPr>
                <w:rFonts w:eastAsia="Calibri"/>
                <w:color w:val="auto"/>
                <w:sz w:val="12"/>
                <w:szCs w:val="12"/>
                <w:highlight w:val="black"/>
              </w:rPr>
            </w:pPr>
          </w:p>
        </w:tc>
        <w:tc>
          <w:tcPr>
            <w:tcW w:w="238" w:type="pct"/>
          </w:tcPr>
          <w:p w14:paraId="1289B305" w14:textId="4EFE03BF" w:rsidR="00D01549" w:rsidRPr="0014251E" w:rsidRDefault="00D01549" w:rsidP="00F41C09">
            <w:pPr>
              <w:jc w:val="right"/>
              <w:rPr>
                <w:rFonts w:eastAsia="Calibri"/>
                <w:color w:val="auto"/>
                <w:sz w:val="12"/>
                <w:szCs w:val="12"/>
                <w:highlight w:val="black"/>
              </w:rPr>
            </w:pPr>
          </w:p>
        </w:tc>
        <w:tc>
          <w:tcPr>
            <w:tcW w:w="789" w:type="pct"/>
          </w:tcPr>
          <w:p w14:paraId="3148ECD1" w14:textId="4850634B" w:rsidR="00D01549" w:rsidRPr="0014251E" w:rsidRDefault="00D01549" w:rsidP="00F41C09">
            <w:pPr>
              <w:jc w:val="right"/>
              <w:rPr>
                <w:rFonts w:eastAsia="Calibri"/>
                <w:color w:val="auto"/>
                <w:sz w:val="12"/>
                <w:szCs w:val="12"/>
                <w:highlight w:val="black"/>
              </w:rPr>
            </w:pPr>
          </w:p>
        </w:tc>
        <w:tc>
          <w:tcPr>
            <w:tcW w:w="443" w:type="pct"/>
          </w:tcPr>
          <w:p w14:paraId="2457646A" w14:textId="0E7F64F2" w:rsidR="00D01549" w:rsidRPr="0014251E" w:rsidRDefault="00D01549" w:rsidP="00F41C09">
            <w:pPr>
              <w:jc w:val="right"/>
              <w:rPr>
                <w:rFonts w:eastAsia="Calibri"/>
                <w:color w:val="auto"/>
                <w:sz w:val="12"/>
                <w:szCs w:val="12"/>
                <w:highlight w:val="black"/>
              </w:rPr>
            </w:pPr>
          </w:p>
        </w:tc>
      </w:tr>
      <w:tr w:rsidR="002916A1" w:rsidRPr="00B80D60" w14:paraId="385BDF89" w14:textId="77777777" w:rsidTr="002916A1">
        <w:tc>
          <w:tcPr>
            <w:tcW w:w="210" w:type="pct"/>
          </w:tcPr>
          <w:p w14:paraId="5C97350B" w14:textId="77777777" w:rsidR="00D01549" w:rsidRPr="00B80D60" w:rsidRDefault="00D01549" w:rsidP="00F41C09">
            <w:pPr>
              <w:rPr>
                <w:rFonts w:eastAsia="Calibri"/>
                <w:color w:val="auto"/>
                <w:sz w:val="12"/>
                <w:szCs w:val="12"/>
              </w:rPr>
            </w:pPr>
            <w:r w:rsidRPr="00B80D60">
              <w:rPr>
                <w:rFonts w:eastAsia="Calibri"/>
                <w:color w:val="auto"/>
                <w:sz w:val="12"/>
                <w:szCs w:val="12"/>
              </w:rPr>
              <w:t>48</w:t>
            </w:r>
          </w:p>
        </w:tc>
        <w:tc>
          <w:tcPr>
            <w:tcW w:w="344" w:type="pct"/>
          </w:tcPr>
          <w:p w14:paraId="2FDADB5C" w14:textId="77777777" w:rsidR="00D01549" w:rsidRPr="00B80D60" w:rsidRDefault="00D01549" w:rsidP="00F41C09">
            <w:pPr>
              <w:rPr>
                <w:rFonts w:eastAsia="Calibri"/>
                <w:color w:val="auto"/>
                <w:sz w:val="12"/>
                <w:szCs w:val="12"/>
              </w:rPr>
            </w:pPr>
            <w:r w:rsidRPr="00B80D60">
              <w:rPr>
                <w:rFonts w:eastAsia="Calibri"/>
                <w:color w:val="auto"/>
                <w:sz w:val="12"/>
                <w:szCs w:val="12"/>
              </w:rPr>
              <w:t>48</w:t>
            </w:r>
          </w:p>
        </w:tc>
        <w:tc>
          <w:tcPr>
            <w:tcW w:w="758" w:type="pct"/>
          </w:tcPr>
          <w:p w14:paraId="7A1E35A1" w14:textId="77777777" w:rsidR="00D01549" w:rsidRPr="00B80D60" w:rsidRDefault="00D01549" w:rsidP="00F41C09">
            <w:pPr>
              <w:rPr>
                <w:rFonts w:eastAsia="Calibri"/>
                <w:color w:val="auto"/>
                <w:sz w:val="12"/>
                <w:szCs w:val="12"/>
              </w:rPr>
            </w:pPr>
            <w:r w:rsidRPr="00B80D60">
              <w:rPr>
                <w:rFonts w:eastAsia="Calibri"/>
                <w:color w:val="auto"/>
                <w:sz w:val="12"/>
                <w:szCs w:val="12"/>
              </w:rPr>
              <w:t>PS.HŻ. 56.2018</w:t>
            </w:r>
          </w:p>
        </w:tc>
        <w:tc>
          <w:tcPr>
            <w:tcW w:w="498" w:type="pct"/>
          </w:tcPr>
          <w:p w14:paraId="73FC6030" w14:textId="77777777" w:rsidR="00D01549" w:rsidRPr="00B80D60" w:rsidRDefault="00D01549" w:rsidP="00F41C09">
            <w:pPr>
              <w:rPr>
                <w:rFonts w:eastAsia="Calibri"/>
                <w:color w:val="auto"/>
                <w:sz w:val="12"/>
                <w:szCs w:val="12"/>
              </w:rPr>
            </w:pPr>
            <w:r w:rsidRPr="00B80D60">
              <w:rPr>
                <w:rFonts w:eastAsia="Calibri"/>
                <w:color w:val="auto"/>
                <w:sz w:val="12"/>
                <w:szCs w:val="12"/>
              </w:rPr>
              <w:t>03.10.2018</w:t>
            </w:r>
          </w:p>
        </w:tc>
        <w:tc>
          <w:tcPr>
            <w:tcW w:w="456" w:type="pct"/>
          </w:tcPr>
          <w:p w14:paraId="340317A3" w14:textId="28204817" w:rsidR="00D01549" w:rsidRPr="0014251E" w:rsidRDefault="00D01549" w:rsidP="00F41C09">
            <w:pPr>
              <w:rPr>
                <w:rFonts w:eastAsia="Calibri"/>
                <w:color w:val="auto"/>
                <w:sz w:val="12"/>
                <w:szCs w:val="12"/>
                <w:highlight w:val="black"/>
              </w:rPr>
            </w:pPr>
          </w:p>
        </w:tc>
        <w:tc>
          <w:tcPr>
            <w:tcW w:w="711" w:type="pct"/>
          </w:tcPr>
          <w:p w14:paraId="75AE87FA" w14:textId="58289671" w:rsidR="00D01549" w:rsidRPr="0014251E" w:rsidRDefault="00D01549" w:rsidP="00F41C09">
            <w:pPr>
              <w:rPr>
                <w:rFonts w:eastAsia="Calibri"/>
                <w:color w:val="auto"/>
                <w:sz w:val="12"/>
                <w:szCs w:val="12"/>
                <w:highlight w:val="black"/>
              </w:rPr>
            </w:pPr>
          </w:p>
        </w:tc>
        <w:tc>
          <w:tcPr>
            <w:tcW w:w="553" w:type="pct"/>
          </w:tcPr>
          <w:p w14:paraId="43A371C3" w14:textId="4A311612" w:rsidR="00D01549" w:rsidRPr="0014251E" w:rsidRDefault="00D01549" w:rsidP="00F41C09">
            <w:pPr>
              <w:rPr>
                <w:rFonts w:eastAsia="Calibri"/>
                <w:color w:val="auto"/>
                <w:sz w:val="12"/>
                <w:szCs w:val="12"/>
                <w:highlight w:val="black"/>
              </w:rPr>
            </w:pPr>
          </w:p>
        </w:tc>
        <w:tc>
          <w:tcPr>
            <w:tcW w:w="238" w:type="pct"/>
          </w:tcPr>
          <w:p w14:paraId="70502E10" w14:textId="0CC3AF84" w:rsidR="00D01549" w:rsidRPr="0014251E" w:rsidRDefault="00D01549" w:rsidP="00F41C09">
            <w:pPr>
              <w:jc w:val="right"/>
              <w:rPr>
                <w:rFonts w:eastAsia="Calibri"/>
                <w:color w:val="auto"/>
                <w:sz w:val="12"/>
                <w:szCs w:val="12"/>
                <w:highlight w:val="black"/>
              </w:rPr>
            </w:pPr>
          </w:p>
        </w:tc>
        <w:tc>
          <w:tcPr>
            <w:tcW w:w="789" w:type="pct"/>
          </w:tcPr>
          <w:p w14:paraId="69C24DA5" w14:textId="362D8E95" w:rsidR="00D01549" w:rsidRPr="0014251E" w:rsidRDefault="00D01549" w:rsidP="00F41C09">
            <w:pPr>
              <w:jc w:val="right"/>
              <w:rPr>
                <w:rFonts w:eastAsia="Calibri"/>
                <w:color w:val="auto"/>
                <w:sz w:val="12"/>
                <w:szCs w:val="12"/>
                <w:highlight w:val="black"/>
              </w:rPr>
            </w:pPr>
          </w:p>
        </w:tc>
        <w:tc>
          <w:tcPr>
            <w:tcW w:w="443" w:type="pct"/>
          </w:tcPr>
          <w:p w14:paraId="006B8863" w14:textId="2074A6BE" w:rsidR="00D01549" w:rsidRPr="0014251E" w:rsidRDefault="00D01549" w:rsidP="00F41C09">
            <w:pPr>
              <w:jc w:val="right"/>
              <w:rPr>
                <w:rFonts w:eastAsia="Calibri"/>
                <w:color w:val="auto"/>
                <w:sz w:val="12"/>
                <w:szCs w:val="12"/>
                <w:highlight w:val="black"/>
              </w:rPr>
            </w:pPr>
          </w:p>
        </w:tc>
      </w:tr>
      <w:tr w:rsidR="002916A1" w:rsidRPr="00B80D60" w14:paraId="28056CC3" w14:textId="77777777" w:rsidTr="002916A1">
        <w:tc>
          <w:tcPr>
            <w:tcW w:w="210" w:type="pct"/>
          </w:tcPr>
          <w:p w14:paraId="379B4CA2" w14:textId="77777777" w:rsidR="00D01549" w:rsidRPr="00B80D60" w:rsidRDefault="00D01549" w:rsidP="00F41C09">
            <w:pPr>
              <w:rPr>
                <w:rFonts w:eastAsia="Calibri"/>
                <w:color w:val="auto"/>
                <w:sz w:val="12"/>
                <w:szCs w:val="12"/>
              </w:rPr>
            </w:pPr>
            <w:r w:rsidRPr="00B80D60">
              <w:rPr>
                <w:rFonts w:eastAsia="Calibri"/>
                <w:color w:val="auto"/>
                <w:sz w:val="12"/>
                <w:szCs w:val="12"/>
              </w:rPr>
              <w:t>49</w:t>
            </w:r>
          </w:p>
        </w:tc>
        <w:tc>
          <w:tcPr>
            <w:tcW w:w="344" w:type="pct"/>
          </w:tcPr>
          <w:p w14:paraId="5BD7BB31" w14:textId="77777777" w:rsidR="00D01549" w:rsidRPr="00B80D60" w:rsidRDefault="00D01549" w:rsidP="00F41C09">
            <w:pPr>
              <w:rPr>
                <w:rFonts w:eastAsia="Calibri"/>
                <w:color w:val="auto"/>
                <w:sz w:val="12"/>
                <w:szCs w:val="12"/>
              </w:rPr>
            </w:pPr>
            <w:r w:rsidRPr="00B80D60">
              <w:rPr>
                <w:rFonts w:eastAsia="Calibri"/>
                <w:color w:val="auto"/>
                <w:sz w:val="12"/>
                <w:szCs w:val="12"/>
              </w:rPr>
              <w:t>49</w:t>
            </w:r>
          </w:p>
        </w:tc>
        <w:tc>
          <w:tcPr>
            <w:tcW w:w="758" w:type="pct"/>
          </w:tcPr>
          <w:p w14:paraId="7E35268E" w14:textId="77777777" w:rsidR="00D01549" w:rsidRPr="00B80D60" w:rsidRDefault="00D01549" w:rsidP="00F41C09">
            <w:pPr>
              <w:rPr>
                <w:rFonts w:eastAsia="Calibri"/>
                <w:color w:val="auto"/>
                <w:sz w:val="12"/>
                <w:szCs w:val="12"/>
              </w:rPr>
            </w:pPr>
            <w:r w:rsidRPr="00B80D60">
              <w:rPr>
                <w:rFonts w:eastAsia="Calibri"/>
                <w:color w:val="auto"/>
                <w:sz w:val="12"/>
                <w:szCs w:val="12"/>
              </w:rPr>
              <w:t>PS.HŻ. 60.2018</w:t>
            </w:r>
          </w:p>
        </w:tc>
        <w:tc>
          <w:tcPr>
            <w:tcW w:w="498" w:type="pct"/>
          </w:tcPr>
          <w:p w14:paraId="58151B08" w14:textId="77777777" w:rsidR="00D01549" w:rsidRPr="00B80D60" w:rsidRDefault="00D01549" w:rsidP="00F41C09">
            <w:pPr>
              <w:rPr>
                <w:rFonts w:eastAsia="Calibri"/>
                <w:color w:val="auto"/>
                <w:sz w:val="12"/>
                <w:szCs w:val="12"/>
              </w:rPr>
            </w:pPr>
            <w:r w:rsidRPr="00B80D60">
              <w:rPr>
                <w:rFonts w:eastAsia="Calibri"/>
                <w:color w:val="auto"/>
                <w:sz w:val="12"/>
                <w:szCs w:val="12"/>
              </w:rPr>
              <w:t>15.10.2018</w:t>
            </w:r>
          </w:p>
        </w:tc>
        <w:tc>
          <w:tcPr>
            <w:tcW w:w="456" w:type="pct"/>
          </w:tcPr>
          <w:p w14:paraId="3CBAEF14" w14:textId="099F8744" w:rsidR="00D01549" w:rsidRPr="0014251E" w:rsidRDefault="00D01549" w:rsidP="00F41C09">
            <w:pPr>
              <w:rPr>
                <w:rFonts w:eastAsia="Calibri"/>
                <w:color w:val="auto"/>
                <w:sz w:val="12"/>
                <w:szCs w:val="12"/>
                <w:highlight w:val="black"/>
              </w:rPr>
            </w:pPr>
          </w:p>
        </w:tc>
        <w:tc>
          <w:tcPr>
            <w:tcW w:w="711" w:type="pct"/>
          </w:tcPr>
          <w:p w14:paraId="6A729EB1" w14:textId="3EEF9E7A" w:rsidR="00D01549" w:rsidRPr="0014251E" w:rsidRDefault="00D01549" w:rsidP="00F41C09">
            <w:pPr>
              <w:rPr>
                <w:rFonts w:eastAsia="Calibri"/>
                <w:color w:val="auto"/>
                <w:sz w:val="12"/>
                <w:szCs w:val="12"/>
                <w:highlight w:val="black"/>
              </w:rPr>
            </w:pPr>
          </w:p>
        </w:tc>
        <w:tc>
          <w:tcPr>
            <w:tcW w:w="553" w:type="pct"/>
          </w:tcPr>
          <w:p w14:paraId="4A3ED0A1" w14:textId="77C4409C" w:rsidR="00D01549" w:rsidRPr="0014251E" w:rsidRDefault="00D01549" w:rsidP="00F41C09">
            <w:pPr>
              <w:rPr>
                <w:rFonts w:eastAsia="Calibri"/>
                <w:color w:val="auto"/>
                <w:sz w:val="12"/>
                <w:szCs w:val="12"/>
                <w:highlight w:val="black"/>
              </w:rPr>
            </w:pPr>
          </w:p>
        </w:tc>
        <w:tc>
          <w:tcPr>
            <w:tcW w:w="238" w:type="pct"/>
          </w:tcPr>
          <w:p w14:paraId="66D692A4" w14:textId="28E1C160" w:rsidR="00D01549" w:rsidRPr="0014251E" w:rsidRDefault="00D01549" w:rsidP="00F41C09">
            <w:pPr>
              <w:jc w:val="right"/>
              <w:rPr>
                <w:rFonts w:eastAsia="Calibri"/>
                <w:color w:val="auto"/>
                <w:sz w:val="12"/>
                <w:szCs w:val="12"/>
                <w:highlight w:val="black"/>
              </w:rPr>
            </w:pPr>
          </w:p>
        </w:tc>
        <w:tc>
          <w:tcPr>
            <w:tcW w:w="789" w:type="pct"/>
          </w:tcPr>
          <w:p w14:paraId="55C255BF" w14:textId="68052823" w:rsidR="00D01549" w:rsidRPr="0014251E" w:rsidRDefault="00D01549" w:rsidP="00F41C09">
            <w:pPr>
              <w:jc w:val="right"/>
              <w:rPr>
                <w:rFonts w:eastAsia="Calibri"/>
                <w:color w:val="auto"/>
                <w:sz w:val="12"/>
                <w:szCs w:val="12"/>
                <w:highlight w:val="black"/>
              </w:rPr>
            </w:pPr>
          </w:p>
        </w:tc>
        <w:tc>
          <w:tcPr>
            <w:tcW w:w="443" w:type="pct"/>
          </w:tcPr>
          <w:p w14:paraId="32CE1B98" w14:textId="797A686D" w:rsidR="00D01549" w:rsidRPr="0014251E" w:rsidRDefault="00D01549" w:rsidP="00F41C09">
            <w:pPr>
              <w:jc w:val="right"/>
              <w:rPr>
                <w:rFonts w:eastAsia="Calibri"/>
                <w:color w:val="auto"/>
                <w:sz w:val="12"/>
                <w:szCs w:val="12"/>
                <w:highlight w:val="black"/>
              </w:rPr>
            </w:pPr>
          </w:p>
        </w:tc>
      </w:tr>
      <w:tr w:rsidR="002916A1" w:rsidRPr="00B80D60" w14:paraId="397AB8AA" w14:textId="77777777" w:rsidTr="002916A1">
        <w:tc>
          <w:tcPr>
            <w:tcW w:w="210" w:type="pct"/>
          </w:tcPr>
          <w:p w14:paraId="732A46CF" w14:textId="77777777" w:rsidR="00D01549" w:rsidRPr="00B80D60" w:rsidRDefault="00D01549" w:rsidP="00F41C09">
            <w:pPr>
              <w:rPr>
                <w:rFonts w:eastAsia="Calibri"/>
                <w:color w:val="auto"/>
                <w:sz w:val="12"/>
                <w:szCs w:val="12"/>
              </w:rPr>
            </w:pPr>
            <w:r w:rsidRPr="00B80D60">
              <w:rPr>
                <w:rFonts w:eastAsia="Calibri"/>
                <w:color w:val="auto"/>
                <w:sz w:val="12"/>
                <w:szCs w:val="12"/>
              </w:rPr>
              <w:t>50</w:t>
            </w:r>
          </w:p>
        </w:tc>
        <w:tc>
          <w:tcPr>
            <w:tcW w:w="344" w:type="pct"/>
          </w:tcPr>
          <w:p w14:paraId="37EB6876" w14:textId="77777777" w:rsidR="00D01549" w:rsidRPr="00B80D60" w:rsidRDefault="00D01549" w:rsidP="00F41C09">
            <w:pPr>
              <w:rPr>
                <w:rFonts w:eastAsia="Calibri"/>
                <w:color w:val="auto"/>
                <w:sz w:val="12"/>
                <w:szCs w:val="12"/>
              </w:rPr>
            </w:pPr>
            <w:r w:rsidRPr="00B80D60">
              <w:rPr>
                <w:rFonts w:eastAsia="Calibri"/>
                <w:color w:val="auto"/>
                <w:sz w:val="12"/>
                <w:szCs w:val="12"/>
              </w:rPr>
              <w:t>50</w:t>
            </w:r>
          </w:p>
        </w:tc>
        <w:tc>
          <w:tcPr>
            <w:tcW w:w="758" w:type="pct"/>
          </w:tcPr>
          <w:p w14:paraId="5D135B0B" w14:textId="77777777" w:rsidR="00D01549" w:rsidRPr="00B80D60" w:rsidRDefault="00D01549" w:rsidP="00F41C09">
            <w:pPr>
              <w:rPr>
                <w:rFonts w:eastAsia="Calibri"/>
                <w:color w:val="auto"/>
                <w:sz w:val="12"/>
                <w:szCs w:val="12"/>
              </w:rPr>
            </w:pPr>
            <w:r w:rsidRPr="00B80D60">
              <w:rPr>
                <w:rFonts w:eastAsia="Calibri"/>
                <w:color w:val="auto"/>
                <w:sz w:val="12"/>
                <w:szCs w:val="12"/>
              </w:rPr>
              <w:t>PS.HŻ. 61.2018</w:t>
            </w:r>
          </w:p>
        </w:tc>
        <w:tc>
          <w:tcPr>
            <w:tcW w:w="498" w:type="pct"/>
          </w:tcPr>
          <w:p w14:paraId="4A98AF94" w14:textId="77777777" w:rsidR="00D01549" w:rsidRPr="00B80D60" w:rsidRDefault="00D01549" w:rsidP="00F41C09">
            <w:pPr>
              <w:rPr>
                <w:rFonts w:eastAsia="Calibri"/>
                <w:color w:val="auto"/>
                <w:sz w:val="12"/>
                <w:szCs w:val="12"/>
              </w:rPr>
            </w:pPr>
            <w:r w:rsidRPr="00B80D60">
              <w:rPr>
                <w:rFonts w:eastAsia="Calibri"/>
                <w:color w:val="auto"/>
                <w:sz w:val="12"/>
                <w:szCs w:val="12"/>
              </w:rPr>
              <w:t>15.10.2018</w:t>
            </w:r>
          </w:p>
        </w:tc>
        <w:tc>
          <w:tcPr>
            <w:tcW w:w="456" w:type="pct"/>
          </w:tcPr>
          <w:p w14:paraId="5E94A0E6" w14:textId="5F5CA265" w:rsidR="00D01549" w:rsidRPr="0014251E" w:rsidRDefault="00D01549" w:rsidP="00F41C09">
            <w:pPr>
              <w:rPr>
                <w:rFonts w:eastAsia="Calibri"/>
                <w:color w:val="auto"/>
                <w:sz w:val="12"/>
                <w:szCs w:val="12"/>
                <w:highlight w:val="black"/>
              </w:rPr>
            </w:pPr>
          </w:p>
        </w:tc>
        <w:tc>
          <w:tcPr>
            <w:tcW w:w="711" w:type="pct"/>
          </w:tcPr>
          <w:p w14:paraId="06ED731F" w14:textId="7E1DFC15" w:rsidR="00D01549" w:rsidRPr="0014251E" w:rsidRDefault="00D01549" w:rsidP="00F41C09">
            <w:pPr>
              <w:rPr>
                <w:rFonts w:eastAsia="Calibri"/>
                <w:color w:val="auto"/>
                <w:sz w:val="12"/>
                <w:szCs w:val="12"/>
                <w:highlight w:val="black"/>
              </w:rPr>
            </w:pPr>
          </w:p>
        </w:tc>
        <w:tc>
          <w:tcPr>
            <w:tcW w:w="553" w:type="pct"/>
          </w:tcPr>
          <w:p w14:paraId="5E661E63" w14:textId="4D70DEBE" w:rsidR="00D01549" w:rsidRPr="0014251E" w:rsidRDefault="00D01549" w:rsidP="00F41C09">
            <w:pPr>
              <w:rPr>
                <w:rFonts w:eastAsia="Calibri"/>
                <w:color w:val="auto"/>
                <w:sz w:val="12"/>
                <w:szCs w:val="12"/>
                <w:highlight w:val="black"/>
              </w:rPr>
            </w:pPr>
          </w:p>
        </w:tc>
        <w:tc>
          <w:tcPr>
            <w:tcW w:w="238" w:type="pct"/>
          </w:tcPr>
          <w:p w14:paraId="0EA8A9AA" w14:textId="26E229F8" w:rsidR="00D01549" w:rsidRPr="0014251E" w:rsidRDefault="00D01549" w:rsidP="00F41C09">
            <w:pPr>
              <w:jc w:val="right"/>
              <w:rPr>
                <w:rFonts w:eastAsia="Calibri"/>
                <w:color w:val="auto"/>
                <w:sz w:val="12"/>
                <w:szCs w:val="12"/>
                <w:highlight w:val="black"/>
              </w:rPr>
            </w:pPr>
          </w:p>
        </w:tc>
        <w:tc>
          <w:tcPr>
            <w:tcW w:w="789" w:type="pct"/>
          </w:tcPr>
          <w:p w14:paraId="5F4A1E81" w14:textId="63E6C360" w:rsidR="00D01549" w:rsidRPr="0014251E" w:rsidRDefault="00D01549" w:rsidP="00F41C09">
            <w:pPr>
              <w:jc w:val="right"/>
              <w:rPr>
                <w:rFonts w:eastAsia="Calibri"/>
                <w:color w:val="auto"/>
                <w:sz w:val="12"/>
                <w:szCs w:val="12"/>
                <w:highlight w:val="black"/>
              </w:rPr>
            </w:pPr>
          </w:p>
        </w:tc>
        <w:tc>
          <w:tcPr>
            <w:tcW w:w="443" w:type="pct"/>
          </w:tcPr>
          <w:p w14:paraId="7F1A92B2" w14:textId="4814E01E" w:rsidR="00D01549" w:rsidRPr="0014251E" w:rsidRDefault="00D01549" w:rsidP="00F41C09">
            <w:pPr>
              <w:jc w:val="right"/>
              <w:rPr>
                <w:rFonts w:eastAsia="Calibri"/>
                <w:color w:val="auto"/>
                <w:sz w:val="12"/>
                <w:szCs w:val="12"/>
                <w:highlight w:val="black"/>
              </w:rPr>
            </w:pPr>
          </w:p>
        </w:tc>
      </w:tr>
      <w:tr w:rsidR="002916A1" w:rsidRPr="00B80D60" w14:paraId="7EC41B12" w14:textId="77777777" w:rsidTr="002916A1">
        <w:tc>
          <w:tcPr>
            <w:tcW w:w="210" w:type="pct"/>
          </w:tcPr>
          <w:p w14:paraId="340B314B" w14:textId="77777777" w:rsidR="00D01549" w:rsidRPr="00B80D60" w:rsidRDefault="00D01549" w:rsidP="00F41C09">
            <w:pPr>
              <w:rPr>
                <w:rFonts w:eastAsia="Calibri"/>
                <w:color w:val="auto"/>
                <w:sz w:val="12"/>
                <w:szCs w:val="12"/>
              </w:rPr>
            </w:pPr>
            <w:r w:rsidRPr="00B80D60">
              <w:rPr>
                <w:rFonts w:eastAsia="Calibri"/>
                <w:color w:val="auto"/>
                <w:sz w:val="12"/>
                <w:szCs w:val="12"/>
              </w:rPr>
              <w:t>51</w:t>
            </w:r>
          </w:p>
        </w:tc>
        <w:tc>
          <w:tcPr>
            <w:tcW w:w="344" w:type="pct"/>
          </w:tcPr>
          <w:p w14:paraId="2C6ED46D" w14:textId="77777777" w:rsidR="00D01549" w:rsidRPr="00B80D60" w:rsidRDefault="00D01549" w:rsidP="00F41C09">
            <w:pPr>
              <w:rPr>
                <w:rFonts w:eastAsia="Calibri"/>
                <w:color w:val="auto"/>
                <w:sz w:val="12"/>
                <w:szCs w:val="12"/>
              </w:rPr>
            </w:pPr>
            <w:r w:rsidRPr="00B80D60">
              <w:rPr>
                <w:rFonts w:eastAsia="Calibri"/>
                <w:color w:val="auto"/>
                <w:sz w:val="12"/>
                <w:szCs w:val="12"/>
              </w:rPr>
              <w:t>51</w:t>
            </w:r>
          </w:p>
        </w:tc>
        <w:tc>
          <w:tcPr>
            <w:tcW w:w="758" w:type="pct"/>
          </w:tcPr>
          <w:p w14:paraId="32D82CB2" w14:textId="77777777" w:rsidR="00D01549" w:rsidRPr="00B80D60" w:rsidRDefault="00D01549" w:rsidP="00F41C09">
            <w:pPr>
              <w:rPr>
                <w:rFonts w:eastAsia="Calibri"/>
                <w:color w:val="auto"/>
                <w:sz w:val="12"/>
                <w:szCs w:val="12"/>
              </w:rPr>
            </w:pPr>
            <w:r w:rsidRPr="00B80D60">
              <w:rPr>
                <w:rFonts w:eastAsia="Calibri"/>
                <w:color w:val="auto"/>
                <w:sz w:val="12"/>
                <w:szCs w:val="12"/>
              </w:rPr>
              <w:t>PS.HP.423.17.2017</w:t>
            </w:r>
          </w:p>
        </w:tc>
        <w:tc>
          <w:tcPr>
            <w:tcW w:w="498" w:type="pct"/>
          </w:tcPr>
          <w:p w14:paraId="2A376D00" w14:textId="77777777" w:rsidR="00D01549" w:rsidRPr="00B80D60" w:rsidRDefault="00D01549" w:rsidP="00F41C09">
            <w:pPr>
              <w:rPr>
                <w:rFonts w:eastAsia="Calibri"/>
                <w:color w:val="auto"/>
                <w:sz w:val="12"/>
                <w:szCs w:val="12"/>
              </w:rPr>
            </w:pPr>
            <w:r w:rsidRPr="00B80D60">
              <w:rPr>
                <w:rFonts w:eastAsia="Calibri"/>
                <w:color w:val="auto"/>
                <w:sz w:val="12"/>
                <w:szCs w:val="12"/>
              </w:rPr>
              <w:t>15.10.2018</w:t>
            </w:r>
          </w:p>
        </w:tc>
        <w:tc>
          <w:tcPr>
            <w:tcW w:w="456" w:type="pct"/>
          </w:tcPr>
          <w:p w14:paraId="2B5D65A7" w14:textId="70E203FC" w:rsidR="00D01549" w:rsidRPr="0014251E" w:rsidRDefault="00D01549" w:rsidP="00F41C09">
            <w:pPr>
              <w:rPr>
                <w:rFonts w:eastAsia="Calibri"/>
                <w:color w:val="auto"/>
                <w:sz w:val="12"/>
                <w:szCs w:val="12"/>
                <w:highlight w:val="black"/>
              </w:rPr>
            </w:pPr>
          </w:p>
        </w:tc>
        <w:tc>
          <w:tcPr>
            <w:tcW w:w="711" w:type="pct"/>
          </w:tcPr>
          <w:p w14:paraId="39118A8A" w14:textId="118D32C9" w:rsidR="00D01549" w:rsidRPr="0014251E" w:rsidRDefault="00D01549" w:rsidP="00F41C09">
            <w:pPr>
              <w:rPr>
                <w:rFonts w:eastAsia="Calibri"/>
                <w:color w:val="auto"/>
                <w:sz w:val="12"/>
                <w:szCs w:val="12"/>
                <w:highlight w:val="black"/>
              </w:rPr>
            </w:pPr>
          </w:p>
        </w:tc>
        <w:tc>
          <w:tcPr>
            <w:tcW w:w="553" w:type="pct"/>
          </w:tcPr>
          <w:p w14:paraId="70FCA5EC" w14:textId="7357FCE1" w:rsidR="00D01549" w:rsidRPr="0014251E" w:rsidRDefault="00D01549" w:rsidP="00F41C09">
            <w:pPr>
              <w:rPr>
                <w:rFonts w:eastAsia="Calibri"/>
                <w:color w:val="auto"/>
                <w:sz w:val="12"/>
                <w:szCs w:val="12"/>
                <w:highlight w:val="black"/>
              </w:rPr>
            </w:pPr>
          </w:p>
        </w:tc>
        <w:tc>
          <w:tcPr>
            <w:tcW w:w="238" w:type="pct"/>
          </w:tcPr>
          <w:p w14:paraId="27764E1D" w14:textId="3F2B1882" w:rsidR="00D01549" w:rsidRPr="0014251E" w:rsidRDefault="00D01549" w:rsidP="00F41C09">
            <w:pPr>
              <w:jc w:val="right"/>
              <w:rPr>
                <w:rFonts w:eastAsia="Calibri"/>
                <w:color w:val="auto"/>
                <w:sz w:val="12"/>
                <w:szCs w:val="12"/>
                <w:highlight w:val="black"/>
              </w:rPr>
            </w:pPr>
          </w:p>
        </w:tc>
        <w:tc>
          <w:tcPr>
            <w:tcW w:w="789" w:type="pct"/>
          </w:tcPr>
          <w:p w14:paraId="02092A85" w14:textId="7FCEE4C3" w:rsidR="00D01549" w:rsidRPr="0014251E" w:rsidRDefault="00D01549" w:rsidP="00F41C09">
            <w:pPr>
              <w:jc w:val="right"/>
              <w:rPr>
                <w:rFonts w:eastAsia="Calibri"/>
                <w:color w:val="auto"/>
                <w:sz w:val="12"/>
                <w:szCs w:val="12"/>
                <w:highlight w:val="black"/>
              </w:rPr>
            </w:pPr>
          </w:p>
        </w:tc>
        <w:tc>
          <w:tcPr>
            <w:tcW w:w="443" w:type="pct"/>
          </w:tcPr>
          <w:p w14:paraId="34B0D40F" w14:textId="77777777" w:rsidR="00D01549" w:rsidRPr="0014251E" w:rsidRDefault="00D01549" w:rsidP="00F41C09">
            <w:pPr>
              <w:jc w:val="right"/>
              <w:rPr>
                <w:rFonts w:eastAsia="Calibri"/>
                <w:color w:val="auto"/>
                <w:sz w:val="12"/>
                <w:szCs w:val="12"/>
                <w:highlight w:val="black"/>
              </w:rPr>
            </w:pPr>
          </w:p>
        </w:tc>
      </w:tr>
      <w:tr w:rsidR="002916A1" w:rsidRPr="00B80D60" w14:paraId="2B5680C9" w14:textId="77777777" w:rsidTr="002916A1">
        <w:tc>
          <w:tcPr>
            <w:tcW w:w="210" w:type="pct"/>
          </w:tcPr>
          <w:p w14:paraId="444F8E5E" w14:textId="77777777" w:rsidR="00D01549" w:rsidRPr="00B80D60" w:rsidRDefault="00D01549" w:rsidP="00F41C09">
            <w:pPr>
              <w:rPr>
                <w:rFonts w:eastAsia="Calibri"/>
                <w:color w:val="auto"/>
                <w:sz w:val="12"/>
                <w:szCs w:val="12"/>
              </w:rPr>
            </w:pPr>
            <w:r w:rsidRPr="00B80D60">
              <w:rPr>
                <w:rFonts w:eastAsia="Calibri"/>
                <w:color w:val="auto"/>
                <w:sz w:val="12"/>
                <w:szCs w:val="12"/>
              </w:rPr>
              <w:t>52</w:t>
            </w:r>
          </w:p>
        </w:tc>
        <w:tc>
          <w:tcPr>
            <w:tcW w:w="344" w:type="pct"/>
          </w:tcPr>
          <w:p w14:paraId="3B1581F1" w14:textId="77777777" w:rsidR="00D01549" w:rsidRPr="00B80D60" w:rsidRDefault="00D01549" w:rsidP="00F41C09">
            <w:pPr>
              <w:rPr>
                <w:rFonts w:eastAsia="Calibri"/>
                <w:color w:val="auto"/>
                <w:sz w:val="12"/>
                <w:szCs w:val="12"/>
              </w:rPr>
            </w:pPr>
            <w:r w:rsidRPr="00B80D60">
              <w:rPr>
                <w:rFonts w:eastAsia="Calibri"/>
                <w:color w:val="auto"/>
                <w:sz w:val="12"/>
                <w:szCs w:val="12"/>
              </w:rPr>
              <w:t>52</w:t>
            </w:r>
          </w:p>
        </w:tc>
        <w:tc>
          <w:tcPr>
            <w:tcW w:w="758" w:type="pct"/>
          </w:tcPr>
          <w:p w14:paraId="4326D391" w14:textId="77777777" w:rsidR="00D01549" w:rsidRPr="00B80D60" w:rsidRDefault="00D01549" w:rsidP="00F41C09">
            <w:pPr>
              <w:rPr>
                <w:rFonts w:eastAsia="Calibri"/>
                <w:color w:val="auto"/>
                <w:sz w:val="12"/>
                <w:szCs w:val="12"/>
              </w:rPr>
            </w:pPr>
            <w:r w:rsidRPr="00B80D60">
              <w:rPr>
                <w:rFonts w:eastAsia="Calibri"/>
                <w:color w:val="auto"/>
                <w:sz w:val="12"/>
                <w:szCs w:val="12"/>
              </w:rPr>
              <w:t>PS.HŻ. 59.2018</w:t>
            </w:r>
          </w:p>
        </w:tc>
        <w:tc>
          <w:tcPr>
            <w:tcW w:w="498" w:type="pct"/>
          </w:tcPr>
          <w:p w14:paraId="438F336C" w14:textId="77777777" w:rsidR="00D01549" w:rsidRPr="00B80D60" w:rsidRDefault="00D01549" w:rsidP="00F41C09">
            <w:pPr>
              <w:rPr>
                <w:rFonts w:eastAsia="Calibri"/>
                <w:color w:val="auto"/>
                <w:sz w:val="12"/>
                <w:szCs w:val="12"/>
              </w:rPr>
            </w:pPr>
            <w:r w:rsidRPr="00B80D60">
              <w:rPr>
                <w:rFonts w:eastAsia="Calibri"/>
                <w:color w:val="auto"/>
                <w:sz w:val="12"/>
                <w:szCs w:val="12"/>
              </w:rPr>
              <w:t>17.10.2018</w:t>
            </w:r>
          </w:p>
        </w:tc>
        <w:tc>
          <w:tcPr>
            <w:tcW w:w="456" w:type="pct"/>
          </w:tcPr>
          <w:p w14:paraId="67B49697" w14:textId="52667EB4" w:rsidR="00D01549" w:rsidRPr="0014251E" w:rsidRDefault="00D01549" w:rsidP="00F41C09">
            <w:pPr>
              <w:rPr>
                <w:rFonts w:eastAsia="Calibri"/>
                <w:color w:val="auto"/>
                <w:sz w:val="12"/>
                <w:szCs w:val="12"/>
                <w:highlight w:val="black"/>
              </w:rPr>
            </w:pPr>
          </w:p>
        </w:tc>
        <w:tc>
          <w:tcPr>
            <w:tcW w:w="711" w:type="pct"/>
          </w:tcPr>
          <w:p w14:paraId="16020F53" w14:textId="7FDCBDB3" w:rsidR="00D01549" w:rsidRPr="0014251E" w:rsidRDefault="00D01549" w:rsidP="00F41C09">
            <w:pPr>
              <w:rPr>
                <w:rFonts w:eastAsia="Calibri"/>
                <w:color w:val="auto"/>
                <w:sz w:val="12"/>
                <w:szCs w:val="12"/>
                <w:highlight w:val="black"/>
              </w:rPr>
            </w:pPr>
          </w:p>
        </w:tc>
        <w:tc>
          <w:tcPr>
            <w:tcW w:w="553" w:type="pct"/>
          </w:tcPr>
          <w:p w14:paraId="6812AF47" w14:textId="602B8010" w:rsidR="00D01549" w:rsidRPr="0014251E" w:rsidRDefault="00D01549" w:rsidP="00F41C09">
            <w:pPr>
              <w:rPr>
                <w:rFonts w:eastAsia="Calibri"/>
                <w:color w:val="auto"/>
                <w:sz w:val="12"/>
                <w:szCs w:val="12"/>
                <w:highlight w:val="black"/>
              </w:rPr>
            </w:pPr>
          </w:p>
        </w:tc>
        <w:tc>
          <w:tcPr>
            <w:tcW w:w="238" w:type="pct"/>
          </w:tcPr>
          <w:p w14:paraId="2FDB259D" w14:textId="725C7619" w:rsidR="00D01549" w:rsidRPr="0014251E" w:rsidRDefault="00D01549" w:rsidP="00F41C09">
            <w:pPr>
              <w:jc w:val="right"/>
              <w:rPr>
                <w:rFonts w:eastAsia="Calibri"/>
                <w:color w:val="auto"/>
                <w:sz w:val="12"/>
                <w:szCs w:val="12"/>
                <w:highlight w:val="black"/>
              </w:rPr>
            </w:pPr>
          </w:p>
        </w:tc>
        <w:tc>
          <w:tcPr>
            <w:tcW w:w="789" w:type="pct"/>
          </w:tcPr>
          <w:p w14:paraId="53FE0774" w14:textId="3FEFECCE" w:rsidR="00D01549" w:rsidRPr="0014251E" w:rsidRDefault="00D01549" w:rsidP="00F41C09">
            <w:pPr>
              <w:jc w:val="right"/>
              <w:rPr>
                <w:rFonts w:eastAsia="Calibri"/>
                <w:color w:val="auto"/>
                <w:sz w:val="12"/>
                <w:szCs w:val="12"/>
                <w:highlight w:val="black"/>
              </w:rPr>
            </w:pPr>
          </w:p>
        </w:tc>
        <w:tc>
          <w:tcPr>
            <w:tcW w:w="443" w:type="pct"/>
          </w:tcPr>
          <w:p w14:paraId="2B09A047" w14:textId="29BFD8E1" w:rsidR="00D01549" w:rsidRPr="0014251E" w:rsidRDefault="00D01549" w:rsidP="00F41C09">
            <w:pPr>
              <w:jc w:val="right"/>
              <w:rPr>
                <w:rFonts w:eastAsia="Calibri"/>
                <w:color w:val="auto"/>
                <w:sz w:val="12"/>
                <w:szCs w:val="12"/>
                <w:highlight w:val="black"/>
              </w:rPr>
            </w:pPr>
          </w:p>
        </w:tc>
      </w:tr>
      <w:tr w:rsidR="002916A1" w:rsidRPr="00B80D60" w14:paraId="6AC61068" w14:textId="77777777" w:rsidTr="002916A1">
        <w:tc>
          <w:tcPr>
            <w:tcW w:w="210" w:type="pct"/>
          </w:tcPr>
          <w:p w14:paraId="30977351" w14:textId="77777777" w:rsidR="00D01549" w:rsidRPr="00B80D60" w:rsidRDefault="00D01549" w:rsidP="00F41C09">
            <w:pPr>
              <w:rPr>
                <w:rFonts w:eastAsia="Calibri"/>
                <w:color w:val="auto"/>
                <w:sz w:val="12"/>
                <w:szCs w:val="12"/>
              </w:rPr>
            </w:pPr>
            <w:r w:rsidRPr="00B80D60">
              <w:rPr>
                <w:rFonts w:eastAsia="Calibri"/>
                <w:color w:val="auto"/>
                <w:sz w:val="12"/>
                <w:szCs w:val="12"/>
              </w:rPr>
              <w:t>53</w:t>
            </w:r>
          </w:p>
        </w:tc>
        <w:tc>
          <w:tcPr>
            <w:tcW w:w="344" w:type="pct"/>
          </w:tcPr>
          <w:p w14:paraId="3D2FAB2A" w14:textId="77777777" w:rsidR="00D01549" w:rsidRPr="00B80D60" w:rsidRDefault="00D01549" w:rsidP="00F41C09">
            <w:pPr>
              <w:rPr>
                <w:rFonts w:eastAsia="Calibri"/>
                <w:color w:val="auto"/>
                <w:sz w:val="12"/>
                <w:szCs w:val="12"/>
              </w:rPr>
            </w:pPr>
            <w:r w:rsidRPr="00B80D60">
              <w:rPr>
                <w:rFonts w:eastAsia="Calibri"/>
                <w:color w:val="auto"/>
                <w:sz w:val="12"/>
                <w:szCs w:val="12"/>
              </w:rPr>
              <w:t>53</w:t>
            </w:r>
          </w:p>
        </w:tc>
        <w:tc>
          <w:tcPr>
            <w:tcW w:w="758" w:type="pct"/>
          </w:tcPr>
          <w:p w14:paraId="68C641B2" w14:textId="77777777" w:rsidR="00D01549" w:rsidRPr="00B80D60" w:rsidRDefault="00D01549" w:rsidP="00F41C09">
            <w:pPr>
              <w:rPr>
                <w:rFonts w:eastAsia="Calibri"/>
                <w:color w:val="auto"/>
                <w:sz w:val="12"/>
                <w:szCs w:val="12"/>
              </w:rPr>
            </w:pPr>
            <w:r w:rsidRPr="00B80D60">
              <w:rPr>
                <w:rFonts w:eastAsia="Calibri"/>
                <w:color w:val="auto"/>
                <w:sz w:val="12"/>
                <w:szCs w:val="12"/>
              </w:rPr>
              <w:t>PS.HŻ. 63.2018</w:t>
            </w:r>
          </w:p>
        </w:tc>
        <w:tc>
          <w:tcPr>
            <w:tcW w:w="498" w:type="pct"/>
          </w:tcPr>
          <w:p w14:paraId="18D348E5" w14:textId="77777777" w:rsidR="00D01549" w:rsidRPr="00B80D60" w:rsidRDefault="00D01549" w:rsidP="00F41C09">
            <w:pPr>
              <w:rPr>
                <w:rFonts w:eastAsia="Calibri"/>
                <w:color w:val="auto"/>
                <w:sz w:val="12"/>
                <w:szCs w:val="12"/>
              </w:rPr>
            </w:pPr>
            <w:r w:rsidRPr="00B80D60">
              <w:rPr>
                <w:rFonts w:eastAsia="Calibri"/>
                <w:color w:val="auto"/>
                <w:sz w:val="12"/>
                <w:szCs w:val="12"/>
              </w:rPr>
              <w:t>24.10.2018</w:t>
            </w:r>
          </w:p>
        </w:tc>
        <w:tc>
          <w:tcPr>
            <w:tcW w:w="456" w:type="pct"/>
          </w:tcPr>
          <w:p w14:paraId="7CA03D00" w14:textId="6918DF1A" w:rsidR="00D01549" w:rsidRPr="0014251E" w:rsidRDefault="00D01549" w:rsidP="00F41C09">
            <w:pPr>
              <w:rPr>
                <w:rFonts w:eastAsia="Calibri"/>
                <w:color w:val="auto"/>
                <w:sz w:val="12"/>
                <w:szCs w:val="12"/>
                <w:highlight w:val="black"/>
              </w:rPr>
            </w:pPr>
          </w:p>
        </w:tc>
        <w:tc>
          <w:tcPr>
            <w:tcW w:w="711" w:type="pct"/>
          </w:tcPr>
          <w:p w14:paraId="2A51119A" w14:textId="29C0EB8A" w:rsidR="00D01549" w:rsidRPr="0014251E" w:rsidRDefault="00D01549" w:rsidP="00F41C09">
            <w:pPr>
              <w:rPr>
                <w:rFonts w:eastAsia="Calibri"/>
                <w:color w:val="auto"/>
                <w:sz w:val="12"/>
                <w:szCs w:val="12"/>
                <w:highlight w:val="black"/>
              </w:rPr>
            </w:pPr>
          </w:p>
        </w:tc>
        <w:tc>
          <w:tcPr>
            <w:tcW w:w="553" w:type="pct"/>
          </w:tcPr>
          <w:p w14:paraId="031D0A4E" w14:textId="29973B0B" w:rsidR="00D01549" w:rsidRPr="0014251E" w:rsidRDefault="00D01549" w:rsidP="00F41C09">
            <w:pPr>
              <w:rPr>
                <w:rFonts w:eastAsia="Calibri"/>
                <w:color w:val="auto"/>
                <w:sz w:val="12"/>
                <w:szCs w:val="12"/>
                <w:highlight w:val="black"/>
              </w:rPr>
            </w:pPr>
          </w:p>
        </w:tc>
        <w:tc>
          <w:tcPr>
            <w:tcW w:w="238" w:type="pct"/>
          </w:tcPr>
          <w:p w14:paraId="0C20FF26" w14:textId="18B31772" w:rsidR="00D01549" w:rsidRPr="0014251E" w:rsidRDefault="00D01549" w:rsidP="00F41C09">
            <w:pPr>
              <w:jc w:val="right"/>
              <w:rPr>
                <w:rFonts w:eastAsia="Calibri"/>
                <w:color w:val="auto"/>
                <w:sz w:val="12"/>
                <w:szCs w:val="12"/>
                <w:highlight w:val="black"/>
              </w:rPr>
            </w:pPr>
          </w:p>
        </w:tc>
        <w:tc>
          <w:tcPr>
            <w:tcW w:w="789" w:type="pct"/>
          </w:tcPr>
          <w:p w14:paraId="4CC1F3E9" w14:textId="401C4C97" w:rsidR="00D01549" w:rsidRPr="0014251E" w:rsidRDefault="00D01549" w:rsidP="00F41C09">
            <w:pPr>
              <w:jc w:val="right"/>
              <w:rPr>
                <w:rFonts w:eastAsia="Calibri"/>
                <w:color w:val="auto"/>
                <w:sz w:val="12"/>
                <w:szCs w:val="12"/>
                <w:highlight w:val="black"/>
              </w:rPr>
            </w:pPr>
          </w:p>
        </w:tc>
        <w:tc>
          <w:tcPr>
            <w:tcW w:w="443" w:type="pct"/>
          </w:tcPr>
          <w:p w14:paraId="555CF8EA" w14:textId="411790D7" w:rsidR="00D01549" w:rsidRPr="0014251E" w:rsidRDefault="00D01549" w:rsidP="00F41C09">
            <w:pPr>
              <w:jc w:val="right"/>
              <w:rPr>
                <w:rFonts w:eastAsia="Calibri"/>
                <w:color w:val="auto"/>
                <w:sz w:val="12"/>
                <w:szCs w:val="12"/>
                <w:highlight w:val="black"/>
              </w:rPr>
            </w:pPr>
          </w:p>
        </w:tc>
      </w:tr>
      <w:tr w:rsidR="002916A1" w:rsidRPr="00B80D60" w14:paraId="65A471A2" w14:textId="77777777" w:rsidTr="002916A1">
        <w:tc>
          <w:tcPr>
            <w:tcW w:w="210" w:type="pct"/>
          </w:tcPr>
          <w:p w14:paraId="4B705918" w14:textId="77777777" w:rsidR="00D01549" w:rsidRPr="00B80D60" w:rsidRDefault="00D01549" w:rsidP="00F41C09">
            <w:pPr>
              <w:rPr>
                <w:rFonts w:eastAsia="Calibri"/>
                <w:color w:val="auto"/>
                <w:sz w:val="12"/>
                <w:szCs w:val="12"/>
              </w:rPr>
            </w:pPr>
            <w:r w:rsidRPr="00B80D60">
              <w:rPr>
                <w:rFonts w:eastAsia="Calibri"/>
                <w:color w:val="auto"/>
                <w:sz w:val="12"/>
                <w:szCs w:val="12"/>
              </w:rPr>
              <w:t>54</w:t>
            </w:r>
          </w:p>
        </w:tc>
        <w:tc>
          <w:tcPr>
            <w:tcW w:w="344" w:type="pct"/>
          </w:tcPr>
          <w:p w14:paraId="3016DC8A" w14:textId="77777777" w:rsidR="00D01549" w:rsidRPr="00B80D60" w:rsidRDefault="00D01549" w:rsidP="00F41C09">
            <w:pPr>
              <w:rPr>
                <w:rFonts w:eastAsia="Calibri"/>
                <w:color w:val="auto"/>
                <w:sz w:val="12"/>
                <w:szCs w:val="12"/>
              </w:rPr>
            </w:pPr>
            <w:r w:rsidRPr="00B80D60">
              <w:rPr>
                <w:rFonts w:eastAsia="Calibri"/>
                <w:color w:val="auto"/>
                <w:sz w:val="12"/>
                <w:szCs w:val="12"/>
              </w:rPr>
              <w:t>54</w:t>
            </w:r>
          </w:p>
        </w:tc>
        <w:tc>
          <w:tcPr>
            <w:tcW w:w="758" w:type="pct"/>
          </w:tcPr>
          <w:p w14:paraId="78176668" w14:textId="77777777" w:rsidR="00D01549" w:rsidRPr="00B80D60" w:rsidRDefault="00D01549" w:rsidP="00F41C09">
            <w:pPr>
              <w:rPr>
                <w:rFonts w:eastAsia="Calibri"/>
                <w:color w:val="auto"/>
                <w:sz w:val="12"/>
                <w:szCs w:val="12"/>
              </w:rPr>
            </w:pPr>
            <w:r w:rsidRPr="00B80D60">
              <w:rPr>
                <w:rFonts w:eastAsia="Calibri"/>
                <w:color w:val="auto"/>
                <w:sz w:val="12"/>
                <w:szCs w:val="12"/>
              </w:rPr>
              <w:t>PS.HŻ. 70.2018</w:t>
            </w:r>
          </w:p>
        </w:tc>
        <w:tc>
          <w:tcPr>
            <w:tcW w:w="498" w:type="pct"/>
          </w:tcPr>
          <w:p w14:paraId="34C0A08A" w14:textId="77777777" w:rsidR="00D01549" w:rsidRPr="00B80D60" w:rsidRDefault="00D01549" w:rsidP="00F41C09">
            <w:pPr>
              <w:rPr>
                <w:rFonts w:eastAsia="Calibri"/>
                <w:color w:val="auto"/>
                <w:sz w:val="12"/>
                <w:szCs w:val="12"/>
              </w:rPr>
            </w:pPr>
            <w:r w:rsidRPr="00B80D60">
              <w:rPr>
                <w:rFonts w:eastAsia="Calibri"/>
                <w:color w:val="auto"/>
                <w:sz w:val="12"/>
                <w:szCs w:val="12"/>
              </w:rPr>
              <w:t>07.11.2018</w:t>
            </w:r>
          </w:p>
        </w:tc>
        <w:tc>
          <w:tcPr>
            <w:tcW w:w="456" w:type="pct"/>
          </w:tcPr>
          <w:p w14:paraId="5CDB923E" w14:textId="1AC6166C" w:rsidR="00D01549" w:rsidRPr="0014251E" w:rsidRDefault="00D01549" w:rsidP="00F41C09">
            <w:pPr>
              <w:rPr>
                <w:rFonts w:eastAsia="Calibri"/>
                <w:color w:val="auto"/>
                <w:sz w:val="12"/>
                <w:szCs w:val="12"/>
                <w:highlight w:val="black"/>
              </w:rPr>
            </w:pPr>
          </w:p>
        </w:tc>
        <w:tc>
          <w:tcPr>
            <w:tcW w:w="711" w:type="pct"/>
          </w:tcPr>
          <w:p w14:paraId="6E8632A1" w14:textId="77553458" w:rsidR="00D01549" w:rsidRPr="0014251E" w:rsidRDefault="00D01549" w:rsidP="00F41C09">
            <w:pPr>
              <w:rPr>
                <w:rFonts w:eastAsia="Calibri"/>
                <w:color w:val="auto"/>
                <w:sz w:val="12"/>
                <w:szCs w:val="12"/>
                <w:highlight w:val="black"/>
              </w:rPr>
            </w:pPr>
          </w:p>
        </w:tc>
        <w:tc>
          <w:tcPr>
            <w:tcW w:w="553" w:type="pct"/>
          </w:tcPr>
          <w:p w14:paraId="2D515016" w14:textId="6E3EB93C" w:rsidR="00D01549" w:rsidRPr="0014251E" w:rsidRDefault="00D01549" w:rsidP="00F41C09">
            <w:pPr>
              <w:rPr>
                <w:rFonts w:eastAsia="Calibri"/>
                <w:color w:val="auto"/>
                <w:sz w:val="12"/>
                <w:szCs w:val="12"/>
                <w:highlight w:val="black"/>
              </w:rPr>
            </w:pPr>
          </w:p>
        </w:tc>
        <w:tc>
          <w:tcPr>
            <w:tcW w:w="238" w:type="pct"/>
          </w:tcPr>
          <w:p w14:paraId="237A30BD" w14:textId="090A612D" w:rsidR="00D01549" w:rsidRPr="0014251E" w:rsidRDefault="00D01549" w:rsidP="00F41C09">
            <w:pPr>
              <w:jc w:val="right"/>
              <w:rPr>
                <w:rFonts w:eastAsia="Calibri"/>
                <w:color w:val="auto"/>
                <w:sz w:val="12"/>
                <w:szCs w:val="12"/>
                <w:highlight w:val="black"/>
              </w:rPr>
            </w:pPr>
          </w:p>
        </w:tc>
        <w:tc>
          <w:tcPr>
            <w:tcW w:w="789" w:type="pct"/>
          </w:tcPr>
          <w:p w14:paraId="72BDF18B" w14:textId="32CD4CDC" w:rsidR="00D01549" w:rsidRPr="0014251E" w:rsidRDefault="00D01549" w:rsidP="00F41C09">
            <w:pPr>
              <w:jc w:val="right"/>
              <w:rPr>
                <w:rFonts w:eastAsia="Calibri"/>
                <w:color w:val="auto"/>
                <w:sz w:val="12"/>
                <w:szCs w:val="12"/>
                <w:highlight w:val="black"/>
              </w:rPr>
            </w:pPr>
          </w:p>
        </w:tc>
        <w:tc>
          <w:tcPr>
            <w:tcW w:w="443" w:type="pct"/>
          </w:tcPr>
          <w:p w14:paraId="1D29BF81" w14:textId="7A33DDB4" w:rsidR="00D01549" w:rsidRPr="0014251E" w:rsidRDefault="00D01549" w:rsidP="00F41C09">
            <w:pPr>
              <w:jc w:val="right"/>
              <w:rPr>
                <w:rFonts w:eastAsia="Calibri"/>
                <w:color w:val="auto"/>
                <w:sz w:val="12"/>
                <w:szCs w:val="12"/>
                <w:highlight w:val="black"/>
              </w:rPr>
            </w:pPr>
          </w:p>
        </w:tc>
      </w:tr>
      <w:tr w:rsidR="002916A1" w:rsidRPr="00B80D60" w14:paraId="51438423" w14:textId="77777777" w:rsidTr="002916A1">
        <w:tc>
          <w:tcPr>
            <w:tcW w:w="210" w:type="pct"/>
          </w:tcPr>
          <w:p w14:paraId="70A82F69" w14:textId="77777777" w:rsidR="00D01549" w:rsidRPr="00B80D60" w:rsidRDefault="00D01549" w:rsidP="00F41C09">
            <w:pPr>
              <w:rPr>
                <w:rFonts w:eastAsia="Calibri"/>
                <w:color w:val="auto"/>
                <w:sz w:val="12"/>
                <w:szCs w:val="12"/>
              </w:rPr>
            </w:pPr>
            <w:r w:rsidRPr="00B80D60">
              <w:rPr>
                <w:rFonts w:eastAsia="Calibri"/>
                <w:color w:val="auto"/>
                <w:sz w:val="12"/>
                <w:szCs w:val="12"/>
              </w:rPr>
              <w:t>55</w:t>
            </w:r>
          </w:p>
        </w:tc>
        <w:tc>
          <w:tcPr>
            <w:tcW w:w="344" w:type="pct"/>
          </w:tcPr>
          <w:p w14:paraId="7F2FCDFF" w14:textId="77777777" w:rsidR="00D01549" w:rsidRPr="00B80D60" w:rsidRDefault="00D01549" w:rsidP="00F41C09">
            <w:pPr>
              <w:rPr>
                <w:rFonts w:eastAsia="Calibri"/>
                <w:color w:val="auto"/>
                <w:sz w:val="12"/>
                <w:szCs w:val="12"/>
              </w:rPr>
            </w:pPr>
            <w:r w:rsidRPr="00B80D60">
              <w:rPr>
                <w:rFonts w:eastAsia="Calibri"/>
                <w:color w:val="auto"/>
                <w:sz w:val="12"/>
                <w:szCs w:val="12"/>
              </w:rPr>
              <w:t>55</w:t>
            </w:r>
          </w:p>
        </w:tc>
        <w:tc>
          <w:tcPr>
            <w:tcW w:w="758" w:type="pct"/>
          </w:tcPr>
          <w:p w14:paraId="67FE9D68" w14:textId="77777777" w:rsidR="00D01549" w:rsidRPr="00B80D60" w:rsidRDefault="00D01549" w:rsidP="00F41C09">
            <w:pPr>
              <w:rPr>
                <w:rFonts w:eastAsia="Calibri"/>
                <w:color w:val="auto"/>
                <w:sz w:val="12"/>
                <w:szCs w:val="12"/>
              </w:rPr>
            </w:pPr>
            <w:r w:rsidRPr="00B80D60">
              <w:rPr>
                <w:rFonts w:eastAsia="Calibri"/>
                <w:color w:val="auto"/>
                <w:sz w:val="12"/>
                <w:szCs w:val="12"/>
              </w:rPr>
              <w:t>PS.HŻ. 69.2018</w:t>
            </w:r>
          </w:p>
        </w:tc>
        <w:tc>
          <w:tcPr>
            <w:tcW w:w="498" w:type="pct"/>
          </w:tcPr>
          <w:p w14:paraId="2DE97CAB" w14:textId="77777777" w:rsidR="00D01549" w:rsidRPr="00B80D60" w:rsidRDefault="00D01549" w:rsidP="00F41C09">
            <w:pPr>
              <w:rPr>
                <w:rFonts w:eastAsia="Calibri"/>
                <w:color w:val="auto"/>
                <w:sz w:val="12"/>
                <w:szCs w:val="12"/>
              </w:rPr>
            </w:pPr>
            <w:r w:rsidRPr="00B80D60">
              <w:rPr>
                <w:rFonts w:eastAsia="Calibri"/>
                <w:color w:val="auto"/>
                <w:sz w:val="12"/>
                <w:szCs w:val="12"/>
              </w:rPr>
              <w:t>07.11.2018</w:t>
            </w:r>
          </w:p>
        </w:tc>
        <w:tc>
          <w:tcPr>
            <w:tcW w:w="456" w:type="pct"/>
          </w:tcPr>
          <w:p w14:paraId="71607673" w14:textId="6785F1F9" w:rsidR="00D01549" w:rsidRPr="0014251E" w:rsidRDefault="00D01549" w:rsidP="00F41C09">
            <w:pPr>
              <w:rPr>
                <w:rFonts w:eastAsia="Calibri"/>
                <w:color w:val="auto"/>
                <w:sz w:val="12"/>
                <w:szCs w:val="12"/>
                <w:highlight w:val="black"/>
              </w:rPr>
            </w:pPr>
          </w:p>
        </w:tc>
        <w:tc>
          <w:tcPr>
            <w:tcW w:w="711" w:type="pct"/>
          </w:tcPr>
          <w:p w14:paraId="1CACFAD0" w14:textId="0214802D" w:rsidR="00D01549" w:rsidRPr="0014251E" w:rsidRDefault="00D01549" w:rsidP="00F41C09">
            <w:pPr>
              <w:rPr>
                <w:rFonts w:eastAsia="Calibri"/>
                <w:color w:val="auto"/>
                <w:sz w:val="12"/>
                <w:szCs w:val="12"/>
                <w:highlight w:val="black"/>
              </w:rPr>
            </w:pPr>
          </w:p>
        </w:tc>
        <w:tc>
          <w:tcPr>
            <w:tcW w:w="553" w:type="pct"/>
          </w:tcPr>
          <w:p w14:paraId="331EB9BB" w14:textId="33CE07F8" w:rsidR="00D01549" w:rsidRPr="0014251E" w:rsidRDefault="00D01549" w:rsidP="00F41C09">
            <w:pPr>
              <w:rPr>
                <w:rFonts w:eastAsia="Calibri"/>
                <w:color w:val="auto"/>
                <w:sz w:val="12"/>
                <w:szCs w:val="12"/>
                <w:highlight w:val="black"/>
              </w:rPr>
            </w:pPr>
          </w:p>
        </w:tc>
        <w:tc>
          <w:tcPr>
            <w:tcW w:w="238" w:type="pct"/>
          </w:tcPr>
          <w:p w14:paraId="3CC80F4E" w14:textId="1D49D070" w:rsidR="00D01549" w:rsidRPr="0014251E" w:rsidRDefault="00D01549" w:rsidP="00F41C09">
            <w:pPr>
              <w:jc w:val="right"/>
              <w:rPr>
                <w:rFonts w:eastAsia="Calibri"/>
                <w:color w:val="auto"/>
                <w:sz w:val="12"/>
                <w:szCs w:val="12"/>
                <w:highlight w:val="black"/>
              </w:rPr>
            </w:pPr>
          </w:p>
        </w:tc>
        <w:tc>
          <w:tcPr>
            <w:tcW w:w="789" w:type="pct"/>
          </w:tcPr>
          <w:p w14:paraId="31E8D851" w14:textId="6D562802" w:rsidR="00D01549" w:rsidRPr="0014251E" w:rsidRDefault="00D01549" w:rsidP="00F41C09">
            <w:pPr>
              <w:jc w:val="right"/>
              <w:rPr>
                <w:rFonts w:eastAsia="Calibri"/>
                <w:color w:val="auto"/>
                <w:sz w:val="12"/>
                <w:szCs w:val="12"/>
                <w:highlight w:val="black"/>
              </w:rPr>
            </w:pPr>
          </w:p>
        </w:tc>
        <w:tc>
          <w:tcPr>
            <w:tcW w:w="443" w:type="pct"/>
          </w:tcPr>
          <w:p w14:paraId="67EB8468" w14:textId="3C56E9DA" w:rsidR="00D01549" w:rsidRPr="0014251E" w:rsidRDefault="00D01549" w:rsidP="00F41C09">
            <w:pPr>
              <w:jc w:val="right"/>
              <w:rPr>
                <w:rFonts w:eastAsia="Calibri"/>
                <w:color w:val="auto"/>
                <w:sz w:val="12"/>
                <w:szCs w:val="12"/>
                <w:highlight w:val="black"/>
              </w:rPr>
            </w:pPr>
          </w:p>
        </w:tc>
      </w:tr>
      <w:tr w:rsidR="002916A1" w:rsidRPr="00B80D60" w14:paraId="1297A948" w14:textId="77777777" w:rsidTr="002916A1">
        <w:tc>
          <w:tcPr>
            <w:tcW w:w="210" w:type="pct"/>
          </w:tcPr>
          <w:p w14:paraId="2631244F" w14:textId="77777777" w:rsidR="00D01549" w:rsidRPr="00B80D60" w:rsidRDefault="00D01549" w:rsidP="00F41C09">
            <w:pPr>
              <w:rPr>
                <w:rFonts w:eastAsia="Calibri"/>
                <w:color w:val="auto"/>
                <w:sz w:val="12"/>
                <w:szCs w:val="12"/>
              </w:rPr>
            </w:pPr>
            <w:r w:rsidRPr="00B80D60">
              <w:rPr>
                <w:rFonts w:eastAsia="Calibri"/>
                <w:color w:val="auto"/>
                <w:sz w:val="12"/>
                <w:szCs w:val="12"/>
              </w:rPr>
              <w:t>56</w:t>
            </w:r>
          </w:p>
        </w:tc>
        <w:tc>
          <w:tcPr>
            <w:tcW w:w="344" w:type="pct"/>
          </w:tcPr>
          <w:p w14:paraId="464AAC43" w14:textId="77777777" w:rsidR="00D01549" w:rsidRPr="00B80D60" w:rsidRDefault="00D01549" w:rsidP="00F41C09">
            <w:pPr>
              <w:rPr>
                <w:rFonts w:eastAsia="Calibri"/>
                <w:color w:val="auto"/>
                <w:sz w:val="12"/>
                <w:szCs w:val="12"/>
              </w:rPr>
            </w:pPr>
            <w:r w:rsidRPr="00B80D60">
              <w:rPr>
                <w:rFonts w:eastAsia="Calibri"/>
                <w:color w:val="auto"/>
                <w:sz w:val="12"/>
                <w:szCs w:val="12"/>
              </w:rPr>
              <w:t>56</w:t>
            </w:r>
          </w:p>
        </w:tc>
        <w:tc>
          <w:tcPr>
            <w:tcW w:w="758" w:type="pct"/>
          </w:tcPr>
          <w:p w14:paraId="39BF5DB5" w14:textId="77777777" w:rsidR="00D01549" w:rsidRPr="00B80D60" w:rsidRDefault="00D01549" w:rsidP="00F41C09">
            <w:pPr>
              <w:rPr>
                <w:rFonts w:eastAsia="Calibri"/>
                <w:color w:val="auto"/>
                <w:sz w:val="12"/>
                <w:szCs w:val="12"/>
              </w:rPr>
            </w:pPr>
            <w:r w:rsidRPr="00B80D60">
              <w:rPr>
                <w:rFonts w:eastAsia="Calibri"/>
                <w:color w:val="auto"/>
                <w:sz w:val="12"/>
                <w:szCs w:val="12"/>
              </w:rPr>
              <w:t>PS.HŻ. 71.2018</w:t>
            </w:r>
          </w:p>
        </w:tc>
        <w:tc>
          <w:tcPr>
            <w:tcW w:w="498" w:type="pct"/>
          </w:tcPr>
          <w:p w14:paraId="7D7ABAA6" w14:textId="77777777" w:rsidR="00D01549" w:rsidRPr="00B80D60" w:rsidRDefault="00D01549" w:rsidP="00F41C09">
            <w:pPr>
              <w:rPr>
                <w:rFonts w:eastAsia="Calibri"/>
                <w:color w:val="auto"/>
                <w:sz w:val="12"/>
                <w:szCs w:val="12"/>
              </w:rPr>
            </w:pPr>
            <w:r w:rsidRPr="00B80D60">
              <w:rPr>
                <w:rFonts w:eastAsia="Calibri"/>
                <w:color w:val="auto"/>
                <w:sz w:val="12"/>
                <w:szCs w:val="12"/>
              </w:rPr>
              <w:t>26.11.2018</w:t>
            </w:r>
          </w:p>
        </w:tc>
        <w:tc>
          <w:tcPr>
            <w:tcW w:w="456" w:type="pct"/>
          </w:tcPr>
          <w:p w14:paraId="68576099" w14:textId="4C0DDC71" w:rsidR="00D01549" w:rsidRPr="0014251E" w:rsidRDefault="00D01549" w:rsidP="00F41C09">
            <w:pPr>
              <w:rPr>
                <w:rFonts w:eastAsia="Calibri"/>
                <w:color w:val="auto"/>
                <w:sz w:val="12"/>
                <w:szCs w:val="12"/>
                <w:highlight w:val="black"/>
              </w:rPr>
            </w:pPr>
          </w:p>
        </w:tc>
        <w:tc>
          <w:tcPr>
            <w:tcW w:w="711" w:type="pct"/>
          </w:tcPr>
          <w:p w14:paraId="7B21B5CE" w14:textId="07AE7D69" w:rsidR="00D01549" w:rsidRPr="0014251E" w:rsidRDefault="00D01549" w:rsidP="00F41C09">
            <w:pPr>
              <w:rPr>
                <w:rFonts w:eastAsia="Calibri"/>
                <w:color w:val="auto"/>
                <w:sz w:val="12"/>
                <w:szCs w:val="12"/>
                <w:highlight w:val="black"/>
              </w:rPr>
            </w:pPr>
          </w:p>
        </w:tc>
        <w:tc>
          <w:tcPr>
            <w:tcW w:w="553" w:type="pct"/>
          </w:tcPr>
          <w:p w14:paraId="57489313" w14:textId="408D4C22" w:rsidR="00D01549" w:rsidRPr="0014251E" w:rsidRDefault="00D01549" w:rsidP="00F41C09">
            <w:pPr>
              <w:rPr>
                <w:rFonts w:eastAsia="Calibri"/>
                <w:color w:val="auto"/>
                <w:sz w:val="12"/>
                <w:szCs w:val="12"/>
                <w:highlight w:val="black"/>
              </w:rPr>
            </w:pPr>
          </w:p>
        </w:tc>
        <w:tc>
          <w:tcPr>
            <w:tcW w:w="238" w:type="pct"/>
          </w:tcPr>
          <w:p w14:paraId="163F27D5" w14:textId="3FABE56D" w:rsidR="00D01549" w:rsidRPr="0014251E" w:rsidRDefault="00D01549" w:rsidP="00F41C09">
            <w:pPr>
              <w:jc w:val="right"/>
              <w:rPr>
                <w:rFonts w:eastAsia="Calibri"/>
                <w:color w:val="auto"/>
                <w:sz w:val="12"/>
                <w:szCs w:val="12"/>
                <w:highlight w:val="black"/>
              </w:rPr>
            </w:pPr>
          </w:p>
        </w:tc>
        <w:tc>
          <w:tcPr>
            <w:tcW w:w="789" w:type="pct"/>
          </w:tcPr>
          <w:p w14:paraId="1D2A126F" w14:textId="69821D53" w:rsidR="00D01549" w:rsidRPr="0014251E" w:rsidRDefault="00D01549" w:rsidP="00F41C09">
            <w:pPr>
              <w:jc w:val="right"/>
              <w:rPr>
                <w:rFonts w:eastAsia="Calibri"/>
                <w:color w:val="auto"/>
                <w:sz w:val="12"/>
                <w:szCs w:val="12"/>
                <w:highlight w:val="black"/>
              </w:rPr>
            </w:pPr>
          </w:p>
        </w:tc>
        <w:tc>
          <w:tcPr>
            <w:tcW w:w="443" w:type="pct"/>
          </w:tcPr>
          <w:p w14:paraId="47DA08FD" w14:textId="18A0BD12" w:rsidR="00D01549" w:rsidRPr="0014251E" w:rsidRDefault="00D01549" w:rsidP="00F41C09">
            <w:pPr>
              <w:jc w:val="right"/>
              <w:rPr>
                <w:rFonts w:eastAsia="Calibri"/>
                <w:color w:val="auto"/>
                <w:sz w:val="12"/>
                <w:szCs w:val="12"/>
                <w:highlight w:val="black"/>
              </w:rPr>
            </w:pPr>
          </w:p>
        </w:tc>
      </w:tr>
      <w:tr w:rsidR="002916A1" w:rsidRPr="00B80D60" w14:paraId="695A2AA1" w14:textId="77777777" w:rsidTr="002916A1">
        <w:tc>
          <w:tcPr>
            <w:tcW w:w="210" w:type="pct"/>
          </w:tcPr>
          <w:p w14:paraId="5F45DAB0" w14:textId="77777777" w:rsidR="00D01549" w:rsidRPr="00B80D60" w:rsidRDefault="00D01549" w:rsidP="00F41C09">
            <w:pPr>
              <w:rPr>
                <w:rFonts w:eastAsia="Calibri"/>
                <w:color w:val="auto"/>
                <w:sz w:val="12"/>
                <w:szCs w:val="12"/>
              </w:rPr>
            </w:pPr>
            <w:r w:rsidRPr="00B80D60">
              <w:rPr>
                <w:rFonts w:eastAsia="Calibri"/>
                <w:color w:val="auto"/>
                <w:sz w:val="12"/>
                <w:szCs w:val="12"/>
              </w:rPr>
              <w:t>57</w:t>
            </w:r>
          </w:p>
        </w:tc>
        <w:tc>
          <w:tcPr>
            <w:tcW w:w="344" w:type="pct"/>
          </w:tcPr>
          <w:p w14:paraId="15E3803C" w14:textId="77777777" w:rsidR="00D01549" w:rsidRPr="00B80D60" w:rsidRDefault="00D01549" w:rsidP="00F41C09">
            <w:pPr>
              <w:rPr>
                <w:rFonts w:eastAsia="Calibri"/>
                <w:color w:val="auto"/>
                <w:sz w:val="12"/>
                <w:szCs w:val="12"/>
              </w:rPr>
            </w:pPr>
            <w:r w:rsidRPr="00B80D60">
              <w:rPr>
                <w:rFonts w:eastAsia="Calibri"/>
                <w:color w:val="auto"/>
                <w:sz w:val="12"/>
                <w:szCs w:val="12"/>
              </w:rPr>
              <w:t>57</w:t>
            </w:r>
          </w:p>
        </w:tc>
        <w:tc>
          <w:tcPr>
            <w:tcW w:w="758" w:type="pct"/>
          </w:tcPr>
          <w:p w14:paraId="53BB3FA8" w14:textId="77777777" w:rsidR="00D01549" w:rsidRPr="00B80D60" w:rsidRDefault="00D01549" w:rsidP="00F41C09">
            <w:pPr>
              <w:rPr>
                <w:rFonts w:eastAsia="Calibri"/>
                <w:color w:val="auto"/>
                <w:sz w:val="12"/>
                <w:szCs w:val="12"/>
              </w:rPr>
            </w:pPr>
            <w:r w:rsidRPr="00B80D60">
              <w:rPr>
                <w:rFonts w:eastAsia="Calibri"/>
                <w:color w:val="auto"/>
                <w:sz w:val="12"/>
                <w:szCs w:val="12"/>
              </w:rPr>
              <w:t>PS.HŻ. 72.2018</w:t>
            </w:r>
          </w:p>
        </w:tc>
        <w:tc>
          <w:tcPr>
            <w:tcW w:w="498" w:type="pct"/>
          </w:tcPr>
          <w:p w14:paraId="51860345" w14:textId="77777777" w:rsidR="00D01549" w:rsidRPr="00B80D60" w:rsidRDefault="00D01549" w:rsidP="00F41C09">
            <w:pPr>
              <w:rPr>
                <w:rFonts w:eastAsia="Calibri"/>
                <w:color w:val="auto"/>
                <w:sz w:val="12"/>
                <w:szCs w:val="12"/>
              </w:rPr>
            </w:pPr>
            <w:r w:rsidRPr="00B80D60">
              <w:rPr>
                <w:rFonts w:eastAsia="Calibri"/>
                <w:color w:val="auto"/>
                <w:sz w:val="12"/>
                <w:szCs w:val="12"/>
              </w:rPr>
              <w:t>Xxxxxxxxxxx</w:t>
            </w:r>
          </w:p>
        </w:tc>
        <w:tc>
          <w:tcPr>
            <w:tcW w:w="456" w:type="pct"/>
          </w:tcPr>
          <w:p w14:paraId="1D3855D8" w14:textId="67350966" w:rsidR="00D01549" w:rsidRPr="0014251E" w:rsidRDefault="00D01549" w:rsidP="00F41C09">
            <w:pPr>
              <w:rPr>
                <w:rFonts w:eastAsia="Calibri"/>
                <w:color w:val="auto"/>
                <w:sz w:val="12"/>
                <w:szCs w:val="12"/>
                <w:highlight w:val="black"/>
              </w:rPr>
            </w:pPr>
          </w:p>
        </w:tc>
        <w:tc>
          <w:tcPr>
            <w:tcW w:w="711" w:type="pct"/>
          </w:tcPr>
          <w:p w14:paraId="154208E7" w14:textId="4AEFA90C" w:rsidR="00D01549" w:rsidRPr="0014251E" w:rsidRDefault="00D01549" w:rsidP="00F41C09">
            <w:pPr>
              <w:rPr>
                <w:rFonts w:eastAsia="Calibri"/>
                <w:color w:val="auto"/>
                <w:sz w:val="12"/>
                <w:szCs w:val="12"/>
                <w:highlight w:val="black"/>
              </w:rPr>
            </w:pPr>
          </w:p>
        </w:tc>
        <w:tc>
          <w:tcPr>
            <w:tcW w:w="553" w:type="pct"/>
          </w:tcPr>
          <w:p w14:paraId="215C39B2" w14:textId="77491D22" w:rsidR="00D01549" w:rsidRPr="0014251E" w:rsidRDefault="00D01549" w:rsidP="00F41C09">
            <w:pPr>
              <w:rPr>
                <w:rFonts w:eastAsia="Calibri"/>
                <w:color w:val="auto"/>
                <w:sz w:val="12"/>
                <w:szCs w:val="12"/>
                <w:highlight w:val="black"/>
              </w:rPr>
            </w:pPr>
          </w:p>
        </w:tc>
        <w:tc>
          <w:tcPr>
            <w:tcW w:w="238" w:type="pct"/>
          </w:tcPr>
          <w:p w14:paraId="6A1E28D8" w14:textId="4ACEB6D6" w:rsidR="00D01549" w:rsidRPr="0014251E" w:rsidRDefault="00D01549" w:rsidP="00F41C09">
            <w:pPr>
              <w:jc w:val="right"/>
              <w:rPr>
                <w:rFonts w:eastAsia="Calibri"/>
                <w:color w:val="auto"/>
                <w:sz w:val="12"/>
                <w:szCs w:val="12"/>
                <w:highlight w:val="black"/>
              </w:rPr>
            </w:pPr>
          </w:p>
        </w:tc>
        <w:tc>
          <w:tcPr>
            <w:tcW w:w="789" w:type="pct"/>
          </w:tcPr>
          <w:p w14:paraId="2211D5BD" w14:textId="77777777" w:rsidR="00D01549" w:rsidRPr="0014251E" w:rsidRDefault="00D01549" w:rsidP="00F41C09">
            <w:pPr>
              <w:jc w:val="right"/>
              <w:rPr>
                <w:rFonts w:eastAsia="Calibri"/>
                <w:color w:val="auto"/>
                <w:sz w:val="12"/>
                <w:szCs w:val="12"/>
                <w:highlight w:val="black"/>
              </w:rPr>
            </w:pPr>
          </w:p>
        </w:tc>
        <w:tc>
          <w:tcPr>
            <w:tcW w:w="443" w:type="pct"/>
          </w:tcPr>
          <w:p w14:paraId="21418363" w14:textId="77777777" w:rsidR="00D01549" w:rsidRPr="0014251E" w:rsidRDefault="00D01549" w:rsidP="00F41C09">
            <w:pPr>
              <w:jc w:val="right"/>
              <w:rPr>
                <w:rFonts w:eastAsia="Calibri"/>
                <w:color w:val="auto"/>
                <w:sz w:val="12"/>
                <w:szCs w:val="12"/>
                <w:highlight w:val="black"/>
              </w:rPr>
            </w:pPr>
          </w:p>
        </w:tc>
      </w:tr>
      <w:tr w:rsidR="002916A1" w:rsidRPr="00B80D60" w14:paraId="3451F100" w14:textId="77777777" w:rsidTr="002916A1">
        <w:tc>
          <w:tcPr>
            <w:tcW w:w="210" w:type="pct"/>
          </w:tcPr>
          <w:p w14:paraId="43224F22" w14:textId="77777777" w:rsidR="00D01549" w:rsidRPr="00B80D60" w:rsidRDefault="00D01549" w:rsidP="00F41C09">
            <w:pPr>
              <w:rPr>
                <w:rFonts w:eastAsia="Calibri"/>
                <w:color w:val="auto"/>
                <w:sz w:val="12"/>
                <w:szCs w:val="12"/>
              </w:rPr>
            </w:pPr>
            <w:r w:rsidRPr="00B80D60">
              <w:rPr>
                <w:rFonts w:eastAsia="Calibri"/>
                <w:color w:val="auto"/>
                <w:sz w:val="12"/>
                <w:szCs w:val="12"/>
              </w:rPr>
              <w:t>58</w:t>
            </w:r>
          </w:p>
        </w:tc>
        <w:tc>
          <w:tcPr>
            <w:tcW w:w="344" w:type="pct"/>
          </w:tcPr>
          <w:p w14:paraId="1642B3BB" w14:textId="77777777" w:rsidR="00D01549" w:rsidRPr="00B80D60" w:rsidRDefault="00D01549" w:rsidP="00F41C09">
            <w:pPr>
              <w:rPr>
                <w:rFonts w:eastAsia="Calibri"/>
                <w:color w:val="auto"/>
                <w:sz w:val="12"/>
                <w:szCs w:val="12"/>
              </w:rPr>
            </w:pPr>
            <w:r w:rsidRPr="00B80D60">
              <w:rPr>
                <w:rFonts w:eastAsia="Calibri"/>
                <w:color w:val="auto"/>
                <w:sz w:val="12"/>
                <w:szCs w:val="12"/>
              </w:rPr>
              <w:t>58</w:t>
            </w:r>
          </w:p>
        </w:tc>
        <w:tc>
          <w:tcPr>
            <w:tcW w:w="758" w:type="pct"/>
          </w:tcPr>
          <w:p w14:paraId="17F5C163" w14:textId="77777777" w:rsidR="00D01549" w:rsidRPr="00B80D60" w:rsidRDefault="00D01549" w:rsidP="00F41C09">
            <w:pPr>
              <w:rPr>
                <w:rFonts w:eastAsia="Calibri"/>
                <w:color w:val="auto"/>
                <w:sz w:val="12"/>
                <w:szCs w:val="12"/>
              </w:rPr>
            </w:pPr>
            <w:r w:rsidRPr="00B80D60">
              <w:rPr>
                <w:rFonts w:eastAsia="Calibri"/>
                <w:color w:val="auto"/>
                <w:sz w:val="12"/>
                <w:szCs w:val="12"/>
              </w:rPr>
              <w:t>PS.HŻ. 73.2018</w:t>
            </w:r>
          </w:p>
        </w:tc>
        <w:tc>
          <w:tcPr>
            <w:tcW w:w="498" w:type="pct"/>
          </w:tcPr>
          <w:p w14:paraId="4A08AC23" w14:textId="77777777" w:rsidR="00D01549" w:rsidRPr="00B80D60" w:rsidRDefault="00D01549" w:rsidP="00F41C09">
            <w:pPr>
              <w:rPr>
                <w:rFonts w:eastAsia="Calibri"/>
                <w:color w:val="auto"/>
                <w:sz w:val="12"/>
                <w:szCs w:val="12"/>
              </w:rPr>
            </w:pPr>
            <w:r w:rsidRPr="00B80D60">
              <w:rPr>
                <w:rFonts w:eastAsia="Calibri"/>
                <w:color w:val="auto"/>
                <w:sz w:val="12"/>
                <w:szCs w:val="12"/>
              </w:rPr>
              <w:t>03.12.2018</w:t>
            </w:r>
          </w:p>
        </w:tc>
        <w:tc>
          <w:tcPr>
            <w:tcW w:w="456" w:type="pct"/>
          </w:tcPr>
          <w:p w14:paraId="49C084E5" w14:textId="47F3DCB9" w:rsidR="00D01549" w:rsidRPr="0014251E" w:rsidRDefault="00D01549" w:rsidP="00F41C09">
            <w:pPr>
              <w:rPr>
                <w:rFonts w:eastAsia="Calibri"/>
                <w:color w:val="auto"/>
                <w:sz w:val="12"/>
                <w:szCs w:val="12"/>
                <w:highlight w:val="black"/>
              </w:rPr>
            </w:pPr>
          </w:p>
        </w:tc>
        <w:tc>
          <w:tcPr>
            <w:tcW w:w="711" w:type="pct"/>
          </w:tcPr>
          <w:p w14:paraId="79B71849" w14:textId="120AEB5C" w:rsidR="00D01549" w:rsidRPr="0014251E" w:rsidRDefault="00D01549" w:rsidP="00F41C09">
            <w:pPr>
              <w:rPr>
                <w:rFonts w:eastAsia="Calibri"/>
                <w:color w:val="auto"/>
                <w:sz w:val="12"/>
                <w:szCs w:val="12"/>
                <w:highlight w:val="black"/>
              </w:rPr>
            </w:pPr>
          </w:p>
        </w:tc>
        <w:tc>
          <w:tcPr>
            <w:tcW w:w="553" w:type="pct"/>
          </w:tcPr>
          <w:p w14:paraId="002B9339" w14:textId="62F2A759" w:rsidR="00D01549" w:rsidRPr="0014251E" w:rsidRDefault="00D01549" w:rsidP="00F41C09">
            <w:pPr>
              <w:rPr>
                <w:rFonts w:eastAsia="Calibri"/>
                <w:color w:val="auto"/>
                <w:sz w:val="12"/>
                <w:szCs w:val="12"/>
                <w:highlight w:val="black"/>
              </w:rPr>
            </w:pPr>
          </w:p>
        </w:tc>
        <w:tc>
          <w:tcPr>
            <w:tcW w:w="238" w:type="pct"/>
          </w:tcPr>
          <w:p w14:paraId="22BB97FF" w14:textId="1AD7C6CF" w:rsidR="00D01549" w:rsidRPr="0014251E" w:rsidRDefault="00D01549" w:rsidP="00F41C09">
            <w:pPr>
              <w:jc w:val="right"/>
              <w:rPr>
                <w:rFonts w:eastAsia="Calibri"/>
                <w:color w:val="auto"/>
                <w:sz w:val="12"/>
                <w:szCs w:val="12"/>
                <w:highlight w:val="black"/>
              </w:rPr>
            </w:pPr>
          </w:p>
        </w:tc>
        <w:tc>
          <w:tcPr>
            <w:tcW w:w="789" w:type="pct"/>
          </w:tcPr>
          <w:p w14:paraId="11C2E483" w14:textId="0B32118B" w:rsidR="00D01549" w:rsidRPr="0014251E" w:rsidRDefault="00D01549" w:rsidP="00F41C09">
            <w:pPr>
              <w:jc w:val="right"/>
              <w:rPr>
                <w:rFonts w:eastAsia="Calibri"/>
                <w:color w:val="auto"/>
                <w:sz w:val="12"/>
                <w:szCs w:val="12"/>
                <w:highlight w:val="black"/>
              </w:rPr>
            </w:pPr>
          </w:p>
        </w:tc>
        <w:tc>
          <w:tcPr>
            <w:tcW w:w="443" w:type="pct"/>
          </w:tcPr>
          <w:p w14:paraId="7CC53367" w14:textId="78B6784D" w:rsidR="00D01549" w:rsidRPr="0014251E" w:rsidRDefault="00D01549" w:rsidP="00F41C09">
            <w:pPr>
              <w:jc w:val="right"/>
              <w:rPr>
                <w:rFonts w:eastAsia="Calibri"/>
                <w:color w:val="auto"/>
                <w:sz w:val="12"/>
                <w:szCs w:val="12"/>
                <w:highlight w:val="black"/>
              </w:rPr>
            </w:pPr>
          </w:p>
        </w:tc>
      </w:tr>
      <w:tr w:rsidR="002916A1" w:rsidRPr="00B80D60" w14:paraId="23C43FBB" w14:textId="77777777" w:rsidTr="002916A1">
        <w:tc>
          <w:tcPr>
            <w:tcW w:w="210" w:type="pct"/>
          </w:tcPr>
          <w:p w14:paraId="46976D22" w14:textId="77777777" w:rsidR="00D01549" w:rsidRPr="00B80D60" w:rsidRDefault="00D01549" w:rsidP="00F41C09">
            <w:pPr>
              <w:rPr>
                <w:rFonts w:eastAsia="Calibri"/>
                <w:color w:val="auto"/>
                <w:sz w:val="12"/>
                <w:szCs w:val="12"/>
              </w:rPr>
            </w:pPr>
            <w:r w:rsidRPr="00B80D60">
              <w:rPr>
                <w:rFonts w:eastAsia="Calibri"/>
                <w:color w:val="auto"/>
                <w:sz w:val="12"/>
                <w:szCs w:val="12"/>
              </w:rPr>
              <w:t>59</w:t>
            </w:r>
          </w:p>
        </w:tc>
        <w:tc>
          <w:tcPr>
            <w:tcW w:w="344" w:type="pct"/>
          </w:tcPr>
          <w:p w14:paraId="3A428CEA" w14:textId="77777777" w:rsidR="00D01549" w:rsidRPr="00B80D60" w:rsidRDefault="00D01549" w:rsidP="00F41C09">
            <w:pPr>
              <w:rPr>
                <w:rFonts w:eastAsia="Calibri"/>
                <w:color w:val="auto"/>
                <w:sz w:val="12"/>
                <w:szCs w:val="12"/>
              </w:rPr>
            </w:pPr>
            <w:r w:rsidRPr="00B80D60">
              <w:rPr>
                <w:rFonts w:eastAsia="Calibri"/>
                <w:color w:val="auto"/>
                <w:sz w:val="12"/>
                <w:szCs w:val="12"/>
              </w:rPr>
              <w:t>59</w:t>
            </w:r>
          </w:p>
        </w:tc>
        <w:tc>
          <w:tcPr>
            <w:tcW w:w="758" w:type="pct"/>
          </w:tcPr>
          <w:p w14:paraId="2624C580" w14:textId="77777777" w:rsidR="00D01549" w:rsidRPr="00B80D60" w:rsidRDefault="00D01549" w:rsidP="00F41C09">
            <w:pPr>
              <w:rPr>
                <w:rFonts w:eastAsia="Calibri"/>
                <w:color w:val="auto"/>
                <w:sz w:val="12"/>
                <w:szCs w:val="12"/>
              </w:rPr>
            </w:pPr>
            <w:r w:rsidRPr="00B80D60">
              <w:rPr>
                <w:rFonts w:eastAsia="Calibri"/>
                <w:color w:val="auto"/>
                <w:sz w:val="12"/>
                <w:szCs w:val="12"/>
              </w:rPr>
              <w:t>PS.HŻ. 74.2018</w:t>
            </w:r>
          </w:p>
        </w:tc>
        <w:tc>
          <w:tcPr>
            <w:tcW w:w="498" w:type="pct"/>
          </w:tcPr>
          <w:p w14:paraId="6BB986D4" w14:textId="77777777" w:rsidR="00D01549" w:rsidRPr="00B80D60" w:rsidRDefault="00D01549" w:rsidP="00F41C09">
            <w:pPr>
              <w:rPr>
                <w:rFonts w:eastAsia="Calibri"/>
                <w:color w:val="auto"/>
                <w:sz w:val="12"/>
                <w:szCs w:val="12"/>
              </w:rPr>
            </w:pPr>
            <w:r w:rsidRPr="00B80D60">
              <w:rPr>
                <w:rFonts w:eastAsia="Calibri"/>
                <w:color w:val="auto"/>
                <w:sz w:val="12"/>
                <w:szCs w:val="12"/>
              </w:rPr>
              <w:t>03.12.2018</w:t>
            </w:r>
          </w:p>
        </w:tc>
        <w:tc>
          <w:tcPr>
            <w:tcW w:w="456" w:type="pct"/>
          </w:tcPr>
          <w:p w14:paraId="47767038" w14:textId="25B66326" w:rsidR="00D01549" w:rsidRPr="0014251E" w:rsidRDefault="00D01549" w:rsidP="00F41C09">
            <w:pPr>
              <w:rPr>
                <w:rFonts w:eastAsia="Calibri"/>
                <w:color w:val="auto"/>
                <w:sz w:val="12"/>
                <w:szCs w:val="12"/>
                <w:highlight w:val="black"/>
              </w:rPr>
            </w:pPr>
          </w:p>
        </w:tc>
        <w:tc>
          <w:tcPr>
            <w:tcW w:w="711" w:type="pct"/>
          </w:tcPr>
          <w:p w14:paraId="25BC0244" w14:textId="0854510F" w:rsidR="00D01549" w:rsidRPr="0014251E" w:rsidRDefault="00D01549" w:rsidP="00F41C09">
            <w:pPr>
              <w:rPr>
                <w:rFonts w:eastAsia="Calibri"/>
                <w:color w:val="auto"/>
                <w:sz w:val="12"/>
                <w:szCs w:val="12"/>
                <w:highlight w:val="black"/>
              </w:rPr>
            </w:pPr>
          </w:p>
        </w:tc>
        <w:tc>
          <w:tcPr>
            <w:tcW w:w="553" w:type="pct"/>
          </w:tcPr>
          <w:p w14:paraId="38AFB016" w14:textId="448DA088" w:rsidR="00D01549" w:rsidRPr="0014251E" w:rsidRDefault="00D01549" w:rsidP="00F41C09">
            <w:pPr>
              <w:rPr>
                <w:rFonts w:eastAsia="Calibri"/>
                <w:color w:val="auto"/>
                <w:sz w:val="12"/>
                <w:szCs w:val="12"/>
                <w:highlight w:val="black"/>
              </w:rPr>
            </w:pPr>
          </w:p>
        </w:tc>
        <w:tc>
          <w:tcPr>
            <w:tcW w:w="238" w:type="pct"/>
          </w:tcPr>
          <w:p w14:paraId="47031D79" w14:textId="6C95A952" w:rsidR="00D01549" w:rsidRPr="0014251E" w:rsidRDefault="00D01549" w:rsidP="00F41C09">
            <w:pPr>
              <w:jc w:val="right"/>
              <w:rPr>
                <w:rFonts w:eastAsia="Calibri"/>
                <w:color w:val="auto"/>
                <w:sz w:val="12"/>
                <w:szCs w:val="12"/>
                <w:highlight w:val="black"/>
              </w:rPr>
            </w:pPr>
          </w:p>
        </w:tc>
        <w:tc>
          <w:tcPr>
            <w:tcW w:w="789" w:type="pct"/>
          </w:tcPr>
          <w:p w14:paraId="415822F6" w14:textId="29458F42" w:rsidR="00D01549" w:rsidRPr="0014251E" w:rsidRDefault="00D01549" w:rsidP="00F41C09">
            <w:pPr>
              <w:jc w:val="right"/>
              <w:rPr>
                <w:rFonts w:eastAsia="Calibri"/>
                <w:color w:val="auto"/>
                <w:sz w:val="12"/>
                <w:szCs w:val="12"/>
                <w:highlight w:val="black"/>
              </w:rPr>
            </w:pPr>
          </w:p>
        </w:tc>
        <w:tc>
          <w:tcPr>
            <w:tcW w:w="443" w:type="pct"/>
          </w:tcPr>
          <w:p w14:paraId="18D7A43C" w14:textId="716776CD" w:rsidR="00D01549" w:rsidRPr="0014251E" w:rsidRDefault="00D01549" w:rsidP="00F41C09">
            <w:pPr>
              <w:jc w:val="right"/>
              <w:rPr>
                <w:rFonts w:eastAsia="Calibri"/>
                <w:color w:val="auto"/>
                <w:sz w:val="12"/>
                <w:szCs w:val="12"/>
                <w:highlight w:val="black"/>
              </w:rPr>
            </w:pPr>
          </w:p>
        </w:tc>
      </w:tr>
      <w:tr w:rsidR="002916A1" w:rsidRPr="00B80D60" w14:paraId="446800D6" w14:textId="77777777" w:rsidTr="002916A1">
        <w:tc>
          <w:tcPr>
            <w:tcW w:w="210" w:type="pct"/>
          </w:tcPr>
          <w:p w14:paraId="3ACDA9AC" w14:textId="77777777" w:rsidR="00D01549" w:rsidRPr="00B80D60" w:rsidRDefault="00D01549" w:rsidP="00F41C09">
            <w:pPr>
              <w:rPr>
                <w:rFonts w:eastAsia="Calibri"/>
                <w:color w:val="auto"/>
                <w:sz w:val="12"/>
                <w:szCs w:val="12"/>
              </w:rPr>
            </w:pPr>
            <w:r w:rsidRPr="00B80D60">
              <w:rPr>
                <w:rFonts w:eastAsia="Calibri"/>
                <w:color w:val="auto"/>
                <w:sz w:val="12"/>
                <w:szCs w:val="12"/>
              </w:rPr>
              <w:t>60</w:t>
            </w:r>
          </w:p>
        </w:tc>
        <w:tc>
          <w:tcPr>
            <w:tcW w:w="344" w:type="pct"/>
          </w:tcPr>
          <w:p w14:paraId="7EF302EC" w14:textId="77777777" w:rsidR="00D01549" w:rsidRPr="00B80D60" w:rsidRDefault="00D01549" w:rsidP="00F41C09">
            <w:pPr>
              <w:rPr>
                <w:rFonts w:eastAsia="Calibri"/>
                <w:color w:val="auto"/>
                <w:sz w:val="12"/>
                <w:szCs w:val="12"/>
              </w:rPr>
            </w:pPr>
            <w:r w:rsidRPr="00B80D60">
              <w:rPr>
                <w:rFonts w:eastAsia="Calibri"/>
                <w:color w:val="auto"/>
                <w:sz w:val="12"/>
                <w:szCs w:val="12"/>
              </w:rPr>
              <w:t>60</w:t>
            </w:r>
          </w:p>
        </w:tc>
        <w:tc>
          <w:tcPr>
            <w:tcW w:w="758" w:type="pct"/>
          </w:tcPr>
          <w:p w14:paraId="4BC416F6" w14:textId="77777777" w:rsidR="00D01549" w:rsidRPr="00B80D60" w:rsidRDefault="00D01549" w:rsidP="00F41C09">
            <w:pPr>
              <w:rPr>
                <w:rFonts w:eastAsia="Calibri"/>
                <w:color w:val="auto"/>
                <w:sz w:val="12"/>
                <w:szCs w:val="12"/>
              </w:rPr>
            </w:pPr>
            <w:r w:rsidRPr="00B80D60">
              <w:rPr>
                <w:rFonts w:eastAsia="Calibri"/>
                <w:color w:val="auto"/>
                <w:sz w:val="12"/>
                <w:szCs w:val="12"/>
              </w:rPr>
              <w:t>PS.HŻ. 75.2018</w:t>
            </w:r>
          </w:p>
        </w:tc>
        <w:tc>
          <w:tcPr>
            <w:tcW w:w="498" w:type="pct"/>
          </w:tcPr>
          <w:p w14:paraId="3CB1C5B1" w14:textId="77777777" w:rsidR="00D01549" w:rsidRPr="00B80D60" w:rsidRDefault="00D01549" w:rsidP="00F41C09">
            <w:pPr>
              <w:rPr>
                <w:rFonts w:eastAsia="Calibri"/>
                <w:color w:val="auto"/>
                <w:sz w:val="12"/>
                <w:szCs w:val="12"/>
              </w:rPr>
            </w:pPr>
            <w:r w:rsidRPr="00B80D60">
              <w:rPr>
                <w:rFonts w:eastAsia="Calibri"/>
                <w:color w:val="auto"/>
                <w:sz w:val="12"/>
                <w:szCs w:val="12"/>
              </w:rPr>
              <w:t>04.12.2018</w:t>
            </w:r>
          </w:p>
        </w:tc>
        <w:tc>
          <w:tcPr>
            <w:tcW w:w="456" w:type="pct"/>
          </w:tcPr>
          <w:p w14:paraId="0AF9E77A" w14:textId="67303D08" w:rsidR="00D01549" w:rsidRPr="0014251E" w:rsidRDefault="00D01549" w:rsidP="00F41C09">
            <w:pPr>
              <w:rPr>
                <w:rFonts w:eastAsia="Calibri"/>
                <w:color w:val="auto"/>
                <w:sz w:val="12"/>
                <w:szCs w:val="12"/>
                <w:highlight w:val="black"/>
              </w:rPr>
            </w:pPr>
          </w:p>
        </w:tc>
        <w:tc>
          <w:tcPr>
            <w:tcW w:w="711" w:type="pct"/>
          </w:tcPr>
          <w:p w14:paraId="3031F46F" w14:textId="3EE80C64" w:rsidR="00D01549" w:rsidRPr="0014251E" w:rsidRDefault="00D01549" w:rsidP="00F41C09">
            <w:pPr>
              <w:rPr>
                <w:rFonts w:eastAsia="Calibri"/>
                <w:color w:val="auto"/>
                <w:sz w:val="12"/>
                <w:szCs w:val="12"/>
                <w:highlight w:val="black"/>
              </w:rPr>
            </w:pPr>
          </w:p>
        </w:tc>
        <w:tc>
          <w:tcPr>
            <w:tcW w:w="553" w:type="pct"/>
          </w:tcPr>
          <w:p w14:paraId="077B1A3F" w14:textId="13F5270E" w:rsidR="00D01549" w:rsidRPr="0014251E" w:rsidRDefault="00D01549" w:rsidP="00F41C09">
            <w:pPr>
              <w:rPr>
                <w:rFonts w:eastAsia="Calibri"/>
                <w:color w:val="auto"/>
                <w:sz w:val="12"/>
                <w:szCs w:val="12"/>
                <w:highlight w:val="black"/>
              </w:rPr>
            </w:pPr>
          </w:p>
        </w:tc>
        <w:tc>
          <w:tcPr>
            <w:tcW w:w="238" w:type="pct"/>
          </w:tcPr>
          <w:p w14:paraId="18AAA726" w14:textId="47D6BBF3" w:rsidR="00D01549" w:rsidRPr="0014251E" w:rsidRDefault="00D01549" w:rsidP="00F41C09">
            <w:pPr>
              <w:jc w:val="right"/>
              <w:rPr>
                <w:rFonts w:eastAsia="Calibri"/>
                <w:color w:val="auto"/>
                <w:sz w:val="12"/>
                <w:szCs w:val="12"/>
                <w:highlight w:val="black"/>
              </w:rPr>
            </w:pPr>
          </w:p>
        </w:tc>
        <w:tc>
          <w:tcPr>
            <w:tcW w:w="789" w:type="pct"/>
          </w:tcPr>
          <w:p w14:paraId="65DB227C" w14:textId="4F7EA041" w:rsidR="00D01549" w:rsidRPr="0014251E" w:rsidRDefault="00D01549" w:rsidP="00F41C09">
            <w:pPr>
              <w:jc w:val="right"/>
              <w:rPr>
                <w:rFonts w:eastAsia="Calibri"/>
                <w:color w:val="auto"/>
                <w:sz w:val="12"/>
                <w:szCs w:val="12"/>
                <w:highlight w:val="black"/>
              </w:rPr>
            </w:pPr>
          </w:p>
        </w:tc>
        <w:tc>
          <w:tcPr>
            <w:tcW w:w="443" w:type="pct"/>
          </w:tcPr>
          <w:p w14:paraId="22C6EC67" w14:textId="61067335" w:rsidR="00D01549" w:rsidRPr="0014251E" w:rsidRDefault="00D01549" w:rsidP="00F41C09">
            <w:pPr>
              <w:jc w:val="right"/>
              <w:rPr>
                <w:rFonts w:eastAsia="Calibri"/>
                <w:color w:val="auto"/>
                <w:sz w:val="12"/>
                <w:szCs w:val="12"/>
                <w:highlight w:val="black"/>
              </w:rPr>
            </w:pPr>
          </w:p>
        </w:tc>
      </w:tr>
      <w:tr w:rsidR="002916A1" w:rsidRPr="00B80D60" w14:paraId="47D555B6" w14:textId="77777777" w:rsidTr="002916A1">
        <w:tc>
          <w:tcPr>
            <w:tcW w:w="210" w:type="pct"/>
          </w:tcPr>
          <w:p w14:paraId="64F4EE47" w14:textId="77777777" w:rsidR="00D01549" w:rsidRPr="00B80D60" w:rsidRDefault="00D01549" w:rsidP="00F41C09">
            <w:pPr>
              <w:rPr>
                <w:rFonts w:eastAsia="Calibri"/>
                <w:color w:val="auto"/>
                <w:sz w:val="12"/>
                <w:szCs w:val="12"/>
              </w:rPr>
            </w:pPr>
            <w:r w:rsidRPr="00B80D60">
              <w:rPr>
                <w:rFonts w:eastAsia="Calibri"/>
                <w:color w:val="auto"/>
                <w:sz w:val="12"/>
                <w:szCs w:val="12"/>
              </w:rPr>
              <w:t>61</w:t>
            </w:r>
          </w:p>
        </w:tc>
        <w:tc>
          <w:tcPr>
            <w:tcW w:w="344" w:type="pct"/>
          </w:tcPr>
          <w:p w14:paraId="23660026" w14:textId="77777777" w:rsidR="00D01549" w:rsidRPr="00B80D60" w:rsidRDefault="00D01549" w:rsidP="00F41C09">
            <w:pPr>
              <w:rPr>
                <w:rFonts w:eastAsia="Calibri"/>
                <w:color w:val="auto"/>
                <w:sz w:val="12"/>
                <w:szCs w:val="12"/>
              </w:rPr>
            </w:pPr>
            <w:r w:rsidRPr="00B80D60">
              <w:rPr>
                <w:rFonts w:eastAsia="Calibri"/>
                <w:color w:val="auto"/>
                <w:sz w:val="12"/>
                <w:szCs w:val="12"/>
              </w:rPr>
              <w:t>61</w:t>
            </w:r>
          </w:p>
        </w:tc>
        <w:tc>
          <w:tcPr>
            <w:tcW w:w="758" w:type="pct"/>
          </w:tcPr>
          <w:p w14:paraId="1B2069EE" w14:textId="77777777" w:rsidR="00D01549" w:rsidRPr="00B80D60" w:rsidRDefault="00D01549" w:rsidP="00F41C09">
            <w:pPr>
              <w:rPr>
                <w:rFonts w:eastAsia="Calibri"/>
                <w:color w:val="auto"/>
                <w:sz w:val="12"/>
                <w:szCs w:val="12"/>
              </w:rPr>
            </w:pPr>
            <w:r w:rsidRPr="00B80D60">
              <w:rPr>
                <w:rFonts w:eastAsia="Calibri"/>
                <w:color w:val="auto"/>
                <w:sz w:val="12"/>
                <w:szCs w:val="12"/>
              </w:rPr>
              <w:t>PS.HŻ. 77.2018</w:t>
            </w:r>
          </w:p>
        </w:tc>
        <w:tc>
          <w:tcPr>
            <w:tcW w:w="498" w:type="pct"/>
          </w:tcPr>
          <w:p w14:paraId="458C84CF" w14:textId="77777777" w:rsidR="00D01549" w:rsidRPr="00B80D60" w:rsidRDefault="00D01549" w:rsidP="00F41C09">
            <w:pPr>
              <w:rPr>
                <w:rFonts w:eastAsia="Calibri"/>
                <w:color w:val="auto"/>
                <w:sz w:val="12"/>
                <w:szCs w:val="12"/>
              </w:rPr>
            </w:pPr>
            <w:r w:rsidRPr="00B80D60">
              <w:rPr>
                <w:rFonts w:eastAsia="Calibri"/>
                <w:color w:val="auto"/>
                <w:sz w:val="12"/>
                <w:szCs w:val="12"/>
              </w:rPr>
              <w:t>11.12.2018</w:t>
            </w:r>
          </w:p>
        </w:tc>
        <w:tc>
          <w:tcPr>
            <w:tcW w:w="456" w:type="pct"/>
          </w:tcPr>
          <w:p w14:paraId="3ACFDFA0" w14:textId="7362B4D7" w:rsidR="00D01549" w:rsidRPr="0014251E" w:rsidRDefault="00D01549" w:rsidP="00F41C09">
            <w:pPr>
              <w:rPr>
                <w:rFonts w:eastAsia="Calibri"/>
                <w:color w:val="auto"/>
                <w:sz w:val="12"/>
                <w:szCs w:val="12"/>
                <w:highlight w:val="black"/>
              </w:rPr>
            </w:pPr>
          </w:p>
        </w:tc>
        <w:tc>
          <w:tcPr>
            <w:tcW w:w="711" w:type="pct"/>
          </w:tcPr>
          <w:p w14:paraId="53C2E294" w14:textId="4FF7E03F" w:rsidR="00D01549" w:rsidRPr="0014251E" w:rsidRDefault="00D01549" w:rsidP="00F41C09">
            <w:pPr>
              <w:rPr>
                <w:rFonts w:eastAsia="Calibri"/>
                <w:color w:val="auto"/>
                <w:sz w:val="12"/>
                <w:szCs w:val="12"/>
                <w:highlight w:val="black"/>
              </w:rPr>
            </w:pPr>
          </w:p>
        </w:tc>
        <w:tc>
          <w:tcPr>
            <w:tcW w:w="553" w:type="pct"/>
          </w:tcPr>
          <w:p w14:paraId="767B1F5B" w14:textId="66D68D4E" w:rsidR="00D01549" w:rsidRPr="0014251E" w:rsidRDefault="00D01549" w:rsidP="00F41C09">
            <w:pPr>
              <w:rPr>
                <w:rFonts w:eastAsia="Calibri"/>
                <w:color w:val="auto"/>
                <w:sz w:val="12"/>
                <w:szCs w:val="12"/>
                <w:highlight w:val="black"/>
              </w:rPr>
            </w:pPr>
          </w:p>
        </w:tc>
        <w:tc>
          <w:tcPr>
            <w:tcW w:w="238" w:type="pct"/>
          </w:tcPr>
          <w:p w14:paraId="6C6ECCDC" w14:textId="3CFA3BD7" w:rsidR="00D01549" w:rsidRPr="0014251E" w:rsidRDefault="00D01549" w:rsidP="00F41C09">
            <w:pPr>
              <w:jc w:val="right"/>
              <w:rPr>
                <w:rFonts w:eastAsia="Calibri"/>
                <w:color w:val="auto"/>
                <w:sz w:val="12"/>
                <w:szCs w:val="12"/>
                <w:highlight w:val="black"/>
              </w:rPr>
            </w:pPr>
          </w:p>
        </w:tc>
        <w:tc>
          <w:tcPr>
            <w:tcW w:w="789" w:type="pct"/>
          </w:tcPr>
          <w:p w14:paraId="6CA5959E" w14:textId="2AACA9C9" w:rsidR="00D01549" w:rsidRPr="0014251E" w:rsidRDefault="00D01549" w:rsidP="00F41C09">
            <w:pPr>
              <w:jc w:val="right"/>
              <w:rPr>
                <w:rFonts w:eastAsia="Calibri"/>
                <w:color w:val="auto"/>
                <w:sz w:val="12"/>
                <w:szCs w:val="12"/>
                <w:highlight w:val="black"/>
              </w:rPr>
            </w:pPr>
          </w:p>
        </w:tc>
        <w:tc>
          <w:tcPr>
            <w:tcW w:w="443" w:type="pct"/>
          </w:tcPr>
          <w:p w14:paraId="1EAF5825" w14:textId="40A23A8A" w:rsidR="00D01549" w:rsidRPr="0014251E" w:rsidRDefault="00D01549" w:rsidP="00F41C09">
            <w:pPr>
              <w:jc w:val="right"/>
              <w:rPr>
                <w:rFonts w:eastAsia="Calibri"/>
                <w:color w:val="auto"/>
                <w:sz w:val="12"/>
                <w:szCs w:val="12"/>
                <w:highlight w:val="black"/>
              </w:rPr>
            </w:pPr>
          </w:p>
        </w:tc>
      </w:tr>
      <w:tr w:rsidR="002916A1" w:rsidRPr="00B80D60" w14:paraId="4A0ED1B6" w14:textId="77777777" w:rsidTr="002916A1">
        <w:tc>
          <w:tcPr>
            <w:tcW w:w="210" w:type="pct"/>
          </w:tcPr>
          <w:p w14:paraId="5E4611E3" w14:textId="77777777" w:rsidR="00D01549" w:rsidRPr="00B80D60" w:rsidRDefault="00D01549" w:rsidP="00F41C09">
            <w:pPr>
              <w:rPr>
                <w:rFonts w:eastAsia="Calibri"/>
                <w:color w:val="auto"/>
                <w:sz w:val="12"/>
                <w:szCs w:val="12"/>
              </w:rPr>
            </w:pPr>
            <w:r w:rsidRPr="00B80D60">
              <w:rPr>
                <w:rFonts w:eastAsia="Calibri"/>
                <w:color w:val="auto"/>
                <w:sz w:val="12"/>
                <w:szCs w:val="12"/>
              </w:rPr>
              <w:t>62</w:t>
            </w:r>
          </w:p>
        </w:tc>
        <w:tc>
          <w:tcPr>
            <w:tcW w:w="344" w:type="pct"/>
          </w:tcPr>
          <w:p w14:paraId="41292B73" w14:textId="77777777" w:rsidR="00D01549" w:rsidRPr="00B80D60" w:rsidRDefault="00D01549" w:rsidP="00F41C09">
            <w:pPr>
              <w:rPr>
                <w:rFonts w:eastAsia="Calibri"/>
                <w:color w:val="auto"/>
                <w:sz w:val="12"/>
                <w:szCs w:val="12"/>
              </w:rPr>
            </w:pPr>
            <w:r w:rsidRPr="00B80D60">
              <w:rPr>
                <w:rFonts w:eastAsia="Calibri"/>
                <w:color w:val="auto"/>
                <w:sz w:val="12"/>
                <w:szCs w:val="12"/>
              </w:rPr>
              <w:t>62</w:t>
            </w:r>
          </w:p>
        </w:tc>
        <w:tc>
          <w:tcPr>
            <w:tcW w:w="758" w:type="pct"/>
          </w:tcPr>
          <w:p w14:paraId="6374A986" w14:textId="77777777" w:rsidR="00D01549" w:rsidRPr="00B80D60" w:rsidRDefault="00D01549" w:rsidP="00F41C09">
            <w:pPr>
              <w:rPr>
                <w:rFonts w:eastAsia="Calibri"/>
                <w:color w:val="auto"/>
                <w:sz w:val="12"/>
                <w:szCs w:val="12"/>
              </w:rPr>
            </w:pPr>
            <w:r w:rsidRPr="00B80D60">
              <w:rPr>
                <w:rFonts w:eastAsia="Calibri"/>
                <w:color w:val="auto"/>
                <w:sz w:val="12"/>
                <w:szCs w:val="12"/>
              </w:rPr>
              <w:t>PS.HŻ. 64.2018</w:t>
            </w:r>
          </w:p>
        </w:tc>
        <w:tc>
          <w:tcPr>
            <w:tcW w:w="498" w:type="pct"/>
          </w:tcPr>
          <w:p w14:paraId="0D987637" w14:textId="77777777" w:rsidR="00D01549" w:rsidRPr="00B80D60" w:rsidRDefault="00D01549" w:rsidP="00F41C09">
            <w:pPr>
              <w:rPr>
                <w:rFonts w:eastAsia="Calibri"/>
                <w:color w:val="auto"/>
                <w:sz w:val="12"/>
                <w:szCs w:val="12"/>
              </w:rPr>
            </w:pPr>
            <w:r w:rsidRPr="00B80D60">
              <w:rPr>
                <w:rFonts w:eastAsia="Calibri"/>
                <w:color w:val="auto"/>
                <w:sz w:val="12"/>
                <w:szCs w:val="12"/>
              </w:rPr>
              <w:t>14.12.2018</w:t>
            </w:r>
          </w:p>
        </w:tc>
        <w:tc>
          <w:tcPr>
            <w:tcW w:w="456" w:type="pct"/>
          </w:tcPr>
          <w:p w14:paraId="2CFBCB1D" w14:textId="746100A1" w:rsidR="00D01549" w:rsidRPr="0014251E" w:rsidRDefault="00D01549" w:rsidP="00F41C09">
            <w:pPr>
              <w:rPr>
                <w:rFonts w:eastAsia="Calibri"/>
                <w:color w:val="auto"/>
                <w:sz w:val="12"/>
                <w:szCs w:val="12"/>
                <w:highlight w:val="black"/>
              </w:rPr>
            </w:pPr>
          </w:p>
        </w:tc>
        <w:tc>
          <w:tcPr>
            <w:tcW w:w="711" w:type="pct"/>
          </w:tcPr>
          <w:p w14:paraId="52ABD4AD" w14:textId="1ABA33C6" w:rsidR="00D01549" w:rsidRPr="0014251E" w:rsidRDefault="00D01549" w:rsidP="00F41C09">
            <w:pPr>
              <w:rPr>
                <w:rFonts w:eastAsia="Calibri"/>
                <w:color w:val="auto"/>
                <w:sz w:val="12"/>
                <w:szCs w:val="12"/>
                <w:highlight w:val="black"/>
              </w:rPr>
            </w:pPr>
          </w:p>
        </w:tc>
        <w:tc>
          <w:tcPr>
            <w:tcW w:w="553" w:type="pct"/>
          </w:tcPr>
          <w:p w14:paraId="250AD315" w14:textId="17EA8342" w:rsidR="00D01549" w:rsidRPr="0014251E" w:rsidRDefault="00D01549" w:rsidP="00F41C09">
            <w:pPr>
              <w:rPr>
                <w:rFonts w:eastAsia="Calibri"/>
                <w:color w:val="auto"/>
                <w:sz w:val="12"/>
                <w:szCs w:val="12"/>
                <w:highlight w:val="black"/>
              </w:rPr>
            </w:pPr>
          </w:p>
        </w:tc>
        <w:tc>
          <w:tcPr>
            <w:tcW w:w="238" w:type="pct"/>
          </w:tcPr>
          <w:p w14:paraId="2B508520" w14:textId="590B0C7A" w:rsidR="00D01549" w:rsidRPr="0014251E" w:rsidRDefault="00D01549" w:rsidP="00F41C09">
            <w:pPr>
              <w:jc w:val="right"/>
              <w:rPr>
                <w:rFonts w:eastAsia="Calibri"/>
                <w:color w:val="auto"/>
                <w:sz w:val="12"/>
                <w:szCs w:val="12"/>
                <w:highlight w:val="black"/>
              </w:rPr>
            </w:pPr>
          </w:p>
        </w:tc>
        <w:tc>
          <w:tcPr>
            <w:tcW w:w="789" w:type="pct"/>
          </w:tcPr>
          <w:p w14:paraId="4B0FF4D1" w14:textId="703FC23A" w:rsidR="00D01549" w:rsidRPr="0014251E" w:rsidRDefault="00D01549" w:rsidP="00F41C09">
            <w:pPr>
              <w:jc w:val="right"/>
              <w:rPr>
                <w:rFonts w:eastAsia="Calibri"/>
                <w:color w:val="auto"/>
                <w:sz w:val="12"/>
                <w:szCs w:val="12"/>
                <w:highlight w:val="black"/>
              </w:rPr>
            </w:pPr>
          </w:p>
        </w:tc>
        <w:tc>
          <w:tcPr>
            <w:tcW w:w="443" w:type="pct"/>
          </w:tcPr>
          <w:p w14:paraId="3E2FC7BF" w14:textId="2CC081C9" w:rsidR="00D01549" w:rsidRPr="0014251E" w:rsidRDefault="00D01549" w:rsidP="00F41C09">
            <w:pPr>
              <w:jc w:val="right"/>
              <w:rPr>
                <w:rFonts w:eastAsia="Calibri"/>
                <w:color w:val="auto"/>
                <w:sz w:val="12"/>
                <w:szCs w:val="12"/>
                <w:highlight w:val="black"/>
              </w:rPr>
            </w:pPr>
          </w:p>
        </w:tc>
      </w:tr>
      <w:tr w:rsidR="002916A1" w:rsidRPr="00B80D60" w14:paraId="38080AD8" w14:textId="77777777" w:rsidTr="002916A1">
        <w:tc>
          <w:tcPr>
            <w:tcW w:w="210" w:type="pct"/>
          </w:tcPr>
          <w:p w14:paraId="35901F77" w14:textId="77777777" w:rsidR="00D01549" w:rsidRPr="00B80D60" w:rsidRDefault="00D01549" w:rsidP="00F41C09">
            <w:pPr>
              <w:rPr>
                <w:rFonts w:eastAsia="Calibri"/>
                <w:color w:val="auto"/>
                <w:sz w:val="12"/>
                <w:szCs w:val="12"/>
              </w:rPr>
            </w:pPr>
            <w:r w:rsidRPr="00B80D60">
              <w:rPr>
                <w:rFonts w:eastAsia="Calibri"/>
                <w:color w:val="auto"/>
                <w:sz w:val="12"/>
                <w:szCs w:val="12"/>
              </w:rPr>
              <w:t>63</w:t>
            </w:r>
          </w:p>
        </w:tc>
        <w:tc>
          <w:tcPr>
            <w:tcW w:w="344" w:type="pct"/>
          </w:tcPr>
          <w:p w14:paraId="7513E4BB" w14:textId="77777777" w:rsidR="00D01549" w:rsidRPr="00B80D60" w:rsidRDefault="00D01549" w:rsidP="00F41C09">
            <w:pPr>
              <w:rPr>
                <w:rFonts w:eastAsia="Calibri"/>
                <w:color w:val="auto"/>
                <w:sz w:val="12"/>
                <w:szCs w:val="12"/>
              </w:rPr>
            </w:pPr>
            <w:r w:rsidRPr="00B80D60">
              <w:rPr>
                <w:rFonts w:eastAsia="Calibri"/>
                <w:color w:val="auto"/>
                <w:sz w:val="12"/>
                <w:szCs w:val="12"/>
              </w:rPr>
              <w:t>63</w:t>
            </w:r>
          </w:p>
        </w:tc>
        <w:tc>
          <w:tcPr>
            <w:tcW w:w="758" w:type="pct"/>
          </w:tcPr>
          <w:p w14:paraId="173AC53C" w14:textId="77777777" w:rsidR="00D01549" w:rsidRPr="00B80D60" w:rsidRDefault="00D01549" w:rsidP="00F41C09">
            <w:pPr>
              <w:rPr>
                <w:rFonts w:eastAsia="Calibri"/>
                <w:color w:val="auto"/>
                <w:sz w:val="12"/>
                <w:szCs w:val="12"/>
              </w:rPr>
            </w:pPr>
            <w:r w:rsidRPr="00B80D60">
              <w:rPr>
                <w:rFonts w:eastAsia="Calibri"/>
                <w:color w:val="auto"/>
                <w:sz w:val="12"/>
                <w:szCs w:val="12"/>
              </w:rPr>
              <w:t>PS.HŻ. 80.2018</w:t>
            </w:r>
          </w:p>
        </w:tc>
        <w:tc>
          <w:tcPr>
            <w:tcW w:w="498" w:type="pct"/>
          </w:tcPr>
          <w:p w14:paraId="44AD4678" w14:textId="77777777" w:rsidR="00D01549" w:rsidRPr="00B80D60" w:rsidRDefault="00D01549" w:rsidP="00F41C09">
            <w:pPr>
              <w:rPr>
                <w:rFonts w:eastAsia="Calibri"/>
                <w:color w:val="auto"/>
                <w:sz w:val="12"/>
                <w:szCs w:val="12"/>
              </w:rPr>
            </w:pPr>
            <w:r w:rsidRPr="00B80D60">
              <w:rPr>
                <w:rFonts w:eastAsia="Calibri"/>
                <w:color w:val="auto"/>
                <w:sz w:val="12"/>
                <w:szCs w:val="12"/>
              </w:rPr>
              <w:t>19.12.2018</w:t>
            </w:r>
          </w:p>
        </w:tc>
        <w:tc>
          <w:tcPr>
            <w:tcW w:w="456" w:type="pct"/>
          </w:tcPr>
          <w:p w14:paraId="467541DC" w14:textId="7B719264" w:rsidR="00D01549" w:rsidRPr="0014251E" w:rsidRDefault="00D01549" w:rsidP="00F41C09">
            <w:pPr>
              <w:rPr>
                <w:rFonts w:eastAsia="Calibri"/>
                <w:color w:val="auto"/>
                <w:sz w:val="12"/>
                <w:szCs w:val="12"/>
                <w:highlight w:val="black"/>
              </w:rPr>
            </w:pPr>
          </w:p>
        </w:tc>
        <w:tc>
          <w:tcPr>
            <w:tcW w:w="711" w:type="pct"/>
          </w:tcPr>
          <w:p w14:paraId="1B6C6DB7" w14:textId="42CADC48" w:rsidR="00D01549" w:rsidRPr="0014251E" w:rsidRDefault="00D01549" w:rsidP="00F41C09">
            <w:pPr>
              <w:rPr>
                <w:rFonts w:eastAsia="Calibri"/>
                <w:color w:val="auto"/>
                <w:sz w:val="12"/>
                <w:szCs w:val="12"/>
                <w:highlight w:val="black"/>
              </w:rPr>
            </w:pPr>
          </w:p>
        </w:tc>
        <w:tc>
          <w:tcPr>
            <w:tcW w:w="553" w:type="pct"/>
          </w:tcPr>
          <w:p w14:paraId="29B9C253" w14:textId="710AB4E6" w:rsidR="00D01549" w:rsidRPr="0014251E" w:rsidRDefault="00D01549" w:rsidP="00F41C09">
            <w:pPr>
              <w:rPr>
                <w:rFonts w:eastAsia="Calibri"/>
                <w:color w:val="auto"/>
                <w:sz w:val="12"/>
                <w:szCs w:val="12"/>
                <w:highlight w:val="black"/>
              </w:rPr>
            </w:pPr>
          </w:p>
        </w:tc>
        <w:tc>
          <w:tcPr>
            <w:tcW w:w="238" w:type="pct"/>
          </w:tcPr>
          <w:p w14:paraId="5660B082" w14:textId="1A20A29A" w:rsidR="00D01549" w:rsidRPr="0014251E" w:rsidRDefault="00D01549" w:rsidP="00F41C09">
            <w:pPr>
              <w:jc w:val="right"/>
              <w:rPr>
                <w:rFonts w:eastAsia="Calibri"/>
                <w:color w:val="auto"/>
                <w:sz w:val="12"/>
                <w:szCs w:val="12"/>
                <w:highlight w:val="black"/>
              </w:rPr>
            </w:pPr>
          </w:p>
        </w:tc>
        <w:tc>
          <w:tcPr>
            <w:tcW w:w="789" w:type="pct"/>
          </w:tcPr>
          <w:p w14:paraId="56605A92" w14:textId="73E10242" w:rsidR="00D01549" w:rsidRPr="0014251E" w:rsidRDefault="00D01549" w:rsidP="00F41C09">
            <w:pPr>
              <w:jc w:val="right"/>
              <w:rPr>
                <w:rFonts w:eastAsia="Calibri"/>
                <w:color w:val="auto"/>
                <w:sz w:val="12"/>
                <w:szCs w:val="12"/>
                <w:highlight w:val="black"/>
              </w:rPr>
            </w:pPr>
          </w:p>
        </w:tc>
        <w:tc>
          <w:tcPr>
            <w:tcW w:w="443" w:type="pct"/>
          </w:tcPr>
          <w:p w14:paraId="497F69BB" w14:textId="48620830" w:rsidR="00D01549" w:rsidRPr="0014251E" w:rsidRDefault="00D01549" w:rsidP="00F41C09">
            <w:pPr>
              <w:jc w:val="right"/>
              <w:rPr>
                <w:rFonts w:eastAsia="Calibri"/>
                <w:color w:val="auto"/>
                <w:sz w:val="12"/>
                <w:szCs w:val="12"/>
                <w:highlight w:val="black"/>
              </w:rPr>
            </w:pPr>
          </w:p>
        </w:tc>
      </w:tr>
      <w:tr w:rsidR="002916A1" w:rsidRPr="00B80D60" w14:paraId="748A6B2F" w14:textId="77777777" w:rsidTr="002916A1">
        <w:tc>
          <w:tcPr>
            <w:tcW w:w="210" w:type="pct"/>
          </w:tcPr>
          <w:p w14:paraId="2794C721" w14:textId="77777777" w:rsidR="00D01549" w:rsidRPr="00B80D60" w:rsidRDefault="00D01549" w:rsidP="00F41C09">
            <w:pPr>
              <w:rPr>
                <w:rFonts w:eastAsia="Calibri"/>
                <w:color w:val="auto"/>
                <w:sz w:val="12"/>
                <w:szCs w:val="12"/>
              </w:rPr>
            </w:pPr>
            <w:r w:rsidRPr="00B80D60">
              <w:rPr>
                <w:rFonts w:eastAsia="Calibri"/>
                <w:color w:val="auto"/>
                <w:sz w:val="12"/>
                <w:szCs w:val="12"/>
              </w:rPr>
              <w:t>64</w:t>
            </w:r>
          </w:p>
        </w:tc>
        <w:tc>
          <w:tcPr>
            <w:tcW w:w="344" w:type="pct"/>
          </w:tcPr>
          <w:p w14:paraId="11A7FB7B" w14:textId="77777777" w:rsidR="00D01549" w:rsidRPr="00B80D60" w:rsidRDefault="00D01549" w:rsidP="00F41C09">
            <w:pPr>
              <w:rPr>
                <w:rFonts w:eastAsia="Calibri"/>
                <w:color w:val="auto"/>
                <w:sz w:val="12"/>
                <w:szCs w:val="12"/>
              </w:rPr>
            </w:pPr>
            <w:r w:rsidRPr="00B80D60">
              <w:rPr>
                <w:rFonts w:eastAsia="Calibri"/>
                <w:color w:val="auto"/>
                <w:sz w:val="12"/>
                <w:szCs w:val="12"/>
              </w:rPr>
              <w:t>64</w:t>
            </w:r>
          </w:p>
        </w:tc>
        <w:tc>
          <w:tcPr>
            <w:tcW w:w="758" w:type="pct"/>
          </w:tcPr>
          <w:p w14:paraId="746763E3" w14:textId="77777777" w:rsidR="00D01549" w:rsidRPr="00B80D60" w:rsidRDefault="00D01549" w:rsidP="00F41C09">
            <w:pPr>
              <w:rPr>
                <w:rFonts w:eastAsia="Calibri"/>
                <w:color w:val="auto"/>
                <w:sz w:val="12"/>
                <w:szCs w:val="12"/>
              </w:rPr>
            </w:pPr>
            <w:r w:rsidRPr="00B80D60">
              <w:rPr>
                <w:rFonts w:eastAsia="Calibri"/>
                <w:color w:val="auto"/>
                <w:sz w:val="12"/>
                <w:szCs w:val="12"/>
              </w:rPr>
              <w:t>PS.HP.421.379.2017</w:t>
            </w:r>
          </w:p>
        </w:tc>
        <w:tc>
          <w:tcPr>
            <w:tcW w:w="498" w:type="pct"/>
          </w:tcPr>
          <w:p w14:paraId="3D70033C" w14:textId="77777777" w:rsidR="00D01549" w:rsidRPr="00B80D60" w:rsidRDefault="00D01549" w:rsidP="00F41C09">
            <w:pPr>
              <w:rPr>
                <w:rFonts w:eastAsia="Calibri"/>
                <w:color w:val="auto"/>
                <w:sz w:val="12"/>
                <w:szCs w:val="12"/>
              </w:rPr>
            </w:pPr>
            <w:r w:rsidRPr="00B80D60">
              <w:rPr>
                <w:rFonts w:eastAsia="Calibri"/>
                <w:color w:val="auto"/>
                <w:sz w:val="12"/>
                <w:szCs w:val="12"/>
              </w:rPr>
              <w:t>21.12.2018</w:t>
            </w:r>
          </w:p>
        </w:tc>
        <w:tc>
          <w:tcPr>
            <w:tcW w:w="456" w:type="pct"/>
          </w:tcPr>
          <w:p w14:paraId="0D38F3BC" w14:textId="723DFBD3" w:rsidR="00D01549" w:rsidRPr="0014251E" w:rsidRDefault="00D01549" w:rsidP="00F41C09">
            <w:pPr>
              <w:rPr>
                <w:rFonts w:eastAsia="Calibri"/>
                <w:color w:val="auto"/>
                <w:sz w:val="12"/>
                <w:szCs w:val="12"/>
                <w:highlight w:val="black"/>
              </w:rPr>
            </w:pPr>
          </w:p>
        </w:tc>
        <w:tc>
          <w:tcPr>
            <w:tcW w:w="711" w:type="pct"/>
          </w:tcPr>
          <w:p w14:paraId="5CEB2C17" w14:textId="3CF0857E" w:rsidR="00D01549" w:rsidRPr="0014251E" w:rsidRDefault="00D01549" w:rsidP="00F41C09">
            <w:pPr>
              <w:rPr>
                <w:rFonts w:eastAsia="Calibri"/>
                <w:color w:val="auto"/>
                <w:sz w:val="12"/>
                <w:szCs w:val="12"/>
                <w:highlight w:val="black"/>
              </w:rPr>
            </w:pPr>
          </w:p>
        </w:tc>
        <w:tc>
          <w:tcPr>
            <w:tcW w:w="553" w:type="pct"/>
          </w:tcPr>
          <w:p w14:paraId="4507626B" w14:textId="31023679" w:rsidR="00D01549" w:rsidRPr="0014251E" w:rsidRDefault="00D01549" w:rsidP="00F41C09">
            <w:pPr>
              <w:rPr>
                <w:rFonts w:eastAsia="Calibri"/>
                <w:color w:val="auto"/>
                <w:sz w:val="12"/>
                <w:szCs w:val="12"/>
                <w:highlight w:val="black"/>
              </w:rPr>
            </w:pPr>
          </w:p>
        </w:tc>
        <w:tc>
          <w:tcPr>
            <w:tcW w:w="238" w:type="pct"/>
          </w:tcPr>
          <w:p w14:paraId="47578A92" w14:textId="04A109D0" w:rsidR="00D01549" w:rsidRPr="0014251E" w:rsidRDefault="00D01549" w:rsidP="00F41C09">
            <w:pPr>
              <w:jc w:val="right"/>
              <w:rPr>
                <w:rFonts w:eastAsia="Calibri"/>
                <w:color w:val="auto"/>
                <w:sz w:val="12"/>
                <w:szCs w:val="12"/>
                <w:highlight w:val="black"/>
              </w:rPr>
            </w:pPr>
          </w:p>
        </w:tc>
        <w:tc>
          <w:tcPr>
            <w:tcW w:w="789" w:type="pct"/>
          </w:tcPr>
          <w:p w14:paraId="3B445B8C" w14:textId="4C5C1BBD" w:rsidR="00D01549" w:rsidRPr="0014251E" w:rsidRDefault="00D01549" w:rsidP="00F41C09">
            <w:pPr>
              <w:jc w:val="right"/>
              <w:rPr>
                <w:rFonts w:eastAsia="Calibri"/>
                <w:color w:val="auto"/>
                <w:sz w:val="12"/>
                <w:szCs w:val="12"/>
                <w:highlight w:val="black"/>
              </w:rPr>
            </w:pPr>
          </w:p>
        </w:tc>
        <w:tc>
          <w:tcPr>
            <w:tcW w:w="443" w:type="pct"/>
          </w:tcPr>
          <w:p w14:paraId="5DE9FC8C" w14:textId="4F09F72B" w:rsidR="00D01549" w:rsidRPr="0014251E" w:rsidRDefault="00D01549" w:rsidP="00F41C09">
            <w:pPr>
              <w:jc w:val="right"/>
              <w:rPr>
                <w:rFonts w:eastAsia="Calibri"/>
                <w:color w:val="auto"/>
                <w:sz w:val="12"/>
                <w:szCs w:val="12"/>
                <w:highlight w:val="black"/>
              </w:rPr>
            </w:pPr>
          </w:p>
        </w:tc>
      </w:tr>
      <w:tr w:rsidR="002916A1" w:rsidRPr="00B80D60" w14:paraId="79628A4F" w14:textId="77777777" w:rsidTr="002916A1">
        <w:tc>
          <w:tcPr>
            <w:tcW w:w="210" w:type="pct"/>
          </w:tcPr>
          <w:p w14:paraId="7D3EF297" w14:textId="77777777" w:rsidR="00D01549" w:rsidRPr="00B80D60" w:rsidRDefault="00D01549" w:rsidP="00F41C09">
            <w:pPr>
              <w:rPr>
                <w:rFonts w:eastAsia="Calibri"/>
                <w:color w:val="auto"/>
                <w:sz w:val="12"/>
                <w:szCs w:val="12"/>
              </w:rPr>
            </w:pPr>
            <w:r w:rsidRPr="00B80D60">
              <w:rPr>
                <w:rFonts w:eastAsia="Calibri"/>
                <w:color w:val="auto"/>
                <w:sz w:val="12"/>
                <w:szCs w:val="12"/>
              </w:rPr>
              <w:t>65</w:t>
            </w:r>
          </w:p>
        </w:tc>
        <w:tc>
          <w:tcPr>
            <w:tcW w:w="344" w:type="pct"/>
          </w:tcPr>
          <w:p w14:paraId="72ED8942" w14:textId="77777777" w:rsidR="00D01549" w:rsidRPr="00B80D60" w:rsidRDefault="00D01549" w:rsidP="00F41C09">
            <w:pPr>
              <w:rPr>
                <w:rFonts w:eastAsia="Calibri"/>
                <w:color w:val="auto"/>
                <w:sz w:val="12"/>
                <w:szCs w:val="12"/>
              </w:rPr>
            </w:pPr>
            <w:r w:rsidRPr="00B80D60">
              <w:rPr>
                <w:rFonts w:eastAsia="Calibri"/>
                <w:color w:val="auto"/>
                <w:sz w:val="12"/>
                <w:szCs w:val="12"/>
              </w:rPr>
              <w:t>65</w:t>
            </w:r>
          </w:p>
        </w:tc>
        <w:tc>
          <w:tcPr>
            <w:tcW w:w="758" w:type="pct"/>
          </w:tcPr>
          <w:p w14:paraId="1DB7934D" w14:textId="77777777" w:rsidR="00D01549" w:rsidRPr="00B80D60" w:rsidRDefault="00D01549" w:rsidP="00F41C09">
            <w:pPr>
              <w:rPr>
                <w:rFonts w:eastAsia="Calibri"/>
                <w:color w:val="auto"/>
                <w:sz w:val="12"/>
                <w:szCs w:val="12"/>
              </w:rPr>
            </w:pPr>
            <w:r w:rsidRPr="00B80D60">
              <w:rPr>
                <w:rFonts w:eastAsia="Calibri"/>
                <w:color w:val="auto"/>
                <w:sz w:val="12"/>
                <w:szCs w:val="12"/>
              </w:rPr>
              <w:t>PS.HŻ. 81.2018</w:t>
            </w:r>
          </w:p>
        </w:tc>
        <w:tc>
          <w:tcPr>
            <w:tcW w:w="498" w:type="pct"/>
          </w:tcPr>
          <w:p w14:paraId="269AC139" w14:textId="77777777" w:rsidR="00D01549" w:rsidRPr="00B80D60" w:rsidRDefault="00D01549" w:rsidP="00F41C09">
            <w:pPr>
              <w:rPr>
                <w:rFonts w:eastAsia="Calibri"/>
                <w:color w:val="auto"/>
                <w:sz w:val="12"/>
                <w:szCs w:val="12"/>
              </w:rPr>
            </w:pPr>
            <w:r w:rsidRPr="00B80D60">
              <w:rPr>
                <w:rFonts w:eastAsia="Calibri"/>
                <w:color w:val="auto"/>
                <w:sz w:val="12"/>
                <w:szCs w:val="12"/>
              </w:rPr>
              <w:t>21.12.2018</w:t>
            </w:r>
          </w:p>
        </w:tc>
        <w:tc>
          <w:tcPr>
            <w:tcW w:w="456" w:type="pct"/>
          </w:tcPr>
          <w:p w14:paraId="19F36FCA" w14:textId="2F7D64F6" w:rsidR="00D01549" w:rsidRPr="0014251E" w:rsidRDefault="00D01549" w:rsidP="00F41C09">
            <w:pPr>
              <w:rPr>
                <w:rFonts w:eastAsia="Calibri"/>
                <w:color w:val="auto"/>
                <w:sz w:val="12"/>
                <w:szCs w:val="12"/>
                <w:highlight w:val="black"/>
              </w:rPr>
            </w:pPr>
          </w:p>
        </w:tc>
        <w:tc>
          <w:tcPr>
            <w:tcW w:w="711" w:type="pct"/>
          </w:tcPr>
          <w:p w14:paraId="2B14682F" w14:textId="2E207D8D" w:rsidR="00D01549" w:rsidRPr="0014251E" w:rsidRDefault="00D01549" w:rsidP="00F41C09">
            <w:pPr>
              <w:rPr>
                <w:rFonts w:eastAsia="Calibri"/>
                <w:color w:val="auto"/>
                <w:sz w:val="12"/>
                <w:szCs w:val="12"/>
                <w:highlight w:val="black"/>
              </w:rPr>
            </w:pPr>
          </w:p>
        </w:tc>
        <w:tc>
          <w:tcPr>
            <w:tcW w:w="553" w:type="pct"/>
          </w:tcPr>
          <w:p w14:paraId="48ED97B5" w14:textId="39E8AC23" w:rsidR="00D01549" w:rsidRPr="0014251E" w:rsidRDefault="00D01549" w:rsidP="00F41C09">
            <w:pPr>
              <w:rPr>
                <w:rFonts w:eastAsia="Calibri"/>
                <w:color w:val="auto"/>
                <w:sz w:val="12"/>
                <w:szCs w:val="12"/>
                <w:highlight w:val="black"/>
              </w:rPr>
            </w:pPr>
          </w:p>
        </w:tc>
        <w:tc>
          <w:tcPr>
            <w:tcW w:w="238" w:type="pct"/>
          </w:tcPr>
          <w:p w14:paraId="5DE1E347" w14:textId="134785E7" w:rsidR="00D01549" w:rsidRPr="0014251E" w:rsidRDefault="00D01549" w:rsidP="00F41C09">
            <w:pPr>
              <w:jc w:val="right"/>
              <w:rPr>
                <w:rFonts w:eastAsia="Calibri"/>
                <w:color w:val="auto"/>
                <w:sz w:val="12"/>
                <w:szCs w:val="12"/>
                <w:highlight w:val="black"/>
              </w:rPr>
            </w:pPr>
          </w:p>
        </w:tc>
        <w:tc>
          <w:tcPr>
            <w:tcW w:w="789" w:type="pct"/>
          </w:tcPr>
          <w:p w14:paraId="3DD9038B" w14:textId="7DDC9B87" w:rsidR="00D01549" w:rsidRPr="0014251E" w:rsidRDefault="00D01549" w:rsidP="00F41C09">
            <w:pPr>
              <w:jc w:val="right"/>
              <w:rPr>
                <w:rFonts w:eastAsia="Calibri"/>
                <w:color w:val="auto"/>
                <w:sz w:val="12"/>
                <w:szCs w:val="12"/>
                <w:highlight w:val="black"/>
              </w:rPr>
            </w:pPr>
          </w:p>
        </w:tc>
        <w:tc>
          <w:tcPr>
            <w:tcW w:w="443" w:type="pct"/>
          </w:tcPr>
          <w:p w14:paraId="4969C2CA" w14:textId="0BF62B02" w:rsidR="00D01549" w:rsidRPr="0014251E" w:rsidRDefault="00D01549" w:rsidP="00F41C09">
            <w:pPr>
              <w:jc w:val="right"/>
              <w:rPr>
                <w:rFonts w:eastAsia="Calibri"/>
                <w:color w:val="auto"/>
                <w:sz w:val="12"/>
                <w:szCs w:val="12"/>
                <w:highlight w:val="black"/>
              </w:rPr>
            </w:pPr>
          </w:p>
        </w:tc>
      </w:tr>
      <w:tr w:rsidR="002916A1" w:rsidRPr="00B80D60" w14:paraId="2ADA4DBB" w14:textId="77777777" w:rsidTr="002916A1">
        <w:tc>
          <w:tcPr>
            <w:tcW w:w="210" w:type="pct"/>
          </w:tcPr>
          <w:p w14:paraId="5460EB1D" w14:textId="77777777" w:rsidR="00D01549" w:rsidRPr="00B80D60" w:rsidRDefault="00D01549" w:rsidP="00F41C09">
            <w:pPr>
              <w:rPr>
                <w:rFonts w:eastAsia="Calibri"/>
                <w:color w:val="auto"/>
                <w:sz w:val="12"/>
                <w:szCs w:val="12"/>
              </w:rPr>
            </w:pPr>
            <w:r w:rsidRPr="00B80D60">
              <w:rPr>
                <w:rFonts w:eastAsia="Calibri"/>
                <w:color w:val="auto"/>
                <w:sz w:val="12"/>
                <w:szCs w:val="12"/>
              </w:rPr>
              <w:t>66</w:t>
            </w:r>
          </w:p>
        </w:tc>
        <w:tc>
          <w:tcPr>
            <w:tcW w:w="344" w:type="pct"/>
          </w:tcPr>
          <w:p w14:paraId="25289F76" w14:textId="77777777" w:rsidR="00D01549" w:rsidRPr="00B80D60" w:rsidRDefault="00D01549" w:rsidP="00F41C09">
            <w:pPr>
              <w:rPr>
                <w:rFonts w:eastAsia="Calibri"/>
                <w:color w:val="auto"/>
                <w:sz w:val="12"/>
                <w:szCs w:val="12"/>
              </w:rPr>
            </w:pPr>
            <w:r w:rsidRPr="00B80D60">
              <w:rPr>
                <w:rFonts w:eastAsia="Calibri"/>
                <w:color w:val="auto"/>
                <w:sz w:val="12"/>
                <w:szCs w:val="12"/>
              </w:rPr>
              <w:t>66</w:t>
            </w:r>
          </w:p>
        </w:tc>
        <w:tc>
          <w:tcPr>
            <w:tcW w:w="758" w:type="pct"/>
          </w:tcPr>
          <w:p w14:paraId="227A493C" w14:textId="77777777" w:rsidR="00D01549" w:rsidRPr="00B80D60" w:rsidRDefault="00D01549" w:rsidP="00F41C09">
            <w:pPr>
              <w:rPr>
                <w:rFonts w:eastAsia="Calibri"/>
                <w:color w:val="auto"/>
                <w:sz w:val="12"/>
                <w:szCs w:val="12"/>
              </w:rPr>
            </w:pPr>
            <w:r w:rsidRPr="00B80D60">
              <w:rPr>
                <w:rFonts w:eastAsia="Calibri"/>
                <w:color w:val="auto"/>
                <w:sz w:val="12"/>
                <w:szCs w:val="12"/>
              </w:rPr>
              <w:t>PS.HŻ. 82.2018</w:t>
            </w:r>
          </w:p>
        </w:tc>
        <w:tc>
          <w:tcPr>
            <w:tcW w:w="498" w:type="pct"/>
          </w:tcPr>
          <w:p w14:paraId="485854B1" w14:textId="77777777" w:rsidR="00D01549" w:rsidRPr="00B80D60" w:rsidRDefault="00D01549" w:rsidP="00F41C09">
            <w:pPr>
              <w:rPr>
                <w:rFonts w:eastAsia="Calibri"/>
                <w:color w:val="auto"/>
                <w:sz w:val="12"/>
                <w:szCs w:val="12"/>
              </w:rPr>
            </w:pPr>
            <w:r w:rsidRPr="00B80D60">
              <w:rPr>
                <w:rFonts w:eastAsia="Calibri"/>
                <w:color w:val="auto"/>
                <w:sz w:val="12"/>
                <w:szCs w:val="12"/>
              </w:rPr>
              <w:t>28.12.2018</w:t>
            </w:r>
          </w:p>
        </w:tc>
        <w:tc>
          <w:tcPr>
            <w:tcW w:w="456" w:type="pct"/>
          </w:tcPr>
          <w:p w14:paraId="7FB5F897" w14:textId="34F41FDE" w:rsidR="00D01549" w:rsidRPr="0014251E" w:rsidRDefault="00D01549" w:rsidP="00F41C09">
            <w:pPr>
              <w:rPr>
                <w:rFonts w:eastAsia="Calibri"/>
                <w:color w:val="auto"/>
                <w:sz w:val="12"/>
                <w:szCs w:val="12"/>
                <w:highlight w:val="black"/>
              </w:rPr>
            </w:pPr>
          </w:p>
        </w:tc>
        <w:tc>
          <w:tcPr>
            <w:tcW w:w="711" w:type="pct"/>
          </w:tcPr>
          <w:p w14:paraId="030EC773" w14:textId="4FDEE496" w:rsidR="00D01549" w:rsidRPr="0014251E" w:rsidRDefault="00D01549" w:rsidP="00F41C09">
            <w:pPr>
              <w:rPr>
                <w:rFonts w:eastAsia="Calibri"/>
                <w:color w:val="auto"/>
                <w:sz w:val="12"/>
                <w:szCs w:val="12"/>
                <w:highlight w:val="black"/>
              </w:rPr>
            </w:pPr>
          </w:p>
        </w:tc>
        <w:tc>
          <w:tcPr>
            <w:tcW w:w="553" w:type="pct"/>
          </w:tcPr>
          <w:p w14:paraId="69062D5D" w14:textId="3282680F" w:rsidR="00D01549" w:rsidRPr="0014251E" w:rsidRDefault="00D01549" w:rsidP="00F41C09">
            <w:pPr>
              <w:rPr>
                <w:rFonts w:eastAsia="Calibri"/>
                <w:color w:val="auto"/>
                <w:sz w:val="12"/>
                <w:szCs w:val="12"/>
                <w:highlight w:val="black"/>
              </w:rPr>
            </w:pPr>
          </w:p>
        </w:tc>
        <w:tc>
          <w:tcPr>
            <w:tcW w:w="238" w:type="pct"/>
          </w:tcPr>
          <w:p w14:paraId="2D073788" w14:textId="1A90726C" w:rsidR="00D01549" w:rsidRPr="0014251E" w:rsidRDefault="00D01549" w:rsidP="00F41C09">
            <w:pPr>
              <w:jc w:val="right"/>
              <w:rPr>
                <w:rFonts w:eastAsia="Calibri"/>
                <w:color w:val="auto"/>
                <w:sz w:val="12"/>
                <w:szCs w:val="12"/>
                <w:highlight w:val="black"/>
              </w:rPr>
            </w:pPr>
          </w:p>
        </w:tc>
        <w:tc>
          <w:tcPr>
            <w:tcW w:w="789" w:type="pct"/>
          </w:tcPr>
          <w:p w14:paraId="08EA38B9" w14:textId="5564E420" w:rsidR="00D01549" w:rsidRPr="0014251E" w:rsidRDefault="00D01549" w:rsidP="00F41C09">
            <w:pPr>
              <w:jc w:val="right"/>
              <w:rPr>
                <w:rFonts w:eastAsia="Calibri"/>
                <w:color w:val="auto"/>
                <w:sz w:val="12"/>
                <w:szCs w:val="12"/>
                <w:highlight w:val="black"/>
              </w:rPr>
            </w:pPr>
          </w:p>
        </w:tc>
        <w:tc>
          <w:tcPr>
            <w:tcW w:w="443" w:type="pct"/>
          </w:tcPr>
          <w:p w14:paraId="1C8EBC4B" w14:textId="789709EE" w:rsidR="00D01549" w:rsidRPr="0014251E" w:rsidRDefault="00D01549" w:rsidP="00F41C09">
            <w:pPr>
              <w:jc w:val="right"/>
              <w:rPr>
                <w:rFonts w:eastAsia="Calibri"/>
                <w:color w:val="auto"/>
                <w:sz w:val="12"/>
                <w:szCs w:val="12"/>
                <w:highlight w:val="black"/>
              </w:rPr>
            </w:pPr>
          </w:p>
        </w:tc>
      </w:tr>
    </w:tbl>
    <w:p w14:paraId="13E4D986" w14:textId="77777777" w:rsidR="00D01549" w:rsidRPr="00B80D60" w:rsidRDefault="00D01549" w:rsidP="00D01549">
      <w:pPr>
        <w:rPr>
          <w:vanish/>
          <w:color w:val="auto"/>
        </w:rPr>
      </w:pPr>
    </w:p>
    <w:tbl>
      <w:tblPr>
        <w:tblStyle w:val="Siatkatabelijasna"/>
        <w:tblW w:w="5000" w:type="pct"/>
        <w:tblLook w:val="04A0" w:firstRow="1" w:lastRow="0" w:firstColumn="1" w:lastColumn="0" w:noHBand="0" w:noVBand="1"/>
      </w:tblPr>
      <w:tblGrid>
        <w:gridCol w:w="381"/>
        <w:gridCol w:w="623"/>
        <w:gridCol w:w="1296"/>
        <w:gridCol w:w="881"/>
        <w:gridCol w:w="923"/>
        <w:gridCol w:w="1279"/>
        <w:gridCol w:w="991"/>
        <w:gridCol w:w="453"/>
        <w:gridCol w:w="1430"/>
        <w:gridCol w:w="803"/>
      </w:tblGrid>
      <w:tr w:rsidR="00B3099A" w:rsidRPr="00B80D60" w14:paraId="3F695C09" w14:textId="77777777" w:rsidTr="004C52AB">
        <w:tc>
          <w:tcPr>
            <w:tcW w:w="210" w:type="pct"/>
          </w:tcPr>
          <w:p w14:paraId="6E21AF14" w14:textId="77777777" w:rsidR="00B3099A" w:rsidRPr="00B80D60" w:rsidRDefault="00B3099A" w:rsidP="00F41C09">
            <w:pPr>
              <w:jc w:val="center"/>
              <w:rPr>
                <w:rFonts w:eastAsia="Calibri"/>
                <w:color w:val="auto"/>
                <w:sz w:val="20"/>
                <w:szCs w:val="20"/>
              </w:rPr>
            </w:pPr>
          </w:p>
        </w:tc>
        <w:tc>
          <w:tcPr>
            <w:tcW w:w="344" w:type="pct"/>
          </w:tcPr>
          <w:p w14:paraId="35E004B7" w14:textId="77777777" w:rsidR="00B3099A" w:rsidRPr="00B80D60" w:rsidRDefault="00B3099A" w:rsidP="00A20905">
            <w:pPr>
              <w:rPr>
                <w:rFonts w:eastAsia="Calibri"/>
                <w:color w:val="auto"/>
                <w:sz w:val="20"/>
                <w:szCs w:val="20"/>
              </w:rPr>
            </w:pPr>
            <w:r w:rsidRPr="00B80D60">
              <w:rPr>
                <w:rFonts w:eastAsia="Calibri"/>
                <w:color w:val="auto"/>
                <w:sz w:val="20"/>
                <w:szCs w:val="20"/>
              </w:rPr>
              <w:t>2019</w:t>
            </w:r>
          </w:p>
        </w:tc>
        <w:tc>
          <w:tcPr>
            <w:tcW w:w="715" w:type="pct"/>
          </w:tcPr>
          <w:p w14:paraId="0CC04039" w14:textId="2543D21A" w:rsidR="00B3099A" w:rsidRPr="00B80D60" w:rsidRDefault="00B3099A" w:rsidP="00F41C09">
            <w:pPr>
              <w:jc w:val="center"/>
              <w:rPr>
                <w:rFonts w:eastAsia="Calibri"/>
                <w:color w:val="auto"/>
                <w:sz w:val="20"/>
                <w:szCs w:val="20"/>
              </w:rPr>
            </w:pPr>
          </w:p>
        </w:tc>
        <w:tc>
          <w:tcPr>
            <w:tcW w:w="486" w:type="pct"/>
          </w:tcPr>
          <w:p w14:paraId="466C780A" w14:textId="77777777" w:rsidR="00B3099A" w:rsidRPr="00B80D60" w:rsidRDefault="00B3099A" w:rsidP="00F41C09">
            <w:pPr>
              <w:jc w:val="center"/>
              <w:rPr>
                <w:rFonts w:eastAsia="Calibri"/>
                <w:color w:val="auto"/>
                <w:sz w:val="20"/>
                <w:szCs w:val="20"/>
              </w:rPr>
            </w:pPr>
          </w:p>
        </w:tc>
        <w:tc>
          <w:tcPr>
            <w:tcW w:w="509" w:type="pct"/>
          </w:tcPr>
          <w:p w14:paraId="4A45ED5A" w14:textId="77777777" w:rsidR="00B3099A" w:rsidRPr="00B80D60" w:rsidRDefault="00B3099A" w:rsidP="00F41C09">
            <w:pPr>
              <w:jc w:val="center"/>
              <w:rPr>
                <w:rFonts w:eastAsia="Calibri"/>
                <w:color w:val="auto"/>
                <w:sz w:val="20"/>
                <w:szCs w:val="20"/>
              </w:rPr>
            </w:pPr>
          </w:p>
        </w:tc>
        <w:tc>
          <w:tcPr>
            <w:tcW w:w="706" w:type="pct"/>
          </w:tcPr>
          <w:p w14:paraId="77AF67BD" w14:textId="77777777" w:rsidR="00B3099A" w:rsidRPr="00B80D60" w:rsidRDefault="00B3099A" w:rsidP="00F41C09">
            <w:pPr>
              <w:jc w:val="center"/>
              <w:rPr>
                <w:rFonts w:eastAsia="Calibri"/>
                <w:color w:val="auto"/>
                <w:sz w:val="20"/>
                <w:szCs w:val="20"/>
              </w:rPr>
            </w:pPr>
          </w:p>
        </w:tc>
        <w:tc>
          <w:tcPr>
            <w:tcW w:w="547" w:type="pct"/>
          </w:tcPr>
          <w:p w14:paraId="1F2BB9E5" w14:textId="77777777" w:rsidR="00B3099A" w:rsidRPr="00B80D60" w:rsidRDefault="00B3099A" w:rsidP="00F41C09">
            <w:pPr>
              <w:jc w:val="center"/>
              <w:rPr>
                <w:rFonts w:eastAsia="Calibri"/>
                <w:color w:val="auto"/>
                <w:sz w:val="20"/>
                <w:szCs w:val="20"/>
              </w:rPr>
            </w:pPr>
          </w:p>
        </w:tc>
        <w:tc>
          <w:tcPr>
            <w:tcW w:w="250" w:type="pct"/>
          </w:tcPr>
          <w:p w14:paraId="6B873FF5" w14:textId="77777777" w:rsidR="00B3099A" w:rsidRPr="00B80D60" w:rsidRDefault="00B3099A" w:rsidP="00F41C09">
            <w:pPr>
              <w:jc w:val="center"/>
              <w:rPr>
                <w:rFonts w:eastAsia="Calibri"/>
                <w:color w:val="auto"/>
                <w:sz w:val="20"/>
                <w:szCs w:val="20"/>
              </w:rPr>
            </w:pPr>
          </w:p>
        </w:tc>
        <w:tc>
          <w:tcPr>
            <w:tcW w:w="789" w:type="pct"/>
          </w:tcPr>
          <w:p w14:paraId="3EAD9BEE" w14:textId="77777777" w:rsidR="00B3099A" w:rsidRPr="00B80D60" w:rsidRDefault="00B3099A" w:rsidP="00F41C09">
            <w:pPr>
              <w:jc w:val="center"/>
              <w:rPr>
                <w:rFonts w:eastAsia="Calibri"/>
                <w:color w:val="auto"/>
                <w:sz w:val="20"/>
                <w:szCs w:val="20"/>
              </w:rPr>
            </w:pPr>
          </w:p>
        </w:tc>
        <w:tc>
          <w:tcPr>
            <w:tcW w:w="443" w:type="pct"/>
          </w:tcPr>
          <w:p w14:paraId="172D497F" w14:textId="53C02109" w:rsidR="00B3099A" w:rsidRPr="00B80D60" w:rsidRDefault="00B3099A" w:rsidP="00F41C09">
            <w:pPr>
              <w:jc w:val="center"/>
              <w:rPr>
                <w:rFonts w:eastAsia="Calibri"/>
                <w:color w:val="auto"/>
                <w:sz w:val="20"/>
                <w:szCs w:val="20"/>
              </w:rPr>
            </w:pPr>
          </w:p>
        </w:tc>
      </w:tr>
      <w:tr w:rsidR="002916A1" w:rsidRPr="00B80D60" w14:paraId="58E5EB03" w14:textId="77777777" w:rsidTr="004C52AB">
        <w:tc>
          <w:tcPr>
            <w:tcW w:w="210" w:type="pct"/>
          </w:tcPr>
          <w:p w14:paraId="47FCA960" w14:textId="77777777" w:rsidR="002916A1" w:rsidRPr="00B80D60" w:rsidRDefault="002916A1" w:rsidP="00F41C09">
            <w:pPr>
              <w:jc w:val="center"/>
              <w:rPr>
                <w:rFonts w:eastAsia="Calibri"/>
                <w:color w:val="auto"/>
                <w:sz w:val="12"/>
                <w:szCs w:val="12"/>
              </w:rPr>
            </w:pPr>
            <w:r w:rsidRPr="00B80D60">
              <w:rPr>
                <w:rFonts w:eastAsia="Calibri"/>
                <w:color w:val="auto"/>
                <w:sz w:val="12"/>
                <w:szCs w:val="12"/>
              </w:rPr>
              <w:t>Lp.</w:t>
            </w:r>
          </w:p>
        </w:tc>
        <w:tc>
          <w:tcPr>
            <w:tcW w:w="344" w:type="pct"/>
          </w:tcPr>
          <w:p w14:paraId="42FA9520" w14:textId="77777777" w:rsidR="002916A1" w:rsidRPr="00B80D60" w:rsidRDefault="002916A1" w:rsidP="00F41C09">
            <w:pPr>
              <w:jc w:val="center"/>
              <w:rPr>
                <w:rFonts w:eastAsia="Calibri"/>
                <w:color w:val="auto"/>
                <w:sz w:val="12"/>
                <w:szCs w:val="12"/>
              </w:rPr>
            </w:pPr>
            <w:r w:rsidRPr="00B80D60">
              <w:rPr>
                <w:rFonts w:eastAsia="Calibri"/>
                <w:color w:val="auto"/>
                <w:sz w:val="12"/>
                <w:szCs w:val="12"/>
              </w:rPr>
              <w:t>Nr pozycji</w:t>
            </w:r>
          </w:p>
          <w:p w14:paraId="2237D0E2" w14:textId="77777777" w:rsidR="002916A1" w:rsidRPr="00B80D60" w:rsidRDefault="002916A1" w:rsidP="00F41C09">
            <w:pPr>
              <w:jc w:val="center"/>
              <w:rPr>
                <w:rFonts w:eastAsia="Calibri"/>
                <w:color w:val="auto"/>
                <w:sz w:val="12"/>
                <w:szCs w:val="12"/>
              </w:rPr>
            </w:pPr>
            <w:r w:rsidRPr="00B80D60">
              <w:rPr>
                <w:rFonts w:eastAsia="Calibri"/>
                <w:color w:val="auto"/>
                <w:sz w:val="12"/>
                <w:szCs w:val="12"/>
              </w:rPr>
              <w:t>w rejestrze PSSE</w:t>
            </w:r>
          </w:p>
        </w:tc>
        <w:tc>
          <w:tcPr>
            <w:tcW w:w="715" w:type="pct"/>
          </w:tcPr>
          <w:p w14:paraId="525522ED" w14:textId="77777777" w:rsidR="002916A1" w:rsidRPr="00B80D60" w:rsidRDefault="002916A1" w:rsidP="00F41C09">
            <w:pPr>
              <w:jc w:val="center"/>
              <w:rPr>
                <w:rFonts w:eastAsia="Calibri"/>
                <w:color w:val="auto"/>
                <w:sz w:val="12"/>
                <w:szCs w:val="12"/>
              </w:rPr>
            </w:pPr>
            <w:r w:rsidRPr="00B80D60">
              <w:rPr>
                <w:rFonts w:eastAsia="Calibri"/>
                <w:color w:val="auto"/>
                <w:sz w:val="12"/>
                <w:szCs w:val="12"/>
              </w:rPr>
              <w:t>Nr dokumentu</w:t>
            </w:r>
          </w:p>
        </w:tc>
        <w:tc>
          <w:tcPr>
            <w:tcW w:w="486" w:type="pct"/>
          </w:tcPr>
          <w:p w14:paraId="2729BA1D" w14:textId="77777777" w:rsidR="002916A1" w:rsidRPr="00B80D60" w:rsidRDefault="002916A1" w:rsidP="00F41C09">
            <w:pPr>
              <w:jc w:val="center"/>
              <w:rPr>
                <w:rFonts w:eastAsia="Calibri"/>
                <w:color w:val="auto"/>
                <w:sz w:val="12"/>
                <w:szCs w:val="12"/>
              </w:rPr>
            </w:pPr>
            <w:r w:rsidRPr="00B80D60">
              <w:rPr>
                <w:rFonts w:eastAsia="Calibri"/>
                <w:color w:val="auto"/>
                <w:sz w:val="12"/>
                <w:szCs w:val="12"/>
              </w:rPr>
              <w:t>Data dokumentu</w:t>
            </w:r>
          </w:p>
        </w:tc>
        <w:tc>
          <w:tcPr>
            <w:tcW w:w="509" w:type="pct"/>
          </w:tcPr>
          <w:p w14:paraId="06D5A01D" w14:textId="77777777" w:rsidR="002916A1" w:rsidRPr="00B80D60" w:rsidRDefault="002916A1" w:rsidP="00F41C09">
            <w:pPr>
              <w:jc w:val="center"/>
              <w:rPr>
                <w:rFonts w:eastAsia="Calibri"/>
                <w:color w:val="auto"/>
                <w:sz w:val="12"/>
                <w:szCs w:val="12"/>
              </w:rPr>
            </w:pPr>
            <w:r w:rsidRPr="00B80D60">
              <w:rPr>
                <w:rFonts w:eastAsia="Calibri"/>
                <w:color w:val="auto"/>
                <w:sz w:val="12"/>
                <w:szCs w:val="12"/>
              </w:rPr>
              <w:t>Data pod jaką zaksięgowano dokument w księgach rachunkowych</w:t>
            </w:r>
          </w:p>
        </w:tc>
        <w:tc>
          <w:tcPr>
            <w:tcW w:w="706" w:type="pct"/>
          </w:tcPr>
          <w:p w14:paraId="4C6C2724" w14:textId="77777777" w:rsidR="002916A1" w:rsidRPr="00B80D60" w:rsidRDefault="002916A1" w:rsidP="00F41C09">
            <w:pPr>
              <w:jc w:val="center"/>
              <w:rPr>
                <w:rFonts w:eastAsia="Calibri"/>
                <w:color w:val="auto"/>
                <w:sz w:val="12"/>
                <w:szCs w:val="12"/>
              </w:rPr>
            </w:pPr>
            <w:r w:rsidRPr="00B80D60">
              <w:rPr>
                <w:rFonts w:eastAsia="Calibri"/>
                <w:color w:val="auto"/>
                <w:sz w:val="12"/>
                <w:szCs w:val="12"/>
              </w:rPr>
              <w:t>Kontrahent</w:t>
            </w:r>
          </w:p>
          <w:p w14:paraId="6C26692A" w14:textId="77777777" w:rsidR="002916A1" w:rsidRPr="00B80D60" w:rsidRDefault="002916A1" w:rsidP="00F41C09">
            <w:pPr>
              <w:jc w:val="center"/>
              <w:rPr>
                <w:rFonts w:eastAsia="Calibri"/>
                <w:color w:val="auto"/>
                <w:sz w:val="12"/>
                <w:szCs w:val="12"/>
              </w:rPr>
            </w:pPr>
            <w:r w:rsidRPr="00B80D60">
              <w:rPr>
                <w:rFonts w:eastAsia="Calibri"/>
                <w:i/>
                <w:color w:val="auto"/>
                <w:sz w:val="12"/>
                <w:szCs w:val="12"/>
              </w:rPr>
              <w:t>(dane według rejestru grzywien PSSE w Szczecinie)</w:t>
            </w:r>
          </w:p>
        </w:tc>
        <w:tc>
          <w:tcPr>
            <w:tcW w:w="547" w:type="pct"/>
          </w:tcPr>
          <w:p w14:paraId="5889722D" w14:textId="77777777" w:rsidR="002916A1" w:rsidRPr="00B80D60" w:rsidRDefault="002916A1" w:rsidP="00F41C09">
            <w:pPr>
              <w:jc w:val="center"/>
              <w:rPr>
                <w:rFonts w:eastAsia="Calibri"/>
                <w:color w:val="auto"/>
                <w:sz w:val="12"/>
                <w:szCs w:val="12"/>
              </w:rPr>
            </w:pPr>
            <w:r w:rsidRPr="00B80D60">
              <w:rPr>
                <w:rFonts w:eastAsia="Calibri"/>
                <w:color w:val="auto"/>
                <w:sz w:val="12"/>
                <w:szCs w:val="12"/>
              </w:rPr>
              <w:t>Wartość dokumentu</w:t>
            </w:r>
          </w:p>
        </w:tc>
        <w:tc>
          <w:tcPr>
            <w:tcW w:w="250" w:type="pct"/>
          </w:tcPr>
          <w:p w14:paraId="189D6F57" w14:textId="0DDFAA00" w:rsidR="002916A1" w:rsidRPr="00B80D60" w:rsidRDefault="002916A1" w:rsidP="00F41C09">
            <w:pPr>
              <w:jc w:val="center"/>
              <w:rPr>
                <w:rFonts w:eastAsia="Calibri"/>
                <w:color w:val="auto"/>
                <w:sz w:val="12"/>
                <w:szCs w:val="12"/>
              </w:rPr>
            </w:pPr>
          </w:p>
        </w:tc>
        <w:tc>
          <w:tcPr>
            <w:tcW w:w="789" w:type="pct"/>
          </w:tcPr>
          <w:p w14:paraId="6AC5127A" w14:textId="77777777" w:rsidR="002916A1" w:rsidRPr="00B80D60" w:rsidRDefault="002916A1" w:rsidP="00F41C09">
            <w:pPr>
              <w:jc w:val="center"/>
              <w:rPr>
                <w:rFonts w:eastAsia="Calibri"/>
                <w:color w:val="auto"/>
                <w:sz w:val="12"/>
                <w:szCs w:val="12"/>
              </w:rPr>
            </w:pPr>
            <w:r w:rsidRPr="00B80D60">
              <w:rPr>
                <w:rFonts w:eastAsia="Calibri"/>
                <w:color w:val="auto"/>
                <w:sz w:val="12"/>
                <w:szCs w:val="12"/>
              </w:rPr>
              <w:t>Aktualny status dokumentu  / umorzenia/tytuł wykonawczy/ewentualna zapłata/pozostałe</w:t>
            </w:r>
          </w:p>
        </w:tc>
        <w:tc>
          <w:tcPr>
            <w:tcW w:w="443" w:type="pct"/>
          </w:tcPr>
          <w:p w14:paraId="2562C32A" w14:textId="77777777" w:rsidR="002916A1" w:rsidRPr="00B80D60" w:rsidRDefault="002916A1" w:rsidP="00F41C09">
            <w:pPr>
              <w:jc w:val="center"/>
              <w:rPr>
                <w:rFonts w:eastAsia="Calibri"/>
                <w:color w:val="auto"/>
                <w:sz w:val="12"/>
                <w:szCs w:val="12"/>
              </w:rPr>
            </w:pPr>
            <w:r w:rsidRPr="00B80D60">
              <w:rPr>
                <w:rFonts w:eastAsia="Calibri"/>
                <w:color w:val="auto"/>
                <w:sz w:val="12"/>
                <w:szCs w:val="12"/>
              </w:rPr>
              <w:t>Data czynności wskazanych w poprzedniej tabeli</w:t>
            </w:r>
          </w:p>
        </w:tc>
      </w:tr>
      <w:tr w:rsidR="00B3099A" w:rsidRPr="0014251E" w14:paraId="7ABAF070" w14:textId="77777777" w:rsidTr="004C52AB">
        <w:tc>
          <w:tcPr>
            <w:tcW w:w="210" w:type="pct"/>
          </w:tcPr>
          <w:p w14:paraId="0775BA3E" w14:textId="77777777" w:rsidR="00D01549" w:rsidRPr="00B80D60" w:rsidRDefault="00D01549" w:rsidP="00F41C09">
            <w:pPr>
              <w:rPr>
                <w:rFonts w:eastAsia="Calibri"/>
                <w:color w:val="auto"/>
                <w:sz w:val="12"/>
                <w:szCs w:val="12"/>
              </w:rPr>
            </w:pPr>
            <w:r w:rsidRPr="00B80D60">
              <w:rPr>
                <w:rFonts w:eastAsia="Calibri"/>
                <w:color w:val="auto"/>
                <w:sz w:val="12"/>
                <w:szCs w:val="12"/>
              </w:rPr>
              <w:t>1</w:t>
            </w:r>
          </w:p>
        </w:tc>
        <w:tc>
          <w:tcPr>
            <w:tcW w:w="344" w:type="pct"/>
          </w:tcPr>
          <w:p w14:paraId="4A76A26E" w14:textId="77777777" w:rsidR="00D01549" w:rsidRPr="00B80D60" w:rsidRDefault="00D01549" w:rsidP="00F41C09">
            <w:pPr>
              <w:rPr>
                <w:rFonts w:eastAsia="Calibri"/>
                <w:color w:val="auto"/>
                <w:sz w:val="12"/>
                <w:szCs w:val="12"/>
              </w:rPr>
            </w:pPr>
            <w:r w:rsidRPr="00B80D60">
              <w:rPr>
                <w:rFonts w:eastAsia="Calibri"/>
                <w:color w:val="auto"/>
                <w:sz w:val="12"/>
                <w:szCs w:val="12"/>
              </w:rPr>
              <w:t>1</w:t>
            </w:r>
          </w:p>
        </w:tc>
        <w:tc>
          <w:tcPr>
            <w:tcW w:w="715" w:type="pct"/>
          </w:tcPr>
          <w:p w14:paraId="444241DC" w14:textId="77777777" w:rsidR="00D01549" w:rsidRPr="00B80D60" w:rsidRDefault="00D01549" w:rsidP="00F41C09">
            <w:pPr>
              <w:rPr>
                <w:rFonts w:eastAsia="Calibri"/>
                <w:color w:val="auto"/>
                <w:sz w:val="12"/>
                <w:szCs w:val="12"/>
              </w:rPr>
            </w:pPr>
            <w:r w:rsidRPr="00B80D60">
              <w:rPr>
                <w:rFonts w:eastAsia="Calibri"/>
                <w:color w:val="auto"/>
                <w:sz w:val="12"/>
                <w:szCs w:val="12"/>
              </w:rPr>
              <w:t>PS.HŻ. 1.2019</w:t>
            </w:r>
          </w:p>
        </w:tc>
        <w:tc>
          <w:tcPr>
            <w:tcW w:w="486" w:type="pct"/>
          </w:tcPr>
          <w:p w14:paraId="3CE55DFA" w14:textId="77777777" w:rsidR="00D01549" w:rsidRPr="00B80D60" w:rsidRDefault="00D01549" w:rsidP="00F41C09">
            <w:pPr>
              <w:rPr>
                <w:rFonts w:eastAsia="Calibri"/>
                <w:color w:val="auto"/>
                <w:sz w:val="12"/>
                <w:szCs w:val="12"/>
              </w:rPr>
            </w:pPr>
            <w:r w:rsidRPr="00B80D60">
              <w:rPr>
                <w:rFonts w:eastAsia="Calibri"/>
                <w:color w:val="auto"/>
                <w:sz w:val="12"/>
                <w:szCs w:val="12"/>
              </w:rPr>
              <w:t>08.01.2019</w:t>
            </w:r>
          </w:p>
        </w:tc>
        <w:tc>
          <w:tcPr>
            <w:tcW w:w="509" w:type="pct"/>
          </w:tcPr>
          <w:p w14:paraId="7D9ED378" w14:textId="14703718" w:rsidR="00D01549" w:rsidRPr="0014251E" w:rsidRDefault="00D01549" w:rsidP="00F41C09">
            <w:pPr>
              <w:rPr>
                <w:rFonts w:eastAsia="Calibri"/>
                <w:color w:val="auto"/>
                <w:sz w:val="12"/>
                <w:szCs w:val="12"/>
                <w:highlight w:val="black"/>
              </w:rPr>
            </w:pPr>
          </w:p>
        </w:tc>
        <w:tc>
          <w:tcPr>
            <w:tcW w:w="706" w:type="pct"/>
          </w:tcPr>
          <w:p w14:paraId="51238FFD" w14:textId="3AA62F45" w:rsidR="00D01549" w:rsidRPr="0014251E" w:rsidRDefault="00D01549" w:rsidP="00F41C09">
            <w:pPr>
              <w:rPr>
                <w:rFonts w:eastAsia="Calibri"/>
                <w:color w:val="auto"/>
                <w:sz w:val="12"/>
                <w:szCs w:val="12"/>
                <w:highlight w:val="black"/>
              </w:rPr>
            </w:pPr>
          </w:p>
        </w:tc>
        <w:tc>
          <w:tcPr>
            <w:tcW w:w="547" w:type="pct"/>
          </w:tcPr>
          <w:p w14:paraId="5C57BE3E" w14:textId="58045E65" w:rsidR="00D01549" w:rsidRPr="0014251E" w:rsidRDefault="00D01549" w:rsidP="00F41C09">
            <w:pPr>
              <w:rPr>
                <w:rFonts w:eastAsia="Calibri"/>
                <w:color w:val="auto"/>
                <w:sz w:val="12"/>
                <w:szCs w:val="12"/>
                <w:highlight w:val="black"/>
              </w:rPr>
            </w:pPr>
          </w:p>
        </w:tc>
        <w:tc>
          <w:tcPr>
            <w:tcW w:w="250" w:type="pct"/>
          </w:tcPr>
          <w:p w14:paraId="2D2A287E" w14:textId="63D40659" w:rsidR="00D01549" w:rsidRPr="0014251E" w:rsidRDefault="00D01549" w:rsidP="00F41C09">
            <w:pPr>
              <w:jc w:val="right"/>
              <w:rPr>
                <w:rFonts w:eastAsia="Calibri"/>
                <w:color w:val="auto"/>
                <w:sz w:val="12"/>
                <w:szCs w:val="12"/>
                <w:highlight w:val="black"/>
              </w:rPr>
            </w:pPr>
          </w:p>
        </w:tc>
        <w:tc>
          <w:tcPr>
            <w:tcW w:w="789" w:type="pct"/>
          </w:tcPr>
          <w:p w14:paraId="14B921A1" w14:textId="3EA53AF8" w:rsidR="00D01549" w:rsidRPr="0014251E" w:rsidRDefault="00D01549" w:rsidP="00F41C09">
            <w:pPr>
              <w:jc w:val="right"/>
              <w:rPr>
                <w:rFonts w:eastAsia="Calibri"/>
                <w:color w:val="auto"/>
                <w:sz w:val="12"/>
                <w:szCs w:val="12"/>
                <w:highlight w:val="black"/>
              </w:rPr>
            </w:pPr>
          </w:p>
        </w:tc>
        <w:tc>
          <w:tcPr>
            <w:tcW w:w="443" w:type="pct"/>
          </w:tcPr>
          <w:p w14:paraId="03374767" w14:textId="1477452B" w:rsidR="00D01549" w:rsidRPr="0014251E" w:rsidRDefault="00D01549" w:rsidP="00F41C09">
            <w:pPr>
              <w:jc w:val="right"/>
              <w:rPr>
                <w:rFonts w:eastAsia="Calibri"/>
                <w:color w:val="auto"/>
                <w:sz w:val="12"/>
                <w:szCs w:val="12"/>
                <w:highlight w:val="black"/>
              </w:rPr>
            </w:pPr>
          </w:p>
        </w:tc>
      </w:tr>
      <w:tr w:rsidR="00B3099A" w:rsidRPr="0014251E" w14:paraId="2A0B69AA" w14:textId="77777777" w:rsidTr="004C52AB">
        <w:tc>
          <w:tcPr>
            <w:tcW w:w="210" w:type="pct"/>
          </w:tcPr>
          <w:p w14:paraId="70A6F777" w14:textId="77777777" w:rsidR="00D01549" w:rsidRPr="00B80D60" w:rsidRDefault="00D01549" w:rsidP="00F41C09">
            <w:pPr>
              <w:rPr>
                <w:rFonts w:eastAsia="Calibri"/>
                <w:color w:val="auto"/>
                <w:sz w:val="12"/>
                <w:szCs w:val="12"/>
              </w:rPr>
            </w:pPr>
            <w:r w:rsidRPr="00B80D60">
              <w:rPr>
                <w:rFonts w:eastAsia="Calibri"/>
                <w:color w:val="auto"/>
                <w:sz w:val="12"/>
                <w:szCs w:val="12"/>
              </w:rPr>
              <w:t>2</w:t>
            </w:r>
          </w:p>
        </w:tc>
        <w:tc>
          <w:tcPr>
            <w:tcW w:w="344" w:type="pct"/>
          </w:tcPr>
          <w:p w14:paraId="50708E09" w14:textId="77777777" w:rsidR="00D01549" w:rsidRPr="00B80D60" w:rsidRDefault="00D01549" w:rsidP="00F41C09">
            <w:pPr>
              <w:rPr>
                <w:rFonts w:eastAsia="Calibri"/>
                <w:color w:val="auto"/>
                <w:sz w:val="12"/>
                <w:szCs w:val="12"/>
              </w:rPr>
            </w:pPr>
            <w:r w:rsidRPr="00B80D60">
              <w:rPr>
                <w:rFonts w:eastAsia="Calibri"/>
                <w:color w:val="auto"/>
                <w:sz w:val="12"/>
                <w:szCs w:val="12"/>
              </w:rPr>
              <w:t>2</w:t>
            </w:r>
          </w:p>
        </w:tc>
        <w:tc>
          <w:tcPr>
            <w:tcW w:w="715" w:type="pct"/>
          </w:tcPr>
          <w:p w14:paraId="0905C837" w14:textId="77777777" w:rsidR="00D01549" w:rsidRPr="00B80D60" w:rsidRDefault="00D01549" w:rsidP="00F41C09">
            <w:pPr>
              <w:rPr>
                <w:rFonts w:eastAsia="Calibri"/>
                <w:color w:val="auto"/>
                <w:sz w:val="12"/>
                <w:szCs w:val="12"/>
              </w:rPr>
            </w:pPr>
            <w:r w:rsidRPr="00B80D60">
              <w:rPr>
                <w:rFonts w:eastAsia="Calibri"/>
                <w:color w:val="auto"/>
                <w:sz w:val="12"/>
                <w:szCs w:val="12"/>
              </w:rPr>
              <w:t>PS.HP.4502.539.18</w:t>
            </w:r>
          </w:p>
        </w:tc>
        <w:tc>
          <w:tcPr>
            <w:tcW w:w="486" w:type="pct"/>
          </w:tcPr>
          <w:p w14:paraId="3DDE8A65" w14:textId="77777777" w:rsidR="00D01549" w:rsidRPr="00B80D60" w:rsidRDefault="00D01549" w:rsidP="00F41C09">
            <w:pPr>
              <w:rPr>
                <w:rFonts w:eastAsia="Calibri"/>
                <w:color w:val="auto"/>
                <w:sz w:val="12"/>
                <w:szCs w:val="12"/>
              </w:rPr>
            </w:pPr>
            <w:r w:rsidRPr="00B80D60">
              <w:rPr>
                <w:rFonts w:eastAsia="Calibri"/>
                <w:color w:val="auto"/>
                <w:sz w:val="12"/>
                <w:szCs w:val="12"/>
              </w:rPr>
              <w:t>09.01.2019</w:t>
            </w:r>
          </w:p>
        </w:tc>
        <w:tc>
          <w:tcPr>
            <w:tcW w:w="509" w:type="pct"/>
          </w:tcPr>
          <w:p w14:paraId="1D70292C" w14:textId="6E8A81C8" w:rsidR="00D01549" w:rsidRPr="0014251E" w:rsidRDefault="00D01549" w:rsidP="00F41C09">
            <w:pPr>
              <w:rPr>
                <w:rFonts w:eastAsia="Calibri"/>
                <w:color w:val="auto"/>
                <w:sz w:val="12"/>
                <w:szCs w:val="12"/>
                <w:highlight w:val="black"/>
              </w:rPr>
            </w:pPr>
          </w:p>
        </w:tc>
        <w:tc>
          <w:tcPr>
            <w:tcW w:w="706" w:type="pct"/>
          </w:tcPr>
          <w:p w14:paraId="72E846B6" w14:textId="3EDE3B02" w:rsidR="00D01549" w:rsidRPr="0014251E" w:rsidRDefault="00D01549" w:rsidP="00F41C09">
            <w:pPr>
              <w:rPr>
                <w:rFonts w:eastAsia="Calibri"/>
                <w:color w:val="auto"/>
                <w:sz w:val="12"/>
                <w:szCs w:val="12"/>
                <w:highlight w:val="black"/>
              </w:rPr>
            </w:pPr>
          </w:p>
        </w:tc>
        <w:tc>
          <w:tcPr>
            <w:tcW w:w="547" w:type="pct"/>
          </w:tcPr>
          <w:p w14:paraId="53EDAA21" w14:textId="15AA3C76" w:rsidR="00D01549" w:rsidRPr="0014251E" w:rsidRDefault="00D01549" w:rsidP="00F41C09">
            <w:pPr>
              <w:rPr>
                <w:rFonts w:eastAsia="Calibri"/>
                <w:color w:val="auto"/>
                <w:sz w:val="12"/>
                <w:szCs w:val="12"/>
                <w:highlight w:val="black"/>
              </w:rPr>
            </w:pPr>
          </w:p>
        </w:tc>
        <w:tc>
          <w:tcPr>
            <w:tcW w:w="250" w:type="pct"/>
          </w:tcPr>
          <w:p w14:paraId="5FA4911F" w14:textId="4D2B6ABA" w:rsidR="00D01549" w:rsidRPr="0014251E" w:rsidRDefault="00D01549" w:rsidP="00F41C09">
            <w:pPr>
              <w:jc w:val="right"/>
              <w:rPr>
                <w:rFonts w:eastAsia="Calibri"/>
                <w:color w:val="auto"/>
                <w:sz w:val="12"/>
                <w:szCs w:val="12"/>
                <w:highlight w:val="black"/>
              </w:rPr>
            </w:pPr>
          </w:p>
        </w:tc>
        <w:tc>
          <w:tcPr>
            <w:tcW w:w="789" w:type="pct"/>
          </w:tcPr>
          <w:p w14:paraId="476049FF" w14:textId="2FFE6312" w:rsidR="00D01549" w:rsidRPr="0014251E" w:rsidRDefault="00D01549" w:rsidP="00F41C09">
            <w:pPr>
              <w:jc w:val="right"/>
              <w:rPr>
                <w:rFonts w:eastAsia="Calibri"/>
                <w:color w:val="auto"/>
                <w:sz w:val="12"/>
                <w:szCs w:val="12"/>
                <w:highlight w:val="black"/>
              </w:rPr>
            </w:pPr>
          </w:p>
        </w:tc>
        <w:tc>
          <w:tcPr>
            <w:tcW w:w="443" w:type="pct"/>
          </w:tcPr>
          <w:p w14:paraId="54039F84" w14:textId="77777777" w:rsidR="00D01549" w:rsidRPr="0014251E" w:rsidRDefault="00D01549" w:rsidP="00F41C09">
            <w:pPr>
              <w:jc w:val="right"/>
              <w:rPr>
                <w:rFonts w:eastAsia="Calibri"/>
                <w:color w:val="auto"/>
                <w:sz w:val="12"/>
                <w:szCs w:val="12"/>
                <w:highlight w:val="black"/>
              </w:rPr>
            </w:pPr>
          </w:p>
        </w:tc>
      </w:tr>
      <w:tr w:rsidR="00B3099A" w:rsidRPr="0014251E" w14:paraId="06DB1865" w14:textId="77777777" w:rsidTr="004C52AB">
        <w:tc>
          <w:tcPr>
            <w:tcW w:w="210" w:type="pct"/>
          </w:tcPr>
          <w:p w14:paraId="12E16904" w14:textId="77777777" w:rsidR="00D01549" w:rsidRPr="00B80D60" w:rsidRDefault="00D01549" w:rsidP="00F41C09">
            <w:pPr>
              <w:rPr>
                <w:rFonts w:eastAsia="Calibri"/>
                <w:color w:val="auto"/>
                <w:sz w:val="12"/>
                <w:szCs w:val="12"/>
              </w:rPr>
            </w:pPr>
            <w:r w:rsidRPr="00B80D60">
              <w:rPr>
                <w:rFonts w:eastAsia="Calibri"/>
                <w:color w:val="auto"/>
                <w:sz w:val="12"/>
                <w:szCs w:val="12"/>
              </w:rPr>
              <w:t>3</w:t>
            </w:r>
          </w:p>
        </w:tc>
        <w:tc>
          <w:tcPr>
            <w:tcW w:w="344" w:type="pct"/>
          </w:tcPr>
          <w:p w14:paraId="6C867227" w14:textId="77777777" w:rsidR="00D01549" w:rsidRPr="00B80D60" w:rsidRDefault="00D01549" w:rsidP="00F41C09">
            <w:pPr>
              <w:rPr>
                <w:rFonts w:eastAsia="Calibri"/>
                <w:color w:val="auto"/>
                <w:sz w:val="12"/>
                <w:szCs w:val="12"/>
              </w:rPr>
            </w:pPr>
            <w:r w:rsidRPr="00B80D60">
              <w:rPr>
                <w:rFonts w:eastAsia="Calibri"/>
                <w:color w:val="auto"/>
                <w:sz w:val="12"/>
                <w:szCs w:val="12"/>
              </w:rPr>
              <w:t>3</w:t>
            </w:r>
          </w:p>
        </w:tc>
        <w:tc>
          <w:tcPr>
            <w:tcW w:w="715" w:type="pct"/>
          </w:tcPr>
          <w:p w14:paraId="7CD628BE" w14:textId="77777777" w:rsidR="00D01549" w:rsidRPr="00B80D60" w:rsidRDefault="00D01549" w:rsidP="00F41C09">
            <w:pPr>
              <w:rPr>
                <w:rFonts w:eastAsia="Calibri"/>
                <w:color w:val="auto"/>
                <w:sz w:val="12"/>
                <w:szCs w:val="12"/>
              </w:rPr>
            </w:pPr>
            <w:r w:rsidRPr="00B80D60">
              <w:rPr>
                <w:rFonts w:eastAsia="Calibri"/>
                <w:color w:val="auto"/>
                <w:sz w:val="12"/>
                <w:szCs w:val="12"/>
              </w:rPr>
              <w:t>PS.HŻ. 2.2019</w:t>
            </w:r>
          </w:p>
        </w:tc>
        <w:tc>
          <w:tcPr>
            <w:tcW w:w="486" w:type="pct"/>
          </w:tcPr>
          <w:p w14:paraId="3EE5F47D" w14:textId="77777777" w:rsidR="00D01549" w:rsidRPr="00B80D60" w:rsidRDefault="00D01549" w:rsidP="00F41C09">
            <w:pPr>
              <w:rPr>
                <w:rFonts w:eastAsia="Calibri"/>
                <w:color w:val="auto"/>
                <w:sz w:val="12"/>
                <w:szCs w:val="12"/>
              </w:rPr>
            </w:pPr>
            <w:r w:rsidRPr="00B80D60">
              <w:rPr>
                <w:rFonts w:eastAsia="Calibri"/>
                <w:color w:val="auto"/>
                <w:sz w:val="12"/>
                <w:szCs w:val="12"/>
              </w:rPr>
              <w:t>17.01.2019</w:t>
            </w:r>
          </w:p>
        </w:tc>
        <w:tc>
          <w:tcPr>
            <w:tcW w:w="509" w:type="pct"/>
          </w:tcPr>
          <w:p w14:paraId="16E135CE" w14:textId="5030896C" w:rsidR="00D01549" w:rsidRPr="0014251E" w:rsidRDefault="00D01549" w:rsidP="00F41C09">
            <w:pPr>
              <w:rPr>
                <w:rFonts w:eastAsia="Calibri"/>
                <w:color w:val="auto"/>
                <w:sz w:val="12"/>
                <w:szCs w:val="12"/>
                <w:highlight w:val="black"/>
              </w:rPr>
            </w:pPr>
          </w:p>
        </w:tc>
        <w:tc>
          <w:tcPr>
            <w:tcW w:w="706" w:type="pct"/>
          </w:tcPr>
          <w:p w14:paraId="58D9E3DF" w14:textId="3AF47B72" w:rsidR="00D01549" w:rsidRPr="0014251E" w:rsidRDefault="00D01549" w:rsidP="00F41C09">
            <w:pPr>
              <w:rPr>
                <w:rFonts w:eastAsia="Calibri"/>
                <w:color w:val="auto"/>
                <w:sz w:val="12"/>
                <w:szCs w:val="12"/>
                <w:highlight w:val="black"/>
              </w:rPr>
            </w:pPr>
          </w:p>
        </w:tc>
        <w:tc>
          <w:tcPr>
            <w:tcW w:w="547" w:type="pct"/>
          </w:tcPr>
          <w:p w14:paraId="3A07B927" w14:textId="6F9179A4" w:rsidR="00D01549" w:rsidRPr="0014251E" w:rsidRDefault="00D01549" w:rsidP="00F41C09">
            <w:pPr>
              <w:rPr>
                <w:rFonts w:eastAsia="Calibri"/>
                <w:color w:val="auto"/>
                <w:sz w:val="12"/>
                <w:szCs w:val="12"/>
                <w:highlight w:val="black"/>
              </w:rPr>
            </w:pPr>
          </w:p>
        </w:tc>
        <w:tc>
          <w:tcPr>
            <w:tcW w:w="250" w:type="pct"/>
          </w:tcPr>
          <w:p w14:paraId="5556F086" w14:textId="24A1D5BD" w:rsidR="00D01549" w:rsidRPr="0014251E" w:rsidRDefault="00D01549" w:rsidP="00F41C09">
            <w:pPr>
              <w:jc w:val="right"/>
              <w:rPr>
                <w:rFonts w:eastAsia="Calibri"/>
                <w:color w:val="auto"/>
                <w:sz w:val="12"/>
                <w:szCs w:val="12"/>
                <w:highlight w:val="black"/>
              </w:rPr>
            </w:pPr>
          </w:p>
        </w:tc>
        <w:tc>
          <w:tcPr>
            <w:tcW w:w="789" w:type="pct"/>
          </w:tcPr>
          <w:p w14:paraId="035618FA" w14:textId="52A1CF7D" w:rsidR="00D01549" w:rsidRPr="0014251E" w:rsidRDefault="00D01549" w:rsidP="00F41C09">
            <w:pPr>
              <w:jc w:val="right"/>
              <w:rPr>
                <w:rFonts w:eastAsia="Calibri"/>
                <w:color w:val="auto"/>
                <w:sz w:val="12"/>
                <w:szCs w:val="12"/>
                <w:highlight w:val="black"/>
              </w:rPr>
            </w:pPr>
          </w:p>
        </w:tc>
        <w:tc>
          <w:tcPr>
            <w:tcW w:w="443" w:type="pct"/>
          </w:tcPr>
          <w:p w14:paraId="1908EF90" w14:textId="77777777" w:rsidR="00D01549" w:rsidRPr="0014251E" w:rsidRDefault="00D01549" w:rsidP="00F41C09">
            <w:pPr>
              <w:jc w:val="right"/>
              <w:rPr>
                <w:rFonts w:eastAsia="Calibri"/>
                <w:color w:val="auto"/>
                <w:sz w:val="12"/>
                <w:szCs w:val="12"/>
                <w:highlight w:val="black"/>
              </w:rPr>
            </w:pPr>
          </w:p>
        </w:tc>
      </w:tr>
      <w:tr w:rsidR="00B3099A" w:rsidRPr="0014251E" w14:paraId="0F37E666" w14:textId="77777777" w:rsidTr="004C52AB">
        <w:tc>
          <w:tcPr>
            <w:tcW w:w="210" w:type="pct"/>
          </w:tcPr>
          <w:p w14:paraId="1E438D32" w14:textId="77777777" w:rsidR="00D01549" w:rsidRPr="00B80D60" w:rsidRDefault="00D01549" w:rsidP="00F41C09">
            <w:pPr>
              <w:rPr>
                <w:rFonts w:eastAsia="Calibri"/>
                <w:color w:val="auto"/>
                <w:sz w:val="12"/>
                <w:szCs w:val="12"/>
              </w:rPr>
            </w:pPr>
            <w:r w:rsidRPr="00B80D60">
              <w:rPr>
                <w:rFonts w:eastAsia="Calibri"/>
                <w:color w:val="auto"/>
                <w:sz w:val="12"/>
                <w:szCs w:val="12"/>
              </w:rPr>
              <w:t>4</w:t>
            </w:r>
          </w:p>
        </w:tc>
        <w:tc>
          <w:tcPr>
            <w:tcW w:w="344" w:type="pct"/>
          </w:tcPr>
          <w:p w14:paraId="208C7AFA" w14:textId="77777777" w:rsidR="00D01549" w:rsidRPr="00B80D60" w:rsidRDefault="00D01549" w:rsidP="00F41C09">
            <w:pPr>
              <w:rPr>
                <w:rFonts w:eastAsia="Calibri"/>
                <w:color w:val="auto"/>
                <w:sz w:val="12"/>
                <w:szCs w:val="12"/>
              </w:rPr>
            </w:pPr>
            <w:r w:rsidRPr="00B80D60">
              <w:rPr>
                <w:rFonts w:eastAsia="Calibri"/>
                <w:color w:val="auto"/>
                <w:sz w:val="12"/>
                <w:szCs w:val="12"/>
              </w:rPr>
              <w:t>4</w:t>
            </w:r>
          </w:p>
        </w:tc>
        <w:tc>
          <w:tcPr>
            <w:tcW w:w="715" w:type="pct"/>
          </w:tcPr>
          <w:p w14:paraId="48568B0F" w14:textId="77777777" w:rsidR="00D01549" w:rsidRPr="00B80D60" w:rsidRDefault="00D01549" w:rsidP="00F41C09">
            <w:pPr>
              <w:rPr>
                <w:rFonts w:eastAsia="Calibri"/>
                <w:color w:val="auto"/>
                <w:sz w:val="12"/>
                <w:szCs w:val="12"/>
              </w:rPr>
            </w:pPr>
            <w:r w:rsidRPr="00B80D60">
              <w:rPr>
                <w:rFonts w:eastAsia="Calibri"/>
                <w:color w:val="auto"/>
                <w:sz w:val="12"/>
                <w:szCs w:val="12"/>
              </w:rPr>
              <w:t>PS.HŻ. 4.2019</w:t>
            </w:r>
          </w:p>
        </w:tc>
        <w:tc>
          <w:tcPr>
            <w:tcW w:w="486" w:type="pct"/>
          </w:tcPr>
          <w:p w14:paraId="3B2187CE" w14:textId="77777777" w:rsidR="00D01549" w:rsidRPr="00B80D60" w:rsidRDefault="00D01549" w:rsidP="00F41C09">
            <w:pPr>
              <w:rPr>
                <w:rFonts w:eastAsia="Calibri"/>
                <w:color w:val="auto"/>
                <w:sz w:val="12"/>
                <w:szCs w:val="12"/>
              </w:rPr>
            </w:pPr>
            <w:r w:rsidRPr="00B80D60">
              <w:rPr>
                <w:rFonts w:eastAsia="Calibri"/>
                <w:color w:val="auto"/>
                <w:sz w:val="12"/>
                <w:szCs w:val="12"/>
              </w:rPr>
              <w:t>23.01.2019</w:t>
            </w:r>
          </w:p>
        </w:tc>
        <w:tc>
          <w:tcPr>
            <w:tcW w:w="509" w:type="pct"/>
          </w:tcPr>
          <w:p w14:paraId="1063BD02" w14:textId="2EFDF515" w:rsidR="00D01549" w:rsidRPr="0014251E" w:rsidRDefault="00D01549" w:rsidP="00F41C09">
            <w:pPr>
              <w:rPr>
                <w:rFonts w:eastAsia="Calibri"/>
                <w:color w:val="auto"/>
                <w:sz w:val="12"/>
                <w:szCs w:val="12"/>
                <w:highlight w:val="black"/>
              </w:rPr>
            </w:pPr>
          </w:p>
        </w:tc>
        <w:tc>
          <w:tcPr>
            <w:tcW w:w="706" w:type="pct"/>
          </w:tcPr>
          <w:p w14:paraId="5D56C107" w14:textId="75AAA80D" w:rsidR="00D01549" w:rsidRPr="0014251E" w:rsidRDefault="00D01549" w:rsidP="00F41C09">
            <w:pPr>
              <w:rPr>
                <w:rFonts w:eastAsia="Calibri"/>
                <w:color w:val="auto"/>
                <w:sz w:val="12"/>
                <w:szCs w:val="12"/>
                <w:highlight w:val="black"/>
              </w:rPr>
            </w:pPr>
          </w:p>
        </w:tc>
        <w:tc>
          <w:tcPr>
            <w:tcW w:w="547" w:type="pct"/>
          </w:tcPr>
          <w:p w14:paraId="6438186F" w14:textId="49770293" w:rsidR="00D01549" w:rsidRPr="0014251E" w:rsidRDefault="00D01549" w:rsidP="00F41C09">
            <w:pPr>
              <w:rPr>
                <w:rFonts w:eastAsia="Calibri"/>
                <w:color w:val="auto"/>
                <w:sz w:val="12"/>
                <w:szCs w:val="12"/>
                <w:highlight w:val="black"/>
              </w:rPr>
            </w:pPr>
          </w:p>
        </w:tc>
        <w:tc>
          <w:tcPr>
            <w:tcW w:w="250" w:type="pct"/>
          </w:tcPr>
          <w:p w14:paraId="570E53EF" w14:textId="47DECD4E" w:rsidR="00D01549" w:rsidRPr="0014251E" w:rsidRDefault="00D01549" w:rsidP="00F41C09">
            <w:pPr>
              <w:jc w:val="right"/>
              <w:rPr>
                <w:rFonts w:eastAsia="Calibri"/>
                <w:color w:val="auto"/>
                <w:sz w:val="12"/>
                <w:szCs w:val="12"/>
                <w:highlight w:val="black"/>
              </w:rPr>
            </w:pPr>
          </w:p>
        </w:tc>
        <w:tc>
          <w:tcPr>
            <w:tcW w:w="789" w:type="pct"/>
          </w:tcPr>
          <w:p w14:paraId="5BB6CA18" w14:textId="7114D93C" w:rsidR="00D01549" w:rsidRPr="0014251E" w:rsidRDefault="00D01549" w:rsidP="00F41C09">
            <w:pPr>
              <w:jc w:val="right"/>
              <w:rPr>
                <w:rFonts w:eastAsia="Calibri"/>
                <w:color w:val="auto"/>
                <w:sz w:val="12"/>
                <w:szCs w:val="12"/>
                <w:highlight w:val="black"/>
              </w:rPr>
            </w:pPr>
          </w:p>
        </w:tc>
        <w:tc>
          <w:tcPr>
            <w:tcW w:w="443" w:type="pct"/>
          </w:tcPr>
          <w:p w14:paraId="0E73E57F" w14:textId="77777777" w:rsidR="00D01549" w:rsidRPr="0014251E" w:rsidRDefault="00D01549" w:rsidP="00F41C09">
            <w:pPr>
              <w:jc w:val="right"/>
              <w:rPr>
                <w:rFonts w:eastAsia="Calibri"/>
                <w:color w:val="auto"/>
                <w:sz w:val="12"/>
                <w:szCs w:val="12"/>
                <w:highlight w:val="black"/>
              </w:rPr>
            </w:pPr>
          </w:p>
        </w:tc>
      </w:tr>
      <w:tr w:rsidR="00B3099A" w:rsidRPr="0014251E" w14:paraId="46E45B5E" w14:textId="77777777" w:rsidTr="004C52AB">
        <w:tc>
          <w:tcPr>
            <w:tcW w:w="210" w:type="pct"/>
          </w:tcPr>
          <w:p w14:paraId="6E8E7F70" w14:textId="77777777" w:rsidR="00D01549" w:rsidRPr="00B80D60" w:rsidRDefault="00D01549" w:rsidP="00F41C09">
            <w:pPr>
              <w:rPr>
                <w:rFonts w:eastAsia="Calibri"/>
                <w:color w:val="auto"/>
                <w:sz w:val="12"/>
                <w:szCs w:val="12"/>
              </w:rPr>
            </w:pPr>
            <w:r w:rsidRPr="00B80D60">
              <w:rPr>
                <w:rFonts w:eastAsia="Calibri"/>
                <w:color w:val="auto"/>
                <w:sz w:val="12"/>
                <w:szCs w:val="12"/>
              </w:rPr>
              <w:t>5</w:t>
            </w:r>
          </w:p>
        </w:tc>
        <w:tc>
          <w:tcPr>
            <w:tcW w:w="344" w:type="pct"/>
          </w:tcPr>
          <w:p w14:paraId="6BBBE837" w14:textId="77777777" w:rsidR="00D01549" w:rsidRPr="00B80D60" w:rsidRDefault="00D01549" w:rsidP="00F41C09">
            <w:pPr>
              <w:rPr>
                <w:rFonts w:eastAsia="Calibri"/>
                <w:color w:val="auto"/>
                <w:sz w:val="12"/>
                <w:szCs w:val="12"/>
              </w:rPr>
            </w:pPr>
            <w:r w:rsidRPr="00B80D60">
              <w:rPr>
                <w:rFonts w:eastAsia="Calibri"/>
                <w:color w:val="auto"/>
                <w:sz w:val="12"/>
                <w:szCs w:val="12"/>
              </w:rPr>
              <w:t>5</w:t>
            </w:r>
          </w:p>
        </w:tc>
        <w:tc>
          <w:tcPr>
            <w:tcW w:w="715" w:type="pct"/>
          </w:tcPr>
          <w:p w14:paraId="22C881FD" w14:textId="77777777" w:rsidR="00D01549" w:rsidRPr="00B80D60" w:rsidRDefault="00D01549" w:rsidP="00F41C09">
            <w:pPr>
              <w:rPr>
                <w:rFonts w:eastAsia="Calibri"/>
                <w:color w:val="auto"/>
                <w:sz w:val="12"/>
                <w:szCs w:val="12"/>
              </w:rPr>
            </w:pPr>
            <w:r w:rsidRPr="00B80D60">
              <w:rPr>
                <w:rFonts w:eastAsia="Calibri"/>
                <w:color w:val="auto"/>
                <w:sz w:val="12"/>
                <w:szCs w:val="12"/>
              </w:rPr>
              <w:t>PS.HŻ. 3.2019</w:t>
            </w:r>
          </w:p>
        </w:tc>
        <w:tc>
          <w:tcPr>
            <w:tcW w:w="486" w:type="pct"/>
          </w:tcPr>
          <w:p w14:paraId="012F9211" w14:textId="77777777" w:rsidR="00D01549" w:rsidRPr="00B80D60" w:rsidRDefault="00D01549" w:rsidP="00F41C09">
            <w:pPr>
              <w:rPr>
                <w:rFonts w:eastAsia="Calibri"/>
                <w:color w:val="auto"/>
                <w:sz w:val="12"/>
                <w:szCs w:val="12"/>
              </w:rPr>
            </w:pPr>
            <w:r w:rsidRPr="00B80D60">
              <w:rPr>
                <w:rFonts w:eastAsia="Calibri"/>
                <w:color w:val="auto"/>
                <w:sz w:val="12"/>
                <w:szCs w:val="12"/>
              </w:rPr>
              <w:t>23.01.2019</w:t>
            </w:r>
          </w:p>
        </w:tc>
        <w:tc>
          <w:tcPr>
            <w:tcW w:w="509" w:type="pct"/>
          </w:tcPr>
          <w:p w14:paraId="190350C6" w14:textId="1454A2F4" w:rsidR="00D01549" w:rsidRPr="0014251E" w:rsidRDefault="00D01549" w:rsidP="00F41C09">
            <w:pPr>
              <w:rPr>
                <w:rFonts w:eastAsia="Calibri"/>
                <w:color w:val="auto"/>
                <w:sz w:val="12"/>
                <w:szCs w:val="12"/>
                <w:highlight w:val="black"/>
              </w:rPr>
            </w:pPr>
          </w:p>
        </w:tc>
        <w:tc>
          <w:tcPr>
            <w:tcW w:w="706" w:type="pct"/>
          </w:tcPr>
          <w:p w14:paraId="2F3E710E" w14:textId="380E36AF" w:rsidR="00D01549" w:rsidRPr="0014251E" w:rsidRDefault="00D01549" w:rsidP="00F41C09">
            <w:pPr>
              <w:rPr>
                <w:rFonts w:eastAsia="Calibri"/>
                <w:color w:val="auto"/>
                <w:sz w:val="12"/>
                <w:szCs w:val="12"/>
                <w:highlight w:val="black"/>
              </w:rPr>
            </w:pPr>
          </w:p>
        </w:tc>
        <w:tc>
          <w:tcPr>
            <w:tcW w:w="547" w:type="pct"/>
          </w:tcPr>
          <w:p w14:paraId="0984031D" w14:textId="0789444F" w:rsidR="00D01549" w:rsidRPr="0014251E" w:rsidRDefault="00D01549" w:rsidP="00F41C09">
            <w:pPr>
              <w:rPr>
                <w:rFonts w:eastAsia="Calibri"/>
                <w:color w:val="auto"/>
                <w:sz w:val="12"/>
                <w:szCs w:val="12"/>
                <w:highlight w:val="black"/>
              </w:rPr>
            </w:pPr>
          </w:p>
        </w:tc>
        <w:tc>
          <w:tcPr>
            <w:tcW w:w="250" w:type="pct"/>
          </w:tcPr>
          <w:p w14:paraId="28782346" w14:textId="7BE1265A" w:rsidR="00D01549" w:rsidRPr="0014251E" w:rsidRDefault="00D01549" w:rsidP="00F41C09">
            <w:pPr>
              <w:jc w:val="right"/>
              <w:rPr>
                <w:rFonts w:eastAsia="Calibri"/>
                <w:color w:val="auto"/>
                <w:sz w:val="12"/>
                <w:szCs w:val="12"/>
                <w:highlight w:val="black"/>
              </w:rPr>
            </w:pPr>
          </w:p>
        </w:tc>
        <w:tc>
          <w:tcPr>
            <w:tcW w:w="789" w:type="pct"/>
          </w:tcPr>
          <w:p w14:paraId="23EE0B50" w14:textId="5FAFF1EE" w:rsidR="00D01549" w:rsidRPr="0014251E" w:rsidRDefault="00D01549" w:rsidP="00F41C09">
            <w:pPr>
              <w:jc w:val="right"/>
              <w:rPr>
                <w:rFonts w:eastAsia="Calibri"/>
                <w:color w:val="auto"/>
                <w:sz w:val="12"/>
                <w:szCs w:val="12"/>
                <w:highlight w:val="black"/>
              </w:rPr>
            </w:pPr>
          </w:p>
        </w:tc>
        <w:tc>
          <w:tcPr>
            <w:tcW w:w="443" w:type="pct"/>
          </w:tcPr>
          <w:p w14:paraId="7E34B3D8" w14:textId="77777777" w:rsidR="00D01549" w:rsidRPr="0014251E" w:rsidRDefault="00D01549" w:rsidP="00F41C09">
            <w:pPr>
              <w:jc w:val="right"/>
              <w:rPr>
                <w:rFonts w:eastAsia="Calibri"/>
                <w:color w:val="auto"/>
                <w:sz w:val="12"/>
                <w:szCs w:val="12"/>
                <w:highlight w:val="black"/>
              </w:rPr>
            </w:pPr>
          </w:p>
        </w:tc>
      </w:tr>
      <w:tr w:rsidR="00B3099A" w:rsidRPr="0014251E" w14:paraId="315A2B59" w14:textId="77777777" w:rsidTr="004C52AB">
        <w:tc>
          <w:tcPr>
            <w:tcW w:w="210" w:type="pct"/>
          </w:tcPr>
          <w:p w14:paraId="41920AFA" w14:textId="77777777" w:rsidR="00D01549" w:rsidRPr="00B80D60" w:rsidRDefault="00D01549" w:rsidP="00F41C09">
            <w:pPr>
              <w:rPr>
                <w:rFonts w:eastAsia="Calibri"/>
                <w:color w:val="auto"/>
                <w:sz w:val="12"/>
                <w:szCs w:val="12"/>
              </w:rPr>
            </w:pPr>
            <w:r w:rsidRPr="00B80D60">
              <w:rPr>
                <w:rFonts w:eastAsia="Calibri"/>
                <w:color w:val="auto"/>
                <w:sz w:val="12"/>
                <w:szCs w:val="12"/>
              </w:rPr>
              <w:t>6</w:t>
            </w:r>
          </w:p>
        </w:tc>
        <w:tc>
          <w:tcPr>
            <w:tcW w:w="344" w:type="pct"/>
          </w:tcPr>
          <w:p w14:paraId="1ABBECE4" w14:textId="77777777" w:rsidR="00D01549" w:rsidRPr="00B80D60" w:rsidRDefault="00D01549" w:rsidP="00F41C09">
            <w:pPr>
              <w:rPr>
                <w:rFonts w:eastAsia="Calibri"/>
                <w:color w:val="auto"/>
                <w:sz w:val="12"/>
                <w:szCs w:val="12"/>
              </w:rPr>
            </w:pPr>
            <w:r w:rsidRPr="00B80D60">
              <w:rPr>
                <w:rFonts w:eastAsia="Calibri"/>
                <w:color w:val="auto"/>
                <w:sz w:val="12"/>
                <w:szCs w:val="12"/>
              </w:rPr>
              <w:t>6</w:t>
            </w:r>
          </w:p>
        </w:tc>
        <w:tc>
          <w:tcPr>
            <w:tcW w:w="715" w:type="pct"/>
          </w:tcPr>
          <w:p w14:paraId="367BB906" w14:textId="77777777" w:rsidR="00D01549" w:rsidRPr="00B80D60" w:rsidRDefault="00D01549" w:rsidP="00F41C09">
            <w:pPr>
              <w:rPr>
                <w:rFonts w:eastAsia="Calibri"/>
                <w:color w:val="auto"/>
                <w:sz w:val="12"/>
                <w:szCs w:val="12"/>
              </w:rPr>
            </w:pPr>
            <w:r w:rsidRPr="00B80D60">
              <w:rPr>
                <w:rFonts w:eastAsia="Calibri"/>
                <w:color w:val="auto"/>
                <w:sz w:val="12"/>
                <w:szCs w:val="12"/>
              </w:rPr>
              <w:t>PS.HŻ. 9.2019</w:t>
            </w:r>
          </w:p>
        </w:tc>
        <w:tc>
          <w:tcPr>
            <w:tcW w:w="486" w:type="pct"/>
          </w:tcPr>
          <w:p w14:paraId="4375FEFC" w14:textId="77777777" w:rsidR="00D01549" w:rsidRPr="00B80D60" w:rsidRDefault="00D01549" w:rsidP="00F41C09">
            <w:pPr>
              <w:rPr>
                <w:rFonts w:eastAsia="Calibri"/>
                <w:color w:val="auto"/>
                <w:sz w:val="12"/>
                <w:szCs w:val="12"/>
              </w:rPr>
            </w:pPr>
            <w:r w:rsidRPr="00B80D60">
              <w:rPr>
                <w:rFonts w:eastAsia="Calibri"/>
                <w:color w:val="auto"/>
                <w:sz w:val="12"/>
                <w:szCs w:val="12"/>
              </w:rPr>
              <w:t>13.02.2019</w:t>
            </w:r>
          </w:p>
        </w:tc>
        <w:tc>
          <w:tcPr>
            <w:tcW w:w="509" w:type="pct"/>
          </w:tcPr>
          <w:p w14:paraId="20C3E14A" w14:textId="77777777" w:rsidR="00D01549" w:rsidRPr="0014251E" w:rsidRDefault="00D01549" w:rsidP="00F41C09">
            <w:pPr>
              <w:rPr>
                <w:rFonts w:eastAsia="Calibri"/>
                <w:color w:val="auto"/>
                <w:sz w:val="12"/>
                <w:szCs w:val="12"/>
                <w:highlight w:val="black"/>
              </w:rPr>
            </w:pPr>
          </w:p>
        </w:tc>
        <w:tc>
          <w:tcPr>
            <w:tcW w:w="706" w:type="pct"/>
          </w:tcPr>
          <w:p w14:paraId="15A6A243" w14:textId="4D019B32" w:rsidR="00D01549" w:rsidRPr="0014251E" w:rsidRDefault="00D01549" w:rsidP="00F41C09">
            <w:pPr>
              <w:rPr>
                <w:rFonts w:eastAsia="Calibri"/>
                <w:color w:val="auto"/>
                <w:sz w:val="12"/>
                <w:szCs w:val="12"/>
                <w:highlight w:val="black"/>
              </w:rPr>
            </w:pPr>
          </w:p>
        </w:tc>
        <w:tc>
          <w:tcPr>
            <w:tcW w:w="547" w:type="pct"/>
          </w:tcPr>
          <w:p w14:paraId="34AB97AB" w14:textId="1FD86E06" w:rsidR="00D01549" w:rsidRPr="0014251E" w:rsidRDefault="00D01549" w:rsidP="00F41C09">
            <w:pPr>
              <w:rPr>
                <w:rFonts w:eastAsia="Calibri"/>
                <w:color w:val="auto"/>
                <w:sz w:val="12"/>
                <w:szCs w:val="12"/>
                <w:highlight w:val="black"/>
              </w:rPr>
            </w:pPr>
          </w:p>
        </w:tc>
        <w:tc>
          <w:tcPr>
            <w:tcW w:w="250" w:type="pct"/>
          </w:tcPr>
          <w:p w14:paraId="35E63EDB" w14:textId="1C450B8A" w:rsidR="00D01549" w:rsidRPr="0014251E" w:rsidRDefault="00D01549" w:rsidP="00F41C09">
            <w:pPr>
              <w:jc w:val="right"/>
              <w:rPr>
                <w:rFonts w:eastAsia="Calibri"/>
                <w:color w:val="auto"/>
                <w:sz w:val="12"/>
                <w:szCs w:val="12"/>
                <w:highlight w:val="black"/>
              </w:rPr>
            </w:pPr>
          </w:p>
        </w:tc>
        <w:tc>
          <w:tcPr>
            <w:tcW w:w="789" w:type="pct"/>
          </w:tcPr>
          <w:p w14:paraId="52CCDA47" w14:textId="204F4634" w:rsidR="00D01549" w:rsidRPr="0014251E" w:rsidRDefault="00D01549" w:rsidP="00F41C09">
            <w:pPr>
              <w:jc w:val="right"/>
              <w:rPr>
                <w:rFonts w:eastAsia="Calibri"/>
                <w:color w:val="auto"/>
                <w:sz w:val="12"/>
                <w:szCs w:val="12"/>
                <w:highlight w:val="black"/>
              </w:rPr>
            </w:pPr>
          </w:p>
        </w:tc>
        <w:tc>
          <w:tcPr>
            <w:tcW w:w="443" w:type="pct"/>
          </w:tcPr>
          <w:p w14:paraId="53F677AE" w14:textId="0DFC3A25" w:rsidR="00D01549" w:rsidRPr="0014251E" w:rsidRDefault="00D01549" w:rsidP="00F41C09">
            <w:pPr>
              <w:jc w:val="right"/>
              <w:rPr>
                <w:rFonts w:eastAsia="Calibri"/>
                <w:color w:val="auto"/>
                <w:sz w:val="12"/>
                <w:szCs w:val="12"/>
                <w:highlight w:val="black"/>
              </w:rPr>
            </w:pPr>
          </w:p>
        </w:tc>
      </w:tr>
      <w:tr w:rsidR="00B3099A" w:rsidRPr="0014251E" w14:paraId="4576AF7D" w14:textId="77777777" w:rsidTr="004C52AB">
        <w:tc>
          <w:tcPr>
            <w:tcW w:w="210" w:type="pct"/>
          </w:tcPr>
          <w:p w14:paraId="6B3DC6B4" w14:textId="77777777" w:rsidR="00D01549" w:rsidRPr="00B80D60" w:rsidRDefault="00D01549" w:rsidP="00F41C09">
            <w:pPr>
              <w:rPr>
                <w:rFonts w:eastAsia="Calibri"/>
                <w:color w:val="auto"/>
                <w:sz w:val="12"/>
                <w:szCs w:val="12"/>
              </w:rPr>
            </w:pPr>
            <w:r w:rsidRPr="00B80D60">
              <w:rPr>
                <w:rFonts w:eastAsia="Calibri"/>
                <w:color w:val="auto"/>
                <w:sz w:val="12"/>
                <w:szCs w:val="12"/>
              </w:rPr>
              <w:t>7</w:t>
            </w:r>
          </w:p>
        </w:tc>
        <w:tc>
          <w:tcPr>
            <w:tcW w:w="344" w:type="pct"/>
          </w:tcPr>
          <w:p w14:paraId="3BFCCB45" w14:textId="77777777" w:rsidR="00D01549" w:rsidRPr="00B80D60" w:rsidRDefault="00D01549" w:rsidP="00F41C09">
            <w:pPr>
              <w:rPr>
                <w:rFonts w:eastAsia="Calibri"/>
                <w:color w:val="auto"/>
                <w:sz w:val="12"/>
                <w:szCs w:val="12"/>
              </w:rPr>
            </w:pPr>
            <w:r w:rsidRPr="00B80D60">
              <w:rPr>
                <w:rFonts w:eastAsia="Calibri"/>
                <w:color w:val="auto"/>
                <w:sz w:val="12"/>
                <w:szCs w:val="12"/>
              </w:rPr>
              <w:t>7</w:t>
            </w:r>
          </w:p>
        </w:tc>
        <w:tc>
          <w:tcPr>
            <w:tcW w:w="715" w:type="pct"/>
          </w:tcPr>
          <w:p w14:paraId="6C0EF4D9" w14:textId="77777777" w:rsidR="00D01549" w:rsidRPr="00B80D60" w:rsidRDefault="00D01549" w:rsidP="00F41C09">
            <w:pPr>
              <w:rPr>
                <w:rFonts w:eastAsia="Calibri"/>
                <w:color w:val="auto"/>
                <w:sz w:val="12"/>
                <w:szCs w:val="12"/>
              </w:rPr>
            </w:pPr>
            <w:r w:rsidRPr="00B80D60">
              <w:rPr>
                <w:rFonts w:eastAsia="Calibri"/>
                <w:color w:val="auto"/>
                <w:sz w:val="12"/>
                <w:szCs w:val="12"/>
              </w:rPr>
              <w:t>PS.HŻ. 7.2019</w:t>
            </w:r>
          </w:p>
        </w:tc>
        <w:tc>
          <w:tcPr>
            <w:tcW w:w="486" w:type="pct"/>
          </w:tcPr>
          <w:p w14:paraId="14D4206C" w14:textId="77777777" w:rsidR="00D01549" w:rsidRPr="00B80D60" w:rsidRDefault="00D01549" w:rsidP="00F41C09">
            <w:pPr>
              <w:rPr>
                <w:rFonts w:eastAsia="Calibri"/>
                <w:color w:val="auto"/>
                <w:sz w:val="12"/>
                <w:szCs w:val="12"/>
              </w:rPr>
            </w:pPr>
            <w:r w:rsidRPr="00B80D60">
              <w:rPr>
                <w:rFonts w:eastAsia="Calibri"/>
                <w:color w:val="auto"/>
                <w:sz w:val="12"/>
                <w:szCs w:val="12"/>
              </w:rPr>
              <w:t>13.02.2019</w:t>
            </w:r>
          </w:p>
        </w:tc>
        <w:tc>
          <w:tcPr>
            <w:tcW w:w="509" w:type="pct"/>
          </w:tcPr>
          <w:p w14:paraId="28EC7ED1" w14:textId="27019321" w:rsidR="00D01549" w:rsidRPr="0014251E" w:rsidRDefault="00D01549" w:rsidP="00F41C09">
            <w:pPr>
              <w:rPr>
                <w:rFonts w:eastAsia="Calibri"/>
                <w:color w:val="auto"/>
                <w:sz w:val="12"/>
                <w:szCs w:val="12"/>
                <w:highlight w:val="black"/>
              </w:rPr>
            </w:pPr>
          </w:p>
        </w:tc>
        <w:tc>
          <w:tcPr>
            <w:tcW w:w="706" w:type="pct"/>
          </w:tcPr>
          <w:p w14:paraId="13C9D884" w14:textId="2528BDAE" w:rsidR="00D01549" w:rsidRPr="0014251E" w:rsidRDefault="00D01549" w:rsidP="00F41C09">
            <w:pPr>
              <w:rPr>
                <w:rFonts w:eastAsia="Calibri"/>
                <w:color w:val="auto"/>
                <w:sz w:val="12"/>
                <w:szCs w:val="12"/>
                <w:highlight w:val="black"/>
              </w:rPr>
            </w:pPr>
          </w:p>
        </w:tc>
        <w:tc>
          <w:tcPr>
            <w:tcW w:w="547" w:type="pct"/>
          </w:tcPr>
          <w:p w14:paraId="41840975" w14:textId="52D0891B" w:rsidR="00D01549" w:rsidRPr="0014251E" w:rsidRDefault="00D01549" w:rsidP="00F41C09">
            <w:pPr>
              <w:rPr>
                <w:rFonts w:eastAsia="Calibri"/>
                <w:color w:val="auto"/>
                <w:sz w:val="12"/>
                <w:szCs w:val="12"/>
                <w:highlight w:val="black"/>
              </w:rPr>
            </w:pPr>
          </w:p>
        </w:tc>
        <w:tc>
          <w:tcPr>
            <w:tcW w:w="250" w:type="pct"/>
          </w:tcPr>
          <w:p w14:paraId="016BAE9D" w14:textId="3FD112F1" w:rsidR="00D01549" w:rsidRPr="0014251E" w:rsidRDefault="00D01549" w:rsidP="00F41C09">
            <w:pPr>
              <w:jc w:val="right"/>
              <w:rPr>
                <w:rFonts w:eastAsia="Calibri"/>
                <w:color w:val="auto"/>
                <w:sz w:val="12"/>
                <w:szCs w:val="12"/>
                <w:highlight w:val="black"/>
              </w:rPr>
            </w:pPr>
          </w:p>
        </w:tc>
        <w:tc>
          <w:tcPr>
            <w:tcW w:w="789" w:type="pct"/>
          </w:tcPr>
          <w:p w14:paraId="1B168019" w14:textId="51AB9DC9" w:rsidR="00D01549" w:rsidRPr="0014251E" w:rsidRDefault="00D01549" w:rsidP="00F41C09">
            <w:pPr>
              <w:jc w:val="right"/>
              <w:rPr>
                <w:rFonts w:eastAsia="Calibri"/>
                <w:color w:val="auto"/>
                <w:sz w:val="12"/>
                <w:szCs w:val="12"/>
                <w:highlight w:val="black"/>
              </w:rPr>
            </w:pPr>
          </w:p>
        </w:tc>
        <w:tc>
          <w:tcPr>
            <w:tcW w:w="443" w:type="pct"/>
          </w:tcPr>
          <w:p w14:paraId="493D085D" w14:textId="77777777" w:rsidR="00D01549" w:rsidRPr="0014251E" w:rsidRDefault="00D01549" w:rsidP="00F41C09">
            <w:pPr>
              <w:jc w:val="right"/>
              <w:rPr>
                <w:rFonts w:eastAsia="Calibri"/>
                <w:color w:val="auto"/>
                <w:sz w:val="12"/>
                <w:szCs w:val="12"/>
                <w:highlight w:val="black"/>
              </w:rPr>
            </w:pPr>
          </w:p>
        </w:tc>
      </w:tr>
      <w:tr w:rsidR="00B3099A" w:rsidRPr="0014251E" w14:paraId="3A6CC48B" w14:textId="77777777" w:rsidTr="004C52AB">
        <w:tc>
          <w:tcPr>
            <w:tcW w:w="210" w:type="pct"/>
          </w:tcPr>
          <w:p w14:paraId="75372C84" w14:textId="77777777" w:rsidR="00D01549" w:rsidRPr="00B80D60" w:rsidRDefault="00D01549" w:rsidP="00F41C09">
            <w:pPr>
              <w:rPr>
                <w:rFonts w:eastAsia="Calibri"/>
                <w:color w:val="auto"/>
                <w:sz w:val="12"/>
                <w:szCs w:val="12"/>
              </w:rPr>
            </w:pPr>
            <w:r w:rsidRPr="00B80D60">
              <w:rPr>
                <w:rFonts w:eastAsia="Calibri"/>
                <w:color w:val="auto"/>
                <w:sz w:val="12"/>
                <w:szCs w:val="12"/>
              </w:rPr>
              <w:t>8</w:t>
            </w:r>
          </w:p>
        </w:tc>
        <w:tc>
          <w:tcPr>
            <w:tcW w:w="344" w:type="pct"/>
          </w:tcPr>
          <w:p w14:paraId="60B3C98C" w14:textId="77777777" w:rsidR="00D01549" w:rsidRPr="00B80D60" w:rsidRDefault="00D01549" w:rsidP="00F41C09">
            <w:pPr>
              <w:rPr>
                <w:rFonts w:eastAsia="Calibri"/>
                <w:color w:val="auto"/>
                <w:sz w:val="12"/>
                <w:szCs w:val="12"/>
              </w:rPr>
            </w:pPr>
            <w:r w:rsidRPr="00B80D60">
              <w:rPr>
                <w:rFonts w:eastAsia="Calibri"/>
                <w:color w:val="auto"/>
                <w:sz w:val="12"/>
                <w:szCs w:val="12"/>
              </w:rPr>
              <w:t>8</w:t>
            </w:r>
          </w:p>
        </w:tc>
        <w:tc>
          <w:tcPr>
            <w:tcW w:w="715" w:type="pct"/>
          </w:tcPr>
          <w:p w14:paraId="6C47FAF7" w14:textId="77777777" w:rsidR="00D01549" w:rsidRPr="00B80D60" w:rsidRDefault="00D01549" w:rsidP="00F41C09">
            <w:pPr>
              <w:rPr>
                <w:rFonts w:eastAsia="Calibri"/>
                <w:color w:val="auto"/>
                <w:sz w:val="12"/>
                <w:szCs w:val="12"/>
              </w:rPr>
            </w:pPr>
            <w:r w:rsidRPr="00B80D60">
              <w:rPr>
                <w:rFonts w:eastAsia="Calibri"/>
                <w:color w:val="auto"/>
                <w:sz w:val="12"/>
                <w:szCs w:val="12"/>
              </w:rPr>
              <w:t>PS.HŻ. 12.2019</w:t>
            </w:r>
          </w:p>
        </w:tc>
        <w:tc>
          <w:tcPr>
            <w:tcW w:w="486" w:type="pct"/>
          </w:tcPr>
          <w:p w14:paraId="2073C048" w14:textId="77777777" w:rsidR="00D01549" w:rsidRPr="00B80D60" w:rsidRDefault="00D01549" w:rsidP="00F41C09">
            <w:pPr>
              <w:rPr>
                <w:rFonts w:eastAsia="Calibri"/>
                <w:color w:val="auto"/>
                <w:sz w:val="12"/>
                <w:szCs w:val="12"/>
              </w:rPr>
            </w:pPr>
            <w:r w:rsidRPr="00B80D60">
              <w:rPr>
                <w:rFonts w:eastAsia="Calibri"/>
                <w:color w:val="auto"/>
                <w:sz w:val="12"/>
                <w:szCs w:val="12"/>
              </w:rPr>
              <w:t>13.02.2019</w:t>
            </w:r>
          </w:p>
        </w:tc>
        <w:tc>
          <w:tcPr>
            <w:tcW w:w="509" w:type="pct"/>
          </w:tcPr>
          <w:p w14:paraId="13A44906" w14:textId="69B95602" w:rsidR="00D01549" w:rsidRPr="0014251E" w:rsidRDefault="00D01549" w:rsidP="00F41C09">
            <w:pPr>
              <w:rPr>
                <w:rFonts w:eastAsia="Calibri"/>
                <w:color w:val="auto"/>
                <w:sz w:val="12"/>
                <w:szCs w:val="12"/>
                <w:highlight w:val="black"/>
              </w:rPr>
            </w:pPr>
          </w:p>
        </w:tc>
        <w:tc>
          <w:tcPr>
            <w:tcW w:w="706" w:type="pct"/>
          </w:tcPr>
          <w:p w14:paraId="20922DDE" w14:textId="199E51EB" w:rsidR="00D01549" w:rsidRPr="0014251E" w:rsidRDefault="00D01549" w:rsidP="00F41C09">
            <w:pPr>
              <w:rPr>
                <w:rFonts w:eastAsia="Calibri"/>
                <w:color w:val="auto"/>
                <w:sz w:val="12"/>
                <w:szCs w:val="12"/>
                <w:highlight w:val="black"/>
              </w:rPr>
            </w:pPr>
          </w:p>
        </w:tc>
        <w:tc>
          <w:tcPr>
            <w:tcW w:w="547" w:type="pct"/>
          </w:tcPr>
          <w:p w14:paraId="22F66A74" w14:textId="1E8619F3" w:rsidR="00D01549" w:rsidRPr="0014251E" w:rsidRDefault="00D01549" w:rsidP="00F41C09">
            <w:pPr>
              <w:rPr>
                <w:rFonts w:eastAsia="Calibri"/>
                <w:color w:val="auto"/>
                <w:sz w:val="12"/>
                <w:szCs w:val="12"/>
                <w:highlight w:val="black"/>
              </w:rPr>
            </w:pPr>
          </w:p>
        </w:tc>
        <w:tc>
          <w:tcPr>
            <w:tcW w:w="250" w:type="pct"/>
          </w:tcPr>
          <w:p w14:paraId="625E9E95" w14:textId="09D3D459" w:rsidR="00D01549" w:rsidRPr="0014251E" w:rsidRDefault="00D01549" w:rsidP="00F41C09">
            <w:pPr>
              <w:jc w:val="right"/>
              <w:rPr>
                <w:rFonts w:eastAsia="Calibri"/>
                <w:color w:val="auto"/>
                <w:sz w:val="12"/>
                <w:szCs w:val="12"/>
                <w:highlight w:val="black"/>
              </w:rPr>
            </w:pPr>
          </w:p>
        </w:tc>
        <w:tc>
          <w:tcPr>
            <w:tcW w:w="789" w:type="pct"/>
          </w:tcPr>
          <w:p w14:paraId="62F6AE0B" w14:textId="02762771" w:rsidR="00D01549" w:rsidRPr="0014251E" w:rsidRDefault="00D01549" w:rsidP="00F41C09">
            <w:pPr>
              <w:jc w:val="right"/>
              <w:rPr>
                <w:rFonts w:eastAsia="Calibri"/>
                <w:color w:val="auto"/>
                <w:sz w:val="12"/>
                <w:szCs w:val="12"/>
                <w:highlight w:val="black"/>
              </w:rPr>
            </w:pPr>
          </w:p>
        </w:tc>
        <w:tc>
          <w:tcPr>
            <w:tcW w:w="443" w:type="pct"/>
          </w:tcPr>
          <w:p w14:paraId="2C7FB5C3" w14:textId="77777777" w:rsidR="00D01549" w:rsidRPr="0014251E" w:rsidRDefault="00D01549" w:rsidP="00F41C09">
            <w:pPr>
              <w:jc w:val="right"/>
              <w:rPr>
                <w:rFonts w:eastAsia="Calibri"/>
                <w:color w:val="auto"/>
                <w:sz w:val="12"/>
                <w:szCs w:val="12"/>
                <w:highlight w:val="black"/>
              </w:rPr>
            </w:pPr>
          </w:p>
        </w:tc>
      </w:tr>
      <w:tr w:rsidR="00B3099A" w:rsidRPr="0014251E" w14:paraId="3AF8BCC1" w14:textId="77777777" w:rsidTr="004C52AB">
        <w:tc>
          <w:tcPr>
            <w:tcW w:w="210" w:type="pct"/>
          </w:tcPr>
          <w:p w14:paraId="79BCE601" w14:textId="77777777" w:rsidR="00D01549" w:rsidRPr="00B80D60" w:rsidRDefault="00D01549" w:rsidP="00F41C09">
            <w:pPr>
              <w:rPr>
                <w:rFonts w:eastAsia="Calibri"/>
                <w:color w:val="auto"/>
                <w:sz w:val="12"/>
                <w:szCs w:val="12"/>
              </w:rPr>
            </w:pPr>
            <w:r w:rsidRPr="00B80D60">
              <w:rPr>
                <w:rFonts w:eastAsia="Calibri"/>
                <w:color w:val="auto"/>
                <w:sz w:val="12"/>
                <w:szCs w:val="12"/>
              </w:rPr>
              <w:lastRenderedPageBreak/>
              <w:t>9</w:t>
            </w:r>
          </w:p>
        </w:tc>
        <w:tc>
          <w:tcPr>
            <w:tcW w:w="344" w:type="pct"/>
          </w:tcPr>
          <w:p w14:paraId="5ED0A893" w14:textId="77777777" w:rsidR="00D01549" w:rsidRPr="00B80D60" w:rsidRDefault="00D01549" w:rsidP="00F41C09">
            <w:pPr>
              <w:rPr>
                <w:rFonts w:eastAsia="Calibri"/>
                <w:color w:val="auto"/>
                <w:sz w:val="12"/>
                <w:szCs w:val="12"/>
              </w:rPr>
            </w:pPr>
            <w:r w:rsidRPr="00B80D60">
              <w:rPr>
                <w:rFonts w:eastAsia="Calibri"/>
                <w:color w:val="auto"/>
                <w:sz w:val="12"/>
                <w:szCs w:val="12"/>
              </w:rPr>
              <w:t>9</w:t>
            </w:r>
          </w:p>
        </w:tc>
        <w:tc>
          <w:tcPr>
            <w:tcW w:w="715" w:type="pct"/>
          </w:tcPr>
          <w:p w14:paraId="05E0051E" w14:textId="77777777" w:rsidR="00D01549" w:rsidRPr="00B80D60" w:rsidRDefault="00D01549" w:rsidP="00F41C09">
            <w:pPr>
              <w:rPr>
                <w:rFonts w:eastAsia="Calibri"/>
                <w:color w:val="auto"/>
                <w:sz w:val="12"/>
                <w:szCs w:val="12"/>
              </w:rPr>
            </w:pPr>
            <w:r w:rsidRPr="00B80D60">
              <w:rPr>
                <w:rFonts w:eastAsia="Calibri"/>
                <w:color w:val="auto"/>
                <w:sz w:val="12"/>
                <w:szCs w:val="12"/>
              </w:rPr>
              <w:t>PS.HŻ. 8.2019</w:t>
            </w:r>
          </w:p>
        </w:tc>
        <w:tc>
          <w:tcPr>
            <w:tcW w:w="486" w:type="pct"/>
          </w:tcPr>
          <w:p w14:paraId="7E311115" w14:textId="77777777" w:rsidR="00D01549" w:rsidRPr="00B80D60" w:rsidRDefault="00D01549" w:rsidP="00F41C09">
            <w:pPr>
              <w:rPr>
                <w:rFonts w:eastAsia="Calibri"/>
                <w:color w:val="auto"/>
                <w:sz w:val="12"/>
                <w:szCs w:val="12"/>
              </w:rPr>
            </w:pPr>
            <w:r w:rsidRPr="00B80D60">
              <w:rPr>
                <w:rFonts w:eastAsia="Calibri"/>
                <w:color w:val="auto"/>
                <w:sz w:val="12"/>
                <w:szCs w:val="12"/>
              </w:rPr>
              <w:t>20.02.2019</w:t>
            </w:r>
          </w:p>
        </w:tc>
        <w:tc>
          <w:tcPr>
            <w:tcW w:w="509" w:type="pct"/>
          </w:tcPr>
          <w:p w14:paraId="3B758174" w14:textId="5B3D1CF8" w:rsidR="00D01549" w:rsidRPr="0014251E" w:rsidRDefault="00D01549" w:rsidP="00F41C09">
            <w:pPr>
              <w:rPr>
                <w:rFonts w:eastAsia="Calibri"/>
                <w:color w:val="auto"/>
                <w:sz w:val="12"/>
                <w:szCs w:val="12"/>
                <w:highlight w:val="black"/>
              </w:rPr>
            </w:pPr>
          </w:p>
        </w:tc>
        <w:tc>
          <w:tcPr>
            <w:tcW w:w="706" w:type="pct"/>
          </w:tcPr>
          <w:p w14:paraId="25F40E7E" w14:textId="79841596" w:rsidR="00D01549" w:rsidRPr="0014251E" w:rsidRDefault="00D01549" w:rsidP="00F41C09">
            <w:pPr>
              <w:rPr>
                <w:rFonts w:eastAsia="Calibri"/>
                <w:color w:val="auto"/>
                <w:sz w:val="12"/>
                <w:szCs w:val="12"/>
                <w:highlight w:val="black"/>
              </w:rPr>
            </w:pPr>
          </w:p>
        </w:tc>
        <w:tc>
          <w:tcPr>
            <w:tcW w:w="547" w:type="pct"/>
          </w:tcPr>
          <w:p w14:paraId="1EDCB8F7" w14:textId="6915845F" w:rsidR="00D01549" w:rsidRPr="0014251E" w:rsidRDefault="00D01549" w:rsidP="00F41C09">
            <w:pPr>
              <w:rPr>
                <w:rFonts w:eastAsia="Calibri"/>
                <w:color w:val="auto"/>
                <w:sz w:val="12"/>
                <w:szCs w:val="12"/>
                <w:highlight w:val="black"/>
              </w:rPr>
            </w:pPr>
          </w:p>
        </w:tc>
        <w:tc>
          <w:tcPr>
            <w:tcW w:w="250" w:type="pct"/>
          </w:tcPr>
          <w:p w14:paraId="14B09042" w14:textId="36795DF0" w:rsidR="00D01549" w:rsidRPr="0014251E" w:rsidRDefault="00D01549" w:rsidP="00F41C09">
            <w:pPr>
              <w:jc w:val="right"/>
              <w:rPr>
                <w:rFonts w:eastAsia="Calibri"/>
                <w:color w:val="auto"/>
                <w:sz w:val="12"/>
                <w:szCs w:val="12"/>
                <w:highlight w:val="black"/>
              </w:rPr>
            </w:pPr>
          </w:p>
        </w:tc>
        <w:tc>
          <w:tcPr>
            <w:tcW w:w="789" w:type="pct"/>
          </w:tcPr>
          <w:p w14:paraId="605CD279" w14:textId="685F98E4" w:rsidR="00D01549" w:rsidRPr="0014251E" w:rsidRDefault="00D01549" w:rsidP="00F41C09">
            <w:pPr>
              <w:jc w:val="right"/>
              <w:rPr>
                <w:rFonts w:eastAsia="Calibri"/>
                <w:color w:val="auto"/>
                <w:sz w:val="12"/>
                <w:szCs w:val="12"/>
                <w:highlight w:val="black"/>
              </w:rPr>
            </w:pPr>
          </w:p>
        </w:tc>
        <w:tc>
          <w:tcPr>
            <w:tcW w:w="443" w:type="pct"/>
          </w:tcPr>
          <w:p w14:paraId="03179696" w14:textId="062584AD" w:rsidR="00D01549" w:rsidRPr="0014251E" w:rsidRDefault="00D01549" w:rsidP="00F41C09">
            <w:pPr>
              <w:jc w:val="right"/>
              <w:rPr>
                <w:rFonts w:eastAsia="Calibri"/>
                <w:color w:val="auto"/>
                <w:sz w:val="12"/>
                <w:szCs w:val="12"/>
                <w:highlight w:val="black"/>
              </w:rPr>
            </w:pPr>
          </w:p>
        </w:tc>
      </w:tr>
      <w:tr w:rsidR="00B3099A" w:rsidRPr="0014251E" w14:paraId="1454F337" w14:textId="77777777" w:rsidTr="004C52AB">
        <w:tc>
          <w:tcPr>
            <w:tcW w:w="210" w:type="pct"/>
          </w:tcPr>
          <w:p w14:paraId="736DFDCC" w14:textId="77777777" w:rsidR="00D01549" w:rsidRPr="00B80D60" w:rsidRDefault="00D01549" w:rsidP="00F41C09">
            <w:pPr>
              <w:rPr>
                <w:rFonts w:eastAsia="Calibri"/>
                <w:color w:val="auto"/>
                <w:sz w:val="12"/>
                <w:szCs w:val="12"/>
              </w:rPr>
            </w:pPr>
            <w:r w:rsidRPr="00B80D60">
              <w:rPr>
                <w:rFonts w:eastAsia="Calibri"/>
                <w:color w:val="auto"/>
                <w:sz w:val="12"/>
                <w:szCs w:val="12"/>
              </w:rPr>
              <w:t>10</w:t>
            </w:r>
          </w:p>
        </w:tc>
        <w:tc>
          <w:tcPr>
            <w:tcW w:w="344" w:type="pct"/>
          </w:tcPr>
          <w:p w14:paraId="5DAE691A" w14:textId="77777777" w:rsidR="00D01549" w:rsidRPr="00B80D60" w:rsidRDefault="00D01549" w:rsidP="00F41C09">
            <w:pPr>
              <w:rPr>
                <w:rFonts w:eastAsia="Calibri"/>
                <w:color w:val="auto"/>
                <w:sz w:val="12"/>
                <w:szCs w:val="12"/>
              </w:rPr>
            </w:pPr>
            <w:r w:rsidRPr="00B80D60">
              <w:rPr>
                <w:rFonts w:eastAsia="Calibri"/>
                <w:color w:val="auto"/>
                <w:sz w:val="12"/>
                <w:szCs w:val="12"/>
              </w:rPr>
              <w:t>10</w:t>
            </w:r>
          </w:p>
        </w:tc>
        <w:tc>
          <w:tcPr>
            <w:tcW w:w="715" w:type="pct"/>
          </w:tcPr>
          <w:p w14:paraId="0702FD2A" w14:textId="77777777" w:rsidR="00D01549" w:rsidRPr="00B80D60" w:rsidRDefault="00D01549" w:rsidP="00F41C09">
            <w:pPr>
              <w:rPr>
                <w:rFonts w:eastAsia="Calibri"/>
                <w:color w:val="auto"/>
                <w:sz w:val="12"/>
                <w:szCs w:val="12"/>
              </w:rPr>
            </w:pPr>
            <w:r w:rsidRPr="00B80D60">
              <w:rPr>
                <w:rFonts w:eastAsia="Calibri"/>
                <w:color w:val="auto"/>
                <w:sz w:val="12"/>
                <w:szCs w:val="12"/>
              </w:rPr>
              <w:t>PS.HŻ. 11.2019</w:t>
            </w:r>
          </w:p>
        </w:tc>
        <w:tc>
          <w:tcPr>
            <w:tcW w:w="486" w:type="pct"/>
          </w:tcPr>
          <w:p w14:paraId="18B6EB42" w14:textId="77777777" w:rsidR="00D01549" w:rsidRPr="00B80D60" w:rsidRDefault="00D01549" w:rsidP="00F41C09">
            <w:pPr>
              <w:rPr>
                <w:rFonts w:eastAsia="Calibri"/>
                <w:color w:val="auto"/>
                <w:sz w:val="12"/>
                <w:szCs w:val="12"/>
              </w:rPr>
            </w:pPr>
            <w:r w:rsidRPr="00B80D60">
              <w:rPr>
                <w:rFonts w:eastAsia="Calibri"/>
                <w:color w:val="auto"/>
                <w:sz w:val="12"/>
                <w:szCs w:val="12"/>
              </w:rPr>
              <w:t>20.02.2019</w:t>
            </w:r>
          </w:p>
        </w:tc>
        <w:tc>
          <w:tcPr>
            <w:tcW w:w="509" w:type="pct"/>
          </w:tcPr>
          <w:p w14:paraId="3C6C02E4" w14:textId="090BC235" w:rsidR="00D01549" w:rsidRPr="0014251E" w:rsidRDefault="00D01549" w:rsidP="00F41C09">
            <w:pPr>
              <w:rPr>
                <w:rFonts w:eastAsia="Calibri"/>
                <w:color w:val="auto"/>
                <w:sz w:val="12"/>
                <w:szCs w:val="12"/>
                <w:highlight w:val="black"/>
              </w:rPr>
            </w:pPr>
          </w:p>
        </w:tc>
        <w:tc>
          <w:tcPr>
            <w:tcW w:w="706" w:type="pct"/>
          </w:tcPr>
          <w:p w14:paraId="16B7BC59" w14:textId="234AD64B" w:rsidR="00D01549" w:rsidRPr="0014251E" w:rsidRDefault="00D01549" w:rsidP="00F41C09">
            <w:pPr>
              <w:rPr>
                <w:rFonts w:eastAsia="Calibri"/>
                <w:color w:val="auto"/>
                <w:sz w:val="12"/>
                <w:szCs w:val="12"/>
                <w:highlight w:val="black"/>
              </w:rPr>
            </w:pPr>
          </w:p>
        </w:tc>
        <w:tc>
          <w:tcPr>
            <w:tcW w:w="547" w:type="pct"/>
          </w:tcPr>
          <w:p w14:paraId="21C15BCE" w14:textId="3FC92986" w:rsidR="00D01549" w:rsidRPr="0014251E" w:rsidRDefault="00D01549" w:rsidP="00F41C09">
            <w:pPr>
              <w:rPr>
                <w:rFonts w:eastAsia="Calibri"/>
                <w:color w:val="auto"/>
                <w:sz w:val="12"/>
                <w:szCs w:val="12"/>
                <w:highlight w:val="black"/>
              </w:rPr>
            </w:pPr>
          </w:p>
        </w:tc>
        <w:tc>
          <w:tcPr>
            <w:tcW w:w="250" w:type="pct"/>
          </w:tcPr>
          <w:p w14:paraId="11EBAD87" w14:textId="0CBCBDC7" w:rsidR="00D01549" w:rsidRPr="0014251E" w:rsidRDefault="00D01549" w:rsidP="00F41C09">
            <w:pPr>
              <w:jc w:val="right"/>
              <w:rPr>
                <w:rFonts w:eastAsia="Calibri"/>
                <w:color w:val="auto"/>
                <w:sz w:val="12"/>
                <w:szCs w:val="12"/>
                <w:highlight w:val="black"/>
              </w:rPr>
            </w:pPr>
          </w:p>
        </w:tc>
        <w:tc>
          <w:tcPr>
            <w:tcW w:w="789" w:type="pct"/>
          </w:tcPr>
          <w:p w14:paraId="196CD6A8" w14:textId="528D2B23" w:rsidR="00D01549" w:rsidRPr="0014251E" w:rsidRDefault="00D01549" w:rsidP="00F41C09">
            <w:pPr>
              <w:jc w:val="right"/>
              <w:rPr>
                <w:rFonts w:eastAsia="Calibri"/>
                <w:color w:val="auto"/>
                <w:sz w:val="12"/>
                <w:szCs w:val="12"/>
                <w:highlight w:val="black"/>
              </w:rPr>
            </w:pPr>
          </w:p>
        </w:tc>
        <w:tc>
          <w:tcPr>
            <w:tcW w:w="443" w:type="pct"/>
          </w:tcPr>
          <w:p w14:paraId="7F73B0DC" w14:textId="77777777" w:rsidR="00D01549" w:rsidRPr="0014251E" w:rsidRDefault="00D01549" w:rsidP="00F41C09">
            <w:pPr>
              <w:jc w:val="right"/>
              <w:rPr>
                <w:rFonts w:eastAsia="Calibri"/>
                <w:color w:val="auto"/>
                <w:sz w:val="12"/>
                <w:szCs w:val="12"/>
                <w:highlight w:val="black"/>
              </w:rPr>
            </w:pPr>
          </w:p>
        </w:tc>
      </w:tr>
      <w:tr w:rsidR="00B3099A" w:rsidRPr="0014251E" w14:paraId="37065D92" w14:textId="77777777" w:rsidTr="004C52AB">
        <w:tc>
          <w:tcPr>
            <w:tcW w:w="210" w:type="pct"/>
          </w:tcPr>
          <w:p w14:paraId="1A03523C" w14:textId="77777777" w:rsidR="00D01549" w:rsidRPr="00B80D60" w:rsidRDefault="00D01549" w:rsidP="00F41C09">
            <w:pPr>
              <w:rPr>
                <w:rFonts w:eastAsia="Calibri"/>
                <w:color w:val="auto"/>
                <w:sz w:val="12"/>
                <w:szCs w:val="12"/>
              </w:rPr>
            </w:pPr>
            <w:r w:rsidRPr="00B80D60">
              <w:rPr>
                <w:rFonts w:eastAsia="Calibri"/>
                <w:color w:val="auto"/>
                <w:sz w:val="12"/>
                <w:szCs w:val="12"/>
              </w:rPr>
              <w:t>11</w:t>
            </w:r>
          </w:p>
        </w:tc>
        <w:tc>
          <w:tcPr>
            <w:tcW w:w="344" w:type="pct"/>
          </w:tcPr>
          <w:p w14:paraId="0C7685B1" w14:textId="77777777" w:rsidR="00D01549" w:rsidRPr="00B80D60" w:rsidRDefault="00D01549" w:rsidP="00F41C09">
            <w:pPr>
              <w:rPr>
                <w:rFonts w:eastAsia="Calibri"/>
                <w:color w:val="auto"/>
                <w:sz w:val="12"/>
                <w:szCs w:val="12"/>
              </w:rPr>
            </w:pPr>
            <w:r w:rsidRPr="00B80D60">
              <w:rPr>
                <w:rFonts w:eastAsia="Calibri"/>
                <w:color w:val="auto"/>
                <w:sz w:val="12"/>
                <w:szCs w:val="12"/>
              </w:rPr>
              <w:t>11</w:t>
            </w:r>
          </w:p>
        </w:tc>
        <w:tc>
          <w:tcPr>
            <w:tcW w:w="715" w:type="pct"/>
          </w:tcPr>
          <w:p w14:paraId="39F38C20" w14:textId="77777777" w:rsidR="00D01549" w:rsidRPr="00B80D60" w:rsidRDefault="00D01549" w:rsidP="00F41C09">
            <w:pPr>
              <w:rPr>
                <w:rFonts w:eastAsia="Calibri"/>
                <w:color w:val="auto"/>
                <w:sz w:val="12"/>
                <w:szCs w:val="12"/>
              </w:rPr>
            </w:pPr>
            <w:r w:rsidRPr="00B80D60">
              <w:rPr>
                <w:rFonts w:eastAsia="Calibri"/>
                <w:color w:val="auto"/>
                <w:sz w:val="12"/>
                <w:szCs w:val="12"/>
              </w:rPr>
              <w:t>PS.HŻ. 13.2019</w:t>
            </w:r>
          </w:p>
        </w:tc>
        <w:tc>
          <w:tcPr>
            <w:tcW w:w="486" w:type="pct"/>
          </w:tcPr>
          <w:p w14:paraId="4F5383A3" w14:textId="77777777" w:rsidR="00D01549" w:rsidRPr="00B80D60" w:rsidRDefault="00D01549" w:rsidP="00F41C09">
            <w:pPr>
              <w:rPr>
                <w:rFonts w:eastAsia="Calibri"/>
                <w:color w:val="auto"/>
                <w:sz w:val="12"/>
                <w:szCs w:val="12"/>
              </w:rPr>
            </w:pPr>
            <w:r w:rsidRPr="00B80D60">
              <w:rPr>
                <w:rFonts w:eastAsia="Calibri"/>
                <w:color w:val="auto"/>
                <w:sz w:val="12"/>
                <w:szCs w:val="12"/>
              </w:rPr>
              <w:t>20.02.2019</w:t>
            </w:r>
          </w:p>
        </w:tc>
        <w:tc>
          <w:tcPr>
            <w:tcW w:w="509" w:type="pct"/>
          </w:tcPr>
          <w:p w14:paraId="51EDE027" w14:textId="3F1D909F" w:rsidR="00D01549" w:rsidRPr="0014251E" w:rsidRDefault="00D01549" w:rsidP="00F41C09">
            <w:pPr>
              <w:rPr>
                <w:rFonts w:eastAsia="Calibri"/>
                <w:color w:val="auto"/>
                <w:sz w:val="12"/>
                <w:szCs w:val="12"/>
                <w:highlight w:val="black"/>
              </w:rPr>
            </w:pPr>
          </w:p>
        </w:tc>
        <w:tc>
          <w:tcPr>
            <w:tcW w:w="706" w:type="pct"/>
          </w:tcPr>
          <w:p w14:paraId="2DBD0D23" w14:textId="141685F4" w:rsidR="00D01549" w:rsidRPr="0014251E" w:rsidRDefault="00D01549" w:rsidP="00F41C09">
            <w:pPr>
              <w:rPr>
                <w:rFonts w:eastAsia="Calibri"/>
                <w:color w:val="auto"/>
                <w:sz w:val="12"/>
                <w:szCs w:val="12"/>
                <w:highlight w:val="black"/>
              </w:rPr>
            </w:pPr>
          </w:p>
        </w:tc>
        <w:tc>
          <w:tcPr>
            <w:tcW w:w="547" w:type="pct"/>
          </w:tcPr>
          <w:p w14:paraId="48ADD0CE" w14:textId="7D251EAB" w:rsidR="00D01549" w:rsidRPr="0014251E" w:rsidRDefault="00D01549" w:rsidP="00F41C09">
            <w:pPr>
              <w:rPr>
                <w:rFonts w:eastAsia="Calibri"/>
                <w:color w:val="auto"/>
                <w:sz w:val="12"/>
                <w:szCs w:val="12"/>
                <w:highlight w:val="black"/>
              </w:rPr>
            </w:pPr>
          </w:p>
        </w:tc>
        <w:tc>
          <w:tcPr>
            <w:tcW w:w="250" w:type="pct"/>
          </w:tcPr>
          <w:p w14:paraId="4F30478D" w14:textId="2BE4A1EF" w:rsidR="00D01549" w:rsidRPr="0014251E" w:rsidRDefault="00D01549" w:rsidP="00F41C09">
            <w:pPr>
              <w:jc w:val="right"/>
              <w:rPr>
                <w:rFonts w:eastAsia="Calibri"/>
                <w:color w:val="auto"/>
                <w:sz w:val="12"/>
                <w:szCs w:val="12"/>
                <w:highlight w:val="black"/>
              </w:rPr>
            </w:pPr>
          </w:p>
        </w:tc>
        <w:tc>
          <w:tcPr>
            <w:tcW w:w="789" w:type="pct"/>
          </w:tcPr>
          <w:p w14:paraId="4C582158" w14:textId="0889DCB4" w:rsidR="00D01549" w:rsidRPr="0014251E" w:rsidRDefault="00D01549" w:rsidP="00F41C09">
            <w:pPr>
              <w:jc w:val="right"/>
              <w:rPr>
                <w:rFonts w:eastAsia="Calibri"/>
                <w:color w:val="auto"/>
                <w:sz w:val="12"/>
                <w:szCs w:val="12"/>
                <w:highlight w:val="black"/>
              </w:rPr>
            </w:pPr>
          </w:p>
        </w:tc>
        <w:tc>
          <w:tcPr>
            <w:tcW w:w="443" w:type="pct"/>
          </w:tcPr>
          <w:p w14:paraId="74B0A066" w14:textId="23261F42" w:rsidR="00D01549" w:rsidRPr="0014251E" w:rsidRDefault="00D01549" w:rsidP="00F41C09">
            <w:pPr>
              <w:jc w:val="right"/>
              <w:rPr>
                <w:rFonts w:eastAsia="Calibri"/>
                <w:color w:val="auto"/>
                <w:sz w:val="12"/>
                <w:szCs w:val="12"/>
                <w:highlight w:val="black"/>
              </w:rPr>
            </w:pPr>
          </w:p>
        </w:tc>
      </w:tr>
      <w:tr w:rsidR="00B3099A" w:rsidRPr="0014251E" w14:paraId="50D86327" w14:textId="77777777" w:rsidTr="004C52AB">
        <w:tc>
          <w:tcPr>
            <w:tcW w:w="210" w:type="pct"/>
          </w:tcPr>
          <w:p w14:paraId="0A406EE7" w14:textId="77777777" w:rsidR="00D01549" w:rsidRPr="00B80D60" w:rsidRDefault="00D01549" w:rsidP="00F41C09">
            <w:pPr>
              <w:rPr>
                <w:rFonts w:eastAsia="Calibri"/>
                <w:color w:val="auto"/>
                <w:sz w:val="12"/>
                <w:szCs w:val="12"/>
              </w:rPr>
            </w:pPr>
            <w:r w:rsidRPr="00B80D60">
              <w:rPr>
                <w:rFonts w:eastAsia="Calibri"/>
                <w:color w:val="auto"/>
                <w:sz w:val="12"/>
                <w:szCs w:val="12"/>
              </w:rPr>
              <w:t>12</w:t>
            </w:r>
          </w:p>
        </w:tc>
        <w:tc>
          <w:tcPr>
            <w:tcW w:w="344" w:type="pct"/>
          </w:tcPr>
          <w:p w14:paraId="64EB449F" w14:textId="77777777" w:rsidR="00D01549" w:rsidRPr="00B80D60" w:rsidRDefault="00D01549" w:rsidP="00F41C09">
            <w:pPr>
              <w:rPr>
                <w:rFonts w:eastAsia="Calibri"/>
                <w:color w:val="auto"/>
                <w:sz w:val="12"/>
                <w:szCs w:val="12"/>
              </w:rPr>
            </w:pPr>
            <w:r w:rsidRPr="00B80D60">
              <w:rPr>
                <w:rFonts w:eastAsia="Calibri"/>
                <w:color w:val="auto"/>
                <w:sz w:val="12"/>
                <w:szCs w:val="12"/>
              </w:rPr>
              <w:t>12</w:t>
            </w:r>
          </w:p>
        </w:tc>
        <w:tc>
          <w:tcPr>
            <w:tcW w:w="715" w:type="pct"/>
          </w:tcPr>
          <w:p w14:paraId="30B46426" w14:textId="77777777" w:rsidR="00D01549" w:rsidRPr="00B80D60" w:rsidRDefault="00D01549" w:rsidP="00F41C09">
            <w:pPr>
              <w:rPr>
                <w:rFonts w:eastAsia="Calibri"/>
                <w:color w:val="auto"/>
                <w:sz w:val="12"/>
                <w:szCs w:val="12"/>
              </w:rPr>
            </w:pPr>
            <w:r w:rsidRPr="00B80D60">
              <w:rPr>
                <w:rFonts w:eastAsia="Calibri"/>
                <w:color w:val="auto"/>
                <w:sz w:val="12"/>
                <w:szCs w:val="12"/>
              </w:rPr>
              <w:t>PS.HŻ. 14.2019</w:t>
            </w:r>
          </w:p>
        </w:tc>
        <w:tc>
          <w:tcPr>
            <w:tcW w:w="486" w:type="pct"/>
          </w:tcPr>
          <w:p w14:paraId="1372DE39" w14:textId="77777777" w:rsidR="00D01549" w:rsidRPr="00B80D60" w:rsidRDefault="00D01549" w:rsidP="00F41C09">
            <w:pPr>
              <w:rPr>
                <w:rFonts w:eastAsia="Calibri"/>
                <w:color w:val="auto"/>
                <w:sz w:val="12"/>
                <w:szCs w:val="12"/>
              </w:rPr>
            </w:pPr>
            <w:r w:rsidRPr="00B80D60">
              <w:rPr>
                <w:rFonts w:eastAsia="Calibri"/>
                <w:color w:val="auto"/>
                <w:sz w:val="12"/>
                <w:szCs w:val="12"/>
              </w:rPr>
              <w:t>20.02.2019</w:t>
            </w:r>
          </w:p>
        </w:tc>
        <w:tc>
          <w:tcPr>
            <w:tcW w:w="509" w:type="pct"/>
          </w:tcPr>
          <w:p w14:paraId="38C3F112" w14:textId="69E43F1C" w:rsidR="00D01549" w:rsidRPr="0014251E" w:rsidRDefault="00D01549" w:rsidP="00F41C09">
            <w:pPr>
              <w:rPr>
                <w:rFonts w:eastAsia="Calibri"/>
                <w:color w:val="auto"/>
                <w:sz w:val="12"/>
                <w:szCs w:val="12"/>
                <w:highlight w:val="black"/>
              </w:rPr>
            </w:pPr>
          </w:p>
        </w:tc>
        <w:tc>
          <w:tcPr>
            <w:tcW w:w="706" w:type="pct"/>
          </w:tcPr>
          <w:p w14:paraId="50041A80" w14:textId="73F3C548" w:rsidR="00D01549" w:rsidRPr="0014251E" w:rsidRDefault="00D01549" w:rsidP="00F41C09">
            <w:pPr>
              <w:rPr>
                <w:rFonts w:eastAsia="Calibri"/>
                <w:color w:val="auto"/>
                <w:sz w:val="12"/>
                <w:szCs w:val="12"/>
                <w:highlight w:val="black"/>
              </w:rPr>
            </w:pPr>
          </w:p>
        </w:tc>
        <w:tc>
          <w:tcPr>
            <w:tcW w:w="547" w:type="pct"/>
          </w:tcPr>
          <w:p w14:paraId="48798DF8" w14:textId="038A83ED" w:rsidR="00D01549" w:rsidRPr="0014251E" w:rsidRDefault="00D01549" w:rsidP="00F41C09">
            <w:pPr>
              <w:rPr>
                <w:rFonts w:eastAsia="Calibri"/>
                <w:color w:val="auto"/>
                <w:sz w:val="12"/>
                <w:szCs w:val="12"/>
                <w:highlight w:val="black"/>
              </w:rPr>
            </w:pPr>
          </w:p>
        </w:tc>
        <w:tc>
          <w:tcPr>
            <w:tcW w:w="250" w:type="pct"/>
          </w:tcPr>
          <w:p w14:paraId="7A484B64" w14:textId="3817C919" w:rsidR="00D01549" w:rsidRPr="0014251E" w:rsidRDefault="00D01549" w:rsidP="00F41C09">
            <w:pPr>
              <w:jc w:val="right"/>
              <w:rPr>
                <w:rFonts w:eastAsia="Calibri"/>
                <w:color w:val="auto"/>
                <w:sz w:val="12"/>
                <w:szCs w:val="12"/>
                <w:highlight w:val="black"/>
              </w:rPr>
            </w:pPr>
          </w:p>
        </w:tc>
        <w:tc>
          <w:tcPr>
            <w:tcW w:w="789" w:type="pct"/>
          </w:tcPr>
          <w:p w14:paraId="71EFAC7F" w14:textId="3A06F5FD" w:rsidR="00D01549" w:rsidRPr="0014251E" w:rsidRDefault="00D01549" w:rsidP="00F41C09">
            <w:pPr>
              <w:jc w:val="right"/>
              <w:rPr>
                <w:rFonts w:eastAsia="Calibri"/>
                <w:color w:val="auto"/>
                <w:sz w:val="12"/>
                <w:szCs w:val="12"/>
                <w:highlight w:val="black"/>
              </w:rPr>
            </w:pPr>
          </w:p>
        </w:tc>
        <w:tc>
          <w:tcPr>
            <w:tcW w:w="443" w:type="pct"/>
          </w:tcPr>
          <w:p w14:paraId="70BAFF13" w14:textId="6C41F954" w:rsidR="00D01549" w:rsidRPr="0014251E" w:rsidRDefault="00D01549" w:rsidP="00F41C09">
            <w:pPr>
              <w:jc w:val="right"/>
              <w:rPr>
                <w:rFonts w:eastAsia="Calibri"/>
                <w:color w:val="auto"/>
                <w:sz w:val="12"/>
                <w:szCs w:val="12"/>
                <w:highlight w:val="black"/>
              </w:rPr>
            </w:pPr>
          </w:p>
        </w:tc>
      </w:tr>
      <w:tr w:rsidR="00B3099A" w:rsidRPr="0014251E" w14:paraId="0594FDFD" w14:textId="77777777" w:rsidTr="004C52AB">
        <w:tc>
          <w:tcPr>
            <w:tcW w:w="210" w:type="pct"/>
          </w:tcPr>
          <w:p w14:paraId="1860B4B3" w14:textId="77777777" w:rsidR="00D01549" w:rsidRPr="00B80D60" w:rsidRDefault="00D01549" w:rsidP="00F41C09">
            <w:pPr>
              <w:rPr>
                <w:rFonts w:eastAsia="Calibri"/>
                <w:color w:val="auto"/>
                <w:sz w:val="12"/>
                <w:szCs w:val="12"/>
              </w:rPr>
            </w:pPr>
            <w:r w:rsidRPr="00B80D60">
              <w:rPr>
                <w:rFonts w:eastAsia="Calibri"/>
                <w:color w:val="auto"/>
                <w:sz w:val="12"/>
                <w:szCs w:val="12"/>
              </w:rPr>
              <w:t>13</w:t>
            </w:r>
          </w:p>
        </w:tc>
        <w:tc>
          <w:tcPr>
            <w:tcW w:w="344" w:type="pct"/>
          </w:tcPr>
          <w:p w14:paraId="5100EF39" w14:textId="77777777" w:rsidR="00D01549" w:rsidRPr="00B80D60" w:rsidRDefault="00D01549" w:rsidP="00F41C09">
            <w:pPr>
              <w:rPr>
                <w:rFonts w:eastAsia="Calibri"/>
                <w:color w:val="auto"/>
                <w:sz w:val="12"/>
                <w:szCs w:val="12"/>
              </w:rPr>
            </w:pPr>
            <w:r w:rsidRPr="00B80D60">
              <w:rPr>
                <w:rFonts w:eastAsia="Calibri"/>
                <w:color w:val="auto"/>
                <w:sz w:val="12"/>
                <w:szCs w:val="12"/>
              </w:rPr>
              <w:t>13</w:t>
            </w:r>
          </w:p>
        </w:tc>
        <w:tc>
          <w:tcPr>
            <w:tcW w:w="715" w:type="pct"/>
          </w:tcPr>
          <w:p w14:paraId="2BE64064" w14:textId="77777777" w:rsidR="00D01549" w:rsidRPr="00B80D60" w:rsidRDefault="00D01549" w:rsidP="00F41C09">
            <w:pPr>
              <w:rPr>
                <w:rFonts w:eastAsia="Calibri"/>
                <w:color w:val="auto"/>
                <w:sz w:val="12"/>
                <w:szCs w:val="12"/>
              </w:rPr>
            </w:pPr>
            <w:r w:rsidRPr="00B80D60">
              <w:rPr>
                <w:rFonts w:eastAsia="Calibri"/>
                <w:color w:val="auto"/>
                <w:sz w:val="12"/>
                <w:szCs w:val="12"/>
              </w:rPr>
              <w:t>PS.HŻ. 15.2019</w:t>
            </w:r>
          </w:p>
        </w:tc>
        <w:tc>
          <w:tcPr>
            <w:tcW w:w="486" w:type="pct"/>
          </w:tcPr>
          <w:p w14:paraId="3B40F845" w14:textId="77777777" w:rsidR="00D01549" w:rsidRPr="00B80D60" w:rsidRDefault="00D01549" w:rsidP="00F41C09">
            <w:pPr>
              <w:rPr>
                <w:rFonts w:eastAsia="Calibri"/>
                <w:color w:val="auto"/>
                <w:sz w:val="12"/>
                <w:szCs w:val="12"/>
              </w:rPr>
            </w:pPr>
            <w:r w:rsidRPr="00B80D60">
              <w:rPr>
                <w:rFonts w:eastAsia="Calibri"/>
                <w:color w:val="auto"/>
                <w:sz w:val="12"/>
                <w:szCs w:val="12"/>
              </w:rPr>
              <w:t>20.02.2019</w:t>
            </w:r>
          </w:p>
        </w:tc>
        <w:tc>
          <w:tcPr>
            <w:tcW w:w="509" w:type="pct"/>
          </w:tcPr>
          <w:p w14:paraId="468154E5" w14:textId="2A02A009" w:rsidR="00D01549" w:rsidRPr="0014251E" w:rsidRDefault="00D01549" w:rsidP="00F41C09">
            <w:pPr>
              <w:rPr>
                <w:rFonts w:eastAsia="Calibri"/>
                <w:color w:val="auto"/>
                <w:sz w:val="12"/>
                <w:szCs w:val="12"/>
                <w:highlight w:val="black"/>
              </w:rPr>
            </w:pPr>
          </w:p>
        </w:tc>
        <w:tc>
          <w:tcPr>
            <w:tcW w:w="706" w:type="pct"/>
          </w:tcPr>
          <w:p w14:paraId="6AA2A942" w14:textId="589A141E" w:rsidR="00D01549" w:rsidRPr="0014251E" w:rsidRDefault="00D01549" w:rsidP="00F41C09">
            <w:pPr>
              <w:rPr>
                <w:rFonts w:eastAsia="Calibri"/>
                <w:color w:val="auto"/>
                <w:sz w:val="12"/>
                <w:szCs w:val="12"/>
                <w:highlight w:val="black"/>
              </w:rPr>
            </w:pPr>
          </w:p>
        </w:tc>
        <w:tc>
          <w:tcPr>
            <w:tcW w:w="547" w:type="pct"/>
          </w:tcPr>
          <w:p w14:paraId="7D444188" w14:textId="71C61ED7" w:rsidR="00D01549" w:rsidRPr="0014251E" w:rsidRDefault="00D01549" w:rsidP="00F41C09">
            <w:pPr>
              <w:rPr>
                <w:rFonts w:eastAsia="Calibri"/>
                <w:color w:val="auto"/>
                <w:sz w:val="12"/>
                <w:szCs w:val="12"/>
                <w:highlight w:val="black"/>
              </w:rPr>
            </w:pPr>
          </w:p>
        </w:tc>
        <w:tc>
          <w:tcPr>
            <w:tcW w:w="250" w:type="pct"/>
          </w:tcPr>
          <w:p w14:paraId="3E930893" w14:textId="6D019BE2" w:rsidR="00D01549" w:rsidRPr="0014251E" w:rsidRDefault="00D01549" w:rsidP="00F41C09">
            <w:pPr>
              <w:jc w:val="right"/>
              <w:rPr>
                <w:rFonts w:eastAsia="Calibri"/>
                <w:color w:val="auto"/>
                <w:sz w:val="12"/>
                <w:szCs w:val="12"/>
                <w:highlight w:val="black"/>
              </w:rPr>
            </w:pPr>
          </w:p>
        </w:tc>
        <w:tc>
          <w:tcPr>
            <w:tcW w:w="789" w:type="pct"/>
          </w:tcPr>
          <w:p w14:paraId="4A30A4D1" w14:textId="218B0312" w:rsidR="00D01549" w:rsidRPr="0014251E" w:rsidRDefault="00D01549" w:rsidP="00F41C09">
            <w:pPr>
              <w:jc w:val="right"/>
              <w:rPr>
                <w:rFonts w:eastAsia="Calibri"/>
                <w:color w:val="auto"/>
                <w:sz w:val="12"/>
                <w:szCs w:val="12"/>
                <w:highlight w:val="black"/>
              </w:rPr>
            </w:pPr>
          </w:p>
        </w:tc>
        <w:tc>
          <w:tcPr>
            <w:tcW w:w="443" w:type="pct"/>
          </w:tcPr>
          <w:p w14:paraId="0DD6D423" w14:textId="7455FAFF" w:rsidR="00D01549" w:rsidRPr="0014251E" w:rsidRDefault="00D01549" w:rsidP="00F41C09">
            <w:pPr>
              <w:jc w:val="right"/>
              <w:rPr>
                <w:rFonts w:eastAsia="Calibri"/>
                <w:color w:val="auto"/>
                <w:sz w:val="12"/>
                <w:szCs w:val="12"/>
                <w:highlight w:val="black"/>
              </w:rPr>
            </w:pPr>
          </w:p>
        </w:tc>
      </w:tr>
      <w:tr w:rsidR="00B3099A" w:rsidRPr="0014251E" w14:paraId="6D202153" w14:textId="77777777" w:rsidTr="004C52AB">
        <w:tc>
          <w:tcPr>
            <w:tcW w:w="210" w:type="pct"/>
          </w:tcPr>
          <w:p w14:paraId="3FE07A06" w14:textId="77777777" w:rsidR="00D01549" w:rsidRPr="00B80D60" w:rsidRDefault="00D01549" w:rsidP="00F41C09">
            <w:pPr>
              <w:rPr>
                <w:rFonts w:eastAsia="Calibri"/>
                <w:color w:val="auto"/>
                <w:sz w:val="12"/>
                <w:szCs w:val="12"/>
              </w:rPr>
            </w:pPr>
            <w:r w:rsidRPr="00B80D60">
              <w:rPr>
                <w:rFonts w:eastAsia="Calibri"/>
                <w:color w:val="auto"/>
                <w:sz w:val="12"/>
                <w:szCs w:val="12"/>
              </w:rPr>
              <w:t>14</w:t>
            </w:r>
          </w:p>
        </w:tc>
        <w:tc>
          <w:tcPr>
            <w:tcW w:w="344" w:type="pct"/>
          </w:tcPr>
          <w:p w14:paraId="21B60AFA" w14:textId="77777777" w:rsidR="00D01549" w:rsidRPr="00B80D60" w:rsidRDefault="00D01549" w:rsidP="00F41C09">
            <w:pPr>
              <w:rPr>
                <w:rFonts w:eastAsia="Calibri"/>
                <w:color w:val="auto"/>
                <w:sz w:val="12"/>
                <w:szCs w:val="12"/>
              </w:rPr>
            </w:pPr>
            <w:r w:rsidRPr="00B80D60">
              <w:rPr>
                <w:rFonts w:eastAsia="Calibri"/>
                <w:color w:val="auto"/>
                <w:sz w:val="12"/>
                <w:szCs w:val="12"/>
              </w:rPr>
              <w:t>14</w:t>
            </w:r>
          </w:p>
        </w:tc>
        <w:tc>
          <w:tcPr>
            <w:tcW w:w="715" w:type="pct"/>
          </w:tcPr>
          <w:p w14:paraId="5FCFE7A5" w14:textId="77777777" w:rsidR="00D01549" w:rsidRPr="00B80D60" w:rsidRDefault="00D01549" w:rsidP="00F41C09">
            <w:pPr>
              <w:rPr>
                <w:rFonts w:eastAsia="Calibri"/>
                <w:color w:val="auto"/>
                <w:sz w:val="12"/>
                <w:szCs w:val="12"/>
              </w:rPr>
            </w:pPr>
            <w:r w:rsidRPr="00B80D60">
              <w:rPr>
                <w:rFonts w:eastAsia="Calibri"/>
                <w:color w:val="auto"/>
                <w:sz w:val="12"/>
                <w:szCs w:val="12"/>
              </w:rPr>
              <w:t>PS.HŻ. 18.2019</w:t>
            </w:r>
          </w:p>
        </w:tc>
        <w:tc>
          <w:tcPr>
            <w:tcW w:w="486" w:type="pct"/>
          </w:tcPr>
          <w:p w14:paraId="45F68214" w14:textId="77777777" w:rsidR="00D01549" w:rsidRPr="00B80D60" w:rsidRDefault="00D01549" w:rsidP="00F41C09">
            <w:pPr>
              <w:rPr>
                <w:rFonts w:eastAsia="Calibri"/>
                <w:color w:val="auto"/>
                <w:sz w:val="12"/>
                <w:szCs w:val="12"/>
              </w:rPr>
            </w:pPr>
            <w:r w:rsidRPr="00B80D60">
              <w:rPr>
                <w:rFonts w:eastAsia="Calibri"/>
                <w:color w:val="auto"/>
                <w:sz w:val="12"/>
                <w:szCs w:val="12"/>
              </w:rPr>
              <w:t>04.03.2019</w:t>
            </w:r>
          </w:p>
        </w:tc>
        <w:tc>
          <w:tcPr>
            <w:tcW w:w="509" w:type="pct"/>
          </w:tcPr>
          <w:p w14:paraId="1CE90AA4" w14:textId="172FED80" w:rsidR="00D01549" w:rsidRPr="0014251E" w:rsidRDefault="00D01549" w:rsidP="00F41C09">
            <w:pPr>
              <w:rPr>
                <w:rFonts w:eastAsia="Calibri"/>
                <w:color w:val="auto"/>
                <w:sz w:val="12"/>
                <w:szCs w:val="12"/>
                <w:highlight w:val="black"/>
              </w:rPr>
            </w:pPr>
          </w:p>
        </w:tc>
        <w:tc>
          <w:tcPr>
            <w:tcW w:w="706" w:type="pct"/>
          </w:tcPr>
          <w:p w14:paraId="3349F318" w14:textId="23EB5BDD" w:rsidR="00D01549" w:rsidRPr="0014251E" w:rsidRDefault="00D01549" w:rsidP="00F41C09">
            <w:pPr>
              <w:rPr>
                <w:rFonts w:eastAsia="Calibri"/>
                <w:color w:val="auto"/>
                <w:sz w:val="12"/>
                <w:szCs w:val="12"/>
                <w:highlight w:val="black"/>
              </w:rPr>
            </w:pPr>
          </w:p>
        </w:tc>
        <w:tc>
          <w:tcPr>
            <w:tcW w:w="547" w:type="pct"/>
          </w:tcPr>
          <w:p w14:paraId="36FFBE6E" w14:textId="4B4B543C" w:rsidR="00D01549" w:rsidRPr="0014251E" w:rsidRDefault="00D01549" w:rsidP="00F41C09">
            <w:pPr>
              <w:rPr>
                <w:rFonts w:eastAsia="Calibri"/>
                <w:color w:val="auto"/>
                <w:sz w:val="12"/>
                <w:szCs w:val="12"/>
                <w:highlight w:val="black"/>
              </w:rPr>
            </w:pPr>
          </w:p>
        </w:tc>
        <w:tc>
          <w:tcPr>
            <w:tcW w:w="250" w:type="pct"/>
          </w:tcPr>
          <w:p w14:paraId="0C394C38" w14:textId="4F92BC36" w:rsidR="00D01549" w:rsidRPr="0014251E" w:rsidRDefault="00D01549" w:rsidP="00F41C09">
            <w:pPr>
              <w:jc w:val="right"/>
              <w:rPr>
                <w:rFonts w:eastAsia="Calibri"/>
                <w:color w:val="auto"/>
                <w:sz w:val="12"/>
                <w:szCs w:val="12"/>
                <w:highlight w:val="black"/>
              </w:rPr>
            </w:pPr>
          </w:p>
        </w:tc>
        <w:tc>
          <w:tcPr>
            <w:tcW w:w="789" w:type="pct"/>
          </w:tcPr>
          <w:p w14:paraId="2D60F093" w14:textId="55B65975" w:rsidR="00D01549" w:rsidRPr="0014251E" w:rsidRDefault="00D01549" w:rsidP="00F41C09">
            <w:pPr>
              <w:jc w:val="right"/>
              <w:rPr>
                <w:rFonts w:eastAsia="Calibri"/>
                <w:color w:val="auto"/>
                <w:sz w:val="12"/>
                <w:szCs w:val="12"/>
                <w:highlight w:val="black"/>
              </w:rPr>
            </w:pPr>
          </w:p>
        </w:tc>
        <w:tc>
          <w:tcPr>
            <w:tcW w:w="443" w:type="pct"/>
          </w:tcPr>
          <w:p w14:paraId="6488BF4F" w14:textId="41C24AA4" w:rsidR="00D01549" w:rsidRPr="0014251E" w:rsidRDefault="00D01549" w:rsidP="00F41C09">
            <w:pPr>
              <w:jc w:val="right"/>
              <w:rPr>
                <w:rFonts w:eastAsia="Calibri"/>
                <w:color w:val="auto"/>
                <w:sz w:val="12"/>
                <w:szCs w:val="12"/>
                <w:highlight w:val="black"/>
              </w:rPr>
            </w:pPr>
          </w:p>
        </w:tc>
      </w:tr>
      <w:tr w:rsidR="00B3099A" w:rsidRPr="0014251E" w14:paraId="28BF2C05" w14:textId="77777777" w:rsidTr="004C52AB">
        <w:tc>
          <w:tcPr>
            <w:tcW w:w="210" w:type="pct"/>
          </w:tcPr>
          <w:p w14:paraId="04AB4F03" w14:textId="77777777" w:rsidR="00D01549" w:rsidRPr="00B80D60" w:rsidRDefault="00D01549" w:rsidP="00F41C09">
            <w:pPr>
              <w:rPr>
                <w:rFonts w:eastAsia="Calibri"/>
                <w:color w:val="auto"/>
                <w:sz w:val="12"/>
                <w:szCs w:val="12"/>
              </w:rPr>
            </w:pPr>
            <w:r w:rsidRPr="00B80D60">
              <w:rPr>
                <w:rFonts w:eastAsia="Calibri"/>
                <w:color w:val="auto"/>
                <w:sz w:val="12"/>
                <w:szCs w:val="12"/>
              </w:rPr>
              <w:t>15</w:t>
            </w:r>
          </w:p>
        </w:tc>
        <w:tc>
          <w:tcPr>
            <w:tcW w:w="344" w:type="pct"/>
          </w:tcPr>
          <w:p w14:paraId="3B02E242" w14:textId="77777777" w:rsidR="00D01549" w:rsidRPr="00B80D60" w:rsidRDefault="00D01549" w:rsidP="00F41C09">
            <w:pPr>
              <w:rPr>
                <w:rFonts w:eastAsia="Calibri"/>
                <w:color w:val="auto"/>
                <w:sz w:val="12"/>
                <w:szCs w:val="12"/>
              </w:rPr>
            </w:pPr>
            <w:r w:rsidRPr="00B80D60">
              <w:rPr>
                <w:rFonts w:eastAsia="Calibri"/>
                <w:color w:val="auto"/>
                <w:sz w:val="12"/>
                <w:szCs w:val="12"/>
              </w:rPr>
              <w:t>15</w:t>
            </w:r>
          </w:p>
        </w:tc>
        <w:tc>
          <w:tcPr>
            <w:tcW w:w="715" w:type="pct"/>
          </w:tcPr>
          <w:p w14:paraId="78AED258" w14:textId="77777777" w:rsidR="00D01549" w:rsidRPr="00B80D60" w:rsidRDefault="00D01549" w:rsidP="00F41C09">
            <w:pPr>
              <w:rPr>
                <w:rFonts w:eastAsia="Calibri"/>
                <w:color w:val="auto"/>
                <w:sz w:val="12"/>
                <w:szCs w:val="12"/>
              </w:rPr>
            </w:pPr>
            <w:r w:rsidRPr="00B80D60">
              <w:rPr>
                <w:rFonts w:eastAsia="Calibri"/>
                <w:color w:val="auto"/>
                <w:sz w:val="12"/>
                <w:szCs w:val="12"/>
              </w:rPr>
              <w:t>PS.HŻ. 21.2019</w:t>
            </w:r>
          </w:p>
        </w:tc>
        <w:tc>
          <w:tcPr>
            <w:tcW w:w="486" w:type="pct"/>
          </w:tcPr>
          <w:p w14:paraId="65C86809" w14:textId="77777777" w:rsidR="00D01549" w:rsidRPr="00B80D60" w:rsidRDefault="00D01549" w:rsidP="00F41C09">
            <w:pPr>
              <w:rPr>
                <w:rFonts w:eastAsia="Calibri"/>
                <w:color w:val="auto"/>
                <w:sz w:val="12"/>
                <w:szCs w:val="12"/>
              </w:rPr>
            </w:pPr>
            <w:r w:rsidRPr="00B80D60">
              <w:rPr>
                <w:rFonts w:eastAsia="Calibri"/>
                <w:color w:val="auto"/>
                <w:sz w:val="12"/>
                <w:szCs w:val="12"/>
              </w:rPr>
              <w:t>04.03.2019</w:t>
            </w:r>
          </w:p>
        </w:tc>
        <w:tc>
          <w:tcPr>
            <w:tcW w:w="509" w:type="pct"/>
          </w:tcPr>
          <w:p w14:paraId="544C1B07" w14:textId="3B35058C" w:rsidR="00D01549" w:rsidRPr="0014251E" w:rsidRDefault="00D01549" w:rsidP="00F41C09">
            <w:pPr>
              <w:rPr>
                <w:rFonts w:eastAsia="Calibri"/>
                <w:color w:val="auto"/>
                <w:sz w:val="12"/>
                <w:szCs w:val="12"/>
                <w:highlight w:val="black"/>
              </w:rPr>
            </w:pPr>
          </w:p>
        </w:tc>
        <w:tc>
          <w:tcPr>
            <w:tcW w:w="706" w:type="pct"/>
          </w:tcPr>
          <w:p w14:paraId="06B5BBC1" w14:textId="5930ABA0" w:rsidR="00D01549" w:rsidRPr="0014251E" w:rsidRDefault="00D01549" w:rsidP="00F41C09">
            <w:pPr>
              <w:rPr>
                <w:rFonts w:eastAsia="Calibri"/>
                <w:color w:val="auto"/>
                <w:sz w:val="12"/>
                <w:szCs w:val="12"/>
                <w:highlight w:val="black"/>
              </w:rPr>
            </w:pPr>
          </w:p>
        </w:tc>
        <w:tc>
          <w:tcPr>
            <w:tcW w:w="547" w:type="pct"/>
          </w:tcPr>
          <w:p w14:paraId="04F09749" w14:textId="7A8847A0" w:rsidR="00D01549" w:rsidRPr="0014251E" w:rsidRDefault="00D01549" w:rsidP="00F41C09">
            <w:pPr>
              <w:rPr>
                <w:rFonts w:eastAsia="Calibri"/>
                <w:color w:val="auto"/>
                <w:sz w:val="12"/>
                <w:szCs w:val="12"/>
                <w:highlight w:val="black"/>
              </w:rPr>
            </w:pPr>
          </w:p>
        </w:tc>
        <w:tc>
          <w:tcPr>
            <w:tcW w:w="250" w:type="pct"/>
          </w:tcPr>
          <w:p w14:paraId="1CE87987" w14:textId="471B39E1" w:rsidR="00D01549" w:rsidRPr="0014251E" w:rsidRDefault="00D01549" w:rsidP="00F41C09">
            <w:pPr>
              <w:jc w:val="right"/>
              <w:rPr>
                <w:rFonts w:eastAsia="Calibri"/>
                <w:color w:val="auto"/>
                <w:sz w:val="12"/>
                <w:szCs w:val="12"/>
                <w:highlight w:val="black"/>
              </w:rPr>
            </w:pPr>
          </w:p>
        </w:tc>
        <w:tc>
          <w:tcPr>
            <w:tcW w:w="789" w:type="pct"/>
          </w:tcPr>
          <w:p w14:paraId="774F5411" w14:textId="1E9B4E65" w:rsidR="00D01549" w:rsidRPr="0014251E" w:rsidRDefault="00D01549" w:rsidP="00F41C09">
            <w:pPr>
              <w:jc w:val="right"/>
              <w:rPr>
                <w:rFonts w:eastAsia="Calibri"/>
                <w:color w:val="auto"/>
                <w:sz w:val="12"/>
                <w:szCs w:val="12"/>
                <w:highlight w:val="black"/>
              </w:rPr>
            </w:pPr>
          </w:p>
        </w:tc>
        <w:tc>
          <w:tcPr>
            <w:tcW w:w="443" w:type="pct"/>
          </w:tcPr>
          <w:p w14:paraId="39590FC8" w14:textId="24B71487" w:rsidR="00D01549" w:rsidRPr="0014251E" w:rsidRDefault="00D01549" w:rsidP="00F41C09">
            <w:pPr>
              <w:jc w:val="right"/>
              <w:rPr>
                <w:rFonts w:eastAsia="Calibri"/>
                <w:color w:val="auto"/>
                <w:sz w:val="12"/>
                <w:szCs w:val="12"/>
                <w:highlight w:val="black"/>
              </w:rPr>
            </w:pPr>
          </w:p>
        </w:tc>
      </w:tr>
      <w:tr w:rsidR="00B3099A" w:rsidRPr="0014251E" w14:paraId="36F95BD6" w14:textId="77777777" w:rsidTr="004C52AB">
        <w:tc>
          <w:tcPr>
            <w:tcW w:w="210" w:type="pct"/>
          </w:tcPr>
          <w:p w14:paraId="490896C7" w14:textId="77777777" w:rsidR="00D01549" w:rsidRPr="00B80D60" w:rsidRDefault="00D01549" w:rsidP="00F41C09">
            <w:pPr>
              <w:rPr>
                <w:rFonts w:eastAsia="Calibri"/>
                <w:color w:val="auto"/>
                <w:sz w:val="12"/>
                <w:szCs w:val="12"/>
              </w:rPr>
            </w:pPr>
            <w:r w:rsidRPr="00B80D60">
              <w:rPr>
                <w:rFonts w:eastAsia="Calibri"/>
                <w:color w:val="auto"/>
                <w:sz w:val="12"/>
                <w:szCs w:val="12"/>
              </w:rPr>
              <w:t>16</w:t>
            </w:r>
          </w:p>
        </w:tc>
        <w:tc>
          <w:tcPr>
            <w:tcW w:w="344" w:type="pct"/>
          </w:tcPr>
          <w:p w14:paraId="698D3DC3" w14:textId="77777777" w:rsidR="00D01549" w:rsidRPr="00B80D60" w:rsidRDefault="00D01549" w:rsidP="00F41C09">
            <w:pPr>
              <w:rPr>
                <w:rFonts w:eastAsia="Calibri"/>
                <w:color w:val="auto"/>
                <w:sz w:val="12"/>
                <w:szCs w:val="12"/>
              </w:rPr>
            </w:pPr>
            <w:r w:rsidRPr="00B80D60">
              <w:rPr>
                <w:rFonts w:eastAsia="Calibri"/>
                <w:color w:val="auto"/>
                <w:sz w:val="12"/>
                <w:szCs w:val="12"/>
              </w:rPr>
              <w:t>16</w:t>
            </w:r>
          </w:p>
        </w:tc>
        <w:tc>
          <w:tcPr>
            <w:tcW w:w="715" w:type="pct"/>
          </w:tcPr>
          <w:p w14:paraId="6A874A23" w14:textId="77777777" w:rsidR="00D01549" w:rsidRPr="00B80D60" w:rsidRDefault="00D01549" w:rsidP="00F41C09">
            <w:pPr>
              <w:rPr>
                <w:rFonts w:eastAsia="Calibri"/>
                <w:color w:val="auto"/>
                <w:sz w:val="12"/>
                <w:szCs w:val="12"/>
              </w:rPr>
            </w:pPr>
            <w:r w:rsidRPr="00B80D60">
              <w:rPr>
                <w:rFonts w:eastAsia="Calibri"/>
                <w:color w:val="auto"/>
                <w:sz w:val="12"/>
                <w:szCs w:val="12"/>
              </w:rPr>
              <w:t>PS.HŻ. 22.2019</w:t>
            </w:r>
          </w:p>
        </w:tc>
        <w:tc>
          <w:tcPr>
            <w:tcW w:w="486" w:type="pct"/>
          </w:tcPr>
          <w:p w14:paraId="63341AEC" w14:textId="77777777" w:rsidR="00D01549" w:rsidRPr="00B80D60" w:rsidRDefault="00D01549" w:rsidP="00F41C09">
            <w:pPr>
              <w:rPr>
                <w:rFonts w:eastAsia="Calibri"/>
                <w:color w:val="auto"/>
                <w:sz w:val="12"/>
                <w:szCs w:val="12"/>
              </w:rPr>
            </w:pPr>
            <w:r w:rsidRPr="00B80D60">
              <w:rPr>
                <w:rFonts w:eastAsia="Calibri"/>
                <w:color w:val="auto"/>
                <w:sz w:val="12"/>
                <w:szCs w:val="12"/>
              </w:rPr>
              <w:t>13.03.2019</w:t>
            </w:r>
          </w:p>
        </w:tc>
        <w:tc>
          <w:tcPr>
            <w:tcW w:w="509" w:type="pct"/>
          </w:tcPr>
          <w:p w14:paraId="60F9B363" w14:textId="4720E8E0" w:rsidR="00D01549" w:rsidRPr="0014251E" w:rsidRDefault="00D01549" w:rsidP="00F41C09">
            <w:pPr>
              <w:rPr>
                <w:rFonts w:eastAsia="Calibri"/>
                <w:color w:val="auto"/>
                <w:sz w:val="12"/>
                <w:szCs w:val="12"/>
                <w:highlight w:val="black"/>
              </w:rPr>
            </w:pPr>
          </w:p>
        </w:tc>
        <w:tc>
          <w:tcPr>
            <w:tcW w:w="706" w:type="pct"/>
          </w:tcPr>
          <w:p w14:paraId="6663CD21" w14:textId="7C07825B" w:rsidR="00D01549" w:rsidRPr="0014251E" w:rsidRDefault="00D01549" w:rsidP="00F41C09">
            <w:pPr>
              <w:rPr>
                <w:rFonts w:eastAsia="Calibri"/>
                <w:color w:val="auto"/>
                <w:sz w:val="12"/>
                <w:szCs w:val="12"/>
                <w:highlight w:val="black"/>
              </w:rPr>
            </w:pPr>
          </w:p>
        </w:tc>
        <w:tc>
          <w:tcPr>
            <w:tcW w:w="547" w:type="pct"/>
          </w:tcPr>
          <w:p w14:paraId="1DC167F9" w14:textId="32838EBC" w:rsidR="00D01549" w:rsidRPr="0014251E" w:rsidRDefault="00D01549" w:rsidP="00F41C09">
            <w:pPr>
              <w:rPr>
                <w:rFonts w:eastAsia="Calibri"/>
                <w:color w:val="auto"/>
                <w:sz w:val="12"/>
                <w:szCs w:val="12"/>
                <w:highlight w:val="black"/>
              </w:rPr>
            </w:pPr>
          </w:p>
        </w:tc>
        <w:tc>
          <w:tcPr>
            <w:tcW w:w="250" w:type="pct"/>
          </w:tcPr>
          <w:p w14:paraId="1FBE6E09" w14:textId="6389A4C9" w:rsidR="00D01549" w:rsidRPr="0014251E" w:rsidRDefault="00D01549" w:rsidP="00F41C09">
            <w:pPr>
              <w:jc w:val="right"/>
              <w:rPr>
                <w:rFonts w:eastAsia="Calibri"/>
                <w:color w:val="auto"/>
                <w:sz w:val="12"/>
                <w:szCs w:val="12"/>
                <w:highlight w:val="black"/>
              </w:rPr>
            </w:pPr>
          </w:p>
        </w:tc>
        <w:tc>
          <w:tcPr>
            <w:tcW w:w="789" w:type="pct"/>
          </w:tcPr>
          <w:p w14:paraId="67901A0C" w14:textId="574740B1" w:rsidR="00D01549" w:rsidRPr="0014251E" w:rsidRDefault="00D01549" w:rsidP="00F41C09">
            <w:pPr>
              <w:jc w:val="right"/>
              <w:rPr>
                <w:rFonts w:eastAsia="Calibri"/>
                <w:color w:val="auto"/>
                <w:sz w:val="12"/>
                <w:szCs w:val="12"/>
                <w:highlight w:val="black"/>
              </w:rPr>
            </w:pPr>
          </w:p>
        </w:tc>
        <w:tc>
          <w:tcPr>
            <w:tcW w:w="443" w:type="pct"/>
          </w:tcPr>
          <w:p w14:paraId="1E4422D7" w14:textId="7C229F53" w:rsidR="00D01549" w:rsidRPr="0014251E" w:rsidRDefault="00D01549" w:rsidP="00F41C09">
            <w:pPr>
              <w:jc w:val="right"/>
              <w:rPr>
                <w:rFonts w:eastAsia="Calibri"/>
                <w:color w:val="auto"/>
                <w:sz w:val="12"/>
                <w:szCs w:val="12"/>
                <w:highlight w:val="black"/>
              </w:rPr>
            </w:pPr>
          </w:p>
        </w:tc>
      </w:tr>
      <w:tr w:rsidR="00B3099A" w:rsidRPr="0014251E" w14:paraId="29015264" w14:textId="77777777" w:rsidTr="004C52AB">
        <w:tc>
          <w:tcPr>
            <w:tcW w:w="210" w:type="pct"/>
          </w:tcPr>
          <w:p w14:paraId="1744F065" w14:textId="77777777" w:rsidR="00D01549" w:rsidRPr="00B80D60" w:rsidRDefault="00D01549" w:rsidP="00F41C09">
            <w:pPr>
              <w:rPr>
                <w:rFonts w:eastAsia="Calibri"/>
                <w:color w:val="auto"/>
                <w:sz w:val="12"/>
                <w:szCs w:val="12"/>
              </w:rPr>
            </w:pPr>
            <w:r w:rsidRPr="00B80D60">
              <w:rPr>
                <w:rFonts w:eastAsia="Calibri"/>
                <w:color w:val="auto"/>
                <w:sz w:val="12"/>
                <w:szCs w:val="12"/>
              </w:rPr>
              <w:t>17</w:t>
            </w:r>
          </w:p>
        </w:tc>
        <w:tc>
          <w:tcPr>
            <w:tcW w:w="344" w:type="pct"/>
          </w:tcPr>
          <w:p w14:paraId="4AC70964" w14:textId="77777777" w:rsidR="00D01549" w:rsidRPr="00B80D60" w:rsidRDefault="00D01549" w:rsidP="00F41C09">
            <w:pPr>
              <w:rPr>
                <w:rFonts w:eastAsia="Calibri"/>
                <w:color w:val="auto"/>
                <w:sz w:val="12"/>
                <w:szCs w:val="12"/>
              </w:rPr>
            </w:pPr>
            <w:r w:rsidRPr="00B80D60">
              <w:rPr>
                <w:rFonts w:eastAsia="Calibri"/>
                <w:color w:val="auto"/>
                <w:sz w:val="12"/>
                <w:szCs w:val="12"/>
              </w:rPr>
              <w:t>17</w:t>
            </w:r>
          </w:p>
        </w:tc>
        <w:tc>
          <w:tcPr>
            <w:tcW w:w="715" w:type="pct"/>
          </w:tcPr>
          <w:p w14:paraId="50C00BBB" w14:textId="77777777" w:rsidR="00D01549" w:rsidRPr="00B80D60" w:rsidRDefault="00D01549" w:rsidP="00F41C09">
            <w:pPr>
              <w:rPr>
                <w:rFonts w:eastAsia="Calibri"/>
                <w:color w:val="auto"/>
                <w:sz w:val="12"/>
                <w:szCs w:val="12"/>
              </w:rPr>
            </w:pPr>
            <w:r w:rsidRPr="00B80D60">
              <w:rPr>
                <w:rFonts w:eastAsia="Calibri"/>
                <w:color w:val="auto"/>
                <w:sz w:val="12"/>
                <w:szCs w:val="12"/>
              </w:rPr>
              <w:t>PS.HŻ. 23.2019</w:t>
            </w:r>
          </w:p>
        </w:tc>
        <w:tc>
          <w:tcPr>
            <w:tcW w:w="486" w:type="pct"/>
          </w:tcPr>
          <w:p w14:paraId="728EECEE" w14:textId="77777777" w:rsidR="00D01549" w:rsidRPr="00B80D60" w:rsidRDefault="00D01549" w:rsidP="00F41C09">
            <w:pPr>
              <w:rPr>
                <w:rFonts w:eastAsia="Calibri"/>
                <w:color w:val="auto"/>
                <w:sz w:val="12"/>
                <w:szCs w:val="12"/>
              </w:rPr>
            </w:pPr>
            <w:r w:rsidRPr="00B80D60">
              <w:rPr>
                <w:rFonts w:eastAsia="Calibri"/>
                <w:color w:val="auto"/>
                <w:sz w:val="12"/>
                <w:szCs w:val="12"/>
              </w:rPr>
              <w:t>26.03.2019</w:t>
            </w:r>
          </w:p>
        </w:tc>
        <w:tc>
          <w:tcPr>
            <w:tcW w:w="509" w:type="pct"/>
          </w:tcPr>
          <w:p w14:paraId="70246B28" w14:textId="3FFAF18B" w:rsidR="00D01549" w:rsidRPr="0014251E" w:rsidRDefault="00D01549" w:rsidP="00F41C09">
            <w:pPr>
              <w:rPr>
                <w:rFonts w:eastAsia="Calibri"/>
                <w:color w:val="auto"/>
                <w:sz w:val="12"/>
                <w:szCs w:val="12"/>
                <w:highlight w:val="black"/>
              </w:rPr>
            </w:pPr>
          </w:p>
        </w:tc>
        <w:tc>
          <w:tcPr>
            <w:tcW w:w="706" w:type="pct"/>
          </w:tcPr>
          <w:p w14:paraId="402FD1BF" w14:textId="22FC3145" w:rsidR="00D01549" w:rsidRPr="0014251E" w:rsidRDefault="00D01549" w:rsidP="00F41C09">
            <w:pPr>
              <w:rPr>
                <w:rFonts w:eastAsia="Calibri"/>
                <w:color w:val="auto"/>
                <w:sz w:val="12"/>
                <w:szCs w:val="12"/>
                <w:highlight w:val="black"/>
              </w:rPr>
            </w:pPr>
          </w:p>
        </w:tc>
        <w:tc>
          <w:tcPr>
            <w:tcW w:w="547" w:type="pct"/>
          </w:tcPr>
          <w:p w14:paraId="058E5BBD" w14:textId="0709EE00" w:rsidR="00D01549" w:rsidRPr="0014251E" w:rsidRDefault="00D01549" w:rsidP="00F41C09">
            <w:pPr>
              <w:rPr>
                <w:rFonts w:eastAsia="Calibri"/>
                <w:color w:val="auto"/>
                <w:sz w:val="12"/>
                <w:szCs w:val="12"/>
                <w:highlight w:val="black"/>
              </w:rPr>
            </w:pPr>
          </w:p>
        </w:tc>
        <w:tc>
          <w:tcPr>
            <w:tcW w:w="250" w:type="pct"/>
          </w:tcPr>
          <w:p w14:paraId="416222D9" w14:textId="44A8491E" w:rsidR="00D01549" w:rsidRPr="0014251E" w:rsidRDefault="00D01549" w:rsidP="00F41C09">
            <w:pPr>
              <w:jc w:val="right"/>
              <w:rPr>
                <w:rFonts w:eastAsia="Calibri"/>
                <w:color w:val="auto"/>
                <w:sz w:val="12"/>
                <w:szCs w:val="12"/>
                <w:highlight w:val="black"/>
              </w:rPr>
            </w:pPr>
          </w:p>
        </w:tc>
        <w:tc>
          <w:tcPr>
            <w:tcW w:w="789" w:type="pct"/>
          </w:tcPr>
          <w:p w14:paraId="6CDFB9B8" w14:textId="1AA19A47" w:rsidR="00D01549" w:rsidRPr="0014251E" w:rsidRDefault="00D01549" w:rsidP="00F41C09">
            <w:pPr>
              <w:jc w:val="right"/>
              <w:rPr>
                <w:rFonts w:eastAsia="Calibri"/>
                <w:color w:val="auto"/>
                <w:sz w:val="12"/>
                <w:szCs w:val="12"/>
                <w:highlight w:val="black"/>
              </w:rPr>
            </w:pPr>
          </w:p>
        </w:tc>
        <w:tc>
          <w:tcPr>
            <w:tcW w:w="443" w:type="pct"/>
          </w:tcPr>
          <w:p w14:paraId="5DE4AE58" w14:textId="5492B11D" w:rsidR="00D01549" w:rsidRPr="0014251E" w:rsidRDefault="00D01549" w:rsidP="00F41C09">
            <w:pPr>
              <w:jc w:val="right"/>
              <w:rPr>
                <w:rFonts w:eastAsia="Calibri"/>
                <w:color w:val="auto"/>
                <w:sz w:val="12"/>
                <w:szCs w:val="12"/>
                <w:highlight w:val="black"/>
              </w:rPr>
            </w:pPr>
          </w:p>
        </w:tc>
      </w:tr>
      <w:tr w:rsidR="00B3099A" w:rsidRPr="0014251E" w14:paraId="40C1D9F2" w14:textId="77777777" w:rsidTr="004C52AB">
        <w:tc>
          <w:tcPr>
            <w:tcW w:w="210" w:type="pct"/>
          </w:tcPr>
          <w:p w14:paraId="32C299CD" w14:textId="77777777" w:rsidR="00D01549" w:rsidRPr="00B80D60" w:rsidRDefault="00D01549" w:rsidP="00F41C09">
            <w:pPr>
              <w:rPr>
                <w:rFonts w:eastAsia="Calibri"/>
                <w:color w:val="auto"/>
                <w:sz w:val="12"/>
                <w:szCs w:val="12"/>
              </w:rPr>
            </w:pPr>
            <w:r w:rsidRPr="00B80D60">
              <w:rPr>
                <w:rFonts w:eastAsia="Calibri"/>
                <w:color w:val="auto"/>
                <w:sz w:val="12"/>
                <w:szCs w:val="12"/>
              </w:rPr>
              <w:t>18</w:t>
            </w:r>
          </w:p>
        </w:tc>
        <w:tc>
          <w:tcPr>
            <w:tcW w:w="344" w:type="pct"/>
          </w:tcPr>
          <w:p w14:paraId="6E930E48" w14:textId="77777777" w:rsidR="00D01549" w:rsidRPr="00B80D60" w:rsidRDefault="00D01549" w:rsidP="00F41C09">
            <w:pPr>
              <w:rPr>
                <w:rFonts w:eastAsia="Calibri"/>
                <w:color w:val="auto"/>
                <w:sz w:val="12"/>
                <w:szCs w:val="12"/>
              </w:rPr>
            </w:pPr>
            <w:r w:rsidRPr="00B80D60">
              <w:rPr>
                <w:rFonts w:eastAsia="Calibri"/>
                <w:color w:val="auto"/>
                <w:sz w:val="12"/>
                <w:szCs w:val="12"/>
              </w:rPr>
              <w:t>18</w:t>
            </w:r>
          </w:p>
        </w:tc>
        <w:tc>
          <w:tcPr>
            <w:tcW w:w="715" w:type="pct"/>
          </w:tcPr>
          <w:p w14:paraId="1A97E4EF" w14:textId="77777777" w:rsidR="00D01549" w:rsidRPr="00B80D60" w:rsidRDefault="00D01549" w:rsidP="00F41C09">
            <w:pPr>
              <w:rPr>
                <w:rFonts w:eastAsia="Calibri"/>
                <w:color w:val="auto"/>
                <w:sz w:val="12"/>
                <w:szCs w:val="12"/>
              </w:rPr>
            </w:pPr>
            <w:r w:rsidRPr="00B80D60">
              <w:rPr>
                <w:rFonts w:eastAsia="Calibri"/>
                <w:color w:val="auto"/>
                <w:sz w:val="12"/>
                <w:szCs w:val="12"/>
              </w:rPr>
              <w:t>PS.HŻ. 19.2019</w:t>
            </w:r>
          </w:p>
        </w:tc>
        <w:tc>
          <w:tcPr>
            <w:tcW w:w="486" w:type="pct"/>
          </w:tcPr>
          <w:p w14:paraId="50365334" w14:textId="77777777" w:rsidR="00D01549" w:rsidRPr="00B80D60" w:rsidRDefault="00D01549" w:rsidP="00F41C09">
            <w:pPr>
              <w:rPr>
                <w:rFonts w:eastAsia="Calibri"/>
                <w:color w:val="auto"/>
                <w:sz w:val="12"/>
                <w:szCs w:val="12"/>
              </w:rPr>
            </w:pPr>
            <w:r w:rsidRPr="00B80D60">
              <w:rPr>
                <w:rFonts w:eastAsia="Calibri"/>
                <w:color w:val="auto"/>
                <w:sz w:val="12"/>
                <w:szCs w:val="12"/>
              </w:rPr>
              <w:t>27.03.2019</w:t>
            </w:r>
          </w:p>
        </w:tc>
        <w:tc>
          <w:tcPr>
            <w:tcW w:w="509" w:type="pct"/>
          </w:tcPr>
          <w:p w14:paraId="4F22DC70" w14:textId="4ECA7A6A" w:rsidR="00D01549" w:rsidRPr="0014251E" w:rsidRDefault="00D01549" w:rsidP="00F41C09">
            <w:pPr>
              <w:rPr>
                <w:rFonts w:eastAsia="Calibri"/>
                <w:color w:val="auto"/>
                <w:sz w:val="12"/>
                <w:szCs w:val="12"/>
                <w:highlight w:val="black"/>
              </w:rPr>
            </w:pPr>
          </w:p>
        </w:tc>
        <w:tc>
          <w:tcPr>
            <w:tcW w:w="706" w:type="pct"/>
          </w:tcPr>
          <w:p w14:paraId="076F99C5" w14:textId="3CF64539" w:rsidR="00D01549" w:rsidRPr="0014251E" w:rsidRDefault="00D01549" w:rsidP="00F41C09">
            <w:pPr>
              <w:rPr>
                <w:rFonts w:eastAsia="Calibri"/>
                <w:color w:val="auto"/>
                <w:sz w:val="12"/>
                <w:szCs w:val="12"/>
                <w:highlight w:val="black"/>
              </w:rPr>
            </w:pPr>
          </w:p>
        </w:tc>
        <w:tc>
          <w:tcPr>
            <w:tcW w:w="547" w:type="pct"/>
          </w:tcPr>
          <w:p w14:paraId="5F6ACF50" w14:textId="03BB2139" w:rsidR="00D01549" w:rsidRPr="0014251E" w:rsidRDefault="00D01549" w:rsidP="00F41C09">
            <w:pPr>
              <w:rPr>
                <w:rFonts w:eastAsia="Calibri"/>
                <w:color w:val="auto"/>
                <w:sz w:val="12"/>
                <w:szCs w:val="12"/>
                <w:highlight w:val="black"/>
              </w:rPr>
            </w:pPr>
          </w:p>
        </w:tc>
        <w:tc>
          <w:tcPr>
            <w:tcW w:w="250" w:type="pct"/>
          </w:tcPr>
          <w:p w14:paraId="1FA02B79" w14:textId="3279BFAD" w:rsidR="00D01549" w:rsidRPr="0014251E" w:rsidRDefault="00D01549" w:rsidP="00F41C09">
            <w:pPr>
              <w:jc w:val="right"/>
              <w:rPr>
                <w:rFonts w:eastAsia="Calibri"/>
                <w:color w:val="auto"/>
                <w:sz w:val="12"/>
                <w:szCs w:val="12"/>
                <w:highlight w:val="black"/>
              </w:rPr>
            </w:pPr>
          </w:p>
        </w:tc>
        <w:tc>
          <w:tcPr>
            <w:tcW w:w="789" w:type="pct"/>
          </w:tcPr>
          <w:p w14:paraId="335E2D43" w14:textId="440FF012" w:rsidR="00D01549" w:rsidRPr="0014251E" w:rsidRDefault="00D01549" w:rsidP="00F41C09">
            <w:pPr>
              <w:jc w:val="right"/>
              <w:rPr>
                <w:rFonts w:eastAsia="Calibri"/>
                <w:color w:val="auto"/>
                <w:sz w:val="12"/>
                <w:szCs w:val="12"/>
                <w:highlight w:val="black"/>
              </w:rPr>
            </w:pPr>
          </w:p>
        </w:tc>
        <w:tc>
          <w:tcPr>
            <w:tcW w:w="443" w:type="pct"/>
          </w:tcPr>
          <w:p w14:paraId="47D13A99" w14:textId="1911344B" w:rsidR="00D01549" w:rsidRPr="0014251E" w:rsidRDefault="00D01549" w:rsidP="00F41C09">
            <w:pPr>
              <w:jc w:val="right"/>
              <w:rPr>
                <w:rFonts w:eastAsia="Calibri"/>
                <w:color w:val="auto"/>
                <w:sz w:val="12"/>
                <w:szCs w:val="12"/>
                <w:highlight w:val="black"/>
              </w:rPr>
            </w:pPr>
          </w:p>
        </w:tc>
      </w:tr>
      <w:tr w:rsidR="00B3099A" w:rsidRPr="0014251E" w14:paraId="7243A8D0" w14:textId="77777777" w:rsidTr="004C52AB">
        <w:tc>
          <w:tcPr>
            <w:tcW w:w="210" w:type="pct"/>
          </w:tcPr>
          <w:p w14:paraId="67D2F500" w14:textId="77777777" w:rsidR="00D01549" w:rsidRPr="00B80D60" w:rsidRDefault="00D01549" w:rsidP="00F41C09">
            <w:pPr>
              <w:rPr>
                <w:rFonts w:eastAsia="Calibri"/>
                <w:color w:val="auto"/>
                <w:sz w:val="12"/>
                <w:szCs w:val="12"/>
              </w:rPr>
            </w:pPr>
            <w:r w:rsidRPr="00B80D60">
              <w:rPr>
                <w:rFonts w:eastAsia="Calibri"/>
                <w:color w:val="auto"/>
                <w:sz w:val="12"/>
                <w:szCs w:val="12"/>
              </w:rPr>
              <w:t>19</w:t>
            </w:r>
          </w:p>
        </w:tc>
        <w:tc>
          <w:tcPr>
            <w:tcW w:w="344" w:type="pct"/>
          </w:tcPr>
          <w:p w14:paraId="230DE3E8" w14:textId="77777777" w:rsidR="00D01549" w:rsidRPr="00B80D60" w:rsidRDefault="00D01549" w:rsidP="00F41C09">
            <w:pPr>
              <w:rPr>
                <w:rFonts w:eastAsia="Calibri"/>
                <w:color w:val="auto"/>
                <w:sz w:val="12"/>
                <w:szCs w:val="12"/>
              </w:rPr>
            </w:pPr>
            <w:r w:rsidRPr="00B80D60">
              <w:rPr>
                <w:rFonts w:eastAsia="Calibri"/>
                <w:color w:val="auto"/>
                <w:sz w:val="12"/>
                <w:szCs w:val="12"/>
              </w:rPr>
              <w:t>19</w:t>
            </w:r>
          </w:p>
        </w:tc>
        <w:tc>
          <w:tcPr>
            <w:tcW w:w="715" w:type="pct"/>
          </w:tcPr>
          <w:p w14:paraId="66ED0C20" w14:textId="77777777" w:rsidR="00D01549" w:rsidRPr="00B80D60" w:rsidRDefault="00D01549" w:rsidP="00F41C09">
            <w:pPr>
              <w:rPr>
                <w:rFonts w:eastAsia="Calibri"/>
                <w:color w:val="auto"/>
                <w:sz w:val="12"/>
                <w:szCs w:val="12"/>
              </w:rPr>
            </w:pPr>
            <w:r w:rsidRPr="00B80D60">
              <w:rPr>
                <w:rFonts w:eastAsia="Calibri"/>
                <w:color w:val="auto"/>
                <w:sz w:val="12"/>
                <w:szCs w:val="12"/>
              </w:rPr>
              <w:t>PS.HŻ. 20.2019</w:t>
            </w:r>
          </w:p>
        </w:tc>
        <w:tc>
          <w:tcPr>
            <w:tcW w:w="486" w:type="pct"/>
          </w:tcPr>
          <w:p w14:paraId="2EF72774" w14:textId="77777777" w:rsidR="00D01549" w:rsidRPr="00B80D60" w:rsidRDefault="00D01549" w:rsidP="00F41C09">
            <w:pPr>
              <w:rPr>
                <w:rFonts w:eastAsia="Calibri"/>
                <w:color w:val="auto"/>
                <w:sz w:val="12"/>
                <w:szCs w:val="12"/>
              </w:rPr>
            </w:pPr>
            <w:r w:rsidRPr="00B80D60">
              <w:rPr>
                <w:rFonts w:eastAsia="Calibri"/>
                <w:color w:val="auto"/>
                <w:sz w:val="12"/>
                <w:szCs w:val="12"/>
              </w:rPr>
              <w:t>20.03.2019</w:t>
            </w:r>
          </w:p>
        </w:tc>
        <w:tc>
          <w:tcPr>
            <w:tcW w:w="509" w:type="pct"/>
          </w:tcPr>
          <w:p w14:paraId="5AB16255" w14:textId="3F1B0CF5" w:rsidR="00D01549" w:rsidRPr="0014251E" w:rsidRDefault="00D01549" w:rsidP="00F41C09">
            <w:pPr>
              <w:rPr>
                <w:rFonts w:eastAsia="Calibri"/>
                <w:color w:val="auto"/>
                <w:sz w:val="12"/>
                <w:szCs w:val="12"/>
                <w:highlight w:val="black"/>
              </w:rPr>
            </w:pPr>
          </w:p>
        </w:tc>
        <w:tc>
          <w:tcPr>
            <w:tcW w:w="706" w:type="pct"/>
          </w:tcPr>
          <w:p w14:paraId="621644DF" w14:textId="503C9488" w:rsidR="00D01549" w:rsidRPr="0014251E" w:rsidRDefault="00D01549" w:rsidP="00F41C09">
            <w:pPr>
              <w:rPr>
                <w:rFonts w:eastAsia="Calibri"/>
                <w:color w:val="auto"/>
                <w:sz w:val="12"/>
                <w:szCs w:val="12"/>
                <w:highlight w:val="black"/>
              </w:rPr>
            </w:pPr>
          </w:p>
        </w:tc>
        <w:tc>
          <w:tcPr>
            <w:tcW w:w="547" w:type="pct"/>
          </w:tcPr>
          <w:p w14:paraId="0B5D11BB" w14:textId="2F4048FB" w:rsidR="00D01549" w:rsidRPr="0014251E" w:rsidRDefault="00D01549" w:rsidP="00F41C09">
            <w:pPr>
              <w:rPr>
                <w:rFonts w:eastAsia="Calibri"/>
                <w:color w:val="auto"/>
                <w:sz w:val="12"/>
                <w:szCs w:val="12"/>
                <w:highlight w:val="black"/>
              </w:rPr>
            </w:pPr>
          </w:p>
        </w:tc>
        <w:tc>
          <w:tcPr>
            <w:tcW w:w="250" w:type="pct"/>
          </w:tcPr>
          <w:p w14:paraId="0C7DE9EF" w14:textId="54BB4483" w:rsidR="00D01549" w:rsidRPr="0014251E" w:rsidRDefault="00D01549" w:rsidP="00F41C09">
            <w:pPr>
              <w:jc w:val="right"/>
              <w:rPr>
                <w:rFonts w:eastAsia="Calibri"/>
                <w:color w:val="auto"/>
                <w:sz w:val="12"/>
                <w:szCs w:val="12"/>
                <w:highlight w:val="black"/>
              </w:rPr>
            </w:pPr>
          </w:p>
        </w:tc>
        <w:tc>
          <w:tcPr>
            <w:tcW w:w="789" w:type="pct"/>
          </w:tcPr>
          <w:p w14:paraId="4C0E6B2D" w14:textId="1AE816B1" w:rsidR="00D01549" w:rsidRPr="0014251E" w:rsidRDefault="00D01549" w:rsidP="00F41C09">
            <w:pPr>
              <w:jc w:val="right"/>
              <w:rPr>
                <w:rFonts w:eastAsia="Calibri"/>
                <w:color w:val="auto"/>
                <w:sz w:val="12"/>
                <w:szCs w:val="12"/>
                <w:highlight w:val="black"/>
              </w:rPr>
            </w:pPr>
          </w:p>
        </w:tc>
        <w:tc>
          <w:tcPr>
            <w:tcW w:w="443" w:type="pct"/>
          </w:tcPr>
          <w:p w14:paraId="0BF933C4" w14:textId="48C72520" w:rsidR="00D01549" w:rsidRPr="0014251E" w:rsidRDefault="00D01549" w:rsidP="00F41C09">
            <w:pPr>
              <w:jc w:val="right"/>
              <w:rPr>
                <w:rFonts w:eastAsia="Calibri"/>
                <w:color w:val="auto"/>
                <w:sz w:val="12"/>
                <w:szCs w:val="12"/>
                <w:highlight w:val="black"/>
              </w:rPr>
            </w:pPr>
          </w:p>
        </w:tc>
      </w:tr>
      <w:tr w:rsidR="00B3099A" w:rsidRPr="0014251E" w14:paraId="3B89F82F" w14:textId="77777777" w:rsidTr="004C52AB">
        <w:tc>
          <w:tcPr>
            <w:tcW w:w="210" w:type="pct"/>
          </w:tcPr>
          <w:p w14:paraId="28B01FC3" w14:textId="77777777" w:rsidR="00D01549" w:rsidRPr="00B80D60" w:rsidRDefault="00D01549" w:rsidP="00F41C09">
            <w:pPr>
              <w:rPr>
                <w:rFonts w:eastAsia="Calibri"/>
                <w:color w:val="auto"/>
                <w:sz w:val="12"/>
                <w:szCs w:val="12"/>
              </w:rPr>
            </w:pPr>
            <w:r w:rsidRPr="00B80D60">
              <w:rPr>
                <w:rFonts w:eastAsia="Calibri"/>
                <w:color w:val="auto"/>
                <w:sz w:val="12"/>
                <w:szCs w:val="12"/>
              </w:rPr>
              <w:t>20</w:t>
            </w:r>
          </w:p>
        </w:tc>
        <w:tc>
          <w:tcPr>
            <w:tcW w:w="344" w:type="pct"/>
          </w:tcPr>
          <w:p w14:paraId="07BF3A69" w14:textId="77777777" w:rsidR="00D01549" w:rsidRPr="00B80D60" w:rsidRDefault="00D01549" w:rsidP="00F41C09">
            <w:pPr>
              <w:rPr>
                <w:rFonts w:eastAsia="Calibri"/>
                <w:color w:val="auto"/>
                <w:sz w:val="12"/>
                <w:szCs w:val="12"/>
              </w:rPr>
            </w:pPr>
            <w:r w:rsidRPr="00B80D60">
              <w:rPr>
                <w:rFonts w:eastAsia="Calibri"/>
                <w:color w:val="auto"/>
                <w:sz w:val="12"/>
                <w:szCs w:val="12"/>
              </w:rPr>
              <w:t>20</w:t>
            </w:r>
          </w:p>
        </w:tc>
        <w:tc>
          <w:tcPr>
            <w:tcW w:w="715" w:type="pct"/>
          </w:tcPr>
          <w:p w14:paraId="4E3074F5" w14:textId="77777777" w:rsidR="00D01549" w:rsidRPr="00B80D60" w:rsidRDefault="00D01549" w:rsidP="00F41C09">
            <w:pPr>
              <w:rPr>
                <w:rFonts w:eastAsia="Calibri"/>
                <w:color w:val="auto"/>
                <w:sz w:val="12"/>
                <w:szCs w:val="12"/>
              </w:rPr>
            </w:pPr>
            <w:r w:rsidRPr="00B80D60">
              <w:rPr>
                <w:rFonts w:eastAsia="Calibri"/>
                <w:color w:val="auto"/>
                <w:sz w:val="12"/>
                <w:szCs w:val="12"/>
              </w:rPr>
              <w:t>PS.HŻ. 25.2019</w:t>
            </w:r>
          </w:p>
        </w:tc>
        <w:tc>
          <w:tcPr>
            <w:tcW w:w="486" w:type="pct"/>
          </w:tcPr>
          <w:p w14:paraId="3403B84A" w14:textId="77777777" w:rsidR="00D01549" w:rsidRPr="00B80D60" w:rsidRDefault="00D01549" w:rsidP="00F41C09">
            <w:pPr>
              <w:rPr>
                <w:rFonts w:eastAsia="Calibri"/>
                <w:color w:val="auto"/>
                <w:sz w:val="12"/>
                <w:szCs w:val="12"/>
              </w:rPr>
            </w:pPr>
            <w:r w:rsidRPr="00B80D60">
              <w:rPr>
                <w:rFonts w:eastAsia="Calibri"/>
                <w:color w:val="auto"/>
                <w:sz w:val="12"/>
                <w:szCs w:val="12"/>
              </w:rPr>
              <w:t>01.04.2019</w:t>
            </w:r>
          </w:p>
        </w:tc>
        <w:tc>
          <w:tcPr>
            <w:tcW w:w="509" w:type="pct"/>
          </w:tcPr>
          <w:p w14:paraId="0DC1CE32" w14:textId="106981AB" w:rsidR="00D01549" w:rsidRPr="0014251E" w:rsidRDefault="00D01549" w:rsidP="00F41C09">
            <w:pPr>
              <w:rPr>
                <w:rFonts w:eastAsia="Calibri"/>
                <w:color w:val="auto"/>
                <w:sz w:val="12"/>
                <w:szCs w:val="12"/>
                <w:highlight w:val="black"/>
              </w:rPr>
            </w:pPr>
          </w:p>
        </w:tc>
        <w:tc>
          <w:tcPr>
            <w:tcW w:w="706" w:type="pct"/>
          </w:tcPr>
          <w:p w14:paraId="5F100970" w14:textId="59B85A35" w:rsidR="00D01549" w:rsidRPr="0014251E" w:rsidRDefault="00D01549" w:rsidP="00F41C09">
            <w:pPr>
              <w:rPr>
                <w:rFonts w:eastAsia="Calibri"/>
                <w:color w:val="auto"/>
                <w:sz w:val="12"/>
                <w:szCs w:val="12"/>
                <w:highlight w:val="black"/>
              </w:rPr>
            </w:pPr>
          </w:p>
        </w:tc>
        <w:tc>
          <w:tcPr>
            <w:tcW w:w="547" w:type="pct"/>
          </w:tcPr>
          <w:p w14:paraId="0546ED26" w14:textId="2E6AFEA9" w:rsidR="00D01549" w:rsidRPr="0014251E" w:rsidRDefault="00D01549" w:rsidP="00F41C09">
            <w:pPr>
              <w:rPr>
                <w:rFonts w:eastAsia="Calibri"/>
                <w:color w:val="auto"/>
                <w:sz w:val="12"/>
                <w:szCs w:val="12"/>
                <w:highlight w:val="black"/>
              </w:rPr>
            </w:pPr>
          </w:p>
        </w:tc>
        <w:tc>
          <w:tcPr>
            <w:tcW w:w="250" w:type="pct"/>
          </w:tcPr>
          <w:p w14:paraId="0D048E05" w14:textId="5997C4F0" w:rsidR="00D01549" w:rsidRPr="0014251E" w:rsidRDefault="00D01549" w:rsidP="00F41C09">
            <w:pPr>
              <w:jc w:val="right"/>
              <w:rPr>
                <w:rFonts w:eastAsia="Calibri"/>
                <w:color w:val="auto"/>
                <w:sz w:val="12"/>
                <w:szCs w:val="12"/>
                <w:highlight w:val="black"/>
              </w:rPr>
            </w:pPr>
          </w:p>
        </w:tc>
        <w:tc>
          <w:tcPr>
            <w:tcW w:w="789" w:type="pct"/>
          </w:tcPr>
          <w:p w14:paraId="7511B871" w14:textId="4FCF2A54" w:rsidR="00D01549" w:rsidRPr="0014251E" w:rsidRDefault="00D01549" w:rsidP="00F41C09">
            <w:pPr>
              <w:jc w:val="right"/>
              <w:rPr>
                <w:rFonts w:eastAsia="Calibri"/>
                <w:color w:val="auto"/>
                <w:sz w:val="12"/>
                <w:szCs w:val="12"/>
                <w:highlight w:val="black"/>
              </w:rPr>
            </w:pPr>
          </w:p>
        </w:tc>
        <w:tc>
          <w:tcPr>
            <w:tcW w:w="443" w:type="pct"/>
          </w:tcPr>
          <w:p w14:paraId="2CBF220C" w14:textId="0BCCEDE5" w:rsidR="00D01549" w:rsidRPr="0014251E" w:rsidRDefault="00D01549" w:rsidP="00F41C09">
            <w:pPr>
              <w:jc w:val="right"/>
              <w:rPr>
                <w:rFonts w:eastAsia="Calibri"/>
                <w:color w:val="auto"/>
                <w:sz w:val="12"/>
                <w:szCs w:val="12"/>
                <w:highlight w:val="black"/>
              </w:rPr>
            </w:pPr>
          </w:p>
        </w:tc>
      </w:tr>
      <w:tr w:rsidR="00B3099A" w:rsidRPr="0014251E" w14:paraId="5D47B6C6" w14:textId="77777777" w:rsidTr="004C52AB">
        <w:tc>
          <w:tcPr>
            <w:tcW w:w="210" w:type="pct"/>
          </w:tcPr>
          <w:p w14:paraId="3702E40A" w14:textId="77777777" w:rsidR="00D01549" w:rsidRPr="00B80D60" w:rsidRDefault="00D01549" w:rsidP="00F41C09">
            <w:pPr>
              <w:rPr>
                <w:rFonts w:eastAsia="Calibri"/>
                <w:color w:val="auto"/>
                <w:sz w:val="12"/>
                <w:szCs w:val="12"/>
              </w:rPr>
            </w:pPr>
            <w:r w:rsidRPr="00B80D60">
              <w:rPr>
                <w:rFonts w:eastAsia="Calibri"/>
                <w:color w:val="auto"/>
                <w:sz w:val="12"/>
                <w:szCs w:val="12"/>
              </w:rPr>
              <w:t>21</w:t>
            </w:r>
          </w:p>
        </w:tc>
        <w:tc>
          <w:tcPr>
            <w:tcW w:w="344" w:type="pct"/>
          </w:tcPr>
          <w:p w14:paraId="04F3199F" w14:textId="77777777" w:rsidR="00D01549" w:rsidRPr="00B80D60" w:rsidRDefault="00D01549" w:rsidP="00F41C09">
            <w:pPr>
              <w:rPr>
                <w:rFonts w:eastAsia="Calibri"/>
                <w:color w:val="auto"/>
                <w:sz w:val="12"/>
                <w:szCs w:val="12"/>
              </w:rPr>
            </w:pPr>
            <w:r w:rsidRPr="00B80D60">
              <w:rPr>
                <w:rFonts w:eastAsia="Calibri"/>
                <w:color w:val="auto"/>
                <w:sz w:val="12"/>
                <w:szCs w:val="12"/>
              </w:rPr>
              <w:t>21</w:t>
            </w:r>
          </w:p>
        </w:tc>
        <w:tc>
          <w:tcPr>
            <w:tcW w:w="715" w:type="pct"/>
          </w:tcPr>
          <w:p w14:paraId="7D2A8EE6" w14:textId="77777777" w:rsidR="00D01549" w:rsidRPr="00B80D60" w:rsidRDefault="00D01549" w:rsidP="00F41C09">
            <w:pPr>
              <w:rPr>
                <w:rFonts w:eastAsia="Calibri"/>
                <w:color w:val="auto"/>
                <w:sz w:val="12"/>
                <w:szCs w:val="12"/>
              </w:rPr>
            </w:pPr>
            <w:r w:rsidRPr="00B80D60">
              <w:rPr>
                <w:rFonts w:eastAsia="Calibri"/>
                <w:color w:val="auto"/>
                <w:sz w:val="12"/>
                <w:szCs w:val="12"/>
              </w:rPr>
              <w:t>PS.HŻ. 26.2019</w:t>
            </w:r>
          </w:p>
        </w:tc>
        <w:tc>
          <w:tcPr>
            <w:tcW w:w="486" w:type="pct"/>
          </w:tcPr>
          <w:p w14:paraId="64B8F8DA" w14:textId="77777777" w:rsidR="00D01549" w:rsidRPr="00B80D60" w:rsidRDefault="00D01549" w:rsidP="00F41C09">
            <w:pPr>
              <w:rPr>
                <w:rFonts w:eastAsia="Calibri"/>
                <w:color w:val="auto"/>
                <w:sz w:val="12"/>
                <w:szCs w:val="12"/>
              </w:rPr>
            </w:pPr>
            <w:r w:rsidRPr="00B80D60">
              <w:rPr>
                <w:rFonts w:eastAsia="Calibri"/>
                <w:color w:val="auto"/>
                <w:sz w:val="12"/>
                <w:szCs w:val="12"/>
              </w:rPr>
              <w:t>15.04.2019</w:t>
            </w:r>
          </w:p>
        </w:tc>
        <w:tc>
          <w:tcPr>
            <w:tcW w:w="509" w:type="pct"/>
          </w:tcPr>
          <w:p w14:paraId="272FA13B" w14:textId="65905584" w:rsidR="00D01549" w:rsidRPr="0014251E" w:rsidRDefault="00D01549" w:rsidP="00F41C09">
            <w:pPr>
              <w:rPr>
                <w:rFonts w:eastAsia="Calibri"/>
                <w:color w:val="auto"/>
                <w:sz w:val="12"/>
                <w:szCs w:val="12"/>
                <w:highlight w:val="black"/>
              </w:rPr>
            </w:pPr>
          </w:p>
        </w:tc>
        <w:tc>
          <w:tcPr>
            <w:tcW w:w="706" w:type="pct"/>
          </w:tcPr>
          <w:p w14:paraId="69492CB2" w14:textId="7B1B68CC" w:rsidR="00D01549" w:rsidRPr="0014251E" w:rsidRDefault="00D01549" w:rsidP="00F41C09">
            <w:pPr>
              <w:rPr>
                <w:rFonts w:eastAsia="Calibri"/>
                <w:color w:val="auto"/>
                <w:sz w:val="12"/>
                <w:szCs w:val="12"/>
                <w:highlight w:val="black"/>
              </w:rPr>
            </w:pPr>
          </w:p>
        </w:tc>
        <w:tc>
          <w:tcPr>
            <w:tcW w:w="547" w:type="pct"/>
          </w:tcPr>
          <w:p w14:paraId="3744A7D1" w14:textId="15EE8971" w:rsidR="00D01549" w:rsidRPr="0014251E" w:rsidRDefault="00D01549" w:rsidP="00F41C09">
            <w:pPr>
              <w:rPr>
                <w:rFonts w:eastAsia="Calibri"/>
                <w:color w:val="auto"/>
                <w:sz w:val="12"/>
                <w:szCs w:val="12"/>
                <w:highlight w:val="black"/>
              </w:rPr>
            </w:pPr>
          </w:p>
        </w:tc>
        <w:tc>
          <w:tcPr>
            <w:tcW w:w="250" w:type="pct"/>
          </w:tcPr>
          <w:p w14:paraId="5FE6E021" w14:textId="2DB1B80D" w:rsidR="00D01549" w:rsidRPr="0014251E" w:rsidRDefault="00D01549" w:rsidP="00F41C09">
            <w:pPr>
              <w:jc w:val="right"/>
              <w:rPr>
                <w:rFonts w:eastAsia="Calibri"/>
                <w:color w:val="auto"/>
                <w:sz w:val="12"/>
                <w:szCs w:val="12"/>
                <w:highlight w:val="black"/>
              </w:rPr>
            </w:pPr>
          </w:p>
        </w:tc>
        <w:tc>
          <w:tcPr>
            <w:tcW w:w="789" w:type="pct"/>
          </w:tcPr>
          <w:p w14:paraId="37313EB6" w14:textId="3AA02B81" w:rsidR="00D01549" w:rsidRPr="0014251E" w:rsidRDefault="00D01549" w:rsidP="00F41C09">
            <w:pPr>
              <w:jc w:val="right"/>
              <w:rPr>
                <w:rFonts w:eastAsia="Calibri"/>
                <w:color w:val="auto"/>
                <w:sz w:val="12"/>
                <w:szCs w:val="12"/>
                <w:highlight w:val="black"/>
              </w:rPr>
            </w:pPr>
          </w:p>
        </w:tc>
        <w:tc>
          <w:tcPr>
            <w:tcW w:w="443" w:type="pct"/>
          </w:tcPr>
          <w:p w14:paraId="773F9518" w14:textId="77777777" w:rsidR="00D01549" w:rsidRPr="0014251E" w:rsidRDefault="00D01549" w:rsidP="00F41C09">
            <w:pPr>
              <w:jc w:val="right"/>
              <w:rPr>
                <w:rFonts w:eastAsia="Calibri"/>
                <w:color w:val="auto"/>
                <w:sz w:val="12"/>
                <w:szCs w:val="12"/>
                <w:highlight w:val="black"/>
              </w:rPr>
            </w:pPr>
          </w:p>
        </w:tc>
      </w:tr>
      <w:tr w:rsidR="00B3099A" w:rsidRPr="0014251E" w14:paraId="0AF7F825" w14:textId="77777777" w:rsidTr="004C52AB">
        <w:tc>
          <w:tcPr>
            <w:tcW w:w="210" w:type="pct"/>
          </w:tcPr>
          <w:p w14:paraId="233BA9EA" w14:textId="77777777" w:rsidR="00D01549" w:rsidRPr="00B80D60" w:rsidRDefault="00D01549" w:rsidP="00F41C09">
            <w:pPr>
              <w:rPr>
                <w:rFonts w:eastAsia="Calibri"/>
                <w:color w:val="auto"/>
                <w:sz w:val="12"/>
                <w:szCs w:val="12"/>
              </w:rPr>
            </w:pPr>
            <w:r w:rsidRPr="00B80D60">
              <w:rPr>
                <w:rFonts w:eastAsia="Calibri"/>
                <w:color w:val="auto"/>
                <w:sz w:val="12"/>
                <w:szCs w:val="12"/>
              </w:rPr>
              <w:t>22</w:t>
            </w:r>
          </w:p>
        </w:tc>
        <w:tc>
          <w:tcPr>
            <w:tcW w:w="344" w:type="pct"/>
          </w:tcPr>
          <w:p w14:paraId="42F243A2" w14:textId="77777777" w:rsidR="00D01549" w:rsidRPr="00B80D60" w:rsidRDefault="00D01549" w:rsidP="00F41C09">
            <w:pPr>
              <w:rPr>
                <w:rFonts w:eastAsia="Calibri"/>
                <w:color w:val="auto"/>
                <w:sz w:val="12"/>
                <w:szCs w:val="12"/>
              </w:rPr>
            </w:pPr>
            <w:r w:rsidRPr="00B80D60">
              <w:rPr>
                <w:rFonts w:eastAsia="Calibri"/>
                <w:color w:val="auto"/>
                <w:sz w:val="12"/>
                <w:szCs w:val="12"/>
              </w:rPr>
              <w:t>22</w:t>
            </w:r>
          </w:p>
        </w:tc>
        <w:tc>
          <w:tcPr>
            <w:tcW w:w="715" w:type="pct"/>
          </w:tcPr>
          <w:p w14:paraId="63197E95" w14:textId="77777777" w:rsidR="00D01549" w:rsidRPr="00B80D60" w:rsidRDefault="00D01549" w:rsidP="00F41C09">
            <w:pPr>
              <w:rPr>
                <w:rFonts w:eastAsia="Calibri"/>
                <w:color w:val="auto"/>
                <w:sz w:val="12"/>
                <w:szCs w:val="12"/>
              </w:rPr>
            </w:pPr>
            <w:r w:rsidRPr="00B80D60">
              <w:rPr>
                <w:rFonts w:eastAsia="Calibri"/>
                <w:color w:val="auto"/>
                <w:sz w:val="12"/>
                <w:szCs w:val="12"/>
              </w:rPr>
              <w:t>PS.HŻ. 27.2019</w:t>
            </w:r>
          </w:p>
        </w:tc>
        <w:tc>
          <w:tcPr>
            <w:tcW w:w="486" w:type="pct"/>
          </w:tcPr>
          <w:p w14:paraId="641A0713" w14:textId="77777777" w:rsidR="00D01549" w:rsidRPr="00B80D60" w:rsidRDefault="00D01549" w:rsidP="00F41C09">
            <w:pPr>
              <w:rPr>
                <w:rFonts w:eastAsia="Calibri"/>
                <w:color w:val="auto"/>
                <w:sz w:val="12"/>
                <w:szCs w:val="12"/>
              </w:rPr>
            </w:pPr>
            <w:r w:rsidRPr="00B80D60">
              <w:rPr>
                <w:rFonts w:eastAsia="Calibri"/>
                <w:color w:val="auto"/>
                <w:sz w:val="12"/>
                <w:szCs w:val="12"/>
              </w:rPr>
              <w:t>18.04.2019</w:t>
            </w:r>
          </w:p>
        </w:tc>
        <w:tc>
          <w:tcPr>
            <w:tcW w:w="509" w:type="pct"/>
          </w:tcPr>
          <w:p w14:paraId="558E41C9" w14:textId="15ABB390" w:rsidR="00D01549" w:rsidRPr="0014251E" w:rsidRDefault="00D01549" w:rsidP="00F41C09">
            <w:pPr>
              <w:rPr>
                <w:rFonts w:eastAsia="Calibri"/>
                <w:color w:val="auto"/>
                <w:sz w:val="12"/>
                <w:szCs w:val="12"/>
                <w:highlight w:val="black"/>
              </w:rPr>
            </w:pPr>
          </w:p>
        </w:tc>
        <w:tc>
          <w:tcPr>
            <w:tcW w:w="706" w:type="pct"/>
          </w:tcPr>
          <w:p w14:paraId="4D7EACB6" w14:textId="624F4234" w:rsidR="00D01549" w:rsidRPr="0014251E" w:rsidRDefault="00D01549" w:rsidP="00F41C09">
            <w:pPr>
              <w:rPr>
                <w:rFonts w:eastAsia="Calibri"/>
                <w:color w:val="auto"/>
                <w:sz w:val="12"/>
                <w:szCs w:val="12"/>
                <w:highlight w:val="black"/>
              </w:rPr>
            </w:pPr>
          </w:p>
        </w:tc>
        <w:tc>
          <w:tcPr>
            <w:tcW w:w="547" w:type="pct"/>
          </w:tcPr>
          <w:p w14:paraId="0FB4A327" w14:textId="6CA07256" w:rsidR="00D01549" w:rsidRPr="0014251E" w:rsidRDefault="00D01549" w:rsidP="00F41C09">
            <w:pPr>
              <w:rPr>
                <w:rFonts w:eastAsia="Calibri"/>
                <w:color w:val="auto"/>
                <w:sz w:val="12"/>
                <w:szCs w:val="12"/>
                <w:highlight w:val="black"/>
              </w:rPr>
            </w:pPr>
          </w:p>
        </w:tc>
        <w:tc>
          <w:tcPr>
            <w:tcW w:w="250" w:type="pct"/>
          </w:tcPr>
          <w:p w14:paraId="1FE3CB43" w14:textId="63AFDC39" w:rsidR="00D01549" w:rsidRPr="0014251E" w:rsidRDefault="00D01549" w:rsidP="00F41C09">
            <w:pPr>
              <w:jc w:val="right"/>
              <w:rPr>
                <w:rFonts w:eastAsia="Calibri"/>
                <w:color w:val="auto"/>
                <w:sz w:val="12"/>
                <w:szCs w:val="12"/>
                <w:highlight w:val="black"/>
              </w:rPr>
            </w:pPr>
          </w:p>
        </w:tc>
        <w:tc>
          <w:tcPr>
            <w:tcW w:w="789" w:type="pct"/>
          </w:tcPr>
          <w:p w14:paraId="00F996BF" w14:textId="06F0EC8F" w:rsidR="00D01549" w:rsidRPr="0014251E" w:rsidRDefault="00D01549" w:rsidP="00F41C09">
            <w:pPr>
              <w:jc w:val="right"/>
              <w:rPr>
                <w:rFonts w:eastAsia="Calibri"/>
                <w:color w:val="auto"/>
                <w:sz w:val="12"/>
                <w:szCs w:val="12"/>
                <w:highlight w:val="black"/>
              </w:rPr>
            </w:pPr>
          </w:p>
        </w:tc>
        <w:tc>
          <w:tcPr>
            <w:tcW w:w="443" w:type="pct"/>
          </w:tcPr>
          <w:p w14:paraId="0218C2DB" w14:textId="6D2D8915" w:rsidR="00D01549" w:rsidRPr="0014251E" w:rsidRDefault="00D01549" w:rsidP="00F41C09">
            <w:pPr>
              <w:jc w:val="right"/>
              <w:rPr>
                <w:rFonts w:eastAsia="Calibri"/>
                <w:color w:val="auto"/>
                <w:sz w:val="12"/>
                <w:szCs w:val="12"/>
                <w:highlight w:val="black"/>
              </w:rPr>
            </w:pPr>
          </w:p>
        </w:tc>
      </w:tr>
      <w:tr w:rsidR="00B3099A" w:rsidRPr="0014251E" w14:paraId="1659A30E" w14:textId="77777777" w:rsidTr="004C52AB">
        <w:tc>
          <w:tcPr>
            <w:tcW w:w="210" w:type="pct"/>
          </w:tcPr>
          <w:p w14:paraId="65F76556" w14:textId="77777777" w:rsidR="00D01549" w:rsidRPr="00B80D60" w:rsidRDefault="00D01549" w:rsidP="00F41C09">
            <w:pPr>
              <w:rPr>
                <w:rFonts w:eastAsia="Calibri"/>
                <w:color w:val="auto"/>
                <w:sz w:val="12"/>
                <w:szCs w:val="12"/>
              </w:rPr>
            </w:pPr>
            <w:r w:rsidRPr="00B80D60">
              <w:rPr>
                <w:rFonts w:eastAsia="Calibri"/>
                <w:color w:val="auto"/>
                <w:sz w:val="12"/>
                <w:szCs w:val="12"/>
              </w:rPr>
              <w:t>23</w:t>
            </w:r>
          </w:p>
        </w:tc>
        <w:tc>
          <w:tcPr>
            <w:tcW w:w="344" w:type="pct"/>
          </w:tcPr>
          <w:p w14:paraId="5EF78727" w14:textId="77777777" w:rsidR="00D01549" w:rsidRPr="00B80D60" w:rsidRDefault="00D01549" w:rsidP="00F41C09">
            <w:pPr>
              <w:rPr>
                <w:rFonts w:eastAsia="Calibri"/>
                <w:color w:val="auto"/>
                <w:sz w:val="12"/>
                <w:szCs w:val="12"/>
              </w:rPr>
            </w:pPr>
            <w:r w:rsidRPr="00B80D60">
              <w:rPr>
                <w:rFonts w:eastAsia="Calibri"/>
                <w:color w:val="auto"/>
                <w:sz w:val="12"/>
                <w:szCs w:val="12"/>
              </w:rPr>
              <w:t>23</w:t>
            </w:r>
          </w:p>
        </w:tc>
        <w:tc>
          <w:tcPr>
            <w:tcW w:w="715" w:type="pct"/>
          </w:tcPr>
          <w:p w14:paraId="5908CE04" w14:textId="77777777" w:rsidR="00D01549" w:rsidRPr="00B80D60" w:rsidRDefault="00D01549" w:rsidP="00F41C09">
            <w:pPr>
              <w:rPr>
                <w:rFonts w:eastAsia="Calibri"/>
                <w:color w:val="auto"/>
                <w:sz w:val="12"/>
                <w:szCs w:val="12"/>
              </w:rPr>
            </w:pPr>
            <w:r w:rsidRPr="00B80D60">
              <w:rPr>
                <w:rFonts w:eastAsia="Calibri"/>
                <w:color w:val="auto"/>
                <w:sz w:val="12"/>
                <w:szCs w:val="12"/>
              </w:rPr>
              <w:t>PS.HŻ. 29.2019</w:t>
            </w:r>
          </w:p>
        </w:tc>
        <w:tc>
          <w:tcPr>
            <w:tcW w:w="486" w:type="pct"/>
          </w:tcPr>
          <w:p w14:paraId="41D44A0B" w14:textId="77777777" w:rsidR="00D01549" w:rsidRPr="00B80D60" w:rsidRDefault="00D01549" w:rsidP="00F41C09">
            <w:pPr>
              <w:rPr>
                <w:rFonts w:eastAsia="Calibri"/>
                <w:color w:val="auto"/>
                <w:sz w:val="12"/>
                <w:szCs w:val="12"/>
              </w:rPr>
            </w:pPr>
            <w:r w:rsidRPr="00B80D60">
              <w:rPr>
                <w:rFonts w:eastAsia="Calibri"/>
                <w:color w:val="auto"/>
                <w:sz w:val="12"/>
                <w:szCs w:val="12"/>
              </w:rPr>
              <w:t>08.05.2019</w:t>
            </w:r>
          </w:p>
        </w:tc>
        <w:tc>
          <w:tcPr>
            <w:tcW w:w="509" w:type="pct"/>
          </w:tcPr>
          <w:p w14:paraId="082952A1" w14:textId="618973A6" w:rsidR="00D01549" w:rsidRPr="0014251E" w:rsidRDefault="00D01549" w:rsidP="00F41C09">
            <w:pPr>
              <w:rPr>
                <w:rFonts w:eastAsia="Calibri"/>
                <w:color w:val="auto"/>
                <w:sz w:val="12"/>
                <w:szCs w:val="12"/>
                <w:highlight w:val="black"/>
              </w:rPr>
            </w:pPr>
          </w:p>
        </w:tc>
        <w:tc>
          <w:tcPr>
            <w:tcW w:w="706" w:type="pct"/>
          </w:tcPr>
          <w:p w14:paraId="34539AAB" w14:textId="613C4E01" w:rsidR="00D01549" w:rsidRPr="0014251E" w:rsidRDefault="00D01549" w:rsidP="00F41C09">
            <w:pPr>
              <w:rPr>
                <w:rFonts w:eastAsia="Calibri"/>
                <w:color w:val="auto"/>
                <w:sz w:val="12"/>
                <w:szCs w:val="12"/>
                <w:highlight w:val="black"/>
              </w:rPr>
            </w:pPr>
          </w:p>
        </w:tc>
        <w:tc>
          <w:tcPr>
            <w:tcW w:w="547" w:type="pct"/>
          </w:tcPr>
          <w:p w14:paraId="06616419" w14:textId="4DDAE2D1" w:rsidR="00D01549" w:rsidRPr="0014251E" w:rsidRDefault="00D01549" w:rsidP="00F41C09">
            <w:pPr>
              <w:rPr>
                <w:rFonts w:eastAsia="Calibri"/>
                <w:color w:val="auto"/>
                <w:sz w:val="12"/>
                <w:szCs w:val="12"/>
                <w:highlight w:val="black"/>
              </w:rPr>
            </w:pPr>
          </w:p>
        </w:tc>
        <w:tc>
          <w:tcPr>
            <w:tcW w:w="250" w:type="pct"/>
          </w:tcPr>
          <w:p w14:paraId="6149BB9E" w14:textId="038985B3" w:rsidR="00D01549" w:rsidRPr="0014251E" w:rsidRDefault="00D01549" w:rsidP="00F41C09">
            <w:pPr>
              <w:jc w:val="right"/>
              <w:rPr>
                <w:rFonts w:eastAsia="Calibri"/>
                <w:color w:val="auto"/>
                <w:sz w:val="12"/>
                <w:szCs w:val="12"/>
                <w:highlight w:val="black"/>
              </w:rPr>
            </w:pPr>
          </w:p>
        </w:tc>
        <w:tc>
          <w:tcPr>
            <w:tcW w:w="789" w:type="pct"/>
          </w:tcPr>
          <w:p w14:paraId="3BE1A21D" w14:textId="62C03A4D" w:rsidR="00D01549" w:rsidRPr="0014251E" w:rsidRDefault="00D01549" w:rsidP="00F41C09">
            <w:pPr>
              <w:jc w:val="right"/>
              <w:rPr>
                <w:rFonts w:eastAsia="Calibri"/>
                <w:color w:val="auto"/>
                <w:sz w:val="12"/>
                <w:szCs w:val="12"/>
                <w:highlight w:val="black"/>
              </w:rPr>
            </w:pPr>
          </w:p>
        </w:tc>
        <w:tc>
          <w:tcPr>
            <w:tcW w:w="443" w:type="pct"/>
          </w:tcPr>
          <w:p w14:paraId="76181E91" w14:textId="771459A6" w:rsidR="00D01549" w:rsidRPr="0014251E" w:rsidRDefault="00D01549" w:rsidP="00F41C09">
            <w:pPr>
              <w:jc w:val="right"/>
              <w:rPr>
                <w:rFonts w:eastAsia="Calibri"/>
                <w:color w:val="auto"/>
                <w:sz w:val="12"/>
                <w:szCs w:val="12"/>
                <w:highlight w:val="black"/>
              </w:rPr>
            </w:pPr>
          </w:p>
        </w:tc>
      </w:tr>
      <w:tr w:rsidR="00B3099A" w:rsidRPr="0014251E" w14:paraId="3D12B2B0" w14:textId="77777777" w:rsidTr="004C52AB">
        <w:tc>
          <w:tcPr>
            <w:tcW w:w="210" w:type="pct"/>
          </w:tcPr>
          <w:p w14:paraId="07D105AA" w14:textId="77777777" w:rsidR="00D01549" w:rsidRPr="00B80D60" w:rsidRDefault="00D01549" w:rsidP="00F41C09">
            <w:pPr>
              <w:rPr>
                <w:rFonts w:eastAsia="Calibri"/>
                <w:color w:val="auto"/>
                <w:sz w:val="12"/>
                <w:szCs w:val="12"/>
              </w:rPr>
            </w:pPr>
            <w:r w:rsidRPr="00B80D60">
              <w:rPr>
                <w:rFonts w:eastAsia="Calibri"/>
                <w:color w:val="auto"/>
                <w:sz w:val="12"/>
                <w:szCs w:val="12"/>
              </w:rPr>
              <w:t>24</w:t>
            </w:r>
          </w:p>
        </w:tc>
        <w:tc>
          <w:tcPr>
            <w:tcW w:w="344" w:type="pct"/>
          </w:tcPr>
          <w:p w14:paraId="78D2F95C" w14:textId="77777777" w:rsidR="00D01549" w:rsidRPr="00B80D60" w:rsidRDefault="00D01549" w:rsidP="00F41C09">
            <w:pPr>
              <w:rPr>
                <w:rFonts w:eastAsia="Calibri"/>
                <w:color w:val="auto"/>
                <w:sz w:val="12"/>
                <w:szCs w:val="12"/>
              </w:rPr>
            </w:pPr>
            <w:r w:rsidRPr="00B80D60">
              <w:rPr>
                <w:rFonts w:eastAsia="Calibri"/>
                <w:color w:val="auto"/>
                <w:sz w:val="12"/>
                <w:szCs w:val="12"/>
              </w:rPr>
              <w:t>24</w:t>
            </w:r>
          </w:p>
        </w:tc>
        <w:tc>
          <w:tcPr>
            <w:tcW w:w="715" w:type="pct"/>
          </w:tcPr>
          <w:p w14:paraId="50B53DE0" w14:textId="77777777" w:rsidR="00D01549" w:rsidRPr="00B80D60" w:rsidRDefault="00D01549" w:rsidP="00F41C09">
            <w:pPr>
              <w:rPr>
                <w:rFonts w:eastAsia="Calibri"/>
                <w:color w:val="auto"/>
                <w:sz w:val="12"/>
                <w:szCs w:val="12"/>
              </w:rPr>
            </w:pPr>
            <w:r w:rsidRPr="00B80D60">
              <w:rPr>
                <w:rFonts w:eastAsia="Calibri"/>
                <w:color w:val="auto"/>
                <w:sz w:val="12"/>
                <w:szCs w:val="12"/>
              </w:rPr>
              <w:t>PS.HŻ. 28.2019</w:t>
            </w:r>
          </w:p>
        </w:tc>
        <w:tc>
          <w:tcPr>
            <w:tcW w:w="486" w:type="pct"/>
          </w:tcPr>
          <w:p w14:paraId="5413932A" w14:textId="77777777" w:rsidR="00D01549" w:rsidRPr="00B80D60" w:rsidRDefault="00D01549" w:rsidP="00F41C09">
            <w:pPr>
              <w:rPr>
                <w:rFonts w:eastAsia="Calibri"/>
                <w:color w:val="auto"/>
                <w:sz w:val="12"/>
                <w:szCs w:val="12"/>
              </w:rPr>
            </w:pPr>
            <w:r w:rsidRPr="00B80D60">
              <w:rPr>
                <w:rFonts w:eastAsia="Calibri"/>
                <w:color w:val="auto"/>
                <w:sz w:val="12"/>
                <w:szCs w:val="12"/>
              </w:rPr>
              <w:t>17.04.2019</w:t>
            </w:r>
          </w:p>
        </w:tc>
        <w:tc>
          <w:tcPr>
            <w:tcW w:w="509" w:type="pct"/>
          </w:tcPr>
          <w:p w14:paraId="0E019577" w14:textId="42CC5FB8" w:rsidR="00D01549" w:rsidRPr="0014251E" w:rsidRDefault="00D01549" w:rsidP="00F41C09">
            <w:pPr>
              <w:rPr>
                <w:rFonts w:eastAsia="Calibri"/>
                <w:color w:val="auto"/>
                <w:sz w:val="12"/>
                <w:szCs w:val="12"/>
                <w:highlight w:val="black"/>
              </w:rPr>
            </w:pPr>
          </w:p>
        </w:tc>
        <w:tc>
          <w:tcPr>
            <w:tcW w:w="706" w:type="pct"/>
          </w:tcPr>
          <w:p w14:paraId="6DCFBC96" w14:textId="4EE503B7" w:rsidR="00D01549" w:rsidRPr="0014251E" w:rsidRDefault="00D01549" w:rsidP="00F41C09">
            <w:pPr>
              <w:rPr>
                <w:rFonts w:eastAsia="Calibri"/>
                <w:color w:val="auto"/>
                <w:sz w:val="12"/>
                <w:szCs w:val="12"/>
                <w:highlight w:val="black"/>
              </w:rPr>
            </w:pPr>
          </w:p>
        </w:tc>
        <w:tc>
          <w:tcPr>
            <w:tcW w:w="547" w:type="pct"/>
          </w:tcPr>
          <w:p w14:paraId="5582B5D6" w14:textId="06002701" w:rsidR="00D01549" w:rsidRPr="0014251E" w:rsidRDefault="00D01549" w:rsidP="00F41C09">
            <w:pPr>
              <w:rPr>
                <w:rFonts w:eastAsia="Calibri"/>
                <w:color w:val="auto"/>
                <w:sz w:val="12"/>
                <w:szCs w:val="12"/>
                <w:highlight w:val="black"/>
              </w:rPr>
            </w:pPr>
          </w:p>
        </w:tc>
        <w:tc>
          <w:tcPr>
            <w:tcW w:w="250" w:type="pct"/>
          </w:tcPr>
          <w:p w14:paraId="1286A996" w14:textId="69E4B4FC" w:rsidR="00D01549" w:rsidRPr="0014251E" w:rsidRDefault="00D01549" w:rsidP="00F41C09">
            <w:pPr>
              <w:jc w:val="right"/>
              <w:rPr>
                <w:rFonts w:eastAsia="Calibri"/>
                <w:color w:val="auto"/>
                <w:sz w:val="12"/>
                <w:szCs w:val="12"/>
                <w:highlight w:val="black"/>
              </w:rPr>
            </w:pPr>
          </w:p>
        </w:tc>
        <w:tc>
          <w:tcPr>
            <w:tcW w:w="789" w:type="pct"/>
          </w:tcPr>
          <w:p w14:paraId="4026833C" w14:textId="5462B5C9" w:rsidR="00D01549" w:rsidRPr="0014251E" w:rsidRDefault="00D01549" w:rsidP="00F41C09">
            <w:pPr>
              <w:jc w:val="right"/>
              <w:rPr>
                <w:rFonts w:eastAsia="Calibri"/>
                <w:color w:val="auto"/>
                <w:sz w:val="12"/>
                <w:szCs w:val="12"/>
                <w:highlight w:val="black"/>
              </w:rPr>
            </w:pPr>
          </w:p>
        </w:tc>
        <w:tc>
          <w:tcPr>
            <w:tcW w:w="443" w:type="pct"/>
          </w:tcPr>
          <w:p w14:paraId="3BB58095" w14:textId="4EF2D1AD" w:rsidR="00D01549" w:rsidRPr="0014251E" w:rsidRDefault="00D01549" w:rsidP="00F41C09">
            <w:pPr>
              <w:jc w:val="right"/>
              <w:rPr>
                <w:rFonts w:eastAsia="Calibri"/>
                <w:color w:val="auto"/>
                <w:sz w:val="12"/>
                <w:szCs w:val="12"/>
                <w:highlight w:val="black"/>
              </w:rPr>
            </w:pPr>
          </w:p>
        </w:tc>
      </w:tr>
      <w:tr w:rsidR="00B3099A" w:rsidRPr="0014251E" w14:paraId="2258237E" w14:textId="77777777" w:rsidTr="004C52AB">
        <w:tc>
          <w:tcPr>
            <w:tcW w:w="210" w:type="pct"/>
          </w:tcPr>
          <w:p w14:paraId="115DEC9F" w14:textId="77777777" w:rsidR="00D01549" w:rsidRPr="00B80D60" w:rsidRDefault="00D01549" w:rsidP="00F41C09">
            <w:pPr>
              <w:rPr>
                <w:rFonts w:eastAsia="Calibri"/>
                <w:color w:val="auto"/>
                <w:sz w:val="12"/>
                <w:szCs w:val="12"/>
              </w:rPr>
            </w:pPr>
            <w:r w:rsidRPr="00B80D60">
              <w:rPr>
                <w:rFonts w:eastAsia="Calibri"/>
                <w:color w:val="auto"/>
                <w:sz w:val="12"/>
                <w:szCs w:val="12"/>
              </w:rPr>
              <w:t>25</w:t>
            </w:r>
          </w:p>
        </w:tc>
        <w:tc>
          <w:tcPr>
            <w:tcW w:w="344" w:type="pct"/>
          </w:tcPr>
          <w:p w14:paraId="5B4B4BB4" w14:textId="77777777" w:rsidR="00D01549" w:rsidRPr="00B80D60" w:rsidRDefault="00D01549" w:rsidP="00F41C09">
            <w:pPr>
              <w:rPr>
                <w:rFonts w:eastAsia="Calibri"/>
                <w:color w:val="auto"/>
                <w:sz w:val="12"/>
                <w:szCs w:val="12"/>
              </w:rPr>
            </w:pPr>
            <w:r w:rsidRPr="00B80D60">
              <w:rPr>
                <w:rFonts w:eastAsia="Calibri"/>
                <w:color w:val="auto"/>
                <w:sz w:val="12"/>
                <w:szCs w:val="12"/>
              </w:rPr>
              <w:t>25</w:t>
            </w:r>
          </w:p>
        </w:tc>
        <w:tc>
          <w:tcPr>
            <w:tcW w:w="715" w:type="pct"/>
          </w:tcPr>
          <w:p w14:paraId="72A41E37" w14:textId="77777777" w:rsidR="00D01549" w:rsidRPr="00B80D60" w:rsidRDefault="00D01549" w:rsidP="00F41C09">
            <w:pPr>
              <w:rPr>
                <w:rFonts w:eastAsia="Calibri"/>
                <w:color w:val="auto"/>
                <w:sz w:val="12"/>
                <w:szCs w:val="12"/>
              </w:rPr>
            </w:pPr>
            <w:r w:rsidRPr="00B80D60">
              <w:rPr>
                <w:rFonts w:eastAsia="Calibri"/>
                <w:color w:val="auto"/>
                <w:sz w:val="12"/>
                <w:szCs w:val="12"/>
              </w:rPr>
              <w:t>PS.HŻ. 30.2019</w:t>
            </w:r>
          </w:p>
        </w:tc>
        <w:tc>
          <w:tcPr>
            <w:tcW w:w="486" w:type="pct"/>
          </w:tcPr>
          <w:p w14:paraId="1D281E6A" w14:textId="77777777" w:rsidR="00D01549" w:rsidRPr="00B80D60" w:rsidRDefault="00D01549" w:rsidP="00F41C09">
            <w:pPr>
              <w:rPr>
                <w:rFonts w:eastAsia="Calibri"/>
                <w:color w:val="auto"/>
                <w:sz w:val="12"/>
                <w:szCs w:val="12"/>
              </w:rPr>
            </w:pPr>
            <w:r w:rsidRPr="00B80D60">
              <w:rPr>
                <w:rFonts w:eastAsia="Calibri"/>
                <w:color w:val="auto"/>
                <w:sz w:val="12"/>
                <w:szCs w:val="12"/>
              </w:rPr>
              <w:t>08.05.2019</w:t>
            </w:r>
          </w:p>
        </w:tc>
        <w:tc>
          <w:tcPr>
            <w:tcW w:w="509" w:type="pct"/>
          </w:tcPr>
          <w:p w14:paraId="27239ADB" w14:textId="73CFAA10" w:rsidR="00D01549" w:rsidRPr="0014251E" w:rsidRDefault="00D01549" w:rsidP="00F41C09">
            <w:pPr>
              <w:rPr>
                <w:rFonts w:eastAsia="Calibri"/>
                <w:color w:val="auto"/>
                <w:sz w:val="12"/>
                <w:szCs w:val="12"/>
                <w:highlight w:val="black"/>
              </w:rPr>
            </w:pPr>
          </w:p>
        </w:tc>
        <w:tc>
          <w:tcPr>
            <w:tcW w:w="706" w:type="pct"/>
          </w:tcPr>
          <w:p w14:paraId="1BF88EF0" w14:textId="159AEF01" w:rsidR="00D01549" w:rsidRPr="0014251E" w:rsidRDefault="00D01549" w:rsidP="00F41C09">
            <w:pPr>
              <w:rPr>
                <w:rFonts w:eastAsia="Calibri"/>
                <w:color w:val="auto"/>
                <w:sz w:val="12"/>
                <w:szCs w:val="12"/>
                <w:highlight w:val="black"/>
              </w:rPr>
            </w:pPr>
          </w:p>
        </w:tc>
        <w:tc>
          <w:tcPr>
            <w:tcW w:w="547" w:type="pct"/>
          </w:tcPr>
          <w:p w14:paraId="29905CB0" w14:textId="3A136874" w:rsidR="00D01549" w:rsidRPr="0014251E" w:rsidRDefault="00D01549" w:rsidP="00F41C09">
            <w:pPr>
              <w:rPr>
                <w:rFonts w:eastAsia="Calibri"/>
                <w:color w:val="auto"/>
                <w:sz w:val="12"/>
                <w:szCs w:val="12"/>
                <w:highlight w:val="black"/>
              </w:rPr>
            </w:pPr>
          </w:p>
        </w:tc>
        <w:tc>
          <w:tcPr>
            <w:tcW w:w="250" w:type="pct"/>
          </w:tcPr>
          <w:p w14:paraId="22409B10" w14:textId="793324B0" w:rsidR="00D01549" w:rsidRPr="0014251E" w:rsidRDefault="00D01549" w:rsidP="00F41C09">
            <w:pPr>
              <w:jc w:val="right"/>
              <w:rPr>
                <w:rFonts w:eastAsia="Calibri"/>
                <w:color w:val="auto"/>
                <w:sz w:val="12"/>
                <w:szCs w:val="12"/>
                <w:highlight w:val="black"/>
              </w:rPr>
            </w:pPr>
          </w:p>
        </w:tc>
        <w:tc>
          <w:tcPr>
            <w:tcW w:w="789" w:type="pct"/>
          </w:tcPr>
          <w:p w14:paraId="23898776" w14:textId="2C2A98C2" w:rsidR="00D01549" w:rsidRPr="0014251E" w:rsidRDefault="00D01549" w:rsidP="00F41C09">
            <w:pPr>
              <w:jc w:val="right"/>
              <w:rPr>
                <w:rFonts w:eastAsia="Calibri"/>
                <w:color w:val="auto"/>
                <w:sz w:val="12"/>
                <w:szCs w:val="12"/>
                <w:highlight w:val="black"/>
              </w:rPr>
            </w:pPr>
          </w:p>
        </w:tc>
        <w:tc>
          <w:tcPr>
            <w:tcW w:w="443" w:type="pct"/>
          </w:tcPr>
          <w:p w14:paraId="6E1E7AC1" w14:textId="3580E053" w:rsidR="00D01549" w:rsidRPr="0014251E" w:rsidRDefault="00D01549" w:rsidP="00F41C09">
            <w:pPr>
              <w:jc w:val="right"/>
              <w:rPr>
                <w:rFonts w:eastAsia="Calibri"/>
                <w:color w:val="auto"/>
                <w:sz w:val="12"/>
                <w:szCs w:val="12"/>
                <w:highlight w:val="black"/>
              </w:rPr>
            </w:pPr>
          </w:p>
        </w:tc>
      </w:tr>
      <w:tr w:rsidR="00B3099A" w:rsidRPr="0014251E" w14:paraId="2132ACB3" w14:textId="77777777" w:rsidTr="004C52AB">
        <w:tc>
          <w:tcPr>
            <w:tcW w:w="210" w:type="pct"/>
          </w:tcPr>
          <w:p w14:paraId="2A566979" w14:textId="77777777" w:rsidR="00D01549" w:rsidRPr="00B80D60" w:rsidRDefault="00D01549" w:rsidP="00F41C09">
            <w:pPr>
              <w:rPr>
                <w:rFonts w:eastAsia="Calibri"/>
                <w:color w:val="auto"/>
                <w:sz w:val="12"/>
                <w:szCs w:val="12"/>
              </w:rPr>
            </w:pPr>
            <w:r w:rsidRPr="00B80D60">
              <w:rPr>
                <w:rFonts w:eastAsia="Calibri"/>
                <w:color w:val="auto"/>
                <w:sz w:val="12"/>
                <w:szCs w:val="12"/>
              </w:rPr>
              <w:t>26</w:t>
            </w:r>
          </w:p>
        </w:tc>
        <w:tc>
          <w:tcPr>
            <w:tcW w:w="344" w:type="pct"/>
          </w:tcPr>
          <w:p w14:paraId="5019127C" w14:textId="77777777" w:rsidR="00D01549" w:rsidRPr="00B80D60" w:rsidRDefault="00D01549" w:rsidP="00F41C09">
            <w:pPr>
              <w:rPr>
                <w:rFonts w:eastAsia="Calibri"/>
                <w:color w:val="auto"/>
                <w:sz w:val="12"/>
                <w:szCs w:val="12"/>
              </w:rPr>
            </w:pPr>
            <w:r w:rsidRPr="00B80D60">
              <w:rPr>
                <w:rFonts w:eastAsia="Calibri"/>
                <w:color w:val="auto"/>
                <w:sz w:val="12"/>
                <w:szCs w:val="12"/>
              </w:rPr>
              <w:t>26</w:t>
            </w:r>
          </w:p>
        </w:tc>
        <w:tc>
          <w:tcPr>
            <w:tcW w:w="715" w:type="pct"/>
          </w:tcPr>
          <w:p w14:paraId="6CE6FC7B" w14:textId="77777777" w:rsidR="00D01549" w:rsidRPr="00B80D60" w:rsidRDefault="00D01549" w:rsidP="00F41C09">
            <w:pPr>
              <w:rPr>
                <w:rFonts w:eastAsia="Calibri"/>
                <w:color w:val="auto"/>
                <w:sz w:val="12"/>
                <w:szCs w:val="12"/>
              </w:rPr>
            </w:pPr>
            <w:r w:rsidRPr="00B80D60">
              <w:rPr>
                <w:rFonts w:eastAsia="Calibri"/>
                <w:color w:val="auto"/>
                <w:sz w:val="12"/>
                <w:szCs w:val="12"/>
              </w:rPr>
              <w:t>PS.HŻ. 31.2019</w:t>
            </w:r>
          </w:p>
        </w:tc>
        <w:tc>
          <w:tcPr>
            <w:tcW w:w="486" w:type="pct"/>
          </w:tcPr>
          <w:p w14:paraId="7470E7ED" w14:textId="77777777" w:rsidR="00D01549" w:rsidRPr="00B80D60" w:rsidRDefault="00D01549" w:rsidP="00F41C09">
            <w:pPr>
              <w:rPr>
                <w:rFonts w:eastAsia="Calibri"/>
                <w:color w:val="auto"/>
                <w:sz w:val="12"/>
                <w:szCs w:val="12"/>
              </w:rPr>
            </w:pPr>
            <w:r w:rsidRPr="00B80D60">
              <w:rPr>
                <w:rFonts w:eastAsia="Calibri"/>
                <w:color w:val="auto"/>
                <w:sz w:val="12"/>
                <w:szCs w:val="12"/>
              </w:rPr>
              <w:t>15.05.2019</w:t>
            </w:r>
          </w:p>
        </w:tc>
        <w:tc>
          <w:tcPr>
            <w:tcW w:w="509" w:type="pct"/>
          </w:tcPr>
          <w:p w14:paraId="2A7E6902" w14:textId="36EB4CED" w:rsidR="00D01549" w:rsidRPr="0014251E" w:rsidRDefault="00D01549" w:rsidP="00F41C09">
            <w:pPr>
              <w:rPr>
                <w:rFonts w:eastAsia="Calibri"/>
                <w:color w:val="auto"/>
                <w:sz w:val="12"/>
                <w:szCs w:val="12"/>
                <w:highlight w:val="black"/>
              </w:rPr>
            </w:pPr>
          </w:p>
        </w:tc>
        <w:tc>
          <w:tcPr>
            <w:tcW w:w="706" w:type="pct"/>
          </w:tcPr>
          <w:p w14:paraId="4E8F3995" w14:textId="62D23FED" w:rsidR="00D01549" w:rsidRPr="0014251E" w:rsidRDefault="00D01549" w:rsidP="00F41C09">
            <w:pPr>
              <w:rPr>
                <w:rFonts w:eastAsia="Calibri"/>
                <w:color w:val="auto"/>
                <w:sz w:val="12"/>
                <w:szCs w:val="12"/>
                <w:highlight w:val="black"/>
              </w:rPr>
            </w:pPr>
          </w:p>
        </w:tc>
        <w:tc>
          <w:tcPr>
            <w:tcW w:w="547" w:type="pct"/>
          </w:tcPr>
          <w:p w14:paraId="67A0EA62" w14:textId="6773DC2B" w:rsidR="00D01549" w:rsidRPr="0014251E" w:rsidRDefault="00D01549" w:rsidP="00F41C09">
            <w:pPr>
              <w:rPr>
                <w:rFonts w:eastAsia="Calibri"/>
                <w:color w:val="auto"/>
                <w:sz w:val="12"/>
                <w:szCs w:val="12"/>
                <w:highlight w:val="black"/>
              </w:rPr>
            </w:pPr>
          </w:p>
        </w:tc>
        <w:tc>
          <w:tcPr>
            <w:tcW w:w="250" w:type="pct"/>
          </w:tcPr>
          <w:p w14:paraId="234CA8F7" w14:textId="4DB9AECD" w:rsidR="00D01549" w:rsidRPr="0014251E" w:rsidRDefault="00D01549" w:rsidP="00F41C09">
            <w:pPr>
              <w:jc w:val="right"/>
              <w:rPr>
                <w:rFonts w:eastAsia="Calibri"/>
                <w:color w:val="auto"/>
                <w:sz w:val="12"/>
                <w:szCs w:val="12"/>
                <w:highlight w:val="black"/>
              </w:rPr>
            </w:pPr>
          </w:p>
        </w:tc>
        <w:tc>
          <w:tcPr>
            <w:tcW w:w="789" w:type="pct"/>
          </w:tcPr>
          <w:p w14:paraId="4EFACCC5" w14:textId="00BC2A91" w:rsidR="00D01549" w:rsidRPr="0014251E" w:rsidRDefault="00D01549" w:rsidP="00F41C09">
            <w:pPr>
              <w:jc w:val="right"/>
              <w:rPr>
                <w:rFonts w:eastAsia="Calibri"/>
                <w:color w:val="auto"/>
                <w:sz w:val="12"/>
                <w:szCs w:val="12"/>
                <w:highlight w:val="black"/>
              </w:rPr>
            </w:pPr>
          </w:p>
        </w:tc>
        <w:tc>
          <w:tcPr>
            <w:tcW w:w="443" w:type="pct"/>
          </w:tcPr>
          <w:p w14:paraId="068E6E86" w14:textId="77777777" w:rsidR="00D01549" w:rsidRPr="0014251E" w:rsidRDefault="00D01549" w:rsidP="00F41C09">
            <w:pPr>
              <w:jc w:val="right"/>
              <w:rPr>
                <w:rFonts w:eastAsia="Calibri"/>
                <w:color w:val="auto"/>
                <w:sz w:val="12"/>
                <w:szCs w:val="12"/>
                <w:highlight w:val="black"/>
              </w:rPr>
            </w:pPr>
          </w:p>
        </w:tc>
      </w:tr>
      <w:tr w:rsidR="00B3099A" w:rsidRPr="0014251E" w14:paraId="06318436" w14:textId="77777777" w:rsidTr="004C52AB">
        <w:tc>
          <w:tcPr>
            <w:tcW w:w="210" w:type="pct"/>
          </w:tcPr>
          <w:p w14:paraId="30181456" w14:textId="77777777" w:rsidR="00D01549" w:rsidRPr="00B80D60" w:rsidRDefault="00D01549" w:rsidP="00F41C09">
            <w:pPr>
              <w:rPr>
                <w:rFonts w:eastAsia="Calibri"/>
                <w:color w:val="auto"/>
                <w:sz w:val="12"/>
                <w:szCs w:val="12"/>
              </w:rPr>
            </w:pPr>
            <w:r w:rsidRPr="00B80D60">
              <w:rPr>
                <w:rFonts w:eastAsia="Calibri"/>
                <w:color w:val="auto"/>
                <w:sz w:val="12"/>
                <w:szCs w:val="12"/>
              </w:rPr>
              <w:t>27</w:t>
            </w:r>
          </w:p>
        </w:tc>
        <w:tc>
          <w:tcPr>
            <w:tcW w:w="344" w:type="pct"/>
          </w:tcPr>
          <w:p w14:paraId="26D101C2" w14:textId="77777777" w:rsidR="00D01549" w:rsidRPr="00B80D60" w:rsidRDefault="00D01549" w:rsidP="00F41C09">
            <w:pPr>
              <w:rPr>
                <w:rFonts w:eastAsia="Calibri"/>
                <w:color w:val="auto"/>
                <w:sz w:val="12"/>
                <w:szCs w:val="12"/>
              </w:rPr>
            </w:pPr>
            <w:r w:rsidRPr="00B80D60">
              <w:rPr>
                <w:rFonts w:eastAsia="Calibri"/>
                <w:color w:val="auto"/>
                <w:sz w:val="12"/>
                <w:szCs w:val="12"/>
              </w:rPr>
              <w:t>27</w:t>
            </w:r>
          </w:p>
        </w:tc>
        <w:tc>
          <w:tcPr>
            <w:tcW w:w="715" w:type="pct"/>
          </w:tcPr>
          <w:p w14:paraId="3B3D3323" w14:textId="77777777" w:rsidR="00D01549" w:rsidRPr="00B80D60" w:rsidRDefault="00D01549" w:rsidP="00F41C09">
            <w:pPr>
              <w:rPr>
                <w:rFonts w:eastAsia="Calibri"/>
                <w:color w:val="auto"/>
                <w:sz w:val="12"/>
                <w:szCs w:val="12"/>
              </w:rPr>
            </w:pPr>
            <w:r w:rsidRPr="00B80D60">
              <w:rPr>
                <w:rFonts w:eastAsia="Calibri"/>
                <w:color w:val="auto"/>
                <w:sz w:val="12"/>
                <w:szCs w:val="12"/>
              </w:rPr>
              <w:t>PS.HP.421.67.2019</w:t>
            </w:r>
          </w:p>
        </w:tc>
        <w:tc>
          <w:tcPr>
            <w:tcW w:w="486" w:type="pct"/>
          </w:tcPr>
          <w:p w14:paraId="35DFA061" w14:textId="77777777" w:rsidR="00D01549" w:rsidRPr="00B80D60" w:rsidRDefault="00D01549" w:rsidP="00F41C09">
            <w:pPr>
              <w:rPr>
                <w:rFonts w:eastAsia="Calibri"/>
                <w:color w:val="auto"/>
                <w:sz w:val="12"/>
                <w:szCs w:val="12"/>
              </w:rPr>
            </w:pPr>
            <w:r w:rsidRPr="00B80D60">
              <w:rPr>
                <w:rFonts w:eastAsia="Calibri"/>
                <w:color w:val="auto"/>
                <w:sz w:val="12"/>
                <w:szCs w:val="12"/>
              </w:rPr>
              <w:t>15.05.2019</w:t>
            </w:r>
          </w:p>
        </w:tc>
        <w:tc>
          <w:tcPr>
            <w:tcW w:w="509" w:type="pct"/>
          </w:tcPr>
          <w:p w14:paraId="5F187AD5" w14:textId="1A83C89A" w:rsidR="00D01549" w:rsidRPr="0014251E" w:rsidRDefault="00D01549" w:rsidP="00F41C09">
            <w:pPr>
              <w:rPr>
                <w:rFonts w:eastAsia="Calibri"/>
                <w:color w:val="auto"/>
                <w:sz w:val="12"/>
                <w:szCs w:val="12"/>
                <w:highlight w:val="black"/>
              </w:rPr>
            </w:pPr>
          </w:p>
        </w:tc>
        <w:tc>
          <w:tcPr>
            <w:tcW w:w="706" w:type="pct"/>
          </w:tcPr>
          <w:p w14:paraId="492D362A" w14:textId="3A278E1D" w:rsidR="00D01549" w:rsidRPr="0014251E" w:rsidRDefault="00D01549" w:rsidP="00F41C09">
            <w:pPr>
              <w:rPr>
                <w:rFonts w:eastAsia="Calibri"/>
                <w:color w:val="auto"/>
                <w:sz w:val="12"/>
                <w:szCs w:val="12"/>
                <w:highlight w:val="black"/>
              </w:rPr>
            </w:pPr>
          </w:p>
        </w:tc>
        <w:tc>
          <w:tcPr>
            <w:tcW w:w="547" w:type="pct"/>
          </w:tcPr>
          <w:p w14:paraId="6683BB9A" w14:textId="580E5D8B" w:rsidR="00D01549" w:rsidRPr="0014251E" w:rsidRDefault="00D01549" w:rsidP="00F41C09">
            <w:pPr>
              <w:rPr>
                <w:rFonts w:eastAsia="Calibri"/>
                <w:color w:val="auto"/>
                <w:sz w:val="12"/>
                <w:szCs w:val="12"/>
                <w:highlight w:val="black"/>
              </w:rPr>
            </w:pPr>
          </w:p>
        </w:tc>
        <w:tc>
          <w:tcPr>
            <w:tcW w:w="250" w:type="pct"/>
          </w:tcPr>
          <w:p w14:paraId="66C0F4AF" w14:textId="090320CF" w:rsidR="00D01549" w:rsidRPr="0014251E" w:rsidRDefault="00D01549" w:rsidP="00F41C09">
            <w:pPr>
              <w:jc w:val="right"/>
              <w:rPr>
                <w:rFonts w:eastAsia="Calibri"/>
                <w:color w:val="auto"/>
                <w:sz w:val="12"/>
                <w:szCs w:val="12"/>
                <w:highlight w:val="black"/>
              </w:rPr>
            </w:pPr>
          </w:p>
        </w:tc>
        <w:tc>
          <w:tcPr>
            <w:tcW w:w="789" w:type="pct"/>
          </w:tcPr>
          <w:p w14:paraId="1377D371" w14:textId="328DE7D2" w:rsidR="00D01549" w:rsidRPr="0014251E" w:rsidRDefault="00D01549" w:rsidP="00F41C09">
            <w:pPr>
              <w:jc w:val="right"/>
              <w:rPr>
                <w:rFonts w:eastAsia="Calibri"/>
                <w:color w:val="auto"/>
                <w:sz w:val="12"/>
                <w:szCs w:val="12"/>
                <w:highlight w:val="black"/>
              </w:rPr>
            </w:pPr>
          </w:p>
        </w:tc>
        <w:tc>
          <w:tcPr>
            <w:tcW w:w="443" w:type="pct"/>
          </w:tcPr>
          <w:p w14:paraId="76F73ECF" w14:textId="7BF2F42A" w:rsidR="00D01549" w:rsidRPr="0014251E" w:rsidRDefault="00D01549" w:rsidP="00F41C09">
            <w:pPr>
              <w:jc w:val="right"/>
              <w:rPr>
                <w:rFonts w:eastAsia="Calibri"/>
                <w:color w:val="auto"/>
                <w:sz w:val="12"/>
                <w:szCs w:val="12"/>
                <w:highlight w:val="black"/>
              </w:rPr>
            </w:pPr>
          </w:p>
        </w:tc>
      </w:tr>
      <w:tr w:rsidR="00B3099A" w:rsidRPr="0014251E" w14:paraId="1010B5B6" w14:textId="77777777" w:rsidTr="004C52AB">
        <w:tc>
          <w:tcPr>
            <w:tcW w:w="210" w:type="pct"/>
          </w:tcPr>
          <w:p w14:paraId="34A9CC95" w14:textId="77777777" w:rsidR="00D01549" w:rsidRPr="00B80D60" w:rsidRDefault="00D01549" w:rsidP="00F41C09">
            <w:pPr>
              <w:rPr>
                <w:rFonts w:eastAsia="Calibri"/>
                <w:color w:val="auto"/>
                <w:sz w:val="12"/>
                <w:szCs w:val="12"/>
              </w:rPr>
            </w:pPr>
            <w:r w:rsidRPr="00B80D60">
              <w:rPr>
                <w:rFonts w:eastAsia="Calibri"/>
                <w:color w:val="auto"/>
                <w:sz w:val="12"/>
                <w:szCs w:val="12"/>
              </w:rPr>
              <w:t>28</w:t>
            </w:r>
          </w:p>
        </w:tc>
        <w:tc>
          <w:tcPr>
            <w:tcW w:w="344" w:type="pct"/>
          </w:tcPr>
          <w:p w14:paraId="711A361C" w14:textId="77777777" w:rsidR="00D01549" w:rsidRPr="00B80D60" w:rsidRDefault="00D01549" w:rsidP="00F41C09">
            <w:pPr>
              <w:rPr>
                <w:rFonts w:eastAsia="Calibri"/>
                <w:color w:val="auto"/>
                <w:sz w:val="12"/>
                <w:szCs w:val="12"/>
              </w:rPr>
            </w:pPr>
            <w:r w:rsidRPr="00B80D60">
              <w:rPr>
                <w:rFonts w:eastAsia="Calibri"/>
                <w:color w:val="auto"/>
                <w:sz w:val="12"/>
                <w:szCs w:val="12"/>
              </w:rPr>
              <w:t>28</w:t>
            </w:r>
          </w:p>
        </w:tc>
        <w:tc>
          <w:tcPr>
            <w:tcW w:w="715" w:type="pct"/>
          </w:tcPr>
          <w:p w14:paraId="159AC30A" w14:textId="77777777" w:rsidR="00D01549" w:rsidRPr="00B80D60" w:rsidRDefault="00D01549" w:rsidP="00F41C09">
            <w:pPr>
              <w:rPr>
                <w:rFonts w:eastAsia="Calibri"/>
                <w:color w:val="auto"/>
                <w:sz w:val="12"/>
                <w:szCs w:val="12"/>
              </w:rPr>
            </w:pPr>
            <w:r w:rsidRPr="00B80D60">
              <w:rPr>
                <w:rFonts w:eastAsia="Calibri"/>
                <w:color w:val="auto"/>
                <w:sz w:val="12"/>
                <w:szCs w:val="12"/>
              </w:rPr>
              <w:t>PS.HP.423.12.2018</w:t>
            </w:r>
          </w:p>
        </w:tc>
        <w:tc>
          <w:tcPr>
            <w:tcW w:w="486" w:type="pct"/>
          </w:tcPr>
          <w:p w14:paraId="6D391BA4" w14:textId="77777777" w:rsidR="00D01549" w:rsidRPr="00B80D60" w:rsidRDefault="00D01549" w:rsidP="00F41C09">
            <w:pPr>
              <w:rPr>
                <w:rFonts w:eastAsia="Calibri"/>
                <w:color w:val="auto"/>
                <w:sz w:val="12"/>
                <w:szCs w:val="12"/>
              </w:rPr>
            </w:pPr>
            <w:r w:rsidRPr="00B80D60">
              <w:rPr>
                <w:rFonts w:eastAsia="Calibri"/>
                <w:color w:val="auto"/>
                <w:sz w:val="12"/>
                <w:szCs w:val="12"/>
              </w:rPr>
              <w:t>24.05.2019</w:t>
            </w:r>
          </w:p>
        </w:tc>
        <w:tc>
          <w:tcPr>
            <w:tcW w:w="509" w:type="pct"/>
          </w:tcPr>
          <w:p w14:paraId="42E64795" w14:textId="609DE878" w:rsidR="00D01549" w:rsidRPr="0014251E" w:rsidRDefault="00D01549" w:rsidP="00F41C09">
            <w:pPr>
              <w:rPr>
                <w:rFonts w:eastAsia="Calibri"/>
                <w:color w:val="auto"/>
                <w:sz w:val="12"/>
                <w:szCs w:val="12"/>
                <w:highlight w:val="black"/>
              </w:rPr>
            </w:pPr>
          </w:p>
        </w:tc>
        <w:tc>
          <w:tcPr>
            <w:tcW w:w="706" w:type="pct"/>
          </w:tcPr>
          <w:p w14:paraId="1754F347" w14:textId="1AF5BE9A" w:rsidR="00D01549" w:rsidRPr="0014251E" w:rsidRDefault="00D01549" w:rsidP="00F41C09">
            <w:pPr>
              <w:rPr>
                <w:rFonts w:eastAsia="Calibri"/>
                <w:color w:val="auto"/>
                <w:sz w:val="12"/>
                <w:szCs w:val="12"/>
                <w:highlight w:val="black"/>
              </w:rPr>
            </w:pPr>
          </w:p>
        </w:tc>
        <w:tc>
          <w:tcPr>
            <w:tcW w:w="547" w:type="pct"/>
          </w:tcPr>
          <w:p w14:paraId="31059D98" w14:textId="1B6C0B2F" w:rsidR="00D01549" w:rsidRPr="0014251E" w:rsidRDefault="00D01549" w:rsidP="00F41C09">
            <w:pPr>
              <w:rPr>
                <w:rFonts w:eastAsia="Calibri"/>
                <w:color w:val="auto"/>
                <w:sz w:val="12"/>
                <w:szCs w:val="12"/>
                <w:highlight w:val="black"/>
              </w:rPr>
            </w:pPr>
          </w:p>
        </w:tc>
        <w:tc>
          <w:tcPr>
            <w:tcW w:w="250" w:type="pct"/>
          </w:tcPr>
          <w:p w14:paraId="3F7BAFE7" w14:textId="00501616" w:rsidR="00D01549" w:rsidRPr="0014251E" w:rsidRDefault="00D01549" w:rsidP="00F41C09">
            <w:pPr>
              <w:jc w:val="right"/>
              <w:rPr>
                <w:rFonts w:eastAsia="Calibri"/>
                <w:color w:val="auto"/>
                <w:sz w:val="12"/>
                <w:szCs w:val="12"/>
                <w:highlight w:val="black"/>
              </w:rPr>
            </w:pPr>
          </w:p>
        </w:tc>
        <w:tc>
          <w:tcPr>
            <w:tcW w:w="789" w:type="pct"/>
          </w:tcPr>
          <w:p w14:paraId="0718090A" w14:textId="1CAEFDEC" w:rsidR="00D01549" w:rsidRPr="0014251E" w:rsidRDefault="00D01549" w:rsidP="00F41C09">
            <w:pPr>
              <w:jc w:val="right"/>
              <w:rPr>
                <w:rFonts w:eastAsia="Calibri"/>
                <w:color w:val="auto"/>
                <w:sz w:val="12"/>
                <w:szCs w:val="12"/>
                <w:highlight w:val="black"/>
              </w:rPr>
            </w:pPr>
          </w:p>
        </w:tc>
        <w:tc>
          <w:tcPr>
            <w:tcW w:w="443" w:type="pct"/>
          </w:tcPr>
          <w:p w14:paraId="401F6920" w14:textId="4CB37C29" w:rsidR="00D01549" w:rsidRPr="0014251E" w:rsidRDefault="00D01549" w:rsidP="00F41C09">
            <w:pPr>
              <w:jc w:val="right"/>
              <w:rPr>
                <w:rFonts w:eastAsia="Calibri"/>
                <w:color w:val="auto"/>
                <w:sz w:val="12"/>
                <w:szCs w:val="12"/>
                <w:highlight w:val="black"/>
              </w:rPr>
            </w:pPr>
          </w:p>
        </w:tc>
      </w:tr>
      <w:tr w:rsidR="00B3099A" w:rsidRPr="0014251E" w14:paraId="0D0538B5" w14:textId="77777777" w:rsidTr="004C52AB">
        <w:tc>
          <w:tcPr>
            <w:tcW w:w="210" w:type="pct"/>
          </w:tcPr>
          <w:p w14:paraId="6C17CCB9" w14:textId="77777777" w:rsidR="00D01549" w:rsidRPr="00B80D60" w:rsidRDefault="00D01549" w:rsidP="00F41C09">
            <w:pPr>
              <w:rPr>
                <w:rFonts w:eastAsia="Calibri"/>
                <w:color w:val="auto"/>
                <w:sz w:val="12"/>
                <w:szCs w:val="12"/>
              </w:rPr>
            </w:pPr>
            <w:r w:rsidRPr="00B80D60">
              <w:rPr>
                <w:rFonts w:eastAsia="Calibri"/>
                <w:color w:val="auto"/>
                <w:sz w:val="12"/>
                <w:szCs w:val="12"/>
              </w:rPr>
              <w:t>29</w:t>
            </w:r>
          </w:p>
        </w:tc>
        <w:tc>
          <w:tcPr>
            <w:tcW w:w="344" w:type="pct"/>
          </w:tcPr>
          <w:p w14:paraId="6815CB97" w14:textId="77777777" w:rsidR="00D01549" w:rsidRPr="00B80D60" w:rsidRDefault="00D01549" w:rsidP="00F41C09">
            <w:pPr>
              <w:rPr>
                <w:rFonts w:eastAsia="Calibri"/>
                <w:color w:val="auto"/>
                <w:sz w:val="12"/>
                <w:szCs w:val="12"/>
              </w:rPr>
            </w:pPr>
            <w:r w:rsidRPr="00B80D60">
              <w:rPr>
                <w:rFonts w:eastAsia="Calibri"/>
                <w:color w:val="auto"/>
                <w:sz w:val="12"/>
                <w:szCs w:val="12"/>
              </w:rPr>
              <w:t>29</w:t>
            </w:r>
          </w:p>
        </w:tc>
        <w:tc>
          <w:tcPr>
            <w:tcW w:w="715" w:type="pct"/>
          </w:tcPr>
          <w:p w14:paraId="27305FC3" w14:textId="77777777" w:rsidR="00D01549" w:rsidRPr="00B80D60" w:rsidRDefault="00D01549" w:rsidP="00F41C09">
            <w:pPr>
              <w:rPr>
                <w:rFonts w:eastAsia="Calibri"/>
                <w:color w:val="auto"/>
                <w:sz w:val="12"/>
                <w:szCs w:val="12"/>
              </w:rPr>
            </w:pPr>
            <w:r w:rsidRPr="00B80D60">
              <w:rPr>
                <w:rFonts w:eastAsia="Calibri"/>
                <w:color w:val="auto"/>
                <w:sz w:val="12"/>
                <w:szCs w:val="12"/>
              </w:rPr>
              <w:t>PS.HŻ. 34.2019</w:t>
            </w:r>
          </w:p>
        </w:tc>
        <w:tc>
          <w:tcPr>
            <w:tcW w:w="486" w:type="pct"/>
          </w:tcPr>
          <w:p w14:paraId="05D671A4" w14:textId="77777777" w:rsidR="00D01549" w:rsidRPr="00B80D60" w:rsidRDefault="00D01549" w:rsidP="00F41C09">
            <w:pPr>
              <w:rPr>
                <w:rFonts w:eastAsia="Calibri"/>
                <w:color w:val="auto"/>
                <w:sz w:val="12"/>
                <w:szCs w:val="12"/>
              </w:rPr>
            </w:pPr>
            <w:r w:rsidRPr="00B80D60">
              <w:rPr>
                <w:rFonts w:eastAsia="Calibri"/>
                <w:color w:val="auto"/>
                <w:sz w:val="12"/>
                <w:szCs w:val="12"/>
              </w:rPr>
              <w:t>29.05.2019</w:t>
            </w:r>
          </w:p>
        </w:tc>
        <w:tc>
          <w:tcPr>
            <w:tcW w:w="509" w:type="pct"/>
          </w:tcPr>
          <w:p w14:paraId="0ED26418" w14:textId="2B82CF8E" w:rsidR="00D01549" w:rsidRPr="0014251E" w:rsidRDefault="00D01549" w:rsidP="00F41C09">
            <w:pPr>
              <w:rPr>
                <w:rFonts w:eastAsia="Calibri"/>
                <w:color w:val="auto"/>
                <w:sz w:val="12"/>
                <w:szCs w:val="12"/>
                <w:highlight w:val="black"/>
              </w:rPr>
            </w:pPr>
          </w:p>
        </w:tc>
        <w:tc>
          <w:tcPr>
            <w:tcW w:w="706" w:type="pct"/>
          </w:tcPr>
          <w:p w14:paraId="38569315" w14:textId="55EACB37" w:rsidR="00D01549" w:rsidRPr="0014251E" w:rsidRDefault="00D01549" w:rsidP="00F41C09">
            <w:pPr>
              <w:rPr>
                <w:rFonts w:eastAsia="Calibri"/>
                <w:color w:val="auto"/>
                <w:sz w:val="12"/>
                <w:szCs w:val="12"/>
                <w:highlight w:val="black"/>
              </w:rPr>
            </w:pPr>
          </w:p>
        </w:tc>
        <w:tc>
          <w:tcPr>
            <w:tcW w:w="547" w:type="pct"/>
          </w:tcPr>
          <w:p w14:paraId="6C556677" w14:textId="5B1F2C13" w:rsidR="00D01549" w:rsidRPr="0014251E" w:rsidRDefault="00D01549" w:rsidP="00F41C09">
            <w:pPr>
              <w:rPr>
                <w:rFonts w:eastAsia="Calibri"/>
                <w:color w:val="auto"/>
                <w:sz w:val="12"/>
                <w:szCs w:val="12"/>
                <w:highlight w:val="black"/>
              </w:rPr>
            </w:pPr>
          </w:p>
        </w:tc>
        <w:tc>
          <w:tcPr>
            <w:tcW w:w="250" w:type="pct"/>
          </w:tcPr>
          <w:p w14:paraId="2348DB45" w14:textId="085FB7E9" w:rsidR="00D01549" w:rsidRPr="0014251E" w:rsidRDefault="00D01549" w:rsidP="00F41C09">
            <w:pPr>
              <w:jc w:val="right"/>
              <w:rPr>
                <w:rFonts w:eastAsia="Calibri"/>
                <w:color w:val="auto"/>
                <w:sz w:val="12"/>
                <w:szCs w:val="12"/>
                <w:highlight w:val="black"/>
              </w:rPr>
            </w:pPr>
          </w:p>
        </w:tc>
        <w:tc>
          <w:tcPr>
            <w:tcW w:w="789" w:type="pct"/>
          </w:tcPr>
          <w:p w14:paraId="40D3BBAF" w14:textId="1342E534" w:rsidR="00D01549" w:rsidRPr="0014251E" w:rsidRDefault="00D01549" w:rsidP="00F41C09">
            <w:pPr>
              <w:jc w:val="right"/>
              <w:rPr>
                <w:rFonts w:eastAsia="Calibri"/>
                <w:color w:val="auto"/>
                <w:sz w:val="12"/>
                <w:szCs w:val="12"/>
                <w:highlight w:val="black"/>
              </w:rPr>
            </w:pPr>
          </w:p>
        </w:tc>
        <w:tc>
          <w:tcPr>
            <w:tcW w:w="443" w:type="pct"/>
          </w:tcPr>
          <w:p w14:paraId="03D49282" w14:textId="24EC2B39" w:rsidR="00D01549" w:rsidRPr="0014251E" w:rsidRDefault="00D01549" w:rsidP="00F41C09">
            <w:pPr>
              <w:jc w:val="right"/>
              <w:rPr>
                <w:rFonts w:eastAsia="Calibri"/>
                <w:color w:val="auto"/>
                <w:sz w:val="12"/>
                <w:szCs w:val="12"/>
                <w:highlight w:val="black"/>
              </w:rPr>
            </w:pPr>
          </w:p>
        </w:tc>
      </w:tr>
      <w:tr w:rsidR="00B3099A" w:rsidRPr="0014251E" w14:paraId="1CAEF8BD" w14:textId="77777777" w:rsidTr="004C52AB">
        <w:tc>
          <w:tcPr>
            <w:tcW w:w="210" w:type="pct"/>
          </w:tcPr>
          <w:p w14:paraId="1C5D2311" w14:textId="77777777" w:rsidR="00D01549" w:rsidRPr="00B80D60" w:rsidRDefault="00D01549" w:rsidP="00F41C09">
            <w:pPr>
              <w:rPr>
                <w:rFonts w:eastAsia="Calibri"/>
                <w:color w:val="auto"/>
                <w:sz w:val="12"/>
                <w:szCs w:val="12"/>
              </w:rPr>
            </w:pPr>
            <w:r w:rsidRPr="00B80D60">
              <w:rPr>
                <w:rFonts w:eastAsia="Calibri"/>
                <w:color w:val="auto"/>
                <w:sz w:val="12"/>
                <w:szCs w:val="12"/>
              </w:rPr>
              <w:t>30</w:t>
            </w:r>
          </w:p>
        </w:tc>
        <w:tc>
          <w:tcPr>
            <w:tcW w:w="344" w:type="pct"/>
          </w:tcPr>
          <w:p w14:paraId="3C16F634" w14:textId="77777777" w:rsidR="00D01549" w:rsidRPr="00B80D60" w:rsidRDefault="00D01549" w:rsidP="00F41C09">
            <w:pPr>
              <w:rPr>
                <w:rFonts w:eastAsia="Calibri"/>
                <w:color w:val="auto"/>
                <w:sz w:val="12"/>
                <w:szCs w:val="12"/>
              </w:rPr>
            </w:pPr>
            <w:r w:rsidRPr="00B80D60">
              <w:rPr>
                <w:rFonts w:eastAsia="Calibri"/>
                <w:color w:val="auto"/>
                <w:sz w:val="12"/>
                <w:szCs w:val="12"/>
              </w:rPr>
              <w:t>30</w:t>
            </w:r>
          </w:p>
        </w:tc>
        <w:tc>
          <w:tcPr>
            <w:tcW w:w="715" w:type="pct"/>
          </w:tcPr>
          <w:p w14:paraId="57EFF71D" w14:textId="77777777" w:rsidR="00D01549" w:rsidRPr="00B80D60" w:rsidRDefault="00D01549" w:rsidP="00F41C09">
            <w:pPr>
              <w:rPr>
                <w:rFonts w:eastAsia="Calibri"/>
                <w:color w:val="auto"/>
                <w:sz w:val="12"/>
                <w:szCs w:val="12"/>
              </w:rPr>
            </w:pPr>
            <w:r w:rsidRPr="00B80D60">
              <w:rPr>
                <w:rFonts w:eastAsia="Calibri"/>
                <w:color w:val="auto"/>
                <w:sz w:val="12"/>
                <w:szCs w:val="12"/>
              </w:rPr>
              <w:t>PS.HŻ. 36.2019</w:t>
            </w:r>
          </w:p>
        </w:tc>
        <w:tc>
          <w:tcPr>
            <w:tcW w:w="486" w:type="pct"/>
          </w:tcPr>
          <w:p w14:paraId="2BE805A7" w14:textId="77777777" w:rsidR="00D01549" w:rsidRPr="00B80D60" w:rsidRDefault="00D01549" w:rsidP="00F41C09">
            <w:pPr>
              <w:rPr>
                <w:rFonts w:eastAsia="Calibri"/>
                <w:color w:val="auto"/>
                <w:sz w:val="12"/>
                <w:szCs w:val="12"/>
              </w:rPr>
            </w:pPr>
            <w:r w:rsidRPr="00B80D60">
              <w:rPr>
                <w:rFonts w:eastAsia="Calibri"/>
                <w:color w:val="auto"/>
                <w:sz w:val="12"/>
                <w:szCs w:val="12"/>
              </w:rPr>
              <w:t>31.05.2019</w:t>
            </w:r>
          </w:p>
        </w:tc>
        <w:tc>
          <w:tcPr>
            <w:tcW w:w="509" w:type="pct"/>
          </w:tcPr>
          <w:p w14:paraId="7F2DA3A4" w14:textId="213BB37F" w:rsidR="00D01549" w:rsidRPr="0014251E" w:rsidRDefault="00D01549" w:rsidP="00F41C09">
            <w:pPr>
              <w:rPr>
                <w:rFonts w:eastAsia="Calibri"/>
                <w:color w:val="auto"/>
                <w:sz w:val="12"/>
                <w:szCs w:val="12"/>
                <w:highlight w:val="black"/>
              </w:rPr>
            </w:pPr>
          </w:p>
        </w:tc>
        <w:tc>
          <w:tcPr>
            <w:tcW w:w="706" w:type="pct"/>
          </w:tcPr>
          <w:p w14:paraId="14EBD1D4" w14:textId="3AE2935A" w:rsidR="00D01549" w:rsidRPr="0014251E" w:rsidRDefault="00D01549" w:rsidP="00F41C09">
            <w:pPr>
              <w:rPr>
                <w:rFonts w:eastAsia="Calibri"/>
                <w:color w:val="auto"/>
                <w:sz w:val="12"/>
                <w:szCs w:val="12"/>
                <w:highlight w:val="black"/>
              </w:rPr>
            </w:pPr>
          </w:p>
        </w:tc>
        <w:tc>
          <w:tcPr>
            <w:tcW w:w="547" w:type="pct"/>
          </w:tcPr>
          <w:p w14:paraId="35DD603F" w14:textId="0EBB1A09" w:rsidR="00D01549" w:rsidRPr="0014251E" w:rsidRDefault="00D01549" w:rsidP="00F41C09">
            <w:pPr>
              <w:rPr>
                <w:rFonts w:eastAsia="Calibri"/>
                <w:color w:val="auto"/>
                <w:sz w:val="12"/>
                <w:szCs w:val="12"/>
                <w:highlight w:val="black"/>
              </w:rPr>
            </w:pPr>
          </w:p>
        </w:tc>
        <w:tc>
          <w:tcPr>
            <w:tcW w:w="250" w:type="pct"/>
          </w:tcPr>
          <w:p w14:paraId="08C22D80" w14:textId="3028225D" w:rsidR="00D01549" w:rsidRPr="0014251E" w:rsidRDefault="00D01549" w:rsidP="00F41C09">
            <w:pPr>
              <w:jc w:val="right"/>
              <w:rPr>
                <w:rFonts w:eastAsia="Calibri"/>
                <w:color w:val="auto"/>
                <w:sz w:val="12"/>
                <w:szCs w:val="12"/>
                <w:highlight w:val="black"/>
              </w:rPr>
            </w:pPr>
          </w:p>
        </w:tc>
        <w:tc>
          <w:tcPr>
            <w:tcW w:w="789" w:type="pct"/>
          </w:tcPr>
          <w:p w14:paraId="1C584E76" w14:textId="54613481" w:rsidR="00D01549" w:rsidRPr="0014251E" w:rsidRDefault="00D01549" w:rsidP="00F41C09">
            <w:pPr>
              <w:jc w:val="right"/>
              <w:rPr>
                <w:rFonts w:eastAsia="Calibri"/>
                <w:color w:val="auto"/>
                <w:sz w:val="12"/>
                <w:szCs w:val="12"/>
                <w:highlight w:val="black"/>
              </w:rPr>
            </w:pPr>
          </w:p>
        </w:tc>
        <w:tc>
          <w:tcPr>
            <w:tcW w:w="443" w:type="pct"/>
          </w:tcPr>
          <w:p w14:paraId="02C6B8DF" w14:textId="77777777" w:rsidR="00D01549" w:rsidRPr="0014251E" w:rsidRDefault="00D01549" w:rsidP="00F41C09">
            <w:pPr>
              <w:jc w:val="right"/>
              <w:rPr>
                <w:rFonts w:eastAsia="Calibri"/>
                <w:color w:val="auto"/>
                <w:sz w:val="12"/>
                <w:szCs w:val="12"/>
                <w:highlight w:val="black"/>
              </w:rPr>
            </w:pPr>
          </w:p>
        </w:tc>
      </w:tr>
      <w:tr w:rsidR="00B3099A" w:rsidRPr="0014251E" w14:paraId="4197C7B0" w14:textId="77777777" w:rsidTr="004C52AB">
        <w:tc>
          <w:tcPr>
            <w:tcW w:w="210" w:type="pct"/>
          </w:tcPr>
          <w:p w14:paraId="7F892733" w14:textId="77777777" w:rsidR="00D01549" w:rsidRPr="00B80D60" w:rsidRDefault="00D01549" w:rsidP="00F41C09">
            <w:pPr>
              <w:rPr>
                <w:rFonts w:eastAsia="Calibri"/>
                <w:color w:val="auto"/>
                <w:sz w:val="12"/>
                <w:szCs w:val="12"/>
              </w:rPr>
            </w:pPr>
            <w:r w:rsidRPr="00B80D60">
              <w:rPr>
                <w:rFonts w:eastAsia="Calibri"/>
                <w:color w:val="auto"/>
                <w:sz w:val="12"/>
                <w:szCs w:val="12"/>
              </w:rPr>
              <w:t>31</w:t>
            </w:r>
          </w:p>
        </w:tc>
        <w:tc>
          <w:tcPr>
            <w:tcW w:w="344" w:type="pct"/>
          </w:tcPr>
          <w:p w14:paraId="4BB1DDBE" w14:textId="77777777" w:rsidR="00D01549" w:rsidRPr="00B80D60" w:rsidRDefault="00D01549" w:rsidP="00F41C09">
            <w:pPr>
              <w:rPr>
                <w:rFonts w:eastAsia="Calibri"/>
                <w:color w:val="auto"/>
                <w:sz w:val="12"/>
                <w:szCs w:val="12"/>
              </w:rPr>
            </w:pPr>
            <w:r w:rsidRPr="00B80D60">
              <w:rPr>
                <w:rFonts w:eastAsia="Calibri"/>
                <w:color w:val="auto"/>
                <w:sz w:val="12"/>
                <w:szCs w:val="12"/>
              </w:rPr>
              <w:t>31</w:t>
            </w:r>
          </w:p>
        </w:tc>
        <w:tc>
          <w:tcPr>
            <w:tcW w:w="715" w:type="pct"/>
          </w:tcPr>
          <w:p w14:paraId="01949293" w14:textId="77777777" w:rsidR="00D01549" w:rsidRPr="00B80D60" w:rsidRDefault="00D01549" w:rsidP="00F41C09">
            <w:pPr>
              <w:rPr>
                <w:rFonts w:eastAsia="Calibri"/>
                <w:color w:val="auto"/>
                <w:sz w:val="12"/>
                <w:szCs w:val="12"/>
              </w:rPr>
            </w:pPr>
            <w:r w:rsidRPr="00B80D60">
              <w:rPr>
                <w:rFonts w:eastAsia="Calibri"/>
                <w:color w:val="auto"/>
                <w:sz w:val="12"/>
                <w:szCs w:val="12"/>
              </w:rPr>
              <w:t>PS.HŻ. 37.2019</w:t>
            </w:r>
          </w:p>
        </w:tc>
        <w:tc>
          <w:tcPr>
            <w:tcW w:w="486" w:type="pct"/>
          </w:tcPr>
          <w:p w14:paraId="3BC7CEFE" w14:textId="77777777" w:rsidR="00D01549" w:rsidRPr="00B80D60" w:rsidRDefault="00D01549" w:rsidP="00F41C09">
            <w:pPr>
              <w:rPr>
                <w:rFonts w:eastAsia="Calibri"/>
                <w:color w:val="auto"/>
                <w:sz w:val="12"/>
                <w:szCs w:val="12"/>
              </w:rPr>
            </w:pPr>
            <w:r w:rsidRPr="00B80D60">
              <w:rPr>
                <w:rFonts w:eastAsia="Calibri"/>
                <w:color w:val="auto"/>
                <w:sz w:val="12"/>
                <w:szCs w:val="12"/>
              </w:rPr>
              <w:t>31.05.2019</w:t>
            </w:r>
          </w:p>
        </w:tc>
        <w:tc>
          <w:tcPr>
            <w:tcW w:w="509" w:type="pct"/>
          </w:tcPr>
          <w:p w14:paraId="7B5CCBF3" w14:textId="2BF845EE" w:rsidR="00D01549" w:rsidRPr="0014251E" w:rsidRDefault="00D01549" w:rsidP="00F41C09">
            <w:pPr>
              <w:rPr>
                <w:rFonts w:eastAsia="Calibri"/>
                <w:color w:val="auto"/>
                <w:sz w:val="12"/>
                <w:szCs w:val="12"/>
                <w:highlight w:val="black"/>
              </w:rPr>
            </w:pPr>
          </w:p>
        </w:tc>
        <w:tc>
          <w:tcPr>
            <w:tcW w:w="706" w:type="pct"/>
          </w:tcPr>
          <w:p w14:paraId="3209213D" w14:textId="37720360" w:rsidR="00D01549" w:rsidRPr="0014251E" w:rsidRDefault="00D01549" w:rsidP="00F41C09">
            <w:pPr>
              <w:rPr>
                <w:rFonts w:eastAsia="Calibri"/>
                <w:color w:val="auto"/>
                <w:sz w:val="12"/>
                <w:szCs w:val="12"/>
                <w:highlight w:val="black"/>
              </w:rPr>
            </w:pPr>
          </w:p>
        </w:tc>
        <w:tc>
          <w:tcPr>
            <w:tcW w:w="547" w:type="pct"/>
          </w:tcPr>
          <w:p w14:paraId="234CF3A9" w14:textId="20CB6F1A" w:rsidR="00D01549" w:rsidRPr="0014251E" w:rsidRDefault="00D01549" w:rsidP="00F41C09">
            <w:pPr>
              <w:rPr>
                <w:rFonts w:eastAsia="Calibri"/>
                <w:color w:val="auto"/>
                <w:sz w:val="12"/>
                <w:szCs w:val="12"/>
                <w:highlight w:val="black"/>
              </w:rPr>
            </w:pPr>
          </w:p>
        </w:tc>
        <w:tc>
          <w:tcPr>
            <w:tcW w:w="250" w:type="pct"/>
          </w:tcPr>
          <w:p w14:paraId="5A2C4D58" w14:textId="1263FC1C" w:rsidR="00D01549" w:rsidRPr="0014251E" w:rsidRDefault="00D01549" w:rsidP="00F41C09">
            <w:pPr>
              <w:jc w:val="right"/>
              <w:rPr>
                <w:rFonts w:eastAsia="Calibri"/>
                <w:color w:val="auto"/>
                <w:sz w:val="12"/>
                <w:szCs w:val="12"/>
                <w:highlight w:val="black"/>
              </w:rPr>
            </w:pPr>
          </w:p>
        </w:tc>
        <w:tc>
          <w:tcPr>
            <w:tcW w:w="789" w:type="pct"/>
          </w:tcPr>
          <w:p w14:paraId="70A01696" w14:textId="66061517" w:rsidR="00D01549" w:rsidRPr="0014251E" w:rsidRDefault="00D01549" w:rsidP="00F41C09">
            <w:pPr>
              <w:jc w:val="right"/>
              <w:rPr>
                <w:rFonts w:eastAsia="Calibri"/>
                <w:color w:val="auto"/>
                <w:sz w:val="12"/>
                <w:szCs w:val="12"/>
                <w:highlight w:val="black"/>
              </w:rPr>
            </w:pPr>
          </w:p>
        </w:tc>
        <w:tc>
          <w:tcPr>
            <w:tcW w:w="443" w:type="pct"/>
          </w:tcPr>
          <w:p w14:paraId="488F6EBB" w14:textId="0A61D3C6" w:rsidR="00D01549" w:rsidRPr="0014251E" w:rsidRDefault="00D01549" w:rsidP="00F41C09">
            <w:pPr>
              <w:jc w:val="right"/>
              <w:rPr>
                <w:rFonts w:eastAsia="Calibri"/>
                <w:color w:val="auto"/>
                <w:sz w:val="12"/>
                <w:szCs w:val="12"/>
                <w:highlight w:val="black"/>
              </w:rPr>
            </w:pPr>
          </w:p>
        </w:tc>
      </w:tr>
      <w:tr w:rsidR="00B3099A" w:rsidRPr="0014251E" w14:paraId="78C954F1" w14:textId="77777777" w:rsidTr="004C52AB">
        <w:tc>
          <w:tcPr>
            <w:tcW w:w="210" w:type="pct"/>
          </w:tcPr>
          <w:p w14:paraId="76D476E9" w14:textId="77777777" w:rsidR="00D01549" w:rsidRPr="00B80D60" w:rsidRDefault="00D01549" w:rsidP="00F41C09">
            <w:pPr>
              <w:rPr>
                <w:rFonts w:eastAsia="Calibri"/>
                <w:color w:val="auto"/>
                <w:sz w:val="12"/>
                <w:szCs w:val="12"/>
              </w:rPr>
            </w:pPr>
            <w:r w:rsidRPr="00B80D60">
              <w:rPr>
                <w:rFonts w:eastAsia="Calibri"/>
                <w:color w:val="auto"/>
                <w:sz w:val="12"/>
                <w:szCs w:val="12"/>
              </w:rPr>
              <w:t>32</w:t>
            </w:r>
          </w:p>
        </w:tc>
        <w:tc>
          <w:tcPr>
            <w:tcW w:w="344" w:type="pct"/>
          </w:tcPr>
          <w:p w14:paraId="4FE2CFE4" w14:textId="77777777" w:rsidR="00D01549" w:rsidRPr="00B80D60" w:rsidRDefault="00D01549" w:rsidP="00F41C09">
            <w:pPr>
              <w:rPr>
                <w:rFonts w:eastAsia="Calibri"/>
                <w:color w:val="auto"/>
                <w:sz w:val="12"/>
                <w:szCs w:val="12"/>
              </w:rPr>
            </w:pPr>
            <w:r w:rsidRPr="00B80D60">
              <w:rPr>
                <w:rFonts w:eastAsia="Calibri"/>
                <w:color w:val="auto"/>
                <w:sz w:val="12"/>
                <w:szCs w:val="12"/>
              </w:rPr>
              <w:t>32</w:t>
            </w:r>
          </w:p>
        </w:tc>
        <w:tc>
          <w:tcPr>
            <w:tcW w:w="715" w:type="pct"/>
          </w:tcPr>
          <w:p w14:paraId="4B4E326C" w14:textId="77777777" w:rsidR="00D01549" w:rsidRPr="00B80D60" w:rsidRDefault="00D01549" w:rsidP="00F41C09">
            <w:pPr>
              <w:rPr>
                <w:rFonts w:eastAsia="Calibri"/>
                <w:color w:val="auto"/>
                <w:sz w:val="12"/>
                <w:szCs w:val="12"/>
              </w:rPr>
            </w:pPr>
            <w:r w:rsidRPr="00B80D60">
              <w:rPr>
                <w:rFonts w:eastAsia="Calibri"/>
                <w:color w:val="auto"/>
                <w:sz w:val="12"/>
                <w:szCs w:val="12"/>
              </w:rPr>
              <w:t>PS.HŻ. 38.2019</w:t>
            </w:r>
          </w:p>
        </w:tc>
        <w:tc>
          <w:tcPr>
            <w:tcW w:w="486" w:type="pct"/>
          </w:tcPr>
          <w:p w14:paraId="11F135D9" w14:textId="77777777" w:rsidR="00D01549" w:rsidRPr="00B80D60" w:rsidRDefault="00D01549" w:rsidP="00F41C09">
            <w:pPr>
              <w:rPr>
                <w:rFonts w:eastAsia="Calibri"/>
                <w:color w:val="auto"/>
                <w:sz w:val="12"/>
                <w:szCs w:val="12"/>
              </w:rPr>
            </w:pPr>
            <w:r w:rsidRPr="00B80D60">
              <w:rPr>
                <w:rFonts w:eastAsia="Calibri"/>
                <w:color w:val="auto"/>
                <w:sz w:val="12"/>
                <w:szCs w:val="12"/>
              </w:rPr>
              <w:t>05.06.2019</w:t>
            </w:r>
          </w:p>
        </w:tc>
        <w:tc>
          <w:tcPr>
            <w:tcW w:w="509" w:type="pct"/>
          </w:tcPr>
          <w:p w14:paraId="6DAB8CC9" w14:textId="07D382CB" w:rsidR="00D01549" w:rsidRPr="0014251E" w:rsidRDefault="00D01549" w:rsidP="00F41C09">
            <w:pPr>
              <w:rPr>
                <w:rFonts w:eastAsia="Calibri"/>
                <w:color w:val="auto"/>
                <w:sz w:val="12"/>
                <w:szCs w:val="12"/>
                <w:highlight w:val="black"/>
              </w:rPr>
            </w:pPr>
          </w:p>
        </w:tc>
        <w:tc>
          <w:tcPr>
            <w:tcW w:w="706" w:type="pct"/>
          </w:tcPr>
          <w:p w14:paraId="6944FBBF" w14:textId="31E70C66" w:rsidR="00D01549" w:rsidRPr="0014251E" w:rsidRDefault="00D01549" w:rsidP="00F41C09">
            <w:pPr>
              <w:rPr>
                <w:rFonts w:eastAsia="Calibri"/>
                <w:color w:val="auto"/>
                <w:sz w:val="12"/>
                <w:szCs w:val="12"/>
                <w:highlight w:val="black"/>
              </w:rPr>
            </w:pPr>
          </w:p>
        </w:tc>
        <w:tc>
          <w:tcPr>
            <w:tcW w:w="547" w:type="pct"/>
          </w:tcPr>
          <w:p w14:paraId="167AAAA0" w14:textId="26875C27" w:rsidR="00D01549" w:rsidRPr="0014251E" w:rsidRDefault="00D01549" w:rsidP="00F41C09">
            <w:pPr>
              <w:rPr>
                <w:rFonts w:eastAsia="Calibri"/>
                <w:color w:val="auto"/>
                <w:sz w:val="12"/>
                <w:szCs w:val="12"/>
                <w:highlight w:val="black"/>
              </w:rPr>
            </w:pPr>
          </w:p>
        </w:tc>
        <w:tc>
          <w:tcPr>
            <w:tcW w:w="250" w:type="pct"/>
          </w:tcPr>
          <w:p w14:paraId="7AF0869A" w14:textId="686930F0" w:rsidR="00D01549" w:rsidRPr="0014251E" w:rsidRDefault="00D01549" w:rsidP="00F41C09">
            <w:pPr>
              <w:jc w:val="right"/>
              <w:rPr>
                <w:rFonts w:eastAsia="Calibri"/>
                <w:color w:val="auto"/>
                <w:sz w:val="12"/>
                <w:szCs w:val="12"/>
                <w:highlight w:val="black"/>
              </w:rPr>
            </w:pPr>
          </w:p>
        </w:tc>
        <w:tc>
          <w:tcPr>
            <w:tcW w:w="789" w:type="pct"/>
          </w:tcPr>
          <w:p w14:paraId="6357DB4B" w14:textId="778946AC" w:rsidR="00D01549" w:rsidRPr="0014251E" w:rsidRDefault="00D01549" w:rsidP="00F41C09">
            <w:pPr>
              <w:jc w:val="right"/>
              <w:rPr>
                <w:rFonts w:eastAsia="Calibri"/>
                <w:color w:val="auto"/>
                <w:sz w:val="12"/>
                <w:szCs w:val="12"/>
                <w:highlight w:val="black"/>
              </w:rPr>
            </w:pPr>
          </w:p>
        </w:tc>
        <w:tc>
          <w:tcPr>
            <w:tcW w:w="443" w:type="pct"/>
          </w:tcPr>
          <w:p w14:paraId="4CF1F178" w14:textId="6E9F7CF2" w:rsidR="00D01549" w:rsidRPr="0014251E" w:rsidRDefault="00D01549" w:rsidP="00F41C09">
            <w:pPr>
              <w:jc w:val="right"/>
              <w:rPr>
                <w:rFonts w:eastAsia="Calibri"/>
                <w:color w:val="auto"/>
                <w:sz w:val="12"/>
                <w:szCs w:val="12"/>
                <w:highlight w:val="black"/>
              </w:rPr>
            </w:pPr>
          </w:p>
        </w:tc>
      </w:tr>
      <w:tr w:rsidR="00B3099A" w:rsidRPr="0014251E" w14:paraId="3C0D4761" w14:textId="77777777" w:rsidTr="004C52AB">
        <w:tc>
          <w:tcPr>
            <w:tcW w:w="210" w:type="pct"/>
          </w:tcPr>
          <w:p w14:paraId="5ECCA546" w14:textId="77777777" w:rsidR="00D01549" w:rsidRPr="00B80D60" w:rsidRDefault="00D01549" w:rsidP="00F41C09">
            <w:pPr>
              <w:rPr>
                <w:rFonts w:eastAsia="Calibri"/>
                <w:color w:val="auto"/>
                <w:sz w:val="12"/>
                <w:szCs w:val="12"/>
              </w:rPr>
            </w:pPr>
            <w:r w:rsidRPr="00B80D60">
              <w:rPr>
                <w:rFonts w:eastAsia="Calibri"/>
                <w:color w:val="auto"/>
                <w:sz w:val="12"/>
                <w:szCs w:val="12"/>
              </w:rPr>
              <w:t>33</w:t>
            </w:r>
          </w:p>
        </w:tc>
        <w:tc>
          <w:tcPr>
            <w:tcW w:w="344" w:type="pct"/>
          </w:tcPr>
          <w:p w14:paraId="6BED54DB" w14:textId="77777777" w:rsidR="00D01549" w:rsidRPr="00B80D60" w:rsidRDefault="00D01549" w:rsidP="00F41C09">
            <w:pPr>
              <w:rPr>
                <w:rFonts w:eastAsia="Calibri"/>
                <w:color w:val="auto"/>
                <w:sz w:val="12"/>
                <w:szCs w:val="12"/>
              </w:rPr>
            </w:pPr>
            <w:r w:rsidRPr="00B80D60">
              <w:rPr>
                <w:rFonts w:eastAsia="Calibri"/>
                <w:color w:val="auto"/>
                <w:sz w:val="12"/>
                <w:szCs w:val="12"/>
              </w:rPr>
              <w:t>33</w:t>
            </w:r>
          </w:p>
        </w:tc>
        <w:tc>
          <w:tcPr>
            <w:tcW w:w="715" w:type="pct"/>
          </w:tcPr>
          <w:p w14:paraId="0ADD3B04" w14:textId="77777777" w:rsidR="00D01549" w:rsidRPr="00B80D60" w:rsidRDefault="00D01549" w:rsidP="00F41C09">
            <w:pPr>
              <w:rPr>
                <w:rFonts w:eastAsia="Calibri"/>
                <w:color w:val="auto"/>
                <w:sz w:val="12"/>
                <w:szCs w:val="12"/>
              </w:rPr>
            </w:pPr>
            <w:r w:rsidRPr="00B80D60">
              <w:rPr>
                <w:rFonts w:eastAsia="Calibri"/>
                <w:color w:val="auto"/>
                <w:sz w:val="12"/>
                <w:szCs w:val="12"/>
              </w:rPr>
              <w:t>PS.HŻ. 16.2019</w:t>
            </w:r>
          </w:p>
        </w:tc>
        <w:tc>
          <w:tcPr>
            <w:tcW w:w="486" w:type="pct"/>
          </w:tcPr>
          <w:p w14:paraId="642DB9D4" w14:textId="77777777" w:rsidR="00D01549" w:rsidRPr="00B80D60" w:rsidRDefault="00D01549" w:rsidP="00F41C09">
            <w:pPr>
              <w:rPr>
                <w:rFonts w:eastAsia="Calibri"/>
                <w:color w:val="auto"/>
                <w:sz w:val="12"/>
                <w:szCs w:val="12"/>
              </w:rPr>
            </w:pPr>
            <w:r w:rsidRPr="00B80D60">
              <w:rPr>
                <w:rFonts w:eastAsia="Calibri"/>
                <w:color w:val="auto"/>
                <w:sz w:val="12"/>
                <w:szCs w:val="12"/>
              </w:rPr>
              <w:t>20.02.2019</w:t>
            </w:r>
          </w:p>
        </w:tc>
        <w:tc>
          <w:tcPr>
            <w:tcW w:w="509" w:type="pct"/>
          </w:tcPr>
          <w:p w14:paraId="0E5A3BCE" w14:textId="77777777" w:rsidR="00D01549" w:rsidRPr="0014251E" w:rsidRDefault="00D01549" w:rsidP="00F41C09">
            <w:pPr>
              <w:rPr>
                <w:rFonts w:eastAsia="Calibri"/>
                <w:color w:val="auto"/>
                <w:sz w:val="12"/>
                <w:szCs w:val="12"/>
                <w:highlight w:val="black"/>
              </w:rPr>
            </w:pPr>
          </w:p>
        </w:tc>
        <w:tc>
          <w:tcPr>
            <w:tcW w:w="706" w:type="pct"/>
          </w:tcPr>
          <w:p w14:paraId="36B51192" w14:textId="06C43226" w:rsidR="00D01549" w:rsidRPr="0014251E" w:rsidRDefault="00D01549" w:rsidP="00F41C09">
            <w:pPr>
              <w:rPr>
                <w:rFonts w:eastAsia="Calibri"/>
                <w:color w:val="auto"/>
                <w:sz w:val="12"/>
                <w:szCs w:val="12"/>
                <w:highlight w:val="black"/>
              </w:rPr>
            </w:pPr>
          </w:p>
        </w:tc>
        <w:tc>
          <w:tcPr>
            <w:tcW w:w="547" w:type="pct"/>
          </w:tcPr>
          <w:p w14:paraId="5B6FEFAB" w14:textId="3BD8C9D8" w:rsidR="00D01549" w:rsidRPr="0014251E" w:rsidRDefault="00D01549" w:rsidP="00F41C09">
            <w:pPr>
              <w:rPr>
                <w:rFonts w:eastAsia="Calibri"/>
                <w:color w:val="auto"/>
                <w:sz w:val="12"/>
                <w:szCs w:val="12"/>
                <w:highlight w:val="black"/>
              </w:rPr>
            </w:pPr>
          </w:p>
        </w:tc>
        <w:tc>
          <w:tcPr>
            <w:tcW w:w="250" w:type="pct"/>
          </w:tcPr>
          <w:p w14:paraId="704A66F5" w14:textId="36B0E89E" w:rsidR="00D01549" w:rsidRPr="0014251E" w:rsidRDefault="00D01549" w:rsidP="00F41C09">
            <w:pPr>
              <w:jc w:val="right"/>
              <w:rPr>
                <w:rFonts w:eastAsia="Calibri"/>
                <w:color w:val="auto"/>
                <w:sz w:val="12"/>
                <w:szCs w:val="12"/>
                <w:highlight w:val="black"/>
              </w:rPr>
            </w:pPr>
          </w:p>
        </w:tc>
        <w:tc>
          <w:tcPr>
            <w:tcW w:w="789" w:type="pct"/>
          </w:tcPr>
          <w:p w14:paraId="0DF82029" w14:textId="2BBAC1FE" w:rsidR="00D01549" w:rsidRPr="0014251E" w:rsidRDefault="00D01549" w:rsidP="00F41C09">
            <w:pPr>
              <w:jc w:val="right"/>
              <w:rPr>
                <w:rFonts w:eastAsia="Calibri"/>
                <w:color w:val="auto"/>
                <w:sz w:val="12"/>
                <w:szCs w:val="12"/>
                <w:highlight w:val="black"/>
              </w:rPr>
            </w:pPr>
          </w:p>
        </w:tc>
        <w:tc>
          <w:tcPr>
            <w:tcW w:w="443" w:type="pct"/>
          </w:tcPr>
          <w:p w14:paraId="46015456" w14:textId="584D6223" w:rsidR="00D01549" w:rsidRPr="0014251E" w:rsidRDefault="00D01549" w:rsidP="00F41C09">
            <w:pPr>
              <w:jc w:val="right"/>
              <w:rPr>
                <w:rFonts w:eastAsia="Calibri"/>
                <w:color w:val="auto"/>
                <w:sz w:val="12"/>
                <w:szCs w:val="12"/>
                <w:highlight w:val="black"/>
              </w:rPr>
            </w:pPr>
          </w:p>
        </w:tc>
      </w:tr>
      <w:tr w:rsidR="00B3099A" w:rsidRPr="0014251E" w14:paraId="4406BA6B" w14:textId="77777777" w:rsidTr="004C52AB">
        <w:tc>
          <w:tcPr>
            <w:tcW w:w="210" w:type="pct"/>
          </w:tcPr>
          <w:p w14:paraId="64782070" w14:textId="77777777" w:rsidR="00D01549" w:rsidRPr="00B80D60" w:rsidRDefault="00D01549" w:rsidP="00F41C09">
            <w:pPr>
              <w:rPr>
                <w:rFonts w:eastAsia="Calibri"/>
                <w:color w:val="auto"/>
                <w:sz w:val="12"/>
                <w:szCs w:val="12"/>
              </w:rPr>
            </w:pPr>
            <w:r w:rsidRPr="00B80D60">
              <w:rPr>
                <w:rFonts w:eastAsia="Calibri"/>
                <w:color w:val="auto"/>
                <w:sz w:val="12"/>
                <w:szCs w:val="12"/>
              </w:rPr>
              <w:t>34</w:t>
            </w:r>
          </w:p>
        </w:tc>
        <w:tc>
          <w:tcPr>
            <w:tcW w:w="344" w:type="pct"/>
          </w:tcPr>
          <w:p w14:paraId="6F815E79" w14:textId="77777777" w:rsidR="00D01549" w:rsidRPr="00B80D60" w:rsidRDefault="00D01549" w:rsidP="00F41C09">
            <w:pPr>
              <w:rPr>
                <w:rFonts w:eastAsia="Calibri"/>
                <w:color w:val="auto"/>
                <w:sz w:val="12"/>
                <w:szCs w:val="12"/>
              </w:rPr>
            </w:pPr>
            <w:r w:rsidRPr="00B80D60">
              <w:rPr>
                <w:rFonts w:eastAsia="Calibri"/>
                <w:color w:val="auto"/>
                <w:sz w:val="12"/>
                <w:szCs w:val="12"/>
              </w:rPr>
              <w:t>34</w:t>
            </w:r>
          </w:p>
        </w:tc>
        <w:tc>
          <w:tcPr>
            <w:tcW w:w="715" w:type="pct"/>
          </w:tcPr>
          <w:p w14:paraId="5112367A" w14:textId="77777777" w:rsidR="00D01549" w:rsidRPr="00B80D60" w:rsidRDefault="00D01549" w:rsidP="00F41C09">
            <w:pPr>
              <w:rPr>
                <w:rFonts w:eastAsia="Calibri"/>
                <w:color w:val="auto"/>
                <w:sz w:val="12"/>
                <w:szCs w:val="12"/>
              </w:rPr>
            </w:pPr>
            <w:r w:rsidRPr="00B80D60">
              <w:rPr>
                <w:rFonts w:eastAsia="Calibri"/>
                <w:color w:val="auto"/>
                <w:sz w:val="12"/>
                <w:szCs w:val="12"/>
              </w:rPr>
              <w:t>PS.HŻ. 35.2019</w:t>
            </w:r>
          </w:p>
        </w:tc>
        <w:tc>
          <w:tcPr>
            <w:tcW w:w="486" w:type="pct"/>
          </w:tcPr>
          <w:p w14:paraId="42C0BD2A" w14:textId="77777777" w:rsidR="00D01549" w:rsidRPr="00B80D60" w:rsidRDefault="00D01549" w:rsidP="00F41C09">
            <w:pPr>
              <w:rPr>
                <w:rFonts w:eastAsia="Calibri"/>
                <w:color w:val="auto"/>
                <w:sz w:val="12"/>
                <w:szCs w:val="12"/>
              </w:rPr>
            </w:pPr>
            <w:r w:rsidRPr="00B80D60">
              <w:rPr>
                <w:rFonts w:eastAsia="Calibri"/>
                <w:color w:val="auto"/>
                <w:sz w:val="12"/>
                <w:szCs w:val="12"/>
              </w:rPr>
              <w:t>12.06.2019</w:t>
            </w:r>
          </w:p>
        </w:tc>
        <w:tc>
          <w:tcPr>
            <w:tcW w:w="509" w:type="pct"/>
          </w:tcPr>
          <w:p w14:paraId="7725BBBD" w14:textId="71C45E05" w:rsidR="00D01549" w:rsidRPr="0014251E" w:rsidRDefault="00D01549" w:rsidP="00F41C09">
            <w:pPr>
              <w:rPr>
                <w:rFonts w:eastAsia="Calibri"/>
                <w:color w:val="auto"/>
                <w:sz w:val="12"/>
                <w:szCs w:val="12"/>
                <w:highlight w:val="black"/>
              </w:rPr>
            </w:pPr>
          </w:p>
        </w:tc>
        <w:tc>
          <w:tcPr>
            <w:tcW w:w="706" w:type="pct"/>
          </w:tcPr>
          <w:p w14:paraId="7DA0266F" w14:textId="553BCA15" w:rsidR="00D01549" w:rsidRPr="0014251E" w:rsidRDefault="00D01549" w:rsidP="00F41C09">
            <w:pPr>
              <w:rPr>
                <w:rFonts w:eastAsia="Calibri"/>
                <w:color w:val="auto"/>
                <w:sz w:val="12"/>
                <w:szCs w:val="12"/>
                <w:highlight w:val="black"/>
              </w:rPr>
            </w:pPr>
          </w:p>
        </w:tc>
        <w:tc>
          <w:tcPr>
            <w:tcW w:w="547" w:type="pct"/>
          </w:tcPr>
          <w:p w14:paraId="03EF7C5F" w14:textId="78F7CB36" w:rsidR="00D01549" w:rsidRPr="0014251E" w:rsidRDefault="00D01549" w:rsidP="00F41C09">
            <w:pPr>
              <w:rPr>
                <w:rFonts w:eastAsia="Calibri"/>
                <w:color w:val="auto"/>
                <w:sz w:val="12"/>
                <w:szCs w:val="12"/>
                <w:highlight w:val="black"/>
              </w:rPr>
            </w:pPr>
          </w:p>
        </w:tc>
        <w:tc>
          <w:tcPr>
            <w:tcW w:w="250" w:type="pct"/>
          </w:tcPr>
          <w:p w14:paraId="1582E85C" w14:textId="189A77EF" w:rsidR="00D01549" w:rsidRPr="0014251E" w:rsidRDefault="00D01549" w:rsidP="00F41C09">
            <w:pPr>
              <w:jc w:val="right"/>
              <w:rPr>
                <w:rFonts w:eastAsia="Calibri"/>
                <w:color w:val="auto"/>
                <w:sz w:val="12"/>
                <w:szCs w:val="12"/>
                <w:highlight w:val="black"/>
              </w:rPr>
            </w:pPr>
          </w:p>
        </w:tc>
        <w:tc>
          <w:tcPr>
            <w:tcW w:w="789" w:type="pct"/>
          </w:tcPr>
          <w:p w14:paraId="5A18CC77" w14:textId="21216132" w:rsidR="00D01549" w:rsidRPr="0014251E" w:rsidRDefault="00D01549" w:rsidP="00F41C09">
            <w:pPr>
              <w:jc w:val="right"/>
              <w:rPr>
                <w:rFonts w:eastAsia="Calibri"/>
                <w:color w:val="auto"/>
                <w:sz w:val="12"/>
                <w:szCs w:val="12"/>
                <w:highlight w:val="black"/>
              </w:rPr>
            </w:pPr>
          </w:p>
        </w:tc>
        <w:tc>
          <w:tcPr>
            <w:tcW w:w="443" w:type="pct"/>
          </w:tcPr>
          <w:p w14:paraId="0468D02B" w14:textId="2FC484A4" w:rsidR="00D01549" w:rsidRPr="0014251E" w:rsidRDefault="00D01549" w:rsidP="00F41C09">
            <w:pPr>
              <w:jc w:val="right"/>
              <w:rPr>
                <w:rFonts w:eastAsia="Calibri"/>
                <w:color w:val="auto"/>
                <w:sz w:val="12"/>
                <w:szCs w:val="12"/>
                <w:highlight w:val="black"/>
              </w:rPr>
            </w:pPr>
          </w:p>
        </w:tc>
      </w:tr>
      <w:tr w:rsidR="00B3099A" w:rsidRPr="0014251E" w14:paraId="0B67987E" w14:textId="77777777" w:rsidTr="004C52AB">
        <w:tc>
          <w:tcPr>
            <w:tcW w:w="210" w:type="pct"/>
          </w:tcPr>
          <w:p w14:paraId="512A6892" w14:textId="77777777" w:rsidR="00D01549" w:rsidRPr="00B80D60" w:rsidRDefault="00D01549" w:rsidP="00F41C09">
            <w:pPr>
              <w:rPr>
                <w:rFonts w:eastAsia="Calibri"/>
                <w:color w:val="auto"/>
                <w:sz w:val="12"/>
                <w:szCs w:val="12"/>
              </w:rPr>
            </w:pPr>
            <w:r w:rsidRPr="00B80D60">
              <w:rPr>
                <w:rFonts w:eastAsia="Calibri"/>
                <w:color w:val="auto"/>
                <w:sz w:val="12"/>
                <w:szCs w:val="12"/>
              </w:rPr>
              <w:t>35</w:t>
            </w:r>
          </w:p>
        </w:tc>
        <w:tc>
          <w:tcPr>
            <w:tcW w:w="344" w:type="pct"/>
          </w:tcPr>
          <w:p w14:paraId="62FA90BD" w14:textId="77777777" w:rsidR="00D01549" w:rsidRPr="00B80D60" w:rsidRDefault="00D01549" w:rsidP="00F41C09">
            <w:pPr>
              <w:rPr>
                <w:rFonts w:eastAsia="Calibri"/>
                <w:color w:val="auto"/>
                <w:sz w:val="12"/>
                <w:szCs w:val="12"/>
              </w:rPr>
            </w:pPr>
            <w:r w:rsidRPr="00B80D60">
              <w:rPr>
                <w:rFonts w:eastAsia="Calibri"/>
                <w:color w:val="auto"/>
                <w:sz w:val="12"/>
                <w:szCs w:val="12"/>
              </w:rPr>
              <w:t>35</w:t>
            </w:r>
          </w:p>
        </w:tc>
        <w:tc>
          <w:tcPr>
            <w:tcW w:w="715" w:type="pct"/>
          </w:tcPr>
          <w:p w14:paraId="418F8B7C" w14:textId="77777777" w:rsidR="00D01549" w:rsidRPr="00B80D60" w:rsidRDefault="00D01549" w:rsidP="00F41C09">
            <w:pPr>
              <w:rPr>
                <w:rFonts w:eastAsia="Calibri"/>
                <w:color w:val="auto"/>
                <w:sz w:val="12"/>
                <w:szCs w:val="12"/>
              </w:rPr>
            </w:pPr>
            <w:r w:rsidRPr="00B80D60">
              <w:rPr>
                <w:rFonts w:eastAsia="Calibri"/>
                <w:color w:val="auto"/>
                <w:sz w:val="12"/>
                <w:szCs w:val="12"/>
              </w:rPr>
              <w:t>PS.HŻ. 42.2019</w:t>
            </w:r>
          </w:p>
        </w:tc>
        <w:tc>
          <w:tcPr>
            <w:tcW w:w="486" w:type="pct"/>
          </w:tcPr>
          <w:p w14:paraId="3AE6F24F" w14:textId="77777777" w:rsidR="00D01549" w:rsidRPr="00B80D60" w:rsidRDefault="00D01549" w:rsidP="00F41C09">
            <w:pPr>
              <w:rPr>
                <w:rFonts w:eastAsia="Calibri"/>
                <w:color w:val="auto"/>
                <w:sz w:val="12"/>
                <w:szCs w:val="12"/>
              </w:rPr>
            </w:pPr>
            <w:r w:rsidRPr="00B80D60">
              <w:rPr>
                <w:rFonts w:eastAsia="Calibri"/>
                <w:color w:val="auto"/>
                <w:sz w:val="12"/>
                <w:szCs w:val="12"/>
              </w:rPr>
              <w:t>17.06.2019</w:t>
            </w:r>
          </w:p>
        </w:tc>
        <w:tc>
          <w:tcPr>
            <w:tcW w:w="509" w:type="pct"/>
          </w:tcPr>
          <w:p w14:paraId="48EA8782" w14:textId="7CCF85DB" w:rsidR="00D01549" w:rsidRPr="0014251E" w:rsidRDefault="00D01549" w:rsidP="00F41C09">
            <w:pPr>
              <w:rPr>
                <w:rFonts w:eastAsia="Calibri"/>
                <w:color w:val="auto"/>
                <w:sz w:val="12"/>
                <w:szCs w:val="12"/>
                <w:highlight w:val="black"/>
              </w:rPr>
            </w:pPr>
          </w:p>
        </w:tc>
        <w:tc>
          <w:tcPr>
            <w:tcW w:w="706" w:type="pct"/>
          </w:tcPr>
          <w:p w14:paraId="685D52A7" w14:textId="1CEE4B68" w:rsidR="00D01549" w:rsidRPr="0014251E" w:rsidRDefault="00D01549" w:rsidP="00F41C09">
            <w:pPr>
              <w:rPr>
                <w:rFonts w:eastAsia="Calibri"/>
                <w:color w:val="auto"/>
                <w:sz w:val="12"/>
                <w:szCs w:val="12"/>
                <w:highlight w:val="black"/>
              </w:rPr>
            </w:pPr>
          </w:p>
        </w:tc>
        <w:tc>
          <w:tcPr>
            <w:tcW w:w="547" w:type="pct"/>
          </w:tcPr>
          <w:p w14:paraId="5F38B4FF" w14:textId="7EF876B0" w:rsidR="00D01549" w:rsidRPr="0014251E" w:rsidRDefault="00D01549" w:rsidP="00F41C09">
            <w:pPr>
              <w:rPr>
                <w:rFonts w:eastAsia="Calibri"/>
                <w:color w:val="auto"/>
                <w:sz w:val="12"/>
                <w:szCs w:val="12"/>
                <w:highlight w:val="black"/>
              </w:rPr>
            </w:pPr>
          </w:p>
        </w:tc>
        <w:tc>
          <w:tcPr>
            <w:tcW w:w="250" w:type="pct"/>
          </w:tcPr>
          <w:p w14:paraId="1D847CCC" w14:textId="595A799E" w:rsidR="00D01549" w:rsidRPr="0014251E" w:rsidRDefault="00D01549" w:rsidP="00F41C09">
            <w:pPr>
              <w:jc w:val="right"/>
              <w:rPr>
                <w:rFonts w:eastAsia="Calibri"/>
                <w:color w:val="auto"/>
                <w:sz w:val="12"/>
                <w:szCs w:val="12"/>
                <w:highlight w:val="black"/>
              </w:rPr>
            </w:pPr>
          </w:p>
        </w:tc>
        <w:tc>
          <w:tcPr>
            <w:tcW w:w="789" w:type="pct"/>
          </w:tcPr>
          <w:p w14:paraId="7EB44FA2" w14:textId="64DBA51F" w:rsidR="00D01549" w:rsidRPr="0014251E" w:rsidRDefault="00D01549" w:rsidP="00F41C09">
            <w:pPr>
              <w:jc w:val="right"/>
              <w:rPr>
                <w:rFonts w:eastAsia="Calibri"/>
                <w:color w:val="auto"/>
                <w:sz w:val="12"/>
                <w:szCs w:val="12"/>
                <w:highlight w:val="black"/>
              </w:rPr>
            </w:pPr>
          </w:p>
        </w:tc>
        <w:tc>
          <w:tcPr>
            <w:tcW w:w="443" w:type="pct"/>
          </w:tcPr>
          <w:p w14:paraId="665FFC86" w14:textId="1557D038" w:rsidR="00D01549" w:rsidRPr="0014251E" w:rsidRDefault="00D01549" w:rsidP="00F41C09">
            <w:pPr>
              <w:jc w:val="right"/>
              <w:rPr>
                <w:rFonts w:eastAsia="Calibri"/>
                <w:color w:val="auto"/>
                <w:sz w:val="12"/>
                <w:szCs w:val="12"/>
                <w:highlight w:val="black"/>
              </w:rPr>
            </w:pPr>
          </w:p>
        </w:tc>
      </w:tr>
      <w:tr w:rsidR="00B3099A" w:rsidRPr="0014251E" w14:paraId="382832E0" w14:textId="77777777" w:rsidTr="004C52AB">
        <w:tc>
          <w:tcPr>
            <w:tcW w:w="210" w:type="pct"/>
          </w:tcPr>
          <w:p w14:paraId="2051DE43" w14:textId="77777777" w:rsidR="00D01549" w:rsidRPr="00B80D60" w:rsidRDefault="00D01549" w:rsidP="00F41C09">
            <w:pPr>
              <w:rPr>
                <w:rFonts w:eastAsia="Calibri"/>
                <w:color w:val="auto"/>
                <w:sz w:val="12"/>
                <w:szCs w:val="12"/>
              </w:rPr>
            </w:pPr>
            <w:r w:rsidRPr="00B80D60">
              <w:rPr>
                <w:rFonts w:eastAsia="Calibri"/>
                <w:color w:val="auto"/>
                <w:sz w:val="12"/>
                <w:szCs w:val="12"/>
              </w:rPr>
              <w:t>36</w:t>
            </w:r>
          </w:p>
        </w:tc>
        <w:tc>
          <w:tcPr>
            <w:tcW w:w="344" w:type="pct"/>
          </w:tcPr>
          <w:p w14:paraId="7FC86490" w14:textId="77777777" w:rsidR="00D01549" w:rsidRPr="00B80D60" w:rsidRDefault="00D01549" w:rsidP="00F41C09">
            <w:pPr>
              <w:rPr>
                <w:rFonts w:eastAsia="Calibri"/>
                <w:color w:val="auto"/>
                <w:sz w:val="12"/>
                <w:szCs w:val="12"/>
              </w:rPr>
            </w:pPr>
            <w:r w:rsidRPr="00B80D60">
              <w:rPr>
                <w:rFonts w:eastAsia="Calibri"/>
                <w:color w:val="auto"/>
                <w:sz w:val="12"/>
                <w:szCs w:val="12"/>
              </w:rPr>
              <w:t>36</w:t>
            </w:r>
          </w:p>
        </w:tc>
        <w:tc>
          <w:tcPr>
            <w:tcW w:w="715" w:type="pct"/>
          </w:tcPr>
          <w:p w14:paraId="45C6D94E" w14:textId="77777777" w:rsidR="00D01549" w:rsidRPr="00B80D60" w:rsidRDefault="00D01549" w:rsidP="00F41C09">
            <w:pPr>
              <w:rPr>
                <w:rFonts w:eastAsia="Calibri"/>
                <w:color w:val="auto"/>
                <w:sz w:val="12"/>
                <w:szCs w:val="12"/>
              </w:rPr>
            </w:pPr>
            <w:r w:rsidRPr="00B80D60">
              <w:rPr>
                <w:rFonts w:eastAsia="Calibri"/>
                <w:color w:val="auto"/>
                <w:sz w:val="12"/>
                <w:szCs w:val="12"/>
              </w:rPr>
              <w:t>PS.HŻ. 44.2019</w:t>
            </w:r>
          </w:p>
        </w:tc>
        <w:tc>
          <w:tcPr>
            <w:tcW w:w="486" w:type="pct"/>
          </w:tcPr>
          <w:p w14:paraId="788B5BE0" w14:textId="77777777" w:rsidR="00D01549" w:rsidRPr="00B80D60" w:rsidRDefault="00D01549" w:rsidP="00F41C09">
            <w:pPr>
              <w:rPr>
                <w:rFonts w:eastAsia="Calibri"/>
                <w:color w:val="auto"/>
                <w:sz w:val="12"/>
                <w:szCs w:val="12"/>
              </w:rPr>
            </w:pPr>
            <w:r w:rsidRPr="00B80D60">
              <w:rPr>
                <w:rFonts w:eastAsia="Calibri"/>
                <w:color w:val="auto"/>
                <w:sz w:val="12"/>
                <w:szCs w:val="12"/>
              </w:rPr>
              <w:t>17.06.2019</w:t>
            </w:r>
          </w:p>
        </w:tc>
        <w:tc>
          <w:tcPr>
            <w:tcW w:w="509" w:type="pct"/>
          </w:tcPr>
          <w:p w14:paraId="155098B6" w14:textId="07C0A07D" w:rsidR="00D01549" w:rsidRPr="0014251E" w:rsidRDefault="00D01549" w:rsidP="00F41C09">
            <w:pPr>
              <w:rPr>
                <w:rFonts w:eastAsia="Calibri"/>
                <w:color w:val="auto"/>
                <w:sz w:val="12"/>
                <w:szCs w:val="12"/>
                <w:highlight w:val="black"/>
              </w:rPr>
            </w:pPr>
          </w:p>
        </w:tc>
        <w:tc>
          <w:tcPr>
            <w:tcW w:w="706" w:type="pct"/>
          </w:tcPr>
          <w:p w14:paraId="4FFF4D2A" w14:textId="2A39D582" w:rsidR="00D01549" w:rsidRPr="0014251E" w:rsidRDefault="00D01549" w:rsidP="00F41C09">
            <w:pPr>
              <w:rPr>
                <w:rFonts w:eastAsia="Calibri"/>
                <w:color w:val="auto"/>
                <w:sz w:val="12"/>
                <w:szCs w:val="12"/>
                <w:highlight w:val="black"/>
              </w:rPr>
            </w:pPr>
          </w:p>
        </w:tc>
        <w:tc>
          <w:tcPr>
            <w:tcW w:w="547" w:type="pct"/>
          </w:tcPr>
          <w:p w14:paraId="1040364D" w14:textId="6747028D" w:rsidR="00D01549" w:rsidRPr="0014251E" w:rsidRDefault="00D01549" w:rsidP="00F41C09">
            <w:pPr>
              <w:rPr>
                <w:rFonts w:eastAsia="Calibri"/>
                <w:color w:val="auto"/>
                <w:sz w:val="12"/>
                <w:szCs w:val="12"/>
                <w:highlight w:val="black"/>
              </w:rPr>
            </w:pPr>
          </w:p>
        </w:tc>
        <w:tc>
          <w:tcPr>
            <w:tcW w:w="250" w:type="pct"/>
          </w:tcPr>
          <w:p w14:paraId="0A6FECFC" w14:textId="65902E24" w:rsidR="00D01549" w:rsidRPr="0014251E" w:rsidRDefault="00D01549" w:rsidP="00F41C09">
            <w:pPr>
              <w:jc w:val="right"/>
              <w:rPr>
                <w:rFonts w:eastAsia="Calibri"/>
                <w:color w:val="auto"/>
                <w:sz w:val="12"/>
                <w:szCs w:val="12"/>
                <w:highlight w:val="black"/>
              </w:rPr>
            </w:pPr>
          </w:p>
        </w:tc>
        <w:tc>
          <w:tcPr>
            <w:tcW w:w="789" w:type="pct"/>
          </w:tcPr>
          <w:p w14:paraId="62D58B95" w14:textId="36D00658" w:rsidR="00D01549" w:rsidRPr="0014251E" w:rsidRDefault="00D01549" w:rsidP="00F41C09">
            <w:pPr>
              <w:jc w:val="right"/>
              <w:rPr>
                <w:rFonts w:eastAsia="Calibri"/>
                <w:color w:val="auto"/>
                <w:sz w:val="12"/>
                <w:szCs w:val="12"/>
                <w:highlight w:val="black"/>
              </w:rPr>
            </w:pPr>
          </w:p>
        </w:tc>
        <w:tc>
          <w:tcPr>
            <w:tcW w:w="443" w:type="pct"/>
          </w:tcPr>
          <w:p w14:paraId="25D6AFEF" w14:textId="404F21CA" w:rsidR="00D01549" w:rsidRPr="0014251E" w:rsidRDefault="00D01549" w:rsidP="00F41C09">
            <w:pPr>
              <w:jc w:val="right"/>
              <w:rPr>
                <w:rFonts w:eastAsia="Calibri"/>
                <w:color w:val="auto"/>
                <w:sz w:val="12"/>
                <w:szCs w:val="12"/>
                <w:highlight w:val="black"/>
              </w:rPr>
            </w:pPr>
          </w:p>
        </w:tc>
      </w:tr>
      <w:tr w:rsidR="00B3099A" w:rsidRPr="0014251E" w14:paraId="59038FF4" w14:textId="77777777" w:rsidTr="004C52AB">
        <w:tc>
          <w:tcPr>
            <w:tcW w:w="210" w:type="pct"/>
          </w:tcPr>
          <w:p w14:paraId="7934870D" w14:textId="77777777" w:rsidR="00D01549" w:rsidRPr="00B80D60" w:rsidRDefault="00D01549" w:rsidP="00F41C09">
            <w:pPr>
              <w:rPr>
                <w:rFonts w:eastAsia="Calibri"/>
                <w:color w:val="auto"/>
                <w:sz w:val="12"/>
                <w:szCs w:val="12"/>
              </w:rPr>
            </w:pPr>
            <w:r w:rsidRPr="00B80D60">
              <w:rPr>
                <w:rFonts w:eastAsia="Calibri"/>
                <w:color w:val="auto"/>
                <w:sz w:val="12"/>
                <w:szCs w:val="12"/>
              </w:rPr>
              <w:t>37</w:t>
            </w:r>
          </w:p>
        </w:tc>
        <w:tc>
          <w:tcPr>
            <w:tcW w:w="344" w:type="pct"/>
          </w:tcPr>
          <w:p w14:paraId="6F2DE918" w14:textId="77777777" w:rsidR="00D01549" w:rsidRPr="00B80D60" w:rsidRDefault="00D01549" w:rsidP="00F41C09">
            <w:pPr>
              <w:rPr>
                <w:rFonts w:eastAsia="Calibri"/>
                <w:color w:val="auto"/>
                <w:sz w:val="12"/>
                <w:szCs w:val="12"/>
              </w:rPr>
            </w:pPr>
            <w:r w:rsidRPr="00B80D60">
              <w:rPr>
                <w:rFonts w:eastAsia="Calibri"/>
                <w:color w:val="auto"/>
                <w:sz w:val="12"/>
                <w:szCs w:val="12"/>
              </w:rPr>
              <w:t>37</w:t>
            </w:r>
          </w:p>
        </w:tc>
        <w:tc>
          <w:tcPr>
            <w:tcW w:w="715" w:type="pct"/>
          </w:tcPr>
          <w:p w14:paraId="4F5422CC" w14:textId="77777777" w:rsidR="00D01549" w:rsidRPr="00B80D60" w:rsidRDefault="00D01549" w:rsidP="00F41C09">
            <w:pPr>
              <w:rPr>
                <w:rFonts w:eastAsia="Calibri"/>
                <w:color w:val="auto"/>
                <w:sz w:val="12"/>
                <w:szCs w:val="12"/>
              </w:rPr>
            </w:pPr>
            <w:r w:rsidRPr="00B80D60">
              <w:rPr>
                <w:rFonts w:eastAsia="Calibri"/>
                <w:color w:val="auto"/>
                <w:sz w:val="12"/>
                <w:szCs w:val="12"/>
              </w:rPr>
              <w:t>PS.HŻ. 41.2019</w:t>
            </w:r>
          </w:p>
        </w:tc>
        <w:tc>
          <w:tcPr>
            <w:tcW w:w="486" w:type="pct"/>
          </w:tcPr>
          <w:p w14:paraId="69C7C74B" w14:textId="77777777" w:rsidR="00D01549" w:rsidRPr="00B80D60" w:rsidRDefault="00D01549" w:rsidP="00F41C09">
            <w:pPr>
              <w:rPr>
                <w:rFonts w:eastAsia="Calibri"/>
                <w:color w:val="auto"/>
                <w:sz w:val="12"/>
                <w:szCs w:val="12"/>
              </w:rPr>
            </w:pPr>
            <w:r w:rsidRPr="00B80D60">
              <w:rPr>
                <w:rFonts w:eastAsia="Calibri"/>
                <w:color w:val="auto"/>
                <w:sz w:val="12"/>
                <w:szCs w:val="12"/>
              </w:rPr>
              <w:t>19.06.2019</w:t>
            </w:r>
          </w:p>
        </w:tc>
        <w:tc>
          <w:tcPr>
            <w:tcW w:w="509" w:type="pct"/>
          </w:tcPr>
          <w:p w14:paraId="30358A9F" w14:textId="2DFBB9B0" w:rsidR="00D01549" w:rsidRPr="0014251E" w:rsidRDefault="00D01549" w:rsidP="00F41C09">
            <w:pPr>
              <w:rPr>
                <w:rFonts w:eastAsia="Calibri"/>
                <w:color w:val="auto"/>
                <w:sz w:val="12"/>
                <w:szCs w:val="12"/>
                <w:highlight w:val="black"/>
              </w:rPr>
            </w:pPr>
          </w:p>
        </w:tc>
        <w:tc>
          <w:tcPr>
            <w:tcW w:w="706" w:type="pct"/>
          </w:tcPr>
          <w:p w14:paraId="1113D1B4" w14:textId="6B977F4E" w:rsidR="00D01549" w:rsidRPr="0014251E" w:rsidRDefault="00D01549" w:rsidP="00F41C09">
            <w:pPr>
              <w:rPr>
                <w:rFonts w:eastAsia="Calibri"/>
                <w:color w:val="auto"/>
                <w:sz w:val="12"/>
                <w:szCs w:val="12"/>
                <w:highlight w:val="black"/>
              </w:rPr>
            </w:pPr>
          </w:p>
        </w:tc>
        <w:tc>
          <w:tcPr>
            <w:tcW w:w="547" w:type="pct"/>
          </w:tcPr>
          <w:p w14:paraId="406094FF" w14:textId="3156D789" w:rsidR="00D01549" w:rsidRPr="0014251E" w:rsidRDefault="00D01549" w:rsidP="00F41C09">
            <w:pPr>
              <w:rPr>
                <w:rFonts w:eastAsia="Calibri"/>
                <w:color w:val="auto"/>
                <w:sz w:val="12"/>
                <w:szCs w:val="12"/>
                <w:highlight w:val="black"/>
              </w:rPr>
            </w:pPr>
          </w:p>
        </w:tc>
        <w:tc>
          <w:tcPr>
            <w:tcW w:w="250" w:type="pct"/>
          </w:tcPr>
          <w:p w14:paraId="5440D3BA" w14:textId="4F05ECB6" w:rsidR="00D01549" w:rsidRPr="0014251E" w:rsidRDefault="00D01549" w:rsidP="00F41C09">
            <w:pPr>
              <w:jc w:val="right"/>
              <w:rPr>
                <w:rFonts w:eastAsia="Calibri"/>
                <w:color w:val="auto"/>
                <w:sz w:val="12"/>
                <w:szCs w:val="12"/>
                <w:highlight w:val="black"/>
              </w:rPr>
            </w:pPr>
          </w:p>
        </w:tc>
        <w:tc>
          <w:tcPr>
            <w:tcW w:w="789" w:type="pct"/>
          </w:tcPr>
          <w:p w14:paraId="56075F49" w14:textId="03D9A119" w:rsidR="00D01549" w:rsidRPr="0014251E" w:rsidRDefault="00D01549" w:rsidP="00F41C09">
            <w:pPr>
              <w:jc w:val="right"/>
              <w:rPr>
                <w:rFonts w:eastAsia="Calibri"/>
                <w:color w:val="auto"/>
                <w:sz w:val="12"/>
                <w:szCs w:val="12"/>
                <w:highlight w:val="black"/>
              </w:rPr>
            </w:pPr>
          </w:p>
        </w:tc>
        <w:tc>
          <w:tcPr>
            <w:tcW w:w="443" w:type="pct"/>
          </w:tcPr>
          <w:p w14:paraId="73DF4FC1" w14:textId="77777777" w:rsidR="00D01549" w:rsidRPr="0014251E" w:rsidRDefault="00D01549" w:rsidP="00F41C09">
            <w:pPr>
              <w:jc w:val="right"/>
              <w:rPr>
                <w:rFonts w:eastAsia="Calibri"/>
                <w:color w:val="auto"/>
                <w:sz w:val="12"/>
                <w:szCs w:val="12"/>
                <w:highlight w:val="black"/>
              </w:rPr>
            </w:pPr>
          </w:p>
        </w:tc>
      </w:tr>
      <w:tr w:rsidR="00B3099A" w:rsidRPr="0014251E" w14:paraId="79035DAA" w14:textId="77777777" w:rsidTr="004C52AB">
        <w:tc>
          <w:tcPr>
            <w:tcW w:w="210" w:type="pct"/>
          </w:tcPr>
          <w:p w14:paraId="78B672C2" w14:textId="77777777" w:rsidR="00D01549" w:rsidRPr="00B80D60" w:rsidRDefault="00D01549" w:rsidP="00F41C09">
            <w:pPr>
              <w:rPr>
                <w:rFonts w:eastAsia="Calibri"/>
                <w:color w:val="auto"/>
                <w:sz w:val="12"/>
                <w:szCs w:val="12"/>
              </w:rPr>
            </w:pPr>
            <w:r w:rsidRPr="00B80D60">
              <w:rPr>
                <w:rFonts w:eastAsia="Calibri"/>
                <w:color w:val="auto"/>
                <w:sz w:val="12"/>
                <w:szCs w:val="12"/>
              </w:rPr>
              <w:t>38</w:t>
            </w:r>
          </w:p>
        </w:tc>
        <w:tc>
          <w:tcPr>
            <w:tcW w:w="344" w:type="pct"/>
          </w:tcPr>
          <w:p w14:paraId="0A5D64A1" w14:textId="77777777" w:rsidR="00D01549" w:rsidRPr="00B80D60" w:rsidRDefault="00D01549" w:rsidP="00F41C09">
            <w:pPr>
              <w:rPr>
                <w:rFonts w:eastAsia="Calibri"/>
                <w:color w:val="auto"/>
                <w:sz w:val="12"/>
                <w:szCs w:val="12"/>
              </w:rPr>
            </w:pPr>
            <w:r w:rsidRPr="00B80D60">
              <w:rPr>
                <w:rFonts w:eastAsia="Calibri"/>
                <w:color w:val="auto"/>
                <w:sz w:val="12"/>
                <w:szCs w:val="12"/>
              </w:rPr>
              <w:t>38</w:t>
            </w:r>
          </w:p>
        </w:tc>
        <w:tc>
          <w:tcPr>
            <w:tcW w:w="715" w:type="pct"/>
          </w:tcPr>
          <w:p w14:paraId="3BEA3A8C" w14:textId="77777777" w:rsidR="00D01549" w:rsidRPr="00B80D60" w:rsidRDefault="00D01549" w:rsidP="00F41C09">
            <w:pPr>
              <w:rPr>
                <w:rFonts w:eastAsia="Calibri"/>
                <w:color w:val="auto"/>
                <w:sz w:val="12"/>
                <w:szCs w:val="12"/>
              </w:rPr>
            </w:pPr>
            <w:r w:rsidRPr="00B80D60">
              <w:rPr>
                <w:rFonts w:eastAsia="Calibri"/>
                <w:color w:val="auto"/>
                <w:sz w:val="12"/>
                <w:szCs w:val="12"/>
              </w:rPr>
              <w:t>PS.HŻ. 46.2019</w:t>
            </w:r>
          </w:p>
        </w:tc>
        <w:tc>
          <w:tcPr>
            <w:tcW w:w="486" w:type="pct"/>
          </w:tcPr>
          <w:p w14:paraId="23D4E055" w14:textId="77777777" w:rsidR="00D01549" w:rsidRPr="00B80D60" w:rsidRDefault="00D01549" w:rsidP="00F41C09">
            <w:pPr>
              <w:rPr>
                <w:rFonts w:eastAsia="Calibri"/>
                <w:color w:val="auto"/>
                <w:sz w:val="12"/>
                <w:szCs w:val="12"/>
              </w:rPr>
            </w:pPr>
            <w:r w:rsidRPr="00B80D60">
              <w:rPr>
                <w:rFonts w:eastAsia="Calibri"/>
                <w:color w:val="auto"/>
                <w:sz w:val="12"/>
                <w:szCs w:val="12"/>
              </w:rPr>
              <w:t>01.07.2019</w:t>
            </w:r>
          </w:p>
        </w:tc>
        <w:tc>
          <w:tcPr>
            <w:tcW w:w="509" w:type="pct"/>
          </w:tcPr>
          <w:p w14:paraId="38AEDDB1" w14:textId="55D2613F" w:rsidR="00D01549" w:rsidRPr="0014251E" w:rsidRDefault="00D01549" w:rsidP="00F41C09">
            <w:pPr>
              <w:rPr>
                <w:rFonts w:eastAsia="Calibri"/>
                <w:color w:val="auto"/>
                <w:sz w:val="12"/>
                <w:szCs w:val="12"/>
                <w:highlight w:val="black"/>
              </w:rPr>
            </w:pPr>
          </w:p>
        </w:tc>
        <w:tc>
          <w:tcPr>
            <w:tcW w:w="706" w:type="pct"/>
          </w:tcPr>
          <w:p w14:paraId="277BADB6" w14:textId="2C15A7C8" w:rsidR="00D01549" w:rsidRPr="0014251E" w:rsidRDefault="00D01549" w:rsidP="00F41C09">
            <w:pPr>
              <w:rPr>
                <w:rFonts w:eastAsia="Calibri"/>
                <w:color w:val="auto"/>
                <w:sz w:val="12"/>
                <w:szCs w:val="12"/>
                <w:highlight w:val="black"/>
              </w:rPr>
            </w:pPr>
          </w:p>
        </w:tc>
        <w:tc>
          <w:tcPr>
            <w:tcW w:w="547" w:type="pct"/>
          </w:tcPr>
          <w:p w14:paraId="4EC3F3DC" w14:textId="3B1EEA77" w:rsidR="00D01549" w:rsidRPr="0014251E" w:rsidRDefault="00D01549" w:rsidP="00F41C09">
            <w:pPr>
              <w:rPr>
                <w:rFonts w:eastAsia="Calibri"/>
                <w:color w:val="auto"/>
                <w:sz w:val="12"/>
                <w:szCs w:val="12"/>
                <w:highlight w:val="black"/>
              </w:rPr>
            </w:pPr>
          </w:p>
        </w:tc>
        <w:tc>
          <w:tcPr>
            <w:tcW w:w="250" w:type="pct"/>
          </w:tcPr>
          <w:p w14:paraId="4E6F2978" w14:textId="36CEEB20" w:rsidR="00D01549" w:rsidRPr="0014251E" w:rsidRDefault="00D01549" w:rsidP="00F41C09">
            <w:pPr>
              <w:jc w:val="right"/>
              <w:rPr>
                <w:rFonts w:eastAsia="Calibri"/>
                <w:color w:val="auto"/>
                <w:sz w:val="12"/>
                <w:szCs w:val="12"/>
                <w:highlight w:val="black"/>
              </w:rPr>
            </w:pPr>
          </w:p>
        </w:tc>
        <w:tc>
          <w:tcPr>
            <w:tcW w:w="789" w:type="pct"/>
          </w:tcPr>
          <w:p w14:paraId="482A3299" w14:textId="44D191B0" w:rsidR="00D01549" w:rsidRPr="0014251E" w:rsidRDefault="00D01549" w:rsidP="00F41C09">
            <w:pPr>
              <w:jc w:val="right"/>
              <w:rPr>
                <w:rFonts w:eastAsia="Calibri"/>
                <w:color w:val="auto"/>
                <w:sz w:val="12"/>
                <w:szCs w:val="12"/>
                <w:highlight w:val="black"/>
              </w:rPr>
            </w:pPr>
          </w:p>
        </w:tc>
        <w:tc>
          <w:tcPr>
            <w:tcW w:w="443" w:type="pct"/>
          </w:tcPr>
          <w:p w14:paraId="63F9962E" w14:textId="2D0F7393" w:rsidR="00D01549" w:rsidRPr="0014251E" w:rsidRDefault="00D01549" w:rsidP="00F41C09">
            <w:pPr>
              <w:jc w:val="right"/>
              <w:rPr>
                <w:rFonts w:eastAsia="Calibri"/>
                <w:color w:val="auto"/>
                <w:sz w:val="12"/>
                <w:szCs w:val="12"/>
                <w:highlight w:val="black"/>
              </w:rPr>
            </w:pPr>
          </w:p>
        </w:tc>
      </w:tr>
      <w:tr w:rsidR="00B3099A" w:rsidRPr="0014251E" w14:paraId="7FB75190" w14:textId="77777777" w:rsidTr="004C52AB">
        <w:tc>
          <w:tcPr>
            <w:tcW w:w="210" w:type="pct"/>
          </w:tcPr>
          <w:p w14:paraId="112D45BC" w14:textId="77777777" w:rsidR="00D01549" w:rsidRPr="00B80D60" w:rsidRDefault="00D01549" w:rsidP="00F41C09">
            <w:pPr>
              <w:rPr>
                <w:rFonts w:eastAsia="Calibri"/>
                <w:color w:val="auto"/>
                <w:sz w:val="12"/>
                <w:szCs w:val="12"/>
              </w:rPr>
            </w:pPr>
            <w:r w:rsidRPr="00B80D60">
              <w:rPr>
                <w:rFonts w:eastAsia="Calibri"/>
                <w:color w:val="auto"/>
                <w:sz w:val="12"/>
                <w:szCs w:val="12"/>
              </w:rPr>
              <w:t>39</w:t>
            </w:r>
          </w:p>
        </w:tc>
        <w:tc>
          <w:tcPr>
            <w:tcW w:w="344" w:type="pct"/>
          </w:tcPr>
          <w:p w14:paraId="10D90442" w14:textId="77777777" w:rsidR="00D01549" w:rsidRPr="00B80D60" w:rsidRDefault="00D01549" w:rsidP="00F41C09">
            <w:pPr>
              <w:rPr>
                <w:rFonts w:eastAsia="Calibri"/>
                <w:color w:val="auto"/>
                <w:sz w:val="12"/>
                <w:szCs w:val="12"/>
              </w:rPr>
            </w:pPr>
            <w:r w:rsidRPr="00B80D60">
              <w:rPr>
                <w:rFonts w:eastAsia="Calibri"/>
                <w:color w:val="auto"/>
                <w:sz w:val="12"/>
                <w:szCs w:val="12"/>
              </w:rPr>
              <w:t>39</w:t>
            </w:r>
          </w:p>
        </w:tc>
        <w:tc>
          <w:tcPr>
            <w:tcW w:w="715" w:type="pct"/>
          </w:tcPr>
          <w:p w14:paraId="70850BF9" w14:textId="77777777" w:rsidR="00D01549" w:rsidRPr="00B80D60" w:rsidRDefault="00D01549" w:rsidP="00F41C09">
            <w:pPr>
              <w:rPr>
                <w:rFonts w:eastAsia="Calibri"/>
                <w:color w:val="auto"/>
                <w:sz w:val="12"/>
                <w:szCs w:val="12"/>
              </w:rPr>
            </w:pPr>
            <w:r w:rsidRPr="00B80D60">
              <w:rPr>
                <w:rFonts w:eastAsia="Calibri"/>
                <w:color w:val="auto"/>
                <w:sz w:val="12"/>
                <w:szCs w:val="12"/>
              </w:rPr>
              <w:t>PS.HŻ. 47.2019</w:t>
            </w:r>
          </w:p>
        </w:tc>
        <w:tc>
          <w:tcPr>
            <w:tcW w:w="486" w:type="pct"/>
          </w:tcPr>
          <w:p w14:paraId="3B2951E8" w14:textId="77777777" w:rsidR="00D01549" w:rsidRPr="00B80D60" w:rsidRDefault="00D01549" w:rsidP="00F41C09">
            <w:pPr>
              <w:rPr>
                <w:rFonts w:eastAsia="Calibri"/>
                <w:color w:val="auto"/>
                <w:sz w:val="12"/>
                <w:szCs w:val="12"/>
              </w:rPr>
            </w:pPr>
            <w:r w:rsidRPr="00B80D60">
              <w:rPr>
                <w:rFonts w:eastAsia="Calibri"/>
                <w:color w:val="auto"/>
                <w:sz w:val="12"/>
                <w:szCs w:val="12"/>
              </w:rPr>
              <w:t>01.07.2019</w:t>
            </w:r>
          </w:p>
        </w:tc>
        <w:tc>
          <w:tcPr>
            <w:tcW w:w="509" w:type="pct"/>
          </w:tcPr>
          <w:p w14:paraId="3B381443" w14:textId="77385BCB" w:rsidR="00D01549" w:rsidRPr="0014251E" w:rsidRDefault="00D01549" w:rsidP="00F41C09">
            <w:pPr>
              <w:rPr>
                <w:rFonts w:eastAsia="Calibri"/>
                <w:color w:val="auto"/>
                <w:sz w:val="12"/>
                <w:szCs w:val="12"/>
                <w:highlight w:val="black"/>
              </w:rPr>
            </w:pPr>
          </w:p>
        </w:tc>
        <w:tc>
          <w:tcPr>
            <w:tcW w:w="706" w:type="pct"/>
          </w:tcPr>
          <w:p w14:paraId="716E2627" w14:textId="558F5839" w:rsidR="00D01549" w:rsidRPr="0014251E" w:rsidRDefault="00D01549" w:rsidP="00F41C09">
            <w:pPr>
              <w:rPr>
                <w:rFonts w:eastAsia="Calibri"/>
                <w:color w:val="auto"/>
                <w:sz w:val="12"/>
                <w:szCs w:val="12"/>
                <w:highlight w:val="black"/>
              </w:rPr>
            </w:pPr>
          </w:p>
        </w:tc>
        <w:tc>
          <w:tcPr>
            <w:tcW w:w="547" w:type="pct"/>
          </w:tcPr>
          <w:p w14:paraId="29BAA1E0" w14:textId="762DC945" w:rsidR="00D01549" w:rsidRPr="0014251E" w:rsidRDefault="00D01549" w:rsidP="00F41C09">
            <w:pPr>
              <w:rPr>
                <w:rFonts w:eastAsia="Calibri"/>
                <w:color w:val="auto"/>
                <w:sz w:val="12"/>
                <w:szCs w:val="12"/>
                <w:highlight w:val="black"/>
              </w:rPr>
            </w:pPr>
          </w:p>
        </w:tc>
        <w:tc>
          <w:tcPr>
            <w:tcW w:w="250" w:type="pct"/>
          </w:tcPr>
          <w:p w14:paraId="77E0E404" w14:textId="7D9FCAA3" w:rsidR="00D01549" w:rsidRPr="0014251E" w:rsidRDefault="00D01549" w:rsidP="00F41C09">
            <w:pPr>
              <w:jc w:val="right"/>
              <w:rPr>
                <w:rFonts w:eastAsia="Calibri"/>
                <w:color w:val="auto"/>
                <w:sz w:val="12"/>
                <w:szCs w:val="12"/>
                <w:highlight w:val="black"/>
              </w:rPr>
            </w:pPr>
          </w:p>
        </w:tc>
        <w:tc>
          <w:tcPr>
            <w:tcW w:w="789" w:type="pct"/>
          </w:tcPr>
          <w:p w14:paraId="357D5155" w14:textId="55CEE7CF" w:rsidR="00D01549" w:rsidRPr="0014251E" w:rsidRDefault="00D01549" w:rsidP="00F41C09">
            <w:pPr>
              <w:jc w:val="right"/>
              <w:rPr>
                <w:rFonts w:eastAsia="Calibri"/>
                <w:color w:val="auto"/>
                <w:sz w:val="12"/>
                <w:szCs w:val="12"/>
                <w:highlight w:val="black"/>
              </w:rPr>
            </w:pPr>
          </w:p>
        </w:tc>
        <w:tc>
          <w:tcPr>
            <w:tcW w:w="443" w:type="pct"/>
          </w:tcPr>
          <w:p w14:paraId="301DBBB8" w14:textId="02E99392" w:rsidR="00D01549" w:rsidRPr="0014251E" w:rsidRDefault="00D01549" w:rsidP="00F41C09">
            <w:pPr>
              <w:jc w:val="right"/>
              <w:rPr>
                <w:rFonts w:eastAsia="Calibri"/>
                <w:color w:val="auto"/>
                <w:sz w:val="12"/>
                <w:szCs w:val="12"/>
                <w:highlight w:val="black"/>
              </w:rPr>
            </w:pPr>
          </w:p>
        </w:tc>
      </w:tr>
      <w:tr w:rsidR="00B3099A" w:rsidRPr="0014251E" w14:paraId="7FA3CA32" w14:textId="77777777" w:rsidTr="004C52AB">
        <w:tc>
          <w:tcPr>
            <w:tcW w:w="210" w:type="pct"/>
          </w:tcPr>
          <w:p w14:paraId="36C10BB5" w14:textId="77777777" w:rsidR="00D01549" w:rsidRPr="00B80D60" w:rsidRDefault="00D01549" w:rsidP="00F41C09">
            <w:pPr>
              <w:rPr>
                <w:rFonts w:eastAsia="Calibri"/>
                <w:color w:val="auto"/>
                <w:sz w:val="12"/>
                <w:szCs w:val="12"/>
              </w:rPr>
            </w:pPr>
            <w:r w:rsidRPr="00B80D60">
              <w:rPr>
                <w:rFonts w:eastAsia="Calibri"/>
                <w:color w:val="auto"/>
                <w:sz w:val="12"/>
                <w:szCs w:val="12"/>
              </w:rPr>
              <w:t>40</w:t>
            </w:r>
          </w:p>
        </w:tc>
        <w:tc>
          <w:tcPr>
            <w:tcW w:w="344" w:type="pct"/>
          </w:tcPr>
          <w:p w14:paraId="26EAE51D" w14:textId="77777777" w:rsidR="00D01549" w:rsidRPr="00B80D60" w:rsidRDefault="00D01549" w:rsidP="00F41C09">
            <w:pPr>
              <w:rPr>
                <w:rFonts w:eastAsia="Calibri"/>
                <w:color w:val="auto"/>
                <w:sz w:val="12"/>
                <w:szCs w:val="12"/>
              </w:rPr>
            </w:pPr>
            <w:r w:rsidRPr="00B80D60">
              <w:rPr>
                <w:rFonts w:eastAsia="Calibri"/>
                <w:color w:val="auto"/>
                <w:sz w:val="12"/>
                <w:szCs w:val="12"/>
              </w:rPr>
              <w:t>40</w:t>
            </w:r>
          </w:p>
        </w:tc>
        <w:tc>
          <w:tcPr>
            <w:tcW w:w="715" w:type="pct"/>
          </w:tcPr>
          <w:p w14:paraId="1C645285" w14:textId="77777777" w:rsidR="00D01549" w:rsidRPr="00B80D60" w:rsidRDefault="00D01549" w:rsidP="00F41C09">
            <w:pPr>
              <w:rPr>
                <w:rFonts w:eastAsia="Calibri"/>
                <w:color w:val="auto"/>
                <w:sz w:val="12"/>
                <w:szCs w:val="12"/>
              </w:rPr>
            </w:pPr>
            <w:r w:rsidRPr="00B80D60">
              <w:rPr>
                <w:rFonts w:eastAsia="Calibri"/>
                <w:color w:val="auto"/>
                <w:sz w:val="12"/>
                <w:szCs w:val="12"/>
              </w:rPr>
              <w:t>PS.HŻ. 48.2019</w:t>
            </w:r>
          </w:p>
        </w:tc>
        <w:tc>
          <w:tcPr>
            <w:tcW w:w="486" w:type="pct"/>
          </w:tcPr>
          <w:p w14:paraId="4FBE68A5" w14:textId="77777777" w:rsidR="00D01549" w:rsidRPr="00B80D60" w:rsidRDefault="00D01549" w:rsidP="00F41C09">
            <w:pPr>
              <w:rPr>
                <w:rFonts w:eastAsia="Calibri"/>
                <w:color w:val="auto"/>
                <w:sz w:val="12"/>
                <w:szCs w:val="12"/>
              </w:rPr>
            </w:pPr>
            <w:r w:rsidRPr="00B80D60">
              <w:rPr>
                <w:rFonts w:eastAsia="Calibri"/>
                <w:color w:val="auto"/>
                <w:sz w:val="12"/>
                <w:szCs w:val="12"/>
              </w:rPr>
              <w:t>01.07.2019</w:t>
            </w:r>
          </w:p>
        </w:tc>
        <w:tc>
          <w:tcPr>
            <w:tcW w:w="509" w:type="pct"/>
          </w:tcPr>
          <w:p w14:paraId="56C161D9" w14:textId="7172505F" w:rsidR="00D01549" w:rsidRPr="0014251E" w:rsidRDefault="00D01549" w:rsidP="00F41C09">
            <w:pPr>
              <w:rPr>
                <w:rFonts w:eastAsia="Calibri"/>
                <w:color w:val="auto"/>
                <w:sz w:val="12"/>
                <w:szCs w:val="12"/>
                <w:highlight w:val="black"/>
              </w:rPr>
            </w:pPr>
          </w:p>
        </w:tc>
        <w:tc>
          <w:tcPr>
            <w:tcW w:w="706" w:type="pct"/>
          </w:tcPr>
          <w:p w14:paraId="53D3AEDA" w14:textId="3FA9D58D" w:rsidR="00D01549" w:rsidRPr="0014251E" w:rsidRDefault="00D01549" w:rsidP="00F41C09">
            <w:pPr>
              <w:rPr>
                <w:rFonts w:eastAsia="Calibri"/>
                <w:color w:val="auto"/>
                <w:sz w:val="12"/>
                <w:szCs w:val="12"/>
                <w:highlight w:val="black"/>
              </w:rPr>
            </w:pPr>
          </w:p>
        </w:tc>
        <w:tc>
          <w:tcPr>
            <w:tcW w:w="547" w:type="pct"/>
          </w:tcPr>
          <w:p w14:paraId="7AE7C60C" w14:textId="57CBC74E" w:rsidR="00D01549" w:rsidRPr="0014251E" w:rsidRDefault="00D01549" w:rsidP="00F41C09">
            <w:pPr>
              <w:rPr>
                <w:rFonts w:eastAsia="Calibri"/>
                <w:color w:val="auto"/>
                <w:sz w:val="12"/>
                <w:szCs w:val="12"/>
                <w:highlight w:val="black"/>
              </w:rPr>
            </w:pPr>
          </w:p>
        </w:tc>
        <w:tc>
          <w:tcPr>
            <w:tcW w:w="250" w:type="pct"/>
          </w:tcPr>
          <w:p w14:paraId="28A5A6EF" w14:textId="68FD484E" w:rsidR="00D01549" w:rsidRPr="0014251E" w:rsidRDefault="00D01549" w:rsidP="00F41C09">
            <w:pPr>
              <w:jc w:val="right"/>
              <w:rPr>
                <w:rFonts w:eastAsia="Calibri"/>
                <w:color w:val="auto"/>
                <w:sz w:val="12"/>
                <w:szCs w:val="12"/>
                <w:highlight w:val="black"/>
              </w:rPr>
            </w:pPr>
          </w:p>
        </w:tc>
        <w:tc>
          <w:tcPr>
            <w:tcW w:w="789" w:type="pct"/>
          </w:tcPr>
          <w:p w14:paraId="4012D874" w14:textId="071C6FE5" w:rsidR="00D01549" w:rsidRPr="0014251E" w:rsidRDefault="00D01549" w:rsidP="00F41C09">
            <w:pPr>
              <w:jc w:val="right"/>
              <w:rPr>
                <w:rFonts w:eastAsia="Calibri"/>
                <w:color w:val="auto"/>
                <w:sz w:val="12"/>
                <w:szCs w:val="12"/>
                <w:highlight w:val="black"/>
              </w:rPr>
            </w:pPr>
          </w:p>
        </w:tc>
        <w:tc>
          <w:tcPr>
            <w:tcW w:w="443" w:type="pct"/>
          </w:tcPr>
          <w:p w14:paraId="526173C9" w14:textId="482679D3" w:rsidR="00D01549" w:rsidRPr="0014251E" w:rsidRDefault="00D01549" w:rsidP="00F41C09">
            <w:pPr>
              <w:jc w:val="right"/>
              <w:rPr>
                <w:rFonts w:eastAsia="Calibri"/>
                <w:color w:val="auto"/>
                <w:sz w:val="12"/>
                <w:szCs w:val="12"/>
                <w:highlight w:val="black"/>
              </w:rPr>
            </w:pPr>
          </w:p>
        </w:tc>
      </w:tr>
      <w:tr w:rsidR="00B3099A" w:rsidRPr="0014251E" w14:paraId="772DD554" w14:textId="77777777" w:rsidTr="004C52AB">
        <w:tc>
          <w:tcPr>
            <w:tcW w:w="210" w:type="pct"/>
          </w:tcPr>
          <w:p w14:paraId="4990DABF" w14:textId="77777777" w:rsidR="00D01549" w:rsidRPr="00B80D60" w:rsidRDefault="00D01549" w:rsidP="00F41C09">
            <w:pPr>
              <w:rPr>
                <w:rFonts w:eastAsia="Calibri"/>
                <w:color w:val="auto"/>
                <w:sz w:val="12"/>
                <w:szCs w:val="12"/>
              </w:rPr>
            </w:pPr>
            <w:r w:rsidRPr="00B80D60">
              <w:rPr>
                <w:rFonts w:eastAsia="Calibri"/>
                <w:color w:val="auto"/>
                <w:sz w:val="12"/>
                <w:szCs w:val="12"/>
              </w:rPr>
              <w:t>41</w:t>
            </w:r>
          </w:p>
        </w:tc>
        <w:tc>
          <w:tcPr>
            <w:tcW w:w="344" w:type="pct"/>
          </w:tcPr>
          <w:p w14:paraId="5524B185" w14:textId="77777777" w:rsidR="00D01549" w:rsidRPr="00B80D60" w:rsidRDefault="00D01549" w:rsidP="00F41C09">
            <w:pPr>
              <w:rPr>
                <w:rFonts w:eastAsia="Calibri"/>
                <w:color w:val="auto"/>
                <w:sz w:val="12"/>
                <w:szCs w:val="12"/>
              </w:rPr>
            </w:pPr>
            <w:r w:rsidRPr="00B80D60">
              <w:rPr>
                <w:rFonts w:eastAsia="Calibri"/>
                <w:color w:val="auto"/>
                <w:sz w:val="12"/>
                <w:szCs w:val="12"/>
              </w:rPr>
              <w:t>41</w:t>
            </w:r>
          </w:p>
        </w:tc>
        <w:tc>
          <w:tcPr>
            <w:tcW w:w="715" w:type="pct"/>
          </w:tcPr>
          <w:p w14:paraId="7BBB16E0" w14:textId="77777777" w:rsidR="00D01549" w:rsidRPr="00B80D60" w:rsidRDefault="00D01549" w:rsidP="00F41C09">
            <w:pPr>
              <w:rPr>
                <w:rFonts w:eastAsia="Calibri"/>
                <w:color w:val="auto"/>
                <w:sz w:val="12"/>
                <w:szCs w:val="12"/>
              </w:rPr>
            </w:pPr>
            <w:r w:rsidRPr="00B80D60">
              <w:rPr>
                <w:rFonts w:eastAsia="Calibri"/>
                <w:color w:val="auto"/>
                <w:sz w:val="12"/>
                <w:szCs w:val="12"/>
              </w:rPr>
              <w:t>PS.HŻ. 49.2019</w:t>
            </w:r>
          </w:p>
        </w:tc>
        <w:tc>
          <w:tcPr>
            <w:tcW w:w="486" w:type="pct"/>
          </w:tcPr>
          <w:p w14:paraId="53698E3A" w14:textId="77777777" w:rsidR="00D01549" w:rsidRPr="00B80D60" w:rsidRDefault="00D01549" w:rsidP="00F41C09">
            <w:pPr>
              <w:rPr>
                <w:rFonts w:eastAsia="Calibri"/>
                <w:color w:val="auto"/>
                <w:sz w:val="12"/>
                <w:szCs w:val="12"/>
              </w:rPr>
            </w:pPr>
            <w:r w:rsidRPr="00B80D60">
              <w:rPr>
                <w:rFonts w:eastAsia="Calibri"/>
                <w:color w:val="auto"/>
                <w:sz w:val="12"/>
                <w:szCs w:val="12"/>
              </w:rPr>
              <w:t>02.07.2019</w:t>
            </w:r>
          </w:p>
        </w:tc>
        <w:tc>
          <w:tcPr>
            <w:tcW w:w="509" w:type="pct"/>
          </w:tcPr>
          <w:p w14:paraId="138234D8" w14:textId="4BB79C73" w:rsidR="00D01549" w:rsidRPr="0014251E" w:rsidRDefault="00D01549" w:rsidP="00F41C09">
            <w:pPr>
              <w:rPr>
                <w:rFonts w:eastAsia="Calibri"/>
                <w:color w:val="auto"/>
                <w:sz w:val="12"/>
                <w:szCs w:val="12"/>
                <w:highlight w:val="black"/>
              </w:rPr>
            </w:pPr>
          </w:p>
        </w:tc>
        <w:tc>
          <w:tcPr>
            <w:tcW w:w="706" w:type="pct"/>
          </w:tcPr>
          <w:p w14:paraId="0531F9EB" w14:textId="6AFECAD1" w:rsidR="00D01549" w:rsidRPr="0014251E" w:rsidRDefault="00D01549" w:rsidP="00F41C09">
            <w:pPr>
              <w:rPr>
                <w:rFonts w:eastAsia="Calibri"/>
                <w:color w:val="auto"/>
                <w:sz w:val="12"/>
                <w:szCs w:val="12"/>
                <w:highlight w:val="black"/>
              </w:rPr>
            </w:pPr>
          </w:p>
        </w:tc>
        <w:tc>
          <w:tcPr>
            <w:tcW w:w="547" w:type="pct"/>
          </w:tcPr>
          <w:p w14:paraId="694D6FBB" w14:textId="1E457DFB" w:rsidR="00D01549" w:rsidRPr="0014251E" w:rsidRDefault="00D01549" w:rsidP="00F41C09">
            <w:pPr>
              <w:rPr>
                <w:rFonts w:eastAsia="Calibri"/>
                <w:color w:val="auto"/>
                <w:sz w:val="12"/>
                <w:szCs w:val="12"/>
                <w:highlight w:val="black"/>
              </w:rPr>
            </w:pPr>
          </w:p>
        </w:tc>
        <w:tc>
          <w:tcPr>
            <w:tcW w:w="250" w:type="pct"/>
          </w:tcPr>
          <w:p w14:paraId="5AC43E16" w14:textId="040A6807" w:rsidR="00D01549" w:rsidRPr="0014251E" w:rsidRDefault="00D01549" w:rsidP="00F41C09">
            <w:pPr>
              <w:jc w:val="right"/>
              <w:rPr>
                <w:rFonts w:eastAsia="Calibri"/>
                <w:color w:val="auto"/>
                <w:sz w:val="12"/>
                <w:szCs w:val="12"/>
                <w:highlight w:val="black"/>
              </w:rPr>
            </w:pPr>
          </w:p>
        </w:tc>
        <w:tc>
          <w:tcPr>
            <w:tcW w:w="789" w:type="pct"/>
          </w:tcPr>
          <w:p w14:paraId="3E9F0DD3" w14:textId="239E1EA5" w:rsidR="00D01549" w:rsidRPr="0014251E" w:rsidRDefault="00D01549" w:rsidP="00F41C09">
            <w:pPr>
              <w:jc w:val="right"/>
              <w:rPr>
                <w:rFonts w:eastAsia="Calibri"/>
                <w:color w:val="auto"/>
                <w:sz w:val="12"/>
                <w:szCs w:val="12"/>
                <w:highlight w:val="black"/>
              </w:rPr>
            </w:pPr>
          </w:p>
        </w:tc>
        <w:tc>
          <w:tcPr>
            <w:tcW w:w="443" w:type="pct"/>
          </w:tcPr>
          <w:p w14:paraId="5F8E7510" w14:textId="498237A9" w:rsidR="00D01549" w:rsidRPr="0014251E" w:rsidRDefault="00D01549" w:rsidP="00F41C09">
            <w:pPr>
              <w:jc w:val="right"/>
              <w:rPr>
                <w:rFonts w:eastAsia="Calibri"/>
                <w:color w:val="auto"/>
                <w:sz w:val="12"/>
                <w:szCs w:val="12"/>
                <w:highlight w:val="black"/>
              </w:rPr>
            </w:pPr>
          </w:p>
        </w:tc>
      </w:tr>
      <w:tr w:rsidR="00B3099A" w:rsidRPr="0014251E" w14:paraId="270FE502" w14:textId="77777777" w:rsidTr="004C52AB">
        <w:tc>
          <w:tcPr>
            <w:tcW w:w="210" w:type="pct"/>
          </w:tcPr>
          <w:p w14:paraId="345DF4A6" w14:textId="77777777" w:rsidR="00D01549" w:rsidRPr="00B80D60" w:rsidRDefault="00D01549" w:rsidP="00F41C09">
            <w:pPr>
              <w:rPr>
                <w:rFonts w:eastAsia="Calibri"/>
                <w:color w:val="auto"/>
                <w:sz w:val="12"/>
                <w:szCs w:val="12"/>
              </w:rPr>
            </w:pPr>
            <w:r w:rsidRPr="00B80D60">
              <w:rPr>
                <w:rFonts w:eastAsia="Calibri"/>
                <w:color w:val="auto"/>
                <w:sz w:val="12"/>
                <w:szCs w:val="12"/>
              </w:rPr>
              <w:t>42</w:t>
            </w:r>
          </w:p>
        </w:tc>
        <w:tc>
          <w:tcPr>
            <w:tcW w:w="344" w:type="pct"/>
          </w:tcPr>
          <w:p w14:paraId="137F44F9" w14:textId="77777777" w:rsidR="00D01549" w:rsidRPr="00B80D60" w:rsidRDefault="00D01549" w:rsidP="00F41C09">
            <w:pPr>
              <w:rPr>
                <w:rFonts w:eastAsia="Calibri"/>
                <w:color w:val="auto"/>
                <w:sz w:val="12"/>
                <w:szCs w:val="12"/>
              </w:rPr>
            </w:pPr>
            <w:r w:rsidRPr="00B80D60">
              <w:rPr>
                <w:rFonts w:eastAsia="Calibri"/>
                <w:color w:val="auto"/>
                <w:sz w:val="12"/>
                <w:szCs w:val="12"/>
              </w:rPr>
              <w:t>42</w:t>
            </w:r>
          </w:p>
        </w:tc>
        <w:tc>
          <w:tcPr>
            <w:tcW w:w="715" w:type="pct"/>
          </w:tcPr>
          <w:p w14:paraId="1485AE92" w14:textId="77777777" w:rsidR="00D01549" w:rsidRPr="00B80D60" w:rsidRDefault="00D01549" w:rsidP="00F41C09">
            <w:pPr>
              <w:rPr>
                <w:rFonts w:eastAsia="Calibri"/>
                <w:color w:val="auto"/>
                <w:sz w:val="12"/>
                <w:szCs w:val="12"/>
              </w:rPr>
            </w:pPr>
            <w:r w:rsidRPr="00B80D60">
              <w:rPr>
                <w:rFonts w:eastAsia="Calibri"/>
                <w:color w:val="auto"/>
                <w:sz w:val="12"/>
                <w:szCs w:val="12"/>
              </w:rPr>
              <w:t>PS.HŻ. 50.2019</w:t>
            </w:r>
          </w:p>
        </w:tc>
        <w:tc>
          <w:tcPr>
            <w:tcW w:w="486" w:type="pct"/>
          </w:tcPr>
          <w:p w14:paraId="6786CDA9" w14:textId="77777777" w:rsidR="00D01549" w:rsidRPr="00B80D60" w:rsidRDefault="00D01549" w:rsidP="00F41C09">
            <w:pPr>
              <w:rPr>
                <w:rFonts w:eastAsia="Calibri"/>
                <w:color w:val="auto"/>
                <w:sz w:val="12"/>
                <w:szCs w:val="12"/>
              </w:rPr>
            </w:pPr>
            <w:r w:rsidRPr="00B80D60">
              <w:rPr>
                <w:rFonts w:eastAsia="Calibri"/>
                <w:color w:val="auto"/>
                <w:sz w:val="12"/>
                <w:szCs w:val="12"/>
              </w:rPr>
              <w:t>09.07.2019</w:t>
            </w:r>
          </w:p>
        </w:tc>
        <w:tc>
          <w:tcPr>
            <w:tcW w:w="509" w:type="pct"/>
          </w:tcPr>
          <w:p w14:paraId="398CB632" w14:textId="568A347D" w:rsidR="00D01549" w:rsidRPr="0014251E" w:rsidRDefault="00D01549" w:rsidP="00F41C09">
            <w:pPr>
              <w:rPr>
                <w:rFonts w:eastAsia="Calibri"/>
                <w:color w:val="auto"/>
                <w:sz w:val="12"/>
                <w:szCs w:val="12"/>
                <w:highlight w:val="black"/>
              </w:rPr>
            </w:pPr>
          </w:p>
        </w:tc>
        <w:tc>
          <w:tcPr>
            <w:tcW w:w="706" w:type="pct"/>
          </w:tcPr>
          <w:p w14:paraId="663661EC" w14:textId="5C2A1C3D" w:rsidR="00D01549" w:rsidRPr="0014251E" w:rsidRDefault="00D01549" w:rsidP="00F41C09">
            <w:pPr>
              <w:rPr>
                <w:rFonts w:eastAsia="Calibri"/>
                <w:color w:val="auto"/>
                <w:sz w:val="12"/>
                <w:szCs w:val="12"/>
                <w:highlight w:val="black"/>
              </w:rPr>
            </w:pPr>
          </w:p>
        </w:tc>
        <w:tc>
          <w:tcPr>
            <w:tcW w:w="547" w:type="pct"/>
          </w:tcPr>
          <w:p w14:paraId="4F5778B2" w14:textId="34C3F210" w:rsidR="00D01549" w:rsidRPr="0014251E" w:rsidRDefault="00D01549" w:rsidP="00F41C09">
            <w:pPr>
              <w:rPr>
                <w:rFonts w:eastAsia="Calibri"/>
                <w:color w:val="auto"/>
                <w:sz w:val="12"/>
                <w:szCs w:val="12"/>
                <w:highlight w:val="black"/>
              </w:rPr>
            </w:pPr>
          </w:p>
        </w:tc>
        <w:tc>
          <w:tcPr>
            <w:tcW w:w="250" w:type="pct"/>
          </w:tcPr>
          <w:p w14:paraId="69BE15F6" w14:textId="53C48234" w:rsidR="00D01549" w:rsidRPr="0014251E" w:rsidRDefault="00D01549" w:rsidP="00F41C09">
            <w:pPr>
              <w:jc w:val="right"/>
              <w:rPr>
                <w:rFonts w:eastAsia="Calibri"/>
                <w:color w:val="auto"/>
                <w:sz w:val="12"/>
                <w:szCs w:val="12"/>
                <w:highlight w:val="black"/>
              </w:rPr>
            </w:pPr>
          </w:p>
        </w:tc>
        <w:tc>
          <w:tcPr>
            <w:tcW w:w="789" w:type="pct"/>
          </w:tcPr>
          <w:p w14:paraId="3C5D5B47" w14:textId="5DF9D09A" w:rsidR="00D01549" w:rsidRPr="0014251E" w:rsidRDefault="00D01549" w:rsidP="00F41C09">
            <w:pPr>
              <w:jc w:val="right"/>
              <w:rPr>
                <w:rFonts w:eastAsia="Calibri"/>
                <w:color w:val="auto"/>
                <w:sz w:val="12"/>
                <w:szCs w:val="12"/>
                <w:highlight w:val="black"/>
              </w:rPr>
            </w:pPr>
          </w:p>
        </w:tc>
        <w:tc>
          <w:tcPr>
            <w:tcW w:w="443" w:type="pct"/>
          </w:tcPr>
          <w:p w14:paraId="6483959F" w14:textId="77777777" w:rsidR="00D01549" w:rsidRPr="0014251E" w:rsidRDefault="00D01549" w:rsidP="00F41C09">
            <w:pPr>
              <w:jc w:val="right"/>
              <w:rPr>
                <w:rFonts w:eastAsia="Calibri"/>
                <w:color w:val="auto"/>
                <w:sz w:val="12"/>
                <w:szCs w:val="12"/>
                <w:highlight w:val="black"/>
              </w:rPr>
            </w:pPr>
          </w:p>
        </w:tc>
      </w:tr>
      <w:tr w:rsidR="00B3099A" w:rsidRPr="0014251E" w14:paraId="4E0C3779" w14:textId="77777777" w:rsidTr="004C52AB">
        <w:tc>
          <w:tcPr>
            <w:tcW w:w="210" w:type="pct"/>
          </w:tcPr>
          <w:p w14:paraId="27D134F3" w14:textId="77777777" w:rsidR="00D01549" w:rsidRPr="00B80D60" w:rsidRDefault="00D01549" w:rsidP="00F41C09">
            <w:pPr>
              <w:rPr>
                <w:rFonts w:eastAsia="Calibri"/>
                <w:color w:val="auto"/>
                <w:sz w:val="12"/>
                <w:szCs w:val="12"/>
              </w:rPr>
            </w:pPr>
            <w:r w:rsidRPr="00B80D60">
              <w:rPr>
                <w:rFonts w:eastAsia="Calibri"/>
                <w:color w:val="auto"/>
                <w:sz w:val="12"/>
                <w:szCs w:val="12"/>
              </w:rPr>
              <w:t>43</w:t>
            </w:r>
          </w:p>
        </w:tc>
        <w:tc>
          <w:tcPr>
            <w:tcW w:w="344" w:type="pct"/>
          </w:tcPr>
          <w:p w14:paraId="1FE92319" w14:textId="77777777" w:rsidR="00D01549" w:rsidRPr="00B80D60" w:rsidRDefault="00D01549" w:rsidP="00F41C09">
            <w:pPr>
              <w:rPr>
                <w:rFonts w:eastAsia="Calibri"/>
                <w:color w:val="auto"/>
                <w:sz w:val="12"/>
                <w:szCs w:val="12"/>
              </w:rPr>
            </w:pPr>
            <w:r w:rsidRPr="00B80D60">
              <w:rPr>
                <w:rFonts w:eastAsia="Calibri"/>
                <w:color w:val="auto"/>
                <w:sz w:val="12"/>
                <w:szCs w:val="12"/>
              </w:rPr>
              <w:t>43</w:t>
            </w:r>
          </w:p>
        </w:tc>
        <w:tc>
          <w:tcPr>
            <w:tcW w:w="715" w:type="pct"/>
          </w:tcPr>
          <w:p w14:paraId="4DF4413C" w14:textId="77777777" w:rsidR="00D01549" w:rsidRPr="00B80D60" w:rsidRDefault="00D01549" w:rsidP="00F41C09">
            <w:pPr>
              <w:rPr>
                <w:rFonts w:eastAsia="Calibri"/>
                <w:color w:val="auto"/>
                <w:sz w:val="12"/>
                <w:szCs w:val="12"/>
              </w:rPr>
            </w:pPr>
            <w:r w:rsidRPr="00B80D60">
              <w:rPr>
                <w:rFonts w:eastAsia="Calibri"/>
                <w:color w:val="auto"/>
                <w:sz w:val="12"/>
                <w:szCs w:val="12"/>
              </w:rPr>
              <w:t>PS.HŻ. 54.2019</w:t>
            </w:r>
          </w:p>
        </w:tc>
        <w:tc>
          <w:tcPr>
            <w:tcW w:w="486" w:type="pct"/>
          </w:tcPr>
          <w:p w14:paraId="2E777BC1" w14:textId="77777777" w:rsidR="00D01549" w:rsidRPr="00B80D60" w:rsidRDefault="00D01549" w:rsidP="00F41C09">
            <w:pPr>
              <w:rPr>
                <w:rFonts w:eastAsia="Calibri"/>
                <w:color w:val="auto"/>
                <w:sz w:val="12"/>
                <w:szCs w:val="12"/>
              </w:rPr>
            </w:pPr>
            <w:r w:rsidRPr="00B80D60">
              <w:rPr>
                <w:rFonts w:eastAsia="Calibri"/>
                <w:color w:val="auto"/>
                <w:sz w:val="12"/>
                <w:szCs w:val="12"/>
              </w:rPr>
              <w:t>10.07.2019</w:t>
            </w:r>
          </w:p>
        </w:tc>
        <w:tc>
          <w:tcPr>
            <w:tcW w:w="509" w:type="pct"/>
          </w:tcPr>
          <w:p w14:paraId="38D3769A" w14:textId="16096DE9" w:rsidR="00D01549" w:rsidRPr="0014251E" w:rsidRDefault="00D01549" w:rsidP="00F41C09">
            <w:pPr>
              <w:rPr>
                <w:rFonts w:eastAsia="Calibri"/>
                <w:color w:val="auto"/>
                <w:sz w:val="12"/>
                <w:szCs w:val="12"/>
                <w:highlight w:val="black"/>
              </w:rPr>
            </w:pPr>
          </w:p>
        </w:tc>
        <w:tc>
          <w:tcPr>
            <w:tcW w:w="706" w:type="pct"/>
          </w:tcPr>
          <w:p w14:paraId="2379C378" w14:textId="3DFC605C" w:rsidR="00D01549" w:rsidRPr="0014251E" w:rsidRDefault="00D01549" w:rsidP="00F41C09">
            <w:pPr>
              <w:rPr>
                <w:rFonts w:eastAsia="Calibri"/>
                <w:color w:val="auto"/>
                <w:sz w:val="12"/>
                <w:szCs w:val="12"/>
                <w:highlight w:val="black"/>
              </w:rPr>
            </w:pPr>
          </w:p>
        </w:tc>
        <w:tc>
          <w:tcPr>
            <w:tcW w:w="547" w:type="pct"/>
          </w:tcPr>
          <w:p w14:paraId="114C9E0D" w14:textId="636BE9FC" w:rsidR="00D01549" w:rsidRPr="0014251E" w:rsidRDefault="00D01549" w:rsidP="00F41C09">
            <w:pPr>
              <w:rPr>
                <w:rFonts w:eastAsia="Calibri"/>
                <w:color w:val="auto"/>
                <w:sz w:val="12"/>
                <w:szCs w:val="12"/>
                <w:highlight w:val="black"/>
              </w:rPr>
            </w:pPr>
          </w:p>
        </w:tc>
        <w:tc>
          <w:tcPr>
            <w:tcW w:w="250" w:type="pct"/>
          </w:tcPr>
          <w:p w14:paraId="435808D4" w14:textId="6DD36F90" w:rsidR="00D01549" w:rsidRPr="0014251E" w:rsidRDefault="00D01549" w:rsidP="00F41C09">
            <w:pPr>
              <w:jc w:val="right"/>
              <w:rPr>
                <w:rFonts w:eastAsia="Calibri"/>
                <w:color w:val="auto"/>
                <w:sz w:val="12"/>
                <w:szCs w:val="12"/>
                <w:highlight w:val="black"/>
              </w:rPr>
            </w:pPr>
          </w:p>
        </w:tc>
        <w:tc>
          <w:tcPr>
            <w:tcW w:w="789" w:type="pct"/>
          </w:tcPr>
          <w:p w14:paraId="23577805" w14:textId="0F0C8192" w:rsidR="00D01549" w:rsidRPr="0014251E" w:rsidRDefault="00D01549" w:rsidP="00F41C09">
            <w:pPr>
              <w:jc w:val="right"/>
              <w:rPr>
                <w:rFonts w:eastAsia="Calibri"/>
                <w:color w:val="auto"/>
                <w:sz w:val="12"/>
                <w:szCs w:val="12"/>
                <w:highlight w:val="black"/>
              </w:rPr>
            </w:pPr>
          </w:p>
        </w:tc>
        <w:tc>
          <w:tcPr>
            <w:tcW w:w="443" w:type="pct"/>
          </w:tcPr>
          <w:p w14:paraId="6DA42AD6" w14:textId="77777777" w:rsidR="00D01549" w:rsidRPr="0014251E" w:rsidRDefault="00D01549" w:rsidP="00F41C09">
            <w:pPr>
              <w:jc w:val="right"/>
              <w:rPr>
                <w:rFonts w:eastAsia="Calibri"/>
                <w:color w:val="auto"/>
                <w:sz w:val="12"/>
                <w:szCs w:val="12"/>
                <w:highlight w:val="black"/>
              </w:rPr>
            </w:pPr>
          </w:p>
        </w:tc>
      </w:tr>
      <w:tr w:rsidR="00B3099A" w:rsidRPr="0014251E" w14:paraId="04D26FED" w14:textId="77777777" w:rsidTr="004C52AB">
        <w:tc>
          <w:tcPr>
            <w:tcW w:w="210" w:type="pct"/>
          </w:tcPr>
          <w:p w14:paraId="45B8EDCE" w14:textId="77777777" w:rsidR="00D01549" w:rsidRPr="00B80D60" w:rsidRDefault="00D01549" w:rsidP="00F41C09">
            <w:pPr>
              <w:rPr>
                <w:rFonts w:eastAsia="Calibri"/>
                <w:color w:val="auto"/>
                <w:sz w:val="12"/>
                <w:szCs w:val="12"/>
              </w:rPr>
            </w:pPr>
            <w:r w:rsidRPr="00B80D60">
              <w:rPr>
                <w:rFonts w:eastAsia="Calibri"/>
                <w:color w:val="auto"/>
                <w:sz w:val="12"/>
                <w:szCs w:val="12"/>
              </w:rPr>
              <w:t>44</w:t>
            </w:r>
          </w:p>
        </w:tc>
        <w:tc>
          <w:tcPr>
            <w:tcW w:w="344" w:type="pct"/>
          </w:tcPr>
          <w:p w14:paraId="6287D14C" w14:textId="77777777" w:rsidR="00D01549" w:rsidRPr="00B80D60" w:rsidRDefault="00D01549" w:rsidP="00F41C09">
            <w:pPr>
              <w:rPr>
                <w:rFonts w:eastAsia="Calibri"/>
                <w:color w:val="auto"/>
                <w:sz w:val="12"/>
                <w:szCs w:val="12"/>
              </w:rPr>
            </w:pPr>
            <w:r w:rsidRPr="00B80D60">
              <w:rPr>
                <w:rFonts w:eastAsia="Calibri"/>
                <w:color w:val="auto"/>
                <w:sz w:val="12"/>
                <w:szCs w:val="12"/>
              </w:rPr>
              <w:t>44</w:t>
            </w:r>
          </w:p>
        </w:tc>
        <w:tc>
          <w:tcPr>
            <w:tcW w:w="715" w:type="pct"/>
          </w:tcPr>
          <w:p w14:paraId="0F754C2B" w14:textId="77777777" w:rsidR="00D01549" w:rsidRPr="00B80D60" w:rsidRDefault="00D01549" w:rsidP="00F41C09">
            <w:pPr>
              <w:rPr>
                <w:rFonts w:eastAsia="Calibri"/>
                <w:color w:val="auto"/>
                <w:sz w:val="12"/>
                <w:szCs w:val="12"/>
              </w:rPr>
            </w:pPr>
            <w:r w:rsidRPr="00B80D60">
              <w:rPr>
                <w:rFonts w:eastAsia="Calibri"/>
                <w:color w:val="auto"/>
                <w:sz w:val="12"/>
                <w:szCs w:val="12"/>
              </w:rPr>
              <w:t>PS.HŻ. 52.2019</w:t>
            </w:r>
          </w:p>
        </w:tc>
        <w:tc>
          <w:tcPr>
            <w:tcW w:w="486" w:type="pct"/>
          </w:tcPr>
          <w:p w14:paraId="21F7D541" w14:textId="77777777" w:rsidR="00D01549" w:rsidRPr="00B80D60" w:rsidRDefault="00D01549" w:rsidP="00F41C09">
            <w:pPr>
              <w:rPr>
                <w:rFonts w:eastAsia="Calibri"/>
                <w:color w:val="auto"/>
                <w:sz w:val="12"/>
                <w:szCs w:val="12"/>
              </w:rPr>
            </w:pPr>
            <w:r w:rsidRPr="00B80D60">
              <w:rPr>
                <w:rFonts w:eastAsia="Calibri"/>
                <w:color w:val="auto"/>
                <w:sz w:val="12"/>
                <w:szCs w:val="12"/>
              </w:rPr>
              <w:t>15.07.2019</w:t>
            </w:r>
          </w:p>
        </w:tc>
        <w:tc>
          <w:tcPr>
            <w:tcW w:w="509" w:type="pct"/>
          </w:tcPr>
          <w:p w14:paraId="3BBCEAF7" w14:textId="5B8D5A33" w:rsidR="00D01549" w:rsidRPr="0014251E" w:rsidRDefault="00D01549" w:rsidP="00F41C09">
            <w:pPr>
              <w:rPr>
                <w:rFonts w:eastAsia="Calibri"/>
                <w:color w:val="auto"/>
                <w:sz w:val="12"/>
                <w:szCs w:val="12"/>
                <w:highlight w:val="black"/>
              </w:rPr>
            </w:pPr>
          </w:p>
        </w:tc>
        <w:tc>
          <w:tcPr>
            <w:tcW w:w="706" w:type="pct"/>
          </w:tcPr>
          <w:p w14:paraId="598EE317" w14:textId="64B3A9FE" w:rsidR="00D01549" w:rsidRPr="0014251E" w:rsidRDefault="00D01549" w:rsidP="00F41C09">
            <w:pPr>
              <w:rPr>
                <w:rFonts w:eastAsia="Calibri"/>
                <w:color w:val="auto"/>
                <w:sz w:val="12"/>
                <w:szCs w:val="12"/>
                <w:highlight w:val="black"/>
              </w:rPr>
            </w:pPr>
          </w:p>
        </w:tc>
        <w:tc>
          <w:tcPr>
            <w:tcW w:w="547" w:type="pct"/>
          </w:tcPr>
          <w:p w14:paraId="59AACFA2" w14:textId="62B8C03C" w:rsidR="00D01549" w:rsidRPr="0014251E" w:rsidRDefault="00D01549" w:rsidP="00F41C09">
            <w:pPr>
              <w:rPr>
                <w:rFonts w:eastAsia="Calibri"/>
                <w:color w:val="auto"/>
                <w:sz w:val="12"/>
                <w:szCs w:val="12"/>
                <w:highlight w:val="black"/>
              </w:rPr>
            </w:pPr>
          </w:p>
        </w:tc>
        <w:tc>
          <w:tcPr>
            <w:tcW w:w="250" w:type="pct"/>
          </w:tcPr>
          <w:p w14:paraId="08EC515F" w14:textId="5B2CDA1F" w:rsidR="00D01549" w:rsidRPr="0014251E" w:rsidRDefault="00D01549" w:rsidP="00F41C09">
            <w:pPr>
              <w:jc w:val="right"/>
              <w:rPr>
                <w:rFonts w:eastAsia="Calibri"/>
                <w:color w:val="auto"/>
                <w:sz w:val="12"/>
                <w:szCs w:val="12"/>
                <w:highlight w:val="black"/>
              </w:rPr>
            </w:pPr>
          </w:p>
        </w:tc>
        <w:tc>
          <w:tcPr>
            <w:tcW w:w="789" w:type="pct"/>
          </w:tcPr>
          <w:p w14:paraId="6CFA62FB" w14:textId="22CE30A4" w:rsidR="00D01549" w:rsidRPr="0014251E" w:rsidRDefault="00D01549" w:rsidP="00F41C09">
            <w:pPr>
              <w:jc w:val="right"/>
              <w:rPr>
                <w:rFonts w:eastAsia="Calibri"/>
                <w:color w:val="auto"/>
                <w:sz w:val="12"/>
                <w:szCs w:val="12"/>
                <w:highlight w:val="black"/>
              </w:rPr>
            </w:pPr>
          </w:p>
        </w:tc>
        <w:tc>
          <w:tcPr>
            <w:tcW w:w="443" w:type="pct"/>
          </w:tcPr>
          <w:p w14:paraId="5CB41D3C" w14:textId="02CA37E0" w:rsidR="00D01549" w:rsidRPr="0014251E" w:rsidRDefault="00D01549" w:rsidP="00F41C09">
            <w:pPr>
              <w:jc w:val="right"/>
              <w:rPr>
                <w:rFonts w:eastAsia="Calibri"/>
                <w:color w:val="auto"/>
                <w:sz w:val="12"/>
                <w:szCs w:val="12"/>
                <w:highlight w:val="black"/>
              </w:rPr>
            </w:pPr>
          </w:p>
        </w:tc>
      </w:tr>
      <w:tr w:rsidR="00B3099A" w:rsidRPr="0014251E" w14:paraId="5B5878C4" w14:textId="77777777" w:rsidTr="004C52AB">
        <w:tc>
          <w:tcPr>
            <w:tcW w:w="210" w:type="pct"/>
          </w:tcPr>
          <w:p w14:paraId="181C8482" w14:textId="77777777" w:rsidR="00D01549" w:rsidRPr="00B80D60" w:rsidRDefault="00D01549" w:rsidP="00F41C09">
            <w:pPr>
              <w:rPr>
                <w:rFonts w:eastAsia="Calibri"/>
                <w:color w:val="auto"/>
                <w:sz w:val="12"/>
                <w:szCs w:val="12"/>
              </w:rPr>
            </w:pPr>
            <w:r w:rsidRPr="00B80D60">
              <w:rPr>
                <w:rFonts w:eastAsia="Calibri"/>
                <w:color w:val="auto"/>
                <w:sz w:val="12"/>
                <w:szCs w:val="12"/>
              </w:rPr>
              <w:t>45</w:t>
            </w:r>
          </w:p>
        </w:tc>
        <w:tc>
          <w:tcPr>
            <w:tcW w:w="344" w:type="pct"/>
          </w:tcPr>
          <w:p w14:paraId="1914258D" w14:textId="77777777" w:rsidR="00D01549" w:rsidRPr="00B80D60" w:rsidRDefault="00D01549" w:rsidP="00F41C09">
            <w:pPr>
              <w:rPr>
                <w:rFonts w:eastAsia="Calibri"/>
                <w:color w:val="auto"/>
                <w:sz w:val="12"/>
                <w:szCs w:val="12"/>
              </w:rPr>
            </w:pPr>
            <w:r w:rsidRPr="00B80D60">
              <w:rPr>
                <w:rFonts w:eastAsia="Calibri"/>
                <w:color w:val="auto"/>
                <w:sz w:val="12"/>
                <w:szCs w:val="12"/>
              </w:rPr>
              <w:t>45</w:t>
            </w:r>
          </w:p>
        </w:tc>
        <w:tc>
          <w:tcPr>
            <w:tcW w:w="715" w:type="pct"/>
          </w:tcPr>
          <w:p w14:paraId="34F16026" w14:textId="77777777" w:rsidR="00D01549" w:rsidRPr="00B80D60" w:rsidRDefault="00D01549" w:rsidP="00F41C09">
            <w:pPr>
              <w:rPr>
                <w:rFonts w:eastAsia="Calibri"/>
                <w:color w:val="auto"/>
                <w:sz w:val="12"/>
                <w:szCs w:val="12"/>
              </w:rPr>
            </w:pPr>
            <w:r w:rsidRPr="00B80D60">
              <w:rPr>
                <w:rFonts w:eastAsia="Calibri"/>
                <w:color w:val="auto"/>
                <w:sz w:val="12"/>
                <w:szCs w:val="12"/>
              </w:rPr>
              <w:t>PS.HŻ. 51.2019</w:t>
            </w:r>
          </w:p>
        </w:tc>
        <w:tc>
          <w:tcPr>
            <w:tcW w:w="486" w:type="pct"/>
          </w:tcPr>
          <w:p w14:paraId="2B02680C" w14:textId="77777777" w:rsidR="00D01549" w:rsidRPr="00B80D60" w:rsidRDefault="00D01549" w:rsidP="00F41C09">
            <w:pPr>
              <w:rPr>
                <w:rFonts w:eastAsia="Calibri"/>
                <w:color w:val="auto"/>
                <w:sz w:val="12"/>
                <w:szCs w:val="12"/>
              </w:rPr>
            </w:pPr>
            <w:r w:rsidRPr="00B80D60">
              <w:rPr>
                <w:rFonts w:eastAsia="Calibri"/>
                <w:color w:val="auto"/>
                <w:sz w:val="12"/>
                <w:szCs w:val="12"/>
              </w:rPr>
              <w:t>15.07.2019</w:t>
            </w:r>
          </w:p>
        </w:tc>
        <w:tc>
          <w:tcPr>
            <w:tcW w:w="509" w:type="pct"/>
          </w:tcPr>
          <w:p w14:paraId="165E70D3" w14:textId="4AFA48CF" w:rsidR="00D01549" w:rsidRPr="0014251E" w:rsidRDefault="00D01549" w:rsidP="00F41C09">
            <w:pPr>
              <w:rPr>
                <w:rFonts w:eastAsia="Calibri"/>
                <w:color w:val="auto"/>
                <w:sz w:val="12"/>
                <w:szCs w:val="12"/>
                <w:highlight w:val="black"/>
              </w:rPr>
            </w:pPr>
          </w:p>
        </w:tc>
        <w:tc>
          <w:tcPr>
            <w:tcW w:w="706" w:type="pct"/>
          </w:tcPr>
          <w:p w14:paraId="401B07AC" w14:textId="631C2D14" w:rsidR="00D01549" w:rsidRPr="0014251E" w:rsidRDefault="00D01549" w:rsidP="00F41C09">
            <w:pPr>
              <w:rPr>
                <w:rFonts w:eastAsia="Calibri"/>
                <w:color w:val="auto"/>
                <w:sz w:val="12"/>
                <w:szCs w:val="12"/>
                <w:highlight w:val="black"/>
              </w:rPr>
            </w:pPr>
          </w:p>
        </w:tc>
        <w:tc>
          <w:tcPr>
            <w:tcW w:w="547" w:type="pct"/>
          </w:tcPr>
          <w:p w14:paraId="68023416" w14:textId="38A312FC" w:rsidR="00D01549" w:rsidRPr="0014251E" w:rsidRDefault="00D01549" w:rsidP="00F41C09">
            <w:pPr>
              <w:rPr>
                <w:rFonts w:eastAsia="Calibri"/>
                <w:color w:val="auto"/>
                <w:sz w:val="12"/>
                <w:szCs w:val="12"/>
                <w:highlight w:val="black"/>
              </w:rPr>
            </w:pPr>
          </w:p>
        </w:tc>
        <w:tc>
          <w:tcPr>
            <w:tcW w:w="250" w:type="pct"/>
          </w:tcPr>
          <w:p w14:paraId="379531B2" w14:textId="7EC3CD2C" w:rsidR="00D01549" w:rsidRPr="0014251E" w:rsidRDefault="00D01549" w:rsidP="00F41C09">
            <w:pPr>
              <w:jc w:val="right"/>
              <w:rPr>
                <w:rFonts w:eastAsia="Calibri"/>
                <w:color w:val="auto"/>
                <w:sz w:val="12"/>
                <w:szCs w:val="12"/>
                <w:highlight w:val="black"/>
              </w:rPr>
            </w:pPr>
          </w:p>
        </w:tc>
        <w:tc>
          <w:tcPr>
            <w:tcW w:w="789" w:type="pct"/>
          </w:tcPr>
          <w:p w14:paraId="2B5A93F2" w14:textId="63884B76" w:rsidR="00D01549" w:rsidRPr="0014251E" w:rsidRDefault="00D01549" w:rsidP="00F41C09">
            <w:pPr>
              <w:jc w:val="right"/>
              <w:rPr>
                <w:rFonts w:eastAsia="Calibri"/>
                <w:color w:val="auto"/>
                <w:sz w:val="12"/>
                <w:szCs w:val="12"/>
                <w:highlight w:val="black"/>
              </w:rPr>
            </w:pPr>
          </w:p>
        </w:tc>
        <w:tc>
          <w:tcPr>
            <w:tcW w:w="443" w:type="pct"/>
          </w:tcPr>
          <w:p w14:paraId="4CEA80B5" w14:textId="58CA4A11" w:rsidR="00D01549" w:rsidRPr="0014251E" w:rsidRDefault="00D01549" w:rsidP="00F41C09">
            <w:pPr>
              <w:jc w:val="right"/>
              <w:rPr>
                <w:rFonts w:eastAsia="Calibri"/>
                <w:color w:val="auto"/>
                <w:sz w:val="12"/>
                <w:szCs w:val="12"/>
                <w:highlight w:val="black"/>
              </w:rPr>
            </w:pPr>
          </w:p>
        </w:tc>
      </w:tr>
      <w:tr w:rsidR="00B3099A" w:rsidRPr="0014251E" w14:paraId="2E76A20F" w14:textId="77777777" w:rsidTr="004C52AB">
        <w:tc>
          <w:tcPr>
            <w:tcW w:w="210" w:type="pct"/>
          </w:tcPr>
          <w:p w14:paraId="6C1DEF50" w14:textId="77777777" w:rsidR="00D01549" w:rsidRPr="00B80D60" w:rsidRDefault="00D01549" w:rsidP="00F41C09">
            <w:pPr>
              <w:rPr>
                <w:rFonts w:eastAsia="Calibri"/>
                <w:color w:val="auto"/>
                <w:sz w:val="12"/>
                <w:szCs w:val="12"/>
              </w:rPr>
            </w:pPr>
            <w:r w:rsidRPr="00B80D60">
              <w:rPr>
                <w:rFonts w:eastAsia="Calibri"/>
                <w:color w:val="auto"/>
                <w:sz w:val="12"/>
                <w:szCs w:val="12"/>
              </w:rPr>
              <w:t>46</w:t>
            </w:r>
          </w:p>
        </w:tc>
        <w:tc>
          <w:tcPr>
            <w:tcW w:w="344" w:type="pct"/>
          </w:tcPr>
          <w:p w14:paraId="5372B06B" w14:textId="77777777" w:rsidR="00D01549" w:rsidRPr="00B80D60" w:rsidRDefault="00D01549" w:rsidP="00F41C09">
            <w:pPr>
              <w:rPr>
                <w:rFonts w:eastAsia="Calibri"/>
                <w:color w:val="auto"/>
                <w:sz w:val="12"/>
                <w:szCs w:val="12"/>
              </w:rPr>
            </w:pPr>
            <w:r w:rsidRPr="00B80D60">
              <w:rPr>
                <w:rFonts w:eastAsia="Calibri"/>
                <w:color w:val="auto"/>
                <w:sz w:val="12"/>
                <w:szCs w:val="12"/>
              </w:rPr>
              <w:t>46</w:t>
            </w:r>
          </w:p>
        </w:tc>
        <w:tc>
          <w:tcPr>
            <w:tcW w:w="715" w:type="pct"/>
          </w:tcPr>
          <w:p w14:paraId="71E6E97C" w14:textId="77777777" w:rsidR="00D01549" w:rsidRPr="00B80D60" w:rsidRDefault="00D01549" w:rsidP="00F41C09">
            <w:pPr>
              <w:rPr>
                <w:rFonts w:eastAsia="Calibri"/>
                <w:color w:val="auto"/>
                <w:sz w:val="12"/>
                <w:szCs w:val="12"/>
              </w:rPr>
            </w:pPr>
            <w:r w:rsidRPr="00B80D60">
              <w:rPr>
                <w:rFonts w:eastAsia="Calibri"/>
                <w:color w:val="auto"/>
                <w:sz w:val="12"/>
                <w:szCs w:val="12"/>
              </w:rPr>
              <w:t>PS.HŻ. 56.2019</w:t>
            </w:r>
          </w:p>
        </w:tc>
        <w:tc>
          <w:tcPr>
            <w:tcW w:w="486" w:type="pct"/>
          </w:tcPr>
          <w:p w14:paraId="42983A79" w14:textId="77777777" w:rsidR="00D01549" w:rsidRPr="00B80D60" w:rsidRDefault="00D01549" w:rsidP="00F41C09">
            <w:pPr>
              <w:rPr>
                <w:rFonts w:eastAsia="Calibri"/>
                <w:color w:val="auto"/>
                <w:sz w:val="12"/>
                <w:szCs w:val="12"/>
              </w:rPr>
            </w:pPr>
            <w:r w:rsidRPr="00B80D60">
              <w:rPr>
                <w:rFonts w:eastAsia="Calibri"/>
                <w:color w:val="auto"/>
                <w:sz w:val="12"/>
                <w:szCs w:val="12"/>
              </w:rPr>
              <w:t>05.08.2019</w:t>
            </w:r>
          </w:p>
        </w:tc>
        <w:tc>
          <w:tcPr>
            <w:tcW w:w="509" w:type="pct"/>
          </w:tcPr>
          <w:p w14:paraId="65081AAF" w14:textId="1E2B5CA8" w:rsidR="00D01549" w:rsidRPr="0014251E" w:rsidRDefault="00D01549" w:rsidP="00F41C09">
            <w:pPr>
              <w:rPr>
                <w:rFonts w:eastAsia="Calibri"/>
                <w:color w:val="auto"/>
                <w:sz w:val="12"/>
                <w:szCs w:val="12"/>
                <w:highlight w:val="black"/>
              </w:rPr>
            </w:pPr>
          </w:p>
        </w:tc>
        <w:tc>
          <w:tcPr>
            <w:tcW w:w="706" w:type="pct"/>
          </w:tcPr>
          <w:p w14:paraId="02F4868B" w14:textId="31FEFC8C" w:rsidR="00D01549" w:rsidRPr="0014251E" w:rsidRDefault="00D01549" w:rsidP="00F41C09">
            <w:pPr>
              <w:rPr>
                <w:rFonts w:eastAsia="Calibri"/>
                <w:color w:val="auto"/>
                <w:sz w:val="12"/>
                <w:szCs w:val="12"/>
                <w:highlight w:val="black"/>
              </w:rPr>
            </w:pPr>
          </w:p>
        </w:tc>
        <w:tc>
          <w:tcPr>
            <w:tcW w:w="547" w:type="pct"/>
          </w:tcPr>
          <w:p w14:paraId="79DA233D" w14:textId="3BC93B91" w:rsidR="00D01549" w:rsidRPr="0014251E" w:rsidRDefault="00D01549" w:rsidP="00F41C09">
            <w:pPr>
              <w:rPr>
                <w:rFonts w:eastAsia="Calibri"/>
                <w:color w:val="auto"/>
                <w:sz w:val="12"/>
                <w:szCs w:val="12"/>
                <w:highlight w:val="black"/>
              </w:rPr>
            </w:pPr>
          </w:p>
        </w:tc>
        <w:tc>
          <w:tcPr>
            <w:tcW w:w="250" w:type="pct"/>
          </w:tcPr>
          <w:p w14:paraId="4086C377" w14:textId="59C027F1" w:rsidR="00D01549" w:rsidRPr="0014251E" w:rsidRDefault="00D01549" w:rsidP="00F41C09">
            <w:pPr>
              <w:jc w:val="right"/>
              <w:rPr>
                <w:rFonts w:eastAsia="Calibri"/>
                <w:color w:val="auto"/>
                <w:sz w:val="12"/>
                <w:szCs w:val="12"/>
                <w:highlight w:val="black"/>
              </w:rPr>
            </w:pPr>
          </w:p>
        </w:tc>
        <w:tc>
          <w:tcPr>
            <w:tcW w:w="789" w:type="pct"/>
          </w:tcPr>
          <w:p w14:paraId="0D0570CB" w14:textId="7EC8004B" w:rsidR="00D01549" w:rsidRPr="0014251E" w:rsidRDefault="00D01549" w:rsidP="00F41C09">
            <w:pPr>
              <w:jc w:val="right"/>
              <w:rPr>
                <w:rFonts w:eastAsia="Calibri"/>
                <w:color w:val="auto"/>
                <w:sz w:val="12"/>
                <w:szCs w:val="12"/>
                <w:highlight w:val="black"/>
              </w:rPr>
            </w:pPr>
          </w:p>
        </w:tc>
        <w:tc>
          <w:tcPr>
            <w:tcW w:w="443" w:type="pct"/>
          </w:tcPr>
          <w:p w14:paraId="24C4D6F1" w14:textId="77777777" w:rsidR="00D01549" w:rsidRPr="0014251E" w:rsidRDefault="00D01549" w:rsidP="00F41C09">
            <w:pPr>
              <w:jc w:val="right"/>
              <w:rPr>
                <w:rFonts w:eastAsia="Calibri"/>
                <w:color w:val="auto"/>
                <w:sz w:val="12"/>
                <w:szCs w:val="12"/>
                <w:highlight w:val="black"/>
              </w:rPr>
            </w:pPr>
          </w:p>
        </w:tc>
      </w:tr>
      <w:tr w:rsidR="00B3099A" w:rsidRPr="0014251E" w14:paraId="7AFEC2F2" w14:textId="77777777" w:rsidTr="004C52AB">
        <w:tc>
          <w:tcPr>
            <w:tcW w:w="210" w:type="pct"/>
          </w:tcPr>
          <w:p w14:paraId="1833F05E" w14:textId="77777777" w:rsidR="00D01549" w:rsidRPr="00B80D60" w:rsidRDefault="00D01549" w:rsidP="00F41C09">
            <w:pPr>
              <w:rPr>
                <w:rFonts w:eastAsia="Calibri"/>
                <w:color w:val="auto"/>
                <w:sz w:val="12"/>
                <w:szCs w:val="12"/>
              </w:rPr>
            </w:pPr>
            <w:r w:rsidRPr="00B80D60">
              <w:rPr>
                <w:rFonts w:eastAsia="Calibri"/>
                <w:color w:val="auto"/>
                <w:sz w:val="12"/>
                <w:szCs w:val="12"/>
              </w:rPr>
              <w:t>47</w:t>
            </w:r>
          </w:p>
        </w:tc>
        <w:tc>
          <w:tcPr>
            <w:tcW w:w="344" w:type="pct"/>
          </w:tcPr>
          <w:p w14:paraId="1B99149A" w14:textId="77777777" w:rsidR="00D01549" w:rsidRPr="00B80D60" w:rsidRDefault="00D01549" w:rsidP="00F41C09">
            <w:pPr>
              <w:rPr>
                <w:rFonts w:eastAsia="Calibri"/>
                <w:color w:val="auto"/>
                <w:sz w:val="12"/>
                <w:szCs w:val="12"/>
              </w:rPr>
            </w:pPr>
            <w:r w:rsidRPr="00B80D60">
              <w:rPr>
                <w:rFonts w:eastAsia="Calibri"/>
                <w:color w:val="auto"/>
                <w:sz w:val="12"/>
                <w:szCs w:val="12"/>
              </w:rPr>
              <w:t>47</w:t>
            </w:r>
          </w:p>
        </w:tc>
        <w:tc>
          <w:tcPr>
            <w:tcW w:w="715" w:type="pct"/>
          </w:tcPr>
          <w:p w14:paraId="5AB8123D" w14:textId="77777777" w:rsidR="00D01549" w:rsidRPr="00B80D60" w:rsidRDefault="00D01549" w:rsidP="00F41C09">
            <w:pPr>
              <w:rPr>
                <w:rFonts w:eastAsia="Calibri"/>
                <w:color w:val="auto"/>
                <w:sz w:val="12"/>
                <w:szCs w:val="12"/>
              </w:rPr>
            </w:pPr>
            <w:r w:rsidRPr="00B80D60">
              <w:rPr>
                <w:rFonts w:eastAsia="Calibri"/>
                <w:color w:val="auto"/>
                <w:sz w:val="12"/>
                <w:szCs w:val="12"/>
              </w:rPr>
              <w:t>PS.HŻ. 57.2019</w:t>
            </w:r>
          </w:p>
        </w:tc>
        <w:tc>
          <w:tcPr>
            <w:tcW w:w="486" w:type="pct"/>
          </w:tcPr>
          <w:p w14:paraId="62A09423" w14:textId="77777777" w:rsidR="00D01549" w:rsidRPr="00B80D60" w:rsidRDefault="00D01549" w:rsidP="00F41C09">
            <w:pPr>
              <w:rPr>
                <w:rFonts w:eastAsia="Calibri"/>
                <w:color w:val="auto"/>
                <w:sz w:val="12"/>
                <w:szCs w:val="12"/>
              </w:rPr>
            </w:pPr>
            <w:r w:rsidRPr="00B80D60">
              <w:rPr>
                <w:rFonts w:eastAsia="Calibri"/>
                <w:color w:val="auto"/>
                <w:sz w:val="12"/>
                <w:szCs w:val="12"/>
              </w:rPr>
              <w:t>02.08.2019</w:t>
            </w:r>
          </w:p>
        </w:tc>
        <w:tc>
          <w:tcPr>
            <w:tcW w:w="509" w:type="pct"/>
          </w:tcPr>
          <w:p w14:paraId="455FE4B9" w14:textId="1D9B148D" w:rsidR="00D01549" w:rsidRPr="0014251E" w:rsidRDefault="00D01549" w:rsidP="00F41C09">
            <w:pPr>
              <w:rPr>
                <w:rFonts w:eastAsia="Calibri"/>
                <w:color w:val="auto"/>
                <w:sz w:val="12"/>
                <w:szCs w:val="12"/>
                <w:highlight w:val="black"/>
              </w:rPr>
            </w:pPr>
          </w:p>
        </w:tc>
        <w:tc>
          <w:tcPr>
            <w:tcW w:w="706" w:type="pct"/>
          </w:tcPr>
          <w:p w14:paraId="0AD6572A" w14:textId="0F5A7DDC" w:rsidR="00D01549" w:rsidRPr="0014251E" w:rsidRDefault="00D01549" w:rsidP="00F41C09">
            <w:pPr>
              <w:rPr>
                <w:rFonts w:eastAsia="Calibri"/>
                <w:color w:val="auto"/>
                <w:sz w:val="12"/>
                <w:szCs w:val="12"/>
                <w:highlight w:val="black"/>
              </w:rPr>
            </w:pPr>
          </w:p>
        </w:tc>
        <w:tc>
          <w:tcPr>
            <w:tcW w:w="547" w:type="pct"/>
          </w:tcPr>
          <w:p w14:paraId="5BDAA472" w14:textId="0798E374" w:rsidR="00D01549" w:rsidRPr="0014251E" w:rsidRDefault="00D01549" w:rsidP="00F41C09">
            <w:pPr>
              <w:rPr>
                <w:rFonts w:eastAsia="Calibri"/>
                <w:color w:val="auto"/>
                <w:sz w:val="12"/>
                <w:szCs w:val="12"/>
                <w:highlight w:val="black"/>
              </w:rPr>
            </w:pPr>
          </w:p>
        </w:tc>
        <w:tc>
          <w:tcPr>
            <w:tcW w:w="250" w:type="pct"/>
          </w:tcPr>
          <w:p w14:paraId="6DE3A079" w14:textId="36020C26" w:rsidR="00D01549" w:rsidRPr="0014251E" w:rsidRDefault="00D01549" w:rsidP="00F41C09">
            <w:pPr>
              <w:jc w:val="right"/>
              <w:rPr>
                <w:rFonts w:eastAsia="Calibri"/>
                <w:color w:val="auto"/>
                <w:sz w:val="12"/>
                <w:szCs w:val="12"/>
                <w:highlight w:val="black"/>
              </w:rPr>
            </w:pPr>
          </w:p>
        </w:tc>
        <w:tc>
          <w:tcPr>
            <w:tcW w:w="789" w:type="pct"/>
          </w:tcPr>
          <w:p w14:paraId="509033D9" w14:textId="6DFA4A52" w:rsidR="00D01549" w:rsidRPr="0014251E" w:rsidRDefault="00D01549" w:rsidP="00F41C09">
            <w:pPr>
              <w:jc w:val="right"/>
              <w:rPr>
                <w:rFonts w:eastAsia="Calibri"/>
                <w:color w:val="auto"/>
                <w:sz w:val="12"/>
                <w:szCs w:val="12"/>
                <w:highlight w:val="black"/>
              </w:rPr>
            </w:pPr>
          </w:p>
        </w:tc>
        <w:tc>
          <w:tcPr>
            <w:tcW w:w="443" w:type="pct"/>
          </w:tcPr>
          <w:p w14:paraId="4721E944" w14:textId="008E4BB0" w:rsidR="00D01549" w:rsidRPr="0014251E" w:rsidRDefault="00D01549" w:rsidP="00F41C09">
            <w:pPr>
              <w:jc w:val="right"/>
              <w:rPr>
                <w:rFonts w:eastAsia="Calibri"/>
                <w:color w:val="auto"/>
                <w:sz w:val="12"/>
                <w:szCs w:val="12"/>
                <w:highlight w:val="black"/>
              </w:rPr>
            </w:pPr>
          </w:p>
        </w:tc>
      </w:tr>
      <w:tr w:rsidR="00B3099A" w:rsidRPr="0014251E" w14:paraId="4B04A517" w14:textId="77777777" w:rsidTr="004C52AB">
        <w:tc>
          <w:tcPr>
            <w:tcW w:w="210" w:type="pct"/>
          </w:tcPr>
          <w:p w14:paraId="1A89B7AD" w14:textId="77777777" w:rsidR="00D01549" w:rsidRPr="00B80D60" w:rsidRDefault="00D01549" w:rsidP="00F41C09">
            <w:pPr>
              <w:rPr>
                <w:rFonts w:eastAsia="Calibri"/>
                <w:color w:val="auto"/>
                <w:sz w:val="12"/>
                <w:szCs w:val="12"/>
              </w:rPr>
            </w:pPr>
            <w:r w:rsidRPr="00B80D60">
              <w:rPr>
                <w:rFonts w:eastAsia="Calibri"/>
                <w:color w:val="auto"/>
                <w:sz w:val="12"/>
                <w:szCs w:val="12"/>
              </w:rPr>
              <w:t>48</w:t>
            </w:r>
          </w:p>
        </w:tc>
        <w:tc>
          <w:tcPr>
            <w:tcW w:w="344" w:type="pct"/>
          </w:tcPr>
          <w:p w14:paraId="305821C5" w14:textId="77777777" w:rsidR="00D01549" w:rsidRPr="00B80D60" w:rsidRDefault="00D01549" w:rsidP="00F41C09">
            <w:pPr>
              <w:rPr>
                <w:rFonts w:eastAsia="Calibri"/>
                <w:color w:val="auto"/>
                <w:sz w:val="12"/>
                <w:szCs w:val="12"/>
              </w:rPr>
            </w:pPr>
            <w:r w:rsidRPr="00B80D60">
              <w:rPr>
                <w:rFonts w:eastAsia="Calibri"/>
                <w:color w:val="auto"/>
                <w:sz w:val="12"/>
                <w:szCs w:val="12"/>
              </w:rPr>
              <w:t>48</w:t>
            </w:r>
          </w:p>
        </w:tc>
        <w:tc>
          <w:tcPr>
            <w:tcW w:w="715" w:type="pct"/>
          </w:tcPr>
          <w:p w14:paraId="401445B4" w14:textId="77777777" w:rsidR="00D01549" w:rsidRPr="00B80D60" w:rsidRDefault="00D01549" w:rsidP="00F41C09">
            <w:pPr>
              <w:rPr>
                <w:rFonts w:eastAsia="Calibri"/>
                <w:color w:val="auto"/>
                <w:sz w:val="12"/>
                <w:szCs w:val="12"/>
              </w:rPr>
            </w:pPr>
            <w:r w:rsidRPr="00B80D60">
              <w:rPr>
                <w:rFonts w:eastAsia="Calibri"/>
                <w:color w:val="auto"/>
                <w:sz w:val="12"/>
                <w:szCs w:val="12"/>
              </w:rPr>
              <w:t>PS.HŻ. 59.2019</w:t>
            </w:r>
          </w:p>
        </w:tc>
        <w:tc>
          <w:tcPr>
            <w:tcW w:w="486" w:type="pct"/>
          </w:tcPr>
          <w:p w14:paraId="64C2DAA3" w14:textId="77777777" w:rsidR="00D01549" w:rsidRPr="00B80D60" w:rsidRDefault="00D01549" w:rsidP="00F41C09">
            <w:pPr>
              <w:rPr>
                <w:rFonts w:eastAsia="Calibri"/>
                <w:color w:val="auto"/>
                <w:sz w:val="12"/>
                <w:szCs w:val="12"/>
              </w:rPr>
            </w:pPr>
            <w:r w:rsidRPr="00B80D60">
              <w:rPr>
                <w:rFonts w:eastAsia="Calibri"/>
                <w:color w:val="auto"/>
                <w:sz w:val="12"/>
                <w:szCs w:val="12"/>
              </w:rPr>
              <w:t>02.08.2019</w:t>
            </w:r>
          </w:p>
        </w:tc>
        <w:tc>
          <w:tcPr>
            <w:tcW w:w="509" w:type="pct"/>
          </w:tcPr>
          <w:p w14:paraId="224A8DA9" w14:textId="7D09453E" w:rsidR="00D01549" w:rsidRPr="0014251E" w:rsidRDefault="00D01549" w:rsidP="00F41C09">
            <w:pPr>
              <w:rPr>
                <w:rFonts w:eastAsia="Calibri"/>
                <w:color w:val="auto"/>
                <w:sz w:val="12"/>
                <w:szCs w:val="12"/>
                <w:highlight w:val="black"/>
              </w:rPr>
            </w:pPr>
          </w:p>
        </w:tc>
        <w:tc>
          <w:tcPr>
            <w:tcW w:w="706" w:type="pct"/>
          </w:tcPr>
          <w:p w14:paraId="21295C32" w14:textId="0E26AEB6" w:rsidR="00D01549" w:rsidRPr="0014251E" w:rsidRDefault="00D01549" w:rsidP="00F41C09">
            <w:pPr>
              <w:rPr>
                <w:rFonts w:eastAsia="Calibri"/>
                <w:color w:val="auto"/>
                <w:sz w:val="12"/>
                <w:szCs w:val="12"/>
                <w:highlight w:val="black"/>
              </w:rPr>
            </w:pPr>
          </w:p>
        </w:tc>
        <w:tc>
          <w:tcPr>
            <w:tcW w:w="547" w:type="pct"/>
          </w:tcPr>
          <w:p w14:paraId="4AC2AECC" w14:textId="30CEF200" w:rsidR="00D01549" w:rsidRPr="0014251E" w:rsidRDefault="00D01549" w:rsidP="00F41C09">
            <w:pPr>
              <w:rPr>
                <w:rFonts w:eastAsia="Calibri"/>
                <w:color w:val="auto"/>
                <w:sz w:val="12"/>
                <w:szCs w:val="12"/>
                <w:highlight w:val="black"/>
              </w:rPr>
            </w:pPr>
          </w:p>
        </w:tc>
        <w:tc>
          <w:tcPr>
            <w:tcW w:w="250" w:type="pct"/>
          </w:tcPr>
          <w:p w14:paraId="29B8B0A3" w14:textId="254DB2BE" w:rsidR="00D01549" w:rsidRPr="0014251E" w:rsidRDefault="00D01549" w:rsidP="00F41C09">
            <w:pPr>
              <w:jc w:val="right"/>
              <w:rPr>
                <w:rFonts w:eastAsia="Calibri"/>
                <w:color w:val="auto"/>
                <w:sz w:val="12"/>
                <w:szCs w:val="12"/>
                <w:highlight w:val="black"/>
              </w:rPr>
            </w:pPr>
          </w:p>
        </w:tc>
        <w:tc>
          <w:tcPr>
            <w:tcW w:w="789" w:type="pct"/>
          </w:tcPr>
          <w:p w14:paraId="2D5D1F9A" w14:textId="61701E77" w:rsidR="00D01549" w:rsidRPr="0014251E" w:rsidRDefault="00D01549" w:rsidP="00F41C09">
            <w:pPr>
              <w:jc w:val="right"/>
              <w:rPr>
                <w:rFonts w:eastAsia="Calibri"/>
                <w:color w:val="auto"/>
                <w:sz w:val="12"/>
                <w:szCs w:val="12"/>
                <w:highlight w:val="black"/>
              </w:rPr>
            </w:pPr>
          </w:p>
        </w:tc>
        <w:tc>
          <w:tcPr>
            <w:tcW w:w="443" w:type="pct"/>
          </w:tcPr>
          <w:p w14:paraId="68922E3C" w14:textId="77777777" w:rsidR="00D01549" w:rsidRPr="0014251E" w:rsidRDefault="00D01549" w:rsidP="00F41C09">
            <w:pPr>
              <w:jc w:val="right"/>
              <w:rPr>
                <w:rFonts w:eastAsia="Calibri"/>
                <w:color w:val="auto"/>
                <w:sz w:val="12"/>
                <w:szCs w:val="12"/>
                <w:highlight w:val="black"/>
              </w:rPr>
            </w:pPr>
          </w:p>
        </w:tc>
      </w:tr>
      <w:tr w:rsidR="00B3099A" w:rsidRPr="0014251E" w14:paraId="5D08E15D" w14:textId="77777777" w:rsidTr="004C52AB">
        <w:tc>
          <w:tcPr>
            <w:tcW w:w="210" w:type="pct"/>
          </w:tcPr>
          <w:p w14:paraId="0C3E2F69" w14:textId="77777777" w:rsidR="00D01549" w:rsidRPr="00B80D60" w:rsidRDefault="00D01549" w:rsidP="00F41C09">
            <w:pPr>
              <w:rPr>
                <w:rFonts w:eastAsia="Calibri"/>
                <w:color w:val="auto"/>
                <w:sz w:val="12"/>
                <w:szCs w:val="12"/>
              </w:rPr>
            </w:pPr>
            <w:r w:rsidRPr="00B80D60">
              <w:rPr>
                <w:rFonts w:eastAsia="Calibri"/>
                <w:color w:val="auto"/>
                <w:sz w:val="12"/>
                <w:szCs w:val="12"/>
              </w:rPr>
              <w:t>49</w:t>
            </w:r>
          </w:p>
        </w:tc>
        <w:tc>
          <w:tcPr>
            <w:tcW w:w="344" w:type="pct"/>
          </w:tcPr>
          <w:p w14:paraId="48AD90A2" w14:textId="77777777" w:rsidR="00D01549" w:rsidRPr="00B80D60" w:rsidRDefault="00D01549" w:rsidP="00F41C09">
            <w:pPr>
              <w:rPr>
                <w:rFonts w:eastAsia="Calibri"/>
                <w:color w:val="auto"/>
                <w:sz w:val="12"/>
                <w:szCs w:val="12"/>
              </w:rPr>
            </w:pPr>
            <w:r w:rsidRPr="00B80D60">
              <w:rPr>
                <w:rFonts w:eastAsia="Calibri"/>
                <w:color w:val="auto"/>
                <w:sz w:val="12"/>
                <w:szCs w:val="12"/>
              </w:rPr>
              <w:t>49</w:t>
            </w:r>
          </w:p>
        </w:tc>
        <w:tc>
          <w:tcPr>
            <w:tcW w:w="715" w:type="pct"/>
          </w:tcPr>
          <w:p w14:paraId="45926740" w14:textId="77777777" w:rsidR="00D01549" w:rsidRPr="00B80D60" w:rsidRDefault="00D01549" w:rsidP="00F41C09">
            <w:pPr>
              <w:rPr>
                <w:rFonts w:eastAsia="Calibri"/>
                <w:color w:val="auto"/>
                <w:sz w:val="12"/>
                <w:szCs w:val="12"/>
              </w:rPr>
            </w:pPr>
            <w:r w:rsidRPr="00B80D60">
              <w:rPr>
                <w:rFonts w:eastAsia="Calibri"/>
                <w:color w:val="auto"/>
                <w:sz w:val="12"/>
                <w:szCs w:val="12"/>
              </w:rPr>
              <w:t>PS.HŻ. 65.2019</w:t>
            </w:r>
          </w:p>
        </w:tc>
        <w:tc>
          <w:tcPr>
            <w:tcW w:w="486" w:type="pct"/>
          </w:tcPr>
          <w:p w14:paraId="1C8FD845" w14:textId="77777777" w:rsidR="00D01549" w:rsidRPr="00B80D60" w:rsidRDefault="00D01549" w:rsidP="00F41C09">
            <w:pPr>
              <w:rPr>
                <w:rFonts w:eastAsia="Calibri"/>
                <w:color w:val="auto"/>
                <w:sz w:val="12"/>
                <w:szCs w:val="12"/>
              </w:rPr>
            </w:pPr>
            <w:r w:rsidRPr="00B80D60">
              <w:rPr>
                <w:rFonts w:eastAsia="Calibri"/>
                <w:color w:val="auto"/>
                <w:sz w:val="12"/>
                <w:szCs w:val="12"/>
              </w:rPr>
              <w:t>14.08.2019</w:t>
            </w:r>
          </w:p>
        </w:tc>
        <w:tc>
          <w:tcPr>
            <w:tcW w:w="509" w:type="pct"/>
          </w:tcPr>
          <w:p w14:paraId="5568969F" w14:textId="0DDE7CE4" w:rsidR="00D01549" w:rsidRPr="0014251E" w:rsidRDefault="00D01549" w:rsidP="00F41C09">
            <w:pPr>
              <w:rPr>
                <w:rFonts w:eastAsia="Calibri"/>
                <w:color w:val="auto"/>
                <w:sz w:val="12"/>
                <w:szCs w:val="12"/>
                <w:highlight w:val="black"/>
              </w:rPr>
            </w:pPr>
          </w:p>
        </w:tc>
        <w:tc>
          <w:tcPr>
            <w:tcW w:w="706" w:type="pct"/>
          </w:tcPr>
          <w:p w14:paraId="28673D83" w14:textId="4FD3DD52" w:rsidR="00D01549" w:rsidRPr="0014251E" w:rsidRDefault="00D01549" w:rsidP="00F41C09">
            <w:pPr>
              <w:rPr>
                <w:rFonts w:eastAsia="Calibri"/>
                <w:color w:val="auto"/>
                <w:sz w:val="12"/>
                <w:szCs w:val="12"/>
                <w:highlight w:val="black"/>
              </w:rPr>
            </w:pPr>
          </w:p>
        </w:tc>
        <w:tc>
          <w:tcPr>
            <w:tcW w:w="547" w:type="pct"/>
          </w:tcPr>
          <w:p w14:paraId="1BAF85B6" w14:textId="07FB540B" w:rsidR="00D01549" w:rsidRPr="0014251E" w:rsidRDefault="00D01549" w:rsidP="00F41C09">
            <w:pPr>
              <w:rPr>
                <w:rFonts w:eastAsia="Calibri"/>
                <w:color w:val="auto"/>
                <w:sz w:val="12"/>
                <w:szCs w:val="12"/>
                <w:highlight w:val="black"/>
              </w:rPr>
            </w:pPr>
          </w:p>
        </w:tc>
        <w:tc>
          <w:tcPr>
            <w:tcW w:w="250" w:type="pct"/>
          </w:tcPr>
          <w:p w14:paraId="37A956A8" w14:textId="4213ADB2" w:rsidR="00D01549" w:rsidRPr="0014251E" w:rsidRDefault="00D01549" w:rsidP="00F41C09">
            <w:pPr>
              <w:jc w:val="right"/>
              <w:rPr>
                <w:rFonts w:eastAsia="Calibri"/>
                <w:color w:val="auto"/>
                <w:sz w:val="12"/>
                <w:szCs w:val="12"/>
                <w:highlight w:val="black"/>
              </w:rPr>
            </w:pPr>
          </w:p>
        </w:tc>
        <w:tc>
          <w:tcPr>
            <w:tcW w:w="789" w:type="pct"/>
          </w:tcPr>
          <w:p w14:paraId="766E4611" w14:textId="67B26683" w:rsidR="00D01549" w:rsidRPr="0014251E" w:rsidRDefault="00D01549" w:rsidP="00F41C09">
            <w:pPr>
              <w:jc w:val="right"/>
              <w:rPr>
                <w:rFonts w:eastAsia="Calibri"/>
                <w:color w:val="auto"/>
                <w:sz w:val="12"/>
                <w:szCs w:val="12"/>
                <w:highlight w:val="black"/>
              </w:rPr>
            </w:pPr>
          </w:p>
        </w:tc>
        <w:tc>
          <w:tcPr>
            <w:tcW w:w="443" w:type="pct"/>
          </w:tcPr>
          <w:p w14:paraId="7F82EE9C" w14:textId="77777777" w:rsidR="00D01549" w:rsidRPr="0014251E" w:rsidRDefault="00D01549" w:rsidP="00F41C09">
            <w:pPr>
              <w:jc w:val="right"/>
              <w:rPr>
                <w:rFonts w:eastAsia="Calibri"/>
                <w:color w:val="auto"/>
                <w:sz w:val="12"/>
                <w:szCs w:val="12"/>
                <w:highlight w:val="black"/>
              </w:rPr>
            </w:pPr>
          </w:p>
        </w:tc>
      </w:tr>
      <w:tr w:rsidR="00B3099A" w:rsidRPr="0014251E" w14:paraId="24655327" w14:textId="77777777" w:rsidTr="004C52AB">
        <w:tc>
          <w:tcPr>
            <w:tcW w:w="210" w:type="pct"/>
          </w:tcPr>
          <w:p w14:paraId="38BA8F04" w14:textId="77777777" w:rsidR="00D01549" w:rsidRPr="00B80D60" w:rsidRDefault="00D01549" w:rsidP="00F41C09">
            <w:pPr>
              <w:rPr>
                <w:rFonts w:eastAsia="Calibri"/>
                <w:color w:val="auto"/>
                <w:sz w:val="12"/>
                <w:szCs w:val="12"/>
              </w:rPr>
            </w:pPr>
            <w:r w:rsidRPr="00B80D60">
              <w:rPr>
                <w:rFonts w:eastAsia="Calibri"/>
                <w:color w:val="auto"/>
                <w:sz w:val="12"/>
                <w:szCs w:val="12"/>
              </w:rPr>
              <w:t>50</w:t>
            </w:r>
          </w:p>
        </w:tc>
        <w:tc>
          <w:tcPr>
            <w:tcW w:w="344" w:type="pct"/>
          </w:tcPr>
          <w:p w14:paraId="680D6B4F" w14:textId="77777777" w:rsidR="00D01549" w:rsidRPr="00B80D60" w:rsidRDefault="00D01549" w:rsidP="00F41C09">
            <w:pPr>
              <w:rPr>
                <w:rFonts w:eastAsia="Calibri"/>
                <w:color w:val="auto"/>
                <w:sz w:val="12"/>
                <w:szCs w:val="12"/>
              </w:rPr>
            </w:pPr>
            <w:r w:rsidRPr="00B80D60">
              <w:rPr>
                <w:rFonts w:eastAsia="Calibri"/>
                <w:color w:val="auto"/>
                <w:sz w:val="12"/>
                <w:szCs w:val="12"/>
              </w:rPr>
              <w:t>50</w:t>
            </w:r>
          </w:p>
        </w:tc>
        <w:tc>
          <w:tcPr>
            <w:tcW w:w="715" w:type="pct"/>
          </w:tcPr>
          <w:p w14:paraId="65DAB440" w14:textId="77777777" w:rsidR="00D01549" w:rsidRPr="00B80D60" w:rsidRDefault="00D01549" w:rsidP="00F41C09">
            <w:pPr>
              <w:rPr>
                <w:rFonts w:eastAsia="Calibri"/>
                <w:color w:val="auto"/>
                <w:sz w:val="12"/>
                <w:szCs w:val="12"/>
              </w:rPr>
            </w:pPr>
            <w:r w:rsidRPr="00B80D60">
              <w:rPr>
                <w:rFonts w:eastAsia="Calibri"/>
                <w:color w:val="auto"/>
                <w:sz w:val="12"/>
                <w:szCs w:val="12"/>
              </w:rPr>
              <w:t>PS.HŻ. 63.2019</w:t>
            </w:r>
          </w:p>
        </w:tc>
        <w:tc>
          <w:tcPr>
            <w:tcW w:w="486" w:type="pct"/>
          </w:tcPr>
          <w:p w14:paraId="1241F370" w14:textId="77777777" w:rsidR="00D01549" w:rsidRPr="00B80D60" w:rsidRDefault="00D01549" w:rsidP="00F41C09">
            <w:pPr>
              <w:rPr>
                <w:rFonts w:eastAsia="Calibri"/>
                <w:color w:val="auto"/>
                <w:sz w:val="12"/>
                <w:szCs w:val="12"/>
              </w:rPr>
            </w:pPr>
            <w:r w:rsidRPr="00B80D60">
              <w:rPr>
                <w:rFonts w:eastAsia="Calibri"/>
                <w:color w:val="auto"/>
                <w:sz w:val="12"/>
                <w:szCs w:val="12"/>
              </w:rPr>
              <w:t>14.08.2019</w:t>
            </w:r>
          </w:p>
        </w:tc>
        <w:tc>
          <w:tcPr>
            <w:tcW w:w="509" w:type="pct"/>
          </w:tcPr>
          <w:p w14:paraId="0724D0A7" w14:textId="212978C1" w:rsidR="00D01549" w:rsidRPr="0014251E" w:rsidRDefault="00D01549" w:rsidP="00F41C09">
            <w:pPr>
              <w:rPr>
                <w:rFonts w:eastAsia="Calibri"/>
                <w:color w:val="auto"/>
                <w:sz w:val="12"/>
                <w:szCs w:val="12"/>
                <w:highlight w:val="black"/>
              </w:rPr>
            </w:pPr>
          </w:p>
        </w:tc>
        <w:tc>
          <w:tcPr>
            <w:tcW w:w="706" w:type="pct"/>
          </w:tcPr>
          <w:p w14:paraId="2A655CA7" w14:textId="0B965437" w:rsidR="00D01549" w:rsidRPr="0014251E" w:rsidRDefault="00D01549" w:rsidP="00F41C09">
            <w:pPr>
              <w:rPr>
                <w:rFonts w:eastAsia="Calibri"/>
                <w:color w:val="auto"/>
                <w:sz w:val="12"/>
                <w:szCs w:val="12"/>
                <w:highlight w:val="black"/>
              </w:rPr>
            </w:pPr>
          </w:p>
        </w:tc>
        <w:tc>
          <w:tcPr>
            <w:tcW w:w="547" w:type="pct"/>
          </w:tcPr>
          <w:p w14:paraId="0DA03F2C" w14:textId="40C61EBF" w:rsidR="00D01549" w:rsidRPr="0014251E" w:rsidRDefault="00D01549" w:rsidP="00F41C09">
            <w:pPr>
              <w:rPr>
                <w:rFonts w:eastAsia="Calibri"/>
                <w:color w:val="auto"/>
                <w:sz w:val="12"/>
                <w:szCs w:val="12"/>
                <w:highlight w:val="black"/>
              </w:rPr>
            </w:pPr>
          </w:p>
        </w:tc>
        <w:tc>
          <w:tcPr>
            <w:tcW w:w="250" w:type="pct"/>
          </w:tcPr>
          <w:p w14:paraId="57A43FEB" w14:textId="1A79768F" w:rsidR="00D01549" w:rsidRPr="0014251E" w:rsidRDefault="00D01549" w:rsidP="00F41C09">
            <w:pPr>
              <w:jc w:val="right"/>
              <w:rPr>
                <w:rFonts w:eastAsia="Calibri"/>
                <w:color w:val="auto"/>
                <w:sz w:val="12"/>
                <w:szCs w:val="12"/>
                <w:highlight w:val="black"/>
              </w:rPr>
            </w:pPr>
          </w:p>
        </w:tc>
        <w:tc>
          <w:tcPr>
            <w:tcW w:w="789" w:type="pct"/>
          </w:tcPr>
          <w:p w14:paraId="5334F868" w14:textId="2B69F219" w:rsidR="00D01549" w:rsidRPr="0014251E" w:rsidRDefault="00D01549" w:rsidP="00F41C09">
            <w:pPr>
              <w:jc w:val="right"/>
              <w:rPr>
                <w:rFonts w:eastAsia="Calibri"/>
                <w:color w:val="auto"/>
                <w:sz w:val="12"/>
                <w:szCs w:val="12"/>
                <w:highlight w:val="black"/>
              </w:rPr>
            </w:pPr>
          </w:p>
        </w:tc>
        <w:tc>
          <w:tcPr>
            <w:tcW w:w="443" w:type="pct"/>
          </w:tcPr>
          <w:p w14:paraId="322A860C" w14:textId="77777777" w:rsidR="00D01549" w:rsidRPr="0014251E" w:rsidRDefault="00D01549" w:rsidP="00F41C09">
            <w:pPr>
              <w:jc w:val="right"/>
              <w:rPr>
                <w:rFonts w:eastAsia="Calibri"/>
                <w:color w:val="auto"/>
                <w:sz w:val="12"/>
                <w:szCs w:val="12"/>
                <w:highlight w:val="black"/>
              </w:rPr>
            </w:pPr>
          </w:p>
        </w:tc>
      </w:tr>
      <w:tr w:rsidR="00B3099A" w:rsidRPr="0014251E" w14:paraId="58C98CFE" w14:textId="77777777" w:rsidTr="004C52AB">
        <w:tc>
          <w:tcPr>
            <w:tcW w:w="210" w:type="pct"/>
          </w:tcPr>
          <w:p w14:paraId="5E33BC02" w14:textId="77777777" w:rsidR="00D01549" w:rsidRPr="00B80D60" w:rsidRDefault="00D01549" w:rsidP="00F41C09">
            <w:pPr>
              <w:rPr>
                <w:rFonts w:eastAsia="Calibri"/>
                <w:color w:val="auto"/>
                <w:sz w:val="12"/>
                <w:szCs w:val="12"/>
              </w:rPr>
            </w:pPr>
            <w:r w:rsidRPr="00B80D60">
              <w:rPr>
                <w:rFonts w:eastAsia="Calibri"/>
                <w:color w:val="auto"/>
                <w:sz w:val="12"/>
                <w:szCs w:val="12"/>
              </w:rPr>
              <w:t>51</w:t>
            </w:r>
          </w:p>
        </w:tc>
        <w:tc>
          <w:tcPr>
            <w:tcW w:w="344" w:type="pct"/>
          </w:tcPr>
          <w:p w14:paraId="01C08574" w14:textId="77777777" w:rsidR="00D01549" w:rsidRPr="00B80D60" w:rsidRDefault="00D01549" w:rsidP="00F41C09">
            <w:pPr>
              <w:rPr>
                <w:rFonts w:eastAsia="Calibri"/>
                <w:color w:val="auto"/>
                <w:sz w:val="12"/>
                <w:szCs w:val="12"/>
              </w:rPr>
            </w:pPr>
            <w:r w:rsidRPr="00B80D60">
              <w:rPr>
                <w:rFonts w:eastAsia="Calibri"/>
                <w:color w:val="auto"/>
                <w:sz w:val="12"/>
                <w:szCs w:val="12"/>
              </w:rPr>
              <w:t>51</w:t>
            </w:r>
          </w:p>
        </w:tc>
        <w:tc>
          <w:tcPr>
            <w:tcW w:w="715" w:type="pct"/>
          </w:tcPr>
          <w:p w14:paraId="51CC55C2" w14:textId="77777777" w:rsidR="00D01549" w:rsidRPr="00B80D60" w:rsidRDefault="00D01549" w:rsidP="00F41C09">
            <w:pPr>
              <w:rPr>
                <w:rFonts w:eastAsia="Calibri"/>
                <w:color w:val="auto"/>
                <w:sz w:val="12"/>
                <w:szCs w:val="12"/>
              </w:rPr>
            </w:pPr>
            <w:r w:rsidRPr="00B80D60">
              <w:rPr>
                <w:rFonts w:eastAsia="Calibri"/>
                <w:color w:val="auto"/>
                <w:sz w:val="12"/>
                <w:szCs w:val="12"/>
              </w:rPr>
              <w:t>PS.HŻ. 60.2019</w:t>
            </w:r>
          </w:p>
        </w:tc>
        <w:tc>
          <w:tcPr>
            <w:tcW w:w="486" w:type="pct"/>
          </w:tcPr>
          <w:p w14:paraId="2702CA2C" w14:textId="77777777" w:rsidR="00D01549" w:rsidRPr="00B80D60" w:rsidRDefault="00D01549" w:rsidP="00F41C09">
            <w:pPr>
              <w:rPr>
                <w:rFonts w:eastAsia="Calibri"/>
                <w:color w:val="auto"/>
                <w:sz w:val="12"/>
                <w:szCs w:val="12"/>
              </w:rPr>
            </w:pPr>
            <w:r w:rsidRPr="00B80D60">
              <w:rPr>
                <w:rFonts w:eastAsia="Calibri"/>
                <w:color w:val="auto"/>
                <w:sz w:val="12"/>
                <w:szCs w:val="12"/>
              </w:rPr>
              <w:t>31.07.2019</w:t>
            </w:r>
          </w:p>
        </w:tc>
        <w:tc>
          <w:tcPr>
            <w:tcW w:w="509" w:type="pct"/>
          </w:tcPr>
          <w:p w14:paraId="3112CA89" w14:textId="01A89779" w:rsidR="00D01549" w:rsidRPr="0014251E" w:rsidRDefault="00D01549" w:rsidP="00F41C09">
            <w:pPr>
              <w:rPr>
                <w:rFonts w:eastAsia="Calibri"/>
                <w:color w:val="auto"/>
                <w:sz w:val="12"/>
                <w:szCs w:val="12"/>
                <w:highlight w:val="black"/>
              </w:rPr>
            </w:pPr>
          </w:p>
        </w:tc>
        <w:tc>
          <w:tcPr>
            <w:tcW w:w="706" w:type="pct"/>
          </w:tcPr>
          <w:p w14:paraId="38F0A75D" w14:textId="7F191E33" w:rsidR="00D01549" w:rsidRPr="0014251E" w:rsidRDefault="00D01549" w:rsidP="00F41C09">
            <w:pPr>
              <w:rPr>
                <w:rFonts w:eastAsia="Calibri"/>
                <w:color w:val="auto"/>
                <w:sz w:val="12"/>
                <w:szCs w:val="12"/>
                <w:highlight w:val="black"/>
              </w:rPr>
            </w:pPr>
          </w:p>
        </w:tc>
        <w:tc>
          <w:tcPr>
            <w:tcW w:w="547" w:type="pct"/>
          </w:tcPr>
          <w:p w14:paraId="03515A1B" w14:textId="66344A73" w:rsidR="00D01549" w:rsidRPr="0014251E" w:rsidRDefault="00D01549" w:rsidP="00F41C09">
            <w:pPr>
              <w:rPr>
                <w:rFonts w:eastAsia="Calibri"/>
                <w:color w:val="auto"/>
                <w:sz w:val="12"/>
                <w:szCs w:val="12"/>
                <w:highlight w:val="black"/>
              </w:rPr>
            </w:pPr>
          </w:p>
        </w:tc>
        <w:tc>
          <w:tcPr>
            <w:tcW w:w="250" w:type="pct"/>
          </w:tcPr>
          <w:p w14:paraId="62FA5D94" w14:textId="3C4CB7CF" w:rsidR="00D01549" w:rsidRPr="0014251E" w:rsidRDefault="00D01549" w:rsidP="00F41C09">
            <w:pPr>
              <w:jc w:val="right"/>
              <w:rPr>
                <w:rFonts w:eastAsia="Calibri"/>
                <w:color w:val="auto"/>
                <w:sz w:val="12"/>
                <w:szCs w:val="12"/>
                <w:highlight w:val="black"/>
              </w:rPr>
            </w:pPr>
          </w:p>
        </w:tc>
        <w:tc>
          <w:tcPr>
            <w:tcW w:w="789" w:type="pct"/>
          </w:tcPr>
          <w:p w14:paraId="39E4D135" w14:textId="5A7E59ED" w:rsidR="00D01549" w:rsidRPr="0014251E" w:rsidRDefault="00D01549" w:rsidP="00F41C09">
            <w:pPr>
              <w:jc w:val="right"/>
              <w:rPr>
                <w:rFonts w:eastAsia="Calibri"/>
                <w:color w:val="auto"/>
                <w:sz w:val="12"/>
                <w:szCs w:val="12"/>
                <w:highlight w:val="black"/>
              </w:rPr>
            </w:pPr>
          </w:p>
        </w:tc>
        <w:tc>
          <w:tcPr>
            <w:tcW w:w="443" w:type="pct"/>
          </w:tcPr>
          <w:p w14:paraId="1A3AB1F4" w14:textId="4F0A557C" w:rsidR="00D01549" w:rsidRPr="0014251E" w:rsidRDefault="00D01549" w:rsidP="00F41C09">
            <w:pPr>
              <w:jc w:val="right"/>
              <w:rPr>
                <w:rFonts w:eastAsia="Calibri"/>
                <w:color w:val="auto"/>
                <w:sz w:val="12"/>
                <w:szCs w:val="12"/>
                <w:highlight w:val="black"/>
              </w:rPr>
            </w:pPr>
          </w:p>
        </w:tc>
      </w:tr>
      <w:tr w:rsidR="00B3099A" w:rsidRPr="0014251E" w14:paraId="1BDE3E71" w14:textId="77777777" w:rsidTr="004C52AB">
        <w:tc>
          <w:tcPr>
            <w:tcW w:w="210" w:type="pct"/>
          </w:tcPr>
          <w:p w14:paraId="4732E4AF" w14:textId="77777777" w:rsidR="00D01549" w:rsidRPr="00B80D60" w:rsidRDefault="00D01549" w:rsidP="00F41C09">
            <w:pPr>
              <w:rPr>
                <w:rFonts w:eastAsia="Calibri"/>
                <w:color w:val="auto"/>
                <w:sz w:val="12"/>
                <w:szCs w:val="12"/>
              </w:rPr>
            </w:pPr>
            <w:r w:rsidRPr="00B80D60">
              <w:rPr>
                <w:rFonts w:eastAsia="Calibri"/>
                <w:color w:val="auto"/>
                <w:sz w:val="12"/>
                <w:szCs w:val="12"/>
              </w:rPr>
              <w:t>52</w:t>
            </w:r>
          </w:p>
        </w:tc>
        <w:tc>
          <w:tcPr>
            <w:tcW w:w="344" w:type="pct"/>
          </w:tcPr>
          <w:p w14:paraId="067BE372" w14:textId="77777777" w:rsidR="00D01549" w:rsidRPr="00B80D60" w:rsidRDefault="00D01549" w:rsidP="00F41C09">
            <w:pPr>
              <w:rPr>
                <w:rFonts w:eastAsia="Calibri"/>
                <w:color w:val="auto"/>
                <w:sz w:val="12"/>
                <w:szCs w:val="12"/>
              </w:rPr>
            </w:pPr>
            <w:r w:rsidRPr="00B80D60">
              <w:rPr>
                <w:rFonts w:eastAsia="Calibri"/>
                <w:color w:val="auto"/>
                <w:sz w:val="12"/>
                <w:szCs w:val="12"/>
              </w:rPr>
              <w:t>52</w:t>
            </w:r>
          </w:p>
        </w:tc>
        <w:tc>
          <w:tcPr>
            <w:tcW w:w="715" w:type="pct"/>
          </w:tcPr>
          <w:p w14:paraId="59D14608" w14:textId="77777777" w:rsidR="00D01549" w:rsidRPr="00B80D60" w:rsidRDefault="00D01549" w:rsidP="00F41C09">
            <w:pPr>
              <w:rPr>
                <w:rFonts w:eastAsia="Calibri"/>
                <w:color w:val="auto"/>
                <w:sz w:val="12"/>
                <w:szCs w:val="12"/>
              </w:rPr>
            </w:pPr>
            <w:r w:rsidRPr="00B80D60">
              <w:rPr>
                <w:rFonts w:eastAsia="Calibri"/>
                <w:color w:val="auto"/>
                <w:sz w:val="12"/>
                <w:szCs w:val="12"/>
              </w:rPr>
              <w:t>PS.HP.421.153.2019</w:t>
            </w:r>
          </w:p>
        </w:tc>
        <w:tc>
          <w:tcPr>
            <w:tcW w:w="486" w:type="pct"/>
          </w:tcPr>
          <w:p w14:paraId="4C7894E5" w14:textId="77777777" w:rsidR="00D01549" w:rsidRPr="00B80D60" w:rsidRDefault="00D01549" w:rsidP="00F41C09">
            <w:pPr>
              <w:rPr>
                <w:rFonts w:eastAsia="Calibri"/>
                <w:color w:val="auto"/>
                <w:sz w:val="12"/>
                <w:szCs w:val="12"/>
              </w:rPr>
            </w:pPr>
            <w:r w:rsidRPr="00B80D60">
              <w:rPr>
                <w:rFonts w:eastAsia="Calibri"/>
                <w:color w:val="auto"/>
                <w:sz w:val="12"/>
                <w:szCs w:val="12"/>
              </w:rPr>
              <w:t>02.09.2019</w:t>
            </w:r>
          </w:p>
        </w:tc>
        <w:tc>
          <w:tcPr>
            <w:tcW w:w="509" w:type="pct"/>
          </w:tcPr>
          <w:p w14:paraId="48F4F5EC" w14:textId="59F150D8" w:rsidR="00D01549" w:rsidRPr="0014251E" w:rsidRDefault="00D01549" w:rsidP="00F41C09">
            <w:pPr>
              <w:rPr>
                <w:rFonts w:eastAsia="Calibri"/>
                <w:color w:val="auto"/>
                <w:sz w:val="12"/>
                <w:szCs w:val="12"/>
                <w:highlight w:val="black"/>
              </w:rPr>
            </w:pPr>
          </w:p>
        </w:tc>
        <w:tc>
          <w:tcPr>
            <w:tcW w:w="706" w:type="pct"/>
          </w:tcPr>
          <w:p w14:paraId="788B4BAD" w14:textId="74FE46DC" w:rsidR="00D01549" w:rsidRPr="0014251E" w:rsidRDefault="00D01549" w:rsidP="00F41C09">
            <w:pPr>
              <w:rPr>
                <w:rFonts w:eastAsia="Calibri"/>
                <w:color w:val="auto"/>
                <w:sz w:val="12"/>
                <w:szCs w:val="12"/>
                <w:highlight w:val="black"/>
              </w:rPr>
            </w:pPr>
          </w:p>
        </w:tc>
        <w:tc>
          <w:tcPr>
            <w:tcW w:w="547" w:type="pct"/>
          </w:tcPr>
          <w:p w14:paraId="12E33019" w14:textId="7371EF82" w:rsidR="00D01549" w:rsidRPr="0014251E" w:rsidRDefault="00D01549" w:rsidP="00F41C09">
            <w:pPr>
              <w:rPr>
                <w:rFonts w:eastAsia="Calibri"/>
                <w:color w:val="auto"/>
                <w:sz w:val="12"/>
                <w:szCs w:val="12"/>
                <w:highlight w:val="black"/>
              </w:rPr>
            </w:pPr>
          </w:p>
        </w:tc>
        <w:tc>
          <w:tcPr>
            <w:tcW w:w="250" w:type="pct"/>
          </w:tcPr>
          <w:p w14:paraId="30B8F97D" w14:textId="45EEC114" w:rsidR="00D01549" w:rsidRPr="0014251E" w:rsidRDefault="00D01549" w:rsidP="00F41C09">
            <w:pPr>
              <w:jc w:val="right"/>
              <w:rPr>
                <w:rFonts w:eastAsia="Calibri"/>
                <w:color w:val="auto"/>
                <w:sz w:val="12"/>
                <w:szCs w:val="12"/>
                <w:highlight w:val="black"/>
              </w:rPr>
            </w:pPr>
          </w:p>
        </w:tc>
        <w:tc>
          <w:tcPr>
            <w:tcW w:w="789" w:type="pct"/>
          </w:tcPr>
          <w:p w14:paraId="4347F20C" w14:textId="74DFB9FB" w:rsidR="00D01549" w:rsidRPr="0014251E" w:rsidRDefault="00D01549" w:rsidP="00F41C09">
            <w:pPr>
              <w:jc w:val="right"/>
              <w:rPr>
                <w:rFonts w:eastAsia="Calibri"/>
                <w:color w:val="auto"/>
                <w:sz w:val="12"/>
                <w:szCs w:val="12"/>
                <w:highlight w:val="black"/>
              </w:rPr>
            </w:pPr>
          </w:p>
        </w:tc>
        <w:tc>
          <w:tcPr>
            <w:tcW w:w="443" w:type="pct"/>
          </w:tcPr>
          <w:p w14:paraId="3A1D94B2" w14:textId="3BC7A3B2" w:rsidR="00D01549" w:rsidRPr="0014251E" w:rsidRDefault="00D01549" w:rsidP="00F41C09">
            <w:pPr>
              <w:jc w:val="right"/>
              <w:rPr>
                <w:rFonts w:eastAsia="Calibri"/>
                <w:color w:val="auto"/>
                <w:sz w:val="12"/>
                <w:szCs w:val="12"/>
                <w:highlight w:val="black"/>
              </w:rPr>
            </w:pPr>
          </w:p>
        </w:tc>
      </w:tr>
      <w:tr w:rsidR="00B3099A" w:rsidRPr="0014251E" w14:paraId="63FE3739" w14:textId="77777777" w:rsidTr="004C52AB">
        <w:tc>
          <w:tcPr>
            <w:tcW w:w="210" w:type="pct"/>
          </w:tcPr>
          <w:p w14:paraId="380E3D5B" w14:textId="77777777" w:rsidR="00D01549" w:rsidRPr="00B80D60" w:rsidRDefault="00D01549" w:rsidP="00F41C09">
            <w:pPr>
              <w:rPr>
                <w:rFonts w:eastAsia="Calibri"/>
                <w:color w:val="auto"/>
                <w:sz w:val="12"/>
                <w:szCs w:val="12"/>
              </w:rPr>
            </w:pPr>
            <w:r w:rsidRPr="00B80D60">
              <w:rPr>
                <w:rFonts w:eastAsia="Calibri"/>
                <w:color w:val="auto"/>
                <w:sz w:val="12"/>
                <w:szCs w:val="12"/>
              </w:rPr>
              <w:t>53</w:t>
            </w:r>
          </w:p>
        </w:tc>
        <w:tc>
          <w:tcPr>
            <w:tcW w:w="344" w:type="pct"/>
          </w:tcPr>
          <w:p w14:paraId="1554B0C4" w14:textId="77777777" w:rsidR="00D01549" w:rsidRPr="00B80D60" w:rsidRDefault="00D01549" w:rsidP="00F41C09">
            <w:pPr>
              <w:rPr>
                <w:rFonts w:eastAsia="Calibri"/>
                <w:color w:val="auto"/>
                <w:sz w:val="12"/>
                <w:szCs w:val="12"/>
              </w:rPr>
            </w:pPr>
            <w:r w:rsidRPr="00B80D60">
              <w:rPr>
                <w:rFonts w:eastAsia="Calibri"/>
                <w:color w:val="auto"/>
                <w:sz w:val="12"/>
                <w:szCs w:val="12"/>
              </w:rPr>
              <w:t>53</w:t>
            </w:r>
          </w:p>
        </w:tc>
        <w:tc>
          <w:tcPr>
            <w:tcW w:w="715" w:type="pct"/>
          </w:tcPr>
          <w:p w14:paraId="6D0E0779" w14:textId="77777777" w:rsidR="00D01549" w:rsidRPr="00B80D60" w:rsidRDefault="00D01549" w:rsidP="00F41C09">
            <w:pPr>
              <w:rPr>
                <w:rFonts w:eastAsia="Calibri"/>
                <w:color w:val="auto"/>
                <w:sz w:val="12"/>
                <w:szCs w:val="12"/>
              </w:rPr>
            </w:pPr>
            <w:r w:rsidRPr="00B80D60">
              <w:rPr>
                <w:rFonts w:eastAsia="Calibri"/>
                <w:color w:val="auto"/>
                <w:sz w:val="12"/>
                <w:szCs w:val="12"/>
              </w:rPr>
              <w:t>PS.HŻ. 71.2019</w:t>
            </w:r>
          </w:p>
        </w:tc>
        <w:tc>
          <w:tcPr>
            <w:tcW w:w="486" w:type="pct"/>
          </w:tcPr>
          <w:p w14:paraId="4E41969B" w14:textId="77777777" w:rsidR="00D01549" w:rsidRPr="00B80D60" w:rsidRDefault="00D01549" w:rsidP="00F41C09">
            <w:pPr>
              <w:rPr>
                <w:rFonts w:eastAsia="Calibri"/>
                <w:color w:val="auto"/>
                <w:sz w:val="12"/>
                <w:szCs w:val="12"/>
              </w:rPr>
            </w:pPr>
            <w:r w:rsidRPr="00B80D60">
              <w:rPr>
                <w:rFonts w:eastAsia="Calibri"/>
                <w:color w:val="auto"/>
                <w:sz w:val="12"/>
                <w:szCs w:val="12"/>
              </w:rPr>
              <w:t>04.09.2019</w:t>
            </w:r>
          </w:p>
        </w:tc>
        <w:tc>
          <w:tcPr>
            <w:tcW w:w="509" w:type="pct"/>
          </w:tcPr>
          <w:p w14:paraId="453B96A5" w14:textId="63611869" w:rsidR="00D01549" w:rsidRPr="0014251E" w:rsidRDefault="00D01549" w:rsidP="00F41C09">
            <w:pPr>
              <w:rPr>
                <w:rFonts w:eastAsia="Calibri"/>
                <w:color w:val="auto"/>
                <w:sz w:val="12"/>
                <w:szCs w:val="12"/>
                <w:highlight w:val="black"/>
              </w:rPr>
            </w:pPr>
          </w:p>
        </w:tc>
        <w:tc>
          <w:tcPr>
            <w:tcW w:w="706" w:type="pct"/>
          </w:tcPr>
          <w:p w14:paraId="1A0F05B8" w14:textId="27C59E92" w:rsidR="00D01549" w:rsidRPr="0014251E" w:rsidRDefault="00D01549" w:rsidP="00F41C09">
            <w:pPr>
              <w:rPr>
                <w:rFonts w:eastAsia="Calibri"/>
                <w:color w:val="auto"/>
                <w:sz w:val="12"/>
                <w:szCs w:val="12"/>
                <w:highlight w:val="black"/>
              </w:rPr>
            </w:pPr>
          </w:p>
        </w:tc>
        <w:tc>
          <w:tcPr>
            <w:tcW w:w="547" w:type="pct"/>
          </w:tcPr>
          <w:p w14:paraId="4D5B2C26" w14:textId="2B5CF23B" w:rsidR="00D01549" w:rsidRPr="0014251E" w:rsidRDefault="00D01549" w:rsidP="00F41C09">
            <w:pPr>
              <w:rPr>
                <w:rFonts w:eastAsia="Calibri"/>
                <w:color w:val="auto"/>
                <w:sz w:val="12"/>
                <w:szCs w:val="12"/>
                <w:highlight w:val="black"/>
              </w:rPr>
            </w:pPr>
          </w:p>
        </w:tc>
        <w:tc>
          <w:tcPr>
            <w:tcW w:w="250" w:type="pct"/>
          </w:tcPr>
          <w:p w14:paraId="3DB99282" w14:textId="21AAAA88" w:rsidR="00D01549" w:rsidRPr="0014251E" w:rsidRDefault="00D01549" w:rsidP="00F41C09">
            <w:pPr>
              <w:jc w:val="right"/>
              <w:rPr>
                <w:rFonts w:eastAsia="Calibri"/>
                <w:color w:val="auto"/>
                <w:sz w:val="12"/>
                <w:szCs w:val="12"/>
                <w:highlight w:val="black"/>
              </w:rPr>
            </w:pPr>
          </w:p>
        </w:tc>
        <w:tc>
          <w:tcPr>
            <w:tcW w:w="789" w:type="pct"/>
          </w:tcPr>
          <w:p w14:paraId="133663DD" w14:textId="2888C2EC" w:rsidR="00D01549" w:rsidRPr="0014251E" w:rsidRDefault="00D01549" w:rsidP="00F41C09">
            <w:pPr>
              <w:jc w:val="right"/>
              <w:rPr>
                <w:rFonts w:eastAsia="Calibri"/>
                <w:color w:val="auto"/>
                <w:sz w:val="12"/>
                <w:szCs w:val="12"/>
                <w:highlight w:val="black"/>
              </w:rPr>
            </w:pPr>
          </w:p>
        </w:tc>
        <w:tc>
          <w:tcPr>
            <w:tcW w:w="443" w:type="pct"/>
          </w:tcPr>
          <w:p w14:paraId="28A1D893" w14:textId="19B7501A" w:rsidR="00D01549" w:rsidRPr="0014251E" w:rsidRDefault="00D01549" w:rsidP="00F41C09">
            <w:pPr>
              <w:jc w:val="right"/>
              <w:rPr>
                <w:rFonts w:eastAsia="Calibri"/>
                <w:color w:val="auto"/>
                <w:sz w:val="12"/>
                <w:szCs w:val="12"/>
                <w:highlight w:val="black"/>
              </w:rPr>
            </w:pPr>
          </w:p>
        </w:tc>
      </w:tr>
      <w:tr w:rsidR="00B3099A" w:rsidRPr="0014251E" w14:paraId="6CBC2729" w14:textId="77777777" w:rsidTr="004C52AB">
        <w:tc>
          <w:tcPr>
            <w:tcW w:w="210" w:type="pct"/>
          </w:tcPr>
          <w:p w14:paraId="2A996BE9" w14:textId="77777777" w:rsidR="00D01549" w:rsidRPr="00B80D60" w:rsidRDefault="00D01549" w:rsidP="00F41C09">
            <w:pPr>
              <w:rPr>
                <w:rFonts w:eastAsia="Calibri"/>
                <w:color w:val="auto"/>
                <w:sz w:val="12"/>
                <w:szCs w:val="12"/>
              </w:rPr>
            </w:pPr>
            <w:r w:rsidRPr="00B80D60">
              <w:rPr>
                <w:rFonts w:eastAsia="Calibri"/>
                <w:color w:val="auto"/>
                <w:sz w:val="12"/>
                <w:szCs w:val="12"/>
              </w:rPr>
              <w:t>54</w:t>
            </w:r>
          </w:p>
        </w:tc>
        <w:tc>
          <w:tcPr>
            <w:tcW w:w="344" w:type="pct"/>
          </w:tcPr>
          <w:p w14:paraId="5ACD9A31" w14:textId="77777777" w:rsidR="00D01549" w:rsidRPr="00B80D60" w:rsidRDefault="00D01549" w:rsidP="00F41C09">
            <w:pPr>
              <w:rPr>
                <w:rFonts w:eastAsia="Calibri"/>
                <w:color w:val="auto"/>
                <w:sz w:val="12"/>
                <w:szCs w:val="12"/>
              </w:rPr>
            </w:pPr>
            <w:r w:rsidRPr="00B80D60">
              <w:rPr>
                <w:rFonts w:eastAsia="Calibri"/>
                <w:color w:val="auto"/>
                <w:sz w:val="12"/>
                <w:szCs w:val="12"/>
              </w:rPr>
              <w:t>54</w:t>
            </w:r>
          </w:p>
        </w:tc>
        <w:tc>
          <w:tcPr>
            <w:tcW w:w="715" w:type="pct"/>
          </w:tcPr>
          <w:p w14:paraId="1CA12DC2" w14:textId="77777777" w:rsidR="00D01549" w:rsidRPr="00B80D60" w:rsidRDefault="00D01549" w:rsidP="00F41C09">
            <w:pPr>
              <w:rPr>
                <w:rFonts w:eastAsia="Calibri"/>
                <w:color w:val="auto"/>
                <w:sz w:val="12"/>
                <w:szCs w:val="12"/>
              </w:rPr>
            </w:pPr>
            <w:r w:rsidRPr="00B80D60">
              <w:rPr>
                <w:rFonts w:eastAsia="Calibri"/>
                <w:color w:val="auto"/>
                <w:sz w:val="12"/>
                <w:szCs w:val="12"/>
              </w:rPr>
              <w:t>PS.HŻ. 72.2019</w:t>
            </w:r>
          </w:p>
        </w:tc>
        <w:tc>
          <w:tcPr>
            <w:tcW w:w="486" w:type="pct"/>
          </w:tcPr>
          <w:p w14:paraId="6E652ACA" w14:textId="77777777" w:rsidR="00D01549" w:rsidRPr="00B80D60" w:rsidRDefault="00D01549" w:rsidP="00F41C09">
            <w:pPr>
              <w:rPr>
                <w:rFonts w:eastAsia="Calibri"/>
                <w:color w:val="auto"/>
                <w:sz w:val="12"/>
                <w:szCs w:val="12"/>
              </w:rPr>
            </w:pPr>
            <w:r w:rsidRPr="00B80D60">
              <w:rPr>
                <w:rFonts w:eastAsia="Calibri"/>
                <w:color w:val="auto"/>
                <w:sz w:val="12"/>
                <w:szCs w:val="12"/>
              </w:rPr>
              <w:t>13.09.2019</w:t>
            </w:r>
          </w:p>
        </w:tc>
        <w:tc>
          <w:tcPr>
            <w:tcW w:w="509" w:type="pct"/>
          </w:tcPr>
          <w:p w14:paraId="3A2773E1" w14:textId="373718E1" w:rsidR="00D01549" w:rsidRPr="0014251E" w:rsidRDefault="00D01549" w:rsidP="00F41C09">
            <w:pPr>
              <w:rPr>
                <w:rFonts w:eastAsia="Calibri"/>
                <w:color w:val="auto"/>
                <w:sz w:val="12"/>
                <w:szCs w:val="12"/>
                <w:highlight w:val="black"/>
              </w:rPr>
            </w:pPr>
          </w:p>
        </w:tc>
        <w:tc>
          <w:tcPr>
            <w:tcW w:w="706" w:type="pct"/>
          </w:tcPr>
          <w:p w14:paraId="1695592E" w14:textId="0E7B9CB2" w:rsidR="00D01549" w:rsidRPr="0014251E" w:rsidRDefault="00D01549" w:rsidP="00F41C09">
            <w:pPr>
              <w:rPr>
                <w:rFonts w:eastAsia="Calibri"/>
                <w:color w:val="auto"/>
                <w:sz w:val="12"/>
                <w:szCs w:val="12"/>
                <w:highlight w:val="black"/>
              </w:rPr>
            </w:pPr>
          </w:p>
        </w:tc>
        <w:tc>
          <w:tcPr>
            <w:tcW w:w="547" w:type="pct"/>
          </w:tcPr>
          <w:p w14:paraId="7A8AF666" w14:textId="59864115" w:rsidR="00D01549" w:rsidRPr="0014251E" w:rsidRDefault="00D01549" w:rsidP="00F41C09">
            <w:pPr>
              <w:rPr>
                <w:rFonts w:eastAsia="Calibri"/>
                <w:color w:val="auto"/>
                <w:sz w:val="12"/>
                <w:szCs w:val="12"/>
                <w:highlight w:val="black"/>
              </w:rPr>
            </w:pPr>
          </w:p>
        </w:tc>
        <w:tc>
          <w:tcPr>
            <w:tcW w:w="250" w:type="pct"/>
          </w:tcPr>
          <w:p w14:paraId="401BAC34" w14:textId="5227BCE3" w:rsidR="00D01549" w:rsidRPr="0014251E" w:rsidRDefault="00D01549" w:rsidP="00F41C09">
            <w:pPr>
              <w:jc w:val="right"/>
              <w:rPr>
                <w:rFonts w:eastAsia="Calibri"/>
                <w:color w:val="auto"/>
                <w:sz w:val="12"/>
                <w:szCs w:val="12"/>
                <w:highlight w:val="black"/>
              </w:rPr>
            </w:pPr>
          </w:p>
        </w:tc>
        <w:tc>
          <w:tcPr>
            <w:tcW w:w="789" w:type="pct"/>
          </w:tcPr>
          <w:p w14:paraId="00AA1831" w14:textId="1EF25807" w:rsidR="00D01549" w:rsidRPr="0014251E" w:rsidRDefault="00D01549" w:rsidP="00F41C09">
            <w:pPr>
              <w:jc w:val="right"/>
              <w:rPr>
                <w:rFonts w:eastAsia="Calibri"/>
                <w:color w:val="auto"/>
                <w:sz w:val="12"/>
                <w:szCs w:val="12"/>
                <w:highlight w:val="black"/>
              </w:rPr>
            </w:pPr>
          </w:p>
        </w:tc>
        <w:tc>
          <w:tcPr>
            <w:tcW w:w="443" w:type="pct"/>
          </w:tcPr>
          <w:p w14:paraId="186EC65A" w14:textId="77777777" w:rsidR="00D01549" w:rsidRPr="0014251E" w:rsidRDefault="00D01549" w:rsidP="00F41C09">
            <w:pPr>
              <w:jc w:val="right"/>
              <w:rPr>
                <w:rFonts w:eastAsia="Calibri"/>
                <w:color w:val="auto"/>
                <w:sz w:val="12"/>
                <w:szCs w:val="12"/>
                <w:highlight w:val="black"/>
              </w:rPr>
            </w:pPr>
          </w:p>
        </w:tc>
      </w:tr>
      <w:tr w:rsidR="00B3099A" w:rsidRPr="0014251E" w14:paraId="48B19677" w14:textId="77777777" w:rsidTr="004C52AB">
        <w:tc>
          <w:tcPr>
            <w:tcW w:w="210" w:type="pct"/>
          </w:tcPr>
          <w:p w14:paraId="09374BA4" w14:textId="77777777" w:rsidR="00D01549" w:rsidRPr="00B80D60" w:rsidRDefault="00D01549" w:rsidP="00F41C09">
            <w:pPr>
              <w:rPr>
                <w:rFonts w:eastAsia="Calibri"/>
                <w:color w:val="auto"/>
                <w:sz w:val="12"/>
                <w:szCs w:val="12"/>
              </w:rPr>
            </w:pPr>
            <w:r w:rsidRPr="00B80D60">
              <w:rPr>
                <w:rFonts w:eastAsia="Calibri"/>
                <w:color w:val="auto"/>
                <w:sz w:val="12"/>
                <w:szCs w:val="12"/>
              </w:rPr>
              <w:t>55</w:t>
            </w:r>
          </w:p>
        </w:tc>
        <w:tc>
          <w:tcPr>
            <w:tcW w:w="344" w:type="pct"/>
          </w:tcPr>
          <w:p w14:paraId="295D987D" w14:textId="77777777" w:rsidR="00D01549" w:rsidRPr="00B80D60" w:rsidRDefault="00D01549" w:rsidP="00F41C09">
            <w:pPr>
              <w:rPr>
                <w:rFonts w:eastAsia="Calibri"/>
                <w:color w:val="auto"/>
                <w:sz w:val="12"/>
                <w:szCs w:val="12"/>
              </w:rPr>
            </w:pPr>
            <w:r w:rsidRPr="00B80D60">
              <w:rPr>
                <w:rFonts w:eastAsia="Calibri"/>
                <w:color w:val="auto"/>
                <w:sz w:val="12"/>
                <w:szCs w:val="12"/>
              </w:rPr>
              <w:t>55</w:t>
            </w:r>
          </w:p>
        </w:tc>
        <w:tc>
          <w:tcPr>
            <w:tcW w:w="715" w:type="pct"/>
          </w:tcPr>
          <w:p w14:paraId="06AFB8F3" w14:textId="77777777" w:rsidR="00D01549" w:rsidRPr="00B80D60" w:rsidRDefault="00D01549" w:rsidP="00F41C09">
            <w:pPr>
              <w:rPr>
                <w:rFonts w:eastAsia="Calibri"/>
                <w:color w:val="auto"/>
                <w:sz w:val="12"/>
                <w:szCs w:val="12"/>
              </w:rPr>
            </w:pPr>
            <w:r w:rsidRPr="00B80D60">
              <w:rPr>
                <w:rFonts w:eastAsia="Calibri"/>
                <w:color w:val="auto"/>
                <w:sz w:val="12"/>
                <w:szCs w:val="12"/>
              </w:rPr>
              <w:t>PS.HŻ. 73.2019</w:t>
            </w:r>
          </w:p>
        </w:tc>
        <w:tc>
          <w:tcPr>
            <w:tcW w:w="486" w:type="pct"/>
          </w:tcPr>
          <w:p w14:paraId="1E56E4F9" w14:textId="77777777" w:rsidR="00D01549" w:rsidRPr="00B80D60" w:rsidRDefault="00D01549" w:rsidP="00F41C09">
            <w:pPr>
              <w:rPr>
                <w:rFonts w:eastAsia="Calibri"/>
                <w:color w:val="auto"/>
                <w:sz w:val="12"/>
                <w:szCs w:val="12"/>
              </w:rPr>
            </w:pPr>
            <w:r w:rsidRPr="00B80D60">
              <w:rPr>
                <w:rFonts w:eastAsia="Calibri"/>
                <w:color w:val="auto"/>
                <w:sz w:val="12"/>
                <w:szCs w:val="12"/>
              </w:rPr>
              <w:t>12.09.2019</w:t>
            </w:r>
          </w:p>
        </w:tc>
        <w:tc>
          <w:tcPr>
            <w:tcW w:w="509" w:type="pct"/>
          </w:tcPr>
          <w:p w14:paraId="069ADBC2" w14:textId="609D106D" w:rsidR="00D01549" w:rsidRPr="0014251E" w:rsidRDefault="00D01549" w:rsidP="00F41C09">
            <w:pPr>
              <w:rPr>
                <w:rFonts w:eastAsia="Calibri"/>
                <w:color w:val="auto"/>
                <w:sz w:val="12"/>
                <w:szCs w:val="12"/>
                <w:highlight w:val="black"/>
              </w:rPr>
            </w:pPr>
          </w:p>
        </w:tc>
        <w:tc>
          <w:tcPr>
            <w:tcW w:w="706" w:type="pct"/>
          </w:tcPr>
          <w:p w14:paraId="7DED56E6" w14:textId="3776B8D2" w:rsidR="00D01549" w:rsidRPr="0014251E" w:rsidRDefault="00D01549" w:rsidP="00F41C09">
            <w:pPr>
              <w:rPr>
                <w:rFonts w:eastAsia="Calibri"/>
                <w:color w:val="auto"/>
                <w:sz w:val="12"/>
                <w:szCs w:val="12"/>
                <w:highlight w:val="black"/>
              </w:rPr>
            </w:pPr>
          </w:p>
        </w:tc>
        <w:tc>
          <w:tcPr>
            <w:tcW w:w="547" w:type="pct"/>
          </w:tcPr>
          <w:p w14:paraId="152BA2F4" w14:textId="4E15DAC6" w:rsidR="00D01549" w:rsidRPr="0014251E" w:rsidRDefault="00D01549" w:rsidP="00F41C09">
            <w:pPr>
              <w:rPr>
                <w:rFonts w:eastAsia="Calibri"/>
                <w:color w:val="auto"/>
                <w:sz w:val="12"/>
                <w:szCs w:val="12"/>
                <w:highlight w:val="black"/>
              </w:rPr>
            </w:pPr>
          </w:p>
        </w:tc>
        <w:tc>
          <w:tcPr>
            <w:tcW w:w="250" w:type="pct"/>
          </w:tcPr>
          <w:p w14:paraId="4617259C" w14:textId="51A1FA8D" w:rsidR="00D01549" w:rsidRPr="0014251E" w:rsidRDefault="00D01549" w:rsidP="00F41C09">
            <w:pPr>
              <w:jc w:val="right"/>
              <w:rPr>
                <w:rFonts w:eastAsia="Calibri"/>
                <w:color w:val="auto"/>
                <w:sz w:val="12"/>
                <w:szCs w:val="12"/>
                <w:highlight w:val="black"/>
              </w:rPr>
            </w:pPr>
          </w:p>
        </w:tc>
        <w:tc>
          <w:tcPr>
            <w:tcW w:w="789" w:type="pct"/>
          </w:tcPr>
          <w:p w14:paraId="010AA9A4" w14:textId="57C23CC3" w:rsidR="00D01549" w:rsidRPr="0014251E" w:rsidRDefault="00D01549" w:rsidP="00F41C09">
            <w:pPr>
              <w:jc w:val="right"/>
              <w:rPr>
                <w:rFonts w:eastAsia="Calibri"/>
                <w:color w:val="auto"/>
                <w:sz w:val="12"/>
                <w:szCs w:val="12"/>
                <w:highlight w:val="black"/>
              </w:rPr>
            </w:pPr>
          </w:p>
        </w:tc>
        <w:tc>
          <w:tcPr>
            <w:tcW w:w="443" w:type="pct"/>
          </w:tcPr>
          <w:p w14:paraId="111AB57F" w14:textId="77777777" w:rsidR="00D01549" w:rsidRPr="0014251E" w:rsidRDefault="00D01549" w:rsidP="00F41C09">
            <w:pPr>
              <w:jc w:val="right"/>
              <w:rPr>
                <w:rFonts w:eastAsia="Calibri"/>
                <w:color w:val="auto"/>
                <w:sz w:val="12"/>
                <w:szCs w:val="12"/>
                <w:highlight w:val="black"/>
              </w:rPr>
            </w:pPr>
          </w:p>
        </w:tc>
      </w:tr>
      <w:tr w:rsidR="00B3099A" w:rsidRPr="0014251E" w14:paraId="4292482E" w14:textId="77777777" w:rsidTr="004C52AB">
        <w:tc>
          <w:tcPr>
            <w:tcW w:w="210" w:type="pct"/>
          </w:tcPr>
          <w:p w14:paraId="5FE62397" w14:textId="77777777" w:rsidR="00D01549" w:rsidRPr="00B80D60" w:rsidRDefault="00D01549" w:rsidP="00F41C09">
            <w:pPr>
              <w:rPr>
                <w:rFonts w:eastAsia="Calibri"/>
                <w:color w:val="auto"/>
                <w:sz w:val="12"/>
                <w:szCs w:val="12"/>
              </w:rPr>
            </w:pPr>
            <w:r w:rsidRPr="00B80D60">
              <w:rPr>
                <w:rFonts w:eastAsia="Calibri"/>
                <w:color w:val="auto"/>
                <w:sz w:val="12"/>
                <w:szCs w:val="12"/>
              </w:rPr>
              <w:t>56</w:t>
            </w:r>
          </w:p>
        </w:tc>
        <w:tc>
          <w:tcPr>
            <w:tcW w:w="344" w:type="pct"/>
          </w:tcPr>
          <w:p w14:paraId="1AF03D9C" w14:textId="77777777" w:rsidR="00D01549" w:rsidRPr="00B80D60" w:rsidRDefault="00D01549" w:rsidP="00F41C09">
            <w:pPr>
              <w:rPr>
                <w:rFonts w:eastAsia="Calibri"/>
                <w:color w:val="auto"/>
                <w:sz w:val="12"/>
                <w:szCs w:val="12"/>
              </w:rPr>
            </w:pPr>
            <w:r w:rsidRPr="00B80D60">
              <w:rPr>
                <w:rFonts w:eastAsia="Calibri"/>
                <w:color w:val="auto"/>
                <w:sz w:val="12"/>
                <w:szCs w:val="12"/>
              </w:rPr>
              <w:t>56</w:t>
            </w:r>
          </w:p>
        </w:tc>
        <w:tc>
          <w:tcPr>
            <w:tcW w:w="715" w:type="pct"/>
          </w:tcPr>
          <w:p w14:paraId="0D7856C7" w14:textId="77777777" w:rsidR="00D01549" w:rsidRPr="00B80D60" w:rsidRDefault="00D01549" w:rsidP="00F41C09">
            <w:pPr>
              <w:rPr>
                <w:rFonts w:eastAsia="Calibri"/>
                <w:color w:val="auto"/>
                <w:sz w:val="12"/>
                <w:szCs w:val="12"/>
              </w:rPr>
            </w:pPr>
            <w:r w:rsidRPr="00B80D60">
              <w:rPr>
                <w:rFonts w:eastAsia="Calibri"/>
                <w:color w:val="auto"/>
                <w:sz w:val="12"/>
                <w:szCs w:val="12"/>
              </w:rPr>
              <w:t>PS.HŻ. 70.2019</w:t>
            </w:r>
          </w:p>
        </w:tc>
        <w:tc>
          <w:tcPr>
            <w:tcW w:w="486" w:type="pct"/>
          </w:tcPr>
          <w:p w14:paraId="5CA5C03F" w14:textId="77777777" w:rsidR="00D01549" w:rsidRPr="00B80D60" w:rsidRDefault="00D01549" w:rsidP="00F41C09">
            <w:pPr>
              <w:rPr>
                <w:rFonts w:eastAsia="Calibri"/>
                <w:color w:val="auto"/>
                <w:sz w:val="12"/>
                <w:szCs w:val="12"/>
              </w:rPr>
            </w:pPr>
            <w:r w:rsidRPr="00B80D60">
              <w:rPr>
                <w:rFonts w:eastAsia="Calibri"/>
                <w:color w:val="auto"/>
                <w:sz w:val="12"/>
                <w:szCs w:val="12"/>
              </w:rPr>
              <w:t>12.09.2019</w:t>
            </w:r>
          </w:p>
        </w:tc>
        <w:tc>
          <w:tcPr>
            <w:tcW w:w="509" w:type="pct"/>
          </w:tcPr>
          <w:p w14:paraId="5DCD1451" w14:textId="3C368CA6" w:rsidR="00D01549" w:rsidRPr="0014251E" w:rsidRDefault="00D01549" w:rsidP="00F41C09">
            <w:pPr>
              <w:rPr>
                <w:rFonts w:eastAsia="Calibri"/>
                <w:color w:val="auto"/>
                <w:sz w:val="12"/>
                <w:szCs w:val="12"/>
                <w:highlight w:val="black"/>
              </w:rPr>
            </w:pPr>
          </w:p>
        </w:tc>
        <w:tc>
          <w:tcPr>
            <w:tcW w:w="706" w:type="pct"/>
          </w:tcPr>
          <w:p w14:paraId="1F9142B1" w14:textId="47B66B13" w:rsidR="00D01549" w:rsidRPr="0014251E" w:rsidRDefault="00D01549" w:rsidP="00F41C09">
            <w:pPr>
              <w:rPr>
                <w:rFonts w:eastAsia="Calibri"/>
                <w:color w:val="auto"/>
                <w:sz w:val="12"/>
                <w:szCs w:val="12"/>
                <w:highlight w:val="black"/>
              </w:rPr>
            </w:pPr>
          </w:p>
        </w:tc>
        <w:tc>
          <w:tcPr>
            <w:tcW w:w="547" w:type="pct"/>
          </w:tcPr>
          <w:p w14:paraId="22B83CEB" w14:textId="5C1C60B2" w:rsidR="00D01549" w:rsidRPr="0014251E" w:rsidRDefault="00D01549" w:rsidP="00F41C09">
            <w:pPr>
              <w:rPr>
                <w:rFonts w:eastAsia="Calibri"/>
                <w:color w:val="auto"/>
                <w:sz w:val="12"/>
                <w:szCs w:val="12"/>
                <w:highlight w:val="black"/>
              </w:rPr>
            </w:pPr>
          </w:p>
        </w:tc>
        <w:tc>
          <w:tcPr>
            <w:tcW w:w="250" w:type="pct"/>
          </w:tcPr>
          <w:p w14:paraId="1105DB31" w14:textId="0C9C1D4A" w:rsidR="00D01549" w:rsidRPr="0014251E" w:rsidRDefault="00D01549" w:rsidP="00F41C09">
            <w:pPr>
              <w:jc w:val="right"/>
              <w:rPr>
                <w:rFonts w:eastAsia="Calibri"/>
                <w:color w:val="auto"/>
                <w:sz w:val="12"/>
                <w:szCs w:val="12"/>
                <w:highlight w:val="black"/>
              </w:rPr>
            </w:pPr>
          </w:p>
        </w:tc>
        <w:tc>
          <w:tcPr>
            <w:tcW w:w="789" w:type="pct"/>
          </w:tcPr>
          <w:p w14:paraId="28B695C8" w14:textId="048C1206" w:rsidR="00D01549" w:rsidRPr="0014251E" w:rsidRDefault="00D01549" w:rsidP="00F41C09">
            <w:pPr>
              <w:jc w:val="right"/>
              <w:rPr>
                <w:rFonts w:eastAsia="Calibri"/>
                <w:color w:val="auto"/>
                <w:sz w:val="12"/>
                <w:szCs w:val="12"/>
                <w:highlight w:val="black"/>
              </w:rPr>
            </w:pPr>
          </w:p>
        </w:tc>
        <w:tc>
          <w:tcPr>
            <w:tcW w:w="443" w:type="pct"/>
          </w:tcPr>
          <w:p w14:paraId="7F9CEF39" w14:textId="77777777" w:rsidR="00D01549" w:rsidRPr="0014251E" w:rsidRDefault="00D01549" w:rsidP="00F41C09">
            <w:pPr>
              <w:jc w:val="right"/>
              <w:rPr>
                <w:rFonts w:eastAsia="Calibri"/>
                <w:color w:val="auto"/>
                <w:sz w:val="12"/>
                <w:szCs w:val="12"/>
                <w:highlight w:val="black"/>
              </w:rPr>
            </w:pPr>
          </w:p>
        </w:tc>
      </w:tr>
      <w:tr w:rsidR="00B3099A" w:rsidRPr="0014251E" w14:paraId="1AB0E0B0" w14:textId="77777777" w:rsidTr="004C52AB">
        <w:tc>
          <w:tcPr>
            <w:tcW w:w="210" w:type="pct"/>
          </w:tcPr>
          <w:p w14:paraId="00E7EAE6" w14:textId="77777777" w:rsidR="00D01549" w:rsidRPr="00B80D60" w:rsidRDefault="00D01549" w:rsidP="00F41C09">
            <w:pPr>
              <w:rPr>
                <w:rFonts w:eastAsia="Calibri"/>
                <w:color w:val="auto"/>
                <w:sz w:val="12"/>
                <w:szCs w:val="12"/>
              </w:rPr>
            </w:pPr>
            <w:r w:rsidRPr="00B80D60">
              <w:rPr>
                <w:rFonts w:eastAsia="Calibri"/>
                <w:color w:val="auto"/>
                <w:sz w:val="12"/>
                <w:szCs w:val="12"/>
              </w:rPr>
              <w:t>57</w:t>
            </w:r>
          </w:p>
        </w:tc>
        <w:tc>
          <w:tcPr>
            <w:tcW w:w="344" w:type="pct"/>
          </w:tcPr>
          <w:p w14:paraId="5C2B3964" w14:textId="77777777" w:rsidR="00D01549" w:rsidRPr="00B80D60" w:rsidRDefault="00D01549" w:rsidP="00F41C09">
            <w:pPr>
              <w:rPr>
                <w:rFonts w:eastAsia="Calibri"/>
                <w:color w:val="auto"/>
                <w:sz w:val="12"/>
                <w:szCs w:val="12"/>
              </w:rPr>
            </w:pPr>
            <w:r w:rsidRPr="00B80D60">
              <w:rPr>
                <w:rFonts w:eastAsia="Calibri"/>
                <w:color w:val="auto"/>
                <w:sz w:val="12"/>
                <w:szCs w:val="12"/>
              </w:rPr>
              <w:t>57</w:t>
            </w:r>
          </w:p>
        </w:tc>
        <w:tc>
          <w:tcPr>
            <w:tcW w:w="715" w:type="pct"/>
          </w:tcPr>
          <w:p w14:paraId="0145A83F" w14:textId="77777777" w:rsidR="00D01549" w:rsidRPr="00B80D60" w:rsidRDefault="00D01549" w:rsidP="00F41C09">
            <w:pPr>
              <w:rPr>
                <w:rFonts w:eastAsia="Calibri"/>
                <w:color w:val="auto"/>
                <w:sz w:val="12"/>
                <w:szCs w:val="12"/>
              </w:rPr>
            </w:pPr>
            <w:r w:rsidRPr="00B80D60">
              <w:rPr>
                <w:rFonts w:eastAsia="Calibri"/>
                <w:color w:val="auto"/>
                <w:sz w:val="12"/>
                <w:szCs w:val="12"/>
              </w:rPr>
              <w:t>PS.HŻ. 75.2019</w:t>
            </w:r>
          </w:p>
        </w:tc>
        <w:tc>
          <w:tcPr>
            <w:tcW w:w="486" w:type="pct"/>
          </w:tcPr>
          <w:p w14:paraId="68541B94" w14:textId="77777777" w:rsidR="00D01549" w:rsidRPr="00B80D60" w:rsidRDefault="00D01549" w:rsidP="00F41C09">
            <w:pPr>
              <w:rPr>
                <w:rFonts w:eastAsia="Calibri"/>
                <w:color w:val="auto"/>
                <w:sz w:val="12"/>
                <w:szCs w:val="12"/>
              </w:rPr>
            </w:pPr>
            <w:r w:rsidRPr="00B80D60">
              <w:rPr>
                <w:rFonts w:eastAsia="Calibri"/>
                <w:color w:val="auto"/>
                <w:sz w:val="12"/>
                <w:szCs w:val="12"/>
              </w:rPr>
              <w:t>30.09.2019</w:t>
            </w:r>
          </w:p>
        </w:tc>
        <w:tc>
          <w:tcPr>
            <w:tcW w:w="509" w:type="pct"/>
          </w:tcPr>
          <w:p w14:paraId="7DB2DA6C" w14:textId="40E2A444" w:rsidR="00D01549" w:rsidRPr="0014251E" w:rsidRDefault="00D01549" w:rsidP="00F41C09">
            <w:pPr>
              <w:rPr>
                <w:rFonts w:eastAsia="Calibri"/>
                <w:color w:val="auto"/>
                <w:sz w:val="12"/>
                <w:szCs w:val="12"/>
                <w:highlight w:val="black"/>
              </w:rPr>
            </w:pPr>
          </w:p>
        </w:tc>
        <w:tc>
          <w:tcPr>
            <w:tcW w:w="706" w:type="pct"/>
          </w:tcPr>
          <w:p w14:paraId="51726ED9" w14:textId="618B87B9" w:rsidR="00D01549" w:rsidRPr="0014251E" w:rsidRDefault="00D01549" w:rsidP="00F41C09">
            <w:pPr>
              <w:rPr>
                <w:rFonts w:eastAsia="Calibri"/>
                <w:color w:val="auto"/>
                <w:sz w:val="12"/>
                <w:szCs w:val="12"/>
                <w:highlight w:val="black"/>
              </w:rPr>
            </w:pPr>
          </w:p>
        </w:tc>
        <w:tc>
          <w:tcPr>
            <w:tcW w:w="547" w:type="pct"/>
          </w:tcPr>
          <w:p w14:paraId="2E13605C" w14:textId="4C6F3686" w:rsidR="00D01549" w:rsidRPr="0014251E" w:rsidRDefault="00D01549" w:rsidP="00F41C09">
            <w:pPr>
              <w:rPr>
                <w:rFonts w:eastAsia="Calibri"/>
                <w:color w:val="auto"/>
                <w:sz w:val="12"/>
                <w:szCs w:val="12"/>
                <w:highlight w:val="black"/>
              </w:rPr>
            </w:pPr>
          </w:p>
        </w:tc>
        <w:tc>
          <w:tcPr>
            <w:tcW w:w="250" w:type="pct"/>
          </w:tcPr>
          <w:p w14:paraId="386487FB" w14:textId="0E54207E" w:rsidR="00D01549" w:rsidRPr="0014251E" w:rsidRDefault="00D01549" w:rsidP="00F41C09">
            <w:pPr>
              <w:jc w:val="right"/>
              <w:rPr>
                <w:rFonts w:eastAsia="Calibri"/>
                <w:color w:val="auto"/>
                <w:sz w:val="12"/>
                <w:szCs w:val="12"/>
                <w:highlight w:val="black"/>
              </w:rPr>
            </w:pPr>
          </w:p>
        </w:tc>
        <w:tc>
          <w:tcPr>
            <w:tcW w:w="789" w:type="pct"/>
          </w:tcPr>
          <w:p w14:paraId="03C18ADE" w14:textId="13BE807E" w:rsidR="00D01549" w:rsidRPr="0014251E" w:rsidRDefault="00D01549" w:rsidP="00F41C09">
            <w:pPr>
              <w:jc w:val="right"/>
              <w:rPr>
                <w:rFonts w:eastAsia="Calibri"/>
                <w:color w:val="auto"/>
                <w:sz w:val="12"/>
                <w:szCs w:val="12"/>
                <w:highlight w:val="black"/>
              </w:rPr>
            </w:pPr>
          </w:p>
        </w:tc>
        <w:tc>
          <w:tcPr>
            <w:tcW w:w="443" w:type="pct"/>
          </w:tcPr>
          <w:p w14:paraId="32F92298" w14:textId="77777777" w:rsidR="00D01549" w:rsidRPr="0014251E" w:rsidRDefault="00D01549" w:rsidP="00F41C09">
            <w:pPr>
              <w:jc w:val="right"/>
              <w:rPr>
                <w:rFonts w:eastAsia="Calibri"/>
                <w:color w:val="auto"/>
                <w:sz w:val="12"/>
                <w:szCs w:val="12"/>
                <w:highlight w:val="black"/>
              </w:rPr>
            </w:pPr>
          </w:p>
        </w:tc>
      </w:tr>
      <w:tr w:rsidR="00B3099A" w:rsidRPr="0014251E" w14:paraId="4E675135" w14:textId="77777777" w:rsidTr="004C52AB">
        <w:tc>
          <w:tcPr>
            <w:tcW w:w="210" w:type="pct"/>
          </w:tcPr>
          <w:p w14:paraId="0EA86DA6" w14:textId="77777777" w:rsidR="00D01549" w:rsidRPr="00B80D60" w:rsidRDefault="00D01549" w:rsidP="00F41C09">
            <w:pPr>
              <w:rPr>
                <w:rFonts w:eastAsia="Calibri"/>
                <w:color w:val="auto"/>
                <w:sz w:val="12"/>
                <w:szCs w:val="12"/>
              </w:rPr>
            </w:pPr>
            <w:r w:rsidRPr="00B80D60">
              <w:rPr>
                <w:rFonts w:eastAsia="Calibri"/>
                <w:color w:val="auto"/>
                <w:sz w:val="12"/>
                <w:szCs w:val="12"/>
              </w:rPr>
              <w:t>58</w:t>
            </w:r>
          </w:p>
        </w:tc>
        <w:tc>
          <w:tcPr>
            <w:tcW w:w="344" w:type="pct"/>
          </w:tcPr>
          <w:p w14:paraId="6E832523" w14:textId="77777777" w:rsidR="00D01549" w:rsidRPr="00B80D60" w:rsidRDefault="00D01549" w:rsidP="00F41C09">
            <w:pPr>
              <w:rPr>
                <w:rFonts w:eastAsia="Calibri"/>
                <w:color w:val="auto"/>
                <w:sz w:val="12"/>
                <w:szCs w:val="12"/>
              </w:rPr>
            </w:pPr>
            <w:r w:rsidRPr="00B80D60">
              <w:rPr>
                <w:rFonts w:eastAsia="Calibri"/>
                <w:color w:val="auto"/>
                <w:sz w:val="12"/>
                <w:szCs w:val="12"/>
              </w:rPr>
              <w:t>58</w:t>
            </w:r>
          </w:p>
        </w:tc>
        <w:tc>
          <w:tcPr>
            <w:tcW w:w="715" w:type="pct"/>
          </w:tcPr>
          <w:p w14:paraId="38349385" w14:textId="77777777" w:rsidR="00D01549" w:rsidRPr="00B80D60" w:rsidRDefault="00D01549" w:rsidP="00F41C09">
            <w:pPr>
              <w:rPr>
                <w:rFonts w:eastAsia="Calibri"/>
                <w:color w:val="auto"/>
                <w:sz w:val="12"/>
                <w:szCs w:val="12"/>
              </w:rPr>
            </w:pPr>
            <w:r w:rsidRPr="00B80D60">
              <w:rPr>
                <w:rFonts w:eastAsia="Calibri"/>
                <w:color w:val="auto"/>
                <w:sz w:val="12"/>
                <w:szCs w:val="12"/>
              </w:rPr>
              <w:t>PS.HP.423.10.2018</w:t>
            </w:r>
          </w:p>
        </w:tc>
        <w:tc>
          <w:tcPr>
            <w:tcW w:w="486" w:type="pct"/>
          </w:tcPr>
          <w:p w14:paraId="540C2D0E" w14:textId="77777777" w:rsidR="00D01549" w:rsidRPr="00B80D60" w:rsidRDefault="00D01549" w:rsidP="00F41C09">
            <w:pPr>
              <w:rPr>
                <w:rFonts w:eastAsia="Calibri"/>
                <w:color w:val="auto"/>
                <w:sz w:val="12"/>
                <w:szCs w:val="12"/>
              </w:rPr>
            </w:pPr>
            <w:r w:rsidRPr="00B80D60">
              <w:rPr>
                <w:rFonts w:eastAsia="Calibri"/>
                <w:color w:val="auto"/>
                <w:sz w:val="12"/>
                <w:szCs w:val="12"/>
              </w:rPr>
              <w:t>01.10.2019</w:t>
            </w:r>
          </w:p>
        </w:tc>
        <w:tc>
          <w:tcPr>
            <w:tcW w:w="509" w:type="pct"/>
          </w:tcPr>
          <w:p w14:paraId="722966D2" w14:textId="4C8BA738" w:rsidR="00D01549" w:rsidRPr="0014251E" w:rsidRDefault="00D01549" w:rsidP="00F41C09">
            <w:pPr>
              <w:rPr>
                <w:rFonts w:eastAsia="Calibri"/>
                <w:color w:val="auto"/>
                <w:sz w:val="12"/>
                <w:szCs w:val="12"/>
                <w:highlight w:val="black"/>
              </w:rPr>
            </w:pPr>
          </w:p>
        </w:tc>
        <w:tc>
          <w:tcPr>
            <w:tcW w:w="706" w:type="pct"/>
          </w:tcPr>
          <w:p w14:paraId="395A8658" w14:textId="5493FE32" w:rsidR="00D01549" w:rsidRPr="0014251E" w:rsidRDefault="00D01549" w:rsidP="00F41C09">
            <w:pPr>
              <w:rPr>
                <w:rFonts w:eastAsia="Calibri"/>
                <w:color w:val="auto"/>
                <w:sz w:val="12"/>
                <w:szCs w:val="12"/>
                <w:highlight w:val="black"/>
              </w:rPr>
            </w:pPr>
          </w:p>
        </w:tc>
        <w:tc>
          <w:tcPr>
            <w:tcW w:w="547" w:type="pct"/>
          </w:tcPr>
          <w:p w14:paraId="60E0A1C7" w14:textId="0BB5B2AB" w:rsidR="00D01549" w:rsidRPr="0014251E" w:rsidRDefault="00D01549" w:rsidP="00F41C09">
            <w:pPr>
              <w:rPr>
                <w:rFonts w:eastAsia="Calibri"/>
                <w:color w:val="auto"/>
                <w:sz w:val="12"/>
                <w:szCs w:val="12"/>
                <w:highlight w:val="black"/>
              </w:rPr>
            </w:pPr>
          </w:p>
        </w:tc>
        <w:tc>
          <w:tcPr>
            <w:tcW w:w="250" w:type="pct"/>
          </w:tcPr>
          <w:p w14:paraId="24AB37E5" w14:textId="7E39D538" w:rsidR="00D01549" w:rsidRPr="0014251E" w:rsidRDefault="00D01549" w:rsidP="00F41C09">
            <w:pPr>
              <w:jc w:val="right"/>
              <w:rPr>
                <w:rFonts w:eastAsia="Calibri"/>
                <w:color w:val="auto"/>
                <w:sz w:val="12"/>
                <w:szCs w:val="12"/>
                <w:highlight w:val="black"/>
              </w:rPr>
            </w:pPr>
          </w:p>
        </w:tc>
        <w:tc>
          <w:tcPr>
            <w:tcW w:w="789" w:type="pct"/>
          </w:tcPr>
          <w:p w14:paraId="578C158C" w14:textId="51C4994C" w:rsidR="00D01549" w:rsidRPr="0014251E" w:rsidRDefault="00D01549" w:rsidP="00F41C09">
            <w:pPr>
              <w:jc w:val="right"/>
              <w:rPr>
                <w:rFonts w:eastAsia="Calibri"/>
                <w:color w:val="auto"/>
                <w:sz w:val="12"/>
                <w:szCs w:val="12"/>
                <w:highlight w:val="black"/>
              </w:rPr>
            </w:pPr>
          </w:p>
        </w:tc>
        <w:tc>
          <w:tcPr>
            <w:tcW w:w="443" w:type="pct"/>
          </w:tcPr>
          <w:p w14:paraId="34236F08" w14:textId="77777777" w:rsidR="00D01549" w:rsidRPr="0014251E" w:rsidRDefault="00D01549" w:rsidP="00F41C09">
            <w:pPr>
              <w:jc w:val="right"/>
              <w:rPr>
                <w:rFonts w:eastAsia="Calibri"/>
                <w:color w:val="auto"/>
                <w:sz w:val="12"/>
                <w:szCs w:val="12"/>
                <w:highlight w:val="black"/>
              </w:rPr>
            </w:pPr>
          </w:p>
        </w:tc>
      </w:tr>
      <w:tr w:rsidR="00B3099A" w:rsidRPr="0014251E" w14:paraId="29981399" w14:textId="77777777" w:rsidTr="004C52AB">
        <w:tc>
          <w:tcPr>
            <w:tcW w:w="210" w:type="pct"/>
          </w:tcPr>
          <w:p w14:paraId="6CA34D25" w14:textId="77777777" w:rsidR="00D01549" w:rsidRPr="00B80D60" w:rsidRDefault="00D01549" w:rsidP="00F41C09">
            <w:pPr>
              <w:rPr>
                <w:rFonts w:eastAsia="Calibri"/>
                <w:color w:val="auto"/>
                <w:sz w:val="12"/>
                <w:szCs w:val="12"/>
              </w:rPr>
            </w:pPr>
            <w:r w:rsidRPr="00B80D60">
              <w:rPr>
                <w:rFonts w:eastAsia="Calibri"/>
                <w:color w:val="auto"/>
                <w:sz w:val="12"/>
                <w:szCs w:val="12"/>
              </w:rPr>
              <w:t>59</w:t>
            </w:r>
          </w:p>
        </w:tc>
        <w:tc>
          <w:tcPr>
            <w:tcW w:w="344" w:type="pct"/>
          </w:tcPr>
          <w:p w14:paraId="4FD37E0D" w14:textId="77777777" w:rsidR="00D01549" w:rsidRPr="00B80D60" w:rsidRDefault="00D01549" w:rsidP="00F41C09">
            <w:pPr>
              <w:rPr>
                <w:rFonts w:eastAsia="Calibri"/>
                <w:color w:val="auto"/>
                <w:sz w:val="12"/>
                <w:szCs w:val="12"/>
              </w:rPr>
            </w:pPr>
            <w:r w:rsidRPr="00B80D60">
              <w:rPr>
                <w:rFonts w:eastAsia="Calibri"/>
                <w:color w:val="auto"/>
                <w:sz w:val="12"/>
                <w:szCs w:val="12"/>
              </w:rPr>
              <w:t>59</w:t>
            </w:r>
          </w:p>
        </w:tc>
        <w:tc>
          <w:tcPr>
            <w:tcW w:w="715" w:type="pct"/>
          </w:tcPr>
          <w:p w14:paraId="7F978B11" w14:textId="77777777" w:rsidR="00D01549" w:rsidRPr="00B80D60" w:rsidRDefault="00D01549" w:rsidP="00F41C09">
            <w:pPr>
              <w:rPr>
                <w:rFonts w:eastAsia="Calibri"/>
                <w:color w:val="auto"/>
                <w:sz w:val="12"/>
                <w:szCs w:val="12"/>
              </w:rPr>
            </w:pPr>
            <w:r w:rsidRPr="00B80D60">
              <w:rPr>
                <w:rFonts w:eastAsia="Calibri"/>
                <w:color w:val="auto"/>
                <w:sz w:val="12"/>
                <w:szCs w:val="12"/>
              </w:rPr>
              <w:t>PS.HŻ. 77.2019</w:t>
            </w:r>
          </w:p>
        </w:tc>
        <w:tc>
          <w:tcPr>
            <w:tcW w:w="486" w:type="pct"/>
          </w:tcPr>
          <w:p w14:paraId="73BEFCEA" w14:textId="77777777" w:rsidR="00D01549" w:rsidRPr="00B80D60" w:rsidRDefault="00D01549" w:rsidP="00F41C09">
            <w:pPr>
              <w:rPr>
                <w:rFonts w:eastAsia="Calibri"/>
                <w:color w:val="auto"/>
                <w:sz w:val="12"/>
                <w:szCs w:val="12"/>
              </w:rPr>
            </w:pPr>
            <w:r w:rsidRPr="00B80D60">
              <w:rPr>
                <w:rFonts w:eastAsia="Calibri"/>
                <w:color w:val="auto"/>
                <w:sz w:val="12"/>
                <w:szCs w:val="12"/>
              </w:rPr>
              <w:t>09.10.2019</w:t>
            </w:r>
          </w:p>
        </w:tc>
        <w:tc>
          <w:tcPr>
            <w:tcW w:w="509" w:type="pct"/>
          </w:tcPr>
          <w:p w14:paraId="00F99306" w14:textId="1B539958" w:rsidR="00D01549" w:rsidRPr="0014251E" w:rsidRDefault="00D01549" w:rsidP="00F41C09">
            <w:pPr>
              <w:rPr>
                <w:rFonts w:eastAsia="Calibri"/>
                <w:color w:val="auto"/>
                <w:sz w:val="12"/>
                <w:szCs w:val="12"/>
                <w:highlight w:val="black"/>
              </w:rPr>
            </w:pPr>
          </w:p>
        </w:tc>
        <w:tc>
          <w:tcPr>
            <w:tcW w:w="706" w:type="pct"/>
          </w:tcPr>
          <w:p w14:paraId="018A03F5" w14:textId="31761D6D" w:rsidR="00D01549" w:rsidRPr="0014251E" w:rsidRDefault="00D01549" w:rsidP="00F41C09">
            <w:pPr>
              <w:rPr>
                <w:rFonts w:eastAsia="Calibri"/>
                <w:color w:val="auto"/>
                <w:sz w:val="12"/>
                <w:szCs w:val="12"/>
                <w:highlight w:val="black"/>
              </w:rPr>
            </w:pPr>
          </w:p>
        </w:tc>
        <w:tc>
          <w:tcPr>
            <w:tcW w:w="547" w:type="pct"/>
          </w:tcPr>
          <w:p w14:paraId="26C67904" w14:textId="52CA2EE6" w:rsidR="00D01549" w:rsidRPr="0014251E" w:rsidRDefault="00D01549" w:rsidP="00F41C09">
            <w:pPr>
              <w:rPr>
                <w:rFonts w:eastAsia="Calibri"/>
                <w:color w:val="auto"/>
                <w:sz w:val="12"/>
                <w:szCs w:val="12"/>
                <w:highlight w:val="black"/>
              </w:rPr>
            </w:pPr>
          </w:p>
        </w:tc>
        <w:tc>
          <w:tcPr>
            <w:tcW w:w="250" w:type="pct"/>
          </w:tcPr>
          <w:p w14:paraId="271D5778" w14:textId="44D5A28F" w:rsidR="00D01549" w:rsidRPr="0014251E" w:rsidRDefault="00D01549" w:rsidP="00F41C09">
            <w:pPr>
              <w:jc w:val="right"/>
              <w:rPr>
                <w:rFonts w:eastAsia="Calibri"/>
                <w:color w:val="auto"/>
                <w:sz w:val="12"/>
                <w:szCs w:val="12"/>
                <w:highlight w:val="black"/>
              </w:rPr>
            </w:pPr>
          </w:p>
        </w:tc>
        <w:tc>
          <w:tcPr>
            <w:tcW w:w="789" w:type="pct"/>
          </w:tcPr>
          <w:p w14:paraId="50AD7A02" w14:textId="66AE3935" w:rsidR="00D01549" w:rsidRPr="0014251E" w:rsidRDefault="00D01549" w:rsidP="00F41C09">
            <w:pPr>
              <w:jc w:val="right"/>
              <w:rPr>
                <w:rFonts w:eastAsia="Calibri"/>
                <w:color w:val="auto"/>
                <w:sz w:val="12"/>
                <w:szCs w:val="12"/>
                <w:highlight w:val="black"/>
              </w:rPr>
            </w:pPr>
          </w:p>
        </w:tc>
        <w:tc>
          <w:tcPr>
            <w:tcW w:w="443" w:type="pct"/>
          </w:tcPr>
          <w:p w14:paraId="569B9460" w14:textId="249AEE21" w:rsidR="00D01549" w:rsidRPr="0014251E" w:rsidRDefault="00D01549" w:rsidP="00F41C09">
            <w:pPr>
              <w:jc w:val="right"/>
              <w:rPr>
                <w:rFonts w:eastAsia="Calibri"/>
                <w:color w:val="auto"/>
                <w:sz w:val="12"/>
                <w:szCs w:val="12"/>
                <w:highlight w:val="black"/>
              </w:rPr>
            </w:pPr>
          </w:p>
        </w:tc>
      </w:tr>
      <w:tr w:rsidR="00B3099A" w:rsidRPr="0014251E" w14:paraId="1DCE1EC1" w14:textId="77777777" w:rsidTr="004C52AB">
        <w:tc>
          <w:tcPr>
            <w:tcW w:w="210" w:type="pct"/>
          </w:tcPr>
          <w:p w14:paraId="4A349D90" w14:textId="77777777" w:rsidR="00D01549" w:rsidRPr="00B80D60" w:rsidRDefault="00D01549" w:rsidP="00F41C09">
            <w:pPr>
              <w:rPr>
                <w:rFonts w:eastAsia="Calibri"/>
                <w:color w:val="auto"/>
                <w:sz w:val="12"/>
                <w:szCs w:val="12"/>
              </w:rPr>
            </w:pPr>
            <w:r w:rsidRPr="00B80D60">
              <w:rPr>
                <w:rFonts w:eastAsia="Calibri"/>
                <w:color w:val="auto"/>
                <w:sz w:val="12"/>
                <w:szCs w:val="12"/>
              </w:rPr>
              <w:t>60</w:t>
            </w:r>
          </w:p>
        </w:tc>
        <w:tc>
          <w:tcPr>
            <w:tcW w:w="344" w:type="pct"/>
          </w:tcPr>
          <w:p w14:paraId="5F8D7401" w14:textId="77777777" w:rsidR="00D01549" w:rsidRPr="00B80D60" w:rsidRDefault="00D01549" w:rsidP="00F41C09">
            <w:pPr>
              <w:rPr>
                <w:rFonts w:eastAsia="Calibri"/>
                <w:color w:val="auto"/>
                <w:sz w:val="12"/>
                <w:szCs w:val="12"/>
              </w:rPr>
            </w:pPr>
            <w:r w:rsidRPr="00B80D60">
              <w:rPr>
                <w:rFonts w:eastAsia="Calibri"/>
                <w:color w:val="auto"/>
                <w:sz w:val="12"/>
                <w:szCs w:val="12"/>
              </w:rPr>
              <w:t>60</w:t>
            </w:r>
          </w:p>
        </w:tc>
        <w:tc>
          <w:tcPr>
            <w:tcW w:w="715" w:type="pct"/>
          </w:tcPr>
          <w:p w14:paraId="50A82A45" w14:textId="77777777" w:rsidR="00D01549" w:rsidRPr="00B80D60" w:rsidRDefault="00D01549" w:rsidP="00F41C09">
            <w:pPr>
              <w:rPr>
                <w:rFonts w:eastAsia="Calibri"/>
                <w:color w:val="auto"/>
                <w:sz w:val="12"/>
                <w:szCs w:val="12"/>
              </w:rPr>
            </w:pPr>
            <w:r w:rsidRPr="00B80D60">
              <w:rPr>
                <w:rFonts w:eastAsia="Calibri"/>
                <w:color w:val="auto"/>
                <w:sz w:val="12"/>
                <w:szCs w:val="12"/>
              </w:rPr>
              <w:t>PS.EA.3104.59.19</w:t>
            </w:r>
          </w:p>
        </w:tc>
        <w:tc>
          <w:tcPr>
            <w:tcW w:w="486" w:type="pct"/>
          </w:tcPr>
          <w:p w14:paraId="5E6A8616" w14:textId="77777777" w:rsidR="00D01549" w:rsidRPr="00B80D60" w:rsidRDefault="00D01549" w:rsidP="00F41C09">
            <w:pPr>
              <w:rPr>
                <w:rFonts w:eastAsia="Calibri"/>
                <w:color w:val="auto"/>
                <w:sz w:val="12"/>
                <w:szCs w:val="12"/>
              </w:rPr>
            </w:pPr>
            <w:r w:rsidRPr="00B80D60">
              <w:rPr>
                <w:rFonts w:eastAsia="Calibri"/>
                <w:color w:val="auto"/>
                <w:sz w:val="12"/>
                <w:szCs w:val="12"/>
              </w:rPr>
              <w:t>20.09.2019</w:t>
            </w:r>
          </w:p>
        </w:tc>
        <w:tc>
          <w:tcPr>
            <w:tcW w:w="509" w:type="pct"/>
          </w:tcPr>
          <w:p w14:paraId="37A6DED9" w14:textId="7036524C" w:rsidR="00D01549" w:rsidRPr="0014251E" w:rsidRDefault="00D01549" w:rsidP="00F41C09">
            <w:pPr>
              <w:rPr>
                <w:rFonts w:eastAsia="Calibri"/>
                <w:color w:val="auto"/>
                <w:sz w:val="12"/>
                <w:szCs w:val="12"/>
                <w:highlight w:val="black"/>
              </w:rPr>
            </w:pPr>
          </w:p>
        </w:tc>
        <w:tc>
          <w:tcPr>
            <w:tcW w:w="706" w:type="pct"/>
          </w:tcPr>
          <w:p w14:paraId="17BFF10B" w14:textId="262B8FBF" w:rsidR="00D01549" w:rsidRPr="0014251E" w:rsidRDefault="00D01549" w:rsidP="00F41C09">
            <w:pPr>
              <w:rPr>
                <w:rFonts w:eastAsia="Calibri"/>
                <w:color w:val="auto"/>
                <w:sz w:val="12"/>
                <w:szCs w:val="12"/>
                <w:highlight w:val="black"/>
              </w:rPr>
            </w:pPr>
          </w:p>
        </w:tc>
        <w:tc>
          <w:tcPr>
            <w:tcW w:w="547" w:type="pct"/>
          </w:tcPr>
          <w:p w14:paraId="398EEE0A" w14:textId="328151CA" w:rsidR="00D01549" w:rsidRPr="0014251E" w:rsidRDefault="00D01549" w:rsidP="00F41C09">
            <w:pPr>
              <w:rPr>
                <w:rFonts w:eastAsia="Calibri"/>
                <w:color w:val="auto"/>
                <w:sz w:val="12"/>
                <w:szCs w:val="12"/>
                <w:highlight w:val="black"/>
              </w:rPr>
            </w:pPr>
          </w:p>
        </w:tc>
        <w:tc>
          <w:tcPr>
            <w:tcW w:w="250" w:type="pct"/>
          </w:tcPr>
          <w:p w14:paraId="3B4ED491" w14:textId="21256430" w:rsidR="00D01549" w:rsidRPr="0014251E" w:rsidRDefault="00D01549" w:rsidP="00F41C09">
            <w:pPr>
              <w:jc w:val="right"/>
              <w:rPr>
                <w:rFonts w:eastAsia="Calibri"/>
                <w:color w:val="auto"/>
                <w:sz w:val="12"/>
                <w:szCs w:val="12"/>
                <w:highlight w:val="black"/>
              </w:rPr>
            </w:pPr>
          </w:p>
        </w:tc>
        <w:tc>
          <w:tcPr>
            <w:tcW w:w="789" w:type="pct"/>
          </w:tcPr>
          <w:p w14:paraId="5A3D9DD5" w14:textId="712E8807" w:rsidR="00D01549" w:rsidRPr="0014251E" w:rsidRDefault="00D01549" w:rsidP="00F41C09">
            <w:pPr>
              <w:jc w:val="right"/>
              <w:rPr>
                <w:rFonts w:eastAsia="Calibri"/>
                <w:color w:val="auto"/>
                <w:sz w:val="12"/>
                <w:szCs w:val="12"/>
                <w:highlight w:val="black"/>
              </w:rPr>
            </w:pPr>
          </w:p>
        </w:tc>
        <w:tc>
          <w:tcPr>
            <w:tcW w:w="443" w:type="pct"/>
          </w:tcPr>
          <w:p w14:paraId="08DCE872" w14:textId="77777777" w:rsidR="00D01549" w:rsidRPr="0014251E" w:rsidRDefault="00D01549" w:rsidP="00F41C09">
            <w:pPr>
              <w:jc w:val="right"/>
              <w:rPr>
                <w:rFonts w:eastAsia="Calibri"/>
                <w:color w:val="auto"/>
                <w:sz w:val="12"/>
                <w:szCs w:val="12"/>
                <w:highlight w:val="black"/>
              </w:rPr>
            </w:pPr>
          </w:p>
        </w:tc>
      </w:tr>
      <w:tr w:rsidR="00B3099A" w:rsidRPr="0014251E" w14:paraId="7BA9F2F0" w14:textId="77777777" w:rsidTr="004C52AB">
        <w:tc>
          <w:tcPr>
            <w:tcW w:w="210" w:type="pct"/>
          </w:tcPr>
          <w:p w14:paraId="077E9494" w14:textId="77777777" w:rsidR="00D01549" w:rsidRPr="00B80D60" w:rsidRDefault="00D01549" w:rsidP="00F41C09">
            <w:pPr>
              <w:rPr>
                <w:rFonts w:eastAsia="Calibri"/>
                <w:color w:val="auto"/>
                <w:sz w:val="12"/>
                <w:szCs w:val="12"/>
              </w:rPr>
            </w:pPr>
            <w:r w:rsidRPr="00B80D60">
              <w:rPr>
                <w:rFonts w:eastAsia="Calibri"/>
                <w:color w:val="auto"/>
                <w:sz w:val="12"/>
                <w:szCs w:val="12"/>
              </w:rPr>
              <w:t>61</w:t>
            </w:r>
          </w:p>
        </w:tc>
        <w:tc>
          <w:tcPr>
            <w:tcW w:w="344" w:type="pct"/>
          </w:tcPr>
          <w:p w14:paraId="1E16A9AA" w14:textId="77777777" w:rsidR="00D01549" w:rsidRPr="00B80D60" w:rsidRDefault="00D01549" w:rsidP="00F41C09">
            <w:pPr>
              <w:rPr>
                <w:rFonts w:eastAsia="Calibri"/>
                <w:color w:val="auto"/>
                <w:sz w:val="12"/>
                <w:szCs w:val="12"/>
              </w:rPr>
            </w:pPr>
            <w:r w:rsidRPr="00B80D60">
              <w:rPr>
                <w:rFonts w:eastAsia="Calibri"/>
                <w:color w:val="auto"/>
                <w:sz w:val="12"/>
                <w:szCs w:val="12"/>
              </w:rPr>
              <w:t>61</w:t>
            </w:r>
          </w:p>
        </w:tc>
        <w:tc>
          <w:tcPr>
            <w:tcW w:w="715" w:type="pct"/>
          </w:tcPr>
          <w:p w14:paraId="6677A590" w14:textId="77777777" w:rsidR="00D01549" w:rsidRPr="00B80D60" w:rsidRDefault="00D01549" w:rsidP="00F41C09">
            <w:pPr>
              <w:rPr>
                <w:rFonts w:eastAsia="Calibri"/>
                <w:color w:val="auto"/>
                <w:sz w:val="12"/>
                <w:szCs w:val="12"/>
              </w:rPr>
            </w:pPr>
            <w:r w:rsidRPr="00B80D60">
              <w:rPr>
                <w:rFonts w:eastAsia="Calibri"/>
                <w:color w:val="auto"/>
                <w:sz w:val="12"/>
                <w:szCs w:val="12"/>
              </w:rPr>
              <w:t>PS.HŻ. 80.2019</w:t>
            </w:r>
          </w:p>
        </w:tc>
        <w:tc>
          <w:tcPr>
            <w:tcW w:w="486" w:type="pct"/>
          </w:tcPr>
          <w:p w14:paraId="1717781B" w14:textId="77777777" w:rsidR="00D01549" w:rsidRPr="00B80D60" w:rsidRDefault="00D01549" w:rsidP="00F41C09">
            <w:pPr>
              <w:rPr>
                <w:rFonts w:eastAsia="Calibri"/>
                <w:color w:val="auto"/>
                <w:sz w:val="12"/>
                <w:szCs w:val="12"/>
              </w:rPr>
            </w:pPr>
            <w:r w:rsidRPr="00B80D60">
              <w:rPr>
                <w:rFonts w:eastAsia="Calibri"/>
                <w:color w:val="auto"/>
                <w:sz w:val="12"/>
                <w:szCs w:val="12"/>
              </w:rPr>
              <w:t>16.10.2019</w:t>
            </w:r>
          </w:p>
        </w:tc>
        <w:tc>
          <w:tcPr>
            <w:tcW w:w="509" w:type="pct"/>
          </w:tcPr>
          <w:p w14:paraId="7A6761C5" w14:textId="62BBD590" w:rsidR="00D01549" w:rsidRPr="0014251E" w:rsidRDefault="00D01549" w:rsidP="00F41C09">
            <w:pPr>
              <w:rPr>
                <w:rFonts w:eastAsia="Calibri"/>
                <w:color w:val="auto"/>
                <w:sz w:val="12"/>
                <w:szCs w:val="12"/>
                <w:highlight w:val="black"/>
              </w:rPr>
            </w:pPr>
          </w:p>
        </w:tc>
        <w:tc>
          <w:tcPr>
            <w:tcW w:w="706" w:type="pct"/>
          </w:tcPr>
          <w:p w14:paraId="6B1ECB15" w14:textId="14B79AD7" w:rsidR="00D01549" w:rsidRPr="0014251E" w:rsidRDefault="00D01549" w:rsidP="00F41C09">
            <w:pPr>
              <w:rPr>
                <w:rFonts w:eastAsia="Calibri"/>
                <w:color w:val="auto"/>
                <w:sz w:val="12"/>
                <w:szCs w:val="12"/>
                <w:highlight w:val="black"/>
              </w:rPr>
            </w:pPr>
          </w:p>
        </w:tc>
        <w:tc>
          <w:tcPr>
            <w:tcW w:w="547" w:type="pct"/>
          </w:tcPr>
          <w:p w14:paraId="1761E309" w14:textId="412DCA53" w:rsidR="00D01549" w:rsidRPr="0014251E" w:rsidRDefault="00D01549" w:rsidP="00F41C09">
            <w:pPr>
              <w:rPr>
                <w:rFonts w:eastAsia="Calibri"/>
                <w:color w:val="auto"/>
                <w:sz w:val="12"/>
                <w:szCs w:val="12"/>
                <w:highlight w:val="black"/>
              </w:rPr>
            </w:pPr>
          </w:p>
        </w:tc>
        <w:tc>
          <w:tcPr>
            <w:tcW w:w="250" w:type="pct"/>
          </w:tcPr>
          <w:p w14:paraId="214F943B" w14:textId="027442A8" w:rsidR="00D01549" w:rsidRPr="0014251E" w:rsidRDefault="00D01549" w:rsidP="00F41C09">
            <w:pPr>
              <w:jc w:val="right"/>
              <w:rPr>
                <w:rFonts w:eastAsia="Calibri"/>
                <w:color w:val="auto"/>
                <w:sz w:val="12"/>
                <w:szCs w:val="12"/>
                <w:highlight w:val="black"/>
              </w:rPr>
            </w:pPr>
          </w:p>
        </w:tc>
        <w:tc>
          <w:tcPr>
            <w:tcW w:w="789" w:type="pct"/>
          </w:tcPr>
          <w:p w14:paraId="04F66B9C" w14:textId="74913A3E" w:rsidR="00D01549" w:rsidRPr="0014251E" w:rsidRDefault="00D01549" w:rsidP="00F41C09">
            <w:pPr>
              <w:jc w:val="right"/>
              <w:rPr>
                <w:rFonts w:eastAsia="Calibri"/>
                <w:color w:val="auto"/>
                <w:sz w:val="12"/>
                <w:szCs w:val="12"/>
                <w:highlight w:val="black"/>
              </w:rPr>
            </w:pPr>
          </w:p>
        </w:tc>
        <w:tc>
          <w:tcPr>
            <w:tcW w:w="443" w:type="pct"/>
          </w:tcPr>
          <w:p w14:paraId="7C8B00C8" w14:textId="6F002B7D" w:rsidR="00D01549" w:rsidRPr="0014251E" w:rsidRDefault="00D01549" w:rsidP="00F41C09">
            <w:pPr>
              <w:jc w:val="right"/>
              <w:rPr>
                <w:rFonts w:eastAsia="Calibri"/>
                <w:color w:val="auto"/>
                <w:sz w:val="12"/>
                <w:szCs w:val="12"/>
                <w:highlight w:val="black"/>
              </w:rPr>
            </w:pPr>
          </w:p>
        </w:tc>
      </w:tr>
      <w:tr w:rsidR="00B3099A" w:rsidRPr="0014251E" w14:paraId="07CB63EB" w14:textId="77777777" w:rsidTr="004C52AB">
        <w:tc>
          <w:tcPr>
            <w:tcW w:w="210" w:type="pct"/>
          </w:tcPr>
          <w:p w14:paraId="41D9CBD0" w14:textId="77777777" w:rsidR="00D01549" w:rsidRPr="00B80D60" w:rsidRDefault="00D01549" w:rsidP="00F41C09">
            <w:pPr>
              <w:rPr>
                <w:rFonts w:eastAsia="Calibri"/>
                <w:color w:val="auto"/>
                <w:sz w:val="12"/>
                <w:szCs w:val="12"/>
              </w:rPr>
            </w:pPr>
            <w:r w:rsidRPr="00B80D60">
              <w:rPr>
                <w:rFonts w:eastAsia="Calibri"/>
                <w:color w:val="auto"/>
                <w:sz w:val="12"/>
                <w:szCs w:val="12"/>
              </w:rPr>
              <w:t>62</w:t>
            </w:r>
          </w:p>
        </w:tc>
        <w:tc>
          <w:tcPr>
            <w:tcW w:w="344" w:type="pct"/>
          </w:tcPr>
          <w:p w14:paraId="5B6CB052" w14:textId="77777777" w:rsidR="00D01549" w:rsidRPr="00B80D60" w:rsidRDefault="00D01549" w:rsidP="00F41C09">
            <w:pPr>
              <w:rPr>
                <w:rFonts w:eastAsia="Calibri"/>
                <w:color w:val="auto"/>
                <w:sz w:val="12"/>
                <w:szCs w:val="12"/>
              </w:rPr>
            </w:pPr>
            <w:r w:rsidRPr="00B80D60">
              <w:rPr>
                <w:rFonts w:eastAsia="Calibri"/>
                <w:color w:val="auto"/>
                <w:sz w:val="12"/>
                <w:szCs w:val="12"/>
              </w:rPr>
              <w:t>62</w:t>
            </w:r>
          </w:p>
        </w:tc>
        <w:tc>
          <w:tcPr>
            <w:tcW w:w="715" w:type="pct"/>
          </w:tcPr>
          <w:p w14:paraId="73B517BF" w14:textId="77777777" w:rsidR="00D01549" w:rsidRPr="00B80D60" w:rsidRDefault="00D01549" w:rsidP="00F41C09">
            <w:pPr>
              <w:rPr>
                <w:rFonts w:eastAsia="Calibri"/>
                <w:color w:val="auto"/>
                <w:sz w:val="12"/>
                <w:szCs w:val="12"/>
              </w:rPr>
            </w:pPr>
            <w:r w:rsidRPr="00B80D60">
              <w:rPr>
                <w:rFonts w:eastAsia="Calibri"/>
                <w:color w:val="auto"/>
                <w:sz w:val="12"/>
                <w:szCs w:val="12"/>
              </w:rPr>
              <w:t>PS.HŻ. 78.2019</w:t>
            </w:r>
          </w:p>
        </w:tc>
        <w:tc>
          <w:tcPr>
            <w:tcW w:w="486" w:type="pct"/>
          </w:tcPr>
          <w:p w14:paraId="055CF20D" w14:textId="77777777" w:rsidR="00D01549" w:rsidRPr="00B80D60" w:rsidRDefault="00D01549" w:rsidP="00F41C09">
            <w:pPr>
              <w:rPr>
                <w:rFonts w:eastAsia="Calibri"/>
                <w:color w:val="auto"/>
                <w:sz w:val="12"/>
                <w:szCs w:val="12"/>
              </w:rPr>
            </w:pPr>
            <w:r w:rsidRPr="00B80D60">
              <w:rPr>
                <w:rFonts w:eastAsia="Calibri"/>
                <w:color w:val="auto"/>
                <w:sz w:val="12"/>
                <w:szCs w:val="12"/>
              </w:rPr>
              <w:t>23.10.2019</w:t>
            </w:r>
          </w:p>
        </w:tc>
        <w:tc>
          <w:tcPr>
            <w:tcW w:w="509" w:type="pct"/>
          </w:tcPr>
          <w:p w14:paraId="59BE9358" w14:textId="69898CF4" w:rsidR="00D01549" w:rsidRPr="0014251E" w:rsidRDefault="00D01549" w:rsidP="00F41C09">
            <w:pPr>
              <w:rPr>
                <w:rFonts w:eastAsia="Calibri"/>
                <w:color w:val="auto"/>
                <w:sz w:val="12"/>
                <w:szCs w:val="12"/>
                <w:highlight w:val="black"/>
              </w:rPr>
            </w:pPr>
          </w:p>
        </w:tc>
        <w:tc>
          <w:tcPr>
            <w:tcW w:w="706" w:type="pct"/>
          </w:tcPr>
          <w:p w14:paraId="7F2780C4" w14:textId="01C123DD" w:rsidR="00D01549" w:rsidRPr="0014251E" w:rsidRDefault="00D01549" w:rsidP="00F41C09">
            <w:pPr>
              <w:rPr>
                <w:rFonts w:eastAsia="Calibri"/>
                <w:color w:val="auto"/>
                <w:sz w:val="12"/>
                <w:szCs w:val="12"/>
                <w:highlight w:val="black"/>
              </w:rPr>
            </w:pPr>
          </w:p>
        </w:tc>
        <w:tc>
          <w:tcPr>
            <w:tcW w:w="547" w:type="pct"/>
          </w:tcPr>
          <w:p w14:paraId="2983CB54" w14:textId="45DE71D0" w:rsidR="00D01549" w:rsidRPr="0014251E" w:rsidRDefault="00D01549" w:rsidP="00F41C09">
            <w:pPr>
              <w:rPr>
                <w:rFonts w:eastAsia="Calibri"/>
                <w:color w:val="auto"/>
                <w:sz w:val="12"/>
                <w:szCs w:val="12"/>
                <w:highlight w:val="black"/>
              </w:rPr>
            </w:pPr>
          </w:p>
        </w:tc>
        <w:tc>
          <w:tcPr>
            <w:tcW w:w="250" w:type="pct"/>
          </w:tcPr>
          <w:p w14:paraId="401C0D30" w14:textId="31A94590" w:rsidR="00D01549" w:rsidRPr="0014251E" w:rsidRDefault="00D01549" w:rsidP="00F41C09">
            <w:pPr>
              <w:jc w:val="right"/>
              <w:rPr>
                <w:rFonts w:eastAsia="Calibri"/>
                <w:color w:val="auto"/>
                <w:sz w:val="12"/>
                <w:szCs w:val="12"/>
                <w:highlight w:val="black"/>
              </w:rPr>
            </w:pPr>
          </w:p>
        </w:tc>
        <w:tc>
          <w:tcPr>
            <w:tcW w:w="789" w:type="pct"/>
          </w:tcPr>
          <w:p w14:paraId="0F32C2B5" w14:textId="5AFCDCA3" w:rsidR="00D01549" w:rsidRPr="0014251E" w:rsidRDefault="00D01549" w:rsidP="00F41C09">
            <w:pPr>
              <w:jc w:val="right"/>
              <w:rPr>
                <w:rFonts w:eastAsia="Calibri"/>
                <w:color w:val="auto"/>
                <w:sz w:val="12"/>
                <w:szCs w:val="12"/>
                <w:highlight w:val="black"/>
              </w:rPr>
            </w:pPr>
          </w:p>
        </w:tc>
        <w:tc>
          <w:tcPr>
            <w:tcW w:w="443" w:type="pct"/>
          </w:tcPr>
          <w:p w14:paraId="29644C2F" w14:textId="77777777" w:rsidR="00D01549" w:rsidRPr="0014251E" w:rsidRDefault="00D01549" w:rsidP="00F41C09">
            <w:pPr>
              <w:jc w:val="right"/>
              <w:rPr>
                <w:rFonts w:eastAsia="Calibri"/>
                <w:color w:val="auto"/>
                <w:sz w:val="12"/>
                <w:szCs w:val="12"/>
                <w:highlight w:val="black"/>
              </w:rPr>
            </w:pPr>
          </w:p>
        </w:tc>
      </w:tr>
      <w:tr w:rsidR="00B3099A" w:rsidRPr="0014251E" w14:paraId="21D64C84" w14:textId="77777777" w:rsidTr="004C52AB">
        <w:tc>
          <w:tcPr>
            <w:tcW w:w="210" w:type="pct"/>
          </w:tcPr>
          <w:p w14:paraId="20C4F4BB" w14:textId="77777777" w:rsidR="00D01549" w:rsidRPr="00B80D60" w:rsidRDefault="00D01549" w:rsidP="00F41C09">
            <w:pPr>
              <w:rPr>
                <w:rFonts w:eastAsia="Calibri"/>
                <w:color w:val="auto"/>
                <w:sz w:val="12"/>
                <w:szCs w:val="12"/>
              </w:rPr>
            </w:pPr>
            <w:r w:rsidRPr="00B80D60">
              <w:rPr>
                <w:rFonts w:eastAsia="Calibri"/>
                <w:color w:val="auto"/>
                <w:sz w:val="12"/>
                <w:szCs w:val="12"/>
              </w:rPr>
              <w:t>63</w:t>
            </w:r>
          </w:p>
        </w:tc>
        <w:tc>
          <w:tcPr>
            <w:tcW w:w="344" w:type="pct"/>
          </w:tcPr>
          <w:p w14:paraId="3EED72EA" w14:textId="77777777" w:rsidR="00D01549" w:rsidRPr="00B80D60" w:rsidRDefault="00D01549" w:rsidP="00F41C09">
            <w:pPr>
              <w:rPr>
                <w:rFonts w:eastAsia="Calibri"/>
                <w:color w:val="auto"/>
                <w:sz w:val="12"/>
                <w:szCs w:val="12"/>
              </w:rPr>
            </w:pPr>
            <w:r w:rsidRPr="00B80D60">
              <w:rPr>
                <w:rFonts w:eastAsia="Calibri"/>
                <w:color w:val="auto"/>
                <w:sz w:val="12"/>
                <w:szCs w:val="12"/>
              </w:rPr>
              <w:t>63</w:t>
            </w:r>
          </w:p>
        </w:tc>
        <w:tc>
          <w:tcPr>
            <w:tcW w:w="715" w:type="pct"/>
          </w:tcPr>
          <w:p w14:paraId="365E51B3" w14:textId="77777777" w:rsidR="00D01549" w:rsidRPr="00B80D60" w:rsidRDefault="00D01549" w:rsidP="00F41C09">
            <w:pPr>
              <w:rPr>
                <w:rFonts w:eastAsia="Calibri"/>
                <w:color w:val="auto"/>
                <w:sz w:val="12"/>
                <w:szCs w:val="12"/>
              </w:rPr>
            </w:pPr>
            <w:r w:rsidRPr="00B80D60">
              <w:rPr>
                <w:rFonts w:eastAsia="Calibri"/>
                <w:color w:val="auto"/>
                <w:sz w:val="12"/>
                <w:szCs w:val="12"/>
              </w:rPr>
              <w:t>PS.HŻ. 79.2019</w:t>
            </w:r>
          </w:p>
        </w:tc>
        <w:tc>
          <w:tcPr>
            <w:tcW w:w="486" w:type="pct"/>
          </w:tcPr>
          <w:p w14:paraId="5B711FEF" w14:textId="77777777" w:rsidR="00D01549" w:rsidRPr="00B80D60" w:rsidRDefault="00D01549" w:rsidP="00F41C09">
            <w:pPr>
              <w:rPr>
                <w:rFonts w:eastAsia="Calibri"/>
                <w:color w:val="auto"/>
                <w:sz w:val="12"/>
                <w:szCs w:val="12"/>
              </w:rPr>
            </w:pPr>
            <w:r w:rsidRPr="00B80D60">
              <w:rPr>
                <w:rFonts w:eastAsia="Calibri"/>
                <w:color w:val="auto"/>
                <w:sz w:val="12"/>
                <w:szCs w:val="12"/>
              </w:rPr>
              <w:t>23.10.2019</w:t>
            </w:r>
          </w:p>
        </w:tc>
        <w:tc>
          <w:tcPr>
            <w:tcW w:w="509" w:type="pct"/>
          </w:tcPr>
          <w:p w14:paraId="1DE300D9" w14:textId="0A20E1F7" w:rsidR="00D01549" w:rsidRPr="0014251E" w:rsidRDefault="00D01549" w:rsidP="00F41C09">
            <w:pPr>
              <w:rPr>
                <w:rFonts w:eastAsia="Calibri"/>
                <w:color w:val="auto"/>
                <w:sz w:val="12"/>
                <w:szCs w:val="12"/>
                <w:highlight w:val="black"/>
              </w:rPr>
            </w:pPr>
          </w:p>
        </w:tc>
        <w:tc>
          <w:tcPr>
            <w:tcW w:w="706" w:type="pct"/>
          </w:tcPr>
          <w:p w14:paraId="28A44353" w14:textId="548B96B1" w:rsidR="00D01549" w:rsidRPr="0014251E" w:rsidRDefault="00D01549" w:rsidP="00F41C09">
            <w:pPr>
              <w:rPr>
                <w:rFonts w:eastAsia="Calibri"/>
                <w:color w:val="auto"/>
                <w:sz w:val="12"/>
                <w:szCs w:val="12"/>
                <w:highlight w:val="black"/>
              </w:rPr>
            </w:pPr>
          </w:p>
        </w:tc>
        <w:tc>
          <w:tcPr>
            <w:tcW w:w="547" w:type="pct"/>
          </w:tcPr>
          <w:p w14:paraId="40B78D5C" w14:textId="132383FF" w:rsidR="00D01549" w:rsidRPr="0014251E" w:rsidRDefault="00D01549" w:rsidP="00F41C09">
            <w:pPr>
              <w:rPr>
                <w:rFonts w:eastAsia="Calibri"/>
                <w:color w:val="auto"/>
                <w:sz w:val="12"/>
                <w:szCs w:val="12"/>
                <w:highlight w:val="black"/>
              </w:rPr>
            </w:pPr>
          </w:p>
        </w:tc>
        <w:tc>
          <w:tcPr>
            <w:tcW w:w="250" w:type="pct"/>
          </w:tcPr>
          <w:p w14:paraId="5CB6E3D4" w14:textId="7192430F" w:rsidR="00D01549" w:rsidRPr="0014251E" w:rsidRDefault="00D01549" w:rsidP="00F41C09">
            <w:pPr>
              <w:jc w:val="right"/>
              <w:rPr>
                <w:rFonts w:eastAsia="Calibri"/>
                <w:color w:val="auto"/>
                <w:sz w:val="12"/>
                <w:szCs w:val="12"/>
                <w:highlight w:val="black"/>
              </w:rPr>
            </w:pPr>
          </w:p>
        </w:tc>
        <w:tc>
          <w:tcPr>
            <w:tcW w:w="789" w:type="pct"/>
          </w:tcPr>
          <w:p w14:paraId="48C9BB70" w14:textId="34AD25DC" w:rsidR="00D01549" w:rsidRPr="0014251E" w:rsidRDefault="00D01549" w:rsidP="00F41C09">
            <w:pPr>
              <w:jc w:val="right"/>
              <w:rPr>
                <w:rFonts w:eastAsia="Calibri"/>
                <w:color w:val="auto"/>
                <w:sz w:val="12"/>
                <w:szCs w:val="12"/>
                <w:highlight w:val="black"/>
              </w:rPr>
            </w:pPr>
          </w:p>
        </w:tc>
        <w:tc>
          <w:tcPr>
            <w:tcW w:w="443" w:type="pct"/>
          </w:tcPr>
          <w:p w14:paraId="7397CE67" w14:textId="5CF16B45" w:rsidR="00D01549" w:rsidRPr="0014251E" w:rsidRDefault="00D01549" w:rsidP="00F41C09">
            <w:pPr>
              <w:jc w:val="right"/>
              <w:rPr>
                <w:rFonts w:eastAsia="Calibri"/>
                <w:color w:val="auto"/>
                <w:sz w:val="12"/>
                <w:szCs w:val="12"/>
                <w:highlight w:val="black"/>
              </w:rPr>
            </w:pPr>
          </w:p>
        </w:tc>
      </w:tr>
      <w:tr w:rsidR="00B3099A" w:rsidRPr="0014251E" w14:paraId="012E0273" w14:textId="77777777" w:rsidTr="004C52AB">
        <w:tc>
          <w:tcPr>
            <w:tcW w:w="210" w:type="pct"/>
          </w:tcPr>
          <w:p w14:paraId="35422A9D" w14:textId="77777777" w:rsidR="00D01549" w:rsidRPr="00B80D60" w:rsidRDefault="00D01549" w:rsidP="00F41C09">
            <w:pPr>
              <w:rPr>
                <w:rFonts w:eastAsia="Calibri"/>
                <w:color w:val="auto"/>
                <w:sz w:val="12"/>
                <w:szCs w:val="12"/>
              </w:rPr>
            </w:pPr>
            <w:r w:rsidRPr="00B80D60">
              <w:rPr>
                <w:rFonts w:eastAsia="Calibri"/>
                <w:color w:val="auto"/>
                <w:sz w:val="12"/>
                <w:szCs w:val="12"/>
              </w:rPr>
              <w:t>64</w:t>
            </w:r>
          </w:p>
        </w:tc>
        <w:tc>
          <w:tcPr>
            <w:tcW w:w="344" w:type="pct"/>
          </w:tcPr>
          <w:p w14:paraId="46698786" w14:textId="77777777" w:rsidR="00D01549" w:rsidRPr="00B80D60" w:rsidRDefault="00D01549" w:rsidP="00F41C09">
            <w:pPr>
              <w:rPr>
                <w:rFonts w:eastAsia="Calibri"/>
                <w:color w:val="auto"/>
                <w:sz w:val="12"/>
                <w:szCs w:val="12"/>
              </w:rPr>
            </w:pPr>
            <w:r w:rsidRPr="00B80D60">
              <w:rPr>
                <w:rFonts w:eastAsia="Calibri"/>
                <w:color w:val="auto"/>
                <w:sz w:val="12"/>
                <w:szCs w:val="12"/>
              </w:rPr>
              <w:t>64</w:t>
            </w:r>
          </w:p>
        </w:tc>
        <w:tc>
          <w:tcPr>
            <w:tcW w:w="715" w:type="pct"/>
          </w:tcPr>
          <w:p w14:paraId="59810C40" w14:textId="77777777" w:rsidR="00D01549" w:rsidRPr="00B80D60" w:rsidRDefault="00D01549" w:rsidP="00F41C09">
            <w:pPr>
              <w:rPr>
                <w:rFonts w:eastAsia="Calibri"/>
                <w:color w:val="auto"/>
                <w:sz w:val="12"/>
                <w:szCs w:val="12"/>
              </w:rPr>
            </w:pPr>
            <w:r w:rsidRPr="00B80D60">
              <w:rPr>
                <w:rFonts w:eastAsia="Calibri"/>
                <w:color w:val="auto"/>
                <w:sz w:val="12"/>
                <w:szCs w:val="12"/>
              </w:rPr>
              <w:t>PS.HŻ. 85.2019</w:t>
            </w:r>
          </w:p>
        </w:tc>
        <w:tc>
          <w:tcPr>
            <w:tcW w:w="486" w:type="pct"/>
          </w:tcPr>
          <w:p w14:paraId="46BFD4A8" w14:textId="77777777" w:rsidR="00D01549" w:rsidRPr="00B80D60" w:rsidRDefault="00D01549" w:rsidP="00F41C09">
            <w:pPr>
              <w:rPr>
                <w:rFonts w:eastAsia="Calibri"/>
                <w:color w:val="auto"/>
                <w:sz w:val="12"/>
                <w:szCs w:val="12"/>
              </w:rPr>
            </w:pPr>
            <w:r w:rsidRPr="00B80D60">
              <w:rPr>
                <w:rFonts w:eastAsia="Calibri"/>
                <w:color w:val="auto"/>
                <w:sz w:val="12"/>
                <w:szCs w:val="12"/>
              </w:rPr>
              <w:t>06.11.2019</w:t>
            </w:r>
          </w:p>
        </w:tc>
        <w:tc>
          <w:tcPr>
            <w:tcW w:w="509" w:type="pct"/>
          </w:tcPr>
          <w:p w14:paraId="484E0FF7" w14:textId="69A2AB87" w:rsidR="00D01549" w:rsidRPr="0014251E" w:rsidRDefault="00D01549" w:rsidP="00F41C09">
            <w:pPr>
              <w:rPr>
                <w:rFonts w:eastAsia="Calibri"/>
                <w:color w:val="auto"/>
                <w:sz w:val="12"/>
                <w:szCs w:val="12"/>
                <w:highlight w:val="black"/>
              </w:rPr>
            </w:pPr>
          </w:p>
        </w:tc>
        <w:tc>
          <w:tcPr>
            <w:tcW w:w="706" w:type="pct"/>
          </w:tcPr>
          <w:p w14:paraId="75C755E3" w14:textId="6DC6406E" w:rsidR="00D01549" w:rsidRPr="0014251E" w:rsidRDefault="00D01549" w:rsidP="00F41C09">
            <w:pPr>
              <w:rPr>
                <w:rFonts w:eastAsia="Calibri"/>
                <w:color w:val="auto"/>
                <w:sz w:val="12"/>
                <w:szCs w:val="12"/>
                <w:highlight w:val="black"/>
              </w:rPr>
            </w:pPr>
          </w:p>
        </w:tc>
        <w:tc>
          <w:tcPr>
            <w:tcW w:w="547" w:type="pct"/>
          </w:tcPr>
          <w:p w14:paraId="7B36D987" w14:textId="27150DFC" w:rsidR="00D01549" w:rsidRPr="0014251E" w:rsidRDefault="00D01549" w:rsidP="00F41C09">
            <w:pPr>
              <w:rPr>
                <w:rFonts w:eastAsia="Calibri"/>
                <w:color w:val="auto"/>
                <w:sz w:val="12"/>
                <w:szCs w:val="12"/>
                <w:highlight w:val="black"/>
              </w:rPr>
            </w:pPr>
          </w:p>
        </w:tc>
        <w:tc>
          <w:tcPr>
            <w:tcW w:w="250" w:type="pct"/>
          </w:tcPr>
          <w:p w14:paraId="0243F7D3" w14:textId="263DACA5" w:rsidR="00D01549" w:rsidRPr="0014251E" w:rsidRDefault="00D01549" w:rsidP="00F41C09">
            <w:pPr>
              <w:jc w:val="right"/>
              <w:rPr>
                <w:rFonts w:eastAsia="Calibri"/>
                <w:color w:val="auto"/>
                <w:sz w:val="12"/>
                <w:szCs w:val="12"/>
                <w:highlight w:val="black"/>
              </w:rPr>
            </w:pPr>
          </w:p>
        </w:tc>
        <w:tc>
          <w:tcPr>
            <w:tcW w:w="789" w:type="pct"/>
          </w:tcPr>
          <w:p w14:paraId="499CD8DB" w14:textId="7686A38F" w:rsidR="00D01549" w:rsidRPr="0014251E" w:rsidRDefault="00D01549" w:rsidP="00F41C09">
            <w:pPr>
              <w:jc w:val="right"/>
              <w:rPr>
                <w:rFonts w:eastAsia="Calibri"/>
                <w:color w:val="auto"/>
                <w:sz w:val="12"/>
                <w:szCs w:val="12"/>
                <w:highlight w:val="black"/>
              </w:rPr>
            </w:pPr>
          </w:p>
        </w:tc>
        <w:tc>
          <w:tcPr>
            <w:tcW w:w="443" w:type="pct"/>
          </w:tcPr>
          <w:p w14:paraId="01BB1555" w14:textId="2A897628" w:rsidR="00D01549" w:rsidRPr="0014251E" w:rsidRDefault="00D01549" w:rsidP="00F41C09">
            <w:pPr>
              <w:jc w:val="right"/>
              <w:rPr>
                <w:rFonts w:eastAsia="Calibri"/>
                <w:color w:val="auto"/>
                <w:sz w:val="12"/>
                <w:szCs w:val="12"/>
                <w:highlight w:val="black"/>
              </w:rPr>
            </w:pPr>
          </w:p>
        </w:tc>
      </w:tr>
      <w:tr w:rsidR="00B3099A" w:rsidRPr="0014251E" w14:paraId="097CEB49" w14:textId="77777777" w:rsidTr="004C52AB">
        <w:tc>
          <w:tcPr>
            <w:tcW w:w="210" w:type="pct"/>
          </w:tcPr>
          <w:p w14:paraId="5D209B78" w14:textId="77777777" w:rsidR="00D01549" w:rsidRPr="00B80D60" w:rsidRDefault="00D01549" w:rsidP="00F41C09">
            <w:pPr>
              <w:rPr>
                <w:rFonts w:eastAsia="Calibri"/>
                <w:color w:val="auto"/>
                <w:sz w:val="12"/>
                <w:szCs w:val="12"/>
              </w:rPr>
            </w:pPr>
            <w:r w:rsidRPr="00B80D60">
              <w:rPr>
                <w:rFonts w:eastAsia="Calibri"/>
                <w:color w:val="auto"/>
                <w:sz w:val="12"/>
                <w:szCs w:val="12"/>
              </w:rPr>
              <w:t>65</w:t>
            </w:r>
          </w:p>
        </w:tc>
        <w:tc>
          <w:tcPr>
            <w:tcW w:w="344" w:type="pct"/>
          </w:tcPr>
          <w:p w14:paraId="46F92314" w14:textId="77777777" w:rsidR="00D01549" w:rsidRPr="00B80D60" w:rsidRDefault="00D01549" w:rsidP="00F41C09">
            <w:pPr>
              <w:rPr>
                <w:rFonts w:eastAsia="Calibri"/>
                <w:color w:val="auto"/>
                <w:sz w:val="12"/>
                <w:szCs w:val="12"/>
              </w:rPr>
            </w:pPr>
            <w:r w:rsidRPr="00B80D60">
              <w:rPr>
                <w:rFonts w:eastAsia="Calibri"/>
                <w:color w:val="auto"/>
                <w:sz w:val="12"/>
                <w:szCs w:val="12"/>
              </w:rPr>
              <w:t>65</w:t>
            </w:r>
          </w:p>
        </w:tc>
        <w:tc>
          <w:tcPr>
            <w:tcW w:w="715" w:type="pct"/>
          </w:tcPr>
          <w:p w14:paraId="5EC390DA" w14:textId="77777777" w:rsidR="00D01549" w:rsidRPr="00B80D60" w:rsidRDefault="00D01549" w:rsidP="00F41C09">
            <w:pPr>
              <w:rPr>
                <w:rFonts w:eastAsia="Calibri"/>
                <w:color w:val="auto"/>
                <w:sz w:val="12"/>
                <w:szCs w:val="12"/>
              </w:rPr>
            </w:pPr>
            <w:r w:rsidRPr="00B80D60">
              <w:rPr>
                <w:rFonts w:eastAsia="Calibri"/>
                <w:color w:val="auto"/>
                <w:sz w:val="12"/>
                <w:szCs w:val="12"/>
              </w:rPr>
              <w:t>PS.HŻ. 81.2019</w:t>
            </w:r>
          </w:p>
        </w:tc>
        <w:tc>
          <w:tcPr>
            <w:tcW w:w="486" w:type="pct"/>
          </w:tcPr>
          <w:p w14:paraId="0F98EC31" w14:textId="77777777" w:rsidR="00D01549" w:rsidRPr="00B80D60" w:rsidRDefault="00D01549" w:rsidP="00F41C09">
            <w:pPr>
              <w:rPr>
                <w:rFonts w:eastAsia="Calibri"/>
                <w:color w:val="auto"/>
                <w:sz w:val="12"/>
                <w:szCs w:val="12"/>
              </w:rPr>
            </w:pPr>
            <w:r w:rsidRPr="00B80D60">
              <w:rPr>
                <w:rFonts w:eastAsia="Calibri"/>
                <w:color w:val="auto"/>
                <w:sz w:val="12"/>
                <w:szCs w:val="12"/>
              </w:rPr>
              <w:t>06.11.2019</w:t>
            </w:r>
          </w:p>
        </w:tc>
        <w:tc>
          <w:tcPr>
            <w:tcW w:w="509" w:type="pct"/>
          </w:tcPr>
          <w:p w14:paraId="78A9C3FA" w14:textId="6A1992DA" w:rsidR="00D01549" w:rsidRPr="0014251E" w:rsidRDefault="00D01549" w:rsidP="00F41C09">
            <w:pPr>
              <w:rPr>
                <w:rFonts w:eastAsia="Calibri"/>
                <w:color w:val="auto"/>
                <w:sz w:val="12"/>
                <w:szCs w:val="12"/>
                <w:highlight w:val="black"/>
              </w:rPr>
            </w:pPr>
          </w:p>
        </w:tc>
        <w:tc>
          <w:tcPr>
            <w:tcW w:w="706" w:type="pct"/>
          </w:tcPr>
          <w:p w14:paraId="23D04628" w14:textId="77B4B1E5" w:rsidR="00D01549" w:rsidRPr="0014251E" w:rsidRDefault="00D01549" w:rsidP="00F41C09">
            <w:pPr>
              <w:rPr>
                <w:rFonts w:eastAsia="Calibri"/>
                <w:color w:val="auto"/>
                <w:sz w:val="12"/>
                <w:szCs w:val="12"/>
                <w:highlight w:val="black"/>
              </w:rPr>
            </w:pPr>
          </w:p>
        </w:tc>
        <w:tc>
          <w:tcPr>
            <w:tcW w:w="547" w:type="pct"/>
          </w:tcPr>
          <w:p w14:paraId="08203B96" w14:textId="25F65F59" w:rsidR="00D01549" w:rsidRPr="0014251E" w:rsidRDefault="00D01549" w:rsidP="00F41C09">
            <w:pPr>
              <w:rPr>
                <w:rFonts w:eastAsia="Calibri"/>
                <w:color w:val="auto"/>
                <w:sz w:val="12"/>
                <w:szCs w:val="12"/>
                <w:highlight w:val="black"/>
              </w:rPr>
            </w:pPr>
          </w:p>
        </w:tc>
        <w:tc>
          <w:tcPr>
            <w:tcW w:w="250" w:type="pct"/>
          </w:tcPr>
          <w:p w14:paraId="579A8ECE" w14:textId="2A12954C" w:rsidR="00D01549" w:rsidRPr="0014251E" w:rsidRDefault="00D01549" w:rsidP="00F41C09">
            <w:pPr>
              <w:jc w:val="right"/>
              <w:rPr>
                <w:rFonts w:eastAsia="Calibri"/>
                <w:color w:val="auto"/>
                <w:sz w:val="12"/>
                <w:szCs w:val="12"/>
                <w:highlight w:val="black"/>
              </w:rPr>
            </w:pPr>
          </w:p>
        </w:tc>
        <w:tc>
          <w:tcPr>
            <w:tcW w:w="789" w:type="pct"/>
          </w:tcPr>
          <w:p w14:paraId="67E4D61E" w14:textId="7FCE57FE" w:rsidR="00D01549" w:rsidRPr="0014251E" w:rsidRDefault="00D01549" w:rsidP="00F41C09">
            <w:pPr>
              <w:jc w:val="right"/>
              <w:rPr>
                <w:rFonts w:eastAsia="Calibri"/>
                <w:color w:val="auto"/>
                <w:sz w:val="12"/>
                <w:szCs w:val="12"/>
                <w:highlight w:val="black"/>
              </w:rPr>
            </w:pPr>
          </w:p>
        </w:tc>
        <w:tc>
          <w:tcPr>
            <w:tcW w:w="443" w:type="pct"/>
          </w:tcPr>
          <w:p w14:paraId="27FBFF46" w14:textId="209B45B8" w:rsidR="00D01549" w:rsidRPr="0014251E" w:rsidRDefault="00D01549" w:rsidP="00F41C09">
            <w:pPr>
              <w:jc w:val="right"/>
              <w:rPr>
                <w:rFonts w:eastAsia="Calibri"/>
                <w:color w:val="auto"/>
                <w:sz w:val="12"/>
                <w:szCs w:val="12"/>
                <w:highlight w:val="black"/>
              </w:rPr>
            </w:pPr>
          </w:p>
        </w:tc>
      </w:tr>
      <w:tr w:rsidR="00B3099A" w:rsidRPr="0014251E" w14:paraId="54476E71" w14:textId="77777777" w:rsidTr="004C52AB">
        <w:tc>
          <w:tcPr>
            <w:tcW w:w="210" w:type="pct"/>
          </w:tcPr>
          <w:p w14:paraId="185B149B" w14:textId="77777777" w:rsidR="00D01549" w:rsidRPr="00B80D60" w:rsidRDefault="00D01549" w:rsidP="00F41C09">
            <w:pPr>
              <w:rPr>
                <w:rFonts w:eastAsia="Calibri"/>
                <w:color w:val="auto"/>
                <w:sz w:val="12"/>
                <w:szCs w:val="12"/>
              </w:rPr>
            </w:pPr>
            <w:r w:rsidRPr="00B80D60">
              <w:rPr>
                <w:rFonts w:eastAsia="Calibri"/>
                <w:color w:val="auto"/>
                <w:sz w:val="12"/>
                <w:szCs w:val="12"/>
              </w:rPr>
              <w:t>66</w:t>
            </w:r>
          </w:p>
        </w:tc>
        <w:tc>
          <w:tcPr>
            <w:tcW w:w="344" w:type="pct"/>
          </w:tcPr>
          <w:p w14:paraId="793243EA" w14:textId="77777777" w:rsidR="00D01549" w:rsidRPr="00B80D60" w:rsidRDefault="00D01549" w:rsidP="00F41C09">
            <w:pPr>
              <w:rPr>
                <w:rFonts w:eastAsia="Calibri"/>
                <w:color w:val="auto"/>
                <w:sz w:val="12"/>
                <w:szCs w:val="12"/>
              </w:rPr>
            </w:pPr>
            <w:r w:rsidRPr="00B80D60">
              <w:rPr>
                <w:rFonts w:eastAsia="Calibri"/>
                <w:color w:val="auto"/>
                <w:sz w:val="12"/>
                <w:szCs w:val="12"/>
              </w:rPr>
              <w:t>66</w:t>
            </w:r>
          </w:p>
        </w:tc>
        <w:tc>
          <w:tcPr>
            <w:tcW w:w="715" w:type="pct"/>
          </w:tcPr>
          <w:p w14:paraId="18645E66" w14:textId="77777777" w:rsidR="00D01549" w:rsidRPr="00B80D60" w:rsidRDefault="00D01549" w:rsidP="00F41C09">
            <w:pPr>
              <w:rPr>
                <w:rFonts w:eastAsia="Calibri"/>
                <w:color w:val="auto"/>
                <w:sz w:val="12"/>
                <w:szCs w:val="12"/>
              </w:rPr>
            </w:pPr>
            <w:r w:rsidRPr="00B80D60">
              <w:rPr>
                <w:rFonts w:eastAsia="Calibri"/>
                <w:color w:val="auto"/>
                <w:sz w:val="12"/>
                <w:szCs w:val="12"/>
              </w:rPr>
              <w:t xml:space="preserve">PS.HP.421.226.2019 </w:t>
            </w:r>
          </w:p>
        </w:tc>
        <w:tc>
          <w:tcPr>
            <w:tcW w:w="486" w:type="pct"/>
          </w:tcPr>
          <w:p w14:paraId="5D86223B" w14:textId="77777777" w:rsidR="00D01549" w:rsidRPr="00B80D60" w:rsidRDefault="00D01549" w:rsidP="00F41C09">
            <w:pPr>
              <w:rPr>
                <w:rFonts w:eastAsia="Calibri"/>
                <w:color w:val="auto"/>
                <w:sz w:val="12"/>
                <w:szCs w:val="12"/>
              </w:rPr>
            </w:pPr>
            <w:r w:rsidRPr="00B80D60">
              <w:rPr>
                <w:rFonts w:eastAsia="Calibri"/>
                <w:color w:val="auto"/>
                <w:sz w:val="12"/>
                <w:szCs w:val="12"/>
              </w:rPr>
              <w:t>22.11.2019</w:t>
            </w:r>
          </w:p>
        </w:tc>
        <w:tc>
          <w:tcPr>
            <w:tcW w:w="509" w:type="pct"/>
          </w:tcPr>
          <w:p w14:paraId="7DDC0D98" w14:textId="5D693B3A" w:rsidR="00D01549" w:rsidRPr="0014251E" w:rsidRDefault="00D01549" w:rsidP="00F41C09">
            <w:pPr>
              <w:rPr>
                <w:rFonts w:eastAsia="Calibri"/>
                <w:color w:val="auto"/>
                <w:sz w:val="12"/>
                <w:szCs w:val="12"/>
                <w:highlight w:val="black"/>
              </w:rPr>
            </w:pPr>
          </w:p>
        </w:tc>
        <w:tc>
          <w:tcPr>
            <w:tcW w:w="706" w:type="pct"/>
          </w:tcPr>
          <w:p w14:paraId="7E026A17" w14:textId="2E285C49" w:rsidR="00D01549" w:rsidRPr="0014251E" w:rsidRDefault="00D01549" w:rsidP="00F41C09">
            <w:pPr>
              <w:rPr>
                <w:rFonts w:eastAsia="Calibri"/>
                <w:color w:val="auto"/>
                <w:sz w:val="12"/>
                <w:szCs w:val="12"/>
                <w:highlight w:val="black"/>
              </w:rPr>
            </w:pPr>
          </w:p>
        </w:tc>
        <w:tc>
          <w:tcPr>
            <w:tcW w:w="547" w:type="pct"/>
          </w:tcPr>
          <w:p w14:paraId="3DACE785" w14:textId="0BA40389" w:rsidR="00D01549" w:rsidRPr="0014251E" w:rsidRDefault="00D01549" w:rsidP="00F41C09">
            <w:pPr>
              <w:rPr>
                <w:rFonts w:eastAsia="Calibri"/>
                <w:color w:val="auto"/>
                <w:sz w:val="12"/>
                <w:szCs w:val="12"/>
                <w:highlight w:val="black"/>
              </w:rPr>
            </w:pPr>
          </w:p>
        </w:tc>
        <w:tc>
          <w:tcPr>
            <w:tcW w:w="250" w:type="pct"/>
          </w:tcPr>
          <w:p w14:paraId="2D3ABA33" w14:textId="2809663D" w:rsidR="00D01549" w:rsidRPr="0014251E" w:rsidRDefault="00D01549" w:rsidP="00F41C09">
            <w:pPr>
              <w:jc w:val="right"/>
              <w:rPr>
                <w:rFonts w:eastAsia="Calibri"/>
                <w:color w:val="auto"/>
                <w:sz w:val="12"/>
                <w:szCs w:val="12"/>
                <w:highlight w:val="black"/>
              </w:rPr>
            </w:pPr>
          </w:p>
        </w:tc>
        <w:tc>
          <w:tcPr>
            <w:tcW w:w="789" w:type="pct"/>
          </w:tcPr>
          <w:p w14:paraId="41060B0C" w14:textId="5DE4A7E2" w:rsidR="00D01549" w:rsidRPr="0014251E" w:rsidRDefault="00D01549" w:rsidP="00F41C09">
            <w:pPr>
              <w:jc w:val="right"/>
              <w:rPr>
                <w:rFonts w:eastAsia="Calibri"/>
                <w:color w:val="auto"/>
                <w:sz w:val="12"/>
                <w:szCs w:val="12"/>
                <w:highlight w:val="black"/>
              </w:rPr>
            </w:pPr>
          </w:p>
        </w:tc>
        <w:tc>
          <w:tcPr>
            <w:tcW w:w="443" w:type="pct"/>
          </w:tcPr>
          <w:p w14:paraId="1FE2A101" w14:textId="7223AE5A" w:rsidR="00D01549" w:rsidRPr="0014251E" w:rsidRDefault="00D01549" w:rsidP="00F41C09">
            <w:pPr>
              <w:jc w:val="right"/>
              <w:rPr>
                <w:rFonts w:eastAsia="Calibri"/>
                <w:color w:val="auto"/>
                <w:sz w:val="12"/>
                <w:szCs w:val="12"/>
                <w:highlight w:val="black"/>
              </w:rPr>
            </w:pPr>
          </w:p>
        </w:tc>
      </w:tr>
      <w:tr w:rsidR="00B3099A" w:rsidRPr="0014251E" w14:paraId="5759E369" w14:textId="77777777" w:rsidTr="004C52AB">
        <w:tc>
          <w:tcPr>
            <w:tcW w:w="210" w:type="pct"/>
          </w:tcPr>
          <w:p w14:paraId="5364BF0A" w14:textId="77777777" w:rsidR="00D01549" w:rsidRPr="00B80D60" w:rsidRDefault="00D01549" w:rsidP="00F41C09">
            <w:pPr>
              <w:rPr>
                <w:rFonts w:eastAsia="Calibri"/>
                <w:color w:val="auto"/>
                <w:sz w:val="12"/>
                <w:szCs w:val="12"/>
              </w:rPr>
            </w:pPr>
            <w:r w:rsidRPr="00B80D60">
              <w:rPr>
                <w:rFonts w:eastAsia="Calibri"/>
                <w:color w:val="auto"/>
                <w:sz w:val="12"/>
                <w:szCs w:val="12"/>
              </w:rPr>
              <w:t>67</w:t>
            </w:r>
          </w:p>
        </w:tc>
        <w:tc>
          <w:tcPr>
            <w:tcW w:w="344" w:type="pct"/>
          </w:tcPr>
          <w:p w14:paraId="5B01C23D" w14:textId="77777777" w:rsidR="00D01549" w:rsidRPr="00B80D60" w:rsidRDefault="00D01549" w:rsidP="00F41C09">
            <w:pPr>
              <w:rPr>
                <w:rFonts w:eastAsia="Calibri"/>
                <w:color w:val="auto"/>
                <w:sz w:val="12"/>
                <w:szCs w:val="12"/>
              </w:rPr>
            </w:pPr>
            <w:r w:rsidRPr="00B80D60">
              <w:rPr>
                <w:rFonts w:eastAsia="Calibri"/>
                <w:color w:val="auto"/>
                <w:sz w:val="12"/>
                <w:szCs w:val="12"/>
              </w:rPr>
              <w:t>67</w:t>
            </w:r>
          </w:p>
        </w:tc>
        <w:tc>
          <w:tcPr>
            <w:tcW w:w="715" w:type="pct"/>
          </w:tcPr>
          <w:p w14:paraId="6D8595AB" w14:textId="77777777" w:rsidR="00D01549" w:rsidRPr="00B80D60" w:rsidRDefault="00D01549" w:rsidP="00F41C09">
            <w:pPr>
              <w:rPr>
                <w:rFonts w:eastAsia="Calibri"/>
                <w:color w:val="auto"/>
                <w:sz w:val="12"/>
                <w:szCs w:val="12"/>
              </w:rPr>
            </w:pPr>
            <w:r w:rsidRPr="00B80D60">
              <w:rPr>
                <w:rFonts w:eastAsia="Calibri"/>
                <w:color w:val="auto"/>
                <w:sz w:val="12"/>
                <w:szCs w:val="12"/>
              </w:rPr>
              <w:t>PS.HŻ. 89.2019</w:t>
            </w:r>
          </w:p>
        </w:tc>
        <w:tc>
          <w:tcPr>
            <w:tcW w:w="486" w:type="pct"/>
          </w:tcPr>
          <w:p w14:paraId="38CBB676" w14:textId="77777777" w:rsidR="00D01549" w:rsidRPr="00B80D60" w:rsidRDefault="00D01549" w:rsidP="00F41C09">
            <w:pPr>
              <w:rPr>
                <w:rFonts w:eastAsia="Calibri"/>
                <w:color w:val="auto"/>
                <w:sz w:val="12"/>
                <w:szCs w:val="12"/>
              </w:rPr>
            </w:pPr>
            <w:r w:rsidRPr="00B80D60">
              <w:rPr>
                <w:rFonts w:eastAsia="Calibri"/>
                <w:color w:val="auto"/>
                <w:sz w:val="12"/>
                <w:szCs w:val="12"/>
              </w:rPr>
              <w:t>26.11.2019</w:t>
            </w:r>
          </w:p>
        </w:tc>
        <w:tc>
          <w:tcPr>
            <w:tcW w:w="509" w:type="pct"/>
          </w:tcPr>
          <w:p w14:paraId="7A2391B9" w14:textId="4C2DD518" w:rsidR="00D01549" w:rsidRPr="0014251E" w:rsidRDefault="00D01549" w:rsidP="00F41C09">
            <w:pPr>
              <w:rPr>
                <w:rFonts w:eastAsia="Calibri"/>
                <w:color w:val="auto"/>
                <w:sz w:val="12"/>
                <w:szCs w:val="12"/>
                <w:highlight w:val="black"/>
              </w:rPr>
            </w:pPr>
          </w:p>
        </w:tc>
        <w:tc>
          <w:tcPr>
            <w:tcW w:w="706" w:type="pct"/>
          </w:tcPr>
          <w:p w14:paraId="419A63A3" w14:textId="006F62CC" w:rsidR="00D01549" w:rsidRPr="0014251E" w:rsidRDefault="00D01549" w:rsidP="00F41C09">
            <w:pPr>
              <w:rPr>
                <w:rFonts w:eastAsia="Calibri"/>
                <w:color w:val="auto"/>
                <w:sz w:val="12"/>
                <w:szCs w:val="12"/>
                <w:highlight w:val="black"/>
              </w:rPr>
            </w:pPr>
          </w:p>
        </w:tc>
        <w:tc>
          <w:tcPr>
            <w:tcW w:w="547" w:type="pct"/>
          </w:tcPr>
          <w:p w14:paraId="5AED40C0" w14:textId="4FE78894" w:rsidR="00D01549" w:rsidRPr="0014251E" w:rsidRDefault="00D01549" w:rsidP="00F41C09">
            <w:pPr>
              <w:rPr>
                <w:rFonts w:eastAsia="Calibri"/>
                <w:color w:val="auto"/>
                <w:sz w:val="12"/>
                <w:szCs w:val="12"/>
                <w:highlight w:val="black"/>
              </w:rPr>
            </w:pPr>
          </w:p>
        </w:tc>
        <w:tc>
          <w:tcPr>
            <w:tcW w:w="250" w:type="pct"/>
          </w:tcPr>
          <w:p w14:paraId="5AD9EC1A" w14:textId="35170A01" w:rsidR="00D01549" w:rsidRPr="0014251E" w:rsidRDefault="00D01549" w:rsidP="00F41C09">
            <w:pPr>
              <w:jc w:val="right"/>
              <w:rPr>
                <w:rFonts w:eastAsia="Calibri"/>
                <w:color w:val="auto"/>
                <w:sz w:val="12"/>
                <w:szCs w:val="12"/>
                <w:highlight w:val="black"/>
              </w:rPr>
            </w:pPr>
          </w:p>
        </w:tc>
        <w:tc>
          <w:tcPr>
            <w:tcW w:w="789" w:type="pct"/>
          </w:tcPr>
          <w:p w14:paraId="75437FED" w14:textId="291210B0" w:rsidR="00D01549" w:rsidRPr="0014251E" w:rsidRDefault="00D01549" w:rsidP="00F41C09">
            <w:pPr>
              <w:jc w:val="right"/>
              <w:rPr>
                <w:rFonts w:eastAsia="Calibri"/>
                <w:color w:val="auto"/>
                <w:sz w:val="12"/>
                <w:szCs w:val="12"/>
                <w:highlight w:val="black"/>
              </w:rPr>
            </w:pPr>
          </w:p>
        </w:tc>
        <w:tc>
          <w:tcPr>
            <w:tcW w:w="443" w:type="pct"/>
          </w:tcPr>
          <w:p w14:paraId="398FA92D" w14:textId="77777777" w:rsidR="00D01549" w:rsidRPr="0014251E" w:rsidRDefault="00D01549" w:rsidP="00F41C09">
            <w:pPr>
              <w:jc w:val="right"/>
              <w:rPr>
                <w:rFonts w:eastAsia="Calibri"/>
                <w:color w:val="auto"/>
                <w:sz w:val="12"/>
                <w:szCs w:val="12"/>
                <w:highlight w:val="black"/>
              </w:rPr>
            </w:pPr>
          </w:p>
        </w:tc>
      </w:tr>
      <w:tr w:rsidR="00B3099A" w:rsidRPr="0014251E" w14:paraId="1FE53BF7" w14:textId="77777777" w:rsidTr="004C52AB">
        <w:tc>
          <w:tcPr>
            <w:tcW w:w="210" w:type="pct"/>
          </w:tcPr>
          <w:p w14:paraId="2E761899" w14:textId="77777777" w:rsidR="00D01549" w:rsidRPr="00B80D60" w:rsidRDefault="00D01549" w:rsidP="00F41C09">
            <w:pPr>
              <w:rPr>
                <w:rFonts w:eastAsia="Calibri"/>
                <w:color w:val="auto"/>
                <w:sz w:val="12"/>
                <w:szCs w:val="12"/>
              </w:rPr>
            </w:pPr>
            <w:r w:rsidRPr="00B80D60">
              <w:rPr>
                <w:rFonts w:eastAsia="Calibri"/>
                <w:color w:val="auto"/>
                <w:sz w:val="12"/>
                <w:szCs w:val="12"/>
              </w:rPr>
              <w:t>68</w:t>
            </w:r>
          </w:p>
        </w:tc>
        <w:tc>
          <w:tcPr>
            <w:tcW w:w="344" w:type="pct"/>
          </w:tcPr>
          <w:p w14:paraId="039A7D2D" w14:textId="77777777" w:rsidR="00D01549" w:rsidRPr="00B80D60" w:rsidRDefault="00D01549" w:rsidP="00F41C09">
            <w:pPr>
              <w:rPr>
                <w:rFonts w:eastAsia="Calibri"/>
                <w:color w:val="auto"/>
                <w:sz w:val="12"/>
                <w:szCs w:val="12"/>
              </w:rPr>
            </w:pPr>
            <w:r w:rsidRPr="00B80D60">
              <w:rPr>
                <w:rFonts w:eastAsia="Calibri"/>
                <w:color w:val="auto"/>
                <w:sz w:val="12"/>
                <w:szCs w:val="12"/>
              </w:rPr>
              <w:t>68</w:t>
            </w:r>
          </w:p>
        </w:tc>
        <w:tc>
          <w:tcPr>
            <w:tcW w:w="715" w:type="pct"/>
          </w:tcPr>
          <w:p w14:paraId="58C0E7C9" w14:textId="77777777" w:rsidR="00D01549" w:rsidRPr="00B80D60" w:rsidRDefault="00D01549" w:rsidP="00F41C09">
            <w:pPr>
              <w:rPr>
                <w:rFonts w:eastAsia="Calibri"/>
                <w:color w:val="auto"/>
                <w:sz w:val="12"/>
                <w:szCs w:val="12"/>
              </w:rPr>
            </w:pPr>
            <w:r w:rsidRPr="00B80D60">
              <w:rPr>
                <w:rFonts w:eastAsia="Calibri"/>
                <w:color w:val="auto"/>
                <w:sz w:val="12"/>
                <w:szCs w:val="12"/>
              </w:rPr>
              <w:t>PS.HŻ. 90.2019</w:t>
            </w:r>
          </w:p>
        </w:tc>
        <w:tc>
          <w:tcPr>
            <w:tcW w:w="486" w:type="pct"/>
          </w:tcPr>
          <w:p w14:paraId="7B88EBF3" w14:textId="77777777" w:rsidR="00D01549" w:rsidRPr="00B80D60" w:rsidRDefault="00D01549" w:rsidP="00F41C09">
            <w:pPr>
              <w:rPr>
                <w:rFonts w:eastAsia="Calibri"/>
                <w:color w:val="auto"/>
                <w:sz w:val="12"/>
                <w:szCs w:val="12"/>
              </w:rPr>
            </w:pPr>
            <w:r w:rsidRPr="00B80D60">
              <w:rPr>
                <w:rFonts w:eastAsia="Calibri"/>
                <w:color w:val="auto"/>
                <w:sz w:val="12"/>
                <w:szCs w:val="12"/>
              </w:rPr>
              <w:t>26.11.2019</w:t>
            </w:r>
          </w:p>
        </w:tc>
        <w:tc>
          <w:tcPr>
            <w:tcW w:w="509" w:type="pct"/>
          </w:tcPr>
          <w:p w14:paraId="4ED0B2A0" w14:textId="02AC52DE" w:rsidR="00D01549" w:rsidRPr="0014251E" w:rsidRDefault="00D01549" w:rsidP="00F41C09">
            <w:pPr>
              <w:rPr>
                <w:rFonts w:eastAsia="Calibri"/>
                <w:color w:val="auto"/>
                <w:sz w:val="12"/>
                <w:szCs w:val="12"/>
                <w:highlight w:val="black"/>
              </w:rPr>
            </w:pPr>
          </w:p>
        </w:tc>
        <w:tc>
          <w:tcPr>
            <w:tcW w:w="706" w:type="pct"/>
          </w:tcPr>
          <w:p w14:paraId="37618CF3" w14:textId="5C9CB3D8" w:rsidR="00D01549" w:rsidRPr="0014251E" w:rsidRDefault="00D01549" w:rsidP="00F41C09">
            <w:pPr>
              <w:rPr>
                <w:rFonts w:eastAsia="Calibri"/>
                <w:color w:val="auto"/>
                <w:sz w:val="12"/>
                <w:szCs w:val="12"/>
                <w:highlight w:val="black"/>
              </w:rPr>
            </w:pPr>
          </w:p>
        </w:tc>
        <w:tc>
          <w:tcPr>
            <w:tcW w:w="547" w:type="pct"/>
          </w:tcPr>
          <w:p w14:paraId="3469248A" w14:textId="2E5DB95B" w:rsidR="00D01549" w:rsidRPr="0014251E" w:rsidRDefault="00D01549" w:rsidP="00F41C09">
            <w:pPr>
              <w:rPr>
                <w:rFonts w:eastAsia="Calibri"/>
                <w:color w:val="auto"/>
                <w:sz w:val="12"/>
                <w:szCs w:val="12"/>
                <w:highlight w:val="black"/>
              </w:rPr>
            </w:pPr>
          </w:p>
        </w:tc>
        <w:tc>
          <w:tcPr>
            <w:tcW w:w="250" w:type="pct"/>
          </w:tcPr>
          <w:p w14:paraId="40AB88F1" w14:textId="7452FA6A" w:rsidR="00D01549" w:rsidRPr="0014251E" w:rsidRDefault="00D01549" w:rsidP="00F41C09">
            <w:pPr>
              <w:jc w:val="right"/>
              <w:rPr>
                <w:rFonts w:eastAsia="Calibri"/>
                <w:color w:val="auto"/>
                <w:sz w:val="12"/>
                <w:szCs w:val="12"/>
                <w:highlight w:val="black"/>
              </w:rPr>
            </w:pPr>
          </w:p>
        </w:tc>
        <w:tc>
          <w:tcPr>
            <w:tcW w:w="789" w:type="pct"/>
          </w:tcPr>
          <w:p w14:paraId="0FB151FB" w14:textId="1554E146" w:rsidR="00D01549" w:rsidRPr="0014251E" w:rsidRDefault="00D01549" w:rsidP="00F41C09">
            <w:pPr>
              <w:jc w:val="right"/>
              <w:rPr>
                <w:rFonts w:eastAsia="Calibri"/>
                <w:color w:val="auto"/>
                <w:sz w:val="12"/>
                <w:szCs w:val="12"/>
                <w:highlight w:val="black"/>
              </w:rPr>
            </w:pPr>
          </w:p>
        </w:tc>
        <w:tc>
          <w:tcPr>
            <w:tcW w:w="443" w:type="pct"/>
          </w:tcPr>
          <w:p w14:paraId="20A2C827" w14:textId="77777777" w:rsidR="00D01549" w:rsidRPr="0014251E" w:rsidRDefault="00D01549" w:rsidP="00F41C09">
            <w:pPr>
              <w:jc w:val="right"/>
              <w:rPr>
                <w:rFonts w:eastAsia="Calibri"/>
                <w:color w:val="auto"/>
                <w:sz w:val="12"/>
                <w:szCs w:val="12"/>
                <w:highlight w:val="black"/>
              </w:rPr>
            </w:pPr>
          </w:p>
        </w:tc>
      </w:tr>
      <w:tr w:rsidR="00B3099A" w:rsidRPr="0014251E" w14:paraId="1C92F86C" w14:textId="77777777" w:rsidTr="004C52AB">
        <w:tc>
          <w:tcPr>
            <w:tcW w:w="210" w:type="pct"/>
          </w:tcPr>
          <w:p w14:paraId="383A2442" w14:textId="77777777" w:rsidR="00D01549" w:rsidRPr="00B80D60" w:rsidRDefault="00D01549" w:rsidP="00F41C09">
            <w:pPr>
              <w:rPr>
                <w:rFonts w:eastAsia="Calibri"/>
                <w:color w:val="auto"/>
                <w:sz w:val="12"/>
                <w:szCs w:val="12"/>
              </w:rPr>
            </w:pPr>
            <w:r w:rsidRPr="00B80D60">
              <w:rPr>
                <w:rFonts w:eastAsia="Calibri"/>
                <w:color w:val="auto"/>
                <w:sz w:val="12"/>
                <w:szCs w:val="12"/>
              </w:rPr>
              <w:t>69</w:t>
            </w:r>
          </w:p>
        </w:tc>
        <w:tc>
          <w:tcPr>
            <w:tcW w:w="344" w:type="pct"/>
          </w:tcPr>
          <w:p w14:paraId="298DD44A" w14:textId="77777777" w:rsidR="00D01549" w:rsidRPr="00B80D60" w:rsidRDefault="00D01549" w:rsidP="00F41C09">
            <w:pPr>
              <w:rPr>
                <w:rFonts w:eastAsia="Calibri"/>
                <w:color w:val="auto"/>
                <w:sz w:val="12"/>
                <w:szCs w:val="12"/>
              </w:rPr>
            </w:pPr>
            <w:r w:rsidRPr="00B80D60">
              <w:rPr>
                <w:rFonts w:eastAsia="Calibri"/>
                <w:color w:val="auto"/>
                <w:sz w:val="12"/>
                <w:szCs w:val="12"/>
              </w:rPr>
              <w:t>69</w:t>
            </w:r>
          </w:p>
        </w:tc>
        <w:tc>
          <w:tcPr>
            <w:tcW w:w="715" w:type="pct"/>
          </w:tcPr>
          <w:p w14:paraId="4115EC55" w14:textId="77777777" w:rsidR="00D01549" w:rsidRPr="00B80D60" w:rsidRDefault="00D01549" w:rsidP="00F41C09">
            <w:pPr>
              <w:rPr>
                <w:rFonts w:eastAsia="Calibri"/>
                <w:color w:val="auto"/>
                <w:sz w:val="12"/>
                <w:szCs w:val="12"/>
              </w:rPr>
            </w:pPr>
            <w:r w:rsidRPr="00B80D60">
              <w:rPr>
                <w:rFonts w:eastAsia="Calibri"/>
                <w:color w:val="auto"/>
                <w:sz w:val="12"/>
                <w:szCs w:val="12"/>
              </w:rPr>
              <w:t>PS.HŻ. 88.2019</w:t>
            </w:r>
          </w:p>
        </w:tc>
        <w:tc>
          <w:tcPr>
            <w:tcW w:w="486" w:type="pct"/>
          </w:tcPr>
          <w:p w14:paraId="01183D5E" w14:textId="77777777" w:rsidR="00D01549" w:rsidRPr="00B80D60" w:rsidRDefault="00D01549" w:rsidP="00F41C09">
            <w:pPr>
              <w:rPr>
                <w:rFonts w:eastAsia="Calibri"/>
                <w:color w:val="auto"/>
                <w:sz w:val="12"/>
                <w:szCs w:val="12"/>
              </w:rPr>
            </w:pPr>
            <w:r w:rsidRPr="00B80D60">
              <w:rPr>
                <w:rFonts w:eastAsia="Calibri"/>
                <w:color w:val="auto"/>
                <w:sz w:val="12"/>
                <w:szCs w:val="12"/>
              </w:rPr>
              <w:t>20.11.2019</w:t>
            </w:r>
          </w:p>
        </w:tc>
        <w:tc>
          <w:tcPr>
            <w:tcW w:w="509" w:type="pct"/>
          </w:tcPr>
          <w:p w14:paraId="19F6F360" w14:textId="2ACC7D86" w:rsidR="00D01549" w:rsidRPr="0014251E" w:rsidRDefault="00D01549" w:rsidP="00F41C09">
            <w:pPr>
              <w:rPr>
                <w:rFonts w:eastAsia="Calibri"/>
                <w:color w:val="auto"/>
                <w:sz w:val="12"/>
                <w:szCs w:val="12"/>
                <w:highlight w:val="black"/>
              </w:rPr>
            </w:pPr>
          </w:p>
        </w:tc>
        <w:tc>
          <w:tcPr>
            <w:tcW w:w="706" w:type="pct"/>
          </w:tcPr>
          <w:p w14:paraId="31E37482" w14:textId="7AB5C827" w:rsidR="00D01549" w:rsidRPr="0014251E" w:rsidRDefault="00D01549" w:rsidP="00F41C09">
            <w:pPr>
              <w:rPr>
                <w:rFonts w:eastAsia="Calibri"/>
                <w:color w:val="auto"/>
                <w:sz w:val="12"/>
                <w:szCs w:val="12"/>
                <w:highlight w:val="black"/>
              </w:rPr>
            </w:pPr>
          </w:p>
        </w:tc>
        <w:tc>
          <w:tcPr>
            <w:tcW w:w="547" w:type="pct"/>
          </w:tcPr>
          <w:p w14:paraId="7DF95AE7" w14:textId="5B3AD2CC" w:rsidR="00D01549" w:rsidRPr="0014251E" w:rsidRDefault="00D01549" w:rsidP="00F41C09">
            <w:pPr>
              <w:rPr>
                <w:rFonts w:eastAsia="Calibri"/>
                <w:color w:val="auto"/>
                <w:sz w:val="12"/>
                <w:szCs w:val="12"/>
                <w:highlight w:val="black"/>
              </w:rPr>
            </w:pPr>
          </w:p>
        </w:tc>
        <w:tc>
          <w:tcPr>
            <w:tcW w:w="250" w:type="pct"/>
          </w:tcPr>
          <w:p w14:paraId="622156E6" w14:textId="33EB0C12" w:rsidR="00D01549" w:rsidRPr="0014251E" w:rsidRDefault="00D01549" w:rsidP="00F41C09">
            <w:pPr>
              <w:jc w:val="right"/>
              <w:rPr>
                <w:rFonts w:eastAsia="Calibri"/>
                <w:color w:val="auto"/>
                <w:sz w:val="12"/>
                <w:szCs w:val="12"/>
                <w:highlight w:val="black"/>
              </w:rPr>
            </w:pPr>
          </w:p>
        </w:tc>
        <w:tc>
          <w:tcPr>
            <w:tcW w:w="789" w:type="pct"/>
          </w:tcPr>
          <w:p w14:paraId="582A3741" w14:textId="4E8A8A5E" w:rsidR="00D01549" w:rsidRPr="0014251E" w:rsidRDefault="00D01549" w:rsidP="00F41C09">
            <w:pPr>
              <w:jc w:val="right"/>
              <w:rPr>
                <w:rFonts w:eastAsia="Calibri"/>
                <w:color w:val="auto"/>
                <w:sz w:val="12"/>
                <w:szCs w:val="12"/>
                <w:highlight w:val="black"/>
              </w:rPr>
            </w:pPr>
          </w:p>
        </w:tc>
        <w:tc>
          <w:tcPr>
            <w:tcW w:w="443" w:type="pct"/>
          </w:tcPr>
          <w:p w14:paraId="39A57C01" w14:textId="27F3C99E" w:rsidR="00D01549" w:rsidRPr="0014251E" w:rsidRDefault="00D01549" w:rsidP="00F41C09">
            <w:pPr>
              <w:jc w:val="right"/>
              <w:rPr>
                <w:rFonts w:eastAsia="Calibri"/>
                <w:color w:val="auto"/>
                <w:sz w:val="12"/>
                <w:szCs w:val="12"/>
                <w:highlight w:val="black"/>
              </w:rPr>
            </w:pPr>
          </w:p>
        </w:tc>
      </w:tr>
      <w:tr w:rsidR="00B3099A" w:rsidRPr="0014251E" w14:paraId="498A571B" w14:textId="77777777" w:rsidTr="004C52AB">
        <w:tc>
          <w:tcPr>
            <w:tcW w:w="210" w:type="pct"/>
          </w:tcPr>
          <w:p w14:paraId="4D511AB4" w14:textId="77777777" w:rsidR="00D01549" w:rsidRPr="00B80D60" w:rsidRDefault="00D01549" w:rsidP="00F41C09">
            <w:pPr>
              <w:rPr>
                <w:rFonts w:eastAsia="Calibri"/>
                <w:color w:val="auto"/>
                <w:sz w:val="12"/>
                <w:szCs w:val="12"/>
              </w:rPr>
            </w:pPr>
            <w:r w:rsidRPr="00B80D60">
              <w:rPr>
                <w:rFonts w:eastAsia="Calibri"/>
                <w:color w:val="auto"/>
                <w:sz w:val="12"/>
                <w:szCs w:val="12"/>
              </w:rPr>
              <w:t>70</w:t>
            </w:r>
          </w:p>
        </w:tc>
        <w:tc>
          <w:tcPr>
            <w:tcW w:w="344" w:type="pct"/>
          </w:tcPr>
          <w:p w14:paraId="3B7A5291" w14:textId="77777777" w:rsidR="00D01549" w:rsidRPr="00B80D60" w:rsidRDefault="00D01549" w:rsidP="00F41C09">
            <w:pPr>
              <w:rPr>
                <w:rFonts w:eastAsia="Calibri"/>
                <w:color w:val="auto"/>
                <w:sz w:val="12"/>
                <w:szCs w:val="12"/>
              </w:rPr>
            </w:pPr>
            <w:r w:rsidRPr="00B80D60">
              <w:rPr>
                <w:rFonts w:eastAsia="Calibri"/>
                <w:color w:val="auto"/>
                <w:sz w:val="12"/>
                <w:szCs w:val="12"/>
              </w:rPr>
              <w:t>70</w:t>
            </w:r>
          </w:p>
        </w:tc>
        <w:tc>
          <w:tcPr>
            <w:tcW w:w="715" w:type="pct"/>
          </w:tcPr>
          <w:p w14:paraId="5EBE6315" w14:textId="77777777" w:rsidR="00D01549" w:rsidRPr="00B80D60" w:rsidRDefault="00D01549" w:rsidP="00F41C09">
            <w:pPr>
              <w:rPr>
                <w:rFonts w:eastAsia="Calibri"/>
                <w:color w:val="auto"/>
                <w:sz w:val="12"/>
                <w:szCs w:val="12"/>
              </w:rPr>
            </w:pPr>
            <w:r w:rsidRPr="00B80D60">
              <w:rPr>
                <w:rFonts w:eastAsia="Calibri"/>
                <w:color w:val="auto"/>
                <w:sz w:val="12"/>
                <w:szCs w:val="12"/>
              </w:rPr>
              <w:t>PS.HP. 423.12.2018</w:t>
            </w:r>
          </w:p>
        </w:tc>
        <w:tc>
          <w:tcPr>
            <w:tcW w:w="486" w:type="pct"/>
          </w:tcPr>
          <w:p w14:paraId="48EC17BC" w14:textId="77777777" w:rsidR="00D01549" w:rsidRPr="00B80D60" w:rsidRDefault="00D01549" w:rsidP="00F41C09">
            <w:pPr>
              <w:rPr>
                <w:rFonts w:eastAsia="Calibri"/>
                <w:color w:val="auto"/>
                <w:sz w:val="12"/>
                <w:szCs w:val="12"/>
              </w:rPr>
            </w:pPr>
            <w:r w:rsidRPr="00B80D60">
              <w:rPr>
                <w:rFonts w:eastAsia="Calibri"/>
                <w:color w:val="auto"/>
                <w:sz w:val="12"/>
                <w:szCs w:val="12"/>
              </w:rPr>
              <w:t>17.12.2019</w:t>
            </w:r>
          </w:p>
        </w:tc>
        <w:tc>
          <w:tcPr>
            <w:tcW w:w="509" w:type="pct"/>
          </w:tcPr>
          <w:p w14:paraId="245771D9" w14:textId="03BBC472" w:rsidR="00D01549" w:rsidRPr="0014251E" w:rsidRDefault="00D01549" w:rsidP="00F41C09">
            <w:pPr>
              <w:rPr>
                <w:rFonts w:eastAsia="Calibri"/>
                <w:color w:val="auto"/>
                <w:sz w:val="12"/>
                <w:szCs w:val="12"/>
                <w:highlight w:val="black"/>
              </w:rPr>
            </w:pPr>
          </w:p>
        </w:tc>
        <w:tc>
          <w:tcPr>
            <w:tcW w:w="706" w:type="pct"/>
          </w:tcPr>
          <w:p w14:paraId="49B7508C" w14:textId="23B577A5" w:rsidR="00D01549" w:rsidRPr="0014251E" w:rsidRDefault="00D01549" w:rsidP="00F41C09">
            <w:pPr>
              <w:rPr>
                <w:rFonts w:eastAsia="Calibri"/>
                <w:color w:val="auto"/>
                <w:sz w:val="12"/>
                <w:szCs w:val="12"/>
                <w:highlight w:val="black"/>
              </w:rPr>
            </w:pPr>
          </w:p>
        </w:tc>
        <w:tc>
          <w:tcPr>
            <w:tcW w:w="547" w:type="pct"/>
          </w:tcPr>
          <w:p w14:paraId="1899E5FA" w14:textId="2E9BA27E" w:rsidR="00D01549" w:rsidRPr="0014251E" w:rsidRDefault="00D01549" w:rsidP="00F41C09">
            <w:pPr>
              <w:rPr>
                <w:rFonts w:eastAsia="Calibri"/>
                <w:color w:val="auto"/>
                <w:sz w:val="12"/>
                <w:szCs w:val="12"/>
                <w:highlight w:val="black"/>
              </w:rPr>
            </w:pPr>
          </w:p>
        </w:tc>
        <w:tc>
          <w:tcPr>
            <w:tcW w:w="250" w:type="pct"/>
          </w:tcPr>
          <w:p w14:paraId="63185680" w14:textId="01F8532D" w:rsidR="00D01549" w:rsidRPr="0014251E" w:rsidRDefault="00D01549" w:rsidP="00F41C09">
            <w:pPr>
              <w:jc w:val="right"/>
              <w:rPr>
                <w:rFonts w:eastAsia="Calibri"/>
                <w:color w:val="auto"/>
                <w:sz w:val="12"/>
                <w:szCs w:val="12"/>
                <w:highlight w:val="black"/>
              </w:rPr>
            </w:pPr>
          </w:p>
        </w:tc>
        <w:tc>
          <w:tcPr>
            <w:tcW w:w="789" w:type="pct"/>
          </w:tcPr>
          <w:p w14:paraId="37BB4C8F" w14:textId="77777777" w:rsidR="00D01549" w:rsidRPr="0014251E" w:rsidRDefault="00D01549" w:rsidP="00F41C09">
            <w:pPr>
              <w:jc w:val="right"/>
              <w:rPr>
                <w:rFonts w:eastAsia="Calibri"/>
                <w:color w:val="auto"/>
                <w:sz w:val="12"/>
                <w:szCs w:val="12"/>
                <w:highlight w:val="black"/>
              </w:rPr>
            </w:pPr>
          </w:p>
        </w:tc>
        <w:tc>
          <w:tcPr>
            <w:tcW w:w="443" w:type="pct"/>
          </w:tcPr>
          <w:p w14:paraId="2774DE8C" w14:textId="77777777" w:rsidR="00D01549" w:rsidRPr="0014251E" w:rsidRDefault="00D01549" w:rsidP="00F41C09">
            <w:pPr>
              <w:jc w:val="right"/>
              <w:rPr>
                <w:rFonts w:eastAsia="Calibri"/>
                <w:color w:val="auto"/>
                <w:sz w:val="12"/>
                <w:szCs w:val="12"/>
                <w:highlight w:val="black"/>
              </w:rPr>
            </w:pPr>
          </w:p>
        </w:tc>
      </w:tr>
      <w:tr w:rsidR="00B3099A" w:rsidRPr="0014251E" w14:paraId="134806AC" w14:textId="77777777" w:rsidTr="004C52AB">
        <w:tc>
          <w:tcPr>
            <w:tcW w:w="210" w:type="pct"/>
          </w:tcPr>
          <w:p w14:paraId="5B3C9421" w14:textId="77777777" w:rsidR="00D01549" w:rsidRPr="00B80D60" w:rsidRDefault="00D01549" w:rsidP="00F41C09">
            <w:pPr>
              <w:rPr>
                <w:rFonts w:eastAsia="Calibri"/>
                <w:color w:val="auto"/>
                <w:sz w:val="12"/>
                <w:szCs w:val="12"/>
              </w:rPr>
            </w:pPr>
            <w:r w:rsidRPr="00B80D60">
              <w:rPr>
                <w:rFonts w:eastAsia="Calibri"/>
                <w:color w:val="auto"/>
                <w:sz w:val="12"/>
                <w:szCs w:val="12"/>
              </w:rPr>
              <w:t>71</w:t>
            </w:r>
          </w:p>
        </w:tc>
        <w:tc>
          <w:tcPr>
            <w:tcW w:w="344" w:type="pct"/>
          </w:tcPr>
          <w:p w14:paraId="3E0B905A" w14:textId="77777777" w:rsidR="00D01549" w:rsidRPr="00B80D60" w:rsidRDefault="00D01549" w:rsidP="00F41C09">
            <w:pPr>
              <w:rPr>
                <w:rFonts w:eastAsia="Calibri"/>
                <w:color w:val="auto"/>
                <w:sz w:val="12"/>
                <w:szCs w:val="12"/>
              </w:rPr>
            </w:pPr>
            <w:r w:rsidRPr="00B80D60">
              <w:rPr>
                <w:rFonts w:eastAsia="Calibri"/>
                <w:color w:val="auto"/>
                <w:sz w:val="12"/>
                <w:szCs w:val="12"/>
              </w:rPr>
              <w:t>71</w:t>
            </w:r>
          </w:p>
        </w:tc>
        <w:tc>
          <w:tcPr>
            <w:tcW w:w="715" w:type="pct"/>
          </w:tcPr>
          <w:p w14:paraId="5CADA8C8" w14:textId="77777777" w:rsidR="00D01549" w:rsidRPr="00B80D60" w:rsidRDefault="00D01549" w:rsidP="00F41C09">
            <w:pPr>
              <w:rPr>
                <w:rFonts w:eastAsia="Calibri"/>
                <w:color w:val="auto"/>
                <w:sz w:val="12"/>
                <w:szCs w:val="12"/>
              </w:rPr>
            </w:pPr>
            <w:r w:rsidRPr="00B80D60">
              <w:rPr>
                <w:rFonts w:eastAsia="Calibri"/>
                <w:color w:val="auto"/>
                <w:sz w:val="12"/>
                <w:szCs w:val="12"/>
              </w:rPr>
              <w:t>PS.HŻ. 3104.23.2019</w:t>
            </w:r>
          </w:p>
        </w:tc>
        <w:tc>
          <w:tcPr>
            <w:tcW w:w="486" w:type="pct"/>
          </w:tcPr>
          <w:p w14:paraId="0D30E391" w14:textId="77777777" w:rsidR="00D01549" w:rsidRPr="00B80D60" w:rsidRDefault="00D01549" w:rsidP="00F41C09">
            <w:pPr>
              <w:rPr>
                <w:rFonts w:eastAsia="Calibri"/>
                <w:color w:val="auto"/>
                <w:sz w:val="12"/>
                <w:szCs w:val="12"/>
              </w:rPr>
            </w:pPr>
            <w:r w:rsidRPr="00B80D60">
              <w:rPr>
                <w:rFonts w:eastAsia="Calibri"/>
                <w:color w:val="auto"/>
                <w:sz w:val="12"/>
                <w:szCs w:val="12"/>
              </w:rPr>
              <w:t>18.12.2019</w:t>
            </w:r>
          </w:p>
        </w:tc>
        <w:tc>
          <w:tcPr>
            <w:tcW w:w="509" w:type="pct"/>
          </w:tcPr>
          <w:p w14:paraId="2796DC29" w14:textId="0AE53313" w:rsidR="00D01549" w:rsidRPr="0014251E" w:rsidRDefault="00D01549" w:rsidP="00F41C09">
            <w:pPr>
              <w:rPr>
                <w:rFonts w:eastAsia="Calibri"/>
                <w:color w:val="auto"/>
                <w:sz w:val="12"/>
                <w:szCs w:val="12"/>
                <w:highlight w:val="black"/>
              </w:rPr>
            </w:pPr>
          </w:p>
        </w:tc>
        <w:tc>
          <w:tcPr>
            <w:tcW w:w="706" w:type="pct"/>
          </w:tcPr>
          <w:p w14:paraId="6188EA5B" w14:textId="27267F0F" w:rsidR="00D01549" w:rsidRPr="0014251E" w:rsidRDefault="00D01549" w:rsidP="00F41C09">
            <w:pPr>
              <w:rPr>
                <w:rFonts w:eastAsia="Calibri"/>
                <w:color w:val="auto"/>
                <w:sz w:val="12"/>
                <w:szCs w:val="12"/>
                <w:highlight w:val="black"/>
              </w:rPr>
            </w:pPr>
          </w:p>
        </w:tc>
        <w:tc>
          <w:tcPr>
            <w:tcW w:w="547" w:type="pct"/>
          </w:tcPr>
          <w:p w14:paraId="5C93A09D" w14:textId="2A194987" w:rsidR="00D01549" w:rsidRPr="0014251E" w:rsidRDefault="00D01549" w:rsidP="00F41C09">
            <w:pPr>
              <w:rPr>
                <w:rFonts w:eastAsia="Calibri"/>
                <w:color w:val="auto"/>
                <w:sz w:val="12"/>
                <w:szCs w:val="12"/>
                <w:highlight w:val="black"/>
              </w:rPr>
            </w:pPr>
          </w:p>
        </w:tc>
        <w:tc>
          <w:tcPr>
            <w:tcW w:w="250" w:type="pct"/>
          </w:tcPr>
          <w:p w14:paraId="26859508" w14:textId="29367AFF" w:rsidR="00D01549" w:rsidRPr="0014251E" w:rsidRDefault="00D01549" w:rsidP="00F41C09">
            <w:pPr>
              <w:jc w:val="right"/>
              <w:rPr>
                <w:rFonts w:eastAsia="Calibri"/>
                <w:color w:val="auto"/>
                <w:sz w:val="12"/>
                <w:szCs w:val="12"/>
                <w:highlight w:val="black"/>
              </w:rPr>
            </w:pPr>
          </w:p>
        </w:tc>
        <w:tc>
          <w:tcPr>
            <w:tcW w:w="789" w:type="pct"/>
          </w:tcPr>
          <w:p w14:paraId="6DB32041" w14:textId="556BF22D" w:rsidR="00D01549" w:rsidRPr="0014251E" w:rsidRDefault="00D01549" w:rsidP="00F41C09">
            <w:pPr>
              <w:jc w:val="right"/>
              <w:rPr>
                <w:rFonts w:eastAsia="Calibri"/>
                <w:color w:val="auto"/>
                <w:sz w:val="12"/>
                <w:szCs w:val="12"/>
                <w:highlight w:val="black"/>
              </w:rPr>
            </w:pPr>
          </w:p>
        </w:tc>
        <w:tc>
          <w:tcPr>
            <w:tcW w:w="443" w:type="pct"/>
          </w:tcPr>
          <w:p w14:paraId="0BE96157" w14:textId="77777777" w:rsidR="00D01549" w:rsidRPr="0014251E" w:rsidRDefault="00D01549" w:rsidP="00F41C09">
            <w:pPr>
              <w:jc w:val="right"/>
              <w:rPr>
                <w:rFonts w:eastAsia="Calibri"/>
                <w:color w:val="auto"/>
                <w:sz w:val="12"/>
                <w:szCs w:val="12"/>
                <w:highlight w:val="black"/>
              </w:rPr>
            </w:pPr>
          </w:p>
        </w:tc>
      </w:tr>
      <w:tr w:rsidR="00B3099A" w:rsidRPr="0014251E" w14:paraId="1DC2F674" w14:textId="77777777" w:rsidTr="004C52AB">
        <w:tc>
          <w:tcPr>
            <w:tcW w:w="210" w:type="pct"/>
          </w:tcPr>
          <w:p w14:paraId="4D34B393" w14:textId="77777777" w:rsidR="00D01549" w:rsidRPr="00B80D60" w:rsidRDefault="00D01549" w:rsidP="00F41C09">
            <w:pPr>
              <w:rPr>
                <w:rFonts w:eastAsia="Calibri"/>
                <w:color w:val="auto"/>
                <w:sz w:val="12"/>
                <w:szCs w:val="12"/>
              </w:rPr>
            </w:pPr>
            <w:r w:rsidRPr="00B80D60">
              <w:rPr>
                <w:rFonts w:eastAsia="Calibri"/>
                <w:color w:val="auto"/>
                <w:sz w:val="12"/>
                <w:szCs w:val="12"/>
              </w:rPr>
              <w:t>72</w:t>
            </w:r>
          </w:p>
        </w:tc>
        <w:tc>
          <w:tcPr>
            <w:tcW w:w="344" w:type="pct"/>
          </w:tcPr>
          <w:p w14:paraId="79D9E5FE" w14:textId="77777777" w:rsidR="00D01549" w:rsidRPr="00B80D60" w:rsidRDefault="00D01549" w:rsidP="00F41C09">
            <w:pPr>
              <w:rPr>
                <w:rFonts w:eastAsia="Calibri"/>
                <w:color w:val="auto"/>
                <w:sz w:val="12"/>
                <w:szCs w:val="12"/>
              </w:rPr>
            </w:pPr>
            <w:r w:rsidRPr="00B80D60">
              <w:rPr>
                <w:rFonts w:eastAsia="Calibri"/>
                <w:color w:val="auto"/>
                <w:sz w:val="12"/>
                <w:szCs w:val="12"/>
              </w:rPr>
              <w:t>72</w:t>
            </w:r>
          </w:p>
        </w:tc>
        <w:tc>
          <w:tcPr>
            <w:tcW w:w="715" w:type="pct"/>
          </w:tcPr>
          <w:p w14:paraId="37592813" w14:textId="77777777" w:rsidR="00D01549" w:rsidRPr="00B80D60" w:rsidRDefault="00D01549" w:rsidP="00F41C09">
            <w:pPr>
              <w:rPr>
                <w:rFonts w:eastAsia="Calibri"/>
                <w:color w:val="auto"/>
                <w:sz w:val="12"/>
                <w:szCs w:val="12"/>
              </w:rPr>
            </w:pPr>
            <w:r w:rsidRPr="00B80D60">
              <w:rPr>
                <w:rFonts w:eastAsia="Calibri"/>
                <w:color w:val="auto"/>
                <w:sz w:val="12"/>
                <w:szCs w:val="12"/>
              </w:rPr>
              <w:t>PS.HŻ. 93.2019</w:t>
            </w:r>
          </w:p>
        </w:tc>
        <w:tc>
          <w:tcPr>
            <w:tcW w:w="486" w:type="pct"/>
          </w:tcPr>
          <w:p w14:paraId="726342D5" w14:textId="77777777" w:rsidR="00D01549" w:rsidRPr="00B80D60" w:rsidRDefault="00D01549" w:rsidP="00F41C09">
            <w:pPr>
              <w:rPr>
                <w:rFonts w:eastAsia="Calibri"/>
                <w:color w:val="auto"/>
                <w:sz w:val="12"/>
                <w:szCs w:val="12"/>
              </w:rPr>
            </w:pPr>
            <w:r w:rsidRPr="00B80D60">
              <w:rPr>
                <w:rFonts w:eastAsia="Calibri"/>
                <w:color w:val="auto"/>
                <w:sz w:val="12"/>
                <w:szCs w:val="12"/>
              </w:rPr>
              <w:t>31.12.2019</w:t>
            </w:r>
          </w:p>
        </w:tc>
        <w:tc>
          <w:tcPr>
            <w:tcW w:w="509" w:type="pct"/>
          </w:tcPr>
          <w:p w14:paraId="6507CEBA" w14:textId="24ABB87A" w:rsidR="00D01549" w:rsidRPr="0014251E" w:rsidRDefault="00D01549" w:rsidP="00F41C09">
            <w:pPr>
              <w:rPr>
                <w:rFonts w:eastAsia="Calibri"/>
                <w:color w:val="auto"/>
                <w:sz w:val="12"/>
                <w:szCs w:val="12"/>
                <w:highlight w:val="black"/>
              </w:rPr>
            </w:pPr>
          </w:p>
        </w:tc>
        <w:tc>
          <w:tcPr>
            <w:tcW w:w="706" w:type="pct"/>
          </w:tcPr>
          <w:p w14:paraId="77929E64" w14:textId="4704F805" w:rsidR="00D01549" w:rsidRPr="0014251E" w:rsidRDefault="00D01549" w:rsidP="00F41C09">
            <w:pPr>
              <w:rPr>
                <w:rFonts w:eastAsia="Calibri"/>
                <w:color w:val="auto"/>
                <w:sz w:val="12"/>
                <w:szCs w:val="12"/>
                <w:highlight w:val="black"/>
              </w:rPr>
            </w:pPr>
          </w:p>
        </w:tc>
        <w:tc>
          <w:tcPr>
            <w:tcW w:w="547" w:type="pct"/>
          </w:tcPr>
          <w:p w14:paraId="4ED366F3" w14:textId="2FB4D2BA" w:rsidR="00D01549" w:rsidRPr="0014251E" w:rsidRDefault="00D01549" w:rsidP="00F41C09">
            <w:pPr>
              <w:rPr>
                <w:rFonts w:eastAsia="Calibri"/>
                <w:color w:val="auto"/>
                <w:sz w:val="12"/>
                <w:szCs w:val="12"/>
                <w:highlight w:val="black"/>
              </w:rPr>
            </w:pPr>
          </w:p>
        </w:tc>
        <w:tc>
          <w:tcPr>
            <w:tcW w:w="250" w:type="pct"/>
          </w:tcPr>
          <w:p w14:paraId="1F21659A" w14:textId="3714B01B" w:rsidR="00D01549" w:rsidRPr="0014251E" w:rsidRDefault="00D01549" w:rsidP="00F41C09">
            <w:pPr>
              <w:jc w:val="right"/>
              <w:rPr>
                <w:rFonts w:eastAsia="Calibri"/>
                <w:color w:val="auto"/>
                <w:sz w:val="12"/>
                <w:szCs w:val="12"/>
                <w:highlight w:val="black"/>
              </w:rPr>
            </w:pPr>
          </w:p>
        </w:tc>
        <w:tc>
          <w:tcPr>
            <w:tcW w:w="789" w:type="pct"/>
          </w:tcPr>
          <w:p w14:paraId="3A83B800" w14:textId="12B4A46D" w:rsidR="00D01549" w:rsidRPr="0014251E" w:rsidRDefault="00D01549" w:rsidP="00F41C09">
            <w:pPr>
              <w:jc w:val="right"/>
              <w:rPr>
                <w:rFonts w:eastAsia="Calibri"/>
                <w:color w:val="auto"/>
                <w:sz w:val="12"/>
                <w:szCs w:val="12"/>
                <w:highlight w:val="black"/>
              </w:rPr>
            </w:pPr>
          </w:p>
        </w:tc>
        <w:tc>
          <w:tcPr>
            <w:tcW w:w="443" w:type="pct"/>
          </w:tcPr>
          <w:p w14:paraId="50AD2721" w14:textId="15E52477" w:rsidR="00D01549" w:rsidRPr="0014251E" w:rsidRDefault="00D01549" w:rsidP="00F41C09">
            <w:pPr>
              <w:jc w:val="right"/>
              <w:rPr>
                <w:rFonts w:eastAsia="Calibri"/>
                <w:color w:val="auto"/>
                <w:sz w:val="12"/>
                <w:szCs w:val="12"/>
                <w:highlight w:val="black"/>
              </w:rPr>
            </w:pPr>
          </w:p>
        </w:tc>
      </w:tr>
    </w:tbl>
    <w:p w14:paraId="5B759555" w14:textId="77777777" w:rsidR="00D01549" w:rsidRPr="00B80D60" w:rsidRDefault="00D01549" w:rsidP="00D01549">
      <w:pPr>
        <w:rPr>
          <w:vanish/>
          <w:color w:val="auto"/>
        </w:rPr>
      </w:pPr>
    </w:p>
    <w:tbl>
      <w:tblPr>
        <w:tblStyle w:val="Siatkatabelijasna"/>
        <w:tblW w:w="5552" w:type="pct"/>
        <w:tblLayout w:type="fixed"/>
        <w:tblLook w:val="04A0" w:firstRow="1" w:lastRow="0" w:firstColumn="1" w:lastColumn="0" w:noHBand="0" w:noVBand="1"/>
      </w:tblPr>
      <w:tblGrid>
        <w:gridCol w:w="375"/>
        <w:gridCol w:w="620"/>
        <w:gridCol w:w="1268"/>
        <w:gridCol w:w="849"/>
        <w:gridCol w:w="990"/>
        <w:gridCol w:w="1278"/>
        <w:gridCol w:w="994"/>
        <w:gridCol w:w="994"/>
        <w:gridCol w:w="425"/>
        <w:gridCol w:w="1418"/>
        <w:gridCol w:w="849"/>
      </w:tblGrid>
      <w:tr w:rsidR="00293004" w:rsidRPr="00B80D60" w14:paraId="4636D8BD" w14:textId="77777777" w:rsidTr="00293004">
        <w:tc>
          <w:tcPr>
            <w:tcW w:w="187" w:type="pct"/>
          </w:tcPr>
          <w:p w14:paraId="1C812832" w14:textId="77777777" w:rsidR="00293004" w:rsidRPr="00B80D60" w:rsidRDefault="00293004" w:rsidP="00F41C09">
            <w:pPr>
              <w:jc w:val="center"/>
              <w:rPr>
                <w:rFonts w:eastAsia="Calibri"/>
                <w:color w:val="auto"/>
                <w:sz w:val="20"/>
                <w:szCs w:val="20"/>
              </w:rPr>
            </w:pPr>
          </w:p>
        </w:tc>
        <w:tc>
          <w:tcPr>
            <w:tcW w:w="308" w:type="pct"/>
          </w:tcPr>
          <w:p w14:paraId="3681615E" w14:textId="77777777" w:rsidR="00293004" w:rsidRPr="00B80D60" w:rsidRDefault="00293004" w:rsidP="00A20905">
            <w:pPr>
              <w:rPr>
                <w:rFonts w:eastAsia="Calibri"/>
                <w:color w:val="auto"/>
                <w:sz w:val="20"/>
                <w:szCs w:val="20"/>
              </w:rPr>
            </w:pPr>
            <w:r w:rsidRPr="00B80D60">
              <w:rPr>
                <w:rFonts w:eastAsia="Calibri"/>
                <w:color w:val="auto"/>
                <w:sz w:val="20"/>
                <w:szCs w:val="20"/>
              </w:rPr>
              <w:t>2020</w:t>
            </w:r>
          </w:p>
        </w:tc>
        <w:tc>
          <w:tcPr>
            <w:tcW w:w="630" w:type="pct"/>
          </w:tcPr>
          <w:p w14:paraId="3D35561D" w14:textId="708B9934" w:rsidR="00293004" w:rsidRPr="00B80D60" w:rsidRDefault="00293004" w:rsidP="00F41C09">
            <w:pPr>
              <w:jc w:val="center"/>
              <w:rPr>
                <w:rFonts w:eastAsia="Calibri"/>
                <w:color w:val="auto"/>
                <w:sz w:val="20"/>
                <w:szCs w:val="20"/>
              </w:rPr>
            </w:pPr>
          </w:p>
        </w:tc>
        <w:tc>
          <w:tcPr>
            <w:tcW w:w="422" w:type="pct"/>
          </w:tcPr>
          <w:p w14:paraId="42357638" w14:textId="77777777" w:rsidR="00293004" w:rsidRPr="00B80D60" w:rsidRDefault="00293004" w:rsidP="00F41C09">
            <w:pPr>
              <w:jc w:val="center"/>
              <w:rPr>
                <w:rFonts w:eastAsia="Calibri"/>
                <w:color w:val="auto"/>
                <w:sz w:val="20"/>
                <w:szCs w:val="20"/>
              </w:rPr>
            </w:pPr>
          </w:p>
        </w:tc>
        <w:tc>
          <w:tcPr>
            <w:tcW w:w="492" w:type="pct"/>
          </w:tcPr>
          <w:p w14:paraId="18051A76" w14:textId="77777777" w:rsidR="00293004" w:rsidRPr="00B80D60" w:rsidRDefault="00293004" w:rsidP="00F41C09">
            <w:pPr>
              <w:jc w:val="center"/>
              <w:rPr>
                <w:rFonts w:eastAsia="Calibri"/>
                <w:color w:val="auto"/>
                <w:sz w:val="20"/>
                <w:szCs w:val="20"/>
              </w:rPr>
            </w:pPr>
          </w:p>
        </w:tc>
        <w:tc>
          <w:tcPr>
            <w:tcW w:w="635" w:type="pct"/>
          </w:tcPr>
          <w:p w14:paraId="16D4EBB9" w14:textId="77777777" w:rsidR="00293004" w:rsidRPr="00B80D60" w:rsidRDefault="00293004" w:rsidP="00F41C09">
            <w:pPr>
              <w:jc w:val="center"/>
              <w:rPr>
                <w:rFonts w:eastAsia="Calibri"/>
                <w:color w:val="auto"/>
                <w:sz w:val="20"/>
                <w:szCs w:val="20"/>
              </w:rPr>
            </w:pPr>
          </w:p>
        </w:tc>
        <w:tc>
          <w:tcPr>
            <w:tcW w:w="494" w:type="pct"/>
          </w:tcPr>
          <w:p w14:paraId="5A6CC480" w14:textId="77777777" w:rsidR="00293004" w:rsidRPr="00B80D60" w:rsidRDefault="00293004" w:rsidP="00F41C09">
            <w:pPr>
              <w:jc w:val="center"/>
              <w:rPr>
                <w:rFonts w:eastAsia="Calibri"/>
                <w:color w:val="auto"/>
                <w:sz w:val="20"/>
                <w:szCs w:val="20"/>
              </w:rPr>
            </w:pPr>
          </w:p>
        </w:tc>
        <w:tc>
          <w:tcPr>
            <w:tcW w:w="494" w:type="pct"/>
          </w:tcPr>
          <w:p w14:paraId="0163DD4C" w14:textId="5BA4C029" w:rsidR="00293004" w:rsidRPr="00B80D60" w:rsidRDefault="00293004" w:rsidP="00F41C09">
            <w:pPr>
              <w:jc w:val="center"/>
              <w:rPr>
                <w:rFonts w:eastAsia="Calibri"/>
                <w:color w:val="auto"/>
                <w:sz w:val="20"/>
                <w:szCs w:val="20"/>
              </w:rPr>
            </w:pPr>
          </w:p>
        </w:tc>
        <w:tc>
          <w:tcPr>
            <w:tcW w:w="211" w:type="pct"/>
          </w:tcPr>
          <w:p w14:paraId="6F2D4BDA" w14:textId="77777777" w:rsidR="00293004" w:rsidRPr="00B80D60" w:rsidRDefault="00293004" w:rsidP="00F41C09">
            <w:pPr>
              <w:jc w:val="center"/>
              <w:rPr>
                <w:rFonts w:eastAsia="Calibri"/>
                <w:color w:val="auto"/>
                <w:sz w:val="20"/>
                <w:szCs w:val="20"/>
              </w:rPr>
            </w:pPr>
          </w:p>
        </w:tc>
        <w:tc>
          <w:tcPr>
            <w:tcW w:w="705" w:type="pct"/>
          </w:tcPr>
          <w:p w14:paraId="37C3E096" w14:textId="77777777" w:rsidR="00293004" w:rsidRPr="00B80D60" w:rsidRDefault="00293004" w:rsidP="00F41C09">
            <w:pPr>
              <w:jc w:val="center"/>
              <w:rPr>
                <w:rFonts w:eastAsia="Calibri"/>
                <w:color w:val="auto"/>
                <w:sz w:val="20"/>
                <w:szCs w:val="20"/>
              </w:rPr>
            </w:pPr>
          </w:p>
        </w:tc>
        <w:tc>
          <w:tcPr>
            <w:tcW w:w="422" w:type="pct"/>
          </w:tcPr>
          <w:p w14:paraId="612AE8EE" w14:textId="3F305B8F" w:rsidR="00293004" w:rsidRPr="00B80D60" w:rsidRDefault="00293004" w:rsidP="00F41C09">
            <w:pPr>
              <w:jc w:val="center"/>
              <w:rPr>
                <w:rFonts w:eastAsia="Calibri"/>
                <w:color w:val="auto"/>
                <w:sz w:val="20"/>
                <w:szCs w:val="20"/>
              </w:rPr>
            </w:pPr>
          </w:p>
        </w:tc>
      </w:tr>
      <w:tr w:rsidR="00293004" w:rsidRPr="00B80D60" w14:paraId="33B12DD0" w14:textId="77777777" w:rsidTr="00293004">
        <w:tc>
          <w:tcPr>
            <w:tcW w:w="187" w:type="pct"/>
          </w:tcPr>
          <w:p w14:paraId="4125A22D" w14:textId="77777777" w:rsidR="00293004" w:rsidRPr="00B80D60" w:rsidRDefault="00293004" w:rsidP="00F41C09">
            <w:pPr>
              <w:jc w:val="center"/>
              <w:rPr>
                <w:rFonts w:eastAsia="Calibri"/>
                <w:color w:val="auto"/>
                <w:sz w:val="12"/>
                <w:szCs w:val="12"/>
              </w:rPr>
            </w:pPr>
            <w:r w:rsidRPr="00B80D60">
              <w:rPr>
                <w:rFonts w:eastAsia="Calibri"/>
                <w:color w:val="auto"/>
                <w:sz w:val="12"/>
                <w:szCs w:val="12"/>
              </w:rPr>
              <w:t>Lp.</w:t>
            </w:r>
          </w:p>
        </w:tc>
        <w:tc>
          <w:tcPr>
            <w:tcW w:w="308" w:type="pct"/>
          </w:tcPr>
          <w:p w14:paraId="5BCB782E" w14:textId="77777777" w:rsidR="00293004" w:rsidRPr="00B80D60" w:rsidRDefault="00293004" w:rsidP="00F41C09">
            <w:pPr>
              <w:jc w:val="center"/>
              <w:rPr>
                <w:rFonts w:eastAsia="Calibri"/>
                <w:color w:val="auto"/>
                <w:sz w:val="12"/>
                <w:szCs w:val="12"/>
              </w:rPr>
            </w:pPr>
            <w:r w:rsidRPr="00B80D60">
              <w:rPr>
                <w:rFonts w:eastAsia="Calibri"/>
                <w:color w:val="auto"/>
                <w:sz w:val="12"/>
                <w:szCs w:val="12"/>
              </w:rPr>
              <w:t>Nr pozycji</w:t>
            </w:r>
          </w:p>
          <w:p w14:paraId="27CE62C4" w14:textId="77777777" w:rsidR="00293004" w:rsidRPr="00B80D60" w:rsidRDefault="00293004" w:rsidP="00F41C09">
            <w:pPr>
              <w:jc w:val="center"/>
              <w:rPr>
                <w:rFonts w:eastAsia="Calibri"/>
                <w:color w:val="auto"/>
                <w:sz w:val="12"/>
                <w:szCs w:val="12"/>
              </w:rPr>
            </w:pPr>
            <w:r w:rsidRPr="00B80D60">
              <w:rPr>
                <w:rFonts w:eastAsia="Calibri"/>
                <w:color w:val="auto"/>
                <w:sz w:val="12"/>
                <w:szCs w:val="12"/>
              </w:rPr>
              <w:t>w rejestrze PSSE</w:t>
            </w:r>
          </w:p>
        </w:tc>
        <w:tc>
          <w:tcPr>
            <w:tcW w:w="630" w:type="pct"/>
          </w:tcPr>
          <w:p w14:paraId="33AFBBD1" w14:textId="77777777" w:rsidR="00293004" w:rsidRPr="00B80D60" w:rsidRDefault="00293004" w:rsidP="00F41C09">
            <w:pPr>
              <w:jc w:val="center"/>
              <w:rPr>
                <w:rFonts w:eastAsia="Calibri"/>
                <w:color w:val="auto"/>
                <w:sz w:val="12"/>
                <w:szCs w:val="12"/>
              </w:rPr>
            </w:pPr>
            <w:r w:rsidRPr="00B80D60">
              <w:rPr>
                <w:rFonts w:eastAsia="Calibri"/>
                <w:color w:val="auto"/>
                <w:sz w:val="12"/>
                <w:szCs w:val="12"/>
              </w:rPr>
              <w:t>Nr dokumentu</w:t>
            </w:r>
          </w:p>
        </w:tc>
        <w:tc>
          <w:tcPr>
            <w:tcW w:w="422" w:type="pct"/>
          </w:tcPr>
          <w:p w14:paraId="77C506C2" w14:textId="77777777" w:rsidR="00293004" w:rsidRPr="00B80D60" w:rsidRDefault="00293004" w:rsidP="00F41C09">
            <w:pPr>
              <w:jc w:val="center"/>
              <w:rPr>
                <w:rFonts w:eastAsia="Calibri"/>
                <w:color w:val="auto"/>
                <w:sz w:val="12"/>
                <w:szCs w:val="12"/>
              </w:rPr>
            </w:pPr>
            <w:r w:rsidRPr="00B80D60">
              <w:rPr>
                <w:rFonts w:eastAsia="Calibri"/>
                <w:color w:val="auto"/>
                <w:sz w:val="12"/>
                <w:szCs w:val="12"/>
              </w:rPr>
              <w:t>Data dokumentu</w:t>
            </w:r>
          </w:p>
        </w:tc>
        <w:tc>
          <w:tcPr>
            <w:tcW w:w="492" w:type="pct"/>
          </w:tcPr>
          <w:p w14:paraId="5CA12567" w14:textId="77777777" w:rsidR="00293004" w:rsidRPr="00B80D60" w:rsidRDefault="00293004" w:rsidP="00F41C09">
            <w:pPr>
              <w:jc w:val="center"/>
              <w:rPr>
                <w:rFonts w:eastAsia="Calibri"/>
                <w:color w:val="auto"/>
                <w:sz w:val="12"/>
                <w:szCs w:val="12"/>
              </w:rPr>
            </w:pPr>
            <w:r w:rsidRPr="00B80D60">
              <w:rPr>
                <w:rFonts w:eastAsia="Calibri"/>
                <w:color w:val="auto"/>
                <w:sz w:val="12"/>
                <w:szCs w:val="12"/>
              </w:rPr>
              <w:t>Data pod jaką zaksięgowano dokument w księgach rachunkowych</w:t>
            </w:r>
          </w:p>
        </w:tc>
        <w:tc>
          <w:tcPr>
            <w:tcW w:w="635" w:type="pct"/>
          </w:tcPr>
          <w:p w14:paraId="2D24D409" w14:textId="77777777" w:rsidR="00293004" w:rsidRPr="00B80D60" w:rsidRDefault="00293004" w:rsidP="00F41C09">
            <w:pPr>
              <w:jc w:val="center"/>
              <w:rPr>
                <w:rFonts w:eastAsia="Calibri"/>
                <w:color w:val="auto"/>
                <w:sz w:val="12"/>
                <w:szCs w:val="12"/>
              </w:rPr>
            </w:pPr>
            <w:r w:rsidRPr="00B80D60">
              <w:rPr>
                <w:rFonts w:eastAsia="Calibri"/>
                <w:color w:val="auto"/>
                <w:sz w:val="12"/>
                <w:szCs w:val="12"/>
              </w:rPr>
              <w:t>Kontrahent</w:t>
            </w:r>
          </w:p>
          <w:p w14:paraId="78E71B28" w14:textId="77777777" w:rsidR="00293004" w:rsidRPr="00B80D60" w:rsidRDefault="00293004" w:rsidP="00F41C09">
            <w:pPr>
              <w:jc w:val="center"/>
              <w:rPr>
                <w:rFonts w:eastAsia="Calibri"/>
                <w:color w:val="auto"/>
                <w:sz w:val="12"/>
                <w:szCs w:val="12"/>
              </w:rPr>
            </w:pPr>
            <w:r w:rsidRPr="00B80D60">
              <w:rPr>
                <w:rFonts w:eastAsia="Calibri"/>
                <w:i/>
                <w:color w:val="auto"/>
                <w:sz w:val="12"/>
                <w:szCs w:val="12"/>
              </w:rPr>
              <w:t>(dane według rejestru grzywien PSSE w Szczecinie)</w:t>
            </w:r>
          </w:p>
        </w:tc>
        <w:tc>
          <w:tcPr>
            <w:tcW w:w="494" w:type="pct"/>
          </w:tcPr>
          <w:p w14:paraId="4378F410" w14:textId="77777777" w:rsidR="00293004" w:rsidRPr="00B80D60" w:rsidRDefault="00293004" w:rsidP="00F41C09">
            <w:pPr>
              <w:jc w:val="center"/>
              <w:rPr>
                <w:rFonts w:eastAsia="Calibri"/>
                <w:color w:val="auto"/>
                <w:sz w:val="12"/>
                <w:szCs w:val="12"/>
              </w:rPr>
            </w:pPr>
          </w:p>
        </w:tc>
        <w:tc>
          <w:tcPr>
            <w:tcW w:w="494" w:type="pct"/>
          </w:tcPr>
          <w:p w14:paraId="7FBDE5BE" w14:textId="19BB5A03" w:rsidR="00293004" w:rsidRPr="00B80D60" w:rsidRDefault="00293004" w:rsidP="00F41C09">
            <w:pPr>
              <w:jc w:val="center"/>
              <w:rPr>
                <w:rFonts w:eastAsia="Calibri"/>
                <w:color w:val="auto"/>
                <w:sz w:val="12"/>
                <w:szCs w:val="12"/>
              </w:rPr>
            </w:pPr>
            <w:r w:rsidRPr="00B80D60">
              <w:rPr>
                <w:rFonts w:eastAsia="Calibri"/>
                <w:color w:val="auto"/>
                <w:sz w:val="12"/>
                <w:szCs w:val="12"/>
              </w:rPr>
              <w:t>Wartość dokumentu</w:t>
            </w:r>
          </w:p>
        </w:tc>
        <w:tc>
          <w:tcPr>
            <w:tcW w:w="211" w:type="pct"/>
          </w:tcPr>
          <w:p w14:paraId="5509CF15" w14:textId="4D0624C8" w:rsidR="00293004" w:rsidRPr="00B80D60" w:rsidRDefault="00293004" w:rsidP="00F41C09">
            <w:pPr>
              <w:jc w:val="center"/>
              <w:rPr>
                <w:rFonts w:eastAsia="Calibri"/>
                <w:color w:val="auto"/>
                <w:sz w:val="12"/>
                <w:szCs w:val="12"/>
              </w:rPr>
            </w:pPr>
          </w:p>
        </w:tc>
        <w:tc>
          <w:tcPr>
            <w:tcW w:w="705" w:type="pct"/>
          </w:tcPr>
          <w:p w14:paraId="745A34B7" w14:textId="77777777" w:rsidR="00293004" w:rsidRPr="00B80D60" w:rsidRDefault="00293004" w:rsidP="00F41C09">
            <w:pPr>
              <w:jc w:val="center"/>
              <w:rPr>
                <w:rFonts w:eastAsia="Calibri"/>
                <w:color w:val="auto"/>
                <w:sz w:val="12"/>
                <w:szCs w:val="12"/>
              </w:rPr>
            </w:pPr>
            <w:r w:rsidRPr="00B80D60">
              <w:rPr>
                <w:rFonts w:eastAsia="Calibri"/>
                <w:color w:val="auto"/>
                <w:sz w:val="12"/>
                <w:szCs w:val="12"/>
              </w:rPr>
              <w:t>Aktualny status dokumentu  / umorzenia/tytuł wykonawczy/ewentualna zapłata/pozostałe</w:t>
            </w:r>
          </w:p>
        </w:tc>
        <w:tc>
          <w:tcPr>
            <w:tcW w:w="422" w:type="pct"/>
          </w:tcPr>
          <w:p w14:paraId="43A53363" w14:textId="77777777" w:rsidR="00293004" w:rsidRPr="00B80D60" w:rsidRDefault="00293004" w:rsidP="00F41C09">
            <w:pPr>
              <w:jc w:val="center"/>
              <w:rPr>
                <w:rFonts w:eastAsia="Calibri"/>
                <w:color w:val="auto"/>
                <w:sz w:val="12"/>
                <w:szCs w:val="12"/>
              </w:rPr>
            </w:pPr>
            <w:r w:rsidRPr="00B80D60">
              <w:rPr>
                <w:rFonts w:eastAsia="Calibri"/>
                <w:color w:val="auto"/>
                <w:sz w:val="12"/>
                <w:szCs w:val="12"/>
              </w:rPr>
              <w:t>Data czynności wskazanych w poprzedniej tabeli</w:t>
            </w:r>
          </w:p>
        </w:tc>
      </w:tr>
      <w:tr w:rsidR="00293004" w:rsidRPr="00B80D60" w14:paraId="39BCE26C" w14:textId="77777777" w:rsidTr="00293004">
        <w:tc>
          <w:tcPr>
            <w:tcW w:w="187" w:type="pct"/>
          </w:tcPr>
          <w:p w14:paraId="2F375E07" w14:textId="77777777" w:rsidR="00293004" w:rsidRPr="00B80D60" w:rsidRDefault="00293004" w:rsidP="00F41C09">
            <w:pPr>
              <w:rPr>
                <w:rFonts w:eastAsia="Calibri"/>
                <w:color w:val="auto"/>
                <w:sz w:val="12"/>
                <w:szCs w:val="12"/>
              </w:rPr>
            </w:pPr>
            <w:r w:rsidRPr="00B80D60">
              <w:rPr>
                <w:rFonts w:eastAsia="Calibri"/>
                <w:color w:val="auto"/>
                <w:sz w:val="12"/>
                <w:szCs w:val="12"/>
              </w:rPr>
              <w:t>1</w:t>
            </w:r>
          </w:p>
        </w:tc>
        <w:tc>
          <w:tcPr>
            <w:tcW w:w="308" w:type="pct"/>
          </w:tcPr>
          <w:p w14:paraId="7A1F07BC" w14:textId="77777777" w:rsidR="00293004" w:rsidRPr="00B80D60" w:rsidRDefault="00293004" w:rsidP="00F41C09">
            <w:pPr>
              <w:rPr>
                <w:rFonts w:eastAsia="Calibri"/>
                <w:color w:val="auto"/>
                <w:sz w:val="12"/>
                <w:szCs w:val="12"/>
              </w:rPr>
            </w:pPr>
            <w:r w:rsidRPr="00B80D60">
              <w:rPr>
                <w:rFonts w:eastAsia="Calibri"/>
                <w:color w:val="auto"/>
                <w:sz w:val="12"/>
                <w:szCs w:val="12"/>
              </w:rPr>
              <w:t>1</w:t>
            </w:r>
          </w:p>
        </w:tc>
        <w:tc>
          <w:tcPr>
            <w:tcW w:w="630" w:type="pct"/>
          </w:tcPr>
          <w:p w14:paraId="1378A54B" w14:textId="77777777" w:rsidR="00293004" w:rsidRPr="00B80D60" w:rsidRDefault="00293004" w:rsidP="00F41C09">
            <w:pPr>
              <w:rPr>
                <w:rFonts w:eastAsia="Calibri"/>
                <w:color w:val="auto"/>
                <w:sz w:val="12"/>
                <w:szCs w:val="12"/>
              </w:rPr>
            </w:pPr>
            <w:r w:rsidRPr="00B80D60">
              <w:rPr>
                <w:rFonts w:eastAsia="Calibri"/>
                <w:color w:val="auto"/>
                <w:sz w:val="12"/>
                <w:szCs w:val="12"/>
              </w:rPr>
              <w:t>PS.HŻ. 1.2020</w:t>
            </w:r>
          </w:p>
        </w:tc>
        <w:tc>
          <w:tcPr>
            <w:tcW w:w="422" w:type="pct"/>
          </w:tcPr>
          <w:p w14:paraId="1669FA9A" w14:textId="77777777" w:rsidR="00293004" w:rsidRPr="00B80D60" w:rsidRDefault="00293004" w:rsidP="00F41C09">
            <w:pPr>
              <w:rPr>
                <w:rFonts w:eastAsia="Calibri"/>
                <w:color w:val="auto"/>
                <w:sz w:val="12"/>
                <w:szCs w:val="12"/>
              </w:rPr>
            </w:pPr>
            <w:r w:rsidRPr="00B80D60">
              <w:rPr>
                <w:rFonts w:eastAsia="Calibri"/>
                <w:color w:val="auto"/>
                <w:sz w:val="12"/>
                <w:szCs w:val="12"/>
              </w:rPr>
              <w:t>15.01.2020</w:t>
            </w:r>
          </w:p>
        </w:tc>
        <w:tc>
          <w:tcPr>
            <w:tcW w:w="492" w:type="pct"/>
          </w:tcPr>
          <w:p w14:paraId="7ABF9CF0" w14:textId="49277F6F" w:rsidR="00293004" w:rsidRPr="0014251E" w:rsidRDefault="00293004" w:rsidP="00F41C09">
            <w:pPr>
              <w:rPr>
                <w:rFonts w:eastAsia="Calibri"/>
                <w:color w:val="auto"/>
                <w:sz w:val="12"/>
                <w:szCs w:val="12"/>
                <w:highlight w:val="black"/>
              </w:rPr>
            </w:pPr>
          </w:p>
        </w:tc>
        <w:tc>
          <w:tcPr>
            <w:tcW w:w="635" w:type="pct"/>
          </w:tcPr>
          <w:p w14:paraId="23F4AFD4" w14:textId="29EB7656" w:rsidR="00293004" w:rsidRPr="0014251E" w:rsidRDefault="00293004" w:rsidP="00F41C09">
            <w:pPr>
              <w:rPr>
                <w:rFonts w:eastAsia="Calibri"/>
                <w:color w:val="auto"/>
                <w:sz w:val="12"/>
                <w:szCs w:val="12"/>
                <w:highlight w:val="black"/>
              </w:rPr>
            </w:pPr>
          </w:p>
        </w:tc>
        <w:tc>
          <w:tcPr>
            <w:tcW w:w="494" w:type="pct"/>
          </w:tcPr>
          <w:p w14:paraId="07BA7199" w14:textId="77777777" w:rsidR="00293004" w:rsidRPr="0014251E" w:rsidRDefault="00293004" w:rsidP="00F41C09">
            <w:pPr>
              <w:rPr>
                <w:rFonts w:eastAsia="Calibri"/>
                <w:color w:val="auto"/>
                <w:sz w:val="12"/>
                <w:szCs w:val="12"/>
                <w:highlight w:val="black"/>
              </w:rPr>
            </w:pPr>
          </w:p>
        </w:tc>
        <w:tc>
          <w:tcPr>
            <w:tcW w:w="494" w:type="pct"/>
          </w:tcPr>
          <w:p w14:paraId="7D0A2F9A" w14:textId="1237F4E3" w:rsidR="00293004" w:rsidRPr="0014251E" w:rsidRDefault="00293004" w:rsidP="00F41C09">
            <w:pPr>
              <w:rPr>
                <w:rFonts w:eastAsia="Calibri"/>
                <w:color w:val="auto"/>
                <w:sz w:val="12"/>
                <w:szCs w:val="12"/>
                <w:highlight w:val="black"/>
              </w:rPr>
            </w:pPr>
          </w:p>
        </w:tc>
        <w:tc>
          <w:tcPr>
            <w:tcW w:w="211" w:type="pct"/>
          </w:tcPr>
          <w:p w14:paraId="0AD1341D" w14:textId="6AD0DFEF" w:rsidR="00293004" w:rsidRPr="0014251E" w:rsidRDefault="00293004" w:rsidP="00F41C09">
            <w:pPr>
              <w:jc w:val="right"/>
              <w:rPr>
                <w:rFonts w:eastAsia="Calibri"/>
                <w:color w:val="auto"/>
                <w:sz w:val="12"/>
                <w:szCs w:val="12"/>
                <w:highlight w:val="black"/>
              </w:rPr>
            </w:pPr>
          </w:p>
        </w:tc>
        <w:tc>
          <w:tcPr>
            <w:tcW w:w="705" w:type="pct"/>
          </w:tcPr>
          <w:p w14:paraId="16C8F81B" w14:textId="77777777" w:rsidR="00293004" w:rsidRPr="0014251E" w:rsidRDefault="00293004" w:rsidP="00F41C09">
            <w:pPr>
              <w:jc w:val="right"/>
              <w:rPr>
                <w:rFonts w:eastAsia="Calibri"/>
                <w:color w:val="auto"/>
                <w:sz w:val="12"/>
                <w:szCs w:val="12"/>
                <w:highlight w:val="black"/>
              </w:rPr>
            </w:pPr>
          </w:p>
        </w:tc>
        <w:tc>
          <w:tcPr>
            <w:tcW w:w="422" w:type="pct"/>
          </w:tcPr>
          <w:p w14:paraId="36E2E6CC" w14:textId="77777777" w:rsidR="00293004" w:rsidRPr="0014251E" w:rsidRDefault="00293004" w:rsidP="00F41C09">
            <w:pPr>
              <w:jc w:val="right"/>
              <w:rPr>
                <w:rFonts w:eastAsia="Calibri"/>
                <w:color w:val="auto"/>
                <w:sz w:val="12"/>
                <w:szCs w:val="12"/>
                <w:highlight w:val="black"/>
              </w:rPr>
            </w:pPr>
          </w:p>
        </w:tc>
      </w:tr>
      <w:tr w:rsidR="00293004" w:rsidRPr="00B80D60" w14:paraId="3EFF4F01" w14:textId="77777777" w:rsidTr="00293004">
        <w:tc>
          <w:tcPr>
            <w:tcW w:w="187" w:type="pct"/>
          </w:tcPr>
          <w:p w14:paraId="1E47198F" w14:textId="77777777" w:rsidR="00293004" w:rsidRPr="00B80D60" w:rsidRDefault="00293004" w:rsidP="00F41C09">
            <w:pPr>
              <w:rPr>
                <w:rFonts w:eastAsia="Calibri"/>
                <w:color w:val="auto"/>
                <w:sz w:val="12"/>
                <w:szCs w:val="12"/>
              </w:rPr>
            </w:pPr>
            <w:r w:rsidRPr="00B80D60">
              <w:rPr>
                <w:rFonts w:eastAsia="Calibri"/>
                <w:color w:val="auto"/>
                <w:sz w:val="12"/>
                <w:szCs w:val="12"/>
              </w:rPr>
              <w:t>2</w:t>
            </w:r>
          </w:p>
        </w:tc>
        <w:tc>
          <w:tcPr>
            <w:tcW w:w="308" w:type="pct"/>
          </w:tcPr>
          <w:p w14:paraId="28AC5200" w14:textId="77777777" w:rsidR="00293004" w:rsidRPr="00B80D60" w:rsidRDefault="00293004" w:rsidP="00F41C09">
            <w:pPr>
              <w:rPr>
                <w:rFonts w:eastAsia="Calibri"/>
                <w:color w:val="auto"/>
                <w:sz w:val="12"/>
                <w:szCs w:val="12"/>
              </w:rPr>
            </w:pPr>
            <w:r w:rsidRPr="00B80D60">
              <w:rPr>
                <w:rFonts w:eastAsia="Calibri"/>
                <w:color w:val="auto"/>
                <w:sz w:val="12"/>
                <w:szCs w:val="12"/>
              </w:rPr>
              <w:t>2</w:t>
            </w:r>
          </w:p>
        </w:tc>
        <w:tc>
          <w:tcPr>
            <w:tcW w:w="630" w:type="pct"/>
          </w:tcPr>
          <w:p w14:paraId="75D295AD" w14:textId="77777777" w:rsidR="00293004" w:rsidRPr="00B80D60" w:rsidRDefault="00293004" w:rsidP="00F41C09">
            <w:pPr>
              <w:rPr>
                <w:rFonts w:eastAsia="Calibri"/>
                <w:color w:val="auto"/>
                <w:sz w:val="12"/>
                <w:szCs w:val="12"/>
              </w:rPr>
            </w:pPr>
            <w:r w:rsidRPr="00B80D60">
              <w:rPr>
                <w:rFonts w:eastAsia="Calibri"/>
                <w:color w:val="auto"/>
                <w:sz w:val="12"/>
                <w:szCs w:val="12"/>
              </w:rPr>
              <w:t>PS.HŻ. 2.2020</w:t>
            </w:r>
          </w:p>
        </w:tc>
        <w:tc>
          <w:tcPr>
            <w:tcW w:w="422" w:type="pct"/>
          </w:tcPr>
          <w:p w14:paraId="2AC4F939" w14:textId="77777777" w:rsidR="00293004" w:rsidRPr="00B80D60" w:rsidRDefault="00293004" w:rsidP="00F41C09">
            <w:pPr>
              <w:rPr>
                <w:rFonts w:eastAsia="Calibri"/>
                <w:color w:val="auto"/>
                <w:sz w:val="12"/>
                <w:szCs w:val="12"/>
              </w:rPr>
            </w:pPr>
            <w:r w:rsidRPr="00B80D60">
              <w:rPr>
                <w:rFonts w:eastAsia="Calibri"/>
                <w:color w:val="auto"/>
                <w:sz w:val="12"/>
                <w:szCs w:val="12"/>
              </w:rPr>
              <w:t>23.01.2020</w:t>
            </w:r>
          </w:p>
        </w:tc>
        <w:tc>
          <w:tcPr>
            <w:tcW w:w="492" w:type="pct"/>
          </w:tcPr>
          <w:p w14:paraId="6199BE6C" w14:textId="2058EEAF" w:rsidR="00293004" w:rsidRPr="0014251E" w:rsidRDefault="00293004" w:rsidP="00F41C09">
            <w:pPr>
              <w:rPr>
                <w:rFonts w:eastAsia="Calibri"/>
                <w:color w:val="auto"/>
                <w:sz w:val="12"/>
                <w:szCs w:val="12"/>
                <w:highlight w:val="black"/>
              </w:rPr>
            </w:pPr>
          </w:p>
        </w:tc>
        <w:tc>
          <w:tcPr>
            <w:tcW w:w="635" w:type="pct"/>
          </w:tcPr>
          <w:p w14:paraId="622B1058" w14:textId="426B1031" w:rsidR="00293004" w:rsidRPr="0014251E" w:rsidRDefault="00293004" w:rsidP="00F41C09">
            <w:pPr>
              <w:rPr>
                <w:rFonts w:eastAsia="Calibri"/>
                <w:color w:val="auto"/>
                <w:sz w:val="12"/>
                <w:szCs w:val="12"/>
                <w:highlight w:val="black"/>
              </w:rPr>
            </w:pPr>
          </w:p>
        </w:tc>
        <w:tc>
          <w:tcPr>
            <w:tcW w:w="494" w:type="pct"/>
          </w:tcPr>
          <w:p w14:paraId="4854347F" w14:textId="77777777" w:rsidR="00293004" w:rsidRPr="0014251E" w:rsidRDefault="00293004" w:rsidP="00F41C09">
            <w:pPr>
              <w:rPr>
                <w:rFonts w:eastAsia="Calibri"/>
                <w:color w:val="auto"/>
                <w:sz w:val="12"/>
                <w:szCs w:val="12"/>
                <w:highlight w:val="black"/>
              </w:rPr>
            </w:pPr>
          </w:p>
        </w:tc>
        <w:tc>
          <w:tcPr>
            <w:tcW w:w="494" w:type="pct"/>
          </w:tcPr>
          <w:p w14:paraId="291EFB61" w14:textId="16A4B8DA" w:rsidR="00293004" w:rsidRPr="0014251E" w:rsidRDefault="00293004" w:rsidP="00F41C09">
            <w:pPr>
              <w:rPr>
                <w:rFonts w:eastAsia="Calibri"/>
                <w:color w:val="auto"/>
                <w:sz w:val="12"/>
                <w:szCs w:val="12"/>
                <w:highlight w:val="black"/>
              </w:rPr>
            </w:pPr>
          </w:p>
        </w:tc>
        <w:tc>
          <w:tcPr>
            <w:tcW w:w="211" w:type="pct"/>
          </w:tcPr>
          <w:p w14:paraId="249E71EF" w14:textId="0B509607" w:rsidR="00293004" w:rsidRPr="0014251E" w:rsidRDefault="00293004" w:rsidP="00F41C09">
            <w:pPr>
              <w:jc w:val="right"/>
              <w:rPr>
                <w:rFonts w:eastAsia="Calibri"/>
                <w:color w:val="auto"/>
                <w:sz w:val="12"/>
                <w:szCs w:val="12"/>
                <w:highlight w:val="black"/>
              </w:rPr>
            </w:pPr>
          </w:p>
        </w:tc>
        <w:tc>
          <w:tcPr>
            <w:tcW w:w="705" w:type="pct"/>
          </w:tcPr>
          <w:p w14:paraId="6D85B26A" w14:textId="77777777" w:rsidR="00293004" w:rsidRPr="0014251E" w:rsidRDefault="00293004" w:rsidP="00F41C09">
            <w:pPr>
              <w:jc w:val="right"/>
              <w:rPr>
                <w:rFonts w:eastAsia="Calibri"/>
                <w:color w:val="auto"/>
                <w:sz w:val="12"/>
                <w:szCs w:val="12"/>
                <w:highlight w:val="black"/>
              </w:rPr>
            </w:pPr>
          </w:p>
        </w:tc>
        <w:tc>
          <w:tcPr>
            <w:tcW w:w="422" w:type="pct"/>
          </w:tcPr>
          <w:p w14:paraId="3D1A8F7C" w14:textId="77777777" w:rsidR="00293004" w:rsidRPr="0014251E" w:rsidRDefault="00293004" w:rsidP="00F41C09">
            <w:pPr>
              <w:jc w:val="right"/>
              <w:rPr>
                <w:rFonts w:eastAsia="Calibri"/>
                <w:color w:val="auto"/>
                <w:sz w:val="12"/>
                <w:szCs w:val="12"/>
                <w:highlight w:val="black"/>
              </w:rPr>
            </w:pPr>
          </w:p>
        </w:tc>
      </w:tr>
      <w:tr w:rsidR="00293004" w:rsidRPr="00B80D60" w14:paraId="30449649" w14:textId="77777777" w:rsidTr="00293004">
        <w:tc>
          <w:tcPr>
            <w:tcW w:w="187" w:type="pct"/>
          </w:tcPr>
          <w:p w14:paraId="6386B3BA" w14:textId="77777777" w:rsidR="00293004" w:rsidRPr="00B80D60" w:rsidRDefault="00293004" w:rsidP="00F41C09">
            <w:pPr>
              <w:rPr>
                <w:rFonts w:eastAsia="Calibri"/>
                <w:color w:val="auto"/>
                <w:sz w:val="12"/>
                <w:szCs w:val="12"/>
              </w:rPr>
            </w:pPr>
            <w:r w:rsidRPr="00B80D60">
              <w:rPr>
                <w:rFonts w:eastAsia="Calibri"/>
                <w:color w:val="auto"/>
                <w:sz w:val="12"/>
                <w:szCs w:val="12"/>
              </w:rPr>
              <w:t>3</w:t>
            </w:r>
          </w:p>
        </w:tc>
        <w:tc>
          <w:tcPr>
            <w:tcW w:w="308" w:type="pct"/>
          </w:tcPr>
          <w:p w14:paraId="41A9C2A8" w14:textId="77777777" w:rsidR="00293004" w:rsidRPr="00B80D60" w:rsidRDefault="00293004" w:rsidP="00F41C09">
            <w:pPr>
              <w:rPr>
                <w:rFonts w:eastAsia="Calibri"/>
                <w:color w:val="auto"/>
                <w:sz w:val="12"/>
                <w:szCs w:val="12"/>
              </w:rPr>
            </w:pPr>
            <w:r w:rsidRPr="00B80D60">
              <w:rPr>
                <w:rFonts w:eastAsia="Calibri"/>
                <w:color w:val="auto"/>
                <w:sz w:val="12"/>
                <w:szCs w:val="12"/>
              </w:rPr>
              <w:t>3</w:t>
            </w:r>
          </w:p>
        </w:tc>
        <w:tc>
          <w:tcPr>
            <w:tcW w:w="630" w:type="pct"/>
          </w:tcPr>
          <w:p w14:paraId="289D89F0" w14:textId="77777777" w:rsidR="00293004" w:rsidRPr="00B80D60" w:rsidRDefault="00293004" w:rsidP="00F41C09">
            <w:pPr>
              <w:rPr>
                <w:rFonts w:eastAsia="Calibri"/>
                <w:color w:val="auto"/>
                <w:sz w:val="12"/>
                <w:szCs w:val="12"/>
              </w:rPr>
            </w:pPr>
            <w:r w:rsidRPr="00B80D60">
              <w:rPr>
                <w:rFonts w:eastAsia="Calibri"/>
                <w:color w:val="auto"/>
                <w:sz w:val="12"/>
                <w:szCs w:val="12"/>
              </w:rPr>
              <w:t>PS.HŻ. 7.2020</w:t>
            </w:r>
          </w:p>
        </w:tc>
        <w:tc>
          <w:tcPr>
            <w:tcW w:w="422" w:type="pct"/>
          </w:tcPr>
          <w:p w14:paraId="3EC18D09" w14:textId="77777777" w:rsidR="00293004" w:rsidRPr="00B80D60" w:rsidRDefault="00293004" w:rsidP="00F41C09">
            <w:pPr>
              <w:rPr>
                <w:rFonts w:eastAsia="Calibri"/>
                <w:color w:val="auto"/>
                <w:sz w:val="12"/>
                <w:szCs w:val="12"/>
              </w:rPr>
            </w:pPr>
            <w:r w:rsidRPr="00B80D60">
              <w:rPr>
                <w:rFonts w:eastAsia="Calibri"/>
                <w:color w:val="auto"/>
                <w:sz w:val="12"/>
                <w:szCs w:val="12"/>
              </w:rPr>
              <w:t>27.01.2020</w:t>
            </w:r>
          </w:p>
        </w:tc>
        <w:tc>
          <w:tcPr>
            <w:tcW w:w="492" w:type="pct"/>
          </w:tcPr>
          <w:p w14:paraId="224C6BBC" w14:textId="0C8B8A30" w:rsidR="00293004" w:rsidRPr="0014251E" w:rsidRDefault="00293004" w:rsidP="00F41C09">
            <w:pPr>
              <w:rPr>
                <w:rFonts w:eastAsia="Calibri"/>
                <w:color w:val="auto"/>
                <w:sz w:val="12"/>
                <w:szCs w:val="12"/>
                <w:highlight w:val="black"/>
              </w:rPr>
            </w:pPr>
          </w:p>
        </w:tc>
        <w:tc>
          <w:tcPr>
            <w:tcW w:w="635" w:type="pct"/>
          </w:tcPr>
          <w:p w14:paraId="68CDE07D" w14:textId="615ECA80" w:rsidR="00293004" w:rsidRPr="0014251E" w:rsidRDefault="00293004" w:rsidP="00F41C09">
            <w:pPr>
              <w:rPr>
                <w:rFonts w:eastAsia="Calibri"/>
                <w:color w:val="auto"/>
                <w:sz w:val="12"/>
                <w:szCs w:val="12"/>
                <w:highlight w:val="black"/>
              </w:rPr>
            </w:pPr>
          </w:p>
        </w:tc>
        <w:tc>
          <w:tcPr>
            <w:tcW w:w="494" w:type="pct"/>
          </w:tcPr>
          <w:p w14:paraId="74AA7717" w14:textId="77777777" w:rsidR="00293004" w:rsidRPr="0014251E" w:rsidRDefault="00293004" w:rsidP="00F41C09">
            <w:pPr>
              <w:rPr>
                <w:rFonts w:eastAsia="Calibri"/>
                <w:color w:val="auto"/>
                <w:sz w:val="12"/>
                <w:szCs w:val="12"/>
                <w:highlight w:val="black"/>
              </w:rPr>
            </w:pPr>
          </w:p>
        </w:tc>
        <w:tc>
          <w:tcPr>
            <w:tcW w:w="494" w:type="pct"/>
          </w:tcPr>
          <w:p w14:paraId="3D2A0968" w14:textId="616ED9E8" w:rsidR="00293004" w:rsidRPr="0014251E" w:rsidRDefault="00293004" w:rsidP="00F41C09">
            <w:pPr>
              <w:rPr>
                <w:rFonts w:eastAsia="Calibri"/>
                <w:color w:val="auto"/>
                <w:sz w:val="12"/>
                <w:szCs w:val="12"/>
                <w:highlight w:val="black"/>
              </w:rPr>
            </w:pPr>
          </w:p>
        </w:tc>
        <w:tc>
          <w:tcPr>
            <w:tcW w:w="211" w:type="pct"/>
          </w:tcPr>
          <w:p w14:paraId="10B7A723" w14:textId="48F32081" w:rsidR="00293004" w:rsidRPr="0014251E" w:rsidRDefault="00293004" w:rsidP="00F41C09">
            <w:pPr>
              <w:jc w:val="right"/>
              <w:rPr>
                <w:rFonts w:eastAsia="Calibri"/>
                <w:color w:val="auto"/>
                <w:sz w:val="12"/>
                <w:szCs w:val="12"/>
                <w:highlight w:val="black"/>
              </w:rPr>
            </w:pPr>
          </w:p>
        </w:tc>
        <w:tc>
          <w:tcPr>
            <w:tcW w:w="705" w:type="pct"/>
          </w:tcPr>
          <w:p w14:paraId="7093A0B6" w14:textId="63B2444D" w:rsidR="00293004" w:rsidRPr="0014251E" w:rsidRDefault="00293004" w:rsidP="00F41C09">
            <w:pPr>
              <w:jc w:val="right"/>
              <w:rPr>
                <w:rFonts w:eastAsia="Calibri"/>
                <w:color w:val="auto"/>
                <w:sz w:val="12"/>
                <w:szCs w:val="12"/>
                <w:highlight w:val="black"/>
              </w:rPr>
            </w:pPr>
          </w:p>
        </w:tc>
        <w:tc>
          <w:tcPr>
            <w:tcW w:w="422" w:type="pct"/>
          </w:tcPr>
          <w:p w14:paraId="6A894C64" w14:textId="0EC982F9" w:rsidR="00293004" w:rsidRPr="0014251E" w:rsidRDefault="00293004" w:rsidP="00F41C09">
            <w:pPr>
              <w:jc w:val="right"/>
              <w:rPr>
                <w:rFonts w:eastAsia="Calibri"/>
                <w:color w:val="auto"/>
                <w:sz w:val="12"/>
                <w:szCs w:val="12"/>
                <w:highlight w:val="black"/>
              </w:rPr>
            </w:pPr>
          </w:p>
        </w:tc>
      </w:tr>
      <w:tr w:rsidR="00293004" w:rsidRPr="00B80D60" w14:paraId="23C76F7E" w14:textId="77777777" w:rsidTr="00293004">
        <w:tc>
          <w:tcPr>
            <w:tcW w:w="187" w:type="pct"/>
          </w:tcPr>
          <w:p w14:paraId="52462EF5" w14:textId="77777777" w:rsidR="00293004" w:rsidRPr="00B80D60" w:rsidRDefault="00293004" w:rsidP="00F41C09">
            <w:pPr>
              <w:rPr>
                <w:rFonts w:eastAsia="Calibri"/>
                <w:color w:val="auto"/>
                <w:sz w:val="12"/>
                <w:szCs w:val="12"/>
              </w:rPr>
            </w:pPr>
            <w:r w:rsidRPr="00B80D60">
              <w:rPr>
                <w:rFonts w:eastAsia="Calibri"/>
                <w:color w:val="auto"/>
                <w:sz w:val="12"/>
                <w:szCs w:val="12"/>
              </w:rPr>
              <w:t>4</w:t>
            </w:r>
          </w:p>
        </w:tc>
        <w:tc>
          <w:tcPr>
            <w:tcW w:w="308" w:type="pct"/>
          </w:tcPr>
          <w:p w14:paraId="69844EEF" w14:textId="77777777" w:rsidR="00293004" w:rsidRPr="00B80D60" w:rsidRDefault="00293004" w:rsidP="00F41C09">
            <w:pPr>
              <w:rPr>
                <w:rFonts w:eastAsia="Calibri"/>
                <w:color w:val="auto"/>
                <w:sz w:val="12"/>
                <w:szCs w:val="12"/>
              </w:rPr>
            </w:pPr>
            <w:r w:rsidRPr="00B80D60">
              <w:rPr>
                <w:rFonts w:eastAsia="Calibri"/>
                <w:color w:val="auto"/>
                <w:sz w:val="12"/>
                <w:szCs w:val="12"/>
              </w:rPr>
              <w:t>4</w:t>
            </w:r>
          </w:p>
        </w:tc>
        <w:tc>
          <w:tcPr>
            <w:tcW w:w="630" w:type="pct"/>
          </w:tcPr>
          <w:p w14:paraId="13D5102D" w14:textId="77777777" w:rsidR="00293004" w:rsidRPr="00B80D60" w:rsidRDefault="00293004" w:rsidP="00F41C09">
            <w:pPr>
              <w:rPr>
                <w:rFonts w:eastAsia="Calibri"/>
                <w:color w:val="auto"/>
                <w:sz w:val="12"/>
                <w:szCs w:val="12"/>
              </w:rPr>
            </w:pPr>
            <w:r w:rsidRPr="00B80D60">
              <w:rPr>
                <w:rFonts w:eastAsia="Calibri"/>
                <w:color w:val="auto"/>
                <w:sz w:val="12"/>
                <w:szCs w:val="12"/>
              </w:rPr>
              <w:t>PS.HŻ. 3.2020</w:t>
            </w:r>
          </w:p>
        </w:tc>
        <w:tc>
          <w:tcPr>
            <w:tcW w:w="422" w:type="pct"/>
          </w:tcPr>
          <w:p w14:paraId="6FDA50A8" w14:textId="77777777" w:rsidR="00293004" w:rsidRPr="00B80D60" w:rsidRDefault="00293004" w:rsidP="00F41C09">
            <w:pPr>
              <w:rPr>
                <w:rFonts w:eastAsia="Calibri"/>
                <w:color w:val="auto"/>
                <w:sz w:val="12"/>
                <w:szCs w:val="12"/>
              </w:rPr>
            </w:pPr>
            <w:r w:rsidRPr="00B80D60">
              <w:rPr>
                <w:rFonts w:eastAsia="Calibri"/>
                <w:color w:val="auto"/>
                <w:sz w:val="12"/>
                <w:szCs w:val="12"/>
              </w:rPr>
              <w:t>27.01.2020</w:t>
            </w:r>
          </w:p>
        </w:tc>
        <w:tc>
          <w:tcPr>
            <w:tcW w:w="492" w:type="pct"/>
          </w:tcPr>
          <w:p w14:paraId="255533B8" w14:textId="1554AC8D" w:rsidR="00293004" w:rsidRPr="0014251E" w:rsidRDefault="00293004" w:rsidP="00F41C09">
            <w:pPr>
              <w:rPr>
                <w:rFonts w:eastAsia="Calibri"/>
                <w:color w:val="auto"/>
                <w:sz w:val="12"/>
                <w:szCs w:val="12"/>
                <w:highlight w:val="black"/>
              </w:rPr>
            </w:pPr>
          </w:p>
        </w:tc>
        <w:tc>
          <w:tcPr>
            <w:tcW w:w="635" w:type="pct"/>
          </w:tcPr>
          <w:p w14:paraId="50ADE8E4" w14:textId="33606D7A" w:rsidR="00293004" w:rsidRPr="0014251E" w:rsidRDefault="00293004" w:rsidP="00F41C09">
            <w:pPr>
              <w:rPr>
                <w:rFonts w:eastAsia="Calibri"/>
                <w:color w:val="auto"/>
                <w:sz w:val="12"/>
                <w:szCs w:val="12"/>
                <w:highlight w:val="black"/>
              </w:rPr>
            </w:pPr>
          </w:p>
        </w:tc>
        <w:tc>
          <w:tcPr>
            <w:tcW w:w="494" w:type="pct"/>
          </w:tcPr>
          <w:p w14:paraId="1A5BBF7F" w14:textId="77777777" w:rsidR="00293004" w:rsidRPr="0014251E" w:rsidRDefault="00293004" w:rsidP="00F41C09">
            <w:pPr>
              <w:rPr>
                <w:rFonts w:eastAsia="Calibri"/>
                <w:color w:val="auto"/>
                <w:sz w:val="12"/>
                <w:szCs w:val="12"/>
                <w:highlight w:val="black"/>
              </w:rPr>
            </w:pPr>
          </w:p>
        </w:tc>
        <w:tc>
          <w:tcPr>
            <w:tcW w:w="494" w:type="pct"/>
          </w:tcPr>
          <w:p w14:paraId="3ACC64DF" w14:textId="4AA79714" w:rsidR="00293004" w:rsidRPr="0014251E" w:rsidRDefault="00293004" w:rsidP="00F41C09">
            <w:pPr>
              <w:rPr>
                <w:rFonts w:eastAsia="Calibri"/>
                <w:color w:val="auto"/>
                <w:sz w:val="12"/>
                <w:szCs w:val="12"/>
                <w:highlight w:val="black"/>
              </w:rPr>
            </w:pPr>
          </w:p>
        </w:tc>
        <w:tc>
          <w:tcPr>
            <w:tcW w:w="211" w:type="pct"/>
          </w:tcPr>
          <w:p w14:paraId="4E468405" w14:textId="60410650" w:rsidR="00293004" w:rsidRPr="0014251E" w:rsidRDefault="00293004" w:rsidP="00F41C09">
            <w:pPr>
              <w:jc w:val="right"/>
              <w:rPr>
                <w:rFonts w:eastAsia="Calibri"/>
                <w:color w:val="auto"/>
                <w:sz w:val="12"/>
                <w:szCs w:val="12"/>
                <w:highlight w:val="black"/>
              </w:rPr>
            </w:pPr>
          </w:p>
        </w:tc>
        <w:tc>
          <w:tcPr>
            <w:tcW w:w="705" w:type="pct"/>
          </w:tcPr>
          <w:p w14:paraId="024398D3" w14:textId="77777777" w:rsidR="00293004" w:rsidRPr="0014251E" w:rsidRDefault="00293004" w:rsidP="00F41C09">
            <w:pPr>
              <w:jc w:val="right"/>
              <w:rPr>
                <w:rFonts w:eastAsia="Calibri"/>
                <w:color w:val="auto"/>
                <w:sz w:val="12"/>
                <w:szCs w:val="12"/>
                <w:highlight w:val="black"/>
              </w:rPr>
            </w:pPr>
          </w:p>
        </w:tc>
        <w:tc>
          <w:tcPr>
            <w:tcW w:w="422" w:type="pct"/>
          </w:tcPr>
          <w:p w14:paraId="764A846E" w14:textId="77777777" w:rsidR="00293004" w:rsidRPr="0014251E" w:rsidRDefault="00293004" w:rsidP="00F41C09">
            <w:pPr>
              <w:jc w:val="right"/>
              <w:rPr>
                <w:rFonts w:eastAsia="Calibri"/>
                <w:color w:val="auto"/>
                <w:sz w:val="12"/>
                <w:szCs w:val="12"/>
                <w:highlight w:val="black"/>
              </w:rPr>
            </w:pPr>
          </w:p>
        </w:tc>
      </w:tr>
      <w:tr w:rsidR="00293004" w:rsidRPr="00B80D60" w14:paraId="2C1B01AB" w14:textId="77777777" w:rsidTr="00293004">
        <w:tc>
          <w:tcPr>
            <w:tcW w:w="187" w:type="pct"/>
          </w:tcPr>
          <w:p w14:paraId="350D052C" w14:textId="77777777" w:rsidR="00293004" w:rsidRPr="00B80D60" w:rsidRDefault="00293004" w:rsidP="00F41C09">
            <w:pPr>
              <w:rPr>
                <w:rFonts w:eastAsia="Calibri"/>
                <w:color w:val="auto"/>
                <w:sz w:val="12"/>
                <w:szCs w:val="12"/>
              </w:rPr>
            </w:pPr>
            <w:r w:rsidRPr="00B80D60">
              <w:rPr>
                <w:rFonts w:eastAsia="Calibri"/>
                <w:color w:val="auto"/>
                <w:sz w:val="12"/>
                <w:szCs w:val="12"/>
              </w:rPr>
              <w:t>5</w:t>
            </w:r>
          </w:p>
        </w:tc>
        <w:tc>
          <w:tcPr>
            <w:tcW w:w="308" w:type="pct"/>
          </w:tcPr>
          <w:p w14:paraId="4F8C3F00" w14:textId="77777777" w:rsidR="00293004" w:rsidRPr="00B80D60" w:rsidRDefault="00293004" w:rsidP="00F41C09">
            <w:pPr>
              <w:rPr>
                <w:rFonts w:eastAsia="Calibri"/>
                <w:color w:val="auto"/>
                <w:sz w:val="12"/>
                <w:szCs w:val="12"/>
              </w:rPr>
            </w:pPr>
            <w:r w:rsidRPr="00B80D60">
              <w:rPr>
                <w:rFonts w:eastAsia="Calibri"/>
                <w:color w:val="auto"/>
                <w:sz w:val="12"/>
                <w:szCs w:val="12"/>
              </w:rPr>
              <w:t>5</w:t>
            </w:r>
          </w:p>
        </w:tc>
        <w:tc>
          <w:tcPr>
            <w:tcW w:w="630" w:type="pct"/>
          </w:tcPr>
          <w:p w14:paraId="5259D0EB" w14:textId="77777777" w:rsidR="00293004" w:rsidRPr="00B80D60" w:rsidRDefault="00293004" w:rsidP="00F41C09">
            <w:pPr>
              <w:rPr>
                <w:rFonts w:eastAsia="Calibri"/>
                <w:color w:val="auto"/>
                <w:sz w:val="12"/>
                <w:szCs w:val="12"/>
              </w:rPr>
            </w:pPr>
            <w:r w:rsidRPr="00B80D60">
              <w:rPr>
                <w:rFonts w:eastAsia="Calibri"/>
                <w:color w:val="auto"/>
                <w:sz w:val="12"/>
                <w:szCs w:val="12"/>
              </w:rPr>
              <w:t>PS.HŻ. 4.2020</w:t>
            </w:r>
          </w:p>
        </w:tc>
        <w:tc>
          <w:tcPr>
            <w:tcW w:w="422" w:type="pct"/>
          </w:tcPr>
          <w:p w14:paraId="5AB0B31E" w14:textId="77777777" w:rsidR="00293004" w:rsidRPr="00B80D60" w:rsidRDefault="00293004" w:rsidP="00F41C09">
            <w:pPr>
              <w:rPr>
                <w:rFonts w:eastAsia="Calibri"/>
                <w:color w:val="auto"/>
                <w:sz w:val="12"/>
                <w:szCs w:val="12"/>
              </w:rPr>
            </w:pPr>
            <w:r w:rsidRPr="00B80D60">
              <w:rPr>
                <w:rFonts w:eastAsia="Calibri"/>
                <w:color w:val="auto"/>
                <w:sz w:val="12"/>
                <w:szCs w:val="12"/>
              </w:rPr>
              <w:t>27.01.2020</w:t>
            </w:r>
          </w:p>
        </w:tc>
        <w:tc>
          <w:tcPr>
            <w:tcW w:w="492" w:type="pct"/>
          </w:tcPr>
          <w:p w14:paraId="47D46761" w14:textId="4741E189" w:rsidR="00293004" w:rsidRPr="0014251E" w:rsidRDefault="00293004" w:rsidP="00F41C09">
            <w:pPr>
              <w:rPr>
                <w:rFonts w:eastAsia="Calibri"/>
                <w:color w:val="auto"/>
                <w:sz w:val="12"/>
                <w:szCs w:val="12"/>
                <w:highlight w:val="black"/>
              </w:rPr>
            </w:pPr>
          </w:p>
        </w:tc>
        <w:tc>
          <w:tcPr>
            <w:tcW w:w="635" w:type="pct"/>
          </w:tcPr>
          <w:p w14:paraId="3A8EDA24" w14:textId="2BC532FD" w:rsidR="00293004" w:rsidRPr="0014251E" w:rsidRDefault="00293004" w:rsidP="00F41C09">
            <w:pPr>
              <w:rPr>
                <w:rFonts w:eastAsia="Calibri"/>
                <w:color w:val="auto"/>
                <w:sz w:val="12"/>
                <w:szCs w:val="12"/>
                <w:highlight w:val="black"/>
              </w:rPr>
            </w:pPr>
          </w:p>
        </w:tc>
        <w:tc>
          <w:tcPr>
            <w:tcW w:w="494" w:type="pct"/>
          </w:tcPr>
          <w:p w14:paraId="1CC0C475" w14:textId="77777777" w:rsidR="00293004" w:rsidRPr="0014251E" w:rsidRDefault="00293004" w:rsidP="00F41C09">
            <w:pPr>
              <w:rPr>
                <w:rFonts w:eastAsia="Calibri"/>
                <w:color w:val="auto"/>
                <w:sz w:val="12"/>
                <w:szCs w:val="12"/>
                <w:highlight w:val="black"/>
              </w:rPr>
            </w:pPr>
          </w:p>
        </w:tc>
        <w:tc>
          <w:tcPr>
            <w:tcW w:w="494" w:type="pct"/>
          </w:tcPr>
          <w:p w14:paraId="1553721E" w14:textId="4CCE2DD3" w:rsidR="00293004" w:rsidRPr="0014251E" w:rsidRDefault="00293004" w:rsidP="00F41C09">
            <w:pPr>
              <w:rPr>
                <w:rFonts w:eastAsia="Calibri"/>
                <w:color w:val="auto"/>
                <w:sz w:val="12"/>
                <w:szCs w:val="12"/>
                <w:highlight w:val="black"/>
              </w:rPr>
            </w:pPr>
          </w:p>
        </w:tc>
        <w:tc>
          <w:tcPr>
            <w:tcW w:w="211" w:type="pct"/>
          </w:tcPr>
          <w:p w14:paraId="3D4DB6F9" w14:textId="1EB6D404" w:rsidR="00293004" w:rsidRPr="0014251E" w:rsidRDefault="00293004" w:rsidP="00F41C09">
            <w:pPr>
              <w:jc w:val="right"/>
              <w:rPr>
                <w:rFonts w:eastAsia="Calibri"/>
                <w:color w:val="auto"/>
                <w:sz w:val="12"/>
                <w:szCs w:val="12"/>
                <w:highlight w:val="black"/>
              </w:rPr>
            </w:pPr>
          </w:p>
        </w:tc>
        <w:tc>
          <w:tcPr>
            <w:tcW w:w="705" w:type="pct"/>
          </w:tcPr>
          <w:p w14:paraId="3B7C0B6F" w14:textId="147D1C64" w:rsidR="00293004" w:rsidRPr="0014251E" w:rsidRDefault="00293004" w:rsidP="00F41C09">
            <w:pPr>
              <w:jc w:val="right"/>
              <w:rPr>
                <w:rFonts w:eastAsia="Calibri"/>
                <w:color w:val="auto"/>
                <w:sz w:val="12"/>
                <w:szCs w:val="12"/>
                <w:highlight w:val="black"/>
              </w:rPr>
            </w:pPr>
          </w:p>
        </w:tc>
        <w:tc>
          <w:tcPr>
            <w:tcW w:w="422" w:type="pct"/>
          </w:tcPr>
          <w:p w14:paraId="53A64111" w14:textId="6C6C5EC8" w:rsidR="00293004" w:rsidRPr="0014251E" w:rsidRDefault="00293004" w:rsidP="00F41C09">
            <w:pPr>
              <w:jc w:val="right"/>
              <w:rPr>
                <w:rFonts w:eastAsia="Calibri"/>
                <w:color w:val="auto"/>
                <w:sz w:val="12"/>
                <w:szCs w:val="12"/>
                <w:highlight w:val="black"/>
              </w:rPr>
            </w:pPr>
          </w:p>
        </w:tc>
      </w:tr>
      <w:tr w:rsidR="00293004" w:rsidRPr="00B80D60" w14:paraId="64429F50" w14:textId="77777777" w:rsidTr="00293004">
        <w:tc>
          <w:tcPr>
            <w:tcW w:w="187" w:type="pct"/>
          </w:tcPr>
          <w:p w14:paraId="231BC474" w14:textId="77777777" w:rsidR="00293004" w:rsidRPr="00B80D60" w:rsidRDefault="00293004" w:rsidP="00F41C09">
            <w:pPr>
              <w:rPr>
                <w:rFonts w:eastAsia="Calibri"/>
                <w:color w:val="auto"/>
                <w:sz w:val="12"/>
                <w:szCs w:val="12"/>
              </w:rPr>
            </w:pPr>
            <w:r w:rsidRPr="00B80D60">
              <w:rPr>
                <w:rFonts w:eastAsia="Calibri"/>
                <w:color w:val="auto"/>
                <w:sz w:val="12"/>
                <w:szCs w:val="12"/>
              </w:rPr>
              <w:t>6</w:t>
            </w:r>
          </w:p>
        </w:tc>
        <w:tc>
          <w:tcPr>
            <w:tcW w:w="308" w:type="pct"/>
          </w:tcPr>
          <w:p w14:paraId="7B4C6CFB" w14:textId="77777777" w:rsidR="00293004" w:rsidRPr="00B80D60" w:rsidRDefault="00293004" w:rsidP="00F41C09">
            <w:pPr>
              <w:rPr>
                <w:rFonts w:eastAsia="Calibri"/>
                <w:color w:val="auto"/>
                <w:sz w:val="12"/>
                <w:szCs w:val="12"/>
              </w:rPr>
            </w:pPr>
            <w:r w:rsidRPr="00B80D60">
              <w:rPr>
                <w:rFonts w:eastAsia="Calibri"/>
                <w:color w:val="auto"/>
                <w:sz w:val="12"/>
                <w:szCs w:val="12"/>
              </w:rPr>
              <w:t>6</w:t>
            </w:r>
          </w:p>
        </w:tc>
        <w:tc>
          <w:tcPr>
            <w:tcW w:w="630" w:type="pct"/>
          </w:tcPr>
          <w:p w14:paraId="3DFDC707" w14:textId="77777777" w:rsidR="00293004" w:rsidRPr="00B80D60" w:rsidRDefault="00293004" w:rsidP="00F41C09">
            <w:pPr>
              <w:rPr>
                <w:rFonts w:eastAsia="Calibri"/>
                <w:color w:val="auto"/>
                <w:sz w:val="12"/>
                <w:szCs w:val="12"/>
              </w:rPr>
            </w:pPr>
            <w:r w:rsidRPr="00B80D60">
              <w:rPr>
                <w:rFonts w:eastAsia="Calibri"/>
                <w:color w:val="auto"/>
                <w:sz w:val="12"/>
                <w:szCs w:val="12"/>
              </w:rPr>
              <w:t>PS.HŻ. 8.2020</w:t>
            </w:r>
          </w:p>
        </w:tc>
        <w:tc>
          <w:tcPr>
            <w:tcW w:w="422" w:type="pct"/>
          </w:tcPr>
          <w:p w14:paraId="4BC93C79" w14:textId="77777777" w:rsidR="00293004" w:rsidRPr="00B80D60" w:rsidRDefault="00293004" w:rsidP="00F41C09">
            <w:pPr>
              <w:rPr>
                <w:rFonts w:eastAsia="Calibri"/>
                <w:color w:val="auto"/>
                <w:sz w:val="12"/>
                <w:szCs w:val="12"/>
              </w:rPr>
            </w:pPr>
            <w:r w:rsidRPr="00B80D60">
              <w:rPr>
                <w:rFonts w:eastAsia="Calibri"/>
                <w:color w:val="auto"/>
                <w:sz w:val="12"/>
                <w:szCs w:val="12"/>
              </w:rPr>
              <w:t>10.02.2020</w:t>
            </w:r>
          </w:p>
        </w:tc>
        <w:tc>
          <w:tcPr>
            <w:tcW w:w="492" w:type="pct"/>
          </w:tcPr>
          <w:p w14:paraId="0221BB23" w14:textId="58F8E6D1" w:rsidR="00293004" w:rsidRPr="0014251E" w:rsidRDefault="00293004" w:rsidP="00F41C09">
            <w:pPr>
              <w:rPr>
                <w:rFonts w:eastAsia="Calibri"/>
                <w:color w:val="auto"/>
                <w:sz w:val="12"/>
                <w:szCs w:val="12"/>
                <w:highlight w:val="black"/>
              </w:rPr>
            </w:pPr>
          </w:p>
        </w:tc>
        <w:tc>
          <w:tcPr>
            <w:tcW w:w="635" w:type="pct"/>
          </w:tcPr>
          <w:p w14:paraId="6314E4A3" w14:textId="7F617600" w:rsidR="00293004" w:rsidRPr="0014251E" w:rsidRDefault="00293004" w:rsidP="00F41C09">
            <w:pPr>
              <w:rPr>
                <w:rFonts w:eastAsia="Calibri"/>
                <w:color w:val="auto"/>
                <w:sz w:val="12"/>
                <w:szCs w:val="12"/>
                <w:highlight w:val="black"/>
              </w:rPr>
            </w:pPr>
          </w:p>
        </w:tc>
        <w:tc>
          <w:tcPr>
            <w:tcW w:w="494" w:type="pct"/>
          </w:tcPr>
          <w:p w14:paraId="130915D5" w14:textId="77777777" w:rsidR="00293004" w:rsidRPr="0014251E" w:rsidRDefault="00293004" w:rsidP="00F41C09">
            <w:pPr>
              <w:rPr>
                <w:rFonts w:eastAsia="Calibri"/>
                <w:color w:val="auto"/>
                <w:sz w:val="12"/>
                <w:szCs w:val="12"/>
                <w:highlight w:val="black"/>
              </w:rPr>
            </w:pPr>
          </w:p>
        </w:tc>
        <w:tc>
          <w:tcPr>
            <w:tcW w:w="494" w:type="pct"/>
          </w:tcPr>
          <w:p w14:paraId="33942087" w14:textId="2A3D76F3" w:rsidR="00293004" w:rsidRPr="0014251E" w:rsidRDefault="00293004" w:rsidP="00F41C09">
            <w:pPr>
              <w:rPr>
                <w:rFonts w:eastAsia="Calibri"/>
                <w:color w:val="auto"/>
                <w:sz w:val="12"/>
                <w:szCs w:val="12"/>
                <w:highlight w:val="black"/>
              </w:rPr>
            </w:pPr>
          </w:p>
        </w:tc>
        <w:tc>
          <w:tcPr>
            <w:tcW w:w="211" w:type="pct"/>
          </w:tcPr>
          <w:p w14:paraId="54B0A752" w14:textId="17DDCF4D" w:rsidR="00293004" w:rsidRPr="0014251E" w:rsidRDefault="00293004" w:rsidP="00F41C09">
            <w:pPr>
              <w:jc w:val="right"/>
              <w:rPr>
                <w:rFonts w:eastAsia="Calibri"/>
                <w:color w:val="auto"/>
                <w:sz w:val="12"/>
                <w:szCs w:val="12"/>
                <w:highlight w:val="black"/>
              </w:rPr>
            </w:pPr>
          </w:p>
        </w:tc>
        <w:tc>
          <w:tcPr>
            <w:tcW w:w="705" w:type="pct"/>
          </w:tcPr>
          <w:p w14:paraId="180FCB2F" w14:textId="60898C72" w:rsidR="00293004" w:rsidRPr="0014251E" w:rsidRDefault="00293004" w:rsidP="00F41C09">
            <w:pPr>
              <w:jc w:val="right"/>
              <w:rPr>
                <w:rFonts w:eastAsia="Calibri"/>
                <w:color w:val="auto"/>
                <w:sz w:val="12"/>
                <w:szCs w:val="12"/>
                <w:highlight w:val="black"/>
              </w:rPr>
            </w:pPr>
          </w:p>
        </w:tc>
        <w:tc>
          <w:tcPr>
            <w:tcW w:w="422" w:type="pct"/>
          </w:tcPr>
          <w:p w14:paraId="30F28E1C" w14:textId="45762580" w:rsidR="00293004" w:rsidRPr="0014251E" w:rsidRDefault="00293004" w:rsidP="00F41C09">
            <w:pPr>
              <w:jc w:val="right"/>
              <w:rPr>
                <w:rFonts w:eastAsia="Calibri"/>
                <w:color w:val="auto"/>
                <w:sz w:val="12"/>
                <w:szCs w:val="12"/>
                <w:highlight w:val="black"/>
              </w:rPr>
            </w:pPr>
          </w:p>
        </w:tc>
      </w:tr>
      <w:tr w:rsidR="00293004" w:rsidRPr="00B80D60" w14:paraId="264CBD2A" w14:textId="77777777" w:rsidTr="00293004">
        <w:tc>
          <w:tcPr>
            <w:tcW w:w="187" w:type="pct"/>
          </w:tcPr>
          <w:p w14:paraId="6AE6A36A" w14:textId="77777777" w:rsidR="00293004" w:rsidRPr="00B80D60" w:rsidRDefault="00293004" w:rsidP="00F41C09">
            <w:pPr>
              <w:rPr>
                <w:rFonts w:eastAsia="Calibri"/>
                <w:color w:val="auto"/>
                <w:sz w:val="12"/>
                <w:szCs w:val="12"/>
              </w:rPr>
            </w:pPr>
            <w:r w:rsidRPr="00B80D60">
              <w:rPr>
                <w:rFonts w:eastAsia="Calibri"/>
                <w:color w:val="auto"/>
                <w:sz w:val="12"/>
                <w:szCs w:val="12"/>
              </w:rPr>
              <w:t>7</w:t>
            </w:r>
          </w:p>
        </w:tc>
        <w:tc>
          <w:tcPr>
            <w:tcW w:w="308" w:type="pct"/>
          </w:tcPr>
          <w:p w14:paraId="2D18142B" w14:textId="77777777" w:rsidR="00293004" w:rsidRPr="00B80D60" w:rsidRDefault="00293004" w:rsidP="00F41C09">
            <w:pPr>
              <w:rPr>
                <w:rFonts w:eastAsia="Calibri"/>
                <w:color w:val="auto"/>
                <w:sz w:val="12"/>
                <w:szCs w:val="12"/>
              </w:rPr>
            </w:pPr>
            <w:r w:rsidRPr="00B80D60">
              <w:rPr>
                <w:rFonts w:eastAsia="Calibri"/>
                <w:color w:val="auto"/>
                <w:sz w:val="12"/>
                <w:szCs w:val="12"/>
              </w:rPr>
              <w:t>7</w:t>
            </w:r>
          </w:p>
        </w:tc>
        <w:tc>
          <w:tcPr>
            <w:tcW w:w="630" w:type="pct"/>
          </w:tcPr>
          <w:p w14:paraId="0FCA7670" w14:textId="77777777" w:rsidR="00293004" w:rsidRPr="00B80D60" w:rsidRDefault="00293004" w:rsidP="00F41C09">
            <w:pPr>
              <w:rPr>
                <w:rFonts w:eastAsia="Calibri"/>
                <w:color w:val="auto"/>
                <w:sz w:val="12"/>
                <w:szCs w:val="12"/>
              </w:rPr>
            </w:pPr>
            <w:r w:rsidRPr="00B80D60">
              <w:rPr>
                <w:rFonts w:eastAsia="Calibri"/>
                <w:color w:val="auto"/>
                <w:sz w:val="12"/>
                <w:szCs w:val="12"/>
              </w:rPr>
              <w:t>PS.HŻ. 9.2020</w:t>
            </w:r>
          </w:p>
        </w:tc>
        <w:tc>
          <w:tcPr>
            <w:tcW w:w="422" w:type="pct"/>
          </w:tcPr>
          <w:p w14:paraId="652E5EBB" w14:textId="77777777" w:rsidR="00293004" w:rsidRPr="00B80D60" w:rsidRDefault="00293004" w:rsidP="00F41C09">
            <w:pPr>
              <w:rPr>
                <w:rFonts w:eastAsia="Calibri"/>
                <w:color w:val="auto"/>
                <w:sz w:val="12"/>
                <w:szCs w:val="12"/>
              </w:rPr>
            </w:pPr>
            <w:r w:rsidRPr="00B80D60">
              <w:rPr>
                <w:rFonts w:eastAsia="Calibri"/>
                <w:color w:val="auto"/>
                <w:sz w:val="12"/>
                <w:szCs w:val="12"/>
              </w:rPr>
              <w:t>17.02.2020</w:t>
            </w:r>
          </w:p>
        </w:tc>
        <w:tc>
          <w:tcPr>
            <w:tcW w:w="492" w:type="pct"/>
          </w:tcPr>
          <w:p w14:paraId="3EF5270B" w14:textId="4CCDD2E6" w:rsidR="00293004" w:rsidRPr="0014251E" w:rsidRDefault="00293004" w:rsidP="00F41C09">
            <w:pPr>
              <w:rPr>
                <w:rFonts w:eastAsia="Calibri"/>
                <w:color w:val="auto"/>
                <w:sz w:val="12"/>
                <w:szCs w:val="12"/>
                <w:highlight w:val="black"/>
              </w:rPr>
            </w:pPr>
          </w:p>
        </w:tc>
        <w:tc>
          <w:tcPr>
            <w:tcW w:w="635" w:type="pct"/>
          </w:tcPr>
          <w:p w14:paraId="5DE7952E" w14:textId="4D799820" w:rsidR="00293004" w:rsidRPr="0014251E" w:rsidRDefault="00293004" w:rsidP="00F41C09">
            <w:pPr>
              <w:rPr>
                <w:rFonts w:eastAsia="Calibri"/>
                <w:color w:val="auto"/>
                <w:sz w:val="12"/>
                <w:szCs w:val="12"/>
                <w:highlight w:val="black"/>
              </w:rPr>
            </w:pPr>
          </w:p>
        </w:tc>
        <w:tc>
          <w:tcPr>
            <w:tcW w:w="494" w:type="pct"/>
          </w:tcPr>
          <w:p w14:paraId="6B76A65C" w14:textId="77777777" w:rsidR="00293004" w:rsidRPr="0014251E" w:rsidRDefault="00293004" w:rsidP="00F41C09">
            <w:pPr>
              <w:rPr>
                <w:rFonts w:eastAsia="Calibri"/>
                <w:color w:val="auto"/>
                <w:sz w:val="12"/>
                <w:szCs w:val="12"/>
                <w:highlight w:val="black"/>
              </w:rPr>
            </w:pPr>
          </w:p>
        </w:tc>
        <w:tc>
          <w:tcPr>
            <w:tcW w:w="494" w:type="pct"/>
          </w:tcPr>
          <w:p w14:paraId="1852EACB" w14:textId="5E973FC7" w:rsidR="00293004" w:rsidRPr="0014251E" w:rsidRDefault="00293004" w:rsidP="00F41C09">
            <w:pPr>
              <w:rPr>
                <w:rFonts w:eastAsia="Calibri"/>
                <w:color w:val="auto"/>
                <w:sz w:val="12"/>
                <w:szCs w:val="12"/>
                <w:highlight w:val="black"/>
              </w:rPr>
            </w:pPr>
          </w:p>
        </w:tc>
        <w:tc>
          <w:tcPr>
            <w:tcW w:w="211" w:type="pct"/>
          </w:tcPr>
          <w:p w14:paraId="4006227F" w14:textId="6D530DB6" w:rsidR="00293004" w:rsidRPr="0014251E" w:rsidRDefault="00293004" w:rsidP="00F41C09">
            <w:pPr>
              <w:jc w:val="right"/>
              <w:rPr>
                <w:rFonts w:eastAsia="Calibri"/>
                <w:color w:val="auto"/>
                <w:sz w:val="12"/>
                <w:szCs w:val="12"/>
                <w:highlight w:val="black"/>
              </w:rPr>
            </w:pPr>
          </w:p>
        </w:tc>
        <w:tc>
          <w:tcPr>
            <w:tcW w:w="705" w:type="pct"/>
          </w:tcPr>
          <w:p w14:paraId="4666372E" w14:textId="43BAB8DF" w:rsidR="00293004" w:rsidRPr="0014251E" w:rsidRDefault="00293004" w:rsidP="00F41C09">
            <w:pPr>
              <w:jc w:val="right"/>
              <w:rPr>
                <w:rFonts w:eastAsia="Calibri"/>
                <w:color w:val="auto"/>
                <w:sz w:val="12"/>
                <w:szCs w:val="12"/>
                <w:highlight w:val="black"/>
              </w:rPr>
            </w:pPr>
          </w:p>
        </w:tc>
        <w:tc>
          <w:tcPr>
            <w:tcW w:w="422" w:type="pct"/>
          </w:tcPr>
          <w:p w14:paraId="5A5FBFC5" w14:textId="5FBBD3D7" w:rsidR="00293004" w:rsidRPr="0014251E" w:rsidRDefault="00293004" w:rsidP="00F41C09">
            <w:pPr>
              <w:jc w:val="right"/>
              <w:rPr>
                <w:rFonts w:eastAsia="Calibri"/>
                <w:color w:val="auto"/>
                <w:sz w:val="12"/>
                <w:szCs w:val="12"/>
                <w:highlight w:val="black"/>
              </w:rPr>
            </w:pPr>
          </w:p>
        </w:tc>
      </w:tr>
      <w:tr w:rsidR="00293004" w:rsidRPr="00B80D60" w14:paraId="4354998A" w14:textId="77777777" w:rsidTr="00293004">
        <w:tc>
          <w:tcPr>
            <w:tcW w:w="187" w:type="pct"/>
          </w:tcPr>
          <w:p w14:paraId="6901AA81" w14:textId="77777777" w:rsidR="00293004" w:rsidRPr="00B80D60" w:rsidRDefault="00293004" w:rsidP="00F41C09">
            <w:pPr>
              <w:rPr>
                <w:rFonts w:eastAsia="Calibri"/>
                <w:color w:val="auto"/>
                <w:sz w:val="12"/>
                <w:szCs w:val="12"/>
              </w:rPr>
            </w:pPr>
            <w:r w:rsidRPr="00B80D60">
              <w:rPr>
                <w:rFonts w:eastAsia="Calibri"/>
                <w:color w:val="auto"/>
                <w:sz w:val="12"/>
                <w:szCs w:val="12"/>
              </w:rPr>
              <w:t>8</w:t>
            </w:r>
          </w:p>
        </w:tc>
        <w:tc>
          <w:tcPr>
            <w:tcW w:w="308" w:type="pct"/>
          </w:tcPr>
          <w:p w14:paraId="7FF7042E" w14:textId="77777777" w:rsidR="00293004" w:rsidRPr="00B80D60" w:rsidRDefault="00293004" w:rsidP="00F41C09">
            <w:pPr>
              <w:rPr>
                <w:rFonts w:eastAsia="Calibri"/>
                <w:color w:val="auto"/>
                <w:sz w:val="12"/>
                <w:szCs w:val="12"/>
              </w:rPr>
            </w:pPr>
            <w:r w:rsidRPr="00B80D60">
              <w:rPr>
                <w:rFonts w:eastAsia="Calibri"/>
                <w:color w:val="auto"/>
                <w:sz w:val="12"/>
                <w:szCs w:val="12"/>
              </w:rPr>
              <w:t>8</w:t>
            </w:r>
          </w:p>
        </w:tc>
        <w:tc>
          <w:tcPr>
            <w:tcW w:w="630" w:type="pct"/>
          </w:tcPr>
          <w:p w14:paraId="42685970" w14:textId="77777777" w:rsidR="00293004" w:rsidRPr="00B80D60" w:rsidRDefault="00293004" w:rsidP="00F41C09">
            <w:pPr>
              <w:rPr>
                <w:rFonts w:eastAsia="Calibri"/>
                <w:color w:val="auto"/>
                <w:sz w:val="12"/>
                <w:szCs w:val="12"/>
              </w:rPr>
            </w:pPr>
            <w:r w:rsidRPr="00B80D60">
              <w:rPr>
                <w:rFonts w:eastAsia="Calibri"/>
                <w:color w:val="auto"/>
                <w:sz w:val="12"/>
                <w:szCs w:val="12"/>
              </w:rPr>
              <w:t>PS.HŻ.10.2020</w:t>
            </w:r>
          </w:p>
        </w:tc>
        <w:tc>
          <w:tcPr>
            <w:tcW w:w="422" w:type="pct"/>
          </w:tcPr>
          <w:p w14:paraId="383BF9ED" w14:textId="77777777" w:rsidR="00293004" w:rsidRPr="00B80D60" w:rsidRDefault="00293004" w:rsidP="00F41C09">
            <w:pPr>
              <w:rPr>
                <w:rFonts w:eastAsia="Calibri"/>
                <w:color w:val="auto"/>
                <w:sz w:val="12"/>
                <w:szCs w:val="12"/>
              </w:rPr>
            </w:pPr>
            <w:r w:rsidRPr="00B80D60">
              <w:rPr>
                <w:rFonts w:eastAsia="Calibri"/>
                <w:color w:val="auto"/>
                <w:sz w:val="12"/>
                <w:szCs w:val="12"/>
              </w:rPr>
              <w:t>18.02.2020</w:t>
            </w:r>
          </w:p>
        </w:tc>
        <w:tc>
          <w:tcPr>
            <w:tcW w:w="492" w:type="pct"/>
          </w:tcPr>
          <w:p w14:paraId="6FEFC393" w14:textId="768CCCD9" w:rsidR="00293004" w:rsidRPr="0014251E" w:rsidRDefault="00293004" w:rsidP="00F41C09">
            <w:pPr>
              <w:rPr>
                <w:rFonts w:eastAsia="Calibri"/>
                <w:color w:val="auto"/>
                <w:sz w:val="12"/>
                <w:szCs w:val="12"/>
                <w:highlight w:val="black"/>
              </w:rPr>
            </w:pPr>
          </w:p>
        </w:tc>
        <w:tc>
          <w:tcPr>
            <w:tcW w:w="635" w:type="pct"/>
          </w:tcPr>
          <w:p w14:paraId="5C2ECD5F" w14:textId="04276650" w:rsidR="00293004" w:rsidRPr="0014251E" w:rsidRDefault="00293004" w:rsidP="00F41C09">
            <w:pPr>
              <w:rPr>
                <w:rFonts w:eastAsia="Calibri"/>
                <w:color w:val="auto"/>
                <w:sz w:val="12"/>
                <w:szCs w:val="12"/>
                <w:highlight w:val="black"/>
              </w:rPr>
            </w:pPr>
          </w:p>
        </w:tc>
        <w:tc>
          <w:tcPr>
            <w:tcW w:w="494" w:type="pct"/>
          </w:tcPr>
          <w:p w14:paraId="3B3942AD" w14:textId="77777777" w:rsidR="00293004" w:rsidRPr="0014251E" w:rsidRDefault="00293004" w:rsidP="00F41C09">
            <w:pPr>
              <w:rPr>
                <w:rFonts w:eastAsia="Calibri"/>
                <w:i/>
                <w:color w:val="auto"/>
                <w:sz w:val="12"/>
                <w:szCs w:val="12"/>
                <w:highlight w:val="black"/>
              </w:rPr>
            </w:pPr>
          </w:p>
        </w:tc>
        <w:tc>
          <w:tcPr>
            <w:tcW w:w="494" w:type="pct"/>
          </w:tcPr>
          <w:p w14:paraId="0A898FCE" w14:textId="41D8F4EF" w:rsidR="00293004" w:rsidRPr="0014251E" w:rsidRDefault="00293004" w:rsidP="00F41C09">
            <w:pPr>
              <w:rPr>
                <w:rFonts w:eastAsia="Calibri"/>
                <w:i/>
                <w:color w:val="auto"/>
                <w:sz w:val="12"/>
                <w:szCs w:val="12"/>
                <w:highlight w:val="black"/>
              </w:rPr>
            </w:pPr>
          </w:p>
        </w:tc>
        <w:tc>
          <w:tcPr>
            <w:tcW w:w="211" w:type="pct"/>
          </w:tcPr>
          <w:p w14:paraId="5A5E8097" w14:textId="77445A55" w:rsidR="00293004" w:rsidRPr="0014251E" w:rsidRDefault="00293004" w:rsidP="00F41C09">
            <w:pPr>
              <w:jc w:val="right"/>
              <w:rPr>
                <w:rFonts w:eastAsia="Calibri"/>
                <w:color w:val="auto"/>
                <w:sz w:val="12"/>
                <w:szCs w:val="12"/>
                <w:highlight w:val="black"/>
              </w:rPr>
            </w:pPr>
          </w:p>
        </w:tc>
        <w:tc>
          <w:tcPr>
            <w:tcW w:w="705" w:type="pct"/>
          </w:tcPr>
          <w:p w14:paraId="767807E1" w14:textId="71F8F7B9" w:rsidR="00293004" w:rsidRPr="0014251E" w:rsidRDefault="00293004" w:rsidP="00F41C09">
            <w:pPr>
              <w:jc w:val="right"/>
              <w:rPr>
                <w:rFonts w:eastAsia="Calibri"/>
                <w:color w:val="auto"/>
                <w:sz w:val="12"/>
                <w:szCs w:val="12"/>
                <w:highlight w:val="black"/>
              </w:rPr>
            </w:pPr>
          </w:p>
        </w:tc>
        <w:tc>
          <w:tcPr>
            <w:tcW w:w="422" w:type="pct"/>
          </w:tcPr>
          <w:p w14:paraId="75D33992" w14:textId="0F20A224" w:rsidR="00293004" w:rsidRPr="0014251E" w:rsidRDefault="00293004" w:rsidP="00F41C09">
            <w:pPr>
              <w:jc w:val="right"/>
              <w:rPr>
                <w:rFonts w:eastAsia="Calibri"/>
                <w:color w:val="auto"/>
                <w:sz w:val="12"/>
                <w:szCs w:val="12"/>
                <w:highlight w:val="black"/>
              </w:rPr>
            </w:pPr>
          </w:p>
        </w:tc>
      </w:tr>
      <w:tr w:rsidR="00293004" w:rsidRPr="00B80D60" w14:paraId="4941DA42" w14:textId="77777777" w:rsidTr="00293004">
        <w:tc>
          <w:tcPr>
            <w:tcW w:w="187" w:type="pct"/>
          </w:tcPr>
          <w:p w14:paraId="1F931495" w14:textId="77777777" w:rsidR="00293004" w:rsidRPr="00B80D60" w:rsidRDefault="00293004" w:rsidP="00F41C09">
            <w:pPr>
              <w:rPr>
                <w:rFonts w:eastAsia="Calibri"/>
                <w:color w:val="auto"/>
                <w:sz w:val="12"/>
                <w:szCs w:val="12"/>
              </w:rPr>
            </w:pPr>
            <w:r w:rsidRPr="00B80D60">
              <w:rPr>
                <w:rFonts w:eastAsia="Calibri"/>
                <w:color w:val="auto"/>
                <w:sz w:val="12"/>
                <w:szCs w:val="12"/>
              </w:rPr>
              <w:t>9</w:t>
            </w:r>
          </w:p>
        </w:tc>
        <w:tc>
          <w:tcPr>
            <w:tcW w:w="308" w:type="pct"/>
          </w:tcPr>
          <w:p w14:paraId="68895C9C" w14:textId="77777777" w:rsidR="00293004" w:rsidRPr="00B80D60" w:rsidRDefault="00293004" w:rsidP="00F41C09">
            <w:pPr>
              <w:rPr>
                <w:rFonts w:eastAsia="Calibri"/>
                <w:color w:val="auto"/>
                <w:sz w:val="12"/>
                <w:szCs w:val="12"/>
              </w:rPr>
            </w:pPr>
            <w:r w:rsidRPr="00B80D60">
              <w:rPr>
                <w:rFonts w:eastAsia="Calibri"/>
                <w:color w:val="auto"/>
                <w:sz w:val="12"/>
                <w:szCs w:val="12"/>
              </w:rPr>
              <w:t>9</w:t>
            </w:r>
          </w:p>
        </w:tc>
        <w:tc>
          <w:tcPr>
            <w:tcW w:w="630" w:type="pct"/>
          </w:tcPr>
          <w:p w14:paraId="78B2CD9F" w14:textId="77777777" w:rsidR="00293004" w:rsidRPr="00B80D60" w:rsidRDefault="00293004" w:rsidP="00F41C09">
            <w:pPr>
              <w:rPr>
                <w:rFonts w:eastAsia="Calibri"/>
                <w:color w:val="auto"/>
                <w:sz w:val="12"/>
                <w:szCs w:val="12"/>
              </w:rPr>
            </w:pPr>
            <w:r w:rsidRPr="00B80D60">
              <w:rPr>
                <w:rFonts w:eastAsia="Calibri"/>
                <w:color w:val="auto"/>
                <w:sz w:val="12"/>
                <w:szCs w:val="12"/>
              </w:rPr>
              <w:t>PS.HP.421.24.2020</w:t>
            </w:r>
          </w:p>
        </w:tc>
        <w:tc>
          <w:tcPr>
            <w:tcW w:w="422" w:type="pct"/>
          </w:tcPr>
          <w:p w14:paraId="7E873DC0" w14:textId="77777777" w:rsidR="00293004" w:rsidRPr="00B80D60" w:rsidRDefault="00293004" w:rsidP="00F41C09">
            <w:pPr>
              <w:rPr>
                <w:rFonts w:eastAsia="Calibri"/>
                <w:color w:val="auto"/>
                <w:sz w:val="12"/>
                <w:szCs w:val="12"/>
              </w:rPr>
            </w:pPr>
            <w:r w:rsidRPr="00B80D60">
              <w:rPr>
                <w:rFonts w:eastAsia="Calibri"/>
                <w:color w:val="auto"/>
                <w:sz w:val="12"/>
                <w:szCs w:val="12"/>
              </w:rPr>
              <w:t>10.03.2020</w:t>
            </w:r>
          </w:p>
        </w:tc>
        <w:tc>
          <w:tcPr>
            <w:tcW w:w="492" w:type="pct"/>
          </w:tcPr>
          <w:p w14:paraId="2558EBA8" w14:textId="706C7CBA" w:rsidR="00293004" w:rsidRPr="0014251E" w:rsidRDefault="00293004" w:rsidP="00F41C09">
            <w:pPr>
              <w:rPr>
                <w:rFonts w:eastAsia="Calibri"/>
                <w:color w:val="auto"/>
                <w:sz w:val="12"/>
                <w:szCs w:val="12"/>
                <w:highlight w:val="black"/>
              </w:rPr>
            </w:pPr>
          </w:p>
        </w:tc>
        <w:tc>
          <w:tcPr>
            <w:tcW w:w="635" w:type="pct"/>
          </w:tcPr>
          <w:p w14:paraId="5F555E13" w14:textId="15797AE6" w:rsidR="00293004" w:rsidRPr="0014251E" w:rsidRDefault="00293004" w:rsidP="00F41C09">
            <w:pPr>
              <w:rPr>
                <w:rFonts w:eastAsia="Calibri"/>
                <w:color w:val="auto"/>
                <w:sz w:val="12"/>
                <w:szCs w:val="12"/>
                <w:highlight w:val="black"/>
              </w:rPr>
            </w:pPr>
          </w:p>
        </w:tc>
        <w:tc>
          <w:tcPr>
            <w:tcW w:w="494" w:type="pct"/>
          </w:tcPr>
          <w:p w14:paraId="3BBAA3D8" w14:textId="77777777" w:rsidR="00293004" w:rsidRPr="0014251E" w:rsidRDefault="00293004" w:rsidP="00F41C09">
            <w:pPr>
              <w:rPr>
                <w:rFonts w:eastAsia="Calibri"/>
                <w:color w:val="auto"/>
                <w:sz w:val="12"/>
                <w:szCs w:val="12"/>
                <w:highlight w:val="black"/>
              </w:rPr>
            </w:pPr>
          </w:p>
        </w:tc>
        <w:tc>
          <w:tcPr>
            <w:tcW w:w="494" w:type="pct"/>
          </w:tcPr>
          <w:p w14:paraId="6906FB22" w14:textId="1EBFB620" w:rsidR="00293004" w:rsidRPr="0014251E" w:rsidRDefault="00293004" w:rsidP="00F41C09">
            <w:pPr>
              <w:rPr>
                <w:rFonts w:eastAsia="Calibri"/>
                <w:color w:val="auto"/>
                <w:sz w:val="12"/>
                <w:szCs w:val="12"/>
                <w:highlight w:val="black"/>
              </w:rPr>
            </w:pPr>
          </w:p>
        </w:tc>
        <w:tc>
          <w:tcPr>
            <w:tcW w:w="211" w:type="pct"/>
          </w:tcPr>
          <w:p w14:paraId="4BDD2756" w14:textId="129B8D1B" w:rsidR="00293004" w:rsidRPr="0014251E" w:rsidRDefault="00293004" w:rsidP="00F41C09">
            <w:pPr>
              <w:jc w:val="right"/>
              <w:rPr>
                <w:rFonts w:eastAsia="Calibri"/>
                <w:color w:val="auto"/>
                <w:sz w:val="12"/>
                <w:szCs w:val="12"/>
                <w:highlight w:val="black"/>
              </w:rPr>
            </w:pPr>
          </w:p>
        </w:tc>
        <w:tc>
          <w:tcPr>
            <w:tcW w:w="705" w:type="pct"/>
          </w:tcPr>
          <w:p w14:paraId="7E3ADBDD" w14:textId="77777777" w:rsidR="00293004" w:rsidRPr="0014251E" w:rsidRDefault="00293004" w:rsidP="00F41C09">
            <w:pPr>
              <w:jc w:val="right"/>
              <w:rPr>
                <w:rFonts w:eastAsia="Calibri"/>
                <w:color w:val="auto"/>
                <w:sz w:val="12"/>
                <w:szCs w:val="12"/>
                <w:highlight w:val="black"/>
              </w:rPr>
            </w:pPr>
          </w:p>
        </w:tc>
        <w:tc>
          <w:tcPr>
            <w:tcW w:w="422" w:type="pct"/>
          </w:tcPr>
          <w:p w14:paraId="3311B462" w14:textId="77777777" w:rsidR="00293004" w:rsidRPr="0014251E" w:rsidRDefault="00293004" w:rsidP="00F41C09">
            <w:pPr>
              <w:jc w:val="right"/>
              <w:rPr>
                <w:rFonts w:eastAsia="Calibri"/>
                <w:color w:val="auto"/>
                <w:sz w:val="12"/>
                <w:szCs w:val="12"/>
                <w:highlight w:val="black"/>
              </w:rPr>
            </w:pPr>
          </w:p>
        </w:tc>
      </w:tr>
      <w:tr w:rsidR="00293004" w:rsidRPr="00B80D60" w14:paraId="35280C43" w14:textId="77777777" w:rsidTr="00293004">
        <w:tc>
          <w:tcPr>
            <w:tcW w:w="187" w:type="pct"/>
          </w:tcPr>
          <w:p w14:paraId="7E5EFAD4" w14:textId="77777777" w:rsidR="00293004" w:rsidRPr="00B80D60" w:rsidRDefault="00293004" w:rsidP="00F41C09">
            <w:pPr>
              <w:rPr>
                <w:rFonts w:eastAsia="Calibri"/>
                <w:color w:val="auto"/>
                <w:sz w:val="12"/>
                <w:szCs w:val="12"/>
              </w:rPr>
            </w:pPr>
            <w:r w:rsidRPr="00B80D60">
              <w:rPr>
                <w:rFonts w:eastAsia="Calibri"/>
                <w:color w:val="auto"/>
                <w:sz w:val="12"/>
                <w:szCs w:val="12"/>
              </w:rPr>
              <w:t>10</w:t>
            </w:r>
          </w:p>
        </w:tc>
        <w:tc>
          <w:tcPr>
            <w:tcW w:w="308" w:type="pct"/>
          </w:tcPr>
          <w:p w14:paraId="1CC98397" w14:textId="77777777" w:rsidR="00293004" w:rsidRPr="00B80D60" w:rsidRDefault="00293004" w:rsidP="00F41C09">
            <w:pPr>
              <w:rPr>
                <w:rFonts w:eastAsia="Calibri"/>
                <w:color w:val="auto"/>
                <w:sz w:val="12"/>
                <w:szCs w:val="12"/>
              </w:rPr>
            </w:pPr>
            <w:r w:rsidRPr="00B80D60">
              <w:rPr>
                <w:rFonts w:eastAsia="Calibri"/>
                <w:color w:val="auto"/>
                <w:sz w:val="12"/>
                <w:szCs w:val="12"/>
              </w:rPr>
              <w:t>10</w:t>
            </w:r>
          </w:p>
        </w:tc>
        <w:tc>
          <w:tcPr>
            <w:tcW w:w="630" w:type="pct"/>
          </w:tcPr>
          <w:p w14:paraId="79C9F2F8" w14:textId="77777777" w:rsidR="00293004" w:rsidRPr="00B80D60" w:rsidRDefault="00293004" w:rsidP="00F41C09">
            <w:pPr>
              <w:rPr>
                <w:rFonts w:eastAsia="Calibri"/>
                <w:color w:val="auto"/>
                <w:sz w:val="12"/>
                <w:szCs w:val="12"/>
              </w:rPr>
            </w:pPr>
            <w:r w:rsidRPr="00B80D60">
              <w:rPr>
                <w:rFonts w:eastAsia="Calibri"/>
                <w:color w:val="auto"/>
                <w:sz w:val="12"/>
                <w:szCs w:val="12"/>
              </w:rPr>
              <w:t>PS.HŻ. 14.2020</w:t>
            </w:r>
          </w:p>
        </w:tc>
        <w:tc>
          <w:tcPr>
            <w:tcW w:w="422" w:type="pct"/>
          </w:tcPr>
          <w:p w14:paraId="537B205C" w14:textId="77777777" w:rsidR="00293004" w:rsidRPr="00B80D60" w:rsidRDefault="00293004" w:rsidP="00F41C09">
            <w:pPr>
              <w:rPr>
                <w:rFonts w:eastAsia="Calibri"/>
                <w:color w:val="auto"/>
                <w:sz w:val="12"/>
                <w:szCs w:val="12"/>
              </w:rPr>
            </w:pPr>
            <w:r w:rsidRPr="00B80D60">
              <w:rPr>
                <w:rFonts w:eastAsia="Calibri"/>
                <w:color w:val="auto"/>
                <w:sz w:val="12"/>
                <w:szCs w:val="12"/>
              </w:rPr>
              <w:t>13.03.2020</w:t>
            </w:r>
          </w:p>
        </w:tc>
        <w:tc>
          <w:tcPr>
            <w:tcW w:w="492" w:type="pct"/>
          </w:tcPr>
          <w:p w14:paraId="35954476" w14:textId="363E10AF" w:rsidR="00293004" w:rsidRPr="0014251E" w:rsidRDefault="00293004" w:rsidP="00F41C09">
            <w:pPr>
              <w:rPr>
                <w:rFonts w:eastAsia="Calibri"/>
                <w:color w:val="auto"/>
                <w:sz w:val="12"/>
                <w:szCs w:val="12"/>
                <w:highlight w:val="black"/>
              </w:rPr>
            </w:pPr>
          </w:p>
        </w:tc>
        <w:tc>
          <w:tcPr>
            <w:tcW w:w="635" w:type="pct"/>
          </w:tcPr>
          <w:p w14:paraId="3A7030F1" w14:textId="2A666BB0" w:rsidR="00293004" w:rsidRPr="0014251E" w:rsidRDefault="00293004" w:rsidP="00F41C09">
            <w:pPr>
              <w:rPr>
                <w:rFonts w:eastAsia="Calibri"/>
                <w:color w:val="auto"/>
                <w:sz w:val="12"/>
                <w:szCs w:val="12"/>
                <w:highlight w:val="black"/>
              </w:rPr>
            </w:pPr>
          </w:p>
        </w:tc>
        <w:tc>
          <w:tcPr>
            <w:tcW w:w="494" w:type="pct"/>
          </w:tcPr>
          <w:p w14:paraId="7E7D5272" w14:textId="77777777" w:rsidR="00293004" w:rsidRPr="0014251E" w:rsidRDefault="00293004" w:rsidP="00F41C09">
            <w:pPr>
              <w:rPr>
                <w:rFonts w:eastAsia="Calibri"/>
                <w:color w:val="auto"/>
                <w:sz w:val="12"/>
                <w:szCs w:val="12"/>
                <w:highlight w:val="black"/>
              </w:rPr>
            </w:pPr>
          </w:p>
        </w:tc>
        <w:tc>
          <w:tcPr>
            <w:tcW w:w="494" w:type="pct"/>
          </w:tcPr>
          <w:p w14:paraId="7D1271BA" w14:textId="022C747B" w:rsidR="00293004" w:rsidRPr="0014251E" w:rsidRDefault="00293004" w:rsidP="00F41C09">
            <w:pPr>
              <w:rPr>
                <w:rFonts w:eastAsia="Calibri"/>
                <w:color w:val="auto"/>
                <w:sz w:val="12"/>
                <w:szCs w:val="12"/>
                <w:highlight w:val="black"/>
              </w:rPr>
            </w:pPr>
          </w:p>
        </w:tc>
        <w:tc>
          <w:tcPr>
            <w:tcW w:w="211" w:type="pct"/>
          </w:tcPr>
          <w:p w14:paraId="47A1E727" w14:textId="0CF9EE19" w:rsidR="00293004" w:rsidRPr="0014251E" w:rsidRDefault="00293004" w:rsidP="00F41C09">
            <w:pPr>
              <w:jc w:val="right"/>
              <w:rPr>
                <w:rFonts w:eastAsia="Calibri"/>
                <w:color w:val="auto"/>
                <w:sz w:val="12"/>
                <w:szCs w:val="12"/>
                <w:highlight w:val="black"/>
              </w:rPr>
            </w:pPr>
          </w:p>
        </w:tc>
        <w:tc>
          <w:tcPr>
            <w:tcW w:w="705" w:type="pct"/>
          </w:tcPr>
          <w:p w14:paraId="292DA34D" w14:textId="77777777" w:rsidR="00293004" w:rsidRPr="0014251E" w:rsidRDefault="00293004" w:rsidP="00F41C09">
            <w:pPr>
              <w:jc w:val="right"/>
              <w:rPr>
                <w:rFonts w:eastAsia="Calibri"/>
                <w:color w:val="auto"/>
                <w:sz w:val="12"/>
                <w:szCs w:val="12"/>
                <w:highlight w:val="black"/>
              </w:rPr>
            </w:pPr>
          </w:p>
        </w:tc>
        <w:tc>
          <w:tcPr>
            <w:tcW w:w="422" w:type="pct"/>
          </w:tcPr>
          <w:p w14:paraId="56DE9C89" w14:textId="77777777" w:rsidR="00293004" w:rsidRPr="0014251E" w:rsidRDefault="00293004" w:rsidP="00F41C09">
            <w:pPr>
              <w:jc w:val="right"/>
              <w:rPr>
                <w:rFonts w:eastAsia="Calibri"/>
                <w:color w:val="auto"/>
                <w:sz w:val="12"/>
                <w:szCs w:val="12"/>
                <w:highlight w:val="black"/>
              </w:rPr>
            </w:pPr>
          </w:p>
        </w:tc>
      </w:tr>
      <w:tr w:rsidR="00293004" w:rsidRPr="00B80D60" w14:paraId="38662758" w14:textId="77777777" w:rsidTr="00293004">
        <w:tc>
          <w:tcPr>
            <w:tcW w:w="187" w:type="pct"/>
          </w:tcPr>
          <w:p w14:paraId="5C6B2DAC" w14:textId="77777777" w:rsidR="00293004" w:rsidRPr="00B80D60" w:rsidRDefault="00293004" w:rsidP="00F41C09">
            <w:pPr>
              <w:rPr>
                <w:rFonts w:eastAsia="Calibri"/>
                <w:color w:val="auto"/>
                <w:sz w:val="12"/>
                <w:szCs w:val="12"/>
              </w:rPr>
            </w:pPr>
            <w:r w:rsidRPr="00B80D60">
              <w:rPr>
                <w:rFonts w:eastAsia="Calibri"/>
                <w:color w:val="auto"/>
                <w:sz w:val="12"/>
                <w:szCs w:val="12"/>
              </w:rPr>
              <w:t>11</w:t>
            </w:r>
          </w:p>
        </w:tc>
        <w:tc>
          <w:tcPr>
            <w:tcW w:w="308" w:type="pct"/>
          </w:tcPr>
          <w:p w14:paraId="16C3F654" w14:textId="77777777" w:rsidR="00293004" w:rsidRPr="00B80D60" w:rsidRDefault="00293004" w:rsidP="00F41C09">
            <w:pPr>
              <w:rPr>
                <w:rFonts w:eastAsia="Calibri"/>
                <w:color w:val="auto"/>
                <w:sz w:val="12"/>
                <w:szCs w:val="12"/>
              </w:rPr>
            </w:pPr>
            <w:r w:rsidRPr="00B80D60">
              <w:rPr>
                <w:rFonts w:eastAsia="Calibri"/>
                <w:color w:val="auto"/>
                <w:sz w:val="12"/>
                <w:szCs w:val="12"/>
              </w:rPr>
              <w:t>11</w:t>
            </w:r>
          </w:p>
        </w:tc>
        <w:tc>
          <w:tcPr>
            <w:tcW w:w="630" w:type="pct"/>
          </w:tcPr>
          <w:p w14:paraId="76CDBBFF" w14:textId="77777777" w:rsidR="00293004" w:rsidRPr="00B80D60" w:rsidRDefault="00293004" w:rsidP="00F41C09">
            <w:pPr>
              <w:rPr>
                <w:rFonts w:eastAsia="Calibri"/>
                <w:color w:val="auto"/>
                <w:sz w:val="12"/>
                <w:szCs w:val="12"/>
              </w:rPr>
            </w:pPr>
            <w:r w:rsidRPr="00B80D60">
              <w:rPr>
                <w:rFonts w:eastAsia="Calibri"/>
                <w:color w:val="auto"/>
                <w:sz w:val="12"/>
                <w:szCs w:val="12"/>
              </w:rPr>
              <w:t>PS.HŻ. 12.2020</w:t>
            </w:r>
          </w:p>
        </w:tc>
        <w:tc>
          <w:tcPr>
            <w:tcW w:w="422" w:type="pct"/>
          </w:tcPr>
          <w:p w14:paraId="4DB20A6A" w14:textId="77777777" w:rsidR="00293004" w:rsidRPr="00B80D60" w:rsidRDefault="00293004" w:rsidP="00F41C09">
            <w:pPr>
              <w:rPr>
                <w:rFonts w:eastAsia="Calibri"/>
                <w:color w:val="auto"/>
                <w:sz w:val="12"/>
                <w:szCs w:val="12"/>
              </w:rPr>
            </w:pPr>
            <w:r w:rsidRPr="00B80D60">
              <w:rPr>
                <w:rFonts w:eastAsia="Calibri"/>
                <w:color w:val="auto"/>
                <w:sz w:val="12"/>
                <w:szCs w:val="12"/>
              </w:rPr>
              <w:t>13.03.2020</w:t>
            </w:r>
          </w:p>
        </w:tc>
        <w:tc>
          <w:tcPr>
            <w:tcW w:w="492" w:type="pct"/>
          </w:tcPr>
          <w:p w14:paraId="42466A30" w14:textId="3D83BE50" w:rsidR="00293004" w:rsidRPr="0014251E" w:rsidRDefault="00293004" w:rsidP="00F41C09">
            <w:pPr>
              <w:rPr>
                <w:rFonts w:eastAsia="Calibri"/>
                <w:color w:val="auto"/>
                <w:sz w:val="12"/>
                <w:szCs w:val="12"/>
                <w:highlight w:val="black"/>
              </w:rPr>
            </w:pPr>
          </w:p>
        </w:tc>
        <w:tc>
          <w:tcPr>
            <w:tcW w:w="635" w:type="pct"/>
          </w:tcPr>
          <w:p w14:paraId="22647993" w14:textId="44925997" w:rsidR="00293004" w:rsidRPr="0014251E" w:rsidRDefault="00293004" w:rsidP="00F41C09">
            <w:pPr>
              <w:rPr>
                <w:rFonts w:eastAsia="Calibri"/>
                <w:color w:val="auto"/>
                <w:sz w:val="12"/>
                <w:szCs w:val="12"/>
                <w:highlight w:val="black"/>
              </w:rPr>
            </w:pPr>
          </w:p>
        </w:tc>
        <w:tc>
          <w:tcPr>
            <w:tcW w:w="494" w:type="pct"/>
          </w:tcPr>
          <w:p w14:paraId="6DAFD536" w14:textId="77777777" w:rsidR="00293004" w:rsidRPr="0014251E" w:rsidRDefault="00293004" w:rsidP="00F41C09">
            <w:pPr>
              <w:rPr>
                <w:rFonts w:eastAsia="Calibri"/>
                <w:color w:val="auto"/>
                <w:sz w:val="12"/>
                <w:szCs w:val="12"/>
                <w:highlight w:val="black"/>
              </w:rPr>
            </w:pPr>
          </w:p>
        </w:tc>
        <w:tc>
          <w:tcPr>
            <w:tcW w:w="494" w:type="pct"/>
          </w:tcPr>
          <w:p w14:paraId="0398B07B" w14:textId="28D0CF5C" w:rsidR="00293004" w:rsidRPr="0014251E" w:rsidRDefault="00293004" w:rsidP="00F41C09">
            <w:pPr>
              <w:rPr>
                <w:rFonts w:eastAsia="Calibri"/>
                <w:color w:val="auto"/>
                <w:sz w:val="12"/>
                <w:szCs w:val="12"/>
                <w:highlight w:val="black"/>
              </w:rPr>
            </w:pPr>
          </w:p>
        </w:tc>
        <w:tc>
          <w:tcPr>
            <w:tcW w:w="211" w:type="pct"/>
          </w:tcPr>
          <w:p w14:paraId="13B71B61" w14:textId="0612E9F0" w:rsidR="00293004" w:rsidRPr="0014251E" w:rsidRDefault="00293004" w:rsidP="00F41C09">
            <w:pPr>
              <w:jc w:val="right"/>
              <w:rPr>
                <w:rFonts w:eastAsia="Calibri"/>
                <w:color w:val="auto"/>
                <w:sz w:val="12"/>
                <w:szCs w:val="12"/>
                <w:highlight w:val="black"/>
              </w:rPr>
            </w:pPr>
          </w:p>
        </w:tc>
        <w:tc>
          <w:tcPr>
            <w:tcW w:w="705" w:type="pct"/>
          </w:tcPr>
          <w:p w14:paraId="72A210A8" w14:textId="77777777" w:rsidR="00293004" w:rsidRPr="0014251E" w:rsidRDefault="00293004" w:rsidP="00F41C09">
            <w:pPr>
              <w:jc w:val="right"/>
              <w:rPr>
                <w:rFonts w:eastAsia="Calibri"/>
                <w:color w:val="auto"/>
                <w:sz w:val="12"/>
                <w:szCs w:val="12"/>
                <w:highlight w:val="black"/>
              </w:rPr>
            </w:pPr>
          </w:p>
        </w:tc>
        <w:tc>
          <w:tcPr>
            <w:tcW w:w="422" w:type="pct"/>
          </w:tcPr>
          <w:p w14:paraId="4E65F49E" w14:textId="77777777" w:rsidR="00293004" w:rsidRPr="0014251E" w:rsidRDefault="00293004" w:rsidP="00F41C09">
            <w:pPr>
              <w:jc w:val="right"/>
              <w:rPr>
                <w:rFonts w:eastAsia="Calibri"/>
                <w:color w:val="auto"/>
                <w:sz w:val="12"/>
                <w:szCs w:val="12"/>
                <w:highlight w:val="black"/>
              </w:rPr>
            </w:pPr>
          </w:p>
        </w:tc>
      </w:tr>
      <w:tr w:rsidR="00293004" w:rsidRPr="00B80D60" w14:paraId="5A2945BE" w14:textId="77777777" w:rsidTr="00293004">
        <w:tc>
          <w:tcPr>
            <w:tcW w:w="187" w:type="pct"/>
          </w:tcPr>
          <w:p w14:paraId="42001B8F" w14:textId="77777777" w:rsidR="00293004" w:rsidRPr="00B80D60" w:rsidRDefault="00293004" w:rsidP="00F41C09">
            <w:pPr>
              <w:rPr>
                <w:rFonts w:eastAsia="Calibri"/>
                <w:color w:val="auto"/>
                <w:sz w:val="12"/>
                <w:szCs w:val="12"/>
              </w:rPr>
            </w:pPr>
            <w:r w:rsidRPr="00B80D60">
              <w:rPr>
                <w:rFonts w:eastAsia="Calibri"/>
                <w:color w:val="auto"/>
                <w:sz w:val="12"/>
                <w:szCs w:val="12"/>
              </w:rPr>
              <w:t>12</w:t>
            </w:r>
          </w:p>
        </w:tc>
        <w:tc>
          <w:tcPr>
            <w:tcW w:w="308" w:type="pct"/>
          </w:tcPr>
          <w:p w14:paraId="192E0675" w14:textId="77777777" w:rsidR="00293004" w:rsidRPr="00B80D60" w:rsidRDefault="00293004" w:rsidP="00F41C09">
            <w:pPr>
              <w:rPr>
                <w:rFonts w:eastAsia="Calibri"/>
                <w:color w:val="auto"/>
                <w:sz w:val="12"/>
                <w:szCs w:val="12"/>
              </w:rPr>
            </w:pPr>
            <w:r w:rsidRPr="00B80D60">
              <w:rPr>
                <w:rFonts w:eastAsia="Calibri"/>
                <w:color w:val="auto"/>
                <w:sz w:val="12"/>
                <w:szCs w:val="12"/>
              </w:rPr>
              <w:t>12</w:t>
            </w:r>
          </w:p>
        </w:tc>
        <w:tc>
          <w:tcPr>
            <w:tcW w:w="630" w:type="pct"/>
          </w:tcPr>
          <w:p w14:paraId="15BA7140" w14:textId="77777777" w:rsidR="00293004" w:rsidRPr="00B80D60" w:rsidRDefault="00293004" w:rsidP="00F41C09">
            <w:pPr>
              <w:rPr>
                <w:rFonts w:eastAsia="Calibri"/>
                <w:color w:val="auto"/>
                <w:sz w:val="12"/>
                <w:szCs w:val="12"/>
              </w:rPr>
            </w:pPr>
            <w:r w:rsidRPr="00B80D60">
              <w:rPr>
                <w:rFonts w:eastAsia="Calibri"/>
                <w:color w:val="auto"/>
                <w:sz w:val="12"/>
                <w:szCs w:val="12"/>
              </w:rPr>
              <w:t>PS.HŻ. 15.2020/PS.EP.491.1.20</w:t>
            </w:r>
          </w:p>
        </w:tc>
        <w:tc>
          <w:tcPr>
            <w:tcW w:w="422" w:type="pct"/>
          </w:tcPr>
          <w:p w14:paraId="2C976750" w14:textId="77777777" w:rsidR="00293004" w:rsidRPr="00B80D60" w:rsidRDefault="00293004" w:rsidP="00F41C09">
            <w:pPr>
              <w:rPr>
                <w:rFonts w:eastAsia="Calibri"/>
                <w:color w:val="auto"/>
                <w:sz w:val="12"/>
                <w:szCs w:val="12"/>
              </w:rPr>
            </w:pPr>
            <w:r w:rsidRPr="00B80D60">
              <w:rPr>
                <w:rFonts w:eastAsia="Calibri"/>
                <w:color w:val="auto"/>
                <w:sz w:val="12"/>
                <w:szCs w:val="12"/>
              </w:rPr>
              <w:t>08.04.2020</w:t>
            </w:r>
          </w:p>
        </w:tc>
        <w:tc>
          <w:tcPr>
            <w:tcW w:w="492" w:type="pct"/>
          </w:tcPr>
          <w:p w14:paraId="47633158" w14:textId="27D6331F" w:rsidR="00293004" w:rsidRPr="0014251E" w:rsidRDefault="00293004" w:rsidP="00F41C09">
            <w:pPr>
              <w:rPr>
                <w:rFonts w:eastAsia="Calibri"/>
                <w:color w:val="auto"/>
                <w:sz w:val="12"/>
                <w:szCs w:val="12"/>
                <w:highlight w:val="black"/>
              </w:rPr>
            </w:pPr>
          </w:p>
        </w:tc>
        <w:tc>
          <w:tcPr>
            <w:tcW w:w="635" w:type="pct"/>
          </w:tcPr>
          <w:p w14:paraId="4368C92C" w14:textId="60AEAAAA" w:rsidR="00293004" w:rsidRPr="0014251E" w:rsidRDefault="00293004" w:rsidP="00F41C09">
            <w:pPr>
              <w:rPr>
                <w:rFonts w:eastAsia="Calibri"/>
                <w:color w:val="auto"/>
                <w:sz w:val="12"/>
                <w:szCs w:val="12"/>
                <w:highlight w:val="black"/>
              </w:rPr>
            </w:pPr>
          </w:p>
        </w:tc>
        <w:tc>
          <w:tcPr>
            <w:tcW w:w="494" w:type="pct"/>
          </w:tcPr>
          <w:p w14:paraId="69367402" w14:textId="77777777" w:rsidR="00293004" w:rsidRPr="0014251E" w:rsidRDefault="00293004" w:rsidP="00F41C09">
            <w:pPr>
              <w:rPr>
                <w:rFonts w:eastAsia="Calibri"/>
                <w:color w:val="auto"/>
                <w:sz w:val="12"/>
                <w:szCs w:val="12"/>
                <w:highlight w:val="black"/>
              </w:rPr>
            </w:pPr>
          </w:p>
        </w:tc>
        <w:tc>
          <w:tcPr>
            <w:tcW w:w="494" w:type="pct"/>
          </w:tcPr>
          <w:p w14:paraId="25FA6C69" w14:textId="0D935BD3" w:rsidR="00293004" w:rsidRPr="0014251E" w:rsidRDefault="00293004" w:rsidP="00F41C09">
            <w:pPr>
              <w:rPr>
                <w:rFonts w:eastAsia="Calibri"/>
                <w:color w:val="auto"/>
                <w:sz w:val="12"/>
                <w:szCs w:val="12"/>
                <w:highlight w:val="black"/>
              </w:rPr>
            </w:pPr>
          </w:p>
        </w:tc>
        <w:tc>
          <w:tcPr>
            <w:tcW w:w="211" w:type="pct"/>
          </w:tcPr>
          <w:p w14:paraId="131DC04E" w14:textId="0E90AB0A" w:rsidR="00293004" w:rsidRPr="0014251E" w:rsidRDefault="00293004" w:rsidP="00F41C09">
            <w:pPr>
              <w:jc w:val="right"/>
              <w:rPr>
                <w:rFonts w:eastAsia="Calibri"/>
                <w:color w:val="auto"/>
                <w:sz w:val="12"/>
                <w:szCs w:val="12"/>
                <w:highlight w:val="black"/>
              </w:rPr>
            </w:pPr>
          </w:p>
        </w:tc>
        <w:tc>
          <w:tcPr>
            <w:tcW w:w="705" w:type="pct"/>
          </w:tcPr>
          <w:p w14:paraId="776720BD" w14:textId="72A712FF" w:rsidR="00293004" w:rsidRPr="0014251E" w:rsidRDefault="00293004" w:rsidP="00F41C09">
            <w:pPr>
              <w:jc w:val="right"/>
              <w:rPr>
                <w:rFonts w:eastAsia="Calibri"/>
                <w:color w:val="auto"/>
                <w:sz w:val="12"/>
                <w:szCs w:val="12"/>
                <w:highlight w:val="black"/>
              </w:rPr>
            </w:pPr>
          </w:p>
        </w:tc>
        <w:tc>
          <w:tcPr>
            <w:tcW w:w="422" w:type="pct"/>
          </w:tcPr>
          <w:p w14:paraId="4A5FD989" w14:textId="0228CF58" w:rsidR="00293004" w:rsidRPr="0014251E" w:rsidRDefault="00293004" w:rsidP="00F41C09">
            <w:pPr>
              <w:jc w:val="right"/>
              <w:rPr>
                <w:rFonts w:eastAsia="Calibri"/>
                <w:color w:val="auto"/>
                <w:sz w:val="12"/>
                <w:szCs w:val="12"/>
                <w:highlight w:val="black"/>
              </w:rPr>
            </w:pPr>
          </w:p>
        </w:tc>
      </w:tr>
      <w:tr w:rsidR="00293004" w:rsidRPr="00B80D60" w14:paraId="062F9429" w14:textId="77777777" w:rsidTr="00293004">
        <w:tc>
          <w:tcPr>
            <w:tcW w:w="187" w:type="pct"/>
          </w:tcPr>
          <w:p w14:paraId="7C657637" w14:textId="77777777" w:rsidR="00293004" w:rsidRPr="00B80D60" w:rsidRDefault="00293004" w:rsidP="00F41C09">
            <w:pPr>
              <w:rPr>
                <w:rFonts w:eastAsia="Calibri"/>
                <w:color w:val="auto"/>
                <w:sz w:val="12"/>
                <w:szCs w:val="12"/>
              </w:rPr>
            </w:pPr>
            <w:r w:rsidRPr="00B80D60">
              <w:rPr>
                <w:rFonts w:eastAsia="Calibri"/>
                <w:color w:val="auto"/>
                <w:sz w:val="12"/>
                <w:szCs w:val="12"/>
              </w:rPr>
              <w:t>13</w:t>
            </w:r>
          </w:p>
        </w:tc>
        <w:tc>
          <w:tcPr>
            <w:tcW w:w="308" w:type="pct"/>
          </w:tcPr>
          <w:p w14:paraId="5B752745" w14:textId="77777777" w:rsidR="00293004" w:rsidRPr="00B80D60" w:rsidRDefault="00293004" w:rsidP="00F41C09">
            <w:pPr>
              <w:rPr>
                <w:rFonts w:eastAsia="Calibri"/>
                <w:color w:val="auto"/>
                <w:sz w:val="12"/>
                <w:szCs w:val="12"/>
              </w:rPr>
            </w:pPr>
            <w:r w:rsidRPr="00B80D60">
              <w:rPr>
                <w:rFonts w:eastAsia="Calibri"/>
                <w:color w:val="auto"/>
                <w:sz w:val="12"/>
                <w:szCs w:val="12"/>
              </w:rPr>
              <w:t>13</w:t>
            </w:r>
          </w:p>
        </w:tc>
        <w:tc>
          <w:tcPr>
            <w:tcW w:w="630" w:type="pct"/>
          </w:tcPr>
          <w:p w14:paraId="387075AE" w14:textId="77777777" w:rsidR="00293004" w:rsidRPr="00B80D60" w:rsidRDefault="00293004" w:rsidP="00F41C09">
            <w:pPr>
              <w:rPr>
                <w:rFonts w:eastAsia="Calibri"/>
                <w:color w:val="auto"/>
                <w:sz w:val="12"/>
                <w:szCs w:val="12"/>
              </w:rPr>
            </w:pPr>
            <w:r w:rsidRPr="00B80D60">
              <w:rPr>
                <w:rFonts w:eastAsia="Calibri"/>
                <w:color w:val="auto"/>
                <w:sz w:val="12"/>
                <w:szCs w:val="12"/>
              </w:rPr>
              <w:t>PS.EP.491.2.2020</w:t>
            </w:r>
          </w:p>
        </w:tc>
        <w:tc>
          <w:tcPr>
            <w:tcW w:w="422" w:type="pct"/>
          </w:tcPr>
          <w:p w14:paraId="4D5F7877" w14:textId="77777777" w:rsidR="00293004" w:rsidRPr="00B80D60" w:rsidRDefault="00293004" w:rsidP="00F41C09">
            <w:pPr>
              <w:rPr>
                <w:rFonts w:eastAsia="Calibri"/>
                <w:color w:val="auto"/>
                <w:sz w:val="12"/>
                <w:szCs w:val="12"/>
              </w:rPr>
            </w:pPr>
            <w:r w:rsidRPr="00B80D60">
              <w:rPr>
                <w:rFonts w:eastAsia="Calibri"/>
                <w:color w:val="auto"/>
                <w:sz w:val="12"/>
                <w:szCs w:val="12"/>
              </w:rPr>
              <w:t>08.04.2020</w:t>
            </w:r>
          </w:p>
        </w:tc>
        <w:tc>
          <w:tcPr>
            <w:tcW w:w="492" w:type="pct"/>
          </w:tcPr>
          <w:p w14:paraId="629D486B" w14:textId="7043E4B1" w:rsidR="00293004" w:rsidRPr="0014251E" w:rsidRDefault="00293004" w:rsidP="00F41C09">
            <w:pPr>
              <w:rPr>
                <w:rFonts w:eastAsia="Calibri"/>
                <w:color w:val="auto"/>
                <w:sz w:val="12"/>
                <w:szCs w:val="12"/>
                <w:highlight w:val="black"/>
              </w:rPr>
            </w:pPr>
          </w:p>
        </w:tc>
        <w:tc>
          <w:tcPr>
            <w:tcW w:w="635" w:type="pct"/>
          </w:tcPr>
          <w:p w14:paraId="46F00CE2" w14:textId="6AD1089A" w:rsidR="00293004" w:rsidRPr="0014251E" w:rsidRDefault="00293004" w:rsidP="00F41C09">
            <w:pPr>
              <w:rPr>
                <w:rFonts w:eastAsia="Calibri"/>
                <w:color w:val="auto"/>
                <w:sz w:val="12"/>
                <w:szCs w:val="12"/>
                <w:highlight w:val="black"/>
              </w:rPr>
            </w:pPr>
          </w:p>
        </w:tc>
        <w:tc>
          <w:tcPr>
            <w:tcW w:w="494" w:type="pct"/>
          </w:tcPr>
          <w:p w14:paraId="412B693B" w14:textId="77777777" w:rsidR="00293004" w:rsidRPr="0014251E" w:rsidRDefault="00293004" w:rsidP="00F41C09">
            <w:pPr>
              <w:rPr>
                <w:rFonts w:eastAsia="Calibri"/>
                <w:color w:val="auto"/>
                <w:sz w:val="12"/>
                <w:szCs w:val="12"/>
                <w:highlight w:val="black"/>
              </w:rPr>
            </w:pPr>
          </w:p>
        </w:tc>
        <w:tc>
          <w:tcPr>
            <w:tcW w:w="494" w:type="pct"/>
          </w:tcPr>
          <w:p w14:paraId="022B160B" w14:textId="690D6011" w:rsidR="00293004" w:rsidRPr="0014251E" w:rsidRDefault="00293004" w:rsidP="00F41C09">
            <w:pPr>
              <w:rPr>
                <w:rFonts w:eastAsia="Calibri"/>
                <w:color w:val="auto"/>
                <w:sz w:val="12"/>
                <w:szCs w:val="12"/>
                <w:highlight w:val="black"/>
              </w:rPr>
            </w:pPr>
          </w:p>
        </w:tc>
        <w:tc>
          <w:tcPr>
            <w:tcW w:w="211" w:type="pct"/>
          </w:tcPr>
          <w:p w14:paraId="49F9529A" w14:textId="6AC99F7A" w:rsidR="00293004" w:rsidRPr="0014251E" w:rsidRDefault="00293004" w:rsidP="00F41C09">
            <w:pPr>
              <w:jc w:val="right"/>
              <w:rPr>
                <w:rFonts w:eastAsia="Calibri"/>
                <w:color w:val="auto"/>
                <w:sz w:val="12"/>
                <w:szCs w:val="12"/>
                <w:highlight w:val="black"/>
              </w:rPr>
            </w:pPr>
          </w:p>
        </w:tc>
        <w:tc>
          <w:tcPr>
            <w:tcW w:w="705" w:type="pct"/>
          </w:tcPr>
          <w:p w14:paraId="7CE2B709" w14:textId="7D636FEC" w:rsidR="00293004" w:rsidRPr="0014251E" w:rsidRDefault="00293004" w:rsidP="00F41C09">
            <w:pPr>
              <w:jc w:val="right"/>
              <w:rPr>
                <w:rFonts w:eastAsia="Calibri"/>
                <w:color w:val="auto"/>
                <w:sz w:val="12"/>
                <w:szCs w:val="12"/>
                <w:highlight w:val="black"/>
              </w:rPr>
            </w:pPr>
          </w:p>
        </w:tc>
        <w:tc>
          <w:tcPr>
            <w:tcW w:w="422" w:type="pct"/>
          </w:tcPr>
          <w:p w14:paraId="2094C3FD" w14:textId="5F73ED4C" w:rsidR="00293004" w:rsidRPr="0014251E" w:rsidRDefault="00293004" w:rsidP="00F41C09">
            <w:pPr>
              <w:jc w:val="right"/>
              <w:rPr>
                <w:rFonts w:eastAsia="Calibri"/>
                <w:color w:val="auto"/>
                <w:sz w:val="12"/>
                <w:szCs w:val="12"/>
                <w:highlight w:val="black"/>
              </w:rPr>
            </w:pPr>
          </w:p>
        </w:tc>
      </w:tr>
      <w:tr w:rsidR="00293004" w:rsidRPr="00B80D60" w14:paraId="20827D2F" w14:textId="77777777" w:rsidTr="00293004">
        <w:tc>
          <w:tcPr>
            <w:tcW w:w="187" w:type="pct"/>
          </w:tcPr>
          <w:p w14:paraId="6A5394CD" w14:textId="77777777" w:rsidR="00293004" w:rsidRPr="00B80D60" w:rsidRDefault="00293004" w:rsidP="00F41C09">
            <w:pPr>
              <w:rPr>
                <w:rFonts w:eastAsia="Calibri"/>
                <w:color w:val="auto"/>
                <w:sz w:val="12"/>
                <w:szCs w:val="12"/>
              </w:rPr>
            </w:pPr>
            <w:r w:rsidRPr="00B80D60">
              <w:rPr>
                <w:rFonts w:eastAsia="Calibri"/>
                <w:color w:val="auto"/>
                <w:sz w:val="12"/>
                <w:szCs w:val="12"/>
              </w:rPr>
              <w:t>14</w:t>
            </w:r>
          </w:p>
        </w:tc>
        <w:tc>
          <w:tcPr>
            <w:tcW w:w="308" w:type="pct"/>
          </w:tcPr>
          <w:p w14:paraId="2380673F" w14:textId="77777777" w:rsidR="00293004" w:rsidRPr="00B80D60" w:rsidRDefault="00293004" w:rsidP="00F41C09">
            <w:pPr>
              <w:rPr>
                <w:rFonts w:eastAsia="Calibri"/>
                <w:color w:val="auto"/>
                <w:sz w:val="12"/>
                <w:szCs w:val="12"/>
              </w:rPr>
            </w:pPr>
            <w:r w:rsidRPr="00B80D60">
              <w:rPr>
                <w:rFonts w:eastAsia="Calibri"/>
                <w:color w:val="auto"/>
                <w:sz w:val="12"/>
                <w:szCs w:val="12"/>
              </w:rPr>
              <w:t>14</w:t>
            </w:r>
          </w:p>
        </w:tc>
        <w:tc>
          <w:tcPr>
            <w:tcW w:w="630" w:type="pct"/>
          </w:tcPr>
          <w:p w14:paraId="1005AF83" w14:textId="77777777" w:rsidR="00293004" w:rsidRPr="00B80D60" w:rsidRDefault="00293004" w:rsidP="00F41C09">
            <w:pPr>
              <w:rPr>
                <w:rFonts w:eastAsia="Calibri"/>
                <w:color w:val="auto"/>
                <w:sz w:val="12"/>
                <w:szCs w:val="12"/>
              </w:rPr>
            </w:pPr>
            <w:r w:rsidRPr="00B80D60">
              <w:rPr>
                <w:rFonts w:eastAsia="Calibri"/>
                <w:color w:val="auto"/>
                <w:sz w:val="12"/>
                <w:szCs w:val="12"/>
              </w:rPr>
              <w:t>PS.EA.491.3.2020</w:t>
            </w:r>
          </w:p>
        </w:tc>
        <w:tc>
          <w:tcPr>
            <w:tcW w:w="422" w:type="pct"/>
          </w:tcPr>
          <w:p w14:paraId="452ADCFA" w14:textId="77777777" w:rsidR="00293004" w:rsidRPr="00B80D60" w:rsidRDefault="00293004" w:rsidP="00F41C09">
            <w:pPr>
              <w:rPr>
                <w:rFonts w:eastAsia="Calibri"/>
                <w:color w:val="auto"/>
                <w:sz w:val="12"/>
                <w:szCs w:val="12"/>
              </w:rPr>
            </w:pPr>
            <w:r w:rsidRPr="00B80D60">
              <w:rPr>
                <w:rFonts w:eastAsia="Calibri"/>
                <w:color w:val="auto"/>
                <w:sz w:val="12"/>
                <w:szCs w:val="12"/>
              </w:rPr>
              <w:t>08.04.2020</w:t>
            </w:r>
          </w:p>
        </w:tc>
        <w:tc>
          <w:tcPr>
            <w:tcW w:w="492" w:type="pct"/>
          </w:tcPr>
          <w:p w14:paraId="186C38FE" w14:textId="3B18E74D" w:rsidR="00293004" w:rsidRPr="0014251E" w:rsidRDefault="00293004" w:rsidP="00F41C09">
            <w:pPr>
              <w:rPr>
                <w:rFonts w:eastAsia="Calibri"/>
                <w:color w:val="auto"/>
                <w:sz w:val="12"/>
                <w:szCs w:val="12"/>
                <w:highlight w:val="black"/>
              </w:rPr>
            </w:pPr>
          </w:p>
        </w:tc>
        <w:tc>
          <w:tcPr>
            <w:tcW w:w="635" w:type="pct"/>
          </w:tcPr>
          <w:p w14:paraId="0AD31768" w14:textId="24430B65" w:rsidR="00293004" w:rsidRPr="0014251E" w:rsidRDefault="00293004" w:rsidP="00F41C09">
            <w:pPr>
              <w:rPr>
                <w:rFonts w:eastAsia="Calibri"/>
                <w:color w:val="auto"/>
                <w:sz w:val="12"/>
                <w:szCs w:val="12"/>
                <w:highlight w:val="black"/>
              </w:rPr>
            </w:pPr>
          </w:p>
        </w:tc>
        <w:tc>
          <w:tcPr>
            <w:tcW w:w="494" w:type="pct"/>
          </w:tcPr>
          <w:p w14:paraId="39C1E2A0" w14:textId="77777777" w:rsidR="00293004" w:rsidRPr="0014251E" w:rsidRDefault="00293004" w:rsidP="00F41C09">
            <w:pPr>
              <w:rPr>
                <w:rFonts w:eastAsia="Calibri"/>
                <w:color w:val="auto"/>
                <w:sz w:val="12"/>
                <w:szCs w:val="12"/>
                <w:highlight w:val="black"/>
              </w:rPr>
            </w:pPr>
          </w:p>
        </w:tc>
        <w:tc>
          <w:tcPr>
            <w:tcW w:w="494" w:type="pct"/>
          </w:tcPr>
          <w:p w14:paraId="5F35ADEC" w14:textId="3970DC58" w:rsidR="00293004" w:rsidRPr="0014251E" w:rsidRDefault="00293004" w:rsidP="00F41C09">
            <w:pPr>
              <w:rPr>
                <w:rFonts w:eastAsia="Calibri"/>
                <w:color w:val="auto"/>
                <w:sz w:val="12"/>
                <w:szCs w:val="12"/>
                <w:highlight w:val="black"/>
              </w:rPr>
            </w:pPr>
          </w:p>
        </w:tc>
        <w:tc>
          <w:tcPr>
            <w:tcW w:w="211" w:type="pct"/>
          </w:tcPr>
          <w:p w14:paraId="295E18F8" w14:textId="36A5DCC0" w:rsidR="00293004" w:rsidRPr="0014251E" w:rsidRDefault="00293004" w:rsidP="00F41C09">
            <w:pPr>
              <w:jc w:val="right"/>
              <w:rPr>
                <w:rFonts w:eastAsia="Calibri"/>
                <w:color w:val="auto"/>
                <w:sz w:val="12"/>
                <w:szCs w:val="12"/>
                <w:highlight w:val="black"/>
              </w:rPr>
            </w:pPr>
          </w:p>
        </w:tc>
        <w:tc>
          <w:tcPr>
            <w:tcW w:w="705" w:type="pct"/>
          </w:tcPr>
          <w:p w14:paraId="19F09A98" w14:textId="77A9581A" w:rsidR="00293004" w:rsidRPr="0014251E" w:rsidRDefault="00293004" w:rsidP="00F41C09">
            <w:pPr>
              <w:jc w:val="right"/>
              <w:rPr>
                <w:rFonts w:eastAsia="Calibri"/>
                <w:color w:val="auto"/>
                <w:sz w:val="12"/>
                <w:szCs w:val="12"/>
                <w:highlight w:val="black"/>
              </w:rPr>
            </w:pPr>
          </w:p>
        </w:tc>
        <w:tc>
          <w:tcPr>
            <w:tcW w:w="422" w:type="pct"/>
          </w:tcPr>
          <w:p w14:paraId="3E676B0C" w14:textId="77777777" w:rsidR="00293004" w:rsidRPr="0014251E" w:rsidRDefault="00293004" w:rsidP="00F41C09">
            <w:pPr>
              <w:jc w:val="right"/>
              <w:rPr>
                <w:rFonts w:eastAsia="Calibri"/>
                <w:color w:val="auto"/>
                <w:sz w:val="12"/>
                <w:szCs w:val="12"/>
                <w:highlight w:val="black"/>
              </w:rPr>
            </w:pPr>
          </w:p>
        </w:tc>
      </w:tr>
      <w:tr w:rsidR="00293004" w:rsidRPr="00B80D60" w14:paraId="6828C768" w14:textId="77777777" w:rsidTr="00293004">
        <w:tc>
          <w:tcPr>
            <w:tcW w:w="187" w:type="pct"/>
          </w:tcPr>
          <w:p w14:paraId="49093509" w14:textId="77777777" w:rsidR="00293004" w:rsidRPr="00B80D60" w:rsidRDefault="00293004" w:rsidP="00F41C09">
            <w:pPr>
              <w:rPr>
                <w:rFonts w:eastAsia="Calibri"/>
                <w:color w:val="auto"/>
                <w:sz w:val="12"/>
                <w:szCs w:val="12"/>
              </w:rPr>
            </w:pPr>
            <w:r w:rsidRPr="00B80D60">
              <w:rPr>
                <w:rFonts w:eastAsia="Calibri"/>
                <w:color w:val="auto"/>
                <w:sz w:val="12"/>
                <w:szCs w:val="12"/>
              </w:rPr>
              <w:t>15</w:t>
            </w:r>
          </w:p>
        </w:tc>
        <w:tc>
          <w:tcPr>
            <w:tcW w:w="308" w:type="pct"/>
          </w:tcPr>
          <w:p w14:paraId="0144869F" w14:textId="77777777" w:rsidR="00293004" w:rsidRPr="00B80D60" w:rsidRDefault="00293004" w:rsidP="00F41C09">
            <w:pPr>
              <w:rPr>
                <w:rFonts w:eastAsia="Calibri"/>
                <w:color w:val="auto"/>
                <w:sz w:val="12"/>
                <w:szCs w:val="12"/>
              </w:rPr>
            </w:pPr>
            <w:r w:rsidRPr="00B80D60">
              <w:rPr>
                <w:rFonts w:eastAsia="Calibri"/>
                <w:color w:val="auto"/>
                <w:sz w:val="12"/>
                <w:szCs w:val="12"/>
              </w:rPr>
              <w:t>15</w:t>
            </w:r>
          </w:p>
        </w:tc>
        <w:tc>
          <w:tcPr>
            <w:tcW w:w="630" w:type="pct"/>
          </w:tcPr>
          <w:p w14:paraId="3CED27E7" w14:textId="77777777" w:rsidR="00293004" w:rsidRPr="00B80D60" w:rsidRDefault="00293004" w:rsidP="00F41C09">
            <w:pPr>
              <w:rPr>
                <w:rFonts w:eastAsia="Calibri"/>
                <w:color w:val="auto"/>
                <w:sz w:val="12"/>
                <w:szCs w:val="12"/>
              </w:rPr>
            </w:pPr>
            <w:r w:rsidRPr="00B80D60">
              <w:rPr>
                <w:rFonts w:eastAsia="Calibri"/>
                <w:color w:val="auto"/>
                <w:sz w:val="12"/>
                <w:szCs w:val="12"/>
              </w:rPr>
              <w:t>PS.EA.491.4.2020</w:t>
            </w:r>
          </w:p>
        </w:tc>
        <w:tc>
          <w:tcPr>
            <w:tcW w:w="422" w:type="pct"/>
          </w:tcPr>
          <w:p w14:paraId="71208DDA" w14:textId="77777777" w:rsidR="00293004" w:rsidRPr="00B80D60" w:rsidRDefault="00293004" w:rsidP="00F41C09">
            <w:pPr>
              <w:rPr>
                <w:rFonts w:eastAsia="Calibri"/>
                <w:color w:val="auto"/>
                <w:sz w:val="12"/>
                <w:szCs w:val="12"/>
              </w:rPr>
            </w:pPr>
            <w:r w:rsidRPr="00B80D60">
              <w:rPr>
                <w:rFonts w:eastAsia="Calibri"/>
                <w:color w:val="auto"/>
                <w:sz w:val="12"/>
                <w:szCs w:val="12"/>
              </w:rPr>
              <w:t>09.04.2020</w:t>
            </w:r>
          </w:p>
        </w:tc>
        <w:tc>
          <w:tcPr>
            <w:tcW w:w="492" w:type="pct"/>
          </w:tcPr>
          <w:p w14:paraId="08EECDB3" w14:textId="0ECA212D" w:rsidR="00293004" w:rsidRPr="0014251E" w:rsidRDefault="00293004" w:rsidP="00F41C09">
            <w:pPr>
              <w:rPr>
                <w:rFonts w:eastAsia="Calibri"/>
                <w:color w:val="auto"/>
                <w:sz w:val="12"/>
                <w:szCs w:val="12"/>
                <w:highlight w:val="black"/>
              </w:rPr>
            </w:pPr>
          </w:p>
        </w:tc>
        <w:tc>
          <w:tcPr>
            <w:tcW w:w="635" w:type="pct"/>
          </w:tcPr>
          <w:p w14:paraId="4C55F5E9" w14:textId="644A3B19" w:rsidR="00293004" w:rsidRPr="0014251E" w:rsidRDefault="00293004" w:rsidP="00F41C09">
            <w:pPr>
              <w:rPr>
                <w:rFonts w:eastAsia="Calibri"/>
                <w:color w:val="auto"/>
                <w:sz w:val="12"/>
                <w:szCs w:val="12"/>
                <w:highlight w:val="black"/>
              </w:rPr>
            </w:pPr>
          </w:p>
        </w:tc>
        <w:tc>
          <w:tcPr>
            <w:tcW w:w="494" w:type="pct"/>
          </w:tcPr>
          <w:p w14:paraId="0B9F7B65" w14:textId="77777777" w:rsidR="00293004" w:rsidRPr="0014251E" w:rsidRDefault="00293004" w:rsidP="00F41C09">
            <w:pPr>
              <w:rPr>
                <w:rFonts w:eastAsia="Calibri"/>
                <w:color w:val="auto"/>
                <w:sz w:val="12"/>
                <w:szCs w:val="12"/>
                <w:highlight w:val="black"/>
              </w:rPr>
            </w:pPr>
          </w:p>
        </w:tc>
        <w:tc>
          <w:tcPr>
            <w:tcW w:w="494" w:type="pct"/>
          </w:tcPr>
          <w:p w14:paraId="18C7DA17" w14:textId="5E1FF8FA" w:rsidR="00293004" w:rsidRPr="0014251E" w:rsidRDefault="00293004" w:rsidP="00F41C09">
            <w:pPr>
              <w:rPr>
                <w:rFonts w:eastAsia="Calibri"/>
                <w:color w:val="auto"/>
                <w:sz w:val="12"/>
                <w:szCs w:val="12"/>
                <w:highlight w:val="black"/>
              </w:rPr>
            </w:pPr>
          </w:p>
        </w:tc>
        <w:tc>
          <w:tcPr>
            <w:tcW w:w="211" w:type="pct"/>
          </w:tcPr>
          <w:p w14:paraId="46067427" w14:textId="3259C42D" w:rsidR="00293004" w:rsidRPr="0014251E" w:rsidRDefault="00293004" w:rsidP="00F41C09">
            <w:pPr>
              <w:jc w:val="right"/>
              <w:rPr>
                <w:rFonts w:eastAsia="Calibri"/>
                <w:color w:val="auto"/>
                <w:sz w:val="12"/>
                <w:szCs w:val="12"/>
                <w:highlight w:val="black"/>
              </w:rPr>
            </w:pPr>
          </w:p>
        </w:tc>
        <w:tc>
          <w:tcPr>
            <w:tcW w:w="705" w:type="pct"/>
          </w:tcPr>
          <w:p w14:paraId="00A2E72B" w14:textId="456E44FF" w:rsidR="00293004" w:rsidRPr="0014251E" w:rsidRDefault="00293004" w:rsidP="00F41C09">
            <w:pPr>
              <w:jc w:val="right"/>
              <w:rPr>
                <w:rFonts w:eastAsia="Calibri"/>
                <w:color w:val="auto"/>
                <w:sz w:val="12"/>
                <w:szCs w:val="12"/>
                <w:highlight w:val="black"/>
              </w:rPr>
            </w:pPr>
          </w:p>
        </w:tc>
        <w:tc>
          <w:tcPr>
            <w:tcW w:w="422" w:type="pct"/>
          </w:tcPr>
          <w:p w14:paraId="048B1EC9" w14:textId="77777777" w:rsidR="00293004" w:rsidRPr="0014251E" w:rsidRDefault="00293004" w:rsidP="00F41C09">
            <w:pPr>
              <w:jc w:val="right"/>
              <w:rPr>
                <w:rFonts w:eastAsia="Calibri"/>
                <w:color w:val="auto"/>
                <w:sz w:val="12"/>
                <w:szCs w:val="12"/>
                <w:highlight w:val="black"/>
              </w:rPr>
            </w:pPr>
          </w:p>
        </w:tc>
      </w:tr>
      <w:tr w:rsidR="00293004" w:rsidRPr="00B80D60" w14:paraId="1CD61538" w14:textId="77777777" w:rsidTr="00293004">
        <w:tc>
          <w:tcPr>
            <w:tcW w:w="187" w:type="pct"/>
          </w:tcPr>
          <w:p w14:paraId="7F76C391" w14:textId="77777777" w:rsidR="00293004" w:rsidRPr="00B80D60" w:rsidRDefault="00293004" w:rsidP="00F41C09">
            <w:pPr>
              <w:rPr>
                <w:rFonts w:eastAsia="Calibri"/>
                <w:color w:val="auto"/>
                <w:sz w:val="12"/>
                <w:szCs w:val="12"/>
              </w:rPr>
            </w:pPr>
            <w:r w:rsidRPr="00B80D60">
              <w:rPr>
                <w:rFonts w:eastAsia="Calibri"/>
                <w:color w:val="auto"/>
                <w:sz w:val="12"/>
                <w:szCs w:val="12"/>
              </w:rPr>
              <w:t>16</w:t>
            </w:r>
          </w:p>
        </w:tc>
        <w:tc>
          <w:tcPr>
            <w:tcW w:w="308" w:type="pct"/>
          </w:tcPr>
          <w:p w14:paraId="0A398A04" w14:textId="77777777" w:rsidR="00293004" w:rsidRPr="00B80D60" w:rsidRDefault="00293004" w:rsidP="00F41C09">
            <w:pPr>
              <w:rPr>
                <w:rFonts w:eastAsia="Calibri"/>
                <w:color w:val="auto"/>
                <w:sz w:val="12"/>
                <w:szCs w:val="12"/>
              </w:rPr>
            </w:pPr>
            <w:r w:rsidRPr="00B80D60">
              <w:rPr>
                <w:rFonts w:eastAsia="Calibri"/>
                <w:color w:val="auto"/>
                <w:sz w:val="12"/>
                <w:szCs w:val="12"/>
              </w:rPr>
              <w:t>16</w:t>
            </w:r>
          </w:p>
        </w:tc>
        <w:tc>
          <w:tcPr>
            <w:tcW w:w="630" w:type="pct"/>
          </w:tcPr>
          <w:p w14:paraId="5C706423" w14:textId="77777777" w:rsidR="00293004" w:rsidRPr="00B80D60" w:rsidRDefault="00293004" w:rsidP="00F41C09">
            <w:pPr>
              <w:rPr>
                <w:rFonts w:eastAsia="Calibri"/>
                <w:color w:val="auto"/>
                <w:sz w:val="12"/>
                <w:szCs w:val="12"/>
              </w:rPr>
            </w:pPr>
            <w:r w:rsidRPr="00B80D60">
              <w:rPr>
                <w:rFonts w:eastAsia="Calibri"/>
                <w:color w:val="auto"/>
                <w:sz w:val="12"/>
                <w:szCs w:val="12"/>
              </w:rPr>
              <w:t>PS.EA.491.5.2020</w:t>
            </w:r>
          </w:p>
        </w:tc>
        <w:tc>
          <w:tcPr>
            <w:tcW w:w="422" w:type="pct"/>
          </w:tcPr>
          <w:p w14:paraId="5EBE84C1" w14:textId="77777777" w:rsidR="00293004" w:rsidRPr="00B80D60" w:rsidRDefault="00293004" w:rsidP="00F41C09">
            <w:pPr>
              <w:rPr>
                <w:rFonts w:eastAsia="Calibri"/>
                <w:color w:val="auto"/>
                <w:sz w:val="12"/>
                <w:szCs w:val="12"/>
              </w:rPr>
            </w:pPr>
            <w:r w:rsidRPr="00B80D60">
              <w:rPr>
                <w:rFonts w:eastAsia="Calibri"/>
                <w:color w:val="auto"/>
                <w:sz w:val="12"/>
                <w:szCs w:val="12"/>
              </w:rPr>
              <w:t>09.04.2020</w:t>
            </w:r>
          </w:p>
        </w:tc>
        <w:tc>
          <w:tcPr>
            <w:tcW w:w="492" w:type="pct"/>
          </w:tcPr>
          <w:p w14:paraId="4DF7CB7C" w14:textId="65C981BD" w:rsidR="00293004" w:rsidRPr="0014251E" w:rsidRDefault="00293004" w:rsidP="00F41C09">
            <w:pPr>
              <w:rPr>
                <w:rFonts w:eastAsia="Calibri"/>
                <w:color w:val="auto"/>
                <w:sz w:val="12"/>
                <w:szCs w:val="12"/>
                <w:highlight w:val="black"/>
              </w:rPr>
            </w:pPr>
          </w:p>
        </w:tc>
        <w:tc>
          <w:tcPr>
            <w:tcW w:w="635" w:type="pct"/>
          </w:tcPr>
          <w:p w14:paraId="3646390D" w14:textId="49B5FD76" w:rsidR="00293004" w:rsidRPr="0014251E" w:rsidRDefault="00293004" w:rsidP="00F41C09">
            <w:pPr>
              <w:rPr>
                <w:rFonts w:eastAsia="Calibri"/>
                <w:color w:val="auto"/>
                <w:sz w:val="12"/>
                <w:szCs w:val="12"/>
                <w:highlight w:val="black"/>
              </w:rPr>
            </w:pPr>
          </w:p>
        </w:tc>
        <w:tc>
          <w:tcPr>
            <w:tcW w:w="494" w:type="pct"/>
          </w:tcPr>
          <w:p w14:paraId="3A1CE73B" w14:textId="77777777" w:rsidR="00293004" w:rsidRPr="0014251E" w:rsidRDefault="00293004" w:rsidP="00F41C09">
            <w:pPr>
              <w:rPr>
                <w:rFonts w:eastAsia="Calibri"/>
                <w:color w:val="auto"/>
                <w:sz w:val="12"/>
                <w:szCs w:val="12"/>
                <w:highlight w:val="black"/>
              </w:rPr>
            </w:pPr>
          </w:p>
        </w:tc>
        <w:tc>
          <w:tcPr>
            <w:tcW w:w="494" w:type="pct"/>
          </w:tcPr>
          <w:p w14:paraId="3F077BDE" w14:textId="004D8CBD" w:rsidR="00293004" w:rsidRPr="0014251E" w:rsidRDefault="00293004" w:rsidP="00F41C09">
            <w:pPr>
              <w:rPr>
                <w:rFonts w:eastAsia="Calibri"/>
                <w:color w:val="auto"/>
                <w:sz w:val="12"/>
                <w:szCs w:val="12"/>
                <w:highlight w:val="black"/>
              </w:rPr>
            </w:pPr>
          </w:p>
        </w:tc>
        <w:tc>
          <w:tcPr>
            <w:tcW w:w="211" w:type="pct"/>
          </w:tcPr>
          <w:p w14:paraId="1D27CCD1" w14:textId="4A136653" w:rsidR="00293004" w:rsidRPr="0014251E" w:rsidRDefault="00293004" w:rsidP="00F41C09">
            <w:pPr>
              <w:jc w:val="right"/>
              <w:rPr>
                <w:rFonts w:eastAsia="Calibri"/>
                <w:color w:val="auto"/>
                <w:sz w:val="12"/>
                <w:szCs w:val="12"/>
                <w:highlight w:val="black"/>
              </w:rPr>
            </w:pPr>
          </w:p>
        </w:tc>
        <w:tc>
          <w:tcPr>
            <w:tcW w:w="705" w:type="pct"/>
          </w:tcPr>
          <w:p w14:paraId="1AE92740" w14:textId="7B676ED2" w:rsidR="00293004" w:rsidRPr="0014251E" w:rsidRDefault="00293004" w:rsidP="00F41C09">
            <w:pPr>
              <w:jc w:val="right"/>
              <w:rPr>
                <w:rFonts w:eastAsia="Calibri"/>
                <w:color w:val="auto"/>
                <w:sz w:val="12"/>
                <w:szCs w:val="12"/>
                <w:highlight w:val="black"/>
              </w:rPr>
            </w:pPr>
          </w:p>
        </w:tc>
        <w:tc>
          <w:tcPr>
            <w:tcW w:w="422" w:type="pct"/>
          </w:tcPr>
          <w:p w14:paraId="7D937400" w14:textId="77777777" w:rsidR="00293004" w:rsidRPr="0014251E" w:rsidRDefault="00293004" w:rsidP="00F41C09">
            <w:pPr>
              <w:jc w:val="right"/>
              <w:rPr>
                <w:rFonts w:eastAsia="Calibri"/>
                <w:color w:val="auto"/>
                <w:sz w:val="12"/>
                <w:szCs w:val="12"/>
                <w:highlight w:val="black"/>
              </w:rPr>
            </w:pPr>
          </w:p>
        </w:tc>
      </w:tr>
      <w:tr w:rsidR="00293004" w:rsidRPr="00B80D60" w14:paraId="762C2957" w14:textId="77777777" w:rsidTr="00293004">
        <w:tc>
          <w:tcPr>
            <w:tcW w:w="187" w:type="pct"/>
          </w:tcPr>
          <w:p w14:paraId="5BF8CA80" w14:textId="77777777" w:rsidR="00293004" w:rsidRPr="00B80D60" w:rsidRDefault="00293004" w:rsidP="00F41C09">
            <w:pPr>
              <w:rPr>
                <w:rFonts w:eastAsia="Calibri"/>
                <w:color w:val="auto"/>
                <w:sz w:val="12"/>
                <w:szCs w:val="12"/>
              </w:rPr>
            </w:pPr>
            <w:r w:rsidRPr="00B80D60">
              <w:rPr>
                <w:rFonts w:eastAsia="Calibri"/>
                <w:color w:val="auto"/>
                <w:sz w:val="12"/>
                <w:szCs w:val="12"/>
              </w:rPr>
              <w:t>17</w:t>
            </w:r>
          </w:p>
        </w:tc>
        <w:tc>
          <w:tcPr>
            <w:tcW w:w="308" w:type="pct"/>
          </w:tcPr>
          <w:p w14:paraId="727D8370" w14:textId="77777777" w:rsidR="00293004" w:rsidRPr="00B80D60" w:rsidRDefault="00293004" w:rsidP="00F41C09">
            <w:pPr>
              <w:rPr>
                <w:rFonts w:eastAsia="Calibri"/>
                <w:color w:val="auto"/>
                <w:sz w:val="12"/>
                <w:szCs w:val="12"/>
              </w:rPr>
            </w:pPr>
            <w:r w:rsidRPr="00B80D60">
              <w:rPr>
                <w:rFonts w:eastAsia="Calibri"/>
                <w:color w:val="auto"/>
                <w:sz w:val="12"/>
                <w:szCs w:val="12"/>
              </w:rPr>
              <w:t>17</w:t>
            </w:r>
          </w:p>
        </w:tc>
        <w:tc>
          <w:tcPr>
            <w:tcW w:w="630" w:type="pct"/>
          </w:tcPr>
          <w:p w14:paraId="542851F4" w14:textId="77777777" w:rsidR="00293004" w:rsidRPr="00B80D60" w:rsidRDefault="00293004" w:rsidP="00F41C09">
            <w:pPr>
              <w:rPr>
                <w:rFonts w:eastAsia="Calibri"/>
                <w:color w:val="auto"/>
                <w:sz w:val="12"/>
                <w:szCs w:val="12"/>
              </w:rPr>
            </w:pPr>
            <w:r w:rsidRPr="00B80D60">
              <w:rPr>
                <w:rFonts w:eastAsia="Calibri"/>
                <w:color w:val="auto"/>
                <w:sz w:val="12"/>
                <w:szCs w:val="12"/>
              </w:rPr>
              <w:t>PS.EA.491.6.2020</w:t>
            </w:r>
          </w:p>
        </w:tc>
        <w:tc>
          <w:tcPr>
            <w:tcW w:w="422" w:type="pct"/>
          </w:tcPr>
          <w:p w14:paraId="29DCD7A2" w14:textId="77777777" w:rsidR="00293004" w:rsidRPr="00B80D60" w:rsidRDefault="00293004" w:rsidP="00F41C09">
            <w:pPr>
              <w:rPr>
                <w:rFonts w:eastAsia="Calibri"/>
                <w:color w:val="auto"/>
                <w:sz w:val="12"/>
                <w:szCs w:val="12"/>
              </w:rPr>
            </w:pPr>
            <w:r w:rsidRPr="00B80D60">
              <w:rPr>
                <w:rFonts w:eastAsia="Calibri"/>
                <w:color w:val="auto"/>
                <w:sz w:val="12"/>
                <w:szCs w:val="12"/>
              </w:rPr>
              <w:t>09.04.2020</w:t>
            </w:r>
          </w:p>
        </w:tc>
        <w:tc>
          <w:tcPr>
            <w:tcW w:w="492" w:type="pct"/>
          </w:tcPr>
          <w:p w14:paraId="18491B19" w14:textId="3A237D71" w:rsidR="00293004" w:rsidRPr="0014251E" w:rsidRDefault="00293004" w:rsidP="00F41C09">
            <w:pPr>
              <w:rPr>
                <w:rFonts w:eastAsia="Calibri"/>
                <w:color w:val="auto"/>
                <w:sz w:val="12"/>
                <w:szCs w:val="12"/>
                <w:highlight w:val="black"/>
              </w:rPr>
            </w:pPr>
          </w:p>
        </w:tc>
        <w:tc>
          <w:tcPr>
            <w:tcW w:w="635" w:type="pct"/>
          </w:tcPr>
          <w:p w14:paraId="47A15F3B" w14:textId="5A20DF4D" w:rsidR="00293004" w:rsidRPr="0014251E" w:rsidRDefault="00293004" w:rsidP="00F41C09">
            <w:pPr>
              <w:rPr>
                <w:rFonts w:eastAsia="Calibri"/>
                <w:color w:val="auto"/>
                <w:sz w:val="12"/>
                <w:szCs w:val="12"/>
                <w:highlight w:val="black"/>
              </w:rPr>
            </w:pPr>
          </w:p>
        </w:tc>
        <w:tc>
          <w:tcPr>
            <w:tcW w:w="494" w:type="pct"/>
          </w:tcPr>
          <w:p w14:paraId="7B47204D" w14:textId="77777777" w:rsidR="00293004" w:rsidRPr="0014251E" w:rsidRDefault="00293004" w:rsidP="00F41C09">
            <w:pPr>
              <w:rPr>
                <w:rFonts w:eastAsia="Calibri"/>
                <w:color w:val="auto"/>
                <w:sz w:val="12"/>
                <w:szCs w:val="12"/>
                <w:highlight w:val="black"/>
              </w:rPr>
            </w:pPr>
          </w:p>
        </w:tc>
        <w:tc>
          <w:tcPr>
            <w:tcW w:w="494" w:type="pct"/>
          </w:tcPr>
          <w:p w14:paraId="14CF2969" w14:textId="01DFA199" w:rsidR="00293004" w:rsidRPr="0014251E" w:rsidRDefault="00293004" w:rsidP="00F41C09">
            <w:pPr>
              <w:rPr>
                <w:rFonts w:eastAsia="Calibri"/>
                <w:color w:val="auto"/>
                <w:sz w:val="12"/>
                <w:szCs w:val="12"/>
                <w:highlight w:val="black"/>
              </w:rPr>
            </w:pPr>
          </w:p>
        </w:tc>
        <w:tc>
          <w:tcPr>
            <w:tcW w:w="211" w:type="pct"/>
          </w:tcPr>
          <w:p w14:paraId="6A7465DA" w14:textId="07D8F998" w:rsidR="00293004" w:rsidRPr="0014251E" w:rsidRDefault="00293004" w:rsidP="00F41C09">
            <w:pPr>
              <w:jc w:val="right"/>
              <w:rPr>
                <w:rFonts w:eastAsia="Calibri"/>
                <w:color w:val="auto"/>
                <w:sz w:val="12"/>
                <w:szCs w:val="12"/>
                <w:highlight w:val="black"/>
              </w:rPr>
            </w:pPr>
          </w:p>
        </w:tc>
        <w:tc>
          <w:tcPr>
            <w:tcW w:w="705" w:type="pct"/>
          </w:tcPr>
          <w:p w14:paraId="0E744BB1" w14:textId="7E8322BF" w:rsidR="00293004" w:rsidRPr="0014251E" w:rsidRDefault="00293004" w:rsidP="00F41C09">
            <w:pPr>
              <w:jc w:val="right"/>
              <w:rPr>
                <w:rFonts w:eastAsia="Calibri"/>
                <w:color w:val="auto"/>
                <w:sz w:val="12"/>
                <w:szCs w:val="12"/>
                <w:highlight w:val="black"/>
              </w:rPr>
            </w:pPr>
          </w:p>
        </w:tc>
        <w:tc>
          <w:tcPr>
            <w:tcW w:w="422" w:type="pct"/>
          </w:tcPr>
          <w:p w14:paraId="1E888392" w14:textId="77777777" w:rsidR="00293004" w:rsidRPr="0014251E" w:rsidRDefault="00293004" w:rsidP="00F41C09">
            <w:pPr>
              <w:jc w:val="right"/>
              <w:rPr>
                <w:rFonts w:eastAsia="Calibri"/>
                <w:color w:val="auto"/>
                <w:sz w:val="12"/>
                <w:szCs w:val="12"/>
                <w:highlight w:val="black"/>
              </w:rPr>
            </w:pPr>
          </w:p>
        </w:tc>
      </w:tr>
      <w:tr w:rsidR="00293004" w:rsidRPr="00B80D60" w14:paraId="10E9FFB5" w14:textId="77777777" w:rsidTr="00293004">
        <w:tc>
          <w:tcPr>
            <w:tcW w:w="187" w:type="pct"/>
          </w:tcPr>
          <w:p w14:paraId="173ADC61" w14:textId="77777777" w:rsidR="00293004" w:rsidRPr="00B80D60" w:rsidRDefault="00293004" w:rsidP="00F41C09">
            <w:pPr>
              <w:rPr>
                <w:rFonts w:eastAsia="Calibri"/>
                <w:color w:val="auto"/>
                <w:sz w:val="12"/>
                <w:szCs w:val="12"/>
              </w:rPr>
            </w:pPr>
            <w:r w:rsidRPr="00B80D60">
              <w:rPr>
                <w:rFonts w:eastAsia="Calibri"/>
                <w:color w:val="auto"/>
                <w:sz w:val="12"/>
                <w:szCs w:val="12"/>
              </w:rPr>
              <w:t>18</w:t>
            </w:r>
          </w:p>
        </w:tc>
        <w:tc>
          <w:tcPr>
            <w:tcW w:w="308" w:type="pct"/>
          </w:tcPr>
          <w:p w14:paraId="48252CC3" w14:textId="77777777" w:rsidR="00293004" w:rsidRPr="00B80D60" w:rsidRDefault="00293004" w:rsidP="00F41C09">
            <w:pPr>
              <w:rPr>
                <w:rFonts w:eastAsia="Calibri"/>
                <w:color w:val="auto"/>
                <w:sz w:val="12"/>
                <w:szCs w:val="12"/>
              </w:rPr>
            </w:pPr>
            <w:r w:rsidRPr="00B80D60">
              <w:rPr>
                <w:rFonts w:eastAsia="Calibri"/>
                <w:color w:val="auto"/>
                <w:sz w:val="12"/>
                <w:szCs w:val="12"/>
              </w:rPr>
              <w:t>18</w:t>
            </w:r>
          </w:p>
        </w:tc>
        <w:tc>
          <w:tcPr>
            <w:tcW w:w="630" w:type="pct"/>
          </w:tcPr>
          <w:p w14:paraId="5532FF2B" w14:textId="77777777" w:rsidR="00293004" w:rsidRPr="00B80D60" w:rsidRDefault="00293004" w:rsidP="00F41C09">
            <w:pPr>
              <w:rPr>
                <w:rFonts w:eastAsia="Calibri"/>
                <w:color w:val="auto"/>
                <w:sz w:val="12"/>
                <w:szCs w:val="12"/>
              </w:rPr>
            </w:pPr>
            <w:r w:rsidRPr="00B80D60">
              <w:rPr>
                <w:rFonts w:eastAsia="Calibri"/>
                <w:color w:val="auto"/>
                <w:sz w:val="12"/>
                <w:szCs w:val="12"/>
              </w:rPr>
              <w:t>PS.EA.491.7.2020</w:t>
            </w:r>
          </w:p>
        </w:tc>
        <w:tc>
          <w:tcPr>
            <w:tcW w:w="422" w:type="pct"/>
          </w:tcPr>
          <w:p w14:paraId="2073F5A8" w14:textId="77777777" w:rsidR="00293004" w:rsidRPr="00B80D60" w:rsidRDefault="00293004" w:rsidP="00F41C09">
            <w:pPr>
              <w:rPr>
                <w:rFonts w:eastAsia="Calibri"/>
                <w:color w:val="auto"/>
                <w:sz w:val="12"/>
                <w:szCs w:val="12"/>
              </w:rPr>
            </w:pPr>
            <w:r w:rsidRPr="00B80D60">
              <w:rPr>
                <w:rFonts w:eastAsia="Calibri"/>
                <w:color w:val="auto"/>
                <w:sz w:val="12"/>
                <w:szCs w:val="12"/>
              </w:rPr>
              <w:t>09.04.2020</w:t>
            </w:r>
          </w:p>
        </w:tc>
        <w:tc>
          <w:tcPr>
            <w:tcW w:w="492" w:type="pct"/>
          </w:tcPr>
          <w:p w14:paraId="1BA3EA20" w14:textId="37EF1B14" w:rsidR="00293004" w:rsidRPr="0014251E" w:rsidRDefault="00293004" w:rsidP="00F41C09">
            <w:pPr>
              <w:rPr>
                <w:rFonts w:eastAsia="Calibri"/>
                <w:color w:val="auto"/>
                <w:sz w:val="12"/>
                <w:szCs w:val="12"/>
                <w:highlight w:val="black"/>
              </w:rPr>
            </w:pPr>
          </w:p>
        </w:tc>
        <w:tc>
          <w:tcPr>
            <w:tcW w:w="635" w:type="pct"/>
          </w:tcPr>
          <w:p w14:paraId="7A599B06" w14:textId="6959DFE4" w:rsidR="00293004" w:rsidRPr="0014251E" w:rsidRDefault="00293004" w:rsidP="00F41C09">
            <w:pPr>
              <w:rPr>
                <w:rFonts w:eastAsia="Calibri"/>
                <w:color w:val="auto"/>
                <w:sz w:val="12"/>
                <w:szCs w:val="12"/>
                <w:highlight w:val="black"/>
              </w:rPr>
            </w:pPr>
          </w:p>
        </w:tc>
        <w:tc>
          <w:tcPr>
            <w:tcW w:w="494" w:type="pct"/>
          </w:tcPr>
          <w:p w14:paraId="464DB973" w14:textId="77777777" w:rsidR="00293004" w:rsidRPr="0014251E" w:rsidRDefault="00293004" w:rsidP="00F41C09">
            <w:pPr>
              <w:rPr>
                <w:rFonts w:eastAsia="Calibri"/>
                <w:color w:val="auto"/>
                <w:sz w:val="12"/>
                <w:szCs w:val="12"/>
                <w:highlight w:val="black"/>
              </w:rPr>
            </w:pPr>
          </w:p>
        </w:tc>
        <w:tc>
          <w:tcPr>
            <w:tcW w:w="494" w:type="pct"/>
          </w:tcPr>
          <w:p w14:paraId="5A9D275E" w14:textId="72AF333E" w:rsidR="00293004" w:rsidRPr="0014251E" w:rsidRDefault="00293004" w:rsidP="00F41C09">
            <w:pPr>
              <w:rPr>
                <w:rFonts w:eastAsia="Calibri"/>
                <w:color w:val="auto"/>
                <w:sz w:val="12"/>
                <w:szCs w:val="12"/>
                <w:highlight w:val="black"/>
              </w:rPr>
            </w:pPr>
          </w:p>
        </w:tc>
        <w:tc>
          <w:tcPr>
            <w:tcW w:w="211" w:type="pct"/>
          </w:tcPr>
          <w:p w14:paraId="59FC3A75" w14:textId="7AC8C12A" w:rsidR="00293004" w:rsidRPr="0014251E" w:rsidRDefault="00293004" w:rsidP="00F41C09">
            <w:pPr>
              <w:jc w:val="right"/>
              <w:rPr>
                <w:rFonts w:eastAsia="Calibri"/>
                <w:color w:val="auto"/>
                <w:sz w:val="12"/>
                <w:szCs w:val="12"/>
                <w:highlight w:val="black"/>
              </w:rPr>
            </w:pPr>
          </w:p>
        </w:tc>
        <w:tc>
          <w:tcPr>
            <w:tcW w:w="705" w:type="pct"/>
          </w:tcPr>
          <w:p w14:paraId="3C5B7744" w14:textId="7E90242D" w:rsidR="00293004" w:rsidRPr="0014251E" w:rsidRDefault="00293004" w:rsidP="00F41C09">
            <w:pPr>
              <w:jc w:val="right"/>
              <w:rPr>
                <w:rFonts w:eastAsia="Calibri"/>
                <w:color w:val="auto"/>
                <w:sz w:val="12"/>
                <w:szCs w:val="12"/>
                <w:highlight w:val="black"/>
              </w:rPr>
            </w:pPr>
          </w:p>
        </w:tc>
        <w:tc>
          <w:tcPr>
            <w:tcW w:w="422" w:type="pct"/>
          </w:tcPr>
          <w:p w14:paraId="1BFB4099" w14:textId="77777777" w:rsidR="00293004" w:rsidRPr="0014251E" w:rsidRDefault="00293004" w:rsidP="00F41C09">
            <w:pPr>
              <w:jc w:val="right"/>
              <w:rPr>
                <w:rFonts w:eastAsia="Calibri"/>
                <w:color w:val="auto"/>
                <w:sz w:val="12"/>
                <w:szCs w:val="12"/>
                <w:highlight w:val="black"/>
              </w:rPr>
            </w:pPr>
          </w:p>
        </w:tc>
      </w:tr>
      <w:tr w:rsidR="00293004" w:rsidRPr="00B80D60" w14:paraId="34135DC0" w14:textId="77777777" w:rsidTr="00293004">
        <w:trPr>
          <w:trHeight w:val="524"/>
        </w:trPr>
        <w:tc>
          <w:tcPr>
            <w:tcW w:w="187" w:type="pct"/>
          </w:tcPr>
          <w:p w14:paraId="7C037939" w14:textId="77777777" w:rsidR="00293004" w:rsidRPr="00B80D60" w:rsidRDefault="00293004" w:rsidP="00F41C09">
            <w:pPr>
              <w:rPr>
                <w:rFonts w:eastAsia="Calibri"/>
                <w:color w:val="auto"/>
                <w:sz w:val="12"/>
                <w:szCs w:val="12"/>
              </w:rPr>
            </w:pPr>
            <w:r w:rsidRPr="00B80D60">
              <w:rPr>
                <w:rFonts w:eastAsia="Calibri"/>
                <w:color w:val="auto"/>
                <w:sz w:val="12"/>
                <w:szCs w:val="12"/>
              </w:rPr>
              <w:t>19</w:t>
            </w:r>
          </w:p>
        </w:tc>
        <w:tc>
          <w:tcPr>
            <w:tcW w:w="308" w:type="pct"/>
          </w:tcPr>
          <w:p w14:paraId="2C4E81EF" w14:textId="77777777" w:rsidR="00293004" w:rsidRPr="00B80D60" w:rsidRDefault="00293004" w:rsidP="00F41C09">
            <w:pPr>
              <w:rPr>
                <w:rFonts w:eastAsia="Calibri"/>
                <w:color w:val="auto"/>
                <w:sz w:val="12"/>
                <w:szCs w:val="12"/>
              </w:rPr>
            </w:pPr>
            <w:r w:rsidRPr="00B80D60">
              <w:rPr>
                <w:rFonts w:eastAsia="Calibri"/>
                <w:color w:val="auto"/>
                <w:sz w:val="12"/>
                <w:szCs w:val="12"/>
              </w:rPr>
              <w:t>19</w:t>
            </w:r>
          </w:p>
        </w:tc>
        <w:tc>
          <w:tcPr>
            <w:tcW w:w="630" w:type="pct"/>
          </w:tcPr>
          <w:p w14:paraId="5ADB7BF9" w14:textId="77777777" w:rsidR="00293004" w:rsidRPr="00B80D60" w:rsidRDefault="00293004" w:rsidP="00F41C09">
            <w:pPr>
              <w:rPr>
                <w:rFonts w:eastAsia="Calibri"/>
                <w:color w:val="auto"/>
                <w:sz w:val="12"/>
                <w:szCs w:val="12"/>
              </w:rPr>
            </w:pPr>
            <w:r w:rsidRPr="00B80D60">
              <w:rPr>
                <w:rFonts w:eastAsia="Calibri"/>
                <w:color w:val="auto"/>
                <w:sz w:val="12"/>
                <w:szCs w:val="12"/>
              </w:rPr>
              <w:t>PS.EA.491.8.2020</w:t>
            </w:r>
          </w:p>
        </w:tc>
        <w:tc>
          <w:tcPr>
            <w:tcW w:w="422" w:type="pct"/>
          </w:tcPr>
          <w:p w14:paraId="312FEA9B" w14:textId="77777777" w:rsidR="00293004" w:rsidRPr="00B80D60" w:rsidRDefault="00293004" w:rsidP="00F41C09">
            <w:pPr>
              <w:rPr>
                <w:rFonts w:eastAsia="Calibri"/>
                <w:color w:val="auto"/>
                <w:sz w:val="12"/>
                <w:szCs w:val="12"/>
              </w:rPr>
            </w:pPr>
            <w:r w:rsidRPr="00B80D60">
              <w:rPr>
                <w:rFonts w:eastAsia="Calibri"/>
                <w:color w:val="auto"/>
                <w:sz w:val="12"/>
                <w:szCs w:val="12"/>
              </w:rPr>
              <w:t>09.04.2020</w:t>
            </w:r>
          </w:p>
        </w:tc>
        <w:tc>
          <w:tcPr>
            <w:tcW w:w="492" w:type="pct"/>
          </w:tcPr>
          <w:p w14:paraId="16480C69" w14:textId="71200340" w:rsidR="00293004" w:rsidRPr="0014251E" w:rsidRDefault="00293004" w:rsidP="00F41C09">
            <w:pPr>
              <w:rPr>
                <w:rFonts w:eastAsia="Calibri"/>
                <w:color w:val="auto"/>
                <w:sz w:val="12"/>
                <w:szCs w:val="12"/>
                <w:highlight w:val="black"/>
              </w:rPr>
            </w:pPr>
          </w:p>
        </w:tc>
        <w:tc>
          <w:tcPr>
            <w:tcW w:w="635" w:type="pct"/>
          </w:tcPr>
          <w:p w14:paraId="6510D249" w14:textId="72B050FE" w:rsidR="00293004" w:rsidRPr="0014251E" w:rsidRDefault="00293004" w:rsidP="00F41C09">
            <w:pPr>
              <w:rPr>
                <w:rFonts w:eastAsia="Calibri"/>
                <w:color w:val="auto"/>
                <w:sz w:val="12"/>
                <w:szCs w:val="12"/>
                <w:highlight w:val="black"/>
              </w:rPr>
            </w:pPr>
          </w:p>
        </w:tc>
        <w:tc>
          <w:tcPr>
            <w:tcW w:w="494" w:type="pct"/>
          </w:tcPr>
          <w:p w14:paraId="076F6536" w14:textId="77777777" w:rsidR="00293004" w:rsidRPr="0014251E" w:rsidRDefault="00293004" w:rsidP="00F41C09">
            <w:pPr>
              <w:rPr>
                <w:rFonts w:eastAsia="Calibri"/>
                <w:color w:val="auto"/>
                <w:sz w:val="12"/>
                <w:szCs w:val="12"/>
                <w:highlight w:val="black"/>
              </w:rPr>
            </w:pPr>
          </w:p>
        </w:tc>
        <w:tc>
          <w:tcPr>
            <w:tcW w:w="494" w:type="pct"/>
          </w:tcPr>
          <w:p w14:paraId="516038EC" w14:textId="2ED04838" w:rsidR="00293004" w:rsidRPr="0014251E" w:rsidRDefault="00293004" w:rsidP="00F41C09">
            <w:pPr>
              <w:rPr>
                <w:rFonts w:eastAsia="Calibri"/>
                <w:color w:val="auto"/>
                <w:sz w:val="12"/>
                <w:szCs w:val="12"/>
                <w:highlight w:val="black"/>
              </w:rPr>
            </w:pPr>
          </w:p>
        </w:tc>
        <w:tc>
          <w:tcPr>
            <w:tcW w:w="211" w:type="pct"/>
          </w:tcPr>
          <w:p w14:paraId="73749FFB" w14:textId="5D6F6B1D" w:rsidR="00293004" w:rsidRPr="0014251E" w:rsidRDefault="00293004" w:rsidP="00F41C09">
            <w:pPr>
              <w:jc w:val="right"/>
              <w:rPr>
                <w:rFonts w:eastAsia="Calibri"/>
                <w:color w:val="auto"/>
                <w:sz w:val="12"/>
                <w:szCs w:val="12"/>
                <w:highlight w:val="black"/>
              </w:rPr>
            </w:pPr>
          </w:p>
        </w:tc>
        <w:tc>
          <w:tcPr>
            <w:tcW w:w="705" w:type="pct"/>
          </w:tcPr>
          <w:p w14:paraId="5C2A4FC0" w14:textId="6AEE924C" w:rsidR="00293004" w:rsidRPr="0014251E" w:rsidRDefault="00293004" w:rsidP="00F41C09">
            <w:pPr>
              <w:jc w:val="right"/>
              <w:rPr>
                <w:rFonts w:eastAsia="Calibri"/>
                <w:color w:val="auto"/>
                <w:sz w:val="12"/>
                <w:szCs w:val="12"/>
                <w:highlight w:val="black"/>
              </w:rPr>
            </w:pPr>
          </w:p>
        </w:tc>
        <w:tc>
          <w:tcPr>
            <w:tcW w:w="422" w:type="pct"/>
          </w:tcPr>
          <w:p w14:paraId="5E42646C" w14:textId="77777777" w:rsidR="00293004" w:rsidRPr="0014251E" w:rsidRDefault="00293004" w:rsidP="00F41C09">
            <w:pPr>
              <w:jc w:val="right"/>
              <w:rPr>
                <w:rFonts w:eastAsia="Calibri"/>
                <w:color w:val="auto"/>
                <w:sz w:val="12"/>
                <w:szCs w:val="12"/>
                <w:highlight w:val="black"/>
              </w:rPr>
            </w:pPr>
          </w:p>
        </w:tc>
      </w:tr>
      <w:tr w:rsidR="00293004" w:rsidRPr="00B80D60" w14:paraId="5AA04AB0" w14:textId="77777777" w:rsidTr="00293004">
        <w:tc>
          <w:tcPr>
            <w:tcW w:w="187" w:type="pct"/>
          </w:tcPr>
          <w:p w14:paraId="66005269" w14:textId="77777777" w:rsidR="00293004" w:rsidRPr="00B80D60" w:rsidRDefault="00293004" w:rsidP="00F41C09">
            <w:pPr>
              <w:rPr>
                <w:rFonts w:eastAsia="Calibri"/>
                <w:color w:val="auto"/>
                <w:sz w:val="12"/>
                <w:szCs w:val="12"/>
              </w:rPr>
            </w:pPr>
            <w:r w:rsidRPr="00B80D60">
              <w:rPr>
                <w:rFonts w:eastAsia="Calibri"/>
                <w:color w:val="auto"/>
                <w:sz w:val="12"/>
                <w:szCs w:val="12"/>
              </w:rPr>
              <w:t>20</w:t>
            </w:r>
          </w:p>
        </w:tc>
        <w:tc>
          <w:tcPr>
            <w:tcW w:w="308" w:type="pct"/>
          </w:tcPr>
          <w:p w14:paraId="356660CF" w14:textId="77777777" w:rsidR="00293004" w:rsidRPr="00B80D60" w:rsidRDefault="00293004" w:rsidP="00F41C09">
            <w:pPr>
              <w:rPr>
                <w:rFonts w:eastAsia="Calibri"/>
                <w:color w:val="auto"/>
                <w:sz w:val="12"/>
                <w:szCs w:val="12"/>
              </w:rPr>
            </w:pPr>
            <w:r w:rsidRPr="00B80D60">
              <w:rPr>
                <w:rFonts w:eastAsia="Calibri"/>
                <w:color w:val="auto"/>
                <w:sz w:val="12"/>
                <w:szCs w:val="12"/>
              </w:rPr>
              <w:t>20</w:t>
            </w:r>
          </w:p>
        </w:tc>
        <w:tc>
          <w:tcPr>
            <w:tcW w:w="630" w:type="pct"/>
          </w:tcPr>
          <w:p w14:paraId="339CB6CC" w14:textId="77777777" w:rsidR="00293004" w:rsidRPr="00B80D60" w:rsidRDefault="00293004" w:rsidP="00F41C09">
            <w:pPr>
              <w:rPr>
                <w:rFonts w:eastAsia="Calibri"/>
                <w:color w:val="auto"/>
                <w:sz w:val="12"/>
                <w:szCs w:val="12"/>
              </w:rPr>
            </w:pPr>
            <w:r w:rsidRPr="00B80D60">
              <w:rPr>
                <w:rFonts w:eastAsia="Calibri"/>
                <w:color w:val="auto"/>
                <w:sz w:val="12"/>
                <w:szCs w:val="12"/>
              </w:rPr>
              <w:t>PS.EA.491.9.2020</w:t>
            </w:r>
          </w:p>
        </w:tc>
        <w:tc>
          <w:tcPr>
            <w:tcW w:w="422" w:type="pct"/>
          </w:tcPr>
          <w:p w14:paraId="1E1D8288" w14:textId="77777777" w:rsidR="00293004" w:rsidRPr="00B80D60" w:rsidRDefault="00293004" w:rsidP="00F41C09">
            <w:pPr>
              <w:rPr>
                <w:rFonts w:eastAsia="Calibri"/>
                <w:color w:val="auto"/>
                <w:sz w:val="12"/>
                <w:szCs w:val="12"/>
              </w:rPr>
            </w:pPr>
            <w:r w:rsidRPr="00B80D60">
              <w:rPr>
                <w:rFonts w:eastAsia="Calibri"/>
                <w:color w:val="auto"/>
                <w:sz w:val="12"/>
                <w:szCs w:val="12"/>
              </w:rPr>
              <w:t>09.04.2020</w:t>
            </w:r>
          </w:p>
        </w:tc>
        <w:tc>
          <w:tcPr>
            <w:tcW w:w="492" w:type="pct"/>
          </w:tcPr>
          <w:p w14:paraId="6D256DC0" w14:textId="0BBA5DF2" w:rsidR="00293004" w:rsidRPr="0014251E" w:rsidRDefault="00293004" w:rsidP="00F41C09">
            <w:pPr>
              <w:rPr>
                <w:rFonts w:eastAsia="Calibri"/>
                <w:color w:val="auto"/>
                <w:sz w:val="12"/>
                <w:szCs w:val="12"/>
                <w:highlight w:val="black"/>
              </w:rPr>
            </w:pPr>
          </w:p>
        </w:tc>
        <w:tc>
          <w:tcPr>
            <w:tcW w:w="635" w:type="pct"/>
          </w:tcPr>
          <w:p w14:paraId="4FF0507E" w14:textId="7FD439CD" w:rsidR="00293004" w:rsidRPr="0014251E" w:rsidRDefault="00293004" w:rsidP="00F41C09">
            <w:pPr>
              <w:rPr>
                <w:rFonts w:eastAsia="Calibri"/>
                <w:color w:val="auto"/>
                <w:sz w:val="12"/>
                <w:szCs w:val="12"/>
                <w:highlight w:val="black"/>
              </w:rPr>
            </w:pPr>
          </w:p>
        </w:tc>
        <w:tc>
          <w:tcPr>
            <w:tcW w:w="494" w:type="pct"/>
          </w:tcPr>
          <w:p w14:paraId="793A1A32" w14:textId="77777777" w:rsidR="00293004" w:rsidRPr="0014251E" w:rsidRDefault="00293004" w:rsidP="00F41C09">
            <w:pPr>
              <w:rPr>
                <w:rFonts w:eastAsia="Calibri"/>
                <w:color w:val="auto"/>
                <w:sz w:val="12"/>
                <w:szCs w:val="12"/>
                <w:highlight w:val="black"/>
              </w:rPr>
            </w:pPr>
          </w:p>
        </w:tc>
        <w:tc>
          <w:tcPr>
            <w:tcW w:w="494" w:type="pct"/>
          </w:tcPr>
          <w:p w14:paraId="514CC16C" w14:textId="578A8C6D" w:rsidR="00293004" w:rsidRPr="0014251E" w:rsidRDefault="00293004" w:rsidP="00F41C09">
            <w:pPr>
              <w:rPr>
                <w:rFonts w:eastAsia="Calibri"/>
                <w:color w:val="auto"/>
                <w:sz w:val="12"/>
                <w:szCs w:val="12"/>
                <w:highlight w:val="black"/>
              </w:rPr>
            </w:pPr>
          </w:p>
        </w:tc>
        <w:tc>
          <w:tcPr>
            <w:tcW w:w="211" w:type="pct"/>
          </w:tcPr>
          <w:p w14:paraId="08A5294D" w14:textId="620CC016" w:rsidR="00293004" w:rsidRPr="0014251E" w:rsidRDefault="00293004" w:rsidP="00F41C09">
            <w:pPr>
              <w:jc w:val="right"/>
              <w:rPr>
                <w:rFonts w:eastAsia="Calibri"/>
                <w:color w:val="auto"/>
                <w:sz w:val="12"/>
                <w:szCs w:val="12"/>
                <w:highlight w:val="black"/>
              </w:rPr>
            </w:pPr>
          </w:p>
        </w:tc>
        <w:tc>
          <w:tcPr>
            <w:tcW w:w="705" w:type="pct"/>
          </w:tcPr>
          <w:p w14:paraId="432E1303" w14:textId="1E168C30" w:rsidR="00293004" w:rsidRPr="0014251E" w:rsidRDefault="00293004" w:rsidP="00F41C09">
            <w:pPr>
              <w:jc w:val="right"/>
              <w:rPr>
                <w:rFonts w:eastAsia="Calibri"/>
                <w:color w:val="auto"/>
                <w:sz w:val="12"/>
                <w:szCs w:val="12"/>
                <w:highlight w:val="black"/>
              </w:rPr>
            </w:pPr>
          </w:p>
        </w:tc>
        <w:tc>
          <w:tcPr>
            <w:tcW w:w="422" w:type="pct"/>
          </w:tcPr>
          <w:p w14:paraId="599C4217" w14:textId="77777777" w:rsidR="00293004" w:rsidRPr="0014251E" w:rsidRDefault="00293004" w:rsidP="00F41C09">
            <w:pPr>
              <w:jc w:val="right"/>
              <w:rPr>
                <w:rFonts w:eastAsia="Calibri"/>
                <w:color w:val="auto"/>
                <w:sz w:val="12"/>
                <w:szCs w:val="12"/>
                <w:highlight w:val="black"/>
              </w:rPr>
            </w:pPr>
          </w:p>
        </w:tc>
      </w:tr>
      <w:tr w:rsidR="00293004" w:rsidRPr="00B80D60" w14:paraId="15585D3D" w14:textId="77777777" w:rsidTr="00293004">
        <w:tc>
          <w:tcPr>
            <w:tcW w:w="187" w:type="pct"/>
          </w:tcPr>
          <w:p w14:paraId="525E3613" w14:textId="77777777" w:rsidR="00293004" w:rsidRPr="00B80D60" w:rsidRDefault="00293004" w:rsidP="00F41C09">
            <w:pPr>
              <w:rPr>
                <w:rFonts w:eastAsia="Calibri"/>
                <w:color w:val="auto"/>
                <w:sz w:val="12"/>
                <w:szCs w:val="12"/>
              </w:rPr>
            </w:pPr>
            <w:r w:rsidRPr="00B80D60">
              <w:rPr>
                <w:rFonts w:eastAsia="Calibri"/>
                <w:color w:val="auto"/>
                <w:sz w:val="12"/>
                <w:szCs w:val="12"/>
              </w:rPr>
              <w:t>21</w:t>
            </w:r>
          </w:p>
        </w:tc>
        <w:tc>
          <w:tcPr>
            <w:tcW w:w="308" w:type="pct"/>
          </w:tcPr>
          <w:p w14:paraId="034D6593" w14:textId="77777777" w:rsidR="00293004" w:rsidRPr="00B80D60" w:rsidRDefault="00293004" w:rsidP="00F41C09">
            <w:pPr>
              <w:rPr>
                <w:rFonts w:eastAsia="Calibri"/>
                <w:color w:val="auto"/>
                <w:sz w:val="12"/>
                <w:szCs w:val="12"/>
              </w:rPr>
            </w:pPr>
            <w:r w:rsidRPr="00B80D60">
              <w:rPr>
                <w:rFonts w:eastAsia="Calibri"/>
                <w:color w:val="auto"/>
                <w:sz w:val="12"/>
                <w:szCs w:val="12"/>
              </w:rPr>
              <w:t>21</w:t>
            </w:r>
          </w:p>
        </w:tc>
        <w:tc>
          <w:tcPr>
            <w:tcW w:w="630" w:type="pct"/>
          </w:tcPr>
          <w:p w14:paraId="4B3E76BE" w14:textId="77777777" w:rsidR="00293004" w:rsidRPr="00B80D60" w:rsidRDefault="00293004" w:rsidP="00F41C09">
            <w:pPr>
              <w:rPr>
                <w:rFonts w:eastAsia="Calibri"/>
                <w:color w:val="auto"/>
                <w:sz w:val="12"/>
                <w:szCs w:val="12"/>
              </w:rPr>
            </w:pPr>
            <w:r w:rsidRPr="00B80D60">
              <w:rPr>
                <w:rFonts w:eastAsia="Calibri"/>
                <w:color w:val="auto"/>
                <w:sz w:val="12"/>
                <w:szCs w:val="12"/>
              </w:rPr>
              <w:t>PS.EA.491.10.2020</w:t>
            </w:r>
          </w:p>
        </w:tc>
        <w:tc>
          <w:tcPr>
            <w:tcW w:w="422" w:type="pct"/>
          </w:tcPr>
          <w:p w14:paraId="365E35A9" w14:textId="77777777" w:rsidR="00293004" w:rsidRPr="00B80D60" w:rsidRDefault="00293004" w:rsidP="00F41C09">
            <w:pPr>
              <w:rPr>
                <w:rFonts w:eastAsia="Calibri"/>
                <w:color w:val="auto"/>
                <w:sz w:val="12"/>
                <w:szCs w:val="12"/>
              </w:rPr>
            </w:pPr>
            <w:r w:rsidRPr="00B80D60">
              <w:rPr>
                <w:rFonts w:eastAsia="Calibri"/>
                <w:color w:val="auto"/>
                <w:sz w:val="12"/>
                <w:szCs w:val="12"/>
              </w:rPr>
              <w:t>10.04.2020</w:t>
            </w:r>
          </w:p>
        </w:tc>
        <w:tc>
          <w:tcPr>
            <w:tcW w:w="492" w:type="pct"/>
          </w:tcPr>
          <w:p w14:paraId="573D6EAF" w14:textId="3CD55F21" w:rsidR="00293004" w:rsidRPr="0014251E" w:rsidRDefault="00293004" w:rsidP="00F41C09">
            <w:pPr>
              <w:rPr>
                <w:rFonts w:eastAsia="Calibri"/>
                <w:color w:val="auto"/>
                <w:sz w:val="12"/>
                <w:szCs w:val="12"/>
                <w:highlight w:val="black"/>
              </w:rPr>
            </w:pPr>
          </w:p>
        </w:tc>
        <w:tc>
          <w:tcPr>
            <w:tcW w:w="635" w:type="pct"/>
          </w:tcPr>
          <w:p w14:paraId="6ACC04B1" w14:textId="0D2418BA" w:rsidR="00293004" w:rsidRPr="0014251E" w:rsidRDefault="00293004" w:rsidP="00F41C09">
            <w:pPr>
              <w:rPr>
                <w:rFonts w:eastAsia="Calibri"/>
                <w:color w:val="auto"/>
                <w:sz w:val="12"/>
                <w:szCs w:val="12"/>
                <w:highlight w:val="black"/>
              </w:rPr>
            </w:pPr>
          </w:p>
        </w:tc>
        <w:tc>
          <w:tcPr>
            <w:tcW w:w="494" w:type="pct"/>
          </w:tcPr>
          <w:p w14:paraId="7398B458" w14:textId="77777777" w:rsidR="00293004" w:rsidRPr="0014251E" w:rsidRDefault="00293004" w:rsidP="00F41C09">
            <w:pPr>
              <w:rPr>
                <w:rFonts w:eastAsia="Calibri"/>
                <w:color w:val="auto"/>
                <w:sz w:val="12"/>
                <w:szCs w:val="12"/>
                <w:highlight w:val="black"/>
              </w:rPr>
            </w:pPr>
          </w:p>
        </w:tc>
        <w:tc>
          <w:tcPr>
            <w:tcW w:w="494" w:type="pct"/>
          </w:tcPr>
          <w:p w14:paraId="2FDCE154" w14:textId="450BDFE2" w:rsidR="00293004" w:rsidRPr="0014251E" w:rsidRDefault="00293004" w:rsidP="00F41C09">
            <w:pPr>
              <w:rPr>
                <w:rFonts w:eastAsia="Calibri"/>
                <w:color w:val="auto"/>
                <w:sz w:val="12"/>
                <w:szCs w:val="12"/>
                <w:highlight w:val="black"/>
              </w:rPr>
            </w:pPr>
          </w:p>
        </w:tc>
        <w:tc>
          <w:tcPr>
            <w:tcW w:w="211" w:type="pct"/>
          </w:tcPr>
          <w:p w14:paraId="47BD2410" w14:textId="6D806589" w:rsidR="00293004" w:rsidRPr="0014251E" w:rsidRDefault="00293004" w:rsidP="00F41C09">
            <w:pPr>
              <w:jc w:val="right"/>
              <w:rPr>
                <w:rFonts w:eastAsia="Calibri"/>
                <w:color w:val="auto"/>
                <w:sz w:val="12"/>
                <w:szCs w:val="12"/>
                <w:highlight w:val="black"/>
              </w:rPr>
            </w:pPr>
          </w:p>
        </w:tc>
        <w:tc>
          <w:tcPr>
            <w:tcW w:w="705" w:type="pct"/>
          </w:tcPr>
          <w:p w14:paraId="3E1D5DC4" w14:textId="07B2B2C2" w:rsidR="00293004" w:rsidRPr="0014251E" w:rsidRDefault="00293004" w:rsidP="00F41C09">
            <w:pPr>
              <w:jc w:val="right"/>
              <w:rPr>
                <w:rFonts w:eastAsia="Calibri"/>
                <w:color w:val="auto"/>
                <w:sz w:val="12"/>
                <w:szCs w:val="12"/>
                <w:highlight w:val="black"/>
              </w:rPr>
            </w:pPr>
          </w:p>
        </w:tc>
        <w:tc>
          <w:tcPr>
            <w:tcW w:w="422" w:type="pct"/>
          </w:tcPr>
          <w:p w14:paraId="07A30DE2" w14:textId="77777777" w:rsidR="00293004" w:rsidRPr="0014251E" w:rsidRDefault="00293004" w:rsidP="00F41C09">
            <w:pPr>
              <w:jc w:val="right"/>
              <w:rPr>
                <w:rFonts w:eastAsia="Calibri"/>
                <w:color w:val="auto"/>
                <w:sz w:val="12"/>
                <w:szCs w:val="12"/>
                <w:highlight w:val="black"/>
              </w:rPr>
            </w:pPr>
          </w:p>
        </w:tc>
      </w:tr>
      <w:tr w:rsidR="00293004" w:rsidRPr="00B80D60" w14:paraId="161307A0" w14:textId="77777777" w:rsidTr="00293004">
        <w:tc>
          <w:tcPr>
            <w:tcW w:w="187" w:type="pct"/>
          </w:tcPr>
          <w:p w14:paraId="79FDA13B" w14:textId="77777777" w:rsidR="00293004" w:rsidRPr="00B80D60" w:rsidRDefault="00293004" w:rsidP="00F41C09">
            <w:pPr>
              <w:rPr>
                <w:rFonts w:eastAsia="Calibri"/>
                <w:color w:val="auto"/>
                <w:sz w:val="12"/>
                <w:szCs w:val="12"/>
              </w:rPr>
            </w:pPr>
            <w:r w:rsidRPr="00B80D60">
              <w:rPr>
                <w:rFonts w:eastAsia="Calibri"/>
                <w:color w:val="auto"/>
                <w:sz w:val="12"/>
                <w:szCs w:val="12"/>
              </w:rPr>
              <w:lastRenderedPageBreak/>
              <w:t>22</w:t>
            </w:r>
          </w:p>
        </w:tc>
        <w:tc>
          <w:tcPr>
            <w:tcW w:w="308" w:type="pct"/>
          </w:tcPr>
          <w:p w14:paraId="121F5DDB" w14:textId="77777777" w:rsidR="00293004" w:rsidRPr="00B80D60" w:rsidRDefault="00293004" w:rsidP="00F41C09">
            <w:pPr>
              <w:rPr>
                <w:rFonts w:eastAsia="Calibri"/>
                <w:color w:val="auto"/>
                <w:sz w:val="12"/>
                <w:szCs w:val="12"/>
              </w:rPr>
            </w:pPr>
            <w:r w:rsidRPr="00B80D60">
              <w:rPr>
                <w:rFonts w:eastAsia="Calibri"/>
                <w:color w:val="auto"/>
                <w:sz w:val="12"/>
                <w:szCs w:val="12"/>
              </w:rPr>
              <w:t>22</w:t>
            </w:r>
          </w:p>
        </w:tc>
        <w:tc>
          <w:tcPr>
            <w:tcW w:w="630" w:type="pct"/>
          </w:tcPr>
          <w:p w14:paraId="58605321" w14:textId="77777777" w:rsidR="00293004" w:rsidRPr="00B80D60" w:rsidRDefault="00293004" w:rsidP="00F41C09">
            <w:pPr>
              <w:rPr>
                <w:rFonts w:eastAsia="Calibri"/>
                <w:color w:val="auto"/>
                <w:sz w:val="12"/>
                <w:szCs w:val="12"/>
              </w:rPr>
            </w:pPr>
            <w:r w:rsidRPr="00B80D60">
              <w:rPr>
                <w:rFonts w:eastAsia="Calibri"/>
                <w:color w:val="auto"/>
                <w:sz w:val="12"/>
                <w:szCs w:val="12"/>
              </w:rPr>
              <w:t>PS.EA.491.11.2020</w:t>
            </w:r>
          </w:p>
        </w:tc>
        <w:tc>
          <w:tcPr>
            <w:tcW w:w="422" w:type="pct"/>
          </w:tcPr>
          <w:p w14:paraId="0261F827" w14:textId="77777777" w:rsidR="00293004" w:rsidRPr="00B80D60" w:rsidRDefault="00293004" w:rsidP="00F41C09">
            <w:pPr>
              <w:rPr>
                <w:rFonts w:eastAsia="Calibri"/>
                <w:color w:val="auto"/>
                <w:sz w:val="12"/>
                <w:szCs w:val="12"/>
              </w:rPr>
            </w:pPr>
            <w:r w:rsidRPr="00B80D60">
              <w:rPr>
                <w:rFonts w:eastAsia="Calibri"/>
                <w:color w:val="auto"/>
                <w:sz w:val="12"/>
                <w:szCs w:val="12"/>
              </w:rPr>
              <w:t>10.04.2020</w:t>
            </w:r>
          </w:p>
        </w:tc>
        <w:tc>
          <w:tcPr>
            <w:tcW w:w="492" w:type="pct"/>
          </w:tcPr>
          <w:p w14:paraId="03799782" w14:textId="2B254A0B" w:rsidR="00293004" w:rsidRPr="0014251E" w:rsidRDefault="00293004" w:rsidP="00F41C09">
            <w:pPr>
              <w:rPr>
                <w:rFonts w:eastAsia="Calibri"/>
                <w:color w:val="auto"/>
                <w:sz w:val="12"/>
                <w:szCs w:val="12"/>
                <w:highlight w:val="black"/>
              </w:rPr>
            </w:pPr>
          </w:p>
        </w:tc>
        <w:tc>
          <w:tcPr>
            <w:tcW w:w="635" w:type="pct"/>
          </w:tcPr>
          <w:p w14:paraId="6AB61790" w14:textId="1389DE63" w:rsidR="00293004" w:rsidRPr="0014251E" w:rsidRDefault="00293004" w:rsidP="00F41C09">
            <w:pPr>
              <w:rPr>
                <w:rFonts w:eastAsia="Calibri"/>
                <w:color w:val="auto"/>
                <w:sz w:val="12"/>
                <w:szCs w:val="12"/>
                <w:highlight w:val="black"/>
              </w:rPr>
            </w:pPr>
          </w:p>
        </w:tc>
        <w:tc>
          <w:tcPr>
            <w:tcW w:w="494" w:type="pct"/>
          </w:tcPr>
          <w:p w14:paraId="215DDADF" w14:textId="77777777" w:rsidR="00293004" w:rsidRPr="0014251E" w:rsidRDefault="00293004" w:rsidP="00F41C09">
            <w:pPr>
              <w:rPr>
                <w:rFonts w:eastAsia="Calibri"/>
                <w:color w:val="auto"/>
                <w:sz w:val="12"/>
                <w:szCs w:val="12"/>
                <w:highlight w:val="black"/>
              </w:rPr>
            </w:pPr>
          </w:p>
        </w:tc>
        <w:tc>
          <w:tcPr>
            <w:tcW w:w="494" w:type="pct"/>
          </w:tcPr>
          <w:p w14:paraId="66B2EF21" w14:textId="444B8C9A" w:rsidR="00293004" w:rsidRPr="0014251E" w:rsidRDefault="00293004" w:rsidP="00F41C09">
            <w:pPr>
              <w:rPr>
                <w:rFonts w:eastAsia="Calibri"/>
                <w:color w:val="auto"/>
                <w:sz w:val="12"/>
                <w:szCs w:val="12"/>
                <w:highlight w:val="black"/>
              </w:rPr>
            </w:pPr>
          </w:p>
        </w:tc>
        <w:tc>
          <w:tcPr>
            <w:tcW w:w="211" w:type="pct"/>
          </w:tcPr>
          <w:p w14:paraId="798CB142" w14:textId="3D5F2FFE" w:rsidR="00293004" w:rsidRPr="0014251E" w:rsidRDefault="00293004" w:rsidP="00F41C09">
            <w:pPr>
              <w:jc w:val="right"/>
              <w:rPr>
                <w:rFonts w:eastAsia="Calibri"/>
                <w:color w:val="auto"/>
                <w:sz w:val="12"/>
                <w:szCs w:val="12"/>
                <w:highlight w:val="black"/>
              </w:rPr>
            </w:pPr>
          </w:p>
        </w:tc>
        <w:tc>
          <w:tcPr>
            <w:tcW w:w="705" w:type="pct"/>
          </w:tcPr>
          <w:p w14:paraId="25791CE0" w14:textId="60AF3A5F" w:rsidR="00293004" w:rsidRPr="0014251E" w:rsidRDefault="00293004" w:rsidP="00F41C09">
            <w:pPr>
              <w:jc w:val="right"/>
              <w:rPr>
                <w:rFonts w:eastAsia="Calibri"/>
                <w:color w:val="auto"/>
                <w:sz w:val="12"/>
                <w:szCs w:val="12"/>
                <w:highlight w:val="black"/>
              </w:rPr>
            </w:pPr>
          </w:p>
        </w:tc>
        <w:tc>
          <w:tcPr>
            <w:tcW w:w="422" w:type="pct"/>
          </w:tcPr>
          <w:p w14:paraId="3255866E" w14:textId="77777777" w:rsidR="00293004" w:rsidRPr="0014251E" w:rsidRDefault="00293004" w:rsidP="00F41C09">
            <w:pPr>
              <w:jc w:val="right"/>
              <w:rPr>
                <w:rFonts w:eastAsia="Calibri"/>
                <w:color w:val="auto"/>
                <w:sz w:val="12"/>
                <w:szCs w:val="12"/>
                <w:highlight w:val="black"/>
              </w:rPr>
            </w:pPr>
          </w:p>
        </w:tc>
      </w:tr>
      <w:tr w:rsidR="00293004" w:rsidRPr="00B80D60" w14:paraId="3BF3BA29" w14:textId="77777777" w:rsidTr="00293004">
        <w:tc>
          <w:tcPr>
            <w:tcW w:w="187" w:type="pct"/>
          </w:tcPr>
          <w:p w14:paraId="73183A8C" w14:textId="77777777" w:rsidR="00293004" w:rsidRPr="00B80D60" w:rsidRDefault="00293004" w:rsidP="00F41C09">
            <w:pPr>
              <w:rPr>
                <w:rFonts w:eastAsia="Calibri"/>
                <w:color w:val="auto"/>
                <w:sz w:val="12"/>
                <w:szCs w:val="12"/>
              </w:rPr>
            </w:pPr>
            <w:r w:rsidRPr="00B80D60">
              <w:rPr>
                <w:rFonts w:eastAsia="Calibri"/>
                <w:color w:val="auto"/>
                <w:sz w:val="12"/>
                <w:szCs w:val="12"/>
              </w:rPr>
              <w:t>23</w:t>
            </w:r>
          </w:p>
        </w:tc>
        <w:tc>
          <w:tcPr>
            <w:tcW w:w="308" w:type="pct"/>
          </w:tcPr>
          <w:p w14:paraId="038AFA42" w14:textId="77777777" w:rsidR="00293004" w:rsidRPr="00B80D60" w:rsidRDefault="00293004" w:rsidP="00F41C09">
            <w:pPr>
              <w:rPr>
                <w:rFonts w:eastAsia="Calibri"/>
                <w:color w:val="auto"/>
                <w:sz w:val="12"/>
                <w:szCs w:val="12"/>
              </w:rPr>
            </w:pPr>
            <w:r w:rsidRPr="00B80D60">
              <w:rPr>
                <w:rFonts w:eastAsia="Calibri"/>
                <w:color w:val="auto"/>
                <w:sz w:val="12"/>
                <w:szCs w:val="12"/>
              </w:rPr>
              <w:t>23</w:t>
            </w:r>
          </w:p>
        </w:tc>
        <w:tc>
          <w:tcPr>
            <w:tcW w:w="630" w:type="pct"/>
          </w:tcPr>
          <w:p w14:paraId="05AF70F3" w14:textId="77777777" w:rsidR="00293004" w:rsidRPr="00B80D60" w:rsidRDefault="00293004" w:rsidP="00F41C09">
            <w:pPr>
              <w:rPr>
                <w:rFonts w:eastAsia="Calibri"/>
                <w:color w:val="auto"/>
                <w:sz w:val="12"/>
                <w:szCs w:val="12"/>
              </w:rPr>
            </w:pPr>
            <w:r w:rsidRPr="00B80D60">
              <w:rPr>
                <w:rFonts w:eastAsia="Calibri"/>
                <w:color w:val="auto"/>
                <w:sz w:val="12"/>
                <w:szCs w:val="12"/>
              </w:rPr>
              <w:t>PS.EA.491.31.2020</w:t>
            </w:r>
          </w:p>
        </w:tc>
        <w:tc>
          <w:tcPr>
            <w:tcW w:w="422" w:type="pct"/>
          </w:tcPr>
          <w:p w14:paraId="368CCBE1" w14:textId="77777777" w:rsidR="00293004" w:rsidRPr="00B80D60" w:rsidRDefault="00293004" w:rsidP="00F41C09">
            <w:pPr>
              <w:rPr>
                <w:rFonts w:eastAsia="Calibri"/>
                <w:color w:val="auto"/>
                <w:sz w:val="12"/>
                <w:szCs w:val="12"/>
              </w:rPr>
            </w:pPr>
            <w:r w:rsidRPr="00B80D60">
              <w:rPr>
                <w:rFonts w:eastAsia="Calibri"/>
                <w:color w:val="auto"/>
                <w:sz w:val="12"/>
                <w:szCs w:val="12"/>
              </w:rPr>
              <w:t>22.04.2020</w:t>
            </w:r>
          </w:p>
        </w:tc>
        <w:tc>
          <w:tcPr>
            <w:tcW w:w="492" w:type="pct"/>
          </w:tcPr>
          <w:p w14:paraId="52765A04" w14:textId="787BF11C" w:rsidR="00293004" w:rsidRPr="0014251E" w:rsidRDefault="00293004" w:rsidP="00F41C09">
            <w:pPr>
              <w:rPr>
                <w:rFonts w:eastAsia="Calibri"/>
                <w:color w:val="auto"/>
                <w:sz w:val="12"/>
                <w:szCs w:val="12"/>
                <w:highlight w:val="black"/>
              </w:rPr>
            </w:pPr>
          </w:p>
        </w:tc>
        <w:tc>
          <w:tcPr>
            <w:tcW w:w="635" w:type="pct"/>
          </w:tcPr>
          <w:p w14:paraId="21683F25" w14:textId="733CA467" w:rsidR="00293004" w:rsidRPr="0014251E" w:rsidRDefault="00293004" w:rsidP="00F41C09">
            <w:pPr>
              <w:rPr>
                <w:rFonts w:eastAsia="Calibri"/>
                <w:color w:val="auto"/>
                <w:sz w:val="12"/>
                <w:szCs w:val="12"/>
                <w:highlight w:val="black"/>
              </w:rPr>
            </w:pPr>
          </w:p>
        </w:tc>
        <w:tc>
          <w:tcPr>
            <w:tcW w:w="494" w:type="pct"/>
          </w:tcPr>
          <w:p w14:paraId="771EAFC2" w14:textId="77777777" w:rsidR="00293004" w:rsidRPr="0014251E" w:rsidRDefault="00293004" w:rsidP="00F41C09">
            <w:pPr>
              <w:rPr>
                <w:rFonts w:eastAsia="Calibri"/>
                <w:color w:val="auto"/>
                <w:sz w:val="12"/>
                <w:szCs w:val="12"/>
                <w:highlight w:val="black"/>
              </w:rPr>
            </w:pPr>
          </w:p>
        </w:tc>
        <w:tc>
          <w:tcPr>
            <w:tcW w:w="494" w:type="pct"/>
          </w:tcPr>
          <w:p w14:paraId="374B334D" w14:textId="28A25835" w:rsidR="00293004" w:rsidRPr="0014251E" w:rsidRDefault="00293004" w:rsidP="00F41C09">
            <w:pPr>
              <w:rPr>
                <w:rFonts w:eastAsia="Calibri"/>
                <w:color w:val="auto"/>
                <w:sz w:val="12"/>
                <w:szCs w:val="12"/>
                <w:highlight w:val="black"/>
              </w:rPr>
            </w:pPr>
          </w:p>
        </w:tc>
        <w:tc>
          <w:tcPr>
            <w:tcW w:w="211" w:type="pct"/>
          </w:tcPr>
          <w:p w14:paraId="5AFBE80A" w14:textId="33EDA8CA" w:rsidR="00293004" w:rsidRPr="0014251E" w:rsidRDefault="00293004" w:rsidP="00F41C09">
            <w:pPr>
              <w:jc w:val="right"/>
              <w:rPr>
                <w:rFonts w:eastAsia="Calibri"/>
                <w:color w:val="auto"/>
                <w:sz w:val="12"/>
                <w:szCs w:val="12"/>
                <w:highlight w:val="black"/>
              </w:rPr>
            </w:pPr>
          </w:p>
        </w:tc>
        <w:tc>
          <w:tcPr>
            <w:tcW w:w="705" w:type="pct"/>
          </w:tcPr>
          <w:p w14:paraId="0D01A406" w14:textId="300110C8" w:rsidR="00293004" w:rsidRPr="0014251E" w:rsidRDefault="00293004" w:rsidP="00F41C09">
            <w:pPr>
              <w:jc w:val="right"/>
              <w:rPr>
                <w:rFonts w:eastAsia="Calibri"/>
                <w:color w:val="auto"/>
                <w:sz w:val="12"/>
                <w:szCs w:val="12"/>
                <w:highlight w:val="black"/>
              </w:rPr>
            </w:pPr>
          </w:p>
        </w:tc>
        <w:tc>
          <w:tcPr>
            <w:tcW w:w="422" w:type="pct"/>
          </w:tcPr>
          <w:p w14:paraId="12FE2C3C" w14:textId="509645D0" w:rsidR="00293004" w:rsidRPr="0014251E" w:rsidRDefault="00293004" w:rsidP="00F41C09">
            <w:pPr>
              <w:jc w:val="right"/>
              <w:rPr>
                <w:rFonts w:eastAsia="Calibri"/>
                <w:color w:val="auto"/>
                <w:sz w:val="12"/>
                <w:szCs w:val="12"/>
                <w:highlight w:val="black"/>
              </w:rPr>
            </w:pPr>
          </w:p>
        </w:tc>
      </w:tr>
      <w:tr w:rsidR="00293004" w:rsidRPr="00B80D60" w14:paraId="0C05287E" w14:textId="77777777" w:rsidTr="00293004">
        <w:tc>
          <w:tcPr>
            <w:tcW w:w="187" w:type="pct"/>
          </w:tcPr>
          <w:p w14:paraId="103991DC" w14:textId="77777777" w:rsidR="00293004" w:rsidRPr="00B80D60" w:rsidRDefault="00293004" w:rsidP="00F41C09">
            <w:pPr>
              <w:rPr>
                <w:rFonts w:eastAsia="Calibri"/>
                <w:color w:val="auto"/>
                <w:sz w:val="12"/>
                <w:szCs w:val="12"/>
              </w:rPr>
            </w:pPr>
            <w:r w:rsidRPr="00B80D60">
              <w:rPr>
                <w:rFonts w:eastAsia="Calibri"/>
                <w:color w:val="auto"/>
                <w:sz w:val="12"/>
                <w:szCs w:val="12"/>
              </w:rPr>
              <w:t>24</w:t>
            </w:r>
          </w:p>
        </w:tc>
        <w:tc>
          <w:tcPr>
            <w:tcW w:w="308" w:type="pct"/>
          </w:tcPr>
          <w:p w14:paraId="0B9D6C08" w14:textId="77777777" w:rsidR="00293004" w:rsidRPr="00B80D60" w:rsidRDefault="00293004" w:rsidP="00F41C09">
            <w:pPr>
              <w:rPr>
                <w:rFonts w:eastAsia="Calibri"/>
                <w:color w:val="auto"/>
                <w:sz w:val="12"/>
                <w:szCs w:val="12"/>
              </w:rPr>
            </w:pPr>
            <w:r w:rsidRPr="00B80D60">
              <w:rPr>
                <w:rFonts w:eastAsia="Calibri"/>
                <w:color w:val="auto"/>
                <w:sz w:val="12"/>
                <w:szCs w:val="12"/>
              </w:rPr>
              <w:t>24</w:t>
            </w:r>
          </w:p>
        </w:tc>
        <w:tc>
          <w:tcPr>
            <w:tcW w:w="630" w:type="pct"/>
          </w:tcPr>
          <w:p w14:paraId="314630D8" w14:textId="77777777" w:rsidR="00293004" w:rsidRPr="00B80D60" w:rsidRDefault="00293004" w:rsidP="00F41C09">
            <w:pPr>
              <w:rPr>
                <w:rFonts w:eastAsia="Calibri"/>
                <w:color w:val="auto"/>
                <w:sz w:val="12"/>
                <w:szCs w:val="12"/>
              </w:rPr>
            </w:pPr>
            <w:r w:rsidRPr="00B80D60">
              <w:rPr>
                <w:rFonts w:eastAsia="Calibri"/>
                <w:color w:val="auto"/>
                <w:sz w:val="12"/>
                <w:szCs w:val="12"/>
              </w:rPr>
              <w:t>PS.EA.491.29.2020</w:t>
            </w:r>
          </w:p>
        </w:tc>
        <w:tc>
          <w:tcPr>
            <w:tcW w:w="422" w:type="pct"/>
          </w:tcPr>
          <w:p w14:paraId="6CCCA250" w14:textId="77777777" w:rsidR="00293004" w:rsidRPr="00B80D60" w:rsidRDefault="00293004" w:rsidP="00F41C09">
            <w:pPr>
              <w:rPr>
                <w:rFonts w:eastAsia="Calibri"/>
                <w:color w:val="auto"/>
                <w:sz w:val="12"/>
                <w:szCs w:val="12"/>
              </w:rPr>
            </w:pPr>
            <w:r w:rsidRPr="00B80D60">
              <w:rPr>
                <w:rFonts w:eastAsia="Calibri"/>
                <w:color w:val="auto"/>
                <w:sz w:val="12"/>
                <w:szCs w:val="12"/>
              </w:rPr>
              <w:t>21.04.2020</w:t>
            </w:r>
          </w:p>
        </w:tc>
        <w:tc>
          <w:tcPr>
            <w:tcW w:w="492" w:type="pct"/>
          </w:tcPr>
          <w:p w14:paraId="017BBAB9" w14:textId="0E1703FF" w:rsidR="00293004" w:rsidRPr="0014251E" w:rsidRDefault="00293004" w:rsidP="00F41C09">
            <w:pPr>
              <w:rPr>
                <w:rFonts w:eastAsia="Calibri"/>
                <w:color w:val="auto"/>
                <w:sz w:val="12"/>
                <w:szCs w:val="12"/>
                <w:highlight w:val="black"/>
              </w:rPr>
            </w:pPr>
          </w:p>
        </w:tc>
        <w:tc>
          <w:tcPr>
            <w:tcW w:w="635" w:type="pct"/>
          </w:tcPr>
          <w:p w14:paraId="02B6EECD" w14:textId="7887D583" w:rsidR="00293004" w:rsidRPr="0014251E" w:rsidRDefault="00293004" w:rsidP="00F41C09">
            <w:pPr>
              <w:rPr>
                <w:rFonts w:eastAsia="Calibri"/>
                <w:color w:val="auto"/>
                <w:sz w:val="12"/>
                <w:szCs w:val="12"/>
                <w:highlight w:val="black"/>
              </w:rPr>
            </w:pPr>
          </w:p>
        </w:tc>
        <w:tc>
          <w:tcPr>
            <w:tcW w:w="494" w:type="pct"/>
          </w:tcPr>
          <w:p w14:paraId="76F5BAEC" w14:textId="77777777" w:rsidR="00293004" w:rsidRPr="0014251E" w:rsidRDefault="00293004" w:rsidP="00F41C09">
            <w:pPr>
              <w:rPr>
                <w:rFonts w:eastAsia="Calibri"/>
                <w:color w:val="auto"/>
                <w:sz w:val="12"/>
                <w:szCs w:val="12"/>
                <w:highlight w:val="black"/>
              </w:rPr>
            </w:pPr>
          </w:p>
        </w:tc>
        <w:tc>
          <w:tcPr>
            <w:tcW w:w="494" w:type="pct"/>
          </w:tcPr>
          <w:p w14:paraId="3EF3ECAA" w14:textId="6F49A2C1" w:rsidR="00293004" w:rsidRPr="0014251E" w:rsidRDefault="00293004" w:rsidP="00F41C09">
            <w:pPr>
              <w:rPr>
                <w:rFonts w:eastAsia="Calibri"/>
                <w:color w:val="auto"/>
                <w:sz w:val="12"/>
                <w:szCs w:val="12"/>
                <w:highlight w:val="black"/>
              </w:rPr>
            </w:pPr>
          </w:p>
        </w:tc>
        <w:tc>
          <w:tcPr>
            <w:tcW w:w="211" w:type="pct"/>
          </w:tcPr>
          <w:p w14:paraId="2ECB11F5" w14:textId="54DC037E" w:rsidR="00293004" w:rsidRPr="0014251E" w:rsidRDefault="00293004" w:rsidP="00F41C09">
            <w:pPr>
              <w:jc w:val="right"/>
              <w:rPr>
                <w:rFonts w:eastAsia="Calibri"/>
                <w:color w:val="auto"/>
                <w:sz w:val="12"/>
                <w:szCs w:val="12"/>
                <w:highlight w:val="black"/>
              </w:rPr>
            </w:pPr>
          </w:p>
        </w:tc>
        <w:tc>
          <w:tcPr>
            <w:tcW w:w="705" w:type="pct"/>
          </w:tcPr>
          <w:p w14:paraId="3F7CA737" w14:textId="66909CCB" w:rsidR="00293004" w:rsidRPr="0014251E" w:rsidRDefault="00293004" w:rsidP="00F41C09">
            <w:pPr>
              <w:jc w:val="right"/>
              <w:rPr>
                <w:rFonts w:eastAsia="Calibri"/>
                <w:color w:val="auto"/>
                <w:sz w:val="12"/>
                <w:szCs w:val="12"/>
                <w:highlight w:val="black"/>
              </w:rPr>
            </w:pPr>
          </w:p>
        </w:tc>
        <w:tc>
          <w:tcPr>
            <w:tcW w:w="422" w:type="pct"/>
          </w:tcPr>
          <w:p w14:paraId="2C27C033" w14:textId="45DDBC61" w:rsidR="00293004" w:rsidRPr="0014251E" w:rsidRDefault="00293004" w:rsidP="00F41C09">
            <w:pPr>
              <w:jc w:val="right"/>
              <w:rPr>
                <w:rFonts w:eastAsia="Calibri"/>
                <w:color w:val="auto"/>
                <w:sz w:val="12"/>
                <w:szCs w:val="12"/>
                <w:highlight w:val="black"/>
              </w:rPr>
            </w:pPr>
          </w:p>
        </w:tc>
      </w:tr>
      <w:tr w:rsidR="00293004" w:rsidRPr="00B80D60" w14:paraId="309A304C" w14:textId="77777777" w:rsidTr="00293004">
        <w:tc>
          <w:tcPr>
            <w:tcW w:w="187" w:type="pct"/>
          </w:tcPr>
          <w:p w14:paraId="3CEF1395" w14:textId="77777777" w:rsidR="00293004" w:rsidRPr="00B80D60" w:rsidRDefault="00293004" w:rsidP="00F41C09">
            <w:pPr>
              <w:rPr>
                <w:rFonts w:eastAsia="Calibri"/>
                <w:color w:val="auto"/>
                <w:sz w:val="12"/>
                <w:szCs w:val="12"/>
              </w:rPr>
            </w:pPr>
            <w:r w:rsidRPr="00B80D60">
              <w:rPr>
                <w:rFonts w:eastAsia="Calibri"/>
                <w:color w:val="auto"/>
                <w:sz w:val="12"/>
                <w:szCs w:val="12"/>
              </w:rPr>
              <w:t>25</w:t>
            </w:r>
          </w:p>
        </w:tc>
        <w:tc>
          <w:tcPr>
            <w:tcW w:w="308" w:type="pct"/>
          </w:tcPr>
          <w:p w14:paraId="3ACF229B" w14:textId="77777777" w:rsidR="00293004" w:rsidRPr="00B80D60" w:rsidRDefault="00293004" w:rsidP="00F41C09">
            <w:pPr>
              <w:rPr>
                <w:rFonts w:eastAsia="Calibri"/>
                <w:color w:val="auto"/>
                <w:sz w:val="12"/>
                <w:szCs w:val="12"/>
              </w:rPr>
            </w:pPr>
            <w:r w:rsidRPr="00B80D60">
              <w:rPr>
                <w:rFonts w:eastAsia="Calibri"/>
                <w:color w:val="auto"/>
                <w:sz w:val="12"/>
                <w:szCs w:val="12"/>
              </w:rPr>
              <w:t>25</w:t>
            </w:r>
          </w:p>
        </w:tc>
        <w:tc>
          <w:tcPr>
            <w:tcW w:w="630" w:type="pct"/>
          </w:tcPr>
          <w:p w14:paraId="376F683B" w14:textId="77777777" w:rsidR="00293004" w:rsidRPr="00B80D60" w:rsidRDefault="00293004" w:rsidP="00F41C09">
            <w:pPr>
              <w:rPr>
                <w:rFonts w:eastAsia="Calibri"/>
                <w:color w:val="auto"/>
                <w:sz w:val="12"/>
                <w:szCs w:val="12"/>
              </w:rPr>
            </w:pPr>
            <w:r w:rsidRPr="00B80D60">
              <w:rPr>
                <w:rFonts w:eastAsia="Calibri"/>
                <w:color w:val="auto"/>
                <w:sz w:val="12"/>
                <w:szCs w:val="12"/>
              </w:rPr>
              <w:t>PS.EP.491.57.2020</w:t>
            </w:r>
          </w:p>
        </w:tc>
        <w:tc>
          <w:tcPr>
            <w:tcW w:w="422" w:type="pct"/>
          </w:tcPr>
          <w:p w14:paraId="47FE63B1" w14:textId="77777777" w:rsidR="00293004" w:rsidRPr="00B80D60" w:rsidRDefault="00293004" w:rsidP="00F41C09">
            <w:pPr>
              <w:rPr>
                <w:rFonts w:eastAsia="Calibri"/>
                <w:color w:val="auto"/>
                <w:sz w:val="12"/>
                <w:szCs w:val="12"/>
              </w:rPr>
            </w:pPr>
            <w:r w:rsidRPr="00B80D60">
              <w:rPr>
                <w:rFonts w:eastAsia="Calibri"/>
                <w:color w:val="auto"/>
                <w:sz w:val="12"/>
                <w:szCs w:val="12"/>
              </w:rPr>
              <w:t>20.04.2020</w:t>
            </w:r>
          </w:p>
        </w:tc>
        <w:tc>
          <w:tcPr>
            <w:tcW w:w="492" w:type="pct"/>
          </w:tcPr>
          <w:p w14:paraId="0543695A" w14:textId="6F808372" w:rsidR="00293004" w:rsidRPr="0014251E" w:rsidRDefault="00293004" w:rsidP="00F41C09">
            <w:pPr>
              <w:rPr>
                <w:rFonts w:eastAsia="Calibri"/>
                <w:color w:val="auto"/>
                <w:sz w:val="12"/>
                <w:szCs w:val="12"/>
                <w:highlight w:val="black"/>
              </w:rPr>
            </w:pPr>
          </w:p>
        </w:tc>
        <w:tc>
          <w:tcPr>
            <w:tcW w:w="635" w:type="pct"/>
          </w:tcPr>
          <w:p w14:paraId="062D5254" w14:textId="4CB5A4CF" w:rsidR="00293004" w:rsidRPr="0014251E" w:rsidRDefault="00293004" w:rsidP="00F41C09">
            <w:pPr>
              <w:rPr>
                <w:rFonts w:eastAsia="Calibri"/>
                <w:color w:val="auto"/>
                <w:sz w:val="12"/>
                <w:szCs w:val="12"/>
                <w:highlight w:val="black"/>
              </w:rPr>
            </w:pPr>
          </w:p>
        </w:tc>
        <w:tc>
          <w:tcPr>
            <w:tcW w:w="494" w:type="pct"/>
          </w:tcPr>
          <w:p w14:paraId="41DA1009" w14:textId="77777777" w:rsidR="00293004" w:rsidRPr="0014251E" w:rsidRDefault="00293004" w:rsidP="00F41C09">
            <w:pPr>
              <w:rPr>
                <w:rFonts w:eastAsia="Calibri"/>
                <w:color w:val="auto"/>
                <w:sz w:val="12"/>
                <w:szCs w:val="12"/>
                <w:highlight w:val="black"/>
              </w:rPr>
            </w:pPr>
          </w:p>
        </w:tc>
        <w:tc>
          <w:tcPr>
            <w:tcW w:w="494" w:type="pct"/>
          </w:tcPr>
          <w:p w14:paraId="13BC0F93" w14:textId="4C10F6D4" w:rsidR="00293004" w:rsidRPr="0014251E" w:rsidRDefault="00293004" w:rsidP="00F41C09">
            <w:pPr>
              <w:rPr>
                <w:rFonts w:eastAsia="Calibri"/>
                <w:color w:val="auto"/>
                <w:sz w:val="12"/>
                <w:szCs w:val="12"/>
                <w:highlight w:val="black"/>
              </w:rPr>
            </w:pPr>
          </w:p>
        </w:tc>
        <w:tc>
          <w:tcPr>
            <w:tcW w:w="211" w:type="pct"/>
          </w:tcPr>
          <w:p w14:paraId="30AE3094" w14:textId="0B2B4EB4" w:rsidR="00293004" w:rsidRPr="0014251E" w:rsidRDefault="00293004" w:rsidP="00F41C09">
            <w:pPr>
              <w:jc w:val="right"/>
              <w:rPr>
                <w:rFonts w:eastAsia="Calibri"/>
                <w:color w:val="auto"/>
                <w:sz w:val="12"/>
                <w:szCs w:val="12"/>
                <w:highlight w:val="black"/>
              </w:rPr>
            </w:pPr>
          </w:p>
        </w:tc>
        <w:tc>
          <w:tcPr>
            <w:tcW w:w="705" w:type="pct"/>
          </w:tcPr>
          <w:p w14:paraId="258A5DC2" w14:textId="53D41B62" w:rsidR="00293004" w:rsidRPr="0014251E" w:rsidRDefault="00293004" w:rsidP="00F41C09">
            <w:pPr>
              <w:jc w:val="right"/>
              <w:rPr>
                <w:rFonts w:eastAsia="Calibri"/>
                <w:color w:val="auto"/>
                <w:sz w:val="12"/>
                <w:szCs w:val="12"/>
                <w:highlight w:val="black"/>
              </w:rPr>
            </w:pPr>
          </w:p>
        </w:tc>
        <w:tc>
          <w:tcPr>
            <w:tcW w:w="422" w:type="pct"/>
          </w:tcPr>
          <w:p w14:paraId="483B9399" w14:textId="2400F56D" w:rsidR="00293004" w:rsidRPr="0014251E" w:rsidRDefault="00293004" w:rsidP="00F41C09">
            <w:pPr>
              <w:jc w:val="right"/>
              <w:rPr>
                <w:rFonts w:eastAsia="Calibri"/>
                <w:color w:val="auto"/>
                <w:sz w:val="12"/>
                <w:szCs w:val="12"/>
                <w:highlight w:val="black"/>
              </w:rPr>
            </w:pPr>
          </w:p>
        </w:tc>
      </w:tr>
      <w:tr w:rsidR="00293004" w:rsidRPr="00B80D60" w14:paraId="3509FDE5" w14:textId="77777777" w:rsidTr="00293004">
        <w:trPr>
          <w:trHeight w:val="233"/>
        </w:trPr>
        <w:tc>
          <w:tcPr>
            <w:tcW w:w="187" w:type="pct"/>
          </w:tcPr>
          <w:p w14:paraId="263B93AD" w14:textId="77777777" w:rsidR="00293004" w:rsidRPr="00B80D60" w:rsidRDefault="00293004" w:rsidP="00F41C09">
            <w:pPr>
              <w:rPr>
                <w:rFonts w:eastAsia="Calibri"/>
                <w:color w:val="auto"/>
                <w:sz w:val="12"/>
                <w:szCs w:val="12"/>
              </w:rPr>
            </w:pPr>
            <w:r w:rsidRPr="00B80D60">
              <w:rPr>
                <w:rFonts w:eastAsia="Calibri"/>
                <w:color w:val="auto"/>
                <w:sz w:val="12"/>
                <w:szCs w:val="12"/>
              </w:rPr>
              <w:t>26</w:t>
            </w:r>
          </w:p>
        </w:tc>
        <w:tc>
          <w:tcPr>
            <w:tcW w:w="308" w:type="pct"/>
          </w:tcPr>
          <w:p w14:paraId="569D12F0" w14:textId="77777777" w:rsidR="00293004" w:rsidRPr="00B80D60" w:rsidRDefault="00293004" w:rsidP="00F41C09">
            <w:pPr>
              <w:rPr>
                <w:rFonts w:eastAsia="Calibri"/>
                <w:color w:val="auto"/>
                <w:sz w:val="12"/>
                <w:szCs w:val="12"/>
              </w:rPr>
            </w:pPr>
            <w:r w:rsidRPr="00B80D60">
              <w:rPr>
                <w:rFonts w:eastAsia="Calibri"/>
                <w:color w:val="auto"/>
                <w:sz w:val="12"/>
                <w:szCs w:val="12"/>
              </w:rPr>
              <w:t>26</w:t>
            </w:r>
          </w:p>
        </w:tc>
        <w:tc>
          <w:tcPr>
            <w:tcW w:w="630" w:type="pct"/>
          </w:tcPr>
          <w:p w14:paraId="62EC58C7" w14:textId="77777777" w:rsidR="00293004" w:rsidRPr="00B80D60" w:rsidRDefault="00293004" w:rsidP="00F41C09">
            <w:pPr>
              <w:rPr>
                <w:rFonts w:eastAsia="Calibri"/>
                <w:color w:val="auto"/>
                <w:sz w:val="12"/>
                <w:szCs w:val="12"/>
              </w:rPr>
            </w:pPr>
            <w:r w:rsidRPr="00B80D60">
              <w:rPr>
                <w:rFonts w:eastAsia="Calibri"/>
                <w:color w:val="auto"/>
                <w:sz w:val="12"/>
                <w:szCs w:val="12"/>
              </w:rPr>
              <w:t>PS.EP.491.58.2020</w:t>
            </w:r>
          </w:p>
        </w:tc>
        <w:tc>
          <w:tcPr>
            <w:tcW w:w="422" w:type="pct"/>
          </w:tcPr>
          <w:p w14:paraId="2016B119" w14:textId="77777777" w:rsidR="00293004" w:rsidRPr="00B80D60" w:rsidRDefault="00293004" w:rsidP="00F41C09">
            <w:pPr>
              <w:rPr>
                <w:rFonts w:eastAsia="Calibri"/>
                <w:color w:val="auto"/>
                <w:sz w:val="12"/>
                <w:szCs w:val="12"/>
              </w:rPr>
            </w:pPr>
            <w:r w:rsidRPr="00B80D60">
              <w:rPr>
                <w:rFonts w:eastAsia="Calibri"/>
                <w:color w:val="auto"/>
                <w:sz w:val="12"/>
                <w:szCs w:val="12"/>
              </w:rPr>
              <w:t>20.04.2020</w:t>
            </w:r>
          </w:p>
        </w:tc>
        <w:tc>
          <w:tcPr>
            <w:tcW w:w="492" w:type="pct"/>
          </w:tcPr>
          <w:p w14:paraId="2194C7A7" w14:textId="19555A0E" w:rsidR="00293004" w:rsidRPr="0014251E" w:rsidRDefault="00293004" w:rsidP="00F41C09">
            <w:pPr>
              <w:rPr>
                <w:rFonts w:eastAsia="Calibri"/>
                <w:color w:val="auto"/>
                <w:sz w:val="12"/>
                <w:szCs w:val="12"/>
                <w:highlight w:val="black"/>
              </w:rPr>
            </w:pPr>
          </w:p>
        </w:tc>
        <w:tc>
          <w:tcPr>
            <w:tcW w:w="635" w:type="pct"/>
          </w:tcPr>
          <w:p w14:paraId="63BC14A7" w14:textId="4699E790" w:rsidR="00293004" w:rsidRPr="0014251E" w:rsidRDefault="00293004" w:rsidP="00F41C09">
            <w:pPr>
              <w:rPr>
                <w:rFonts w:eastAsia="Calibri"/>
                <w:color w:val="auto"/>
                <w:sz w:val="12"/>
                <w:szCs w:val="12"/>
                <w:highlight w:val="black"/>
              </w:rPr>
            </w:pPr>
          </w:p>
        </w:tc>
        <w:tc>
          <w:tcPr>
            <w:tcW w:w="494" w:type="pct"/>
          </w:tcPr>
          <w:p w14:paraId="2E78A7D6" w14:textId="77777777" w:rsidR="00293004" w:rsidRPr="0014251E" w:rsidRDefault="00293004" w:rsidP="00F41C09">
            <w:pPr>
              <w:rPr>
                <w:rFonts w:eastAsia="Calibri"/>
                <w:color w:val="auto"/>
                <w:sz w:val="12"/>
                <w:szCs w:val="12"/>
                <w:highlight w:val="black"/>
              </w:rPr>
            </w:pPr>
          </w:p>
        </w:tc>
        <w:tc>
          <w:tcPr>
            <w:tcW w:w="494" w:type="pct"/>
          </w:tcPr>
          <w:p w14:paraId="41713358" w14:textId="65A60E1F" w:rsidR="00293004" w:rsidRPr="0014251E" w:rsidRDefault="00293004" w:rsidP="00F41C09">
            <w:pPr>
              <w:rPr>
                <w:rFonts w:eastAsia="Calibri"/>
                <w:color w:val="auto"/>
                <w:sz w:val="12"/>
                <w:szCs w:val="12"/>
                <w:highlight w:val="black"/>
              </w:rPr>
            </w:pPr>
          </w:p>
        </w:tc>
        <w:tc>
          <w:tcPr>
            <w:tcW w:w="211" w:type="pct"/>
          </w:tcPr>
          <w:p w14:paraId="2ECB874B" w14:textId="134FD7DC" w:rsidR="00293004" w:rsidRPr="0014251E" w:rsidRDefault="00293004" w:rsidP="00F41C09">
            <w:pPr>
              <w:jc w:val="right"/>
              <w:rPr>
                <w:rFonts w:eastAsia="Calibri"/>
                <w:color w:val="auto"/>
                <w:sz w:val="12"/>
                <w:szCs w:val="12"/>
                <w:highlight w:val="black"/>
              </w:rPr>
            </w:pPr>
          </w:p>
        </w:tc>
        <w:tc>
          <w:tcPr>
            <w:tcW w:w="705" w:type="pct"/>
          </w:tcPr>
          <w:p w14:paraId="5112174B" w14:textId="303F9BFC" w:rsidR="00293004" w:rsidRPr="0014251E" w:rsidRDefault="00293004" w:rsidP="00F41C09">
            <w:pPr>
              <w:jc w:val="right"/>
              <w:rPr>
                <w:rFonts w:eastAsia="Calibri"/>
                <w:color w:val="auto"/>
                <w:sz w:val="12"/>
                <w:szCs w:val="12"/>
                <w:highlight w:val="black"/>
              </w:rPr>
            </w:pPr>
          </w:p>
        </w:tc>
        <w:tc>
          <w:tcPr>
            <w:tcW w:w="422" w:type="pct"/>
          </w:tcPr>
          <w:p w14:paraId="3E148A4A" w14:textId="77777777" w:rsidR="00293004" w:rsidRPr="0014251E" w:rsidRDefault="00293004" w:rsidP="00F41C09">
            <w:pPr>
              <w:jc w:val="right"/>
              <w:rPr>
                <w:rFonts w:eastAsia="Calibri"/>
                <w:color w:val="auto"/>
                <w:sz w:val="12"/>
                <w:szCs w:val="12"/>
                <w:highlight w:val="black"/>
              </w:rPr>
            </w:pPr>
          </w:p>
        </w:tc>
      </w:tr>
      <w:tr w:rsidR="00293004" w:rsidRPr="00B80D60" w14:paraId="30CEBC42" w14:textId="77777777" w:rsidTr="00293004">
        <w:tc>
          <w:tcPr>
            <w:tcW w:w="187" w:type="pct"/>
          </w:tcPr>
          <w:p w14:paraId="5B5DF8D5" w14:textId="77777777" w:rsidR="00293004" w:rsidRPr="00B80D60" w:rsidRDefault="00293004" w:rsidP="00F41C09">
            <w:pPr>
              <w:rPr>
                <w:rFonts w:eastAsia="Calibri"/>
                <w:color w:val="auto"/>
                <w:sz w:val="12"/>
                <w:szCs w:val="12"/>
              </w:rPr>
            </w:pPr>
            <w:r w:rsidRPr="00B80D60">
              <w:rPr>
                <w:rFonts w:eastAsia="Calibri"/>
                <w:color w:val="auto"/>
                <w:sz w:val="12"/>
                <w:szCs w:val="12"/>
              </w:rPr>
              <w:t>27</w:t>
            </w:r>
          </w:p>
        </w:tc>
        <w:tc>
          <w:tcPr>
            <w:tcW w:w="308" w:type="pct"/>
          </w:tcPr>
          <w:p w14:paraId="3F1FD786" w14:textId="77777777" w:rsidR="00293004" w:rsidRPr="00B80D60" w:rsidRDefault="00293004" w:rsidP="00F41C09">
            <w:pPr>
              <w:rPr>
                <w:rFonts w:eastAsia="Calibri"/>
                <w:color w:val="auto"/>
                <w:sz w:val="12"/>
                <w:szCs w:val="12"/>
              </w:rPr>
            </w:pPr>
            <w:r w:rsidRPr="00B80D60">
              <w:rPr>
                <w:rFonts w:eastAsia="Calibri"/>
                <w:color w:val="auto"/>
                <w:sz w:val="12"/>
                <w:szCs w:val="12"/>
              </w:rPr>
              <w:t>27</w:t>
            </w:r>
          </w:p>
        </w:tc>
        <w:tc>
          <w:tcPr>
            <w:tcW w:w="630" w:type="pct"/>
          </w:tcPr>
          <w:p w14:paraId="439C08D8" w14:textId="77777777" w:rsidR="00293004" w:rsidRPr="00B80D60" w:rsidRDefault="00293004" w:rsidP="00F41C09">
            <w:pPr>
              <w:rPr>
                <w:rFonts w:eastAsia="Calibri"/>
                <w:color w:val="auto"/>
                <w:sz w:val="12"/>
                <w:szCs w:val="12"/>
              </w:rPr>
            </w:pPr>
            <w:r w:rsidRPr="00B80D60">
              <w:rPr>
                <w:rFonts w:eastAsia="Calibri"/>
                <w:color w:val="auto"/>
                <w:sz w:val="12"/>
                <w:szCs w:val="12"/>
              </w:rPr>
              <w:t>PS.EA.491.59.2020</w:t>
            </w:r>
          </w:p>
        </w:tc>
        <w:tc>
          <w:tcPr>
            <w:tcW w:w="422" w:type="pct"/>
          </w:tcPr>
          <w:p w14:paraId="540C2627" w14:textId="77777777" w:rsidR="00293004" w:rsidRPr="00B80D60" w:rsidRDefault="00293004" w:rsidP="00F41C09">
            <w:pPr>
              <w:rPr>
                <w:rFonts w:eastAsia="Calibri"/>
                <w:color w:val="auto"/>
                <w:sz w:val="12"/>
                <w:szCs w:val="12"/>
              </w:rPr>
            </w:pPr>
            <w:r w:rsidRPr="00B80D60">
              <w:rPr>
                <w:rFonts w:eastAsia="Calibri"/>
                <w:color w:val="auto"/>
                <w:sz w:val="12"/>
                <w:szCs w:val="12"/>
              </w:rPr>
              <w:t>20.04.2020</w:t>
            </w:r>
          </w:p>
        </w:tc>
        <w:tc>
          <w:tcPr>
            <w:tcW w:w="492" w:type="pct"/>
          </w:tcPr>
          <w:p w14:paraId="71207E48" w14:textId="724632E9" w:rsidR="00293004" w:rsidRPr="0014251E" w:rsidRDefault="00293004" w:rsidP="00F41C09">
            <w:pPr>
              <w:rPr>
                <w:rFonts w:eastAsia="Calibri"/>
                <w:color w:val="auto"/>
                <w:sz w:val="12"/>
                <w:szCs w:val="12"/>
                <w:highlight w:val="black"/>
              </w:rPr>
            </w:pPr>
          </w:p>
        </w:tc>
        <w:tc>
          <w:tcPr>
            <w:tcW w:w="635" w:type="pct"/>
          </w:tcPr>
          <w:p w14:paraId="06998160" w14:textId="6BAD4BEA" w:rsidR="00293004" w:rsidRPr="0014251E" w:rsidRDefault="00293004" w:rsidP="00F41C09">
            <w:pPr>
              <w:rPr>
                <w:rFonts w:eastAsia="Calibri"/>
                <w:color w:val="auto"/>
                <w:sz w:val="12"/>
                <w:szCs w:val="12"/>
                <w:highlight w:val="black"/>
              </w:rPr>
            </w:pPr>
          </w:p>
        </w:tc>
        <w:tc>
          <w:tcPr>
            <w:tcW w:w="494" w:type="pct"/>
          </w:tcPr>
          <w:p w14:paraId="49BF38F4" w14:textId="77777777" w:rsidR="00293004" w:rsidRPr="0014251E" w:rsidRDefault="00293004" w:rsidP="00F41C09">
            <w:pPr>
              <w:rPr>
                <w:rFonts w:eastAsia="Calibri"/>
                <w:color w:val="auto"/>
                <w:sz w:val="12"/>
                <w:szCs w:val="12"/>
                <w:highlight w:val="black"/>
              </w:rPr>
            </w:pPr>
          </w:p>
        </w:tc>
        <w:tc>
          <w:tcPr>
            <w:tcW w:w="494" w:type="pct"/>
          </w:tcPr>
          <w:p w14:paraId="4A050509" w14:textId="65CB77C9" w:rsidR="00293004" w:rsidRPr="0014251E" w:rsidRDefault="00293004" w:rsidP="00F41C09">
            <w:pPr>
              <w:rPr>
                <w:rFonts w:eastAsia="Calibri"/>
                <w:color w:val="auto"/>
                <w:sz w:val="12"/>
                <w:szCs w:val="12"/>
                <w:highlight w:val="black"/>
              </w:rPr>
            </w:pPr>
          </w:p>
        </w:tc>
        <w:tc>
          <w:tcPr>
            <w:tcW w:w="211" w:type="pct"/>
          </w:tcPr>
          <w:p w14:paraId="3D9EF6D9" w14:textId="78BE1643" w:rsidR="00293004" w:rsidRPr="0014251E" w:rsidRDefault="00293004" w:rsidP="00F41C09">
            <w:pPr>
              <w:jc w:val="right"/>
              <w:rPr>
                <w:rFonts w:eastAsia="Calibri"/>
                <w:color w:val="auto"/>
                <w:sz w:val="12"/>
                <w:szCs w:val="12"/>
                <w:highlight w:val="black"/>
              </w:rPr>
            </w:pPr>
          </w:p>
        </w:tc>
        <w:tc>
          <w:tcPr>
            <w:tcW w:w="705" w:type="pct"/>
          </w:tcPr>
          <w:p w14:paraId="1670AEBD" w14:textId="6D3A82F0" w:rsidR="00293004" w:rsidRPr="0014251E" w:rsidRDefault="00293004" w:rsidP="00F41C09">
            <w:pPr>
              <w:jc w:val="right"/>
              <w:rPr>
                <w:rFonts w:eastAsia="Calibri"/>
                <w:color w:val="auto"/>
                <w:sz w:val="12"/>
                <w:szCs w:val="12"/>
                <w:highlight w:val="black"/>
              </w:rPr>
            </w:pPr>
          </w:p>
        </w:tc>
        <w:tc>
          <w:tcPr>
            <w:tcW w:w="422" w:type="pct"/>
          </w:tcPr>
          <w:p w14:paraId="7BEC3C35" w14:textId="5E152BB4" w:rsidR="00293004" w:rsidRPr="0014251E" w:rsidRDefault="00293004" w:rsidP="00F41C09">
            <w:pPr>
              <w:jc w:val="right"/>
              <w:rPr>
                <w:rFonts w:eastAsia="Calibri"/>
                <w:color w:val="auto"/>
                <w:sz w:val="12"/>
                <w:szCs w:val="12"/>
                <w:highlight w:val="black"/>
              </w:rPr>
            </w:pPr>
          </w:p>
        </w:tc>
      </w:tr>
      <w:tr w:rsidR="00293004" w:rsidRPr="00B80D60" w14:paraId="2C48D831" w14:textId="77777777" w:rsidTr="00293004">
        <w:tc>
          <w:tcPr>
            <w:tcW w:w="187" w:type="pct"/>
          </w:tcPr>
          <w:p w14:paraId="06190553" w14:textId="77777777" w:rsidR="00293004" w:rsidRPr="00B80D60" w:rsidRDefault="00293004" w:rsidP="00F41C09">
            <w:pPr>
              <w:rPr>
                <w:rFonts w:eastAsia="Calibri"/>
                <w:color w:val="auto"/>
                <w:sz w:val="12"/>
                <w:szCs w:val="12"/>
              </w:rPr>
            </w:pPr>
            <w:r w:rsidRPr="00B80D60">
              <w:rPr>
                <w:rFonts w:eastAsia="Calibri"/>
                <w:color w:val="auto"/>
                <w:sz w:val="12"/>
                <w:szCs w:val="12"/>
              </w:rPr>
              <w:t>28</w:t>
            </w:r>
          </w:p>
        </w:tc>
        <w:tc>
          <w:tcPr>
            <w:tcW w:w="308" w:type="pct"/>
          </w:tcPr>
          <w:p w14:paraId="08EDF05C" w14:textId="77777777" w:rsidR="00293004" w:rsidRPr="00B80D60" w:rsidRDefault="00293004" w:rsidP="00F41C09">
            <w:pPr>
              <w:rPr>
                <w:rFonts w:eastAsia="Calibri"/>
                <w:color w:val="auto"/>
                <w:sz w:val="12"/>
                <w:szCs w:val="12"/>
              </w:rPr>
            </w:pPr>
            <w:r w:rsidRPr="00B80D60">
              <w:rPr>
                <w:rFonts w:eastAsia="Calibri"/>
                <w:color w:val="auto"/>
                <w:sz w:val="12"/>
                <w:szCs w:val="12"/>
              </w:rPr>
              <w:t>28</w:t>
            </w:r>
          </w:p>
        </w:tc>
        <w:tc>
          <w:tcPr>
            <w:tcW w:w="630" w:type="pct"/>
          </w:tcPr>
          <w:p w14:paraId="2B2ABD89" w14:textId="77777777" w:rsidR="00293004" w:rsidRPr="00B80D60" w:rsidRDefault="00293004" w:rsidP="00F41C09">
            <w:pPr>
              <w:rPr>
                <w:rFonts w:eastAsia="Calibri"/>
                <w:color w:val="auto"/>
                <w:sz w:val="12"/>
                <w:szCs w:val="12"/>
              </w:rPr>
            </w:pPr>
            <w:r w:rsidRPr="00B80D60">
              <w:rPr>
                <w:rFonts w:eastAsia="Calibri"/>
                <w:color w:val="auto"/>
                <w:sz w:val="12"/>
                <w:szCs w:val="12"/>
              </w:rPr>
              <w:t>PS.EA.491.62.2020</w:t>
            </w:r>
          </w:p>
        </w:tc>
        <w:tc>
          <w:tcPr>
            <w:tcW w:w="422" w:type="pct"/>
          </w:tcPr>
          <w:p w14:paraId="21B5E885" w14:textId="77777777" w:rsidR="00293004" w:rsidRPr="00B80D60" w:rsidRDefault="00293004" w:rsidP="00F41C09">
            <w:pPr>
              <w:rPr>
                <w:rFonts w:eastAsia="Calibri"/>
                <w:color w:val="auto"/>
                <w:sz w:val="12"/>
                <w:szCs w:val="12"/>
              </w:rPr>
            </w:pPr>
            <w:r w:rsidRPr="00B80D60">
              <w:rPr>
                <w:rFonts w:eastAsia="Calibri"/>
                <w:color w:val="auto"/>
                <w:sz w:val="12"/>
                <w:szCs w:val="12"/>
              </w:rPr>
              <w:t>20.04.2020</w:t>
            </w:r>
          </w:p>
        </w:tc>
        <w:tc>
          <w:tcPr>
            <w:tcW w:w="492" w:type="pct"/>
          </w:tcPr>
          <w:p w14:paraId="5AA5EF30" w14:textId="1066EC48" w:rsidR="00293004" w:rsidRPr="0014251E" w:rsidRDefault="00293004" w:rsidP="00F41C09">
            <w:pPr>
              <w:rPr>
                <w:rFonts w:eastAsia="Calibri"/>
                <w:color w:val="auto"/>
                <w:sz w:val="12"/>
                <w:szCs w:val="12"/>
                <w:highlight w:val="black"/>
              </w:rPr>
            </w:pPr>
          </w:p>
        </w:tc>
        <w:tc>
          <w:tcPr>
            <w:tcW w:w="635" w:type="pct"/>
          </w:tcPr>
          <w:p w14:paraId="2AD5D91C" w14:textId="7531BE85" w:rsidR="00293004" w:rsidRPr="0014251E" w:rsidRDefault="00293004" w:rsidP="00F41C09">
            <w:pPr>
              <w:rPr>
                <w:rFonts w:eastAsia="Calibri"/>
                <w:color w:val="auto"/>
                <w:sz w:val="12"/>
                <w:szCs w:val="12"/>
                <w:highlight w:val="black"/>
              </w:rPr>
            </w:pPr>
          </w:p>
        </w:tc>
        <w:tc>
          <w:tcPr>
            <w:tcW w:w="494" w:type="pct"/>
          </w:tcPr>
          <w:p w14:paraId="2E15D12D" w14:textId="77777777" w:rsidR="00293004" w:rsidRPr="0014251E" w:rsidRDefault="00293004" w:rsidP="00F41C09">
            <w:pPr>
              <w:rPr>
                <w:rFonts w:eastAsia="Calibri"/>
                <w:color w:val="auto"/>
                <w:sz w:val="12"/>
                <w:szCs w:val="12"/>
                <w:highlight w:val="black"/>
              </w:rPr>
            </w:pPr>
          </w:p>
        </w:tc>
        <w:tc>
          <w:tcPr>
            <w:tcW w:w="494" w:type="pct"/>
          </w:tcPr>
          <w:p w14:paraId="68F6C463" w14:textId="47F8C7CD" w:rsidR="00293004" w:rsidRPr="0014251E" w:rsidRDefault="00293004" w:rsidP="00F41C09">
            <w:pPr>
              <w:rPr>
                <w:rFonts w:eastAsia="Calibri"/>
                <w:color w:val="auto"/>
                <w:sz w:val="12"/>
                <w:szCs w:val="12"/>
                <w:highlight w:val="black"/>
              </w:rPr>
            </w:pPr>
          </w:p>
        </w:tc>
        <w:tc>
          <w:tcPr>
            <w:tcW w:w="211" w:type="pct"/>
          </w:tcPr>
          <w:p w14:paraId="5DD8F32A" w14:textId="1B2D5D3F" w:rsidR="00293004" w:rsidRPr="0014251E" w:rsidRDefault="00293004" w:rsidP="00F41C09">
            <w:pPr>
              <w:jc w:val="right"/>
              <w:rPr>
                <w:rFonts w:eastAsia="Calibri"/>
                <w:color w:val="auto"/>
                <w:sz w:val="12"/>
                <w:szCs w:val="12"/>
                <w:highlight w:val="black"/>
              </w:rPr>
            </w:pPr>
          </w:p>
        </w:tc>
        <w:tc>
          <w:tcPr>
            <w:tcW w:w="705" w:type="pct"/>
          </w:tcPr>
          <w:p w14:paraId="66F56CFE" w14:textId="70FFAA18" w:rsidR="00293004" w:rsidRPr="0014251E" w:rsidRDefault="00293004" w:rsidP="00F41C09">
            <w:pPr>
              <w:jc w:val="right"/>
              <w:rPr>
                <w:rFonts w:eastAsia="Calibri"/>
                <w:color w:val="auto"/>
                <w:sz w:val="12"/>
                <w:szCs w:val="12"/>
                <w:highlight w:val="black"/>
              </w:rPr>
            </w:pPr>
          </w:p>
        </w:tc>
        <w:tc>
          <w:tcPr>
            <w:tcW w:w="422" w:type="pct"/>
          </w:tcPr>
          <w:p w14:paraId="70634B33" w14:textId="0A1C0BDC" w:rsidR="00293004" w:rsidRPr="0014251E" w:rsidRDefault="00293004" w:rsidP="00F41C09">
            <w:pPr>
              <w:jc w:val="right"/>
              <w:rPr>
                <w:rFonts w:eastAsia="Calibri"/>
                <w:color w:val="auto"/>
                <w:sz w:val="12"/>
                <w:szCs w:val="12"/>
                <w:highlight w:val="black"/>
              </w:rPr>
            </w:pPr>
          </w:p>
        </w:tc>
      </w:tr>
      <w:tr w:rsidR="00293004" w:rsidRPr="00B80D60" w14:paraId="131E7096" w14:textId="77777777" w:rsidTr="00293004">
        <w:tc>
          <w:tcPr>
            <w:tcW w:w="187" w:type="pct"/>
          </w:tcPr>
          <w:p w14:paraId="019AA29A" w14:textId="77777777" w:rsidR="00293004" w:rsidRPr="00B80D60" w:rsidRDefault="00293004" w:rsidP="00F41C09">
            <w:pPr>
              <w:rPr>
                <w:rFonts w:eastAsia="Calibri"/>
                <w:color w:val="auto"/>
                <w:sz w:val="12"/>
                <w:szCs w:val="12"/>
              </w:rPr>
            </w:pPr>
            <w:r w:rsidRPr="00B80D60">
              <w:rPr>
                <w:rFonts w:eastAsia="Calibri"/>
                <w:color w:val="auto"/>
                <w:sz w:val="12"/>
                <w:szCs w:val="12"/>
              </w:rPr>
              <w:t>29</w:t>
            </w:r>
          </w:p>
        </w:tc>
        <w:tc>
          <w:tcPr>
            <w:tcW w:w="308" w:type="pct"/>
          </w:tcPr>
          <w:p w14:paraId="245C9669" w14:textId="77777777" w:rsidR="00293004" w:rsidRPr="00B80D60" w:rsidRDefault="00293004" w:rsidP="00F41C09">
            <w:pPr>
              <w:rPr>
                <w:rFonts w:eastAsia="Calibri"/>
                <w:color w:val="auto"/>
                <w:sz w:val="12"/>
                <w:szCs w:val="12"/>
              </w:rPr>
            </w:pPr>
            <w:r w:rsidRPr="00B80D60">
              <w:rPr>
                <w:rFonts w:eastAsia="Calibri"/>
                <w:color w:val="auto"/>
                <w:sz w:val="12"/>
                <w:szCs w:val="12"/>
              </w:rPr>
              <w:t>29</w:t>
            </w:r>
          </w:p>
        </w:tc>
        <w:tc>
          <w:tcPr>
            <w:tcW w:w="630" w:type="pct"/>
          </w:tcPr>
          <w:p w14:paraId="0F02F0EC" w14:textId="77777777" w:rsidR="00293004" w:rsidRPr="00B80D60" w:rsidRDefault="00293004" w:rsidP="00F41C09">
            <w:pPr>
              <w:rPr>
                <w:rFonts w:eastAsia="Calibri"/>
                <w:color w:val="auto"/>
                <w:sz w:val="12"/>
                <w:szCs w:val="12"/>
              </w:rPr>
            </w:pPr>
            <w:r w:rsidRPr="00B80D60">
              <w:rPr>
                <w:rFonts w:eastAsia="Calibri"/>
                <w:color w:val="auto"/>
                <w:sz w:val="12"/>
                <w:szCs w:val="12"/>
              </w:rPr>
              <w:t>PS.EP.491.63.2020</w:t>
            </w:r>
          </w:p>
        </w:tc>
        <w:tc>
          <w:tcPr>
            <w:tcW w:w="422" w:type="pct"/>
          </w:tcPr>
          <w:p w14:paraId="7EE1443E" w14:textId="77777777" w:rsidR="00293004" w:rsidRPr="00B80D60" w:rsidRDefault="00293004" w:rsidP="00F41C09">
            <w:pPr>
              <w:rPr>
                <w:rFonts w:eastAsia="Calibri"/>
                <w:color w:val="auto"/>
                <w:sz w:val="12"/>
                <w:szCs w:val="12"/>
              </w:rPr>
            </w:pPr>
            <w:r w:rsidRPr="00B80D60">
              <w:rPr>
                <w:rFonts w:eastAsia="Calibri"/>
                <w:color w:val="auto"/>
                <w:sz w:val="12"/>
                <w:szCs w:val="12"/>
              </w:rPr>
              <w:t>28.04.2020</w:t>
            </w:r>
          </w:p>
        </w:tc>
        <w:tc>
          <w:tcPr>
            <w:tcW w:w="492" w:type="pct"/>
          </w:tcPr>
          <w:p w14:paraId="2303F10E" w14:textId="5721AB26" w:rsidR="00293004" w:rsidRPr="0014251E" w:rsidRDefault="00293004" w:rsidP="00F41C09">
            <w:pPr>
              <w:rPr>
                <w:rFonts w:eastAsia="Calibri"/>
                <w:color w:val="auto"/>
                <w:sz w:val="12"/>
                <w:szCs w:val="12"/>
                <w:highlight w:val="black"/>
              </w:rPr>
            </w:pPr>
          </w:p>
        </w:tc>
        <w:tc>
          <w:tcPr>
            <w:tcW w:w="635" w:type="pct"/>
          </w:tcPr>
          <w:p w14:paraId="69435EF4" w14:textId="0A5417CC" w:rsidR="00293004" w:rsidRPr="0014251E" w:rsidRDefault="00293004" w:rsidP="00F41C09">
            <w:pPr>
              <w:rPr>
                <w:rFonts w:eastAsia="Calibri"/>
                <w:color w:val="auto"/>
                <w:sz w:val="12"/>
                <w:szCs w:val="12"/>
                <w:highlight w:val="black"/>
              </w:rPr>
            </w:pPr>
          </w:p>
        </w:tc>
        <w:tc>
          <w:tcPr>
            <w:tcW w:w="494" w:type="pct"/>
          </w:tcPr>
          <w:p w14:paraId="0F845E67" w14:textId="77777777" w:rsidR="00293004" w:rsidRPr="0014251E" w:rsidRDefault="00293004" w:rsidP="00F41C09">
            <w:pPr>
              <w:rPr>
                <w:rFonts w:eastAsia="Calibri"/>
                <w:color w:val="auto"/>
                <w:sz w:val="12"/>
                <w:szCs w:val="12"/>
                <w:highlight w:val="black"/>
              </w:rPr>
            </w:pPr>
          </w:p>
        </w:tc>
        <w:tc>
          <w:tcPr>
            <w:tcW w:w="494" w:type="pct"/>
          </w:tcPr>
          <w:p w14:paraId="589EB1AC" w14:textId="16066CB0" w:rsidR="00293004" w:rsidRPr="0014251E" w:rsidRDefault="00293004" w:rsidP="00F41C09">
            <w:pPr>
              <w:rPr>
                <w:rFonts w:eastAsia="Calibri"/>
                <w:color w:val="auto"/>
                <w:sz w:val="12"/>
                <w:szCs w:val="12"/>
                <w:highlight w:val="black"/>
              </w:rPr>
            </w:pPr>
          </w:p>
        </w:tc>
        <w:tc>
          <w:tcPr>
            <w:tcW w:w="211" w:type="pct"/>
          </w:tcPr>
          <w:p w14:paraId="5B12F710" w14:textId="6052DDC8" w:rsidR="00293004" w:rsidRPr="0014251E" w:rsidRDefault="00293004" w:rsidP="00F41C09">
            <w:pPr>
              <w:jc w:val="right"/>
              <w:rPr>
                <w:rFonts w:eastAsia="Calibri"/>
                <w:color w:val="auto"/>
                <w:sz w:val="12"/>
                <w:szCs w:val="12"/>
                <w:highlight w:val="black"/>
              </w:rPr>
            </w:pPr>
          </w:p>
        </w:tc>
        <w:tc>
          <w:tcPr>
            <w:tcW w:w="705" w:type="pct"/>
          </w:tcPr>
          <w:p w14:paraId="019D0A04" w14:textId="5F2D1A32" w:rsidR="00293004" w:rsidRPr="0014251E" w:rsidRDefault="00293004" w:rsidP="00F41C09">
            <w:pPr>
              <w:jc w:val="right"/>
              <w:rPr>
                <w:rFonts w:eastAsia="Calibri"/>
                <w:color w:val="auto"/>
                <w:sz w:val="12"/>
                <w:szCs w:val="12"/>
                <w:highlight w:val="black"/>
              </w:rPr>
            </w:pPr>
          </w:p>
        </w:tc>
        <w:tc>
          <w:tcPr>
            <w:tcW w:w="422" w:type="pct"/>
          </w:tcPr>
          <w:p w14:paraId="0095EFD5" w14:textId="5783324A" w:rsidR="00293004" w:rsidRPr="0014251E" w:rsidRDefault="00293004" w:rsidP="00F41C09">
            <w:pPr>
              <w:jc w:val="right"/>
              <w:rPr>
                <w:rFonts w:eastAsia="Calibri"/>
                <w:color w:val="auto"/>
                <w:sz w:val="12"/>
                <w:szCs w:val="12"/>
                <w:highlight w:val="black"/>
              </w:rPr>
            </w:pPr>
          </w:p>
        </w:tc>
      </w:tr>
      <w:tr w:rsidR="00293004" w:rsidRPr="00B80D60" w14:paraId="711B84F2" w14:textId="77777777" w:rsidTr="00293004">
        <w:tc>
          <w:tcPr>
            <w:tcW w:w="187" w:type="pct"/>
          </w:tcPr>
          <w:p w14:paraId="11D1DDEE" w14:textId="77777777" w:rsidR="00293004" w:rsidRPr="00B80D60" w:rsidRDefault="00293004" w:rsidP="00F41C09">
            <w:pPr>
              <w:rPr>
                <w:rFonts w:eastAsia="Calibri"/>
                <w:color w:val="auto"/>
                <w:sz w:val="12"/>
                <w:szCs w:val="12"/>
              </w:rPr>
            </w:pPr>
            <w:r w:rsidRPr="00B80D60">
              <w:rPr>
                <w:rFonts w:eastAsia="Calibri"/>
                <w:color w:val="auto"/>
                <w:sz w:val="12"/>
                <w:szCs w:val="12"/>
              </w:rPr>
              <w:t>30</w:t>
            </w:r>
          </w:p>
        </w:tc>
        <w:tc>
          <w:tcPr>
            <w:tcW w:w="308" w:type="pct"/>
          </w:tcPr>
          <w:p w14:paraId="3B3BBDD4" w14:textId="77777777" w:rsidR="00293004" w:rsidRPr="00B80D60" w:rsidRDefault="00293004" w:rsidP="00F41C09">
            <w:pPr>
              <w:rPr>
                <w:rFonts w:eastAsia="Calibri"/>
                <w:color w:val="auto"/>
                <w:sz w:val="12"/>
                <w:szCs w:val="12"/>
              </w:rPr>
            </w:pPr>
            <w:r w:rsidRPr="00B80D60">
              <w:rPr>
                <w:rFonts w:eastAsia="Calibri"/>
                <w:color w:val="auto"/>
                <w:sz w:val="12"/>
                <w:szCs w:val="12"/>
              </w:rPr>
              <w:t>30</w:t>
            </w:r>
          </w:p>
        </w:tc>
        <w:tc>
          <w:tcPr>
            <w:tcW w:w="630" w:type="pct"/>
          </w:tcPr>
          <w:p w14:paraId="7DEE3F59" w14:textId="77777777" w:rsidR="00293004" w:rsidRPr="00B80D60" w:rsidRDefault="00293004" w:rsidP="00F41C09">
            <w:pPr>
              <w:rPr>
                <w:rFonts w:eastAsia="Calibri"/>
                <w:color w:val="auto"/>
                <w:sz w:val="12"/>
                <w:szCs w:val="12"/>
              </w:rPr>
            </w:pPr>
            <w:r w:rsidRPr="00B80D60">
              <w:rPr>
                <w:rFonts w:eastAsia="Calibri"/>
                <w:color w:val="auto"/>
                <w:sz w:val="12"/>
                <w:szCs w:val="12"/>
              </w:rPr>
              <w:t>PS.EP.491.64.2020</w:t>
            </w:r>
          </w:p>
        </w:tc>
        <w:tc>
          <w:tcPr>
            <w:tcW w:w="422" w:type="pct"/>
          </w:tcPr>
          <w:p w14:paraId="38012CDF" w14:textId="77777777" w:rsidR="00293004" w:rsidRPr="00B80D60" w:rsidRDefault="00293004" w:rsidP="00F41C09">
            <w:pPr>
              <w:rPr>
                <w:rFonts w:eastAsia="Calibri"/>
                <w:color w:val="auto"/>
                <w:sz w:val="12"/>
                <w:szCs w:val="12"/>
              </w:rPr>
            </w:pPr>
            <w:r w:rsidRPr="00B80D60">
              <w:rPr>
                <w:rFonts w:eastAsia="Calibri"/>
                <w:color w:val="auto"/>
                <w:sz w:val="12"/>
                <w:szCs w:val="12"/>
              </w:rPr>
              <w:t>28.04.2020</w:t>
            </w:r>
          </w:p>
        </w:tc>
        <w:tc>
          <w:tcPr>
            <w:tcW w:w="492" w:type="pct"/>
          </w:tcPr>
          <w:p w14:paraId="20234473" w14:textId="40F16CAC" w:rsidR="00293004" w:rsidRPr="0014251E" w:rsidRDefault="00293004" w:rsidP="00F41C09">
            <w:pPr>
              <w:rPr>
                <w:rFonts w:eastAsia="Calibri"/>
                <w:color w:val="auto"/>
                <w:sz w:val="12"/>
                <w:szCs w:val="12"/>
                <w:highlight w:val="black"/>
              </w:rPr>
            </w:pPr>
          </w:p>
        </w:tc>
        <w:tc>
          <w:tcPr>
            <w:tcW w:w="635" w:type="pct"/>
          </w:tcPr>
          <w:p w14:paraId="0405B6AA" w14:textId="55B2A1AE" w:rsidR="00293004" w:rsidRPr="0014251E" w:rsidRDefault="00293004" w:rsidP="00F41C09">
            <w:pPr>
              <w:rPr>
                <w:rFonts w:eastAsia="Calibri"/>
                <w:color w:val="auto"/>
                <w:sz w:val="12"/>
                <w:szCs w:val="12"/>
                <w:highlight w:val="black"/>
              </w:rPr>
            </w:pPr>
          </w:p>
        </w:tc>
        <w:tc>
          <w:tcPr>
            <w:tcW w:w="494" w:type="pct"/>
          </w:tcPr>
          <w:p w14:paraId="2C70E33C" w14:textId="77777777" w:rsidR="00293004" w:rsidRPr="0014251E" w:rsidRDefault="00293004" w:rsidP="00F41C09">
            <w:pPr>
              <w:rPr>
                <w:rFonts w:eastAsia="Calibri"/>
                <w:color w:val="auto"/>
                <w:sz w:val="12"/>
                <w:szCs w:val="12"/>
                <w:highlight w:val="black"/>
              </w:rPr>
            </w:pPr>
          </w:p>
        </w:tc>
        <w:tc>
          <w:tcPr>
            <w:tcW w:w="494" w:type="pct"/>
          </w:tcPr>
          <w:p w14:paraId="6A3D44CA" w14:textId="64264D50" w:rsidR="00293004" w:rsidRPr="0014251E" w:rsidRDefault="00293004" w:rsidP="00F41C09">
            <w:pPr>
              <w:rPr>
                <w:rFonts w:eastAsia="Calibri"/>
                <w:color w:val="auto"/>
                <w:sz w:val="12"/>
                <w:szCs w:val="12"/>
                <w:highlight w:val="black"/>
              </w:rPr>
            </w:pPr>
          </w:p>
        </w:tc>
        <w:tc>
          <w:tcPr>
            <w:tcW w:w="211" w:type="pct"/>
          </w:tcPr>
          <w:p w14:paraId="4B84D997" w14:textId="03F4BB20" w:rsidR="00293004" w:rsidRPr="0014251E" w:rsidRDefault="00293004" w:rsidP="00F41C09">
            <w:pPr>
              <w:jc w:val="right"/>
              <w:rPr>
                <w:rFonts w:eastAsia="Calibri"/>
                <w:color w:val="auto"/>
                <w:sz w:val="12"/>
                <w:szCs w:val="12"/>
                <w:highlight w:val="black"/>
              </w:rPr>
            </w:pPr>
          </w:p>
        </w:tc>
        <w:tc>
          <w:tcPr>
            <w:tcW w:w="705" w:type="pct"/>
          </w:tcPr>
          <w:p w14:paraId="429C5863" w14:textId="0D7CB33C" w:rsidR="00293004" w:rsidRPr="0014251E" w:rsidRDefault="00293004" w:rsidP="00F41C09">
            <w:pPr>
              <w:jc w:val="right"/>
              <w:rPr>
                <w:rFonts w:eastAsia="Calibri"/>
                <w:color w:val="auto"/>
                <w:sz w:val="12"/>
                <w:szCs w:val="12"/>
                <w:highlight w:val="black"/>
              </w:rPr>
            </w:pPr>
          </w:p>
        </w:tc>
        <w:tc>
          <w:tcPr>
            <w:tcW w:w="422" w:type="pct"/>
          </w:tcPr>
          <w:p w14:paraId="02F7A257" w14:textId="41AFB9EE" w:rsidR="00293004" w:rsidRPr="0014251E" w:rsidRDefault="00293004" w:rsidP="00F41C09">
            <w:pPr>
              <w:jc w:val="right"/>
              <w:rPr>
                <w:rFonts w:eastAsia="Calibri"/>
                <w:color w:val="auto"/>
                <w:sz w:val="12"/>
                <w:szCs w:val="12"/>
                <w:highlight w:val="black"/>
              </w:rPr>
            </w:pPr>
          </w:p>
        </w:tc>
      </w:tr>
      <w:tr w:rsidR="00293004" w:rsidRPr="00B80D60" w14:paraId="393FD8EC" w14:textId="77777777" w:rsidTr="00293004">
        <w:tc>
          <w:tcPr>
            <w:tcW w:w="187" w:type="pct"/>
          </w:tcPr>
          <w:p w14:paraId="47C8319A" w14:textId="77777777" w:rsidR="00293004" w:rsidRPr="00B80D60" w:rsidRDefault="00293004" w:rsidP="00F41C09">
            <w:pPr>
              <w:rPr>
                <w:rFonts w:eastAsia="Calibri"/>
                <w:color w:val="auto"/>
                <w:sz w:val="12"/>
                <w:szCs w:val="12"/>
              </w:rPr>
            </w:pPr>
            <w:r w:rsidRPr="00B80D60">
              <w:rPr>
                <w:rFonts w:eastAsia="Calibri"/>
                <w:color w:val="auto"/>
                <w:sz w:val="12"/>
                <w:szCs w:val="12"/>
              </w:rPr>
              <w:t>31</w:t>
            </w:r>
          </w:p>
        </w:tc>
        <w:tc>
          <w:tcPr>
            <w:tcW w:w="308" w:type="pct"/>
          </w:tcPr>
          <w:p w14:paraId="6623AAE6" w14:textId="77777777" w:rsidR="00293004" w:rsidRPr="00B80D60" w:rsidRDefault="00293004" w:rsidP="00F41C09">
            <w:pPr>
              <w:rPr>
                <w:rFonts w:eastAsia="Calibri"/>
                <w:color w:val="auto"/>
                <w:sz w:val="12"/>
                <w:szCs w:val="12"/>
              </w:rPr>
            </w:pPr>
            <w:r w:rsidRPr="00B80D60">
              <w:rPr>
                <w:rFonts w:eastAsia="Calibri"/>
                <w:color w:val="auto"/>
                <w:sz w:val="12"/>
                <w:szCs w:val="12"/>
              </w:rPr>
              <w:t>31</w:t>
            </w:r>
          </w:p>
        </w:tc>
        <w:tc>
          <w:tcPr>
            <w:tcW w:w="630" w:type="pct"/>
          </w:tcPr>
          <w:p w14:paraId="01601E1D" w14:textId="77777777" w:rsidR="00293004" w:rsidRPr="00B80D60" w:rsidRDefault="00293004" w:rsidP="00F41C09">
            <w:pPr>
              <w:rPr>
                <w:rFonts w:eastAsia="Calibri"/>
                <w:color w:val="auto"/>
                <w:sz w:val="12"/>
                <w:szCs w:val="12"/>
              </w:rPr>
            </w:pPr>
            <w:r w:rsidRPr="00B80D60">
              <w:rPr>
                <w:rFonts w:eastAsia="Calibri"/>
                <w:color w:val="auto"/>
                <w:sz w:val="12"/>
                <w:szCs w:val="12"/>
              </w:rPr>
              <w:t>PS.EP.491.65.2020</w:t>
            </w:r>
          </w:p>
        </w:tc>
        <w:tc>
          <w:tcPr>
            <w:tcW w:w="422" w:type="pct"/>
          </w:tcPr>
          <w:p w14:paraId="5F6FE8DE" w14:textId="77777777" w:rsidR="00293004" w:rsidRPr="00B80D60" w:rsidRDefault="00293004" w:rsidP="00F41C09">
            <w:pPr>
              <w:rPr>
                <w:rFonts w:eastAsia="Calibri"/>
                <w:color w:val="auto"/>
                <w:sz w:val="12"/>
                <w:szCs w:val="12"/>
              </w:rPr>
            </w:pPr>
            <w:r w:rsidRPr="00B80D60">
              <w:rPr>
                <w:rFonts w:eastAsia="Calibri"/>
                <w:color w:val="auto"/>
                <w:sz w:val="12"/>
                <w:szCs w:val="12"/>
              </w:rPr>
              <w:t>28.04.2020</w:t>
            </w:r>
          </w:p>
        </w:tc>
        <w:tc>
          <w:tcPr>
            <w:tcW w:w="492" w:type="pct"/>
          </w:tcPr>
          <w:p w14:paraId="63457E8A" w14:textId="0E8DEBC6" w:rsidR="00293004" w:rsidRPr="0014251E" w:rsidRDefault="00293004" w:rsidP="00F41C09">
            <w:pPr>
              <w:rPr>
                <w:rFonts w:eastAsia="Calibri"/>
                <w:color w:val="auto"/>
                <w:sz w:val="12"/>
                <w:szCs w:val="12"/>
                <w:highlight w:val="black"/>
              </w:rPr>
            </w:pPr>
          </w:p>
        </w:tc>
        <w:tc>
          <w:tcPr>
            <w:tcW w:w="635" w:type="pct"/>
          </w:tcPr>
          <w:p w14:paraId="7C145D07" w14:textId="2F34903B" w:rsidR="00293004" w:rsidRPr="0014251E" w:rsidRDefault="00293004" w:rsidP="00F41C09">
            <w:pPr>
              <w:rPr>
                <w:rFonts w:eastAsia="Calibri"/>
                <w:color w:val="auto"/>
                <w:sz w:val="12"/>
                <w:szCs w:val="12"/>
                <w:highlight w:val="black"/>
              </w:rPr>
            </w:pPr>
          </w:p>
        </w:tc>
        <w:tc>
          <w:tcPr>
            <w:tcW w:w="494" w:type="pct"/>
          </w:tcPr>
          <w:p w14:paraId="47350C09" w14:textId="77777777" w:rsidR="00293004" w:rsidRPr="0014251E" w:rsidRDefault="00293004" w:rsidP="00F41C09">
            <w:pPr>
              <w:rPr>
                <w:rFonts w:eastAsia="Calibri"/>
                <w:color w:val="auto"/>
                <w:sz w:val="12"/>
                <w:szCs w:val="12"/>
                <w:highlight w:val="black"/>
              </w:rPr>
            </w:pPr>
          </w:p>
        </w:tc>
        <w:tc>
          <w:tcPr>
            <w:tcW w:w="494" w:type="pct"/>
          </w:tcPr>
          <w:p w14:paraId="3441E123" w14:textId="01CA413A" w:rsidR="00293004" w:rsidRPr="0014251E" w:rsidRDefault="00293004" w:rsidP="00F41C09">
            <w:pPr>
              <w:rPr>
                <w:rFonts w:eastAsia="Calibri"/>
                <w:color w:val="auto"/>
                <w:sz w:val="12"/>
                <w:szCs w:val="12"/>
                <w:highlight w:val="black"/>
              </w:rPr>
            </w:pPr>
          </w:p>
        </w:tc>
        <w:tc>
          <w:tcPr>
            <w:tcW w:w="211" w:type="pct"/>
          </w:tcPr>
          <w:p w14:paraId="5E66BE79" w14:textId="02FFE442" w:rsidR="00293004" w:rsidRPr="0014251E" w:rsidRDefault="00293004" w:rsidP="00F41C09">
            <w:pPr>
              <w:jc w:val="right"/>
              <w:rPr>
                <w:rFonts w:eastAsia="Calibri"/>
                <w:color w:val="auto"/>
                <w:sz w:val="12"/>
                <w:szCs w:val="12"/>
                <w:highlight w:val="black"/>
              </w:rPr>
            </w:pPr>
          </w:p>
        </w:tc>
        <w:tc>
          <w:tcPr>
            <w:tcW w:w="705" w:type="pct"/>
          </w:tcPr>
          <w:p w14:paraId="26A62218" w14:textId="08E2E1DF" w:rsidR="00293004" w:rsidRPr="0014251E" w:rsidRDefault="00293004" w:rsidP="00F41C09">
            <w:pPr>
              <w:jc w:val="right"/>
              <w:rPr>
                <w:rFonts w:eastAsia="Calibri"/>
                <w:color w:val="auto"/>
                <w:sz w:val="12"/>
                <w:szCs w:val="12"/>
                <w:highlight w:val="black"/>
              </w:rPr>
            </w:pPr>
          </w:p>
        </w:tc>
        <w:tc>
          <w:tcPr>
            <w:tcW w:w="422" w:type="pct"/>
          </w:tcPr>
          <w:p w14:paraId="4E76A90B" w14:textId="77777777" w:rsidR="00293004" w:rsidRPr="0014251E" w:rsidRDefault="00293004" w:rsidP="00F41C09">
            <w:pPr>
              <w:jc w:val="right"/>
              <w:rPr>
                <w:rFonts w:eastAsia="Calibri"/>
                <w:color w:val="auto"/>
                <w:sz w:val="12"/>
                <w:szCs w:val="12"/>
                <w:highlight w:val="black"/>
              </w:rPr>
            </w:pPr>
          </w:p>
        </w:tc>
      </w:tr>
      <w:tr w:rsidR="00293004" w:rsidRPr="00B80D60" w14:paraId="389426D6" w14:textId="77777777" w:rsidTr="00293004">
        <w:tc>
          <w:tcPr>
            <w:tcW w:w="187" w:type="pct"/>
          </w:tcPr>
          <w:p w14:paraId="6171ABFA" w14:textId="77777777" w:rsidR="00293004" w:rsidRPr="00B80D60" w:rsidRDefault="00293004" w:rsidP="00F41C09">
            <w:pPr>
              <w:rPr>
                <w:rFonts w:eastAsia="Calibri"/>
                <w:color w:val="auto"/>
                <w:sz w:val="12"/>
                <w:szCs w:val="12"/>
              </w:rPr>
            </w:pPr>
            <w:r w:rsidRPr="00B80D60">
              <w:rPr>
                <w:rFonts w:eastAsia="Calibri"/>
                <w:color w:val="auto"/>
                <w:sz w:val="12"/>
                <w:szCs w:val="12"/>
              </w:rPr>
              <w:t>32</w:t>
            </w:r>
          </w:p>
        </w:tc>
        <w:tc>
          <w:tcPr>
            <w:tcW w:w="308" w:type="pct"/>
          </w:tcPr>
          <w:p w14:paraId="60DF7248" w14:textId="77777777" w:rsidR="00293004" w:rsidRPr="00B80D60" w:rsidRDefault="00293004" w:rsidP="00F41C09">
            <w:pPr>
              <w:rPr>
                <w:rFonts w:eastAsia="Calibri"/>
                <w:color w:val="auto"/>
                <w:sz w:val="12"/>
                <w:szCs w:val="12"/>
              </w:rPr>
            </w:pPr>
            <w:r w:rsidRPr="00B80D60">
              <w:rPr>
                <w:rFonts w:eastAsia="Calibri"/>
                <w:color w:val="auto"/>
                <w:sz w:val="12"/>
                <w:szCs w:val="12"/>
              </w:rPr>
              <w:t>32</w:t>
            </w:r>
          </w:p>
        </w:tc>
        <w:tc>
          <w:tcPr>
            <w:tcW w:w="630" w:type="pct"/>
          </w:tcPr>
          <w:p w14:paraId="77301389" w14:textId="77777777" w:rsidR="00293004" w:rsidRPr="00B80D60" w:rsidRDefault="00293004" w:rsidP="00F41C09">
            <w:pPr>
              <w:rPr>
                <w:rFonts w:eastAsia="Calibri"/>
                <w:color w:val="auto"/>
                <w:sz w:val="12"/>
                <w:szCs w:val="12"/>
              </w:rPr>
            </w:pPr>
            <w:r w:rsidRPr="00B80D60">
              <w:rPr>
                <w:rFonts w:eastAsia="Calibri"/>
                <w:color w:val="auto"/>
                <w:sz w:val="12"/>
                <w:szCs w:val="12"/>
              </w:rPr>
              <w:t>PS.EP.491.66.2020</w:t>
            </w:r>
          </w:p>
        </w:tc>
        <w:tc>
          <w:tcPr>
            <w:tcW w:w="422" w:type="pct"/>
          </w:tcPr>
          <w:p w14:paraId="0A6A77BE" w14:textId="77777777" w:rsidR="00293004" w:rsidRPr="00B80D60" w:rsidRDefault="00293004" w:rsidP="00F41C09">
            <w:pPr>
              <w:rPr>
                <w:rFonts w:eastAsia="Calibri"/>
                <w:color w:val="auto"/>
                <w:sz w:val="12"/>
                <w:szCs w:val="12"/>
              </w:rPr>
            </w:pPr>
            <w:r w:rsidRPr="00B80D60">
              <w:rPr>
                <w:rFonts w:eastAsia="Calibri"/>
                <w:color w:val="auto"/>
                <w:sz w:val="12"/>
                <w:szCs w:val="12"/>
              </w:rPr>
              <w:t>28.04.2020</w:t>
            </w:r>
          </w:p>
        </w:tc>
        <w:tc>
          <w:tcPr>
            <w:tcW w:w="492" w:type="pct"/>
          </w:tcPr>
          <w:p w14:paraId="31806900" w14:textId="753E5C70" w:rsidR="00293004" w:rsidRPr="0014251E" w:rsidRDefault="00293004" w:rsidP="00F41C09">
            <w:pPr>
              <w:rPr>
                <w:rFonts w:eastAsia="Calibri"/>
                <w:color w:val="auto"/>
                <w:sz w:val="12"/>
                <w:szCs w:val="12"/>
                <w:highlight w:val="black"/>
              </w:rPr>
            </w:pPr>
          </w:p>
        </w:tc>
        <w:tc>
          <w:tcPr>
            <w:tcW w:w="635" w:type="pct"/>
          </w:tcPr>
          <w:p w14:paraId="2648E896" w14:textId="123ACFB0" w:rsidR="00293004" w:rsidRPr="0014251E" w:rsidRDefault="00293004" w:rsidP="00F41C09">
            <w:pPr>
              <w:rPr>
                <w:rFonts w:eastAsia="Calibri"/>
                <w:color w:val="auto"/>
                <w:sz w:val="12"/>
                <w:szCs w:val="12"/>
                <w:highlight w:val="black"/>
              </w:rPr>
            </w:pPr>
          </w:p>
        </w:tc>
        <w:tc>
          <w:tcPr>
            <w:tcW w:w="494" w:type="pct"/>
          </w:tcPr>
          <w:p w14:paraId="128D1F7F" w14:textId="77777777" w:rsidR="00293004" w:rsidRPr="0014251E" w:rsidRDefault="00293004" w:rsidP="00F41C09">
            <w:pPr>
              <w:rPr>
                <w:rFonts w:eastAsia="Calibri"/>
                <w:color w:val="auto"/>
                <w:sz w:val="12"/>
                <w:szCs w:val="12"/>
                <w:highlight w:val="black"/>
              </w:rPr>
            </w:pPr>
          </w:p>
        </w:tc>
        <w:tc>
          <w:tcPr>
            <w:tcW w:w="494" w:type="pct"/>
          </w:tcPr>
          <w:p w14:paraId="560F9630" w14:textId="591B976D" w:rsidR="00293004" w:rsidRPr="0014251E" w:rsidRDefault="00293004" w:rsidP="00F41C09">
            <w:pPr>
              <w:rPr>
                <w:rFonts w:eastAsia="Calibri"/>
                <w:color w:val="auto"/>
                <w:sz w:val="12"/>
                <w:szCs w:val="12"/>
                <w:highlight w:val="black"/>
              </w:rPr>
            </w:pPr>
          </w:p>
        </w:tc>
        <w:tc>
          <w:tcPr>
            <w:tcW w:w="211" w:type="pct"/>
          </w:tcPr>
          <w:p w14:paraId="2F018528" w14:textId="4A8D8437" w:rsidR="00293004" w:rsidRPr="0014251E" w:rsidRDefault="00293004" w:rsidP="00F41C09">
            <w:pPr>
              <w:jc w:val="right"/>
              <w:rPr>
                <w:rFonts w:eastAsia="Calibri"/>
                <w:color w:val="auto"/>
                <w:sz w:val="12"/>
                <w:szCs w:val="12"/>
                <w:highlight w:val="black"/>
              </w:rPr>
            </w:pPr>
          </w:p>
        </w:tc>
        <w:tc>
          <w:tcPr>
            <w:tcW w:w="705" w:type="pct"/>
          </w:tcPr>
          <w:p w14:paraId="685E2193" w14:textId="759AB137" w:rsidR="00293004" w:rsidRPr="0014251E" w:rsidRDefault="00293004" w:rsidP="00F41C09">
            <w:pPr>
              <w:jc w:val="right"/>
              <w:rPr>
                <w:rFonts w:eastAsia="Calibri"/>
                <w:color w:val="auto"/>
                <w:sz w:val="12"/>
                <w:szCs w:val="12"/>
                <w:highlight w:val="black"/>
              </w:rPr>
            </w:pPr>
          </w:p>
        </w:tc>
        <w:tc>
          <w:tcPr>
            <w:tcW w:w="422" w:type="pct"/>
          </w:tcPr>
          <w:p w14:paraId="7E3B00A1" w14:textId="77777777" w:rsidR="00293004" w:rsidRPr="0014251E" w:rsidRDefault="00293004" w:rsidP="00F41C09">
            <w:pPr>
              <w:jc w:val="right"/>
              <w:rPr>
                <w:rFonts w:eastAsia="Calibri"/>
                <w:color w:val="auto"/>
                <w:sz w:val="12"/>
                <w:szCs w:val="12"/>
                <w:highlight w:val="black"/>
              </w:rPr>
            </w:pPr>
          </w:p>
        </w:tc>
      </w:tr>
      <w:tr w:rsidR="00293004" w:rsidRPr="00B80D60" w14:paraId="6D1058BC" w14:textId="77777777" w:rsidTr="00293004">
        <w:tc>
          <w:tcPr>
            <w:tcW w:w="187" w:type="pct"/>
          </w:tcPr>
          <w:p w14:paraId="26A2AD72" w14:textId="77777777" w:rsidR="00293004" w:rsidRPr="00B80D60" w:rsidRDefault="00293004" w:rsidP="00F41C09">
            <w:pPr>
              <w:rPr>
                <w:rFonts w:eastAsia="Calibri"/>
                <w:color w:val="auto"/>
                <w:sz w:val="12"/>
                <w:szCs w:val="12"/>
              </w:rPr>
            </w:pPr>
            <w:r w:rsidRPr="00B80D60">
              <w:rPr>
                <w:rFonts w:eastAsia="Calibri"/>
                <w:color w:val="auto"/>
                <w:sz w:val="12"/>
                <w:szCs w:val="12"/>
              </w:rPr>
              <w:t>33</w:t>
            </w:r>
          </w:p>
        </w:tc>
        <w:tc>
          <w:tcPr>
            <w:tcW w:w="308" w:type="pct"/>
          </w:tcPr>
          <w:p w14:paraId="49E4AFC0" w14:textId="77777777" w:rsidR="00293004" w:rsidRPr="00B80D60" w:rsidRDefault="00293004" w:rsidP="00F41C09">
            <w:pPr>
              <w:rPr>
                <w:rFonts w:eastAsia="Calibri"/>
                <w:color w:val="auto"/>
                <w:sz w:val="12"/>
                <w:szCs w:val="12"/>
              </w:rPr>
            </w:pPr>
            <w:r w:rsidRPr="00B80D60">
              <w:rPr>
                <w:rFonts w:eastAsia="Calibri"/>
                <w:color w:val="auto"/>
                <w:sz w:val="12"/>
                <w:szCs w:val="12"/>
              </w:rPr>
              <w:t>33</w:t>
            </w:r>
          </w:p>
        </w:tc>
        <w:tc>
          <w:tcPr>
            <w:tcW w:w="630" w:type="pct"/>
          </w:tcPr>
          <w:p w14:paraId="65374193" w14:textId="77777777" w:rsidR="00293004" w:rsidRPr="00B80D60" w:rsidRDefault="00293004" w:rsidP="00F41C09">
            <w:pPr>
              <w:rPr>
                <w:rFonts w:eastAsia="Calibri"/>
                <w:color w:val="auto"/>
                <w:sz w:val="12"/>
                <w:szCs w:val="12"/>
              </w:rPr>
            </w:pPr>
            <w:r w:rsidRPr="00B80D60">
              <w:rPr>
                <w:rFonts w:eastAsia="Calibri"/>
                <w:color w:val="auto"/>
                <w:sz w:val="12"/>
                <w:szCs w:val="12"/>
              </w:rPr>
              <w:t>PS.EP.491.67.2020</w:t>
            </w:r>
          </w:p>
        </w:tc>
        <w:tc>
          <w:tcPr>
            <w:tcW w:w="422" w:type="pct"/>
          </w:tcPr>
          <w:p w14:paraId="13DB82AA" w14:textId="77777777" w:rsidR="00293004" w:rsidRPr="00B80D60" w:rsidRDefault="00293004" w:rsidP="00F41C09">
            <w:pPr>
              <w:rPr>
                <w:rFonts w:eastAsia="Calibri"/>
                <w:color w:val="auto"/>
                <w:sz w:val="12"/>
                <w:szCs w:val="12"/>
              </w:rPr>
            </w:pPr>
            <w:r w:rsidRPr="00B80D60">
              <w:rPr>
                <w:rFonts w:eastAsia="Calibri"/>
                <w:color w:val="auto"/>
                <w:sz w:val="12"/>
                <w:szCs w:val="12"/>
              </w:rPr>
              <w:t>28.04.2020</w:t>
            </w:r>
          </w:p>
        </w:tc>
        <w:tc>
          <w:tcPr>
            <w:tcW w:w="492" w:type="pct"/>
          </w:tcPr>
          <w:p w14:paraId="67307A90" w14:textId="7D7C3D85" w:rsidR="00293004" w:rsidRPr="0014251E" w:rsidRDefault="00293004" w:rsidP="00F41C09">
            <w:pPr>
              <w:rPr>
                <w:rFonts w:eastAsia="Calibri"/>
                <w:color w:val="auto"/>
                <w:sz w:val="12"/>
                <w:szCs w:val="12"/>
                <w:highlight w:val="black"/>
              </w:rPr>
            </w:pPr>
          </w:p>
        </w:tc>
        <w:tc>
          <w:tcPr>
            <w:tcW w:w="635" w:type="pct"/>
          </w:tcPr>
          <w:p w14:paraId="49DAD91A" w14:textId="757AA797" w:rsidR="00293004" w:rsidRPr="0014251E" w:rsidRDefault="00293004" w:rsidP="00F41C09">
            <w:pPr>
              <w:rPr>
                <w:rFonts w:eastAsia="Calibri"/>
                <w:color w:val="auto"/>
                <w:sz w:val="12"/>
                <w:szCs w:val="12"/>
                <w:highlight w:val="black"/>
              </w:rPr>
            </w:pPr>
          </w:p>
        </w:tc>
        <w:tc>
          <w:tcPr>
            <w:tcW w:w="494" w:type="pct"/>
          </w:tcPr>
          <w:p w14:paraId="0C20AA17" w14:textId="77777777" w:rsidR="00293004" w:rsidRPr="0014251E" w:rsidRDefault="00293004" w:rsidP="00F41C09">
            <w:pPr>
              <w:rPr>
                <w:rFonts w:eastAsia="Calibri"/>
                <w:color w:val="auto"/>
                <w:sz w:val="12"/>
                <w:szCs w:val="12"/>
                <w:highlight w:val="black"/>
              </w:rPr>
            </w:pPr>
          </w:p>
        </w:tc>
        <w:tc>
          <w:tcPr>
            <w:tcW w:w="494" w:type="pct"/>
          </w:tcPr>
          <w:p w14:paraId="6BC79EC6" w14:textId="4AFDF805" w:rsidR="00293004" w:rsidRPr="0014251E" w:rsidRDefault="00293004" w:rsidP="00F41C09">
            <w:pPr>
              <w:rPr>
                <w:rFonts w:eastAsia="Calibri"/>
                <w:color w:val="auto"/>
                <w:sz w:val="12"/>
                <w:szCs w:val="12"/>
                <w:highlight w:val="black"/>
              </w:rPr>
            </w:pPr>
          </w:p>
        </w:tc>
        <w:tc>
          <w:tcPr>
            <w:tcW w:w="211" w:type="pct"/>
          </w:tcPr>
          <w:p w14:paraId="6422F415" w14:textId="1DA9B3F5" w:rsidR="00293004" w:rsidRPr="0014251E" w:rsidRDefault="00293004" w:rsidP="00F41C09">
            <w:pPr>
              <w:jc w:val="right"/>
              <w:rPr>
                <w:rFonts w:eastAsia="Calibri"/>
                <w:color w:val="auto"/>
                <w:sz w:val="12"/>
                <w:szCs w:val="12"/>
                <w:highlight w:val="black"/>
              </w:rPr>
            </w:pPr>
          </w:p>
        </w:tc>
        <w:tc>
          <w:tcPr>
            <w:tcW w:w="705" w:type="pct"/>
          </w:tcPr>
          <w:p w14:paraId="2BFAC809" w14:textId="746D3C28" w:rsidR="00293004" w:rsidRPr="0014251E" w:rsidRDefault="00293004" w:rsidP="00F41C09">
            <w:pPr>
              <w:jc w:val="right"/>
              <w:rPr>
                <w:rFonts w:eastAsia="Calibri"/>
                <w:color w:val="auto"/>
                <w:sz w:val="12"/>
                <w:szCs w:val="12"/>
                <w:highlight w:val="black"/>
              </w:rPr>
            </w:pPr>
          </w:p>
        </w:tc>
        <w:tc>
          <w:tcPr>
            <w:tcW w:w="422" w:type="pct"/>
          </w:tcPr>
          <w:p w14:paraId="4ED8C527" w14:textId="5D2C3D7E" w:rsidR="00293004" w:rsidRPr="0014251E" w:rsidRDefault="00293004" w:rsidP="00F41C09">
            <w:pPr>
              <w:jc w:val="right"/>
              <w:rPr>
                <w:rFonts w:eastAsia="Calibri"/>
                <w:color w:val="auto"/>
                <w:sz w:val="12"/>
                <w:szCs w:val="12"/>
                <w:highlight w:val="black"/>
              </w:rPr>
            </w:pPr>
          </w:p>
        </w:tc>
      </w:tr>
      <w:tr w:rsidR="00293004" w:rsidRPr="00B80D60" w14:paraId="2025403D" w14:textId="77777777" w:rsidTr="00293004">
        <w:tc>
          <w:tcPr>
            <w:tcW w:w="187" w:type="pct"/>
          </w:tcPr>
          <w:p w14:paraId="27290FE5" w14:textId="77777777" w:rsidR="00293004" w:rsidRPr="00B80D60" w:rsidRDefault="00293004" w:rsidP="00F41C09">
            <w:pPr>
              <w:rPr>
                <w:rFonts w:eastAsia="Calibri"/>
                <w:color w:val="auto"/>
                <w:sz w:val="12"/>
                <w:szCs w:val="12"/>
              </w:rPr>
            </w:pPr>
            <w:r w:rsidRPr="00B80D60">
              <w:rPr>
                <w:rFonts w:eastAsia="Calibri"/>
                <w:color w:val="auto"/>
                <w:sz w:val="12"/>
                <w:szCs w:val="12"/>
              </w:rPr>
              <w:t>34</w:t>
            </w:r>
          </w:p>
        </w:tc>
        <w:tc>
          <w:tcPr>
            <w:tcW w:w="308" w:type="pct"/>
          </w:tcPr>
          <w:p w14:paraId="6D5397BC" w14:textId="77777777" w:rsidR="00293004" w:rsidRPr="00B80D60" w:rsidRDefault="00293004" w:rsidP="00F41C09">
            <w:pPr>
              <w:rPr>
                <w:rFonts w:eastAsia="Calibri"/>
                <w:color w:val="auto"/>
                <w:sz w:val="12"/>
                <w:szCs w:val="12"/>
              </w:rPr>
            </w:pPr>
            <w:r w:rsidRPr="00B80D60">
              <w:rPr>
                <w:rFonts w:eastAsia="Calibri"/>
                <w:color w:val="auto"/>
                <w:sz w:val="12"/>
                <w:szCs w:val="12"/>
              </w:rPr>
              <w:t>34</w:t>
            </w:r>
          </w:p>
        </w:tc>
        <w:tc>
          <w:tcPr>
            <w:tcW w:w="630" w:type="pct"/>
          </w:tcPr>
          <w:p w14:paraId="3AF0F571" w14:textId="77777777" w:rsidR="00293004" w:rsidRPr="00B80D60" w:rsidRDefault="00293004" w:rsidP="00F41C09">
            <w:pPr>
              <w:rPr>
                <w:rFonts w:eastAsia="Calibri"/>
                <w:color w:val="auto"/>
                <w:sz w:val="12"/>
                <w:szCs w:val="12"/>
              </w:rPr>
            </w:pPr>
            <w:r w:rsidRPr="00B80D60">
              <w:rPr>
                <w:rFonts w:eastAsia="Calibri"/>
                <w:color w:val="auto"/>
                <w:sz w:val="12"/>
                <w:szCs w:val="12"/>
              </w:rPr>
              <w:t>PS.EP.491.68.2020</w:t>
            </w:r>
          </w:p>
        </w:tc>
        <w:tc>
          <w:tcPr>
            <w:tcW w:w="422" w:type="pct"/>
          </w:tcPr>
          <w:p w14:paraId="4904CA7D" w14:textId="77777777" w:rsidR="00293004" w:rsidRPr="00B80D60" w:rsidRDefault="00293004" w:rsidP="00F41C09">
            <w:pPr>
              <w:rPr>
                <w:rFonts w:eastAsia="Calibri"/>
                <w:color w:val="auto"/>
                <w:sz w:val="12"/>
                <w:szCs w:val="12"/>
              </w:rPr>
            </w:pPr>
            <w:r w:rsidRPr="00B80D60">
              <w:rPr>
                <w:rFonts w:eastAsia="Calibri"/>
                <w:color w:val="auto"/>
                <w:sz w:val="12"/>
                <w:szCs w:val="12"/>
              </w:rPr>
              <w:t>28.04.2020</w:t>
            </w:r>
          </w:p>
        </w:tc>
        <w:tc>
          <w:tcPr>
            <w:tcW w:w="492" w:type="pct"/>
          </w:tcPr>
          <w:p w14:paraId="57D90077" w14:textId="7EE9D69C" w:rsidR="00293004" w:rsidRPr="0014251E" w:rsidRDefault="00293004" w:rsidP="00F41C09">
            <w:pPr>
              <w:rPr>
                <w:rFonts w:eastAsia="Calibri"/>
                <w:color w:val="auto"/>
                <w:sz w:val="12"/>
                <w:szCs w:val="12"/>
                <w:highlight w:val="black"/>
              </w:rPr>
            </w:pPr>
          </w:p>
        </w:tc>
        <w:tc>
          <w:tcPr>
            <w:tcW w:w="635" w:type="pct"/>
          </w:tcPr>
          <w:p w14:paraId="3AF3B404" w14:textId="7277F473" w:rsidR="00293004" w:rsidRPr="0014251E" w:rsidRDefault="00293004" w:rsidP="00F41C09">
            <w:pPr>
              <w:rPr>
                <w:rFonts w:eastAsia="Calibri"/>
                <w:color w:val="auto"/>
                <w:sz w:val="12"/>
                <w:szCs w:val="12"/>
                <w:highlight w:val="black"/>
              </w:rPr>
            </w:pPr>
          </w:p>
        </w:tc>
        <w:tc>
          <w:tcPr>
            <w:tcW w:w="494" w:type="pct"/>
          </w:tcPr>
          <w:p w14:paraId="51394AD3" w14:textId="77777777" w:rsidR="00293004" w:rsidRPr="0014251E" w:rsidRDefault="00293004" w:rsidP="00F41C09">
            <w:pPr>
              <w:rPr>
                <w:rFonts w:eastAsia="Calibri"/>
                <w:color w:val="auto"/>
                <w:sz w:val="12"/>
                <w:szCs w:val="12"/>
                <w:highlight w:val="black"/>
              </w:rPr>
            </w:pPr>
          </w:p>
        </w:tc>
        <w:tc>
          <w:tcPr>
            <w:tcW w:w="494" w:type="pct"/>
          </w:tcPr>
          <w:p w14:paraId="324DCEAD" w14:textId="5C29F8C3" w:rsidR="00293004" w:rsidRPr="0014251E" w:rsidRDefault="00293004" w:rsidP="00F41C09">
            <w:pPr>
              <w:rPr>
                <w:rFonts w:eastAsia="Calibri"/>
                <w:color w:val="auto"/>
                <w:sz w:val="12"/>
                <w:szCs w:val="12"/>
                <w:highlight w:val="black"/>
              </w:rPr>
            </w:pPr>
          </w:p>
        </w:tc>
        <w:tc>
          <w:tcPr>
            <w:tcW w:w="211" w:type="pct"/>
          </w:tcPr>
          <w:p w14:paraId="6DFE98CA" w14:textId="196AF8D0" w:rsidR="00293004" w:rsidRPr="0014251E" w:rsidRDefault="00293004" w:rsidP="00F41C09">
            <w:pPr>
              <w:jc w:val="right"/>
              <w:rPr>
                <w:rFonts w:eastAsia="Calibri"/>
                <w:color w:val="auto"/>
                <w:sz w:val="12"/>
                <w:szCs w:val="12"/>
                <w:highlight w:val="black"/>
              </w:rPr>
            </w:pPr>
          </w:p>
        </w:tc>
        <w:tc>
          <w:tcPr>
            <w:tcW w:w="705" w:type="pct"/>
          </w:tcPr>
          <w:p w14:paraId="5B386455" w14:textId="2251064A" w:rsidR="00293004" w:rsidRPr="0014251E" w:rsidRDefault="00293004" w:rsidP="00F41C09">
            <w:pPr>
              <w:jc w:val="right"/>
              <w:rPr>
                <w:rFonts w:eastAsia="Calibri"/>
                <w:color w:val="auto"/>
                <w:sz w:val="12"/>
                <w:szCs w:val="12"/>
                <w:highlight w:val="black"/>
              </w:rPr>
            </w:pPr>
          </w:p>
        </w:tc>
        <w:tc>
          <w:tcPr>
            <w:tcW w:w="422" w:type="pct"/>
          </w:tcPr>
          <w:p w14:paraId="1D6E00E6" w14:textId="053FED15" w:rsidR="00293004" w:rsidRPr="0014251E" w:rsidRDefault="00293004" w:rsidP="00F41C09">
            <w:pPr>
              <w:jc w:val="right"/>
              <w:rPr>
                <w:rFonts w:eastAsia="Calibri"/>
                <w:color w:val="auto"/>
                <w:sz w:val="12"/>
                <w:szCs w:val="12"/>
                <w:highlight w:val="black"/>
              </w:rPr>
            </w:pPr>
          </w:p>
        </w:tc>
      </w:tr>
      <w:tr w:rsidR="00293004" w:rsidRPr="00B80D60" w14:paraId="4F04489A" w14:textId="77777777" w:rsidTr="00293004">
        <w:tc>
          <w:tcPr>
            <w:tcW w:w="187" w:type="pct"/>
          </w:tcPr>
          <w:p w14:paraId="501E1EFA" w14:textId="77777777" w:rsidR="00293004" w:rsidRPr="00B80D60" w:rsidRDefault="00293004" w:rsidP="00F41C09">
            <w:pPr>
              <w:rPr>
                <w:rFonts w:eastAsia="Calibri"/>
                <w:color w:val="auto"/>
                <w:sz w:val="12"/>
                <w:szCs w:val="12"/>
              </w:rPr>
            </w:pPr>
            <w:r w:rsidRPr="00B80D60">
              <w:rPr>
                <w:rFonts w:eastAsia="Calibri"/>
                <w:color w:val="auto"/>
                <w:sz w:val="12"/>
                <w:szCs w:val="12"/>
              </w:rPr>
              <w:t>35</w:t>
            </w:r>
          </w:p>
        </w:tc>
        <w:tc>
          <w:tcPr>
            <w:tcW w:w="308" w:type="pct"/>
          </w:tcPr>
          <w:p w14:paraId="2E974D37" w14:textId="77777777" w:rsidR="00293004" w:rsidRPr="00B80D60" w:rsidRDefault="00293004" w:rsidP="00F41C09">
            <w:pPr>
              <w:rPr>
                <w:rFonts w:eastAsia="Calibri"/>
                <w:color w:val="auto"/>
                <w:sz w:val="12"/>
                <w:szCs w:val="12"/>
              </w:rPr>
            </w:pPr>
            <w:r w:rsidRPr="00B80D60">
              <w:rPr>
                <w:rFonts w:eastAsia="Calibri"/>
                <w:color w:val="auto"/>
                <w:sz w:val="12"/>
                <w:szCs w:val="12"/>
              </w:rPr>
              <w:t>35</w:t>
            </w:r>
          </w:p>
        </w:tc>
        <w:tc>
          <w:tcPr>
            <w:tcW w:w="630" w:type="pct"/>
          </w:tcPr>
          <w:p w14:paraId="7D79FC23" w14:textId="77777777" w:rsidR="00293004" w:rsidRPr="00B80D60" w:rsidRDefault="00293004" w:rsidP="00F41C09">
            <w:pPr>
              <w:rPr>
                <w:rFonts w:eastAsia="Calibri"/>
                <w:color w:val="auto"/>
                <w:sz w:val="12"/>
                <w:szCs w:val="12"/>
              </w:rPr>
            </w:pPr>
            <w:r w:rsidRPr="00B80D60">
              <w:rPr>
                <w:rFonts w:eastAsia="Calibri"/>
                <w:color w:val="auto"/>
                <w:sz w:val="12"/>
                <w:szCs w:val="12"/>
              </w:rPr>
              <w:t>PS.EP.491.70.2020</w:t>
            </w:r>
          </w:p>
        </w:tc>
        <w:tc>
          <w:tcPr>
            <w:tcW w:w="422" w:type="pct"/>
          </w:tcPr>
          <w:p w14:paraId="4BCABDA8" w14:textId="77777777" w:rsidR="00293004" w:rsidRPr="00B80D60" w:rsidRDefault="00293004" w:rsidP="00F41C09">
            <w:pPr>
              <w:rPr>
                <w:rFonts w:eastAsia="Calibri"/>
                <w:color w:val="auto"/>
                <w:sz w:val="12"/>
                <w:szCs w:val="12"/>
              </w:rPr>
            </w:pPr>
            <w:r w:rsidRPr="00B80D60">
              <w:rPr>
                <w:rFonts w:eastAsia="Calibri"/>
                <w:color w:val="auto"/>
                <w:sz w:val="12"/>
                <w:szCs w:val="12"/>
              </w:rPr>
              <w:t>28.04.2020</w:t>
            </w:r>
          </w:p>
        </w:tc>
        <w:tc>
          <w:tcPr>
            <w:tcW w:w="492" w:type="pct"/>
          </w:tcPr>
          <w:p w14:paraId="3BDAA216" w14:textId="38DC61E7" w:rsidR="00293004" w:rsidRPr="0014251E" w:rsidRDefault="00293004" w:rsidP="00F41C09">
            <w:pPr>
              <w:rPr>
                <w:rFonts w:eastAsia="Calibri"/>
                <w:color w:val="auto"/>
                <w:sz w:val="12"/>
                <w:szCs w:val="12"/>
                <w:highlight w:val="black"/>
              </w:rPr>
            </w:pPr>
          </w:p>
        </w:tc>
        <w:tc>
          <w:tcPr>
            <w:tcW w:w="635" w:type="pct"/>
          </w:tcPr>
          <w:p w14:paraId="4D88E77B" w14:textId="139AE8A9" w:rsidR="00293004" w:rsidRPr="0014251E" w:rsidRDefault="00293004" w:rsidP="00F41C09">
            <w:pPr>
              <w:rPr>
                <w:rFonts w:eastAsia="Calibri"/>
                <w:color w:val="auto"/>
                <w:sz w:val="12"/>
                <w:szCs w:val="12"/>
                <w:highlight w:val="black"/>
              </w:rPr>
            </w:pPr>
          </w:p>
        </w:tc>
        <w:tc>
          <w:tcPr>
            <w:tcW w:w="494" w:type="pct"/>
          </w:tcPr>
          <w:p w14:paraId="5A0AF896" w14:textId="77777777" w:rsidR="00293004" w:rsidRPr="0014251E" w:rsidRDefault="00293004" w:rsidP="00F41C09">
            <w:pPr>
              <w:rPr>
                <w:rFonts w:eastAsia="Calibri"/>
                <w:color w:val="auto"/>
                <w:sz w:val="12"/>
                <w:szCs w:val="12"/>
                <w:highlight w:val="black"/>
              </w:rPr>
            </w:pPr>
          </w:p>
        </w:tc>
        <w:tc>
          <w:tcPr>
            <w:tcW w:w="494" w:type="pct"/>
          </w:tcPr>
          <w:p w14:paraId="18252A16" w14:textId="1DF84F68" w:rsidR="00293004" w:rsidRPr="0014251E" w:rsidRDefault="00293004" w:rsidP="00F41C09">
            <w:pPr>
              <w:rPr>
                <w:rFonts w:eastAsia="Calibri"/>
                <w:color w:val="auto"/>
                <w:sz w:val="12"/>
                <w:szCs w:val="12"/>
                <w:highlight w:val="black"/>
              </w:rPr>
            </w:pPr>
          </w:p>
        </w:tc>
        <w:tc>
          <w:tcPr>
            <w:tcW w:w="211" w:type="pct"/>
          </w:tcPr>
          <w:p w14:paraId="64CC3DA5" w14:textId="50BAC36E" w:rsidR="00293004" w:rsidRPr="0014251E" w:rsidRDefault="00293004" w:rsidP="00F41C09">
            <w:pPr>
              <w:jc w:val="right"/>
              <w:rPr>
                <w:rFonts w:eastAsia="Calibri"/>
                <w:color w:val="auto"/>
                <w:sz w:val="12"/>
                <w:szCs w:val="12"/>
                <w:highlight w:val="black"/>
              </w:rPr>
            </w:pPr>
          </w:p>
        </w:tc>
        <w:tc>
          <w:tcPr>
            <w:tcW w:w="705" w:type="pct"/>
          </w:tcPr>
          <w:p w14:paraId="0A65D0DD" w14:textId="6BDB222B" w:rsidR="00293004" w:rsidRPr="0014251E" w:rsidRDefault="00293004" w:rsidP="00F41C09">
            <w:pPr>
              <w:jc w:val="right"/>
              <w:rPr>
                <w:rFonts w:eastAsia="Calibri"/>
                <w:color w:val="auto"/>
                <w:sz w:val="12"/>
                <w:szCs w:val="12"/>
                <w:highlight w:val="black"/>
              </w:rPr>
            </w:pPr>
          </w:p>
        </w:tc>
        <w:tc>
          <w:tcPr>
            <w:tcW w:w="422" w:type="pct"/>
          </w:tcPr>
          <w:p w14:paraId="7F0A73AA" w14:textId="0076FE19" w:rsidR="00293004" w:rsidRPr="0014251E" w:rsidRDefault="00293004" w:rsidP="00F41C09">
            <w:pPr>
              <w:jc w:val="right"/>
              <w:rPr>
                <w:rFonts w:eastAsia="Calibri"/>
                <w:color w:val="auto"/>
                <w:sz w:val="12"/>
                <w:szCs w:val="12"/>
                <w:highlight w:val="black"/>
              </w:rPr>
            </w:pPr>
          </w:p>
        </w:tc>
      </w:tr>
      <w:tr w:rsidR="00293004" w:rsidRPr="00B80D60" w14:paraId="51AEA88D" w14:textId="77777777" w:rsidTr="00293004">
        <w:tc>
          <w:tcPr>
            <w:tcW w:w="187" w:type="pct"/>
          </w:tcPr>
          <w:p w14:paraId="726221EC" w14:textId="77777777" w:rsidR="00293004" w:rsidRPr="00B80D60" w:rsidRDefault="00293004" w:rsidP="00F41C09">
            <w:pPr>
              <w:rPr>
                <w:rFonts w:eastAsia="Calibri"/>
                <w:color w:val="auto"/>
                <w:sz w:val="12"/>
                <w:szCs w:val="12"/>
              </w:rPr>
            </w:pPr>
            <w:r w:rsidRPr="00B80D60">
              <w:rPr>
                <w:rFonts w:eastAsia="Calibri"/>
                <w:color w:val="auto"/>
                <w:sz w:val="12"/>
                <w:szCs w:val="12"/>
              </w:rPr>
              <w:t>36</w:t>
            </w:r>
          </w:p>
        </w:tc>
        <w:tc>
          <w:tcPr>
            <w:tcW w:w="308" w:type="pct"/>
          </w:tcPr>
          <w:p w14:paraId="39BC3CBE" w14:textId="77777777" w:rsidR="00293004" w:rsidRPr="00B80D60" w:rsidRDefault="00293004" w:rsidP="00F41C09">
            <w:pPr>
              <w:rPr>
                <w:rFonts w:eastAsia="Calibri"/>
                <w:color w:val="auto"/>
                <w:sz w:val="12"/>
                <w:szCs w:val="12"/>
              </w:rPr>
            </w:pPr>
            <w:r w:rsidRPr="00B80D60">
              <w:rPr>
                <w:rFonts w:eastAsia="Calibri"/>
                <w:color w:val="auto"/>
                <w:sz w:val="12"/>
                <w:szCs w:val="12"/>
              </w:rPr>
              <w:t>36</w:t>
            </w:r>
          </w:p>
        </w:tc>
        <w:tc>
          <w:tcPr>
            <w:tcW w:w="630" w:type="pct"/>
          </w:tcPr>
          <w:p w14:paraId="05730EFB" w14:textId="77777777" w:rsidR="00293004" w:rsidRPr="00B80D60" w:rsidRDefault="00293004" w:rsidP="00F41C09">
            <w:pPr>
              <w:rPr>
                <w:rFonts w:eastAsia="Calibri"/>
                <w:color w:val="auto"/>
                <w:sz w:val="12"/>
                <w:szCs w:val="12"/>
              </w:rPr>
            </w:pPr>
            <w:r w:rsidRPr="00B80D60">
              <w:rPr>
                <w:rFonts w:eastAsia="Calibri"/>
                <w:color w:val="auto"/>
                <w:sz w:val="12"/>
                <w:szCs w:val="12"/>
              </w:rPr>
              <w:t>PS.EP.491.71.2020</w:t>
            </w:r>
          </w:p>
        </w:tc>
        <w:tc>
          <w:tcPr>
            <w:tcW w:w="422" w:type="pct"/>
          </w:tcPr>
          <w:p w14:paraId="2A127160" w14:textId="77777777" w:rsidR="00293004" w:rsidRPr="00B80D60" w:rsidRDefault="00293004" w:rsidP="00F41C09">
            <w:pPr>
              <w:rPr>
                <w:rFonts w:eastAsia="Calibri"/>
                <w:color w:val="auto"/>
                <w:sz w:val="12"/>
                <w:szCs w:val="12"/>
              </w:rPr>
            </w:pPr>
            <w:r w:rsidRPr="00B80D60">
              <w:rPr>
                <w:rFonts w:eastAsia="Calibri"/>
                <w:color w:val="auto"/>
                <w:sz w:val="12"/>
                <w:szCs w:val="12"/>
              </w:rPr>
              <w:t>28.04.2020</w:t>
            </w:r>
          </w:p>
        </w:tc>
        <w:tc>
          <w:tcPr>
            <w:tcW w:w="492" w:type="pct"/>
          </w:tcPr>
          <w:p w14:paraId="20944093" w14:textId="498B8995" w:rsidR="00293004" w:rsidRPr="0014251E" w:rsidRDefault="00293004" w:rsidP="00F41C09">
            <w:pPr>
              <w:rPr>
                <w:rFonts w:eastAsia="Calibri"/>
                <w:color w:val="auto"/>
                <w:sz w:val="12"/>
                <w:szCs w:val="12"/>
                <w:highlight w:val="black"/>
              </w:rPr>
            </w:pPr>
          </w:p>
        </w:tc>
        <w:tc>
          <w:tcPr>
            <w:tcW w:w="635" w:type="pct"/>
          </w:tcPr>
          <w:p w14:paraId="727E12ED" w14:textId="76E4FB59" w:rsidR="00293004" w:rsidRPr="0014251E" w:rsidRDefault="00293004" w:rsidP="00F41C09">
            <w:pPr>
              <w:rPr>
                <w:rFonts w:eastAsia="Calibri"/>
                <w:color w:val="auto"/>
                <w:sz w:val="12"/>
                <w:szCs w:val="12"/>
                <w:highlight w:val="black"/>
              </w:rPr>
            </w:pPr>
          </w:p>
        </w:tc>
        <w:tc>
          <w:tcPr>
            <w:tcW w:w="494" w:type="pct"/>
          </w:tcPr>
          <w:p w14:paraId="0875120E" w14:textId="77777777" w:rsidR="00293004" w:rsidRPr="0014251E" w:rsidRDefault="00293004" w:rsidP="00F41C09">
            <w:pPr>
              <w:rPr>
                <w:rFonts w:eastAsia="Calibri"/>
                <w:color w:val="auto"/>
                <w:sz w:val="12"/>
                <w:szCs w:val="12"/>
                <w:highlight w:val="black"/>
              </w:rPr>
            </w:pPr>
          </w:p>
        </w:tc>
        <w:tc>
          <w:tcPr>
            <w:tcW w:w="494" w:type="pct"/>
          </w:tcPr>
          <w:p w14:paraId="69A911E5" w14:textId="71EF67FC" w:rsidR="00293004" w:rsidRPr="0014251E" w:rsidRDefault="00293004" w:rsidP="00F41C09">
            <w:pPr>
              <w:rPr>
                <w:rFonts w:eastAsia="Calibri"/>
                <w:color w:val="auto"/>
                <w:sz w:val="12"/>
                <w:szCs w:val="12"/>
                <w:highlight w:val="black"/>
              </w:rPr>
            </w:pPr>
          </w:p>
        </w:tc>
        <w:tc>
          <w:tcPr>
            <w:tcW w:w="211" w:type="pct"/>
          </w:tcPr>
          <w:p w14:paraId="16206B84" w14:textId="3E472D31" w:rsidR="00293004" w:rsidRPr="0014251E" w:rsidRDefault="00293004" w:rsidP="00F41C09">
            <w:pPr>
              <w:jc w:val="right"/>
              <w:rPr>
                <w:rFonts w:eastAsia="Calibri"/>
                <w:color w:val="auto"/>
                <w:sz w:val="12"/>
                <w:szCs w:val="12"/>
                <w:highlight w:val="black"/>
              </w:rPr>
            </w:pPr>
          </w:p>
        </w:tc>
        <w:tc>
          <w:tcPr>
            <w:tcW w:w="705" w:type="pct"/>
          </w:tcPr>
          <w:p w14:paraId="74C95AF3" w14:textId="79A4B1D5" w:rsidR="00293004" w:rsidRPr="0014251E" w:rsidRDefault="00293004" w:rsidP="00F41C09">
            <w:pPr>
              <w:jc w:val="right"/>
              <w:rPr>
                <w:rFonts w:eastAsia="Calibri"/>
                <w:color w:val="auto"/>
                <w:sz w:val="12"/>
                <w:szCs w:val="12"/>
                <w:highlight w:val="black"/>
              </w:rPr>
            </w:pPr>
          </w:p>
        </w:tc>
        <w:tc>
          <w:tcPr>
            <w:tcW w:w="422" w:type="pct"/>
          </w:tcPr>
          <w:p w14:paraId="6BB31EBA" w14:textId="6FFEB2C9" w:rsidR="00293004" w:rsidRPr="0014251E" w:rsidRDefault="00293004" w:rsidP="00F41C09">
            <w:pPr>
              <w:jc w:val="right"/>
              <w:rPr>
                <w:rFonts w:eastAsia="Calibri"/>
                <w:color w:val="auto"/>
                <w:sz w:val="12"/>
                <w:szCs w:val="12"/>
                <w:highlight w:val="black"/>
              </w:rPr>
            </w:pPr>
          </w:p>
        </w:tc>
      </w:tr>
      <w:tr w:rsidR="00293004" w:rsidRPr="00B80D60" w14:paraId="3A725F3D" w14:textId="77777777" w:rsidTr="00293004">
        <w:tc>
          <w:tcPr>
            <w:tcW w:w="187" w:type="pct"/>
          </w:tcPr>
          <w:p w14:paraId="3485011D" w14:textId="77777777" w:rsidR="00293004" w:rsidRPr="00B80D60" w:rsidRDefault="00293004" w:rsidP="00F41C09">
            <w:pPr>
              <w:rPr>
                <w:rFonts w:eastAsia="Calibri"/>
                <w:color w:val="auto"/>
                <w:sz w:val="12"/>
                <w:szCs w:val="12"/>
              </w:rPr>
            </w:pPr>
            <w:r w:rsidRPr="00B80D60">
              <w:rPr>
                <w:rFonts w:eastAsia="Calibri"/>
                <w:color w:val="auto"/>
                <w:sz w:val="12"/>
                <w:szCs w:val="12"/>
              </w:rPr>
              <w:t>37</w:t>
            </w:r>
          </w:p>
        </w:tc>
        <w:tc>
          <w:tcPr>
            <w:tcW w:w="308" w:type="pct"/>
          </w:tcPr>
          <w:p w14:paraId="6D8891D8" w14:textId="77777777" w:rsidR="00293004" w:rsidRPr="00B80D60" w:rsidRDefault="00293004" w:rsidP="00F41C09">
            <w:pPr>
              <w:rPr>
                <w:rFonts w:eastAsia="Calibri"/>
                <w:color w:val="auto"/>
                <w:sz w:val="12"/>
                <w:szCs w:val="12"/>
              </w:rPr>
            </w:pPr>
            <w:r w:rsidRPr="00B80D60">
              <w:rPr>
                <w:rFonts w:eastAsia="Calibri"/>
                <w:color w:val="auto"/>
                <w:sz w:val="12"/>
                <w:szCs w:val="12"/>
              </w:rPr>
              <w:t>37</w:t>
            </w:r>
          </w:p>
        </w:tc>
        <w:tc>
          <w:tcPr>
            <w:tcW w:w="630" w:type="pct"/>
          </w:tcPr>
          <w:p w14:paraId="2B500348" w14:textId="77777777" w:rsidR="00293004" w:rsidRPr="00B80D60" w:rsidRDefault="00293004" w:rsidP="00F41C09">
            <w:pPr>
              <w:rPr>
                <w:rFonts w:eastAsia="Calibri"/>
                <w:color w:val="auto"/>
                <w:sz w:val="12"/>
                <w:szCs w:val="12"/>
              </w:rPr>
            </w:pPr>
            <w:r w:rsidRPr="00B80D60">
              <w:rPr>
                <w:rFonts w:eastAsia="Calibri"/>
                <w:color w:val="auto"/>
                <w:sz w:val="12"/>
                <w:szCs w:val="12"/>
              </w:rPr>
              <w:t>PS.EP.491.14.2020</w:t>
            </w:r>
          </w:p>
        </w:tc>
        <w:tc>
          <w:tcPr>
            <w:tcW w:w="422" w:type="pct"/>
          </w:tcPr>
          <w:p w14:paraId="379AA5B7" w14:textId="77777777" w:rsidR="00293004" w:rsidRPr="00B80D60" w:rsidRDefault="00293004" w:rsidP="00F41C09">
            <w:pPr>
              <w:rPr>
                <w:rFonts w:eastAsia="Calibri"/>
                <w:color w:val="auto"/>
                <w:sz w:val="12"/>
                <w:szCs w:val="12"/>
              </w:rPr>
            </w:pPr>
            <w:r w:rsidRPr="00B80D60">
              <w:rPr>
                <w:rFonts w:eastAsia="Calibri"/>
                <w:color w:val="auto"/>
                <w:sz w:val="12"/>
                <w:szCs w:val="12"/>
              </w:rPr>
              <w:t>29.04.2020</w:t>
            </w:r>
          </w:p>
        </w:tc>
        <w:tc>
          <w:tcPr>
            <w:tcW w:w="492" w:type="pct"/>
          </w:tcPr>
          <w:p w14:paraId="42D43F0A" w14:textId="41E82527" w:rsidR="00293004" w:rsidRPr="0014251E" w:rsidRDefault="00293004" w:rsidP="00F41C09">
            <w:pPr>
              <w:rPr>
                <w:rFonts w:eastAsia="Calibri"/>
                <w:color w:val="auto"/>
                <w:sz w:val="12"/>
                <w:szCs w:val="12"/>
                <w:highlight w:val="black"/>
              </w:rPr>
            </w:pPr>
          </w:p>
        </w:tc>
        <w:tc>
          <w:tcPr>
            <w:tcW w:w="635" w:type="pct"/>
          </w:tcPr>
          <w:p w14:paraId="63832923" w14:textId="04D030AE" w:rsidR="00293004" w:rsidRPr="0014251E" w:rsidRDefault="00293004" w:rsidP="00F41C09">
            <w:pPr>
              <w:rPr>
                <w:rFonts w:eastAsia="Calibri"/>
                <w:color w:val="auto"/>
                <w:sz w:val="12"/>
                <w:szCs w:val="12"/>
                <w:highlight w:val="black"/>
              </w:rPr>
            </w:pPr>
          </w:p>
        </w:tc>
        <w:tc>
          <w:tcPr>
            <w:tcW w:w="494" w:type="pct"/>
          </w:tcPr>
          <w:p w14:paraId="23419580" w14:textId="77777777" w:rsidR="00293004" w:rsidRPr="0014251E" w:rsidRDefault="00293004" w:rsidP="00F41C09">
            <w:pPr>
              <w:rPr>
                <w:rFonts w:eastAsia="Calibri"/>
                <w:color w:val="auto"/>
                <w:sz w:val="12"/>
                <w:szCs w:val="12"/>
                <w:highlight w:val="black"/>
              </w:rPr>
            </w:pPr>
          </w:p>
        </w:tc>
        <w:tc>
          <w:tcPr>
            <w:tcW w:w="494" w:type="pct"/>
          </w:tcPr>
          <w:p w14:paraId="39CE20FF" w14:textId="0E425EF5" w:rsidR="00293004" w:rsidRPr="0014251E" w:rsidRDefault="00293004" w:rsidP="00F41C09">
            <w:pPr>
              <w:rPr>
                <w:rFonts w:eastAsia="Calibri"/>
                <w:color w:val="auto"/>
                <w:sz w:val="12"/>
                <w:szCs w:val="12"/>
                <w:highlight w:val="black"/>
              </w:rPr>
            </w:pPr>
          </w:p>
        </w:tc>
        <w:tc>
          <w:tcPr>
            <w:tcW w:w="211" w:type="pct"/>
          </w:tcPr>
          <w:p w14:paraId="33D4A516" w14:textId="270AC069" w:rsidR="00293004" w:rsidRPr="0014251E" w:rsidRDefault="00293004" w:rsidP="00F41C09">
            <w:pPr>
              <w:jc w:val="right"/>
              <w:rPr>
                <w:rFonts w:eastAsia="Calibri"/>
                <w:color w:val="auto"/>
                <w:sz w:val="12"/>
                <w:szCs w:val="12"/>
                <w:highlight w:val="black"/>
              </w:rPr>
            </w:pPr>
          </w:p>
        </w:tc>
        <w:tc>
          <w:tcPr>
            <w:tcW w:w="705" w:type="pct"/>
          </w:tcPr>
          <w:p w14:paraId="7FCE1DA5" w14:textId="0929E389" w:rsidR="00293004" w:rsidRPr="0014251E" w:rsidRDefault="00293004" w:rsidP="00F41C09">
            <w:pPr>
              <w:jc w:val="right"/>
              <w:rPr>
                <w:rFonts w:eastAsia="Calibri"/>
                <w:color w:val="auto"/>
                <w:sz w:val="12"/>
                <w:szCs w:val="12"/>
                <w:highlight w:val="black"/>
              </w:rPr>
            </w:pPr>
          </w:p>
        </w:tc>
        <w:tc>
          <w:tcPr>
            <w:tcW w:w="422" w:type="pct"/>
          </w:tcPr>
          <w:p w14:paraId="21544F49" w14:textId="77777777" w:rsidR="00293004" w:rsidRPr="0014251E" w:rsidRDefault="00293004" w:rsidP="00F41C09">
            <w:pPr>
              <w:jc w:val="right"/>
              <w:rPr>
                <w:rFonts w:eastAsia="Calibri"/>
                <w:color w:val="auto"/>
                <w:sz w:val="12"/>
                <w:szCs w:val="12"/>
                <w:highlight w:val="black"/>
              </w:rPr>
            </w:pPr>
          </w:p>
        </w:tc>
      </w:tr>
      <w:tr w:rsidR="00293004" w:rsidRPr="00B80D60" w14:paraId="4E29AB79" w14:textId="77777777" w:rsidTr="00293004">
        <w:tc>
          <w:tcPr>
            <w:tcW w:w="187" w:type="pct"/>
          </w:tcPr>
          <w:p w14:paraId="50BC7815" w14:textId="77777777" w:rsidR="00293004" w:rsidRPr="00B80D60" w:rsidRDefault="00293004" w:rsidP="00F41C09">
            <w:pPr>
              <w:rPr>
                <w:rFonts w:eastAsia="Calibri"/>
                <w:color w:val="auto"/>
                <w:sz w:val="12"/>
                <w:szCs w:val="12"/>
              </w:rPr>
            </w:pPr>
            <w:r w:rsidRPr="00B80D60">
              <w:rPr>
                <w:rFonts w:eastAsia="Calibri"/>
                <w:color w:val="auto"/>
                <w:sz w:val="12"/>
                <w:szCs w:val="12"/>
              </w:rPr>
              <w:t>38</w:t>
            </w:r>
          </w:p>
        </w:tc>
        <w:tc>
          <w:tcPr>
            <w:tcW w:w="308" w:type="pct"/>
          </w:tcPr>
          <w:p w14:paraId="69579E0F" w14:textId="77777777" w:rsidR="00293004" w:rsidRPr="00B80D60" w:rsidRDefault="00293004" w:rsidP="00F41C09">
            <w:pPr>
              <w:rPr>
                <w:rFonts w:eastAsia="Calibri"/>
                <w:color w:val="auto"/>
                <w:sz w:val="12"/>
                <w:szCs w:val="12"/>
              </w:rPr>
            </w:pPr>
            <w:r w:rsidRPr="00B80D60">
              <w:rPr>
                <w:rFonts w:eastAsia="Calibri"/>
                <w:color w:val="auto"/>
                <w:sz w:val="12"/>
                <w:szCs w:val="12"/>
              </w:rPr>
              <w:t>38</w:t>
            </w:r>
          </w:p>
        </w:tc>
        <w:tc>
          <w:tcPr>
            <w:tcW w:w="630" w:type="pct"/>
          </w:tcPr>
          <w:p w14:paraId="61579CE2" w14:textId="77777777" w:rsidR="00293004" w:rsidRPr="00B80D60" w:rsidRDefault="00293004" w:rsidP="00F41C09">
            <w:pPr>
              <w:rPr>
                <w:rFonts w:eastAsia="Calibri"/>
                <w:color w:val="auto"/>
                <w:sz w:val="12"/>
                <w:szCs w:val="12"/>
              </w:rPr>
            </w:pPr>
            <w:r w:rsidRPr="00B80D60">
              <w:rPr>
                <w:rFonts w:eastAsia="Calibri"/>
                <w:color w:val="auto"/>
                <w:sz w:val="12"/>
                <w:szCs w:val="12"/>
              </w:rPr>
              <w:t>PS.EP.491.18.2020</w:t>
            </w:r>
          </w:p>
        </w:tc>
        <w:tc>
          <w:tcPr>
            <w:tcW w:w="422" w:type="pct"/>
          </w:tcPr>
          <w:p w14:paraId="792A7878" w14:textId="77777777" w:rsidR="00293004" w:rsidRPr="00B80D60" w:rsidRDefault="00293004" w:rsidP="00F41C09">
            <w:pPr>
              <w:rPr>
                <w:rFonts w:eastAsia="Calibri"/>
                <w:color w:val="auto"/>
                <w:sz w:val="12"/>
                <w:szCs w:val="12"/>
              </w:rPr>
            </w:pPr>
            <w:r w:rsidRPr="00B80D60">
              <w:rPr>
                <w:rFonts w:eastAsia="Calibri"/>
                <w:color w:val="auto"/>
                <w:sz w:val="12"/>
                <w:szCs w:val="12"/>
              </w:rPr>
              <w:t>29.04.2020</w:t>
            </w:r>
          </w:p>
        </w:tc>
        <w:tc>
          <w:tcPr>
            <w:tcW w:w="492" w:type="pct"/>
          </w:tcPr>
          <w:p w14:paraId="6D5C82C9" w14:textId="1B1C0601" w:rsidR="00293004" w:rsidRPr="0014251E" w:rsidRDefault="00293004" w:rsidP="00F41C09">
            <w:pPr>
              <w:rPr>
                <w:rFonts w:eastAsia="Calibri"/>
                <w:color w:val="auto"/>
                <w:sz w:val="12"/>
                <w:szCs w:val="12"/>
                <w:highlight w:val="black"/>
              </w:rPr>
            </w:pPr>
          </w:p>
        </w:tc>
        <w:tc>
          <w:tcPr>
            <w:tcW w:w="635" w:type="pct"/>
          </w:tcPr>
          <w:p w14:paraId="11124824" w14:textId="7BE4FF1D" w:rsidR="00293004" w:rsidRPr="0014251E" w:rsidRDefault="00293004" w:rsidP="00F41C09">
            <w:pPr>
              <w:rPr>
                <w:rFonts w:eastAsia="Calibri"/>
                <w:color w:val="auto"/>
                <w:sz w:val="12"/>
                <w:szCs w:val="12"/>
                <w:highlight w:val="black"/>
              </w:rPr>
            </w:pPr>
          </w:p>
        </w:tc>
        <w:tc>
          <w:tcPr>
            <w:tcW w:w="494" w:type="pct"/>
          </w:tcPr>
          <w:p w14:paraId="7B2C831F" w14:textId="77777777" w:rsidR="00293004" w:rsidRPr="0014251E" w:rsidRDefault="00293004" w:rsidP="00F41C09">
            <w:pPr>
              <w:rPr>
                <w:rFonts w:eastAsia="Calibri"/>
                <w:color w:val="auto"/>
                <w:sz w:val="12"/>
                <w:szCs w:val="12"/>
                <w:highlight w:val="black"/>
              </w:rPr>
            </w:pPr>
          </w:p>
        </w:tc>
        <w:tc>
          <w:tcPr>
            <w:tcW w:w="494" w:type="pct"/>
          </w:tcPr>
          <w:p w14:paraId="05664EF2" w14:textId="261127B1" w:rsidR="00293004" w:rsidRPr="0014251E" w:rsidRDefault="00293004" w:rsidP="00F41C09">
            <w:pPr>
              <w:rPr>
                <w:rFonts w:eastAsia="Calibri"/>
                <w:color w:val="auto"/>
                <w:sz w:val="12"/>
                <w:szCs w:val="12"/>
                <w:highlight w:val="black"/>
              </w:rPr>
            </w:pPr>
          </w:p>
        </w:tc>
        <w:tc>
          <w:tcPr>
            <w:tcW w:w="211" w:type="pct"/>
          </w:tcPr>
          <w:p w14:paraId="40EF406D" w14:textId="767AA2A5" w:rsidR="00293004" w:rsidRPr="0014251E" w:rsidRDefault="00293004" w:rsidP="00F41C09">
            <w:pPr>
              <w:jc w:val="right"/>
              <w:rPr>
                <w:rFonts w:eastAsia="Calibri"/>
                <w:color w:val="auto"/>
                <w:sz w:val="12"/>
                <w:szCs w:val="12"/>
                <w:highlight w:val="black"/>
              </w:rPr>
            </w:pPr>
          </w:p>
        </w:tc>
        <w:tc>
          <w:tcPr>
            <w:tcW w:w="705" w:type="pct"/>
          </w:tcPr>
          <w:p w14:paraId="35877D60" w14:textId="01E62DE0" w:rsidR="00293004" w:rsidRPr="0014251E" w:rsidRDefault="00293004" w:rsidP="00F41C09">
            <w:pPr>
              <w:jc w:val="right"/>
              <w:rPr>
                <w:rFonts w:eastAsia="Calibri"/>
                <w:color w:val="auto"/>
                <w:sz w:val="12"/>
                <w:szCs w:val="12"/>
                <w:highlight w:val="black"/>
              </w:rPr>
            </w:pPr>
          </w:p>
        </w:tc>
        <w:tc>
          <w:tcPr>
            <w:tcW w:w="422" w:type="pct"/>
          </w:tcPr>
          <w:p w14:paraId="29E1954E" w14:textId="77777777" w:rsidR="00293004" w:rsidRPr="0014251E" w:rsidRDefault="00293004" w:rsidP="00F41C09">
            <w:pPr>
              <w:jc w:val="right"/>
              <w:rPr>
                <w:rFonts w:eastAsia="Calibri"/>
                <w:color w:val="auto"/>
                <w:sz w:val="12"/>
                <w:szCs w:val="12"/>
                <w:highlight w:val="black"/>
              </w:rPr>
            </w:pPr>
          </w:p>
        </w:tc>
      </w:tr>
      <w:tr w:rsidR="00293004" w:rsidRPr="00B80D60" w14:paraId="2224A368" w14:textId="77777777" w:rsidTr="00293004">
        <w:tc>
          <w:tcPr>
            <w:tcW w:w="187" w:type="pct"/>
          </w:tcPr>
          <w:p w14:paraId="2FA42E81" w14:textId="77777777" w:rsidR="00293004" w:rsidRPr="00B80D60" w:rsidRDefault="00293004" w:rsidP="00F41C09">
            <w:pPr>
              <w:rPr>
                <w:rFonts w:eastAsia="Calibri"/>
                <w:color w:val="auto"/>
                <w:sz w:val="12"/>
                <w:szCs w:val="12"/>
              </w:rPr>
            </w:pPr>
            <w:r w:rsidRPr="00B80D60">
              <w:rPr>
                <w:rFonts w:eastAsia="Calibri"/>
                <w:color w:val="auto"/>
                <w:sz w:val="12"/>
                <w:szCs w:val="12"/>
              </w:rPr>
              <w:t>39</w:t>
            </w:r>
          </w:p>
        </w:tc>
        <w:tc>
          <w:tcPr>
            <w:tcW w:w="308" w:type="pct"/>
          </w:tcPr>
          <w:p w14:paraId="4898D3C5" w14:textId="77777777" w:rsidR="00293004" w:rsidRPr="00B80D60" w:rsidRDefault="00293004" w:rsidP="00F41C09">
            <w:pPr>
              <w:rPr>
                <w:rFonts w:eastAsia="Calibri"/>
                <w:color w:val="auto"/>
                <w:sz w:val="12"/>
                <w:szCs w:val="12"/>
              </w:rPr>
            </w:pPr>
            <w:r w:rsidRPr="00B80D60">
              <w:rPr>
                <w:rFonts w:eastAsia="Calibri"/>
                <w:color w:val="auto"/>
                <w:sz w:val="12"/>
                <w:szCs w:val="12"/>
              </w:rPr>
              <w:t>39</w:t>
            </w:r>
          </w:p>
        </w:tc>
        <w:tc>
          <w:tcPr>
            <w:tcW w:w="630" w:type="pct"/>
          </w:tcPr>
          <w:p w14:paraId="2A00FC4B" w14:textId="77777777" w:rsidR="00293004" w:rsidRPr="00B80D60" w:rsidRDefault="00293004" w:rsidP="00F41C09">
            <w:pPr>
              <w:rPr>
                <w:rFonts w:eastAsia="Calibri"/>
                <w:color w:val="auto"/>
                <w:sz w:val="12"/>
                <w:szCs w:val="12"/>
              </w:rPr>
            </w:pPr>
            <w:r w:rsidRPr="00B80D60">
              <w:rPr>
                <w:rFonts w:eastAsia="Calibri"/>
                <w:color w:val="auto"/>
                <w:sz w:val="12"/>
                <w:szCs w:val="12"/>
              </w:rPr>
              <w:t>PS.EP.491.72.2020</w:t>
            </w:r>
          </w:p>
        </w:tc>
        <w:tc>
          <w:tcPr>
            <w:tcW w:w="422" w:type="pct"/>
          </w:tcPr>
          <w:p w14:paraId="02DB86EB" w14:textId="77777777" w:rsidR="00293004" w:rsidRPr="00B80D60" w:rsidRDefault="00293004" w:rsidP="00F41C09">
            <w:pPr>
              <w:rPr>
                <w:rFonts w:eastAsia="Calibri"/>
                <w:color w:val="auto"/>
                <w:sz w:val="12"/>
                <w:szCs w:val="12"/>
              </w:rPr>
            </w:pPr>
            <w:r w:rsidRPr="00B80D60">
              <w:rPr>
                <w:rFonts w:eastAsia="Calibri"/>
                <w:color w:val="auto"/>
                <w:sz w:val="12"/>
                <w:szCs w:val="12"/>
              </w:rPr>
              <w:t>04.05.2020</w:t>
            </w:r>
          </w:p>
        </w:tc>
        <w:tc>
          <w:tcPr>
            <w:tcW w:w="492" w:type="pct"/>
          </w:tcPr>
          <w:p w14:paraId="3AD3854B" w14:textId="59529D29" w:rsidR="00293004" w:rsidRPr="0014251E" w:rsidRDefault="00293004" w:rsidP="00F41C09">
            <w:pPr>
              <w:rPr>
                <w:rFonts w:eastAsia="Calibri"/>
                <w:color w:val="auto"/>
                <w:sz w:val="12"/>
                <w:szCs w:val="12"/>
                <w:highlight w:val="black"/>
              </w:rPr>
            </w:pPr>
          </w:p>
        </w:tc>
        <w:tc>
          <w:tcPr>
            <w:tcW w:w="635" w:type="pct"/>
          </w:tcPr>
          <w:p w14:paraId="5FAD5042" w14:textId="1EA9208E" w:rsidR="00293004" w:rsidRPr="0014251E" w:rsidRDefault="00293004" w:rsidP="00F41C09">
            <w:pPr>
              <w:rPr>
                <w:rFonts w:eastAsia="Calibri"/>
                <w:color w:val="auto"/>
                <w:sz w:val="12"/>
                <w:szCs w:val="12"/>
                <w:highlight w:val="black"/>
              </w:rPr>
            </w:pPr>
          </w:p>
        </w:tc>
        <w:tc>
          <w:tcPr>
            <w:tcW w:w="494" w:type="pct"/>
          </w:tcPr>
          <w:p w14:paraId="5AF51DEA" w14:textId="77777777" w:rsidR="00293004" w:rsidRPr="0014251E" w:rsidRDefault="00293004" w:rsidP="00F41C09">
            <w:pPr>
              <w:rPr>
                <w:rFonts w:eastAsia="Calibri"/>
                <w:color w:val="auto"/>
                <w:sz w:val="12"/>
                <w:szCs w:val="12"/>
                <w:highlight w:val="black"/>
              </w:rPr>
            </w:pPr>
          </w:p>
        </w:tc>
        <w:tc>
          <w:tcPr>
            <w:tcW w:w="494" w:type="pct"/>
          </w:tcPr>
          <w:p w14:paraId="16ECE5CC" w14:textId="75AF2396" w:rsidR="00293004" w:rsidRPr="0014251E" w:rsidRDefault="00293004" w:rsidP="00F41C09">
            <w:pPr>
              <w:rPr>
                <w:rFonts w:eastAsia="Calibri"/>
                <w:color w:val="auto"/>
                <w:sz w:val="12"/>
                <w:szCs w:val="12"/>
                <w:highlight w:val="black"/>
              </w:rPr>
            </w:pPr>
          </w:p>
        </w:tc>
        <w:tc>
          <w:tcPr>
            <w:tcW w:w="211" w:type="pct"/>
          </w:tcPr>
          <w:p w14:paraId="19387337" w14:textId="4E59684A" w:rsidR="00293004" w:rsidRPr="0014251E" w:rsidRDefault="00293004" w:rsidP="00F41C09">
            <w:pPr>
              <w:jc w:val="right"/>
              <w:rPr>
                <w:rFonts w:eastAsia="Calibri"/>
                <w:color w:val="auto"/>
                <w:sz w:val="12"/>
                <w:szCs w:val="12"/>
                <w:highlight w:val="black"/>
              </w:rPr>
            </w:pPr>
          </w:p>
        </w:tc>
        <w:tc>
          <w:tcPr>
            <w:tcW w:w="705" w:type="pct"/>
          </w:tcPr>
          <w:p w14:paraId="25A8CFFC" w14:textId="1D1F219E" w:rsidR="00293004" w:rsidRPr="0014251E" w:rsidRDefault="00293004" w:rsidP="00F41C09">
            <w:pPr>
              <w:jc w:val="right"/>
              <w:rPr>
                <w:rFonts w:eastAsia="Calibri"/>
                <w:color w:val="auto"/>
                <w:sz w:val="12"/>
                <w:szCs w:val="12"/>
                <w:highlight w:val="black"/>
              </w:rPr>
            </w:pPr>
          </w:p>
        </w:tc>
        <w:tc>
          <w:tcPr>
            <w:tcW w:w="422" w:type="pct"/>
          </w:tcPr>
          <w:p w14:paraId="583FC991" w14:textId="191DC195" w:rsidR="00293004" w:rsidRPr="0014251E" w:rsidRDefault="00293004" w:rsidP="00F41C09">
            <w:pPr>
              <w:jc w:val="right"/>
              <w:rPr>
                <w:rFonts w:eastAsia="Calibri"/>
                <w:color w:val="auto"/>
                <w:sz w:val="12"/>
                <w:szCs w:val="12"/>
                <w:highlight w:val="black"/>
              </w:rPr>
            </w:pPr>
          </w:p>
        </w:tc>
      </w:tr>
      <w:tr w:rsidR="00293004" w:rsidRPr="00B80D60" w14:paraId="7BFC7D61" w14:textId="77777777" w:rsidTr="00293004">
        <w:tc>
          <w:tcPr>
            <w:tcW w:w="187" w:type="pct"/>
          </w:tcPr>
          <w:p w14:paraId="729D9D8D" w14:textId="77777777" w:rsidR="00293004" w:rsidRPr="00B80D60" w:rsidRDefault="00293004" w:rsidP="00F41C09">
            <w:pPr>
              <w:rPr>
                <w:rFonts w:eastAsia="Calibri"/>
                <w:color w:val="auto"/>
                <w:sz w:val="12"/>
                <w:szCs w:val="12"/>
              </w:rPr>
            </w:pPr>
            <w:r w:rsidRPr="00B80D60">
              <w:rPr>
                <w:rFonts w:eastAsia="Calibri"/>
                <w:color w:val="auto"/>
                <w:sz w:val="12"/>
                <w:szCs w:val="12"/>
              </w:rPr>
              <w:t>40</w:t>
            </w:r>
          </w:p>
        </w:tc>
        <w:tc>
          <w:tcPr>
            <w:tcW w:w="308" w:type="pct"/>
          </w:tcPr>
          <w:p w14:paraId="23B22316" w14:textId="77777777" w:rsidR="00293004" w:rsidRPr="00B80D60" w:rsidRDefault="00293004" w:rsidP="00F41C09">
            <w:pPr>
              <w:rPr>
                <w:rFonts w:eastAsia="Calibri"/>
                <w:color w:val="auto"/>
                <w:sz w:val="12"/>
                <w:szCs w:val="12"/>
              </w:rPr>
            </w:pPr>
            <w:r w:rsidRPr="00B80D60">
              <w:rPr>
                <w:rFonts w:eastAsia="Calibri"/>
                <w:color w:val="auto"/>
                <w:sz w:val="12"/>
                <w:szCs w:val="12"/>
              </w:rPr>
              <w:t>40</w:t>
            </w:r>
          </w:p>
        </w:tc>
        <w:tc>
          <w:tcPr>
            <w:tcW w:w="630" w:type="pct"/>
          </w:tcPr>
          <w:p w14:paraId="03F8B606" w14:textId="77777777" w:rsidR="00293004" w:rsidRPr="00B80D60" w:rsidRDefault="00293004" w:rsidP="00F41C09">
            <w:pPr>
              <w:rPr>
                <w:rFonts w:eastAsia="Calibri"/>
                <w:color w:val="auto"/>
                <w:sz w:val="12"/>
                <w:szCs w:val="12"/>
              </w:rPr>
            </w:pPr>
            <w:r w:rsidRPr="00B80D60">
              <w:rPr>
                <w:rFonts w:eastAsia="Calibri"/>
                <w:color w:val="auto"/>
                <w:sz w:val="12"/>
                <w:szCs w:val="12"/>
              </w:rPr>
              <w:t>PS.EP.491.73.2020</w:t>
            </w:r>
          </w:p>
        </w:tc>
        <w:tc>
          <w:tcPr>
            <w:tcW w:w="422" w:type="pct"/>
          </w:tcPr>
          <w:p w14:paraId="776BAC0A" w14:textId="77777777" w:rsidR="00293004" w:rsidRPr="00B80D60" w:rsidRDefault="00293004" w:rsidP="00F41C09">
            <w:pPr>
              <w:rPr>
                <w:rFonts w:eastAsia="Calibri"/>
                <w:color w:val="auto"/>
                <w:sz w:val="12"/>
                <w:szCs w:val="12"/>
              </w:rPr>
            </w:pPr>
            <w:r w:rsidRPr="00B80D60">
              <w:rPr>
                <w:rFonts w:eastAsia="Calibri"/>
                <w:color w:val="auto"/>
                <w:sz w:val="12"/>
                <w:szCs w:val="12"/>
              </w:rPr>
              <w:t>04.05.2020</w:t>
            </w:r>
          </w:p>
        </w:tc>
        <w:tc>
          <w:tcPr>
            <w:tcW w:w="492" w:type="pct"/>
          </w:tcPr>
          <w:p w14:paraId="78B3EDBF" w14:textId="18C49433" w:rsidR="00293004" w:rsidRPr="0014251E" w:rsidRDefault="00293004" w:rsidP="00F41C09">
            <w:pPr>
              <w:rPr>
                <w:rFonts w:eastAsia="Calibri"/>
                <w:color w:val="auto"/>
                <w:sz w:val="12"/>
                <w:szCs w:val="12"/>
                <w:highlight w:val="black"/>
              </w:rPr>
            </w:pPr>
          </w:p>
        </w:tc>
        <w:tc>
          <w:tcPr>
            <w:tcW w:w="635" w:type="pct"/>
          </w:tcPr>
          <w:p w14:paraId="29B4AACE" w14:textId="6CBFE517" w:rsidR="00293004" w:rsidRPr="0014251E" w:rsidRDefault="00293004" w:rsidP="00F41C09">
            <w:pPr>
              <w:rPr>
                <w:rFonts w:eastAsia="Calibri"/>
                <w:color w:val="auto"/>
                <w:sz w:val="12"/>
                <w:szCs w:val="12"/>
                <w:highlight w:val="black"/>
              </w:rPr>
            </w:pPr>
          </w:p>
        </w:tc>
        <w:tc>
          <w:tcPr>
            <w:tcW w:w="494" w:type="pct"/>
          </w:tcPr>
          <w:p w14:paraId="1B3CA85F" w14:textId="77777777" w:rsidR="00293004" w:rsidRPr="0014251E" w:rsidRDefault="00293004" w:rsidP="00F41C09">
            <w:pPr>
              <w:rPr>
                <w:rFonts w:eastAsia="Calibri"/>
                <w:color w:val="auto"/>
                <w:sz w:val="12"/>
                <w:szCs w:val="12"/>
                <w:highlight w:val="black"/>
              </w:rPr>
            </w:pPr>
          </w:p>
        </w:tc>
        <w:tc>
          <w:tcPr>
            <w:tcW w:w="494" w:type="pct"/>
          </w:tcPr>
          <w:p w14:paraId="13096267" w14:textId="08896D8E" w:rsidR="00293004" w:rsidRPr="0014251E" w:rsidRDefault="00293004" w:rsidP="00F41C09">
            <w:pPr>
              <w:rPr>
                <w:rFonts w:eastAsia="Calibri"/>
                <w:color w:val="auto"/>
                <w:sz w:val="12"/>
                <w:szCs w:val="12"/>
                <w:highlight w:val="black"/>
              </w:rPr>
            </w:pPr>
          </w:p>
        </w:tc>
        <w:tc>
          <w:tcPr>
            <w:tcW w:w="211" w:type="pct"/>
          </w:tcPr>
          <w:p w14:paraId="6A10BA6B" w14:textId="04CEB161" w:rsidR="00293004" w:rsidRPr="0014251E" w:rsidRDefault="00293004" w:rsidP="00F41C09">
            <w:pPr>
              <w:jc w:val="right"/>
              <w:rPr>
                <w:rFonts w:eastAsia="Calibri"/>
                <w:color w:val="auto"/>
                <w:sz w:val="12"/>
                <w:szCs w:val="12"/>
                <w:highlight w:val="black"/>
              </w:rPr>
            </w:pPr>
          </w:p>
        </w:tc>
        <w:tc>
          <w:tcPr>
            <w:tcW w:w="705" w:type="pct"/>
          </w:tcPr>
          <w:p w14:paraId="1ECC9322" w14:textId="516402DD" w:rsidR="00293004" w:rsidRPr="0014251E" w:rsidRDefault="00293004" w:rsidP="00F41C09">
            <w:pPr>
              <w:jc w:val="right"/>
              <w:rPr>
                <w:rFonts w:eastAsia="Calibri"/>
                <w:color w:val="auto"/>
                <w:sz w:val="12"/>
                <w:szCs w:val="12"/>
                <w:highlight w:val="black"/>
              </w:rPr>
            </w:pPr>
          </w:p>
        </w:tc>
        <w:tc>
          <w:tcPr>
            <w:tcW w:w="422" w:type="pct"/>
          </w:tcPr>
          <w:p w14:paraId="29354749" w14:textId="25983A30" w:rsidR="00293004" w:rsidRPr="0014251E" w:rsidRDefault="00293004" w:rsidP="00F41C09">
            <w:pPr>
              <w:jc w:val="right"/>
              <w:rPr>
                <w:rFonts w:eastAsia="Calibri"/>
                <w:color w:val="auto"/>
                <w:sz w:val="12"/>
                <w:szCs w:val="12"/>
                <w:highlight w:val="black"/>
              </w:rPr>
            </w:pPr>
          </w:p>
        </w:tc>
      </w:tr>
      <w:tr w:rsidR="00293004" w:rsidRPr="00B80D60" w14:paraId="15767113" w14:textId="77777777" w:rsidTr="00293004">
        <w:tc>
          <w:tcPr>
            <w:tcW w:w="187" w:type="pct"/>
          </w:tcPr>
          <w:p w14:paraId="2062E57B" w14:textId="77777777" w:rsidR="00293004" w:rsidRPr="00B80D60" w:rsidRDefault="00293004" w:rsidP="00F41C09">
            <w:pPr>
              <w:rPr>
                <w:rFonts w:eastAsia="Calibri"/>
                <w:color w:val="auto"/>
                <w:sz w:val="12"/>
                <w:szCs w:val="12"/>
              </w:rPr>
            </w:pPr>
            <w:r w:rsidRPr="00B80D60">
              <w:rPr>
                <w:rFonts w:eastAsia="Calibri"/>
                <w:color w:val="auto"/>
                <w:sz w:val="12"/>
                <w:szCs w:val="12"/>
              </w:rPr>
              <w:t>41</w:t>
            </w:r>
          </w:p>
        </w:tc>
        <w:tc>
          <w:tcPr>
            <w:tcW w:w="308" w:type="pct"/>
          </w:tcPr>
          <w:p w14:paraId="0D0A6140" w14:textId="77777777" w:rsidR="00293004" w:rsidRPr="00B80D60" w:rsidRDefault="00293004" w:rsidP="00F41C09">
            <w:pPr>
              <w:rPr>
                <w:rFonts w:eastAsia="Calibri"/>
                <w:color w:val="auto"/>
                <w:sz w:val="12"/>
                <w:szCs w:val="12"/>
              </w:rPr>
            </w:pPr>
            <w:r w:rsidRPr="00B80D60">
              <w:rPr>
                <w:rFonts w:eastAsia="Calibri"/>
                <w:color w:val="auto"/>
                <w:sz w:val="12"/>
                <w:szCs w:val="12"/>
              </w:rPr>
              <w:t>41</w:t>
            </w:r>
          </w:p>
        </w:tc>
        <w:tc>
          <w:tcPr>
            <w:tcW w:w="630" w:type="pct"/>
          </w:tcPr>
          <w:p w14:paraId="62418540" w14:textId="77777777" w:rsidR="00293004" w:rsidRPr="00B80D60" w:rsidRDefault="00293004" w:rsidP="00F41C09">
            <w:pPr>
              <w:rPr>
                <w:rFonts w:eastAsia="Calibri"/>
                <w:color w:val="auto"/>
                <w:sz w:val="12"/>
                <w:szCs w:val="12"/>
              </w:rPr>
            </w:pPr>
            <w:r w:rsidRPr="00B80D60">
              <w:rPr>
                <w:rFonts w:eastAsia="Calibri"/>
                <w:color w:val="auto"/>
                <w:sz w:val="12"/>
                <w:szCs w:val="12"/>
              </w:rPr>
              <w:t>PS.EP.491.79.2020</w:t>
            </w:r>
          </w:p>
        </w:tc>
        <w:tc>
          <w:tcPr>
            <w:tcW w:w="422" w:type="pct"/>
          </w:tcPr>
          <w:p w14:paraId="06A1E084" w14:textId="77777777" w:rsidR="00293004" w:rsidRPr="00B80D60" w:rsidRDefault="00293004" w:rsidP="00F41C09">
            <w:pPr>
              <w:rPr>
                <w:rFonts w:eastAsia="Calibri"/>
                <w:color w:val="auto"/>
                <w:sz w:val="12"/>
                <w:szCs w:val="12"/>
              </w:rPr>
            </w:pPr>
            <w:r w:rsidRPr="00B80D60">
              <w:rPr>
                <w:rFonts w:eastAsia="Calibri"/>
                <w:color w:val="auto"/>
                <w:sz w:val="12"/>
                <w:szCs w:val="12"/>
              </w:rPr>
              <w:t>04.05.2020</w:t>
            </w:r>
          </w:p>
        </w:tc>
        <w:tc>
          <w:tcPr>
            <w:tcW w:w="492" w:type="pct"/>
          </w:tcPr>
          <w:p w14:paraId="0B2EC986" w14:textId="41175F2E" w:rsidR="00293004" w:rsidRPr="0014251E" w:rsidRDefault="00293004" w:rsidP="00F41C09">
            <w:pPr>
              <w:rPr>
                <w:rFonts w:eastAsia="Calibri"/>
                <w:color w:val="auto"/>
                <w:sz w:val="12"/>
                <w:szCs w:val="12"/>
                <w:highlight w:val="black"/>
              </w:rPr>
            </w:pPr>
          </w:p>
        </w:tc>
        <w:tc>
          <w:tcPr>
            <w:tcW w:w="635" w:type="pct"/>
          </w:tcPr>
          <w:p w14:paraId="1CF5DB8B" w14:textId="4FD88948" w:rsidR="00293004" w:rsidRPr="0014251E" w:rsidRDefault="00293004" w:rsidP="00F41C09">
            <w:pPr>
              <w:rPr>
                <w:rFonts w:eastAsia="Calibri"/>
                <w:color w:val="auto"/>
                <w:sz w:val="12"/>
                <w:szCs w:val="12"/>
                <w:highlight w:val="black"/>
              </w:rPr>
            </w:pPr>
          </w:p>
        </w:tc>
        <w:tc>
          <w:tcPr>
            <w:tcW w:w="494" w:type="pct"/>
          </w:tcPr>
          <w:p w14:paraId="762EB5CE" w14:textId="77777777" w:rsidR="00293004" w:rsidRPr="0014251E" w:rsidRDefault="00293004" w:rsidP="00F41C09">
            <w:pPr>
              <w:rPr>
                <w:rFonts w:eastAsia="Calibri"/>
                <w:color w:val="auto"/>
                <w:sz w:val="12"/>
                <w:szCs w:val="12"/>
                <w:highlight w:val="black"/>
              </w:rPr>
            </w:pPr>
          </w:p>
        </w:tc>
        <w:tc>
          <w:tcPr>
            <w:tcW w:w="494" w:type="pct"/>
          </w:tcPr>
          <w:p w14:paraId="1EF43060" w14:textId="0113F871" w:rsidR="00293004" w:rsidRPr="0014251E" w:rsidRDefault="00293004" w:rsidP="00F41C09">
            <w:pPr>
              <w:rPr>
                <w:rFonts w:eastAsia="Calibri"/>
                <w:color w:val="auto"/>
                <w:sz w:val="12"/>
                <w:szCs w:val="12"/>
                <w:highlight w:val="black"/>
              </w:rPr>
            </w:pPr>
          </w:p>
        </w:tc>
        <w:tc>
          <w:tcPr>
            <w:tcW w:w="211" w:type="pct"/>
          </w:tcPr>
          <w:p w14:paraId="18F0944A" w14:textId="794D7F4E" w:rsidR="00293004" w:rsidRPr="0014251E" w:rsidRDefault="00293004" w:rsidP="00F41C09">
            <w:pPr>
              <w:jc w:val="right"/>
              <w:rPr>
                <w:rFonts w:eastAsia="Calibri"/>
                <w:color w:val="auto"/>
                <w:sz w:val="12"/>
                <w:szCs w:val="12"/>
                <w:highlight w:val="black"/>
              </w:rPr>
            </w:pPr>
          </w:p>
        </w:tc>
        <w:tc>
          <w:tcPr>
            <w:tcW w:w="705" w:type="pct"/>
          </w:tcPr>
          <w:p w14:paraId="6075A450" w14:textId="48763148" w:rsidR="00293004" w:rsidRPr="0014251E" w:rsidRDefault="00293004" w:rsidP="00F41C09">
            <w:pPr>
              <w:jc w:val="right"/>
              <w:rPr>
                <w:rFonts w:eastAsia="Calibri"/>
                <w:color w:val="auto"/>
                <w:sz w:val="12"/>
                <w:szCs w:val="12"/>
                <w:highlight w:val="black"/>
              </w:rPr>
            </w:pPr>
          </w:p>
        </w:tc>
        <w:tc>
          <w:tcPr>
            <w:tcW w:w="422" w:type="pct"/>
          </w:tcPr>
          <w:p w14:paraId="1C2D6B34" w14:textId="77777777" w:rsidR="00293004" w:rsidRPr="0014251E" w:rsidRDefault="00293004" w:rsidP="00F41C09">
            <w:pPr>
              <w:jc w:val="right"/>
              <w:rPr>
                <w:rFonts w:eastAsia="Calibri"/>
                <w:color w:val="auto"/>
                <w:sz w:val="12"/>
                <w:szCs w:val="12"/>
                <w:highlight w:val="black"/>
              </w:rPr>
            </w:pPr>
          </w:p>
        </w:tc>
      </w:tr>
      <w:tr w:rsidR="00293004" w:rsidRPr="00B80D60" w14:paraId="39D436B0" w14:textId="77777777" w:rsidTr="00293004">
        <w:tc>
          <w:tcPr>
            <w:tcW w:w="187" w:type="pct"/>
          </w:tcPr>
          <w:p w14:paraId="7BDCAECE" w14:textId="77777777" w:rsidR="00293004" w:rsidRPr="00B80D60" w:rsidRDefault="00293004" w:rsidP="00F41C09">
            <w:pPr>
              <w:rPr>
                <w:rFonts w:eastAsia="Calibri"/>
                <w:color w:val="auto"/>
                <w:sz w:val="12"/>
                <w:szCs w:val="12"/>
              </w:rPr>
            </w:pPr>
            <w:r w:rsidRPr="00B80D60">
              <w:rPr>
                <w:rFonts w:eastAsia="Calibri"/>
                <w:color w:val="auto"/>
                <w:sz w:val="12"/>
                <w:szCs w:val="12"/>
              </w:rPr>
              <w:t>42</w:t>
            </w:r>
          </w:p>
        </w:tc>
        <w:tc>
          <w:tcPr>
            <w:tcW w:w="308" w:type="pct"/>
          </w:tcPr>
          <w:p w14:paraId="5C2B0AEC" w14:textId="77777777" w:rsidR="00293004" w:rsidRPr="00B80D60" w:rsidRDefault="00293004" w:rsidP="00F41C09">
            <w:pPr>
              <w:rPr>
                <w:rFonts w:eastAsia="Calibri"/>
                <w:color w:val="auto"/>
                <w:sz w:val="12"/>
                <w:szCs w:val="12"/>
              </w:rPr>
            </w:pPr>
            <w:r w:rsidRPr="00B80D60">
              <w:rPr>
                <w:rFonts w:eastAsia="Calibri"/>
                <w:color w:val="auto"/>
                <w:sz w:val="12"/>
                <w:szCs w:val="12"/>
              </w:rPr>
              <w:t>42</w:t>
            </w:r>
          </w:p>
        </w:tc>
        <w:tc>
          <w:tcPr>
            <w:tcW w:w="630" w:type="pct"/>
          </w:tcPr>
          <w:p w14:paraId="7A4EE3C3" w14:textId="77777777" w:rsidR="00293004" w:rsidRPr="00B80D60" w:rsidRDefault="00293004" w:rsidP="00F41C09">
            <w:pPr>
              <w:rPr>
                <w:rFonts w:eastAsia="Calibri"/>
                <w:color w:val="auto"/>
                <w:sz w:val="12"/>
                <w:szCs w:val="12"/>
              </w:rPr>
            </w:pPr>
            <w:r w:rsidRPr="00B80D60">
              <w:rPr>
                <w:rFonts w:eastAsia="Calibri"/>
                <w:color w:val="auto"/>
                <w:sz w:val="12"/>
                <w:szCs w:val="12"/>
              </w:rPr>
              <w:t>PS.EP.491.75.2020</w:t>
            </w:r>
          </w:p>
        </w:tc>
        <w:tc>
          <w:tcPr>
            <w:tcW w:w="422" w:type="pct"/>
          </w:tcPr>
          <w:p w14:paraId="3F849C7C" w14:textId="77777777" w:rsidR="00293004" w:rsidRPr="00B80D60" w:rsidRDefault="00293004" w:rsidP="00F41C09">
            <w:pPr>
              <w:rPr>
                <w:rFonts w:eastAsia="Calibri"/>
                <w:color w:val="auto"/>
                <w:sz w:val="12"/>
                <w:szCs w:val="12"/>
              </w:rPr>
            </w:pPr>
            <w:r w:rsidRPr="00B80D60">
              <w:rPr>
                <w:rFonts w:eastAsia="Calibri"/>
                <w:color w:val="auto"/>
                <w:sz w:val="12"/>
                <w:szCs w:val="12"/>
              </w:rPr>
              <w:t>05.05.2020</w:t>
            </w:r>
          </w:p>
        </w:tc>
        <w:tc>
          <w:tcPr>
            <w:tcW w:w="492" w:type="pct"/>
          </w:tcPr>
          <w:p w14:paraId="5D742992" w14:textId="52C16A8B" w:rsidR="00293004" w:rsidRPr="0014251E" w:rsidRDefault="00293004" w:rsidP="00F41C09">
            <w:pPr>
              <w:rPr>
                <w:rFonts w:eastAsia="Calibri"/>
                <w:color w:val="auto"/>
                <w:sz w:val="12"/>
                <w:szCs w:val="12"/>
                <w:highlight w:val="black"/>
              </w:rPr>
            </w:pPr>
          </w:p>
        </w:tc>
        <w:tc>
          <w:tcPr>
            <w:tcW w:w="635" w:type="pct"/>
          </w:tcPr>
          <w:p w14:paraId="4C6BAECA" w14:textId="33C97605" w:rsidR="00293004" w:rsidRPr="0014251E" w:rsidRDefault="00293004" w:rsidP="00F41C09">
            <w:pPr>
              <w:rPr>
                <w:rFonts w:eastAsia="Calibri"/>
                <w:color w:val="auto"/>
                <w:sz w:val="12"/>
                <w:szCs w:val="12"/>
                <w:highlight w:val="black"/>
              </w:rPr>
            </w:pPr>
          </w:p>
        </w:tc>
        <w:tc>
          <w:tcPr>
            <w:tcW w:w="494" w:type="pct"/>
          </w:tcPr>
          <w:p w14:paraId="4A9FA85F" w14:textId="77777777" w:rsidR="00293004" w:rsidRPr="0014251E" w:rsidRDefault="00293004" w:rsidP="00F41C09">
            <w:pPr>
              <w:rPr>
                <w:rFonts w:eastAsia="Calibri"/>
                <w:color w:val="auto"/>
                <w:sz w:val="12"/>
                <w:szCs w:val="12"/>
                <w:highlight w:val="black"/>
              </w:rPr>
            </w:pPr>
          </w:p>
        </w:tc>
        <w:tc>
          <w:tcPr>
            <w:tcW w:w="494" w:type="pct"/>
          </w:tcPr>
          <w:p w14:paraId="5A1D52AC" w14:textId="790186DC" w:rsidR="00293004" w:rsidRPr="0014251E" w:rsidRDefault="00293004" w:rsidP="00F41C09">
            <w:pPr>
              <w:rPr>
                <w:rFonts w:eastAsia="Calibri"/>
                <w:color w:val="auto"/>
                <w:sz w:val="12"/>
                <w:szCs w:val="12"/>
                <w:highlight w:val="black"/>
              </w:rPr>
            </w:pPr>
          </w:p>
        </w:tc>
        <w:tc>
          <w:tcPr>
            <w:tcW w:w="211" w:type="pct"/>
          </w:tcPr>
          <w:p w14:paraId="31F981C7" w14:textId="38AB4140" w:rsidR="00293004" w:rsidRPr="0014251E" w:rsidRDefault="00293004" w:rsidP="00F41C09">
            <w:pPr>
              <w:jc w:val="right"/>
              <w:rPr>
                <w:rFonts w:eastAsia="Calibri"/>
                <w:color w:val="auto"/>
                <w:sz w:val="12"/>
                <w:szCs w:val="12"/>
                <w:highlight w:val="black"/>
              </w:rPr>
            </w:pPr>
          </w:p>
        </w:tc>
        <w:tc>
          <w:tcPr>
            <w:tcW w:w="705" w:type="pct"/>
          </w:tcPr>
          <w:p w14:paraId="4BF47B58" w14:textId="77777777" w:rsidR="00293004" w:rsidRPr="0014251E" w:rsidRDefault="00293004" w:rsidP="00F41C09">
            <w:pPr>
              <w:jc w:val="right"/>
              <w:rPr>
                <w:rFonts w:eastAsia="Calibri"/>
                <w:color w:val="auto"/>
                <w:sz w:val="12"/>
                <w:szCs w:val="12"/>
                <w:highlight w:val="black"/>
              </w:rPr>
            </w:pPr>
          </w:p>
        </w:tc>
        <w:tc>
          <w:tcPr>
            <w:tcW w:w="422" w:type="pct"/>
          </w:tcPr>
          <w:p w14:paraId="7D2CC6D1" w14:textId="77777777" w:rsidR="00293004" w:rsidRPr="0014251E" w:rsidRDefault="00293004" w:rsidP="00F41C09">
            <w:pPr>
              <w:jc w:val="right"/>
              <w:rPr>
                <w:rFonts w:eastAsia="Calibri"/>
                <w:color w:val="auto"/>
                <w:sz w:val="12"/>
                <w:szCs w:val="12"/>
                <w:highlight w:val="black"/>
              </w:rPr>
            </w:pPr>
          </w:p>
        </w:tc>
      </w:tr>
      <w:tr w:rsidR="00293004" w:rsidRPr="00B80D60" w14:paraId="7D29D9F5" w14:textId="77777777" w:rsidTr="00293004">
        <w:tc>
          <w:tcPr>
            <w:tcW w:w="187" w:type="pct"/>
          </w:tcPr>
          <w:p w14:paraId="1D42D408" w14:textId="77777777" w:rsidR="00293004" w:rsidRPr="00B80D60" w:rsidRDefault="00293004" w:rsidP="00F41C09">
            <w:pPr>
              <w:rPr>
                <w:rFonts w:eastAsia="Calibri"/>
                <w:color w:val="auto"/>
                <w:sz w:val="12"/>
                <w:szCs w:val="12"/>
              </w:rPr>
            </w:pPr>
            <w:r w:rsidRPr="00B80D60">
              <w:rPr>
                <w:rFonts w:eastAsia="Calibri"/>
                <w:color w:val="auto"/>
                <w:sz w:val="12"/>
                <w:szCs w:val="12"/>
              </w:rPr>
              <w:t>43</w:t>
            </w:r>
          </w:p>
        </w:tc>
        <w:tc>
          <w:tcPr>
            <w:tcW w:w="308" w:type="pct"/>
          </w:tcPr>
          <w:p w14:paraId="27CD056F" w14:textId="77777777" w:rsidR="00293004" w:rsidRPr="00B80D60" w:rsidRDefault="00293004" w:rsidP="00F41C09">
            <w:pPr>
              <w:rPr>
                <w:rFonts w:eastAsia="Calibri"/>
                <w:color w:val="auto"/>
                <w:sz w:val="12"/>
                <w:szCs w:val="12"/>
              </w:rPr>
            </w:pPr>
            <w:r w:rsidRPr="00B80D60">
              <w:rPr>
                <w:rFonts w:eastAsia="Calibri"/>
                <w:color w:val="auto"/>
                <w:sz w:val="12"/>
                <w:szCs w:val="12"/>
              </w:rPr>
              <w:t>43</w:t>
            </w:r>
          </w:p>
        </w:tc>
        <w:tc>
          <w:tcPr>
            <w:tcW w:w="630" w:type="pct"/>
          </w:tcPr>
          <w:p w14:paraId="7F563495" w14:textId="77777777" w:rsidR="00293004" w:rsidRPr="00B80D60" w:rsidRDefault="00293004" w:rsidP="00F41C09">
            <w:pPr>
              <w:rPr>
                <w:rFonts w:eastAsia="Calibri"/>
                <w:color w:val="auto"/>
                <w:sz w:val="12"/>
                <w:szCs w:val="12"/>
              </w:rPr>
            </w:pPr>
            <w:r w:rsidRPr="00B80D60">
              <w:rPr>
                <w:rFonts w:eastAsia="Calibri"/>
                <w:color w:val="auto"/>
                <w:sz w:val="12"/>
                <w:szCs w:val="12"/>
              </w:rPr>
              <w:t>PS.EP.491.55.2020</w:t>
            </w:r>
          </w:p>
        </w:tc>
        <w:tc>
          <w:tcPr>
            <w:tcW w:w="422" w:type="pct"/>
          </w:tcPr>
          <w:p w14:paraId="292C405A" w14:textId="77777777" w:rsidR="00293004" w:rsidRPr="00B80D60" w:rsidRDefault="00293004" w:rsidP="00F41C09">
            <w:pPr>
              <w:rPr>
                <w:rFonts w:eastAsia="Calibri"/>
                <w:color w:val="auto"/>
                <w:sz w:val="12"/>
                <w:szCs w:val="12"/>
              </w:rPr>
            </w:pPr>
            <w:r w:rsidRPr="00B80D60">
              <w:rPr>
                <w:rFonts w:eastAsia="Calibri"/>
                <w:color w:val="auto"/>
                <w:sz w:val="12"/>
                <w:szCs w:val="12"/>
              </w:rPr>
              <w:t>06.05.2020</w:t>
            </w:r>
          </w:p>
        </w:tc>
        <w:tc>
          <w:tcPr>
            <w:tcW w:w="492" w:type="pct"/>
          </w:tcPr>
          <w:p w14:paraId="21AD78DD" w14:textId="0C9F5EEA" w:rsidR="00293004" w:rsidRPr="0014251E" w:rsidRDefault="00293004" w:rsidP="00F41C09">
            <w:pPr>
              <w:rPr>
                <w:rFonts w:eastAsia="Calibri"/>
                <w:color w:val="auto"/>
                <w:sz w:val="12"/>
                <w:szCs w:val="12"/>
                <w:highlight w:val="black"/>
              </w:rPr>
            </w:pPr>
          </w:p>
        </w:tc>
        <w:tc>
          <w:tcPr>
            <w:tcW w:w="635" w:type="pct"/>
          </w:tcPr>
          <w:p w14:paraId="17028AA8" w14:textId="08785D49" w:rsidR="00293004" w:rsidRPr="0014251E" w:rsidRDefault="00293004" w:rsidP="00F41C09">
            <w:pPr>
              <w:rPr>
                <w:rFonts w:eastAsia="Calibri"/>
                <w:color w:val="auto"/>
                <w:sz w:val="12"/>
                <w:szCs w:val="12"/>
                <w:highlight w:val="black"/>
              </w:rPr>
            </w:pPr>
          </w:p>
        </w:tc>
        <w:tc>
          <w:tcPr>
            <w:tcW w:w="494" w:type="pct"/>
          </w:tcPr>
          <w:p w14:paraId="48F6E497" w14:textId="77777777" w:rsidR="00293004" w:rsidRPr="0014251E" w:rsidRDefault="00293004" w:rsidP="00F41C09">
            <w:pPr>
              <w:rPr>
                <w:rFonts w:eastAsia="Calibri"/>
                <w:color w:val="auto"/>
                <w:sz w:val="12"/>
                <w:szCs w:val="12"/>
                <w:highlight w:val="black"/>
              </w:rPr>
            </w:pPr>
          </w:p>
        </w:tc>
        <w:tc>
          <w:tcPr>
            <w:tcW w:w="494" w:type="pct"/>
          </w:tcPr>
          <w:p w14:paraId="578E16BD" w14:textId="6A0B277D" w:rsidR="00293004" w:rsidRPr="0014251E" w:rsidRDefault="00293004" w:rsidP="00F41C09">
            <w:pPr>
              <w:rPr>
                <w:rFonts w:eastAsia="Calibri"/>
                <w:color w:val="auto"/>
                <w:sz w:val="12"/>
                <w:szCs w:val="12"/>
                <w:highlight w:val="black"/>
              </w:rPr>
            </w:pPr>
          </w:p>
        </w:tc>
        <w:tc>
          <w:tcPr>
            <w:tcW w:w="211" w:type="pct"/>
          </w:tcPr>
          <w:p w14:paraId="010B23FC" w14:textId="514824EA" w:rsidR="00293004" w:rsidRPr="0014251E" w:rsidRDefault="00293004" w:rsidP="00F41C09">
            <w:pPr>
              <w:jc w:val="right"/>
              <w:rPr>
                <w:rFonts w:eastAsia="Calibri"/>
                <w:color w:val="auto"/>
                <w:sz w:val="12"/>
                <w:szCs w:val="12"/>
                <w:highlight w:val="black"/>
              </w:rPr>
            </w:pPr>
          </w:p>
        </w:tc>
        <w:tc>
          <w:tcPr>
            <w:tcW w:w="705" w:type="pct"/>
          </w:tcPr>
          <w:p w14:paraId="23702D6D" w14:textId="61213055" w:rsidR="00293004" w:rsidRPr="0014251E" w:rsidRDefault="00293004" w:rsidP="00F41C09">
            <w:pPr>
              <w:jc w:val="right"/>
              <w:rPr>
                <w:rFonts w:eastAsia="Calibri"/>
                <w:color w:val="auto"/>
                <w:sz w:val="12"/>
                <w:szCs w:val="12"/>
                <w:highlight w:val="black"/>
              </w:rPr>
            </w:pPr>
          </w:p>
        </w:tc>
        <w:tc>
          <w:tcPr>
            <w:tcW w:w="422" w:type="pct"/>
          </w:tcPr>
          <w:p w14:paraId="218B6EE4" w14:textId="5BFCFABC" w:rsidR="00293004" w:rsidRPr="0014251E" w:rsidRDefault="00293004" w:rsidP="00F41C09">
            <w:pPr>
              <w:jc w:val="right"/>
              <w:rPr>
                <w:rFonts w:eastAsia="Calibri"/>
                <w:color w:val="auto"/>
                <w:sz w:val="12"/>
                <w:szCs w:val="12"/>
                <w:highlight w:val="black"/>
              </w:rPr>
            </w:pPr>
          </w:p>
        </w:tc>
      </w:tr>
      <w:tr w:rsidR="00293004" w:rsidRPr="00B80D60" w14:paraId="3B85AE51" w14:textId="77777777" w:rsidTr="00293004">
        <w:tc>
          <w:tcPr>
            <w:tcW w:w="187" w:type="pct"/>
          </w:tcPr>
          <w:p w14:paraId="499B8C3E" w14:textId="77777777" w:rsidR="00293004" w:rsidRPr="00B80D60" w:rsidRDefault="00293004" w:rsidP="00F41C09">
            <w:pPr>
              <w:rPr>
                <w:rFonts w:eastAsia="Calibri"/>
                <w:color w:val="auto"/>
                <w:sz w:val="12"/>
                <w:szCs w:val="12"/>
              </w:rPr>
            </w:pPr>
            <w:r w:rsidRPr="00B80D60">
              <w:rPr>
                <w:rFonts w:eastAsia="Calibri"/>
                <w:color w:val="auto"/>
                <w:sz w:val="12"/>
                <w:szCs w:val="12"/>
              </w:rPr>
              <w:t>44</w:t>
            </w:r>
          </w:p>
        </w:tc>
        <w:tc>
          <w:tcPr>
            <w:tcW w:w="308" w:type="pct"/>
          </w:tcPr>
          <w:p w14:paraId="6F600EE5" w14:textId="77777777" w:rsidR="00293004" w:rsidRPr="00B80D60" w:rsidRDefault="00293004" w:rsidP="00F41C09">
            <w:pPr>
              <w:rPr>
                <w:rFonts w:eastAsia="Calibri"/>
                <w:color w:val="auto"/>
                <w:sz w:val="12"/>
                <w:szCs w:val="12"/>
              </w:rPr>
            </w:pPr>
            <w:r w:rsidRPr="00B80D60">
              <w:rPr>
                <w:rFonts w:eastAsia="Calibri"/>
                <w:color w:val="auto"/>
                <w:sz w:val="12"/>
                <w:szCs w:val="12"/>
              </w:rPr>
              <w:t>44</w:t>
            </w:r>
          </w:p>
        </w:tc>
        <w:tc>
          <w:tcPr>
            <w:tcW w:w="630" w:type="pct"/>
          </w:tcPr>
          <w:p w14:paraId="5328685E" w14:textId="77777777" w:rsidR="00293004" w:rsidRPr="00B80D60" w:rsidRDefault="00293004" w:rsidP="00F41C09">
            <w:pPr>
              <w:rPr>
                <w:rFonts w:eastAsia="Calibri"/>
                <w:color w:val="auto"/>
                <w:sz w:val="12"/>
                <w:szCs w:val="12"/>
              </w:rPr>
            </w:pPr>
            <w:r w:rsidRPr="00B80D60">
              <w:rPr>
                <w:rFonts w:eastAsia="Calibri"/>
                <w:color w:val="auto"/>
                <w:sz w:val="12"/>
                <w:szCs w:val="12"/>
              </w:rPr>
              <w:t>PS.EP.491.56.2020</w:t>
            </w:r>
          </w:p>
        </w:tc>
        <w:tc>
          <w:tcPr>
            <w:tcW w:w="422" w:type="pct"/>
          </w:tcPr>
          <w:p w14:paraId="5038BDAE" w14:textId="77777777" w:rsidR="00293004" w:rsidRPr="00B80D60" w:rsidRDefault="00293004" w:rsidP="00F41C09">
            <w:pPr>
              <w:rPr>
                <w:rFonts w:eastAsia="Calibri"/>
                <w:color w:val="auto"/>
                <w:sz w:val="12"/>
                <w:szCs w:val="12"/>
              </w:rPr>
            </w:pPr>
            <w:r w:rsidRPr="00B80D60">
              <w:rPr>
                <w:rFonts w:eastAsia="Calibri"/>
                <w:color w:val="auto"/>
                <w:sz w:val="12"/>
                <w:szCs w:val="12"/>
              </w:rPr>
              <w:t>06.05.2020</w:t>
            </w:r>
          </w:p>
        </w:tc>
        <w:tc>
          <w:tcPr>
            <w:tcW w:w="492" w:type="pct"/>
          </w:tcPr>
          <w:p w14:paraId="2BD1ACC1" w14:textId="4A37FEAB" w:rsidR="00293004" w:rsidRPr="0014251E" w:rsidRDefault="00293004" w:rsidP="00F41C09">
            <w:pPr>
              <w:rPr>
                <w:rFonts w:eastAsia="Calibri"/>
                <w:color w:val="auto"/>
                <w:sz w:val="12"/>
                <w:szCs w:val="12"/>
                <w:highlight w:val="black"/>
              </w:rPr>
            </w:pPr>
          </w:p>
        </w:tc>
        <w:tc>
          <w:tcPr>
            <w:tcW w:w="635" w:type="pct"/>
          </w:tcPr>
          <w:p w14:paraId="25DD3B36" w14:textId="3C98BA83" w:rsidR="00293004" w:rsidRPr="0014251E" w:rsidRDefault="00293004" w:rsidP="00F41C09">
            <w:pPr>
              <w:rPr>
                <w:rFonts w:eastAsia="Calibri"/>
                <w:color w:val="auto"/>
                <w:sz w:val="12"/>
                <w:szCs w:val="12"/>
                <w:highlight w:val="black"/>
              </w:rPr>
            </w:pPr>
          </w:p>
        </w:tc>
        <w:tc>
          <w:tcPr>
            <w:tcW w:w="494" w:type="pct"/>
          </w:tcPr>
          <w:p w14:paraId="66A75C18" w14:textId="77777777" w:rsidR="00293004" w:rsidRPr="0014251E" w:rsidRDefault="00293004" w:rsidP="00F41C09">
            <w:pPr>
              <w:rPr>
                <w:rFonts w:eastAsia="Calibri"/>
                <w:color w:val="auto"/>
                <w:sz w:val="12"/>
                <w:szCs w:val="12"/>
                <w:highlight w:val="black"/>
              </w:rPr>
            </w:pPr>
          </w:p>
        </w:tc>
        <w:tc>
          <w:tcPr>
            <w:tcW w:w="494" w:type="pct"/>
          </w:tcPr>
          <w:p w14:paraId="33354AF4" w14:textId="42AC4A33" w:rsidR="00293004" w:rsidRPr="0014251E" w:rsidRDefault="00293004" w:rsidP="00F41C09">
            <w:pPr>
              <w:rPr>
                <w:rFonts w:eastAsia="Calibri"/>
                <w:color w:val="auto"/>
                <w:sz w:val="12"/>
                <w:szCs w:val="12"/>
                <w:highlight w:val="black"/>
              </w:rPr>
            </w:pPr>
          </w:p>
        </w:tc>
        <w:tc>
          <w:tcPr>
            <w:tcW w:w="211" w:type="pct"/>
          </w:tcPr>
          <w:p w14:paraId="1E893F4B" w14:textId="4404A0A5" w:rsidR="00293004" w:rsidRPr="0014251E" w:rsidRDefault="00293004" w:rsidP="00F41C09">
            <w:pPr>
              <w:jc w:val="right"/>
              <w:rPr>
                <w:rFonts w:eastAsia="Calibri"/>
                <w:color w:val="auto"/>
                <w:sz w:val="12"/>
                <w:szCs w:val="12"/>
                <w:highlight w:val="black"/>
              </w:rPr>
            </w:pPr>
          </w:p>
        </w:tc>
        <w:tc>
          <w:tcPr>
            <w:tcW w:w="705" w:type="pct"/>
          </w:tcPr>
          <w:p w14:paraId="124DF31F" w14:textId="5908DC9F" w:rsidR="00293004" w:rsidRPr="0014251E" w:rsidRDefault="00293004" w:rsidP="00F41C09">
            <w:pPr>
              <w:jc w:val="right"/>
              <w:rPr>
                <w:rFonts w:eastAsia="Calibri"/>
                <w:color w:val="auto"/>
                <w:sz w:val="12"/>
                <w:szCs w:val="12"/>
                <w:highlight w:val="black"/>
              </w:rPr>
            </w:pPr>
          </w:p>
        </w:tc>
        <w:tc>
          <w:tcPr>
            <w:tcW w:w="422" w:type="pct"/>
          </w:tcPr>
          <w:p w14:paraId="53749BB1" w14:textId="132BDA16" w:rsidR="00293004" w:rsidRPr="0014251E" w:rsidRDefault="00293004" w:rsidP="00F41C09">
            <w:pPr>
              <w:jc w:val="right"/>
              <w:rPr>
                <w:rFonts w:eastAsia="Calibri"/>
                <w:color w:val="auto"/>
                <w:sz w:val="12"/>
                <w:szCs w:val="12"/>
                <w:highlight w:val="black"/>
              </w:rPr>
            </w:pPr>
          </w:p>
        </w:tc>
      </w:tr>
      <w:tr w:rsidR="00293004" w:rsidRPr="00B80D60" w14:paraId="4FA9A157" w14:textId="77777777" w:rsidTr="00293004">
        <w:tc>
          <w:tcPr>
            <w:tcW w:w="187" w:type="pct"/>
          </w:tcPr>
          <w:p w14:paraId="127D2B2D" w14:textId="77777777" w:rsidR="00293004" w:rsidRPr="00B80D60" w:rsidRDefault="00293004" w:rsidP="00F41C09">
            <w:pPr>
              <w:rPr>
                <w:rFonts w:eastAsia="Calibri"/>
                <w:color w:val="auto"/>
                <w:sz w:val="12"/>
                <w:szCs w:val="12"/>
              </w:rPr>
            </w:pPr>
            <w:r w:rsidRPr="00B80D60">
              <w:rPr>
                <w:rFonts w:eastAsia="Calibri"/>
                <w:color w:val="auto"/>
                <w:sz w:val="12"/>
                <w:szCs w:val="12"/>
              </w:rPr>
              <w:t>45</w:t>
            </w:r>
          </w:p>
        </w:tc>
        <w:tc>
          <w:tcPr>
            <w:tcW w:w="308" w:type="pct"/>
          </w:tcPr>
          <w:p w14:paraId="66EE1757" w14:textId="77777777" w:rsidR="00293004" w:rsidRPr="00B80D60" w:rsidRDefault="00293004" w:rsidP="00F41C09">
            <w:pPr>
              <w:rPr>
                <w:rFonts w:eastAsia="Calibri"/>
                <w:color w:val="auto"/>
                <w:sz w:val="12"/>
                <w:szCs w:val="12"/>
              </w:rPr>
            </w:pPr>
            <w:r w:rsidRPr="00B80D60">
              <w:rPr>
                <w:rFonts w:eastAsia="Calibri"/>
                <w:color w:val="auto"/>
                <w:sz w:val="12"/>
                <w:szCs w:val="12"/>
              </w:rPr>
              <w:t>45</w:t>
            </w:r>
          </w:p>
        </w:tc>
        <w:tc>
          <w:tcPr>
            <w:tcW w:w="630" w:type="pct"/>
          </w:tcPr>
          <w:p w14:paraId="57025512" w14:textId="77777777" w:rsidR="00293004" w:rsidRPr="00B80D60" w:rsidRDefault="00293004" w:rsidP="00F41C09">
            <w:pPr>
              <w:rPr>
                <w:rFonts w:eastAsia="Calibri"/>
                <w:color w:val="auto"/>
                <w:sz w:val="12"/>
                <w:szCs w:val="12"/>
              </w:rPr>
            </w:pPr>
            <w:r w:rsidRPr="00B80D60">
              <w:rPr>
                <w:rFonts w:eastAsia="Calibri"/>
                <w:color w:val="auto"/>
                <w:sz w:val="12"/>
                <w:szCs w:val="12"/>
              </w:rPr>
              <w:t>PS.EP.491.81.2020</w:t>
            </w:r>
          </w:p>
        </w:tc>
        <w:tc>
          <w:tcPr>
            <w:tcW w:w="422" w:type="pct"/>
          </w:tcPr>
          <w:p w14:paraId="0F868608" w14:textId="77777777" w:rsidR="00293004" w:rsidRPr="00B80D60" w:rsidRDefault="00293004" w:rsidP="00F41C09">
            <w:pPr>
              <w:rPr>
                <w:rFonts w:eastAsia="Calibri"/>
                <w:color w:val="auto"/>
                <w:sz w:val="12"/>
                <w:szCs w:val="12"/>
              </w:rPr>
            </w:pPr>
            <w:r w:rsidRPr="00B80D60">
              <w:rPr>
                <w:rFonts w:eastAsia="Calibri"/>
                <w:color w:val="auto"/>
                <w:sz w:val="12"/>
                <w:szCs w:val="12"/>
              </w:rPr>
              <w:t>13.05.2020</w:t>
            </w:r>
          </w:p>
        </w:tc>
        <w:tc>
          <w:tcPr>
            <w:tcW w:w="492" w:type="pct"/>
          </w:tcPr>
          <w:p w14:paraId="36D0A95D" w14:textId="0B5066BB" w:rsidR="00293004" w:rsidRPr="0014251E" w:rsidRDefault="00293004" w:rsidP="00F41C09">
            <w:pPr>
              <w:rPr>
                <w:rFonts w:eastAsia="Calibri"/>
                <w:color w:val="auto"/>
                <w:sz w:val="12"/>
                <w:szCs w:val="12"/>
                <w:highlight w:val="black"/>
              </w:rPr>
            </w:pPr>
          </w:p>
        </w:tc>
        <w:tc>
          <w:tcPr>
            <w:tcW w:w="635" w:type="pct"/>
          </w:tcPr>
          <w:p w14:paraId="7DFE210F" w14:textId="5914BAD5" w:rsidR="00293004" w:rsidRPr="0014251E" w:rsidRDefault="00293004" w:rsidP="00F41C09">
            <w:pPr>
              <w:rPr>
                <w:rFonts w:eastAsia="Calibri"/>
                <w:color w:val="auto"/>
                <w:sz w:val="12"/>
                <w:szCs w:val="12"/>
                <w:highlight w:val="black"/>
              </w:rPr>
            </w:pPr>
          </w:p>
        </w:tc>
        <w:tc>
          <w:tcPr>
            <w:tcW w:w="494" w:type="pct"/>
          </w:tcPr>
          <w:p w14:paraId="2FD908E9" w14:textId="77777777" w:rsidR="00293004" w:rsidRPr="0014251E" w:rsidRDefault="00293004" w:rsidP="00F41C09">
            <w:pPr>
              <w:rPr>
                <w:rFonts w:eastAsia="Calibri"/>
                <w:i/>
                <w:color w:val="auto"/>
                <w:sz w:val="12"/>
                <w:szCs w:val="12"/>
                <w:highlight w:val="black"/>
              </w:rPr>
            </w:pPr>
          </w:p>
        </w:tc>
        <w:tc>
          <w:tcPr>
            <w:tcW w:w="494" w:type="pct"/>
          </w:tcPr>
          <w:p w14:paraId="19473935" w14:textId="3D84EF31" w:rsidR="00293004" w:rsidRPr="0014251E" w:rsidRDefault="00293004" w:rsidP="00F41C09">
            <w:pPr>
              <w:rPr>
                <w:rFonts w:eastAsia="Calibri"/>
                <w:i/>
                <w:color w:val="auto"/>
                <w:sz w:val="12"/>
                <w:szCs w:val="12"/>
                <w:highlight w:val="black"/>
              </w:rPr>
            </w:pPr>
          </w:p>
        </w:tc>
        <w:tc>
          <w:tcPr>
            <w:tcW w:w="211" w:type="pct"/>
          </w:tcPr>
          <w:p w14:paraId="5C6A6A5D" w14:textId="4E5B9DFE" w:rsidR="00293004" w:rsidRPr="0014251E" w:rsidRDefault="00293004" w:rsidP="00F41C09">
            <w:pPr>
              <w:jc w:val="right"/>
              <w:rPr>
                <w:rFonts w:eastAsia="Calibri"/>
                <w:color w:val="auto"/>
                <w:sz w:val="12"/>
                <w:szCs w:val="12"/>
                <w:highlight w:val="black"/>
              </w:rPr>
            </w:pPr>
          </w:p>
        </w:tc>
        <w:tc>
          <w:tcPr>
            <w:tcW w:w="705" w:type="pct"/>
          </w:tcPr>
          <w:p w14:paraId="797F4FE4" w14:textId="6131CB93" w:rsidR="00293004" w:rsidRPr="0014251E" w:rsidRDefault="00293004" w:rsidP="00F41C09">
            <w:pPr>
              <w:jc w:val="right"/>
              <w:rPr>
                <w:rFonts w:eastAsia="Calibri"/>
                <w:color w:val="auto"/>
                <w:sz w:val="12"/>
                <w:szCs w:val="12"/>
                <w:highlight w:val="black"/>
              </w:rPr>
            </w:pPr>
          </w:p>
        </w:tc>
        <w:tc>
          <w:tcPr>
            <w:tcW w:w="422" w:type="pct"/>
          </w:tcPr>
          <w:p w14:paraId="2428E36D" w14:textId="145A4507" w:rsidR="00293004" w:rsidRPr="0014251E" w:rsidRDefault="00293004" w:rsidP="00F41C09">
            <w:pPr>
              <w:jc w:val="right"/>
              <w:rPr>
                <w:rFonts w:eastAsia="Calibri"/>
                <w:color w:val="auto"/>
                <w:sz w:val="12"/>
                <w:szCs w:val="12"/>
                <w:highlight w:val="black"/>
              </w:rPr>
            </w:pPr>
          </w:p>
        </w:tc>
      </w:tr>
      <w:tr w:rsidR="00293004" w:rsidRPr="00B80D60" w14:paraId="2A0D581F" w14:textId="77777777" w:rsidTr="00293004">
        <w:tc>
          <w:tcPr>
            <w:tcW w:w="187" w:type="pct"/>
          </w:tcPr>
          <w:p w14:paraId="399F7127" w14:textId="77777777" w:rsidR="00293004" w:rsidRPr="00B80D60" w:rsidRDefault="00293004" w:rsidP="00F41C09">
            <w:pPr>
              <w:rPr>
                <w:rFonts w:eastAsia="Calibri"/>
                <w:color w:val="auto"/>
                <w:sz w:val="12"/>
                <w:szCs w:val="12"/>
              </w:rPr>
            </w:pPr>
            <w:r w:rsidRPr="00B80D60">
              <w:rPr>
                <w:rFonts w:eastAsia="Calibri"/>
                <w:color w:val="auto"/>
                <w:sz w:val="12"/>
                <w:szCs w:val="12"/>
              </w:rPr>
              <w:t>46</w:t>
            </w:r>
          </w:p>
        </w:tc>
        <w:tc>
          <w:tcPr>
            <w:tcW w:w="308" w:type="pct"/>
          </w:tcPr>
          <w:p w14:paraId="34C4CA3F" w14:textId="77777777" w:rsidR="00293004" w:rsidRPr="00B80D60" w:rsidRDefault="00293004" w:rsidP="00F41C09">
            <w:pPr>
              <w:rPr>
                <w:rFonts w:eastAsia="Calibri"/>
                <w:color w:val="auto"/>
                <w:sz w:val="12"/>
                <w:szCs w:val="12"/>
              </w:rPr>
            </w:pPr>
            <w:r w:rsidRPr="00B80D60">
              <w:rPr>
                <w:rFonts w:eastAsia="Calibri"/>
                <w:color w:val="auto"/>
                <w:sz w:val="12"/>
                <w:szCs w:val="12"/>
              </w:rPr>
              <w:t>46</w:t>
            </w:r>
          </w:p>
        </w:tc>
        <w:tc>
          <w:tcPr>
            <w:tcW w:w="630" w:type="pct"/>
          </w:tcPr>
          <w:p w14:paraId="7C8FADFF" w14:textId="77777777" w:rsidR="00293004" w:rsidRPr="00B80D60" w:rsidRDefault="00293004" w:rsidP="00F41C09">
            <w:pPr>
              <w:rPr>
                <w:rFonts w:eastAsia="Calibri"/>
                <w:color w:val="auto"/>
                <w:sz w:val="12"/>
                <w:szCs w:val="12"/>
              </w:rPr>
            </w:pPr>
            <w:r w:rsidRPr="00B80D60">
              <w:rPr>
                <w:rFonts w:eastAsia="Calibri"/>
                <w:color w:val="auto"/>
                <w:sz w:val="12"/>
                <w:szCs w:val="12"/>
              </w:rPr>
              <w:t>PS.EP.491.76.2020</w:t>
            </w:r>
          </w:p>
        </w:tc>
        <w:tc>
          <w:tcPr>
            <w:tcW w:w="422" w:type="pct"/>
          </w:tcPr>
          <w:p w14:paraId="2F130B0C" w14:textId="77777777" w:rsidR="00293004" w:rsidRPr="00B80D60" w:rsidRDefault="00293004" w:rsidP="00F41C09">
            <w:pPr>
              <w:rPr>
                <w:rFonts w:eastAsia="Calibri"/>
                <w:color w:val="auto"/>
                <w:sz w:val="12"/>
                <w:szCs w:val="12"/>
              </w:rPr>
            </w:pPr>
            <w:r w:rsidRPr="00B80D60">
              <w:rPr>
                <w:rFonts w:eastAsia="Calibri"/>
                <w:color w:val="auto"/>
                <w:sz w:val="12"/>
                <w:szCs w:val="12"/>
              </w:rPr>
              <w:t>13.05.2020</w:t>
            </w:r>
          </w:p>
        </w:tc>
        <w:tc>
          <w:tcPr>
            <w:tcW w:w="492" w:type="pct"/>
          </w:tcPr>
          <w:p w14:paraId="089B8522" w14:textId="6189ED7B" w:rsidR="00293004" w:rsidRPr="0014251E" w:rsidRDefault="00293004" w:rsidP="00F41C09">
            <w:pPr>
              <w:rPr>
                <w:rFonts w:eastAsia="Calibri"/>
                <w:color w:val="auto"/>
                <w:sz w:val="12"/>
                <w:szCs w:val="12"/>
                <w:highlight w:val="black"/>
              </w:rPr>
            </w:pPr>
          </w:p>
        </w:tc>
        <w:tc>
          <w:tcPr>
            <w:tcW w:w="635" w:type="pct"/>
          </w:tcPr>
          <w:p w14:paraId="514F1E8D" w14:textId="4F1130CC" w:rsidR="00293004" w:rsidRPr="0014251E" w:rsidRDefault="00293004" w:rsidP="00F41C09">
            <w:pPr>
              <w:rPr>
                <w:rFonts w:eastAsia="Calibri"/>
                <w:color w:val="auto"/>
                <w:sz w:val="12"/>
                <w:szCs w:val="12"/>
                <w:highlight w:val="black"/>
              </w:rPr>
            </w:pPr>
          </w:p>
        </w:tc>
        <w:tc>
          <w:tcPr>
            <w:tcW w:w="494" w:type="pct"/>
          </w:tcPr>
          <w:p w14:paraId="57AFD968" w14:textId="77777777" w:rsidR="00293004" w:rsidRPr="0014251E" w:rsidRDefault="00293004" w:rsidP="00F41C09">
            <w:pPr>
              <w:rPr>
                <w:rFonts w:eastAsia="Calibri"/>
                <w:i/>
                <w:color w:val="auto"/>
                <w:sz w:val="12"/>
                <w:szCs w:val="12"/>
                <w:highlight w:val="black"/>
              </w:rPr>
            </w:pPr>
          </w:p>
        </w:tc>
        <w:tc>
          <w:tcPr>
            <w:tcW w:w="494" w:type="pct"/>
          </w:tcPr>
          <w:p w14:paraId="6353DFB6" w14:textId="3437B1E1" w:rsidR="00293004" w:rsidRPr="0014251E" w:rsidRDefault="00293004" w:rsidP="00F41C09">
            <w:pPr>
              <w:rPr>
                <w:rFonts w:eastAsia="Calibri"/>
                <w:i/>
                <w:color w:val="auto"/>
                <w:sz w:val="12"/>
                <w:szCs w:val="12"/>
                <w:highlight w:val="black"/>
              </w:rPr>
            </w:pPr>
          </w:p>
        </w:tc>
        <w:tc>
          <w:tcPr>
            <w:tcW w:w="211" w:type="pct"/>
          </w:tcPr>
          <w:p w14:paraId="23BA36D0" w14:textId="5E04FF35" w:rsidR="00293004" w:rsidRPr="0014251E" w:rsidRDefault="00293004" w:rsidP="00F41C09">
            <w:pPr>
              <w:jc w:val="right"/>
              <w:rPr>
                <w:rFonts w:eastAsia="Calibri"/>
                <w:color w:val="auto"/>
                <w:sz w:val="12"/>
                <w:szCs w:val="12"/>
                <w:highlight w:val="black"/>
              </w:rPr>
            </w:pPr>
          </w:p>
        </w:tc>
        <w:tc>
          <w:tcPr>
            <w:tcW w:w="705" w:type="pct"/>
          </w:tcPr>
          <w:p w14:paraId="39D5A068" w14:textId="2681D63F" w:rsidR="00293004" w:rsidRPr="0014251E" w:rsidRDefault="00293004" w:rsidP="00F41C09">
            <w:pPr>
              <w:jc w:val="right"/>
              <w:rPr>
                <w:rFonts w:eastAsia="Calibri"/>
                <w:color w:val="auto"/>
                <w:sz w:val="12"/>
                <w:szCs w:val="12"/>
                <w:highlight w:val="black"/>
              </w:rPr>
            </w:pPr>
          </w:p>
        </w:tc>
        <w:tc>
          <w:tcPr>
            <w:tcW w:w="422" w:type="pct"/>
          </w:tcPr>
          <w:p w14:paraId="53777D43" w14:textId="6616D882" w:rsidR="00293004" w:rsidRPr="0014251E" w:rsidRDefault="00293004" w:rsidP="00F41C09">
            <w:pPr>
              <w:jc w:val="right"/>
              <w:rPr>
                <w:rFonts w:eastAsia="Calibri"/>
                <w:color w:val="auto"/>
                <w:sz w:val="12"/>
                <w:szCs w:val="12"/>
                <w:highlight w:val="black"/>
              </w:rPr>
            </w:pPr>
          </w:p>
        </w:tc>
      </w:tr>
      <w:tr w:rsidR="00293004" w:rsidRPr="00B80D60" w14:paraId="36483CB1" w14:textId="77777777" w:rsidTr="00293004">
        <w:tc>
          <w:tcPr>
            <w:tcW w:w="187" w:type="pct"/>
          </w:tcPr>
          <w:p w14:paraId="5CFA5C80" w14:textId="77777777" w:rsidR="00293004" w:rsidRPr="00B80D60" w:rsidRDefault="00293004" w:rsidP="00F41C09">
            <w:pPr>
              <w:rPr>
                <w:rFonts w:eastAsia="Calibri"/>
                <w:color w:val="auto"/>
                <w:sz w:val="12"/>
                <w:szCs w:val="12"/>
              </w:rPr>
            </w:pPr>
            <w:r w:rsidRPr="00B80D60">
              <w:rPr>
                <w:rFonts w:eastAsia="Calibri"/>
                <w:color w:val="auto"/>
                <w:sz w:val="12"/>
                <w:szCs w:val="12"/>
              </w:rPr>
              <w:t>47</w:t>
            </w:r>
          </w:p>
        </w:tc>
        <w:tc>
          <w:tcPr>
            <w:tcW w:w="308" w:type="pct"/>
          </w:tcPr>
          <w:p w14:paraId="0BBB8008" w14:textId="77777777" w:rsidR="00293004" w:rsidRPr="00B80D60" w:rsidRDefault="00293004" w:rsidP="00F41C09">
            <w:pPr>
              <w:rPr>
                <w:rFonts w:eastAsia="Calibri"/>
                <w:color w:val="auto"/>
                <w:sz w:val="12"/>
                <w:szCs w:val="12"/>
              </w:rPr>
            </w:pPr>
            <w:r w:rsidRPr="00B80D60">
              <w:rPr>
                <w:rFonts w:eastAsia="Calibri"/>
                <w:color w:val="auto"/>
                <w:sz w:val="12"/>
                <w:szCs w:val="12"/>
              </w:rPr>
              <w:t>47</w:t>
            </w:r>
          </w:p>
        </w:tc>
        <w:tc>
          <w:tcPr>
            <w:tcW w:w="630" w:type="pct"/>
          </w:tcPr>
          <w:p w14:paraId="332B6B1B" w14:textId="77777777" w:rsidR="00293004" w:rsidRPr="00B80D60" w:rsidRDefault="00293004" w:rsidP="00F41C09">
            <w:pPr>
              <w:rPr>
                <w:rFonts w:eastAsia="Calibri"/>
                <w:color w:val="auto"/>
                <w:sz w:val="12"/>
                <w:szCs w:val="12"/>
              </w:rPr>
            </w:pPr>
            <w:r w:rsidRPr="00B80D60">
              <w:rPr>
                <w:rFonts w:eastAsia="Calibri"/>
                <w:color w:val="auto"/>
                <w:sz w:val="12"/>
                <w:szCs w:val="12"/>
              </w:rPr>
              <w:t>PS.EP.491.84.2020</w:t>
            </w:r>
          </w:p>
        </w:tc>
        <w:tc>
          <w:tcPr>
            <w:tcW w:w="422" w:type="pct"/>
          </w:tcPr>
          <w:p w14:paraId="23B8A721" w14:textId="77777777" w:rsidR="00293004" w:rsidRPr="00B80D60" w:rsidRDefault="00293004" w:rsidP="00F41C09">
            <w:pPr>
              <w:rPr>
                <w:rFonts w:eastAsia="Calibri"/>
                <w:color w:val="auto"/>
                <w:sz w:val="12"/>
                <w:szCs w:val="12"/>
              </w:rPr>
            </w:pPr>
            <w:r w:rsidRPr="00B80D60">
              <w:rPr>
                <w:rFonts w:eastAsia="Calibri"/>
                <w:color w:val="auto"/>
                <w:sz w:val="12"/>
                <w:szCs w:val="12"/>
              </w:rPr>
              <w:t>26.05.2020</w:t>
            </w:r>
          </w:p>
        </w:tc>
        <w:tc>
          <w:tcPr>
            <w:tcW w:w="492" w:type="pct"/>
          </w:tcPr>
          <w:p w14:paraId="7DF058ED" w14:textId="3D46E889" w:rsidR="00293004" w:rsidRPr="0014251E" w:rsidRDefault="00293004" w:rsidP="00F41C09">
            <w:pPr>
              <w:rPr>
                <w:rFonts w:eastAsia="Calibri"/>
                <w:color w:val="auto"/>
                <w:sz w:val="12"/>
                <w:szCs w:val="12"/>
                <w:highlight w:val="black"/>
              </w:rPr>
            </w:pPr>
          </w:p>
        </w:tc>
        <w:tc>
          <w:tcPr>
            <w:tcW w:w="635" w:type="pct"/>
          </w:tcPr>
          <w:p w14:paraId="0890884B" w14:textId="00E07075" w:rsidR="00293004" w:rsidRPr="0014251E" w:rsidRDefault="00293004" w:rsidP="00F41C09">
            <w:pPr>
              <w:rPr>
                <w:rFonts w:eastAsia="Calibri"/>
                <w:color w:val="auto"/>
                <w:sz w:val="12"/>
                <w:szCs w:val="12"/>
                <w:highlight w:val="black"/>
              </w:rPr>
            </w:pPr>
          </w:p>
        </w:tc>
        <w:tc>
          <w:tcPr>
            <w:tcW w:w="494" w:type="pct"/>
          </w:tcPr>
          <w:p w14:paraId="41AF089F" w14:textId="77777777" w:rsidR="00293004" w:rsidRPr="0014251E" w:rsidRDefault="00293004" w:rsidP="00F41C09">
            <w:pPr>
              <w:rPr>
                <w:rFonts w:eastAsia="Calibri"/>
                <w:i/>
                <w:color w:val="auto"/>
                <w:sz w:val="12"/>
                <w:szCs w:val="12"/>
                <w:highlight w:val="black"/>
              </w:rPr>
            </w:pPr>
          </w:p>
        </w:tc>
        <w:tc>
          <w:tcPr>
            <w:tcW w:w="494" w:type="pct"/>
          </w:tcPr>
          <w:p w14:paraId="2BC95307" w14:textId="10344E5D" w:rsidR="00293004" w:rsidRPr="0014251E" w:rsidRDefault="00293004" w:rsidP="00F41C09">
            <w:pPr>
              <w:rPr>
                <w:rFonts w:eastAsia="Calibri"/>
                <w:i/>
                <w:color w:val="auto"/>
                <w:sz w:val="12"/>
                <w:szCs w:val="12"/>
                <w:highlight w:val="black"/>
              </w:rPr>
            </w:pPr>
          </w:p>
        </w:tc>
        <w:tc>
          <w:tcPr>
            <w:tcW w:w="211" w:type="pct"/>
          </w:tcPr>
          <w:p w14:paraId="65830CB5" w14:textId="59D63C4B" w:rsidR="00293004" w:rsidRPr="0014251E" w:rsidRDefault="00293004" w:rsidP="00F41C09">
            <w:pPr>
              <w:jc w:val="right"/>
              <w:rPr>
                <w:rFonts w:eastAsia="Calibri"/>
                <w:color w:val="auto"/>
                <w:sz w:val="12"/>
                <w:szCs w:val="12"/>
                <w:highlight w:val="black"/>
              </w:rPr>
            </w:pPr>
          </w:p>
        </w:tc>
        <w:tc>
          <w:tcPr>
            <w:tcW w:w="705" w:type="pct"/>
          </w:tcPr>
          <w:p w14:paraId="6F8B5B6F" w14:textId="03687828" w:rsidR="00293004" w:rsidRPr="0014251E" w:rsidRDefault="00293004" w:rsidP="00F41C09">
            <w:pPr>
              <w:jc w:val="right"/>
              <w:rPr>
                <w:rFonts w:eastAsia="Calibri"/>
                <w:color w:val="auto"/>
                <w:sz w:val="12"/>
                <w:szCs w:val="12"/>
                <w:highlight w:val="black"/>
              </w:rPr>
            </w:pPr>
          </w:p>
        </w:tc>
        <w:tc>
          <w:tcPr>
            <w:tcW w:w="422" w:type="pct"/>
          </w:tcPr>
          <w:p w14:paraId="503FAFCD" w14:textId="157CF18F" w:rsidR="00293004" w:rsidRPr="0014251E" w:rsidRDefault="00293004" w:rsidP="00F41C09">
            <w:pPr>
              <w:jc w:val="right"/>
              <w:rPr>
                <w:rFonts w:eastAsia="Calibri"/>
                <w:color w:val="auto"/>
                <w:sz w:val="12"/>
                <w:szCs w:val="12"/>
                <w:highlight w:val="black"/>
              </w:rPr>
            </w:pPr>
          </w:p>
        </w:tc>
      </w:tr>
      <w:tr w:rsidR="00293004" w:rsidRPr="00B80D60" w14:paraId="24857127" w14:textId="77777777" w:rsidTr="00293004">
        <w:tc>
          <w:tcPr>
            <w:tcW w:w="187" w:type="pct"/>
          </w:tcPr>
          <w:p w14:paraId="0C4D1763" w14:textId="77777777" w:rsidR="00293004" w:rsidRPr="00B80D60" w:rsidRDefault="00293004" w:rsidP="00F41C09">
            <w:pPr>
              <w:rPr>
                <w:rFonts w:eastAsia="Calibri"/>
                <w:color w:val="auto"/>
                <w:sz w:val="12"/>
                <w:szCs w:val="12"/>
              </w:rPr>
            </w:pPr>
            <w:r w:rsidRPr="00B80D60">
              <w:rPr>
                <w:rFonts w:eastAsia="Calibri"/>
                <w:color w:val="auto"/>
                <w:sz w:val="12"/>
                <w:szCs w:val="12"/>
              </w:rPr>
              <w:t>48</w:t>
            </w:r>
          </w:p>
        </w:tc>
        <w:tc>
          <w:tcPr>
            <w:tcW w:w="308" w:type="pct"/>
          </w:tcPr>
          <w:p w14:paraId="0486F694" w14:textId="77777777" w:rsidR="00293004" w:rsidRPr="00B80D60" w:rsidRDefault="00293004" w:rsidP="00F41C09">
            <w:pPr>
              <w:rPr>
                <w:rFonts w:eastAsia="Calibri"/>
                <w:color w:val="auto"/>
                <w:sz w:val="12"/>
                <w:szCs w:val="12"/>
              </w:rPr>
            </w:pPr>
            <w:r w:rsidRPr="00B80D60">
              <w:rPr>
                <w:rFonts w:eastAsia="Calibri"/>
                <w:color w:val="auto"/>
                <w:sz w:val="12"/>
                <w:szCs w:val="12"/>
              </w:rPr>
              <w:t>48</w:t>
            </w:r>
          </w:p>
        </w:tc>
        <w:tc>
          <w:tcPr>
            <w:tcW w:w="630" w:type="pct"/>
          </w:tcPr>
          <w:p w14:paraId="48AE356D" w14:textId="77777777" w:rsidR="00293004" w:rsidRPr="00B80D60" w:rsidRDefault="00293004" w:rsidP="00F41C09">
            <w:pPr>
              <w:rPr>
                <w:rFonts w:eastAsia="Calibri"/>
                <w:color w:val="auto"/>
                <w:sz w:val="12"/>
                <w:szCs w:val="12"/>
              </w:rPr>
            </w:pPr>
            <w:r w:rsidRPr="00B80D60">
              <w:rPr>
                <w:rFonts w:eastAsia="Calibri"/>
                <w:color w:val="auto"/>
                <w:sz w:val="12"/>
                <w:szCs w:val="12"/>
              </w:rPr>
              <w:t xml:space="preserve">PS.HP.423.10.2018 </w:t>
            </w:r>
          </w:p>
        </w:tc>
        <w:tc>
          <w:tcPr>
            <w:tcW w:w="422" w:type="pct"/>
          </w:tcPr>
          <w:p w14:paraId="5E447023" w14:textId="77777777" w:rsidR="00293004" w:rsidRPr="00B80D60" w:rsidRDefault="00293004" w:rsidP="00F41C09">
            <w:pPr>
              <w:rPr>
                <w:rFonts w:eastAsia="Calibri"/>
                <w:color w:val="auto"/>
                <w:sz w:val="12"/>
                <w:szCs w:val="12"/>
              </w:rPr>
            </w:pPr>
            <w:r w:rsidRPr="00B80D60">
              <w:rPr>
                <w:rFonts w:eastAsia="Calibri"/>
                <w:color w:val="auto"/>
                <w:sz w:val="12"/>
                <w:szCs w:val="12"/>
              </w:rPr>
              <w:t>01.06.2020</w:t>
            </w:r>
          </w:p>
        </w:tc>
        <w:tc>
          <w:tcPr>
            <w:tcW w:w="492" w:type="pct"/>
          </w:tcPr>
          <w:p w14:paraId="028ECAE1" w14:textId="6C3B89FC" w:rsidR="00293004" w:rsidRPr="0014251E" w:rsidRDefault="00293004" w:rsidP="00F41C09">
            <w:pPr>
              <w:rPr>
                <w:rFonts w:eastAsia="Calibri"/>
                <w:color w:val="auto"/>
                <w:sz w:val="12"/>
                <w:szCs w:val="12"/>
                <w:highlight w:val="black"/>
              </w:rPr>
            </w:pPr>
          </w:p>
        </w:tc>
        <w:tc>
          <w:tcPr>
            <w:tcW w:w="635" w:type="pct"/>
          </w:tcPr>
          <w:p w14:paraId="3B09DD40" w14:textId="1ECE5264" w:rsidR="00293004" w:rsidRPr="0014251E" w:rsidRDefault="00293004" w:rsidP="00F41C09">
            <w:pPr>
              <w:rPr>
                <w:rFonts w:eastAsia="Calibri"/>
                <w:color w:val="auto"/>
                <w:sz w:val="12"/>
                <w:szCs w:val="12"/>
                <w:highlight w:val="black"/>
              </w:rPr>
            </w:pPr>
          </w:p>
        </w:tc>
        <w:tc>
          <w:tcPr>
            <w:tcW w:w="494" w:type="pct"/>
          </w:tcPr>
          <w:p w14:paraId="2C9C8511" w14:textId="77777777" w:rsidR="00293004" w:rsidRPr="0014251E" w:rsidRDefault="00293004" w:rsidP="00F41C09">
            <w:pPr>
              <w:rPr>
                <w:rFonts w:eastAsia="Calibri"/>
                <w:color w:val="auto"/>
                <w:sz w:val="12"/>
                <w:szCs w:val="12"/>
                <w:highlight w:val="black"/>
              </w:rPr>
            </w:pPr>
          </w:p>
        </w:tc>
        <w:tc>
          <w:tcPr>
            <w:tcW w:w="494" w:type="pct"/>
          </w:tcPr>
          <w:p w14:paraId="0479ACFC" w14:textId="72EA967F" w:rsidR="00293004" w:rsidRPr="0014251E" w:rsidRDefault="00293004" w:rsidP="00F41C09">
            <w:pPr>
              <w:rPr>
                <w:rFonts w:eastAsia="Calibri"/>
                <w:color w:val="auto"/>
                <w:sz w:val="12"/>
                <w:szCs w:val="12"/>
                <w:highlight w:val="black"/>
              </w:rPr>
            </w:pPr>
          </w:p>
        </w:tc>
        <w:tc>
          <w:tcPr>
            <w:tcW w:w="211" w:type="pct"/>
          </w:tcPr>
          <w:p w14:paraId="4AEDE3A9" w14:textId="645393CE" w:rsidR="00293004" w:rsidRPr="0014251E" w:rsidRDefault="00293004" w:rsidP="00F41C09">
            <w:pPr>
              <w:jc w:val="right"/>
              <w:rPr>
                <w:rFonts w:eastAsia="Calibri"/>
                <w:color w:val="auto"/>
                <w:sz w:val="12"/>
                <w:szCs w:val="12"/>
                <w:highlight w:val="black"/>
              </w:rPr>
            </w:pPr>
          </w:p>
        </w:tc>
        <w:tc>
          <w:tcPr>
            <w:tcW w:w="705" w:type="pct"/>
          </w:tcPr>
          <w:p w14:paraId="2343B95E" w14:textId="77777777" w:rsidR="00293004" w:rsidRPr="0014251E" w:rsidRDefault="00293004" w:rsidP="00F41C09">
            <w:pPr>
              <w:jc w:val="right"/>
              <w:rPr>
                <w:rFonts w:eastAsia="Calibri"/>
                <w:color w:val="auto"/>
                <w:sz w:val="12"/>
                <w:szCs w:val="12"/>
                <w:highlight w:val="black"/>
              </w:rPr>
            </w:pPr>
          </w:p>
        </w:tc>
        <w:tc>
          <w:tcPr>
            <w:tcW w:w="422" w:type="pct"/>
          </w:tcPr>
          <w:p w14:paraId="782AFEFF" w14:textId="77777777" w:rsidR="00293004" w:rsidRPr="0014251E" w:rsidRDefault="00293004" w:rsidP="00F41C09">
            <w:pPr>
              <w:jc w:val="right"/>
              <w:rPr>
                <w:rFonts w:eastAsia="Calibri"/>
                <w:color w:val="auto"/>
                <w:sz w:val="12"/>
                <w:szCs w:val="12"/>
                <w:highlight w:val="black"/>
              </w:rPr>
            </w:pPr>
          </w:p>
        </w:tc>
      </w:tr>
      <w:tr w:rsidR="00293004" w:rsidRPr="00B80D60" w14:paraId="5EE92EF0" w14:textId="77777777" w:rsidTr="00293004">
        <w:tc>
          <w:tcPr>
            <w:tcW w:w="187" w:type="pct"/>
          </w:tcPr>
          <w:p w14:paraId="2E52AA07" w14:textId="77777777" w:rsidR="00293004" w:rsidRPr="00B80D60" w:rsidRDefault="00293004" w:rsidP="00F41C09">
            <w:pPr>
              <w:rPr>
                <w:rFonts w:eastAsia="Calibri"/>
                <w:color w:val="auto"/>
                <w:sz w:val="12"/>
                <w:szCs w:val="12"/>
              </w:rPr>
            </w:pPr>
            <w:r w:rsidRPr="00B80D60">
              <w:rPr>
                <w:rFonts w:eastAsia="Calibri"/>
                <w:color w:val="auto"/>
                <w:sz w:val="12"/>
                <w:szCs w:val="12"/>
              </w:rPr>
              <w:t>49</w:t>
            </w:r>
          </w:p>
        </w:tc>
        <w:tc>
          <w:tcPr>
            <w:tcW w:w="308" w:type="pct"/>
          </w:tcPr>
          <w:p w14:paraId="3451A59C" w14:textId="77777777" w:rsidR="00293004" w:rsidRPr="00B80D60" w:rsidRDefault="00293004" w:rsidP="00F41C09">
            <w:pPr>
              <w:rPr>
                <w:rFonts w:eastAsia="Calibri"/>
                <w:color w:val="auto"/>
                <w:sz w:val="12"/>
                <w:szCs w:val="12"/>
              </w:rPr>
            </w:pPr>
            <w:r w:rsidRPr="00B80D60">
              <w:rPr>
                <w:rFonts w:eastAsia="Calibri"/>
                <w:color w:val="auto"/>
                <w:sz w:val="12"/>
                <w:szCs w:val="12"/>
              </w:rPr>
              <w:t>49</w:t>
            </w:r>
          </w:p>
        </w:tc>
        <w:tc>
          <w:tcPr>
            <w:tcW w:w="630" w:type="pct"/>
          </w:tcPr>
          <w:p w14:paraId="3B4B2E0F" w14:textId="77777777" w:rsidR="00293004" w:rsidRPr="00B80D60" w:rsidRDefault="00293004" w:rsidP="00F41C09">
            <w:pPr>
              <w:rPr>
                <w:rFonts w:eastAsia="Calibri"/>
                <w:color w:val="auto"/>
                <w:sz w:val="12"/>
                <w:szCs w:val="12"/>
              </w:rPr>
            </w:pPr>
            <w:r w:rsidRPr="00B80D60">
              <w:rPr>
                <w:rFonts w:eastAsia="Calibri"/>
                <w:color w:val="auto"/>
                <w:sz w:val="12"/>
                <w:szCs w:val="12"/>
              </w:rPr>
              <w:t xml:space="preserve">PS.HD.9020.1.8.2016 </w:t>
            </w:r>
          </w:p>
        </w:tc>
        <w:tc>
          <w:tcPr>
            <w:tcW w:w="422" w:type="pct"/>
          </w:tcPr>
          <w:p w14:paraId="4E32CDDD" w14:textId="77777777" w:rsidR="00293004" w:rsidRPr="00B80D60" w:rsidRDefault="00293004" w:rsidP="00F41C09">
            <w:pPr>
              <w:rPr>
                <w:rFonts w:eastAsia="Calibri"/>
                <w:color w:val="auto"/>
                <w:sz w:val="12"/>
                <w:szCs w:val="12"/>
              </w:rPr>
            </w:pPr>
            <w:r w:rsidRPr="00B80D60">
              <w:rPr>
                <w:rFonts w:eastAsia="Calibri"/>
                <w:color w:val="auto"/>
                <w:sz w:val="12"/>
                <w:szCs w:val="12"/>
              </w:rPr>
              <w:t>09.06.2020</w:t>
            </w:r>
          </w:p>
        </w:tc>
        <w:tc>
          <w:tcPr>
            <w:tcW w:w="492" w:type="pct"/>
          </w:tcPr>
          <w:p w14:paraId="0E107E04" w14:textId="72C414E9" w:rsidR="00293004" w:rsidRPr="0014251E" w:rsidRDefault="00293004" w:rsidP="00F41C09">
            <w:pPr>
              <w:rPr>
                <w:rFonts w:eastAsia="Calibri"/>
                <w:color w:val="auto"/>
                <w:sz w:val="12"/>
                <w:szCs w:val="12"/>
                <w:highlight w:val="black"/>
              </w:rPr>
            </w:pPr>
          </w:p>
        </w:tc>
        <w:tc>
          <w:tcPr>
            <w:tcW w:w="635" w:type="pct"/>
          </w:tcPr>
          <w:p w14:paraId="29BF140E" w14:textId="4FE72D5C" w:rsidR="00293004" w:rsidRPr="0014251E" w:rsidRDefault="00293004" w:rsidP="00F41C09">
            <w:pPr>
              <w:rPr>
                <w:rFonts w:eastAsia="Calibri"/>
                <w:color w:val="auto"/>
                <w:sz w:val="12"/>
                <w:szCs w:val="12"/>
                <w:highlight w:val="black"/>
              </w:rPr>
            </w:pPr>
          </w:p>
        </w:tc>
        <w:tc>
          <w:tcPr>
            <w:tcW w:w="494" w:type="pct"/>
          </w:tcPr>
          <w:p w14:paraId="0729F9C9" w14:textId="77777777" w:rsidR="00293004" w:rsidRPr="0014251E" w:rsidRDefault="00293004" w:rsidP="00F41C09">
            <w:pPr>
              <w:rPr>
                <w:rFonts w:eastAsia="Calibri"/>
                <w:color w:val="auto"/>
                <w:sz w:val="12"/>
                <w:szCs w:val="12"/>
                <w:highlight w:val="black"/>
              </w:rPr>
            </w:pPr>
          </w:p>
        </w:tc>
        <w:tc>
          <w:tcPr>
            <w:tcW w:w="494" w:type="pct"/>
          </w:tcPr>
          <w:p w14:paraId="22712432" w14:textId="0BA9ABA1" w:rsidR="00293004" w:rsidRPr="0014251E" w:rsidRDefault="00293004" w:rsidP="00F41C09">
            <w:pPr>
              <w:rPr>
                <w:rFonts w:eastAsia="Calibri"/>
                <w:color w:val="auto"/>
                <w:sz w:val="12"/>
                <w:szCs w:val="12"/>
                <w:highlight w:val="black"/>
              </w:rPr>
            </w:pPr>
          </w:p>
        </w:tc>
        <w:tc>
          <w:tcPr>
            <w:tcW w:w="211" w:type="pct"/>
          </w:tcPr>
          <w:p w14:paraId="69865419" w14:textId="2B8F9E27" w:rsidR="00293004" w:rsidRPr="0014251E" w:rsidRDefault="00293004" w:rsidP="00F41C09">
            <w:pPr>
              <w:jc w:val="right"/>
              <w:rPr>
                <w:rFonts w:eastAsia="Calibri"/>
                <w:color w:val="auto"/>
                <w:sz w:val="12"/>
                <w:szCs w:val="12"/>
                <w:highlight w:val="black"/>
              </w:rPr>
            </w:pPr>
          </w:p>
        </w:tc>
        <w:tc>
          <w:tcPr>
            <w:tcW w:w="705" w:type="pct"/>
          </w:tcPr>
          <w:p w14:paraId="61553D4A" w14:textId="43298993" w:rsidR="00293004" w:rsidRPr="0014251E" w:rsidRDefault="00293004" w:rsidP="00F41C09">
            <w:pPr>
              <w:jc w:val="right"/>
              <w:rPr>
                <w:rFonts w:eastAsia="Calibri"/>
                <w:color w:val="auto"/>
                <w:sz w:val="12"/>
                <w:szCs w:val="12"/>
                <w:highlight w:val="black"/>
              </w:rPr>
            </w:pPr>
          </w:p>
        </w:tc>
        <w:tc>
          <w:tcPr>
            <w:tcW w:w="422" w:type="pct"/>
          </w:tcPr>
          <w:p w14:paraId="1E1D238A" w14:textId="754BB7DD" w:rsidR="00293004" w:rsidRPr="0014251E" w:rsidRDefault="00293004" w:rsidP="00F41C09">
            <w:pPr>
              <w:jc w:val="right"/>
              <w:rPr>
                <w:rFonts w:eastAsia="Calibri"/>
                <w:color w:val="auto"/>
                <w:sz w:val="12"/>
                <w:szCs w:val="12"/>
                <w:highlight w:val="black"/>
              </w:rPr>
            </w:pPr>
          </w:p>
        </w:tc>
      </w:tr>
      <w:tr w:rsidR="00293004" w:rsidRPr="00B80D60" w14:paraId="3D178E8C" w14:textId="77777777" w:rsidTr="00293004">
        <w:tc>
          <w:tcPr>
            <w:tcW w:w="187" w:type="pct"/>
          </w:tcPr>
          <w:p w14:paraId="32BA83CE" w14:textId="77777777" w:rsidR="00293004" w:rsidRPr="00B80D60" w:rsidRDefault="00293004" w:rsidP="00F41C09">
            <w:pPr>
              <w:rPr>
                <w:rFonts w:eastAsia="Calibri"/>
                <w:color w:val="auto"/>
                <w:sz w:val="12"/>
                <w:szCs w:val="12"/>
              </w:rPr>
            </w:pPr>
            <w:r w:rsidRPr="00B80D60">
              <w:rPr>
                <w:rFonts w:eastAsia="Calibri"/>
                <w:color w:val="auto"/>
                <w:sz w:val="12"/>
                <w:szCs w:val="12"/>
              </w:rPr>
              <w:t>50</w:t>
            </w:r>
          </w:p>
        </w:tc>
        <w:tc>
          <w:tcPr>
            <w:tcW w:w="308" w:type="pct"/>
          </w:tcPr>
          <w:p w14:paraId="385F4EC7" w14:textId="77777777" w:rsidR="00293004" w:rsidRPr="00B80D60" w:rsidRDefault="00293004" w:rsidP="00F41C09">
            <w:pPr>
              <w:rPr>
                <w:rFonts w:eastAsia="Calibri"/>
                <w:color w:val="auto"/>
                <w:sz w:val="12"/>
                <w:szCs w:val="12"/>
              </w:rPr>
            </w:pPr>
            <w:r w:rsidRPr="00B80D60">
              <w:rPr>
                <w:rFonts w:eastAsia="Calibri"/>
                <w:color w:val="auto"/>
                <w:sz w:val="12"/>
                <w:szCs w:val="12"/>
              </w:rPr>
              <w:t>50</w:t>
            </w:r>
          </w:p>
        </w:tc>
        <w:tc>
          <w:tcPr>
            <w:tcW w:w="630" w:type="pct"/>
          </w:tcPr>
          <w:p w14:paraId="3B5DF312" w14:textId="77777777" w:rsidR="00293004" w:rsidRPr="00B80D60" w:rsidRDefault="00293004" w:rsidP="00F41C09">
            <w:pPr>
              <w:rPr>
                <w:rFonts w:eastAsia="Calibri"/>
                <w:color w:val="auto"/>
                <w:sz w:val="12"/>
                <w:szCs w:val="12"/>
              </w:rPr>
            </w:pPr>
            <w:r w:rsidRPr="00B80D60">
              <w:rPr>
                <w:rFonts w:eastAsia="Calibri"/>
                <w:color w:val="auto"/>
                <w:sz w:val="12"/>
                <w:szCs w:val="12"/>
              </w:rPr>
              <w:t>PS.HŻ. 48.2020</w:t>
            </w:r>
          </w:p>
        </w:tc>
        <w:tc>
          <w:tcPr>
            <w:tcW w:w="422" w:type="pct"/>
          </w:tcPr>
          <w:p w14:paraId="1E42DE05" w14:textId="77777777" w:rsidR="00293004" w:rsidRPr="00B80D60" w:rsidRDefault="00293004" w:rsidP="00F41C09">
            <w:pPr>
              <w:rPr>
                <w:rFonts w:eastAsia="Calibri"/>
                <w:color w:val="auto"/>
                <w:sz w:val="12"/>
                <w:szCs w:val="12"/>
              </w:rPr>
            </w:pPr>
            <w:r w:rsidRPr="00B80D60">
              <w:rPr>
                <w:rFonts w:eastAsia="Calibri"/>
                <w:color w:val="auto"/>
                <w:sz w:val="12"/>
                <w:szCs w:val="12"/>
              </w:rPr>
              <w:t>10.06.2020</w:t>
            </w:r>
          </w:p>
        </w:tc>
        <w:tc>
          <w:tcPr>
            <w:tcW w:w="492" w:type="pct"/>
          </w:tcPr>
          <w:p w14:paraId="064C2F8D" w14:textId="114FFF88" w:rsidR="00293004" w:rsidRPr="0014251E" w:rsidRDefault="00293004" w:rsidP="00F41C09">
            <w:pPr>
              <w:rPr>
                <w:rFonts w:eastAsia="Calibri"/>
                <w:color w:val="auto"/>
                <w:sz w:val="12"/>
                <w:szCs w:val="12"/>
                <w:highlight w:val="black"/>
              </w:rPr>
            </w:pPr>
          </w:p>
        </w:tc>
        <w:tc>
          <w:tcPr>
            <w:tcW w:w="635" w:type="pct"/>
          </w:tcPr>
          <w:p w14:paraId="33C8DD82" w14:textId="11AF68B1" w:rsidR="00293004" w:rsidRPr="0014251E" w:rsidRDefault="00293004" w:rsidP="00F41C09">
            <w:pPr>
              <w:rPr>
                <w:rFonts w:eastAsia="Calibri"/>
                <w:color w:val="auto"/>
                <w:sz w:val="12"/>
                <w:szCs w:val="12"/>
                <w:highlight w:val="black"/>
              </w:rPr>
            </w:pPr>
          </w:p>
        </w:tc>
        <w:tc>
          <w:tcPr>
            <w:tcW w:w="494" w:type="pct"/>
          </w:tcPr>
          <w:p w14:paraId="3A754FDC" w14:textId="77777777" w:rsidR="00293004" w:rsidRPr="0014251E" w:rsidRDefault="00293004" w:rsidP="00F41C09">
            <w:pPr>
              <w:rPr>
                <w:rFonts w:eastAsia="Calibri"/>
                <w:color w:val="auto"/>
                <w:sz w:val="12"/>
                <w:szCs w:val="12"/>
                <w:highlight w:val="black"/>
              </w:rPr>
            </w:pPr>
          </w:p>
        </w:tc>
        <w:tc>
          <w:tcPr>
            <w:tcW w:w="494" w:type="pct"/>
          </w:tcPr>
          <w:p w14:paraId="3BE6A14A" w14:textId="706053A2" w:rsidR="00293004" w:rsidRPr="0014251E" w:rsidRDefault="00293004" w:rsidP="00F41C09">
            <w:pPr>
              <w:rPr>
                <w:rFonts w:eastAsia="Calibri"/>
                <w:color w:val="auto"/>
                <w:sz w:val="12"/>
                <w:szCs w:val="12"/>
                <w:highlight w:val="black"/>
              </w:rPr>
            </w:pPr>
          </w:p>
        </w:tc>
        <w:tc>
          <w:tcPr>
            <w:tcW w:w="211" w:type="pct"/>
          </w:tcPr>
          <w:p w14:paraId="19C65E4A" w14:textId="606E2A95" w:rsidR="00293004" w:rsidRPr="0014251E" w:rsidRDefault="00293004" w:rsidP="00F41C09">
            <w:pPr>
              <w:jc w:val="right"/>
              <w:rPr>
                <w:rFonts w:eastAsia="Calibri"/>
                <w:color w:val="auto"/>
                <w:sz w:val="12"/>
                <w:szCs w:val="12"/>
                <w:highlight w:val="black"/>
              </w:rPr>
            </w:pPr>
          </w:p>
        </w:tc>
        <w:tc>
          <w:tcPr>
            <w:tcW w:w="705" w:type="pct"/>
          </w:tcPr>
          <w:p w14:paraId="4F0012A7" w14:textId="67631D76" w:rsidR="00293004" w:rsidRPr="0014251E" w:rsidRDefault="00293004" w:rsidP="00F41C09">
            <w:pPr>
              <w:jc w:val="right"/>
              <w:rPr>
                <w:rFonts w:eastAsia="Calibri"/>
                <w:color w:val="auto"/>
                <w:sz w:val="12"/>
                <w:szCs w:val="12"/>
                <w:highlight w:val="black"/>
              </w:rPr>
            </w:pPr>
          </w:p>
        </w:tc>
        <w:tc>
          <w:tcPr>
            <w:tcW w:w="422" w:type="pct"/>
          </w:tcPr>
          <w:p w14:paraId="17AC03B9" w14:textId="74D98CF9" w:rsidR="00293004" w:rsidRPr="0014251E" w:rsidRDefault="00293004" w:rsidP="00F41C09">
            <w:pPr>
              <w:jc w:val="right"/>
              <w:rPr>
                <w:rFonts w:eastAsia="Calibri"/>
                <w:color w:val="auto"/>
                <w:sz w:val="12"/>
                <w:szCs w:val="12"/>
                <w:highlight w:val="black"/>
              </w:rPr>
            </w:pPr>
          </w:p>
        </w:tc>
      </w:tr>
      <w:tr w:rsidR="00293004" w:rsidRPr="00B80D60" w14:paraId="503B73ED" w14:textId="77777777" w:rsidTr="00293004">
        <w:tc>
          <w:tcPr>
            <w:tcW w:w="187" w:type="pct"/>
          </w:tcPr>
          <w:p w14:paraId="4BC46F7E" w14:textId="77777777" w:rsidR="00293004" w:rsidRPr="00B80D60" w:rsidRDefault="00293004" w:rsidP="00F41C09">
            <w:pPr>
              <w:rPr>
                <w:rFonts w:eastAsia="Calibri"/>
                <w:color w:val="auto"/>
                <w:sz w:val="12"/>
                <w:szCs w:val="12"/>
              </w:rPr>
            </w:pPr>
            <w:r w:rsidRPr="00B80D60">
              <w:rPr>
                <w:rFonts w:eastAsia="Calibri"/>
                <w:color w:val="auto"/>
                <w:sz w:val="12"/>
                <w:szCs w:val="12"/>
              </w:rPr>
              <w:t>51</w:t>
            </w:r>
          </w:p>
        </w:tc>
        <w:tc>
          <w:tcPr>
            <w:tcW w:w="308" w:type="pct"/>
          </w:tcPr>
          <w:p w14:paraId="49F61E6C" w14:textId="77777777" w:rsidR="00293004" w:rsidRPr="00B80D60" w:rsidRDefault="00293004" w:rsidP="00F41C09">
            <w:pPr>
              <w:rPr>
                <w:rFonts w:eastAsia="Calibri"/>
                <w:color w:val="auto"/>
                <w:sz w:val="12"/>
                <w:szCs w:val="12"/>
              </w:rPr>
            </w:pPr>
            <w:r w:rsidRPr="00B80D60">
              <w:rPr>
                <w:rFonts w:eastAsia="Calibri"/>
                <w:color w:val="auto"/>
                <w:sz w:val="12"/>
                <w:szCs w:val="12"/>
              </w:rPr>
              <w:t>51</w:t>
            </w:r>
          </w:p>
        </w:tc>
        <w:tc>
          <w:tcPr>
            <w:tcW w:w="630" w:type="pct"/>
          </w:tcPr>
          <w:p w14:paraId="01F9F36C" w14:textId="77777777" w:rsidR="00293004" w:rsidRPr="00B80D60" w:rsidRDefault="00293004" w:rsidP="00F41C09">
            <w:pPr>
              <w:rPr>
                <w:rFonts w:eastAsia="Calibri"/>
                <w:color w:val="auto"/>
                <w:sz w:val="12"/>
                <w:szCs w:val="12"/>
              </w:rPr>
            </w:pPr>
            <w:r w:rsidRPr="00B80D60">
              <w:rPr>
                <w:rFonts w:eastAsia="Calibri"/>
                <w:color w:val="auto"/>
                <w:sz w:val="12"/>
                <w:szCs w:val="12"/>
              </w:rPr>
              <w:t>PS.EP.9022.1.1.2020</w:t>
            </w:r>
          </w:p>
        </w:tc>
        <w:tc>
          <w:tcPr>
            <w:tcW w:w="422" w:type="pct"/>
          </w:tcPr>
          <w:p w14:paraId="6CFC3612" w14:textId="77777777" w:rsidR="00293004" w:rsidRPr="00B80D60" w:rsidRDefault="00293004" w:rsidP="00F41C09">
            <w:pPr>
              <w:rPr>
                <w:rFonts w:eastAsia="Calibri"/>
                <w:color w:val="auto"/>
                <w:sz w:val="12"/>
                <w:szCs w:val="12"/>
              </w:rPr>
            </w:pPr>
            <w:r w:rsidRPr="00B80D60">
              <w:rPr>
                <w:rFonts w:eastAsia="Calibri"/>
                <w:color w:val="auto"/>
                <w:sz w:val="12"/>
                <w:szCs w:val="12"/>
              </w:rPr>
              <w:t>10.06.2020</w:t>
            </w:r>
          </w:p>
        </w:tc>
        <w:tc>
          <w:tcPr>
            <w:tcW w:w="492" w:type="pct"/>
          </w:tcPr>
          <w:p w14:paraId="22B34774" w14:textId="6601E70A" w:rsidR="00293004" w:rsidRPr="0014251E" w:rsidRDefault="00293004" w:rsidP="00F41C09">
            <w:pPr>
              <w:rPr>
                <w:rFonts w:eastAsia="Calibri"/>
                <w:color w:val="auto"/>
                <w:sz w:val="12"/>
                <w:szCs w:val="12"/>
                <w:highlight w:val="black"/>
              </w:rPr>
            </w:pPr>
          </w:p>
        </w:tc>
        <w:tc>
          <w:tcPr>
            <w:tcW w:w="635" w:type="pct"/>
          </w:tcPr>
          <w:p w14:paraId="52C901BC" w14:textId="70E39617" w:rsidR="00293004" w:rsidRPr="0014251E" w:rsidRDefault="00293004" w:rsidP="00F41C09">
            <w:pPr>
              <w:rPr>
                <w:rFonts w:eastAsia="Calibri"/>
                <w:color w:val="auto"/>
                <w:sz w:val="12"/>
                <w:szCs w:val="12"/>
                <w:highlight w:val="black"/>
              </w:rPr>
            </w:pPr>
          </w:p>
        </w:tc>
        <w:tc>
          <w:tcPr>
            <w:tcW w:w="494" w:type="pct"/>
          </w:tcPr>
          <w:p w14:paraId="37E199EE" w14:textId="77777777" w:rsidR="00293004" w:rsidRPr="0014251E" w:rsidRDefault="00293004" w:rsidP="00F41C09">
            <w:pPr>
              <w:rPr>
                <w:rFonts w:eastAsia="Calibri"/>
                <w:i/>
                <w:color w:val="auto"/>
                <w:sz w:val="12"/>
                <w:szCs w:val="12"/>
                <w:highlight w:val="black"/>
              </w:rPr>
            </w:pPr>
          </w:p>
        </w:tc>
        <w:tc>
          <w:tcPr>
            <w:tcW w:w="494" w:type="pct"/>
          </w:tcPr>
          <w:p w14:paraId="045465EA" w14:textId="418574E0" w:rsidR="00293004" w:rsidRPr="0014251E" w:rsidRDefault="00293004" w:rsidP="00F41C09">
            <w:pPr>
              <w:rPr>
                <w:rFonts w:eastAsia="Calibri"/>
                <w:i/>
                <w:color w:val="auto"/>
                <w:sz w:val="12"/>
                <w:szCs w:val="12"/>
                <w:highlight w:val="black"/>
              </w:rPr>
            </w:pPr>
          </w:p>
        </w:tc>
        <w:tc>
          <w:tcPr>
            <w:tcW w:w="211" w:type="pct"/>
          </w:tcPr>
          <w:p w14:paraId="34D6629A" w14:textId="492E7466" w:rsidR="00293004" w:rsidRPr="0014251E" w:rsidRDefault="00293004" w:rsidP="00F41C09">
            <w:pPr>
              <w:jc w:val="right"/>
              <w:rPr>
                <w:rFonts w:eastAsia="Calibri"/>
                <w:color w:val="auto"/>
                <w:sz w:val="12"/>
                <w:szCs w:val="12"/>
                <w:highlight w:val="black"/>
              </w:rPr>
            </w:pPr>
          </w:p>
        </w:tc>
        <w:tc>
          <w:tcPr>
            <w:tcW w:w="705" w:type="pct"/>
          </w:tcPr>
          <w:p w14:paraId="1F918850" w14:textId="450AC4D8" w:rsidR="00293004" w:rsidRPr="0014251E" w:rsidRDefault="00293004" w:rsidP="00F41C09">
            <w:pPr>
              <w:jc w:val="right"/>
              <w:rPr>
                <w:rFonts w:eastAsia="Calibri"/>
                <w:color w:val="auto"/>
                <w:sz w:val="12"/>
                <w:szCs w:val="12"/>
                <w:highlight w:val="black"/>
              </w:rPr>
            </w:pPr>
          </w:p>
        </w:tc>
        <w:tc>
          <w:tcPr>
            <w:tcW w:w="422" w:type="pct"/>
          </w:tcPr>
          <w:p w14:paraId="2D271ACA" w14:textId="590217AE" w:rsidR="00293004" w:rsidRPr="0014251E" w:rsidRDefault="00293004" w:rsidP="00F41C09">
            <w:pPr>
              <w:jc w:val="right"/>
              <w:rPr>
                <w:rFonts w:eastAsia="Calibri"/>
                <w:color w:val="auto"/>
                <w:sz w:val="12"/>
                <w:szCs w:val="12"/>
                <w:highlight w:val="black"/>
              </w:rPr>
            </w:pPr>
          </w:p>
        </w:tc>
      </w:tr>
      <w:tr w:rsidR="00293004" w:rsidRPr="00B80D60" w14:paraId="31453747" w14:textId="77777777" w:rsidTr="00293004">
        <w:tc>
          <w:tcPr>
            <w:tcW w:w="187" w:type="pct"/>
          </w:tcPr>
          <w:p w14:paraId="13DB1BF3" w14:textId="77777777" w:rsidR="00293004" w:rsidRPr="00B80D60" w:rsidRDefault="00293004" w:rsidP="00F41C09">
            <w:pPr>
              <w:rPr>
                <w:rFonts w:eastAsia="Calibri"/>
                <w:color w:val="auto"/>
                <w:sz w:val="12"/>
                <w:szCs w:val="12"/>
              </w:rPr>
            </w:pPr>
            <w:r w:rsidRPr="00B80D60">
              <w:rPr>
                <w:rFonts w:eastAsia="Calibri"/>
                <w:color w:val="auto"/>
                <w:sz w:val="12"/>
                <w:szCs w:val="12"/>
              </w:rPr>
              <w:t>52</w:t>
            </w:r>
          </w:p>
        </w:tc>
        <w:tc>
          <w:tcPr>
            <w:tcW w:w="308" w:type="pct"/>
          </w:tcPr>
          <w:p w14:paraId="57CBEC61" w14:textId="77777777" w:rsidR="00293004" w:rsidRPr="00B80D60" w:rsidRDefault="00293004" w:rsidP="00F41C09">
            <w:pPr>
              <w:rPr>
                <w:rFonts w:eastAsia="Calibri"/>
                <w:color w:val="auto"/>
                <w:sz w:val="12"/>
                <w:szCs w:val="12"/>
              </w:rPr>
            </w:pPr>
            <w:r w:rsidRPr="00B80D60">
              <w:rPr>
                <w:rFonts w:eastAsia="Calibri"/>
                <w:color w:val="auto"/>
                <w:sz w:val="12"/>
                <w:szCs w:val="12"/>
              </w:rPr>
              <w:t>52</w:t>
            </w:r>
          </w:p>
        </w:tc>
        <w:tc>
          <w:tcPr>
            <w:tcW w:w="630" w:type="pct"/>
          </w:tcPr>
          <w:p w14:paraId="45381A6F" w14:textId="77777777" w:rsidR="00293004" w:rsidRPr="00B80D60" w:rsidRDefault="00293004" w:rsidP="00F41C09">
            <w:pPr>
              <w:rPr>
                <w:rFonts w:eastAsia="Calibri"/>
                <w:color w:val="auto"/>
                <w:sz w:val="12"/>
                <w:szCs w:val="12"/>
              </w:rPr>
            </w:pPr>
            <w:r w:rsidRPr="00B80D60">
              <w:rPr>
                <w:rFonts w:eastAsia="Calibri"/>
                <w:color w:val="auto"/>
                <w:sz w:val="12"/>
                <w:szCs w:val="12"/>
              </w:rPr>
              <w:t>PS.HŻ. 49.2020</w:t>
            </w:r>
          </w:p>
        </w:tc>
        <w:tc>
          <w:tcPr>
            <w:tcW w:w="422" w:type="pct"/>
          </w:tcPr>
          <w:p w14:paraId="145ADBF5" w14:textId="77777777" w:rsidR="00293004" w:rsidRPr="00B80D60" w:rsidRDefault="00293004" w:rsidP="00F41C09">
            <w:pPr>
              <w:rPr>
                <w:rFonts w:eastAsia="Calibri"/>
                <w:color w:val="auto"/>
                <w:sz w:val="12"/>
                <w:szCs w:val="12"/>
              </w:rPr>
            </w:pPr>
            <w:r w:rsidRPr="00B80D60">
              <w:rPr>
                <w:rFonts w:eastAsia="Calibri"/>
                <w:color w:val="auto"/>
                <w:sz w:val="12"/>
                <w:szCs w:val="12"/>
              </w:rPr>
              <w:t>17.06.2020</w:t>
            </w:r>
          </w:p>
        </w:tc>
        <w:tc>
          <w:tcPr>
            <w:tcW w:w="492" w:type="pct"/>
          </w:tcPr>
          <w:p w14:paraId="7CB5125A" w14:textId="7BD72FEC" w:rsidR="00293004" w:rsidRPr="0014251E" w:rsidRDefault="00293004" w:rsidP="00F41C09">
            <w:pPr>
              <w:rPr>
                <w:rFonts w:eastAsia="Calibri"/>
                <w:color w:val="auto"/>
                <w:sz w:val="12"/>
                <w:szCs w:val="12"/>
                <w:highlight w:val="black"/>
              </w:rPr>
            </w:pPr>
          </w:p>
        </w:tc>
        <w:tc>
          <w:tcPr>
            <w:tcW w:w="635" w:type="pct"/>
          </w:tcPr>
          <w:p w14:paraId="498E0A6B" w14:textId="274E2466" w:rsidR="00293004" w:rsidRPr="0014251E" w:rsidRDefault="00293004" w:rsidP="00F41C09">
            <w:pPr>
              <w:rPr>
                <w:rFonts w:eastAsia="Calibri"/>
                <w:color w:val="auto"/>
                <w:sz w:val="12"/>
                <w:szCs w:val="12"/>
                <w:highlight w:val="black"/>
              </w:rPr>
            </w:pPr>
          </w:p>
        </w:tc>
        <w:tc>
          <w:tcPr>
            <w:tcW w:w="494" w:type="pct"/>
          </w:tcPr>
          <w:p w14:paraId="4307C06C" w14:textId="77777777" w:rsidR="00293004" w:rsidRPr="0014251E" w:rsidRDefault="00293004" w:rsidP="00F41C09">
            <w:pPr>
              <w:rPr>
                <w:rFonts w:eastAsia="Calibri"/>
                <w:color w:val="auto"/>
                <w:sz w:val="12"/>
                <w:szCs w:val="12"/>
                <w:highlight w:val="black"/>
              </w:rPr>
            </w:pPr>
          </w:p>
        </w:tc>
        <w:tc>
          <w:tcPr>
            <w:tcW w:w="494" w:type="pct"/>
          </w:tcPr>
          <w:p w14:paraId="6932914C" w14:textId="64DB1028" w:rsidR="00293004" w:rsidRPr="0014251E" w:rsidRDefault="00293004" w:rsidP="00F41C09">
            <w:pPr>
              <w:rPr>
                <w:rFonts w:eastAsia="Calibri"/>
                <w:color w:val="auto"/>
                <w:sz w:val="12"/>
                <w:szCs w:val="12"/>
                <w:highlight w:val="black"/>
              </w:rPr>
            </w:pPr>
          </w:p>
        </w:tc>
        <w:tc>
          <w:tcPr>
            <w:tcW w:w="211" w:type="pct"/>
          </w:tcPr>
          <w:p w14:paraId="53FCF610" w14:textId="6CB67809" w:rsidR="00293004" w:rsidRPr="0014251E" w:rsidRDefault="00293004" w:rsidP="00F41C09">
            <w:pPr>
              <w:jc w:val="right"/>
              <w:rPr>
                <w:rFonts w:eastAsia="Calibri"/>
                <w:color w:val="auto"/>
                <w:sz w:val="12"/>
                <w:szCs w:val="12"/>
                <w:highlight w:val="black"/>
              </w:rPr>
            </w:pPr>
          </w:p>
        </w:tc>
        <w:tc>
          <w:tcPr>
            <w:tcW w:w="705" w:type="pct"/>
          </w:tcPr>
          <w:p w14:paraId="2A789B68" w14:textId="7209600B" w:rsidR="00293004" w:rsidRPr="0014251E" w:rsidRDefault="00293004" w:rsidP="00F41C09">
            <w:pPr>
              <w:jc w:val="right"/>
              <w:rPr>
                <w:rFonts w:eastAsia="Calibri"/>
                <w:color w:val="auto"/>
                <w:sz w:val="12"/>
                <w:szCs w:val="12"/>
                <w:highlight w:val="black"/>
              </w:rPr>
            </w:pPr>
          </w:p>
        </w:tc>
        <w:tc>
          <w:tcPr>
            <w:tcW w:w="422" w:type="pct"/>
          </w:tcPr>
          <w:p w14:paraId="6FEEA538" w14:textId="4053455A" w:rsidR="00293004" w:rsidRPr="0014251E" w:rsidRDefault="00293004" w:rsidP="00F41C09">
            <w:pPr>
              <w:jc w:val="right"/>
              <w:rPr>
                <w:rFonts w:eastAsia="Calibri"/>
                <w:color w:val="auto"/>
                <w:sz w:val="12"/>
                <w:szCs w:val="12"/>
                <w:highlight w:val="black"/>
              </w:rPr>
            </w:pPr>
          </w:p>
        </w:tc>
      </w:tr>
      <w:tr w:rsidR="00293004" w:rsidRPr="00B80D60" w14:paraId="4ED551C9" w14:textId="77777777" w:rsidTr="00293004">
        <w:tc>
          <w:tcPr>
            <w:tcW w:w="187" w:type="pct"/>
          </w:tcPr>
          <w:p w14:paraId="476661DB" w14:textId="77777777" w:rsidR="00293004" w:rsidRPr="00B80D60" w:rsidRDefault="00293004" w:rsidP="00F41C09">
            <w:pPr>
              <w:rPr>
                <w:rFonts w:eastAsia="Calibri"/>
                <w:color w:val="auto"/>
                <w:sz w:val="12"/>
                <w:szCs w:val="12"/>
              </w:rPr>
            </w:pPr>
            <w:r w:rsidRPr="00B80D60">
              <w:rPr>
                <w:rFonts w:eastAsia="Calibri"/>
                <w:color w:val="auto"/>
                <w:sz w:val="12"/>
                <w:szCs w:val="12"/>
              </w:rPr>
              <w:t>53</w:t>
            </w:r>
          </w:p>
        </w:tc>
        <w:tc>
          <w:tcPr>
            <w:tcW w:w="308" w:type="pct"/>
          </w:tcPr>
          <w:p w14:paraId="3DC4D7D7" w14:textId="77777777" w:rsidR="00293004" w:rsidRPr="00B80D60" w:rsidRDefault="00293004" w:rsidP="00F41C09">
            <w:pPr>
              <w:rPr>
                <w:rFonts w:eastAsia="Calibri"/>
                <w:color w:val="auto"/>
                <w:sz w:val="12"/>
                <w:szCs w:val="12"/>
              </w:rPr>
            </w:pPr>
            <w:r w:rsidRPr="00B80D60">
              <w:rPr>
                <w:rFonts w:eastAsia="Calibri"/>
                <w:color w:val="auto"/>
                <w:sz w:val="12"/>
                <w:szCs w:val="12"/>
              </w:rPr>
              <w:t>53</w:t>
            </w:r>
          </w:p>
        </w:tc>
        <w:tc>
          <w:tcPr>
            <w:tcW w:w="630" w:type="pct"/>
          </w:tcPr>
          <w:p w14:paraId="43991F4F" w14:textId="77777777" w:rsidR="00293004" w:rsidRPr="00B80D60" w:rsidRDefault="00293004" w:rsidP="00F41C09">
            <w:pPr>
              <w:rPr>
                <w:rFonts w:eastAsia="Calibri"/>
                <w:color w:val="auto"/>
                <w:sz w:val="12"/>
                <w:szCs w:val="12"/>
              </w:rPr>
            </w:pPr>
            <w:r w:rsidRPr="00B80D60">
              <w:rPr>
                <w:rFonts w:eastAsia="Calibri"/>
                <w:color w:val="auto"/>
                <w:sz w:val="12"/>
                <w:szCs w:val="12"/>
              </w:rPr>
              <w:t>PS.EP.3151.3.2020</w:t>
            </w:r>
          </w:p>
        </w:tc>
        <w:tc>
          <w:tcPr>
            <w:tcW w:w="422" w:type="pct"/>
          </w:tcPr>
          <w:p w14:paraId="6452E91F" w14:textId="77777777" w:rsidR="00293004" w:rsidRPr="00B80D60" w:rsidRDefault="00293004" w:rsidP="00F41C09">
            <w:pPr>
              <w:rPr>
                <w:rFonts w:eastAsia="Calibri"/>
                <w:color w:val="auto"/>
                <w:sz w:val="12"/>
                <w:szCs w:val="12"/>
              </w:rPr>
            </w:pPr>
            <w:r w:rsidRPr="00B80D60">
              <w:rPr>
                <w:rFonts w:eastAsia="Calibri"/>
                <w:color w:val="auto"/>
                <w:sz w:val="12"/>
                <w:szCs w:val="12"/>
              </w:rPr>
              <w:t>15.07.2020</w:t>
            </w:r>
          </w:p>
        </w:tc>
        <w:tc>
          <w:tcPr>
            <w:tcW w:w="492" w:type="pct"/>
          </w:tcPr>
          <w:p w14:paraId="5BC638C8" w14:textId="1F166F3B" w:rsidR="00293004" w:rsidRPr="0014251E" w:rsidRDefault="00293004" w:rsidP="00F41C09">
            <w:pPr>
              <w:rPr>
                <w:rFonts w:eastAsia="Calibri"/>
                <w:color w:val="auto"/>
                <w:sz w:val="12"/>
                <w:szCs w:val="12"/>
                <w:highlight w:val="black"/>
              </w:rPr>
            </w:pPr>
          </w:p>
        </w:tc>
        <w:tc>
          <w:tcPr>
            <w:tcW w:w="635" w:type="pct"/>
          </w:tcPr>
          <w:p w14:paraId="5E7D276C" w14:textId="2C4CF316" w:rsidR="00293004" w:rsidRPr="0014251E" w:rsidRDefault="00293004" w:rsidP="00F41C09">
            <w:pPr>
              <w:rPr>
                <w:rFonts w:eastAsia="Calibri"/>
                <w:color w:val="auto"/>
                <w:sz w:val="12"/>
                <w:szCs w:val="12"/>
                <w:highlight w:val="black"/>
              </w:rPr>
            </w:pPr>
          </w:p>
        </w:tc>
        <w:tc>
          <w:tcPr>
            <w:tcW w:w="494" w:type="pct"/>
          </w:tcPr>
          <w:p w14:paraId="5E51A95D" w14:textId="77777777" w:rsidR="00293004" w:rsidRPr="0014251E" w:rsidRDefault="00293004" w:rsidP="00F41C09">
            <w:pPr>
              <w:rPr>
                <w:rFonts w:eastAsia="Calibri"/>
                <w:color w:val="auto"/>
                <w:sz w:val="12"/>
                <w:szCs w:val="12"/>
                <w:highlight w:val="black"/>
              </w:rPr>
            </w:pPr>
          </w:p>
        </w:tc>
        <w:tc>
          <w:tcPr>
            <w:tcW w:w="494" w:type="pct"/>
          </w:tcPr>
          <w:p w14:paraId="025E411D" w14:textId="1B6DCCAC" w:rsidR="00293004" w:rsidRPr="0014251E" w:rsidRDefault="00293004" w:rsidP="00F41C09">
            <w:pPr>
              <w:rPr>
                <w:rFonts w:eastAsia="Calibri"/>
                <w:color w:val="auto"/>
                <w:sz w:val="12"/>
                <w:szCs w:val="12"/>
                <w:highlight w:val="black"/>
              </w:rPr>
            </w:pPr>
          </w:p>
        </w:tc>
        <w:tc>
          <w:tcPr>
            <w:tcW w:w="211" w:type="pct"/>
          </w:tcPr>
          <w:p w14:paraId="74F4B812" w14:textId="09566CE5" w:rsidR="00293004" w:rsidRPr="0014251E" w:rsidRDefault="00293004" w:rsidP="00F41C09">
            <w:pPr>
              <w:jc w:val="right"/>
              <w:rPr>
                <w:rFonts w:eastAsia="Calibri"/>
                <w:color w:val="auto"/>
                <w:sz w:val="12"/>
                <w:szCs w:val="12"/>
                <w:highlight w:val="black"/>
              </w:rPr>
            </w:pPr>
          </w:p>
        </w:tc>
        <w:tc>
          <w:tcPr>
            <w:tcW w:w="705" w:type="pct"/>
          </w:tcPr>
          <w:p w14:paraId="6B466FC4" w14:textId="77777777" w:rsidR="00293004" w:rsidRPr="0014251E" w:rsidRDefault="00293004" w:rsidP="00F41C09">
            <w:pPr>
              <w:jc w:val="right"/>
              <w:rPr>
                <w:rFonts w:eastAsia="Calibri"/>
                <w:color w:val="auto"/>
                <w:sz w:val="12"/>
                <w:szCs w:val="12"/>
                <w:highlight w:val="black"/>
              </w:rPr>
            </w:pPr>
          </w:p>
        </w:tc>
        <w:tc>
          <w:tcPr>
            <w:tcW w:w="422" w:type="pct"/>
          </w:tcPr>
          <w:p w14:paraId="083AB242" w14:textId="77777777" w:rsidR="00293004" w:rsidRPr="0014251E" w:rsidRDefault="00293004" w:rsidP="00F41C09">
            <w:pPr>
              <w:jc w:val="right"/>
              <w:rPr>
                <w:rFonts w:eastAsia="Calibri"/>
                <w:color w:val="auto"/>
                <w:sz w:val="12"/>
                <w:szCs w:val="12"/>
                <w:highlight w:val="black"/>
              </w:rPr>
            </w:pPr>
          </w:p>
        </w:tc>
      </w:tr>
      <w:tr w:rsidR="00293004" w:rsidRPr="00B80D60" w14:paraId="33676448" w14:textId="77777777" w:rsidTr="00293004">
        <w:tc>
          <w:tcPr>
            <w:tcW w:w="187" w:type="pct"/>
          </w:tcPr>
          <w:p w14:paraId="68AF749E" w14:textId="77777777" w:rsidR="00293004" w:rsidRPr="00B80D60" w:rsidRDefault="00293004" w:rsidP="00F41C09">
            <w:pPr>
              <w:rPr>
                <w:rFonts w:eastAsia="Calibri"/>
                <w:color w:val="auto"/>
                <w:sz w:val="12"/>
                <w:szCs w:val="12"/>
              </w:rPr>
            </w:pPr>
            <w:r w:rsidRPr="00B80D60">
              <w:rPr>
                <w:rFonts w:eastAsia="Calibri"/>
                <w:color w:val="auto"/>
                <w:sz w:val="12"/>
                <w:szCs w:val="12"/>
              </w:rPr>
              <w:t>54</w:t>
            </w:r>
          </w:p>
        </w:tc>
        <w:tc>
          <w:tcPr>
            <w:tcW w:w="308" w:type="pct"/>
          </w:tcPr>
          <w:p w14:paraId="2E19C11E" w14:textId="77777777" w:rsidR="00293004" w:rsidRPr="00B80D60" w:rsidRDefault="00293004" w:rsidP="00F41C09">
            <w:pPr>
              <w:rPr>
                <w:rFonts w:eastAsia="Calibri"/>
                <w:color w:val="auto"/>
                <w:sz w:val="12"/>
                <w:szCs w:val="12"/>
              </w:rPr>
            </w:pPr>
            <w:r w:rsidRPr="00B80D60">
              <w:rPr>
                <w:rFonts w:eastAsia="Calibri"/>
                <w:color w:val="auto"/>
                <w:sz w:val="12"/>
                <w:szCs w:val="12"/>
              </w:rPr>
              <w:t>54</w:t>
            </w:r>
          </w:p>
        </w:tc>
        <w:tc>
          <w:tcPr>
            <w:tcW w:w="630" w:type="pct"/>
          </w:tcPr>
          <w:p w14:paraId="2D126F12" w14:textId="77777777" w:rsidR="00293004" w:rsidRPr="00B80D60" w:rsidRDefault="00293004" w:rsidP="00F41C09">
            <w:pPr>
              <w:rPr>
                <w:rFonts w:eastAsia="Calibri"/>
                <w:color w:val="auto"/>
                <w:sz w:val="12"/>
                <w:szCs w:val="12"/>
              </w:rPr>
            </w:pPr>
            <w:r w:rsidRPr="00B80D60">
              <w:rPr>
                <w:rFonts w:eastAsia="Calibri"/>
                <w:color w:val="auto"/>
                <w:sz w:val="12"/>
                <w:szCs w:val="12"/>
              </w:rPr>
              <w:t>PS.EP.491.77.2020</w:t>
            </w:r>
          </w:p>
        </w:tc>
        <w:tc>
          <w:tcPr>
            <w:tcW w:w="422" w:type="pct"/>
          </w:tcPr>
          <w:p w14:paraId="373BD0D8" w14:textId="77777777" w:rsidR="00293004" w:rsidRPr="00B80D60" w:rsidRDefault="00293004" w:rsidP="00F41C09">
            <w:pPr>
              <w:rPr>
                <w:rFonts w:eastAsia="Calibri"/>
                <w:color w:val="auto"/>
                <w:sz w:val="12"/>
                <w:szCs w:val="12"/>
              </w:rPr>
            </w:pPr>
            <w:r w:rsidRPr="00B80D60">
              <w:rPr>
                <w:rFonts w:eastAsia="Calibri"/>
                <w:color w:val="auto"/>
                <w:sz w:val="12"/>
                <w:szCs w:val="12"/>
              </w:rPr>
              <w:t>10.08.2020</w:t>
            </w:r>
          </w:p>
        </w:tc>
        <w:tc>
          <w:tcPr>
            <w:tcW w:w="492" w:type="pct"/>
          </w:tcPr>
          <w:p w14:paraId="0CC7B701" w14:textId="37997F34" w:rsidR="00293004" w:rsidRPr="0014251E" w:rsidRDefault="00293004" w:rsidP="00F41C09">
            <w:pPr>
              <w:rPr>
                <w:rFonts w:eastAsia="Calibri"/>
                <w:color w:val="auto"/>
                <w:sz w:val="12"/>
                <w:szCs w:val="12"/>
                <w:highlight w:val="black"/>
              </w:rPr>
            </w:pPr>
          </w:p>
        </w:tc>
        <w:tc>
          <w:tcPr>
            <w:tcW w:w="635" w:type="pct"/>
          </w:tcPr>
          <w:p w14:paraId="64C44E3E" w14:textId="58A7C766" w:rsidR="00293004" w:rsidRPr="0014251E" w:rsidRDefault="00293004" w:rsidP="00F41C09">
            <w:pPr>
              <w:rPr>
                <w:rFonts w:eastAsia="Calibri"/>
                <w:color w:val="auto"/>
                <w:sz w:val="12"/>
                <w:szCs w:val="12"/>
                <w:highlight w:val="black"/>
              </w:rPr>
            </w:pPr>
          </w:p>
        </w:tc>
        <w:tc>
          <w:tcPr>
            <w:tcW w:w="494" w:type="pct"/>
          </w:tcPr>
          <w:p w14:paraId="61610AB4" w14:textId="77777777" w:rsidR="00293004" w:rsidRPr="0014251E" w:rsidRDefault="00293004" w:rsidP="00F41C09">
            <w:pPr>
              <w:rPr>
                <w:rFonts w:eastAsia="Calibri"/>
                <w:i/>
                <w:color w:val="auto"/>
                <w:sz w:val="12"/>
                <w:szCs w:val="12"/>
                <w:highlight w:val="black"/>
              </w:rPr>
            </w:pPr>
          </w:p>
        </w:tc>
        <w:tc>
          <w:tcPr>
            <w:tcW w:w="494" w:type="pct"/>
          </w:tcPr>
          <w:p w14:paraId="59FA9928" w14:textId="7DDB4E8A" w:rsidR="00293004" w:rsidRPr="0014251E" w:rsidRDefault="00293004" w:rsidP="00F41C09">
            <w:pPr>
              <w:rPr>
                <w:rFonts w:eastAsia="Calibri"/>
                <w:i/>
                <w:color w:val="auto"/>
                <w:sz w:val="12"/>
                <w:szCs w:val="12"/>
                <w:highlight w:val="black"/>
              </w:rPr>
            </w:pPr>
          </w:p>
        </w:tc>
        <w:tc>
          <w:tcPr>
            <w:tcW w:w="211" w:type="pct"/>
          </w:tcPr>
          <w:p w14:paraId="7DD27E4D" w14:textId="71817D9C" w:rsidR="00293004" w:rsidRPr="0014251E" w:rsidRDefault="00293004" w:rsidP="00F41C09">
            <w:pPr>
              <w:jc w:val="right"/>
              <w:rPr>
                <w:rFonts w:eastAsia="Calibri"/>
                <w:color w:val="auto"/>
                <w:sz w:val="12"/>
                <w:szCs w:val="12"/>
                <w:highlight w:val="black"/>
              </w:rPr>
            </w:pPr>
          </w:p>
        </w:tc>
        <w:tc>
          <w:tcPr>
            <w:tcW w:w="705" w:type="pct"/>
          </w:tcPr>
          <w:p w14:paraId="0F4449F6" w14:textId="3AB5F4EA" w:rsidR="00293004" w:rsidRPr="0014251E" w:rsidRDefault="00293004" w:rsidP="00F41C09">
            <w:pPr>
              <w:jc w:val="right"/>
              <w:rPr>
                <w:rFonts w:eastAsia="Calibri"/>
                <w:color w:val="auto"/>
                <w:sz w:val="12"/>
                <w:szCs w:val="12"/>
                <w:highlight w:val="black"/>
              </w:rPr>
            </w:pPr>
          </w:p>
        </w:tc>
        <w:tc>
          <w:tcPr>
            <w:tcW w:w="422" w:type="pct"/>
          </w:tcPr>
          <w:p w14:paraId="49D60AC1" w14:textId="5598710D" w:rsidR="00293004" w:rsidRPr="0014251E" w:rsidRDefault="00293004" w:rsidP="00F41C09">
            <w:pPr>
              <w:jc w:val="right"/>
              <w:rPr>
                <w:rFonts w:eastAsia="Calibri"/>
                <w:color w:val="auto"/>
                <w:sz w:val="12"/>
                <w:szCs w:val="12"/>
                <w:highlight w:val="black"/>
              </w:rPr>
            </w:pPr>
          </w:p>
        </w:tc>
      </w:tr>
      <w:tr w:rsidR="00293004" w:rsidRPr="00B80D60" w14:paraId="5CE3E512" w14:textId="77777777" w:rsidTr="00293004">
        <w:tc>
          <w:tcPr>
            <w:tcW w:w="187" w:type="pct"/>
          </w:tcPr>
          <w:p w14:paraId="207EF3A7" w14:textId="77777777" w:rsidR="00293004" w:rsidRPr="00B80D60" w:rsidRDefault="00293004" w:rsidP="00F41C09">
            <w:pPr>
              <w:rPr>
                <w:rFonts w:eastAsia="Calibri"/>
                <w:color w:val="auto"/>
                <w:sz w:val="12"/>
                <w:szCs w:val="12"/>
              </w:rPr>
            </w:pPr>
            <w:r w:rsidRPr="00B80D60">
              <w:rPr>
                <w:rFonts w:eastAsia="Calibri"/>
                <w:color w:val="auto"/>
                <w:sz w:val="12"/>
                <w:szCs w:val="12"/>
              </w:rPr>
              <w:t>55</w:t>
            </w:r>
          </w:p>
        </w:tc>
        <w:tc>
          <w:tcPr>
            <w:tcW w:w="308" w:type="pct"/>
          </w:tcPr>
          <w:p w14:paraId="41560ACF" w14:textId="77777777" w:rsidR="00293004" w:rsidRPr="00B80D60" w:rsidRDefault="00293004" w:rsidP="00F41C09">
            <w:pPr>
              <w:rPr>
                <w:rFonts w:eastAsia="Calibri"/>
                <w:color w:val="auto"/>
                <w:sz w:val="12"/>
                <w:szCs w:val="12"/>
              </w:rPr>
            </w:pPr>
            <w:r w:rsidRPr="00B80D60">
              <w:rPr>
                <w:rFonts w:eastAsia="Calibri"/>
                <w:color w:val="auto"/>
                <w:sz w:val="12"/>
                <w:szCs w:val="12"/>
              </w:rPr>
              <w:t>55</w:t>
            </w:r>
          </w:p>
        </w:tc>
        <w:tc>
          <w:tcPr>
            <w:tcW w:w="630" w:type="pct"/>
          </w:tcPr>
          <w:p w14:paraId="1CE9896F" w14:textId="77777777" w:rsidR="00293004" w:rsidRPr="00B80D60" w:rsidRDefault="00293004" w:rsidP="00F41C09">
            <w:pPr>
              <w:rPr>
                <w:rFonts w:eastAsia="Calibri"/>
                <w:color w:val="auto"/>
                <w:sz w:val="12"/>
                <w:szCs w:val="12"/>
              </w:rPr>
            </w:pPr>
            <w:r w:rsidRPr="00B80D60">
              <w:rPr>
                <w:rFonts w:eastAsia="Calibri"/>
                <w:color w:val="auto"/>
                <w:sz w:val="12"/>
                <w:szCs w:val="12"/>
              </w:rPr>
              <w:t>PS.HŻ. 54.2020</w:t>
            </w:r>
          </w:p>
        </w:tc>
        <w:tc>
          <w:tcPr>
            <w:tcW w:w="422" w:type="pct"/>
          </w:tcPr>
          <w:p w14:paraId="464A1FD2" w14:textId="77777777" w:rsidR="00293004" w:rsidRPr="00B80D60" w:rsidRDefault="00293004" w:rsidP="00F41C09">
            <w:pPr>
              <w:rPr>
                <w:rFonts w:eastAsia="Calibri"/>
                <w:color w:val="auto"/>
                <w:sz w:val="12"/>
                <w:szCs w:val="12"/>
              </w:rPr>
            </w:pPr>
            <w:r w:rsidRPr="00B80D60">
              <w:rPr>
                <w:rFonts w:eastAsia="Calibri"/>
                <w:color w:val="auto"/>
                <w:sz w:val="12"/>
                <w:szCs w:val="12"/>
              </w:rPr>
              <w:t>03.09.2020</w:t>
            </w:r>
          </w:p>
        </w:tc>
        <w:tc>
          <w:tcPr>
            <w:tcW w:w="492" w:type="pct"/>
          </w:tcPr>
          <w:p w14:paraId="24B3937B" w14:textId="62107FE4" w:rsidR="00293004" w:rsidRPr="0014251E" w:rsidRDefault="00293004" w:rsidP="00F41C09">
            <w:pPr>
              <w:rPr>
                <w:rFonts w:eastAsia="Calibri"/>
                <w:color w:val="auto"/>
                <w:sz w:val="12"/>
                <w:szCs w:val="12"/>
                <w:highlight w:val="black"/>
              </w:rPr>
            </w:pPr>
          </w:p>
        </w:tc>
        <w:tc>
          <w:tcPr>
            <w:tcW w:w="635" w:type="pct"/>
          </w:tcPr>
          <w:p w14:paraId="182DA782" w14:textId="13A2A7EA" w:rsidR="00293004" w:rsidRPr="0014251E" w:rsidRDefault="00293004" w:rsidP="00F41C09">
            <w:pPr>
              <w:rPr>
                <w:rFonts w:eastAsia="Calibri"/>
                <w:color w:val="auto"/>
                <w:sz w:val="12"/>
                <w:szCs w:val="12"/>
                <w:highlight w:val="black"/>
              </w:rPr>
            </w:pPr>
          </w:p>
        </w:tc>
        <w:tc>
          <w:tcPr>
            <w:tcW w:w="494" w:type="pct"/>
          </w:tcPr>
          <w:p w14:paraId="72BF9B1A" w14:textId="77777777" w:rsidR="00293004" w:rsidRPr="0014251E" w:rsidRDefault="00293004" w:rsidP="00F41C09">
            <w:pPr>
              <w:rPr>
                <w:rFonts w:eastAsia="Calibri"/>
                <w:color w:val="auto"/>
                <w:sz w:val="12"/>
                <w:szCs w:val="12"/>
                <w:highlight w:val="black"/>
              </w:rPr>
            </w:pPr>
          </w:p>
        </w:tc>
        <w:tc>
          <w:tcPr>
            <w:tcW w:w="494" w:type="pct"/>
          </w:tcPr>
          <w:p w14:paraId="2A7FE731" w14:textId="62E47DEB" w:rsidR="00293004" w:rsidRPr="0014251E" w:rsidRDefault="00293004" w:rsidP="00F41C09">
            <w:pPr>
              <w:rPr>
                <w:rFonts w:eastAsia="Calibri"/>
                <w:color w:val="auto"/>
                <w:sz w:val="12"/>
                <w:szCs w:val="12"/>
                <w:highlight w:val="black"/>
              </w:rPr>
            </w:pPr>
          </w:p>
        </w:tc>
        <w:tc>
          <w:tcPr>
            <w:tcW w:w="211" w:type="pct"/>
          </w:tcPr>
          <w:p w14:paraId="07D508CA" w14:textId="16B1BDFE" w:rsidR="00293004" w:rsidRPr="0014251E" w:rsidRDefault="00293004" w:rsidP="00F41C09">
            <w:pPr>
              <w:jc w:val="right"/>
              <w:rPr>
                <w:rFonts w:eastAsia="Calibri"/>
                <w:color w:val="auto"/>
                <w:sz w:val="12"/>
                <w:szCs w:val="12"/>
                <w:highlight w:val="black"/>
              </w:rPr>
            </w:pPr>
          </w:p>
        </w:tc>
        <w:tc>
          <w:tcPr>
            <w:tcW w:w="705" w:type="pct"/>
          </w:tcPr>
          <w:p w14:paraId="12BED386" w14:textId="77777777" w:rsidR="00293004" w:rsidRPr="0014251E" w:rsidRDefault="00293004" w:rsidP="00F41C09">
            <w:pPr>
              <w:jc w:val="right"/>
              <w:rPr>
                <w:rFonts w:eastAsia="Calibri"/>
                <w:color w:val="auto"/>
                <w:sz w:val="12"/>
                <w:szCs w:val="12"/>
                <w:highlight w:val="black"/>
              </w:rPr>
            </w:pPr>
          </w:p>
        </w:tc>
        <w:tc>
          <w:tcPr>
            <w:tcW w:w="422" w:type="pct"/>
          </w:tcPr>
          <w:p w14:paraId="3DC5809D" w14:textId="77777777" w:rsidR="00293004" w:rsidRPr="0014251E" w:rsidRDefault="00293004" w:rsidP="00F41C09">
            <w:pPr>
              <w:jc w:val="right"/>
              <w:rPr>
                <w:rFonts w:eastAsia="Calibri"/>
                <w:color w:val="auto"/>
                <w:sz w:val="12"/>
                <w:szCs w:val="12"/>
                <w:highlight w:val="black"/>
              </w:rPr>
            </w:pPr>
          </w:p>
        </w:tc>
      </w:tr>
      <w:tr w:rsidR="00293004" w:rsidRPr="00B80D60" w14:paraId="0444BD7F" w14:textId="77777777" w:rsidTr="00293004">
        <w:trPr>
          <w:trHeight w:val="359"/>
        </w:trPr>
        <w:tc>
          <w:tcPr>
            <w:tcW w:w="187" w:type="pct"/>
          </w:tcPr>
          <w:p w14:paraId="2DD7BBCE" w14:textId="77777777" w:rsidR="00293004" w:rsidRPr="00B80D60" w:rsidRDefault="00293004" w:rsidP="00F41C09">
            <w:pPr>
              <w:rPr>
                <w:rFonts w:eastAsia="Calibri"/>
                <w:color w:val="auto"/>
                <w:sz w:val="12"/>
                <w:szCs w:val="12"/>
              </w:rPr>
            </w:pPr>
            <w:r w:rsidRPr="00B80D60">
              <w:rPr>
                <w:rFonts w:eastAsia="Calibri"/>
                <w:color w:val="auto"/>
                <w:sz w:val="12"/>
                <w:szCs w:val="12"/>
              </w:rPr>
              <w:t>56</w:t>
            </w:r>
          </w:p>
        </w:tc>
        <w:tc>
          <w:tcPr>
            <w:tcW w:w="308" w:type="pct"/>
          </w:tcPr>
          <w:p w14:paraId="484CA6A0" w14:textId="77777777" w:rsidR="00293004" w:rsidRPr="00B80D60" w:rsidRDefault="00293004" w:rsidP="00F41C09">
            <w:pPr>
              <w:rPr>
                <w:rFonts w:eastAsia="Calibri"/>
                <w:color w:val="auto"/>
                <w:sz w:val="12"/>
                <w:szCs w:val="12"/>
              </w:rPr>
            </w:pPr>
            <w:r w:rsidRPr="00B80D60">
              <w:rPr>
                <w:rFonts w:eastAsia="Calibri"/>
                <w:color w:val="auto"/>
                <w:sz w:val="12"/>
                <w:szCs w:val="12"/>
              </w:rPr>
              <w:t>56</w:t>
            </w:r>
          </w:p>
        </w:tc>
        <w:tc>
          <w:tcPr>
            <w:tcW w:w="630" w:type="pct"/>
          </w:tcPr>
          <w:p w14:paraId="3FA12B55" w14:textId="77777777" w:rsidR="00293004" w:rsidRPr="00B80D60" w:rsidRDefault="00293004" w:rsidP="00F41C09">
            <w:pPr>
              <w:rPr>
                <w:rFonts w:eastAsia="Calibri"/>
                <w:color w:val="auto"/>
                <w:sz w:val="12"/>
                <w:szCs w:val="12"/>
              </w:rPr>
            </w:pPr>
            <w:r w:rsidRPr="00B80D60">
              <w:rPr>
                <w:rFonts w:eastAsia="Calibri"/>
                <w:color w:val="auto"/>
                <w:sz w:val="12"/>
                <w:szCs w:val="12"/>
              </w:rPr>
              <w:t>PS.HŻ. 55.2020</w:t>
            </w:r>
          </w:p>
        </w:tc>
        <w:tc>
          <w:tcPr>
            <w:tcW w:w="422" w:type="pct"/>
          </w:tcPr>
          <w:p w14:paraId="2508223D" w14:textId="77777777" w:rsidR="00293004" w:rsidRPr="00B80D60" w:rsidRDefault="00293004" w:rsidP="00F41C09">
            <w:pPr>
              <w:rPr>
                <w:rFonts w:eastAsia="Calibri"/>
                <w:color w:val="auto"/>
                <w:sz w:val="12"/>
                <w:szCs w:val="12"/>
              </w:rPr>
            </w:pPr>
            <w:r w:rsidRPr="00B80D60">
              <w:rPr>
                <w:rFonts w:eastAsia="Calibri"/>
                <w:color w:val="auto"/>
                <w:sz w:val="12"/>
                <w:szCs w:val="12"/>
              </w:rPr>
              <w:t>03.09.2020</w:t>
            </w:r>
          </w:p>
        </w:tc>
        <w:tc>
          <w:tcPr>
            <w:tcW w:w="492" w:type="pct"/>
          </w:tcPr>
          <w:p w14:paraId="44164724" w14:textId="45B274BE" w:rsidR="00293004" w:rsidRPr="0014251E" w:rsidRDefault="00293004" w:rsidP="00F41C09">
            <w:pPr>
              <w:rPr>
                <w:rFonts w:eastAsia="Calibri"/>
                <w:color w:val="auto"/>
                <w:sz w:val="12"/>
                <w:szCs w:val="12"/>
                <w:highlight w:val="black"/>
              </w:rPr>
            </w:pPr>
          </w:p>
        </w:tc>
        <w:tc>
          <w:tcPr>
            <w:tcW w:w="635" w:type="pct"/>
          </w:tcPr>
          <w:p w14:paraId="25B406C6" w14:textId="1D14E56E" w:rsidR="00293004" w:rsidRPr="0014251E" w:rsidRDefault="00293004" w:rsidP="00F41C09">
            <w:pPr>
              <w:rPr>
                <w:rFonts w:eastAsia="Calibri"/>
                <w:color w:val="auto"/>
                <w:sz w:val="12"/>
                <w:szCs w:val="12"/>
                <w:highlight w:val="black"/>
              </w:rPr>
            </w:pPr>
          </w:p>
        </w:tc>
        <w:tc>
          <w:tcPr>
            <w:tcW w:w="494" w:type="pct"/>
          </w:tcPr>
          <w:p w14:paraId="226EF55A" w14:textId="77777777" w:rsidR="00293004" w:rsidRPr="0014251E" w:rsidRDefault="00293004" w:rsidP="00F41C09">
            <w:pPr>
              <w:rPr>
                <w:rFonts w:eastAsia="Calibri"/>
                <w:color w:val="auto"/>
                <w:sz w:val="12"/>
                <w:szCs w:val="12"/>
                <w:highlight w:val="black"/>
              </w:rPr>
            </w:pPr>
          </w:p>
        </w:tc>
        <w:tc>
          <w:tcPr>
            <w:tcW w:w="494" w:type="pct"/>
          </w:tcPr>
          <w:p w14:paraId="0674937A" w14:textId="3BAE2284" w:rsidR="00293004" w:rsidRPr="0014251E" w:rsidRDefault="00293004" w:rsidP="00F41C09">
            <w:pPr>
              <w:rPr>
                <w:rFonts w:eastAsia="Calibri"/>
                <w:color w:val="auto"/>
                <w:sz w:val="12"/>
                <w:szCs w:val="12"/>
                <w:highlight w:val="black"/>
              </w:rPr>
            </w:pPr>
          </w:p>
        </w:tc>
        <w:tc>
          <w:tcPr>
            <w:tcW w:w="211" w:type="pct"/>
          </w:tcPr>
          <w:p w14:paraId="414A75FA" w14:textId="2E073D66" w:rsidR="00293004" w:rsidRPr="0014251E" w:rsidRDefault="00293004" w:rsidP="00F41C09">
            <w:pPr>
              <w:jc w:val="right"/>
              <w:rPr>
                <w:rFonts w:eastAsia="Calibri"/>
                <w:color w:val="auto"/>
                <w:sz w:val="12"/>
                <w:szCs w:val="12"/>
                <w:highlight w:val="black"/>
              </w:rPr>
            </w:pPr>
          </w:p>
        </w:tc>
        <w:tc>
          <w:tcPr>
            <w:tcW w:w="705" w:type="pct"/>
          </w:tcPr>
          <w:p w14:paraId="609CDCAC" w14:textId="77777777" w:rsidR="00293004" w:rsidRPr="0014251E" w:rsidRDefault="00293004" w:rsidP="00F41C09">
            <w:pPr>
              <w:jc w:val="right"/>
              <w:rPr>
                <w:rFonts w:eastAsia="Calibri"/>
                <w:color w:val="auto"/>
                <w:sz w:val="12"/>
                <w:szCs w:val="12"/>
                <w:highlight w:val="black"/>
              </w:rPr>
            </w:pPr>
          </w:p>
        </w:tc>
        <w:tc>
          <w:tcPr>
            <w:tcW w:w="422" w:type="pct"/>
          </w:tcPr>
          <w:p w14:paraId="7CCA9F0D" w14:textId="77777777" w:rsidR="00293004" w:rsidRPr="0014251E" w:rsidRDefault="00293004" w:rsidP="00F41C09">
            <w:pPr>
              <w:jc w:val="right"/>
              <w:rPr>
                <w:rFonts w:eastAsia="Calibri"/>
                <w:color w:val="auto"/>
                <w:sz w:val="12"/>
                <w:szCs w:val="12"/>
                <w:highlight w:val="black"/>
              </w:rPr>
            </w:pPr>
          </w:p>
        </w:tc>
      </w:tr>
      <w:tr w:rsidR="00293004" w:rsidRPr="00B80D60" w14:paraId="7BBF3AA5" w14:textId="77777777" w:rsidTr="00293004">
        <w:tc>
          <w:tcPr>
            <w:tcW w:w="187" w:type="pct"/>
          </w:tcPr>
          <w:p w14:paraId="5C2669B5" w14:textId="77777777" w:rsidR="00293004" w:rsidRPr="00B80D60" w:rsidRDefault="00293004" w:rsidP="00F41C09">
            <w:pPr>
              <w:rPr>
                <w:rFonts w:eastAsia="Calibri"/>
                <w:color w:val="auto"/>
                <w:sz w:val="12"/>
                <w:szCs w:val="12"/>
              </w:rPr>
            </w:pPr>
            <w:r w:rsidRPr="00B80D60">
              <w:rPr>
                <w:rFonts w:eastAsia="Calibri"/>
                <w:color w:val="auto"/>
                <w:sz w:val="12"/>
                <w:szCs w:val="12"/>
              </w:rPr>
              <w:t>57</w:t>
            </w:r>
          </w:p>
        </w:tc>
        <w:tc>
          <w:tcPr>
            <w:tcW w:w="308" w:type="pct"/>
          </w:tcPr>
          <w:p w14:paraId="48B223EA" w14:textId="77777777" w:rsidR="00293004" w:rsidRPr="00B80D60" w:rsidRDefault="00293004" w:rsidP="00F41C09">
            <w:pPr>
              <w:rPr>
                <w:rFonts w:eastAsia="Calibri"/>
                <w:color w:val="auto"/>
                <w:sz w:val="12"/>
                <w:szCs w:val="12"/>
              </w:rPr>
            </w:pPr>
            <w:r w:rsidRPr="00B80D60">
              <w:rPr>
                <w:rFonts w:eastAsia="Calibri"/>
                <w:color w:val="auto"/>
                <w:sz w:val="12"/>
                <w:szCs w:val="12"/>
              </w:rPr>
              <w:t>57</w:t>
            </w:r>
          </w:p>
        </w:tc>
        <w:tc>
          <w:tcPr>
            <w:tcW w:w="630" w:type="pct"/>
          </w:tcPr>
          <w:p w14:paraId="751895B5" w14:textId="77777777" w:rsidR="00293004" w:rsidRPr="00B80D60" w:rsidRDefault="00293004" w:rsidP="00F41C09">
            <w:pPr>
              <w:rPr>
                <w:rFonts w:eastAsia="Calibri"/>
                <w:color w:val="auto"/>
                <w:sz w:val="12"/>
                <w:szCs w:val="12"/>
              </w:rPr>
            </w:pPr>
            <w:r w:rsidRPr="00B80D60">
              <w:rPr>
                <w:rFonts w:eastAsia="Calibri"/>
                <w:color w:val="auto"/>
                <w:sz w:val="12"/>
                <w:szCs w:val="12"/>
              </w:rPr>
              <w:t>PS.HŻ. 58.2020</w:t>
            </w:r>
          </w:p>
        </w:tc>
        <w:tc>
          <w:tcPr>
            <w:tcW w:w="422" w:type="pct"/>
          </w:tcPr>
          <w:p w14:paraId="4B342874" w14:textId="77777777" w:rsidR="00293004" w:rsidRPr="00B80D60" w:rsidRDefault="00293004" w:rsidP="00F41C09">
            <w:pPr>
              <w:rPr>
                <w:rFonts w:eastAsia="Calibri"/>
                <w:color w:val="auto"/>
                <w:sz w:val="12"/>
                <w:szCs w:val="12"/>
              </w:rPr>
            </w:pPr>
            <w:r w:rsidRPr="00B80D60">
              <w:rPr>
                <w:rFonts w:eastAsia="Calibri"/>
                <w:color w:val="auto"/>
                <w:sz w:val="12"/>
                <w:szCs w:val="12"/>
              </w:rPr>
              <w:t>18.09.2020</w:t>
            </w:r>
          </w:p>
        </w:tc>
        <w:tc>
          <w:tcPr>
            <w:tcW w:w="492" w:type="pct"/>
          </w:tcPr>
          <w:p w14:paraId="2B00D2F8" w14:textId="02B25057" w:rsidR="00293004" w:rsidRPr="0014251E" w:rsidRDefault="00293004" w:rsidP="00F41C09">
            <w:pPr>
              <w:rPr>
                <w:rFonts w:eastAsia="Calibri"/>
                <w:color w:val="auto"/>
                <w:sz w:val="12"/>
                <w:szCs w:val="12"/>
                <w:highlight w:val="black"/>
              </w:rPr>
            </w:pPr>
          </w:p>
        </w:tc>
        <w:tc>
          <w:tcPr>
            <w:tcW w:w="635" w:type="pct"/>
          </w:tcPr>
          <w:p w14:paraId="59AA2BFD" w14:textId="16061723" w:rsidR="00293004" w:rsidRPr="0014251E" w:rsidRDefault="00293004" w:rsidP="00F41C09">
            <w:pPr>
              <w:rPr>
                <w:rFonts w:eastAsia="Calibri"/>
                <w:color w:val="auto"/>
                <w:sz w:val="12"/>
                <w:szCs w:val="12"/>
                <w:highlight w:val="black"/>
              </w:rPr>
            </w:pPr>
          </w:p>
        </w:tc>
        <w:tc>
          <w:tcPr>
            <w:tcW w:w="494" w:type="pct"/>
          </w:tcPr>
          <w:p w14:paraId="16AA8BAB" w14:textId="77777777" w:rsidR="00293004" w:rsidRPr="0014251E" w:rsidRDefault="00293004" w:rsidP="00F41C09">
            <w:pPr>
              <w:rPr>
                <w:rFonts w:eastAsia="Calibri"/>
                <w:color w:val="auto"/>
                <w:sz w:val="12"/>
                <w:szCs w:val="12"/>
                <w:highlight w:val="black"/>
              </w:rPr>
            </w:pPr>
          </w:p>
        </w:tc>
        <w:tc>
          <w:tcPr>
            <w:tcW w:w="494" w:type="pct"/>
          </w:tcPr>
          <w:p w14:paraId="70667614" w14:textId="15C7378B" w:rsidR="00293004" w:rsidRPr="0014251E" w:rsidRDefault="00293004" w:rsidP="00F41C09">
            <w:pPr>
              <w:rPr>
                <w:rFonts w:eastAsia="Calibri"/>
                <w:color w:val="auto"/>
                <w:sz w:val="12"/>
                <w:szCs w:val="12"/>
                <w:highlight w:val="black"/>
              </w:rPr>
            </w:pPr>
          </w:p>
        </w:tc>
        <w:tc>
          <w:tcPr>
            <w:tcW w:w="211" w:type="pct"/>
          </w:tcPr>
          <w:p w14:paraId="25CCD00F" w14:textId="202F0D2F" w:rsidR="00293004" w:rsidRPr="0014251E" w:rsidRDefault="00293004" w:rsidP="00F41C09">
            <w:pPr>
              <w:jc w:val="right"/>
              <w:rPr>
                <w:rFonts w:eastAsia="Calibri"/>
                <w:color w:val="auto"/>
                <w:sz w:val="12"/>
                <w:szCs w:val="12"/>
                <w:highlight w:val="black"/>
              </w:rPr>
            </w:pPr>
          </w:p>
        </w:tc>
        <w:tc>
          <w:tcPr>
            <w:tcW w:w="705" w:type="pct"/>
          </w:tcPr>
          <w:p w14:paraId="3D568D6A" w14:textId="6A35774F" w:rsidR="00293004" w:rsidRPr="0014251E" w:rsidRDefault="00293004" w:rsidP="00F41C09">
            <w:pPr>
              <w:jc w:val="right"/>
              <w:rPr>
                <w:rFonts w:eastAsia="Calibri"/>
                <w:color w:val="auto"/>
                <w:sz w:val="12"/>
                <w:szCs w:val="12"/>
                <w:highlight w:val="black"/>
              </w:rPr>
            </w:pPr>
          </w:p>
        </w:tc>
        <w:tc>
          <w:tcPr>
            <w:tcW w:w="422" w:type="pct"/>
          </w:tcPr>
          <w:p w14:paraId="3C7BFDAA" w14:textId="5CDADE1C" w:rsidR="00293004" w:rsidRPr="0014251E" w:rsidRDefault="00293004" w:rsidP="00F41C09">
            <w:pPr>
              <w:jc w:val="right"/>
              <w:rPr>
                <w:rFonts w:eastAsia="Calibri"/>
                <w:color w:val="auto"/>
                <w:sz w:val="12"/>
                <w:szCs w:val="12"/>
                <w:highlight w:val="black"/>
              </w:rPr>
            </w:pPr>
          </w:p>
        </w:tc>
      </w:tr>
      <w:tr w:rsidR="00293004" w:rsidRPr="00B80D60" w14:paraId="657DB30F" w14:textId="77777777" w:rsidTr="00293004">
        <w:tc>
          <w:tcPr>
            <w:tcW w:w="187" w:type="pct"/>
          </w:tcPr>
          <w:p w14:paraId="7239CE9D" w14:textId="77777777" w:rsidR="00293004" w:rsidRPr="00B80D60" w:rsidRDefault="00293004" w:rsidP="00F41C09">
            <w:pPr>
              <w:rPr>
                <w:rFonts w:eastAsia="Calibri"/>
                <w:color w:val="auto"/>
                <w:sz w:val="12"/>
                <w:szCs w:val="12"/>
              </w:rPr>
            </w:pPr>
            <w:r w:rsidRPr="00B80D60">
              <w:rPr>
                <w:rFonts w:eastAsia="Calibri"/>
                <w:color w:val="auto"/>
                <w:sz w:val="12"/>
                <w:szCs w:val="12"/>
              </w:rPr>
              <w:t>58</w:t>
            </w:r>
          </w:p>
        </w:tc>
        <w:tc>
          <w:tcPr>
            <w:tcW w:w="308" w:type="pct"/>
          </w:tcPr>
          <w:p w14:paraId="2EB854D9" w14:textId="77777777" w:rsidR="00293004" w:rsidRPr="00B80D60" w:rsidRDefault="00293004" w:rsidP="00F41C09">
            <w:pPr>
              <w:rPr>
                <w:rFonts w:eastAsia="Calibri"/>
                <w:color w:val="auto"/>
                <w:sz w:val="12"/>
                <w:szCs w:val="12"/>
              </w:rPr>
            </w:pPr>
            <w:r w:rsidRPr="00B80D60">
              <w:rPr>
                <w:rFonts w:eastAsia="Calibri"/>
                <w:color w:val="auto"/>
                <w:sz w:val="12"/>
                <w:szCs w:val="12"/>
              </w:rPr>
              <w:t>58</w:t>
            </w:r>
          </w:p>
        </w:tc>
        <w:tc>
          <w:tcPr>
            <w:tcW w:w="630" w:type="pct"/>
          </w:tcPr>
          <w:p w14:paraId="709BCD64" w14:textId="77777777" w:rsidR="00293004" w:rsidRPr="00B80D60" w:rsidRDefault="00293004" w:rsidP="00F41C09">
            <w:pPr>
              <w:rPr>
                <w:rFonts w:eastAsia="Calibri"/>
                <w:color w:val="auto"/>
                <w:sz w:val="12"/>
                <w:szCs w:val="12"/>
              </w:rPr>
            </w:pPr>
            <w:r w:rsidRPr="00B80D60">
              <w:rPr>
                <w:rFonts w:eastAsia="Calibri"/>
                <w:color w:val="auto"/>
                <w:sz w:val="12"/>
                <w:szCs w:val="12"/>
              </w:rPr>
              <w:t>PS.HŻ. 59.2020</w:t>
            </w:r>
          </w:p>
        </w:tc>
        <w:tc>
          <w:tcPr>
            <w:tcW w:w="422" w:type="pct"/>
          </w:tcPr>
          <w:p w14:paraId="242356E3" w14:textId="77777777" w:rsidR="00293004" w:rsidRPr="00B80D60" w:rsidRDefault="00293004" w:rsidP="00F41C09">
            <w:pPr>
              <w:rPr>
                <w:rFonts w:eastAsia="Calibri"/>
                <w:color w:val="auto"/>
                <w:sz w:val="12"/>
                <w:szCs w:val="12"/>
              </w:rPr>
            </w:pPr>
            <w:r w:rsidRPr="00B80D60">
              <w:rPr>
                <w:rFonts w:eastAsia="Calibri"/>
                <w:color w:val="auto"/>
                <w:sz w:val="12"/>
                <w:szCs w:val="12"/>
              </w:rPr>
              <w:t>29.09.2020</w:t>
            </w:r>
          </w:p>
        </w:tc>
        <w:tc>
          <w:tcPr>
            <w:tcW w:w="492" w:type="pct"/>
          </w:tcPr>
          <w:p w14:paraId="7AC9091E" w14:textId="54A35DDF" w:rsidR="00293004" w:rsidRPr="0014251E" w:rsidRDefault="00293004" w:rsidP="00F41C09">
            <w:pPr>
              <w:rPr>
                <w:rFonts w:eastAsia="Calibri"/>
                <w:color w:val="auto"/>
                <w:sz w:val="12"/>
                <w:szCs w:val="12"/>
                <w:highlight w:val="black"/>
              </w:rPr>
            </w:pPr>
          </w:p>
        </w:tc>
        <w:tc>
          <w:tcPr>
            <w:tcW w:w="635" w:type="pct"/>
          </w:tcPr>
          <w:p w14:paraId="0D6FCF1E" w14:textId="0169D880" w:rsidR="00293004" w:rsidRPr="0014251E" w:rsidRDefault="00293004" w:rsidP="00F41C09">
            <w:pPr>
              <w:rPr>
                <w:rFonts w:eastAsia="Calibri"/>
                <w:color w:val="auto"/>
                <w:sz w:val="12"/>
                <w:szCs w:val="12"/>
                <w:highlight w:val="black"/>
              </w:rPr>
            </w:pPr>
          </w:p>
        </w:tc>
        <w:tc>
          <w:tcPr>
            <w:tcW w:w="494" w:type="pct"/>
          </w:tcPr>
          <w:p w14:paraId="111632B3" w14:textId="77777777" w:rsidR="00293004" w:rsidRPr="0014251E" w:rsidRDefault="00293004" w:rsidP="00F41C09">
            <w:pPr>
              <w:rPr>
                <w:rFonts w:eastAsia="Calibri"/>
                <w:color w:val="auto"/>
                <w:sz w:val="12"/>
                <w:szCs w:val="12"/>
                <w:highlight w:val="black"/>
              </w:rPr>
            </w:pPr>
          </w:p>
        </w:tc>
        <w:tc>
          <w:tcPr>
            <w:tcW w:w="494" w:type="pct"/>
          </w:tcPr>
          <w:p w14:paraId="15697842" w14:textId="27BCCD21" w:rsidR="00293004" w:rsidRPr="0014251E" w:rsidRDefault="00293004" w:rsidP="00F41C09">
            <w:pPr>
              <w:rPr>
                <w:rFonts w:eastAsia="Calibri"/>
                <w:color w:val="auto"/>
                <w:sz w:val="12"/>
                <w:szCs w:val="12"/>
                <w:highlight w:val="black"/>
              </w:rPr>
            </w:pPr>
          </w:p>
        </w:tc>
        <w:tc>
          <w:tcPr>
            <w:tcW w:w="211" w:type="pct"/>
          </w:tcPr>
          <w:p w14:paraId="0A3744F6" w14:textId="3AECB4C2" w:rsidR="00293004" w:rsidRPr="0014251E" w:rsidRDefault="00293004" w:rsidP="00F41C09">
            <w:pPr>
              <w:jc w:val="right"/>
              <w:rPr>
                <w:rFonts w:eastAsia="Calibri"/>
                <w:color w:val="auto"/>
                <w:sz w:val="12"/>
                <w:szCs w:val="12"/>
                <w:highlight w:val="black"/>
              </w:rPr>
            </w:pPr>
          </w:p>
        </w:tc>
        <w:tc>
          <w:tcPr>
            <w:tcW w:w="705" w:type="pct"/>
          </w:tcPr>
          <w:p w14:paraId="055D41B3" w14:textId="0DC0DD0B" w:rsidR="00293004" w:rsidRPr="0014251E" w:rsidRDefault="00293004" w:rsidP="00F41C09">
            <w:pPr>
              <w:jc w:val="right"/>
              <w:rPr>
                <w:rFonts w:eastAsia="Calibri"/>
                <w:color w:val="auto"/>
                <w:sz w:val="12"/>
                <w:szCs w:val="12"/>
                <w:highlight w:val="black"/>
              </w:rPr>
            </w:pPr>
          </w:p>
        </w:tc>
        <w:tc>
          <w:tcPr>
            <w:tcW w:w="422" w:type="pct"/>
          </w:tcPr>
          <w:p w14:paraId="65AE2992" w14:textId="5387BDC6" w:rsidR="00293004" w:rsidRPr="0014251E" w:rsidRDefault="00293004" w:rsidP="00F41C09">
            <w:pPr>
              <w:jc w:val="right"/>
              <w:rPr>
                <w:rFonts w:eastAsia="Calibri"/>
                <w:color w:val="auto"/>
                <w:sz w:val="12"/>
                <w:szCs w:val="12"/>
                <w:highlight w:val="black"/>
              </w:rPr>
            </w:pPr>
          </w:p>
        </w:tc>
      </w:tr>
      <w:tr w:rsidR="00293004" w:rsidRPr="00B80D60" w14:paraId="3FCF2CDA" w14:textId="77777777" w:rsidTr="00293004">
        <w:tc>
          <w:tcPr>
            <w:tcW w:w="187" w:type="pct"/>
          </w:tcPr>
          <w:p w14:paraId="224B2B4E" w14:textId="77777777" w:rsidR="00293004" w:rsidRPr="00B80D60" w:rsidRDefault="00293004" w:rsidP="00F41C09">
            <w:pPr>
              <w:rPr>
                <w:rFonts w:eastAsia="Calibri"/>
                <w:color w:val="auto"/>
                <w:sz w:val="12"/>
                <w:szCs w:val="12"/>
              </w:rPr>
            </w:pPr>
            <w:r w:rsidRPr="00B80D60">
              <w:rPr>
                <w:rFonts w:eastAsia="Calibri"/>
                <w:color w:val="auto"/>
                <w:sz w:val="12"/>
                <w:szCs w:val="12"/>
              </w:rPr>
              <w:t>59</w:t>
            </w:r>
          </w:p>
        </w:tc>
        <w:tc>
          <w:tcPr>
            <w:tcW w:w="308" w:type="pct"/>
          </w:tcPr>
          <w:p w14:paraId="38C9158B" w14:textId="77777777" w:rsidR="00293004" w:rsidRPr="00B80D60" w:rsidRDefault="00293004" w:rsidP="00F41C09">
            <w:pPr>
              <w:rPr>
                <w:rFonts w:eastAsia="Calibri"/>
                <w:color w:val="auto"/>
                <w:sz w:val="12"/>
                <w:szCs w:val="12"/>
              </w:rPr>
            </w:pPr>
            <w:r w:rsidRPr="00B80D60">
              <w:rPr>
                <w:rFonts w:eastAsia="Calibri"/>
                <w:color w:val="auto"/>
                <w:sz w:val="12"/>
                <w:szCs w:val="12"/>
              </w:rPr>
              <w:t>59</w:t>
            </w:r>
          </w:p>
        </w:tc>
        <w:tc>
          <w:tcPr>
            <w:tcW w:w="630" w:type="pct"/>
          </w:tcPr>
          <w:p w14:paraId="154C56E8" w14:textId="77777777" w:rsidR="00293004" w:rsidRPr="00B80D60" w:rsidRDefault="00293004" w:rsidP="00F41C09">
            <w:pPr>
              <w:rPr>
                <w:rFonts w:eastAsia="Calibri"/>
                <w:color w:val="auto"/>
                <w:sz w:val="12"/>
                <w:szCs w:val="12"/>
              </w:rPr>
            </w:pPr>
            <w:r w:rsidRPr="00B80D60">
              <w:rPr>
                <w:rFonts w:eastAsia="Calibri"/>
                <w:color w:val="auto"/>
                <w:sz w:val="12"/>
                <w:szCs w:val="12"/>
              </w:rPr>
              <w:t>PS.HŻ. 60.2020</w:t>
            </w:r>
          </w:p>
        </w:tc>
        <w:tc>
          <w:tcPr>
            <w:tcW w:w="422" w:type="pct"/>
          </w:tcPr>
          <w:p w14:paraId="2CAEBADB" w14:textId="77777777" w:rsidR="00293004" w:rsidRPr="00B80D60" w:rsidRDefault="00293004" w:rsidP="00F41C09">
            <w:pPr>
              <w:rPr>
                <w:rFonts w:eastAsia="Calibri"/>
                <w:color w:val="auto"/>
                <w:sz w:val="12"/>
                <w:szCs w:val="12"/>
              </w:rPr>
            </w:pPr>
            <w:r w:rsidRPr="00B80D60">
              <w:rPr>
                <w:rFonts w:eastAsia="Calibri"/>
                <w:color w:val="auto"/>
                <w:sz w:val="12"/>
                <w:szCs w:val="12"/>
              </w:rPr>
              <w:t>05.10.2020</w:t>
            </w:r>
          </w:p>
        </w:tc>
        <w:tc>
          <w:tcPr>
            <w:tcW w:w="492" w:type="pct"/>
          </w:tcPr>
          <w:p w14:paraId="46431C5B" w14:textId="5FE56242" w:rsidR="00293004" w:rsidRPr="0014251E" w:rsidRDefault="00293004" w:rsidP="00F41C09">
            <w:pPr>
              <w:rPr>
                <w:rFonts w:eastAsia="Calibri"/>
                <w:color w:val="auto"/>
                <w:sz w:val="12"/>
                <w:szCs w:val="12"/>
                <w:highlight w:val="black"/>
              </w:rPr>
            </w:pPr>
          </w:p>
        </w:tc>
        <w:tc>
          <w:tcPr>
            <w:tcW w:w="635" w:type="pct"/>
          </w:tcPr>
          <w:p w14:paraId="17A39CC3" w14:textId="29EF643E" w:rsidR="00293004" w:rsidRPr="0014251E" w:rsidRDefault="00293004" w:rsidP="00F41C09">
            <w:pPr>
              <w:rPr>
                <w:rFonts w:eastAsia="Calibri"/>
                <w:color w:val="auto"/>
                <w:sz w:val="12"/>
                <w:szCs w:val="12"/>
                <w:highlight w:val="black"/>
              </w:rPr>
            </w:pPr>
          </w:p>
        </w:tc>
        <w:tc>
          <w:tcPr>
            <w:tcW w:w="494" w:type="pct"/>
          </w:tcPr>
          <w:p w14:paraId="70BD01C9" w14:textId="77777777" w:rsidR="00293004" w:rsidRPr="0014251E" w:rsidRDefault="00293004" w:rsidP="00F41C09">
            <w:pPr>
              <w:rPr>
                <w:rFonts w:eastAsia="Calibri"/>
                <w:color w:val="auto"/>
                <w:sz w:val="12"/>
                <w:szCs w:val="12"/>
                <w:highlight w:val="black"/>
              </w:rPr>
            </w:pPr>
          </w:p>
        </w:tc>
        <w:tc>
          <w:tcPr>
            <w:tcW w:w="494" w:type="pct"/>
          </w:tcPr>
          <w:p w14:paraId="7AC1A62D" w14:textId="1BA3A9FD" w:rsidR="00293004" w:rsidRPr="0014251E" w:rsidRDefault="00293004" w:rsidP="00F41C09">
            <w:pPr>
              <w:rPr>
                <w:rFonts w:eastAsia="Calibri"/>
                <w:color w:val="auto"/>
                <w:sz w:val="12"/>
                <w:szCs w:val="12"/>
                <w:highlight w:val="black"/>
              </w:rPr>
            </w:pPr>
          </w:p>
        </w:tc>
        <w:tc>
          <w:tcPr>
            <w:tcW w:w="211" w:type="pct"/>
          </w:tcPr>
          <w:p w14:paraId="7210F52B" w14:textId="1A5516C5" w:rsidR="00293004" w:rsidRPr="0014251E" w:rsidRDefault="00293004" w:rsidP="00F41C09">
            <w:pPr>
              <w:jc w:val="right"/>
              <w:rPr>
                <w:rFonts w:eastAsia="Calibri"/>
                <w:color w:val="auto"/>
                <w:sz w:val="12"/>
                <w:szCs w:val="12"/>
                <w:highlight w:val="black"/>
              </w:rPr>
            </w:pPr>
          </w:p>
        </w:tc>
        <w:tc>
          <w:tcPr>
            <w:tcW w:w="705" w:type="pct"/>
          </w:tcPr>
          <w:p w14:paraId="0F9A7753" w14:textId="77777777" w:rsidR="00293004" w:rsidRPr="0014251E" w:rsidRDefault="00293004" w:rsidP="00F41C09">
            <w:pPr>
              <w:jc w:val="right"/>
              <w:rPr>
                <w:rFonts w:eastAsia="Calibri"/>
                <w:color w:val="auto"/>
                <w:sz w:val="12"/>
                <w:szCs w:val="12"/>
                <w:highlight w:val="black"/>
              </w:rPr>
            </w:pPr>
          </w:p>
        </w:tc>
        <w:tc>
          <w:tcPr>
            <w:tcW w:w="422" w:type="pct"/>
          </w:tcPr>
          <w:p w14:paraId="33E052A4" w14:textId="77777777" w:rsidR="00293004" w:rsidRPr="0014251E" w:rsidRDefault="00293004" w:rsidP="00F41C09">
            <w:pPr>
              <w:jc w:val="right"/>
              <w:rPr>
                <w:rFonts w:eastAsia="Calibri"/>
                <w:color w:val="auto"/>
                <w:sz w:val="12"/>
                <w:szCs w:val="12"/>
                <w:highlight w:val="black"/>
              </w:rPr>
            </w:pPr>
          </w:p>
        </w:tc>
      </w:tr>
      <w:tr w:rsidR="00293004" w:rsidRPr="00B80D60" w14:paraId="2A710D15" w14:textId="77777777" w:rsidTr="00293004">
        <w:tc>
          <w:tcPr>
            <w:tcW w:w="187" w:type="pct"/>
          </w:tcPr>
          <w:p w14:paraId="09F887C8" w14:textId="77777777" w:rsidR="00293004" w:rsidRPr="00B80D60" w:rsidRDefault="00293004" w:rsidP="00F41C09">
            <w:pPr>
              <w:rPr>
                <w:rFonts w:eastAsia="Calibri"/>
                <w:color w:val="auto"/>
                <w:sz w:val="12"/>
                <w:szCs w:val="12"/>
              </w:rPr>
            </w:pPr>
            <w:r w:rsidRPr="00B80D60">
              <w:rPr>
                <w:rFonts w:eastAsia="Calibri"/>
                <w:color w:val="auto"/>
                <w:sz w:val="12"/>
                <w:szCs w:val="12"/>
              </w:rPr>
              <w:t>60</w:t>
            </w:r>
          </w:p>
        </w:tc>
        <w:tc>
          <w:tcPr>
            <w:tcW w:w="308" w:type="pct"/>
          </w:tcPr>
          <w:p w14:paraId="1E7DBC4E" w14:textId="77777777" w:rsidR="00293004" w:rsidRPr="00B80D60" w:rsidRDefault="00293004" w:rsidP="00F41C09">
            <w:pPr>
              <w:rPr>
                <w:rFonts w:eastAsia="Calibri"/>
                <w:color w:val="auto"/>
                <w:sz w:val="12"/>
                <w:szCs w:val="12"/>
              </w:rPr>
            </w:pPr>
            <w:r w:rsidRPr="00B80D60">
              <w:rPr>
                <w:rFonts w:eastAsia="Calibri"/>
                <w:color w:val="auto"/>
                <w:sz w:val="12"/>
                <w:szCs w:val="12"/>
              </w:rPr>
              <w:t>60</w:t>
            </w:r>
          </w:p>
        </w:tc>
        <w:tc>
          <w:tcPr>
            <w:tcW w:w="630" w:type="pct"/>
          </w:tcPr>
          <w:p w14:paraId="58ADBC19" w14:textId="77777777" w:rsidR="00293004" w:rsidRPr="00B80D60" w:rsidRDefault="00293004" w:rsidP="00F41C09">
            <w:pPr>
              <w:rPr>
                <w:rFonts w:eastAsia="Calibri"/>
                <w:color w:val="auto"/>
                <w:sz w:val="12"/>
                <w:szCs w:val="12"/>
              </w:rPr>
            </w:pPr>
            <w:r w:rsidRPr="00B80D60">
              <w:rPr>
                <w:rFonts w:eastAsia="Calibri"/>
                <w:color w:val="auto"/>
                <w:sz w:val="12"/>
                <w:szCs w:val="12"/>
              </w:rPr>
              <w:t>PS.HŻ. 63.2020</w:t>
            </w:r>
          </w:p>
        </w:tc>
        <w:tc>
          <w:tcPr>
            <w:tcW w:w="422" w:type="pct"/>
          </w:tcPr>
          <w:p w14:paraId="1C15FB07" w14:textId="77777777" w:rsidR="00293004" w:rsidRPr="00B80D60" w:rsidRDefault="00293004" w:rsidP="00F41C09">
            <w:pPr>
              <w:rPr>
                <w:rFonts w:eastAsia="Calibri"/>
                <w:color w:val="auto"/>
                <w:sz w:val="12"/>
                <w:szCs w:val="12"/>
              </w:rPr>
            </w:pPr>
            <w:r w:rsidRPr="00B80D60">
              <w:rPr>
                <w:rFonts w:eastAsia="Calibri"/>
                <w:color w:val="auto"/>
                <w:sz w:val="12"/>
                <w:szCs w:val="12"/>
              </w:rPr>
              <w:t>22.10.2020</w:t>
            </w:r>
          </w:p>
        </w:tc>
        <w:tc>
          <w:tcPr>
            <w:tcW w:w="492" w:type="pct"/>
          </w:tcPr>
          <w:p w14:paraId="124BFD42" w14:textId="0CE68F84" w:rsidR="00293004" w:rsidRPr="0014251E" w:rsidRDefault="00293004" w:rsidP="00F41C09">
            <w:pPr>
              <w:rPr>
                <w:rFonts w:eastAsia="Calibri"/>
                <w:color w:val="auto"/>
                <w:sz w:val="12"/>
                <w:szCs w:val="12"/>
                <w:highlight w:val="black"/>
              </w:rPr>
            </w:pPr>
          </w:p>
        </w:tc>
        <w:tc>
          <w:tcPr>
            <w:tcW w:w="635" w:type="pct"/>
          </w:tcPr>
          <w:p w14:paraId="083F8BEC" w14:textId="3F67D1C0" w:rsidR="00293004" w:rsidRPr="0014251E" w:rsidRDefault="00293004" w:rsidP="00F41C09">
            <w:pPr>
              <w:rPr>
                <w:rFonts w:eastAsia="Calibri"/>
                <w:color w:val="auto"/>
                <w:sz w:val="12"/>
                <w:szCs w:val="12"/>
                <w:highlight w:val="black"/>
              </w:rPr>
            </w:pPr>
          </w:p>
        </w:tc>
        <w:tc>
          <w:tcPr>
            <w:tcW w:w="494" w:type="pct"/>
          </w:tcPr>
          <w:p w14:paraId="29A834A1" w14:textId="77777777" w:rsidR="00293004" w:rsidRPr="0014251E" w:rsidRDefault="00293004" w:rsidP="00F41C09">
            <w:pPr>
              <w:rPr>
                <w:rFonts w:eastAsia="Calibri"/>
                <w:color w:val="auto"/>
                <w:sz w:val="12"/>
                <w:szCs w:val="12"/>
                <w:highlight w:val="black"/>
              </w:rPr>
            </w:pPr>
          </w:p>
        </w:tc>
        <w:tc>
          <w:tcPr>
            <w:tcW w:w="494" w:type="pct"/>
          </w:tcPr>
          <w:p w14:paraId="08E78007" w14:textId="1DFA62AC" w:rsidR="00293004" w:rsidRPr="0014251E" w:rsidRDefault="00293004" w:rsidP="00F41C09">
            <w:pPr>
              <w:rPr>
                <w:rFonts w:eastAsia="Calibri"/>
                <w:color w:val="auto"/>
                <w:sz w:val="12"/>
                <w:szCs w:val="12"/>
                <w:highlight w:val="black"/>
              </w:rPr>
            </w:pPr>
          </w:p>
        </w:tc>
        <w:tc>
          <w:tcPr>
            <w:tcW w:w="211" w:type="pct"/>
          </w:tcPr>
          <w:p w14:paraId="34275539" w14:textId="7DF75F9B" w:rsidR="00293004" w:rsidRPr="0014251E" w:rsidRDefault="00293004" w:rsidP="00F41C09">
            <w:pPr>
              <w:jc w:val="right"/>
              <w:rPr>
                <w:rFonts w:eastAsia="Calibri"/>
                <w:color w:val="auto"/>
                <w:sz w:val="12"/>
                <w:szCs w:val="12"/>
                <w:highlight w:val="black"/>
              </w:rPr>
            </w:pPr>
          </w:p>
        </w:tc>
        <w:tc>
          <w:tcPr>
            <w:tcW w:w="705" w:type="pct"/>
          </w:tcPr>
          <w:p w14:paraId="63FD4CE3" w14:textId="77777777" w:rsidR="00293004" w:rsidRPr="0014251E" w:rsidRDefault="00293004" w:rsidP="00F41C09">
            <w:pPr>
              <w:jc w:val="right"/>
              <w:rPr>
                <w:rFonts w:eastAsia="Calibri"/>
                <w:color w:val="auto"/>
                <w:sz w:val="12"/>
                <w:szCs w:val="12"/>
                <w:highlight w:val="black"/>
              </w:rPr>
            </w:pPr>
          </w:p>
        </w:tc>
        <w:tc>
          <w:tcPr>
            <w:tcW w:w="422" w:type="pct"/>
          </w:tcPr>
          <w:p w14:paraId="077B90DC" w14:textId="77777777" w:rsidR="00293004" w:rsidRPr="0014251E" w:rsidRDefault="00293004" w:rsidP="00F41C09">
            <w:pPr>
              <w:jc w:val="right"/>
              <w:rPr>
                <w:rFonts w:eastAsia="Calibri"/>
                <w:color w:val="auto"/>
                <w:sz w:val="12"/>
                <w:szCs w:val="12"/>
                <w:highlight w:val="black"/>
              </w:rPr>
            </w:pPr>
          </w:p>
        </w:tc>
      </w:tr>
      <w:tr w:rsidR="00293004" w:rsidRPr="00B80D60" w14:paraId="00506254" w14:textId="77777777" w:rsidTr="00293004">
        <w:tc>
          <w:tcPr>
            <w:tcW w:w="187" w:type="pct"/>
          </w:tcPr>
          <w:p w14:paraId="4E0FAB35" w14:textId="77777777" w:rsidR="00293004" w:rsidRPr="00B80D60" w:rsidRDefault="00293004" w:rsidP="00F41C09">
            <w:pPr>
              <w:rPr>
                <w:rFonts w:eastAsia="Calibri"/>
                <w:color w:val="auto"/>
                <w:sz w:val="12"/>
                <w:szCs w:val="12"/>
              </w:rPr>
            </w:pPr>
            <w:r w:rsidRPr="00B80D60">
              <w:rPr>
                <w:rFonts w:eastAsia="Calibri"/>
                <w:color w:val="auto"/>
                <w:sz w:val="12"/>
                <w:szCs w:val="12"/>
              </w:rPr>
              <w:t>61</w:t>
            </w:r>
          </w:p>
        </w:tc>
        <w:tc>
          <w:tcPr>
            <w:tcW w:w="308" w:type="pct"/>
          </w:tcPr>
          <w:p w14:paraId="4A27DC28" w14:textId="77777777" w:rsidR="00293004" w:rsidRPr="00B80D60" w:rsidRDefault="00293004" w:rsidP="00F41C09">
            <w:pPr>
              <w:rPr>
                <w:rFonts w:eastAsia="Calibri"/>
                <w:color w:val="auto"/>
                <w:sz w:val="12"/>
                <w:szCs w:val="12"/>
              </w:rPr>
            </w:pPr>
            <w:r w:rsidRPr="00B80D60">
              <w:rPr>
                <w:rFonts w:eastAsia="Calibri"/>
                <w:color w:val="auto"/>
                <w:sz w:val="12"/>
                <w:szCs w:val="12"/>
              </w:rPr>
              <w:t>61</w:t>
            </w:r>
          </w:p>
        </w:tc>
        <w:tc>
          <w:tcPr>
            <w:tcW w:w="630" w:type="pct"/>
          </w:tcPr>
          <w:p w14:paraId="7635C471" w14:textId="77777777" w:rsidR="00293004" w:rsidRPr="00B80D60" w:rsidRDefault="00293004" w:rsidP="00F41C09">
            <w:pPr>
              <w:rPr>
                <w:rFonts w:eastAsia="Calibri"/>
                <w:color w:val="auto"/>
                <w:sz w:val="12"/>
                <w:szCs w:val="12"/>
              </w:rPr>
            </w:pPr>
            <w:r w:rsidRPr="00B80D60">
              <w:rPr>
                <w:rFonts w:eastAsia="Calibri"/>
                <w:color w:val="auto"/>
                <w:sz w:val="12"/>
                <w:szCs w:val="12"/>
              </w:rPr>
              <w:t>PS.HŻ. 64.2020</w:t>
            </w:r>
          </w:p>
        </w:tc>
        <w:tc>
          <w:tcPr>
            <w:tcW w:w="422" w:type="pct"/>
          </w:tcPr>
          <w:p w14:paraId="07BE220F" w14:textId="77777777" w:rsidR="00293004" w:rsidRPr="00B80D60" w:rsidRDefault="00293004" w:rsidP="00F41C09">
            <w:pPr>
              <w:rPr>
                <w:rFonts w:eastAsia="Calibri"/>
                <w:color w:val="auto"/>
                <w:sz w:val="12"/>
                <w:szCs w:val="12"/>
              </w:rPr>
            </w:pPr>
            <w:r w:rsidRPr="00B80D60">
              <w:rPr>
                <w:rFonts w:eastAsia="Calibri"/>
                <w:color w:val="auto"/>
                <w:sz w:val="12"/>
                <w:szCs w:val="12"/>
              </w:rPr>
              <w:t>10.11.2020</w:t>
            </w:r>
          </w:p>
        </w:tc>
        <w:tc>
          <w:tcPr>
            <w:tcW w:w="492" w:type="pct"/>
          </w:tcPr>
          <w:p w14:paraId="242D486E" w14:textId="0B413227" w:rsidR="00293004" w:rsidRPr="0014251E" w:rsidRDefault="00293004" w:rsidP="00F41C09">
            <w:pPr>
              <w:rPr>
                <w:rFonts w:eastAsia="Calibri"/>
                <w:color w:val="auto"/>
                <w:sz w:val="12"/>
                <w:szCs w:val="12"/>
                <w:highlight w:val="black"/>
              </w:rPr>
            </w:pPr>
          </w:p>
        </w:tc>
        <w:tc>
          <w:tcPr>
            <w:tcW w:w="635" w:type="pct"/>
          </w:tcPr>
          <w:p w14:paraId="78407987" w14:textId="73FEA65D" w:rsidR="00293004" w:rsidRPr="0014251E" w:rsidRDefault="00293004" w:rsidP="00F41C09">
            <w:pPr>
              <w:rPr>
                <w:rFonts w:eastAsia="Calibri"/>
                <w:color w:val="auto"/>
                <w:sz w:val="12"/>
                <w:szCs w:val="12"/>
                <w:highlight w:val="black"/>
              </w:rPr>
            </w:pPr>
          </w:p>
        </w:tc>
        <w:tc>
          <w:tcPr>
            <w:tcW w:w="494" w:type="pct"/>
          </w:tcPr>
          <w:p w14:paraId="23FF2F5A" w14:textId="77777777" w:rsidR="00293004" w:rsidRPr="0014251E" w:rsidRDefault="00293004" w:rsidP="00F41C09">
            <w:pPr>
              <w:rPr>
                <w:rFonts w:eastAsia="Calibri"/>
                <w:color w:val="auto"/>
                <w:sz w:val="12"/>
                <w:szCs w:val="12"/>
                <w:highlight w:val="black"/>
              </w:rPr>
            </w:pPr>
          </w:p>
        </w:tc>
        <w:tc>
          <w:tcPr>
            <w:tcW w:w="494" w:type="pct"/>
          </w:tcPr>
          <w:p w14:paraId="5C831A84" w14:textId="34F7DDA7" w:rsidR="00293004" w:rsidRPr="0014251E" w:rsidRDefault="00293004" w:rsidP="00F41C09">
            <w:pPr>
              <w:rPr>
                <w:rFonts w:eastAsia="Calibri"/>
                <w:color w:val="auto"/>
                <w:sz w:val="12"/>
                <w:szCs w:val="12"/>
                <w:highlight w:val="black"/>
              </w:rPr>
            </w:pPr>
          </w:p>
        </w:tc>
        <w:tc>
          <w:tcPr>
            <w:tcW w:w="211" w:type="pct"/>
          </w:tcPr>
          <w:p w14:paraId="2C9D1824" w14:textId="51078C2B" w:rsidR="00293004" w:rsidRPr="0014251E" w:rsidRDefault="00293004" w:rsidP="00F41C09">
            <w:pPr>
              <w:jc w:val="right"/>
              <w:rPr>
                <w:rFonts w:eastAsia="Calibri"/>
                <w:color w:val="auto"/>
                <w:sz w:val="12"/>
                <w:szCs w:val="12"/>
                <w:highlight w:val="black"/>
              </w:rPr>
            </w:pPr>
          </w:p>
        </w:tc>
        <w:tc>
          <w:tcPr>
            <w:tcW w:w="705" w:type="pct"/>
          </w:tcPr>
          <w:p w14:paraId="21B3DCEB" w14:textId="041C697D" w:rsidR="00293004" w:rsidRPr="0014251E" w:rsidRDefault="00293004" w:rsidP="00F41C09">
            <w:pPr>
              <w:jc w:val="right"/>
              <w:rPr>
                <w:rFonts w:eastAsia="Calibri"/>
                <w:color w:val="auto"/>
                <w:sz w:val="12"/>
                <w:szCs w:val="12"/>
                <w:highlight w:val="black"/>
              </w:rPr>
            </w:pPr>
          </w:p>
        </w:tc>
        <w:tc>
          <w:tcPr>
            <w:tcW w:w="422" w:type="pct"/>
          </w:tcPr>
          <w:p w14:paraId="0C2EF3EC" w14:textId="19883A76" w:rsidR="00293004" w:rsidRPr="0014251E" w:rsidRDefault="00293004" w:rsidP="00F41C09">
            <w:pPr>
              <w:jc w:val="right"/>
              <w:rPr>
                <w:rFonts w:eastAsia="Calibri"/>
                <w:color w:val="auto"/>
                <w:sz w:val="12"/>
                <w:szCs w:val="12"/>
                <w:highlight w:val="black"/>
              </w:rPr>
            </w:pPr>
          </w:p>
        </w:tc>
      </w:tr>
      <w:tr w:rsidR="00293004" w:rsidRPr="00B80D60" w14:paraId="4D8646FC" w14:textId="77777777" w:rsidTr="00293004">
        <w:tc>
          <w:tcPr>
            <w:tcW w:w="187" w:type="pct"/>
          </w:tcPr>
          <w:p w14:paraId="26D8EFD5" w14:textId="77777777" w:rsidR="00293004" w:rsidRPr="00B80D60" w:rsidRDefault="00293004" w:rsidP="00F41C09">
            <w:pPr>
              <w:rPr>
                <w:rFonts w:eastAsia="Calibri"/>
                <w:color w:val="auto"/>
                <w:sz w:val="12"/>
                <w:szCs w:val="12"/>
              </w:rPr>
            </w:pPr>
            <w:r w:rsidRPr="00B80D60">
              <w:rPr>
                <w:rFonts w:eastAsia="Calibri"/>
                <w:color w:val="auto"/>
                <w:sz w:val="12"/>
                <w:szCs w:val="12"/>
              </w:rPr>
              <w:t>62</w:t>
            </w:r>
          </w:p>
        </w:tc>
        <w:tc>
          <w:tcPr>
            <w:tcW w:w="308" w:type="pct"/>
          </w:tcPr>
          <w:p w14:paraId="6B758483" w14:textId="77777777" w:rsidR="00293004" w:rsidRPr="00B80D60" w:rsidRDefault="00293004" w:rsidP="00F41C09">
            <w:pPr>
              <w:rPr>
                <w:rFonts w:eastAsia="Calibri"/>
                <w:color w:val="auto"/>
                <w:sz w:val="12"/>
                <w:szCs w:val="12"/>
              </w:rPr>
            </w:pPr>
            <w:r w:rsidRPr="00B80D60">
              <w:rPr>
                <w:rFonts w:eastAsia="Calibri"/>
                <w:color w:val="auto"/>
                <w:sz w:val="12"/>
                <w:szCs w:val="12"/>
              </w:rPr>
              <w:t>62</w:t>
            </w:r>
          </w:p>
        </w:tc>
        <w:tc>
          <w:tcPr>
            <w:tcW w:w="630" w:type="pct"/>
          </w:tcPr>
          <w:p w14:paraId="16697E6B" w14:textId="77777777" w:rsidR="00293004" w:rsidRPr="00B80D60" w:rsidRDefault="00293004" w:rsidP="00F41C09">
            <w:pPr>
              <w:rPr>
                <w:rFonts w:eastAsia="Calibri"/>
                <w:color w:val="auto"/>
                <w:sz w:val="12"/>
                <w:szCs w:val="12"/>
              </w:rPr>
            </w:pPr>
            <w:r w:rsidRPr="00B80D60">
              <w:rPr>
                <w:rFonts w:eastAsia="Calibri"/>
                <w:color w:val="auto"/>
                <w:sz w:val="12"/>
                <w:szCs w:val="12"/>
              </w:rPr>
              <w:t>PS.HŻ. 68.2020</w:t>
            </w:r>
          </w:p>
        </w:tc>
        <w:tc>
          <w:tcPr>
            <w:tcW w:w="422" w:type="pct"/>
          </w:tcPr>
          <w:p w14:paraId="682386D7" w14:textId="77777777" w:rsidR="00293004" w:rsidRPr="00B80D60" w:rsidRDefault="00293004" w:rsidP="00F41C09">
            <w:pPr>
              <w:rPr>
                <w:rFonts w:eastAsia="Calibri"/>
                <w:color w:val="auto"/>
                <w:sz w:val="12"/>
                <w:szCs w:val="12"/>
              </w:rPr>
            </w:pPr>
            <w:r w:rsidRPr="00B80D60">
              <w:rPr>
                <w:rFonts w:eastAsia="Calibri"/>
                <w:color w:val="auto"/>
                <w:sz w:val="12"/>
                <w:szCs w:val="12"/>
              </w:rPr>
              <w:t>14.12.2020</w:t>
            </w:r>
          </w:p>
        </w:tc>
        <w:tc>
          <w:tcPr>
            <w:tcW w:w="492" w:type="pct"/>
          </w:tcPr>
          <w:p w14:paraId="35F8DA3F" w14:textId="72B01939" w:rsidR="00293004" w:rsidRPr="0014251E" w:rsidRDefault="00293004" w:rsidP="00F41C09">
            <w:pPr>
              <w:rPr>
                <w:rFonts w:eastAsia="Calibri"/>
                <w:color w:val="auto"/>
                <w:sz w:val="12"/>
                <w:szCs w:val="12"/>
                <w:highlight w:val="black"/>
              </w:rPr>
            </w:pPr>
          </w:p>
        </w:tc>
        <w:tc>
          <w:tcPr>
            <w:tcW w:w="635" w:type="pct"/>
          </w:tcPr>
          <w:p w14:paraId="26D96B32" w14:textId="5F950365" w:rsidR="00293004" w:rsidRPr="0014251E" w:rsidRDefault="00293004" w:rsidP="00F41C09">
            <w:pPr>
              <w:rPr>
                <w:rFonts w:eastAsia="Calibri"/>
                <w:color w:val="auto"/>
                <w:sz w:val="12"/>
                <w:szCs w:val="12"/>
                <w:highlight w:val="black"/>
              </w:rPr>
            </w:pPr>
          </w:p>
        </w:tc>
        <w:tc>
          <w:tcPr>
            <w:tcW w:w="494" w:type="pct"/>
          </w:tcPr>
          <w:p w14:paraId="1643616B" w14:textId="77777777" w:rsidR="00293004" w:rsidRPr="0014251E" w:rsidRDefault="00293004" w:rsidP="00F41C09">
            <w:pPr>
              <w:rPr>
                <w:rFonts w:eastAsia="Calibri"/>
                <w:color w:val="auto"/>
                <w:sz w:val="12"/>
                <w:szCs w:val="12"/>
                <w:highlight w:val="black"/>
              </w:rPr>
            </w:pPr>
          </w:p>
        </w:tc>
        <w:tc>
          <w:tcPr>
            <w:tcW w:w="494" w:type="pct"/>
          </w:tcPr>
          <w:p w14:paraId="7DF21B80" w14:textId="0FC867D0" w:rsidR="00293004" w:rsidRPr="0014251E" w:rsidRDefault="00293004" w:rsidP="00F41C09">
            <w:pPr>
              <w:rPr>
                <w:rFonts w:eastAsia="Calibri"/>
                <w:color w:val="auto"/>
                <w:sz w:val="12"/>
                <w:szCs w:val="12"/>
                <w:highlight w:val="black"/>
              </w:rPr>
            </w:pPr>
          </w:p>
        </w:tc>
        <w:tc>
          <w:tcPr>
            <w:tcW w:w="211" w:type="pct"/>
          </w:tcPr>
          <w:p w14:paraId="4C16027F" w14:textId="5F2DB917" w:rsidR="00293004" w:rsidRPr="0014251E" w:rsidRDefault="00293004" w:rsidP="00F41C09">
            <w:pPr>
              <w:jc w:val="right"/>
              <w:rPr>
                <w:rFonts w:eastAsia="Calibri"/>
                <w:color w:val="auto"/>
                <w:sz w:val="12"/>
                <w:szCs w:val="12"/>
                <w:highlight w:val="black"/>
              </w:rPr>
            </w:pPr>
          </w:p>
        </w:tc>
        <w:tc>
          <w:tcPr>
            <w:tcW w:w="705" w:type="pct"/>
          </w:tcPr>
          <w:p w14:paraId="036AABDD" w14:textId="77777777" w:rsidR="00293004" w:rsidRPr="0014251E" w:rsidRDefault="00293004" w:rsidP="00F41C09">
            <w:pPr>
              <w:jc w:val="right"/>
              <w:rPr>
                <w:rFonts w:eastAsia="Calibri"/>
                <w:color w:val="auto"/>
                <w:sz w:val="12"/>
                <w:szCs w:val="12"/>
                <w:highlight w:val="black"/>
              </w:rPr>
            </w:pPr>
          </w:p>
        </w:tc>
        <w:tc>
          <w:tcPr>
            <w:tcW w:w="422" w:type="pct"/>
          </w:tcPr>
          <w:p w14:paraId="2E4FFC14" w14:textId="77777777" w:rsidR="00293004" w:rsidRPr="0014251E" w:rsidRDefault="00293004" w:rsidP="00F41C09">
            <w:pPr>
              <w:jc w:val="right"/>
              <w:rPr>
                <w:rFonts w:eastAsia="Calibri"/>
                <w:color w:val="auto"/>
                <w:sz w:val="12"/>
                <w:szCs w:val="12"/>
                <w:highlight w:val="black"/>
              </w:rPr>
            </w:pPr>
          </w:p>
        </w:tc>
      </w:tr>
      <w:tr w:rsidR="00293004" w:rsidRPr="00B80D60" w14:paraId="01EE8FB7" w14:textId="77777777" w:rsidTr="00293004">
        <w:tc>
          <w:tcPr>
            <w:tcW w:w="187" w:type="pct"/>
          </w:tcPr>
          <w:p w14:paraId="335E0278" w14:textId="77777777" w:rsidR="00293004" w:rsidRPr="00B80D60" w:rsidRDefault="00293004" w:rsidP="00F41C09">
            <w:pPr>
              <w:rPr>
                <w:rFonts w:eastAsia="Calibri"/>
                <w:color w:val="auto"/>
                <w:sz w:val="12"/>
                <w:szCs w:val="12"/>
              </w:rPr>
            </w:pPr>
            <w:r w:rsidRPr="00B80D60">
              <w:rPr>
                <w:rFonts w:eastAsia="Calibri"/>
                <w:color w:val="auto"/>
                <w:sz w:val="12"/>
                <w:szCs w:val="12"/>
              </w:rPr>
              <w:t>63</w:t>
            </w:r>
          </w:p>
        </w:tc>
        <w:tc>
          <w:tcPr>
            <w:tcW w:w="308" w:type="pct"/>
          </w:tcPr>
          <w:p w14:paraId="38919607" w14:textId="77777777" w:rsidR="00293004" w:rsidRPr="00B80D60" w:rsidRDefault="00293004" w:rsidP="00F41C09">
            <w:pPr>
              <w:rPr>
                <w:rFonts w:eastAsia="Calibri"/>
                <w:color w:val="auto"/>
                <w:sz w:val="12"/>
                <w:szCs w:val="12"/>
              </w:rPr>
            </w:pPr>
            <w:r w:rsidRPr="00B80D60">
              <w:rPr>
                <w:rFonts w:eastAsia="Calibri"/>
                <w:color w:val="auto"/>
                <w:sz w:val="12"/>
                <w:szCs w:val="12"/>
              </w:rPr>
              <w:t>63</w:t>
            </w:r>
          </w:p>
        </w:tc>
        <w:tc>
          <w:tcPr>
            <w:tcW w:w="630" w:type="pct"/>
          </w:tcPr>
          <w:p w14:paraId="44355B9E" w14:textId="77777777" w:rsidR="00293004" w:rsidRPr="00B80D60" w:rsidRDefault="00293004" w:rsidP="00F41C09">
            <w:pPr>
              <w:rPr>
                <w:rFonts w:eastAsia="Calibri"/>
                <w:color w:val="auto"/>
                <w:sz w:val="12"/>
                <w:szCs w:val="12"/>
              </w:rPr>
            </w:pPr>
            <w:r w:rsidRPr="00B80D60">
              <w:rPr>
                <w:rFonts w:eastAsia="Calibri"/>
                <w:color w:val="auto"/>
                <w:sz w:val="12"/>
                <w:szCs w:val="12"/>
              </w:rPr>
              <w:t>PS.HŻ. 69.2020</w:t>
            </w:r>
          </w:p>
        </w:tc>
        <w:tc>
          <w:tcPr>
            <w:tcW w:w="422" w:type="pct"/>
          </w:tcPr>
          <w:p w14:paraId="4E088467" w14:textId="77777777" w:rsidR="00293004" w:rsidRPr="00B80D60" w:rsidRDefault="00293004" w:rsidP="00F41C09">
            <w:pPr>
              <w:rPr>
                <w:rFonts w:eastAsia="Calibri"/>
                <w:color w:val="auto"/>
                <w:sz w:val="12"/>
                <w:szCs w:val="12"/>
              </w:rPr>
            </w:pPr>
            <w:r w:rsidRPr="00B80D60">
              <w:rPr>
                <w:rFonts w:eastAsia="Calibri"/>
                <w:color w:val="auto"/>
                <w:sz w:val="12"/>
                <w:szCs w:val="12"/>
              </w:rPr>
              <w:t>22.12.2020</w:t>
            </w:r>
          </w:p>
        </w:tc>
        <w:tc>
          <w:tcPr>
            <w:tcW w:w="492" w:type="pct"/>
          </w:tcPr>
          <w:p w14:paraId="37CC529D" w14:textId="2C1A6735" w:rsidR="00293004" w:rsidRPr="0014251E" w:rsidRDefault="00293004" w:rsidP="00F41C09">
            <w:pPr>
              <w:rPr>
                <w:rFonts w:eastAsia="Calibri"/>
                <w:color w:val="auto"/>
                <w:sz w:val="12"/>
                <w:szCs w:val="12"/>
                <w:highlight w:val="black"/>
              </w:rPr>
            </w:pPr>
          </w:p>
        </w:tc>
        <w:tc>
          <w:tcPr>
            <w:tcW w:w="635" w:type="pct"/>
          </w:tcPr>
          <w:p w14:paraId="348A19CB" w14:textId="633CBC8D" w:rsidR="00293004" w:rsidRPr="0014251E" w:rsidRDefault="00293004" w:rsidP="00F41C09">
            <w:pPr>
              <w:rPr>
                <w:rFonts w:eastAsia="Calibri"/>
                <w:color w:val="auto"/>
                <w:sz w:val="12"/>
                <w:szCs w:val="12"/>
                <w:highlight w:val="black"/>
              </w:rPr>
            </w:pPr>
          </w:p>
        </w:tc>
        <w:tc>
          <w:tcPr>
            <w:tcW w:w="494" w:type="pct"/>
          </w:tcPr>
          <w:p w14:paraId="539A1E9D" w14:textId="77777777" w:rsidR="00293004" w:rsidRPr="0014251E" w:rsidRDefault="00293004" w:rsidP="00F41C09">
            <w:pPr>
              <w:rPr>
                <w:rFonts w:eastAsia="Calibri"/>
                <w:i/>
                <w:color w:val="auto"/>
                <w:sz w:val="12"/>
                <w:szCs w:val="12"/>
                <w:highlight w:val="black"/>
              </w:rPr>
            </w:pPr>
          </w:p>
        </w:tc>
        <w:tc>
          <w:tcPr>
            <w:tcW w:w="494" w:type="pct"/>
          </w:tcPr>
          <w:p w14:paraId="310C4289" w14:textId="31FD0AF5" w:rsidR="00293004" w:rsidRPr="0014251E" w:rsidRDefault="00293004" w:rsidP="00F41C09">
            <w:pPr>
              <w:rPr>
                <w:rFonts w:eastAsia="Calibri"/>
                <w:i/>
                <w:color w:val="auto"/>
                <w:sz w:val="12"/>
                <w:szCs w:val="12"/>
                <w:highlight w:val="black"/>
              </w:rPr>
            </w:pPr>
          </w:p>
        </w:tc>
        <w:tc>
          <w:tcPr>
            <w:tcW w:w="211" w:type="pct"/>
          </w:tcPr>
          <w:p w14:paraId="3E6147AE" w14:textId="57DEBA7F" w:rsidR="00293004" w:rsidRPr="0014251E" w:rsidRDefault="00293004" w:rsidP="00F41C09">
            <w:pPr>
              <w:jc w:val="right"/>
              <w:rPr>
                <w:rFonts w:eastAsia="Calibri"/>
                <w:color w:val="auto"/>
                <w:sz w:val="12"/>
                <w:szCs w:val="12"/>
                <w:highlight w:val="black"/>
              </w:rPr>
            </w:pPr>
          </w:p>
        </w:tc>
        <w:tc>
          <w:tcPr>
            <w:tcW w:w="705" w:type="pct"/>
          </w:tcPr>
          <w:p w14:paraId="3507A3BF" w14:textId="68C4903F" w:rsidR="00293004" w:rsidRPr="0014251E" w:rsidRDefault="00293004" w:rsidP="00F41C09">
            <w:pPr>
              <w:jc w:val="right"/>
              <w:rPr>
                <w:rFonts w:eastAsia="Calibri"/>
                <w:color w:val="auto"/>
                <w:sz w:val="12"/>
                <w:szCs w:val="12"/>
                <w:highlight w:val="black"/>
              </w:rPr>
            </w:pPr>
          </w:p>
        </w:tc>
        <w:tc>
          <w:tcPr>
            <w:tcW w:w="422" w:type="pct"/>
          </w:tcPr>
          <w:p w14:paraId="01219F72" w14:textId="1A377911" w:rsidR="00293004" w:rsidRPr="0014251E" w:rsidRDefault="00293004" w:rsidP="00F41C09">
            <w:pPr>
              <w:jc w:val="right"/>
              <w:rPr>
                <w:rFonts w:eastAsia="Calibri"/>
                <w:color w:val="auto"/>
                <w:sz w:val="12"/>
                <w:szCs w:val="12"/>
                <w:highlight w:val="black"/>
              </w:rPr>
            </w:pPr>
          </w:p>
        </w:tc>
      </w:tr>
    </w:tbl>
    <w:p w14:paraId="380C14E8" w14:textId="77777777" w:rsidR="00D01549" w:rsidRPr="00B80D60" w:rsidRDefault="00D01549" w:rsidP="00D01549">
      <w:pPr>
        <w:spacing w:line="360" w:lineRule="auto"/>
        <w:ind w:left="142"/>
        <w:rPr>
          <w:rFonts w:ascii="Times New Roman" w:hAnsi="Times New Roman"/>
          <w:color w:val="auto"/>
        </w:rPr>
      </w:pPr>
    </w:p>
    <w:p w14:paraId="428ADAD0" w14:textId="77777777" w:rsidR="00D01549" w:rsidRPr="00B80D60" w:rsidRDefault="00D01549" w:rsidP="00097511">
      <w:pPr>
        <w:spacing w:line="276" w:lineRule="auto"/>
        <w:ind w:left="142"/>
        <w:rPr>
          <w:rFonts w:ascii="Calibri" w:hAnsi="Calibri" w:cs="Calibri"/>
          <w:color w:val="auto"/>
        </w:rPr>
      </w:pPr>
      <w:r w:rsidRPr="00B80D60">
        <w:rPr>
          <w:rFonts w:ascii="Calibri" w:hAnsi="Calibri" w:cs="Calibri"/>
          <w:color w:val="auto"/>
        </w:rPr>
        <w:t>Tym samym należy stwierdzić, iż księgi rachunkowe jak i sprawozdawczość budżetowa przekazywana przez Powiatową Stację Sanitarno-Epidemiologiczną w Szczecinie nie odzwierciedla stanu faktycznego.</w:t>
      </w:r>
    </w:p>
    <w:p w14:paraId="63F93693" w14:textId="474410FA" w:rsidR="00D01549" w:rsidRPr="00B80D60" w:rsidRDefault="00D01549" w:rsidP="00097511">
      <w:pPr>
        <w:spacing w:line="276" w:lineRule="auto"/>
        <w:ind w:left="142"/>
        <w:rPr>
          <w:rFonts w:ascii="Calibri" w:hAnsi="Calibri" w:cs="Calibri"/>
          <w:color w:val="auto"/>
        </w:rPr>
      </w:pPr>
      <w:r w:rsidRPr="00B80D60">
        <w:rPr>
          <w:rFonts w:ascii="Calibri" w:hAnsi="Calibri" w:cs="Calibri"/>
          <w:color w:val="auto"/>
        </w:rPr>
        <w:t>Sprawozdania dokumentują z jednej strony działalność finansową jednostki, a z drugiej są ważnym elementem planowania jej działań w przyszłości. Z tych powodów ustawodawca przywiązuje do poprawnego sporządzania sprawozdań budżetowych istotną wagę (orz. GKOz 13.1.2003 r., DF/GKO/Odw.-100/131-132/2002).</w:t>
      </w:r>
    </w:p>
    <w:p w14:paraId="6AAF9D83" w14:textId="0781CE85" w:rsidR="00D01549" w:rsidRPr="00B80D60" w:rsidRDefault="00D01549" w:rsidP="00097511">
      <w:pPr>
        <w:spacing w:line="276" w:lineRule="auto"/>
        <w:ind w:left="142"/>
        <w:rPr>
          <w:rFonts w:ascii="Calibri" w:hAnsi="Calibri" w:cs="Calibri"/>
          <w:color w:val="auto"/>
        </w:rPr>
      </w:pPr>
      <w:r w:rsidRPr="00B80D60">
        <w:rPr>
          <w:rFonts w:ascii="Calibri" w:hAnsi="Calibri" w:cs="Calibri"/>
          <w:color w:val="auto"/>
        </w:rPr>
        <w:t>Odpowiedzialność za naruszenie dyscypliny finansów publicznych jest niezależna od spowodowania uszczerbku w finansach jednostki. Szkoda dla finansów publicznych to nie tylko wymierna kwota pieniężna, ale także błędna informacja przekazywana dysponentowi wyższego stopnia o stanie dochodów i należności jednostek realizujących zadania publiczne. Brak prawdziwej i terminowej informacji wprowadza w błąd i może spowodować szkody i</w:t>
      </w:r>
      <w:r w:rsidR="00077149">
        <w:rPr>
          <w:rFonts w:ascii="Calibri" w:hAnsi="Calibri" w:cs="Calibri"/>
          <w:color w:val="auto"/>
        </w:rPr>
        <w:t> </w:t>
      </w:r>
      <w:r w:rsidRPr="00B80D60">
        <w:rPr>
          <w:rFonts w:ascii="Calibri" w:hAnsi="Calibri" w:cs="Calibri"/>
          <w:color w:val="auto"/>
        </w:rPr>
        <w:t>straty w finansach publicznych w znacznych rozmiarach (orz. GKO z 18.9.2008 r., BDF/GKO/4900-48/47/08/1930).</w:t>
      </w:r>
    </w:p>
    <w:p w14:paraId="6E3A8AF2" w14:textId="11645E3B" w:rsidR="00D01549" w:rsidRPr="00B80D60" w:rsidRDefault="00D01549" w:rsidP="00097511">
      <w:pPr>
        <w:spacing w:line="276" w:lineRule="auto"/>
        <w:ind w:left="142"/>
        <w:rPr>
          <w:rFonts w:ascii="Calibri" w:hAnsi="Calibri" w:cs="Calibri"/>
          <w:color w:val="auto"/>
        </w:rPr>
      </w:pPr>
      <w:r w:rsidRPr="00B80D60">
        <w:rPr>
          <w:rFonts w:ascii="Calibri" w:hAnsi="Calibri" w:cs="Calibri"/>
          <w:color w:val="auto"/>
        </w:rPr>
        <w:t>Szkody dla finansów publicznych nie można utożsamiać ze szkodą dla środków publicznych. Ustawa o finansach publicznych wyraźnie odróżnia od siebie pojęcie środki publiczne, wskazując ich źródła (art. 5 FinPubU) i przeznaczenie (art. 6 FinPubU), od pojęcia finanse publiczne, które są rozumiane jako procesy związane z gromadzeniem i rozdysponowaniem tych środków. Szkodliwością dla finansów publicznych jest zniekształcenie zawartej w</w:t>
      </w:r>
      <w:r w:rsidR="00077149">
        <w:rPr>
          <w:rFonts w:ascii="Calibri" w:hAnsi="Calibri" w:cs="Calibri"/>
          <w:color w:val="auto"/>
        </w:rPr>
        <w:t> </w:t>
      </w:r>
      <w:r w:rsidRPr="00B80D60">
        <w:rPr>
          <w:rFonts w:ascii="Calibri" w:hAnsi="Calibri" w:cs="Calibri"/>
          <w:color w:val="auto"/>
        </w:rPr>
        <w:t xml:space="preserve">sprawozdaniach budżetowych informacji w stosunku do rzeczywistego przebiegu </w:t>
      </w:r>
      <w:r w:rsidRPr="00B80D60">
        <w:rPr>
          <w:rFonts w:ascii="Calibri" w:hAnsi="Calibri" w:cs="Calibri"/>
          <w:color w:val="auto"/>
        </w:rPr>
        <w:lastRenderedPageBreak/>
        <w:t>procesów gromadzenia i rozdysponowania środków publicznych w jednostce sektora finansów publicznych (orz. GKOz 10.1.2013 r., BDF1/4900/105/104/12/2971).</w:t>
      </w:r>
    </w:p>
    <w:p w14:paraId="56F15661" w14:textId="53B32EA6" w:rsidR="00D01549" w:rsidRPr="00B80D60" w:rsidRDefault="00D01549" w:rsidP="00097511">
      <w:pPr>
        <w:spacing w:line="276" w:lineRule="auto"/>
        <w:ind w:left="142"/>
        <w:rPr>
          <w:rFonts w:ascii="Calibri" w:hAnsi="Calibri" w:cs="Calibri"/>
          <w:color w:val="auto"/>
        </w:rPr>
      </w:pPr>
      <w:r w:rsidRPr="00B80D60">
        <w:rPr>
          <w:rFonts w:ascii="Calibri" w:hAnsi="Calibri" w:cs="Calibri"/>
          <w:color w:val="auto"/>
        </w:rPr>
        <w:t>Dołożenie należytej staranności wymaga podjęcia działań zapewniających kompatybilność urządzeń księgowych, wprowadzonych w systemie rachunkowości jednostki sektora finansów publicznych, z wymaganiami wynikającymi z konieczności właściwej prezentacji danych z ewidencji księgowej w sporządzanych sprawozdaniach budżetowych (orz. GKO z</w:t>
      </w:r>
      <w:r w:rsidR="00077149">
        <w:rPr>
          <w:rFonts w:ascii="Calibri" w:hAnsi="Calibri" w:cs="Calibri"/>
          <w:color w:val="auto"/>
        </w:rPr>
        <w:t> </w:t>
      </w:r>
      <w:r w:rsidRPr="00B80D60">
        <w:rPr>
          <w:rFonts w:ascii="Calibri" w:hAnsi="Calibri" w:cs="Calibri"/>
          <w:color w:val="auto"/>
        </w:rPr>
        <w:t>10.1.2013 r., BDF1/4900/105/104/12/2971).</w:t>
      </w:r>
    </w:p>
    <w:p w14:paraId="038BB9CF" w14:textId="77777777" w:rsidR="00D01549" w:rsidRPr="00B80D60" w:rsidRDefault="00D01549" w:rsidP="00097511">
      <w:pPr>
        <w:spacing w:line="276" w:lineRule="auto"/>
        <w:ind w:left="142"/>
        <w:rPr>
          <w:rFonts w:ascii="Calibri" w:hAnsi="Calibri" w:cs="Calibri"/>
          <w:color w:val="auto"/>
        </w:rPr>
      </w:pPr>
      <w:r w:rsidRPr="00B80D60">
        <w:rPr>
          <w:rFonts w:ascii="Calibri" w:hAnsi="Calibri" w:cs="Calibri"/>
          <w:color w:val="auto"/>
        </w:rPr>
        <w:t>Wykazanie w sprawozdaniu danych niezgodnych z danymi wynikającymi ze stanu faktycznego jest czynnością karalną. W celu określenia zakresu karalności za naruszenie dyscypliny finansów publicznych, polegające na wykazaniu w sprawozdaniu danych niezgodnych z danymi wynikającymi z ewidencji księgowej, konieczne jest ustalenie za kresu terminu wykazać. Zgodnie z wykładnią językową przez wykazanie należy rozumieć ujawnienie, stwierdzenie nieprawidłowości.</w:t>
      </w:r>
    </w:p>
    <w:p w14:paraId="2263E343" w14:textId="4F771BD3" w:rsidR="00D01549" w:rsidRPr="00B80D60" w:rsidRDefault="00D01549" w:rsidP="00097511">
      <w:pPr>
        <w:spacing w:line="276" w:lineRule="auto"/>
        <w:ind w:left="142"/>
        <w:rPr>
          <w:rFonts w:ascii="Calibri" w:hAnsi="Calibri" w:cs="Calibri"/>
          <w:color w:val="auto"/>
        </w:rPr>
      </w:pPr>
      <w:r w:rsidRPr="00B80D60">
        <w:rPr>
          <w:rFonts w:ascii="Calibri" w:hAnsi="Calibri" w:cs="Calibri"/>
          <w:color w:val="auto"/>
        </w:rPr>
        <w:t>Pojęcie wykazania danych w sprawozdaniu jest okolicznością nierozerwalnie związaną z</w:t>
      </w:r>
      <w:r w:rsidR="00077149">
        <w:rPr>
          <w:rFonts w:ascii="Calibri" w:hAnsi="Calibri" w:cs="Calibri"/>
          <w:color w:val="auto"/>
        </w:rPr>
        <w:t> </w:t>
      </w:r>
      <w:r w:rsidRPr="00B80D60">
        <w:rPr>
          <w:rFonts w:ascii="Calibri" w:hAnsi="Calibri" w:cs="Calibri"/>
          <w:color w:val="auto"/>
        </w:rPr>
        <w:t>faktem przedstawienia sprawozdania (danych) jednostce je otrzymującej lub innej jednostce, której to sprawozdanie ma być złożone.</w:t>
      </w:r>
    </w:p>
    <w:p w14:paraId="6D12497E" w14:textId="184D79A3" w:rsidR="00D01549" w:rsidRPr="00B80D60" w:rsidRDefault="00D01549" w:rsidP="00097511">
      <w:pPr>
        <w:spacing w:line="276" w:lineRule="auto"/>
        <w:ind w:left="142"/>
        <w:rPr>
          <w:rFonts w:ascii="Calibri" w:hAnsi="Calibri" w:cs="Calibri"/>
          <w:color w:val="auto"/>
        </w:rPr>
      </w:pPr>
      <w:r w:rsidRPr="00B80D60">
        <w:rPr>
          <w:rFonts w:ascii="Calibri" w:hAnsi="Calibri" w:cs="Calibri"/>
          <w:color w:val="auto"/>
        </w:rPr>
        <w:t>W tym przypadku wykazanie oznacza czynności skierowane do innego podmiotu. Sam fakt sporządzenia sprawozdania niezgodnie z danymi wynikającymi z ewidencji/rejestrów nie wiąże się jeszcze z tą odpowiedzialnością. Wynika to z faktu, iż nie ma prze szkody prawnej do dokonania skorygowania tegoż sprawozdania przed przekazaniem go wskazanej jednostce. Dopiero przez fakt przekazania sprawozdania dochodzi do wykazania w</w:t>
      </w:r>
      <w:r w:rsidR="00077149">
        <w:rPr>
          <w:rFonts w:ascii="Calibri" w:hAnsi="Calibri" w:cs="Calibri"/>
          <w:color w:val="auto"/>
        </w:rPr>
        <w:t> </w:t>
      </w:r>
      <w:r w:rsidRPr="00B80D60">
        <w:rPr>
          <w:rFonts w:ascii="Calibri" w:hAnsi="Calibri" w:cs="Calibri"/>
          <w:color w:val="auto"/>
        </w:rPr>
        <w:t>sprawozdaniu budżetowym danych tam zawartych, w tym danych niezgodnych z danymi wynikającymi z ewidencji księgowej. Jest to logiczne i racjonalne rozumowanie, zważywszy, że ustawodawca nie przewiduje tworzenia sprawozdania budżetowego dla samej zasady, ale na potrzeby wskazanych jednostek (wyr. WSA w Warszawie z 26.4.2010 r., V SA/Wa103/10, Legalis).</w:t>
      </w:r>
    </w:p>
    <w:p w14:paraId="719A63E7" w14:textId="77777777" w:rsidR="00D01549" w:rsidRPr="00B80D60" w:rsidRDefault="00D01549" w:rsidP="00097511">
      <w:pPr>
        <w:spacing w:line="276" w:lineRule="auto"/>
        <w:ind w:left="142"/>
        <w:rPr>
          <w:rFonts w:ascii="Calibri" w:hAnsi="Calibri" w:cs="Calibri"/>
          <w:color w:val="auto"/>
        </w:rPr>
      </w:pPr>
      <w:r w:rsidRPr="00B80D60">
        <w:rPr>
          <w:rFonts w:ascii="Calibri" w:hAnsi="Calibri" w:cs="Calibri"/>
          <w:color w:val="auto"/>
        </w:rPr>
        <w:t xml:space="preserve">Fakt wykazania w sprawozdaniu budżetowym danych niezgodnych z danymi wynikającymi </w:t>
      </w:r>
    </w:p>
    <w:p w14:paraId="4AF77BF2" w14:textId="77777777" w:rsidR="00D01549" w:rsidRPr="00B80D60" w:rsidRDefault="00D01549" w:rsidP="00097511">
      <w:pPr>
        <w:spacing w:line="276" w:lineRule="auto"/>
        <w:ind w:left="142"/>
        <w:rPr>
          <w:rFonts w:ascii="Calibri" w:hAnsi="Calibri" w:cs="Calibri"/>
          <w:color w:val="auto"/>
        </w:rPr>
      </w:pPr>
      <w:r w:rsidRPr="00B80D60">
        <w:rPr>
          <w:rFonts w:ascii="Calibri" w:hAnsi="Calibri" w:cs="Calibri"/>
          <w:color w:val="auto"/>
        </w:rPr>
        <w:t>z ewidencji księgowej jest przesłanką nierozerwalnie związaną z przekazaniem sprawozdania budżetowego na zewnątrz jednostki (wyr. WSA w Warszawie z 30.5.2011 r., V SA/Wa 310/11, Legalis).</w:t>
      </w:r>
    </w:p>
    <w:p w14:paraId="135AC377" w14:textId="77777777" w:rsidR="00D01549" w:rsidRPr="00B80D60" w:rsidRDefault="00D01549" w:rsidP="00097511">
      <w:pPr>
        <w:spacing w:line="276" w:lineRule="auto"/>
        <w:ind w:left="142"/>
        <w:rPr>
          <w:rFonts w:ascii="Calibri" w:hAnsi="Calibri" w:cs="Calibri"/>
          <w:color w:val="auto"/>
        </w:rPr>
      </w:pPr>
      <w:r w:rsidRPr="00B80D60">
        <w:rPr>
          <w:rFonts w:ascii="Calibri" w:hAnsi="Calibri" w:cs="Calibri"/>
          <w:color w:val="auto"/>
        </w:rPr>
        <w:t>Ustawa o odpowiedzialności za naruszenie dyscypliny finansów publicznych nie przewiduje odpowiedzialności za nieprawidłowe prowadzenie ewidencji księgowej. Odpowiedzialność karna za takie czyny przewidziana jest w art. 77 pkt. 1 RachunkU. W myśl tego przepisu karze grzywny lub karze pozbawienia wolności do lat 2, albo obu tym karom łącznie, podlega ten,  kto wbrew przepisom RachunkU dopuszcza do nieprowadzenia ksiąg rachunkowych, prowadzenia ich wbrew przepisom RachunkU lub podawania w tych księgach nierzetelnych danych (orz. GKO z 18.6.2007 r., DF/GKO/Odw.-4900-29/33/07/1561).</w:t>
      </w:r>
    </w:p>
    <w:p w14:paraId="1C0969D3" w14:textId="16999B92" w:rsidR="00D01549" w:rsidRPr="00B80D60" w:rsidRDefault="00D01549" w:rsidP="00097511">
      <w:pPr>
        <w:spacing w:line="276" w:lineRule="auto"/>
        <w:ind w:left="142"/>
        <w:rPr>
          <w:rFonts w:ascii="Calibri" w:hAnsi="Calibri" w:cs="Calibri"/>
          <w:color w:val="auto"/>
        </w:rPr>
      </w:pPr>
      <w:r w:rsidRPr="00B80D60">
        <w:rPr>
          <w:rFonts w:ascii="Calibri" w:hAnsi="Calibri" w:cs="Calibri"/>
          <w:color w:val="auto"/>
        </w:rPr>
        <w:t>Przedmiotem penalizacji jest działanie sprawcy wbrew nakazowi ujmowania w sprawozdaniu budżetowym danych zgodnych z ewidencją księgową (orz. GKO z 13.10.2005 r., DF/GKO/Odw.-44/60/RN-16/2005/353).</w:t>
      </w:r>
    </w:p>
    <w:p w14:paraId="302D82F8" w14:textId="1DF1FD98" w:rsidR="00D01549" w:rsidRPr="00B80D60" w:rsidRDefault="00D01549" w:rsidP="00097511">
      <w:pPr>
        <w:spacing w:line="276" w:lineRule="auto"/>
        <w:ind w:left="142"/>
        <w:rPr>
          <w:rFonts w:ascii="Calibri" w:hAnsi="Calibri" w:cs="Calibri"/>
          <w:color w:val="auto"/>
        </w:rPr>
      </w:pPr>
      <w:r w:rsidRPr="00B80D60">
        <w:rPr>
          <w:rFonts w:ascii="Calibri" w:hAnsi="Calibri" w:cs="Calibri"/>
          <w:color w:val="auto"/>
        </w:rPr>
        <w:t xml:space="preserve">Zachowaniem karalnym jest wykazanie w sprawozdaniu budżetowym danych innych niż wynikające ze stanu faktycznego oraz ksiąg rachunkowych. Fakt zgodności lub niezgodności </w:t>
      </w:r>
      <w:r w:rsidRPr="00B80D60">
        <w:rPr>
          <w:rFonts w:ascii="Calibri" w:hAnsi="Calibri" w:cs="Calibri"/>
          <w:color w:val="auto"/>
        </w:rPr>
        <w:lastRenderedPageBreak/>
        <w:t>tych danych można ustalić tylko przez porównanie sprawozdania z księgami/rejestrami(orz. GKO z 22.11.2007 r., DF/GKO-4900-62/66/07/2769) co też uczyniono i potwierdzono niezgodności.</w:t>
      </w:r>
    </w:p>
    <w:p w14:paraId="5D062A3A" w14:textId="77777777" w:rsidR="00D01549" w:rsidRPr="00B80D60" w:rsidRDefault="00D01549" w:rsidP="00097511">
      <w:pPr>
        <w:spacing w:line="276" w:lineRule="auto"/>
        <w:ind w:left="142"/>
        <w:rPr>
          <w:rFonts w:ascii="Calibri" w:hAnsi="Calibri" w:cs="Calibri"/>
          <w:color w:val="auto"/>
        </w:rPr>
      </w:pPr>
    </w:p>
    <w:p w14:paraId="508ECD82" w14:textId="77777777" w:rsidR="00D01549" w:rsidRPr="00B80D60" w:rsidRDefault="00D01549" w:rsidP="00097511">
      <w:pPr>
        <w:spacing w:line="276" w:lineRule="auto"/>
        <w:ind w:left="142"/>
        <w:rPr>
          <w:rFonts w:ascii="Calibri" w:hAnsi="Calibri" w:cs="Calibri"/>
          <w:color w:val="auto"/>
        </w:rPr>
      </w:pPr>
      <w:r w:rsidRPr="00B80D60">
        <w:rPr>
          <w:rFonts w:ascii="Calibri" w:hAnsi="Calibri" w:cs="Calibri"/>
          <w:color w:val="auto"/>
        </w:rPr>
        <w:t>4)</w:t>
      </w:r>
      <w:r w:rsidRPr="00B80D60">
        <w:rPr>
          <w:rFonts w:ascii="Calibri" w:hAnsi="Calibri" w:cs="Calibri"/>
          <w:color w:val="auto"/>
        </w:rPr>
        <w:tab/>
        <w:t>W zakresie wystawianych faktur sprawdzono faktury :</w:t>
      </w:r>
    </w:p>
    <w:p w14:paraId="116ED749" w14:textId="77777777" w:rsidR="00D01549" w:rsidRPr="00B80D60" w:rsidRDefault="00D01549" w:rsidP="00097511">
      <w:pPr>
        <w:pStyle w:val="Akapitzlist"/>
        <w:spacing w:line="276" w:lineRule="auto"/>
        <w:ind w:left="142"/>
        <w:rPr>
          <w:rFonts w:ascii="Calibri" w:hAnsi="Calibri" w:cs="Calibri"/>
          <w:color w:val="auto"/>
        </w:rPr>
      </w:pPr>
      <w:r w:rsidRPr="00B80D60">
        <w:rPr>
          <w:rFonts w:ascii="Calibri" w:hAnsi="Calibri" w:cs="Calibri"/>
          <w:color w:val="auto"/>
          <w:lang w:val="en-US"/>
        </w:rPr>
        <w:t>PS.HK.3105.22.2016, PS.HK.3105.79.2016, PS.HK.3105.89.2016, PS.HK.3105.246.2016, PS.HK.3105.50.2017, PS.HK.3105.76.2017, PS.HK.3105.167.2017, PS.HK.3105.25.2018, PS.HK.3105.7.2018, PS.HK.3105.71.2018, PS.HK.3105.2.2019, PS.HK.`3105.3.2019, PS.HK.3105.6.2019, PS.HK.3105.7.2019</w:t>
      </w:r>
    </w:p>
    <w:p w14:paraId="6445C3F0" w14:textId="77777777" w:rsidR="00D01549" w:rsidRPr="00B80D60" w:rsidRDefault="00D01549" w:rsidP="00097511">
      <w:pPr>
        <w:spacing w:line="276" w:lineRule="auto"/>
        <w:ind w:left="-218"/>
        <w:rPr>
          <w:rFonts w:ascii="Calibri" w:hAnsi="Calibri" w:cs="Calibri"/>
          <w:color w:val="auto"/>
        </w:rPr>
      </w:pPr>
      <w:r w:rsidRPr="00B80D60">
        <w:rPr>
          <w:rFonts w:ascii="Calibri" w:hAnsi="Calibri" w:cs="Calibri"/>
          <w:color w:val="auto"/>
        </w:rPr>
        <w:tab/>
        <w:t xml:space="preserve"> Nie stwierdzono nieprawidłowości.</w:t>
      </w:r>
    </w:p>
    <w:p w14:paraId="637AC5C5" w14:textId="77777777" w:rsidR="00D01549" w:rsidRPr="00B80D60" w:rsidRDefault="00D01549" w:rsidP="00097511">
      <w:pPr>
        <w:spacing w:line="276" w:lineRule="auto"/>
        <w:rPr>
          <w:rFonts w:ascii="Calibri" w:hAnsi="Calibri" w:cs="Calibri"/>
          <w:color w:val="auto"/>
        </w:rPr>
      </w:pPr>
    </w:p>
    <w:p w14:paraId="780212DF" w14:textId="28EC9578" w:rsidR="00D01549" w:rsidRPr="00B80D60" w:rsidRDefault="00D01549" w:rsidP="00097511">
      <w:pPr>
        <w:spacing w:line="276" w:lineRule="auto"/>
        <w:ind w:left="142"/>
        <w:rPr>
          <w:rFonts w:ascii="Calibri" w:hAnsi="Calibri" w:cs="Calibri"/>
          <w:color w:val="auto"/>
        </w:rPr>
      </w:pPr>
      <w:r w:rsidRPr="00B80D60">
        <w:rPr>
          <w:rFonts w:ascii="Calibri" w:hAnsi="Calibri" w:cs="Calibri"/>
          <w:color w:val="auto"/>
        </w:rPr>
        <w:t>5)</w:t>
      </w:r>
      <w:r w:rsidRPr="00B80D60">
        <w:rPr>
          <w:rFonts w:ascii="Calibri" w:hAnsi="Calibri" w:cs="Calibri"/>
          <w:color w:val="auto"/>
        </w:rPr>
        <w:tab/>
        <w:t>W zakresie odprowadzania dochodów budżetowych sprawdzono miesiące: kwiecień i</w:t>
      </w:r>
      <w:r w:rsidR="00A10EDB">
        <w:rPr>
          <w:rFonts w:ascii="Calibri" w:hAnsi="Calibri" w:cs="Calibri"/>
          <w:color w:val="auto"/>
        </w:rPr>
        <w:t> </w:t>
      </w:r>
      <w:r w:rsidRPr="00B80D60">
        <w:rPr>
          <w:rFonts w:ascii="Calibri" w:hAnsi="Calibri" w:cs="Calibri"/>
          <w:color w:val="auto"/>
        </w:rPr>
        <w:t>sierpień 2018r., marzec i wrzesień 2019r., czerwiec i listopad 2020r.</w:t>
      </w:r>
    </w:p>
    <w:p w14:paraId="029ADBF8" w14:textId="77777777" w:rsidR="00D01549" w:rsidRPr="00B80D60" w:rsidRDefault="00D01549" w:rsidP="00097511">
      <w:pPr>
        <w:spacing w:line="276" w:lineRule="auto"/>
        <w:ind w:left="142"/>
        <w:rPr>
          <w:rFonts w:ascii="Calibri" w:hAnsi="Calibri" w:cs="Calibri"/>
          <w:color w:val="auto"/>
        </w:rPr>
      </w:pPr>
    </w:p>
    <w:p w14:paraId="09F55C63" w14:textId="4C1B79A6" w:rsidR="00D01549" w:rsidRPr="00B80D60" w:rsidRDefault="00D01549" w:rsidP="00097511">
      <w:pPr>
        <w:spacing w:before="120" w:after="120" w:line="276" w:lineRule="auto"/>
        <w:ind w:firstLine="709"/>
        <w:outlineLvl w:val="1"/>
        <w:rPr>
          <w:rFonts w:ascii="Calibri" w:hAnsi="Calibri" w:cs="Calibri"/>
          <w:color w:val="auto"/>
          <w:kern w:val="36"/>
        </w:rPr>
      </w:pPr>
      <w:r w:rsidRPr="00B80D60">
        <w:rPr>
          <w:rFonts w:ascii="Calibri" w:hAnsi="Calibri" w:cs="Calibri"/>
          <w:color w:val="auto"/>
        </w:rPr>
        <w:t>W ramach czynności kontrolnych dokonano weryfikacji prawidłowości i terminowości odprowadzania dochodów do budżetu państwa. Po dokonanej analizie stwierdzono nieterminowe odprowadzanie dochodów Skarbu Państwa z naruszeniem terminów określonych w § 4 ust. 2 w rozporządzeniu Ministra Finansów z dnia 15 stycznia 2014 r. w sprawie szczegółowego sposobu wykonywania budżetu państwa (Dz. U. z 2014 r., poz. 82 ze zm.) , zgodnie z którym dochody pobierane przez urzędy obsługujące organy podatkowe i</w:t>
      </w:r>
      <w:r w:rsidR="00A10EDB">
        <w:rPr>
          <w:rFonts w:ascii="Calibri" w:hAnsi="Calibri" w:cs="Calibri"/>
          <w:color w:val="auto"/>
        </w:rPr>
        <w:t> </w:t>
      </w:r>
      <w:r w:rsidRPr="00B80D60">
        <w:rPr>
          <w:rFonts w:ascii="Calibri" w:hAnsi="Calibri" w:cs="Calibri"/>
          <w:color w:val="auto"/>
        </w:rPr>
        <w:t>przez państwowe jednostki budżetowe są przekazywane przez te jednostki według stanu środków na:</w:t>
      </w:r>
    </w:p>
    <w:p w14:paraId="24E60AA6" w14:textId="77777777" w:rsidR="00D01549" w:rsidRPr="00B80D60" w:rsidRDefault="00D01549" w:rsidP="00097511">
      <w:pPr>
        <w:spacing w:before="100" w:beforeAutospacing="1" w:after="100" w:afterAutospacing="1" w:line="276" w:lineRule="auto"/>
        <w:rPr>
          <w:rFonts w:ascii="Calibri" w:hAnsi="Calibri" w:cs="Calibri"/>
          <w:color w:val="auto"/>
        </w:rPr>
      </w:pPr>
      <w:r w:rsidRPr="00B80D60">
        <w:rPr>
          <w:rFonts w:ascii="Calibri" w:hAnsi="Calibri" w:cs="Calibri"/>
          <w:color w:val="auto"/>
        </w:rPr>
        <w:t>1) 5. dzień miesiąca – do 10. dnia danego miesiąca,</w:t>
      </w:r>
    </w:p>
    <w:p w14:paraId="2833541E" w14:textId="77777777" w:rsidR="00D01549" w:rsidRPr="00B80D60" w:rsidRDefault="00D01549" w:rsidP="00097511">
      <w:pPr>
        <w:spacing w:before="100" w:beforeAutospacing="1" w:after="100" w:afterAutospacing="1" w:line="276" w:lineRule="auto"/>
        <w:rPr>
          <w:rFonts w:ascii="Calibri" w:hAnsi="Calibri" w:cs="Calibri"/>
          <w:color w:val="auto"/>
        </w:rPr>
      </w:pPr>
      <w:r w:rsidRPr="00B80D60">
        <w:rPr>
          <w:rFonts w:ascii="Calibri" w:hAnsi="Calibri" w:cs="Calibri"/>
          <w:color w:val="auto"/>
        </w:rPr>
        <w:t>2) 10. dzień miesiąca – do 15. dnia danego miesiąca,</w:t>
      </w:r>
    </w:p>
    <w:p w14:paraId="542EDAFA" w14:textId="77777777" w:rsidR="00D01549" w:rsidRPr="00B80D60" w:rsidRDefault="00D01549" w:rsidP="00097511">
      <w:pPr>
        <w:spacing w:before="100" w:beforeAutospacing="1" w:after="100" w:afterAutospacing="1" w:line="276" w:lineRule="auto"/>
        <w:rPr>
          <w:rFonts w:ascii="Calibri" w:hAnsi="Calibri" w:cs="Calibri"/>
          <w:color w:val="auto"/>
        </w:rPr>
      </w:pPr>
      <w:r w:rsidRPr="00B80D60">
        <w:rPr>
          <w:rFonts w:ascii="Calibri" w:hAnsi="Calibri" w:cs="Calibri"/>
          <w:color w:val="auto"/>
        </w:rPr>
        <w:t>3) 15. dzień miesiąca – do 20. dnia danego miesiąca,</w:t>
      </w:r>
    </w:p>
    <w:p w14:paraId="24938360" w14:textId="77777777" w:rsidR="00D01549" w:rsidRPr="00B80D60" w:rsidRDefault="00D01549" w:rsidP="00097511">
      <w:pPr>
        <w:spacing w:before="100" w:beforeAutospacing="1" w:after="100" w:afterAutospacing="1" w:line="276" w:lineRule="auto"/>
        <w:rPr>
          <w:rFonts w:ascii="Calibri" w:hAnsi="Calibri" w:cs="Calibri"/>
          <w:color w:val="auto"/>
        </w:rPr>
      </w:pPr>
      <w:r w:rsidRPr="00B80D60">
        <w:rPr>
          <w:rFonts w:ascii="Calibri" w:hAnsi="Calibri" w:cs="Calibri"/>
          <w:color w:val="auto"/>
        </w:rPr>
        <w:t>4) 20. dzień miesiąca – do 25. dnia danego miesiąca,</w:t>
      </w:r>
    </w:p>
    <w:p w14:paraId="4A23ADE0" w14:textId="77777777" w:rsidR="00D01549" w:rsidRPr="00B80D60" w:rsidRDefault="00D01549" w:rsidP="00097511">
      <w:pPr>
        <w:spacing w:before="100" w:beforeAutospacing="1" w:after="100" w:afterAutospacing="1" w:line="276" w:lineRule="auto"/>
        <w:rPr>
          <w:rFonts w:ascii="Calibri" w:hAnsi="Calibri" w:cs="Calibri"/>
          <w:color w:val="auto"/>
        </w:rPr>
      </w:pPr>
      <w:r w:rsidRPr="00B80D60">
        <w:rPr>
          <w:rFonts w:ascii="Calibri" w:hAnsi="Calibri" w:cs="Calibri"/>
          <w:color w:val="auto"/>
        </w:rPr>
        <w:t>5) 25. dzień miesiąca – do ostatniego dnia danego miesiąca,</w:t>
      </w:r>
    </w:p>
    <w:p w14:paraId="55D24676" w14:textId="77777777" w:rsidR="00D01549" w:rsidRPr="00B80D60" w:rsidRDefault="00D01549" w:rsidP="00097511">
      <w:pPr>
        <w:spacing w:before="100" w:beforeAutospacing="1" w:after="100" w:afterAutospacing="1" w:line="276" w:lineRule="auto"/>
        <w:rPr>
          <w:rFonts w:ascii="Calibri" w:hAnsi="Calibri" w:cs="Calibri"/>
          <w:color w:val="auto"/>
        </w:rPr>
      </w:pPr>
      <w:r w:rsidRPr="00B80D60">
        <w:rPr>
          <w:rFonts w:ascii="Calibri" w:hAnsi="Calibri" w:cs="Calibri"/>
          <w:color w:val="auto"/>
        </w:rPr>
        <w:t>6) ostatni dzień danego miesiąca – do 5. dnia następnego miesiąca</w:t>
      </w:r>
    </w:p>
    <w:p w14:paraId="7EE5FFC5" w14:textId="6ADB6FDD" w:rsidR="00D01549" w:rsidRPr="00B80D60" w:rsidRDefault="00D01549" w:rsidP="00F53B86">
      <w:pPr>
        <w:spacing w:before="100" w:beforeAutospacing="1" w:after="100" w:afterAutospacing="1" w:line="276" w:lineRule="auto"/>
        <w:ind w:left="170"/>
        <w:rPr>
          <w:rFonts w:ascii="Calibri" w:hAnsi="Calibri" w:cs="Calibri"/>
          <w:color w:val="auto"/>
        </w:rPr>
      </w:pPr>
      <w:r w:rsidRPr="00B80D60">
        <w:rPr>
          <w:rFonts w:ascii="Calibri" w:hAnsi="Calibri" w:cs="Calibri"/>
          <w:color w:val="auto"/>
        </w:rPr>
        <w:t>– na odpowiedni rachunek dochodów centralnego rachunku bieżącego budżetu państwa, z</w:t>
      </w:r>
      <w:r w:rsidR="00A10EDB">
        <w:rPr>
          <w:rFonts w:ascii="Calibri" w:hAnsi="Calibri" w:cs="Calibri"/>
          <w:color w:val="auto"/>
        </w:rPr>
        <w:t> </w:t>
      </w:r>
      <w:r w:rsidRPr="00B80D60">
        <w:rPr>
          <w:rFonts w:ascii="Calibri" w:hAnsi="Calibri" w:cs="Calibri"/>
          <w:color w:val="auto"/>
        </w:rPr>
        <w:t>zachowaniem rodzaju wpływów, z zastrzeżeniem ust. 3, § 13 ust. 2 i 5 oraz § 22.</w:t>
      </w:r>
    </w:p>
    <w:p w14:paraId="58921FC7" w14:textId="1F0920F1" w:rsidR="00D01549" w:rsidRPr="00B80D60" w:rsidRDefault="00D01549" w:rsidP="001958BD">
      <w:pPr>
        <w:spacing w:line="276" w:lineRule="auto"/>
        <w:rPr>
          <w:rFonts w:ascii="Calibri" w:hAnsi="Calibri" w:cs="Calibri"/>
          <w:color w:val="auto"/>
        </w:rPr>
      </w:pPr>
      <w:r w:rsidRPr="00B80D60">
        <w:rPr>
          <w:rFonts w:ascii="Calibri" w:hAnsi="Calibri" w:cs="Calibri"/>
          <w:color w:val="auto"/>
        </w:rPr>
        <w:t>W miesiącu kwietniu 2018 r. stwierdzono jeden przypadek opóźnienia w odprowadzeniu dochodów budżetowych. W dniu 23.04.2018 r. dokonano przelewu na kwotę 2.773,16 zł zamiast 2.845,61 zł. W wyniku badania dokumentów stwierdza się, iż różnica w wysokości 72,45 zł. wynika z faktu pomniejszenia należnych za dany okres dochodów budżetowych o</w:t>
      </w:r>
      <w:r w:rsidR="00A10EDB">
        <w:rPr>
          <w:rFonts w:ascii="Calibri" w:hAnsi="Calibri" w:cs="Calibri"/>
          <w:color w:val="auto"/>
        </w:rPr>
        <w:t> </w:t>
      </w:r>
      <w:r w:rsidRPr="00B80D60">
        <w:rPr>
          <w:rFonts w:ascii="Calibri" w:hAnsi="Calibri" w:cs="Calibri"/>
          <w:color w:val="auto"/>
        </w:rPr>
        <w:t xml:space="preserve">zwrot dokonany w dniu 23.04.2018 r. Tym samym stwierdza się nieprawidłowość, gdyż </w:t>
      </w:r>
      <w:r w:rsidRPr="00B80D60">
        <w:rPr>
          <w:rFonts w:ascii="Calibri" w:hAnsi="Calibri" w:cs="Calibri"/>
          <w:color w:val="auto"/>
        </w:rPr>
        <w:lastRenderedPageBreak/>
        <w:t>kwota dokonanych zwrotów winna pomniejszyć przekazane dochody za okres, w którym została faktycznie wykonana tj. pomniejszyć dochody za okres od 21.04.2018 r-25.04.2018r.</w:t>
      </w:r>
    </w:p>
    <w:p w14:paraId="78D9EED4" w14:textId="648D4228" w:rsidR="00D01549" w:rsidRPr="00B80D60" w:rsidRDefault="00D01549" w:rsidP="001958BD">
      <w:pPr>
        <w:spacing w:line="276" w:lineRule="auto"/>
        <w:rPr>
          <w:rFonts w:ascii="Calibri" w:hAnsi="Calibri" w:cs="Calibri"/>
          <w:color w:val="auto"/>
        </w:rPr>
      </w:pPr>
      <w:r w:rsidRPr="00B80D60">
        <w:rPr>
          <w:rFonts w:ascii="Calibri" w:hAnsi="Calibri" w:cs="Calibri"/>
          <w:color w:val="auto"/>
        </w:rPr>
        <w:t>W miesiącu sierpniu 2018 r. stwierdzono jeden przypadek opóźnienia w odprowadzeniu dochodów budżetowych. W dniu 16.08.2018 r. dokonano przelewu na kwotę 888,80 zł zamiast 964,07 zł. W wyniku badania dokumentów stwierdza się, iż różnica w wysokości 75,27 zł. wynika z faktu pomniejszenia należnych za dany okres dochodów budżetowych o  zwrot dokonany w dniu 16.08.2018 r. Tym samym stwierdza się nieprawidłowość, gdyż kwota dokonanych zwrotów winna pomniejszyć przekazane dochody za okres, w którym została faktycznie wykonana tj. pomniejszyć dochody za okres od 16.08.2018 r-20.08.2018r.</w:t>
      </w:r>
    </w:p>
    <w:p w14:paraId="5BAC3D8A" w14:textId="08AC978E" w:rsidR="00D01549" w:rsidRPr="00B80D60" w:rsidRDefault="00D01549" w:rsidP="001958BD">
      <w:pPr>
        <w:spacing w:line="276" w:lineRule="auto"/>
        <w:rPr>
          <w:rFonts w:ascii="Calibri" w:hAnsi="Calibri" w:cs="Calibri"/>
          <w:color w:val="auto"/>
        </w:rPr>
      </w:pPr>
      <w:r w:rsidRPr="00B80D60">
        <w:rPr>
          <w:rFonts w:ascii="Calibri" w:hAnsi="Calibri" w:cs="Calibri"/>
          <w:color w:val="auto"/>
        </w:rPr>
        <w:t>W miesiącu marcu 2019 r. stwierdzono jeden przypadek opóźnienia w odprowadzeniu dochodów budżetowych. W dniu 26.03.2019 r. dokonano przelewu na kwotę 1.039,96 zł zamiast 1.040,86 zł. W wyniku badania dokumentów stwierdza się, iż różnica w wysokości 0,90 zł. wynika z faktu pomniejszenia należnych za dany okres dochodów budżetowych o  zwrot dokonany w dniu 26.03.2019 r. Tym samym stwierdza się nieprawidłowość, gdyż kwota dokonanych zwrotów winna pomniejszyć przekazane dochody za okres, w którym została faktycznie wykonana tj. pomniejszyć dochody za okres od 26.03.2019 r-31.03.2019r.</w:t>
      </w:r>
    </w:p>
    <w:p w14:paraId="79C1C127" w14:textId="6F401683" w:rsidR="00D01549" w:rsidRPr="00B80D60" w:rsidRDefault="00D01549" w:rsidP="001958BD">
      <w:pPr>
        <w:spacing w:line="276" w:lineRule="auto"/>
        <w:rPr>
          <w:rFonts w:ascii="Calibri" w:hAnsi="Calibri" w:cs="Calibri"/>
          <w:color w:val="auto"/>
          <w:position w:val="14"/>
        </w:rPr>
      </w:pPr>
      <w:r w:rsidRPr="00B80D60">
        <w:rPr>
          <w:rFonts w:ascii="Calibri" w:hAnsi="Calibri" w:cs="Calibri"/>
          <w:color w:val="auto"/>
          <w:position w:val="14"/>
        </w:rPr>
        <w:t>W miesiącu wrześniu 2019 r. dochody budżetu państwa odprowadzone zostały w ustawowym terminie i w odpowiedniej wysokości.</w:t>
      </w:r>
    </w:p>
    <w:p w14:paraId="191BF632" w14:textId="1A2FE627" w:rsidR="00D01549" w:rsidRPr="00B80D60" w:rsidRDefault="00D01549" w:rsidP="001958BD">
      <w:pPr>
        <w:spacing w:line="276" w:lineRule="auto"/>
        <w:rPr>
          <w:rFonts w:ascii="Calibri" w:hAnsi="Calibri" w:cs="Calibri"/>
          <w:color w:val="auto"/>
          <w:position w:val="14"/>
        </w:rPr>
      </w:pPr>
      <w:r w:rsidRPr="00B80D60">
        <w:rPr>
          <w:rFonts w:ascii="Calibri" w:hAnsi="Calibri" w:cs="Calibri"/>
          <w:color w:val="auto"/>
          <w:position w:val="14"/>
        </w:rPr>
        <w:t>W miesiącu czerwcu 2020 r. dochody budżetu państwa odprowadzone zostały w ustawowym terminie i w odpowiedniej wysokości.</w:t>
      </w:r>
    </w:p>
    <w:p w14:paraId="60C0ADE9" w14:textId="38A2084C" w:rsidR="00D01549" w:rsidRPr="00B80D60" w:rsidRDefault="00D01549" w:rsidP="001958BD">
      <w:pPr>
        <w:spacing w:line="276" w:lineRule="auto"/>
        <w:rPr>
          <w:rFonts w:ascii="Calibri" w:hAnsi="Calibri" w:cs="Calibri"/>
          <w:color w:val="auto"/>
        </w:rPr>
      </w:pPr>
      <w:r w:rsidRPr="00B80D60">
        <w:rPr>
          <w:rFonts w:ascii="Calibri" w:hAnsi="Calibri" w:cs="Calibri"/>
          <w:color w:val="auto"/>
        </w:rPr>
        <w:t>W miesiącu listopadzie 2020 r. stwierdzono jeden przypadek opóźnienia w odprowadzeniu dochodów budżetowych. W dniu 23.11.2021 r. dokonano przelewu na kwotę 1.388,45 zł zamiast 1.480,25 zł. W wyniku badania dokumentów stwierdza się, iż różnica w wysokości 91,80 zł. wynika z faktu pomniejszenia należnych za dany okres dochodów budżetowych o  zwrot dokonany w dniu 23.11.2020 r. Tym samym stwierdza się nieprawidłowość, gdyż kwota dokonanych zwrotów winna pomniejszyć przekazane dochody za okres, w którym została faktycznie wykonana tj. pomniejszyć dochody za okres od 21.11.2020 r-25.11.2020 r.</w:t>
      </w:r>
    </w:p>
    <w:p w14:paraId="5ADCA400" w14:textId="77777777" w:rsidR="00D01549" w:rsidRPr="00B80D60" w:rsidRDefault="00D01549" w:rsidP="00D01549">
      <w:pPr>
        <w:rPr>
          <w:rFonts w:ascii="Calibri" w:hAnsi="Calibri" w:cs="Calibri"/>
          <w:color w:val="auto"/>
        </w:rPr>
      </w:pPr>
      <w:r w:rsidRPr="00B80D60">
        <w:rPr>
          <w:rFonts w:ascii="Calibri" w:hAnsi="Calibri" w:cs="Calibri"/>
          <w:color w:val="auto"/>
          <w:position w:val="14"/>
        </w:rPr>
        <w:tab/>
      </w:r>
    </w:p>
    <w:p w14:paraId="5D8C8477" w14:textId="77777777" w:rsidR="00D01549" w:rsidRPr="00B80D60" w:rsidRDefault="00D01549" w:rsidP="00F41C09">
      <w:pPr>
        <w:pStyle w:val="Akapitzlist"/>
        <w:numPr>
          <w:ilvl w:val="0"/>
          <w:numId w:val="198"/>
        </w:numPr>
        <w:ind w:left="720"/>
        <w:rPr>
          <w:rFonts w:ascii="Calibri" w:hAnsi="Calibri" w:cs="Calibri"/>
          <w:color w:val="auto"/>
        </w:rPr>
      </w:pPr>
      <w:r w:rsidRPr="00B80D60">
        <w:rPr>
          <w:rFonts w:ascii="Calibri" w:hAnsi="Calibri" w:cs="Calibri"/>
          <w:color w:val="auto"/>
        </w:rPr>
        <w:t>Analiza ksiąg rachunkowych ze sprawozdawczością budżetową w części dotyczącej wydatków budżetowych.</w:t>
      </w:r>
    </w:p>
    <w:p w14:paraId="72C2BBB8" w14:textId="77777777" w:rsidR="00D01549" w:rsidRPr="00B80D60" w:rsidRDefault="00D01549" w:rsidP="00097511">
      <w:pPr>
        <w:spacing w:line="276" w:lineRule="auto"/>
        <w:rPr>
          <w:rFonts w:ascii="Calibri" w:hAnsi="Calibri" w:cs="Calibri"/>
          <w:color w:val="auto"/>
        </w:rPr>
      </w:pPr>
      <w:r w:rsidRPr="00B80D60">
        <w:rPr>
          <w:rFonts w:ascii="Calibri" w:hAnsi="Calibri" w:cs="Calibri"/>
          <w:color w:val="auto"/>
        </w:rPr>
        <w:t xml:space="preserve">ODSETKI NALICZNE WYBIÓRCZO </w:t>
      </w:r>
    </w:p>
    <w:p w14:paraId="33A870AA" w14:textId="77777777" w:rsidR="00D01549" w:rsidRPr="00B80D60" w:rsidRDefault="00D01549" w:rsidP="00F53B86">
      <w:pPr>
        <w:spacing w:line="276" w:lineRule="auto"/>
        <w:rPr>
          <w:rFonts w:ascii="Calibri" w:hAnsi="Calibri" w:cs="Calibri"/>
          <w:color w:val="auto"/>
        </w:rPr>
      </w:pPr>
      <w:r w:rsidRPr="00B80D60">
        <w:rPr>
          <w:rFonts w:ascii="Calibri" w:hAnsi="Calibri" w:cs="Calibri"/>
          <w:color w:val="auto"/>
        </w:rPr>
        <w:t xml:space="preserve">W myśl art. 39 ust 3 ustawy o finansach publicznych przychody oraz rozchody klasyfikuje się wg paragrafów określających źródło przychodu lub rodzaju rozchodu. Natomiast zgodnie z zasadą wynikającą z art. 20 ust. 5 pkt. 1 ustawy o rachunkowości zapisy w księgach rachunkowych podczas ich rejestrowania uzyskują one trwale czytelną postać zgodnie z treścią odpowiednich dowodów. </w:t>
      </w:r>
    </w:p>
    <w:p w14:paraId="5FF6F61C" w14:textId="1B037F7D" w:rsidR="00D01549" w:rsidRPr="00B80D60" w:rsidRDefault="00D01549" w:rsidP="00F53B86">
      <w:pPr>
        <w:spacing w:line="276" w:lineRule="auto"/>
        <w:rPr>
          <w:rFonts w:ascii="Calibri" w:hAnsi="Calibri" w:cs="Calibri"/>
          <w:color w:val="auto"/>
        </w:rPr>
      </w:pPr>
      <w:r w:rsidRPr="00B80D60">
        <w:rPr>
          <w:rFonts w:ascii="Calibri" w:hAnsi="Calibri" w:cs="Calibri"/>
          <w:color w:val="auto"/>
        </w:rPr>
        <w:t xml:space="preserve">Przedstawione wydruki z ksiąg rachunkowych podczas czynności kontrolnych  odzwierciedlały wysokości wskazanych w sprawozdaniach z </w:t>
      </w:r>
      <w:r w:rsidRPr="00B80D60">
        <w:rPr>
          <w:rFonts w:ascii="Calibri" w:hAnsi="Calibri" w:cs="Calibri"/>
          <w:color w:val="auto"/>
          <w:u w:val="single"/>
        </w:rPr>
        <w:t>realizacji planu wydatków budżetu państwa Rb-28</w:t>
      </w:r>
      <w:r w:rsidRPr="00B80D60">
        <w:rPr>
          <w:rFonts w:ascii="Calibri" w:hAnsi="Calibri" w:cs="Calibri"/>
          <w:color w:val="auto"/>
        </w:rPr>
        <w:t xml:space="preserve"> przedłożonych w ciągu roku budżetowego do dysponenta II stopnia. Raportowane sprawozdania budżetowe, ich wartości w części wykonania wydatków budżetu państwa, winny wynikać wprost z kont klasyfikacji budżetowej - księgi głównej. Z przedstawionych kontrolującym zestawień obrotów i sald za poszczególne miesiące dla konta 130-10 "Rachunek </w:t>
      </w:r>
      <w:r w:rsidRPr="00B80D60">
        <w:rPr>
          <w:rFonts w:ascii="Calibri" w:hAnsi="Calibri" w:cs="Calibri"/>
          <w:color w:val="auto"/>
        </w:rPr>
        <w:lastRenderedPageBreak/>
        <w:t xml:space="preserve">bieżący wydatków budżetowych",  są spójne z przedstawioną sprawozdawczością z realizacji planu wydatków budżetu państwa Rb-28 przedłożonych w ciągu roku budżetowego do dysponenta II stopnia. </w:t>
      </w:r>
    </w:p>
    <w:p w14:paraId="204C6D89" w14:textId="77777777" w:rsidR="00D01549" w:rsidRPr="00B80D60" w:rsidRDefault="00D01549" w:rsidP="00097511">
      <w:pPr>
        <w:spacing w:line="276" w:lineRule="auto"/>
        <w:ind w:left="360"/>
        <w:rPr>
          <w:rFonts w:ascii="Calibri" w:hAnsi="Calibri" w:cs="Calibri"/>
          <w:color w:val="auto"/>
        </w:rPr>
      </w:pPr>
    </w:p>
    <w:p w14:paraId="2F12E0AF" w14:textId="77777777" w:rsidR="00D01549" w:rsidRPr="00B80D60" w:rsidRDefault="00D01549" w:rsidP="002615CB">
      <w:pPr>
        <w:spacing w:line="276" w:lineRule="auto"/>
        <w:rPr>
          <w:rFonts w:ascii="Calibri" w:hAnsi="Calibri" w:cs="Calibri"/>
          <w:color w:val="auto"/>
        </w:rPr>
      </w:pPr>
      <w:r w:rsidRPr="00B80D60">
        <w:rPr>
          <w:rFonts w:ascii="Calibri" w:hAnsi="Calibri" w:cs="Calibri"/>
          <w:color w:val="auto"/>
        </w:rPr>
        <w:t>7)</w:t>
      </w:r>
      <w:r w:rsidRPr="00B80D60">
        <w:rPr>
          <w:rFonts w:ascii="Calibri" w:hAnsi="Calibri" w:cs="Calibri"/>
          <w:color w:val="auto"/>
        </w:rPr>
        <w:tab/>
        <w:t>Dokumenty źródłowe - wydatki budżetowe</w:t>
      </w:r>
    </w:p>
    <w:p w14:paraId="02427118" w14:textId="77777777" w:rsidR="00D01549" w:rsidRPr="00B80D60" w:rsidRDefault="00D01549" w:rsidP="00F53B86">
      <w:pPr>
        <w:spacing w:line="276" w:lineRule="auto"/>
        <w:rPr>
          <w:rFonts w:ascii="Calibri" w:hAnsi="Calibri" w:cs="Calibri"/>
          <w:color w:val="auto"/>
        </w:rPr>
      </w:pPr>
      <w:r w:rsidRPr="00B80D60">
        <w:rPr>
          <w:rFonts w:ascii="Calibri" w:hAnsi="Calibri" w:cs="Calibri"/>
          <w:color w:val="auto"/>
        </w:rPr>
        <w:t xml:space="preserve">Zarówno dochody jak i wydatki powinny być klasyfikowane w podziałkach możliwie najlepiej oddających charakter ewidencjonowanych środków </w:t>
      </w:r>
      <w:r w:rsidRPr="00B80D60">
        <w:rPr>
          <w:rFonts w:ascii="Calibri" w:hAnsi="Calibri" w:cs="Calibri"/>
          <w:i/>
          <w:color w:val="auto"/>
        </w:rPr>
        <w:t>(MF, 25 maja 2017r. sygn. BP1.4102.12.2017)</w:t>
      </w:r>
      <w:r w:rsidRPr="00B80D60">
        <w:rPr>
          <w:rFonts w:ascii="Calibri" w:hAnsi="Calibri" w:cs="Calibri"/>
          <w:color w:val="auto"/>
        </w:rPr>
        <w:t>.</w:t>
      </w:r>
    </w:p>
    <w:p w14:paraId="3205ECBA" w14:textId="0AAF23E3" w:rsidR="002615CB" w:rsidRPr="00B80D60" w:rsidRDefault="00D01549" w:rsidP="00F53B86">
      <w:pPr>
        <w:spacing w:line="276" w:lineRule="auto"/>
        <w:rPr>
          <w:rFonts w:ascii="Calibri" w:hAnsi="Calibri" w:cs="Calibri"/>
          <w:color w:val="auto"/>
        </w:rPr>
      </w:pPr>
      <w:r w:rsidRPr="00B80D60">
        <w:rPr>
          <w:rFonts w:ascii="Calibri" w:hAnsi="Calibri" w:cs="Calibri"/>
          <w:color w:val="auto"/>
        </w:rPr>
        <w:t>Podczas kontroli wybrano losowo:</w:t>
      </w:r>
    </w:p>
    <w:p w14:paraId="41E68B12" w14:textId="77777777" w:rsidR="00A8234C" w:rsidRPr="00B80D60" w:rsidRDefault="00A8234C" w:rsidP="00F53B86">
      <w:pPr>
        <w:spacing w:line="276" w:lineRule="auto"/>
        <w:rPr>
          <w:rFonts w:ascii="Calibri" w:hAnsi="Calibri" w:cs="Calibri"/>
          <w:color w:val="auto"/>
        </w:rPr>
      </w:pPr>
    </w:p>
    <w:tbl>
      <w:tblPr>
        <w:tblStyle w:val="Siatkatabelijasna"/>
        <w:tblW w:w="0" w:type="auto"/>
        <w:tblLayout w:type="fixed"/>
        <w:tblLook w:val="04A0" w:firstRow="1" w:lastRow="0" w:firstColumn="1" w:lastColumn="0" w:noHBand="0" w:noVBand="1"/>
      </w:tblPr>
      <w:tblGrid>
        <w:gridCol w:w="434"/>
        <w:gridCol w:w="971"/>
        <w:gridCol w:w="1178"/>
        <w:gridCol w:w="1276"/>
        <w:gridCol w:w="992"/>
        <w:gridCol w:w="993"/>
        <w:gridCol w:w="1134"/>
        <w:gridCol w:w="1948"/>
      </w:tblGrid>
      <w:tr w:rsidR="004841BB" w:rsidRPr="00B80D60" w14:paraId="110CA204" w14:textId="77777777" w:rsidTr="003F7D1F">
        <w:tc>
          <w:tcPr>
            <w:tcW w:w="434" w:type="dxa"/>
          </w:tcPr>
          <w:p w14:paraId="3DFDF1CB" w14:textId="77777777" w:rsidR="00D01549" w:rsidRPr="00B80D60" w:rsidRDefault="00D01549" w:rsidP="00F41C09">
            <w:pPr>
              <w:spacing w:line="360" w:lineRule="auto"/>
              <w:jc w:val="center"/>
              <w:rPr>
                <w:color w:val="auto"/>
                <w:sz w:val="14"/>
                <w:szCs w:val="14"/>
              </w:rPr>
            </w:pPr>
            <w:r w:rsidRPr="00B80D60">
              <w:rPr>
                <w:color w:val="auto"/>
                <w:sz w:val="14"/>
                <w:szCs w:val="14"/>
              </w:rPr>
              <w:t>Lp.</w:t>
            </w:r>
          </w:p>
        </w:tc>
        <w:tc>
          <w:tcPr>
            <w:tcW w:w="971" w:type="dxa"/>
          </w:tcPr>
          <w:p w14:paraId="5231BDD4" w14:textId="77777777" w:rsidR="00D01549" w:rsidRPr="00B80D60" w:rsidRDefault="00D01549" w:rsidP="00F41C09">
            <w:pPr>
              <w:spacing w:line="360" w:lineRule="auto"/>
              <w:jc w:val="center"/>
              <w:rPr>
                <w:color w:val="auto"/>
                <w:sz w:val="14"/>
                <w:szCs w:val="14"/>
              </w:rPr>
            </w:pPr>
            <w:r w:rsidRPr="00B80D60">
              <w:rPr>
                <w:color w:val="auto"/>
                <w:sz w:val="14"/>
                <w:szCs w:val="14"/>
              </w:rPr>
              <w:t>Data dokumentu źródłowego</w:t>
            </w:r>
          </w:p>
        </w:tc>
        <w:tc>
          <w:tcPr>
            <w:tcW w:w="1178" w:type="dxa"/>
          </w:tcPr>
          <w:p w14:paraId="594C59FC" w14:textId="77777777" w:rsidR="00D01549" w:rsidRPr="00B80D60" w:rsidRDefault="00D01549" w:rsidP="00F41C09">
            <w:pPr>
              <w:spacing w:line="360" w:lineRule="auto"/>
              <w:jc w:val="center"/>
              <w:rPr>
                <w:color w:val="auto"/>
                <w:sz w:val="14"/>
                <w:szCs w:val="14"/>
              </w:rPr>
            </w:pPr>
            <w:r w:rsidRPr="00B80D60">
              <w:rPr>
                <w:color w:val="auto"/>
                <w:sz w:val="14"/>
                <w:szCs w:val="14"/>
              </w:rPr>
              <w:t>Nr dowodu</w:t>
            </w:r>
          </w:p>
        </w:tc>
        <w:tc>
          <w:tcPr>
            <w:tcW w:w="1276" w:type="dxa"/>
          </w:tcPr>
          <w:p w14:paraId="61250EEF" w14:textId="77777777" w:rsidR="00D01549" w:rsidRPr="00B80D60" w:rsidRDefault="00D01549" w:rsidP="00F41C09">
            <w:pPr>
              <w:spacing w:line="360" w:lineRule="auto"/>
              <w:jc w:val="center"/>
              <w:rPr>
                <w:color w:val="auto"/>
                <w:sz w:val="14"/>
                <w:szCs w:val="14"/>
              </w:rPr>
            </w:pPr>
            <w:r w:rsidRPr="00B80D60">
              <w:rPr>
                <w:color w:val="auto"/>
                <w:sz w:val="14"/>
                <w:szCs w:val="14"/>
              </w:rPr>
              <w:t>Sprzedawca</w:t>
            </w:r>
          </w:p>
        </w:tc>
        <w:tc>
          <w:tcPr>
            <w:tcW w:w="992" w:type="dxa"/>
          </w:tcPr>
          <w:p w14:paraId="65BAC05D" w14:textId="77777777" w:rsidR="00D01549" w:rsidRPr="00B80D60" w:rsidRDefault="00D01549" w:rsidP="00F41C09">
            <w:pPr>
              <w:spacing w:line="360" w:lineRule="auto"/>
              <w:jc w:val="center"/>
              <w:rPr>
                <w:color w:val="auto"/>
                <w:sz w:val="14"/>
                <w:szCs w:val="14"/>
              </w:rPr>
            </w:pPr>
            <w:r w:rsidRPr="00B80D60">
              <w:rPr>
                <w:color w:val="auto"/>
                <w:sz w:val="14"/>
                <w:szCs w:val="14"/>
              </w:rPr>
              <w:t>Zakres usług/zakupu</w:t>
            </w:r>
          </w:p>
        </w:tc>
        <w:tc>
          <w:tcPr>
            <w:tcW w:w="993" w:type="dxa"/>
          </w:tcPr>
          <w:p w14:paraId="48728BF2" w14:textId="77777777" w:rsidR="00D01549" w:rsidRPr="00B80D60" w:rsidRDefault="00D01549" w:rsidP="00F41C09">
            <w:pPr>
              <w:spacing w:line="360" w:lineRule="auto"/>
              <w:jc w:val="center"/>
              <w:rPr>
                <w:color w:val="auto"/>
                <w:sz w:val="14"/>
                <w:szCs w:val="14"/>
              </w:rPr>
            </w:pPr>
            <w:r w:rsidRPr="00B80D60">
              <w:rPr>
                <w:color w:val="auto"/>
                <w:sz w:val="14"/>
                <w:szCs w:val="14"/>
              </w:rPr>
              <w:t>Wartość dokumentu</w:t>
            </w:r>
          </w:p>
        </w:tc>
        <w:tc>
          <w:tcPr>
            <w:tcW w:w="1134" w:type="dxa"/>
          </w:tcPr>
          <w:p w14:paraId="6D6FACC9" w14:textId="77777777" w:rsidR="00D01549" w:rsidRPr="00B80D60" w:rsidRDefault="00D01549" w:rsidP="00F41C09">
            <w:pPr>
              <w:spacing w:line="360" w:lineRule="auto"/>
              <w:jc w:val="center"/>
              <w:rPr>
                <w:color w:val="auto"/>
                <w:sz w:val="14"/>
                <w:szCs w:val="14"/>
              </w:rPr>
            </w:pPr>
            <w:r w:rsidRPr="00B80D60">
              <w:rPr>
                <w:color w:val="auto"/>
                <w:sz w:val="14"/>
                <w:szCs w:val="14"/>
              </w:rPr>
              <w:t xml:space="preserve">Klasyfikacja wskazana </w:t>
            </w:r>
            <w:r w:rsidRPr="00B80D60">
              <w:rPr>
                <w:color w:val="auto"/>
                <w:sz w:val="14"/>
                <w:szCs w:val="14"/>
              </w:rPr>
              <w:br/>
              <w:t>w dekrecie</w:t>
            </w:r>
          </w:p>
        </w:tc>
        <w:tc>
          <w:tcPr>
            <w:tcW w:w="1948" w:type="dxa"/>
          </w:tcPr>
          <w:p w14:paraId="70448E1B" w14:textId="77777777" w:rsidR="00D01549" w:rsidRPr="00B80D60" w:rsidRDefault="00D01549" w:rsidP="00F41C09">
            <w:pPr>
              <w:spacing w:line="360" w:lineRule="auto"/>
              <w:jc w:val="center"/>
              <w:rPr>
                <w:color w:val="auto"/>
                <w:sz w:val="14"/>
                <w:szCs w:val="14"/>
              </w:rPr>
            </w:pPr>
            <w:r w:rsidRPr="00B80D60">
              <w:rPr>
                <w:color w:val="auto"/>
                <w:sz w:val="14"/>
                <w:szCs w:val="14"/>
              </w:rPr>
              <w:t>Komentarz</w:t>
            </w:r>
          </w:p>
        </w:tc>
      </w:tr>
      <w:tr w:rsidR="004841BB" w:rsidRPr="00B80D60" w14:paraId="7B370BF6" w14:textId="77777777" w:rsidTr="003F7D1F">
        <w:trPr>
          <w:trHeight w:val="1134"/>
        </w:trPr>
        <w:tc>
          <w:tcPr>
            <w:tcW w:w="434" w:type="dxa"/>
          </w:tcPr>
          <w:p w14:paraId="2CB01ED7" w14:textId="77777777" w:rsidR="00D01549" w:rsidRPr="00B80D60" w:rsidRDefault="00D01549" w:rsidP="00F41C09">
            <w:pPr>
              <w:spacing w:line="360" w:lineRule="auto"/>
              <w:jc w:val="center"/>
              <w:rPr>
                <w:color w:val="auto"/>
                <w:sz w:val="16"/>
                <w:szCs w:val="16"/>
              </w:rPr>
            </w:pPr>
            <w:r w:rsidRPr="00B80D60">
              <w:rPr>
                <w:color w:val="auto"/>
                <w:sz w:val="16"/>
                <w:szCs w:val="16"/>
              </w:rPr>
              <w:t>1</w:t>
            </w:r>
          </w:p>
        </w:tc>
        <w:tc>
          <w:tcPr>
            <w:tcW w:w="971" w:type="dxa"/>
          </w:tcPr>
          <w:p w14:paraId="7B9BD819" w14:textId="77777777" w:rsidR="00D01549" w:rsidRPr="00B80D60" w:rsidRDefault="00D01549" w:rsidP="00F41C09">
            <w:pPr>
              <w:spacing w:line="360" w:lineRule="auto"/>
              <w:jc w:val="center"/>
              <w:rPr>
                <w:color w:val="auto"/>
                <w:sz w:val="16"/>
                <w:szCs w:val="16"/>
              </w:rPr>
            </w:pPr>
            <w:r w:rsidRPr="00B80D60">
              <w:rPr>
                <w:color w:val="auto"/>
                <w:sz w:val="16"/>
                <w:szCs w:val="16"/>
              </w:rPr>
              <w:t>07-09-2020</w:t>
            </w:r>
          </w:p>
        </w:tc>
        <w:tc>
          <w:tcPr>
            <w:tcW w:w="1178" w:type="dxa"/>
          </w:tcPr>
          <w:p w14:paraId="24BE278D" w14:textId="77777777" w:rsidR="00D01549" w:rsidRPr="00B80D60" w:rsidRDefault="00D01549" w:rsidP="00F41C09">
            <w:pPr>
              <w:spacing w:line="360" w:lineRule="auto"/>
              <w:jc w:val="center"/>
              <w:rPr>
                <w:color w:val="auto"/>
                <w:sz w:val="16"/>
                <w:szCs w:val="16"/>
              </w:rPr>
            </w:pPr>
            <w:r w:rsidRPr="00B80D60">
              <w:rPr>
                <w:color w:val="auto"/>
                <w:sz w:val="16"/>
                <w:szCs w:val="16"/>
              </w:rPr>
              <w:t>0018/09/2020</w:t>
            </w:r>
          </w:p>
        </w:tc>
        <w:tc>
          <w:tcPr>
            <w:tcW w:w="1276" w:type="dxa"/>
          </w:tcPr>
          <w:p w14:paraId="2E00186D" w14:textId="3A46B04B" w:rsidR="00D01549" w:rsidRPr="0014251E" w:rsidRDefault="00D01549" w:rsidP="00F41C09">
            <w:pPr>
              <w:spacing w:line="360" w:lineRule="auto"/>
              <w:jc w:val="center"/>
              <w:rPr>
                <w:color w:val="auto"/>
                <w:sz w:val="16"/>
                <w:szCs w:val="16"/>
                <w:highlight w:val="black"/>
              </w:rPr>
            </w:pPr>
          </w:p>
        </w:tc>
        <w:tc>
          <w:tcPr>
            <w:tcW w:w="992" w:type="dxa"/>
            <w:textDirection w:val="btLr"/>
          </w:tcPr>
          <w:p w14:paraId="54B5DD05" w14:textId="468A14A4" w:rsidR="00D01549" w:rsidRPr="0014251E" w:rsidRDefault="00D01549" w:rsidP="00F41C09">
            <w:pPr>
              <w:spacing w:line="360" w:lineRule="auto"/>
              <w:ind w:left="113" w:right="113"/>
              <w:jc w:val="center"/>
              <w:rPr>
                <w:color w:val="auto"/>
                <w:sz w:val="16"/>
                <w:szCs w:val="16"/>
                <w:highlight w:val="black"/>
              </w:rPr>
            </w:pPr>
          </w:p>
        </w:tc>
        <w:tc>
          <w:tcPr>
            <w:tcW w:w="993" w:type="dxa"/>
          </w:tcPr>
          <w:p w14:paraId="5FECF756" w14:textId="492FB6F1" w:rsidR="00D01549" w:rsidRPr="0014251E" w:rsidRDefault="00D01549" w:rsidP="00F41C09">
            <w:pPr>
              <w:spacing w:line="360" w:lineRule="auto"/>
              <w:jc w:val="center"/>
              <w:rPr>
                <w:color w:val="auto"/>
                <w:sz w:val="16"/>
                <w:szCs w:val="16"/>
                <w:highlight w:val="black"/>
              </w:rPr>
            </w:pPr>
          </w:p>
        </w:tc>
        <w:tc>
          <w:tcPr>
            <w:tcW w:w="1134" w:type="dxa"/>
          </w:tcPr>
          <w:p w14:paraId="668D4CB6" w14:textId="77777777" w:rsidR="00D01549" w:rsidRPr="0014251E" w:rsidRDefault="00D01549" w:rsidP="00F41C09">
            <w:pPr>
              <w:spacing w:line="360" w:lineRule="auto"/>
              <w:jc w:val="center"/>
              <w:rPr>
                <w:i/>
                <w:color w:val="auto"/>
                <w:sz w:val="12"/>
                <w:szCs w:val="12"/>
                <w:highlight w:val="black"/>
              </w:rPr>
            </w:pPr>
          </w:p>
        </w:tc>
        <w:tc>
          <w:tcPr>
            <w:tcW w:w="1948" w:type="dxa"/>
          </w:tcPr>
          <w:p w14:paraId="55C4D548" w14:textId="77777777" w:rsidR="00D01549" w:rsidRPr="00B80D60" w:rsidRDefault="00D01549" w:rsidP="00F41C09">
            <w:pPr>
              <w:spacing w:line="360" w:lineRule="auto"/>
              <w:jc w:val="center"/>
              <w:rPr>
                <w:i/>
                <w:color w:val="auto"/>
                <w:sz w:val="16"/>
                <w:szCs w:val="16"/>
              </w:rPr>
            </w:pPr>
            <w:r w:rsidRPr="00B80D60">
              <w:rPr>
                <w:i/>
                <w:color w:val="auto"/>
                <w:sz w:val="16"/>
                <w:szCs w:val="16"/>
              </w:rPr>
              <w:t xml:space="preserve">Nie stwierdzono NIEPRAWIDŁOWOŚCI - komplet dokumentacji zgodny z zasadami gospodarki opisanymi </w:t>
            </w:r>
            <w:r w:rsidRPr="00B80D60">
              <w:rPr>
                <w:i/>
                <w:color w:val="auto"/>
                <w:sz w:val="16"/>
                <w:szCs w:val="16"/>
              </w:rPr>
              <w:br/>
              <w:t xml:space="preserve">w obowiązującej w PSSE w Szczecinie Polityce Rachunkowości jak i przepisami prawa. Dekretacja prawidłowa, </w:t>
            </w:r>
          </w:p>
        </w:tc>
      </w:tr>
      <w:tr w:rsidR="004841BB" w:rsidRPr="00B80D60" w14:paraId="121A2406" w14:textId="77777777" w:rsidTr="003F7D1F">
        <w:trPr>
          <w:trHeight w:val="1134"/>
        </w:trPr>
        <w:tc>
          <w:tcPr>
            <w:tcW w:w="434" w:type="dxa"/>
          </w:tcPr>
          <w:p w14:paraId="09D2D049" w14:textId="77777777" w:rsidR="00D01549" w:rsidRPr="00B80D60" w:rsidRDefault="00D01549" w:rsidP="00F41C09">
            <w:pPr>
              <w:spacing w:line="360" w:lineRule="auto"/>
              <w:jc w:val="center"/>
              <w:rPr>
                <w:color w:val="auto"/>
                <w:sz w:val="16"/>
                <w:szCs w:val="16"/>
              </w:rPr>
            </w:pPr>
            <w:r w:rsidRPr="00B80D60">
              <w:rPr>
                <w:color w:val="auto"/>
                <w:sz w:val="16"/>
                <w:szCs w:val="16"/>
              </w:rPr>
              <w:t>2</w:t>
            </w:r>
          </w:p>
        </w:tc>
        <w:tc>
          <w:tcPr>
            <w:tcW w:w="971" w:type="dxa"/>
          </w:tcPr>
          <w:p w14:paraId="778D33FE" w14:textId="77777777" w:rsidR="00D01549" w:rsidRPr="00B80D60" w:rsidRDefault="00D01549" w:rsidP="00F41C09">
            <w:pPr>
              <w:spacing w:line="360" w:lineRule="auto"/>
              <w:jc w:val="center"/>
              <w:rPr>
                <w:color w:val="auto"/>
                <w:sz w:val="16"/>
                <w:szCs w:val="16"/>
              </w:rPr>
            </w:pPr>
            <w:r w:rsidRPr="00B80D60">
              <w:rPr>
                <w:color w:val="auto"/>
                <w:sz w:val="16"/>
                <w:szCs w:val="16"/>
              </w:rPr>
              <w:t>09-03-2020</w:t>
            </w:r>
          </w:p>
        </w:tc>
        <w:tc>
          <w:tcPr>
            <w:tcW w:w="1178" w:type="dxa"/>
          </w:tcPr>
          <w:p w14:paraId="7F108F4E" w14:textId="77777777" w:rsidR="00D01549" w:rsidRPr="00B80D60" w:rsidRDefault="00D01549" w:rsidP="00F41C09">
            <w:pPr>
              <w:spacing w:line="360" w:lineRule="auto"/>
              <w:jc w:val="center"/>
              <w:rPr>
                <w:color w:val="auto"/>
                <w:sz w:val="16"/>
                <w:szCs w:val="16"/>
              </w:rPr>
            </w:pPr>
            <w:r w:rsidRPr="00B80D60">
              <w:rPr>
                <w:color w:val="auto"/>
                <w:sz w:val="16"/>
                <w:szCs w:val="16"/>
              </w:rPr>
              <w:t>140/2020</w:t>
            </w:r>
          </w:p>
        </w:tc>
        <w:tc>
          <w:tcPr>
            <w:tcW w:w="1276" w:type="dxa"/>
          </w:tcPr>
          <w:p w14:paraId="3956A33D" w14:textId="41E297A6" w:rsidR="00D01549" w:rsidRPr="0014251E" w:rsidRDefault="00D01549" w:rsidP="00F41C09">
            <w:pPr>
              <w:spacing w:line="360" w:lineRule="auto"/>
              <w:jc w:val="center"/>
              <w:rPr>
                <w:color w:val="auto"/>
                <w:sz w:val="16"/>
                <w:szCs w:val="16"/>
                <w:highlight w:val="black"/>
              </w:rPr>
            </w:pPr>
          </w:p>
        </w:tc>
        <w:tc>
          <w:tcPr>
            <w:tcW w:w="992" w:type="dxa"/>
            <w:textDirection w:val="btLr"/>
          </w:tcPr>
          <w:p w14:paraId="4BC13766" w14:textId="4806A487" w:rsidR="00D01549" w:rsidRPr="0014251E" w:rsidRDefault="00D01549" w:rsidP="00F41C09">
            <w:pPr>
              <w:spacing w:line="360" w:lineRule="auto"/>
              <w:ind w:left="113" w:right="113"/>
              <w:jc w:val="center"/>
              <w:rPr>
                <w:color w:val="auto"/>
                <w:sz w:val="16"/>
                <w:szCs w:val="16"/>
                <w:highlight w:val="black"/>
              </w:rPr>
            </w:pPr>
          </w:p>
        </w:tc>
        <w:tc>
          <w:tcPr>
            <w:tcW w:w="993" w:type="dxa"/>
          </w:tcPr>
          <w:p w14:paraId="4E770E88" w14:textId="44E6097C" w:rsidR="00D01549" w:rsidRPr="0014251E" w:rsidRDefault="00D01549" w:rsidP="00F41C09">
            <w:pPr>
              <w:spacing w:line="360" w:lineRule="auto"/>
              <w:jc w:val="center"/>
              <w:rPr>
                <w:color w:val="auto"/>
                <w:sz w:val="16"/>
                <w:szCs w:val="16"/>
                <w:highlight w:val="black"/>
              </w:rPr>
            </w:pPr>
          </w:p>
        </w:tc>
        <w:tc>
          <w:tcPr>
            <w:tcW w:w="1134" w:type="dxa"/>
          </w:tcPr>
          <w:p w14:paraId="74EE6302" w14:textId="77777777" w:rsidR="00D01549" w:rsidRPr="0014251E" w:rsidRDefault="00D01549" w:rsidP="00F41C09">
            <w:pPr>
              <w:spacing w:line="360" w:lineRule="auto"/>
              <w:jc w:val="center"/>
              <w:rPr>
                <w:color w:val="auto"/>
                <w:sz w:val="16"/>
                <w:szCs w:val="16"/>
                <w:highlight w:val="black"/>
              </w:rPr>
            </w:pPr>
          </w:p>
        </w:tc>
        <w:tc>
          <w:tcPr>
            <w:tcW w:w="1948" w:type="dxa"/>
          </w:tcPr>
          <w:p w14:paraId="78593A2F" w14:textId="77777777" w:rsidR="00D01549" w:rsidRPr="00B80D60" w:rsidRDefault="00D01549" w:rsidP="00F41C09">
            <w:pPr>
              <w:spacing w:line="360" w:lineRule="auto"/>
              <w:jc w:val="center"/>
              <w:rPr>
                <w:i/>
                <w:color w:val="auto"/>
                <w:sz w:val="16"/>
                <w:szCs w:val="16"/>
              </w:rPr>
            </w:pPr>
            <w:r w:rsidRPr="00B80D60">
              <w:rPr>
                <w:i/>
                <w:color w:val="auto"/>
                <w:sz w:val="16"/>
                <w:szCs w:val="16"/>
              </w:rPr>
              <w:t xml:space="preserve">Nie stwierdzono NIEPRAWIDŁOWOŚCI - komplet dokumentacji zgodny z zasadami gospodarki opisanymi </w:t>
            </w:r>
            <w:r w:rsidRPr="00B80D60">
              <w:rPr>
                <w:i/>
                <w:color w:val="auto"/>
                <w:sz w:val="16"/>
                <w:szCs w:val="16"/>
              </w:rPr>
              <w:br/>
              <w:t>w obowiązującej w PSSE w Szczecinie Polityce Rachunkowości jak i przepisami prawa. Dekretacja prawidłowa,</w:t>
            </w:r>
          </w:p>
        </w:tc>
      </w:tr>
      <w:tr w:rsidR="004841BB" w:rsidRPr="00B80D60" w14:paraId="6161631D" w14:textId="77777777" w:rsidTr="003F7D1F">
        <w:trPr>
          <w:trHeight w:val="1134"/>
        </w:trPr>
        <w:tc>
          <w:tcPr>
            <w:tcW w:w="434" w:type="dxa"/>
          </w:tcPr>
          <w:p w14:paraId="0FE4B2E7" w14:textId="77777777" w:rsidR="00D01549" w:rsidRPr="00B80D60" w:rsidRDefault="00D01549" w:rsidP="00F41C09">
            <w:pPr>
              <w:spacing w:line="360" w:lineRule="auto"/>
              <w:jc w:val="center"/>
              <w:rPr>
                <w:color w:val="auto"/>
                <w:sz w:val="16"/>
                <w:szCs w:val="16"/>
              </w:rPr>
            </w:pPr>
            <w:r w:rsidRPr="00B80D60">
              <w:rPr>
                <w:color w:val="auto"/>
                <w:sz w:val="16"/>
                <w:szCs w:val="16"/>
              </w:rPr>
              <w:t>3</w:t>
            </w:r>
          </w:p>
        </w:tc>
        <w:tc>
          <w:tcPr>
            <w:tcW w:w="971" w:type="dxa"/>
          </w:tcPr>
          <w:p w14:paraId="53B00EA6" w14:textId="77777777" w:rsidR="00D01549" w:rsidRPr="00B80D60" w:rsidRDefault="00D01549" w:rsidP="00F41C09">
            <w:pPr>
              <w:spacing w:line="360" w:lineRule="auto"/>
              <w:jc w:val="center"/>
              <w:rPr>
                <w:color w:val="auto"/>
                <w:sz w:val="16"/>
                <w:szCs w:val="16"/>
              </w:rPr>
            </w:pPr>
            <w:r w:rsidRPr="00B80D60">
              <w:rPr>
                <w:color w:val="auto"/>
                <w:sz w:val="16"/>
                <w:szCs w:val="16"/>
              </w:rPr>
              <w:t>04-03-2020</w:t>
            </w:r>
          </w:p>
        </w:tc>
        <w:tc>
          <w:tcPr>
            <w:tcW w:w="1178" w:type="dxa"/>
          </w:tcPr>
          <w:p w14:paraId="242EE221" w14:textId="77777777" w:rsidR="00D01549" w:rsidRPr="00B80D60" w:rsidRDefault="00D01549" w:rsidP="00F41C09">
            <w:pPr>
              <w:spacing w:line="360" w:lineRule="auto"/>
              <w:jc w:val="center"/>
              <w:rPr>
                <w:color w:val="auto"/>
                <w:sz w:val="16"/>
                <w:szCs w:val="16"/>
              </w:rPr>
            </w:pPr>
            <w:r w:rsidRPr="00B80D60">
              <w:rPr>
                <w:color w:val="auto"/>
                <w:sz w:val="16"/>
                <w:szCs w:val="16"/>
              </w:rPr>
              <w:t>222/OCH/03/2020</w:t>
            </w:r>
          </w:p>
        </w:tc>
        <w:tc>
          <w:tcPr>
            <w:tcW w:w="1276" w:type="dxa"/>
          </w:tcPr>
          <w:p w14:paraId="35A5CE13" w14:textId="65119E56" w:rsidR="00D01549" w:rsidRPr="0014251E" w:rsidRDefault="00D01549" w:rsidP="00F41C09">
            <w:pPr>
              <w:spacing w:line="360" w:lineRule="auto"/>
              <w:jc w:val="center"/>
              <w:rPr>
                <w:color w:val="auto"/>
                <w:sz w:val="16"/>
                <w:szCs w:val="16"/>
                <w:highlight w:val="black"/>
              </w:rPr>
            </w:pPr>
          </w:p>
        </w:tc>
        <w:tc>
          <w:tcPr>
            <w:tcW w:w="992" w:type="dxa"/>
            <w:textDirection w:val="btLr"/>
          </w:tcPr>
          <w:p w14:paraId="34DF90AF" w14:textId="07410962" w:rsidR="00D01549" w:rsidRPr="0014251E" w:rsidRDefault="00D01549" w:rsidP="00F41C09">
            <w:pPr>
              <w:spacing w:line="360" w:lineRule="auto"/>
              <w:ind w:left="113" w:right="113"/>
              <w:jc w:val="center"/>
              <w:rPr>
                <w:color w:val="auto"/>
                <w:sz w:val="16"/>
                <w:szCs w:val="16"/>
                <w:highlight w:val="black"/>
              </w:rPr>
            </w:pPr>
          </w:p>
        </w:tc>
        <w:tc>
          <w:tcPr>
            <w:tcW w:w="993" w:type="dxa"/>
          </w:tcPr>
          <w:p w14:paraId="7FBE64FC" w14:textId="3ED4DD78" w:rsidR="00D01549" w:rsidRPr="0014251E" w:rsidRDefault="00D01549" w:rsidP="00F41C09">
            <w:pPr>
              <w:spacing w:line="360" w:lineRule="auto"/>
              <w:jc w:val="center"/>
              <w:rPr>
                <w:color w:val="auto"/>
                <w:sz w:val="16"/>
                <w:szCs w:val="16"/>
                <w:highlight w:val="black"/>
              </w:rPr>
            </w:pPr>
          </w:p>
        </w:tc>
        <w:tc>
          <w:tcPr>
            <w:tcW w:w="1134" w:type="dxa"/>
          </w:tcPr>
          <w:p w14:paraId="403370CD" w14:textId="2CE09585" w:rsidR="00D01549" w:rsidRPr="0014251E" w:rsidRDefault="00D01549" w:rsidP="00F41C09">
            <w:pPr>
              <w:spacing w:line="360" w:lineRule="auto"/>
              <w:jc w:val="center"/>
              <w:rPr>
                <w:color w:val="auto"/>
                <w:sz w:val="16"/>
                <w:szCs w:val="16"/>
                <w:highlight w:val="black"/>
              </w:rPr>
            </w:pPr>
          </w:p>
        </w:tc>
        <w:tc>
          <w:tcPr>
            <w:tcW w:w="1948" w:type="dxa"/>
          </w:tcPr>
          <w:p w14:paraId="107B3308" w14:textId="77777777" w:rsidR="00D01549" w:rsidRPr="00B80D60" w:rsidRDefault="00D01549" w:rsidP="00F41C09">
            <w:pPr>
              <w:spacing w:line="360" w:lineRule="auto"/>
              <w:jc w:val="center"/>
              <w:rPr>
                <w:i/>
                <w:color w:val="auto"/>
                <w:sz w:val="16"/>
                <w:szCs w:val="16"/>
              </w:rPr>
            </w:pPr>
            <w:r w:rsidRPr="00B80D60">
              <w:rPr>
                <w:i/>
                <w:color w:val="auto"/>
                <w:sz w:val="16"/>
                <w:szCs w:val="16"/>
              </w:rPr>
              <w:t xml:space="preserve">Nie stwierdzono NIEPRAWIDŁOWOŚCI - komplet dokumentacji zgodny z zasadami gospodarki opisanymi </w:t>
            </w:r>
            <w:r w:rsidRPr="00B80D60">
              <w:rPr>
                <w:i/>
                <w:color w:val="auto"/>
                <w:sz w:val="16"/>
                <w:szCs w:val="16"/>
              </w:rPr>
              <w:br/>
              <w:t>w obowiązującej w PSSE w Szczecinie Polityce Rachunkowości jak i przepisami prawa. Dekretacja prawidłowa</w:t>
            </w:r>
          </w:p>
        </w:tc>
      </w:tr>
      <w:tr w:rsidR="004841BB" w:rsidRPr="00B80D60" w14:paraId="1E69040D" w14:textId="77777777" w:rsidTr="003F7D1F">
        <w:trPr>
          <w:trHeight w:val="1134"/>
        </w:trPr>
        <w:tc>
          <w:tcPr>
            <w:tcW w:w="434" w:type="dxa"/>
          </w:tcPr>
          <w:p w14:paraId="70244BFD" w14:textId="77777777" w:rsidR="00D01549" w:rsidRPr="00B80D60" w:rsidRDefault="00D01549" w:rsidP="00F41C09">
            <w:pPr>
              <w:spacing w:line="360" w:lineRule="auto"/>
              <w:jc w:val="center"/>
              <w:rPr>
                <w:color w:val="auto"/>
                <w:sz w:val="16"/>
                <w:szCs w:val="16"/>
              </w:rPr>
            </w:pPr>
            <w:r w:rsidRPr="00B80D60">
              <w:rPr>
                <w:color w:val="auto"/>
                <w:sz w:val="16"/>
                <w:szCs w:val="16"/>
              </w:rPr>
              <w:t>4</w:t>
            </w:r>
          </w:p>
        </w:tc>
        <w:tc>
          <w:tcPr>
            <w:tcW w:w="971" w:type="dxa"/>
          </w:tcPr>
          <w:p w14:paraId="3B841DCD" w14:textId="77777777" w:rsidR="00D01549" w:rsidRPr="00B80D60" w:rsidRDefault="00D01549" w:rsidP="00F41C09">
            <w:pPr>
              <w:spacing w:line="360" w:lineRule="auto"/>
              <w:jc w:val="center"/>
              <w:rPr>
                <w:color w:val="auto"/>
                <w:sz w:val="16"/>
                <w:szCs w:val="16"/>
              </w:rPr>
            </w:pPr>
            <w:r w:rsidRPr="00B80D60">
              <w:rPr>
                <w:color w:val="auto"/>
                <w:sz w:val="16"/>
                <w:szCs w:val="16"/>
              </w:rPr>
              <w:t>24-05-2019</w:t>
            </w:r>
          </w:p>
        </w:tc>
        <w:tc>
          <w:tcPr>
            <w:tcW w:w="1178" w:type="dxa"/>
          </w:tcPr>
          <w:p w14:paraId="567802BC" w14:textId="77777777" w:rsidR="00D01549" w:rsidRPr="00B80D60" w:rsidRDefault="00D01549" w:rsidP="00F41C09">
            <w:pPr>
              <w:spacing w:line="360" w:lineRule="auto"/>
              <w:jc w:val="center"/>
              <w:rPr>
                <w:color w:val="auto"/>
                <w:sz w:val="16"/>
                <w:szCs w:val="16"/>
              </w:rPr>
            </w:pPr>
            <w:r w:rsidRPr="00B80D60">
              <w:rPr>
                <w:color w:val="auto"/>
                <w:sz w:val="16"/>
                <w:szCs w:val="16"/>
              </w:rPr>
              <w:t>9/E/SZ/284/13</w:t>
            </w:r>
          </w:p>
        </w:tc>
        <w:tc>
          <w:tcPr>
            <w:tcW w:w="1276" w:type="dxa"/>
          </w:tcPr>
          <w:p w14:paraId="550DC827" w14:textId="669069B4" w:rsidR="00D01549" w:rsidRPr="0014251E" w:rsidRDefault="00D01549" w:rsidP="00F41C09">
            <w:pPr>
              <w:spacing w:line="360" w:lineRule="auto"/>
              <w:jc w:val="center"/>
              <w:rPr>
                <w:color w:val="auto"/>
                <w:sz w:val="16"/>
                <w:szCs w:val="16"/>
                <w:highlight w:val="black"/>
              </w:rPr>
            </w:pPr>
          </w:p>
        </w:tc>
        <w:tc>
          <w:tcPr>
            <w:tcW w:w="992" w:type="dxa"/>
            <w:textDirection w:val="btLr"/>
          </w:tcPr>
          <w:p w14:paraId="0CC4628D" w14:textId="04F282CB" w:rsidR="00D01549" w:rsidRPr="0014251E" w:rsidRDefault="00D01549" w:rsidP="00F41C09">
            <w:pPr>
              <w:spacing w:line="360" w:lineRule="auto"/>
              <w:ind w:left="113" w:right="113"/>
              <w:jc w:val="center"/>
              <w:rPr>
                <w:color w:val="auto"/>
                <w:sz w:val="16"/>
                <w:szCs w:val="16"/>
                <w:highlight w:val="black"/>
              </w:rPr>
            </w:pPr>
          </w:p>
        </w:tc>
        <w:tc>
          <w:tcPr>
            <w:tcW w:w="993" w:type="dxa"/>
          </w:tcPr>
          <w:p w14:paraId="650581A7" w14:textId="6FF429BF" w:rsidR="00D01549" w:rsidRPr="0014251E" w:rsidRDefault="00D01549" w:rsidP="00F41C09">
            <w:pPr>
              <w:spacing w:line="360" w:lineRule="auto"/>
              <w:jc w:val="center"/>
              <w:rPr>
                <w:color w:val="auto"/>
                <w:sz w:val="16"/>
                <w:szCs w:val="16"/>
                <w:highlight w:val="black"/>
              </w:rPr>
            </w:pPr>
          </w:p>
        </w:tc>
        <w:tc>
          <w:tcPr>
            <w:tcW w:w="1134" w:type="dxa"/>
          </w:tcPr>
          <w:p w14:paraId="71B88065" w14:textId="77777777" w:rsidR="00D01549" w:rsidRPr="0014251E" w:rsidRDefault="00D01549" w:rsidP="00F41C09">
            <w:pPr>
              <w:spacing w:line="360" w:lineRule="auto"/>
              <w:jc w:val="center"/>
              <w:rPr>
                <w:color w:val="auto"/>
                <w:sz w:val="16"/>
                <w:szCs w:val="16"/>
                <w:highlight w:val="black"/>
              </w:rPr>
            </w:pPr>
          </w:p>
        </w:tc>
        <w:tc>
          <w:tcPr>
            <w:tcW w:w="1948" w:type="dxa"/>
          </w:tcPr>
          <w:p w14:paraId="4E228C31" w14:textId="77777777" w:rsidR="00D01549" w:rsidRPr="00B80D60" w:rsidRDefault="00D01549" w:rsidP="00F41C09">
            <w:pPr>
              <w:spacing w:line="360" w:lineRule="auto"/>
              <w:jc w:val="center"/>
              <w:rPr>
                <w:i/>
                <w:color w:val="auto"/>
                <w:sz w:val="16"/>
                <w:szCs w:val="16"/>
              </w:rPr>
            </w:pPr>
            <w:r w:rsidRPr="00B80D60">
              <w:rPr>
                <w:i/>
                <w:color w:val="auto"/>
                <w:sz w:val="16"/>
                <w:szCs w:val="16"/>
              </w:rPr>
              <w:t xml:space="preserve">Nie stwierdzono NIEPRAWIDŁOWOŚCI - komplet dokumentacji zgodny z zasadami gospodarki opisanymi </w:t>
            </w:r>
            <w:r w:rsidRPr="00B80D60">
              <w:rPr>
                <w:i/>
                <w:color w:val="auto"/>
                <w:sz w:val="16"/>
                <w:szCs w:val="16"/>
              </w:rPr>
              <w:br/>
              <w:t xml:space="preserve">w obowiązującej w PSSE w Szczecinie Polityce </w:t>
            </w:r>
            <w:r w:rsidRPr="00B80D60">
              <w:rPr>
                <w:i/>
                <w:color w:val="auto"/>
                <w:sz w:val="16"/>
                <w:szCs w:val="16"/>
              </w:rPr>
              <w:lastRenderedPageBreak/>
              <w:t>Rachunkowości jak i przepisami prawa. Dekretacja prawidłowa,</w:t>
            </w:r>
          </w:p>
        </w:tc>
      </w:tr>
      <w:tr w:rsidR="004841BB" w:rsidRPr="00B80D60" w14:paraId="64F3C8D7" w14:textId="77777777" w:rsidTr="003F7D1F">
        <w:trPr>
          <w:trHeight w:val="1134"/>
        </w:trPr>
        <w:tc>
          <w:tcPr>
            <w:tcW w:w="434" w:type="dxa"/>
          </w:tcPr>
          <w:p w14:paraId="3DCD2ECE" w14:textId="77777777" w:rsidR="00D01549" w:rsidRPr="00B80D60" w:rsidRDefault="00D01549" w:rsidP="00F41C09">
            <w:pPr>
              <w:spacing w:line="360" w:lineRule="auto"/>
              <w:jc w:val="center"/>
              <w:rPr>
                <w:color w:val="auto"/>
                <w:sz w:val="16"/>
                <w:szCs w:val="16"/>
              </w:rPr>
            </w:pPr>
            <w:r w:rsidRPr="00B80D60">
              <w:rPr>
                <w:color w:val="auto"/>
                <w:sz w:val="16"/>
                <w:szCs w:val="16"/>
              </w:rPr>
              <w:lastRenderedPageBreak/>
              <w:t>5</w:t>
            </w:r>
          </w:p>
        </w:tc>
        <w:tc>
          <w:tcPr>
            <w:tcW w:w="971" w:type="dxa"/>
          </w:tcPr>
          <w:p w14:paraId="038964A3" w14:textId="77777777" w:rsidR="00D01549" w:rsidRPr="00B80D60" w:rsidRDefault="00D01549" w:rsidP="00F41C09">
            <w:pPr>
              <w:spacing w:line="360" w:lineRule="auto"/>
              <w:jc w:val="center"/>
              <w:rPr>
                <w:color w:val="auto"/>
                <w:sz w:val="16"/>
                <w:szCs w:val="16"/>
              </w:rPr>
            </w:pPr>
            <w:r w:rsidRPr="00B80D60">
              <w:rPr>
                <w:color w:val="auto"/>
                <w:sz w:val="16"/>
                <w:szCs w:val="16"/>
              </w:rPr>
              <w:t>13-06-2016</w:t>
            </w:r>
          </w:p>
        </w:tc>
        <w:tc>
          <w:tcPr>
            <w:tcW w:w="1178" w:type="dxa"/>
          </w:tcPr>
          <w:p w14:paraId="48E685D9" w14:textId="77777777" w:rsidR="00D01549" w:rsidRPr="00B80D60" w:rsidRDefault="00D01549" w:rsidP="00F41C09">
            <w:pPr>
              <w:spacing w:line="360" w:lineRule="auto"/>
              <w:jc w:val="center"/>
              <w:rPr>
                <w:color w:val="auto"/>
                <w:sz w:val="16"/>
                <w:szCs w:val="16"/>
              </w:rPr>
            </w:pPr>
            <w:r w:rsidRPr="00B80D60">
              <w:rPr>
                <w:color w:val="auto"/>
                <w:sz w:val="16"/>
                <w:szCs w:val="16"/>
              </w:rPr>
              <w:t>111/16</w:t>
            </w:r>
          </w:p>
        </w:tc>
        <w:tc>
          <w:tcPr>
            <w:tcW w:w="1276" w:type="dxa"/>
          </w:tcPr>
          <w:p w14:paraId="4EA9BE5B" w14:textId="28436E53" w:rsidR="00D01549" w:rsidRPr="0014251E" w:rsidRDefault="00D01549" w:rsidP="00F41C09">
            <w:pPr>
              <w:spacing w:line="360" w:lineRule="auto"/>
              <w:jc w:val="center"/>
              <w:rPr>
                <w:color w:val="auto"/>
                <w:sz w:val="16"/>
                <w:szCs w:val="16"/>
                <w:highlight w:val="black"/>
              </w:rPr>
            </w:pPr>
          </w:p>
        </w:tc>
        <w:tc>
          <w:tcPr>
            <w:tcW w:w="992" w:type="dxa"/>
            <w:textDirection w:val="btLr"/>
          </w:tcPr>
          <w:p w14:paraId="60F891CF" w14:textId="6213AF92" w:rsidR="00D01549" w:rsidRPr="0014251E" w:rsidRDefault="00D01549" w:rsidP="00F41C09">
            <w:pPr>
              <w:spacing w:line="360" w:lineRule="auto"/>
              <w:ind w:left="113" w:right="113"/>
              <w:jc w:val="center"/>
              <w:rPr>
                <w:color w:val="auto"/>
                <w:sz w:val="16"/>
                <w:szCs w:val="16"/>
                <w:highlight w:val="black"/>
              </w:rPr>
            </w:pPr>
          </w:p>
        </w:tc>
        <w:tc>
          <w:tcPr>
            <w:tcW w:w="993" w:type="dxa"/>
          </w:tcPr>
          <w:p w14:paraId="3AFE897E" w14:textId="4D3414ED" w:rsidR="00D01549" w:rsidRPr="0014251E" w:rsidRDefault="00D01549" w:rsidP="00F41C09">
            <w:pPr>
              <w:spacing w:line="360" w:lineRule="auto"/>
              <w:jc w:val="center"/>
              <w:rPr>
                <w:color w:val="auto"/>
                <w:sz w:val="16"/>
                <w:szCs w:val="16"/>
                <w:highlight w:val="black"/>
              </w:rPr>
            </w:pPr>
          </w:p>
        </w:tc>
        <w:tc>
          <w:tcPr>
            <w:tcW w:w="1134" w:type="dxa"/>
          </w:tcPr>
          <w:p w14:paraId="4EA920E7" w14:textId="77777777" w:rsidR="00D01549" w:rsidRPr="0014251E" w:rsidRDefault="00D01549" w:rsidP="00F41C09">
            <w:pPr>
              <w:spacing w:line="360" w:lineRule="auto"/>
              <w:jc w:val="center"/>
              <w:rPr>
                <w:color w:val="auto"/>
                <w:sz w:val="16"/>
                <w:szCs w:val="16"/>
                <w:highlight w:val="black"/>
              </w:rPr>
            </w:pPr>
          </w:p>
        </w:tc>
        <w:tc>
          <w:tcPr>
            <w:tcW w:w="1948" w:type="dxa"/>
          </w:tcPr>
          <w:p w14:paraId="49600E51" w14:textId="77777777" w:rsidR="00D01549" w:rsidRPr="00B80D60" w:rsidRDefault="00D01549" w:rsidP="00F41C09">
            <w:pPr>
              <w:spacing w:line="360" w:lineRule="auto"/>
              <w:jc w:val="center"/>
              <w:rPr>
                <w:i/>
                <w:color w:val="auto"/>
                <w:sz w:val="16"/>
                <w:szCs w:val="16"/>
              </w:rPr>
            </w:pPr>
          </w:p>
          <w:p w14:paraId="05120F73" w14:textId="77777777" w:rsidR="00D01549" w:rsidRPr="00B80D60" w:rsidRDefault="00D01549" w:rsidP="00F41C09">
            <w:pPr>
              <w:spacing w:line="360" w:lineRule="auto"/>
              <w:jc w:val="center"/>
              <w:rPr>
                <w:i/>
                <w:color w:val="auto"/>
                <w:sz w:val="16"/>
                <w:szCs w:val="16"/>
              </w:rPr>
            </w:pPr>
            <w:r w:rsidRPr="00B80D60">
              <w:rPr>
                <w:i/>
                <w:color w:val="auto"/>
                <w:sz w:val="16"/>
                <w:szCs w:val="16"/>
              </w:rPr>
              <w:t xml:space="preserve">Nie stwierdzono NIEPRAWIDŁOWOŚCI - komplet dokumentacji zgodny z zasadami gospodarki opisanymi </w:t>
            </w:r>
            <w:r w:rsidRPr="00B80D60">
              <w:rPr>
                <w:i/>
                <w:color w:val="auto"/>
                <w:sz w:val="16"/>
                <w:szCs w:val="16"/>
              </w:rPr>
              <w:br/>
              <w:t>w obowiązującej w PSSE w Szczecinie Polityce Rachunkowości jak i przepisami prawa. Dekretacja prawidłowa,</w:t>
            </w:r>
          </w:p>
          <w:p w14:paraId="20E74FF9" w14:textId="77777777" w:rsidR="00D01549" w:rsidRPr="00B80D60" w:rsidRDefault="00D01549" w:rsidP="00F41C09">
            <w:pPr>
              <w:spacing w:line="360" w:lineRule="auto"/>
              <w:jc w:val="center"/>
              <w:rPr>
                <w:i/>
                <w:color w:val="auto"/>
                <w:sz w:val="16"/>
                <w:szCs w:val="16"/>
              </w:rPr>
            </w:pPr>
          </w:p>
        </w:tc>
      </w:tr>
      <w:tr w:rsidR="004841BB" w:rsidRPr="00B80D60" w14:paraId="1FD54484" w14:textId="77777777" w:rsidTr="003F7D1F">
        <w:trPr>
          <w:trHeight w:val="1134"/>
        </w:trPr>
        <w:tc>
          <w:tcPr>
            <w:tcW w:w="434" w:type="dxa"/>
          </w:tcPr>
          <w:p w14:paraId="776CC196" w14:textId="77777777" w:rsidR="00D01549" w:rsidRPr="00B80D60" w:rsidRDefault="00D01549" w:rsidP="00F41C09">
            <w:pPr>
              <w:spacing w:line="360" w:lineRule="auto"/>
              <w:jc w:val="center"/>
              <w:rPr>
                <w:color w:val="auto"/>
                <w:sz w:val="16"/>
                <w:szCs w:val="16"/>
              </w:rPr>
            </w:pPr>
            <w:r w:rsidRPr="00B80D60">
              <w:rPr>
                <w:color w:val="auto"/>
                <w:sz w:val="16"/>
                <w:szCs w:val="16"/>
              </w:rPr>
              <w:t>6</w:t>
            </w:r>
          </w:p>
        </w:tc>
        <w:tc>
          <w:tcPr>
            <w:tcW w:w="971" w:type="dxa"/>
          </w:tcPr>
          <w:p w14:paraId="224B7D66" w14:textId="77777777" w:rsidR="00D01549" w:rsidRPr="00B80D60" w:rsidRDefault="00D01549" w:rsidP="00F41C09">
            <w:pPr>
              <w:spacing w:line="360" w:lineRule="auto"/>
              <w:jc w:val="center"/>
              <w:rPr>
                <w:color w:val="auto"/>
                <w:sz w:val="16"/>
                <w:szCs w:val="16"/>
              </w:rPr>
            </w:pPr>
            <w:r w:rsidRPr="00B80D60">
              <w:rPr>
                <w:color w:val="auto"/>
                <w:sz w:val="16"/>
                <w:szCs w:val="16"/>
              </w:rPr>
              <w:t>31-05-2016</w:t>
            </w:r>
          </w:p>
        </w:tc>
        <w:tc>
          <w:tcPr>
            <w:tcW w:w="1178" w:type="dxa"/>
          </w:tcPr>
          <w:p w14:paraId="451666BB" w14:textId="77777777" w:rsidR="00D01549" w:rsidRPr="00B80D60" w:rsidRDefault="00D01549" w:rsidP="00F41C09">
            <w:pPr>
              <w:spacing w:line="360" w:lineRule="auto"/>
              <w:jc w:val="center"/>
              <w:rPr>
                <w:color w:val="auto"/>
                <w:sz w:val="16"/>
                <w:szCs w:val="16"/>
              </w:rPr>
            </w:pPr>
            <w:r w:rsidRPr="00B80D60">
              <w:rPr>
                <w:color w:val="auto"/>
                <w:sz w:val="16"/>
                <w:szCs w:val="16"/>
              </w:rPr>
              <w:t>FS/142/05/2016/41</w:t>
            </w:r>
          </w:p>
        </w:tc>
        <w:tc>
          <w:tcPr>
            <w:tcW w:w="1276" w:type="dxa"/>
          </w:tcPr>
          <w:p w14:paraId="076FE203" w14:textId="04DC30CC" w:rsidR="00D01549" w:rsidRPr="0014251E" w:rsidRDefault="00D01549" w:rsidP="00F41C09">
            <w:pPr>
              <w:spacing w:line="360" w:lineRule="auto"/>
              <w:jc w:val="center"/>
              <w:rPr>
                <w:color w:val="auto"/>
                <w:sz w:val="16"/>
                <w:szCs w:val="16"/>
                <w:highlight w:val="black"/>
              </w:rPr>
            </w:pPr>
          </w:p>
        </w:tc>
        <w:tc>
          <w:tcPr>
            <w:tcW w:w="992" w:type="dxa"/>
            <w:textDirection w:val="btLr"/>
          </w:tcPr>
          <w:p w14:paraId="6A3E4AE7" w14:textId="2823EA31" w:rsidR="00D01549" w:rsidRPr="0014251E" w:rsidRDefault="00D01549" w:rsidP="00F41C09">
            <w:pPr>
              <w:spacing w:line="360" w:lineRule="auto"/>
              <w:ind w:left="113" w:right="113"/>
              <w:jc w:val="center"/>
              <w:rPr>
                <w:color w:val="auto"/>
                <w:sz w:val="16"/>
                <w:szCs w:val="16"/>
                <w:highlight w:val="black"/>
              </w:rPr>
            </w:pPr>
          </w:p>
        </w:tc>
        <w:tc>
          <w:tcPr>
            <w:tcW w:w="993" w:type="dxa"/>
          </w:tcPr>
          <w:p w14:paraId="72CC7A7F" w14:textId="3DEC2A6A" w:rsidR="00D01549" w:rsidRPr="0014251E" w:rsidRDefault="00D01549" w:rsidP="00F41C09">
            <w:pPr>
              <w:spacing w:line="360" w:lineRule="auto"/>
              <w:jc w:val="center"/>
              <w:rPr>
                <w:color w:val="auto"/>
                <w:sz w:val="16"/>
                <w:szCs w:val="16"/>
                <w:highlight w:val="black"/>
              </w:rPr>
            </w:pPr>
          </w:p>
        </w:tc>
        <w:tc>
          <w:tcPr>
            <w:tcW w:w="1134" w:type="dxa"/>
          </w:tcPr>
          <w:p w14:paraId="6E7854DE" w14:textId="77777777" w:rsidR="00D01549" w:rsidRPr="0014251E" w:rsidRDefault="00D01549" w:rsidP="00F41C09">
            <w:pPr>
              <w:spacing w:line="360" w:lineRule="auto"/>
              <w:jc w:val="center"/>
              <w:rPr>
                <w:color w:val="auto"/>
                <w:sz w:val="16"/>
                <w:szCs w:val="16"/>
                <w:highlight w:val="black"/>
              </w:rPr>
            </w:pPr>
          </w:p>
        </w:tc>
        <w:tc>
          <w:tcPr>
            <w:tcW w:w="1948" w:type="dxa"/>
          </w:tcPr>
          <w:p w14:paraId="195CB23A" w14:textId="77777777" w:rsidR="00D01549" w:rsidRPr="00B80D60" w:rsidRDefault="00D01549" w:rsidP="00F41C09">
            <w:pPr>
              <w:spacing w:line="360" w:lineRule="auto"/>
              <w:jc w:val="center"/>
              <w:rPr>
                <w:i/>
                <w:color w:val="auto"/>
                <w:sz w:val="16"/>
                <w:szCs w:val="16"/>
              </w:rPr>
            </w:pPr>
          </w:p>
          <w:p w14:paraId="142E0C00" w14:textId="77777777" w:rsidR="00D01549" w:rsidRPr="00B80D60" w:rsidRDefault="00D01549" w:rsidP="00F41C09">
            <w:pPr>
              <w:spacing w:line="360" w:lineRule="auto"/>
              <w:jc w:val="center"/>
              <w:rPr>
                <w:i/>
                <w:color w:val="auto"/>
                <w:sz w:val="16"/>
                <w:szCs w:val="16"/>
              </w:rPr>
            </w:pPr>
            <w:r w:rsidRPr="00B80D60">
              <w:rPr>
                <w:i/>
                <w:color w:val="auto"/>
                <w:sz w:val="16"/>
                <w:szCs w:val="16"/>
              </w:rPr>
              <w:t xml:space="preserve">Nie stwierdzono NIEPRAWIDŁOWOŚCI - komplet dokumentacji zgodny z zasadami gospodarki opisanymi </w:t>
            </w:r>
            <w:r w:rsidRPr="00B80D60">
              <w:rPr>
                <w:i/>
                <w:color w:val="auto"/>
                <w:sz w:val="16"/>
                <w:szCs w:val="16"/>
              </w:rPr>
              <w:br/>
              <w:t>w obowiązującej w PSSE w Szczecinie Polityce Rachunkowości jak i przepisami prawa. Dekretacja prawidłowa,</w:t>
            </w:r>
          </w:p>
          <w:p w14:paraId="458F26EE" w14:textId="77777777" w:rsidR="00D01549" w:rsidRPr="00B80D60" w:rsidRDefault="00D01549" w:rsidP="00F41C09">
            <w:pPr>
              <w:spacing w:line="360" w:lineRule="auto"/>
              <w:jc w:val="center"/>
              <w:rPr>
                <w:i/>
                <w:color w:val="auto"/>
                <w:sz w:val="16"/>
                <w:szCs w:val="16"/>
              </w:rPr>
            </w:pPr>
          </w:p>
        </w:tc>
      </w:tr>
      <w:tr w:rsidR="004841BB" w:rsidRPr="00B80D60" w14:paraId="4831049F" w14:textId="77777777" w:rsidTr="003F7D1F">
        <w:trPr>
          <w:trHeight w:val="1134"/>
        </w:trPr>
        <w:tc>
          <w:tcPr>
            <w:tcW w:w="434" w:type="dxa"/>
          </w:tcPr>
          <w:p w14:paraId="53B23D71" w14:textId="77777777" w:rsidR="00D01549" w:rsidRPr="00B80D60" w:rsidRDefault="00D01549" w:rsidP="00F41C09">
            <w:pPr>
              <w:spacing w:line="360" w:lineRule="auto"/>
              <w:jc w:val="center"/>
              <w:rPr>
                <w:color w:val="auto"/>
                <w:sz w:val="16"/>
                <w:szCs w:val="16"/>
              </w:rPr>
            </w:pPr>
            <w:r w:rsidRPr="00B80D60">
              <w:rPr>
                <w:color w:val="auto"/>
                <w:sz w:val="16"/>
                <w:szCs w:val="16"/>
              </w:rPr>
              <w:t>7</w:t>
            </w:r>
          </w:p>
        </w:tc>
        <w:tc>
          <w:tcPr>
            <w:tcW w:w="971" w:type="dxa"/>
          </w:tcPr>
          <w:p w14:paraId="77EBE872" w14:textId="77777777" w:rsidR="00D01549" w:rsidRPr="00B80D60" w:rsidRDefault="00D01549" w:rsidP="00F41C09">
            <w:pPr>
              <w:spacing w:line="360" w:lineRule="auto"/>
              <w:jc w:val="center"/>
              <w:rPr>
                <w:color w:val="auto"/>
                <w:sz w:val="16"/>
                <w:szCs w:val="16"/>
              </w:rPr>
            </w:pPr>
            <w:r w:rsidRPr="00B80D60">
              <w:rPr>
                <w:color w:val="auto"/>
                <w:sz w:val="16"/>
                <w:szCs w:val="16"/>
              </w:rPr>
              <w:t>22.06.2016</w:t>
            </w:r>
          </w:p>
        </w:tc>
        <w:tc>
          <w:tcPr>
            <w:tcW w:w="1178" w:type="dxa"/>
          </w:tcPr>
          <w:p w14:paraId="304159CC" w14:textId="77777777" w:rsidR="00D01549" w:rsidRPr="00B80D60" w:rsidRDefault="00D01549" w:rsidP="00F41C09">
            <w:pPr>
              <w:spacing w:line="360" w:lineRule="auto"/>
              <w:jc w:val="center"/>
              <w:rPr>
                <w:color w:val="auto"/>
                <w:sz w:val="16"/>
                <w:szCs w:val="16"/>
              </w:rPr>
            </w:pPr>
            <w:r w:rsidRPr="00B80D60">
              <w:rPr>
                <w:color w:val="auto"/>
                <w:sz w:val="16"/>
                <w:szCs w:val="16"/>
              </w:rPr>
              <w:t>4734/8B/2016/06</w:t>
            </w:r>
          </w:p>
        </w:tc>
        <w:tc>
          <w:tcPr>
            <w:tcW w:w="1276" w:type="dxa"/>
          </w:tcPr>
          <w:p w14:paraId="561EAEAA" w14:textId="39AA7619" w:rsidR="00D01549" w:rsidRPr="0014251E" w:rsidRDefault="00D01549" w:rsidP="00F41C09">
            <w:pPr>
              <w:spacing w:line="360" w:lineRule="auto"/>
              <w:jc w:val="center"/>
              <w:rPr>
                <w:color w:val="auto"/>
                <w:sz w:val="16"/>
                <w:szCs w:val="16"/>
                <w:highlight w:val="black"/>
              </w:rPr>
            </w:pPr>
          </w:p>
        </w:tc>
        <w:tc>
          <w:tcPr>
            <w:tcW w:w="992" w:type="dxa"/>
            <w:textDirection w:val="btLr"/>
          </w:tcPr>
          <w:p w14:paraId="721F9B81" w14:textId="15C174CC" w:rsidR="00D01549" w:rsidRPr="0014251E" w:rsidRDefault="00D01549" w:rsidP="00F41C09">
            <w:pPr>
              <w:spacing w:line="360" w:lineRule="auto"/>
              <w:ind w:left="113" w:right="113"/>
              <w:jc w:val="center"/>
              <w:rPr>
                <w:color w:val="auto"/>
                <w:sz w:val="16"/>
                <w:szCs w:val="16"/>
                <w:highlight w:val="black"/>
              </w:rPr>
            </w:pPr>
          </w:p>
        </w:tc>
        <w:tc>
          <w:tcPr>
            <w:tcW w:w="993" w:type="dxa"/>
          </w:tcPr>
          <w:p w14:paraId="419D8558" w14:textId="0E48B12B" w:rsidR="00D01549" w:rsidRPr="0014251E" w:rsidRDefault="00D01549" w:rsidP="00F41C09">
            <w:pPr>
              <w:spacing w:line="360" w:lineRule="auto"/>
              <w:jc w:val="center"/>
              <w:rPr>
                <w:color w:val="auto"/>
                <w:sz w:val="16"/>
                <w:szCs w:val="16"/>
                <w:highlight w:val="black"/>
              </w:rPr>
            </w:pPr>
          </w:p>
        </w:tc>
        <w:tc>
          <w:tcPr>
            <w:tcW w:w="1134" w:type="dxa"/>
          </w:tcPr>
          <w:p w14:paraId="727FAEB0" w14:textId="77777777" w:rsidR="00D01549" w:rsidRPr="0014251E" w:rsidRDefault="00D01549" w:rsidP="00F41C09">
            <w:pPr>
              <w:spacing w:line="360" w:lineRule="auto"/>
              <w:jc w:val="center"/>
              <w:rPr>
                <w:color w:val="auto"/>
                <w:sz w:val="16"/>
                <w:szCs w:val="16"/>
                <w:highlight w:val="black"/>
              </w:rPr>
            </w:pPr>
          </w:p>
        </w:tc>
        <w:tc>
          <w:tcPr>
            <w:tcW w:w="1948" w:type="dxa"/>
          </w:tcPr>
          <w:p w14:paraId="275D7A7E" w14:textId="77777777" w:rsidR="00D01549" w:rsidRPr="00B80D60" w:rsidRDefault="00D01549" w:rsidP="00F41C09">
            <w:pPr>
              <w:spacing w:line="360" w:lineRule="auto"/>
              <w:jc w:val="center"/>
              <w:rPr>
                <w:i/>
                <w:color w:val="auto"/>
                <w:sz w:val="16"/>
                <w:szCs w:val="16"/>
              </w:rPr>
            </w:pPr>
            <w:r w:rsidRPr="00B80D60">
              <w:rPr>
                <w:i/>
                <w:color w:val="auto"/>
                <w:sz w:val="16"/>
                <w:szCs w:val="16"/>
              </w:rPr>
              <w:t xml:space="preserve">Nie stwierdzono NIEPRAWIDŁOWOŚCI - komplet dokumentacji zgodny z zasadami gospodarki opisanymi </w:t>
            </w:r>
            <w:r w:rsidRPr="00B80D60">
              <w:rPr>
                <w:i/>
                <w:color w:val="auto"/>
                <w:sz w:val="16"/>
                <w:szCs w:val="16"/>
              </w:rPr>
              <w:br/>
              <w:t>w obowiązującej w PSSE w Szczecinie Polityce Rachunkowości jak i przepisami prawa. Dekretacja prawidłowa</w:t>
            </w:r>
          </w:p>
        </w:tc>
      </w:tr>
    </w:tbl>
    <w:p w14:paraId="1B8B213B" w14:textId="77777777" w:rsidR="00D01549" w:rsidRPr="00B80D60" w:rsidRDefault="00D01549" w:rsidP="00097511">
      <w:pPr>
        <w:spacing w:line="360" w:lineRule="auto"/>
        <w:rPr>
          <w:rFonts w:ascii="Calibri" w:hAnsi="Calibri" w:cs="Calibri"/>
          <w:color w:val="auto"/>
        </w:rPr>
      </w:pPr>
    </w:p>
    <w:p w14:paraId="43868344" w14:textId="77777777" w:rsidR="00D01549" w:rsidRPr="00B80D60" w:rsidRDefault="00D01549" w:rsidP="00097511">
      <w:pPr>
        <w:spacing w:line="276" w:lineRule="auto"/>
        <w:ind w:left="360"/>
        <w:rPr>
          <w:rFonts w:ascii="Calibri" w:hAnsi="Calibri" w:cs="Calibri"/>
          <w:color w:val="auto"/>
        </w:rPr>
      </w:pPr>
      <w:r w:rsidRPr="00B80D60">
        <w:rPr>
          <w:rFonts w:ascii="Calibri" w:hAnsi="Calibri" w:cs="Calibri"/>
          <w:color w:val="auto"/>
        </w:rPr>
        <w:t>8)</w:t>
      </w:r>
      <w:r w:rsidRPr="00B80D60">
        <w:rPr>
          <w:rFonts w:ascii="Calibri" w:hAnsi="Calibri" w:cs="Calibri"/>
          <w:color w:val="auto"/>
        </w:rPr>
        <w:tab/>
        <w:t>Budżet zadaniowy</w:t>
      </w:r>
    </w:p>
    <w:p w14:paraId="1A668F56" w14:textId="77777777" w:rsidR="00D01549" w:rsidRPr="00B80D60" w:rsidRDefault="00D01549" w:rsidP="00F53B86">
      <w:pPr>
        <w:spacing w:line="276" w:lineRule="auto"/>
        <w:rPr>
          <w:rFonts w:ascii="Calibri" w:hAnsi="Calibri" w:cs="Calibri"/>
          <w:color w:val="auto"/>
        </w:rPr>
      </w:pPr>
      <w:r w:rsidRPr="00B80D60">
        <w:rPr>
          <w:rFonts w:ascii="Calibri" w:hAnsi="Calibri" w:cs="Calibri"/>
          <w:color w:val="auto"/>
        </w:rPr>
        <w:t xml:space="preserve">W zakresie budżetu zadaniowego nie stwierdzono nieprawidłowości.  </w:t>
      </w:r>
    </w:p>
    <w:p w14:paraId="6B95A297" w14:textId="77777777" w:rsidR="00D01549" w:rsidRPr="00B80D60" w:rsidRDefault="00D01549" w:rsidP="00F53B86">
      <w:pPr>
        <w:spacing w:line="276" w:lineRule="auto"/>
        <w:rPr>
          <w:rFonts w:ascii="Calibri" w:hAnsi="Calibri" w:cs="Calibri"/>
          <w:color w:val="auto"/>
        </w:rPr>
      </w:pPr>
      <w:r w:rsidRPr="00B80D60">
        <w:rPr>
          <w:rFonts w:ascii="Calibri" w:hAnsi="Calibri" w:cs="Calibri"/>
          <w:color w:val="auto"/>
        </w:rPr>
        <w:t xml:space="preserve">Stwierdzono w całości stosowanie przyjętych zasad opisanych w Zakładowym Planie kont Rozdział 2 par.9 załącznika Nr 2 do Zarządzenia Nr 2/2018 Dyrektora Powiatowej Stacji Sanitarno-Epidemiologicznej w Szczecinie z dnia 04.07.2018r. w sprawie Polityki rachunkowości i Planu Kont oraz realizowanie obowiązków wynikających z art.2 pkt. 3 Ustawy o Finansach Publicznych. </w:t>
      </w:r>
    </w:p>
    <w:p w14:paraId="668B7E94" w14:textId="2A8F4D3A" w:rsidR="00D01549" w:rsidRPr="00B80D60" w:rsidRDefault="00D01549" w:rsidP="00F53B86">
      <w:pPr>
        <w:spacing w:line="276" w:lineRule="auto"/>
        <w:rPr>
          <w:rFonts w:ascii="Calibri" w:hAnsi="Calibri" w:cs="Calibri"/>
          <w:color w:val="auto"/>
        </w:rPr>
      </w:pPr>
      <w:r w:rsidRPr="00B80D60">
        <w:rPr>
          <w:rFonts w:ascii="Calibri" w:hAnsi="Calibri" w:cs="Calibri"/>
          <w:color w:val="auto"/>
        </w:rPr>
        <w:t xml:space="preserve">Zgodnie z art. 44 ust. 3 Ustawy o Finansach Publicznych wydatki publiczne winny być dokonane w sposób celowy i oszczędny, z zachowaniem zasady uzyskiwania najlepszych efektów </w:t>
      </w:r>
      <w:r w:rsidRPr="00B80D60">
        <w:rPr>
          <w:rFonts w:ascii="Calibri" w:hAnsi="Calibri" w:cs="Calibri"/>
          <w:color w:val="auto"/>
        </w:rPr>
        <w:lastRenderedPageBreak/>
        <w:t>z</w:t>
      </w:r>
      <w:r w:rsidR="00A10EDB">
        <w:rPr>
          <w:rFonts w:ascii="Calibri" w:hAnsi="Calibri" w:cs="Calibri"/>
          <w:color w:val="auto"/>
        </w:rPr>
        <w:t> </w:t>
      </w:r>
      <w:r w:rsidRPr="00B80D60">
        <w:rPr>
          <w:rFonts w:ascii="Calibri" w:hAnsi="Calibri" w:cs="Calibri"/>
          <w:color w:val="auto"/>
        </w:rPr>
        <w:t>danych nakładów i optymalnego doboru metod oraz środków służących osiągnięciu założonych celów.</w:t>
      </w:r>
    </w:p>
    <w:p w14:paraId="1083DA32" w14:textId="4BD08219" w:rsidR="00D01549" w:rsidRPr="00B80D60" w:rsidRDefault="00D01549" w:rsidP="00F53B86">
      <w:pPr>
        <w:spacing w:line="276" w:lineRule="auto"/>
        <w:rPr>
          <w:rFonts w:ascii="Calibri" w:hAnsi="Calibri" w:cs="Calibri"/>
          <w:color w:val="auto"/>
        </w:rPr>
      </w:pPr>
      <w:r w:rsidRPr="00B80D60">
        <w:rPr>
          <w:rFonts w:ascii="Calibri" w:hAnsi="Calibri" w:cs="Calibri"/>
          <w:color w:val="auto"/>
        </w:rPr>
        <w:t>Istotą budżetu zadaniowego jest informowanie o tym, jakim celom służą wydatki publiczne i</w:t>
      </w:r>
      <w:r w:rsidR="00A10EDB">
        <w:rPr>
          <w:rFonts w:ascii="Calibri" w:hAnsi="Calibri" w:cs="Calibri"/>
          <w:color w:val="auto"/>
        </w:rPr>
        <w:t> </w:t>
      </w:r>
      <w:r w:rsidRPr="00B80D60">
        <w:rPr>
          <w:rFonts w:ascii="Calibri" w:hAnsi="Calibri" w:cs="Calibri"/>
          <w:color w:val="auto"/>
        </w:rPr>
        <w:t>jakie efekty uzyskuje się z poniesionych nakładów. Jest oparty na koncepcji zarządzania przez cele, wykorzystującym metodykę zarządzania sprawnością i wydajnością działania. Cele powinny być skonkretyzowane i zhierarchizowane, na rzecz osiągania określonych efektów mierzonych za pomocą ustalonego systemu mierników.</w:t>
      </w:r>
    </w:p>
    <w:p w14:paraId="2D566F41" w14:textId="5E997553" w:rsidR="00D01549" w:rsidRPr="00B80D60" w:rsidRDefault="00D01549" w:rsidP="00F53B86">
      <w:pPr>
        <w:spacing w:line="276" w:lineRule="auto"/>
        <w:rPr>
          <w:rFonts w:ascii="Calibri" w:hAnsi="Calibri" w:cs="Calibri"/>
          <w:color w:val="auto"/>
        </w:rPr>
      </w:pPr>
      <w:r w:rsidRPr="00B80D60">
        <w:rPr>
          <w:rFonts w:ascii="Calibri" w:hAnsi="Calibri" w:cs="Calibri"/>
          <w:color w:val="auto"/>
        </w:rPr>
        <w:t>Zgodnie z art. 174 ust. 1 pkt. 4 Ustawy o Finansach Publicznych dysponenci części budżetowych obejmują nadzór oraz kontrolę efektywności i skuteczności realizacji planów w</w:t>
      </w:r>
      <w:r w:rsidR="00A10EDB">
        <w:rPr>
          <w:rFonts w:ascii="Calibri" w:hAnsi="Calibri" w:cs="Calibri"/>
          <w:color w:val="auto"/>
        </w:rPr>
        <w:t> </w:t>
      </w:r>
      <w:r w:rsidRPr="00B80D60">
        <w:rPr>
          <w:rFonts w:ascii="Calibri" w:hAnsi="Calibri" w:cs="Calibri"/>
          <w:color w:val="auto"/>
        </w:rPr>
        <w:t>układzie zadaniowym na podstawie mierników i celów.</w:t>
      </w:r>
    </w:p>
    <w:p w14:paraId="67F6E834" w14:textId="77777777" w:rsidR="00D01549" w:rsidRPr="00B80D60" w:rsidRDefault="00D01549" w:rsidP="00F53B86">
      <w:pPr>
        <w:spacing w:line="276" w:lineRule="auto"/>
        <w:rPr>
          <w:rFonts w:ascii="Calibri" w:hAnsi="Calibri" w:cs="Calibri"/>
          <w:color w:val="auto"/>
        </w:rPr>
      </w:pPr>
      <w:r w:rsidRPr="00B80D60">
        <w:rPr>
          <w:rFonts w:ascii="Calibri" w:hAnsi="Calibri" w:cs="Calibri"/>
          <w:color w:val="auto"/>
        </w:rPr>
        <w:t xml:space="preserve">PSSE w Pyrzycach,  stosuje się do zapisów aktów prawnych wskazanych powyżej jak i do aktów wewnętrznych stworzonych na własne potrzeby. </w:t>
      </w:r>
    </w:p>
    <w:p w14:paraId="0636F9B2" w14:textId="7EB32D51" w:rsidR="00D01549" w:rsidRPr="00B80D60" w:rsidRDefault="00D01549" w:rsidP="00F53B86">
      <w:pPr>
        <w:spacing w:line="276" w:lineRule="auto"/>
        <w:rPr>
          <w:rFonts w:ascii="Calibri" w:hAnsi="Calibri" w:cs="Calibri"/>
          <w:color w:val="auto"/>
        </w:rPr>
      </w:pPr>
      <w:r w:rsidRPr="00B80D60">
        <w:rPr>
          <w:rFonts w:ascii="Calibri" w:hAnsi="Calibri" w:cs="Calibri"/>
          <w:color w:val="auto"/>
        </w:rPr>
        <w:t>Z przedstawionych w toku kontroli dokumentów źródłowych – Wniosków o zakup, wprost wynika jaka komórka organizacyjna występuje o zakup, tym samym przypisanie poniesionego wydatku w układzie zadaniowym jest przypisane bezpośrednio danemu działaniu. Przestrzeganie art. 174 ust. 1 pkt 4 Ustawy o Finansach Publicznych gdzie dysponenci części budżetowych obejmują nadzór oraz kontrolę efektywności i skuteczności realizacji planów w</w:t>
      </w:r>
      <w:r w:rsidR="00A10EDB">
        <w:rPr>
          <w:rFonts w:ascii="Calibri" w:hAnsi="Calibri" w:cs="Calibri"/>
          <w:color w:val="auto"/>
        </w:rPr>
        <w:t> </w:t>
      </w:r>
      <w:r w:rsidRPr="00B80D60">
        <w:rPr>
          <w:rFonts w:ascii="Calibri" w:hAnsi="Calibri" w:cs="Calibri"/>
          <w:color w:val="auto"/>
        </w:rPr>
        <w:t xml:space="preserve">układzie zadaniowym na podstawie mierników i celów. </w:t>
      </w:r>
    </w:p>
    <w:p w14:paraId="0615DD3C" w14:textId="0F67A42F" w:rsidR="00D01549" w:rsidRPr="00B80D60" w:rsidRDefault="00D01549" w:rsidP="00F53B86">
      <w:pPr>
        <w:spacing w:line="276" w:lineRule="auto"/>
        <w:rPr>
          <w:rFonts w:ascii="Calibri" w:hAnsi="Calibri" w:cs="Calibri"/>
          <w:color w:val="auto"/>
        </w:rPr>
      </w:pPr>
      <w:r w:rsidRPr="00B80D60">
        <w:rPr>
          <w:rFonts w:ascii="Calibri" w:hAnsi="Calibri" w:cs="Calibri"/>
          <w:color w:val="auto"/>
        </w:rPr>
        <w:t>Stosowane metody przedstawienia poniesionych wydatków budżetu państwa</w:t>
      </w:r>
      <w:r w:rsidR="00A10EDB">
        <w:rPr>
          <w:rFonts w:ascii="Calibri" w:hAnsi="Calibri" w:cs="Calibri"/>
          <w:color w:val="auto"/>
        </w:rPr>
        <w:t xml:space="preserve"> </w:t>
      </w:r>
      <w:r w:rsidRPr="00B80D60">
        <w:rPr>
          <w:rFonts w:ascii="Calibri" w:hAnsi="Calibri" w:cs="Calibri"/>
          <w:color w:val="auto"/>
        </w:rPr>
        <w:t>w ramach budżetu zadaniowego w PSSE w Szczecinie uznaje się za przejrzyste i rzetelne.</w:t>
      </w:r>
    </w:p>
    <w:p w14:paraId="0FD509C9" w14:textId="77777777" w:rsidR="00D01549" w:rsidRPr="00B80D60" w:rsidRDefault="00D01549" w:rsidP="00097511">
      <w:pPr>
        <w:spacing w:line="276" w:lineRule="auto"/>
        <w:ind w:left="360"/>
        <w:rPr>
          <w:rFonts w:ascii="Calibri" w:hAnsi="Calibri" w:cs="Calibri"/>
          <w:color w:val="auto"/>
        </w:rPr>
      </w:pPr>
      <w:r w:rsidRPr="00B80D60">
        <w:rPr>
          <w:rFonts w:ascii="Calibri" w:hAnsi="Calibri" w:cs="Calibri"/>
          <w:color w:val="auto"/>
        </w:rPr>
        <w:t xml:space="preserve">9) </w:t>
      </w:r>
      <w:r w:rsidRPr="00B80D60">
        <w:rPr>
          <w:rFonts w:ascii="Calibri" w:hAnsi="Calibri" w:cs="Calibri"/>
          <w:color w:val="auto"/>
        </w:rPr>
        <w:tab/>
        <w:t>Mechanizm kontroli wydatkowania środków:</w:t>
      </w:r>
    </w:p>
    <w:p w14:paraId="7AE52654" w14:textId="1F02B67A" w:rsidR="00D01549" w:rsidRPr="00B80D60" w:rsidRDefault="00D01549" w:rsidP="00F53B86">
      <w:pPr>
        <w:spacing w:line="276" w:lineRule="auto"/>
        <w:rPr>
          <w:rFonts w:ascii="Calibri" w:hAnsi="Calibri" w:cs="Calibri"/>
          <w:color w:val="auto"/>
        </w:rPr>
      </w:pPr>
      <w:r w:rsidRPr="00B80D60">
        <w:rPr>
          <w:rFonts w:ascii="Calibri" w:hAnsi="Calibri" w:cs="Calibri"/>
          <w:color w:val="auto"/>
        </w:rPr>
        <w:t xml:space="preserve">W praktyce, zanim dojdzie do wykonania i zafakturowania zakupu, czynności te poprzedza zawarcie umowy lub zlecenia. Na etapie zawierania umowy lub wystawienia zlecenia zakupu, środki są angażowane w planie finansowym. Jest to mechanizm kontroli wydatkowania środków i zapewnienia, że planowane wydatki mają pokrycie w planie finansowym, wymagane przepisami art. 54 ustawy o finansach publicznych (kontrola wstępna zaciągania zobowiązań). Na ogół, zlecając usługę czy zakup, jednostka zna szacunkową kwotę kosztów do poniesienia w ramach realizacji planu finansowego, natomiast gdy nie jest w stanie precyzyjnie określić ich strukturę przed otrzymaniem faktury, to najpóźniej w momencie jej otrzymania winna dostosować zaangażowanie środków do faktycznie poniesionych wydatków.  W toku czynności kontrolnych, ustalono iż PSSE w Szczecinie stosuje mechanizmu kontroli wydatkowania środków, tym samym realizując wydatki jest w stanie w momencie ich poniesienia zweryfikować w sposób rzetelny czy mają pokrycie w planie finansowym jednostki. </w:t>
      </w:r>
    </w:p>
    <w:p w14:paraId="43FC5B34" w14:textId="77777777" w:rsidR="00D01549" w:rsidRPr="00B80D60" w:rsidRDefault="00D01549" w:rsidP="00097511">
      <w:pPr>
        <w:spacing w:line="276" w:lineRule="auto"/>
        <w:ind w:left="360"/>
        <w:rPr>
          <w:rFonts w:ascii="Calibri" w:hAnsi="Calibri" w:cs="Calibri"/>
          <w:color w:val="auto"/>
        </w:rPr>
      </w:pPr>
    </w:p>
    <w:p w14:paraId="4343A8F1" w14:textId="77777777" w:rsidR="00D01549" w:rsidRPr="00B80D60" w:rsidRDefault="00D01549" w:rsidP="00097511">
      <w:pPr>
        <w:spacing w:line="276" w:lineRule="auto"/>
        <w:ind w:left="360"/>
        <w:rPr>
          <w:rFonts w:ascii="Calibri" w:hAnsi="Calibri" w:cs="Calibri"/>
          <w:color w:val="auto"/>
        </w:rPr>
      </w:pPr>
      <w:r w:rsidRPr="00B80D60">
        <w:rPr>
          <w:rFonts w:ascii="Calibri" w:hAnsi="Calibri" w:cs="Calibri"/>
          <w:color w:val="auto"/>
        </w:rPr>
        <w:t>10)  Prawidłowość przeprowadzonej inwentaryzacji:</w:t>
      </w:r>
    </w:p>
    <w:p w14:paraId="15B4F13B" w14:textId="77777777" w:rsidR="00D01549" w:rsidRPr="00B80D60" w:rsidRDefault="00D01549" w:rsidP="00097511">
      <w:pPr>
        <w:pStyle w:val="Akapitzlist"/>
        <w:spacing w:after="200" w:line="276" w:lineRule="auto"/>
        <w:ind w:left="33"/>
        <w:contextualSpacing/>
        <w:rPr>
          <w:rFonts w:ascii="Calibri" w:hAnsi="Calibri" w:cs="Calibri"/>
          <w:color w:val="auto"/>
        </w:rPr>
      </w:pPr>
    </w:p>
    <w:p w14:paraId="59972971" w14:textId="60258F26" w:rsidR="00D01549" w:rsidRPr="00B80D60" w:rsidRDefault="00D01549" w:rsidP="00F53B86">
      <w:pPr>
        <w:pStyle w:val="Akapitzlist"/>
        <w:spacing w:after="200" w:line="276" w:lineRule="auto"/>
        <w:ind w:left="0"/>
        <w:contextualSpacing/>
        <w:rPr>
          <w:rFonts w:ascii="Calibri" w:hAnsi="Calibri" w:cs="Calibri"/>
          <w:color w:val="auto"/>
        </w:rPr>
      </w:pPr>
      <w:r w:rsidRPr="00B80D60">
        <w:rPr>
          <w:rFonts w:ascii="Calibri" w:hAnsi="Calibri" w:cs="Calibri"/>
          <w:color w:val="auto"/>
        </w:rPr>
        <w:t>W zakresie przeprowadzenia inwentaryzacji zasady funkcjonujące w PSSE Szczecinie zostały ujęte w rozdziale 15 Polityki i Rachunkowości PSSE w Szczecinie . Zgodnie zapisami w</w:t>
      </w:r>
      <w:r w:rsidR="00A10EDB">
        <w:rPr>
          <w:rFonts w:ascii="Calibri" w:hAnsi="Calibri" w:cs="Calibri"/>
          <w:color w:val="auto"/>
        </w:rPr>
        <w:t> </w:t>
      </w:r>
      <w:r w:rsidRPr="00B80D60">
        <w:rPr>
          <w:rFonts w:ascii="Calibri" w:hAnsi="Calibri" w:cs="Calibri"/>
          <w:color w:val="auto"/>
        </w:rPr>
        <w:t>powyższym dokumencie Dyrektor Powiatowej Stacji Sanitarno-Epidemiologicznej w</w:t>
      </w:r>
      <w:r w:rsidR="00A10EDB">
        <w:rPr>
          <w:rFonts w:ascii="Calibri" w:hAnsi="Calibri" w:cs="Calibri"/>
          <w:color w:val="auto"/>
        </w:rPr>
        <w:t> </w:t>
      </w:r>
      <w:r w:rsidRPr="00B80D60">
        <w:rPr>
          <w:rFonts w:ascii="Calibri" w:hAnsi="Calibri" w:cs="Calibri"/>
          <w:color w:val="auto"/>
        </w:rPr>
        <w:t xml:space="preserve">Szczecinie wydał w roku 2019 r. Zarządzenie Nr 08/2019 z dnia 04.11.2019 w sprawie </w:t>
      </w:r>
      <w:r w:rsidRPr="00B80D60">
        <w:rPr>
          <w:rFonts w:ascii="Calibri" w:hAnsi="Calibri" w:cs="Calibri"/>
          <w:color w:val="auto"/>
        </w:rPr>
        <w:lastRenderedPageBreak/>
        <w:t>przeprowadzenia spisu z natury - inwentaryzacja okresowa na dzień 31.12.2019 termin rozpoczęcia 02.01.2020 i zakończenia spisu 20.01.2020.</w:t>
      </w:r>
    </w:p>
    <w:p w14:paraId="171DB90F" w14:textId="77777777" w:rsidR="00D01549" w:rsidRPr="00B80D60" w:rsidRDefault="00D01549" w:rsidP="00097511">
      <w:pPr>
        <w:pStyle w:val="Akapitzlist"/>
        <w:spacing w:after="200" w:line="276" w:lineRule="auto"/>
        <w:ind w:left="33"/>
        <w:contextualSpacing/>
        <w:rPr>
          <w:rFonts w:ascii="Calibri" w:hAnsi="Calibri" w:cs="Calibri"/>
          <w:color w:val="auto"/>
        </w:rPr>
      </w:pPr>
      <w:r w:rsidRPr="00B80D60">
        <w:rPr>
          <w:rFonts w:ascii="Calibri" w:hAnsi="Calibri" w:cs="Calibri"/>
          <w:color w:val="auto"/>
        </w:rPr>
        <w:t xml:space="preserve">Zasady i tryb przeprowadzonej inwentaryzacji zgodny z przepisami prawa oraz przyjętymi zasadami w jednostce. </w:t>
      </w:r>
    </w:p>
    <w:p w14:paraId="6A51223A" w14:textId="77777777" w:rsidR="00D01549" w:rsidRPr="00B80D60" w:rsidRDefault="00D01549" w:rsidP="00F41C09">
      <w:pPr>
        <w:pStyle w:val="Akapitzlist"/>
        <w:numPr>
          <w:ilvl w:val="0"/>
          <w:numId w:val="202"/>
        </w:numPr>
        <w:spacing w:line="360" w:lineRule="auto"/>
        <w:ind w:left="1080"/>
        <w:rPr>
          <w:rFonts w:ascii="Calibri" w:hAnsi="Calibri" w:cs="Calibri"/>
          <w:color w:val="auto"/>
        </w:rPr>
      </w:pPr>
      <w:r w:rsidRPr="00B80D60">
        <w:rPr>
          <w:rFonts w:ascii="Calibri" w:hAnsi="Calibri" w:cs="Calibri"/>
          <w:color w:val="auto"/>
        </w:rPr>
        <w:t xml:space="preserve">Kontrolerzy stwierdzili następujące  </w:t>
      </w:r>
      <w:r w:rsidRPr="00B80D60">
        <w:rPr>
          <w:rFonts w:ascii="Calibri" w:hAnsi="Calibri" w:cs="Calibri"/>
          <w:color w:val="auto"/>
          <w:u w:val="single"/>
        </w:rPr>
        <w:t>NIEPRAWIDŁOWOŚCI</w:t>
      </w:r>
      <w:r w:rsidRPr="00B80D60">
        <w:rPr>
          <w:rFonts w:ascii="Calibri" w:hAnsi="Calibri" w:cs="Calibri"/>
          <w:color w:val="auto"/>
        </w:rPr>
        <w:t>:</w:t>
      </w:r>
    </w:p>
    <w:p w14:paraId="459B0A99" w14:textId="77777777" w:rsidR="00D01549" w:rsidRPr="00B80D60" w:rsidRDefault="00D01549" w:rsidP="00F41C09">
      <w:pPr>
        <w:pStyle w:val="Akapitzlist"/>
        <w:numPr>
          <w:ilvl w:val="0"/>
          <w:numId w:val="204"/>
        </w:numPr>
        <w:spacing w:line="276" w:lineRule="auto"/>
        <w:ind w:left="720"/>
        <w:rPr>
          <w:rFonts w:ascii="Calibri" w:hAnsi="Calibri" w:cs="Calibri"/>
          <w:color w:val="auto"/>
        </w:rPr>
      </w:pPr>
      <w:r w:rsidRPr="00B80D60">
        <w:rPr>
          <w:rFonts w:ascii="Calibri" w:hAnsi="Calibri" w:cs="Calibri"/>
          <w:color w:val="auto"/>
        </w:rPr>
        <w:t xml:space="preserve">W kontrolowanym okresie podczas analizy dokumentacji źródłowej stanowiącej podstawę do dokonywania wydatków budżetowych, stwierdzono </w:t>
      </w:r>
      <w:r w:rsidRPr="00B80D60">
        <w:rPr>
          <w:rFonts w:ascii="Calibri" w:hAnsi="Calibri" w:cs="Calibri"/>
          <w:color w:val="auto"/>
          <w:u w:val="single"/>
        </w:rPr>
        <w:t xml:space="preserve">nieprawidłowości </w:t>
      </w:r>
      <w:r w:rsidRPr="00B80D60">
        <w:rPr>
          <w:rFonts w:ascii="Calibri" w:hAnsi="Calibri" w:cs="Calibri"/>
          <w:color w:val="auto"/>
        </w:rPr>
        <w:t>polegające na tym, iż zaklasyfikowano do niewłaściwych paragrafów klasyfikacji budżetowej wydatki budżetowe :</w:t>
      </w:r>
    </w:p>
    <w:tbl>
      <w:tblPr>
        <w:tblStyle w:val="Siatkatabelijasna"/>
        <w:tblW w:w="0" w:type="auto"/>
        <w:tblLook w:val="04A0" w:firstRow="1" w:lastRow="0" w:firstColumn="1" w:lastColumn="0" w:noHBand="0" w:noVBand="1"/>
      </w:tblPr>
      <w:tblGrid>
        <w:gridCol w:w="653"/>
        <w:gridCol w:w="972"/>
        <w:gridCol w:w="1399"/>
        <w:gridCol w:w="1287"/>
        <w:gridCol w:w="1554"/>
        <w:gridCol w:w="936"/>
        <w:gridCol w:w="1025"/>
        <w:gridCol w:w="1234"/>
      </w:tblGrid>
      <w:tr w:rsidR="004841BB" w:rsidRPr="00B80D60" w14:paraId="7D4C3593" w14:textId="77777777" w:rsidTr="00932F52">
        <w:tc>
          <w:tcPr>
            <w:tcW w:w="682" w:type="dxa"/>
          </w:tcPr>
          <w:p w14:paraId="67F26F43" w14:textId="77777777" w:rsidR="00D01549" w:rsidRPr="00B80D60" w:rsidRDefault="00D01549" w:rsidP="00F41C09">
            <w:pPr>
              <w:spacing w:line="360" w:lineRule="auto"/>
              <w:jc w:val="center"/>
              <w:rPr>
                <w:color w:val="auto"/>
                <w:sz w:val="16"/>
                <w:szCs w:val="16"/>
              </w:rPr>
            </w:pPr>
            <w:r w:rsidRPr="00B80D60">
              <w:rPr>
                <w:color w:val="auto"/>
                <w:sz w:val="16"/>
                <w:szCs w:val="16"/>
              </w:rPr>
              <w:t>Lp.</w:t>
            </w:r>
          </w:p>
        </w:tc>
        <w:tc>
          <w:tcPr>
            <w:tcW w:w="959" w:type="dxa"/>
          </w:tcPr>
          <w:p w14:paraId="5AA35BD1" w14:textId="77777777" w:rsidR="00D01549" w:rsidRPr="00B80D60" w:rsidRDefault="00D01549" w:rsidP="00F41C09">
            <w:pPr>
              <w:spacing w:line="360" w:lineRule="auto"/>
              <w:jc w:val="center"/>
              <w:rPr>
                <w:color w:val="auto"/>
                <w:sz w:val="16"/>
                <w:szCs w:val="16"/>
              </w:rPr>
            </w:pPr>
            <w:r w:rsidRPr="00B80D60">
              <w:rPr>
                <w:color w:val="auto"/>
                <w:sz w:val="16"/>
                <w:szCs w:val="16"/>
              </w:rPr>
              <w:t>Data dokumentu źródłowego</w:t>
            </w:r>
          </w:p>
        </w:tc>
        <w:tc>
          <w:tcPr>
            <w:tcW w:w="1378" w:type="dxa"/>
          </w:tcPr>
          <w:p w14:paraId="48065224" w14:textId="77777777" w:rsidR="00D01549" w:rsidRPr="00B80D60" w:rsidRDefault="00D01549" w:rsidP="00F41C09">
            <w:pPr>
              <w:spacing w:line="360" w:lineRule="auto"/>
              <w:jc w:val="center"/>
              <w:rPr>
                <w:color w:val="auto"/>
                <w:sz w:val="16"/>
                <w:szCs w:val="16"/>
              </w:rPr>
            </w:pPr>
            <w:r w:rsidRPr="00B80D60">
              <w:rPr>
                <w:color w:val="auto"/>
                <w:sz w:val="16"/>
                <w:szCs w:val="16"/>
              </w:rPr>
              <w:t>Nr dowodu</w:t>
            </w:r>
          </w:p>
        </w:tc>
        <w:tc>
          <w:tcPr>
            <w:tcW w:w="1325" w:type="dxa"/>
          </w:tcPr>
          <w:p w14:paraId="358A1A87" w14:textId="77777777" w:rsidR="00D01549" w:rsidRPr="00B80D60" w:rsidRDefault="00D01549" w:rsidP="00F41C09">
            <w:pPr>
              <w:spacing w:line="360" w:lineRule="auto"/>
              <w:jc w:val="center"/>
              <w:rPr>
                <w:color w:val="auto"/>
                <w:sz w:val="16"/>
                <w:szCs w:val="16"/>
              </w:rPr>
            </w:pPr>
            <w:r w:rsidRPr="00B80D60">
              <w:rPr>
                <w:color w:val="auto"/>
                <w:sz w:val="16"/>
                <w:szCs w:val="16"/>
              </w:rPr>
              <w:t>Sprzedawca</w:t>
            </w:r>
          </w:p>
        </w:tc>
        <w:tc>
          <w:tcPr>
            <w:tcW w:w="1666" w:type="dxa"/>
          </w:tcPr>
          <w:p w14:paraId="0E2872A8" w14:textId="77777777" w:rsidR="00D01549" w:rsidRPr="00B80D60" w:rsidRDefault="00D01549" w:rsidP="00F41C09">
            <w:pPr>
              <w:spacing w:line="360" w:lineRule="auto"/>
              <w:jc w:val="center"/>
              <w:rPr>
                <w:color w:val="auto"/>
                <w:sz w:val="16"/>
                <w:szCs w:val="16"/>
              </w:rPr>
            </w:pPr>
            <w:r w:rsidRPr="00B80D60">
              <w:rPr>
                <w:color w:val="auto"/>
                <w:sz w:val="16"/>
                <w:szCs w:val="16"/>
              </w:rPr>
              <w:t>Zakres usług/ zakupu</w:t>
            </w:r>
          </w:p>
        </w:tc>
        <w:tc>
          <w:tcPr>
            <w:tcW w:w="923" w:type="dxa"/>
          </w:tcPr>
          <w:p w14:paraId="40C340B1" w14:textId="77777777" w:rsidR="00D01549" w:rsidRPr="00B80D60" w:rsidRDefault="00D01549" w:rsidP="00F41C09">
            <w:pPr>
              <w:spacing w:line="360" w:lineRule="auto"/>
              <w:jc w:val="center"/>
              <w:rPr>
                <w:color w:val="auto"/>
                <w:sz w:val="16"/>
                <w:szCs w:val="16"/>
              </w:rPr>
            </w:pPr>
            <w:r w:rsidRPr="00B80D60">
              <w:rPr>
                <w:color w:val="auto"/>
                <w:sz w:val="16"/>
                <w:szCs w:val="16"/>
              </w:rPr>
              <w:t>Wartość dokumentu</w:t>
            </w:r>
          </w:p>
        </w:tc>
        <w:tc>
          <w:tcPr>
            <w:tcW w:w="1011" w:type="dxa"/>
          </w:tcPr>
          <w:p w14:paraId="1D959FD8" w14:textId="77777777" w:rsidR="00D01549" w:rsidRPr="00B80D60" w:rsidRDefault="00D01549" w:rsidP="00F41C09">
            <w:pPr>
              <w:spacing w:line="360" w:lineRule="auto"/>
              <w:jc w:val="center"/>
              <w:rPr>
                <w:color w:val="auto"/>
                <w:sz w:val="16"/>
                <w:szCs w:val="16"/>
              </w:rPr>
            </w:pPr>
            <w:r w:rsidRPr="00B80D60">
              <w:rPr>
                <w:color w:val="auto"/>
                <w:sz w:val="16"/>
                <w:szCs w:val="16"/>
              </w:rPr>
              <w:t xml:space="preserve">Klasyfikacja wskazana </w:t>
            </w:r>
            <w:r w:rsidRPr="00B80D60">
              <w:rPr>
                <w:color w:val="auto"/>
                <w:sz w:val="16"/>
                <w:szCs w:val="16"/>
              </w:rPr>
              <w:br/>
              <w:t>w dekrecie</w:t>
            </w:r>
          </w:p>
        </w:tc>
        <w:tc>
          <w:tcPr>
            <w:tcW w:w="1234" w:type="dxa"/>
          </w:tcPr>
          <w:p w14:paraId="1021D745" w14:textId="77777777" w:rsidR="00D01549" w:rsidRPr="00B80D60" w:rsidRDefault="00D01549" w:rsidP="00F41C09">
            <w:pPr>
              <w:spacing w:line="360" w:lineRule="auto"/>
              <w:jc w:val="center"/>
              <w:rPr>
                <w:color w:val="auto"/>
                <w:sz w:val="16"/>
                <w:szCs w:val="16"/>
              </w:rPr>
            </w:pPr>
            <w:r w:rsidRPr="00B80D60">
              <w:rPr>
                <w:color w:val="auto"/>
                <w:sz w:val="16"/>
                <w:szCs w:val="16"/>
              </w:rPr>
              <w:t>Poprawna klasyfikacja wydatku budżetowego</w:t>
            </w:r>
          </w:p>
        </w:tc>
      </w:tr>
      <w:tr w:rsidR="004841BB" w:rsidRPr="00B80D60" w14:paraId="2FFC3CF0" w14:textId="77777777" w:rsidTr="00932F52">
        <w:tc>
          <w:tcPr>
            <w:tcW w:w="682" w:type="dxa"/>
          </w:tcPr>
          <w:p w14:paraId="6FB03B7D" w14:textId="77777777" w:rsidR="00D01549" w:rsidRPr="00B80D60" w:rsidRDefault="00D01549" w:rsidP="00F41C09">
            <w:pPr>
              <w:spacing w:line="360" w:lineRule="auto"/>
              <w:rPr>
                <w:color w:val="auto"/>
                <w:sz w:val="16"/>
                <w:szCs w:val="16"/>
              </w:rPr>
            </w:pPr>
            <w:r w:rsidRPr="00B80D60">
              <w:rPr>
                <w:color w:val="auto"/>
                <w:sz w:val="16"/>
                <w:szCs w:val="16"/>
              </w:rPr>
              <w:t>1</w:t>
            </w:r>
          </w:p>
        </w:tc>
        <w:tc>
          <w:tcPr>
            <w:tcW w:w="959" w:type="dxa"/>
          </w:tcPr>
          <w:p w14:paraId="56E72A9D" w14:textId="77777777" w:rsidR="00D01549" w:rsidRPr="00B80D60" w:rsidRDefault="00D01549" w:rsidP="00F41C09">
            <w:pPr>
              <w:spacing w:line="360" w:lineRule="auto"/>
              <w:jc w:val="center"/>
              <w:rPr>
                <w:color w:val="auto"/>
                <w:sz w:val="16"/>
                <w:szCs w:val="16"/>
              </w:rPr>
            </w:pPr>
            <w:r w:rsidRPr="00B80D60">
              <w:rPr>
                <w:color w:val="auto"/>
                <w:sz w:val="16"/>
                <w:szCs w:val="16"/>
              </w:rPr>
              <w:t>02-10-2019</w:t>
            </w:r>
          </w:p>
        </w:tc>
        <w:tc>
          <w:tcPr>
            <w:tcW w:w="1378" w:type="dxa"/>
          </w:tcPr>
          <w:p w14:paraId="7D5A9AC7" w14:textId="77777777" w:rsidR="00D01549" w:rsidRPr="00B80D60" w:rsidRDefault="00D01549" w:rsidP="00F41C09">
            <w:pPr>
              <w:spacing w:line="360" w:lineRule="auto"/>
              <w:jc w:val="center"/>
              <w:rPr>
                <w:color w:val="auto"/>
                <w:sz w:val="16"/>
                <w:szCs w:val="16"/>
              </w:rPr>
            </w:pPr>
            <w:r w:rsidRPr="00B80D60">
              <w:rPr>
                <w:color w:val="auto"/>
                <w:sz w:val="16"/>
                <w:szCs w:val="16"/>
              </w:rPr>
              <w:t>57152521</w:t>
            </w:r>
          </w:p>
        </w:tc>
        <w:tc>
          <w:tcPr>
            <w:tcW w:w="1325" w:type="dxa"/>
          </w:tcPr>
          <w:p w14:paraId="17F0CB04" w14:textId="39A76CA3" w:rsidR="00D01549" w:rsidRPr="0014251E" w:rsidRDefault="00D01549" w:rsidP="00F41C09">
            <w:pPr>
              <w:spacing w:line="360" w:lineRule="auto"/>
              <w:jc w:val="center"/>
              <w:rPr>
                <w:color w:val="auto"/>
                <w:sz w:val="16"/>
                <w:szCs w:val="16"/>
                <w:highlight w:val="black"/>
              </w:rPr>
            </w:pPr>
          </w:p>
        </w:tc>
        <w:tc>
          <w:tcPr>
            <w:tcW w:w="1666" w:type="dxa"/>
          </w:tcPr>
          <w:p w14:paraId="0BA922B6" w14:textId="7D4420B3" w:rsidR="00D01549" w:rsidRPr="0014251E" w:rsidRDefault="00D01549" w:rsidP="00F41C09">
            <w:pPr>
              <w:spacing w:line="360" w:lineRule="auto"/>
              <w:jc w:val="center"/>
              <w:rPr>
                <w:color w:val="auto"/>
                <w:sz w:val="16"/>
                <w:szCs w:val="16"/>
                <w:highlight w:val="black"/>
              </w:rPr>
            </w:pPr>
          </w:p>
        </w:tc>
        <w:tc>
          <w:tcPr>
            <w:tcW w:w="923" w:type="dxa"/>
          </w:tcPr>
          <w:p w14:paraId="72A553D1" w14:textId="08C15E1C" w:rsidR="00D01549" w:rsidRPr="0014251E" w:rsidRDefault="00D01549" w:rsidP="00F41C09">
            <w:pPr>
              <w:spacing w:line="360" w:lineRule="auto"/>
              <w:jc w:val="center"/>
              <w:rPr>
                <w:color w:val="auto"/>
                <w:sz w:val="16"/>
                <w:szCs w:val="16"/>
                <w:highlight w:val="black"/>
              </w:rPr>
            </w:pPr>
          </w:p>
        </w:tc>
        <w:tc>
          <w:tcPr>
            <w:tcW w:w="1011" w:type="dxa"/>
          </w:tcPr>
          <w:p w14:paraId="4CE66E0C" w14:textId="319A5526" w:rsidR="00D01549" w:rsidRPr="0014251E" w:rsidRDefault="00D01549" w:rsidP="00F41C09">
            <w:pPr>
              <w:spacing w:line="360" w:lineRule="auto"/>
              <w:jc w:val="center"/>
              <w:rPr>
                <w:color w:val="auto"/>
                <w:sz w:val="16"/>
                <w:szCs w:val="16"/>
                <w:highlight w:val="black"/>
              </w:rPr>
            </w:pPr>
          </w:p>
        </w:tc>
        <w:tc>
          <w:tcPr>
            <w:tcW w:w="1234" w:type="dxa"/>
          </w:tcPr>
          <w:p w14:paraId="3F18A5CA" w14:textId="77777777" w:rsidR="00D01549" w:rsidRPr="00B80D60" w:rsidRDefault="00D01549" w:rsidP="00F41C09">
            <w:pPr>
              <w:spacing w:line="360" w:lineRule="auto"/>
              <w:jc w:val="center"/>
              <w:rPr>
                <w:color w:val="auto"/>
                <w:sz w:val="16"/>
                <w:szCs w:val="16"/>
              </w:rPr>
            </w:pPr>
            <w:r w:rsidRPr="00B80D60">
              <w:rPr>
                <w:color w:val="auto"/>
                <w:sz w:val="16"/>
                <w:szCs w:val="16"/>
              </w:rPr>
              <w:t>Zgodnie z stanowiskiem MF 13 kwietnia 2016 sygn.BP1.4102.</w:t>
            </w:r>
          </w:p>
          <w:p w14:paraId="2F9D11A6" w14:textId="77777777" w:rsidR="00D01549" w:rsidRPr="00B80D60" w:rsidRDefault="00D01549" w:rsidP="00F41C09">
            <w:pPr>
              <w:spacing w:line="360" w:lineRule="auto"/>
              <w:jc w:val="center"/>
              <w:rPr>
                <w:color w:val="auto"/>
                <w:sz w:val="16"/>
                <w:szCs w:val="16"/>
              </w:rPr>
            </w:pPr>
            <w:r w:rsidRPr="00B80D60">
              <w:rPr>
                <w:color w:val="auto"/>
                <w:sz w:val="16"/>
                <w:szCs w:val="16"/>
              </w:rPr>
              <w:t>13.2016.KIM</w:t>
            </w:r>
          </w:p>
          <w:p w14:paraId="37BAC9EC" w14:textId="77777777" w:rsidR="00D01549" w:rsidRPr="00B80D60" w:rsidRDefault="00D01549" w:rsidP="00F41C09">
            <w:pPr>
              <w:spacing w:line="360" w:lineRule="auto"/>
              <w:jc w:val="center"/>
              <w:rPr>
                <w:color w:val="auto"/>
                <w:sz w:val="16"/>
                <w:szCs w:val="16"/>
              </w:rPr>
            </w:pPr>
          </w:p>
          <w:p w14:paraId="13E13A8E" w14:textId="77777777" w:rsidR="00D01549" w:rsidRPr="00B80D60" w:rsidRDefault="00D01549" w:rsidP="00F41C09">
            <w:pPr>
              <w:spacing w:line="360" w:lineRule="auto"/>
              <w:jc w:val="center"/>
              <w:rPr>
                <w:color w:val="auto"/>
                <w:sz w:val="16"/>
                <w:szCs w:val="16"/>
              </w:rPr>
            </w:pPr>
            <w:r w:rsidRPr="00B80D60">
              <w:rPr>
                <w:color w:val="auto"/>
                <w:sz w:val="16"/>
                <w:szCs w:val="16"/>
              </w:rPr>
              <w:t>Pozycje 2</w:t>
            </w:r>
          </w:p>
          <w:p w14:paraId="42900891" w14:textId="77777777" w:rsidR="00D01549" w:rsidRPr="00B80D60" w:rsidRDefault="00D01549" w:rsidP="00F41C09">
            <w:pPr>
              <w:spacing w:line="360" w:lineRule="auto"/>
              <w:jc w:val="center"/>
              <w:rPr>
                <w:color w:val="auto"/>
                <w:sz w:val="16"/>
                <w:szCs w:val="16"/>
              </w:rPr>
            </w:pPr>
            <w:r w:rsidRPr="00B80D60">
              <w:rPr>
                <w:color w:val="auto"/>
                <w:sz w:val="16"/>
                <w:szCs w:val="16"/>
              </w:rPr>
              <w:t>§ 4270</w:t>
            </w:r>
          </w:p>
          <w:p w14:paraId="2AA5783F" w14:textId="77777777" w:rsidR="00D01549" w:rsidRPr="00B80D60" w:rsidRDefault="00D01549" w:rsidP="00F41C09">
            <w:pPr>
              <w:spacing w:line="360" w:lineRule="auto"/>
              <w:jc w:val="center"/>
              <w:rPr>
                <w:i/>
                <w:color w:val="auto"/>
                <w:sz w:val="12"/>
                <w:szCs w:val="12"/>
              </w:rPr>
            </w:pPr>
            <w:r w:rsidRPr="00B80D60">
              <w:rPr>
                <w:i/>
                <w:color w:val="auto"/>
                <w:sz w:val="12"/>
                <w:szCs w:val="12"/>
              </w:rPr>
              <w:t xml:space="preserve">„Zakup usług remontowych” </w:t>
            </w:r>
          </w:p>
          <w:p w14:paraId="2902CD00" w14:textId="77777777" w:rsidR="00D01549" w:rsidRPr="00B80D60" w:rsidRDefault="00D01549" w:rsidP="00F41C09">
            <w:pPr>
              <w:spacing w:line="360" w:lineRule="auto"/>
              <w:jc w:val="center"/>
              <w:rPr>
                <w:color w:val="auto"/>
                <w:sz w:val="16"/>
                <w:szCs w:val="16"/>
              </w:rPr>
            </w:pPr>
          </w:p>
          <w:p w14:paraId="6B7F30BF" w14:textId="77777777" w:rsidR="00D01549" w:rsidRPr="00B80D60" w:rsidRDefault="00D01549" w:rsidP="00F41C09">
            <w:pPr>
              <w:spacing w:line="360" w:lineRule="auto"/>
              <w:jc w:val="center"/>
              <w:rPr>
                <w:color w:val="auto"/>
                <w:sz w:val="16"/>
                <w:szCs w:val="16"/>
              </w:rPr>
            </w:pPr>
            <w:r w:rsidRPr="00B80D60">
              <w:rPr>
                <w:color w:val="auto"/>
                <w:sz w:val="16"/>
                <w:szCs w:val="16"/>
              </w:rPr>
              <w:t>Pozycja 1,12,13</w:t>
            </w:r>
          </w:p>
          <w:p w14:paraId="097DEEA0" w14:textId="77777777" w:rsidR="00D01549" w:rsidRPr="00B80D60" w:rsidRDefault="00D01549" w:rsidP="00F41C09">
            <w:pPr>
              <w:spacing w:line="360" w:lineRule="auto"/>
              <w:jc w:val="center"/>
              <w:rPr>
                <w:color w:val="auto"/>
                <w:sz w:val="16"/>
                <w:szCs w:val="16"/>
              </w:rPr>
            </w:pPr>
            <w:r w:rsidRPr="00B80D60">
              <w:rPr>
                <w:color w:val="auto"/>
                <w:sz w:val="16"/>
                <w:szCs w:val="16"/>
              </w:rPr>
              <w:t>§ 4300</w:t>
            </w:r>
          </w:p>
          <w:p w14:paraId="3F381E82" w14:textId="77777777" w:rsidR="00D01549" w:rsidRPr="00B80D60" w:rsidRDefault="00D01549" w:rsidP="00F41C09">
            <w:pPr>
              <w:spacing w:line="360" w:lineRule="auto"/>
              <w:jc w:val="center"/>
              <w:rPr>
                <w:i/>
                <w:color w:val="auto"/>
                <w:sz w:val="12"/>
                <w:szCs w:val="12"/>
              </w:rPr>
            </w:pPr>
            <w:r w:rsidRPr="00B80D60">
              <w:rPr>
                <w:i/>
                <w:color w:val="auto"/>
                <w:sz w:val="12"/>
                <w:szCs w:val="12"/>
              </w:rPr>
              <w:t xml:space="preserve">„Zakup usług pozostałych” </w:t>
            </w:r>
          </w:p>
          <w:p w14:paraId="66F72569" w14:textId="77777777" w:rsidR="00D01549" w:rsidRPr="00B80D60" w:rsidRDefault="00D01549" w:rsidP="00F41C09">
            <w:pPr>
              <w:spacing w:line="360" w:lineRule="auto"/>
              <w:jc w:val="center"/>
              <w:rPr>
                <w:color w:val="auto"/>
                <w:sz w:val="16"/>
                <w:szCs w:val="16"/>
              </w:rPr>
            </w:pPr>
            <w:r w:rsidRPr="00B80D60">
              <w:rPr>
                <w:color w:val="auto"/>
                <w:sz w:val="16"/>
                <w:szCs w:val="16"/>
              </w:rPr>
              <w:t xml:space="preserve">Pozycja 3-11 </w:t>
            </w:r>
          </w:p>
          <w:p w14:paraId="32631239" w14:textId="77777777" w:rsidR="00D01549" w:rsidRPr="00B80D60" w:rsidRDefault="00D01549" w:rsidP="00F41C09">
            <w:pPr>
              <w:spacing w:line="360" w:lineRule="auto"/>
              <w:jc w:val="center"/>
              <w:rPr>
                <w:color w:val="auto"/>
                <w:sz w:val="16"/>
                <w:szCs w:val="16"/>
              </w:rPr>
            </w:pPr>
            <w:r w:rsidRPr="00B80D60">
              <w:rPr>
                <w:color w:val="auto"/>
                <w:sz w:val="16"/>
                <w:szCs w:val="16"/>
              </w:rPr>
              <w:t>§ 4210</w:t>
            </w:r>
          </w:p>
          <w:p w14:paraId="1DBEEFD2" w14:textId="77777777" w:rsidR="00D01549" w:rsidRPr="00B80D60" w:rsidRDefault="00D01549" w:rsidP="00F41C09">
            <w:pPr>
              <w:spacing w:line="360" w:lineRule="auto"/>
              <w:jc w:val="center"/>
              <w:rPr>
                <w:i/>
                <w:color w:val="auto"/>
                <w:sz w:val="12"/>
                <w:szCs w:val="12"/>
              </w:rPr>
            </w:pPr>
            <w:r w:rsidRPr="00B80D60">
              <w:rPr>
                <w:i/>
                <w:color w:val="auto"/>
                <w:sz w:val="12"/>
                <w:szCs w:val="12"/>
              </w:rPr>
              <w:t>„Zakup materiałów i wyposażenia”</w:t>
            </w:r>
          </w:p>
          <w:p w14:paraId="41032055" w14:textId="77777777" w:rsidR="00D01549" w:rsidRPr="00B80D60" w:rsidRDefault="00D01549" w:rsidP="00F41C09">
            <w:pPr>
              <w:spacing w:line="360" w:lineRule="auto"/>
              <w:jc w:val="center"/>
              <w:rPr>
                <w:color w:val="auto"/>
                <w:sz w:val="16"/>
                <w:szCs w:val="16"/>
              </w:rPr>
            </w:pPr>
          </w:p>
        </w:tc>
      </w:tr>
      <w:tr w:rsidR="004841BB" w:rsidRPr="00B80D60" w14:paraId="59F8F91A" w14:textId="77777777" w:rsidTr="00932F52">
        <w:tc>
          <w:tcPr>
            <w:tcW w:w="682" w:type="dxa"/>
          </w:tcPr>
          <w:p w14:paraId="7ABA97C7" w14:textId="77777777" w:rsidR="00D01549" w:rsidRPr="00B80D60" w:rsidRDefault="00D01549" w:rsidP="00F41C09">
            <w:pPr>
              <w:spacing w:line="360" w:lineRule="auto"/>
              <w:rPr>
                <w:color w:val="auto"/>
                <w:sz w:val="16"/>
                <w:szCs w:val="16"/>
              </w:rPr>
            </w:pPr>
            <w:r w:rsidRPr="00B80D60">
              <w:rPr>
                <w:color w:val="auto"/>
                <w:sz w:val="16"/>
                <w:szCs w:val="16"/>
              </w:rPr>
              <w:t>2</w:t>
            </w:r>
          </w:p>
        </w:tc>
        <w:tc>
          <w:tcPr>
            <w:tcW w:w="959" w:type="dxa"/>
          </w:tcPr>
          <w:p w14:paraId="635DB044" w14:textId="77777777" w:rsidR="00D01549" w:rsidRPr="00B80D60" w:rsidRDefault="00D01549" w:rsidP="00F41C09">
            <w:pPr>
              <w:spacing w:line="360" w:lineRule="auto"/>
              <w:jc w:val="center"/>
              <w:rPr>
                <w:color w:val="auto"/>
                <w:sz w:val="16"/>
                <w:szCs w:val="16"/>
              </w:rPr>
            </w:pPr>
            <w:r w:rsidRPr="00B80D60">
              <w:rPr>
                <w:color w:val="auto"/>
                <w:sz w:val="16"/>
                <w:szCs w:val="16"/>
              </w:rPr>
              <w:t xml:space="preserve">07-07-2020 </w:t>
            </w:r>
          </w:p>
        </w:tc>
        <w:tc>
          <w:tcPr>
            <w:tcW w:w="1378" w:type="dxa"/>
          </w:tcPr>
          <w:p w14:paraId="1C400E07" w14:textId="77777777" w:rsidR="00D01549" w:rsidRPr="00B80D60" w:rsidRDefault="00D01549" w:rsidP="00F41C09">
            <w:pPr>
              <w:spacing w:line="360" w:lineRule="auto"/>
              <w:jc w:val="center"/>
              <w:rPr>
                <w:color w:val="auto"/>
                <w:sz w:val="16"/>
                <w:szCs w:val="16"/>
              </w:rPr>
            </w:pPr>
            <w:r w:rsidRPr="00B80D60">
              <w:rPr>
                <w:color w:val="auto"/>
                <w:sz w:val="16"/>
                <w:szCs w:val="16"/>
              </w:rPr>
              <w:t>1270/20/FVS</w:t>
            </w:r>
          </w:p>
        </w:tc>
        <w:tc>
          <w:tcPr>
            <w:tcW w:w="1325" w:type="dxa"/>
          </w:tcPr>
          <w:p w14:paraId="6066D68B" w14:textId="52246BCD" w:rsidR="00D01549" w:rsidRPr="0014251E" w:rsidRDefault="00D01549" w:rsidP="00F41C09">
            <w:pPr>
              <w:spacing w:line="360" w:lineRule="auto"/>
              <w:jc w:val="center"/>
              <w:rPr>
                <w:color w:val="auto"/>
                <w:sz w:val="16"/>
                <w:szCs w:val="16"/>
                <w:highlight w:val="black"/>
              </w:rPr>
            </w:pPr>
          </w:p>
        </w:tc>
        <w:tc>
          <w:tcPr>
            <w:tcW w:w="1666" w:type="dxa"/>
          </w:tcPr>
          <w:p w14:paraId="64416E95" w14:textId="72340EB0" w:rsidR="00D01549" w:rsidRPr="0014251E" w:rsidRDefault="00D01549" w:rsidP="00F41C09">
            <w:pPr>
              <w:spacing w:line="360" w:lineRule="auto"/>
              <w:jc w:val="center"/>
              <w:rPr>
                <w:i/>
                <w:color w:val="auto"/>
                <w:sz w:val="16"/>
                <w:szCs w:val="16"/>
                <w:highlight w:val="black"/>
              </w:rPr>
            </w:pPr>
          </w:p>
        </w:tc>
        <w:tc>
          <w:tcPr>
            <w:tcW w:w="923" w:type="dxa"/>
          </w:tcPr>
          <w:p w14:paraId="3D3C2D09" w14:textId="66FF7B8F" w:rsidR="00D01549" w:rsidRPr="0014251E" w:rsidRDefault="00D01549" w:rsidP="00F41C09">
            <w:pPr>
              <w:spacing w:line="360" w:lineRule="auto"/>
              <w:jc w:val="center"/>
              <w:rPr>
                <w:color w:val="auto"/>
                <w:sz w:val="16"/>
                <w:szCs w:val="16"/>
                <w:highlight w:val="black"/>
              </w:rPr>
            </w:pPr>
          </w:p>
        </w:tc>
        <w:tc>
          <w:tcPr>
            <w:tcW w:w="1011" w:type="dxa"/>
          </w:tcPr>
          <w:p w14:paraId="58ED97FA" w14:textId="77777777" w:rsidR="00D01549" w:rsidRPr="0014251E" w:rsidRDefault="00D01549" w:rsidP="00F41C09">
            <w:pPr>
              <w:spacing w:line="360" w:lineRule="auto"/>
              <w:jc w:val="center"/>
              <w:rPr>
                <w:i/>
                <w:color w:val="auto"/>
                <w:sz w:val="12"/>
                <w:szCs w:val="12"/>
                <w:highlight w:val="black"/>
              </w:rPr>
            </w:pPr>
          </w:p>
        </w:tc>
        <w:tc>
          <w:tcPr>
            <w:tcW w:w="1234" w:type="dxa"/>
          </w:tcPr>
          <w:p w14:paraId="2DEC3FD1" w14:textId="77777777" w:rsidR="00D01549" w:rsidRPr="00B80D60" w:rsidRDefault="00D01549" w:rsidP="00F41C09">
            <w:pPr>
              <w:spacing w:line="360" w:lineRule="auto"/>
              <w:jc w:val="center"/>
              <w:rPr>
                <w:color w:val="auto"/>
                <w:sz w:val="16"/>
                <w:szCs w:val="16"/>
              </w:rPr>
            </w:pPr>
            <w:r w:rsidRPr="00B80D60">
              <w:rPr>
                <w:color w:val="auto"/>
                <w:sz w:val="16"/>
                <w:szCs w:val="16"/>
              </w:rPr>
              <w:t>Zgodnie z stanowiskiem MF 13 kwietnia 2016 sygn.BP1.4102.</w:t>
            </w:r>
          </w:p>
          <w:p w14:paraId="5B590147" w14:textId="77777777" w:rsidR="00D01549" w:rsidRPr="00B80D60" w:rsidRDefault="00D01549" w:rsidP="00F41C09">
            <w:pPr>
              <w:spacing w:line="360" w:lineRule="auto"/>
              <w:jc w:val="center"/>
              <w:rPr>
                <w:color w:val="auto"/>
                <w:sz w:val="16"/>
                <w:szCs w:val="16"/>
              </w:rPr>
            </w:pPr>
            <w:r w:rsidRPr="00B80D60">
              <w:rPr>
                <w:color w:val="auto"/>
                <w:sz w:val="16"/>
                <w:szCs w:val="16"/>
              </w:rPr>
              <w:t>13.2016.KIM</w:t>
            </w:r>
          </w:p>
          <w:p w14:paraId="0092DE28" w14:textId="77777777" w:rsidR="00D01549" w:rsidRPr="00B80D60" w:rsidRDefault="00D01549" w:rsidP="00F41C09">
            <w:pPr>
              <w:spacing w:line="360" w:lineRule="auto"/>
              <w:jc w:val="center"/>
              <w:rPr>
                <w:color w:val="auto"/>
                <w:sz w:val="16"/>
                <w:szCs w:val="16"/>
              </w:rPr>
            </w:pPr>
            <w:r w:rsidRPr="00B80D60">
              <w:rPr>
                <w:color w:val="auto"/>
                <w:sz w:val="16"/>
                <w:szCs w:val="16"/>
              </w:rPr>
              <w:t>Pozycja 3</w:t>
            </w:r>
          </w:p>
          <w:p w14:paraId="1D616473" w14:textId="77777777" w:rsidR="00D01549" w:rsidRPr="00B80D60" w:rsidRDefault="00D01549" w:rsidP="00F41C09">
            <w:pPr>
              <w:spacing w:line="360" w:lineRule="auto"/>
              <w:jc w:val="center"/>
              <w:rPr>
                <w:color w:val="auto"/>
                <w:sz w:val="16"/>
                <w:szCs w:val="16"/>
              </w:rPr>
            </w:pPr>
            <w:r w:rsidRPr="00B80D60">
              <w:rPr>
                <w:color w:val="auto"/>
                <w:sz w:val="16"/>
                <w:szCs w:val="16"/>
              </w:rPr>
              <w:t>§ 4300</w:t>
            </w:r>
          </w:p>
          <w:p w14:paraId="3C5740EF" w14:textId="77777777" w:rsidR="00D01549" w:rsidRPr="00B80D60" w:rsidRDefault="00D01549" w:rsidP="00F41C09">
            <w:pPr>
              <w:spacing w:line="360" w:lineRule="auto"/>
              <w:jc w:val="center"/>
              <w:rPr>
                <w:i/>
                <w:color w:val="auto"/>
                <w:sz w:val="12"/>
                <w:szCs w:val="12"/>
              </w:rPr>
            </w:pPr>
            <w:r w:rsidRPr="00B80D60">
              <w:rPr>
                <w:i/>
                <w:color w:val="auto"/>
                <w:sz w:val="12"/>
                <w:szCs w:val="12"/>
              </w:rPr>
              <w:t xml:space="preserve">„Zakup usług pozostałych” </w:t>
            </w:r>
          </w:p>
          <w:p w14:paraId="7A62D5CB" w14:textId="77777777" w:rsidR="00D01549" w:rsidRPr="00B80D60" w:rsidRDefault="00D01549" w:rsidP="00F41C09">
            <w:pPr>
              <w:spacing w:line="360" w:lineRule="auto"/>
              <w:jc w:val="center"/>
              <w:rPr>
                <w:color w:val="auto"/>
                <w:sz w:val="16"/>
                <w:szCs w:val="16"/>
              </w:rPr>
            </w:pPr>
            <w:r w:rsidRPr="00B80D60">
              <w:rPr>
                <w:color w:val="auto"/>
                <w:sz w:val="16"/>
                <w:szCs w:val="16"/>
              </w:rPr>
              <w:t xml:space="preserve">Pozycja 1,2 </w:t>
            </w:r>
          </w:p>
          <w:p w14:paraId="3CB0C17C" w14:textId="77777777" w:rsidR="00D01549" w:rsidRPr="00B80D60" w:rsidRDefault="00D01549" w:rsidP="00F41C09">
            <w:pPr>
              <w:spacing w:line="360" w:lineRule="auto"/>
              <w:jc w:val="center"/>
              <w:rPr>
                <w:color w:val="auto"/>
                <w:sz w:val="16"/>
                <w:szCs w:val="16"/>
              </w:rPr>
            </w:pPr>
            <w:r w:rsidRPr="00B80D60">
              <w:rPr>
                <w:color w:val="auto"/>
                <w:sz w:val="16"/>
                <w:szCs w:val="16"/>
              </w:rPr>
              <w:t>§ 4210</w:t>
            </w:r>
          </w:p>
          <w:p w14:paraId="63FB8BE2" w14:textId="77777777" w:rsidR="00D01549" w:rsidRPr="00B80D60" w:rsidRDefault="00D01549" w:rsidP="00F41C09">
            <w:pPr>
              <w:spacing w:line="360" w:lineRule="auto"/>
              <w:jc w:val="center"/>
              <w:rPr>
                <w:i/>
                <w:color w:val="auto"/>
                <w:sz w:val="12"/>
                <w:szCs w:val="12"/>
              </w:rPr>
            </w:pPr>
            <w:r w:rsidRPr="00B80D60">
              <w:rPr>
                <w:i/>
                <w:color w:val="auto"/>
                <w:sz w:val="12"/>
                <w:szCs w:val="12"/>
              </w:rPr>
              <w:t>„Zakup materiałów i wyposażenia”</w:t>
            </w:r>
          </w:p>
          <w:p w14:paraId="44325523" w14:textId="77777777" w:rsidR="00D01549" w:rsidRPr="00B80D60" w:rsidRDefault="00D01549" w:rsidP="00F41C09">
            <w:pPr>
              <w:spacing w:line="360" w:lineRule="auto"/>
              <w:jc w:val="center"/>
              <w:rPr>
                <w:color w:val="auto"/>
                <w:sz w:val="12"/>
                <w:szCs w:val="12"/>
              </w:rPr>
            </w:pPr>
          </w:p>
        </w:tc>
      </w:tr>
      <w:tr w:rsidR="004841BB" w:rsidRPr="00B80D60" w14:paraId="23252E9C" w14:textId="77777777" w:rsidTr="00932F52">
        <w:trPr>
          <w:trHeight w:val="994"/>
        </w:trPr>
        <w:tc>
          <w:tcPr>
            <w:tcW w:w="682" w:type="dxa"/>
          </w:tcPr>
          <w:p w14:paraId="3F794F09" w14:textId="77777777" w:rsidR="00D01549" w:rsidRPr="00B80D60" w:rsidRDefault="00D01549" w:rsidP="00F41C09">
            <w:pPr>
              <w:spacing w:line="360" w:lineRule="auto"/>
              <w:rPr>
                <w:color w:val="auto"/>
                <w:sz w:val="16"/>
                <w:szCs w:val="16"/>
              </w:rPr>
            </w:pPr>
            <w:r w:rsidRPr="00B80D60">
              <w:rPr>
                <w:color w:val="auto"/>
                <w:sz w:val="16"/>
                <w:szCs w:val="16"/>
              </w:rPr>
              <w:lastRenderedPageBreak/>
              <w:t>3</w:t>
            </w:r>
          </w:p>
        </w:tc>
        <w:tc>
          <w:tcPr>
            <w:tcW w:w="959" w:type="dxa"/>
          </w:tcPr>
          <w:p w14:paraId="2BD9D806" w14:textId="77777777" w:rsidR="00D01549" w:rsidRPr="00B80D60" w:rsidRDefault="00D01549" w:rsidP="00F41C09">
            <w:pPr>
              <w:spacing w:line="360" w:lineRule="auto"/>
              <w:jc w:val="center"/>
              <w:rPr>
                <w:color w:val="auto"/>
                <w:sz w:val="16"/>
                <w:szCs w:val="16"/>
              </w:rPr>
            </w:pPr>
            <w:r w:rsidRPr="00B80D60">
              <w:rPr>
                <w:color w:val="auto"/>
                <w:sz w:val="16"/>
                <w:szCs w:val="16"/>
              </w:rPr>
              <w:t>21.03.2016</w:t>
            </w:r>
          </w:p>
        </w:tc>
        <w:tc>
          <w:tcPr>
            <w:tcW w:w="1378" w:type="dxa"/>
          </w:tcPr>
          <w:p w14:paraId="5F412A28" w14:textId="77777777" w:rsidR="00D01549" w:rsidRPr="00B80D60" w:rsidRDefault="00D01549" w:rsidP="00F41C09">
            <w:pPr>
              <w:spacing w:line="360" w:lineRule="auto"/>
              <w:jc w:val="center"/>
              <w:rPr>
                <w:color w:val="auto"/>
                <w:sz w:val="16"/>
                <w:szCs w:val="16"/>
              </w:rPr>
            </w:pPr>
            <w:r w:rsidRPr="00B80D60">
              <w:rPr>
                <w:color w:val="auto"/>
                <w:sz w:val="16"/>
                <w:szCs w:val="16"/>
              </w:rPr>
              <w:t>DH/FS/2016/0638</w:t>
            </w:r>
          </w:p>
        </w:tc>
        <w:tc>
          <w:tcPr>
            <w:tcW w:w="1325" w:type="dxa"/>
          </w:tcPr>
          <w:p w14:paraId="61FB2169" w14:textId="4E68CD64" w:rsidR="00D01549" w:rsidRPr="0014251E" w:rsidRDefault="00D01549" w:rsidP="00F41C09">
            <w:pPr>
              <w:spacing w:line="360" w:lineRule="auto"/>
              <w:jc w:val="center"/>
              <w:rPr>
                <w:color w:val="auto"/>
                <w:sz w:val="16"/>
                <w:szCs w:val="16"/>
                <w:highlight w:val="black"/>
              </w:rPr>
            </w:pPr>
          </w:p>
        </w:tc>
        <w:tc>
          <w:tcPr>
            <w:tcW w:w="1666" w:type="dxa"/>
          </w:tcPr>
          <w:p w14:paraId="7A3DB406" w14:textId="116E4564" w:rsidR="00D01549" w:rsidRPr="0014251E" w:rsidRDefault="00D01549" w:rsidP="00F41C09">
            <w:pPr>
              <w:spacing w:line="360" w:lineRule="auto"/>
              <w:jc w:val="center"/>
              <w:rPr>
                <w:color w:val="auto"/>
                <w:sz w:val="16"/>
                <w:szCs w:val="16"/>
                <w:highlight w:val="black"/>
              </w:rPr>
            </w:pPr>
          </w:p>
        </w:tc>
        <w:tc>
          <w:tcPr>
            <w:tcW w:w="923" w:type="dxa"/>
          </w:tcPr>
          <w:p w14:paraId="2C304630" w14:textId="5B817B91" w:rsidR="00D01549" w:rsidRPr="0014251E" w:rsidRDefault="00D01549" w:rsidP="00F41C09">
            <w:pPr>
              <w:spacing w:line="360" w:lineRule="auto"/>
              <w:jc w:val="center"/>
              <w:rPr>
                <w:color w:val="auto"/>
                <w:sz w:val="16"/>
                <w:szCs w:val="16"/>
                <w:highlight w:val="black"/>
              </w:rPr>
            </w:pPr>
          </w:p>
        </w:tc>
        <w:tc>
          <w:tcPr>
            <w:tcW w:w="1011" w:type="dxa"/>
          </w:tcPr>
          <w:p w14:paraId="09961E0E" w14:textId="77777777" w:rsidR="00D01549" w:rsidRPr="0014251E" w:rsidRDefault="00D01549" w:rsidP="00F41C09">
            <w:pPr>
              <w:spacing w:line="360" w:lineRule="auto"/>
              <w:jc w:val="center"/>
              <w:rPr>
                <w:color w:val="auto"/>
                <w:sz w:val="16"/>
                <w:szCs w:val="16"/>
                <w:highlight w:val="black"/>
              </w:rPr>
            </w:pPr>
          </w:p>
        </w:tc>
        <w:tc>
          <w:tcPr>
            <w:tcW w:w="1234" w:type="dxa"/>
          </w:tcPr>
          <w:p w14:paraId="5F0BAA51" w14:textId="77777777" w:rsidR="00D01549" w:rsidRPr="00B80D60" w:rsidRDefault="00D01549" w:rsidP="00F41C09">
            <w:pPr>
              <w:spacing w:line="360" w:lineRule="auto"/>
              <w:jc w:val="center"/>
              <w:rPr>
                <w:color w:val="auto"/>
                <w:sz w:val="16"/>
                <w:szCs w:val="16"/>
              </w:rPr>
            </w:pPr>
            <w:r w:rsidRPr="00B80D60">
              <w:rPr>
                <w:color w:val="auto"/>
                <w:sz w:val="16"/>
                <w:szCs w:val="16"/>
              </w:rPr>
              <w:t>Zgodnie z stanowiskiem MF 13 kwietnia 2016 sygn.BP1.4102.</w:t>
            </w:r>
          </w:p>
          <w:p w14:paraId="5D91DE35" w14:textId="77777777" w:rsidR="00D01549" w:rsidRPr="00B80D60" w:rsidRDefault="00D01549" w:rsidP="00F41C09">
            <w:pPr>
              <w:spacing w:line="360" w:lineRule="auto"/>
              <w:jc w:val="center"/>
              <w:rPr>
                <w:color w:val="auto"/>
                <w:sz w:val="16"/>
                <w:szCs w:val="16"/>
              </w:rPr>
            </w:pPr>
            <w:r w:rsidRPr="00B80D60">
              <w:rPr>
                <w:color w:val="auto"/>
                <w:sz w:val="16"/>
                <w:szCs w:val="16"/>
              </w:rPr>
              <w:t>13.2016.KIM</w:t>
            </w:r>
          </w:p>
          <w:p w14:paraId="40068FF7" w14:textId="77777777" w:rsidR="00D01549" w:rsidRPr="00B80D60" w:rsidRDefault="00D01549" w:rsidP="00F41C09">
            <w:pPr>
              <w:spacing w:line="360" w:lineRule="auto"/>
              <w:jc w:val="center"/>
              <w:rPr>
                <w:color w:val="auto"/>
                <w:sz w:val="16"/>
                <w:szCs w:val="16"/>
              </w:rPr>
            </w:pPr>
          </w:p>
          <w:p w14:paraId="56CDC21B" w14:textId="77777777" w:rsidR="00D01549" w:rsidRPr="00B80D60" w:rsidRDefault="00D01549" w:rsidP="00F41C09">
            <w:pPr>
              <w:spacing w:line="360" w:lineRule="auto"/>
              <w:jc w:val="center"/>
              <w:rPr>
                <w:color w:val="auto"/>
                <w:sz w:val="16"/>
                <w:szCs w:val="16"/>
              </w:rPr>
            </w:pPr>
            <w:r w:rsidRPr="00B80D60">
              <w:rPr>
                <w:color w:val="auto"/>
                <w:sz w:val="16"/>
                <w:szCs w:val="16"/>
              </w:rPr>
              <w:t>Pozycje 8-9</w:t>
            </w:r>
          </w:p>
          <w:p w14:paraId="2E9C7BAC" w14:textId="77777777" w:rsidR="00D01549" w:rsidRPr="00B80D60" w:rsidRDefault="00D01549" w:rsidP="00F41C09">
            <w:pPr>
              <w:spacing w:line="360" w:lineRule="auto"/>
              <w:jc w:val="center"/>
              <w:rPr>
                <w:color w:val="auto"/>
                <w:sz w:val="16"/>
                <w:szCs w:val="16"/>
              </w:rPr>
            </w:pPr>
            <w:r w:rsidRPr="00B80D60">
              <w:rPr>
                <w:color w:val="auto"/>
                <w:sz w:val="16"/>
                <w:szCs w:val="16"/>
              </w:rPr>
              <w:t>§ 4270</w:t>
            </w:r>
          </w:p>
          <w:p w14:paraId="4441449C" w14:textId="77777777" w:rsidR="00D01549" w:rsidRPr="00B80D60" w:rsidRDefault="00D01549" w:rsidP="00F41C09">
            <w:pPr>
              <w:spacing w:line="360" w:lineRule="auto"/>
              <w:jc w:val="center"/>
              <w:rPr>
                <w:i/>
                <w:color w:val="auto"/>
                <w:sz w:val="12"/>
                <w:szCs w:val="12"/>
              </w:rPr>
            </w:pPr>
            <w:r w:rsidRPr="00B80D60">
              <w:rPr>
                <w:i/>
                <w:color w:val="auto"/>
                <w:sz w:val="12"/>
                <w:szCs w:val="12"/>
              </w:rPr>
              <w:t xml:space="preserve">„Zakup usług remontowych” </w:t>
            </w:r>
          </w:p>
          <w:p w14:paraId="16F1E752" w14:textId="77777777" w:rsidR="00D01549" w:rsidRPr="00B80D60" w:rsidRDefault="00D01549" w:rsidP="00F41C09">
            <w:pPr>
              <w:spacing w:line="360" w:lineRule="auto"/>
              <w:jc w:val="center"/>
              <w:rPr>
                <w:color w:val="auto"/>
                <w:sz w:val="16"/>
                <w:szCs w:val="16"/>
              </w:rPr>
            </w:pPr>
          </w:p>
          <w:p w14:paraId="5943F5AD" w14:textId="77777777" w:rsidR="00D01549" w:rsidRPr="00B80D60" w:rsidRDefault="00D01549" w:rsidP="00F41C09">
            <w:pPr>
              <w:spacing w:line="360" w:lineRule="auto"/>
              <w:jc w:val="center"/>
              <w:rPr>
                <w:color w:val="auto"/>
                <w:sz w:val="16"/>
                <w:szCs w:val="16"/>
              </w:rPr>
            </w:pPr>
            <w:r w:rsidRPr="00B80D60">
              <w:rPr>
                <w:color w:val="auto"/>
                <w:sz w:val="16"/>
                <w:szCs w:val="16"/>
              </w:rPr>
              <w:t>Pozycja 7</w:t>
            </w:r>
          </w:p>
          <w:p w14:paraId="1F34D33A" w14:textId="77777777" w:rsidR="00D01549" w:rsidRPr="00B80D60" w:rsidRDefault="00D01549" w:rsidP="00F41C09">
            <w:pPr>
              <w:spacing w:line="360" w:lineRule="auto"/>
              <w:jc w:val="center"/>
              <w:rPr>
                <w:color w:val="auto"/>
                <w:sz w:val="16"/>
                <w:szCs w:val="16"/>
              </w:rPr>
            </w:pPr>
            <w:r w:rsidRPr="00B80D60">
              <w:rPr>
                <w:color w:val="auto"/>
                <w:sz w:val="16"/>
                <w:szCs w:val="16"/>
              </w:rPr>
              <w:t>§ 4300</w:t>
            </w:r>
          </w:p>
          <w:p w14:paraId="489828B1" w14:textId="77777777" w:rsidR="00D01549" w:rsidRPr="00B80D60" w:rsidRDefault="00D01549" w:rsidP="00F41C09">
            <w:pPr>
              <w:spacing w:line="360" w:lineRule="auto"/>
              <w:jc w:val="center"/>
              <w:rPr>
                <w:i/>
                <w:color w:val="auto"/>
                <w:sz w:val="12"/>
                <w:szCs w:val="12"/>
              </w:rPr>
            </w:pPr>
            <w:r w:rsidRPr="00B80D60">
              <w:rPr>
                <w:i/>
                <w:color w:val="auto"/>
                <w:sz w:val="12"/>
                <w:szCs w:val="12"/>
              </w:rPr>
              <w:t xml:space="preserve">„Zakup usług pozostałych” </w:t>
            </w:r>
          </w:p>
          <w:p w14:paraId="105DF93A" w14:textId="77777777" w:rsidR="00D01549" w:rsidRPr="00B80D60" w:rsidRDefault="00D01549" w:rsidP="00F41C09">
            <w:pPr>
              <w:spacing w:line="360" w:lineRule="auto"/>
              <w:jc w:val="center"/>
              <w:rPr>
                <w:color w:val="auto"/>
                <w:sz w:val="16"/>
                <w:szCs w:val="16"/>
              </w:rPr>
            </w:pPr>
            <w:r w:rsidRPr="00B80D60">
              <w:rPr>
                <w:color w:val="auto"/>
                <w:sz w:val="16"/>
                <w:szCs w:val="16"/>
              </w:rPr>
              <w:t xml:space="preserve">Pozycja 1-6 </w:t>
            </w:r>
          </w:p>
          <w:p w14:paraId="002EE145" w14:textId="77777777" w:rsidR="00D01549" w:rsidRPr="00B80D60" w:rsidRDefault="00D01549" w:rsidP="00F41C09">
            <w:pPr>
              <w:spacing w:line="360" w:lineRule="auto"/>
              <w:jc w:val="center"/>
              <w:rPr>
                <w:color w:val="auto"/>
                <w:sz w:val="16"/>
                <w:szCs w:val="16"/>
              </w:rPr>
            </w:pPr>
            <w:r w:rsidRPr="00B80D60">
              <w:rPr>
                <w:color w:val="auto"/>
                <w:sz w:val="16"/>
                <w:szCs w:val="16"/>
              </w:rPr>
              <w:t>§ 4210</w:t>
            </w:r>
          </w:p>
          <w:p w14:paraId="2184B436" w14:textId="77777777" w:rsidR="00D01549" w:rsidRPr="00B80D60" w:rsidRDefault="00D01549" w:rsidP="00F41C09">
            <w:pPr>
              <w:spacing w:line="360" w:lineRule="auto"/>
              <w:jc w:val="center"/>
              <w:rPr>
                <w:i/>
                <w:color w:val="auto"/>
                <w:sz w:val="12"/>
                <w:szCs w:val="12"/>
              </w:rPr>
            </w:pPr>
            <w:r w:rsidRPr="00B80D60">
              <w:rPr>
                <w:i/>
                <w:color w:val="auto"/>
                <w:sz w:val="12"/>
                <w:szCs w:val="12"/>
              </w:rPr>
              <w:t>„Zakup materiałów i wyposażenia”</w:t>
            </w:r>
          </w:p>
          <w:p w14:paraId="7B025288" w14:textId="77777777" w:rsidR="00D01549" w:rsidRPr="00B80D60" w:rsidRDefault="00D01549" w:rsidP="00F41C09">
            <w:pPr>
              <w:spacing w:line="360" w:lineRule="auto"/>
              <w:jc w:val="center"/>
              <w:rPr>
                <w:i/>
                <w:color w:val="auto"/>
                <w:sz w:val="16"/>
                <w:szCs w:val="16"/>
              </w:rPr>
            </w:pPr>
          </w:p>
        </w:tc>
      </w:tr>
      <w:tr w:rsidR="004841BB" w:rsidRPr="00B80D60" w14:paraId="4A15608A" w14:textId="77777777" w:rsidTr="00932F52">
        <w:tc>
          <w:tcPr>
            <w:tcW w:w="682" w:type="dxa"/>
          </w:tcPr>
          <w:p w14:paraId="6479CC3E" w14:textId="77777777" w:rsidR="00D01549" w:rsidRPr="00B80D60" w:rsidRDefault="00D01549" w:rsidP="00F41C09">
            <w:pPr>
              <w:spacing w:line="360" w:lineRule="auto"/>
              <w:rPr>
                <w:color w:val="auto"/>
                <w:sz w:val="16"/>
                <w:szCs w:val="16"/>
              </w:rPr>
            </w:pPr>
            <w:r w:rsidRPr="00B80D60">
              <w:rPr>
                <w:color w:val="auto"/>
                <w:sz w:val="16"/>
                <w:szCs w:val="16"/>
              </w:rPr>
              <w:t>4</w:t>
            </w:r>
          </w:p>
        </w:tc>
        <w:tc>
          <w:tcPr>
            <w:tcW w:w="959" w:type="dxa"/>
          </w:tcPr>
          <w:p w14:paraId="2F9D61DB" w14:textId="77777777" w:rsidR="00D01549" w:rsidRPr="00B80D60" w:rsidRDefault="00D01549" w:rsidP="00F41C09">
            <w:pPr>
              <w:spacing w:line="360" w:lineRule="auto"/>
              <w:jc w:val="center"/>
              <w:rPr>
                <w:color w:val="auto"/>
                <w:sz w:val="16"/>
                <w:szCs w:val="16"/>
              </w:rPr>
            </w:pPr>
            <w:r w:rsidRPr="00B80D60">
              <w:rPr>
                <w:color w:val="auto"/>
                <w:sz w:val="16"/>
                <w:szCs w:val="16"/>
              </w:rPr>
              <w:t xml:space="preserve">11-08-2020 </w:t>
            </w:r>
          </w:p>
        </w:tc>
        <w:tc>
          <w:tcPr>
            <w:tcW w:w="1378" w:type="dxa"/>
          </w:tcPr>
          <w:p w14:paraId="43BFE7A6" w14:textId="77777777" w:rsidR="00D01549" w:rsidRPr="00B80D60" w:rsidRDefault="00D01549" w:rsidP="00F41C09">
            <w:pPr>
              <w:spacing w:line="360" w:lineRule="auto"/>
              <w:jc w:val="center"/>
              <w:rPr>
                <w:color w:val="auto"/>
                <w:sz w:val="16"/>
                <w:szCs w:val="16"/>
              </w:rPr>
            </w:pPr>
            <w:r w:rsidRPr="00B80D60">
              <w:rPr>
                <w:color w:val="auto"/>
                <w:sz w:val="16"/>
                <w:szCs w:val="16"/>
              </w:rPr>
              <w:t>1463/20/FVS</w:t>
            </w:r>
          </w:p>
        </w:tc>
        <w:tc>
          <w:tcPr>
            <w:tcW w:w="1325" w:type="dxa"/>
          </w:tcPr>
          <w:p w14:paraId="3426A405" w14:textId="70B891B0" w:rsidR="00D01549" w:rsidRPr="0014251E" w:rsidRDefault="00D01549" w:rsidP="00F41C09">
            <w:pPr>
              <w:spacing w:line="360" w:lineRule="auto"/>
              <w:jc w:val="center"/>
              <w:rPr>
                <w:color w:val="auto"/>
                <w:sz w:val="16"/>
                <w:szCs w:val="16"/>
                <w:highlight w:val="black"/>
              </w:rPr>
            </w:pPr>
          </w:p>
        </w:tc>
        <w:tc>
          <w:tcPr>
            <w:tcW w:w="1666" w:type="dxa"/>
          </w:tcPr>
          <w:p w14:paraId="496F300E" w14:textId="7A53823F" w:rsidR="00D01549" w:rsidRPr="0014251E" w:rsidRDefault="00D01549" w:rsidP="00F41C09">
            <w:pPr>
              <w:spacing w:line="360" w:lineRule="auto"/>
              <w:jc w:val="center"/>
              <w:rPr>
                <w:i/>
                <w:color w:val="auto"/>
                <w:sz w:val="16"/>
                <w:szCs w:val="16"/>
                <w:highlight w:val="black"/>
              </w:rPr>
            </w:pPr>
          </w:p>
        </w:tc>
        <w:tc>
          <w:tcPr>
            <w:tcW w:w="923" w:type="dxa"/>
          </w:tcPr>
          <w:p w14:paraId="49935390" w14:textId="259C5AC8" w:rsidR="00D01549" w:rsidRPr="0014251E" w:rsidRDefault="00D01549" w:rsidP="00F41C09">
            <w:pPr>
              <w:spacing w:line="360" w:lineRule="auto"/>
              <w:jc w:val="center"/>
              <w:rPr>
                <w:color w:val="auto"/>
                <w:sz w:val="16"/>
                <w:szCs w:val="16"/>
                <w:highlight w:val="black"/>
              </w:rPr>
            </w:pPr>
          </w:p>
        </w:tc>
        <w:tc>
          <w:tcPr>
            <w:tcW w:w="1011" w:type="dxa"/>
          </w:tcPr>
          <w:p w14:paraId="6C9218A9" w14:textId="77777777" w:rsidR="00D01549" w:rsidRPr="0014251E" w:rsidRDefault="00D01549" w:rsidP="00F41C09">
            <w:pPr>
              <w:spacing w:line="360" w:lineRule="auto"/>
              <w:jc w:val="center"/>
              <w:rPr>
                <w:i/>
                <w:color w:val="auto"/>
                <w:sz w:val="12"/>
                <w:szCs w:val="12"/>
                <w:highlight w:val="black"/>
              </w:rPr>
            </w:pPr>
          </w:p>
        </w:tc>
        <w:tc>
          <w:tcPr>
            <w:tcW w:w="1234" w:type="dxa"/>
          </w:tcPr>
          <w:p w14:paraId="3BC8F68B" w14:textId="77777777" w:rsidR="00D01549" w:rsidRPr="00B80D60" w:rsidRDefault="00D01549" w:rsidP="00F41C09">
            <w:pPr>
              <w:spacing w:line="360" w:lineRule="auto"/>
              <w:jc w:val="center"/>
              <w:rPr>
                <w:color w:val="auto"/>
                <w:sz w:val="16"/>
                <w:szCs w:val="16"/>
              </w:rPr>
            </w:pPr>
            <w:r w:rsidRPr="00B80D60">
              <w:rPr>
                <w:color w:val="auto"/>
                <w:sz w:val="16"/>
                <w:szCs w:val="16"/>
              </w:rPr>
              <w:t>Zgodnie z stanowiskiem MF 13 kwietnia 2016 sygn.BP1.4102.</w:t>
            </w:r>
          </w:p>
          <w:p w14:paraId="27A702BF" w14:textId="77777777" w:rsidR="00D01549" w:rsidRPr="00B80D60" w:rsidRDefault="00D01549" w:rsidP="00F41C09">
            <w:pPr>
              <w:spacing w:line="360" w:lineRule="auto"/>
              <w:jc w:val="center"/>
              <w:rPr>
                <w:color w:val="auto"/>
                <w:sz w:val="16"/>
                <w:szCs w:val="16"/>
              </w:rPr>
            </w:pPr>
            <w:r w:rsidRPr="00B80D60">
              <w:rPr>
                <w:color w:val="auto"/>
                <w:sz w:val="16"/>
                <w:szCs w:val="16"/>
              </w:rPr>
              <w:t>13.2016.KIM</w:t>
            </w:r>
          </w:p>
          <w:p w14:paraId="4D212178" w14:textId="77777777" w:rsidR="00D01549" w:rsidRPr="00B80D60" w:rsidRDefault="00D01549" w:rsidP="00F41C09">
            <w:pPr>
              <w:spacing w:line="360" w:lineRule="auto"/>
              <w:jc w:val="center"/>
              <w:rPr>
                <w:color w:val="auto"/>
                <w:sz w:val="16"/>
                <w:szCs w:val="16"/>
              </w:rPr>
            </w:pPr>
          </w:p>
          <w:p w14:paraId="0B0DC865" w14:textId="77777777" w:rsidR="00D01549" w:rsidRPr="00B80D60" w:rsidRDefault="00D01549" w:rsidP="00F41C09">
            <w:pPr>
              <w:spacing w:line="360" w:lineRule="auto"/>
              <w:jc w:val="center"/>
              <w:rPr>
                <w:color w:val="auto"/>
                <w:sz w:val="16"/>
                <w:szCs w:val="16"/>
              </w:rPr>
            </w:pPr>
            <w:r w:rsidRPr="00B80D60">
              <w:rPr>
                <w:color w:val="auto"/>
                <w:sz w:val="16"/>
                <w:szCs w:val="16"/>
              </w:rPr>
              <w:t>Pozycje 1</w:t>
            </w:r>
          </w:p>
          <w:p w14:paraId="2ACD8F54" w14:textId="77777777" w:rsidR="00D01549" w:rsidRPr="00B80D60" w:rsidRDefault="00D01549" w:rsidP="00F41C09">
            <w:pPr>
              <w:spacing w:line="360" w:lineRule="auto"/>
              <w:jc w:val="center"/>
              <w:rPr>
                <w:color w:val="auto"/>
                <w:sz w:val="16"/>
                <w:szCs w:val="16"/>
              </w:rPr>
            </w:pPr>
            <w:r w:rsidRPr="00B80D60">
              <w:rPr>
                <w:color w:val="auto"/>
                <w:sz w:val="16"/>
                <w:szCs w:val="16"/>
              </w:rPr>
              <w:t>§ 4270</w:t>
            </w:r>
          </w:p>
          <w:p w14:paraId="2B004BAE" w14:textId="77777777" w:rsidR="00D01549" w:rsidRPr="00B80D60" w:rsidRDefault="00D01549" w:rsidP="00F41C09">
            <w:pPr>
              <w:spacing w:line="360" w:lineRule="auto"/>
              <w:jc w:val="center"/>
              <w:rPr>
                <w:i/>
                <w:color w:val="auto"/>
                <w:sz w:val="12"/>
                <w:szCs w:val="12"/>
              </w:rPr>
            </w:pPr>
            <w:r w:rsidRPr="00B80D60">
              <w:rPr>
                <w:i/>
                <w:color w:val="auto"/>
                <w:sz w:val="12"/>
                <w:szCs w:val="12"/>
              </w:rPr>
              <w:t xml:space="preserve">„Zakup usług remontowych” </w:t>
            </w:r>
          </w:p>
          <w:p w14:paraId="45641499" w14:textId="77777777" w:rsidR="00D01549" w:rsidRPr="00B80D60" w:rsidRDefault="00D01549" w:rsidP="00F41C09">
            <w:pPr>
              <w:spacing w:line="360" w:lineRule="auto"/>
              <w:jc w:val="center"/>
              <w:rPr>
                <w:color w:val="auto"/>
                <w:sz w:val="16"/>
                <w:szCs w:val="16"/>
              </w:rPr>
            </w:pPr>
          </w:p>
          <w:p w14:paraId="2B7708E0" w14:textId="77777777" w:rsidR="00D01549" w:rsidRPr="00B80D60" w:rsidRDefault="00D01549" w:rsidP="00F41C09">
            <w:pPr>
              <w:spacing w:line="360" w:lineRule="auto"/>
              <w:jc w:val="center"/>
              <w:rPr>
                <w:color w:val="auto"/>
                <w:sz w:val="16"/>
                <w:szCs w:val="16"/>
              </w:rPr>
            </w:pPr>
            <w:r w:rsidRPr="00B80D60">
              <w:rPr>
                <w:color w:val="auto"/>
                <w:sz w:val="16"/>
                <w:szCs w:val="16"/>
              </w:rPr>
              <w:t>Pozycja 5</w:t>
            </w:r>
          </w:p>
          <w:p w14:paraId="109C444E" w14:textId="77777777" w:rsidR="00D01549" w:rsidRPr="00B80D60" w:rsidRDefault="00D01549" w:rsidP="00F41C09">
            <w:pPr>
              <w:spacing w:line="360" w:lineRule="auto"/>
              <w:jc w:val="center"/>
              <w:rPr>
                <w:color w:val="auto"/>
                <w:sz w:val="16"/>
                <w:szCs w:val="16"/>
              </w:rPr>
            </w:pPr>
            <w:r w:rsidRPr="00B80D60">
              <w:rPr>
                <w:color w:val="auto"/>
                <w:sz w:val="16"/>
                <w:szCs w:val="16"/>
              </w:rPr>
              <w:t>§ 4300</w:t>
            </w:r>
          </w:p>
          <w:p w14:paraId="55F53063" w14:textId="77777777" w:rsidR="00D01549" w:rsidRPr="00B80D60" w:rsidRDefault="00D01549" w:rsidP="00F41C09">
            <w:pPr>
              <w:spacing w:line="360" w:lineRule="auto"/>
              <w:jc w:val="center"/>
              <w:rPr>
                <w:i/>
                <w:color w:val="auto"/>
                <w:sz w:val="12"/>
                <w:szCs w:val="12"/>
              </w:rPr>
            </w:pPr>
            <w:r w:rsidRPr="00B80D60">
              <w:rPr>
                <w:i/>
                <w:color w:val="auto"/>
                <w:sz w:val="12"/>
                <w:szCs w:val="12"/>
              </w:rPr>
              <w:t xml:space="preserve">„Zakup usług pozostałych” </w:t>
            </w:r>
          </w:p>
          <w:p w14:paraId="3A4E2DD1" w14:textId="77777777" w:rsidR="00D01549" w:rsidRPr="00B80D60" w:rsidRDefault="00D01549" w:rsidP="00F41C09">
            <w:pPr>
              <w:spacing w:line="360" w:lineRule="auto"/>
              <w:jc w:val="center"/>
              <w:rPr>
                <w:color w:val="auto"/>
                <w:sz w:val="16"/>
                <w:szCs w:val="16"/>
              </w:rPr>
            </w:pPr>
            <w:r w:rsidRPr="00B80D60">
              <w:rPr>
                <w:color w:val="auto"/>
                <w:sz w:val="16"/>
                <w:szCs w:val="16"/>
              </w:rPr>
              <w:t xml:space="preserve">Pozycja 2-4 </w:t>
            </w:r>
          </w:p>
          <w:p w14:paraId="64407B52" w14:textId="77777777" w:rsidR="00D01549" w:rsidRPr="00B80D60" w:rsidRDefault="00D01549" w:rsidP="00F41C09">
            <w:pPr>
              <w:spacing w:line="360" w:lineRule="auto"/>
              <w:jc w:val="center"/>
              <w:rPr>
                <w:color w:val="auto"/>
                <w:sz w:val="16"/>
                <w:szCs w:val="16"/>
              </w:rPr>
            </w:pPr>
            <w:r w:rsidRPr="00B80D60">
              <w:rPr>
                <w:color w:val="auto"/>
                <w:sz w:val="16"/>
                <w:szCs w:val="16"/>
              </w:rPr>
              <w:t>§ 4210</w:t>
            </w:r>
          </w:p>
          <w:p w14:paraId="18C7F52C" w14:textId="77777777" w:rsidR="00D01549" w:rsidRPr="00B80D60" w:rsidRDefault="00D01549" w:rsidP="00F41C09">
            <w:pPr>
              <w:spacing w:line="360" w:lineRule="auto"/>
              <w:jc w:val="center"/>
              <w:rPr>
                <w:color w:val="auto"/>
                <w:sz w:val="12"/>
                <w:szCs w:val="12"/>
              </w:rPr>
            </w:pPr>
            <w:r w:rsidRPr="00B80D60">
              <w:rPr>
                <w:i/>
                <w:color w:val="auto"/>
                <w:sz w:val="12"/>
                <w:szCs w:val="12"/>
              </w:rPr>
              <w:t>„Zakup materiałów i wyposażenia</w:t>
            </w:r>
          </w:p>
        </w:tc>
      </w:tr>
      <w:tr w:rsidR="004841BB" w:rsidRPr="00B80D60" w14:paraId="258B6D90" w14:textId="77777777" w:rsidTr="00932F52">
        <w:tc>
          <w:tcPr>
            <w:tcW w:w="682" w:type="dxa"/>
          </w:tcPr>
          <w:p w14:paraId="312579E2" w14:textId="77777777" w:rsidR="00D01549" w:rsidRPr="00B80D60" w:rsidRDefault="00D01549" w:rsidP="00F41C09">
            <w:pPr>
              <w:spacing w:line="360" w:lineRule="auto"/>
              <w:rPr>
                <w:color w:val="auto"/>
                <w:sz w:val="16"/>
                <w:szCs w:val="16"/>
              </w:rPr>
            </w:pPr>
            <w:r w:rsidRPr="00B80D60">
              <w:rPr>
                <w:color w:val="auto"/>
                <w:sz w:val="16"/>
                <w:szCs w:val="16"/>
              </w:rPr>
              <w:t>5</w:t>
            </w:r>
          </w:p>
        </w:tc>
        <w:tc>
          <w:tcPr>
            <w:tcW w:w="959" w:type="dxa"/>
          </w:tcPr>
          <w:p w14:paraId="05C18E39" w14:textId="77777777" w:rsidR="00D01549" w:rsidRPr="00B80D60" w:rsidRDefault="00D01549" w:rsidP="00F41C09">
            <w:pPr>
              <w:spacing w:line="360" w:lineRule="auto"/>
              <w:jc w:val="center"/>
              <w:rPr>
                <w:color w:val="auto"/>
                <w:sz w:val="16"/>
                <w:szCs w:val="16"/>
              </w:rPr>
            </w:pPr>
            <w:r w:rsidRPr="00B80D60">
              <w:rPr>
                <w:color w:val="auto"/>
                <w:sz w:val="16"/>
                <w:szCs w:val="16"/>
              </w:rPr>
              <w:t>13-08-2020</w:t>
            </w:r>
          </w:p>
        </w:tc>
        <w:tc>
          <w:tcPr>
            <w:tcW w:w="1378" w:type="dxa"/>
          </w:tcPr>
          <w:p w14:paraId="6D79E03E" w14:textId="77777777" w:rsidR="00D01549" w:rsidRPr="00B80D60" w:rsidRDefault="00D01549" w:rsidP="00F41C09">
            <w:pPr>
              <w:spacing w:line="360" w:lineRule="auto"/>
              <w:jc w:val="center"/>
              <w:rPr>
                <w:color w:val="auto"/>
                <w:sz w:val="16"/>
                <w:szCs w:val="16"/>
              </w:rPr>
            </w:pPr>
            <w:r w:rsidRPr="00B80D60">
              <w:rPr>
                <w:color w:val="auto"/>
                <w:sz w:val="16"/>
                <w:szCs w:val="16"/>
              </w:rPr>
              <w:t>FAS/2020/1400</w:t>
            </w:r>
          </w:p>
        </w:tc>
        <w:tc>
          <w:tcPr>
            <w:tcW w:w="1325" w:type="dxa"/>
          </w:tcPr>
          <w:p w14:paraId="779CABEC" w14:textId="095C3643" w:rsidR="00D01549" w:rsidRPr="0014251E" w:rsidRDefault="00D01549" w:rsidP="00F41C09">
            <w:pPr>
              <w:spacing w:line="360" w:lineRule="auto"/>
              <w:jc w:val="center"/>
              <w:rPr>
                <w:color w:val="auto"/>
                <w:sz w:val="16"/>
                <w:szCs w:val="16"/>
                <w:highlight w:val="black"/>
              </w:rPr>
            </w:pPr>
          </w:p>
        </w:tc>
        <w:tc>
          <w:tcPr>
            <w:tcW w:w="1666" w:type="dxa"/>
          </w:tcPr>
          <w:p w14:paraId="23FA2E3E" w14:textId="3F0DA413" w:rsidR="00D01549" w:rsidRPr="0014251E" w:rsidRDefault="00D01549" w:rsidP="00F41C09">
            <w:pPr>
              <w:spacing w:line="360" w:lineRule="auto"/>
              <w:jc w:val="center"/>
              <w:rPr>
                <w:color w:val="auto"/>
                <w:sz w:val="16"/>
                <w:szCs w:val="16"/>
                <w:highlight w:val="black"/>
              </w:rPr>
            </w:pPr>
          </w:p>
        </w:tc>
        <w:tc>
          <w:tcPr>
            <w:tcW w:w="923" w:type="dxa"/>
          </w:tcPr>
          <w:p w14:paraId="4FCCB68C" w14:textId="73B9EEDE" w:rsidR="00D01549" w:rsidRPr="0014251E" w:rsidRDefault="00D01549" w:rsidP="00F41C09">
            <w:pPr>
              <w:spacing w:line="360" w:lineRule="auto"/>
              <w:jc w:val="center"/>
              <w:rPr>
                <w:color w:val="auto"/>
                <w:sz w:val="16"/>
                <w:szCs w:val="16"/>
                <w:highlight w:val="black"/>
              </w:rPr>
            </w:pPr>
          </w:p>
        </w:tc>
        <w:tc>
          <w:tcPr>
            <w:tcW w:w="1011" w:type="dxa"/>
          </w:tcPr>
          <w:p w14:paraId="1DEF6692" w14:textId="77777777" w:rsidR="00D01549" w:rsidRPr="0014251E" w:rsidRDefault="00D01549" w:rsidP="00F41C09">
            <w:pPr>
              <w:spacing w:line="360" w:lineRule="auto"/>
              <w:jc w:val="center"/>
              <w:rPr>
                <w:color w:val="auto"/>
                <w:sz w:val="14"/>
                <w:szCs w:val="14"/>
                <w:highlight w:val="black"/>
              </w:rPr>
            </w:pPr>
          </w:p>
        </w:tc>
        <w:tc>
          <w:tcPr>
            <w:tcW w:w="1234" w:type="dxa"/>
          </w:tcPr>
          <w:p w14:paraId="043EBD1E" w14:textId="77777777" w:rsidR="00D01549" w:rsidRPr="00B80D60" w:rsidRDefault="00D01549" w:rsidP="00F41C09">
            <w:pPr>
              <w:spacing w:line="360" w:lineRule="auto"/>
              <w:jc w:val="center"/>
              <w:rPr>
                <w:color w:val="auto"/>
                <w:sz w:val="16"/>
                <w:szCs w:val="16"/>
              </w:rPr>
            </w:pPr>
            <w:r w:rsidRPr="00B80D60">
              <w:rPr>
                <w:color w:val="auto"/>
                <w:sz w:val="16"/>
                <w:szCs w:val="16"/>
              </w:rPr>
              <w:t>Zgodnie z stanowiskiem MF 13 kwietnia 2016 sygn.BP1.4102.</w:t>
            </w:r>
          </w:p>
          <w:p w14:paraId="75E9E5B6" w14:textId="77777777" w:rsidR="00D01549" w:rsidRPr="00B80D60" w:rsidRDefault="00D01549" w:rsidP="00F41C09">
            <w:pPr>
              <w:spacing w:line="360" w:lineRule="auto"/>
              <w:jc w:val="center"/>
              <w:rPr>
                <w:color w:val="auto"/>
                <w:sz w:val="16"/>
                <w:szCs w:val="16"/>
              </w:rPr>
            </w:pPr>
            <w:r w:rsidRPr="00B80D60">
              <w:rPr>
                <w:color w:val="auto"/>
                <w:sz w:val="16"/>
                <w:szCs w:val="16"/>
              </w:rPr>
              <w:t>13.2016.KIM</w:t>
            </w:r>
          </w:p>
          <w:p w14:paraId="291E71B4" w14:textId="77777777" w:rsidR="00D01549" w:rsidRPr="00B80D60" w:rsidRDefault="00D01549" w:rsidP="00F41C09">
            <w:pPr>
              <w:spacing w:line="360" w:lineRule="auto"/>
              <w:jc w:val="center"/>
              <w:rPr>
                <w:color w:val="auto"/>
                <w:sz w:val="16"/>
                <w:szCs w:val="16"/>
              </w:rPr>
            </w:pPr>
            <w:r w:rsidRPr="00B80D60">
              <w:rPr>
                <w:color w:val="auto"/>
                <w:sz w:val="16"/>
                <w:szCs w:val="16"/>
              </w:rPr>
              <w:t>Pozycja 1,2</w:t>
            </w:r>
          </w:p>
          <w:p w14:paraId="0FFCC02A" w14:textId="77777777" w:rsidR="00D01549" w:rsidRPr="00B80D60" w:rsidRDefault="00D01549" w:rsidP="00F41C09">
            <w:pPr>
              <w:spacing w:line="360" w:lineRule="auto"/>
              <w:jc w:val="center"/>
              <w:rPr>
                <w:color w:val="auto"/>
                <w:sz w:val="16"/>
                <w:szCs w:val="16"/>
              </w:rPr>
            </w:pPr>
            <w:r w:rsidRPr="00B80D60">
              <w:rPr>
                <w:color w:val="auto"/>
                <w:sz w:val="16"/>
                <w:szCs w:val="16"/>
              </w:rPr>
              <w:t>§ 4300</w:t>
            </w:r>
          </w:p>
          <w:p w14:paraId="6E64C074" w14:textId="77777777" w:rsidR="00D01549" w:rsidRPr="00B80D60" w:rsidRDefault="00D01549" w:rsidP="00F41C09">
            <w:pPr>
              <w:spacing w:line="360" w:lineRule="auto"/>
              <w:jc w:val="center"/>
              <w:rPr>
                <w:i/>
                <w:color w:val="auto"/>
                <w:sz w:val="12"/>
                <w:szCs w:val="12"/>
              </w:rPr>
            </w:pPr>
            <w:r w:rsidRPr="00B80D60">
              <w:rPr>
                <w:i/>
                <w:color w:val="auto"/>
                <w:sz w:val="12"/>
                <w:szCs w:val="12"/>
              </w:rPr>
              <w:t xml:space="preserve">„Zakup usług pozostałych” </w:t>
            </w:r>
          </w:p>
          <w:p w14:paraId="2A3820FF" w14:textId="77777777" w:rsidR="00D01549" w:rsidRPr="00B80D60" w:rsidRDefault="00D01549" w:rsidP="00F41C09">
            <w:pPr>
              <w:spacing w:line="360" w:lineRule="auto"/>
              <w:jc w:val="center"/>
              <w:rPr>
                <w:color w:val="auto"/>
                <w:sz w:val="16"/>
                <w:szCs w:val="16"/>
              </w:rPr>
            </w:pPr>
            <w:r w:rsidRPr="00B80D60">
              <w:rPr>
                <w:color w:val="auto"/>
                <w:sz w:val="16"/>
                <w:szCs w:val="16"/>
              </w:rPr>
              <w:t xml:space="preserve">Pozycja 3,4,5 </w:t>
            </w:r>
          </w:p>
          <w:p w14:paraId="46569E0B" w14:textId="77777777" w:rsidR="00D01549" w:rsidRPr="00B80D60" w:rsidRDefault="00D01549" w:rsidP="00F41C09">
            <w:pPr>
              <w:spacing w:line="360" w:lineRule="auto"/>
              <w:jc w:val="center"/>
              <w:rPr>
                <w:color w:val="auto"/>
                <w:sz w:val="16"/>
                <w:szCs w:val="16"/>
              </w:rPr>
            </w:pPr>
            <w:r w:rsidRPr="00B80D60">
              <w:rPr>
                <w:color w:val="auto"/>
                <w:sz w:val="16"/>
                <w:szCs w:val="16"/>
              </w:rPr>
              <w:t>§ 4210</w:t>
            </w:r>
          </w:p>
          <w:p w14:paraId="03F9E9CF" w14:textId="77777777" w:rsidR="00D01549" w:rsidRPr="00B80D60" w:rsidRDefault="00D01549" w:rsidP="00F41C09">
            <w:pPr>
              <w:spacing w:line="360" w:lineRule="auto"/>
              <w:jc w:val="center"/>
              <w:rPr>
                <w:i/>
                <w:color w:val="auto"/>
                <w:sz w:val="12"/>
                <w:szCs w:val="12"/>
              </w:rPr>
            </w:pPr>
            <w:r w:rsidRPr="00B80D60">
              <w:rPr>
                <w:i/>
                <w:color w:val="auto"/>
                <w:sz w:val="12"/>
                <w:szCs w:val="12"/>
              </w:rPr>
              <w:t>„Zakup materiałów i wyposażenia”</w:t>
            </w:r>
          </w:p>
        </w:tc>
      </w:tr>
      <w:tr w:rsidR="004841BB" w:rsidRPr="00B80D60" w14:paraId="1C2F8AE1" w14:textId="77777777" w:rsidTr="00932F52">
        <w:tc>
          <w:tcPr>
            <w:tcW w:w="682" w:type="dxa"/>
          </w:tcPr>
          <w:p w14:paraId="70F6EC1A" w14:textId="77777777" w:rsidR="00D01549" w:rsidRPr="00B80D60" w:rsidRDefault="00D01549" w:rsidP="00F41C09">
            <w:pPr>
              <w:spacing w:line="360" w:lineRule="auto"/>
              <w:rPr>
                <w:color w:val="auto"/>
                <w:sz w:val="16"/>
                <w:szCs w:val="16"/>
              </w:rPr>
            </w:pPr>
            <w:r w:rsidRPr="00B80D60">
              <w:rPr>
                <w:color w:val="auto"/>
                <w:sz w:val="16"/>
                <w:szCs w:val="16"/>
              </w:rPr>
              <w:lastRenderedPageBreak/>
              <w:t>6</w:t>
            </w:r>
          </w:p>
        </w:tc>
        <w:tc>
          <w:tcPr>
            <w:tcW w:w="959" w:type="dxa"/>
          </w:tcPr>
          <w:p w14:paraId="4BCC8387" w14:textId="77777777" w:rsidR="00D01549" w:rsidRPr="00B80D60" w:rsidRDefault="00D01549" w:rsidP="00F41C09">
            <w:pPr>
              <w:spacing w:line="360" w:lineRule="auto"/>
              <w:jc w:val="center"/>
              <w:rPr>
                <w:color w:val="auto"/>
                <w:sz w:val="16"/>
                <w:szCs w:val="16"/>
              </w:rPr>
            </w:pPr>
            <w:r w:rsidRPr="00B80D60">
              <w:rPr>
                <w:color w:val="auto"/>
                <w:sz w:val="16"/>
                <w:szCs w:val="16"/>
              </w:rPr>
              <w:t>11-04-2019</w:t>
            </w:r>
          </w:p>
        </w:tc>
        <w:tc>
          <w:tcPr>
            <w:tcW w:w="1378" w:type="dxa"/>
          </w:tcPr>
          <w:p w14:paraId="7FDEA309" w14:textId="77777777" w:rsidR="00D01549" w:rsidRPr="00B80D60" w:rsidRDefault="00D01549" w:rsidP="00F41C09">
            <w:pPr>
              <w:spacing w:line="360" w:lineRule="auto"/>
              <w:jc w:val="center"/>
              <w:rPr>
                <w:color w:val="auto"/>
                <w:sz w:val="16"/>
                <w:szCs w:val="16"/>
              </w:rPr>
            </w:pPr>
            <w:r w:rsidRPr="00B80D60">
              <w:rPr>
                <w:color w:val="auto"/>
                <w:sz w:val="16"/>
                <w:szCs w:val="16"/>
              </w:rPr>
              <w:t>ZS01300188/19</w:t>
            </w:r>
          </w:p>
        </w:tc>
        <w:tc>
          <w:tcPr>
            <w:tcW w:w="1325" w:type="dxa"/>
          </w:tcPr>
          <w:p w14:paraId="1B219E09" w14:textId="23FED837" w:rsidR="00D01549" w:rsidRPr="0014251E" w:rsidRDefault="00D01549" w:rsidP="00F41C09">
            <w:pPr>
              <w:spacing w:line="360" w:lineRule="auto"/>
              <w:jc w:val="center"/>
              <w:rPr>
                <w:color w:val="auto"/>
                <w:sz w:val="16"/>
                <w:szCs w:val="16"/>
                <w:highlight w:val="black"/>
              </w:rPr>
            </w:pPr>
          </w:p>
        </w:tc>
        <w:tc>
          <w:tcPr>
            <w:tcW w:w="1666" w:type="dxa"/>
          </w:tcPr>
          <w:p w14:paraId="73B88C38" w14:textId="2697AE1A" w:rsidR="00D01549" w:rsidRPr="0014251E" w:rsidRDefault="00D01549" w:rsidP="00F41C09">
            <w:pPr>
              <w:spacing w:line="360" w:lineRule="auto"/>
              <w:jc w:val="center"/>
              <w:rPr>
                <w:color w:val="auto"/>
                <w:sz w:val="16"/>
                <w:szCs w:val="16"/>
                <w:highlight w:val="black"/>
              </w:rPr>
            </w:pPr>
          </w:p>
        </w:tc>
        <w:tc>
          <w:tcPr>
            <w:tcW w:w="923" w:type="dxa"/>
          </w:tcPr>
          <w:p w14:paraId="09E82F17" w14:textId="5A4866AC" w:rsidR="00D01549" w:rsidRPr="0014251E" w:rsidRDefault="00D01549" w:rsidP="00F41C09">
            <w:pPr>
              <w:spacing w:line="360" w:lineRule="auto"/>
              <w:jc w:val="center"/>
              <w:rPr>
                <w:color w:val="auto"/>
                <w:sz w:val="16"/>
                <w:szCs w:val="16"/>
                <w:highlight w:val="black"/>
              </w:rPr>
            </w:pPr>
          </w:p>
        </w:tc>
        <w:tc>
          <w:tcPr>
            <w:tcW w:w="1011" w:type="dxa"/>
          </w:tcPr>
          <w:p w14:paraId="199FB2E0" w14:textId="77777777" w:rsidR="00D01549" w:rsidRPr="0014251E" w:rsidRDefault="00D01549" w:rsidP="00F41C09">
            <w:pPr>
              <w:spacing w:line="360" w:lineRule="auto"/>
              <w:jc w:val="center"/>
              <w:rPr>
                <w:color w:val="auto"/>
                <w:sz w:val="16"/>
                <w:szCs w:val="16"/>
                <w:highlight w:val="black"/>
              </w:rPr>
            </w:pPr>
          </w:p>
        </w:tc>
        <w:tc>
          <w:tcPr>
            <w:tcW w:w="1234" w:type="dxa"/>
          </w:tcPr>
          <w:p w14:paraId="1E9DF06D" w14:textId="77777777" w:rsidR="00D01549" w:rsidRPr="00B80D60" w:rsidRDefault="00D01549" w:rsidP="00F41C09">
            <w:pPr>
              <w:spacing w:line="360" w:lineRule="auto"/>
              <w:jc w:val="center"/>
              <w:rPr>
                <w:color w:val="auto"/>
                <w:sz w:val="16"/>
                <w:szCs w:val="16"/>
              </w:rPr>
            </w:pPr>
            <w:r w:rsidRPr="00B80D60">
              <w:rPr>
                <w:color w:val="auto"/>
                <w:sz w:val="16"/>
                <w:szCs w:val="16"/>
              </w:rPr>
              <w:t>Zgodnie z stanowiskiem MF 13 kwietnia 2016 sygn.BP1.4102.</w:t>
            </w:r>
          </w:p>
          <w:p w14:paraId="2C1D5027" w14:textId="77777777" w:rsidR="00D01549" w:rsidRPr="00B80D60" w:rsidRDefault="00D01549" w:rsidP="00F41C09">
            <w:pPr>
              <w:spacing w:line="360" w:lineRule="auto"/>
              <w:jc w:val="center"/>
              <w:rPr>
                <w:color w:val="auto"/>
                <w:sz w:val="16"/>
                <w:szCs w:val="16"/>
              </w:rPr>
            </w:pPr>
            <w:r w:rsidRPr="00B80D60">
              <w:rPr>
                <w:color w:val="auto"/>
                <w:sz w:val="16"/>
                <w:szCs w:val="16"/>
              </w:rPr>
              <w:t>13.2016.KIM</w:t>
            </w:r>
          </w:p>
          <w:p w14:paraId="7B98B7BD" w14:textId="77777777" w:rsidR="00D01549" w:rsidRPr="00B80D60" w:rsidRDefault="00D01549" w:rsidP="00F41C09">
            <w:pPr>
              <w:spacing w:line="360" w:lineRule="auto"/>
              <w:rPr>
                <w:color w:val="auto"/>
                <w:sz w:val="16"/>
                <w:szCs w:val="16"/>
              </w:rPr>
            </w:pPr>
          </w:p>
          <w:p w14:paraId="2CCDCA1E" w14:textId="77777777" w:rsidR="00D01549" w:rsidRPr="00B80D60" w:rsidRDefault="00D01549" w:rsidP="00F41C09">
            <w:pPr>
              <w:spacing w:line="360" w:lineRule="auto"/>
              <w:jc w:val="center"/>
              <w:rPr>
                <w:color w:val="auto"/>
                <w:sz w:val="16"/>
                <w:szCs w:val="16"/>
              </w:rPr>
            </w:pPr>
            <w:r w:rsidRPr="00B80D60">
              <w:rPr>
                <w:color w:val="auto"/>
                <w:sz w:val="16"/>
                <w:szCs w:val="16"/>
              </w:rPr>
              <w:t>§ 4300</w:t>
            </w:r>
          </w:p>
          <w:p w14:paraId="6DCFAF7F" w14:textId="77777777" w:rsidR="00D01549" w:rsidRPr="00B80D60" w:rsidRDefault="00D01549" w:rsidP="00F41C09">
            <w:pPr>
              <w:spacing w:line="360" w:lineRule="auto"/>
              <w:jc w:val="center"/>
              <w:rPr>
                <w:i/>
                <w:color w:val="auto"/>
                <w:sz w:val="12"/>
                <w:szCs w:val="12"/>
              </w:rPr>
            </w:pPr>
            <w:r w:rsidRPr="00B80D60">
              <w:rPr>
                <w:i/>
                <w:color w:val="auto"/>
                <w:sz w:val="12"/>
                <w:szCs w:val="12"/>
              </w:rPr>
              <w:t xml:space="preserve">„Zakup usług pozostałych” w części dotyczącej przeglądu </w:t>
            </w:r>
          </w:p>
          <w:p w14:paraId="538C89BB" w14:textId="77777777" w:rsidR="00D01549" w:rsidRPr="00B80D60" w:rsidRDefault="00D01549" w:rsidP="00F41C09">
            <w:pPr>
              <w:spacing w:line="360" w:lineRule="auto"/>
              <w:jc w:val="center"/>
              <w:rPr>
                <w:color w:val="auto"/>
                <w:sz w:val="16"/>
                <w:szCs w:val="16"/>
              </w:rPr>
            </w:pPr>
            <w:r w:rsidRPr="00B80D60">
              <w:rPr>
                <w:color w:val="auto"/>
                <w:sz w:val="16"/>
                <w:szCs w:val="16"/>
              </w:rPr>
              <w:t>§ 4430</w:t>
            </w:r>
          </w:p>
          <w:p w14:paraId="518CA8AB" w14:textId="77777777" w:rsidR="00D01549" w:rsidRPr="00B80D60" w:rsidRDefault="00D01549" w:rsidP="00F41C09">
            <w:pPr>
              <w:spacing w:line="360" w:lineRule="auto"/>
              <w:jc w:val="center"/>
              <w:rPr>
                <w:color w:val="auto"/>
                <w:sz w:val="16"/>
                <w:szCs w:val="16"/>
              </w:rPr>
            </w:pPr>
            <w:r w:rsidRPr="00B80D60">
              <w:rPr>
                <w:i/>
                <w:color w:val="auto"/>
                <w:sz w:val="12"/>
                <w:szCs w:val="12"/>
              </w:rPr>
              <w:t>„Różne opłaty i składki”</w:t>
            </w:r>
          </w:p>
        </w:tc>
      </w:tr>
    </w:tbl>
    <w:p w14:paraId="66EF9CA6" w14:textId="77777777" w:rsidR="00D01549" w:rsidRPr="00B80D60" w:rsidRDefault="00D01549" w:rsidP="00D01549">
      <w:pPr>
        <w:spacing w:line="360" w:lineRule="auto"/>
        <w:ind w:left="360"/>
        <w:rPr>
          <w:color w:val="auto"/>
        </w:rPr>
      </w:pPr>
    </w:p>
    <w:p w14:paraId="11596E04" w14:textId="77777777" w:rsidR="00D01549" w:rsidRPr="00B80D60" w:rsidRDefault="00D01549" w:rsidP="00947E56">
      <w:pPr>
        <w:spacing w:line="276" w:lineRule="auto"/>
        <w:rPr>
          <w:rFonts w:ascii="Calibri" w:hAnsi="Calibri" w:cs="Calibri"/>
          <w:color w:val="auto"/>
        </w:rPr>
      </w:pPr>
      <w:r w:rsidRPr="00B80D60">
        <w:rPr>
          <w:rFonts w:ascii="Calibri" w:hAnsi="Calibri" w:cs="Calibri"/>
          <w:color w:val="auto"/>
        </w:rPr>
        <w:t xml:space="preserve">przedstawione powyżej </w:t>
      </w:r>
      <w:r w:rsidRPr="00B80D60">
        <w:rPr>
          <w:rFonts w:ascii="Calibri" w:hAnsi="Calibri" w:cs="Calibri"/>
          <w:color w:val="auto"/>
          <w:u w:val="single"/>
        </w:rPr>
        <w:t>nieprawidłowości</w:t>
      </w:r>
      <w:r w:rsidRPr="00B80D60">
        <w:rPr>
          <w:rFonts w:ascii="Calibri" w:hAnsi="Calibri" w:cs="Calibri"/>
          <w:color w:val="auto"/>
        </w:rPr>
        <w:t xml:space="preserve"> zostały ustalone podczas losowej analizy dokumentacji źródłowej. </w:t>
      </w:r>
    </w:p>
    <w:p w14:paraId="2EDE3D89" w14:textId="77777777" w:rsidR="00D01549" w:rsidRPr="00B80D60" w:rsidRDefault="00D01549" w:rsidP="00F53B86">
      <w:pPr>
        <w:spacing w:line="276" w:lineRule="auto"/>
        <w:rPr>
          <w:rFonts w:ascii="Calibri" w:hAnsi="Calibri" w:cs="Calibri"/>
          <w:color w:val="auto"/>
        </w:rPr>
      </w:pPr>
      <w:r w:rsidRPr="00B80D60">
        <w:rPr>
          <w:rFonts w:ascii="Calibri" w:hAnsi="Calibri" w:cs="Calibri"/>
          <w:color w:val="auto"/>
        </w:rPr>
        <w:t>W zakresie poprawności rozliczenia płacowego pracowników Powiatowej Stacji sanitarno-Epidemiologicznej – stwierdzono NIEPRAWIDŁOWO ŚCI</w:t>
      </w:r>
    </w:p>
    <w:p w14:paraId="1EEB7F72" w14:textId="77777777" w:rsidR="00D01549" w:rsidRPr="00B80D60" w:rsidRDefault="00D01549" w:rsidP="00F53B86">
      <w:pPr>
        <w:spacing w:line="276" w:lineRule="auto"/>
        <w:rPr>
          <w:rFonts w:ascii="Calibri" w:hAnsi="Calibri" w:cs="Calibri"/>
          <w:color w:val="auto"/>
        </w:rPr>
      </w:pPr>
      <w:r w:rsidRPr="00B80D60">
        <w:rPr>
          <w:rFonts w:ascii="Calibri" w:hAnsi="Calibri" w:cs="Calibri"/>
          <w:color w:val="auto"/>
        </w:rPr>
        <w:t>Kontrolę przeprowadzono w oparciu o poniższe akty prawne:</w:t>
      </w:r>
    </w:p>
    <w:p w14:paraId="4B85079D" w14:textId="0BCD0796" w:rsidR="00D01549" w:rsidRPr="00B80D60" w:rsidRDefault="00D01549" w:rsidP="00F41C09">
      <w:pPr>
        <w:numPr>
          <w:ilvl w:val="0"/>
          <w:numId w:val="235"/>
        </w:numPr>
        <w:spacing w:line="276" w:lineRule="auto"/>
        <w:rPr>
          <w:rFonts w:ascii="Calibri" w:hAnsi="Calibri" w:cs="Calibri"/>
          <w:color w:val="auto"/>
        </w:rPr>
      </w:pPr>
      <w:r w:rsidRPr="00B80D60">
        <w:rPr>
          <w:rFonts w:ascii="Calibri" w:hAnsi="Calibri" w:cs="Calibri"/>
          <w:color w:val="auto"/>
        </w:rPr>
        <w:t>Ustawa z dnia 13 października 1998r. o systemie ubezpieczeń społecznych ( Dz. U. z</w:t>
      </w:r>
      <w:r w:rsidR="00A10EDB">
        <w:rPr>
          <w:rFonts w:ascii="Calibri" w:hAnsi="Calibri" w:cs="Calibri"/>
          <w:color w:val="auto"/>
        </w:rPr>
        <w:t> </w:t>
      </w:r>
      <w:r w:rsidRPr="00B80D60">
        <w:rPr>
          <w:rFonts w:ascii="Calibri" w:hAnsi="Calibri" w:cs="Calibri"/>
          <w:color w:val="auto"/>
        </w:rPr>
        <w:t>2013r. poz. 1442 z późniejszymi zmianami )</w:t>
      </w:r>
    </w:p>
    <w:p w14:paraId="4981EBA6" w14:textId="77777777" w:rsidR="00D01549" w:rsidRPr="00B80D60" w:rsidRDefault="00D01549" w:rsidP="00F41C09">
      <w:pPr>
        <w:numPr>
          <w:ilvl w:val="0"/>
          <w:numId w:val="235"/>
        </w:numPr>
        <w:spacing w:line="276" w:lineRule="auto"/>
        <w:rPr>
          <w:rFonts w:ascii="Calibri" w:hAnsi="Calibri" w:cs="Calibri"/>
          <w:color w:val="auto"/>
        </w:rPr>
      </w:pPr>
      <w:r w:rsidRPr="00B80D60">
        <w:rPr>
          <w:rFonts w:ascii="Calibri" w:hAnsi="Calibri" w:cs="Calibri"/>
          <w:color w:val="auto"/>
        </w:rPr>
        <w:t>Rozporządzenie Ministra Zdrowia z dnia 17 lipca 2014 r. w sprawie warunków wynagradzania za pracę pracowników podmiotów leczniczych działających w formie jednostki budżetowej (Dz.U. z 2014r. poz. 954 z późniejszymi zmianami )</w:t>
      </w:r>
    </w:p>
    <w:p w14:paraId="183A2270" w14:textId="0208E558" w:rsidR="00D01549" w:rsidRPr="00B80D60" w:rsidRDefault="00D01549" w:rsidP="00F41C09">
      <w:pPr>
        <w:numPr>
          <w:ilvl w:val="0"/>
          <w:numId w:val="235"/>
        </w:numPr>
        <w:spacing w:line="276" w:lineRule="auto"/>
        <w:rPr>
          <w:rFonts w:ascii="Calibri" w:hAnsi="Calibri" w:cs="Calibri"/>
          <w:color w:val="auto"/>
        </w:rPr>
      </w:pPr>
      <w:r w:rsidRPr="00B80D60">
        <w:rPr>
          <w:rFonts w:ascii="Calibri" w:hAnsi="Calibri" w:cs="Calibri"/>
          <w:color w:val="auto"/>
        </w:rPr>
        <w:t>Ustawa z dnia 26 czerwca 1974r. Kodeks pracy ( Dz. U. z 1998r. Nr 21 poz. 94 z</w:t>
      </w:r>
      <w:r w:rsidR="00A10EDB">
        <w:rPr>
          <w:rFonts w:ascii="Calibri" w:hAnsi="Calibri" w:cs="Calibri"/>
          <w:color w:val="auto"/>
        </w:rPr>
        <w:t> </w:t>
      </w:r>
      <w:r w:rsidRPr="00B80D60">
        <w:rPr>
          <w:rFonts w:ascii="Calibri" w:hAnsi="Calibri" w:cs="Calibri"/>
          <w:color w:val="auto"/>
        </w:rPr>
        <w:t>późniejszymi zmianami)</w:t>
      </w:r>
    </w:p>
    <w:p w14:paraId="0947E215" w14:textId="7ECA7E53" w:rsidR="00D01549" w:rsidRPr="00B80D60" w:rsidRDefault="00D01549" w:rsidP="00F41C09">
      <w:pPr>
        <w:numPr>
          <w:ilvl w:val="0"/>
          <w:numId w:val="235"/>
        </w:numPr>
        <w:spacing w:line="276" w:lineRule="auto"/>
        <w:rPr>
          <w:rFonts w:ascii="Calibri" w:hAnsi="Calibri" w:cs="Calibri"/>
          <w:color w:val="auto"/>
        </w:rPr>
      </w:pPr>
      <w:r w:rsidRPr="00B80D60">
        <w:rPr>
          <w:rFonts w:ascii="Calibri" w:hAnsi="Calibri" w:cs="Calibri"/>
          <w:color w:val="auto"/>
        </w:rPr>
        <w:t>Ustawa z dnia 26 lipca 1991r. o podatku dochodowym od osób fizycznych ( Dz. U. z</w:t>
      </w:r>
      <w:r w:rsidR="00A10EDB">
        <w:rPr>
          <w:rFonts w:ascii="Calibri" w:hAnsi="Calibri" w:cs="Calibri"/>
          <w:color w:val="auto"/>
        </w:rPr>
        <w:t> </w:t>
      </w:r>
      <w:r w:rsidRPr="00B80D60">
        <w:rPr>
          <w:rFonts w:ascii="Calibri" w:hAnsi="Calibri" w:cs="Calibri"/>
          <w:color w:val="auto"/>
        </w:rPr>
        <w:t>2012r. poz. 361 z późniejszymi zmianami )</w:t>
      </w:r>
    </w:p>
    <w:p w14:paraId="25B8E65E" w14:textId="77777777" w:rsidR="00D01549" w:rsidRPr="00B80D60" w:rsidRDefault="00D01549" w:rsidP="00F41C09">
      <w:pPr>
        <w:numPr>
          <w:ilvl w:val="0"/>
          <w:numId w:val="235"/>
        </w:numPr>
        <w:spacing w:line="276" w:lineRule="auto"/>
        <w:rPr>
          <w:rFonts w:ascii="Calibri" w:hAnsi="Calibri" w:cs="Calibri"/>
          <w:color w:val="auto"/>
        </w:rPr>
      </w:pPr>
      <w:r w:rsidRPr="00B80D60">
        <w:rPr>
          <w:rFonts w:ascii="Calibri" w:hAnsi="Calibri" w:cs="Calibri"/>
          <w:color w:val="auto"/>
        </w:rPr>
        <w:t>Rozporządzenie Ministra Zdrowia z dnia 5 lipca 2002 r. w sprawie trybu przyznawania pracownikom Państwowej Inspekcji Sanitarnej wykonującym czynności kontrolne dodatku specjalnego do wynagrodzenia oraz wysokości tego dodatku. (Dz. U. z 2002r. Nr 108 poz. 957)</w:t>
      </w:r>
    </w:p>
    <w:p w14:paraId="416A7A77" w14:textId="77777777" w:rsidR="00D01549" w:rsidRPr="00B80D60" w:rsidRDefault="00D01549" w:rsidP="00097511">
      <w:pPr>
        <w:spacing w:line="276" w:lineRule="auto"/>
        <w:ind w:left="360"/>
        <w:rPr>
          <w:rFonts w:ascii="Calibri" w:hAnsi="Calibri" w:cs="Calibri"/>
          <w:color w:val="auto"/>
        </w:rPr>
      </w:pPr>
      <w:r w:rsidRPr="00B80D60">
        <w:rPr>
          <w:rFonts w:ascii="Calibri" w:hAnsi="Calibri" w:cs="Calibri"/>
          <w:color w:val="auto"/>
        </w:rPr>
        <w:t>W zakresie objętym kontrolą w PSSE w Szczecinie obowiązywały następujące uregulowania wewnętrzne:</w:t>
      </w:r>
    </w:p>
    <w:p w14:paraId="2CE90AA9" w14:textId="77777777" w:rsidR="00D01549" w:rsidRPr="00B80D60" w:rsidRDefault="00D01549" w:rsidP="00097511">
      <w:pPr>
        <w:spacing w:line="276" w:lineRule="auto"/>
        <w:ind w:left="360"/>
        <w:rPr>
          <w:rFonts w:ascii="Calibri" w:hAnsi="Calibri" w:cs="Calibri"/>
          <w:color w:val="auto"/>
        </w:rPr>
      </w:pPr>
    </w:p>
    <w:p w14:paraId="034AD0A9" w14:textId="45015527" w:rsidR="00D01549" w:rsidRPr="00B80D60" w:rsidRDefault="00D01549" w:rsidP="00F41C09">
      <w:pPr>
        <w:numPr>
          <w:ilvl w:val="0"/>
          <w:numId w:val="236"/>
        </w:numPr>
        <w:spacing w:line="276" w:lineRule="auto"/>
        <w:rPr>
          <w:rFonts w:ascii="Calibri" w:hAnsi="Calibri" w:cs="Calibri"/>
          <w:color w:val="auto"/>
        </w:rPr>
      </w:pPr>
      <w:r w:rsidRPr="00B80D60">
        <w:rPr>
          <w:rFonts w:ascii="Calibri" w:hAnsi="Calibri" w:cs="Calibri"/>
          <w:color w:val="auto"/>
        </w:rPr>
        <w:t>Regulamin premiowania w Powiatowej Stacji Sanitarno-Epidemiologicznej w Szczecinie (Zarządzenie Nr 8/2016 Dyrektora Powiatowej Stacji Sanitarno-Epidemiologicznej w</w:t>
      </w:r>
      <w:r w:rsidR="00A10EDB">
        <w:rPr>
          <w:rFonts w:ascii="Calibri" w:hAnsi="Calibri" w:cs="Calibri"/>
          <w:color w:val="auto"/>
        </w:rPr>
        <w:t> </w:t>
      </w:r>
      <w:r w:rsidRPr="00B80D60">
        <w:rPr>
          <w:rFonts w:ascii="Calibri" w:hAnsi="Calibri" w:cs="Calibri"/>
          <w:color w:val="auto"/>
        </w:rPr>
        <w:t>Szczecinie z dnia 15 listopada 2016r.)</w:t>
      </w:r>
    </w:p>
    <w:p w14:paraId="6833A002" w14:textId="3C188801" w:rsidR="00D01549" w:rsidRPr="00B80D60" w:rsidRDefault="00D01549" w:rsidP="00F41C09">
      <w:pPr>
        <w:numPr>
          <w:ilvl w:val="0"/>
          <w:numId w:val="236"/>
        </w:numPr>
        <w:spacing w:line="276" w:lineRule="auto"/>
        <w:rPr>
          <w:rFonts w:ascii="Calibri" w:hAnsi="Calibri" w:cs="Calibri"/>
          <w:color w:val="auto"/>
        </w:rPr>
      </w:pPr>
      <w:r w:rsidRPr="00B80D60">
        <w:rPr>
          <w:rFonts w:ascii="Calibri" w:hAnsi="Calibri" w:cs="Calibri"/>
          <w:color w:val="auto"/>
        </w:rPr>
        <w:t>Zarządzenie Nr 2/2016 Dyrektora Powiatowej Stacji Sanitarno-Epidemiologicznej w</w:t>
      </w:r>
      <w:r w:rsidR="006C6D83">
        <w:rPr>
          <w:rFonts w:ascii="Calibri" w:hAnsi="Calibri" w:cs="Calibri"/>
          <w:color w:val="auto"/>
        </w:rPr>
        <w:t> </w:t>
      </w:r>
      <w:r w:rsidRPr="00B80D60">
        <w:rPr>
          <w:rFonts w:ascii="Calibri" w:hAnsi="Calibri" w:cs="Calibri"/>
          <w:color w:val="auto"/>
        </w:rPr>
        <w:t>Szczecinie z dnia 12 stycznia 2016r.) w sprawie określenia wysokości miesięcznej premii przysługującej pracownikom Powiatowej Stacji Sanitarno-Epidemiologicznej w</w:t>
      </w:r>
      <w:r w:rsidR="006C6D83">
        <w:rPr>
          <w:rFonts w:ascii="Calibri" w:hAnsi="Calibri" w:cs="Calibri"/>
          <w:color w:val="auto"/>
        </w:rPr>
        <w:t> </w:t>
      </w:r>
      <w:r w:rsidRPr="00B80D60">
        <w:rPr>
          <w:rFonts w:ascii="Calibri" w:hAnsi="Calibri" w:cs="Calibri"/>
          <w:color w:val="auto"/>
        </w:rPr>
        <w:t>Szczecinie</w:t>
      </w:r>
    </w:p>
    <w:p w14:paraId="1F8E6AE9" w14:textId="4B05316D" w:rsidR="00D01549" w:rsidRPr="00B80D60" w:rsidRDefault="00D01549" w:rsidP="00F41C09">
      <w:pPr>
        <w:numPr>
          <w:ilvl w:val="0"/>
          <w:numId w:val="236"/>
        </w:numPr>
        <w:spacing w:line="276" w:lineRule="auto"/>
        <w:rPr>
          <w:rFonts w:ascii="Calibri" w:hAnsi="Calibri" w:cs="Calibri"/>
          <w:color w:val="auto"/>
        </w:rPr>
      </w:pPr>
      <w:r w:rsidRPr="00B80D60">
        <w:rPr>
          <w:rFonts w:ascii="Calibri" w:hAnsi="Calibri" w:cs="Calibri"/>
          <w:color w:val="auto"/>
        </w:rPr>
        <w:t>Zarządzenie Nr 1/2017 Dyrektora Powiatowej Stacji Sanitarno-Epidemiologicznej w</w:t>
      </w:r>
      <w:r w:rsidR="00A10EDB">
        <w:rPr>
          <w:rFonts w:ascii="Calibri" w:hAnsi="Calibri" w:cs="Calibri"/>
          <w:color w:val="auto"/>
        </w:rPr>
        <w:t> </w:t>
      </w:r>
      <w:r w:rsidRPr="00B80D60">
        <w:rPr>
          <w:rFonts w:ascii="Calibri" w:hAnsi="Calibri" w:cs="Calibri"/>
          <w:color w:val="auto"/>
        </w:rPr>
        <w:t xml:space="preserve">Szczecinie z dnia 3 stycznia 2017r.) w sprawie określenia wysokości miesięcznej </w:t>
      </w:r>
      <w:r w:rsidRPr="00B80D60">
        <w:rPr>
          <w:rFonts w:ascii="Calibri" w:hAnsi="Calibri" w:cs="Calibri"/>
          <w:color w:val="auto"/>
        </w:rPr>
        <w:lastRenderedPageBreak/>
        <w:t>premii przysługującej pracownikom Powiatowej Stacji Sanitarno-Epidemiologicznej w</w:t>
      </w:r>
      <w:r w:rsidR="006C6D83">
        <w:rPr>
          <w:rFonts w:ascii="Calibri" w:hAnsi="Calibri" w:cs="Calibri"/>
          <w:color w:val="auto"/>
        </w:rPr>
        <w:t> </w:t>
      </w:r>
      <w:r w:rsidRPr="00B80D60">
        <w:rPr>
          <w:rFonts w:ascii="Calibri" w:hAnsi="Calibri" w:cs="Calibri"/>
          <w:color w:val="auto"/>
        </w:rPr>
        <w:t>Szczecinie</w:t>
      </w:r>
    </w:p>
    <w:p w14:paraId="35A832A1" w14:textId="52ADEB32" w:rsidR="00D01549" w:rsidRPr="00B80D60" w:rsidRDefault="00D01549" w:rsidP="00F41C09">
      <w:pPr>
        <w:numPr>
          <w:ilvl w:val="0"/>
          <w:numId w:val="236"/>
        </w:numPr>
        <w:spacing w:line="276" w:lineRule="auto"/>
        <w:rPr>
          <w:rFonts w:ascii="Calibri" w:hAnsi="Calibri" w:cs="Calibri"/>
          <w:color w:val="auto"/>
        </w:rPr>
      </w:pPr>
      <w:r w:rsidRPr="00B80D60">
        <w:rPr>
          <w:rFonts w:ascii="Calibri" w:hAnsi="Calibri" w:cs="Calibri"/>
          <w:color w:val="auto"/>
        </w:rPr>
        <w:t>Zarządzenie Nr 1/2018 Dyrektora Powiatowej Stacji Sanitarno-Epidemiologicznej w</w:t>
      </w:r>
      <w:r w:rsidR="006C6D83">
        <w:rPr>
          <w:rFonts w:ascii="Calibri" w:hAnsi="Calibri" w:cs="Calibri"/>
          <w:color w:val="auto"/>
        </w:rPr>
        <w:t> </w:t>
      </w:r>
      <w:r w:rsidRPr="00B80D60">
        <w:rPr>
          <w:rFonts w:ascii="Calibri" w:hAnsi="Calibri" w:cs="Calibri"/>
          <w:color w:val="auto"/>
        </w:rPr>
        <w:t>Szczecinie z dnia 19 stycznia 2018r.) w sprawie określenia wysokości miesięcznej premii przysługującej pracownikom Powiatowej Stacji Sanitarno-Epidemiologicznej w</w:t>
      </w:r>
      <w:r w:rsidR="006C6D83">
        <w:rPr>
          <w:rFonts w:ascii="Calibri" w:hAnsi="Calibri" w:cs="Calibri"/>
          <w:color w:val="auto"/>
        </w:rPr>
        <w:t> </w:t>
      </w:r>
      <w:r w:rsidRPr="00B80D60">
        <w:rPr>
          <w:rFonts w:ascii="Calibri" w:hAnsi="Calibri" w:cs="Calibri"/>
          <w:color w:val="auto"/>
        </w:rPr>
        <w:t>Szczecinie</w:t>
      </w:r>
    </w:p>
    <w:p w14:paraId="10AB16FE" w14:textId="518D92A4" w:rsidR="00F53B86" w:rsidRPr="00B80D60" w:rsidRDefault="00D01549" w:rsidP="00F41C09">
      <w:pPr>
        <w:numPr>
          <w:ilvl w:val="0"/>
          <w:numId w:val="236"/>
        </w:numPr>
        <w:spacing w:line="276" w:lineRule="auto"/>
        <w:rPr>
          <w:rFonts w:ascii="Calibri" w:hAnsi="Calibri" w:cs="Calibri"/>
          <w:color w:val="auto"/>
        </w:rPr>
      </w:pPr>
      <w:r w:rsidRPr="00B80D60">
        <w:rPr>
          <w:rFonts w:ascii="Calibri" w:hAnsi="Calibri" w:cs="Calibri"/>
          <w:color w:val="auto"/>
        </w:rPr>
        <w:t>Zarządzenie Nr 1/2019 Dyrektora Powiatowej Stacji Sanitarno-Epidemiologicznej w</w:t>
      </w:r>
      <w:r w:rsidR="006C6D83">
        <w:rPr>
          <w:rFonts w:ascii="Calibri" w:hAnsi="Calibri" w:cs="Calibri"/>
          <w:color w:val="auto"/>
        </w:rPr>
        <w:t> </w:t>
      </w:r>
      <w:r w:rsidRPr="00B80D60">
        <w:rPr>
          <w:rFonts w:ascii="Calibri" w:hAnsi="Calibri" w:cs="Calibri"/>
          <w:color w:val="auto"/>
        </w:rPr>
        <w:t>Szczecinie z dnia 15 stycznia 2019r.) w sprawie określenia wysokości miesięcznej premii przysługującej pracownikom Powiatowej Stacji Sanitarno-Epidemiologicznej w</w:t>
      </w:r>
      <w:r w:rsidR="006C6D83">
        <w:rPr>
          <w:rFonts w:ascii="Calibri" w:hAnsi="Calibri" w:cs="Calibri"/>
          <w:color w:val="auto"/>
        </w:rPr>
        <w:t> </w:t>
      </w:r>
      <w:r w:rsidRPr="00B80D60">
        <w:rPr>
          <w:rFonts w:ascii="Calibri" w:hAnsi="Calibri" w:cs="Calibri"/>
          <w:color w:val="auto"/>
        </w:rPr>
        <w:t>Szczecinie</w:t>
      </w:r>
    </w:p>
    <w:p w14:paraId="0E9DD336" w14:textId="14D287C9" w:rsidR="00D01549" w:rsidRPr="00B80D60" w:rsidRDefault="00D01549" w:rsidP="00F41C09">
      <w:pPr>
        <w:numPr>
          <w:ilvl w:val="0"/>
          <w:numId w:val="236"/>
        </w:numPr>
        <w:spacing w:line="276" w:lineRule="auto"/>
        <w:rPr>
          <w:rFonts w:ascii="Calibri" w:hAnsi="Calibri" w:cs="Calibri"/>
          <w:color w:val="auto"/>
        </w:rPr>
      </w:pPr>
      <w:r w:rsidRPr="00B80D60">
        <w:rPr>
          <w:rFonts w:ascii="Calibri" w:hAnsi="Calibri" w:cs="Calibri"/>
          <w:color w:val="auto"/>
        </w:rPr>
        <w:t>Zarządzenie Nr 2/2020 Dyrektora Powiatowej Stacji Sanitarno-Epidemiologicznej w</w:t>
      </w:r>
      <w:r w:rsidR="00A10EDB">
        <w:rPr>
          <w:rFonts w:ascii="Calibri" w:hAnsi="Calibri" w:cs="Calibri"/>
          <w:color w:val="auto"/>
        </w:rPr>
        <w:t> </w:t>
      </w:r>
      <w:r w:rsidRPr="00B80D60">
        <w:rPr>
          <w:rFonts w:ascii="Calibri" w:hAnsi="Calibri" w:cs="Calibri"/>
          <w:color w:val="auto"/>
        </w:rPr>
        <w:t>Szczecinie z dnia 15 stycznia 2020r.) w sprawie określenia wysokości miesięcznej premii przysługującej pracownikom Powiatowej Stacji Sanitarno-Epidemiologicznej w</w:t>
      </w:r>
      <w:r w:rsidR="006C6D83">
        <w:rPr>
          <w:rFonts w:ascii="Calibri" w:hAnsi="Calibri" w:cs="Calibri"/>
          <w:color w:val="auto"/>
        </w:rPr>
        <w:t> </w:t>
      </w:r>
      <w:r w:rsidRPr="00B80D60">
        <w:rPr>
          <w:rFonts w:ascii="Calibri" w:hAnsi="Calibri" w:cs="Calibri"/>
          <w:color w:val="auto"/>
        </w:rPr>
        <w:t>Szczecinie</w:t>
      </w:r>
    </w:p>
    <w:p w14:paraId="57BC764A" w14:textId="77777777" w:rsidR="00D01549" w:rsidRPr="00B80D60" w:rsidRDefault="00D01549" w:rsidP="00097511">
      <w:pPr>
        <w:spacing w:line="276" w:lineRule="auto"/>
        <w:ind w:left="360"/>
        <w:rPr>
          <w:rFonts w:ascii="Calibri" w:hAnsi="Calibri" w:cs="Calibri"/>
          <w:color w:val="auto"/>
        </w:rPr>
      </w:pPr>
    </w:p>
    <w:p w14:paraId="7412CD25" w14:textId="77777777" w:rsidR="00D01549" w:rsidRPr="00B80D60" w:rsidRDefault="00D01549" w:rsidP="00097511">
      <w:pPr>
        <w:spacing w:line="276" w:lineRule="auto"/>
        <w:ind w:left="360"/>
        <w:rPr>
          <w:rFonts w:ascii="Calibri" w:hAnsi="Calibri" w:cs="Calibri"/>
          <w:color w:val="auto"/>
        </w:rPr>
      </w:pPr>
      <w:r w:rsidRPr="00B80D60">
        <w:rPr>
          <w:rFonts w:ascii="Calibri" w:hAnsi="Calibri" w:cs="Calibri"/>
          <w:color w:val="auto"/>
        </w:rPr>
        <w:t>W trakcie kontroli stwierdzono:</w:t>
      </w:r>
    </w:p>
    <w:p w14:paraId="10550399" w14:textId="14266343" w:rsidR="00F53B86" w:rsidRPr="00B80D60" w:rsidRDefault="00D01549" w:rsidP="00F41C09">
      <w:pPr>
        <w:numPr>
          <w:ilvl w:val="0"/>
          <w:numId w:val="237"/>
        </w:numPr>
        <w:spacing w:line="276" w:lineRule="auto"/>
        <w:rPr>
          <w:rFonts w:ascii="Calibri" w:hAnsi="Calibri" w:cs="Calibri"/>
          <w:color w:val="auto"/>
        </w:rPr>
      </w:pPr>
      <w:r w:rsidRPr="00B80D60">
        <w:rPr>
          <w:rFonts w:ascii="Calibri" w:hAnsi="Calibri" w:cs="Calibri"/>
          <w:color w:val="auto"/>
        </w:rPr>
        <w:t>Podczas kontroli sprawdzono prawidłowość wypłacania dodatku stażowego pracownikom. Stwierdzono, iż  podczas absencji chorobowej pracownika dodatek stażowy zostaje wliczony do podstawy wymiaru wynagrodzenia chorobowego oraz zasiłku. Zgodnie z Rozporządzenie Ministra Zdrowia z dnia 17 lipca 2014 r. w sprawie warunków wynagradzania za pracę pracowników podmiotów leczniczych działających w formie jednostki budżetowej (Dz.U. z 2014r. poz. 954 z późniejszymi zmianami) dodatek stażowy przysługuje pracownikowi za dni, za które otrzymuje wynagrodzenie oraz za dni nieobecności w pracy z powodu niezdolności do pracy wskutek choroby bądź konieczności osobistego sprawowania opieki nad dzieckiem lub chorym członkiem rodziny, za które pracownik otrzymuje zasiłek z ubezpieczenia społecznego.</w:t>
      </w:r>
    </w:p>
    <w:p w14:paraId="2877C180" w14:textId="55CB378E" w:rsidR="00F53B86" w:rsidRPr="00B80D60" w:rsidRDefault="00D01549" w:rsidP="00F41C09">
      <w:pPr>
        <w:numPr>
          <w:ilvl w:val="0"/>
          <w:numId w:val="237"/>
        </w:numPr>
        <w:spacing w:line="276" w:lineRule="auto"/>
        <w:rPr>
          <w:rFonts w:ascii="Calibri" w:hAnsi="Calibri" w:cs="Calibri"/>
          <w:color w:val="auto"/>
        </w:rPr>
      </w:pPr>
      <w:r w:rsidRPr="00B80D60">
        <w:rPr>
          <w:rFonts w:ascii="Calibri" w:hAnsi="Calibri" w:cs="Calibri"/>
          <w:color w:val="auto"/>
        </w:rPr>
        <w:t>Podczas kontroli sprawdzono prawidłowość wypłacania pracownikom dodatku specjalnego za czynności kontrolne. Stwierdzono, iż podczas absencji chorobowej pracownika dodatek specjalny zostaje wypłacony w pełnej wysokości, do podstawy zasiłku chorobowego zostaje wliczony od 34 dnia absencji. Zgodnie z Rozporządzenie Ministra Zdrowia z dnia 5 lipca 2002 r. w sprawie trybu przyznawania pracownikom Państwowej Inspekcji Sanitarnej wykonującym czynności kontrolne dodatku specjalnego do wynagrodzenia oraz wysokości tego dodatku. (Dz. U. z 2002r. Nr 108 poz. 957) dodatek specjalny jest przyznawany za czynności kontrolne wykonywane przez pracowników Państwowej Inspekcji Sanitarnej. Jednocześnie zgodnie z Ustawa z</w:t>
      </w:r>
      <w:r w:rsidR="00A10EDB">
        <w:rPr>
          <w:rFonts w:ascii="Calibri" w:hAnsi="Calibri" w:cs="Calibri"/>
          <w:color w:val="auto"/>
        </w:rPr>
        <w:t> </w:t>
      </w:r>
      <w:r w:rsidRPr="00B80D60">
        <w:rPr>
          <w:rFonts w:ascii="Calibri" w:hAnsi="Calibri" w:cs="Calibri"/>
          <w:color w:val="auto"/>
        </w:rPr>
        <w:t xml:space="preserve">dnia 13 października 1998r. o systemie ubezpieczeń społecznych ( Dz. U. z 2013r. poz. 1442 z późniejszymi zmianami ) w podstawie wymiaru zasiłku przysługującego w czasie trwania ubezpieczenia nie uwzględnia się składników wynagrodzenia, do których pracownik zachowuje prawo (wypłacanych) za okres pobierania zasiłku. Ponadto jeżeli pracownikowi przyznano składnik wynagrodzenia tylko do określonego terminu (np. dodatek służbowy) przy ustalaniu podstawy wymiaru zasiłku chorobowego uwzględnia się ten składnik tylko za okres przypadający do tego terminu. Po upływie terminu, </w:t>
      </w:r>
      <w:r w:rsidRPr="00B80D60">
        <w:rPr>
          <w:rFonts w:ascii="Calibri" w:hAnsi="Calibri" w:cs="Calibri"/>
          <w:color w:val="auto"/>
        </w:rPr>
        <w:lastRenderedPageBreak/>
        <w:t>mimo nadal trwającej niezdolności do pracy, składnik ten wyłącza się z podstawy wymiaru zasiłku.</w:t>
      </w:r>
    </w:p>
    <w:p w14:paraId="154718D4" w14:textId="578F74EB" w:rsidR="00D01549" w:rsidRPr="00B80D60" w:rsidRDefault="00D01549" w:rsidP="00F41C09">
      <w:pPr>
        <w:numPr>
          <w:ilvl w:val="0"/>
          <w:numId w:val="237"/>
        </w:numPr>
        <w:spacing w:line="276" w:lineRule="auto"/>
        <w:rPr>
          <w:rFonts w:ascii="Calibri" w:hAnsi="Calibri" w:cs="Calibri"/>
          <w:color w:val="auto"/>
        </w:rPr>
      </w:pPr>
      <w:r w:rsidRPr="00B80D60">
        <w:rPr>
          <w:rFonts w:ascii="Calibri" w:hAnsi="Calibri" w:cs="Calibri"/>
          <w:color w:val="auto"/>
        </w:rPr>
        <w:t>Podczas kontroli sprawdzono prawidłowość wypłacania premii regulaminowej. Stwierdzono, iż podczas absencji chorobowej pracownika premia regulaminowa zostaje wypłacona w pełnej wysokości, do podstawy zasiłku chorobowego zostaje wliczona od 31 dnia absencji. Zgodnie z Ustawa z dnia 13 października 1998r. o</w:t>
      </w:r>
      <w:r w:rsidR="006C6D83">
        <w:rPr>
          <w:rFonts w:ascii="Calibri" w:hAnsi="Calibri" w:cs="Calibri"/>
          <w:color w:val="auto"/>
        </w:rPr>
        <w:t> </w:t>
      </w:r>
      <w:r w:rsidRPr="00B80D60">
        <w:rPr>
          <w:rFonts w:ascii="Calibri" w:hAnsi="Calibri" w:cs="Calibri"/>
          <w:color w:val="auto"/>
        </w:rPr>
        <w:t>systemie ubezpieczeń społecznych ( Dz. U. z 2013r. poz. 1442 z późniejszymi zmianami ) w podstawie wymiaru zasiłku przysługującego w czasie trwania ubezpieczenia nie uwzględnia się składników wynagrodzenia, do których pracownik zachowuje prawo (wypłacanych) za okres pobierania zasiłku.</w:t>
      </w:r>
    </w:p>
    <w:p w14:paraId="639041DF" w14:textId="77777777" w:rsidR="00577266" w:rsidRPr="00B80D60" w:rsidRDefault="00577266" w:rsidP="00097511">
      <w:pPr>
        <w:spacing w:line="276" w:lineRule="auto"/>
        <w:rPr>
          <w:rFonts w:ascii="Calibri" w:hAnsi="Calibri" w:cs="Calibri"/>
          <w:color w:val="auto"/>
        </w:rPr>
      </w:pPr>
    </w:p>
    <w:p w14:paraId="303C0571" w14:textId="77777777" w:rsidR="00391EEA" w:rsidRPr="00B80D60" w:rsidRDefault="00391EEA" w:rsidP="009F2685">
      <w:pPr>
        <w:spacing w:line="276" w:lineRule="auto"/>
        <w:rPr>
          <w:rFonts w:ascii="Calibri" w:hAnsi="Calibri" w:cs="Calibri"/>
          <w:color w:val="auto"/>
        </w:rPr>
      </w:pPr>
      <w:r w:rsidRPr="00B80D60">
        <w:rPr>
          <w:rFonts w:ascii="Calibri" w:hAnsi="Calibri" w:cs="Calibri"/>
          <w:color w:val="auto"/>
        </w:rPr>
        <w:t xml:space="preserve">W wyniku kontroli </w:t>
      </w:r>
      <w:r w:rsidR="00B35388" w:rsidRPr="00B80D60">
        <w:rPr>
          <w:rFonts w:ascii="Calibri" w:hAnsi="Calibri" w:cs="Calibri"/>
          <w:color w:val="auto"/>
        </w:rPr>
        <w:t>negatywnie</w:t>
      </w:r>
      <w:r w:rsidRPr="00B80D60">
        <w:rPr>
          <w:rFonts w:ascii="Calibri" w:hAnsi="Calibri" w:cs="Calibri"/>
          <w:color w:val="auto"/>
        </w:rPr>
        <w:t xml:space="preserve"> ocenia się działalność Powiatowej Stacji Sanitarno- Epidemiologicznej w </w:t>
      </w:r>
      <w:r w:rsidR="00622739" w:rsidRPr="00B80D60">
        <w:rPr>
          <w:rFonts w:ascii="Calibri" w:hAnsi="Calibri" w:cs="Calibri"/>
          <w:color w:val="auto"/>
        </w:rPr>
        <w:t>Szczecinie</w:t>
      </w:r>
      <w:r w:rsidR="00C90511" w:rsidRPr="00B80D60">
        <w:rPr>
          <w:rFonts w:ascii="Calibri" w:hAnsi="Calibri" w:cs="Calibri"/>
          <w:color w:val="auto"/>
        </w:rPr>
        <w:t xml:space="preserve"> </w:t>
      </w:r>
      <w:r w:rsidRPr="00B80D60">
        <w:rPr>
          <w:rFonts w:ascii="Calibri" w:hAnsi="Calibri" w:cs="Calibri"/>
          <w:color w:val="auto"/>
        </w:rPr>
        <w:t xml:space="preserve">w kontrolowanym zakresie. </w:t>
      </w:r>
    </w:p>
    <w:p w14:paraId="09A99C71" w14:textId="77777777" w:rsidR="00490CA2" w:rsidRPr="00B80D60" w:rsidRDefault="00490CA2" w:rsidP="009F2685">
      <w:pPr>
        <w:spacing w:line="276" w:lineRule="auto"/>
        <w:rPr>
          <w:rFonts w:ascii="Calibri" w:hAnsi="Calibri" w:cs="Calibri"/>
          <w:color w:val="auto"/>
          <w:u w:val="single"/>
        </w:rPr>
      </w:pPr>
    </w:p>
    <w:p w14:paraId="4AE34D1A" w14:textId="77777777" w:rsidR="00F35A3B" w:rsidRPr="00B80D60" w:rsidRDefault="00C55107" w:rsidP="009F2685">
      <w:pPr>
        <w:spacing w:line="276" w:lineRule="auto"/>
        <w:rPr>
          <w:rFonts w:ascii="Calibri" w:hAnsi="Calibri" w:cs="Calibri"/>
          <w:color w:val="auto"/>
          <w:u w:val="single"/>
        </w:rPr>
      </w:pPr>
      <w:r w:rsidRPr="00B80D60">
        <w:rPr>
          <w:rFonts w:ascii="Calibri" w:hAnsi="Calibri" w:cs="Calibri"/>
          <w:color w:val="auto"/>
          <w:u w:val="single"/>
        </w:rPr>
        <w:t>W ZAKRESIE SEKCJI INFORMATYKI</w:t>
      </w:r>
      <w:r w:rsidR="00F14088" w:rsidRPr="00B80D60">
        <w:rPr>
          <w:rFonts w:ascii="Calibri" w:hAnsi="Calibri" w:cs="Calibri"/>
          <w:color w:val="auto"/>
          <w:u w:val="single"/>
        </w:rPr>
        <w:t xml:space="preserve">: </w:t>
      </w:r>
    </w:p>
    <w:p w14:paraId="0D11C52D" w14:textId="77777777" w:rsidR="00F35A3B" w:rsidRPr="00B80D60" w:rsidRDefault="00F35A3B" w:rsidP="004918F3">
      <w:pPr>
        <w:numPr>
          <w:ilvl w:val="1"/>
          <w:numId w:val="19"/>
        </w:numPr>
        <w:spacing w:line="276" w:lineRule="auto"/>
        <w:rPr>
          <w:rFonts w:ascii="Calibri" w:hAnsi="Calibri" w:cs="Calibri"/>
          <w:color w:val="auto"/>
        </w:rPr>
      </w:pPr>
      <w:r w:rsidRPr="00B80D60">
        <w:rPr>
          <w:rFonts w:ascii="Calibri" w:hAnsi="Calibri" w:cs="Calibri"/>
          <w:color w:val="auto"/>
        </w:rPr>
        <w:t>Formaty danych udostępnianych z systemu informatycznego PSSE Szczecin są z KRI – brak zastrzeżeń;</w:t>
      </w:r>
    </w:p>
    <w:p w14:paraId="7DC603F2" w14:textId="77777777" w:rsidR="00F35A3B" w:rsidRPr="00B80D60" w:rsidRDefault="00F35A3B" w:rsidP="004918F3">
      <w:pPr>
        <w:numPr>
          <w:ilvl w:val="1"/>
          <w:numId w:val="19"/>
        </w:numPr>
        <w:spacing w:line="276" w:lineRule="auto"/>
        <w:rPr>
          <w:rFonts w:ascii="Calibri" w:hAnsi="Calibri" w:cs="Calibri"/>
          <w:color w:val="auto"/>
        </w:rPr>
      </w:pPr>
      <w:r w:rsidRPr="00B80D60">
        <w:rPr>
          <w:rFonts w:ascii="Calibri" w:hAnsi="Calibri" w:cs="Calibri"/>
          <w:color w:val="auto"/>
        </w:rPr>
        <w:t>System SZBI jest aktualnie wdrażany;</w:t>
      </w:r>
    </w:p>
    <w:p w14:paraId="30924863" w14:textId="77777777" w:rsidR="00F35A3B" w:rsidRPr="00B80D60" w:rsidRDefault="00F35A3B" w:rsidP="004918F3">
      <w:pPr>
        <w:numPr>
          <w:ilvl w:val="1"/>
          <w:numId w:val="19"/>
        </w:numPr>
        <w:spacing w:line="276" w:lineRule="auto"/>
        <w:rPr>
          <w:rFonts w:ascii="Calibri" w:hAnsi="Calibri" w:cs="Calibri"/>
          <w:color w:val="auto"/>
        </w:rPr>
      </w:pPr>
      <w:r w:rsidRPr="00B80D60">
        <w:rPr>
          <w:rFonts w:ascii="Calibri" w:hAnsi="Calibri" w:cs="Calibri"/>
          <w:color w:val="auto"/>
        </w:rPr>
        <w:t>Analizy ryzyka / zagrożeń – brak zastrzeżeń;</w:t>
      </w:r>
    </w:p>
    <w:p w14:paraId="76EFBFF9" w14:textId="77777777" w:rsidR="00F35A3B" w:rsidRPr="00B80D60" w:rsidRDefault="00F35A3B" w:rsidP="004918F3">
      <w:pPr>
        <w:numPr>
          <w:ilvl w:val="1"/>
          <w:numId w:val="19"/>
        </w:numPr>
        <w:spacing w:line="276" w:lineRule="auto"/>
        <w:rPr>
          <w:rFonts w:ascii="Calibri" w:hAnsi="Calibri" w:cs="Calibri"/>
          <w:color w:val="auto"/>
        </w:rPr>
      </w:pPr>
      <w:r w:rsidRPr="00B80D60">
        <w:rPr>
          <w:rFonts w:ascii="Calibri" w:hAnsi="Calibri" w:cs="Calibri"/>
          <w:color w:val="auto"/>
        </w:rPr>
        <w:t>Inwentaryzacja sprzętu komputerowego – brak zastrzeżeń;</w:t>
      </w:r>
    </w:p>
    <w:p w14:paraId="66A4B4A2" w14:textId="77777777" w:rsidR="00F35A3B" w:rsidRPr="00B80D60" w:rsidRDefault="00F35A3B" w:rsidP="004918F3">
      <w:pPr>
        <w:numPr>
          <w:ilvl w:val="1"/>
          <w:numId w:val="19"/>
        </w:numPr>
        <w:spacing w:line="276" w:lineRule="auto"/>
        <w:rPr>
          <w:rFonts w:ascii="Calibri" w:hAnsi="Calibri" w:cs="Calibri"/>
          <w:color w:val="auto"/>
        </w:rPr>
      </w:pPr>
      <w:r w:rsidRPr="00B80D60">
        <w:rPr>
          <w:rFonts w:ascii="Calibri" w:hAnsi="Calibri" w:cs="Calibri"/>
          <w:color w:val="auto"/>
        </w:rPr>
        <w:t>Uprawnienia dostępu do danych są przeprowadzone prawidłowo. Procedury nadawania haseł użytkowników należy zmienić na takie aby nikt poza użytkownikiem nie znał jego hasła (przy pozostawieniu dostępu dla</w:t>
      </w:r>
      <w:r w:rsidR="00C90511" w:rsidRPr="00B80D60">
        <w:rPr>
          <w:rFonts w:ascii="Calibri" w:hAnsi="Calibri" w:cs="Calibri"/>
          <w:color w:val="auto"/>
        </w:rPr>
        <w:t xml:space="preserve"> </w:t>
      </w:r>
      <w:r w:rsidRPr="00B80D60">
        <w:rPr>
          <w:rFonts w:ascii="Calibri" w:hAnsi="Calibri" w:cs="Calibri"/>
          <w:color w:val="auto"/>
        </w:rPr>
        <w:t>administratora lokalnego na stacji roboczej użytkownika).</w:t>
      </w:r>
    </w:p>
    <w:p w14:paraId="57B28A62" w14:textId="77777777" w:rsidR="00F35A3B" w:rsidRPr="00B80D60" w:rsidRDefault="00F35A3B" w:rsidP="004918F3">
      <w:pPr>
        <w:numPr>
          <w:ilvl w:val="1"/>
          <w:numId w:val="19"/>
        </w:numPr>
        <w:spacing w:line="276" w:lineRule="auto"/>
        <w:rPr>
          <w:rFonts w:ascii="Calibri" w:hAnsi="Calibri" w:cs="Calibri"/>
          <w:color w:val="auto"/>
        </w:rPr>
      </w:pPr>
      <w:r w:rsidRPr="00B80D60">
        <w:rPr>
          <w:rFonts w:ascii="Calibri" w:hAnsi="Calibri" w:cs="Calibri"/>
          <w:color w:val="auto"/>
        </w:rPr>
        <w:t>W PSSE Szczecin nie ma możliwości pracy zdalnej lub mobilnej – brak zastrzeżeń.</w:t>
      </w:r>
    </w:p>
    <w:p w14:paraId="7773C224" w14:textId="77777777" w:rsidR="00F35A3B" w:rsidRPr="00B80D60" w:rsidRDefault="00F35A3B" w:rsidP="004918F3">
      <w:pPr>
        <w:numPr>
          <w:ilvl w:val="1"/>
          <w:numId w:val="19"/>
        </w:numPr>
        <w:spacing w:line="276" w:lineRule="auto"/>
        <w:rPr>
          <w:rFonts w:ascii="Calibri" w:hAnsi="Calibri" w:cs="Calibri"/>
          <w:color w:val="auto"/>
        </w:rPr>
      </w:pPr>
      <w:r w:rsidRPr="00B80D60">
        <w:rPr>
          <w:rFonts w:ascii="Calibri" w:hAnsi="Calibri" w:cs="Calibri"/>
          <w:color w:val="auto"/>
        </w:rPr>
        <w:t>Umowy na serwis sprzętu komputerowego oraz oprogramowania zawierane są na bieżąco i zawierają odpowiednie klauzule dostępu do danych.</w:t>
      </w:r>
    </w:p>
    <w:p w14:paraId="2EEBD88A" w14:textId="77777777" w:rsidR="00F35A3B" w:rsidRPr="00B80D60" w:rsidRDefault="00F35A3B" w:rsidP="004918F3">
      <w:pPr>
        <w:numPr>
          <w:ilvl w:val="1"/>
          <w:numId w:val="19"/>
        </w:numPr>
        <w:spacing w:line="276" w:lineRule="auto"/>
        <w:rPr>
          <w:rFonts w:ascii="Calibri" w:hAnsi="Calibri" w:cs="Calibri"/>
          <w:color w:val="auto"/>
        </w:rPr>
      </w:pPr>
      <w:r w:rsidRPr="00B80D60">
        <w:rPr>
          <w:rFonts w:ascii="Calibri" w:hAnsi="Calibri" w:cs="Calibri"/>
          <w:color w:val="auto"/>
        </w:rPr>
        <w:t>Brak przeprowadzonego audytu wewnętrznego.</w:t>
      </w:r>
    </w:p>
    <w:p w14:paraId="28DEEA8B" w14:textId="77777777" w:rsidR="00F35A3B" w:rsidRPr="00B80D60" w:rsidRDefault="00F35A3B" w:rsidP="004918F3">
      <w:pPr>
        <w:numPr>
          <w:ilvl w:val="1"/>
          <w:numId w:val="19"/>
        </w:numPr>
        <w:spacing w:line="276" w:lineRule="auto"/>
        <w:rPr>
          <w:rFonts w:ascii="Calibri" w:hAnsi="Calibri" w:cs="Calibri"/>
          <w:color w:val="auto"/>
        </w:rPr>
      </w:pPr>
      <w:r w:rsidRPr="00B80D60">
        <w:rPr>
          <w:rFonts w:ascii="Calibri" w:hAnsi="Calibri" w:cs="Calibri"/>
          <w:color w:val="auto"/>
        </w:rPr>
        <w:t>Kopie zapasowe wykonywane są prawidłowo.</w:t>
      </w:r>
    </w:p>
    <w:p w14:paraId="0AD8AA1F" w14:textId="77777777" w:rsidR="00F35A3B" w:rsidRPr="00B80D60" w:rsidRDefault="00F35A3B" w:rsidP="004918F3">
      <w:pPr>
        <w:numPr>
          <w:ilvl w:val="1"/>
          <w:numId w:val="19"/>
        </w:numPr>
        <w:spacing w:line="276" w:lineRule="auto"/>
        <w:rPr>
          <w:rFonts w:ascii="Calibri" w:hAnsi="Calibri" w:cs="Calibri"/>
          <w:color w:val="auto"/>
        </w:rPr>
      </w:pPr>
      <w:r w:rsidRPr="00B80D60">
        <w:rPr>
          <w:rFonts w:ascii="Calibri" w:hAnsi="Calibri" w:cs="Calibri"/>
          <w:color w:val="auto"/>
        </w:rPr>
        <w:t>Brak centralnego systemu zbierania dzienników zdarzeń z systemów.</w:t>
      </w:r>
    </w:p>
    <w:p w14:paraId="35030FA6" w14:textId="77777777" w:rsidR="00F96854" w:rsidRPr="00B80D60" w:rsidRDefault="00F35A3B" w:rsidP="004918F3">
      <w:pPr>
        <w:numPr>
          <w:ilvl w:val="1"/>
          <w:numId w:val="19"/>
        </w:numPr>
        <w:spacing w:line="276" w:lineRule="auto"/>
        <w:rPr>
          <w:rFonts w:ascii="Calibri" w:hAnsi="Calibri" w:cs="Calibri"/>
          <w:color w:val="auto"/>
        </w:rPr>
      </w:pPr>
      <w:r w:rsidRPr="00B80D60">
        <w:rPr>
          <w:rFonts w:ascii="Calibri" w:hAnsi="Calibri" w:cs="Calibri"/>
          <w:color w:val="auto"/>
        </w:rPr>
        <w:t>Obsługa techniczna ePUAP prowadzona jest prawidłowo.</w:t>
      </w:r>
    </w:p>
    <w:p w14:paraId="517C2979" w14:textId="77777777" w:rsidR="00CF1858" w:rsidRPr="00B80D60" w:rsidRDefault="00CF1858" w:rsidP="004918F3">
      <w:pPr>
        <w:spacing w:line="276" w:lineRule="auto"/>
        <w:ind w:left="360"/>
        <w:rPr>
          <w:rFonts w:ascii="Calibri" w:hAnsi="Calibri" w:cs="Calibri"/>
          <w:color w:val="auto"/>
        </w:rPr>
      </w:pPr>
    </w:p>
    <w:p w14:paraId="234FDC74" w14:textId="77777777" w:rsidR="00BD0D53" w:rsidRPr="00B80D60" w:rsidRDefault="00F96854" w:rsidP="009F2685">
      <w:pPr>
        <w:spacing w:line="276" w:lineRule="auto"/>
        <w:rPr>
          <w:rFonts w:ascii="Calibri" w:hAnsi="Calibri" w:cs="Calibri"/>
          <w:color w:val="auto"/>
        </w:rPr>
      </w:pPr>
      <w:r w:rsidRPr="00B80D60">
        <w:rPr>
          <w:rFonts w:ascii="Calibri" w:hAnsi="Calibri" w:cs="Calibri"/>
          <w:color w:val="auto"/>
        </w:rPr>
        <w:t xml:space="preserve">W wyniku kontroli </w:t>
      </w:r>
      <w:r w:rsidR="00F35A3B" w:rsidRPr="00B80D60">
        <w:rPr>
          <w:rFonts w:ascii="Calibri" w:hAnsi="Calibri" w:cs="Calibri"/>
          <w:color w:val="auto"/>
        </w:rPr>
        <w:t>pozytywnie</w:t>
      </w:r>
      <w:r w:rsidR="00060194" w:rsidRPr="00B80D60">
        <w:rPr>
          <w:rFonts w:ascii="Calibri" w:hAnsi="Calibri" w:cs="Calibri"/>
          <w:color w:val="auto"/>
        </w:rPr>
        <w:t xml:space="preserve"> z nieprawidłowością i uchybieniem</w:t>
      </w:r>
      <w:r w:rsidR="00F35A3B" w:rsidRPr="00B80D60">
        <w:rPr>
          <w:rFonts w:ascii="Calibri" w:hAnsi="Calibri" w:cs="Calibri"/>
          <w:color w:val="auto"/>
        </w:rPr>
        <w:t xml:space="preserve"> </w:t>
      </w:r>
      <w:r w:rsidRPr="00B80D60">
        <w:rPr>
          <w:rFonts w:ascii="Calibri" w:hAnsi="Calibri" w:cs="Calibri"/>
          <w:color w:val="auto"/>
        </w:rPr>
        <w:t xml:space="preserve">ocenia się działalność Powiatowej Stacji Sanitarno- Epidemiologicznej w </w:t>
      </w:r>
      <w:r w:rsidR="00622739" w:rsidRPr="00B80D60">
        <w:rPr>
          <w:rFonts w:ascii="Calibri" w:hAnsi="Calibri" w:cs="Calibri"/>
          <w:color w:val="auto"/>
        </w:rPr>
        <w:t>Szczecinie</w:t>
      </w:r>
      <w:r w:rsidR="005E2549" w:rsidRPr="00B80D60">
        <w:rPr>
          <w:rFonts w:ascii="Calibri" w:hAnsi="Calibri" w:cs="Calibri"/>
          <w:color w:val="auto"/>
        </w:rPr>
        <w:t xml:space="preserve"> </w:t>
      </w:r>
      <w:r w:rsidRPr="00B80D60">
        <w:rPr>
          <w:rFonts w:ascii="Calibri" w:hAnsi="Calibri" w:cs="Calibri"/>
          <w:color w:val="auto"/>
        </w:rPr>
        <w:t xml:space="preserve">w kontrolowanym zakresie. </w:t>
      </w:r>
    </w:p>
    <w:p w14:paraId="52A4C6CC" w14:textId="77777777" w:rsidR="006C6D83" w:rsidRPr="00B80D60" w:rsidRDefault="006C6D83" w:rsidP="009F2685">
      <w:pPr>
        <w:spacing w:line="276" w:lineRule="auto"/>
        <w:rPr>
          <w:rFonts w:ascii="Calibri" w:hAnsi="Calibri" w:cs="Calibri"/>
          <w:color w:val="auto"/>
          <w:highlight w:val="lightGray"/>
        </w:rPr>
      </w:pPr>
    </w:p>
    <w:p w14:paraId="40C2AB63" w14:textId="77777777" w:rsidR="00C55107" w:rsidRPr="00B80D60" w:rsidRDefault="00C55107" w:rsidP="009F2685">
      <w:pPr>
        <w:spacing w:line="276" w:lineRule="auto"/>
        <w:rPr>
          <w:rFonts w:ascii="Calibri" w:hAnsi="Calibri" w:cs="Calibri"/>
          <w:color w:val="auto"/>
          <w:u w:val="single"/>
        </w:rPr>
      </w:pPr>
      <w:r w:rsidRPr="00B80D60">
        <w:rPr>
          <w:rFonts w:ascii="Calibri" w:hAnsi="Calibri" w:cs="Calibri"/>
          <w:color w:val="auto"/>
          <w:highlight w:val="lightGray"/>
        </w:rPr>
        <w:t>II.</w:t>
      </w:r>
      <w:r w:rsidR="004D053C" w:rsidRPr="00B80D60">
        <w:rPr>
          <w:rFonts w:ascii="Calibri" w:hAnsi="Calibri" w:cs="Calibri"/>
          <w:color w:val="auto"/>
          <w:highlight w:val="lightGray"/>
        </w:rPr>
        <w:t xml:space="preserve"> </w:t>
      </w:r>
      <w:r w:rsidRPr="00B80D60">
        <w:rPr>
          <w:rFonts w:ascii="Calibri" w:hAnsi="Calibri" w:cs="Calibri"/>
          <w:color w:val="auto"/>
          <w:highlight w:val="lightGray"/>
          <w:u w:val="single"/>
        </w:rPr>
        <w:t>DZIAŁ NADZORU</w:t>
      </w:r>
      <w:r w:rsidR="004D053C" w:rsidRPr="00B80D60">
        <w:rPr>
          <w:rFonts w:ascii="Calibri" w:hAnsi="Calibri" w:cs="Calibri"/>
          <w:color w:val="auto"/>
          <w:highlight w:val="lightGray"/>
          <w:u w:val="single"/>
        </w:rPr>
        <w:t xml:space="preserve"> </w:t>
      </w:r>
      <w:r w:rsidRPr="00B80D60">
        <w:rPr>
          <w:rFonts w:ascii="Calibri" w:hAnsi="Calibri" w:cs="Calibri"/>
          <w:color w:val="auto"/>
          <w:highlight w:val="lightGray"/>
          <w:u w:val="single"/>
        </w:rPr>
        <w:t>SANITARNEGO</w:t>
      </w:r>
    </w:p>
    <w:p w14:paraId="0735D3D4" w14:textId="77777777" w:rsidR="001D4459" w:rsidRPr="00B80D60" w:rsidRDefault="001D4459" w:rsidP="009F2685">
      <w:pPr>
        <w:pStyle w:val="Akapitzlist"/>
        <w:spacing w:line="276" w:lineRule="auto"/>
        <w:rPr>
          <w:rFonts w:ascii="Calibri" w:hAnsi="Calibri" w:cs="Calibri"/>
          <w:color w:val="auto"/>
        </w:rPr>
      </w:pPr>
    </w:p>
    <w:p w14:paraId="370C1DD8" w14:textId="77777777" w:rsidR="009F5567" w:rsidRPr="00B80D60" w:rsidRDefault="005E5690" w:rsidP="009F2685">
      <w:pPr>
        <w:pStyle w:val="Akapitzlist"/>
        <w:spacing w:line="276" w:lineRule="auto"/>
        <w:ind w:left="0"/>
        <w:rPr>
          <w:rFonts w:ascii="Calibri" w:hAnsi="Calibri" w:cs="Calibri"/>
          <w:color w:val="auto"/>
        </w:rPr>
      </w:pPr>
      <w:r w:rsidRPr="00B80D60">
        <w:rPr>
          <w:rFonts w:ascii="Calibri" w:hAnsi="Calibri" w:cs="Calibri"/>
          <w:color w:val="auto"/>
        </w:rPr>
        <w:t>1.</w:t>
      </w:r>
      <w:r w:rsidR="0047396D" w:rsidRPr="00B80D60">
        <w:rPr>
          <w:rFonts w:ascii="Calibri" w:hAnsi="Calibri" w:cs="Calibri"/>
          <w:color w:val="auto"/>
        </w:rPr>
        <w:t xml:space="preserve">REALIZACJA ZALECEŃ Z POPRZEDNIEJ KONTROLI </w:t>
      </w:r>
      <w:r w:rsidR="00012AF4" w:rsidRPr="00B80D60">
        <w:rPr>
          <w:rFonts w:ascii="Calibri" w:hAnsi="Calibri" w:cs="Calibri"/>
          <w:color w:val="auto"/>
        </w:rPr>
        <w:t xml:space="preserve">ORAZ </w:t>
      </w:r>
      <w:r w:rsidR="0047396D" w:rsidRPr="00B80D60">
        <w:rPr>
          <w:rFonts w:ascii="Calibri" w:hAnsi="Calibri" w:cs="Calibri"/>
          <w:color w:val="auto"/>
        </w:rPr>
        <w:t>ORGANIZACJA STACJI SANITARNO-EPIDEMIOLOGICZNEJ</w:t>
      </w:r>
      <w:r w:rsidR="00373987" w:rsidRPr="00B80D60">
        <w:rPr>
          <w:rFonts w:ascii="Calibri" w:hAnsi="Calibri" w:cs="Calibri"/>
          <w:color w:val="auto"/>
        </w:rPr>
        <w:t xml:space="preserve"> </w:t>
      </w:r>
    </w:p>
    <w:p w14:paraId="66E1B94A" w14:textId="77777777" w:rsidR="00B45B49" w:rsidRPr="00B80D60" w:rsidRDefault="00B45B49" w:rsidP="009F2685">
      <w:pPr>
        <w:pStyle w:val="Akapitzlist"/>
        <w:spacing w:line="276" w:lineRule="auto"/>
        <w:ind w:left="0"/>
        <w:rPr>
          <w:rFonts w:ascii="Calibri" w:hAnsi="Calibri" w:cs="Calibri"/>
          <w:color w:val="auto"/>
        </w:rPr>
      </w:pPr>
      <w:r w:rsidRPr="00B80D60">
        <w:rPr>
          <w:rFonts w:ascii="Calibri" w:hAnsi="Calibri" w:cs="Calibri"/>
          <w:color w:val="auto"/>
        </w:rPr>
        <w:t xml:space="preserve"> </w:t>
      </w:r>
      <w:r w:rsidR="001F75C6" w:rsidRPr="00B80D60">
        <w:rPr>
          <w:rFonts w:ascii="Calibri" w:hAnsi="Calibri" w:cs="Calibri"/>
          <w:color w:val="auto"/>
        </w:rPr>
        <w:t>(dowody –poz. 1-</w:t>
      </w:r>
      <w:r w:rsidR="00D605CC" w:rsidRPr="00B80D60">
        <w:rPr>
          <w:rFonts w:ascii="Calibri" w:hAnsi="Calibri" w:cs="Calibri"/>
          <w:color w:val="auto"/>
        </w:rPr>
        <w:t>6</w:t>
      </w:r>
      <w:r w:rsidR="00304993" w:rsidRPr="00B80D60">
        <w:rPr>
          <w:rFonts w:ascii="Calibri" w:hAnsi="Calibri" w:cs="Calibri"/>
          <w:color w:val="auto"/>
        </w:rPr>
        <w:t xml:space="preserve"> załącznika nr 1</w:t>
      </w:r>
      <w:r w:rsidR="001F75C6" w:rsidRPr="00B80D60">
        <w:rPr>
          <w:rFonts w:ascii="Calibri" w:hAnsi="Calibri" w:cs="Calibri"/>
          <w:color w:val="auto"/>
        </w:rPr>
        <w:t>).</w:t>
      </w:r>
    </w:p>
    <w:p w14:paraId="7C8E3335" w14:textId="77777777" w:rsidR="00984C93" w:rsidRPr="00B80D60" w:rsidRDefault="00E779FA" w:rsidP="009F2685">
      <w:pPr>
        <w:pStyle w:val="Akapitzlist"/>
        <w:spacing w:line="276" w:lineRule="auto"/>
        <w:ind w:left="0"/>
        <w:rPr>
          <w:rFonts w:ascii="Calibri" w:hAnsi="Calibri" w:cs="Calibri"/>
          <w:color w:val="auto"/>
        </w:rPr>
      </w:pPr>
      <w:r w:rsidRPr="00B80D60">
        <w:rPr>
          <w:rFonts w:ascii="Calibri" w:hAnsi="Calibri" w:cs="Calibri"/>
          <w:color w:val="auto"/>
          <w:u w:val="single"/>
        </w:rPr>
        <w:t>W zakresie Epidemiologii:</w:t>
      </w:r>
      <w:r w:rsidRPr="00B80D60">
        <w:rPr>
          <w:rFonts w:ascii="Calibri" w:hAnsi="Calibri" w:cs="Calibri"/>
          <w:color w:val="auto"/>
        </w:rPr>
        <w:t xml:space="preserve"> </w:t>
      </w:r>
    </w:p>
    <w:p w14:paraId="764F6499" w14:textId="77777777" w:rsidR="00923A30" w:rsidRPr="00B80D60" w:rsidRDefault="00923A30" w:rsidP="00764CA8">
      <w:pPr>
        <w:pStyle w:val="Akapitzlist"/>
        <w:spacing w:line="276" w:lineRule="auto"/>
        <w:ind w:left="0"/>
        <w:rPr>
          <w:rFonts w:ascii="Calibri" w:hAnsi="Calibri" w:cs="Calibri"/>
          <w:color w:val="auto"/>
        </w:rPr>
      </w:pPr>
      <w:r w:rsidRPr="00B80D60">
        <w:rPr>
          <w:rFonts w:ascii="Calibri" w:eastAsia="Calibri" w:hAnsi="Calibri" w:cs="Calibri"/>
          <w:color w:val="auto"/>
          <w:lang w:eastAsia="en-US"/>
        </w:rPr>
        <w:lastRenderedPageBreak/>
        <w:t xml:space="preserve">Brak było możliwości sprawdzenia zaleceń z pkt. 1-6, </w:t>
      </w:r>
      <w:r w:rsidRPr="00B80D60">
        <w:rPr>
          <w:rFonts w:ascii="Calibri" w:hAnsi="Calibri" w:cs="Calibri"/>
          <w:color w:val="auto"/>
        </w:rPr>
        <w:t>wydanych podczas kontroli doraźnej przeprowadzonej w dniach 30.10.2019 r. – 31.12.2019 r.</w:t>
      </w:r>
      <w:r w:rsidRPr="00B80D60">
        <w:rPr>
          <w:rFonts w:ascii="Calibri" w:eastAsia="Calibri" w:hAnsi="Calibri" w:cs="Calibri"/>
          <w:color w:val="auto"/>
          <w:lang w:eastAsia="en-US"/>
        </w:rPr>
        <w:t xml:space="preserve"> ze względu na brak kontroli kompleksowych w analizowanym okresie 2021 r. oraz wydanie zaleceń w dniu 31.12.2019 r. (zakres kontroli dotyczył analizy działalności Stacji w 2019 r. oraz I pół. 2021r</w:t>
      </w:r>
      <w:r w:rsidRPr="00B80D60">
        <w:rPr>
          <w:rFonts w:ascii="Calibri" w:hAnsi="Calibri" w:cs="Calibri"/>
          <w:color w:val="auto"/>
        </w:rPr>
        <w:t>.).</w:t>
      </w:r>
    </w:p>
    <w:p w14:paraId="5ED33498" w14:textId="6F3430BE" w:rsidR="00764CA8" w:rsidRPr="00B80D60" w:rsidRDefault="00764CA8" w:rsidP="00764CA8">
      <w:pPr>
        <w:autoSpaceDE w:val="0"/>
        <w:autoSpaceDN w:val="0"/>
        <w:adjustRightInd w:val="0"/>
        <w:spacing w:after="200"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Sprawdzono natomiast wdrożone w Oddziale działania naprawcze w związku z ww. zaleceniami tj.: sporządzono Kartę niezgodności i działań korygujących z 03.01.2020 r., w</w:t>
      </w:r>
      <w:r w:rsidR="006C6D83">
        <w:rPr>
          <w:rFonts w:ascii="Calibri" w:eastAsia="Calibri" w:hAnsi="Calibri" w:cs="Calibri"/>
          <w:color w:val="auto"/>
          <w:lang w:eastAsia="en-US"/>
        </w:rPr>
        <w:t> </w:t>
      </w:r>
      <w:r w:rsidRPr="00B80D60">
        <w:rPr>
          <w:rFonts w:ascii="Calibri" w:eastAsia="Calibri" w:hAnsi="Calibri" w:cs="Calibri"/>
          <w:color w:val="auto"/>
          <w:lang w:eastAsia="en-US"/>
        </w:rPr>
        <w:t>której zaplanowanych zostało m.in. 7 obserwacji pracowników przeprowadzających czynności kontrolne, przy czym</w:t>
      </w:r>
      <w:r w:rsidR="00C90511" w:rsidRPr="00B80D60">
        <w:rPr>
          <w:rFonts w:ascii="Calibri" w:eastAsia="Calibri" w:hAnsi="Calibri" w:cs="Calibri"/>
          <w:color w:val="auto"/>
          <w:lang w:eastAsia="en-US"/>
        </w:rPr>
        <w:t xml:space="preserve"> </w:t>
      </w:r>
      <w:r w:rsidRPr="00B80D60">
        <w:rPr>
          <w:rFonts w:ascii="Calibri" w:eastAsia="Calibri" w:hAnsi="Calibri" w:cs="Calibri"/>
          <w:color w:val="auto"/>
          <w:lang w:eastAsia="en-US"/>
        </w:rPr>
        <w:t>obserwacja 1 pracownika ze względu na zawieszenie kontroli w okresie epidemicznym zostało przesunięte na koniec III kwartału 2021 r. Ponadto w 2020 r. przeprowadzonych zostało w ramach szkoleń wewnętrznych 9 szkoleń z zakresu prawidłowości czynności kontrolnych uwzględniając ich dokumentowanie.</w:t>
      </w:r>
    </w:p>
    <w:p w14:paraId="6795A487" w14:textId="77777777" w:rsidR="00923A30" w:rsidRPr="00B80D60" w:rsidRDefault="00701893" w:rsidP="00764CA8">
      <w:pPr>
        <w:autoSpaceDE w:val="0"/>
        <w:autoSpaceDN w:val="0"/>
        <w:adjustRightInd w:val="0"/>
        <w:spacing w:after="200"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Ponadto sprawdzono wykonanie zaleceń kontrolnych wydanych podczas kontroli problemowej przeprowadzonej dnia 12.06.2018 r.</w:t>
      </w:r>
      <w:r w:rsidR="00923A30" w:rsidRPr="00B80D60">
        <w:rPr>
          <w:rFonts w:ascii="Calibri" w:eastAsia="Calibri" w:hAnsi="Calibri" w:cs="Calibri"/>
          <w:color w:val="auto"/>
          <w:lang w:eastAsia="en-US"/>
        </w:rPr>
        <w:t xml:space="preserve"> </w:t>
      </w:r>
      <w:r w:rsidR="00764CA8" w:rsidRPr="00B80D60">
        <w:rPr>
          <w:rFonts w:ascii="Calibri" w:hAnsi="Calibri" w:cs="Calibri"/>
          <w:color w:val="auto"/>
        </w:rPr>
        <w:t>–</w:t>
      </w:r>
      <w:r w:rsidR="00923A30" w:rsidRPr="00B80D60">
        <w:rPr>
          <w:rFonts w:ascii="Calibri" w:hAnsi="Calibri" w:cs="Calibri"/>
          <w:color w:val="auto"/>
        </w:rPr>
        <w:t xml:space="preserve"> </w:t>
      </w:r>
      <w:r w:rsidR="00764CA8" w:rsidRPr="00B80D60">
        <w:rPr>
          <w:rFonts w:ascii="Calibri" w:hAnsi="Calibri" w:cs="Calibri"/>
          <w:color w:val="auto"/>
        </w:rPr>
        <w:t xml:space="preserve">Ad.1 </w:t>
      </w:r>
      <w:r w:rsidR="00923A30" w:rsidRPr="00B80D60">
        <w:rPr>
          <w:rFonts w:ascii="Calibri" w:hAnsi="Calibri" w:cs="Calibri"/>
          <w:color w:val="auto"/>
        </w:rPr>
        <w:t xml:space="preserve">wykonano, </w:t>
      </w:r>
      <w:r w:rsidR="00764CA8" w:rsidRPr="00B80D60">
        <w:rPr>
          <w:rFonts w:ascii="Calibri" w:hAnsi="Calibri" w:cs="Calibri"/>
          <w:color w:val="auto"/>
        </w:rPr>
        <w:t xml:space="preserve">Ad.2 wykonano </w:t>
      </w:r>
      <w:r w:rsidR="00923A30" w:rsidRPr="00B80D60">
        <w:rPr>
          <w:rFonts w:ascii="Calibri" w:hAnsi="Calibri" w:cs="Calibri"/>
          <w:color w:val="auto"/>
        </w:rPr>
        <w:t>przy czym stwierdzono, że nie prowadzi się rejestru upoważnień jednorazowych do odbioru szczepionek.</w:t>
      </w:r>
    </w:p>
    <w:p w14:paraId="72D5ABCD" w14:textId="77777777" w:rsidR="00DD3014" w:rsidRPr="00B80D60" w:rsidRDefault="00BD0D53" w:rsidP="009F2685">
      <w:pPr>
        <w:pStyle w:val="Akapitzlist"/>
        <w:spacing w:line="276" w:lineRule="auto"/>
        <w:ind w:left="0"/>
        <w:rPr>
          <w:rFonts w:ascii="Calibri" w:eastAsia="Arial Unicode MS" w:hAnsi="Calibri" w:cs="Calibri"/>
          <w:color w:val="auto"/>
          <w:u w:val="single"/>
        </w:rPr>
      </w:pPr>
      <w:r w:rsidRPr="00B80D60">
        <w:rPr>
          <w:rFonts w:ascii="Calibri" w:hAnsi="Calibri" w:cs="Calibri"/>
          <w:color w:val="auto"/>
          <w:u w:val="single"/>
        </w:rPr>
        <w:t>W zakresie Higieny Żywności Żywienia i Przedmiotów Użytku:</w:t>
      </w:r>
      <w:r w:rsidRPr="00B80D60">
        <w:rPr>
          <w:rFonts w:ascii="Calibri" w:eastAsia="Arial Unicode MS" w:hAnsi="Calibri" w:cs="Calibri"/>
          <w:color w:val="auto"/>
          <w:u w:val="single"/>
        </w:rPr>
        <w:t xml:space="preserve"> </w:t>
      </w:r>
    </w:p>
    <w:p w14:paraId="0A2CD2BC" w14:textId="77777777" w:rsidR="00A448C8" w:rsidRPr="00B80D60" w:rsidRDefault="00A448C8" w:rsidP="009F2685">
      <w:pPr>
        <w:tabs>
          <w:tab w:val="left" w:pos="284"/>
        </w:tabs>
        <w:spacing w:line="276" w:lineRule="auto"/>
        <w:outlineLvl w:val="0"/>
        <w:rPr>
          <w:rFonts w:ascii="Calibri" w:hAnsi="Calibri" w:cs="Calibri"/>
          <w:color w:val="auto"/>
        </w:rPr>
      </w:pPr>
      <w:r w:rsidRPr="00B80D60">
        <w:rPr>
          <w:rFonts w:ascii="Calibri" w:hAnsi="Calibri" w:cs="Calibri"/>
          <w:color w:val="auto"/>
        </w:rPr>
        <w:t>Realizacja zaleceń wydanych po kontroli problemowej przeprowadzonej w dniu 28.06.2018r.</w:t>
      </w:r>
      <w:r w:rsidR="00923A30" w:rsidRPr="00B80D60">
        <w:rPr>
          <w:rFonts w:ascii="Calibri" w:hAnsi="Calibri" w:cs="Calibri"/>
          <w:color w:val="auto"/>
          <w:u w:val="single"/>
        </w:rPr>
        <w:t xml:space="preserve"> </w:t>
      </w:r>
      <w:r w:rsidR="00C25510" w:rsidRPr="00B80D60">
        <w:rPr>
          <w:rFonts w:ascii="Calibri" w:hAnsi="Calibri" w:cs="Calibri"/>
          <w:color w:val="auto"/>
        </w:rPr>
        <w:t xml:space="preserve">- </w:t>
      </w:r>
      <w:r w:rsidR="00923A30" w:rsidRPr="00B80D60">
        <w:rPr>
          <w:rFonts w:ascii="Calibri" w:hAnsi="Calibri" w:cs="Calibri"/>
          <w:color w:val="auto"/>
        </w:rPr>
        <w:t xml:space="preserve">stwierdzono </w:t>
      </w:r>
      <w:r w:rsidR="00C25510" w:rsidRPr="00B80D60">
        <w:rPr>
          <w:rFonts w:ascii="Calibri" w:hAnsi="Calibri" w:cs="Calibri"/>
          <w:color w:val="auto"/>
        </w:rPr>
        <w:t>częściowe</w:t>
      </w:r>
      <w:r w:rsidR="00923A30" w:rsidRPr="00B80D60">
        <w:rPr>
          <w:rFonts w:ascii="Calibri" w:hAnsi="Calibri" w:cs="Calibri"/>
          <w:color w:val="auto"/>
        </w:rPr>
        <w:t xml:space="preserve"> wykonanie zaleceń oraz nie wykonanie zaleceń</w:t>
      </w:r>
      <w:r w:rsidR="00C25510" w:rsidRPr="00B80D60">
        <w:rPr>
          <w:rFonts w:ascii="Calibri" w:hAnsi="Calibri" w:cs="Calibri"/>
          <w:color w:val="auto"/>
        </w:rPr>
        <w:t xml:space="preserve"> tj. </w:t>
      </w:r>
    </w:p>
    <w:p w14:paraId="749D2221" w14:textId="5355D760" w:rsidR="00A448C8" w:rsidRPr="00B80D60" w:rsidRDefault="00A448C8" w:rsidP="001143B8">
      <w:pPr>
        <w:numPr>
          <w:ilvl w:val="0"/>
          <w:numId w:val="32"/>
        </w:numPr>
        <w:spacing w:line="276" w:lineRule="auto"/>
        <w:ind w:left="284" w:hanging="284"/>
        <w:rPr>
          <w:rFonts w:ascii="Calibri" w:hAnsi="Calibri" w:cs="Calibri"/>
          <w:color w:val="auto"/>
        </w:rPr>
      </w:pPr>
      <w:r w:rsidRPr="00B80D60">
        <w:rPr>
          <w:rFonts w:ascii="Calibri" w:hAnsi="Calibri" w:cs="Calibri"/>
          <w:color w:val="auto"/>
        </w:rPr>
        <w:t>Każdorazowo sprawdzać wykonanie obowiązków nakładanych na przedsiębiorców w</w:t>
      </w:r>
      <w:r w:rsidR="00A10EDB">
        <w:rPr>
          <w:rFonts w:ascii="Calibri" w:hAnsi="Calibri" w:cs="Calibri"/>
          <w:color w:val="auto"/>
        </w:rPr>
        <w:t> </w:t>
      </w:r>
      <w:r w:rsidRPr="00B80D60">
        <w:rPr>
          <w:rFonts w:ascii="Calibri" w:hAnsi="Calibri" w:cs="Calibri"/>
          <w:color w:val="auto"/>
        </w:rPr>
        <w:t>drodze decyzji administracyjnych</w:t>
      </w:r>
      <w:r w:rsidR="00C90511" w:rsidRPr="00B80D60">
        <w:rPr>
          <w:rFonts w:ascii="Calibri" w:hAnsi="Calibri" w:cs="Calibri"/>
          <w:color w:val="auto"/>
        </w:rPr>
        <w:t xml:space="preserve"> </w:t>
      </w:r>
      <w:r w:rsidRPr="00B80D60">
        <w:rPr>
          <w:rFonts w:ascii="Calibri" w:hAnsi="Calibri" w:cs="Calibri"/>
          <w:color w:val="auto"/>
        </w:rPr>
        <w:t>nie wykonano - nie zawsze sprawdzano wykonanie obowiązków nakładanych na przedsiębiorców w drodze decyzji administracyjnych.</w:t>
      </w:r>
    </w:p>
    <w:p w14:paraId="4B332FCB" w14:textId="77777777" w:rsidR="00A448C8" w:rsidRPr="00B80D60" w:rsidRDefault="00A448C8" w:rsidP="001143B8">
      <w:pPr>
        <w:numPr>
          <w:ilvl w:val="0"/>
          <w:numId w:val="32"/>
        </w:numPr>
        <w:spacing w:line="276" w:lineRule="auto"/>
        <w:ind w:left="284" w:hanging="284"/>
        <w:outlineLvl w:val="0"/>
        <w:rPr>
          <w:rFonts w:ascii="Calibri" w:hAnsi="Calibri" w:cs="Calibri"/>
          <w:color w:val="auto"/>
          <w:u w:val="single"/>
        </w:rPr>
      </w:pPr>
      <w:r w:rsidRPr="00B80D60">
        <w:rPr>
          <w:rFonts w:ascii="Calibri" w:hAnsi="Calibri" w:cs="Calibri"/>
          <w:color w:val="auto"/>
        </w:rPr>
        <w:t xml:space="preserve">Gdy w obrocie prawnym funkcjonuje już ostateczna decyzja merytoryczna, decyzje – rachunki należy wydawać, uwzględniając termin załatwienia sprawy zgodnie z art. 35 </w:t>
      </w:r>
      <w:r w:rsidR="00DF734B" w:rsidRPr="00B80D60">
        <w:rPr>
          <w:rFonts w:ascii="Calibri" w:hAnsi="Calibri" w:cs="Calibri"/>
          <w:color w:val="auto"/>
        </w:rPr>
        <w:t xml:space="preserve"> Kpa</w:t>
      </w:r>
      <w:r w:rsidRPr="00B80D60">
        <w:rPr>
          <w:rFonts w:ascii="Calibri" w:hAnsi="Calibri" w:cs="Calibri"/>
          <w:color w:val="auto"/>
        </w:rPr>
        <w:t xml:space="preserve"> nie wykonano - decyzje - rachunki wydawano po upływie miesiąca od dnia wszczęcia postepowania w sprawie ustalenia opłat za czynności kontrolne, podczas których stwierdzono nieprawidłowości lub związanych z przeprowadzeniem ponownych czynności kontrolnych w celu sprawdzenia, czy niezgodności zostały usunięte</w:t>
      </w:r>
      <w:r w:rsidR="00C90511" w:rsidRPr="00B80D60">
        <w:rPr>
          <w:rFonts w:ascii="Calibri" w:hAnsi="Calibri" w:cs="Calibri"/>
          <w:color w:val="auto"/>
        </w:rPr>
        <w:t xml:space="preserve"> </w:t>
      </w:r>
      <w:r w:rsidRPr="00B80D60">
        <w:rPr>
          <w:rFonts w:ascii="Calibri" w:hAnsi="Calibri" w:cs="Calibri"/>
          <w:color w:val="auto"/>
        </w:rPr>
        <w:t>(</w:t>
      </w:r>
      <w:r w:rsidRPr="00B80D60">
        <w:rPr>
          <w:rFonts w:ascii="Calibri" w:hAnsi="Calibri" w:cs="Calibri"/>
          <w:color w:val="auto"/>
          <w:lang w:eastAsia="ar-SA"/>
        </w:rPr>
        <w:t>dowody: zagadnienie</w:t>
      </w:r>
      <w:r w:rsidR="00C90511" w:rsidRPr="00B80D60">
        <w:rPr>
          <w:rFonts w:ascii="Calibri" w:hAnsi="Calibri" w:cs="Calibri"/>
          <w:color w:val="auto"/>
          <w:lang w:eastAsia="ar-SA"/>
        </w:rPr>
        <w:t xml:space="preserve"> </w:t>
      </w:r>
      <w:r w:rsidRPr="00B80D60">
        <w:rPr>
          <w:rFonts w:ascii="Calibri" w:hAnsi="Calibri" w:cs="Calibri"/>
          <w:color w:val="auto"/>
          <w:lang w:eastAsia="ar-SA"/>
        </w:rPr>
        <w:t>opisane w</w:t>
      </w:r>
      <w:r w:rsidR="00C90511" w:rsidRPr="00B80D60">
        <w:rPr>
          <w:rFonts w:ascii="Calibri" w:hAnsi="Calibri" w:cs="Calibri"/>
          <w:color w:val="auto"/>
          <w:lang w:eastAsia="ar-SA"/>
        </w:rPr>
        <w:t xml:space="preserve"> </w:t>
      </w:r>
      <w:r w:rsidRPr="00B80D60">
        <w:rPr>
          <w:rFonts w:ascii="Calibri" w:hAnsi="Calibri" w:cs="Calibri"/>
          <w:color w:val="auto"/>
          <w:lang w:eastAsia="ar-SA"/>
        </w:rPr>
        <w:t>niniejsz</w:t>
      </w:r>
      <w:r w:rsidR="008302FF" w:rsidRPr="00B80D60">
        <w:rPr>
          <w:rFonts w:ascii="Calibri" w:hAnsi="Calibri" w:cs="Calibri"/>
          <w:color w:val="auto"/>
          <w:lang w:eastAsia="ar-SA"/>
        </w:rPr>
        <w:t>ym</w:t>
      </w:r>
      <w:r w:rsidR="00C90511" w:rsidRPr="00B80D60">
        <w:rPr>
          <w:rFonts w:ascii="Calibri" w:hAnsi="Calibri" w:cs="Calibri"/>
          <w:color w:val="auto"/>
          <w:lang w:eastAsia="ar-SA"/>
        </w:rPr>
        <w:t xml:space="preserve"> </w:t>
      </w:r>
      <w:r w:rsidRPr="00B80D60">
        <w:rPr>
          <w:rFonts w:ascii="Calibri" w:hAnsi="Calibri" w:cs="Calibri"/>
          <w:color w:val="auto"/>
          <w:lang w:eastAsia="ar-SA"/>
        </w:rPr>
        <w:t>projek</w:t>
      </w:r>
      <w:r w:rsidR="008302FF" w:rsidRPr="00B80D60">
        <w:rPr>
          <w:rFonts w:ascii="Calibri" w:hAnsi="Calibri" w:cs="Calibri"/>
          <w:color w:val="auto"/>
          <w:lang w:eastAsia="ar-SA"/>
        </w:rPr>
        <w:t>cie</w:t>
      </w:r>
      <w:r w:rsidRPr="00B80D60">
        <w:rPr>
          <w:rFonts w:ascii="Calibri" w:hAnsi="Calibri" w:cs="Calibri"/>
          <w:color w:val="auto"/>
          <w:lang w:eastAsia="ar-SA"/>
        </w:rPr>
        <w:t xml:space="preserve"> wystąpienia).</w:t>
      </w:r>
    </w:p>
    <w:p w14:paraId="05BD567E" w14:textId="6B0E4114" w:rsidR="00A448C8" w:rsidRPr="00B80D60" w:rsidRDefault="00A448C8" w:rsidP="001143B8">
      <w:pPr>
        <w:numPr>
          <w:ilvl w:val="0"/>
          <w:numId w:val="32"/>
        </w:numPr>
        <w:tabs>
          <w:tab w:val="left" w:pos="284"/>
        </w:tabs>
        <w:spacing w:line="276" w:lineRule="auto"/>
        <w:ind w:left="284" w:right="-12" w:hanging="284"/>
        <w:rPr>
          <w:rFonts w:ascii="Calibri" w:hAnsi="Calibri" w:cs="Calibri"/>
          <w:color w:val="auto"/>
        </w:rPr>
      </w:pPr>
      <w:r w:rsidRPr="00B80D60">
        <w:rPr>
          <w:rFonts w:ascii="Calibri" w:hAnsi="Calibri" w:cs="Calibri"/>
          <w:color w:val="auto"/>
        </w:rPr>
        <w:t>Procedurę zatwierdzania i wpisania przedsiębiorstw żywnościowych do rejestru zakładów prowadzić zgodnie z wymaganiami wynikających z art. 31 Rozporządzenia (WE)</w:t>
      </w:r>
      <w:r w:rsidR="006C6D83">
        <w:rPr>
          <w:rFonts w:ascii="Calibri" w:hAnsi="Calibri" w:cs="Calibri"/>
          <w:color w:val="auto"/>
        </w:rPr>
        <w:t>\</w:t>
      </w:r>
      <w:r w:rsidRPr="00B80D60">
        <w:rPr>
          <w:rFonts w:ascii="Calibri" w:hAnsi="Calibri" w:cs="Calibri"/>
          <w:color w:val="auto"/>
        </w:rPr>
        <w:t>nr 882/2004 Parlamentu Europejskiego i Rady z dnia 29 kwietnia 2004r. w sprawie kontroli urzędowych przeprowadzanych w celu sprawdzenia zgodności</w:t>
      </w:r>
      <w:r w:rsidR="00C90511" w:rsidRPr="00B80D60">
        <w:rPr>
          <w:rFonts w:ascii="Calibri" w:hAnsi="Calibri" w:cs="Calibri"/>
          <w:color w:val="auto"/>
        </w:rPr>
        <w:t xml:space="preserve"> </w:t>
      </w:r>
      <w:r w:rsidRPr="00B80D60">
        <w:rPr>
          <w:rFonts w:ascii="Calibri" w:hAnsi="Calibri" w:cs="Calibri"/>
          <w:color w:val="auto"/>
        </w:rPr>
        <w:t>z prawem paszowym i</w:t>
      </w:r>
      <w:r w:rsidR="006C6D83">
        <w:rPr>
          <w:rFonts w:ascii="Calibri" w:hAnsi="Calibri" w:cs="Calibri"/>
          <w:color w:val="auto"/>
        </w:rPr>
        <w:t> </w:t>
      </w:r>
      <w:r w:rsidRPr="00B80D60">
        <w:rPr>
          <w:rFonts w:ascii="Calibri" w:hAnsi="Calibri" w:cs="Calibri"/>
          <w:color w:val="auto"/>
        </w:rPr>
        <w:t>żywnościowym oraz regułami dotyczącymi zdrowia zwierząt i dobrostanu zwierząt, a także rozdziału 2 działu IV ustawy z dnia 25 sierpnia 2006 r. o bezpieczeństwie żywności i żywienia</w:t>
      </w:r>
      <w:r w:rsidR="00C25510" w:rsidRPr="00B80D60">
        <w:rPr>
          <w:rFonts w:ascii="Calibri" w:hAnsi="Calibri" w:cs="Calibri"/>
          <w:color w:val="auto"/>
        </w:rPr>
        <w:t xml:space="preserve"> </w:t>
      </w:r>
      <w:r w:rsidRPr="00B80D60">
        <w:rPr>
          <w:rFonts w:ascii="Calibri" w:hAnsi="Calibri" w:cs="Calibri"/>
          <w:color w:val="auto"/>
        </w:rPr>
        <w:t>nie wykonano – procedura zatwierdzania i wpisania przedsiębiorstw żywnościowych do rejestru zakładów nie jest prowadzona zgodnie z obowiązującymi przepisami prawa żywnościowego (</w:t>
      </w:r>
      <w:r w:rsidRPr="00B80D60">
        <w:rPr>
          <w:rFonts w:ascii="Calibri" w:hAnsi="Calibri" w:cs="Calibri"/>
          <w:color w:val="auto"/>
          <w:lang w:eastAsia="ar-SA"/>
        </w:rPr>
        <w:t>dowody: zagadnienie</w:t>
      </w:r>
      <w:r w:rsidR="00C90511" w:rsidRPr="00B80D60">
        <w:rPr>
          <w:rFonts w:ascii="Calibri" w:hAnsi="Calibri" w:cs="Calibri"/>
          <w:color w:val="auto"/>
          <w:lang w:eastAsia="ar-SA"/>
        </w:rPr>
        <w:t xml:space="preserve"> </w:t>
      </w:r>
      <w:r w:rsidRPr="00B80D60">
        <w:rPr>
          <w:rFonts w:ascii="Calibri" w:hAnsi="Calibri" w:cs="Calibri"/>
          <w:color w:val="auto"/>
          <w:lang w:eastAsia="ar-SA"/>
        </w:rPr>
        <w:t>opisane w</w:t>
      </w:r>
      <w:r w:rsidR="00C90511" w:rsidRPr="00B80D60">
        <w:rPr>
          <w:rFonts w:ascii="Calibri" w:hAnsi="Calibri" w:cs="Calibri"/>
          <w:color w:val="auto"/>
          <w:lang w:eastAsia="ar-SA"/>
        </w:rPr>
        <w:t xml:space="preserve"> </w:t>
      </w:r>
      <w:r w:rsidRPr="00B80D60">
        <w:rPr>
          <w:rFonts w:ascii="Calibri" w:hAnsi="Calibri" w:cs="Calibri"/>
          <w:color w:val="auto"/>
          <w:lang w:eastAsia="ar-SA"/>
        </w:rPr>
        <w:t>niniejsz</w:t>
      </w:r>
      <w:r w:rsidR="008302FF" w:rsidRPr="00B80D60">
        <w:rPr>
          <w:rFonts w:ascii="Calibri" w:hAnsi="Calibri" w:cs="Calibri"/>
          <w:color w:val="auto"/>
          <w:lang w:eastAsia="ar-SA"/>
        </w:rPr>
        <w:t>ym</w:t>
      </w:r>
      <w:r w:rsidR="00C90511" w:rsidRPr="00B80D60">
        <w:rPr>
          <w:rFonts w:ascii="Calibri" w:hAnsi="Calibri" w:cs="Calibri"/>
          <w:color w:val="auto"/>
          <w:lang w:eastAsia="ar-SA"/>
        </w:rPr>
        <w:t xml:space="preserve"> </w:t>
      </w:r>
      <w:r w:rsidRPr="00B80D60">
        <w:rPr>
          <w:rFonts w:ascii="Calibri" w:hAnsi="Calibri" w:cs="Calibri"/>
          <w:color w:val="auto"/>
          <w:lang w:eastAsia="ar-SA"/>
        </w:rPr>
        <w:t>projek</w:t>
      </w:r>
      <w:r w:rsidR="008302FF" w:rsidRPr="00B80D60">
        <w:rPr>
          <w:rFonts w:ascii="Calibri" w:hAnsi="Calibri" w:cs="Calibri"/>
          <w:color w:val="auto"/>
          <w:lang w:eastAsia="ar-SA"/>
        </w:rPr>
        <w:t>cie</w:t>
      </w:r>
      <w:r w:rsidRPr="00B80D60">
        <w:rPr>
          <w:rFonts w:ascii="Calibri" w:hAnsi="Calibri" w:cs="Calibri"/>
          <w:color w:val="auto"/>
          <w:lang w:eastAsia="ar-SA"/>
        </w:rPr>
        <w:t xml:space="preserve"> wystąpienia).</w:t>
      </w:r>
    </w:p>
    <w:p w14:paraId="4BABC7C9" w14:textId="77777777" w:rsidR="00A448C8" w:rsidRPr="00B80D60" w:rsidRDefault="00A448C8" w:rsidP="009F2685">
      <w:pPr>
        <w:spacing w:line="276" w:lineRule="auto"/>
        <w:rPr>
          <w:rFonts w:ascii="Calibri" w:hAnsi="Calibri" w:cs="Calibri"/>
          <w:color w:val="auto"/>
          <w:u w:val="single"/>
        </w:rPr>
      </w:pPr>
      <w:r w:rsidRPr="00B80D60">
        <w:rPr>
          <w:rFonts w:ascii="Calibri" w:hAnsi="Calibri" w:cs="Calibri"/>
          <w:color w:val="auto"/>
          <w:u w:val="single"/>
        </w:rPr>
        <w:t>Realizacja zaleceń wydanych po kontroli doraźnej przeprowadzonej w dniu 08.10.2020 r.</w:t>
      </w:r>
    </w:p>
    <w:p w14:paraId="181C43B6" w14:textId="607F5DD9" w:rsidR="00A448C8" w:rsidRPr="00B80D60" w:rsidRDefault="00A448C8" w:rsidP="001143B8">
      <w:pPr>
        <w:numPr>
          <w:ilvl w:val="0"/>
          <w:numId w:val="31"/>
        </w:numPr>
        <w:spacing w:line="276" w:lineRule="auto"/>
        <w:ind w:left="284" w:hanging="284"/>
        <w:rPr>
          <w:rFonts w:ascii="Calibri" w:hAnsi="Calibri" w:cs="Calibri"/>
          <w:color w:val="auto"/>
        </w:rPr>
      </w:pPr>
      <w:r w:rsidRPr="00B80D60">
        <w:rPr>
          <w:rFonts w:ascii="Calibri" w:hAnsi="Calibri" w:cs="Calibri"/>
          <w:color w:val="auto"/>
        </w:rPr>
        <w:t xml:space="preserve">Wzmóc nadzór nad obiektem </w:t>
      </w:r>
      <w:r w:rsidR="00FA1B4F">
        <w:rPr>
          <w:rFonts w:ascii="Calibri" w:hAnsi="Calibri" w:cs="Calibri"/>
          <w:color w:val="auto"/>
        </w:rPr>
        <w:t>………………………………………</w:t>
      </w:r>
      <w:r w:rsidRPr="00B80D60">
        <w:rPr>
          <w:rFonts w:ascii="Calibri" w:hAnsi="Calibri" w:cs="Calibri"/>
          <w:color w:val="auto"/>
        </w:rPr>
        <w:t xml:space="preserve"> w Szczecinie - PPIS w Szczecinie prowadził działania nadzorowe wobec przedsiębiorcy prowadzącego działalności w ww. zakładzie. W dniu</w:t>
      </w:r>
      <w:r w:rsidR="00C90511" w:rsidRPr="00B80D60">
        <w:rPr>
          <w:rFonts w:ascii="Calibri" w:hAnsi="Calibri" w:cs="Calibri"/>
          <w:color w:val="auto"/>
        </w:rPr>
        <w:t xml:space="preserve"> </w:t>
      </w:r>
      <w:r w:rsidRPr="00B80D60">
        <w:rPr>
          <w:rFonts w:ascii="Calibri" w:hAnsi="Calibri" w:cs="Calibri"/>
          <w:color w:val="auto"/>
        </w:rPr>
        <w:t>3.11.2020 r. podjęto próbę</w:t>
      </w:r>
      <w:r w:rsidR="00C90511" w:rsidRPr="00B80D60">
        <w:rPr>
          <w:rFonts w:ascii="Calibri" w:hAnsi="Calibri" w:cs="Calibri"/>
          <w:color w:val="auto"/>
        </w:rPr>
        <w:t xml:space="preserve"> </w:t>
      </w:r>
      <w:r w:rsidRPr="00B80D60">
        <w:rPr>
          <w:rFonts w:ascii="Calibri" w:hAnsi="Calibri" w:cs="Calibri"/>
          <w:color w:val="auto"/>
        </w:rPr>
        <w:t>przeprowadzenia kontroli w obiekcie – stwierdzono, że obiekt nie prowadzi działalności</w:t>
      </w:r>
      <w:r w:rsidR="00C25510" w:rsidRPr="00B80D60">
        <w:rPr>
          <w:rFonts w:ascii="Calibri" w:hAnsi="Calibri" w:cs="Calibri"/>
          <w:color w:val="auto"/>
        </w:rPr>
        <w:t>.</w:t>
      </w:r>
    </w:p>
    <w:p w14:paraId="0F5E60DB" w14:textId="77777777" w:rsidR="00A448C8" w:rsidRPr="00B80D60" w:rsidRDefault="00A448C8" w:rsidP="001143B8">
      <w:pPr>
        <w:numPr>
          <w:ilvl w:val="0"/>
          <w:numId w:val="31"/>
        </w:numPr>
        <w:spacing w:line="276" w:lineRule="auto"/>
        <w:ind w:left="284" w:hanging="284"/>
        <w:rPr>
          <w:rFonts w:ascii="Calibri" w:hAnsi="Calibri" w:cs="Calibri"/>
          <w:color w:val="auto"/>
        </w:rPr>
      </w:pPr>
      <w:r w:rsidRPr="00B80D60">
        <w:rPr>
          <w:rFonts w:ascii="Calibri" w:hAnsi="Calibri" w:cs="Calibri"/>
          <w:color w:val="auto"/>
        </w:rPr>
        <w:lastRenderedPageBreak/>
        <w:t>Podczas planowania obiektów do kontroli należy uwzględniać obowiązujące procedury przeprowadzania urzędowej kontroli żywności oraz materiałów i wyrobów przeznaczonych do kontaktu z żywnością</w:t>
      </w:r>
      <w:r w:rsidRPr="00B80D60">
        <w:rPr>
          <w:rFonts w:ascii="Calibri" w:hAnsi="Calibri" w:cs="Calibri"/>
          <w:color w:val="auto"/>
          <w:vertAlign w:val="superscript"/>
        </w:rPr>
        <w:t>.</w:t>
      </w:r>
    </w:p>
    <w:p w14:paraId="32B66CD4" w14:textId="5E5C8EB7" w:rsidR="00A448C8" w:rsidRPr="00B80D60" w:rsidRDefault="00A448C8" w:rsidP="009F2685">
      <w:pPr>
        <w:spacing w:line="276" w:lineRule="auto"/>
        <w:ind w:left="284"/>
        <w:rPr>
          <w:rFonts w:ascii="Calibri" w:hAnsi="Calibri" w:cs="Calibri"/>
          <w:color w:val="auto"/>
        </w:rPr>
      </w:pPr>
      <w:r w:rsidRPr="00B80D60">
        <w:rPr>
          <w:rFonts w:ascii="Calibri" w:hAnsi="Calibri" w:cs="Calibri"/>
          <w:color w:val="auto"/>
        </w:rPr>
        <w:t xml:space="preserve">Zalecenie zostało wydane w związku z kontrolą doraźną dot. nadzoru nad obiektem </w:t>
      </w:r>
      <w:r w:rsidR="00FA1B4F">
        <w:rPr>
          <w:rFonts w:ascii="Calibri" w:hAnsi="Calibri" w:cs="Calibri"/>
          <w:color w:val="auto"/>
        </w:rPr>
        <w:t>………………………………………………</w:t>
      </w:r>
      <w:r w:rsidRPr="00B80D60">
        <w:rPr>
          <w:rFonts w:ascii="Calibri" w:hAnsi="Calibri" w:cs="Calibri"/>
          <w:color w:val="auto"/>
        </w:rPr>
        <w:t xml:space="preserve"> w Szczecinie. Z uwagi na to, że działania nadzorowe przeprowadzone w dniu 3.11.2020 r. wykazały, że ww. obiekcie nie prowadzono działalności, nie został uwzględniony w harmonogramie kontroli na rok 2021. </w:t>
      </w:r>
    </w:p>
    <w:p w14:paraId="1B79CE7E" w14:textId="77777777" w:rsidR="00A448C8" w:rsidRPr="00B80D60" w:rsidRDefault="00A448C8" w:rsidP="009F2685">
      <w:pPr>
        <w:pStyle w:val="Akapitzlist"/>
        <w:spacing w:line="276" w:lineRule="auto"/>
        <w:ind w:left="0"/>
        <w:rPr>
          <w:rFonts w:ascii="Calibri" w:eastAsia="Arial Unicode MS" w:hAnsi="Calibri" w:cs="Calibri"/>
          <w:color w:val="auto"/>
          <w:u w:val="single"/>
        </w:rPr>
      </w:pPr>
    </w:p>
    <w:p w14:paraId="2AF38A92" w14:textId="77777777" w:rsidR="00CF367F" w:rsidRPr="00B80D60" w:rsidRDefault="00437C79" w:rsidP="009F2685">
      <w:pPr>
        <w:spacing w:line="276" w:lineRule="auto"/>
        <w:rPr>
          <w:rFonts w:ascii="Calibri" w:eastAsia="Arial Unicode MS" w:hAnsi="Calibri" w:cs="Calibri"/>
          <w:color w:val="auto"/>
          <w:u w:val="single"/>
        </w:rPr>
      </w:pPr>
      <w:r w:rsidRPr="00B80D60">
        <w:rPr>
          <w:rFonts w:ascii="Calibri" w:hAnsi="Calibri" w:cs="Calibri"/>
          <w:color w:val="auto"/>
          <w:u w:val="single"/>
        </w:rPr>
        <w:t>W zakresie Higieny D</w:t>
      </w:r>
      <w:r w:rsidR="004D24CA" w:rsidRPr="00B80D60">
        <w:rPr>
          <w:rFonts w:ascii="Calibri" w:hAnsi="Calibri" w:cs="Calibri"/>
          <w:color w:val="auto"/>
          <w:u w:val="single"/>
        </w:rPr>
        <w:t>zieci i Młodzieży</w:t>
      </w:r>
      <w:r w:rsidRPr="00B80D60">
        <w:rPr>
          <w:rFonts w:ascii="Calibri" w:hAnsi="Calibri" w:cs="Calibri"/>
          <w:color w:val="auto"/>
          <w:u w:val="single"/>
        </w:rPr>
        <w:t>:</w:t>
      </w:r>
      <w:r w:rsidR="00E97409" w:rsidRPr="00B80D60">
        <w:rPr>
          <w:rFonts w:ascii="Calibri" w:eastAsia="Arial Unicode MS" w:hAnsi="Calibri" w:cs="Calibri"/>
          <w:color w:val="auto"/>
          <w:u w:val="single"/>
        </w:rPr>
        <w:t xml:space="preserve"> </w:t>
      </w:r>
    </w:p>
    <w:p w14:paraId="5C17D1DD" w14:textId="1CE39A86" w:rsidR="00E2209D" w:rsidRPr="00B80D60" w:rsidRDefault="00E2209D" w:rsidP="00E2209D">
      <w:pPr>
        <w:pStyle w:val="Tekstpodstawowy"/>
        <w:spacing w:line="276" w:lineRule="auto"/>
        <w:rPr>
          <w:rFonts w:ascii="Calibri" w:hAnsi="Calibri" w:cs="Calibri"/>
          <w:b w:val="0"/>
          <w:color w:val="auto"/>
        </w:rPr>
      </w:pPr>
      <w:r w:rsidRPr="00B80D60">
        <w:rPr>
          <w:rFonts w:ascii="Calibri" w:hAnsi="Calibri" w:cs="Calibri"/>
          <w:b w:val="0"/>
          <w:color w:val="auto"/>
        </w:rPr>
        <w:t>Sprawdzono wykonanie zaleceń udokumentowanych Wystąpieniu Pokontrolnym znak: ZPWIS.1611.1.2014 z dnia 04 kwietnia 2014 r.</w:t>
      </w:r>
      <w:r w:rsidR="00D873C6" w:rsidRPr="00B80D60">
        <w:rPr>
          <w:rFonts w:ascii="Calibri" w:hAnsi="Calibri" w:cs="Calibri"/>
          <w:b w:val="0"/>
          <w:color w:val="auto"/>
        </w:rPr>
        <w:t xml:space="preserve"> oraz niewykonane zalecenie.</w:t>
      </w:r>
    </w:p>
    <w:p w14:paraId="18DAE86C" w14:textId="77777777" w:rsidR="00D873C6" w:rsidRPr="00B80D60" w:rsidRDefault="00D873C6" w:rsidP="00D873C6">
      <w:pPr>
        <w:pStyle w:val="Tekstpodstawowy"/>
        <w:spacing w:line="276" w:lineRule="auto"/>
        <w:rPr>
          <w:rFonts w:ascii="Calibri" w:hAnsi="Calibri" w:cs="Calibri"/>
          <w:b w:val="0"/>
          <w:color w:val="auto"/>
        </w:rPr>
      </w:pPr>
      <w:r w:rsidRPr="00B80D60">
        <w:rPr>
          <w:rFonts w:ascii="Calibri" w:hAnsi="Calibri" w:cs="Calibri"/>
          <w:b w:val="0"/>
          <w:color w:val="auto"/>
        </w:rPr>
        <w:t>W Decyzjach – Rachunkach należy wskazać fakt/okoliczność w oparciu o które zostały określone terminy wykonania obowiązków decyzji,</w:t>
      </w:r>
    </w:p>
    <w:p w14:paraId="2113489C" w14:textId="684B4E8F" w:rsidR="00D873C6" w:rsidRPr="00B80D60" w:rsidRDefault="00D873C6" w:rsidP="00D873C6">
      <w:pPr>
        <w:tabs>
          <w:tab w:val="left" w:pos="709"/>
        </w:tabs>
        <w:spacing w:line="276" w:lineRule="auto"/>
        <w:rPr>
          <w:rFonts w:ascii="Calibri" w:hAnsi="Calibri" w:cs="Calibri"/>
          <w:color w:val="auto"/>
        </w:rPr>
      </w:pPr>
      <w:r w:rsidRPr="00B80D60">
        <w:rPr>
          <w:rFonts w:ascii="Calibri" w:hAnsi="Calibri" w:cs="Calibri"/>
          <w:color w:val="auto"/>
          <w:u w:val="single"/>
        </w:rPr>
        <w:t>Dowody:</w:t>
      </w:r>
      <w:r w:rsidRPr="00B80D60">
        <w:rPr>
          <w:rFonts w:ascii="Calibri" w:hAnsi="Calibri" w:cs="Calibri"/>
          <w:color w:val="auto"/>
        </w:rPr>
        <w:t xml:space="preserve"> </w:t>
      </w:r>
      <w:r w:rsidRPr="00B80D60">
        <w:rPr>
          <w:rFonts w:ascii="Calibri" w:hAnsi="Calibri" w:cs="Calibri"/>
          <w:color w:val="auto"/>
          <w:u w:val="single"/>
        </w:rPr>
        <w:t>Decyzje:</w:t>
      </w:r>
      <w:r w:rsidRPr="00B80D60">
        <w:rPr>
          <w:rFonts w:ascii="Calibri" w:hAnsi="Calibri" w:cs="Calibri"/>
          <w:color w:val="auto"/>
        </w:rPr>
        <w:t xml:space="preserve"> </w:t>
      </w:r>
      <w:bookmarkStart w:id="0" w:name="_Hlk88724652"/>
      <w:bookmarkStart w:id="1" w:name="_Hlk88741814"/>
      <w:r w:rsidRPr="00B80D60">
        <w:rPr>
          <w:rFonts w:ascii="Calibri" w:hAnsi="Calibri" w:cs="Calibri"/>
          <w:color w:val="auto"/>
        </w:rPr>
        <w:t xml:space="preserve">nr PS.HD.4601.26.2019 z dnia 04.06.2019 r., nr PS.HD.4601.71.2019 z dnia 31.10.2019 r., nr PS.HD.4602.122.2019 z dnia 20.12.2019 r., nr HD.9020.3.133.2021 z dnia 28.06.2021 r., nr PS.HD.4601.56.2019 z dnia 02.10.2019 r., </w:t>
      </w:r>
      <w:bookmarkEnd w:id="0"/>
      <w:r w:rsidRPr="00B80D60">
        <w:rPr>
          <w:rFonts w:ascii="Calibri" w:hAnsi="Calibri" w:cs="Calibri"/>
          <w:color w:val="auto"/>
        </w:rPr>
        <w:t>nr PS.HD.4602.48.2019 z dnia 23.09.2019 r., nr PS.HD.4601.36.2019 z dnia 11.07.2019 r.</w:t>
      </w:r>
      <w:bookmarkEnd w:id="1"/>
    </w:p>
    <w:p w14:paraId="7BD5462F" w14:textId="77777777" w:rsidR="00D873C6" w:rsidRPr="00B80D60" w:rsidRDefault="00D873C6" w:rsidP="00D873C6">
      <w:pPr>
        <w:tabs>
          <w:tab w:val="left" w:pos="426"/>
        </w:tabs>
        <w:spacing w:line="276" w:lineRule="auto"/>
        <w:rPr>
          <w:rFonts w:ascii="Calibri" w:hAnsi="Calibri" w:cs="Calibri"/>
          <w:color w:val="auto"/>
        </w:rPr>
      </w:pPr>
      <w:r w:rsidRPr="00B80D60">
        <w:rPr>
          <w:rFonts w:ascii="Calibri" w:hAnsi="Calibri" w:cs="Calibri"/>
          <w:color w:val="auto"/>
        </w:rPr>
        <w:t>Po przeanalizowaniu ww. dokumentacji zalecenie uznano za niewykonane.</w:t>
      </w:r>
    </w:p>
    <w:p w14:paraId="3FF27E26" w14:textId="77777777" w:rsidR="006B3BF1" w:rsidRPr="00B80D60" w:rsidRDefault="006B3BF1" w:rsidP="00CF1858">
      <w:pPr>
        <w:spacing w:line="276" w:lineRule="auto"/>
        <w:rPr>
          <w:rFonts w:ascii="Calibri" w:hAnsi="Calibri" w:cs="Calibri"/>
          <w:color w:val="auto"/>
          <w:u w:val="single"/>
        </w:rPr>
      </w:pPr>
    </w:p>
    <w:p w14:paraId="54DE420F" w14:textId="77777777" w:rsidR="00CF1858" w:rsidRPr="00B80D60" w:rsidRDefault="005916F1" w:rsidP="00CF1858">
      <w:pPr>
        <w:spacing w:line="276" w:lineRule="auto"/>
        <w:rPr>
          <w:rFonts w:ascii="Calibri" w:hAnsi="Calibri" w:cs="Calibri"/>
          <w:color w:val="auto"/>
          <w:u w:val="single"/>
        </w:rPr>
      </w:pPr>
      <w:r w:rsidRPr="00B80D60">
        <w:rPr>
          <w:rFonts w:ascii="Calibri" w:hAnsi="Calibri" w:cs="Calibri"/>
          <w:color w:val="auto"/>
          <w:u w:val="single"/>
        </w:rPr>
        <w:t>W zakresie Zapobiegawczego Nadzoru Sanitarnego:</w:t>
      </w:r>
      <w:r w:rsidR="00104BC2" w:rsidRPr="00B80D60">
        <w:rPr>
          <w:rFonts w:ascii="Calibri" w:hAnsi="Calibri" w:cs="Calibri"/>
          <w:color w:val="auto"/>
          <w:u w:val="single"/>
        </w:rPr>
        <w:t xml:space="preserve"> </w:t>
      </w:r>
    </w:p>
    <w:p w14:paraId="6D991383" w14:textId="2C11C55A" w:rsidR="00C92AAB" w:rsidRPr="00B80D60" w:rsidRDefault="007436C1" w:rsidP="00C92AAB">
      <w:pPr>
        <w:spacing w:line="276" w:lineRule="auto"/>
        <w:rPr>
          <w:rFonts w:ascii="Calibri" w:hAnsi="Calibri" w:cs="Calibri"/>
          <w:color w:val="auto"/>
        </w:rPr>
      </w:pPr>
      <w:r w:rsidRPr="00B80D60">
        <w:rPr>
          <w:rFonts w:ascii="Calibri" w:hAnsi="Calibri" w:cs="Calibri"/>
          <w:color w:val="auto"/>
        </w:rPr>
        <w:t>W dniach 20-21 luty 2014 roku przeprowadzona została kontrola kompleksowa działalności Powiatowej Stacji Sanitarno-Epidemiologicznej w Szczecinie</w:t>
      </w:r>
      <w:bookmarkStart w:id="2" w:name="_Hlk79670128"/>
      <w:r w:rsidR="00923A30" w:rsidRPr="00B80D60">
        <w:rPr>
          <w:rFonts w:ascii="Calibri" w:hAnsi="Calibri" w:cs="Calibri"/>
          <w:color w:val="auto"/>
        </w:rPr>
        <w:t xml:space="preserve"> – stwierdzono częściowe wykonanie zaleceń</w:t>
      </w:r>
      <w:r w:rsidR="006F1C9E" w:rsidRPr="00B80D60">
        <w:rPr>
          <w:rFonts w:ascii="Calibri" w:hAnsi="Calibri" w:cs="Calibri"/>
          <w:color w:val="auto"/>
        </w:rPr>
        <w:t xml:space="preserve"> oraz </w:t>
      </w:r>
      <w:r w:rsidR="00C92AAB" w:rsidRPr="00B80D60">
        <w:rPr>
          <w:rFonts w:ascii="Calibri" w:hAnsi="Calibri" w:cs="Calibri"/>
          <w:color w:val="auto"/>
        </w:rPr>
        <w:t>w dniu 23 sierpnia 2019 roku została przeprowadzona pozaplanowa doraźna kontrola w trybie uproszczonym działalności Powiatowej Stacji Sanitarno-Epidemiologicznej w Szczecinie w zakresie oceny sposobu prowadzenia i załatwienia sprawy dotyczącej planowanej budowy zakładu produkcji składników odżywczych z łososia na terenie Szczecina (Skolwin), w procedurze oceny oddziaływania tego przedsięwzięcia na środowisko, w tym na zdrowie i życie ludzi - – stwierdzono wykonanie zaleceń</w:t>
      </w:r>
      <w:r w:rsidR="00972306" w:rsidRPr="00B80D60">
        <w:rPr>
          <w:rFonts w:ascii="Calibri" w:hAnsi="Calibri" w:cs="Calibri"/>
          <w:color w:val="auto"/>
        </w:rPr>
        <w:t>, natomiast</w:t>
      </w:r>
      <w:r w:rsidR="00C90511" w:rsidRPr="00B80D60">
        <w:rPr>
          <w:rFonts w:ascii="Calibri" w:hAnsi="Calibri" w:cs="Calibri"/>
          <w:color w:val="auto"/>
        </w:rPr>
        <w:t xml:space="preserve"> </w:t>
      </w:r>
      <w:r w:rsidR="00972306" w:rsidRPr="00B80D60">
        <w:rPr>
          <w:rFonts w:ascii="Calibri" w:hAnsi="Calibri" w:cs="Calibri"/>
          <w:color w:val="auto"/>
        </w:rPr>
        <w:t>w 1 zaleceniu</w:t>
      </w:r>
      <w:r w:rsidR="00C90511" w:rsidRPr="00B80D60">
        <w:rPr>
          <w:rFonts w:ascii="Calibri" w:hAnsi="Calibri" w:cs="Calibri"/>
          <w:color w:val="auto"/>
        </w:rPr>
        <w:t xml:space="preserve"> </w:t>
      </w:r>
      <w:r w:rsidR="00972306" w:rsidRPr="00B80D60">
        <w:rPr>
          <w:rFonts w:ascii="Calibri" w:hAnsi="Calibri" w:cs="Calibri"/>
          <w:color w:val="auto"/>
        </w:rPr>
        <w:t xml:space="preserve">częściowe wykonanie zaleceń. </w:t>
      </w:r>
    </w:p>
    <w:bookmarkEnd w:id="2"/>
    <w:p w14:paraId="248E6F2B" w14:textId="77777777" w:rsidR="0092687B" w:rsidRPr="00B80D60" w:rsidRDefault="0092687B" w:rsidP="009F2685">
      <w:pPr>
        <w:spacing w:line="276" w:lineRule="auto"/>
        <w:rPr>
          <w:rFonts w:ascii="Calibri" w:hAnsi="Calibri" w:cs="Calibri"/>
          <w:color w:val="auto"/>
          <w:u w:val="single"/>
        </w:rPr>
      </w:pPr>
    </w:p>
    <w:p w14:paraId="074B91BA" w14:textId="77777777" w:rsidR="00A65AF1" w:rsidRPr="00B80D60" w:rsidRDefault="00F07ACA" w:rsidP="009F2685">
      <w:pPr>
        <w:spacing w:line="276" w:lineRule="auto"/>
        <w:rPr>
          <w:rFonts w:ascii="Calibri" w:hAnsi="Calibri" w:cs="Calibri"/>
          <w:color w:val="auto"/>
        </w:rPr>
      </w:pPr>
      <w:r w:rsidRPr="00B80D60">
        <w:rPr>
          <w:rFonts w:ascii="Calibri" w:hAnsi="Calibri" w:cs="Calibri"/>
          <w:color w:val="auto"/>
          <w:u w:val="single"/>
        </w:rPr>
        <w:t>W zakresie Higieny Komunalnej:</w:t>
      </w:r>
      <w:r w:rsidRPr="00B80D60">
        <w:rPr>
          <w:rFonts w:ascii="Calibri" w:hAnsi="Calibri" w:cs="Calibri"/>
          <w:color w:val="auto"/>
        </w:rPr>
        <w:t xml:space="preserve"> </w:t>
      </w:r>
    </w:p>
    <w:p w14:paraId="79223C85" w14:textId="0C79F7B4" w:rsidR="00583F5F" w:rsidRPr="00B80D60" w:rsidRDefault="00583F5F" w:rsidP="00880D0F">
      <w:pPr>
        <w:rPr>
          <w:rFonts w:ascii="Calibri" w:eastAsia="Calibri" w:hAnsi="Calibri" w:cs="Calibri"/>
          <w:color w:val="auto"/>
          <w:lang w:eastAsia="en-US"/>
        </w:rPr>
      </w:pPr>
      <w:r w:rsidRPr="00B80D60">
        <w:rPr>
          <w:rFonts w:ascii="Calibri" w:eastAsia="Calibri" w:hAnsi="Calibri" w:cs="Calibri"/>
          <w:color w:val="auto"/>
          <w:lang w:eastAsia="en-US"/>
        </w:rPr>
        <w:t>Ostatnia kontrola została przeprowadzona w tzw. trybie doraźnym w dniu 06.12.2019 r. w</w:t>
      </w:r>
      <w:r w:rsidR="00161FCD">
        <w:rPr>
          <w:rFonts w:ascii="Calibri" w:eastAsia="Calibri" w:hAnsi="Calibri" w:cs="Calibri"/>
          <w:color w:val="auto"/>
          <w:lang w:eastAsia="en-US"/>
        </w:rPr>
        <w:t> </w:t>
      </w:r>
      <w:r w:rsidRPr="00B80D60">
        <w:rPr>
          <w:rFonts w:ascii="Calibri" w:eastAsia="Calibri" w:hAnsi="Calibri" w:cs="Calibri"/>
          <w:color w:val="auto"/>
          <w:lang w:eastAsia="en-US"/>
        </w:rPr>
        <w:t xml:space="preserve">zakresie prawidłowości sprawowania nadzoru nad postępowaniem z prochami pochodzącymi ze spopielenia zwłok w krematorium zlokalizowanym na Cmentarzu Centralnym w Szczecinie. </w:t>
      </w:r>
      <w:r w:rsidR="00163BA2" w:rsidRPr="00B80D60">
        <w:rPr>
          <w:rFonts w:ascii="Calibri" w:eastAsia="Calibri" w:hAnsi="Calibri" w:cs="Calibri"/>
          <w:color w:val="auto"/>
          <w:lang w:eastAsia="en-US"/>
        </w:rPr>
        <w:t xml:space="preserve">Nie odnotowano spraw tej kategorii. </w:t>
      </w:r>
      <w:r w:rsidR="00880D0F" w:rsidRPr="00B80D60">
        <w:rPr>
          <w:rFonts w:ascii="Calibri" w:hAnsi="Calibri" w:cs="Calibri"/>
          <w:color w:val="auto"/>
          <w:lang w:eastAsia="zh-CN"/>
        </w:rPr>
        <w:t>N</w:t>
      </w:r>
      <w:r w:rsidRPr="00B80D60">
        <w:rPr>
          <w:rFonts w:ascii="Calibri" w:hAnsi="Calibri" w:cs="Calibri"/>
          <w:color w:val="auto"/>
          <w:lang w:eastAsia="zh-CN"/>
        </w:rPr>
        <w:t>ie było możliwości oceny wykonania wydanych przy</w:t>
      </w:r>
      <w:r w:rsidRPr="00B80D60">
        <w:rPr>
          <w:rFonts w:ascii="Calibri" w:hAnsi="Calibri" w:cs="Calibri"/>
          <w:color w:val="auto"/>
        </w:rPr>
        <w:t xml:space="preserve"> </w:t>
      </w:r>
      <w:r w:rsidRPr="00B80D60">
        <w:rPr>
          <w:rFonts w:ascii="Calibri" w:hAnsi="Calibri" w:cs="Calibri"/>
          <w:color w:val="auto"/>
          <w:lang w:eastAsia="zh-CN"/>
        </w:rPr>
        <w:t>Sprawozdaniu nr NHK.1611.2.1.2019 z dnia 16.01.2020 r. zaleceń.</w:t>
      </w:r>
    </w:p>
    <w:p w14:paraId="3178C41C" w14:textId="77777777" w:rsidR="0092687B" w:rsidRPr="00B80D60" w:rsidRDefault="0092687B" w:rsidP="009F2685">
      <w:pPr>
        <w:spacing w:line="276" w:lineRule="auto"/>
        <w:rPr>
          <w:rFonts w:ascii="Calibri" w:hAnsi="Calibri" w:cs="Calibri"/>
          <w:color w:val="auto"/>
        </w:rPr>
      </w:pPr>
    </w:p>
    <w:p w14:paraId="01084183" w14:textId="77777777" w:rsidR="00F95B11" w:rsidRPr="00B80D60" w:rsidRDefault="00CB65F6" w:rsidP="009F2685">
      <w:pPr>
        <w:spacing w:line="276" w:lineRule="auto"/>
        <w:rPr>
          <w:rFonts w:ascii="Calibri" w:eastAsia="Calibri" w:hAnsi="Calibri" w:cs="Calibri"/>
          <w:color w:val="auto"/>
          <w:u w:val="single"/>
          <w:lang w:eastAsia="en-US"/>
        </w:rPr>
      </w:pPr>
      <w:r w:rsidRPr="00B80D60">
        <w:rPr>
          <w:rFonts w:ascii="Calibri" w:eastAsia="Calibri" w:hAnsi="Calibri" w:cs="Calibri"/>
          <w:color w:val="auto"/>
          <w:u w:val="single"/>
          <w:lang w:eastAsia="en-US"/>
        </w:rPr>
        <w:t>W zakresie Higieny Pracy:</w:t>
      </w:r>
    </w:p>
    <w:p w14:paraId="34C6022D" w14:textId="77777777" w:rsidR="00CB65F6" w:rsidRPr="00B80D60" w:rsidRDefault="00CB65F6" w:rsidP="009F2685">
      <w:pPr>
        <w:spacing w:line="276" w:lineRule="auto"/>
        <w:rPr>
          <w:rFonts w:ascii="Calibri" w:hAnsi="Calibri" w:cs="Calibri"/>
          <w:color w:val="auto"/>
        </w:rPr>
      </w:pPr>
      <w:r w:rsidRPr="00B80D60">
        <w:rPr>
          <w:rFonts w:ascii="Calibri" w:hAnsi="Calibri" w:cs="Calibri"/>
          <w:color w:val="auto"/>
        </w:rPr>
        <w:t>W wyniku przeprowadzonej kontroli kompleksowej Oddziału Higieny Pracy Powiatowej Stacji Sanitarno-Epidemiologicznej w Szczecinie stwierdzono częściowe wykonanie zaleceń wydanych po kontroli kompleksowej przeprowadzonej w dniach 24 – 26 luty 2014r.</w:t>
      </w:r>
      <w:r w:rsidR="008D37FB" w:rsidRPr="00B80D60">
        <w:rPr>
          <w:rFonts w:ascii="Calibri" w:hAnsi="Calibri" w:cs="Calibri"/>
          <w:color w:val="auto"/>
        </w:rPr>
        <w:t xml:space="preserve"> oraz niewykonanie zalecenia:</w:t>
      </w:r>
    </w:p>
    <w:p w14:paraId="2B4E4C0C" w14:textId="77777777" w:rsidR="008D37FB" w:rsidRPr="00B80D60" w:rsidRDefault="008D37FB" w:rsidP="00AE2A2F">
      <w:pPr>
        <w:pStyle w:val="Akapitzlist"/>
        <w:numPr>
          <w:ilvl w:val="0"/>
          <w:numId w:val="105"/>
        </w:numPr>
        <w:spacing w:line="276" w:lineRule="auto"/>
        <w:ind w:hanging="357"/>
        <w:contextualSpacing/>
        <w:rPr>
          <w:rFonts w:ascii="Calibri" w:hAnsi="Calibri" w:cs="Calibri"/>
          <w:color w:val="auto"/>
          <w:u w:val="single"/>
        </w:rPr>
      </w:pPr>
      <w:r w:rsidRPr="00B80D60">
        <w:rPr>
          <w:rFonts w:ascii="Calibri" w:hAnsi="Calibri" w:cs="Calibri"/>
          <w:color w:val="auto"/>
        </w:rPr>
        <w:lastRenderedPageBreak/>
        <w:t xml:space="preserve">W upoważnieniach całorocznych do przeprowadzania czynności kontrolnych przywołać § 1 ust. 1 i ust. 2, pkt 1 – 4 rozporządzenia Ministra Zdrowia z dnia 31.12.2009r. w sprawie trybu i upoważniania pracowników stacji sanitarno – epidemiologicznych lub Głównego Inspektora Sanitarnego do wykonywania określonych czynności kontrolnych i wydawania decyzji w imieniu państwowych inspektorów sanitarnych lub Głównego Inspektora Sanitarnego (Dz. U. z 2010r., Nr 2, poz. 10) – </w:t>
      </w:r>
      <w:r w:rsidRPr="00B80D60">
        <w:rPr>
          <w:rFonts w:ascii="Calibri" w:hAnsi="Calibri" w:cs="Calibri"/>
          <w:color w:val="auto"/>
          <w:u w:val="single"/>
        </w:rPr>
        <w:t xml:space="preserve">stwierdzono niewykonanie. </w:t>
      </w:r>
    </w:p>
    <w:p w14:paraId="75C82336" w14:textId="77777777" w:rsidR="00210BB4" w:rsidRPr="00B80D60" w:rsidRDefault="00536441" w:rsidP="00AE2A2F">
      <w:pPr>
        <w:numPr>
          <w:ilvl w:val="0"/>
          <w:numId w:val="105"/>
        </w:numPr>
        <w:spacing w:line="276" w:lineRule="auto"/>
        <w:ind w:hanging="357"/>
        <w:rPr>
          <w:rFonts w:ascii="Calibri" w:hAnsi="Calibri" w:cs="Calibri"/>
          <w:color w:val="auto"/>
          <w:u w:val="single"/>
        </w:rPr>
      </w:pPr>
      <w:bookmarkStart w:id="3" w:name="_Hlk90554782"/>
      <w:r w:rsidRPr="00B80D60">
        <w:rPr>
          <w:rFonts w:ascii="Calibri" w:hAnsi="Calibri" w:cs="Calibri"/>
          <w:color w:val="auto"/>
        </w:rPr>
        <w:t xml:space="preserve">W decyzjach – rachunkach: </w:t>
      </w:r>
    </w:p>
    <w:p w14:paraId="19FBD5AE" w14:textId="77777777" w:rsidR="00210BB4" w:rsidRPr="00B80D60" w:rsidRDefault="00536441" w:rsidP="00AE2A2F">
      <w:pPr>
        <w:numPr>
          <w:ilvl w:val="1"/>
          <w:numId w:val="105"/>
        </w:numPr>
        <w:spacing w:line="276" w:lineRule="auto"/>
        <w:ind w:hanging="357"/>
        <w:rPr>
          <w:rFonts w:ascii="Calibri" w:hAnsi="Calibri" w:cs="Calibri"/>
          <w:color w:val="auto"/>
          <w:u w:val="single"/>
        </w:rPr>
      </w:pPr>
      <w:r w:rsidRPr="00B80D60">
        <w:rPr>
          <w:rFonts w:ascii="Calibri" w:hAnsi="Calibri" w:cs="Calibri"/>
          <w:color w:val="auto"/>
        </w:rPr>
        <w:t xml:space="preserve">w uzasadnieniu wskazywać szczegółowo, z przytoczeniem podstawy prawnej, za jakie nieprawidłowości, stwierdzone w toku przeprowadzonych czynności kontrolnych, strona ponosi opłatę </w:t>
      </w:r>
      <w:bookmarkStart w:id="4" w:name="_Hlk90030429"/>
      <w:r w:rsidRPr="00B80D60">
        <w:rPr>
          <w:rFonts w:ascii="Calibri" w:hAnsi="Calibri" w:cs="Calibri"/>
          <w:color w:val="auto"/>
          <w:u w:val="single"/>
        </w:rPr>
        <w:t xml:space="preserve">– stwierdzono </w:t>
      </w:r>
      <w:bookmarkEnd w:id="4"/>
      <w:r w:rsidRPr="00B80D60">
        <w:rPr>
          <w:rFonts w:ascii="Calibri" w:hAnsi="Calibri" w:cs="Calibri"/>
          <w:color w:val="auto"/>
          <w:u w:val="single"/>
        </w:rPr>
        <w:t>częściowe niewykonanie.</w:t>
      </w:r>
    </w:p>
    <w:p w14:paraId="6D41243D" w14:textId="77777777" w:rsidR="00CF1858" w:rsidRPr="00B80D60" w:rsidRDefault="00536441" w:rsidP="00AE2A2F">
      <w:pPr>
        <w:numPr>
          <w:ilvl w:val="1"/>
          <w:numId w:val="105"/>
        </w:numPr>
        <w:spacing w:line="276" w:lineRule="auto"/>
        <w:ind w:hanging="357"/>
        <w:rPr>
          <w:rFonts w:ascii="Calibri" w:hAnsi="Calibri" w:cs="Calibri"/>
          <w:color w:val="auto"/>
          <w:u w:val="single"/>
        </w:rPr>
      </w:pPr>
      <w:r w:rsidRPr="00B80D60">
        <w:rPr>
          <w:rFonts w:ascii="Calibri" w:hAnsi="Calibri" w:cs="Calibri"/>
          <w:color w:val="auto"/>
        </w:rPr>
        <w:t xml:space="preserve">w uzasadnieniu wyjaśnić wszystkie elementy ustalenia opłaty za czynności kontrolne określonej w rozporządzeniu Ministra Zdrowia z dnia 05.03.2010r. w sprawie sposobu ustalania wysokości opłat za badania laboratoryjne oraz inne czynności wykonywane przez organy Państwowej Inspekcji Sanitarnej (Dz. U. z 2010r. Nr 36, poz. 203). Wskazać wyjaśnienia podstawy prawnej decyzji </w:t>
      </w:r>
      <w:r w:rsidRPr="00B80D60">
        <w:rPr>
          <w:rFonts w:ascii="Calibri" w:hAnsi="Calibri" w:cs="Calibri"/>
          <w:color w:val="auto"/>
          <w:u w:val="single"/>
        </w:rPr>
        <w:t>– stwierdzono częściowe niewykonanie</w:t>
      </w:r>
      <w:r w:rsidRPr="00B80D60">
        <w:rPr>
          <w:rFonts w:ascii="Calibri" w:hAnsi="Calibri" w:cs="Calibri"/>
          <w:color w:val="auto"/>
        </w:rPr>
        <w:t xml:space="preserve">. </w:t>
      </w:r>
      <w:bookmarkEnd w:id="3"/>
    </w:p>
    <w:p w14:paraId="7718228E" w14:textId="77777777" w:rsidR="00AB4AF5" w:rsidRPr="00B80D60" w:rsidRDefault="00AB4AF5" w:rsidP="00947E56">
      <w:pPr>
        <w:spacing w:line="276" w:lineRule="auto"/>
        <w:rPr>
          <w:rFonts w:ascii="Calibri" w:hAnsi="Calibri" w:cs="Calibri"/>
          <w:color w:val="auto"/>
          <w:u w:val="single"/>
        </w:rPr>
      </w:pPr>
    </w:p>
    <w:p w14:paraId="73F29F17" w14:textId="77777777" w:rsidR="00907905" w:rsidRPr="00B80D60" w:rsidRDefault="00EE4FBD" w:rsidP="009F2685">
      <w:pPr>
        <w:spacing w:line="276" w:lineRule="auto"/>
        <w:rPr>
          <w:rFonts w:ascii="Calibri" w:hAnsi="Calibri" w:cs="Calibri"/>
          <w:color w:val="auto"/>
        </w:rPr>
      </w:pPr>
      <w:r w:rsidRPr="00B80D60">
        <w:rPr>
          <w:rFonts w:ascii="Calibri" w:hAnsi="Calibri" w:cs="Calibri"/>
          <w:color w:val="auto"/>
        </w:rPr>
        <w:t xml:space="preserve">ORGANIZACJA STACJI SANITARNO-EPIDEMIOLOGICZNEJ: </w:t>
      </w:r>
    </w:p>
    <w:p w14:paraId="3DCE18C9" w14:textId="77777777" w:rsidR="00E779FA" w:rsidRPr="00B80D60" w:rsidRDefault="00EE4FBD" w:rsidP="001143B8">
      <w:pPr>
        <w:pStyle w:val="Akapitzlist"/>
        <w:numPr>
          <w:ilvl w:val="0"/>
          <w:numId w:val="14"/>
        </w:numPr>
        <w:spacing w:line="276" w:lineRule="auto"/>
        <w:rPr>
          <w:rFonts w:ascii="Calibri" w:hAnsi="Calibri" w:cs="Calibri"/>
          <w:color w:val="auto"/>
        </w:rPr>
      </w:pPr>
      <w:r w:rsidRPr="00B80D60">
        <w:rPr>
          <w:rFonts w:ascii="Calibri" w:hAnsi="Calibri" w:cs="Calibri"/>
          <w:color w:val="auto"/>
          <w:u w:val="single"/>
        </w:rPr>
        <w:t>realizacja planów zasadniczych przedsięwzięć:</w:t>
      </w:r>
      <w:r w:rsidRPr="00B80D60">
        <w:rPr>
          <w:rFonts w:ascii="Calibri" w:hAnsi="Calibri" w:cs="Calibri"/>
          <w:color w:val="auto"/>
        </w:rPr>
        <w:t xml:space="preserve"> </w:t>
      </w:r>
    </w:p>
    <w:p w14:paraId="2699B25C" w14:textId="48AE8B9B" w:rsidR="00701893" w:rsidRPr="00B80D60" w:rsidRDefault="00CE6200" w:rsidP="00CF1858">
      <w:pPr>
        <w:pStyle w:val="Akapitzlist"/>
        <w:spacing w:after="60" w:line="276" w:lineRule="auto"/>
        <w:ind w:left="0"/>
        <w:contextualSpacing/>
        <w:rPr>
          <w:rFonts w:ascii="Calibri" w:hAnsi="Calibri" w:cs="Calibri"/>
          <w:color w:val="auto"/>
        </w:rPr>
      </w:pPr>
      <w:r w:rsidRPr="00B80D60">
        <w:rPr>
          <w:rFonts w:ascii="Calibri" w:hAnsi="Calibri" w:cs="Calibri"/>
          <w:color w:val="auto"/>
        </w:rPr>
        <w:t xml:space="preserve">plan zasadniczych przedsięwzięć opracowany został prawidłowo w oparciu o Wytyczne Zachodniopomorskiego Państwowego Wojewódzkiego Inspektora Sanitarnego w Szczecinie. Zaplanowane zamierzenia realizowane były na bieżąco. </w:t>
      </w:r>
      <w:r w:rsidR="00701893" w:rsidRPr="00B80D60">
        <w:rPr>
          <w:rFonts w:ascii="Calibri" w:hAnsi="Calibri" w:cs="Calibri"/>
          <w:color w:val="auto"/>
        </w:rPr>
        <w:t>Należy przy tym podkreślić, iż w kontrolowanym okresie z uwagi na ogłoszony od 20.03.2020 r. stan epidemii w Polsce terminy realizacji działań planowych zostały zawieszone ze względu na priorytetowe działania przeciwepidemiczne dot. SARS-Cov-2, natomiast kontrole zaczęto realizować ponownie od dnia 07.06.2021 r. (na podstawie informacji mailowej przesłanej z</w:t>
      </w:r>
      <w:r w:rsidR="00C90511" w:rsidRPr="00B80D60">
        <w:rPr>
          <w:rFonts w:ascii="Calibri" w:hAnsi="Calibri" w:cs="Calibri"/>
          <w:color w:val="auto"/>
        </w:rPr>
        <w:t xml:space="preserve"> </w:t>
      </w:r>
      <w:r w:rsidR="00701893" w:rsidRPr="00B80D60">
        <w:rPr>
          <w:rFonts w:ascii="Calibri" w:hAnsi="Calibri" w:cs="Calibri"/>
          <w:color w:val="auto"/>
        </w:rPr>
        <w:t xml:space="preserve">ZUW w Szczecinie). </w:t>
      </w:r>
    </w:p>
    <w:p w14:paraId="715C3701" w14:textId="6B2E9970" w:rsidR="00314040" w:rsidRPr="00B80D60" w:rsidRDefault="006B02A4" w:rsidP="009F2685">
      <w:pPr>
        <w:pStyle w:val="Akapitzlist"/>
        <w:spacing w:line="276" w:lineRule="auto"/>
        <w:ind w:left="0"/>
        <w:rPr>
          <w:rFonts w:ascii="Calibri" w:eastAsia="Arial Unicode MS" w:hAnsi="Calibri" w:cs="Calibri"/>
          <w:color w:val="auto"/>
          <w:u w:val="single"/>
        </w:rPr>
      </w:pPr>
      <w:r w:rsidRPr="00B80D60">
        <w:rPr>
          <w:rFonts w:ascii="Calibri" w:eastAsia="Arial Unicode MS" w:hAnsi="Calibri" w:cs="Calibri"/>
          <w:color w:val="auto"/>
          <w:u w:val="single"/>
        </w:rPr>
        <w:t>W zakresie Higieny Żywności Żywienia i Przedmiotów Użytku:</w:t>
      </w:r>
      <w:r w:rsidR="00751B4F" w:rsidRPr="00B80D60">
        <w:rPr>
          <w:rFonts w:ascii="Calibri" w:eastAsia="Arial Unicode MS" w:hAnsi="Calibri" w:cs="Calibri"/>
          <w:color w:val="auto"/>
          <w:u w:val="single"/>
        </w:rPr>
        <w:t xml:space="preserve"> </w:t>
      </w:r>
      <w:r w:rsidR="00441CF3" w:rsidRPr="00B80D60">
        <w:rPr>
          <w:rFonts w:ascii="Calibri" w:hAnsi="Calibri" w:cs="Calibri"/>
          <w:color w:val="auto"/>
        </w:rPr>
        <w:t>(dowody –</w:t>
      </w:r>
      <w:r w:rsidR="00FB01FE" w:rsidRPr="00B80D60">
        <w:rPr>
          <w:rFonts w:ascii="Calibri" w:hAnsi="Calibri" w:cs="Calibri"/>
          <w:color w:val="auto"/>
        </w:rPr>
        <w:t xml:space="preserve"> </w:t>
      </w:r>
      <w:r w:rsidR="00441CF3" w:rsidRPr="00B80D60">
        <w:rPr>
          <w:rFonts w:ascii="Calibri" w:hAnsi="Calibri" w:cs="Calibri"/>
          <w:color w:val="auto"/>
        </w:rPr>
        <w:t>poz.</w:t>
      </w:r>
      <w:r w:rsidR="00D605CC" w:rsidRPr="00B80D60">
        <w:rPr>
          <w:rFonts w:ascii="Calibri" w:hAnsi="Calibri" w:cs="Calibri"/>
          <w:color w:val="auto"/>
        </w:rPr>
        <w:t xml:space="preserve"> </w:t>
      </w:r>
      <w:r w:rsidR="003E23CA" w:rsidRPr="00B80D60">
        <w:rPr>
          <w:rFonts w:ascii="Calibri" w:hAnsi="Calibri" w:cs="Calibri"/>
          <w:color w:val="auto"/>
        </w:rPr>
        <w:t>7</w:t>
      </w:r>
      <w:r w:rsidR="00441CF3" w:rsidRPr="00B80D60">
        <w:rPr>
          <w:rFonts w:ascii="Calibri" w:hAnsi="Calibri" w:cs="Calibri"/>
          <w:color w:val="auto"/>
        </w:rPr>
        <w:t xml:space="preserve"> załącznika nr 1).</w:t>
      </w:r>
    </w:p>
    <w:p w14:paraId="79B71B6B" w14:textId="77777777" w:rsidR="00480D2B" w:rsidRPr="00B80D60" w:rsidRDefault="00480D2B" w:rsidP="009F2685">
      <w:pPr>
        <w:pStyle w:val="Akapitzlist"/>
        <w:spacing w:line="276" w:lineRule="auto"/>
        <w:ind w:left="0"/>
        <w:rPr>
          <w:rFonts w:ascii="Calibri" w:eastAsia="Arial Unicode MS" w:hAnsi="Calibri" w:cs="Calibri"/>
          <w:color w:val="auto"/>
        </w:rPr>
      </w:pPr>
    </w:p>
    <w:p w14:paraId="00A3D408" w14:textId="77777777" w:rsidR="00E779FA" w:rsidRPr="00B80D60" w:rsidRDefault="00EE4FBD" w:rsidP="001143B8">
      <w:pPr>
        <w:pStyle w:val="Akapitzlist"/>
        <w:numPr>
          <w:ilvl w:val="0"/>
          <w:numId w:val="14"/>
        </w:numPr>
        <w:spacing w:line="276" w:lineRule="auto"/>
        <w:rPr>
          <w:rFonts w:ascii="Calibri" w:hAnsi="Calibri" w:cs="Calibri"/>
          <w:color w:val="auto"/>
        </w:rPr>
      </w:pPr>
      <w:r w:rsidRPr="00B80D60">
        <w:rPr>
          <w:rFonts w:ascii="Calibri" w:hAnsi="Calibri" w:cs="Calibri"/>
          <w:color w:val="auto"/>
          <w:u w:val="single"/>
        </w:rPr>
        <w:t>sprawdzenie realizacji harmonogramu nadzoru nad obiektami:</w:t>
      </w:r>
      <w:r w:rsidRPr="00B80D60">
        <w:rPr>
          <w:rFonts w:ascii="Calibri" w:hAnsi="Calibri" w:cs="Calibri"/>
          <w:color w:val="auto"/>
        </w:rPr>
        <w:t xml:space="preserve"> </w:t>
      </w:r>
    </w:p>
    <w:p w14:paraId="2809E9A2" w14:textId="77777777" w:rsidR="006F3AB3" w:rsidRPr="00B80D60" w:rsidRDefault="006F3AB3" w:rsidP="001D1C25">
      <w:pPr>
        <w:pStyle w:val="Akapitzlist"/>
        <w:spacing w:line="276" w:lineRule="auto"/>
        <w:ind w:left="0"/>
        <w:rPr>
          <w:rFonts w:ascii="Calibri" w:hAnsi="Calibri" w:cs="Calibri"/>
          <w:color w:val="auto"/>
        </w:rPr>
      </w:pPr>
      <w:r w:rsidRPr="00B80D60">
        <w:rPr>
          <w:rFonts w:ascii="Calibri" w:hAnsi="Calibri" w:cs="Calibri"/>
          <w:color w:val="auto"/>
        </w:rPr>
        <w:t>H</w:t>
      </w:r>
      <w:r w:rsidR="007D4460" w:rsidRPr="00B80D60">
        <w:rPr>
          <w:rFonts w:ascii="Calibri" w:hAnsi="Calibri" w:cs="Calibri"/>
          <w:color w:val="auto"/>
        </w:rPr>
        <w:t>armonogram nadzoru nad obiektami opracowany został prawidłowo w oparciu o bieżące potrzeby nadzoru, a także plan zasadniczych przedsięwzięć</w:t>
      </w:r>
      <w:r w:rsidRPr="00B80D60">
        <w:rPr>
          <w:rFonts w:ascii="Calibri" w:hAnsi="Calibri" w:cs="Calibri"/>
          <w:color w:val="auto"/>
        </w:rPr>
        <w:t xml:space="preserve"> oraz w zakresie Higieny Żywności Żywienia i przedmiotów Użytku z uwzględnieniem oceny uzyskanej po wypełnieniu „Arkuszy oceny zakładu produkcji/obrotu żywnością/materiałów i wyrobów przeznaczonych do kontaktu z żywnością”. </w:t>
      </w:r>
    </w:p>
    <w:p w14:paraId="1F54C492" w14:textId="77777777" w:rsidR="00C91AB7" w:rsidRPr="00B80D60" w:rsidRDefault="00C91AB7" w:rsidP="009F2685">
      <w:pPr>
        <w:pStyle w:val="Akapitzlist"/>
        <w:spacing w:after="200" w:line="276" w:lineRule="auto"/>
        <w:ind w:left="0"/>
        <w:contextualSpacing/>
        <w:rPr>
          <w:rFonts w:ascii="Calibri" w:hAnsi="Calibri" w:cs="Calibri"/>
          <w:color w:val="auto"/>
        </w:rPr>
      </w:pPr>
      <w:r w:rsidRPr="00B80D60">
        <w:rPr>
          <w:rFonts w:ascii="Calibri" w:hAnsi="Calibri" w:cs="Calibri"/>
          <w:color w:val="auto"/>
        </w:rPr>
        <w:t xml:space="preserve">Kontrole w 2019 roku były </w:t>
      </w:r>
      <w:bookmarkStart w:id="5" w:name="_Hlk73438143"/>
      <w:r w:rsidRPr="00B80D60">
        <w:rPr>
          <w:rFonts w:ascii="Calibri" w:hAnsi="Calibri" w:cs="Calibri"/>
          <w:color w:val="auto"/>
        </w:rPr>
        <w:t>przeprowadzane zgodnie z harmonogramem nadzoru nad obiektami oraz wymaganiami bieżącego nadzoru</w:t>
      </w:r>
      <w:bookmarkEnd w:id="5"/>
      <w:r w:rsidRPr="00B80D60">
        <w:rPr>
          <w:rFonts w:ascii="Calibri" w:hAnsi="Calibri" w:cs="Calibri"/>
          <w:color w:val="auto"/>
        </w:rPr>
        <w:t>. Natomiast w analizowanym okresie 2021 roku w związku z ogłoszeniem pandemii wywołanej przez SARS-CoV-2 nie było możliwości przeprowadzenia planowych kontroli zgodnie z harmonogramem w związku z prowadzeniem w trybie ciągłym intensywnych działań p/epidemicznych. Ponownie rozpoczęto przeprowadzenie kontroli od dnia 07.06.2021 r.</w:t>
      </w:r>
    </w:p>
    <w:p w14:paraId="1205D66B" w14:textId="77777777" w:rsidR="00E04C29" w:rsidRPr="00B80D60" w:rsidRDefault="00E04C29" w:rsidP="009F2685">
      <w:pPr>
        <w:pStyle w:val="Akapitzlist"/>
        <w:spacing w:after="200" w:line="276" w:lineRule="auto"/>
        <w:ind w:left="0"/>
        <w:contextualSpacing/>
        <w:rPr>
          <w:rFonts w:ascii="Calibri" w:hAnsi="Calibri" w:cs="Calibri"/>
          <w:color w:val="auto"/>
        </w:rPr>
      </w:pPr>
    </w:p>
    <w:p w14:paraId="04FF79A4" w14:textId="77777777" w:rsidR="00E04C29" w:rsidRPr="00B80D60" w:rsidRDefault="007D4460" w:rsidP="009F2685">
      <w:pPr>
        <w:pStyle w:val="Akapitzlist"/>
        <w:spacing w:line="276" w:lineRule="auto"/>
        <w:ind w:left="0"/>
        <w:contextualSpacing/>
        <w:rPr>
          <w:rFonts w:ascii="Calibri" w:hAnsi="Calibri" w:cs="Calibri"/>
          <w:color w:val="auto"/>
        </w:rPr>
      </w:pPr>
      <w:r w:rsidRPr="00B80D60">
        <w:rPr>
          <w:rFonts w:ascii="Calibri" w:hAnsi="Calibri" w:cs="Calibri"/>
          <w:color w:val="auto"/>
        </w:rPr>
        <w:lastRenderedPageBreak/>
        <w:t xml:space="preserve">W okresie od 01.01.2019 r. do 31.12.2019 r. w pionie Nadzoru Sanitarnego zaplanowano </w:t>
      </w:r>
      <w:r w:rsidR="00984D33" w:rsidRPr="00B80D60">
        <w:rPr>
          <w:rFonts w:ascii="Calibri" w:hAnsi="Calibri" w:cs="Calibri"/>
          <w:color w:val="auto"/>
        </w:rPr>
        <w:t xml:space="preserve">2833 </w:t>
      </w:r>
      <w:r w:rsidRPr="00B80D60">
        <w:rPr>
          <w:rFonts w:ascii="Calibri" w:hAnsi="Calibri" w:cs="Calibri"/>
          <w:color w:val="auto"/>
        </w:rPr>
        <w:t xml:space="preserve">kontroli, </w:t>
      </w:r>
      <w:r w:rsidR="0074615B" w:rsidRPr="00B80D60">
        <w:rPr>
          <w:rFonts w:ascii="Calibri" w:hAnsi="Calibri" w:cs="Calibri"/>
          <w:color w:val="auto"/>
        </w:rPr>
        <w:t xml:space="preserve">z czego </w:t>
      </w:r>
      <w:r w:rsidRPr="00B80D60">
        <w:rPr>
          <w:rFonts w:ascii="Calibri" w:hAnsi="Calibri" w:cs="Calibri"/>
          <w:color w:val="auto"/>
        </w:rPr>
        <w:t xml:space="preserve">wykonano </w:t>
      </w:r>
      <w:r w:rsidR="00984D33" w:rsidRPr="00B80D60">
        <w:rPr>
          <w:rFonts w:ascii="Calibri" w:hAnsi="Calibri" w:cs="Calibri"/>
          <w:color w:val="auto"/>
        </w:rPr>
        <w:t>2180</w:t>
      </w:r>
      <w:r w:rsidR="0074615B" w:rsidRPr="00B80D60">
        <w:rPr>
          <w:rFonts w:ascii="Calibri" w:hAnsi="Calibri" w:cs="Calibri"/>
          <w:color w:val="auto"/>
        </w:rPr>
        <w:t xml:space="preserve"> kontroli</w:t>
      </w:r>
      <w:r w:rsidR="00C90511" w:rsidRPr="00B80D60">
        <w:rPr>
          <w:rFonts w:ascii="Calibri" w:hAnsi="Calibri" w:cs="Calibri"/>
          <w:color w:val="auto"/>
        </w:rPr>
        <w:t xml:space="preserve"> </w:t>
      </w:r>
      <w:r w:rsidRPr="00B80D60">
        <w:rPr>
          <w:rFonts w:ascii="Calibri" w:hAnsi="Calibri" w:cs="Calibri"/>
          <w:color w:val="auto"/>
        </w:rPr>
        <w:t xml:space="preserve">oraz </w:t>
      </w:r>
      <w:r w:rsidR="0074615B" w:rsidRPr="00B80D60">
        <w:rPr>
          <w:rFonts w:ascii="Calibri" w:hAnsi="Calibri" w:cs="Calibri"/>
          <w:color w:val="auto"/>
        </w:rPr>
        <w:t xml:space="preserve">przeprowadzono </w:t>
      </w:r>
      <w:r w:rsidR="00984D33" w:rsidRPr="00B80D60">
        <w:rPr>
          <w:rFonts w:ascii="Calibri" w:hAnsi="Calibri" w:cs="Calibri"/>
          <w:color w:val="auto"/>
        </w:rPr>
        <w:t xml:space="preserve">3085 </w:t>
      </w:r>
      <w:r w:rsidRPr="00B80D60">
        <w:rPr>
          <w:rFonts w:ascii="Calibri" w:hAnsi="Calibri" w:cs="Calibri"/>
          <w:color w:val="auto"/>
        </w:rPr>
        <w:t>kontrol</w:t>
      </w:r>
      <w:r w:rsidR="008302FF" w:rsidRPr="00B80D60">
        <w:rPr>
          <w:rFonts w:ascii="Calibri" w:hAnsi="Calibri" w:cs="Calibri"/>
          <w:color w:val="auto"/>
        </w:rPr>
        <w:t>i</w:t>
      </w:r>
      <w:r w:rsidRPr="00B80D60">
        <w:rPr>
          <w:rFonts w:ascii="Calibri" w:hAnsi="Calibri" w:cs="Calibri"/>
          <w:color w:val="auto"/>
        </w:rPr>
        <w:t xml:space="preserve"> pozaplanow</w:t>
      </w:r>
      <w:r w:rsidR="008302FF" w:rsidRPr="00B80D60">
        <w:rPr>
          <w:rFonts w:ascii="Calibri" w:hAnsi="Calibri" w:cs="Calibri"/>
          <w:color w:val="auto"/>
        </w:rPr>
        <w:t>ych</w:t>
      </w:r>
      <w:r w:rsidRPr="00B80D60">
        <w:rPr>
          <w:rFonts w:ascii="Calibri" w:hAnsi="Calibri" w:cs="Calibri"/>
          <w:color w:val="auto"/>
        </w:rPr>
        <w:t xml:space="preserve">. </w:t>
      </w:r>
    </w:p>
    <w:p w14:paraId="57EA2B3B" w14:textId="77777777" w:rsidR="007D4460" w:rsidRPr="00B80D60" w:rsidRDefault="007D4460" w:rsidP="009F2685">
      <w:pPr>
        <w:pStyle w:val="Akapitzlist"/>
        <w:spacing w:line="276" w:lineRule="auto"/>
        <w:ind w:left="0"/>
        <w:contextualSpacing/>
        <w:rPr>
          <w:rFonts w:ascii="Calibri" w:hAnsi="Calibri" w:cs="Calibri"/>
          <w:color w:val="auto"/>
        </w:rPr>
      </w:pPr>
      <w:r w:rsidRPr="00B80D60">
        <w:rPr>
          <w:rFonts w:ascii="Calibri" w:hAnsi="Calibri" w:cs="Calibri"/>
          <w:color w:val="auto"/>
        </w:rPr>
        <w:t>Natomiast w okresie od 01.01.202</w:t>
      </w:r>
      <w:r w:rsidR="002C484F" w:rsidRPr="00B80D60">
        <w:rPr>
          <w:rFonts w:ascii="Calibri" w:hAnsi="Calibri" w:cs="Calibri"/>
          <w:color w:val="auto"/>
        </w:rPr>
        <w:t>1</w:t>
      </w:r>
      <w:r w:rsidRPr="00B80D60">
        <w:rPr>
          <w:rFonts w:ascii="Calibri" w:hAnsi="Calibri" w:cs="Calibri"/>
          <w:color w:val="auto"/>
        </w:rPr>
        <w:t xml:space="preserve"> r. do 3</w:t>
      </w:r>
      <w:r w:rsidR="002C484F" w:rsidRPr="00B80D60">
        <w:rPr>
          <w:rFonts w:ascii="Calibri" w:hAnsi="Calibri" w:cs="Calibri"/>
          <w:color w:val="auto"/>
        </w:rPr>
        <w:t>0</w:t>
      </w:r>
      <w:r w:rsidRPr="00B80D60">
        <w:rPr>
          <w:rFonts w:ascii="Calibri" w:hAnsi="Calibri" w:cs="Calibri"/>
          <w:color w:val="auto"/>
        </w:rPr>
        <w:t>.</w:t>
      </w:r>
      <w:r w:rsidR="002C484F" w:rsidRPr="00B80D60">
        <w:rPr>
          <w:rFonts w:ascii="Calibri" w:hAnsi="Calibri" w:cs="Calibri"/>
          <w:color w:val="auto"/>
        </w:rPr>
        <w:t>0</w:t>
      </w:r>
      <w:r w:rsidR="00984D33" w:rsidRPr="00B80D60">
        <w:rPr>
          <w:rFonts w:ascii="Calibri" w:hAnsi="Calibri" w:cs="Calibri"/>
          <w:color w:val="auto"/>
        </w:rPr>
        <w:t>6</w:t>
      </w:r>
      <w:r w:rsidRPr="00B80D60">
        <w:rPr>
          <w:rFonts w:ascii="Calibri" w:hAnsi="Calibri" w:cs="Calibri"/>
          <w:color w:val="auto"/>
        </w:rPr>
        <w:t>.202</w:t>
      </w:r>
      <w:r w:rsidR="002C484F" w:rsidRPr="00B80D60">
        <w:rPr>
          <w:rFonts w:ascii="Calibri" w:hAnsi="Calibri" w:cs="Calibri"/>
          <w:color w:val="auto"/>
        </w:rPr>
        <w:t>1</w:t>
      </w:r>
      <w:r w:rsidRPr="00B80D60">
        <w:rPr>
          <w:rFonts w:ascii="Calibri" w:hAnsi="Calibri" w:cs="Calibri"/>
          <w:color w:val="auto"/>
        </w:rPr>
        <w:t xml:space="preserve"> r. w pionie Nadzoru Sanitarnego zaplanowanych było </w:t>
      </w:r>
      <w:r w:rsidR="00984D33" w:rsidRPr="00B80D60">
        <w:rPr>
          <w:rFonts w:ascii="Calibri" w:hAnsi="Calibri" w:cs="Calibri"/>
          <w:color w:val="auto"/>
        </w:rPr>
        <w:t>920</w:t>
      </w:r>
      <w:r w:rsidR="0074615B" w:rsidRPr="00B80D60">
        <w:rPr>
          <w:rFonts w:ascii="Calibri" w:hAnsi="Calibri" w:cs="Calibri"/>
          <w:color w:val="auto"/>
        </w:rPr>
        <w:t xml:space="preserve"> </w:t>
      </w:r>
      <w:r w:rsidRPr="00B80D60">
        <w:rPr>
          <w:rFonts w:ascii="Calibri" w:hAnsi="Calibri" w:cs="Calibri"/>
          <w:color w:val="auto"/>
        </w:rPr>
        <w:t>kontroli,</w:t>
      </w:r>
      <w:r w:rsidR="00C90511" w:rsidRPr="00B80D60">
        <w:rPr>
          <w:rFonts w:ascii="Calibri" w:hAnsi="Calibri" w:cs="Calibri"/>
          <w:color w:val="auto"/>
        </w:rPr>
        <w:t xml:space="preserve"> </w:t>
      </w:r>
      <w:r w:rsidR="0074615B" w:rsidRPr="00B80D60">
        <w:rPr>
          <w:rFonts w:ascii="Calibri" w:hAnsi="Calibri" w:cs="Calibri"/>
          <w:color w:val="auto"/>
        </w:rPr>
        <w:t xml:space="preserve">z czego </w:t>
      </w:r>
      <w:r w:rsidRPr="00B80D60">
        <w:rPr>
          <w:rFonts w:ascii="Calibri" w:hAnsi="Calibri" w:cs="Calibri"/>
          <w:color w:val="auto"/>
        </w:rPr>
        <w:t xml:space="preserve">wykonano </w:t>
      </w:r>
      <w:r w:rsidR="00984D33" w:rsidRPr="00B80D60">
        <w:rPr>
          <w:rFonts w:ascii="Calibri" w:hAnsi="Calibri" w:cs="Calibri"/>
          <w:color w:val="auto"/>
        </w:rPr>
        <w:t>311</w:t>
      </w:r>
      <w:r w:rsidRPr="00B80D60">
        <w:rPr>
          <w:rFonts w:ascii="Calibri" w:hAnsi="Calibri" w:cs="Calibri"/>
          <w:color w:val="auto"/>
        </w:rPr>
        <w:t xml:space="preserve"> </w:t>
      </w:r>
      <w:r w:rsidR="0074615B" w:rsidRPr="00B80D60">
        <w:rPr>
          <w:rFonts w:ascii="Calibri" w:hAnsi="Calibri" w:cs="Calibri"/>
          <w:color w:val="auto"/>
        </w:rPr>
        <w:t xml:space="preserve">kontroli </w:t>
      </w:r>
      <w:r w:rsidRPr="00B80D60">
        <w:rPr>
          <w:rFonts w:ascii="Calibri" w:hAnsi="Calibri" w:cs="Calibri"/>
          <w:color w:val="auto"/>
        </w:rPr>
        <w:t xml:space="preserve">planowych oraz </w:t>
      </w:r>
      <w:r w:rsidR="00984D33" w:rsidRPr="00B80D60">
        <w:rPr>
          <w:rFonts w:ascii="Calibri" w:hAnsi="Calibri" w:cs="Calibri"/>
          <w:color w:val="auto"/>
        </w:rPr>
        <w:t>970</w:t>
      </w:r>
      <w:r w:rsidRPr="00B80D60">
        <w:rPr>
          <w:rFonts w:ascii="Calibri" w:hAnsi="Calibri" w:cs="Calibri"/>
          <w:color w:val="auto"/>
        </w:rPr>
        <w:t xml:space="preserve"> pozaplanow</w:t>
      </w:r>
      <w:r w:rsidR="0074615B" w:rsidRPr="00B80D60">
        <w:rPr>
          <w:rFonts w:ascii="Calibri" w:hAnsi="Calibri" w:cs="Calibri"/>
          <w:color w:val="auto"/>
        </w:rPr>
        <w:t xml:space="preserve">ych </w:t>
      </w:r>
      <w:r w:rsidRPr="00B80D60">
        <w:rPr>
          <w:rFonts w:ascii="Calibri" w:hAnsi="Calibri" w:cs="Calibri"/>
          <w:color w:val="auto"/>
        </w:rPr>
        <w:t>kontrol</w:t>
      </w:r>
      <w:r w:rsidR="0074615B" w:rsidRPr="00B80D60">
        <w:rPr>
          <w:rFonts w:ascii="Calibri" w:hAnsi="Calibri" w:cs="Calibri"/>
          <w:color w:val="auto"/>
        </w:rPr>
        <w:t>i</w:t>
      </w:r>
      <w:r w:rsidRPr="00B80D60">
        <w:rPr>
          <w:rFonts w:ascii="Calibri" w:hAnsi="Calibri" w:cs="Calibri"/>
          <w:color w:val="auto"/>
        </w:rPr>
        <w:t xml:space="preserve">. </w:t>
      </w:r>
      <w:r w:rsidR="00D605CC" w:rsidRPr="00B80D60">
        <w:rPr>
          <w:rFonts w:ascii="Calibri" w:hAnsi="Calibri" w:cs="Calibri"/>
          <w:color w:val="auto"/>
        </w:rPr>
        <w:t>(dowody –poz. 8 załącznika nr 1).</w:t>
      </w:r>
    </w:p>
    <w:p w14:paraId="4D8963CA" w14:textId="7B68CAE3" w:rsidR="003D45F9" w:rsidRPr="00B80D60" w:rsidRDefault="003D45F9" w:rsidP="002E79B5">
      <w:pPr>
        <w:pStyle w:val="Akapitzlist"/>
        <w:spacing w:line="276" w:lineRule="auto"/>
        <w:ind w:left="0"/>
        <w:rPr>
          <w:rFonts w:ascii="Calibri" w:hAnsi="Calibri" w:cs="Calibri"/>
          <w:color w:val="auto"/>
        </w:rPr>
      </w:pPr>
      <w:r w:rsidRPr="00B80D60">
        <w:rPr>
          <w:rFonts w:ascii="Calibri" w:hAnsi="Calibri" w:cs="Calibri"/>
          <w:color w:val="auto"/>
        </w:rPr>
        <w:t>W 2021 r. w obszarze HŻŻiPU przeprowadzono dodatkowo 513 wizytacji w galeriach handlowych oraz na imprezach okolicznościowych. Przyjęty plan kontroli na 2021 r. będzie w</w:t>
      </w:r>
      <w:r w:rsidR="00161FCD">
        <w:rPr>
          <w:rFonts w:ascii="Calibri" w:hAnsi="Calibri" w:cs="Calibri"/>
          <w:color w:val="auto"/>
        </w:rPr>
        <w:t> </w:t>
      </w:r>
      <w:r w:rsidRPr="00B80D60">
        <w:rPr>
          <w:rFonts w:ascii="Calibri" w:hAnsi="Calibri" w:cs="Calibri"/>
          <w:color w:val="auto"/>
        </w:rPr>
        <w:t>dalszym ciągu sukcesywnie realizowany zgodnie z przyjętymi założeniami.</w:t>
      </w:r>
    </w:p>
    <w:p w14:paraId="2AC62D60" w14:textId="77777777" w:rsidR="00984D33" w:rsidRPr="00B80D60" w:rsidRDefault="00984D33" w:rsidP="009F2685">
      <w:pPr>
        <w:pStyle w:val="Akapitzlist"/>
        <w:spacing w:line="276" w:lineRule="auto"/>
        <w:ind w:left="0"/>
        <w:contextualSpacing/>
        <w:rPr>
          <w:rFonts w:ascii="Calibri" w:hAnsi="Calibri" w:cs="Calibri"/>
          <w:color w:val="auto"/>
        </w:rPr>
      </w:pPr>
    </w:p>
    <w:p w14:paraId="0FC7926C" w14:textId="77777777" w:rsidR="00C359EC" w:rsidRPr="00B80D60" w:rsidRDefault="004839ED" w:rsidP="009F2685">
      <w:pPr>
        <w:spacing w:line="276" w:lineRule="auto"/>
        <w:contextualSpacing/>
        <w:rPr>
          <w:rFonts w:ascii="Calibri" w:hAnsi="Calibri" w:cs="Calibri"/>
          <w:color w:val="auto"/>
        </w:rPr>
      </w:pPr>
      <w:r w:rsidRPr="00B80D60">
        <w:rPr>
          <w:rFonts w:ascii="Calibri" w:hAnsi="Calibri" w:cs="Calibri"/>
          <w:color w:val="auto"/>
        </w:rPr>
        <w:t>Niewykonanie harmonogramu kontroli wynikało z przyczyn niezależnych od organu i było spowodowane m.in. likwidacją lub zawieszeniem działalności zakładu</w:t>
      </w:r>
      <w:r w:rsidR="00412A07" w:rsidRPr="00B80D60">
        <w:rPr>
          <w:rFonts w:ascii="Calibri" w:hAnsi="Calibri" w:cs="Calibri"/>
          <w:color w:val="auto"/>
        </w:rPr>
        <w:t>, obiekty nieczynne</w:t>
      </w:r>
      <w:r w:rsidR="00C359EC" w:rsidRPr="00B80D60">
        <w:rPr>
          <w:rFonts w:ascii="Calibri" w:hAnsi="Calibri" w:cs="Calibri"/>
          <w:color w:val="auto"/>
        </w:rPr>
        <w:t xml:space="preserve"> i do końca 2019 nie wznowiły działalności, braki kadrowe oraz konieczność podejmowania czynności kontrolnych w związku z licznymi zgłoszeniami interwencyjnymi.</w:t>
      </w:r>
    </w:p>
    <w:p w14:paraId="7648E4D7" w14:textId="77777777" w:rsidR="008B74E7" w:rsidRPr="00B80D60" w:rsidRDefault="008B74E7" w:rsidP="008B74E7">
      <w:pPr>
        <w:suppressAutoHyphens/>
        <w:spacing w:line="276" w:lineRule="auto"/>
        <w:rPr>
          <w:rFonts w:ascii="Calibri" w:hAnsi="Calibri" w:cs="Calibri"/>
          <w:color w:val="auto"/>
          <w:u w:val="single"/>
        </w:rPr>
      </w:pPr>
      <w:r w:rsidRPr="00B80D60">
        <w:rPr>
          <w:rFonts w:ascii="Calibri" w:hAnsi="Calibri" w:cs="Calibri"/>
          <w:color w:val="auto"/>
          <w:u w:val="single"/>
        </w:rPr>
        <w:t>Za wyjątkiem:</w:t>
      </w:r>
    </w:p>
    <w:p w14:paraId="6580015E" w14:textId="77777777" w:rsidR="008B74E7" w:rsidRPr="00B80D60" w:rsidRDefault="008B74E7" w:rsidP="008B74E7">
      <w:pPr>
        <w:suppressAutoHyphens/>
        <w:spacing w:line="276" w:lineRule="auto"/>
        <w:rPr>
          <w:rFonts w:ascii="Calibri" w:hAnsi="Calibri" w:cs="Calibri"/>
          <w:color w:val="auto"/>
          <w:u w:val="single"/>
        </w:rPr>
      </w:pPr>
      <w:r w:rsidRPr="00B80D60">
        <w:rPr>
          <w:rFonts w:ascii="Calibri" w:hAnsi="Calibri" w:cs="Calibri"/>
          <w:color w:val="auto"/>
          <w:u w:val="single"/>
        </w:rPr>
        <w:t>W zakresie Epidemiologii</w:t>
      </w:r>
      <w:r w:rsidRPr="00B80D60">
        <w:rPr>
          <w:rFonts w:ascii="Calibri" w:hAnsi="Calibri" w:cs="Calibri"/>
          <w:color w:val="auto"/>
        </w:rPr>
        <w:t>: Nie wyjaśniono natomiast przyczyn niewykonania 232 kontroli zaplanowanych do realizacji w 2019 roku.</w:t>
      </w:r>
    </w:p>
    <w:p w14:paraId="7AC15753" w14:textId="77777777" w:rsidR="008B74E7" w:rsidRPr="00B80D60" w:rsidRDefault="008B74E7" w:rsidP="009F2685">
      <w:pPr>
        <w:spacing w:line="276" w:lineRule="auto"/>
        <w:contextualSpacing/>
        <w:rPr>
          <w:rFonts w:ascii="Calibri" w:hAnsi="Calibri" w:cs="Calibri"/>
          <w:color w:val="auto"/>
        </w:rPr>
      </w:pPr>
    </w:p>
    <w:p w14:paraId="664005BC" w14:textId="77777777" w:rsidR="004839ED" w:rsidRPr="00B80D60" w:rsidRDefault="004839ED" w:rsidP="009F2685">
      <w:pPr>
        <w:spacing w:line="276" w:lineRule="auto"/>
        <w:contextualSpacing/>
        <w:rPr>
          <w:rFonts w:ascii="Calibri" w:hAnsi="Calibri" w:cs="Calibri"/>
          <w:color w:val="auto"/>
        </w:rPr>
      </w:pPr>
      <w:r w:rsidRPr="00B80D60">
        <w:rPr>
          <w:rFonts w:ascii="Calibri" w:hAnsi="Calibri" w:cs="Calibri"/>
          <w:color w:val="auto"/>
        </w:rPr>
        <w:t>Ponadto w 202</w:t>
      </w:r>
      <w:r w:rsidR="006F3AB3" w:rsidRPr="00B80D60">
        <w:rPr>
          <w:rFonts w:ascii="Calibri" w:hAnsi="Calibri" w:cs="Calibri"/>
          <w:color w:val="auto"/>
        </w:rPr>
        <w:t>1</w:t>
      </w:r>
      <w:r w:rsidRPr="00B80D60">
        <w:rPr>
          <w:rFonts w:ascii="Calibri" w:hAnsi="Calibri" w:cs="Calibri"/>
          <w:color w:val="auto"/>
        </w:rPr>
        <w:t xml:space="preserve"> z uwagi na stan epidemii działania Powiatowej Stacji Sanitarno – Epidemiologicznej w </w:t>
      </w:r>
      <w:r w:rsidR="00622739" w:rsidRPr="00B80D60">
        <w:rPr>
          <w:rFonts w:ascii="Calibri" w:hAnsi="Calibri" w:cs="Calibri"/>
          <w:color w:val="auto"/>
        </w:rPr>
        <w:t>Szczecinie</w:t>
      </w:r>
      <w:r w:rsidRPr="00B80D60">
        <w:rPr>
          <w:rFonts w:ascii="Calibri" w:hAnsi="Calibri" w:cs="Calibri"/>
          <w:color w:val="auto"/>
        </w:rPr>
        <w:t xml:space="preserve"> ukierunkowane były na jej zwalczanie, w związku z czym przeprowadzan</w:t>
      </w:r>
      <w:r w:rsidR="00C32CE1" w:rsidRPr="00B80D60">
        <w:rPr>
          <w:rFonts w:ascii="Calibri" w:hAnsi="Calibri" w:cs="Calibri"/>
          <w:color w:val="auto"/>
        </w:rPr>
        <w:t xml:space="preserve">e były </w:t>
      </w:r>
      <w:r w:rsidR="004805CB" w:rsidRPr="00B80D60">
        <w:rPr>
          <w:rFonts w:ascii="Calibri" w:hAnsi="Calibri" w:cs="Calibri"/>
          <w:color w:val="auto"/>
        </w:rPr>
        <w:t>kontrole pozaplanowe</w:t>
      </w:r>
      <w:r w:rsidRPr="00B80D60">
        <w:rPr>
          <w:rFonts w:ascii="Calibri" w:hAnsi="Calibri" w:cs="Calibri"/>
          <w:color w:val="auto"/>
        </w:rPr>
        <w:t xml:space="preserve">. Przyczyną niewykonania kontroli planowych, tj. ogłoszenie pandemii wywołane przez SARS-CoV-2 i prowadzenie priorytetowych działań p/epidemicznych. </w:t>
      </w:r>
    </w:p>
    <w:p w14:paraId="4128DD6E" w14:textId="6DDF8401" w:rsidR="006F3AB3" w:rsidRPr="00B80D60" w:rsidRDefault="004839ED" w:rsidP="00482E32">
      <w:pPr>
        <w:spacing w:line="276" w:lineRule="auto"/>
        <w:contextualSpacing/>
        <w:rPr>
          <w:rFonts w:ascii="Calibri" w:hAnsi="Calibri" w:cs="Calibri"/>
          <w:color w:val="auto"/>
        </w:rPr>
      </w:pPr>
      <w:r w:rsidRPr="00B80D60">
        <w:rPr>
          <w:rFonts w:ascii="Calibri" w:hAnsi="Calibri" w:cs="Calibri"/>
          <w:color w:val="auto"/>
        </w:rPr>
        <w:t>Kontrole pozaplanowe wynikały m.in. z prowadzonych postępowań administracyjnych, zgłoszeń interwencyjnych, kontroli sprawdzających, egzekwowania przestrzegania m.in. przez pracodawców ustanowionych określonych ograniczeń, nakazów i zakazów w związku z</w:t>
      </w:r>
      <w:r w:rsidR="00161FCD">
        <w:rPr>
          <w:rFonts w:ascii="Calibri" w:hAnsi="Calibri" w:cs="Calibri"/>
          <w:color w:val="auto"/>
        </w:rPr>
        <w:t> </w:t>
      </w:r>
      <w:r w:rsidRPr="00B80D60">
        <w:rPr>
          <w:rFonts w:ascii="Calibri" w:hAnsi="Calibri" w:cs="Calibri"/>
          <w:color w:val="auto"/>
        </w:rPr>
        <w:t>wystąpieniem stanu epidemii.</w:t>
      </w:r>
    </w:p>
    <w:p w14:paraId="57C3A086" w14:textId="77777777" w:rsidR="004805CB" w:rsidRPr="00B80D60" w:rsidRDefault="004805CB" w:rsidP="00C3443A">
      <w:pPr>
        <w:suppressAutoHyphens/>
        <w:spacing w:line="276" w:lineRule="auto"/>
        <w:rPr>
          <w:rFonts w:ascii="Calibri" w:hAnsi="Calibri" w:cs="Calibri"/>
          <w:color w:val="auto"/>
        </w:rPr>
      </w:pPr>
      <w:r w:rsidRPr="00B80D60">
        <w:rPr>
          <w:rFonts w:ascii="Calibri" w:hAnsi="Calibri" w:cs="Calibri"/>
          <w:color w:val="auto"/>
        </w:rPr>
        <w:t xml:space="preserve">Nie poddano analizie zagadnienia realizacji planu kontroli w 2021 roku, bowiem z powodu pandemii SARS-CoV-2 kontrole były odwołane i zostały przywrócone od dnia 07.06.2021 r. </w:t>
      </w:r>
    </w:p>
    <w:p w14:paraId="06F20D2C" w14:textId="77777777" w:rsidR="001D1C25" w:rsidRPr="00B80D60" w:rsidRDefault="001D1C25" w:rsidP="00C3443A">
      <w:pPr>
        <w:suppressAutoHyphens/>
        <w:spacing w:line="276" w:lineRule="auto"/>
        <w:rPr>
          <w:rFonts w:ascii="Calibri" w:hAnsi="Calibri" w:cs="Calibri"/>
          <w:color w:val="auto"/>
          <w:u w:val="single"/>
        </w:rPr>
      </w:pPr>
      <w:r w:rsidRPr="00B80D60">
        <w:rPr>
          <w:rFonts w:ascii="Calibri" w:hAnsi="Calibri" w:cs="Calibri"/>
          <w:color w:val="auto"/>
          <w:u w:val="single"/>
        </w:rPr>
        <w:t>Ponadto:</w:t>
      </w:r>
    </w:p>
    <w:p w14:paraId="0EF01852" w14:textId="77777777" w:rsidR="00A953A2" w:rsidRPr="00B80D60" w:rsidRDefault="006B061D" w:rsidP="00C3443A">
      <w:pPr>
        <w:suppressAutoHyphens/>
        <w:spacing w:line="276" w:lineRule="auto"/>
        <w:rPr>
          <w:rFonts w:ascii="Calibri" w:hAnsi="Calibri" w:cs="Calibri"/>
          <w:color w:val="auto"/>
          <w:u w:val="single"/>
        </w:rPr>
      </w:pPr>
      <w:r w:rsidRPr="00B80D60">
        <w:rPr>
          <w:rFonts w:ascii="Calibri" w:hAnsi="Calibri" w:cs="Calibri"/>
          <w:color w:val="auto"/>
          <w:u w:val="single"/>
        </w:rPr>
        <w:t>W zakresie Higieny Komunalnej:</w:t>
      </w:r>
    </w:p>
    <w:p w14:paraId="2BE1B245" w14:textId="766DDC30" w:rsidR="005F06BB" w:rsidRPr="00B80D60" w:rsidRDefault="005F06BB" w:rsidP="00C3443A">
      <w:pPr>
        <w:pStyle w:val="Akapitzlist"/>
        <w:suppressAutoHyphens/>
        <w:spacing w:line="276" w:lineRule="auto"/>
        <w:ind w:left="0"/>
        <w:rPr>
          <w:rFonts w:ascii="Calibri" w:hAnsi="Calibri" w:cs="Calibri"/>
          <w:color w:val="auto"/>
        </w:rPr>
      </w:pPr>
      <w:r w:rsidRPr="00B80D60">
        <w:rPr>
          <w:rFonts w:ascii="Calibri" w:hAnsi="Calibri" w:cs="Calibri"/>
          <w:color w:val="auto"/>
        </w:rPr>
        <w:t>Sprawdzenie realizacji harmonogramu pobierania próbek wody: plan pobierania próbek wody przeznaczonej do spożycia przez ludzi oraz ciepłej wody użytkowej opracowany został prawidłowo. Realizowano na bieżąco zgodnie z założeniami przyjętymi w Harmonogramie pobierania próbek wody na 2019 r. oraz 2021 r. do dnia kontroli oraz zgodnie z wymaganiami bieżącego nadzoru.</w:t>
      </w:r>
    </w:p>
    <w:p w14:paraId="0C80C88D" w14:textId="77777777" w:rsidR="005F06BB" w:rsidRPr="00B80D60" w:rsidRDefault="005F06BB" w:rsidP="00C3443A">
      <w:pPr>
        <w:suppressAutoHyphens/>
        <w:spacing w:line="276" w:lineRule="auto"/>
        <w:rPr>
          <w:rFonts w:ascii="Calibri" w:hAnsi="Calibri" w:cs="Calibri"/>
          <w:color w:val="auto"/>
        </w:rPr>
      </w:pPr>
      <w:r w:rsidRPr="00B80D60">
        <w:rPr>
          <w:rFonts w:ascii="Calibri" w:hAnsi="Calibri" w:cs="Calibri"/>
          <w:color w:val="auto"/>
        </w:rPr>
        <w:t>W okresie od 01.01.2019 r. do 31.12.2019 r.:</w:t>
      </w:r>
    </w:p>
    <w:p w14:paraId="439A87A3" w14:textId="2541184A" w:rsidR="005F06BB" w:rsidRPr="00B80D60" w:rsidRDefault="005F06BB" w:rsidP="001143B8">
      <w:pPr>
        <w:pStyle w:val="Akapitzlist"/>
        <w:numPr>
          <w:ilvl w:val="0"/>
          <w:numId w:val="76"/>
        </w:numPr>
        <w:suppressAutoHyphens/>
        <w:spacing w:line="276" w:lineRule="auto"/>
        <w:ind w:left="426"/>
        <w:rPr>
          <w:rFonts w:ascii="Calibri" w:hAnsi="Calibri" w:cs="Calibri"/>
          <w:color w:val="auto"/>
        </w:rPr>
      </w:pPr>
      <w:r w:rsidRPr="00B80D60">
        <w:rPr>
          <w:rFonts w:ascii="Calibri" w:hAnsi="Calibri" w:cs="Calibri"/>
          <w:color w:val="auto"/>
        </w:rPr>
        <w:t>zaplanowano pobranie 116 próbek wody do spożycia - pobrano łącznie 164 próbki, z</w:t>
      </w:r>
      <w:r w:rsidR="00161FCD">
        <w:rPr>
          <w:rFonts w:ascii="Calibri" w:hAnsi="Calibri" w:cs="Calibri"/>
          <w:color w:val="auto"/>
        </w:rPr>
        <w:t> </w:t>
      </w:r>
      <w:r w:rsidRPr="00B80D60">
        <w:rPr>
          <w:rFonts w:ascii="Calibri" w:hAnsi="Calibri" w:cs="Calibri"/>
          <w:color w:val="auto"/>
        </w:rPr>
        <w:t>których zakwestionowano 8 próbek pod względem mikrobiologicznym oraz 2 próbki pod względem fizykochemicznym;</w:t>
      </w:r>
    </w:p>
    <w:p w14:paraId="1A525DD2" w14:textId="77777777" w:rsidR="005F06BB" w:rsidRPr="00B80D60" w:rsidRDefault="005F06BB" w:rsidP="001143B8">
      <w:pPr>
        <w:pStyle w:val="Akapitzlist"/>
        <w:numPr>
          <w:ilvl w:val="0"/>
          <w:numId w:val="76"/>
        </w:numPr>
        <w:suppressAutoHyphens/>
        <w:spacing w:line="276" w:lineRule="auto"/>
        <w:ind w:left="426"/>
        <w:rPr>
          <w:rFonts w:ascii="Calibri" w:hAnsi="Calibri" w:cs="Calibri"/>
          <w:color w:val="auto"/>
        </w:rPr>
      </w:pPr>
      <w:r w:rsidRPr="00B80D60">
        <w:rPr>
          <w:rFonts w:ascii="Calibri" w:hAnsi="Calibri" w:cs="Calibri"/>
          <w:color w:val="auto"/>
        </w:rPr>
        <w:t>zaplanowano pobranie 117 próbek ciepłej wody w kierunku badania Legionella sp. - pobrano 126 próbek ciepłej wody, z których 10 wykazało przekroczenia;</w:t>
      </w:r>
    </w:p>
    <w:p w14:paraId="64E60074" w14:textId="4D4D9B76" w:rsidR="005F06BB" w:rsidRPr="00B80D60" w:rsidRDefault="005F06BB" w:rsidP="001143B8">
      <w:pPr>
        <w:pStyle w:val="Akapitzlist"/>
        <w:numPr>
          <w:ilvl w:val="0"/>
          <w:numId w:val="76"/>
        </w:numPr>
        <w:suppressAutoHyphens/>
        <w:spacing w:line="276" w:lineRule="auto"/>
        <w:ind w:left="426"/>
        <w:rPr>
          <w:rFonts w:ascii="Calibri" w:hAnsi="Calibri" w:cs="Calibri"/>
          <w:color w:val="auto"/>
        </w:rPr>
      </w:pPr>
      <w:r w:rsidRPr="00B80D60">
        <w:rPr>
          <w:rFonts w:ascii="Calibri" w:hAnsi="Calibri" w:cs="Calibri"/>
          <w:color w:val="auto"/>
        </w:rPr>
        <w:lastRenderedPageBreak/>
        <w:t>zaplanowano pobranie 54 próbek wody basenowej - pobrano łącznie 50 próbek z których zakwestionowano 3 próbki pod względem mikrobiologicznym i 16 próbek pod względem fizykochemicznym;</w:t>
      </w:r>
    </w:p>
    <w:p w14:paraId="66AC40B3" w14:textId="77777777" w:rsidR="005F06BB" w:rsidRPr="00B80D60" w:rsidRDefault="005F06BB" w:rsidP="001143B8">
      <w:pPr>
        <w:pStyle w:val="Akapitzlist"/>
        <w:numPr>
          <w:ilvl w:val="0"/>
          <w:numId w:val="76"/>
        </w:numPr>
        <w:suppressAutoHyphens/>
        <w:spacing w:line="276" w:lineRule="auto"/>
        <w:ind w:left="426"/>
        <w:rPr>
          <w:rFonts w:ascii="Calibri" w:hAnsi="Calibri" w:cs="Calibri"/>
          <w:color w:val="auto"/>
        </w:rPr>
      </w:pPr>
      <w:r w:rsidRPr="00B80D60">
        <w:rPr>
          <w:rFonts w:ascii="Calibri" w:hAnsi="Calibri" w:cs="Calibri"/>
          <w:color w:val="auto"/>
        </w:rPr>
        <w:t>zaplanowano pobranie 3 próbek wody z kąpielisk - pobrano łącznie 4 próbki, z których żadnej nie zakwestionowano pod względem mikrobiologicznym.</w:t>
      </w:r>
    </w:p>
    <w:p w14:paraId="793AF5B4" w14:textId="77777777" w:rsidR="005F06BB" w:rsidRPr="00B80D60" w:rsidRDefault="005F06BB" w:rsidP="00C3443A">
      <w:pPr>
        <w:pStyle w:val="Akapitzlist"/>
        <w:suppressAutoHyphens/>
        <w:spacing w:line="276" w:lineRule="auto"/>
        <w:ind w:left="720"/>
        <w:rPr>
          <w:rFonts w:ascii="Calibri" w:hAnsi="Calibri" w:cs="Calibri"/>
          <w:color w:val="auto"/>
        </w:rPr>
      </w:pPr>
    </w:p>
    <w:p w14:paraId="65F1030F" w14:textId="77777777" w:rsidR="005F06BB" w:rsidRPr="00B80D60" w:rsidRDefault="005F06BB" w:rsidP="00C3443A">
      <w:pPr>
        <w:suppressAutoHyphens/>
        <w:spacing w:line="276" w:lineRule="auto"/>
        <w:rPr>
          <w:rFonts w:ascii="Calibri" w:hAnsi="Calibri" w:cs="Calibri"/>
          <w:color w:val="auto"/>
        </w:rPr>
      </w:pPr>
      <w:r w:rsidRPr="00B80D60">
        <w:rPr>
          <w:rFonts w:ascii="Calibri" w:hAnsi="Calibri" w:cs="Calibri"/>
          <w:color w:val="auto"/>
        </w:rPr>
        <w:t>W okresie od 01.01.2021 r. do 30.06.2021 r.:</w:t>
      </w:r>
    </w:p>
    <w:p w14:paraId="6A0F3C46" w14:textId="2BCB15C6" w:rsidR="005F06BB" w:rsidRPr="00B80D60" w:rsidRDefault="005F06BB" w:rsidP="001143B8">
      <w:pPr>
        <w:pStyle w:val="Akapitzlist"/>
        <w:numPr>
          <w:ilvl w:val="0"/>
          <w:numId w:val="77"/>
        </w:numPr>
        <w:suppressAutoHyphens/>
        <w:spacing w:line="276" w:lineRule="auto"/>
        <w:rPr>
          <w:rFonts w:ascii="Calibri" w:hAnsi="Calibri" w:cs="Calibri"/>
          <w:color w:val="auto"/>
        </w:rPr>
      </w:pPr>
      <w:r w:rsidRPr="00B80D60">
        <w:rPr>
          <w:rFonts w:ascii="Calibri" w:hAnsi="Calibri" w:cs="Calibri"/>
          <w:color w:val="auto"/>
        </w:rPr>
        <w:t>zaplanowano pobranie 58 próbek wody do spożycia - pobrano łącznie 69 próbek, z których zakwestionowano 2 próbki pod względem mikrobiologicznym oraz 1 próbkę pod względem fizykochemicznym;</w:t>
      </w:r>
    </w:p>
    <w:p w14:paraId="658843DC" w14:textId="77777777" w:rsidR="005F06BB" w:rsidRPr="00B80D60" w:rsidRDefault="005F06BB" w:rsidP="001143B8">
      <w:pPr>
        <w:pStyle w:val="Akapitzlist"/>
        <w:numPr>
          <w:ilvl w:val="0"/>
          <w:numId w:val="77"/>
        </w:numPr>
        <w:suppressAutoHyphens/>
        <w:spacing w:line="276" w:lineRule="auto"/>
        <w:rPr>
          <w:rFonts w:ascii="Calibri" w:hAnsi="Calibri" w:cs="Calibri"/>
          <w:color w:val="auto"/>
        </w:rPr>
      </w:pPr>
      <w:r w:rsidRPr="00B80D60">
        <w:rPr>
          <w:rFonts w:ascii="Calibri" w:hAnsi="Calibri" w:cs="Calibri"/>
          <w:color w:val="auto"/>
        </w:rPr>
        <w:t>zaplanowano pobranie 90 próbek ciepłej wody w kierunku badania Legionella sp. - pobrano 99 próbek ciepłej wody, z których 27 wykazało przekroczenia;</w:t>
      </w:r>
    </w:p>
    <w:p w14:paraId="37A0477B" w14:textId="77777777" w:rsidR="005F06BB" w:rsidRPr="00B80D60" w:rsidRDefault="005F06BB" w:rsidP="001143B8">
      <w:pPr>
        <w:pStyle w:val="Akapitzlist"/>
        <w:numPr>
          <w:ilvl w:val="0"/>
          <w:numId w:val="77"/>
        </w:numPr>
        <w:suppressAutoHyphens/>
        <w:spacing w:line="276" w:lineRule="auto"/>
        <w:rPr>
          <w:rFonts w:ascii="Calibri" w:hAnsi="Calibri" w:cs="Calibri"/>
          <w:color w:val="auto"/>
        </w:rPr>
      </w:pPr>
      <w:r w:rsidRPr="00B80D60">
        <w:rPr>
          <w:rFonts w:ascii="Calibri" w:hAnsi="Calibri" w:cs="Calibri"/>
          <w:color w:val="auto"/>
        </w:rPr>
        <w:t>zaplanowano pobranie 21 próbek wody basenowej - pobrano łączni 21 próbek, z których zakwestionowano 2 próbki pod względem mikrobiologicznym i 5 próbek pod względem fizykochemicznym.</w:t>
      </w:r>
    </w:p>
    <w:p w14:paraId="1AE31D7E" w14:textId="77777777" w:rsidR="005F06BB" w:rsidRPr="00B80D60" w:rsidRDefault="005F06BB" w:rsidP="00C3443A">
      <w:pPr>
        <w:suppressAutoHyphens/>
        <w:spacing w:line="276" w:lineRule="auto"/>
        <w:rPr>
          <w:rFonts w:ascii="Calibri" w:hAnsi="Calibri" w:cs="Calibri"/>
          <w:color w:val="auto"/>
        </w:rPr>
      </w:pPr>
    </w:p>
    <w:p w14:paraId="15EF1C27" w14:textId="77777777" w:rsidR="005F06BB" w:rsidRPr="00B80D60" w:rsidRDefault="005F06BB" w:rsidP="00C3443A">
      <w:pPr>
        <w:suppressAutoHyphens/>
        <w:spacing w:line="276" w:lineRule="auto"/>
        <w:rPr>
          <w:rFonts w:ascii="Calibri" w:hAnsi="Calibri" w:cs="Calibri"/>
          <w:color w:val="auto"/>
        </w:rPr>
      </w:pPr>
      <w:r w:rsidRPr="00B80D60">
        <w:rPr>
          <w:rFonts w:ascii="Calibri" w:hAnsi="Calibri" w:cs="Calibri"/>
          <w:color w:val="auto"/>
        </w:rPr>
        <w:t>Pobranie dodatkowych próbek wody wynikało m.in. z prowadzenia badań kontrolnych wody po zakończeniu działań naprawczych prowadzonych przez podmioty zobowiązane do zapewnienia właściwej jakości zdrowotnej wody, ze zgłoszeń interwencyjnych, powtórnych badań w ramach prowadzonego postępowania wyjaśniającego.</w:t>
      </w:r>
    </w:p>
    <w:p w14:paraId="1117D28C" w14:textId="77777777" w:rsidR="0092687B" w:rsidRPr="00B80D60" w:rsidRDefault="0092687B" w:rsidP="00C3443A">
      <w:pPr>
        <w:suppressAutoHyphens/>
        <w:spacing w:line="276" w:lineRule="auto"/>
        <w:rPr>
          <w:rFonts w:ascii="Calibri" w:hAnsi="Calibri" w:cs="Calibri"/>
          <w:color w:val="auto"/>
          <w:u w:val="single"/>
        </w:rPr>
      </w:pPr>
    </w:p>
    <w:p w14:paraId="59F4F82F" w14:textId="77777777" w:rsidR="001379D9" w:rsidRPr="00B80D60" w:rsidRDefault="00EE4FBD" w:rsidP="001143B8">
      <w:pPr>
        <w:numPr>
          <w:ilvl w:val="0"/>
          <w:numId w:val="14"/>
        </w:numPr>
        <w:spacing w:line="276" w:lineRule="auto"/>
        <w:rPr>
          <w:rFonts w:ascii="Calibri" w:hAnsi="Calibri" w:cs="Calibri"/>
          <w:color w:val="auto"/>
        </w:rPr>
      </w:pPr>
      <w:r w:rsidRPr="00B80D60">
        <w:rPr>
          <w:rFonts w:ascii="Calibri" w:hAnsi="Calibri" w:cs="Calibri"/>
          <w:color w:val="auto"/>
          <w:u w:val="single"/>
        </w:rPr>
        <w:t>sprawdzanie zapisów uprawnień, obowiązków i odpowiedzialności pod względem merytorycznym:</w:t>
      </w:r>
      <w:r w:rsidRPr="00B80D60">
        <w:rPr>
          <w:rFonts w:ascii="Calibri" w:hAnsi="Calibri" w:cs="Calibri"/>
          <w:color w:val="auto"/>
        </w:rPr>
        <w:t xml:space="preserve"> ocenie poddano karty uprawnień, obowiązków i od</w:t>
      </w:r>
      <w:r w:rsidR="00574D5D" w:rsidRPr="00B80D60">
        <w:rPr>
          <w:rFonts w:ascii="Calibri" w:hAnsi="Calibri" w:cs="Calibri"/>
          <w:color w:val="auto"/>
        </w:rPr>
        <w:t>powiedzialności nw. pracowników:</w:t>
      </w:r>
    </w:p>
    <w:p w14:paraId="25E20D2D" w14:textId="77777777" w:rsidR="00480D2B" w:rsidRPr="00B80D60" w:rsidRDefault="00F15C0C" w:rsidP="001143B8">
      <w:pPr>
        <w:pStyle w:val="Akapitzlist"/>
        <w:widowControl w:val="0"/>
        <w:numPr>
          <w:ilvl w:val="0"/>
          <w:numId w:val="23"/>
        </w:numPr>
        <w:autoSpaceDE w:val="0"/>
        <w:autoSpaceDN w:val="0"/>
        <w:adjustRightInd w:val="0"/>
        <w:spacing w:line="276" w:lineRule="auto"/>
        <w:ind w:left="284" w:hanging="284"/>
        <w:contextualSpacing/>
        <w:rPr>
          <w:rFonts w:ascii="Calibri" w:hAnsi="Calibri" w:cs="Calibri"/>
          <w:color w:val="auto"/>
          <w:spacing w:val="-4"/>
        </w:rPr>
      </w:pPr>
      <w:r w:rsidRPr="00B80D60">
        <w:rPr>
          <w:rFonts w:ascii="Calibri" w:hAnsi="Calibri" w:cs="Calibri"/>
          <w:color w:val="auto"/>
          <w:spacing w:val="-4"/>
        </w:rPr>
        <w:t>Natalia Szlempo – Kierownik Oddziału Epidemiologii/Kierownik ds. Technicznych Epidemiologii</w:t>
      </w:r>
    </w:p>
    <w:p w14:paraId="6C20329D" w14:textId="77777777" w:rsidR="00480D2B" w:rsidRPr="00B80D60" w:rsidRDefault="00F15C0C" w:rsidP="001143B8">
      <w:pPr>
        <w:pStyle w:val="Akapitzlist"/>
        <w:widowControl w:val="0"/>
        <w:numPr>
          <w:ilvl w:val="0"/>
          <w:numId w:val="23"/>
        </w:numPr>
        <w:autoSpaceDE w:val="0"/>
        <w:autoSpaceDN w:val="0"/>
        <w:adjustRightInd w:val="0"/>
        <w:spacing w:line="276" w:lineRule="auto"/>
        <w:ind w:left="284" w:hanging="284"/>
        <w:contextualSpacing/>
        <w:rPr>
          <w:rFonts w:ascii="Calibri" w:hAnsi="Calibri" w:cs="Calibri"/>
          <w:color w:val="auto"/>
          <w:spacing w:val="-4"/>
        </w:rPr>
      </w:pPr>
      <w:r w:rsidRPr="00B80D60">
        <w:rPr>
          <w:rFonts w:ascii="Calibri" w:hAnsi="Calibri" w:cs="Calibri"/>
          <w:color w:val="auto"/>
        </w:rPr>
        <w:t>Bogna Radziszewska –</w:t>
      </w:r>
      <w:r w:rsidR="00C90511" w:rsidRPr="00B80D60">
        <w:rPr>
          <w:rFonts w:ascii="Calibri" w:hAnsi="Calibri" w:cs="Calibri"/>
          <w:color w:val="auto"/>
        </w:rPr>
        <w:t xml:space="preserve"> </w:t>
      </w:r>
      <w:r w:rsidRPr="00B80D60">
        <w:rPr>
          <w:rFonts w:ascii="Calibri" w:hAnsi="Calibri" w:cs="Calibri"/>
          <w:color w:val="auto"/>
        </w:rPr>
        <w:t>starszy asystent Oddziału Epidemiologii</w:t>
      </w:r>
    </w:p>
    <w:p w14:paraId="2A42A4E0" w14:textId="77777777" w:rsidR="00480D2B" w:rsidRPr="00B80D60" w:rsidRDefault="00F15C0C" w:rsidP="001143B8">
      <w:pPr>
        <w:pStyle w:val="Akapitzlist"/>
        <w:widowControl w:val="0"/>
        <w:numPr>
          <w:ilvl w:val="0"/>
          <w:numId w:val="23"/>
        </w:numPr>
        <w:autoSpaceDE w:val="0"/>
        <w:autoSpaceDN w:val="0"/>
        <w:adjustRightInd w:val="0"/>
        <w:spacing w:line="276" w:lineRule="auto"/>
        <w:ind w:left="284" w:hanging="284"/>
        <w:contextualSpacing/>
        <w:rPr>
          <w:rFonts w:ascii="Calibri" w:hAnsi="Calibri" w:cs="Calibri"/>
          <w:color w:val="auto"/>
          <w:spacing w:val="-4"/>
        </w:rPr>
      </w:pPr>
      <w:r w:rsidRPr="00B80D60">
        <w:rPr>
          <w:rFonts w:ascii="Calibri" w:hAnsi="Calibri" w:cs="Calibri"/>
          <w:color w:val="auto"/>
        </w:rPr>
        <w:t xml:space="preserve">Żaneta Sprońska – </w:t>
      </w:r>
      <w:bookmarkStart w:id="6" w:name="_Hlk83023573"/>
      <w:r w:rsidRPr="00B80D60">
        <w:rPr>
          <w:rFonts w:ascii="Calibri" w:hAnsi="Calibri" w:cs="Calibri"/>
          <w:color w:val="auto"/>
        </w:rPr>
        <w:t>starszy asystent Sekcji</w:t>
      </w:r>
      <w:r w:rsidR="00C90511" w:rsidRPr="00B80D60">
        <w:rPr>
          <w:rFonts w:ascii="Calibri" w:hAnsi="Calibri" w:cs="Calibri"/>
          <w:color w:val="auto"/>
        </w:rPr>
        <w:t xml:space="preserve"> </w:t>
      </w:r>
      <w:r w:rsidRPr="00B80D60">
        <w:rPr>
          <w:rFonts w:ascii="Calibri" w:hAnsi="Calibri" w:cs="Calibri"/>
          <w:color w:val="auto"/>
        </w:rPr>
        <w:t>Epidemiologii</w:t>
      </w:r>
      <w:bookmarkEnd w:id="6"/>
    </w:p>
    <w:p w14:paraId="59BBF852" w14:textId="77777777" w:rsidR="00480D2B" w:rsidRPr="00B80D60" w:rsidRDefault="00F15C0C" w:rsidP="001143B8">
      <w:pPr>
        <w:pStyle w:val="Akapitzlist"/>
        <w:widowControl w:val="0"/>
        <w:numPr>
          <w:ilvl w:val="0"/>
          <w:numId w:val="23"/>
        </w:numPr>
        <w:autoSpaceDE w:val="0"/>
        <w:autoSpaceDN w:val="0"/>
        <w:adjustRightInd w:val="0"/>
        <w:spacing w:line="276" w:lineRule="auto"/>
        <w:ind w:left="284" w:hanging="284"/>
        <w:contextualSpacing/>
        <w:rPr>
          <w:rFonts w:ascii="Calibri" w:hAnsi="Calibri" w:cs="Calibri"/>
          <w:color w:val="auto"/>
          <w:spacing w:val="-4"/>
        </w:rPr>
      </w:pPr>
      <w:r w:rsidRPr="00B80D60">
        <w:rPr>
          <w:rFonts w:ascii="Calibri" w:hAnsi="Calibri" w:cs="Calibri"/>
          <w:color w:val="auto"/>
        </w:rPr>
        <w:t>Aleksandra Sosnowska - starszy asystent Sekcji</w:t>
      </w:r>
      <w:r w:rsidR="00C90511" w:rsidRPr="00B80D60">
        <w:rPr>
          <w:rFonts w:ascii="Calibri" w:hAnsi="Calibri" w:cs="Calibri"/>
          <w:color w:val="auto"/>
        </w:rPr>
        <w:t xml:space="preserve"> </w:t>
      </w:r>
      <w:r w:rsidRPr="00B80D60">
        <w:rPr>
          <w:rFonts w:ascii="Calibri" w:hAnsi="Calibri" w:cs="Calibri"/>
          <w:color w:val="auto"/>
        </w:rPr>
        <w:t>Epidemiologii</w:t>
      </w:r>
    </w:p>
    <w:p w14:paraId="1B323E8E" w14:textId="77777777" w:rsidR="00480D2B" w:rsidRPr="00B80D60" w:rsidRDefault="00F15C0C" w:rsidP="001143B8">
      <w:pPr>
        <w:pStyle w:val="Akapitzlist"/>
        <w:widowControl w:val="0"/>
        <w:numPr>
          <w:ilvl w:val="0"/>
          <w:numId w:val="23"/>
        </w:numPr>
        <w:autoSpaceDE w:val="0"/>
        <w:autoSpaceDN w:val="0"/>
        <w:adjustRightInd w:val="0"/>
        <w:spacing w:line="276" w:lineRule="auto"/>
        <w:ind w:left="284" w:hanging="284"/>
        <w:contextualSpacing/>
        <w:rPr>
          <w:rFonts w:ascii="Calibri" w:hAnsi="Calibri" w:cs="Calibri"/>
          <w:color w:val="auto"/>
          <w:spacing w:val="-4"/>
        </w:rPr>
      </w:pPr>
      <w:r w:rsidRPr="00B80D60">
        <w:rPr>
          <w:rFonts w:ascii="Calibri" w:hAnsi="Calibri" w:cs="Calibri"/>
          <w:color w:val="auto"/>
        </w:rPr>
        <w:t>Małgorzata Juszczyk - starszy asystent Sekcji</w:t>
      </w:r>
      <w:r w:rsidR="00C90511" w:rsidRPr="00B80D60">
        <w:rPr>
          <w:rFonts w:ascii="Calibri" w:hAnsi="Calibri" w:cs="Calibri"/>
          <w:color w:val="auto"/>
        </w:rPr>
        <w:t xml:space="preserve"> </w:t>
      </w:r>
      <w:r w:rsidRPr="00B80D60">
        <w:rPr>
          <w:rFonts w:ascii="Calibri" w:hAnsi="Calibri" w:cs="Calibri"/>
          <w:color w:val="auto"/>
        </w:rPr>
        <w:t>Epidemiologii</w:t>
      </w:r>
    </w:p>
    <w:p w14:paraId="71967C1D" w14:textId="403C2AAD" w:rsidR="00480D2B" w:rsidRPr="00B80D60" w:rsidRDefault="002F660D" w:rsidP="001143B8">
      <w:pPr>
        <w:pStyle w:val="Akapitzlist"/>
        <w:widowControl w:val="0"/>
        <w:numPr>
          <w:ilvl w:val="0"/>
          <w:numId w:val="23"/>
        </w:numPr>
        <w:autoSpaceDE w:val="0"/>
        <w:autoSpaceDN w:val="0"/>
        <w:adjustRightInd w:val="0"/>
        <w:spacing w:line="276" w:lineRule="auto"/>
        <w:ind w:left="284" w:hanging="284"/>
        <w:contextualSpacing/>
        <w:rPr>
          <w:rFonts w:ascii="Calibri" w:hAnsi="Calibri" w:cs="Calibri"/>
          <w:color w:val="auto"/>
          <w:spacing w:val="-4"/>
        </w:rPr>
      </w:pPr>
      <w:r w:rsidRPr="00B80D60">
        <w:rPr>
          <w:rFonts w:ascii="Calibri" w:hAnsi="Calibri" w:cs="Calibri"/>
          <w:color w:val="auto"/>
        </w:rPr>
        <w:t>Lidi</w:t>
      </w:r>
      <w:r w:rsidR="00CF1858" w:rsidRPr="00B80D60">
        <w:rPr>
          <w:rFonts w:ascii="Calibri" w:hAnsi="Calibri" w:cs="Calibri"/>
          <w:color w:val="auto"/>
        </w:rPr>
        <w:t>a</w:t>
      </w:r>
      <w:r w:rsidRPr="00B80D60">
        <w:rPr>
          <w:rFonts w:ascii="Calibri" w:hAnsi="Calibri" w:cs="Calibri"/>
          <w:color w:val="auto"/>
        </w:rPr>
        <w:t xml:space="preserve"> Kolesińsk</w:t>
      </w:r>
      <w:r w:rsidR="00CF1858" w:rsidRPr="00B80D60">
        <w:rPr>
          <w:rFonts w:ascii="Calibri" w:hAnsi="Calibri" w:cs="Calibri"/>
          <w:color w:val="auto"/>
        </w:rPr>
        <w:t>a</w:t>
      </w:r>
      <w:r w:rsidRPr="00B80D60">
        <w:rPr>
          <w:rFonts w:ascii="Calibri" w:hAnsi="Calibri" w:cs="Calibri"/>
          <w:color w:val="auto"/>
        </w:rPr>
        <w:t xml:space="preserve"> – Nowak – starszego asystenta Oddziału Higieny Żywności, Żywienia i</w:t>
      </w:r>
      <w:r w:rsidR="006C6D83">
        <w:rPr>
          <w:rFonts w:ascii="Calibri" w:hAnsi="Calibri" w:cs="Calibri"/>
          <w:color w:val="auto"/>
        </w:rPr>
        <w:t> </w:t>
      </w:r>
      <w:r w:rsidRPr="00B80D60">
        <w:rPr>
          <w:rFonts w:ascii="Calibri" w:hAnsi="Calibri" w:cs="Calibri"/>
          <w:color w:val="auto"/>
        </w:rPr>
        <w:t>Przedmiotów Użytku</w:t>
      </w:r>
    </w:p>
    <w:p w14:paraId="35245D05" w14:textId="69DD39BD" w:rsidR="00480D2B" w:rsidRPr="00B80D60" w:rsidRDefault="002F660D" w:rsidP="001143B8">
      <w:pPr>
        <w:pStyle w:val="Akapitzlist"/>
        <w:widowControl w:val="0"/>
        <w:numPr>
          <w:ilvl w:val="0"/>
          <w:numId w:val="23"/>
        </w:numPr>
        <w:autoSpaceDE w:val="0"/>
        <w:autoSpaceDN w:val="0"/>
        <w:adjustRightInd w:val="0"/>
        <w:spacing w:line="276" w:lineRule="auto"/>
        <w:ind w:left="284" w:hanging="284"/>
        <w:contextualSpacing/>
        <w:rPr>
          <w:rFonts w:ascii="Calibri" w:hAnsi="Calibri" w:cs="Calibri"/>
          <w:color w:val="auto"/>
          <w:spacing w:val="-4"/>
        </w:rPr>
      </w:pPr>
      <w:r w:rsidRPr="00B80D60">
        <w:rPr>
          <w:rFonts w:ascii="Calibri" w:hAnsi="Calibri" w:cs="Calibri"/>
          <w:color w:val="auto"/>
        </w:rPr>
        <w:t>Justyn</w:t>
      </w:r>
      <w:r w:rsidR="00CF1858" w:rsidRPr="00B80D60">
        <w:rPr>
          <w:rFonts w:ascii="Calibri" w:hAnsi="Calibri" w:cs="Calibri"/>
          <w:color w:val="auto"/>
        </w:rPr>
        <w:t>a</w:t>
      </w:r>
      <w:r w:rsidRPr="00B80D60">
        <w:rPr>
          <w:rFonts w:ascii="Calibri" w:hAnsi="Calibri" w:cs="Calibri"/>
          <w:color w:val="auto"/>
        </w:rPr>
        <w:t xml:space="preserve"> Dublinowsk</w:t>
      </w:r>
      <w:r w:rsidR="00CF1858" w:rsidRPr="00B80D60">
        <w:rPr>
          <w:rFonts w:ascii="Calibri" w:hAnsi="Calibri" w:cs="Calibri"/>
          <w:color w:val="auto"/>
        </w:rPr>
        <w:t>a</w:t>
      </w:r>
      <w:r w:rsidRPr="00B80D60">
        <w:rPr>
          <w:rFonts w:ascii="Calibri" w:hAnsi="Calibri" w:cs="Calibri"/>
          <w:color w:val="auto"/>
        </w:rPr>
        <w:t xml:space="preserve"> - starszego asystenta Oddziału Higieny Żywności, Żywienia i</w:t>
      </w:r>
      <w:r w:rsidR="006C6D83">
        <w:rPr>
          <w:rFonts w:ascii="Calibri" w:hAnsi="Calibri" w:cs="Calibri"/>
          <w:color w:val="auto"/>
        </w:rPr>
        <w:t> </w:t>
      </w:r>
      <w:r w:rsidRPr="00B80D60">
        <w:rPr>
          <w:rFonts w:ascii="Calibri" w:hAnsi="Calibri" w:cs="Calibri"/>
          <w:color w:val="auto"/>
        </w:rPr>
        <w:t>Przedmiotów Użytku</w:t>
      </w:r>
    </w:p>
    <w:p w14:paraId="4F1165A7" w14:textId="77777777" w:rsidR="00480D2B" w:rsidRPr="00B80D60" w:rsidRDefault="002F660D" w:rsidP="001143B8">
      <w:pPr>
        <w:pStyle w:val="Akapitzlist"/>
        <w:widowControl w:val="0"/>
        <w:numPr>
          <w:ilvl w:val="0"/>
          <w:numId w:val="23"/>
        </w:numPr>
        <w:autoSpaceDE w:val="0"/>
        <w:autoSpaceDN w:val="0"/>
        <w:adjustRightInd w:val="0"/>
        <w:spacing w:line="276" w:lineRule="auto"/>
        <w:ind w:left="284" w:hanging="284"/>
        <w:contextualSpacing/>
        <w:rPr>
          <w:rFonts w:ascii="Calibri" w:hAnsi="Calibri" w:cs="Calibri"/>
          <w:color w:val="auto"/>
          <w:spacing w:val="-4"/>
        </w:rPr>
      </w:pPr>
      <w:r w:rsidRPr="00B80D60">
        <w:rPr>
          <w:rFonts w:ascii="Calibri" w:hAnsi="Calibri" w:cs="Calibri"/>
          <w:color w:val="auto"/>
        </w:rPr>
        <w:t>Ew</w:t>
      </w:r>
      <w:r w:rsidR="00CF1858" w:rsidRPr="00B80D60">
        <w:rPr>
          <w:rFonts w:ascii="Calibri" w:hAnsi="Calibri" w:cs="Calibri"/>
          <w:color w:val="auto"/>
        </w:rPr>
        <w:t>a</w:t>
      </w:r>
      <w:r w:rsidRPr="00B80D60">
        <w:rPr>
          <w:rFonts w:ascii="Calibri" w:hAnsi="Calibri" w:cs="Calibri"/>
          <w:color w:val="auto"/>
        </w:rPr>
        <w:t xml:space="preserve"> Miłaszewsk</w:t>
      </w:r>
      <w:r w:rsidR="00CF1858" w:rsidRPr="00B80D60">
        <w:rPr>
          <w:rFonts w:ascii="Calibri" w:hAnsi="Calibri" w:cs="Calibri"/>
          <w:color w:val="auto"/>
        </w:rPr>
        <w:t>a</w:t>
      </w:r>
      <w:r w:rsidRPr="00B80D60">
        <w:rPr>
          <w:rFonts w:ascii="Calibri" w:hAnsi="Calibri" w:cs="Calibri"/>
          <w:color w:val="auto"/>
        </w:rPr>
        <w:t xml:space="preserve"> – asystenta Oddziału Higieny Żywności, Żywienia i Przedmiotów Użytku</w:t>
      </w:r>
    </w:p>
    <w:p w14:paraId="69759387" w14:textId="0EF096D7" w:rsidR="00480D2B" w:rsidRPr="00B80D60" w:rsidRDefault="002F660D" w:rsidP="001143B8">
      <w:pPr>
        <w:pStyle w:val="Akapitzlist"/>
        <w:widowControl w:val="0"/>
        <w:numPr>
          <w:ilvl w:val="0"/>
          <w:numId w:val="23"/>
        </w:numPr>
        <w:autoSpaceDE w:val="0"/>
        <w:autoSpaceDN w:val="0"/>
        <w:adjustRightInd w:val="0"/>
        <w:spacing w:line="276" w:lineRule="auto"/>
        <w:ind w:left="284" w:hanging="284"/>
        <w:contextualSpacing/>
        <w:rPr>
          <w:rFonts w:ascii="Calibri" w:hAnsi="Calibri" w:cs="Calibri"/>
          <w:color w:val="auto"/>
          <w:spacing w:val="-4"/>
        </w:rPr>
      </w:pPr>
      <w:r w:rsidRPr="00B80D60">
        <w:rPr>
          <w:rFonts w:ascii="Calibri" w:hAnsi="Calibri" w:cs="Calibri"/>
          <w:color w:val="auto"/>
        </w:rPr>
        <w:t>Aleksandr</w:t>
      </w:r>
      <w:r w:rsidR="00CF1858" w:rsidRPr="00B80D60">
        <w:rPr>
          <w:rFonts w:ascii="Calibri" w:hAnsi="Calibri" w:cs="Calibri"/>
          <w:color w:val="auto"/>
        </w:rPr>
        <w:t>a</w:t>
      </w:r>
      <w:r w:rsidRPr="00B80D60">
        <w:rPr>
          <w:rFonts w:ascii="Calibri" w:hAnsi="Calibri" w:cs="Calibri"/>
          <w:color w:val="auto"/>
        </w:rPr>
        <w:t xml:space="preserve"> Kulk</w:t>
      </w:r>
      <w:r w:rsidR="00CF1858" w:rsidRPr="00B80D60">
        <w:rPr>
          <w:rFonts w:ascii="Calibri" w:hAnsi="Calibri" w:cs="Calibri"/>
          <w:color w:val="auto"/>
        </w:rPr>
        <w:t>a</w:t>
      </w:r>
      <w:r w:rsidRPr="00B80D60">
        <w:rPr>
          <w:rFonts w:ascii="Calibri" w:hAnsi="Calibri" w:cs="Calibri"/>
          <w:color w:val="auto"/>
        </w:rPr>
        <w:t xml:space="preserve"> – młodszego asystenta Oddziału Higieny Żywności, Żywienia i</w:t>
      </w:r>
      <w:r w:rsidR="006C6D83">
        <w:rPr>
          <w:rFonts w:ascii="Calibri" w:hAnsi="Calibri" w:cs="Calibri"/>
          <w:color w:val="auto"/>
        </w:rPr>
        <w:t> </w:t>
      </w:r>
      <w:r w:rsidRPr="00B80D60">
        <w:rPr>
          <w:rFonts w:ascii="Calibri" w:hAnsi="Calibri" w:cs="Calibri"/>
          <w:color w:val="auto"/>
        </w:rPr>
        <w:t>Przedmiotów Użytku</w:t>
      </w:r>
    </w:p>
    <w:p w14:paraId="5EA99668" w14:textId="77777777" w:rsidR="00480D2B" w:rsidRPr="00B80D60" w:rsidRDefault="00E122D3" w:rsidP="001143B8">
      <w:pPr>
        <w:pStyle w:val="Akapitzlist"/>
        <w:widowControl w:val="0"/>
        <w:numPr>
          <w:ilvl w:val="0"/>
          <w:numId w:val="23"/>
        </w:numPr>
        <w:autoSpaceDE w:val="0"/>
        <w:autoSpaceDN w:val="0"/>
        <w:adjustRightInd w:val="0"/>
        <w:spacing w:line="276" w:lineRule="auto"/>
        <w:ind w:left="284" w:hanging="284"/>
        <w:contextualSpacing/>
        <w:rPr>
          <w:rFonts w:ascii="Calibri" w:hAnsi="Calibri" w:cs="Calibri"/>
          <w:color w:val="auto"/>
          <w:spacing w:val="-4"/>
        </w:rPr>
      </w:pPr>
      <w:r w:rsidRPr="00B80D60">
        <w:rPr>
          <w:rFonts w:ascii="Calibri" w:hAnsi="Calibri" w:cs="Calibri"/>
          <w:color w:val="auto"/>
        </w:rPr>
        <w:t>Karolin</w:t>
      </w:r>
      <w:r w:rsidR="00CF1858" w:rsidRPr="00B80D60">
        <w:rPr>
          <w:rFonts w:ascii="Calibri" w:hAnsi="Calibri" w:cs="Calibri"/>
          <w:color w:val="auto"/>
        </w:rPr>
        <w:t>a</w:t>
      </w:r>
      <w:r w:rsidRPr="00B80D60">
        <w:rPr>
          <w:rFonts w:ascii="Calibri" w:hAnsi="Calibri" w:cs="Calibri"/>
          <w:color w:val="auto"/>
        </w:rPr>
        <w:t xml:space="preserve"> Kamińsk</w:t>
      </w:r>
      <w:r w:rsidR="00CF1858" w:rsidRPr="00B80D60">
        <w:rPr>
          <w:rFonts w:ascii="Calibri" w:hAnsi="Calibri" w:cs="Calibri"/>
          <w:color w:val="auto"/>
        </w:rPr>
        <w:t>a</w:t>
      </w:r>
      <w:r w:rsidRPr="00B80D60">
        <w:rPr>
          <w:rFonts w:ascii="Calibri" w:hAnsi="Calibri" w:cs="Calibri"/>
          <w:color w:val="auto"/>
        </w:rPr>
        <w:t xml:space="preserve"> – starszego asystenta</w:t>
      </w:r>
      <w:r w:rsidR="00480D2B" w:rsidRPr="00B80D60">
        <w:rPr>
          <w:rFonts w:ascii="Calibri" w:hAnsi="Calibri" w:cs="Calibri"/>
          <w:color w:val="auto"/>
        </w:rPr>
        <w:t xml:space="preserve"> Oddziału Higieny Pracy </w:t>
      </w:r>
    </w:p>
    <w:p w14:paraId="2AFBF0FE" w14:textId="77777777" w:rsidR="00480D2B" w:rsidRPr="00B80D60" w:rsidRDefault="00E122D3" w:rsidP="001143B8">
      <w:pPr>
        <w:pStyle w:val="Akapitzlist"/>
        <w:widowControl w:val="0"/>
        <w:numPr>
          <w:ilvl w:val="0"/>
          <w:numId w:val="23"/>
        </w:numPr>
        <w:autoSpaceDE w:val="0"/>
        <w:autoSpaceDN w:val="0"/>
        <w:adjustRightInd w:val="0"/>
        <w:spacing w:line="276" w:lineRule="auto"/>
        <w:ind w:left="284" w:hanging="284"/>
        <w:contextualSpacing/>
        <w:rPr>
          <w:rFonts w:ascii="Calibri" w:hAnsi="Calibri" w:cs="Calibri"/>
          <w:color w:val="auto"/>
          <w:spacing w:val="-4"/>
        </w:rPr>
      </w:pPr>
      <w:r w:rsidRPr="00B80D60">
        <w:rPr>
          <w:rFonts w:ascii="Calibri" w:hAnsi="Calibri" w:cs="Calibri"/>
          <w:color w:val="auto"/>
        </w:rPr>
        <w:t>Małgorzat</w:t>
      </w:r>
      <w:r w:rsidR="00CF1858" w:rsidRPr="00B80D60">
        <w:rPr>
          <w:rFonts w:ascii="Calibri" w:hAnsi="Calibri" w:cs="Calibri"/>
          <w:color w:val="auto"/>
        </w:rPr>
        <w:t>a</w:t>
      </w:r>
      <w:r w:rsidRPr="00B80D60">
        <w:rPr>
          <w:rFonts w:ascii="Calibri" w:hAnsi="Calibri" w:cs="Calibri"/>
          <w:color w:val="auto"/>
        </w:rPr>
        <w:t xml:space="preserve"> Wais – starszego asystenta</w:t>
      </w:r>
      <w:r w:rsidR="00480D2B" w:rsidRPr="00B80D60">
        <w:rPr>
          <w:rFonts w:ascii="Calibri" w:hAnsi="Calibri" w:cs="Calibri"/>
          <w:color w:val="auto"/>
        </w:rPr>
        <w:t xml:space="preserve"> Oddziału Higieny Pracy</w:t>
      </w:r>
    </w:p>
    <w:p w14:paraId="1E59189E" w14:textId="77777777" w:rsidR="00480D2B" w:rsidRPr="00B80D60" w:rsidRDefault="00E122D3" w:rsidP="001143B8">
      <w:pPr>
        <w:pStyle w:val="Akapitzlist"/>
        <w:widowControl w:val="0"/>
        <w:numPr>
          <w:ilvl w:val="0"/>
          <w:numId w:val="23"/>
        </w:numPr>
        <w:autoSpaceDE w:val="0"/>
        <w:autoSpaceDN w:val="0"/>
        <w:adjustRightInd w:val="0"/>
        <w:spacing w:line="276" w:lineRule="auto"/>
        <w:ind w:left="284" w:hanging="284"/>
        <w:contextualSpacing/>
        <w:rPr>
          <w:rFonts w:ascii="Calibri" w:hAnsi="Calibri" w:cs="Calibri"/>
          <w:color w:val="auto"/>
          <w:spacing w:val="-4"/>
        </w:rPr>
      </w:pPr>
      <w:r w:rsidRPr="00B80D60">
        <w:rPr>
          <w:rFonts w:ascii="Calibri" w:hAnsi="Calibri" w:cs="Calibri"/>
          <w:color w:val="auto"/>
        </w:rPr>
        <w:t>Marzen</w:t>
      </w:r>
      <w:r w:rsidR="00CF1858" w:rsidRPr="00B80D60">
        <w:rPr>
          <w:rFonts w:ascii="Calibri" w:hAnsi="Calibri" w:cs="Calibri"/>
          <w:color w:val="auto"/>
        </w:rPr>
        <w:t>a</w:t>
      </w:r>
      <w:r w:rsidRPr="00B80D60">
        <w:rPr>
          <w:rFonts w:ascii="Calibri" w:hAnsi="Calibri" w:cs="Calibri"/>
          <w:color w:val="auto"/>
        </w:rPr>
        <w:t xml:space="preserve"> Łyczek –asystenta</w:t>
      </w:r>
      <w:r w:rsidR="00480D2B" w:rsidRPr="00B80D60">
        <w:rPr>
          <w:rFonts w:ascii="Calibri" w:hAnsi="Calibri" w:cs="Calibri"/>
          <w:color w:val="auto"/>
        </w:rPr>
        <w:t xml:space="preserve"> Oddziału Higieny Pracy</w:t>
      </w:r>
    </w:p>
    <w:p w14:paraId="5B121ECB" w14:textId="77777777" w:rsidR="00480D2B" w:rsidRPr="00B80D60" w:rsidRDefault="00E122D3" w:rsidP="001143B8">
      <w:pPr>
        <w:pStyle w:val="Akapitzlist"/>
        <w:widowControl w:val="0"/>
        <w:numPr>
          <w:ilvl w:val="0"/>
          <w:numId w:val="23"/>
        </w:numPr>
        <w:autoSpaceDE w:val="0"/>
        <w:autoSpaceDN w:val="0"/>
        <w:adjustRightInd w:val="0"/>
        <w:spacing w:line="276" w:lineRule="auto"/>
        <w:ind w:left="284" w:hanging="284"/>
        <w:contextualSpacing/>
        <w:rPr>
          <w:rFonts w:ascii="Calibri" w:hAnsi="Calibri" w:cs="Calibri"/>
          <w:color w:val="auto"/>
          <w:spacing w:val="-4"/>
        </w:rPr>
      </w:pPr>
      <w:r w:rsidRPr="00B80D60">
        <w:rPr>
          <w:rFonts w:ascii="Calibri" w:hAnsi="Calibri" w:cs="Calibri"/>
          <w:color w:val="auto"/>
        </w:rPr>
        <w:t>Joann</w:t>
      </w:r>
      <w:r w:rsidR="00CF1858" w:rsidRPr="00B80D60">
        <w:rPr>
          <w:rFonts w:ascii="Calibri" w:hAnsi="Calibri" w:cs="Calibri"/>
          <w:color w:val="auto"/>
        </w:rPr>
        <w:t>a</w:t>
      </w:r>
      <w:r w:rsidRPr="00B80D60">
        <w:rPr>
          <w:rFonts w:ascii="Calibri" w:hAnsi="Calibri" w:cs="Calibri"/>
          <w:color w:val="auto"/>
        </w:rPr>
        <w:t xml:space="preserve"> Wojciechowsk</w:t>
      </w:r>
      <w:r w:rsidR="00CF1858" w:rsidRPr="00B80D60">
        <w:rPr>
          <w:rFonts w:ascii="Calibri" w:hAnsi="Calibri" w:cs="Calibri"/>
          <w:color w:val="auto"/>
        </w:rPr>
        <w:t>a</w:t>
      </w:r>
      <w:r w:rsidRPr="00B80D60">
        <w:rPr>
          <w:rFonts w:ascii="Calibri" w:hAnsi="Calibri" w:cs="Calibri"/>
          <w:color w:val="auto"/>
        </w:rPr>
        <w:t xml:space="preserve">– asystenta </w:t>
      </w:r>
      <w:r w:rsidR="00480D2B" w:rsidRPr="00B80D60">
        <w:rPr>
          <w:rFonts w:ascii="Calibri" w:hAnsi="Calibri" w:cs="Calibri"/>
          <w:color w:val="auto"/>
        </w:rPr>
        <w:t>Oddziału Higieny Pracy</w:t>
      </w:r>
    </w:p>
    <w:p w14:paraId="613430D4" w14:textId="77777777" w:rsidR="00480D2B" w:rsidRPr="00B80D60" w:rsidRDefault="00E122D3" w:rsidP="001143B8">
      <w:pPr>
        <w:pStyle w:val="Akapitzlist"/>
        <w:widowControl w:val="0"/>
        <w:numPr>
          <w:ilvl w:val="0"/>
          <w:numId w:val="23"/>
        </w:numPr>
        <w:autoSpaceDE w:val="0"/>
        <w:autoSpaceDN w:val="0"/>
        <w:adjustRightInd w:val="0"/>
        <w:spacing w:line="276" w:lineRule="auto"/>
        <w:ind w:left="284" w:hanging="284"/>
        <w:contextualSpacing/>
        <w:rPr>
          <w:rFonts w:ascii="Calibri" w:hAnsi="Calibri" w:cs="Calibri"/>
          <w:color w:val="auto"/>
          <w:spacing w:val="-4"/>
        </w:rPr>
      </w:pPr>
      <w:r w:rsidRPr="00B80D60">
        <w:rPr>
          <w:rFonts w:ascii="Calibri" w:hAnsi="Calibri" w:cs="Calibri"/>
          <w:color w:val="auto"/>
        </w:rPr>
        <w:t>Hann</w:t>
      </w:r>
      <w:r w:rsidR="00CF1858" w:rsidRPr="00B80D60">
        <w:rPr>
          <w:rFonts w:ascii="Calibri" w:hAnsi="Calibri" w:cs="Calibri"/>
          <w:color w:val="auto"/>
        </w:rPr>
        <w:t>a</w:t>
      </w:r>
      <w:r w:rsidRPr="00B80D60">
        <w:rPr>
          <w:rFonts w:ascii="Calibri" w:hAnsi="Calibri" w:cs="Calibri"/>
          <w:color w:val="auto"/>
        </w:rPr>
        <w:t xml:space="preserve"> Pawlak – kierownika</w:t>
      </w:r>
      <w:r w:rsidR="00480D2B" w:rsidRPr="00B80D60">
        <w:rPr>
          <w:rFonts w:ascii="Calibri" w:hAnsi="Calibri" w:cs="Calibri"/>
          <w:color w:val="auto"/>
        </w:rPr>
        <w:t xml:space="preserve"> Oddziału Higieny Pracy</w:t>
      </w:r>
    </w:p>
    <w:p w14:paraId="2A42221D" w14:textId="77777777" w:rsidR="00480D2B" w:rsidRPr="00B80D60" w:rsidRDefault="00A52672" w:rsidP="001143B8">
      <w:pPr>
        <w:pStyle w:val="Akapitzlist"/>
        <w:widowControl w:val="0"/>
        <w:numPr>
          <w:ilvl w:val="0"/>
          <w:numId w:val="23"/>
        </w:numPr>
        <w:autoSpaceDE w:val="0"/>
        <w:autoSpaceDN w:val="0"/>
        <w:adjustRightInd w:val="0"/>
        <w:spacing w:line="276" w:lineRule="auto"/>
        <w:ind w:left="284" w:hanging="284"/>
        <w:contextualSpacing/>
        <w:rPr>
          <w:rFonts w:ascii="Calibri" w:hAnsi="Calibri" w:cs="Calibri"/>
          <w:color w:val="auto"/>
          <w:spacing w:val="-4"/>
        </w:rPr>
      </w:pPr>
      <w:r w:rsidRPr="00B80D60">
        <w:rPr>
          <w:rFonts w:ascii="Calibri" w:hAnsi="Calibri" w:cs="Calibri"/>
          <w:color w:val="auto"/>
        </w:rPr>
        <w:t xml:space="preserve">Robert Kryzan – starszy asystent w Oddziale Higieny Komunalnej </w:t>
      </w:r>
    </w:p>
    <w:p w14:paraId="462377FE" w14:textId="77777777" w:rsidR="00480D2B" w:rsidRPr="00B80D60" w:rsidRDefault="00A52672" w:rsidP="001143B8">
      <w:pPr>
        <w:pStyle w:val="Akapitzlist"/>
        <w:widowControl w:val="0"/>
        <w:numPr>
          <w:ilvl w:val="0"/>
          <w:numId w:val="23"/>
        </w:numPr>
        <w:autoSpaceDE w:val="0"/>
        <w:autoSpaceDN w:val="0"/>
        <w:adjustRightInd w:val="0"/>
        <w:spacing w:line="276" w:lineRule="auto"/>
        <w:ind w:left="284" w:hanging="284"/>
        <w:contextualSpacing/>
        <w:rPr>
          <w:rFonts w:ascii="Calibri" w:hAnsi="Calibri" w:cs="Calibri"/>
          <w:color w:val="auto"/>
          <w:spacing w:val="-4"/>
        </w:rPr>
      </w:pPr>
      <w:r w:rsidRPr="00B80D60">
        <w:rPr>
          <w:rFonts w:ascii="Calibri" w:hAnsi="Calibri" w:cs="Calibri"/>
          <w:color w:val="auto"/>
        </w:rPr>
        <w:lastRenderedPageBreak/>
        <w:t xml:space="preserve">Ewa Karnacewicz - Bis – starszy asystent w Oddziale Higieny Komunalnej </w:t>
      </w:r>
    </w:p>
    <w:p w14:paraId="59BF33B9" w14:textId="77777777" w:rsidR="005C4E44" w:rsidRPr="00B80D60" w:rsidRDefault="00A52672" w:rsidP="001143B8">
      <w:pPr>
        <w:pStyle w:val="Akapitzlist"/>
        <w:widowControl w:val="0"/>
        <w:numPr>
          <w:ilvl w:val="0"/>
          <w:numId w:val="23"/>
        </w:numPr>
        <w:autoSpaceDE w:val="0"/>
        <w:autoSpaceDN w:val="0"/>
        <w:adjustRightInd w:val="0"/>
        <w:spacing w:line="276" w:lineRule="auto"/>
        <w:ind w:left="284" w:hanging="284"/>
        <w:contextualSpacing/>
        <w:rPr>
          <w:rFonts w:ascii="Calibri" w:hAnsi="Calibri" w:cs="Calibri"/>
          <w:color w:val="auto"/>
          <w:spacing w:val="-4"/>
        </w:rPr>
      </w:pPr>
      <w:r w:rsidRPr="00B80D60">
        <w:rPr>
          <w:rFonts w:ascii="Calibri" w:hAnsi="Calibri" w:cs="Calibri"/>
          <w:color w:val="auto"/>
        </w:rPr>
        <w:t xml:space="preserve">Alicja Zalewska – młodszy asystent w Oddziale Higieny Komunalnej </w:t>
      </w:r>
    </w:p>
    <w:p w14:paraId="173021FE" w14:textId="77777777" w:rsidR="005C4E44" w:rsidRPr="00B80D60" w:rsidRDefault="005C4E44" w:rsidP="001143B8">
      <w:pPr>
        <w:pStyle w:val="Akapitzlist"/>
        <w:widowControl w:val="0"/>
        <w:numPr>
          <w:ilvl w:val="0"/>
          <w:numId w:val="23"/>
        </w:numPr>
        <w:autoSpaceDE w:val="0"/>
        <w:autoSpaceDN w:val="0"/>
        <w:adjustRightInd w:val="0"/>
        <w:spacing w:line="276" w:lineRule="auto"/>
        <w:ind w:left="284" w:hanging="284"/>
        <w:contextualSpacing/>
        <w:rPr>
          <w:rFonts w:ascii="Calibri" w:hAnsi="Calibri" w:cs="Calibri"/>
          <w:color w:val="auto"/>
          <w:spacing w:val="-4"/>
        </w:rPr>
      </w:pPr>
      <w:r w:rsidRPr="00B80D60">
        <w:rPr>
          <w:rFonts w:ascii="Calibri" w:hAnsi="Calibri" w:cs="Calibri"/>
          <w:color w:val="auto"/>
        </w:rPr>
        <w:t xml:space="preserve">Ewa Białkowska – </w:t>
      </w:r>
      <w:bookmarkStart w:id="7" w:name="_Hlk83369318"/>
      <w:r w:rsidRPr="00B80D60">
        <w:rPr>
          <w:rFonts w:ascii="Calibri" w:hAnsi="Calibri" w:cs="Calibri"/>
          <w:color w:val="auto"/>
        </w:rPr>
        <w:t xml:space="preserve">Kierownik w Oddziale Higieny Dzieci i Młodzieży </w:t>
      </w:r>
      <w:bookmarkEnd w:id="7"/>
    </w:p>
    <w:p w14:paraId="2C94C253" w14:textId="77777777" w:rsidR="005C4E44" w:rsidRPr="00B80D60" w:rsidRDefault="005C4E44" w:rsidP="001143B8">
      <w:pPr>
        <w:pStyle w:val="Akapitzlist"/>
        <w:widowControl w:val="0"/>
        <w:numPr>
          <w:ilvl w:val="0"/>
          <w:numId w:val="23"/>
        </w:numPr>
        <w:autoSpaceDE w:val="0"/>
        <w:autoSpaceDN w:val="0"/>
        <w:adjustRightInd w:val="0"/>
        <w:spacing w:line="276" w:lineRule="auto"/>
        <w:ind w:left="284" w:hanging="284"/>
        <w:contextualSpacing/>
        <w:rPr>
          <w:rFonts w:ascii="Calibri" w:hAnsi="Calibri" w:cs="Calibri"/>
          <w:color w:val="auto"/>
          <w:spacing w:val="-4"/>
        </w:rPr>
      </w:pPr>
      <w:r w:rsidRPr="00B80D60">
        <w:rPr>
          <w:rFonts w:ascii="Calibri" w:hAnsi="Calibri" w:cs="Calibri"/>
          <w:color w:val="auto"/>
        </w:rPr>
        <w:t>Lidia Betlej – Starszy Asystent w Oddziale Higieny Dzieci i Młodzieży</w:t>
      </w:r>
      <w:bookmarkStart w:id="8" w:name="_Hlk83369808"/>
    </w:p>
    <w:p w14:paraId="61EFB4B4" w14:textId="77777777" w:rsidR="00B31464" w:rsidRPr="00B80D60" w:rsidRDefault="00B31464" w:rsidP="001143B8">
      <w:pPr>
        <w:pStyle w:val="Akapitzlist"/>
        <w:widowControl w:val="0"/>
        <w:numPr>
          <w:ilvl w:val="0"/>
          <w:numId w:val="23"/>
        </w:numPr>
        <w:autoSpaceDE w:val="0"/>
        <w:autoSpaceDN w:val="0"/>
        <w:adjustRightInd w:val="0"/>
        <w:spacing w:line="276" w:lineRule="auto"/>
        <w:ind w:left="284" w:hanging="284"/>
        <w:contextualSpacing/>
        <w:rPr>
          <w:rFonts w:ascii="Calibri" w:hAnsi="Calibri" w:cs="Calibri"/>
          <w:color w:val="auto"/>
          <w:spacing w:val="-4"/>
        </w:rPr>
      </w:pPr>
      <w:r w:rsidRPr="00B80D60">
        <w:rPr>
          <w:rFonts w:ascii="Calibri" w:hAnsi="Calibri" w:cs="Calibri"/>
          <w:color w:val="auto"/>
        </w:rPr>
        <w:t>Justyna Świerczek- m</w:t>
      </w:r>
      <w:r w:rsidRPr="00B80D60">
        <w:rPr>
          <w:rFonts w:ascii="Calibri" w:hAnsi="Calibri" w:cs="Calibri" w:hint="eastAsia"/>
          <w:color w:val="auto"/>
        </w:rPr>
        <w:t>ł</w:t>
      </w:r>
      <w:r w:rsidRPr="00B80D60">
        <w:rPr>
          <w:rFonts w:ascii="Calibri" w:hAnsi="Calibri" w:cs="Calibri"/>
          <w:color w:val="auto"/>
        </w:rPr>
        <w:t>odszy asystent w oddziale Higieny Dzieci i M</w:t>
      </w:r>
      <w:r w:rsidRPr="00B80D60">
        <w:rPr>
          <w:rFonts w:ascii="Calibri" w:hAnsi="Calibri" w:cs="Calibri" w:hint="eastAsia"/>
          <w:color w:val="auto"/>
        </w:rPr>
        <w:t>ł</w:t>
      </w:r>
      <w:r w:rsidRPr="00B80D60">
        <w:rPr>
          <w:rFonts w:ascii="Calibri" w:hAnsi="Calibri" w:cs="Calibri"/>
          <w:color w:val="auto"/>
        </w:rPr>
        <w:t>odzie</w:t>
      </w:r>
      <w:r w:rsidRPr="00B80D60">
        <w:rPr>
          <w:rFonts w:ascii="Calibri" w:hAnsi="Calibri" w:cs="Calibri" w:hint="eastAsia"/>
          <w:color w:val="auto"/>
        </w:rPr>
        <w:t>ż</w:t>
      </w:r>
      <w:r w:rsidRPr="00B80D60">
        <w:rPr>
          <w:rFonts w:ascii="Calibri" w:hAnsi="Calibri" w:cs="Calibri"/>
          <w:color w:val="auto"/>
        </w:rPr>
        <w:t>y</w:t>
      </w:r>
    </w:p>
    <w:p w14:paraId="43F45354" w14:textId="77777777" w:rsidR="005C4E44" w:rsidRPr="00B80D60" w:rsidRDefault="005C4E44" w:rsidP="001143B8">
      <w:pPr>
        <w:pStyle w:val="Akapitzlist"/>
        <w:widowControl w:val="0"/>
        <w:numPr>
          <w:ilvl w:val="0"/>
          <w:numId w:val="23"/>
        </w:numPr>
        <w:autoSpaceDE w:val="0"/>
        <w:autoSpaceDN w:val="0"/>
        <w:adjustRightInd w:val="0"/>
        <w:spacing w:line="276" w:lineRule="auto"/>
        <w:ind w:left="284" w:hanging="284"/>
        <w:contextualSpacing/>
        <w:rPr>
          <w:rFonts w:ascii="Calibri" w:hAnsi="Calibri" w:cs="Calibri"/>
          <w:color w:val="auto"/>
          <w:spacing w:val="-4"/>
        </w:rPr>
      </w:pPr>
      <w:r w:rsidRPr="00B80D60">
        <w:rPr>
          <w:rFonts w:ascii="Calibri" w:hAnsi="Calibri" w:cs="Calibri"/>
          <w:color w:val="auto"/>
        </w:rPr>
        <w:t>Karolina Marczak – Młodszy Asystent w Oddziale Higieny Dzieci i Młodzieży</w:t>
      </w:r>
      <w:bookmarkEnd w:id="8"/>
    </w:p>
    <w:p w14:paraId="0F2D939D" w14:textId="77777777" w:rsidR="00674BCF" w:rsidRPr="00B80D60" w:rsidRDefault="005C4E44" w:rsidP="001143B8">
      <w:pPr>
        <w:pStyle w:val="Akapitzlist"/>
        <w:widowControl w:val="0"/>
        <w:numPr>
          <w:ilvl w:val="0"/>
          <w:numId w:val="23"/>
        </w:numPr>
        <w:autoSpaceDE w:val="0"/>
        <w:autoSpaceDN w:val="0"/>
        <w:adjustRightInd w:val="0"/>
        <w:spacing w:line="276" w:lineRule="auto"/>
        <w:ind w:left="284" w:hanging="284"/>
        <w:contextualSpacing/>
        <w:rPr>
          <w:rFonts w:ascii="Calibri" w:hAnsi="Calibri" w:cs="Calibri"/>
          <w:color w:val="auto"/>
          <w:spacing w:val="-4"/>
        </w:rPr>
      </w:pPr>
      <w:r w:rsidRPr="00B80D60">
        <w:rPr>
          <w:rFonts w:ascii="Calibri" w:hAnsi="Calibri" w:cs="Calibri"/>
          <w:color w:val="auto"/>
        </w:rPr>
        <w:t>Monika Puchała-Ciżek – Młodszy Asystent w Oddziale Higieny Dzieci i Młodzieży</w:t>
      </w:r>
      <w:bookmarkStart w:id="9" w:name="_Hlk86837259"/>
      <w:bookmarkStart w:id="10" w:name="_Hlk86838957"/>
    </w:p>
    <w:p w14:paraId="62849632" w14:textId="77777777" w:rsidR="00674BCF" w:rsidRPr="00B80D60" w:rsidRDefault="00674BCF" w:rsidP="001143B8">
      <w:pPr>
        <w:pStyle w:val="Akapitzlist"/>
        <w:widowControl w:val="0"/>
        <w:numPr>
          <w:ilvl w:val="0"/>
          <w:numId w:val="23"/>
        </w:numPr>
        <w:autoSpaceDE w:val="0"/>
        <w:autoSpaceDN w:val="0"/>
        <w:adjustRightInd w:val="0"/>
        <w:spacing w:line="276" w:lineRule="auto"/>
        <w:ind w:left="284" w:hanging="284"/>
        <w:contextualSpacing/>
        <w:rPr>
          <w:rFonts w:ascii="Calibri" w:hAnsi="Calibri" w:cs="Calibri"/>
          <w:color w:val="auto"/>
          <w:spacing w:val="-4"/>
        </w:rPr>
      </w:pPr>
      <w:r w:rsidRPr="00B80D60">
        <w:rPr>
          <w:rFonts w:ascii="Calibri" w:eastAsia="Calibri" w:hAnsi="Calibri" w:cs="Calibri"/>
          <w:color w:val="auto"/>
          <w:lang w:eastAsia="en-US"/>
        </w:rPr>
        <w:t xml:space="preserve">Małgorzata Medzińska </w:t>
      </w:r>
      <w:r w:rsidRPr="00B80D60">
        <w:rPr>
          <w:rFonts w:ascii="Calibri" w:hAnsi="Calibri" w:cs="Calibri"/>
          <w:color w:val="auto"/>
        </w:rPr>
        <w:t>- Kierownik Oddziału Nadzoru Zapobiegawczego</w:t>
      </w:r>
      <w:bookmarkStart w:id="11" w:name="_Hlk86839818"/>
      <w:bookmarkEnd w:id="9"/>
      <w:bookmarkEnd w:id="10"/>
    </w:p>
    <w:p w14:paraId="1382E3CB" w14:textId="77777777" w:rsidR="00674BCF" w:rsidRPr="00B80D60" w:rsidRDefault="00674BCF" w:rsidP="001143B8">
      <w:pPr>
        <w:pStyle w:val="Akapitzlist"/>
        <w:widowControl w:val="0"/>
        <w:numPr>
          <w:ilvl w:val="0"/>
          <w:numId w:val="23"/>
        </w:numPr>
        <w:autoSpaceDE w:val="0"/>
        <w:autoSpaceDN w:val="0"/>
        <w:adjustRightInd w:val="0"/>
        <w:spacing w:line="276" w:lineRule="auto"/>
        <w:ind w:left="284" w:hanging="284"/>
        <w:contextualSpacing/>
        <w:rPr>
          <w:rFonts w:ascii="Calibri" w:hAnsi="Calibri" w:cs="Calibri"/>
          <w:color w:val="auto"/>
          <w:spacing w:val="-4"/>
        </w:rPr>
      </w:pPr>
      <w:r w:rsidRPr="00B80D60">
        <w:rPr>
          <w:rFonts w:ascii="Calibri" w:eastAsia="Calibri" w:hAnsi="Calibri" w:cs="Calibri"/>
          <w:color w:val="auto"/>
          <w:lang w:eastAsia="en-US"/>
        </w:rPr>
        <w:t xml:space="preserve">Aleksandra Gawlik - </w:t>
      </w:r>
      <w:bookmarkStart w:id="12" w:name="_Hlk86918731"/>
      <w:r w:rsidRPr="00B80D60">
        <w:rPr>
          <w:rFonts w:ascii="Calibri" w:eastAsia="Calibri" w:hAnsi="Calibri" w:cs="Calibri"/>
          <w:color w:val="auto"/>
          <w:lang w:eastAsia="en-US"/>
        </w:rPr>
        <w:t xml:space="preserve">Asystent w Oddziale Nadzoru Zapobiegawczego </w:t>
      </w:r>
      <w:bookmarkEnd w:id="11"/>
      <w:bookmarkEnd w:id="12"/>
    </w:p>
    <w:p w14:paraId="1F699E3E" w14:textId="77777777" w:rsidR="00674BCF" w:rsidRPr="00B80D60" w:rsidRDefault="00674BCF" w:rsidP="001143B8">
      <w:pPr>
        <w:pStyle w:val="Akapitzlist"/>
        <w:widowControl w:val="0"/>
        <w:numPr>
          <w:ilvl w:val="0"/>
          <w:numId w:val="23"/>
        </w:numPr>
        <w:autoSpaceDE w:val="0"/>
        <w:autoSpaceDN w:val="0"/>
        <w:adjustRightInd w:val="0"/>
        <w:spacing w:line="276" w:lineRule="auto"/>
        <w:ind w:left="284" w:hanging="284"/>
        <w:contextualSpacing/>
        <w:rPr>
          <w:rFonts w:ascii="Calibri" w:hAnsi="Calibri" w:cs="Calibri"/>
          <w:color w:val="auto"/>
          <w:spacing w:val="-4"/>
        </w:rPr>
      </w:pPr>
      <w:r w:rsidRPr="00B80D60">
        <w:rPr>
          <w:rFonts w:ascii="Calibri" w:eastAsia="Calibri" w:hAnsi="Calibri" w:cs="Calibri"/>
          <w:color w:val="auto"/>
          <w:lang w:eastAsia="en-US"/>
        </w:rPr>
        <w:t xml:space="preserve">Aleksandra Prymas - Młodszy Asystent w Oddziale Nadzoru Zapobiegawczego </w:t>
      </w:r>
    </w:p>
    <w:p w14:paraId="31E86C8B" w14:textId="14B37A76" w:rsidR="003F7257" w:rsidRPr="00B80D60" w:rsidRDefault="0095646B" w:rsidP="00AD3E30">
      <w:pPr>
        <w:spacing w:line="276" w:lineRule="auto"/>
        <w:rPr>
          <w:rFonts w:ascii="Calibri" w:hAnsi="Calibri" w:cs="Calibri"/>
          <w:color w:val="auto"/>
        </w:rPr>
      </w:pPr>
      <w:r w:rsidRPr="00B80D60">
        <w:rPr>
          <w:rFonts w:ascii="Calibri" w:hAnsi="Calibri" w:cs="Calibri"/>
          <w:color w:val="auto"/>
        </w:rPr>
        <w:t>Ocenione karty opracowane zostały prawidłowo pod względem merytorycznym, są adekwatne do zakresów czynności realizowanych przez pracowników komór</w:t>
      </w:r>
      <w:r w:rsidR="006A1FC4" w:rsidRPr="00B80D60">
        <w:rPr>
          <w:rFonts w:ascii="Calibri" w:hAnsi="Calibri" w:cs="Calibri"/>
          <w:color w:val="auto"/>
        </w:rPr>
        <w:t>ek</w:t>
      </w:r>
      <w:r w:rsidRPr="00B80D60">
        <w:rPr>
          <w:rFonts w:ascii="Calibri" w:hAnsi="Calibri" w:cs="Calibri"/>
          <w:color w:val="auto"/>
        </w:rPr>
        <w:t xml:space="preserve"> organizacyjn</w:t>
      </w:r>
      <w:r w:rsidR="006A1FC4" w:rsidRPr="00B80D60">
        <w:rPr>
          <w:rFonts w:ascii="Calibri" w:hAnsi="Calibri" w:cs="Calibri"/>
          <w:color w:val="auto"/>
        </w:rPr>
        <w:t>ych</w:t>
      </w:r>
      <w:r w:rsidRPr="00B80D60">
        <w:rPr>
          <w:rFonts w:ascii="Calibri" w:hAnsi="Calibri" w:cs="Calibri"/>
          <w:color w:val="auto"/>
        </w:rPr>
        <w:t>, obejmują one zagadnienia merytoryczne związane z pracą</w:t>
      </w:r>
      <w:r w:rsidR="003F7257" w:rsidRPr="00B80D60">
        <w:rPr>
          <w:rFonts w:ascii="Calibri" w:hAnsi="Calibri" w:cs="Calibri"/>
          <w:color w:val="auto"/>
        </w:rPr>
        <w:t xml:space="preserve">. </w:t>
      </w:r>
      <w:r w:rsidR="00360239" w:rsidRPr="00B80D60">
        <w:rPr>
          <w:rFonts w:ascii="Calibri" w:hAnsi="Calibri" w:cs="Calibri"/>
          <w:color w:val="auto"/>
        </w:rPr>
        <w:t>Analizowane dokumenty zawierają zakresy uprawnień, współzależności służbowej, obowiązków i</w:t>
      </w:r>
      <w:r w:rsidR="006C6D83">
        <w:rPr>
          <w:rFonts w:ascii="Calibri" w:hAnsi="Calibri" w:cs="Calibri"/>
          <w:color w:val="auto"/>
        </w:rPr>
        <w:t> </w:t>
      </w:r>
      <w:r w:rsidR="00360239" w:rsidRPr="00B80D60">
        <w:rPr>
          <w:rFonts w:ascii="Calibri" w:hAnsi="Calibri" w:cs="Calibri"/>
          <w:color w:val="auto"/>
        </w:rPr>
        <w:t>odpowiedzialności.</w:t>
      </w:r>
    </w:p>
    <w:p w14:paraId="3C98D6EE" w14:textId="77777777" w:rsidR="00873256" w:rsidRPr="00B80D60" w:rsidRDefault="00873256" w:rsidP="009F2685">
      <w:pPr>
        <w:pStyle w:val="Akapitzlist"/>
        <w:spacing w:line="276" w:lineRule="auto"/>
        <w:ind w:left="0"/>
        <w:contextualSpacing/>
        <w:rPr>
          <w:rFonts w:ascii="Calibri" w:hAnsi="Calibri" w:cs="Calibri"/>
          <w:color w:val="auto"/>
          <w:u w:val="single"/>
        </w:rPr>
      </w:pPr>
    </w:p>
    <w:p w14:paraId="4E7A3869" w14:textId="77777777" w:rsidR="003F7257" w:rsidRPr="00B80D60" w:rsidRDefault="00F211A9" w:rsidP="009F2685">
      <w:pPr>
        <w:pStyle w:val="Akapitzlist"/>
        <w:spacing w:line="276" w:lineRule="auto"/>
        <w:ind w:left="0"/>
        <w:contextualSpacing/>
        <w:rPr>
          <w:rFonts w:ascii="Calibri" w:hAnsi="Calibri" w:cs="Calibri"/>
          <w:color w:val="auto"/>
          <w:u w:val="single"/>
        </w:rPr>
      </w:pPr>
      <w:r w:rsidRPr="00B80D60">
        <w:rPr>
          <w:rFonts w:ascii="Calibri" w:hAnsi="Calibri" w:cs="Calibri"/>
          <w:color w:val="auto"/>
          <w:u w:val="single"/>
        </w:rPr>
        <w:t>Za wyjątkiem:</w:t>
      </w:r>
    </w:p>
    <w:p w14:paraId="41D2E6B7" w14:textId="77777777" w:rsidR="001F200E" w:rsidRPr="00B80D60" w:rsidRDefault="00E122D3" w:rsidP="001212B6">
      <w:pPr>
        <w:pStyle w:val="Akapitzlist"/>
        <w:widowControl w:val="0"/>
        <w:numPr>
          <w:ilvl w:val="0"/>
          <w:numId w:val="131"/>
        </w:numPr>
        <w:autoSpaceDE w:val="0"/>
        <w:autoSpaceDN w:val="0"/>
        <w:adjustRightInd w:val="0"/>
        <w:spacing w:line="276" w:lineRule="auto"/>
        <w:contextualSpacing/>
        <w:rPr>
          <w:rFonts w:ascii="Calibri" w:hAnsi="Calibri" w:cs="Calibri"/>
          <w:color w:val="auto"/>
          <w:spacing w:val="-4"/>
          <w:u w:val="single"/>
        </w:rPr>
      </w:pPr>
      <w:r w:rsidRPr="00B80D60">
        <w:rPr>
          <w:rFonts w:ascii="Calibri" w:hAnsi="Calibri" w:cs="Calibri"/>
          <w:color w:val="auto"/>
          <w:spacing w:val="-4"/>
          <w:u w:val="single"/>
        </w:rPr>
        <w:t>W zakresie Higieny Pracy:</w:t>
      </w:r>
    </w:p>
    <w:p w14:paraId="52E9DAC3" w14:textId="3DC6156C" w:rsidR="001F200E" w:rsidRPr="00B80D60" w:rsidRDefault="00FB01FE" w:rsidP="001F200E">
      <w:pPr>
        <w:pStyle w:val="Akapitzlist"/>
        <w:widowControl w:val="0"/>
        <w:autoSpaceDE w:val="0"/>
        <w:autoSpaceDN w:val="0"/>
        <w:adjustRightInd w:val="0"/>
        <w:spacing w:line="276" w:lineRule="auto"/>
        <w:ind w:left="349"/>
        <w:contextualSpacing/>
        <w:rPr>
          <w:rFonts w:ascii="Calibri" w:hAnsi="Calibri" w:cs="Calibri"/>
          <w:color w:val="auto"/>
          <w:spacing w:val="-4"/>
          <w:u w:val="single"/>
        </w:rPr>
      </w:pPr>
      <w:r w:rsidRPr="00B80D60">
        <w:rPr>
          <w:rFonts w:ascii="Calibri" w:hAnsi="Calibri" w:cs="Calibri"/>
          <w:color w:val="auto"/>
        </w:rPr>
        <w:t>K</w:t>
      </w:r>
      <w:r w:rsidR="00E122D3" w:rsidRPr="00B80D60">
        <w:rPr>
          <w:rFonts w:ascii="Calibri" w:hAnsi="Calibri" w:cs="Calibri"/>
          <w:color w:val="auto"/>
        </w:rPr>
        <w:t xml:space="preserve">arta uprawnień, obowiązków i odpowiedzialności Pani </w:t>
      </w:r>
      <w:r w:rsidR="007C5957">
        <w:rPr>
          <w:rFonts w:ascii="Calibri" w:hAnsi="Calibri" w:cs="Calibri"/>
          <w:color w:val="auto"/>
        </w:rPr>
        <w:t>………………</w:t>
      </w:r>
      <w:r w:rsidR="00E122D3" w:rsidRPr="00B80D60">
        <w:rPr>
          <w:rFonts w:ascii="Calibri" w:hAnsi="Calibri" w:cs="Calibri"/>
          <w:color w:val="auto"/>
        </w:rPr>
        <w:t xml:space="preserve"> jest nieczytelna. Pracownikowi powierzono również inne obowiązki, tj. z zakresu systemu zarządzania jakością oraz administracji. Brak wyraźnego rozdzielenia obowiązków w karcie powoduje jej nieczytelność.</w:t>
      </w:r>
    </w:p>
    <w:p w14:paraId="707A5456" w14:textId="7D715EB7" w:rsidR="001F200E" w:rsidRPr="00B80D60" w:rsidRDefault="00E122D3" w:rsidP="001212B6">
      <w:pPr>
        <w:pStyle w:val="Akapitzlist"/>
        <w:widowControl w:val="0"/>
        <w:numPr>
          <w:ilvl w:val="1"/>
          <w:numId w:val="131"/>
        </w:numPr>
        <w:autoSpaceDE w:val="0"/>
        <w:autoSpaceDN w:val="0"/>
        <w:adjustRightInd w:val="0"/>
        <w:spacing w:line="276" w:lineRule="auto"/>
        <w:ind w:left="709"/>
        <w:contextualSpacing/>
        <w:rPr>
          <w:rFonts w:ascii="Calibri" w:hAnsi="Calibri" w:cs="Calibri"/>
          <w:color w:val="auto"/>
          <w:spacing w:val="-4"/>
          <w:u w:val="single"/>
        </w:rPr>
      </w:pPr>
      <w:r w:rsidRPr="00B80D60">
        <w:rPr>
          <w:rFonts w:ascii="Calibri" w:hAnsi="Calibri" w:cs="Calibri"/>
          <w:color w:val="auto"/>
          <w:u w:val="single"/>
        </w:rPr>
        <w:t>Dowód:</w:t>
      </w:r>
      <w:r w:rsidR="00F73843" w:rsidRPr="00B80D60">
        <w:rPr>
          <w:rFonts w:ascii="Calibri" w:hAnsi="Calibri" w:cs="Calibri"/>
          <w:color w:val="auto"/>
          <w:u w:val="single"/>
        </w:rPr>
        <w:t xml:space="preserve"> </w:t>
      </w:r>
      <w:r w:rsidRPr="00B80D60">
        <w:rPr>
          <w:rFonts w:ascii="Calibri" w:hAnsi="Calibri" w:cs="Calibri"/>
          <w:color w:val="auto"/>
        </w:rPr>
        <w:t xml:space="preserve">karta uprawnień, obowiązków i odpowiedzialności Pani </w:t>
      </w:r>
      <w:r w:rsidR="007C5957">
        <w:rPr>
          <w:rFonts w:ascii="Calibri" w:hAnsi="Calibri" w:cs="Calibri"/>
          <w:color w:val="auto"/>
        </w:rPr>
        <w:t>……………………………</w:t>
      </w:r>
    </w:p>
    <w:p w14:paraId="20025DDB" w14:textId="77777777" w:rsidR="001F200E" w:rsidRPr="00B80D60" w:rsidRDefault="00360239" w:rsidP="001212B6">
      <w:pPr>
        <w:pStyle w:val="Akapitzlist"/>
        <w:widowControl w:val="0"/>
        <w:numPr>
          <w:ilvl w:val="0"/>
          <w:numId w:val="131"/>
        </w:numPr>
        <w:autoSpaceDE w:val="0"/>
        <w:autoSpaceDN w:val="0"/>
        <w:adjustRightInd w:val="0"/>
        <w:spacing w:line="276" w:lineRule="auto"/>
        <w:contextualSpacing/>
        <w:rPr>
          <w:rFonts w:ascii="Calibri" w:hAnsi="Calibri" w:cs="Calibri"/>
          <w:color w:val="auto"/>
          <w:spacing w:val="-4"/>
          <w:u w:val="single"/>
        </w:rPr>
      </w:pPr>
      <w:r w:rsidRPr="00B80D60">
        <w:rPr>
          <w:rFonts w:ascii="Calibri" w:hAnsi="Calibri" w:cs="Calibri"/>
          <w:color w:val="auto"/>
          <w:spacing w:val="-4"/>
          <w:u w:val="single"/>
        </w:rPr>
        <w:t xml:space="preserve">W zakresie Higieny Żywności Żywienia i Przedmiotów </w:t>
      </w:r>
      <w:r w:rsidR="0032352D" w:rsidRPr="00B80D60">
        <w:rPr>
          <w:rFonts w:ascii="Calibri" w:hAnsi="Calibri" w:cs="Calibri"/>
          <w:color w:val="auto"/>
          <w:spacing w:val="-4"/>
          <w:u w:val="single"/>
        </w:rPr>
        <w:t>Użytku</w:t>
      </w:r>
      <w:r w:rsidRPr="00B80D60">
        <w:rPr>
          <w:rFonts w:ascii="Calibri" w:hAnsi="Calibri" w:cs="Calibri"/>
          <w:color w:val="auto"/>
          <w:spacing w:val="-4"/>
          <w:u w:val="single"/>
        </w:rPr>
        <w:t xml:space="preserve"> :</w:t>
      </w:r>
      <w:bookmarkStart w:id="13" w:name="_Hlk89929386"/>
    </w:p>
    <w:p w14:paraId="15D762B8" w14:textId="3ED75F04" w:rsidR="001F200E" w:rsidRPr="00B80D60" w:rsidRDefault="002F660D" w:rsidP="001F200E">
      <w:pPr>
        <w:pStyle w:val="Akapitzlist"/>
        <w:widowControl w:val="0"/>
        <w:autoSpaceDE w:val="0"/>
        <w:autoSpaceDN w:val="0"/>
        <w:adjustRightInd w:val="0"/>
        <w:spacing w:line="276" w:lineRule="auto"/>
        <w:ind w:left="360"/>
        <w:contextualSpacing/>
        <w:rPr>
          <w:rFonts w:ascii="Calibri" w:hAnsi="Calibri" w:cs="Calibri"/>
          <w:color w:val="auto"/>
          <w:spacing w:val="-4"/>
          <w:u w:val="single"/>
        </w:rPr>
      </w:pPr>
      <w:r w:rsidRPr="00B80D60">
        <w:rPr>
          <w:rFonts w:ascii="Calibri" w:hAnsi="Calibri" w:cs="Calibri"/>
          <w:color w:val="auto"/>
        </w:rPr>
        <w:t xml:space="preserve">W zakresach uprawnień obowiązków i odpowiedzialności </w:t>
      </w:r>
      <w:r w:rsidR="007C5957" w:rsidRPr="007C5957">
        <w:rPr>
          <w:rFonts w:ascii="Calibri" w:hAnsi="Calibri" w:cs="Calibri"/>
          <w:color w:val="auto"/>
        </w:rPr>
        <w:t>………………………….</w:t>
      </w:r>
      <w:r w:rsidR="007C5957">
        <w:rPr>
          <w:rFonts w:ascii="Calibri" w:hAnsi="Calibri" w:cs="Calibri"/>
          <w:color w:val="auto"/>
        </w:rPr>
        <w:t>………………………………………………</w:t>
      </w:r>
      <w:r w:rsidR="00C90511" w:rsidRPr="00B80D60">
        <w:rPr>
          <w:rFonts w:ascii="Calibri" w:hAnsi="Calibri" w:cs="Calibri"/>
          <w:color w:val="auto"/>
        </w:rPr>
        <w:t xml:space="preserve"> </w:t>
      </w:r>
      <w:r w:rsidRPr="00B80D60">
        <w:rPr>
          <w:rFonts w:ascii="Calibri" w:hAnsi="Calibri" w:cs="Calibri"/>
          <w:color w:val="auto"/>
        </w:rPr>
        <w:t>brak wskazania pełnienia</w:t>
      </w:r>
      <w:r w:rsidR="00C90511" w:rsidRPr="00B80D60">
        <w:rPr>
          <w:rFonts w:ascii="Calibri" w:hAnsi="Calibri" w:cs="Calibri"/>
          <w:color w:val="auto"/>
        </w:rPr>
        <w:t xml:space="preserve"> </w:t>
      </w:r>
      <w:r w:rsidRPr="00B80D60">
        <w:rPr>
          <w:rFonts w:ascii="Calibri" w:hAnsi="Calibri" w:cs="Calibri"/>
          <w:color w:val="auto"/>
        </w:rPr>
        <w:t>funkcji zastępcy kierownika technicznego w obszarze HŻŻ i PU.</w:t>
      </w:r>
      <w:r w:rsidR="00C90511" w:rsidRPr="00B80D60">
        <w:rPr>
          <w:rFonts w:ascii="Calibri" w:hAnsi="Calibri" w:cs="Calibri"/>
          <w:color w:val="auto"/>
        </w:rPr>
        <w:t xml:space="preserve"> </w:t>
      </w:r>
      <w:r w:rsidRPr="00B80D60">
        <w:rPr>
          <w:rFonts w:ascii="Calibri" w:hAnsi="Calibri" w:cs="Calibri"/>
          <w:color w:val="auto"/>
        </w:rPr>
        <w:t>W analizowanych dokumentach brak jest zapisu dotyczącego nadzoru nad produkcją i obrotem produktami kosmetycznymi. Wyraz „kosmetyki” powinien być zastąpiony zwrotem produkty kosmetyczne.</w:t>
      </w:r>
      <w:bookmarkEnd w:id="13"/>
    </w:p>
    <w:p w14:paraId="02F2DD40" w14:textId="77777777" w:rsidR="001F200E" w:rsidRPr="00B80D60" w:rsidRDefault="00824160" w:rsidP="001212B6">
      <w:pPr>
        <w:pStyle w:val="Akapitzlist"/>
        <w:widowControl w:val="0"/>
        <w:numPr>
          <w:ilvl w:val="0"/>
          <w:numId w:val="131"/>
        </w:numPr>
        <w:autoSpaceDE w:val="0"/>
        <w:autoSpaceDN w:val="0"/>
        <w:adjustRightInd w:val="0"/>
        <w:spacing w:line="276" w:lineRule="auto"/>
        <w:contextualSpacing/>
        <w:rPr>
          <w:rFonts w:ascii="Calibri" w:hAnsi="Calibri" w:cs="Calibri"/>
          <w:color w:val="auto"/>
          <w:spacing w:val="-4"/>
          <w:u w:val="single"/>
        </w:rPr>
      </w:pPr>
      <w:r w:rsidRPr="00B80D60">
        <w:rPr>
          <w:rFonts w:ascii="Calibri" w:hAnsi="Calibri" w:cs="Calibri"/>
          <w:color w:val="auto"/>
          <w:spacing w:val="-4"/>
          <w:u w:val="single"/>
        </w:rPr>
        <w:t>W zakresie Epidemiologii:</w:t>
      </w:r>
    </w:p>
    <w:p w14:paraId="3A1EA0C4" w14:textId="4C48B6B7" w:rsidR="001F200E" w:rsidRPr="00B80D60" w:rsidRDefault="00F15C0C" w:rsidP="001F200E">
      <w:pPr>
        <w:pStyle w:val="Akapitzlist"/>
        <w:widowControl w:val="0"/>
        <w:autoSpaceDE w:val="0"/>
        <w:autoSpaceDN w:val="0"/>
        <w:adjustRightInd w:val="0"/>
        <w:spacing w:line="276" w:lineRule="auto"/>
        <w:ind w:left="349"/>
        <w:contextualSpacing/>
        <w:rPr>
          <w:rFonts w:ascii="Calibri" w:hAnsi="Calibri" w:cs="Calibri"/>
          <w:color w:val="auto"/>
          <w:spacing w:val="-4"/>
          <w:u w:val="single"/>
        </w:rPr>
      </w:pPr>
      <w:r w:rsidRPr="00B80D60">
        <w:rPr>
          <w:rFonts w:ascii="Calibri" w:hAnsi="Calibri" w:cs="Calibri"/>
          <w:color w:val="auto"/>
        </w:rPr>
        <w:t>Pracownicy w zakresach obowiązków służbowych i odpowiedzialności posiadają zapis ogólny odnoszący się do nadzoru nad podmiotami działalności leczniczej w brzmieniu: „Prowadzenie czynności kontrolnych w podmiotach prowadzących działalność leczniczą w</w:t>
      </w:r>
      <w:r w:rsidR="006C6D83">
        <w:rPr>
          <w:rFonts w:ascii="Calibri" w:hAnsi="Calibri" w:cs="Calibri"/>
          <w:color w:val="auto"/>
        </w:rPr>
        <w:t> </w:t>
      </w:r>
      <w:r w:rsidRPr="00B80D60">
        <w:rPr>
          <w:rFonts w:ascii="Calibri" w:hAnsi="Calibri" w:cs="Calibri"/>
          <w:color w:val="auto"/>
        </w:rPr>
        <w:t>ramach nadzoru bieżącego i zapobiegawczego na podstawie obowiązujących przepisów prawnych, norm i dokumentów” Zatem należy założyć, że zapis ten zawiera obowiązki wynikające również z art. 13 ust.1 ww. ustawy dot. oceny realizacji działań zapobiegających szerzeniu się zakażeń i chorób zakaźnych oraz dokumentacji tych działań w obrębie kontrolowanej jednostki. Należy przy tym podkreślić, iż jest to jedno z</w:t>
      </w:r>
      <w:r w:rsidR="00161FCD">
        <w:rPr>
          <w:rFonts w:ascii="Calibri" w:hAnsi="Calibri" w:cs="Calibri"/>
          <w:color w:val="auto"/>
        </w:rPr>
        <w:t> </w:t>
      </w:r>
      <w:r w:rsidRPr="00B80D60">
        <w:rPr>
          <w:rFonts w:ascii="Calibri" w:hAnsi="Calibri" w:cs="Calibri"/>
          <w:color w:val="auto"/>
        </w:rPr>
        <w:t xml:space="preserve">podstawowych działań w zakresie kompetencji pionu epidemiologii, a ogólny zapis uwzględnia również ocenianie podczas kontroli wszystkich zagadnień ujętych w art. 11 i 12 ustawy o zapobieganiu oraz zwalczaniu zakażeń i chorób zakaźnych u ludzi, co do których </w:t>
      </w:r>
      <w:r w:rsidRPr="00B80D60">
        <w:rPr>
          <w:rFonts w:ascii="Calibri" w:hAnsi="Calibri" w:cs="Calibri"/>
          <w:color w:val="auto"/>
        </w:rPr>
        <w:lastRenderedPageBreak/>
        <w:t>oceny Państwowa Inspekcja Sanitarna posiada uprawnienia. Zapis odnoszący się do prowadzenia czynności kontrolnych w podmiotach działalności leczniczej w ramach zapobiegawczego nadzoru jest nieprawidłowy bowiem obowiązujące przepisy ustawy z</w:t>
      </w:r>
      <w:r w:rsidR="00161FCD">
        <w:rPr>
          <w:rFonts w:ascii="Calibri" w:hAnsi="Calibri" w:cs="Calibri"/>
          <w:color w:val="auto"/>
        </w:rPr>
        <w:t> </w:t>
      </w:r>
      <w:r w:rsidRPr="00B80D60">
        <w:rPr>
          <w:rFonts w:ascii="Calibri" w:hAnsi="Calibri" w:cs="Calibri"/>
          <w:color w:val="auto"/>
        </w:rPr>
        <w:t>dnia 15 kwietnia 2011 r. o działalności leczniczej nie dają uprawnień do „opiniowania” w</w:t>
      </w:r>
      <w:r w:rsidR="00161FCD">
        <w:rPr>
          <w:rFonts w:ascii="Calibri" w:hAnsi="Calibri" w:cs="Calibri"/>
          <w:color w:val="auto"/>
        </w:rPr>
        <w:t> </w:t>
      </w:r>
      <w:r w:rsidRPr="00B80D60">
        <w:rPr>
          <w:rFonts w:ascii="Calibri" w:hAnsi="Calibri" w:cs="Calibri"/>
          <w:color w:val="auto"/>
        </w:rPr>
        <w:t>tym zakresie od 15 lipca 2016 r., a także ww. zagadnienia nie mieszczą się w zakresie nadzorowanych i realizowanych przez pion epidemiologii.</w:t>
      </w:r>
    </w:p>
    <w:p w14:paraId="440A41BE" w14:textId="4FECB6F6" w:rsidR="001F200E" w:rsidRPr="00B80D60" w:rsidRDefault="00F15C0C" w:rsidP="001F200E">
      <w:pPr>
        <w:pStyle w:val="Akapitzlist"/>
        <w:widowControl w:val="0"/>
        <w:autoSpaceDE w:val="0"/>
        <w:autoSpaceDN w:val="0"/>
        <w:adjustRightInd w:val="0"/>
        <w:spacing w:line="276" w:lineRule="auto"/>
        <w:ind w:left="349"/>
        <w:contextualSpacing/>
        <w:rPr>
          <w:rFonts w:ascii="Calibri" w:hAnsi="Calibri" w:cs="Calibri"/>
          <w:color w:val="auto"/>
          <w:spacing w:val="-4"/>
          <w:u w:val="single"/>
        </w:rPr>
      </w:pPr>
      <w:r w:rsidRPr="00B80D60">
        <w:rPr>
          <w:rFonts w:ascii="Calibri" w:hAnsi="Calibri" w:cs="Calibri"/>
          <w:color w:val="auto"/>
        </w:rPr>
        <w:t>Ponadto u pracowników w ocenianych dokumentach brak jest w Zakresach obowiązków służbowych i odpowiedzialności odniesienia do prowadzenia postępowania administracyjnego oraz egzekucyjnego. Jedynie w dokumencie Kierownika jest zapis</w:t>
      </w:r>
      <w:r w:rsidR="00C90511" w:rsidRPr="00B80D60">
        <w:rPr>
          <w:rFonts w:ascii="Calibri" w:hAnsi="Calibri" w:cs="Calibri"/>
          <w:color w:val="auto"/>
        </w:rPr>
        <w:t xml:space="preserve"> </w:t>
      </w:r>
      <w:r w:rsidRPr="00B80D60">
        <w:rPr>
          <w:rFonts w:ascii="Calibri" w:hAnsi="Calibri" w:cs="Calibri"/>
          <w:color w:val="auto"/>
        </w:rPr>
        <w:t>w pkt. 10 „ Nadzór nad prawidłowością i terminowością opracowywanych opinii i decyzji” przy czym z zapisu tego należałoby wykreślić zadanie opracowywania opinii, które to zadanie nie należy do kompetencji pionu epidemiologii w związku ze zmianą ustawy</w:t>
      </w:r>
      <w:r w:rsidR="00C90511" w:rsidRPr="00B80D60">
        <w:rPr>
          <w:rFonts w:ascii="Calibri" w:hAnsi="Calibri" w:cs="Calibri"/>
          <w:color w:val="auto"/>
        </w:rPr>
        <w:t xml:space="preserve"> </w:t>
      </w:r>
      <w:r w:rsidRPr="00B80D60">
        <w:rPr>
          <w:rFonts w:ascii="Calibri" w:hAnsi="Calibri" w:cs="Calibri"/>
          <w:color w:val="auto"/>
        </w:rPr>
        <w:t>z dnia 15 kwietnia 2011 r. o działalności leczniczej od 15.07.2016 r. Brak jest natomiast w</w:t>
      </w:r>
      <w:r w:rsidR="00161FCD">
        <w:rPr>
          <w:rFonts w:ascii="Calibri" w:hAnsi="Calibri" w:cs="Calibri"/>
          <w:color w:val="auto"/>
        </w:rPr>
        <w:t> </w:t>
      </w:r>
      <w:r w:rsidRPr="00B80D60">
        <w:rPr>
          <w:rFonts w:ascii="Calibri" w:hAnsi="Calibri" w:cs="Calibri"/>
          <w:color w:val="auto"/>
        </w:rPr>
        <w:t>przedmiotowym dokumencie Kierownika odniesienia do nadzoru nad postępowaniem egzekucyjnym.</w:t>
      </w:r>
    </w:p>
    <w:p w14:paraId="5888EBE4" w14:textId="6F6CDAC8" w:rsidR="001F200E" w:rsidRPr="00B80D60" w:rsidRDefault="00F15C0C" w:rsidP="001F200E">
      <w:pPr>
        <w:pStyle w:val="Akapitzlist"/>
        <w:widowControl w:val="0"/>
        <w:autoSpaceDE w:val="0"/>
        <w:autoSpaceDN w:val="0"/>
        <w:adjustRightInd w:val="0"/>
        <w:spacing w:line="276" w:lineRule="auto"/>
        <w:ind w:left="349"/>
        <w:contextualSpacing/>
        <w:rPr>
          <w:rFonts w:ascii="Calibri" w:hAnsi="Calibri" w:cs="Calibri"/>
          <w:color w:val="auto"/>
          <w:spacing w:val="-4"/>
          <w:u w:val="single"/>
        </w:rPr>
      </w:pPr>
      <w:r w:rsidRPr="00B80D60">
        <w:rPr>
          <w:rFonts w:ascii="Calibri" w:hAnsi="Calibri" w:cs="Calibri"/>
          <w:color w:val="auto"/>
        </w:rPr>
        <w:t xml:space="preserve">Podkreślić należy również, iż w ocenianym dokumencie </w:t>
      </w:r>
      <w:r w:rsidR="007C5957">
        <w:rPr>
          <w:rFonts w:ascii="Calibri" w:hAnsi="Calibri" w:cs="Calibri"/>
          <w:color w:val="auto"/>
        </w:rPr>
        <w:t>………………….</w:t>
      </w:r>
      <w:r w:rsidRPr="00B80D60">
        <w:rPr>
          <w:rFonts w:ascii="Calibri" w:hAnsi="Calibri" w:cs="Calibri"/>
          <w:color w:val="auto"/>
        </w:rPr>
        <w:t xml:space="preserve"> brak jest wskazania na wykonywane przez pracownika zadania związanego z przechowywaniem preparatów szczepionkowych i ich dystrybucją do świadczeniodawców, które to zadania pracownik realizuje.</w:t>
      </w:r>
    </w:p>
    <w:p w14:paraId="17CE69D0" w14:textId="5085DB6F" w:rsidR="001F200E" w:rsidRPr="00B80D60" w:rsidRDefault="00F15C0C" w:rsidP="001212B6">
      <w:pPr>
        <w:pStyle w:val="Akapitzlist"/>
        <w:widowControl w:val="0"/>
        <w:numPr>
          <w:ilvl w:val="1"/>
          <w:numId w:val="131"/>
        </w:numPr>
        <w:autoSpaceDE w:val="0"/>
        <w:autoSpaceDN w:val="0"/>
        <w:adjustRightInd w:val="0"/>
        <w:spacing w:line="276" w:lineRule="auto"/>
        <w:ind w:left="709"/>
        <w:contextualSpacing/>
        <w:rPr>
          <w:rFonts w:ascii="Calibri" w:hAnsi="Calibri" w:cs="Calibri"/>
          <w:color w:val="auto"/>
          <w:spacing w:val="-4"/>
          <w:u w:val="single"/>
        </w:rPr>
      </w:pPr>
      <w:r w:rsidRPr="00B80D60">
        <w:rPr>
          <w:rFonts w:ascii="Calibri" w:hAnsi="Calibri" w:cs="Calibri"/>
          <w:color w:val="auto"/>
          <w:u w:val="single"/>
        </w:rPr>
        <w:t>Dowody:</w:t>
      </w:r>
      <w:r w:rsidR="001F200E" w:rsidRPr="00B80D60">
        <w:rPr>
          <w:rFonts w:ascii="Calibri" w:hAnsi="Calibri" w:cs="Calibri"/>
          <w:color w:val="auto"/>
          <w:u w:val="single"/>
        </w:rPr>
        <w:t xml:space="preserve"> </w:t>
      </w:r>
      <w:r w:rsidRPr="00B80D60">
        <w:rPr>
          <w:rFonts w:ascii="Calibri" w:hAnsi="Calibri" w:cs="Calibri"/>
          <w:color w:val="auto"/>
        </w:rPr>
        <w:t xml:space="preserve">karta uprawnień, obowiązków i odpowiedzialności: p. </w:t>
      </w:r>
      <w:r w:rsidR="007C5957">
        <w:rPr>
          <w:rFonts w:ascii="Calibri" w:hAnsi="Calibri" w:cs="Calibri"/>
          <w:color w:val="auto"/>
          <w:spacing w:val="-4"/>
        </w:rPr>
        <w:t>……………………..</w:t>
      </w:r>
      <w:r w:rsidR="00C90511" w:rsidRPr="00B80D60">
        <w:rPr>
          <w:rFonts w:ascii="Calibri" w:hAnsi="Calibri" w:cs="Calibri"/>
          <w:color w:val="auto"/>
          <w:spacing w:val="-4"/>
        </w:rPr>
        <w:t xml:space="preserve"> </w:t>
      </w:r>
      <w:r w:rsidRPr="00B80D60">
        <w:rPr>
          <w:rFonts w:ascii="Calibri" w:hAnsi="Calibri" w:cs="Calibri"/>
          <w:color w:val="auto"/>
        </w:rPr>
        <w:t xml:space="preserve">z dnia 20.12.2013 r., </w:t>
      </w:r>
      <w:r w:rsidR="007C5957">
        <w:rPr>
          <w:rFonts w:ascii="Calibri" w:hAnsi="Calibri" w:cs="Calibri"/>
          <w:color w:val="auto"/>
        </w:rPr>
        <w:t>……………………….</w:t>
      </w:r>
      <w:r w:rsidRPr="00B80D60">
        <w:rPr>
          <w:rFonts w:ascii="Calibri" w:hAnsi="Calibri" w:cs="Calibri"/>
          <w:color w:val="auto"/>
        </w:rPr>
        <w:t xml:space="preserve">z dnia 29.12.2017 r., </w:t>
      </w:r>
      <w:r w:rsidR="007C5957">
        <w:rPr>
          <w:rFonts w:ascii="Calibri" w:hAnsi="Calibri" w:cs="Calibri"/>
          <w:color w:val="auto"/>
        </w:rPr>
        <w:t>……………………</w:t>
      </w:r>
      <w:r w:rsidRPr="00B80D60">
        <w:rPr>
          <w:rFonts w:ascii="Calibri" w:hAnsi="Calibri" w:cs="Calibri"/>
          <w:color w:val="auto"/>
        </w:rPr>
        <w:t xml:space="preserve">z dnia 7.01.2021 r., </w:t>
      </w:r>
      <w:r w:rsidR="007C5957">
        <w:rPr>
          <w:rFonts w:ascii="Calibri" w:hAnsi="Calibri" w:cs="Calibri"/>
          <w:color w:val="auto"/>
        </w:rPr>
        <w:t>……………………………………….</w:t>
      </w:r>
      <w:r w:rsidRPr="00B80D60">
        <w:rPr>
          <w:rFonts w:ascii="Calibri" w:hAnsi="Calibri" w:cs="Calibri"/>
          <w:color w:val="auto"/>
        </w:rPr>
        <w:t xml:space="preserve"> z dnia 21.05.2020 r. oraz </w:t>
      </w:r>
      <w:r w:rsidR="00D87910">
        <w:rPr>
          <w:rFonts w:ascii="Calibri" w:hAnsi="Calibri" w:cs="Calibri"/>
          <w:color w:val="auto"/>
        </w:rPr>
        <w:t>……………………….</w:t>
      </w:r>
      <w:r w:rsidRPr="00B80D60">
        <w:rPr>
          <w:rFonts w:ascii="Calibri" w:hAnsi="Calibri" w:cs="Calibri"/>
          <w:color w:val="auto"/>
        </w:rPr>
        <w:t xml:space="preserve"> z 03.08.2020 r.</w:t>
      </w:r>
    </w:p>
    <w:p w14:paraId="64BE1E30" w14:textId="77777777" w:rsidR="001F200E" w:rsidRPr="00B80D60" w:rsidRDefault="002F6E72" w:rsidP="001212B6">
      <w:pPr>
        <w:pStyle w:val="Akapitzlist"/>
        <w:widowControl w:val="0"/>
        <w:numPr>
          <w:ilvl w:val="0"/>
          <w:numId w:val="131"/>
        </w:numPr>
        <w:autoSpaceDE w:val="0"/>
        <w:autoSpaceDN w:val="0"/>
        <w:adjustRightInd w:val="0"/>
        <w:spacing w:line="276" w:lineRule="auto"/>
        <w:contextualSpacing/>
        <w:rPr>
          <w:rFonts w:ascii="Calibri" w:hAnsi="Calibri" w:cs="Calibri"/>
          <w:color w:val="auto"/>
          <w:spacing w:val="-4"/>
          <w:u w:val="single"/>
        </w:rPr>
      </w:pPr>
      <w:r w:rsidRPr="00B80D60">
        <w:rPr>
          <w:rFonts w:ascii="Calibri" w:hAnsi="Calibri" w:cs="Calibri"/>
          <w:color w:val="auto"/>
          <w:u w:val="single"/>
        </w:rPr>
        <w:t>W zakresie Zapobiegawczego Nadzoru Sanitarnego:</w:t>
      </w:r>
      <w:bookmarkStart w:id="14" w:name="_Hlk86838888"/>
    </w:p>
    <w:p w14:paraId="6C98F82B" w14:textId="77777777" w:rsidR="001F200E" w:rsidRPr="00B80D60" w:rsidRDefault="007436C1" w:rsidP="001F200E">
      <w:pPr>
        <w:pStyle w:val="Akapitzlist"/>
        <w:widowControl w:val="0"/>
        <w:autoSpaceDE w:val="0"/>
        <w:autoSpaceDN w:val="0"/>
        <w:adjustRightInd w:val="0"/>
        <w:spacing w:line="276" w:lineRule="auto"/>
        <w:ind w:left="0" w:firstLine="349"/>
        <w:contextualSpacing/>
        <w:rPr>
          <w:rFonts w:ascii="Calibri" w:hAnsi="Calibri" w:cs="Calibri"/>
          <w:color w:val="auto"/>
          <w:spacing w:val="-4"/>
          <w:u w:val="single"/>
        </w:rPr>
      </w:pPr>
      <w:r w:rsidRPr="00B80D60">
        <w:rPr>
          <w:rFonts w:ascii="Calibri" w:eastAsia="Arial Unicode MS" w:hAnsi="Calibri" w:cs="Calibri"/>
          <w:color w:val="auto"/>
        </w:rPr>
        <w:t>Stwierdzon</w:t>
      </w:r>
      <w:r w:rsidR="006770AF" w:rsidRPr="00B80D60">
        <w:rPr>
          <w:rFonts w:ascii="Calibri" w:eastAsia="Arial Unicode MS" w:hAnsi="Calibri" w:cs="Calibri"/>
          <w:color w:val="auto"/>
        </w:rPr>
        <w:t xml:space="preserve">o </w:t>
      </w:r>
      <w:r w:rsidRPr="00B80D60">
        <w:rPr>
          <w:rFonts w:ascii="Calibri" w:eastAsia="Arial Unicode MS" w:hAnsi="Calibri" w:cs="Calibri"/>
          <w:color w:val="auto"/>
        </w:rPr>
        <w:t>uchybienia:</w:t>
      </w:r>
      <w:bookmarkEnd w:id="14"/>
    </w:p>
    <w:p w14:paraId="43757691" w14:textId="2BC91571" w:rsidR="001F200E" w:rsidRPr="00B80D60" w:rsidRDefault="007436C1" w:rsidP="001212B6">
      <w:pPr>
        <w:pStyle w:val="Akapitzlist"/>
        <w:widowControl w:val="0"/>
        <w:numPr>
          <w:ilvl w:val="1"/>
          <w:numId w:val="131"/>
        </w:numPr>
        <w:autoSpaceDE w:val="0"/>
        <w:autoSpaceDN w:val="0"/>
        <w:adjustRightInd w:val="0"/>
        <w:spacing w:line="276" w:lineRule="auto"/>
        <w:ind w:left="709"/>
        <w:contextualSpacing/>
        <w:rPr>
          <w:rFonts w:ascii="Calibri" w:hAnsi="Calibri" w:cs="Calibri"/>
          <w:color w:val="auto"/>
          <w:spacing w:val="-4"/>
          <w:u w:val="single"/>
        </w:rPr>
      </w:pPr>
      <w:r w:rsidRPr="00B80D60">
        <w:rPr>
          <w:rFonts w:ascii="Calibri" w:eastAsia="Calibri" w:hAnsi="Calibri" w:cs="Calibri"/>
          <w:color w:val="auto"/>
          <w:lang w:eastAsia="en-US"/>
        </w:rPr>
        <w:t>Karty uprawnień, obowiązków i odpowiedzialności dwóch pracowników nie obejmują wszystkich zagadnień merytorycznych związanych z wykonywaniem obowiązków w</w:t>
      </w:r>
      <w:r w:rsidR="00161FCD">
        <w:rPr>
          <w:rFonts w:ascii="Calibri" w:eastAsia="Calibri" w:hAnsi="Calibri" w:cs="Calibri"/>
          <w:color w:val="auto"/>
          <w:lang w:eastAsia="en-US"/>
        </w:rPr>
        <w:t> </w:t>
      </w:r>
      <w:r w:rsidRPr="00B80D60">
        <w:rPr>
          <w:rFonts w:ascii="Calibri" w:eastAsia="Calibri" w:hAnsi="Calibri" w:cs="Calibri"/>
          <w:color w:val="auto"/>
          <w:lang w:eastAsia="en-US"/>
        </w:rPr>
        <w:t>zakresie zapobiegawczego nadzoru sanitarnego, tj.:</w:t>
      </w:r>
      <w:r w:rsidRPr="00B80D60">
        <w:rPr>
          <w:rFonts w:ascii="Calibri" w:hAnsi="Calibri" w:cs="Calibri"/>
          <w:color w:val="auto"/>
          <w:lang w:eastAsia="ar-SA"/>
        </w:rPr>
        <w:t xml:space="preserve"> </w:t>
      </w:r>
      <w:bookmarkStart w:id="15" w:name="_Hlk86840871"/>
    </w:p>
    <w:p w14:paraId="0C5276B7" w14:textId="77777777" w:rsidR="00873256" w:rsidRPr="00B80D60" w:rsidRDefault="007436C1" w:rsidP="001212B6">
      <w:pPr>
        <w:pStyle w:val="Akapitzlist"/>
        <w:widowControl w:val="0"/>
        <w:numPr>
          <w:ilvl w:val="2"/>
          <w:numId w:val="131"/>
        </w:numPr>
        <w:autoSpaceDE w:val="0"/>
        <w:autoSpaceDN w:val="0"/>
        <w:adjustRightInd w:val="0"/>
        <w:spacing w:line="276" w:lineRule="auto"/>
        <w:ind w:left="1134"/>
        <w:contextualSpacing/>
        <w:rPr>
          <w:rFonts w:ascii="Calibri" w:hAnsi="Calibri" w:cs="Calibri"/>
          <w:color w:val="auto"/>
          <w:spacing w:val="-4"/>
          <w:u w:val="single"/>
        </w:rPr>
      </w:pPr>
      <w:r w:rsidRPr="00B80D60">
        <w:rPr>
          <w:rFonts w:ascii="Calibri" w:hAnsi="Calibri" w:cs="Calibri"/>
          <w:color w:val="auto"/>
          <w:lang w:eastAsia="ar-SA"/>
        </w:rPr>
        <w:t>nie obejmują wszystkich zadań związanych ze s</w:t>
      </w:r>
      <w:r w:rsidRPr="00B80D60">
        <w:rPr>
          <w:rFonts w:ascii="Calibri" w:eastAsia="Calibri" w:hAnsi="Calibri" w:cs="Calibri"/>
          <w:color w:val="auto"/>
          <w:lang w:eastAsia="en-US"/>
        </w:rPr>
        <w:t>trategiczną oceną oddziaływania na</w:t>
      </w:r>
      <w:r w:rsidR="00482E32" w:rsidRPr="00B80D60">
        <w:rPr>
          <w:rFonts w:ascii="Calibri" w:eastAsia="Calibri" w:hAnsi="Calibri" w:cs="Calibri"/>
          <w:color w:val="auto"/>
          <w:lang w:eastAsia="en-US"/>
        </w:rPr>
        <w:t xml:space="preserve"> </w:t>
      </w:r>
      <w:r w:rsidRPr="00B80D60">
        <w:rPr>
          <w:rFonts w:ascii="Calibri" w:eastAsia="Calibri" w:hAnsi="Calibri" w:cs="Calibri"/>
          <w:color w:val="auto"/>
          <w:lang w:eastAsia="en-US"/>
        </w:rPr>
        <w:t xml:space="preserve">środowisko (np. jest tylko „wydawanie opinii odnośnie zakresu i stopnia szczegółowości informacji wymaganych w prognozie do projektów miejscowego planu zagospodarowania przestrzennego miasta”); </w:t>
      </w:r>
      <w:bookmarkEnd w:id="15"/>
    </w:p>
    <w:p w14:paraId="52A0FC62" w14:textId="77777777" w:rsidR="00873256" w:rsidRPr="00B80D60" w:rsidRDefault="007436C1" w:rsidP="001212B6">
      <w:pPr>
        <w:pStyle w:val="Akapitzlist"/>
        <w:widowControl w:val="0"/>
        <w:numPr>
          <w:ilvl w:val="2"/>
          <w:numId w:val="131"/>
        </w:numPr>
        <w:autoSpaceDE w:val="0"/>
        <w:autoSpaceDN w:val="0"/>
        <w:adjustRightInd w:val="0"/>
        <w:spacing w:line="276" w:lineRule="auto"/>
        <w:ind w:left="1134"/>
        <w:contextualSpacing/>
        <w:rPr>
          <w:rFonts w:ascii="Calibri" w:hAnsi="Calibri" w:cs="Calibri"/>
          <w:color w:val="auto"/>
          <w:spacing w:val="-4"/>
          <w:u w:val="single"/>
        </w:rPr>
      </w:pPr>
      <w:r w:rsidRPr="00B80D60">
        <w:rPr>
          <w:rFonts w:ascii="Calibri" w:eastAsia="Calibri" w:hAnsi="Calibri" w:cs="Calibri"/>
          <w:color w:val="auto"/>
          <w:lang w:eastAsia="en-US"/>
        </w:rPr>
        <w:t xml:space="preserve">nie obejmują wszystkich zadań związanych z oceną oddziaływania przedsięwzięcia na środowisko; </w:t>
      </w:r>
    </w:p>
    <w:p w14:paraId="04FF1465" w14:textId="77777777" w:rsidR="00873256" w:rsidRPr="00B80D60" w:rsidRDefault="007436C1" w:rsidP="001212B6">
      <w:pPr>
        <w:pStyle w:val="Akapitzlist"/>
        <w:widowControl w:val="0"/>
        <w:numPr>
          <w:ilvl w:val="2"/>
          <w:numId w:val="131"/>
        </w:numPr>
        <w:autoSpaceDE w:val="0"/>
        <w:autoSpaceDN w:val="0"/>
        <w:adjustRightInd w:val="0"/>
        <w:spacing w:line="276" w:lineRule="auto"/>
        <w:ind w:left="1134"/>
        <w:contextualSpacing/>
        <w:rPr>
          <w:rFonts w:ascii="Calibri" w:hAnsi="Calibri" w:cs="Calibri"/>
          <w:color w:val="auto"/>
          <w:spacing w:val="-4"/>
          <w:u w:val="single"/>
        </w:rPr>
      </w:pPr>
      <w:r w:rsidRPr="00B80D60">
        <w:rPr>
          <w:rFonts w:ascii="Calibri" w:eastAsia="Calibri" w:hAnsi="Calibri" w:cs="Calibri"/>
          <w:color w:val="auto"/>
          <w:lang w:eastAsia="en-US"/>
        </w:rPr>
        <w:t>brakuje uzgadniania dokumentacji projektowej pod względem wymagań higienicznych i zdrowotnych;</w:t>
      </w:r>
    </w:p>
    <w:p w14:paraId="48BE2388" w14:textId="77777777" w:rsidR="00873256" w:rsidRPr="00B80D60" w:rsidRDefault="007436C1" w:rsidP="001212B6">
      <w:pPr>
        <w:pStyle w:val="Akapitzlist"/>
        <w:widowControl w:val="0"/>
        <w:numPr>
          <w:ilvl w:val="2"/>
          <w:numId w:val="131"/>
        </w:numPr>
        <w:autoSpaceDE w:val="0"/>
        <w:autoSpaceDN w:val="0"/>
        <w:adjustRightInd w:val="0"/>
        <w:spacing w:line="276" w:lineRule="auto"/>
        <w:ind w:left="1134"/>
        <w:contextualSpacing/>
        <w:rPr>
          <w:rFonts w:ascii="Calibri" w:hAnsi="Calibri" w:cs="Calibri"/>
          <w:color w:val="auto"/>
          <w:spacing w:val="-4"/>
          <w:u w:val="single"/>
        </w:rPr>
      </w:pPr>
      <w:r w:rsidRPr="00B80D60">
        <w:rPr>
          <w:rFonts w:ascii="Calibri" w:eastAsia="Calibri" w:hAnsi="Calibri" w:cs="Calibri"/>
          <w:color w:val="auto"/>
          <w:lang w:eastAsia="en-US"/>
        </w:rPr>
        <w:t>brakuje wydawania stanowisk dotyczących zastosowania rozwiązań innych niż określone w obowiązujących przepisach prawnych, w tym w zakresie warunków technicznych;</w:t>
      </w:r>
      <w:r w:rsidR="00C90511" w:rsidRPr="00B80D60">
        <w:rPr>
          <w:rFonts w:ascii="Calibri" w:eastAsia="Calibri" w:hAnsi="Calibri" w:cs="Calibri"/>
          <w:color w:val="auto"/>
          <w:lang w:eastAsia="en-US"/>
        </w:rPr>
        <w:t xml:space="preserve"> </w:t>
      </w:r>
    </w:p>
    <w:p w14:paraId="41660521" w14:textId="77777777" w:rsidR="00873256" w:rsidRPr="00B80D60" w:rsidRDefault="007A6319" w:rsidP="001212B6">
      <w:pPr>
        <w:pStyle w:val="Akapitzlist"/>
        <w:widowControl w:val="0"/>
        <w:numPr>
          <w:ilvl w:val="2"/>
          <w:numId w:val="131"/>
        </w:numPr>
        <w:autoSpaceDE w:val="0"/>
        <w:autoSpaceDN w:val="0"/>
        <w:adjustRightInd w:val="0"/>
        <w:spacing w:line="276" w:lineRule="auto"/>
        <w:ind w:left="1134"/>
        <w:contextualSpacing/>
        <w:rPr>
          <w:rFonts w:ascii="Calibri" w:hAnsi="Calibri" w:cs="Calibri"/>
          <w:color w:val="auto"/>
          <w:spacing w:val="-4"/>
          <w:u w:val="single"/>
        </w:rPr>
      </w:pPr>
      <w:r w:rsidRPr="00B80D60">
        <w:rPr>
          <w:rFonts w:ascii="Calibri" w:eastAsia="Calibri" w:hAnsi="Calibri" w:cs="Calibri"/>
          <w:color w:val="auto"/>
          <w:lang w:eastAsia="en-US"/>
        </w:rPr>
        <w:t>b</w:t>
      </w:r>
      <w:r w:rsidR="007436C1" w:rsidRPr="00B80D60">
        <w:rPr>
          <w:rFonts w:ascii="Calibri" w:eastAsia="Calibri" w:hAnsi="Calibri" w:cs="Calibri"/>
          <w:color w:val="auto"/>
          <w:lang w:eastAsia="en-US"/>
        </w:rPr>
        <w:t>rakuje uczestniczenia w dopuszczeniu do użytkowania obiektu budowlanego</w:t>
      </w:r>
      <w:r w:rsidR="001F200E" w:rsidRPr="00B80D60">
        <w:rPr>
          <w:rFonts w:ascii="Calibri" w:eastAsia="Calibri" w:hAnsi="Calibri" w:cs="Calibri"/>
          <w:color w:val="auto"/>
          <w:lang w:eastAsia="en-US"/>
        </w:rPr>
        <w:t>.</w:t>
      </w:r>
    </w:p>
    <w:p w14:paraId="01DF8BF9" w14:textId="60D3E458" w:rsidR="00873256" w:rsidRPr="00B80D60" w:rsidRDefault="007436C1" w:rsidP="001212B6">
      <w:pPr>
        <w:pStyle w:val="Akapitzlist"/>
        <w:widowControl w:val="0"/>
        <w:numPr>
          <w:ilvl w:val="1"/>
          <w:numId w:val="131"/>
        </w:numPr>
        <w:autoSpaceDE w:val="0"/>
        <w:autoSpaceDN w:val="0"/>
        <w:adjustRightInd w:val="0"/>
        <w:spacing w:line="276" w:lineRule="auto"/>
        <w:ind w:left="709"/>
        <w:contextualSpacing/>
        <w:rPr>
          <w:rFonts w:ascii="Calibri" w:hAnsi="Calibri" w:cs="Calibri"/>
          <w:color w:val="auto"/>
          <w:spacing w:val="-4"/>
          <w:u w:val="single"/>
        </w:rPr>
      </w:pPr>
      <w:r w:rsidRPr="00B80D60">
        <w:rPr>
          <w:rFonts w:ascii="Calibri" w:eastAsia="Calibri" w:hAnsi="Calibri" w:cs="Calibri"/>
          <w:color w:val="auto"/>
          <w:lang w:eastAsia="en-US"/>
        </w:rPr>
        <w:t>Ponadto, biorąc pod uwagę wskazany niepełny zakres merytoryczny w dziedzinie zapobiegawczego nadzoru sanitarnego w kartach brakuje zapisu mówiącego o</w:t>
      </w:r>
      <w:r w:rsidR="00161FCD">
        <w:rPr>
          <w:rFonts w:ascii="Calibri" w:eastAsia="Calibri" w:hAnsi="Calibri" w:cs="Calibri"/>
          <w:color w:val="auto"/>
          <w:lang w:eastAsia="en-US"/>
        </w:rPr>
        <w:t> </w:t>
      </w:r>
      <w:r w:rsidRPr="00B80D60">
        <w:rPr>
          <w:rFonts w:ascii="Calibri" w:eastAsia="Calibri" w:hAnsi="Calibri" w:cs="Calibri"/>
          <w:color w:val="auto"/>
          <w:lang w:eastAsia="en-US"/>
        </w:rPr>
        <w:t>wykonywaniu innych czynności służbowych poleconych przez przełożonych.</w:t>
      </w:r>
    </w:p>
    <w:p w14:paraId="78097FC8" w14:textId="71FF6249" w:rsidR="00873256" w:rsidRPr="00B80D60" w:rsidRDefault="007436C1" w:rsidP="001212B6">
      <w:pPr>
        <w:pStyle w:val="Akapitzlist"/>
        <w:widowControl w:val="0"/>
        <w:numPr>
          <w:ilvl w:val="1"/>
          <w:numId w:val="131"/>
        </w:numPr>
        <w:autoSpaceDE w:val="0"/>
        <w:autoSpaceDN w:val="0"/>
        <w:adjustRightInd w:val="0"/>
        <w:spacing w:line="276" w:lineRule="auto"/>
        <w:ind w:left="709"/>
        <w:contextualSpacing/>
        <w:rPr>
          <w:rFonts w:ascii="Calibri" w:hAnsi="Calibri" w:cs="Calibri"/>
          <w:color w:val="auto"/>
          <w:spacing w:val="-4"/>
          <w:u w:val="single"/>
        </w:rPr>
      </w:pPr>
      <w:r w:rsidRPr="00B80D60">
        <w:rPr>
          <w:rFonts w:ascii="Calibri" w:eastAsia="Calibri" w:hAnsi="Calibri" w:cs="Calibri"/>
          <w:color w:val="auto"/>
          <w:lang w:eastAsia="en-US"/>
        </w:rPr>
        <w:lastRenderedPageBreak/>
        <w:t xml:space="preserve">W Dziale III „Zakres obowiązków i odpowiedzialności” tiret 4 ocenianych kart </w:t>
      </w:r>
      <w:r w:rsidRPr="00B80D60">
        <w:rPr>
          <w:rFonts w:ascii="Calibri" w:eastAsia="Arial Unicode MS" w:hAnsi="Calibri" w:cs="Calibri"/>
          <w:color w:val="auto"/>
        </w:rPr>
        <w:t>uprawnień, obowiązków i odpowiedzialności</w:t>
      </w:r>
      <w:r w:rsidRPr="00B80D60">
        <w:rPr>
          <w:rFonts w:ascii="Calibri" w:hAnsi="Calibri" w:cs="Calibri"/>
          <w:color w:val="auto"/>
        </w:rPr>
        <w:t xml:space="preserve"> zawarto niewłaściwy zapis, iż do obowiązków pracownika należy „</w:t>
      </w:r>
      <w:r w:rsidRPr="00B80D60">
        <w:rPr>
          <w:rFonts w:ascii="Calibri" w:hAnsi="Calibri" w:cs="Calibri"/>
          <w:color w:val="auto"/>
          <w:u w:val="single"/>
        </w:rPr>
        <w:t>uzgadnianie warunków</w:t>
      </w:r>
      <w:r w:rsidRPr="00B80D60">
        <w:rPr>
          <w:rFonts w:ascii="Calibri" w:hAnsi="Calibri" w:cs="Calibri"/>
          <w:color w:val="auto"/>
        </w:rPr>
        <w:t xml:space="preserve"> realizacji przedsięwzięć mogących znacząco oddziaływać na środowisko”. Zgodnie natomiast z art. 77 ust. 1 pkt 2 ustawy z dnia 3 października 2008 r. o udostępnianiu informacji o środowisku i jego ochronie, udziale społeczeństwa w ochronie środowiska oraz o ocenach oddziaływania na środowisko, przed wydaniem decyzji o środowiskowych uwarunkowaniach organ właściwy do wydania tej decyzji m.in. </w:t>
      </w:r>
      <w:r w:rsidRPr="00B80D60">
        <w:rPr>
          <w:rFonts w:ascii="Calibri" w:hAnsi="Calibri" w:cs="Calibri"/>
          <w:color w:val="auto"/>
          <w:u w:val="single"/>
        </w:rPr>
        <w:t>zasięga opinii</w:t>
      </w:r>
      <w:r w:rsidRPr="00B80D60">
        <w:rPr>
          <w:rFonts w:ascii="Calibri" w:hAnsi="Calibri" w:cs="Calibri"/>
          <w:color w:val="auto"/>
        </w:rPr>
        <w:t xml:space="preserve"> organu, o którym mowa w art. 78 (państwowy powiatowy inspektor sanitarny - w tym przypadku). </w:t>
      </w:r>
    </w:p>
    <w:p w14:paraId="1F7821EF" w14:textId="6D6A8ACB" w:rsidR="00873256" w:rsidRPr="00B80D60" w:rsidRDefault="007436C1" w:rsidP="001212B6">
      <w:pPr>
        <w:pStyle w:val="Akapitzlist"/>
        <w:widowControl w:val="0"/>
        <w:numPr>
          <w:ilvl w:val="1"/>
          <w:numId w:val="131"/>
        </w:numPr>
        <w:autoSpaceDE w:val="0"/>
        <w:autoSpaceDN w:val="0"/>
        <w:adjustRightInd w:val="0"/>
        <w:spacing w:line="276" w:lineRule="auto"/>
        <w:ind w:left="709"/>
        <w:contextualSpacing/>
        <w:rPr>
          <w:rFonts w:ascii="Calibri" w:hAnsi="Calibri" w:cs="Calibri"/>
          <w:color w:val="auto"/>
          <w:spacing w:val="-4"/>
          <w:u w:val="single"/>
        </w:rPr>
      </w:pPr>
      <w:r w:rsidRPr="00B80D60">
        <w:rPr>
          <w:rFonts w:ascii="Calibri" w:eastAsia="Arial Unicode MS" w:hAnsi="Calibri" w:cs="Calibri"/>
          <w:color w:val="auto"/>
        </w:rPr>
        <w:t xml:space="preserve">W ocenionych kartach zauważono również niezrozumiałe dla tutejszego organu zapisy dot. cyt.: kontroli spełnienia wymagań higienicznych i zdrowotnych w dokumentacji projektowej i w obiektach budowlanych przekazywanych do użytkowania. </w:t>
      </w:r>
    </w:p>
    <w:p w14:paraId="5EBA8532" w14:textId="0C60C8C5" w:rsidR="00873256" w:rsidRPr="00B80D60" w:rsidRDefault="007436C1" w:rsidP="001212B6">
      <w:pPr>
        <w:pStyle w:val="Akapitzlist"/>
        <w:widowControl w:val="0"/>
        <w:numPr>
          <w:ilvl w:val="1"/>
          <w:numId w:val="131"/>
        </w:numPr>
        <w:autoSpaceDE w:val="0"/>
        <w:autoSpaceDN w:val="0"/>
        <w:adjustRightInd w:val="0"/>
        <w:spacing w:line="276" w:lineRule="auto"/>
        <w:ind w:left="709"/>
        <w:contextualSpacing/>
        <w:rPr>
          <w:rFonts w:ascii="Calibri" w:hAnsi="Calibri" w:cs="Calibri"/>
          <w:color w:val="auto"/>
          <w:spacing w:val="-4"/>
          <w:u w:val="single"/>
        </w:rPr>
      </w:pPr>
      <w:r w:rsidRPr="00B80D60">
        <w:rPr>
          <w:rFonts w:ascii="Calibri" w:eastAsia="Arial Unicode MS" w:hAnsi="Calibri" w:cs="Calibri"/>
          <w:color w:val="auto"/>
        </w:rPr>
        <w:t>Stwierdzono</w:t>
      </w:r>
      <w:r w:rsidR="00873256" w:rsidRPr="00B80D60">
        <w:rPr>
          <w:rFonts w:ascii="Calibri" w:eastAsia="Arial Unicode MS" w:hAnsi="Calibri" w:cs="Calibri"/>
          <w:color w:val="auto"/>
        </w:rPr>
        <w:t xml:space="preserve"> </w:t>
      </w:r>
      <w:r w:rsidRPr="00B80D60">
        <w:rPr>
          <w:rFonts w:ascii="Calibri" w:eastAsia="Arial Unicode MS" w:hAnsi="Calibri" w:cs="Calibri"/>
          <w:color w:val="auto"/>
        </w:rPr>
        <w:t xml:space="preserve">brak karty uprawnień, obowiązków i odpowiedzialności dla pracownika Pani </w:t>
      </w:r>
      <w:r w:rsidR="007C5957">
        <w:rPr>
          <w:rFonts w:ascii="Calibri" w:eastAsia="Arial Unicode MS" w:hAnsi="Calibri" w:cs="Calibri"/>
          <w:color w:val="auto"/>
        </w:rPr>
        <w:t>……………………………</w:t>
      </w:r>
      <w:r w:rsidRPr="00B80D60">
        <w:rPr>
          <w:rFonts w:ascii="Calibri" w:eastAsia="Arial Unicode MS" w:hAnsi="Calibri" w:cs="Calibri"/>
          <w:color w:val="auto"/>
        </w:rPr>
        <w:t xml:space="preserve"> jako Starszego Asystenta w Oddziale Nadzoru Zapobiegawczego PSSE w Szczecinie. Z dniem 1 stycznia 2016 r. powierzono temu pracownikowi obowiązki Starszego Asystenta, natomiast nie zmieniono karty uprawnień, obowiązków i odpowiedzialności (nazwa stanowiska służbowego jest: Asystent).</w:t>
      </w:r>
    </w:p>
    <w:p w14:paraId="3494B1EC" w14:textId="38243A21" w:rsidR="001F200E" w:rsidRPr="00B80D60" w:rsidRDefault="007436C1" w:rsidP="001212B6">
      <w:pPr>
        <w:pStyle w:val="Akapitzlist"/>
        <w:widowControl w:val="0"/>
        <w:numPr>
          <w:ilvl w:val="1"/>
          <w:numId w:val="131"/>
        </w:numPr>
        <w:autoSpaceDE w:val="0"/>
        <w:autoSpaceDN w:val="0"/>
        <w:adjustRightInd w:val="0"/>
        <w:spacing w:line="276" w:lineRule="auto"/>
        <w:ind w:left="709"/>
        <w:contextualSpacing/>
        <w:rPr>
          <w:rFonts w:ascii="Calibri" w:hAnsi="Calibri" w:cs="Calibri"/>
          <w:color w:val="auto"/>
          <w:spacing w:val="-4"/>
          <w:u w:val="single"/>
        </w:rPr>
      </w:pPr>
      <w:r w:rsidRPr="00B80D60">
        <w:rPr>
          <w:rFonts w:ascii="Calibri" w:eastAsia="Arial Unicode MS" w:hAnsi="Calibri" w:cs="Calibri"/>
          <w:color w:val="auto"/>
          <w:u w:val="single"/>
        </w:rPr>
        <w:t>Dowody</w:t>
      </w:r>
      <w:r w:rsidRPr="00B80D60">
        <w:rPr>
          <w:rFonts w:ascii="Calibri" w:eastAsia="Arial Unicode MS" w:hAnsi="Calibri" w:cs="Calibri"/>
          <w:color w:val="auto"/>
        </w:rPr>
        <w:t>:</w:t>
      </w:r>
      <w:bookmarkStart w:id="16" w:name="_Hlk86839690"/>
      <w:r w:rsidR="00A63F79" w:rsidRPr="00B80D60">
        <w:rPr>
          <w:rFonts w:ascii="Calibri" w:eastAsia="Arial Unicode MS" w:hAnsi="Calibri" w:cs="Calibri"/>
          <w:color w:val="auto"/>
        </w:rPr>
        <w:t xml:space="preserve"> K</w:t>
      </w:r>
      <w:r w:rsidRPr="00B80D60">
        <w:rPr>
          <w:rFonts w:ascii="Calibri" w:eastAsia="Arial Unicode MS" w:hAnsi="Calibri" w:cs="Calibri"/>
          <w:color w:val="auto"/>
        </w:rPr>
        <w:t xml:space="preserve">arta uprawnień, obowiązków i odpowiedzialności pracownika </w:t>
      </w:r>
      <w:r w:rsidRPr="00B80D60">
        <w:rPr>
          <w:rFonts w:ascii="Calibri" w:eastAsia="Calibri" w:hAnsi="Calibri" w:cs="Calibri"/>
          <w:color w:val="auto"/>
          <w:lang w:eastAsia="en-US"/>
        </w:rPr>
        <w:t xml:space="preserve">Pani </w:t>
      </w:r>
      <w:r w:rsidR="00113EA9">
        <w:rPr>
          <w:rFonts w:ascii="Calibri" w:eastAsia="Calibri" w:hAnsi="Calibri" w:cs="Calibri"/>
          <w:color w:val="auto"/>
          <w:lang w:eastAsia="en-US"/>
        </w:rPr>
        <w:t>………………………..</w:t>
      </w:r>
      <w:r w:rsidRPr="00B80D60">
        <w:rPr>
          <w:rFonts w:ascii="Calibri" w:eastAsia="Calibri" w:hAnsi="Calibri" w:cs="Calibri"/>
          <w:color w:val="auto"/>
          <w:lang w:eastAsia="en-US"/>
        </w:rPr>
        <w:t xml:space="preserve"> </w:t>
      </w:r>
      <w:r w:rsidRPr="00B80D60">
        <w:rPr>
          <w:rFonts w:ascii="Calibri" w:eastAsia="Arial Unicode MS" w:hAnsi="Calibri" w:cs="Calibri"/>
          <w:color w:val="auto"/>
        </w:rPr>
        <w:t>z dnia 9 stycznia 2014 r.</w:t>
      </w:r>
      <w:bookmarkEnd w:id="16"/>
      <w:r w:rsidR="00A63F79" w:rsidRPr="00B80D60">
        <w:rPr>
          <w:rFonts w:ascii="Calibri" w:eastAsia="Arial Unicode MS" w:hAnsi="Calibri" w:cs="Calibri"/>
          <w:color w:val="auto"/>
        </w:rPr>
        <w:t xml:space="preserve"> K</w:t>
      </w:r>
      <w:r w:rsidRPr="00B80D60">
        <w:rPr>
          <w:rFonts w:ascii="Calibri" w:eastAsia="Arial Unicode MS" w:hAnsi="Calibri" w:cs="Calibri"/>
          <w:color w:val="auto"/>
        </w:rPr>
        <w:t>arta uprawnień, obowiązków i</w:t>
      </w:r>
      <w:r w:rsidR="00161FCD">
        <w:rPr>
          <w:rFonts w:ascii="Calibri" w:eastAsia="Arial Unicode MS" w:hAnsi="Calibri" w:cs="Calibri"/>
          <w:color w:val="auto"/>
        </w:rPr>
        <w:t> </w:t>
      </w:r>
      <w:r w:rsidRPr="00B80D60">
        <w:rPr>
          <w:rFonts w:ascii="Calibri" w:eastAsia="Arial Unicode MS" w:hAnsi="Calibri" w:cs="Calibri"/>
          <w:color w:val="auto"/>
        </w:rPr>
        <w:t xml:space="preserve">odpowiedzialności pracownika Pani </w:t>
      </w:r>
      <w:r w:rsidR="00113EA9">
        <w:rPr>
          <w:rFonts w:ascii="Calibri" w:eastAsia="Arial Unicode MS" w:hAnsi="Calibri" w:cs="Calibri"/>
          <w:color w:val="auto"/>
        </w:rPr>
        <w:t>………………………….</w:t>
      </w:r>
      <w:r w:rsidRPr="00B80D60">
        <w:rPr>
          <w:rFonts w:ascii="Calibri" w:eastAsia="Arial Unicode MS" w:hAnsi="Calibri" w:cs="Calibri"/>
          <w:color w:val="auto"/>
        </w:rPr>
        <w:t xml:space="preserve"> z dnia 1 marca 2018 r.</w:t>
      </w:r>
    </w:p>
    <w:p w14:paraId="477A6DA5" w14:textId="4D856A5B" w:rsidR="001F200E" w:rsidRPr="00B80D60" w:rsidRDefault="007436C1" w:rsidP="001F200E">
      <w:pPr>
        <w:pStyle w:val="Akapitzlist"/>
        <w:widowControl w:val="0"/>
        <w:autoSpaceDE w:val="0"/>
        <w:autoSpaceDN w:val="0"/>
        <w:adjustRightInd w:val="0"/>
        <w:spacing w:line="276" w:lineRule="auto"/>
        <w:ind w:left="349"/>
        <w:contextualSpacing/>
        <w:rPr>
          <w:rFonts w:ascii="Calibri" w:hAnsi="Calibri" w:cs="Calibri"/>
          <w:color w:val="auto"/>
          <w:spacing w:val="-4"/>
          <w:u w:val="single"/>
        </w:rPr>
      </w:pPr>
      <w:r w:rsidRPr="00B80D60">
        <w:rPr>
          <w:rFonts w:ascii="Calibri" w:eastAsia="Arial Unicode MS" w:hAnsi="Calibri" w:cs="Calibri"/>
          <w:color w:val="auto"/>
        </w:rPr>
        <w:t>Stwierdzon</w:t>
      </w:r>
      <w:r w:rsidR="006770AF" w:rsidRPr="00B80D60">
        <w:rPr>
          <w:rFonts w:ascii="Calibri" w:eastAsia="Arial Unicode MS" w:hAnsi="Calibri" w:cs="Calibri"/>
          <w:color w:val="auto"/>
        </w:rPr>
        <w:t>o</w:t>
      </w:r>
      <w:r w:rsidRPr="00B80D60">
        <w:rPr>
          <w:rFonts w:ascii="Calibri" w:eastAsia="Arial Unicode MS" w:hAnsi="Calibri" w:cs="Calibri"/>
          <w:color w:val="auto"/>
        </w:rPr>
        <w:t xml:space="preserve"> spostrzeżenie:</w:t>
      </w:r>
      <w:r w:rsidR="006770AF" w:rsidRPr="00B80D60">
        <w:rPr>
          <w:rFonts w:ascii="Calibri" w:eastAsia="Arial Unicode MS" w:hAnsi="Calibri" w:cs="Calibri"/>
          <w:color w:val="auto"/>
        </w:rPr>
        <w:t xml:space="preserve"> </w:t>
      </w:r>
      <w:r w:rsidR="00606BE6" w:rsidRPr="00B80D60">
        <w:rPr>
          <w:rFonts w:ascii="Calibri" w:eastAsia="Arial Unicode MS" w:hAnsi="Calibri" w:cs="Calibri"/>
          <w:color w:val="auto"/>
        </w:rPr>
        <w:t>w</w:t>
      </w:r>
      <w:r w:rsidRPr="00B80D60">
        <w:rPr>
          <w:rFonts w:ascii="Calibri" w:eastAsia="Arial Unicode MS" w:hAnsi="Calibri" w:cs="Calibri"/>
          <w:color w:val="auto"/>
        </w:rPr>
        <w:t xml:space="preserve"> karcie uprawnień, obowiązków i odpowiedzialności </w:t>
      </w:r>
      <w:r w:rsidRPr="00B80D60">
        <w:rPr>
          <w:rFonts w:ascii="Calibri" w:eastAsia="Calibri" w:hAnsi="Calibri" w:cs="Calibri"/>
          <w:color w:val="auto"/>
          <w:lang w:eastAsia="en-US"/>
        </w:rPr>
        <w:t xml:space="preserve">Pani </w:t>
      </w:r>
      <w:r w:rsidR="007C5957">
        <w:rPr>
          <w:rFonts w:ascii="Calibri" w:eastAsia="Calibri" w:hAnsi="Calibri" w:cs="Calibri"/>
          <w:color w:val="auto"/>
          <w:lang w:eastAsia="en-US"/>
        </w:rPr>
        <w:t>……………………………………….</w:t>
      </w:r>
      <w:r w:rsidRPr="00B80D60">
        <w:rPr>
          <w:rFonts w:ascii="Calibri" w:eastAsia="Calibri" w:hAnsi="Calibri" w:cs="Calibri"/>
          <w:color w:val="auto"/>
          <w:lang w:eastAsia="en-US"/>
        </w:rPr>
        <w:t xml:space="preserve"> </w:t>
      </w:r>
      <w:r w:rsidRPr="00B80D60">
        <w:rPr>
          <w:rFonts w:ascii="Calibri" w:hAnsi="Calibri" w:cs="Calibri"/>
          <w:color w:val="auto"/>
        </w:rPr>
        <w:t xml:space="preserve">- Kierownika Oddziału Nadzoru Zapobiegawczego, w Dziale III „Zakres obowiązków i odpowiedzialności” pkt 12 widnieje błąd w nazwie organu wojewódzkiego, tj. jest </w:t>
      </w:r>
      <w:bookmarkStart w:id="17" w:name="_Hlk86839265"/>
      <w:r w:rsidRPr="00B80D60">
        <w:rPr>
          <w:rFonts w:ascii="Calibri" w:hAnsi="Calibri" w:cs="Calibri"/>
          <w:color w:val="auto"/>
        </w:rPr>
        <w:t>Zachodniopomorski Wojewódzki Inspektor Sanitarny</w:t>
      </w:r>
      <w:bookmarkEnd w:id="17"/>
      <w:r w:rsidRPr="00B80D60">
        <w:rPr>
          <w:rFonts w:ascii="Calibri" w:hAnsi="Calibri" w:cs="Calibri"/>
          <w:color w:val="auto"/>
        </w:rPr>
        <w:t>, a powinno być Zachodniopomorski Państwowy Wojewódzki Inspektor Sanitarny w Szczecinie.</w:t>
      </w:r>
    </w:p>
    <w:p w14:paraId="3ECD34A6" w14:textId="0AA99B32" w:rsidR="007436C1" w:rsidRPr="00B80D60" w:rsidRDefault="007436C1" w:rsidP="001212B6">
      <w:pPr>
        <w:pStyle w:val="Akapitzlist"/>
        <w:widowControl w:val="0"/>
        <w:numPr>
          <w:ilvl w:val="1"/>
          <w:numId w:val="131"/>
        </w:numPr>
        <w:autoSpaceDE w:val="0"/>
        <w:autoSpaceDN w:val="0"/>
        <w:adjustRightInd w:val="0"/>
        <w:spacing w:line="276" w:lineRule="auto"/>
        <w:ind w:left="709"/>
        <w:contextualSpacing/>
        <w:rPr>
          <w:rFonts w:ascii="Calibri" w:hAnsi="Calibri" w:cs="Calibri"/>
          <w:color w:val="auto"/>
          <w:spacing w:val="-4"/>
          <w:u w:val="single"/>
        </w:rPr>
      </w:pPr>
      <w:r w:rsidRPr="00B80D60">
        <w:rPr>
          <w:rFonts w:ascii="Calibri" w:eastAsia="Arial Unicode MS" w:hAnsi="Calibri" w:cs="Calibri"/>
          <w:color w:val="auto"/>
          <w:u w:val="single"/>
        </w:rPr>
        <w:t>Dowód</w:t>
      </w:r>
      <w:r w:rsidRPr="00B80D60">
        <w:rPr>
          <w:rFonts w:ascii="Calibri" w:eastAsia="Arial Unicode MS" w:hAnsi="Calibri" w:cs="Calibri"/>
          <w:color w:val="auto"/>
        </w:rPr>
        <w:t>:</w:t>
      </w:r>
      <w:r w:rsidR="00C90511" w:rsidRPr="00B80D60">
        <w:rPr>
          <w:rFonts w:ascii="Calibri" w:eastAsia="Arial Unicode MS" w:hAnsi="Calibri" w:cs="Calibri"/>
          <w:color w:val="auto"/>
        </w:rPr>
        <w:t xml:space="preserve"> </w:t>
      </w:r>
      <w:r w:rsidRPr="00B80D60">
        <w:rPr>
          <w:rFonts w:ascii="Calibri" w:eastAsia="Arial Unicode MS" w:hAnsi="Calibri" w:cs="Calibri"/>
          <w:color w:val="auto"/>
        </w:rPr>
        <w:t xml:space="preserve">karta uprawnień, obowiązków i odpowiedzialności pracownika </w:t>
      </w:r>
      <w:r w:rsidRPr="00B80D60">
        <w:rPr>
          <w:rFonts w:ascii="Calibri" w:eastAsia="Calibri" w:hAnsi="Calibri" w:cs="Calibri"/>
          <w:color w:val="auto"/>
          <w:lang w:eastAsia="en-US"/>
        </w:rPr>
        <w:t xml:space="preserve">Pani </w:t>
      </w:r>
      <w:r w:rsidR="007C5957">
        <w:rPr>
          <w:rFonts w:ascii="Calibri" w:eastAsia="Calibri" w:hAnsi="Calibri" w:cs="Calibri"/>
          <w:color w:val="auto"/>
          <w:lang w:eastAsia="en-US"/>
        </w:rPr>
        <w:t>………………………………..</w:t>
      </w:r>
      <w:r w:rsidRPr="00B80D60">
        <w:rPr>
          <w:rFonts w:ascii="Calibri" w:eastAsia="Calibri" w:hAnsi="Calibri" w:cs="Calibri"/>
          <w:color w:val="auto"/>
          <w:lang w:eastAsia="en-US"/>
        </w:rPr>
        <w:t xml:space="preserve"> </w:t>
      </w:r>
      <w:r w:rsidRPr="00B80D60">
        <w:rPr>
          <w:rFonts w:ascii="Calibri" w:eastAsia="Arial Unicode MS" w:hAnsi="Calibri" w:cs="Calibri"/>
          <w:color w:val="auto"/>
        </w:rPr>
        <w:t>z dnia 1 października 2015 r.</w:t>
      </w:r>
    </w:p>
    <w:p w14:paraId="616998BF" w14:textId="77777777" w:rsidR="00FD1A87" w:rsidRPr="00B80D60" w:rsidRDefault="00FD1A87" w:rsidP="009F2685">
      <w:pPr>
        <w:spacing w:line="276" w:lineRule="auto"/>
        <w:rPr>
          <w:rFonts w:ascii="Calibri" w:hAnsi="Calibri" w:cs="Calibri"/>
          <w:color w:val="auto"/>
        </w:rPr>
      </w:pPr>
    </w:p>
    <w:p w14:paraId="2B15CC6D" w14:textId="1E57AD25" w:rsidR="00D10278" w:rsidRPr="00B80D60" w:rsidRDefault="00824160" w:rsidP="009F2685">
      <w:pPr>
        <w:spacing w:line="276" w:lineRule="auto"/>
        <w:rPr>
          <w:rFonts w:ascii="Calibri" w:hAnsi="Calibri" w:cs="Calibri"/>
          <w:color w:val="auto"/>
        </w:rPr>
      </w:pPr>
      <w:r w:rsidRPr="00B80D60">
        <w:rPr>
          <w:rFonts w:ascii="Calibri" w:hAnsi="Calibri" w:cs="Calibri"/>
          <w:color w:val="auto"/>
        </w:rPr>
        <w:t xml:space="preserve">Działalność Powiatowej Stacji Sanitarno-Epidemiologicznej w </w:t>
      </w:r>
      <w:r w:rsidR="00E763ED" w:rsidRPr="00B80D60">
        <w:rPr>
          <w:rFonts w:ascii="Calibri" w:hAnsi="Calibri" w:cs="Calibri"/>
          <w:color w:val="auto"/>
        </w:rPr>
        <w:t>Szczecinie</w:t>
      </w:r>
      <w:r w:rsidR="00C90511" w:rsidRPr="00B80D60">
        <w:rPr>
          <w:rFonts w:ascii="Calibri" w:hAnsi="Calibri" w:cs="Calibri"/>
          <w:color w:val="auto"/>
        </w:rPr>
        <w:t xml:space="preserve"> </w:t>
      </w:r>
      <w:r w:rsidRPr="00B80D60">
        <w:rPr>
          <w:rFonts w:ascii="Calibri" w:hAnsi="Calibri" w:cs="Calibri"/>
          <w:color w:val="auto"/>
        </w:rPr>
        <w:t xml:space="preserve">oceniono </w:t>
      </w:r>
      <w:r w:rsidR="001C1F83" w:rsidRPr="00B80D60">
        <w:rPr>
          <w:rFonts w:ascii="Calibri" w:hAnsi="Calibri" w:cs="Calibri"/>
          <w:color w:val="auto"/>
        </w:rPr>
        <w:t xml:space="preserve">pozytywnie w zakresie </w:t>
      </w:r>
      <w:r w:rsidR="00777295" w:rsidRPr="00B80D60">
        <w:rPr>
          <w:rFonts w:ascii="Calibri" w:hAnsi="Calibri" w:cs="Calibri"/>
          <w:color w:val="auto"/>
        </w:rPr>
        <w:t>Higieny Dzieci i Młodzieży</w:t>
      </w:r>
      <w:r w:rsidR="005D6A22" w:rsidRPr="00B80D60">
        <w:rPr>
          <w:rFonts w:ascii="Calibri" w:hAnsi="Calibri" w:cs="Calibri"/>
          <w:color w:val="auto"/>
        </w:rPr>
        <w:t>, Higieny Komunalnej</w:t>
      </w:r>
      <w:r w:rsidR="001C1F83" w:rsidRPr="00B80D60">
        <w:rPr>
          <w:rFonts w:ascii="Calibri" w:hAnsi="Calibri" w:cs="Calibri"/>
          <w:color w:val="auto"/>
        </w:rPr>
        <w:t>,</w:t>
      </w:r>
      <w:r w:rsidR="00C90511" w:rsidRPr="00B80D60">
        <w:rPr>
          <w:rFonts w:ascii="Calibri" w:hAnsi="Calibri" w:cs="Calibri"/>
          <w:color w:val="auto"/>
        </w:rPr>
        <w:t xml:space="preserve"> </w:t>
      </w:r>
      <w:r w:rsidR="001C1F83" w:rsidRPr="00B80D60">
        <w:rPr>
          <w:rFonts w:ascii="Calibri" w:hAnsi="Calibri" w:cs="Calibri"/>
          <w:color w:val="auto"/>
        </w:rPr>
        <w:t xml:space="preserve">pozytywnie ze spostrzeżeniem w zakresie Higieny Żywności Żywienia i Przedmiotów Użytku, Higieny Pracy, </w:t>
      </w:r>
      <w:r w:rsidR="003137FC" w:rsidRPr="00B80D60">
        <w:rPr>
          <w:rFonts w:ascii="Calibri" w:hAnsi="Calibri" w:cs="Calibri"/>
          <w:color w:val="auto"/>
        </w:rPr>
        <w:t xml:space="preserve">oraz </w:t>
      </w:r>
      <w:r w:rsidR="00D1489A" w:rsidRPr="00B80D60">
        <w:rPr>
          <w:rFonts w:ascii="Calibri" w:hAnsi="Calibri" w:cs="Calibri"/>
          <w:color w:val="auto"/>
        </w:rPr>
        <w:t xml:space="preserve">pozytywnie z uchybieniem w zakresie Zapobiegawczego Nadzoru Sanitarnego, </w:t>
      </w:r>
      <w:r w:rsidR="003137FC" w:rsidRPr="00B80D60">
        <w:rPr>
          <w:rFonts w:ascii="Calibri" w:hAnsi="Calibri" w:cs="Calibri"/>
          <w:color w:val="auto"/>
        </w:rPr>
        <w:t>pozytywnie z</w:t>
      </w:r>
      <w:r w:rsidR="00161FCD">
        <w:rPr>
          <w:rFonts w:ascii="Calibri" w:hAnsi="Calibri" w:cs="Calibri"/>
          <w:color w:val="auto"/>
        </w:rPr>
        <w:t> </w:t>
      </w:r>
      <w:r w:rsidR="003137FC" w:rsidRPr="00B80D60">
        <w:rPr>
          <w:rFonts w:ascii="Calibri" w:hAnsi="Calibri" w:cs="Calibri"/>
          <w:color w:val="auto"/>
        </w:rPr>
        <w:t xml:space="preserve">nieprawidłowościami w zakresie </w:t>
      </w:r>
      <w:r w:rsidR="00F15C0C" w:rsidRPr="00B80D60">
        <w:rPr>
          <w:rFonts w:ascii="Calibri" w:hAnsi="Calibri" w:cs="Calibri"/>
          <w:color w:val="auto"/>
        </w:rPr>
        <w:t>Epidemiologii</w:t>
      </w:r>
      <w:r w:rsidR="006770AF" w:rsidRPr="00B80D60">
        <w:rPr>
          <w:rFonts w:ascii="Calibri" w:hAnsi="Calibri" w:cs="Calibri"/>
          <w:color w:val="auto"/>
        </w:rPr>
        <w:t>.</w:t>
      </w:r>
    </w:p>
    <w:p w14:paraId="7E5040CB" w14:textId="77777777" w:rsidR="005D6A22" w:rsidRPr="00B80D60" w:rsidRDefault="005D6A22" w:rsidP="009F2685">
      <w:pPr>
        <w:spacing w:line="276" w:lineRule="auto"/>
        <w:rPr>
          <w:rFonts w:ascii="Calibri" w:hAnsi="Calibri" w:cs="Calibri"/>
          <w:color w:val="auto"/>
        </w:rPr>
      </w:pPr>
    </w:p>
    <w:p w14:paraId="67D2ABB9" w14:textId="77777777" w:rsidR="00B027ED" w:rsidRPr="00B80D60" w:rsidRDefault="005E5690" w:rsidP="009F2685">
      <w:pPr>
        <w:spacing w:line="276" w:lineRule="auto"/>
        <w:rPr>
          <w:rFonts w:ascii="Calibri" w:hAnsi="Calibri" w:cs="Calibri"/>
          <w:color w:val="auto"/>
        </w:rPr>
      </w:pPr>
      <w:r w:rsidRPr="00B80D60">
        <w:rPr>
          <w:rFonts w:ascii="Calibri" w:hAnsi="Calibri" w:cs="Calibri"/>
          <w:color w:val="auto"/>
        </w:rPr>
        <w:t>2.</w:t>
      </w:r>
      <w:r w:rsidR="00B027ED" w:rsidRPr="00B80D60">
        <w:rPr>
          <w:rFonts w:ascii="Calibri" w:hAnsi="Calibri" w:cs="Calibri"/>
          <w:color w:val="auto"/>
        </w:rPr>
        <w:t xml:space="preserve">REJESTRY I EWIDENCJE – SPRAWDZENIE: </w:t>
      </w:r>
    </w:p>
    <w:p w14:paraId="1812BB57" w14:textId="77777777" w:rsidR="001210BF" w:rsidRPr="00B80D60" w:rsidRDefault="00B027ED" w:rsidP="001143B8">
      <w:pPr>
        <w:pStyle w:val="Akapitzlist"/>
        <w:numPr>
          <w:ilvl w:val="0"/>
          <w:numId w:val="15"/>
        </w:numPr>
        <w:spacing w:line="276" w:lineRule="auto"/>
        <w:rPr>
          <w:rFonts w:ascii="Calibri" w:hAnsi="Calibri" w:cs="Calibri"/>
          <w:color w:val="auto"/>
        </w:rPr>
      </w:pPr>
      <w:r w:rsidRPr="00B80D60">
        <w:rPr>
          <w:rFonts w:ascii="Calibri" w:hAnsi="Calibri" w:cs="Calibri"/>
          <w:color w:val="auto"/>
          <w:u w:val="single"/>
        </w:rPr>
        <w:t>kompletności - rejestry i ewidencje prowadzone na podstawie obowiązujących przepisów oraz przyjęte wewnętrznie do prowadzenia, w tym rejestry obiektów:</w:t>
      </w:r>
      <w:r w:rsidRPr="00B80D60">
        <w:rPr>
          <w:rFonts w:ascii="Calibri" w:hAnsi="Calibri" w:cs="Calibri"/>
          <w:color w:val="auto"/>
        </w:rPr>
        <w:t xml:space="preserve"> </w:t>
      </w:r>
    </w:p>
    <w:p w14:paraId="21A9B7FF" w14:textId="77777777" w:rsidR="00B153CF" w:rsidRPr="00B80D60" w:rsidRDefault="00831488" w:rsidP="00326B10">
      <w:pPr>
        <w:pStyle w:val="Akapitzlist"/>
        <w:spacing w:after="200" w:line="276" w:lineRule="auto"/>
        <w:ind w:left="0"/>
        <w:contextualSpacing/>
        <w:rPr>
          <w:rFonts w:ascii="Calibri" w:eastAsia="Arial Unicode MS" w:hAnsi="Calibri" w:cs="Calibri"/>
          <w:color w:val="auto"/>
        </w:rPr>
      </w:pPr>
      <w:r w:rsidRPr="00B80D60">
        <w:rPr>
          <w:rFonts w:ascii="Calibri" w:hAnsi="Calibri" w:cs="Calibri"/>
          <w:color w:val="auto"/>
        </w:rPr>
        <w:t>w kontrolowanym obszarze prowadzone są rejestry wynikające z przepisów prawa oraz procedury PON-09. Rejestry prowadzone są w formie papierowej</w:t>
      </w:r>
      <w:r w:rsidRPr="00B80D60">
        <w:rPr>
          <w:rFonts w:ascii="Calibri" w:hAnsi="Calibri" w:cs="Calibri"/>
          <w:color w:val="auto"/>
          <w:lang w:eastAsia="ar-SA"/>
        </w:rPr>
        <w:t xml:space="preserve"> i elektronicznej</w:t>
      </w:r>
      <w:r w:rsidR="00FD1A87" w:rsidRPr="00B80D60">
        <w:rPr>
          <w:rFonts w:ascii="Calibri" w:hAnsi="Calibri" w:cs="Calibri"/>
          <w:color w:val="auto"/>
        </w:rPr>
        <w:t>, a po zakończeniu roku są drukowane i archiwizowane w formie papierowej</w:t>
      </w:r>
      <w:r w:rsidR="00B153CF" w:rsidRPr="00B80D60">
        <w:rPr>
          <w:rFonts w:ascii="Calibri" w:hAnsi="Calibri" w:cs="Calibri"/>
          <w:color w:val="auto"/>
        </w:rPr>
        <w:t>.</w:t>
      </w:r>
      <w:r w:rsidR="00326B10" w:rsidRPr="00B80D60">
        <w:rPr>
          <w:rFonts w:ascii="Calibri" w:hAnsi="Calibri" w:cs="Calibri"/>
          <w:color w:val="auto"/>
        </w:rPr>
        <w:t xml:space="preserve"> </w:t>
      </w:r>
      <w:r w:rsidR="00514F04" w:rsidRPr="00B80D60">
        <w:rPr>
          <w:rFonts w:ascii="Calibri" w:hAnsi="Calibri" w:cs="Calibri"/>
          <w:color w:val="auto"/>
        </w:rPr>
        <w:t xml:space="preserve">Zgodnie z art. 62 ust. 1 pkt 1 ustawy z dnia 25 sierpnia 2006 roku o bezpieczeństwie żywności i żywienia (j.t. Dz. U. </w:t>
      </w:r>
      <w:r w:rsidR="00514F04" w:rsidRPr="00B80D60">
        <w:rPr>
          <w:rFonts w:ascii="Calibri" w:hAnsi="Calibri" w:cs="Calibri"/>
          <w:color w:val="auto"/>
        </w:rPr>
        <w:lastRenderedPageBreak/>
        <w:t xml:space="preserve">2020.2021 ze zm.) </w:t>
      </w:r>
      <w:r w:rsidR="0053227C" w:rsidRPr="00B80D60">
        <w:rPr>
          <w:rFonts w:ascii="Calibri" w:hAnsi="Calibri" w:cs="Calibri"/>
          <w:color w:val="auto"/>
        </w:rPr>
        <w:t>PPIS</w:t>
      </w:r>
      <w:r w:rsidR="00514F04" w:rsidRPr="00B80D60">
        <w:rPr>
          <w:rFonts w:ascii="Calibri" w:hAnsi="Calibri" w:cs="Calibri"/>
          <w:color w:val="auto"/>
        </w:rPr>
        <w:t xml:space="preserve"> w Szczecinie prowadzi rejestr zakładów, podlegających urzędowej kontroli organów Państwowej Inspekcji Sanitarnej. </w:t>
      </w:r>
      <w:r w:rsidR="00E85B21" w:rsidRPr="00B80D60">
        <w:rPr>
          <w:rFonts w:ascii="Calibri" w:hAnsi="Calibri" w:cs="Calibri"/>
          <w:color w:val="auto"/>
        </w:rPr>
        <w:t>Ponadto prowadzi się w Zapobiegawczym Nadzorze Sanitarnym spisy poszczególnych spraw</w:t>
      </w:r>
      <w:r w:rsidR="00670CE8" w:rsidRPr="00B80D60">
        <w:rPr>
          <w:rFonts w:ascii="Calibri" w:hAnsi="Calibri" w:cs="Calibri"/>
          <w:color w:val="auto"/>
        </w:rPr>
        <w:t>, rejestr upoważnień</w:t>
      </w:r>
      <w:r w:rsidR="00E85B21" w:rsidRPr="00B80D60">
        <w:rPr>
          <w:rFonts w:ascii="Calibri" w:hAnsi="Calibri" w:cs="Calibri"/>
          <w:color w:val="auto"/>
        </w:rPr>
        <w:t>.</w:t>
      </w:r>
    </w:p>
    <w:p w14:paraId="07047EBE" w14:textId="77777777" w:rsidR="00514F04" w:rsidRPr="00B80D60" w:rsidRDefault="002E663D" w:rsidP="009F2685">
      <w:pPr>
        <w:pStyle w:val="Akapitzlist"/>
        <w:spacing w:line="276" w:lineRule="auto"/>
        <w:ind w:left="0"/>
        <w:rPr>
          <w:rFonts w:ascii="Calibri" w:hAnsi="Calibri" w:cs="Calibri"/>
          <w:color w:val="auto"/>
          <w:u w:val="single"/>
        </w:rPr>
      </w:pPr>
      <w:r w:rsidRPr="00B80D60">
        <w:rPr>
          <w:rFonts w:ascii="Calibri" w:hAnsi="Calibri" w:cs="Calibri"/>
          <w:color w:val="auto"/>
          <w:u w:val="single"/>
        </w:rPr>
        <w:t>Dodatkowo prowadzi się rejestr</w:t>
      </w:r>
      <w:r w:rsidR="00326B10" w:rsidRPr="00B80D60">
        <w:rPr>
          <w:rFonts w:ascii="Calibri" w:hAnsi="Calibri" w:cs="Calibri"/>
          <w:color w:val="auto"/>
          <w:u w:val="single"/>
        </w:rPr>
        <w:t>y</w:t>
      </w:r>
      <w:r w:rsidR="00EF66D6" w:rsidRPr="00B80D60">
        <w:rPr>
          <w:rFonts w:ascii="Calibri" w:hAnsi="Calibri" w:cs="Calibri"/>
          <w:color w:val="auto"/>
          <w:u w:val="single"/>
        </w:rPr>
        <w:t>:</w:t>
      </w:r>
    </w:p>
    <w:p w14:paraId="527EEEFA" w14:textId="77777777" w:rsidR="00514F04" w:rsidRPr="00B80D60" w:rsidRDefault="00514F04" w:rsidP="001143B8">
      <w:pPr>
        <w:pStyle w:val="Akapitzlist"/>
        <w:numPr>
          <w:ilvl w:val="0"/>
          <w:numId w:val="33"/>
        </w:numPr>
        <w:spacing w:line="276" w:lineRule="auto"/>
        <w:contextualSpacing/>
        <w:rPr>
          <w:rFonts w:ascii="Calibri" w:hAnsi="Calibri" w:cs="Calibri"/>
          <w:color w:val="auto"/>
        </w:rPr>
      </w:pPr>
      <w:r w:rsidRPr="00B80D60">
        <w:rPr>
          <w:rFonts w:ascii="Calibri" w:hAnsi="Calibri" w:cs="Calibri"/>
          <w:color w:val="auto"/>
        </w:rPr>
        <w:t xml:space="preserve">Rejestr zawiadomień, </w:t>
      </w:r>
    </w:p>
    <w:p w14:paraId="6AA2D03F" w14:textId="77777777" w:rsidR="00514F04" w:rsidRPr="00B80D60" w:rsidRDefault="00514F04" w:rsidP="001143B8">
      <w:pPr>
        <w:pStyle w:val="Akapitzlist"/>
        <w:numPr>
          <w:ilvl w:val="0"/>
          <w:numId w:val="33"/>
        </w:numPr>
        <w:spacing w:line="276" w:lineRule="auto"/>
        <w:contextualSpacing/>
        <w:rPr>
          <w:rFonts w:ascii="Calibri" w:hAnsi="Calibri" w:cs="Calibri"/>
          <w:color w:val="auto"/>
        </w:rPr>
      </w:pPr>
      <w:r w:rsidRPr="00B80D60">
        <w:rPr>
          <w:rFonts w:ascii="Calibri" w:hAnsi="Calibri" w:cs="Calibri"/>
          <w:color w:val="auto"/>
        </w:rPr>
        <w:t xml:space="preserve">Spis powiadomień, </w:t>
      </w:r>
    </w:p>
    <w:p w14:paraId="031C0284" w14:textId="77777777" w:rsidR="00514F04" w:rsidRPr="00B80D60" w:rsidRDefault="00514F04" w:rsidP="001143B8">
      <w:pPr>
        <w:pStyle w:val="Akapitzlist"/>
        <w:numPr>
          <w:ilvl w:val="0"/>
          <w:numId w:val="33"/>
        </w:numPr>
        <w:spacing w:line="276" w:lineRule="auto"/>
        <w:contextualSpacing/>
        <w:rPr>
          <w:rFonts w:ascii="Calibri" w:hAnsi="Calibri" w:cs="Calibri"/>
          <w:color w:val="auto"/>
        </w:rPr>
      </w:pPr>
      <w:r w:rsidRPr="00B80D60">
        <w:rPr>
          <w:rFonts w:ascii="Calibri" w:hAnsi="Calibri" w:cs="Calibri"/>
          <w:color w:val="auto"/>
        </w:rPr>
        <w:t xml:space="preserve">Rejestr oświadczeń żywieniowych i zdrowotnych, </w:t>
      </w:r>
    </w:p>
    <w:p w14:paraId="64993E91" w14:textId="77777777" w:rsidR="00514F04" w:rsidRPr="00B80D60" w:rsidRDefault="00514F04" w:rsidP="001143B8">
      <w:pPr>
        <w:pStyle w:val="Akapitzlist"/>
        <w:numPr>
          <w:ilvl w:val="0"/>
          <w:numId w:val="33"/>
        </w:numPr>
        <w:spacing w:line="276" w:lineRule="auto"/>
        <w:contextualSpacing/>
        <w:rPr>
          <w:rFonts w:ascii="Calibri" w:hAnsi="Calibri" w:cs="Calibri"/>
          <w:color w:val="auto"/>
        </w:rPr>
      </w:pPr>
      <w:r w:rsidRPr="00B80D60">
        <w:rPr>
          <w:rFonts w:ascii="Calibri" w:hAnsi="Calibri" w:cs="Calibri"/>
          <w:color w:val="auto"/>
        </w:rPr>
        <w:t xml:space="preserve">Spis spraw dot. zatwierdzenia środków transportu zakładu, </w:t>
      </w:r>
    </w:p>
    <w:p w14:paraId="66023EDB" w14:textId="77777777" w:rsidR="00514F04" w:rsidRPr="00B80D60" w:rsidRDefault="00514F04" w:rsidP="001143B8">
      <w:pPr>
        <w:pStyle w:val="Akapitzlist"/>
        <w:numPr>
          <w:ilvl w:val="0"/>
          <w:numId w:val="33"/>
        </w:numPr>
        <w:spacing w:line="276" w:lineRule="auto"/>
        <w:contextualSpacing/>
        <w:rPr>
          <w:rFonts w:ascii="Calibri" w:hAnsi="Calibri" w:cs="Calibri"/>
          <w:color w:val="auto"/>
        </w:rPr>
      </w:pPr>
      <w:r w:rsidRPr="00B80D60">
        <w:rPr>
          <w:rFonts w:ascii="Calibri" w:hAnsi="Calibri" w:cs="Calibri"/>
          <w:color w:val="auto"/>
        </w:rPr>
        <w:t>Spis spraw dot. zatwierdzenia zakładów obrotu żywnością i produkcyjnych</w:t>
      </w:r>
    </w:p>
    <w:p w14:paraId="7F3243E7" w14:textId="77777777" w:rsidR="00B153CF" w:rsidRPr="00B80D60" w:rsidRDefault="00514F04" w:rsidP="001143B8">
      <w:pPr>
        <w:pStyle w:val="Akapitzlist"/>
        <w:numPr>
          <w:ilvl w:val="0"/>
          <w:numId w:val="33"/>
        </w:numPr>
        <w:spacing w:line="276" w:lineRule="auto"/>
        <w:contextualSpacing/>
        <w:rPr>
          <w:rFonts w:ascii="Calibri" w:hAnsi="Calibri" w:cs="Calibri"/>
          <w:color w:val="auto"/>
        </w:rPr>
      </w:pPr>
      <w:r w:rsidRPr="00B80D60">
        <w:rPr>
          <w:rFonts w:ascii="Calibri" w:hAnsi="Calibri" w:cs="Calibri"/>
          <w:color w:val="auto"/>
        </w:rPr>
        <w:t>Spis spraw administracyjnych</w:t>
      </w:r>
    </w:p>
    <w:p w14:paraId="4663E7C8" w14:textId="77777777" w:rsidR="00B153CF" w:rsidRPr="00B80D60" w:rsidRDefault="00663EE8" w:rsidP="001143B8">
      <w:pPr>
        <w:pStyle w:val="Akapitzlist"/>
        <w:numPr>
          <w:ilvl w:val="0"/>
          <w:numId w:val="33"/>
        </w:numPr>
        <w:spacing w:line="276" w:lineRule="auto"/>
        <w:contextualSpacing/>
        <w:rPr>
          <w:rFonts w:ascii="Calibri" w:hAnsi="Calibri" w:cs="Calibri"/>
          <w:color w:val="auto"/>
        </w:rPr>
      </w:pPr>
      <w:r w:rsidRPr="00B80D60">
        <w:rPr>
          <w:rFonts w:ascii="Calibri" w:hAnsi="Calibri" w:cs="Calibri"/>
          <w:color w:val="auto"/>
        </w:rPr>
        <w:t>Rejest</w:t>
      </w:r>
      <w:r w:rsidR="00D77069" w:rsidRPr="00B80D60">
        <w:rPr>
          <w:rFonts w:ascii="Calibri" w:hAnsi="Calibri" w:cs="Calibri"/>
          <w:color w:val="auto"/>
        </w:rPr>
        <w:t xml:space="preserve">r wydanych upoważnień; </w:t>
      </w:r>
    </w:p>
    <w:p w14:paraId="01BFCF08" w14:textId="77777777" w:rsidR="00B153CF" w:rsidRPr="00B80D60" w:rsidRDefault="00663EE8" w:rsidP="001143B8">
      <w:pPr>
        <w:pStyle w:val="Akapitzlist"/>
        <w:numPr>
          <w:ilvl w:val="0"/>
          <w:numId w:val="33"/>
        </w:numPr>
        <w:spacing w:line="276" w:lineRule="auto"/>
        <w:contextualSpacing/>
        <w:rPr>
          <w:rFonts w:ascii="Calibri" w:hAnsi="Calibri" w:cs="Calibri"/>
          <w:color w:val="auto"/>
        </w:rPr>
      </w:pPr>
      <w:r w:rsidRPr="00B80D60">
        <w:rPr>
          <w:rFonts w:ascii="Calibri" w:hAnsi="Calibri" w:cs="Calibri"/>
          <w:color w:val="auto"/>
        </w:rPr>
        <w:t xml:space="preserve">Rejestr </w:t>
      </w:r>
      <w:r w:rsidR="00D77069" w:rsidRPr="00B80D60">
        <w:rPr>
          <w:rFonts w:ascii="Calibri" w:hAnsi="Calibri" w:cs="Calibri"/>
          <w:color w:val="auto"/>
        </w:rPr>
        <w:t xml:space="preserve">protokołów kontroli wspólnych; </w:t>
      </w:r>
    </w:p>
    <w:p w14:paraId="3676248C" w14:textId="77777777" w:rsidR="00B153CF" w:rsidRPr="00B80D60" w:rsidRDefault="00663EE8" w:rsidP="001143B8">
      <w:pPr>
        <w:pStyle w:val="Akapitzlist"/>
        <w:numPr>
          <w:ilvl w:val="0"/>
          <w:numId w:val="33"/>
        </w:numPr>
        <w:spacing w:line="276" w:lineRule="auto"/>
        <w:contextualSpacing/>
        <w:rPr>
          <w:rFonts w:ascii="Calibri" w:hAnsi="Calibri" w:cs="Calibri"/>
          <w:color w:val="auto"/>
        </w:rPr>
      </w:pPr>
      <w:r w:rsidRPr="00B80D60">
        <w:rPr>
          <w:rFonts w:ascii="Calibri" w:hAnsi="Calibri" w:cs="Calibri"/>
          <w:color w:val="auto"/>
        </w:rPr>
        <w:t xml:space="preserve">Rejestr </w:t>
      </w:r>
      <w:r w:rsidR="00D77069" w:rsidRPr="00B80D60">
        <w:rPr>
          <w:rFonts w:ascii="Calibri" w:hAnsi="Calibri" w:cs="Calibri"/>
          <w:color w:val="auto"/>
        </w:rPr>
        <w:t>interwencji;</w:t>
      </w:r>
    </w:p>
    <w:p w14:paraId="6D64E301" w14:textId="77777777" w:rsidR="00D77069" w:rsidRPr="00B80D60" w:rsidRDefault="00663EE8" w:rsidP="001143B8">
      <w:pPr>
        <w:pStyle w:val="Akapitzlist"/>
        <w:numPr>
          <w:ilvl w:val="0"/>
          <w:numId w:val="33"/>
        </w:numPr>
        <w:spacing w:line="276" w:lineRule="auto"/>
        <w:contextualSpacing/>
        <w:rPr>
          <w:rFonts w:ascii="Calibri" w:hAnsi="Calibri" w:cs="Calibri"/>
          <w:color w:val="auto"/>
        </w:rPr>
      </w:pPr>
      <w:r w:rsidRPr="00B80D60">
        <w:rPr>
          <w:rFonts w:ascii="Calibri" w:hAnsi="Calibri" w:cs="Calibri"/>
          <w:color w:val="auto"/>
        </w:rPr>
        <w:t xml:space="preserve">Rejestr </w:t>
      </w:r>
      <w:r w:rsidR="00D77069" w:rsidRPr="00B80D60">
        <w:rPr>
          <w:rFonts w:ascii="Calibri" w:hAnsi="Calibri" w:cs="Calibri"/>
          <w:color w:val="auto"/>
        </w:rPr>
        <w:t>chorób zawodowych i skutków tych chorób.</w:t>
      </w:r>
    </w:p>
    <w:p w14:paraId="52658D88" w14:textId="77777777" w:rsidR="00B6083D" w:rsidRPr="00B80D60" w:rsidRDefault="00B6083D" w:rsidP="001143B8">
      <w:pPr>
        <w:pStyle w:val="Akapitzlist"/>
        <w:numPr>
          <w:ilvl w:val="0"/>
          <w:numId w:val="78"/>
        </w:numPr>
        <w:ind w:left="708"/>
        <w:contextualSpacing/>
        <w:rPr>
          <w:rFonts w:ascii="Calibri" w:hAnsi="Calibri" w:cs="Calibri"/>
          <w:color w:val="auto"/>
        </w:rPr>
      </w:pPr>
      <w:r w:rsidRPr="00B80D60">
        <w:rPr>
          <w:rFonts w:ascii="Calibri" w:hAnsi="Calibri" w:cs="Calibri"/>
          <w:color w:val="auto"/>
        </w:rPr>
        <w:t>Rejestr kontroli wspólnych;</w:t>
      </w:r>
    </w:p>
    <w:p w14:paraId="1CF3711A" w14:textId="47355CCD" w:rsidR="00B6083D" w:rsidRPr="00B80D60" w:rsidRDefault="00B6083D" w:rsidP="001143B8">
      <w:pPr>
        <w:pStyle w:val="Akapitzlist"/>
        <w:numPr>
          <w:ilvl w:val="0"/>
          <w:numId w:val="78"/>
        </w:numPr>
        <w:ind w:left="708"/>
        <w:contextualSpacing/>
        <w:rPr>
          <w:rFonts w:ascii="Calibri" w:hAnsi="Calibri" w:cs="Calibri"/>
          <w:color w:val="auto"/>
        </w:rPr>
      </w:pPr>
      <w:r w:rsidRPr="00B80D60">
        <w:rPr>
          <w:rFonts w:ascii="Calibri" w:hAnsi="Calibri" w:cs="Calibri"/>
          <w:color w:val="auto"/>
        </w:rPr>
        <w:t>Rejestr wydanych ocen o materiałach i wyrobach stosowanych do uzdatniania i</w:t>
      </w:r>
      <w:r w:rsidR="00161FCD">
        <w:rPr>
          <w:rFonts w:ascii="Calibri" w:hAnsi="Calibri" w:cs="Calibri"/>
          <w:color w:val="auto"/>
        </w:rPr>
        <w:t> </w:t>
      </w:r>
      <w:r w:rsidRPr="00B80D60">
        <w:rPr>
          <w:rFonts w:ascii="Calibri" w:hAnsi="Calibri" w:cs="Calibri"/>
          <w:color w:val="auto"/>
        </w:rPr>
        <w:t>dystrybucji wody;</w:t>
      </w:r>
    </w:p>
    <w:p w14:paraId="4246ABFE" w14:textId="77777777" w:rsidR="005206D3" w:rsidRPr="00B80D60" w:rsidRDefault="005206D3" w:rsidP="001143B8">
      <w:pPr>
        <w:pStyle w:val="Akapitzlist"/>
        <w:numPr>
          <w:ilvl w:val="0"/>
          <w:numId w:val="25"/>
        </w:numPr>
        <w:spacing w:after="200" w:line="276" w:lineRule="auto"/>
        <w:contextualSpacing/>
        <w:jc w:val="left"/>
        <w:rPr>
          <w:rFonts w:ascii="Calibri" w:hAnsi="Calibri" w:cs="Calibri"/>
          <w:color w:val="auto"/>
        </w:rPr>
      </w:pPr>
      <w:r w:rsidRPr="00B80D60">
        <w:rPr>
          <w:rFonts w:ascii="Calibri" w:hAnsi="Calibri" w:cs="Calibri"/>
          <w:color w:val="auto"/>
        </w:rPr>
        <w:t>Gruźlica-rejestr wyników;</w:t>
      </w:r>
    </w:p>
    <w:p w14:paraId="2C40F5EF" w14:textId="77777777" w:rsidR="005206D3" w:rsidRPr="00B80D60" w:rsidRDefault="005206D3" w:rsidP="001143B8">
      <w:pPr>
        <w:pStyle w:val="Akapitzlist"/>
        <w:numPr>
          <w:ilvl w:val="0"/>
          <w:numId w:val="25"/>
        </w:numPr>
        <w:spacing w:after="200" w:line="276" w:lineRule="auto"/>
        <w:contextualSpacing/>
        <w:jc w:val="left"/>
        <w:rPr>
          <w:rFonts w:ascii="Calibri" w:hAnsi="Calibri" w:cs="Calibri"/>
          <w:color w:val="auto"/>
        </w:rPr>
      </w:pPr>
      <w:r w:rsidRPr="00B80D60">
        <w:rPr>
          <w:rFonts w:ascii="Calibri" w:hAnsi="Calibri" w:cs="Calibri"/>
          <w:color w:val="auto"/>
        </w:rPr>
        <w:t>Rejestr wykluczonych z powodu MOTT;</w:t>
      </w:r>
    </w:p>
    <w:p w14:paraId="53279050" w14:textId="77777777" w:rsidR="005206D3" w:rsidRPr="00B80D60" w:rsidRDefault="005206D3" w:rsidP="001143B8">
      <w:pPr>
        <w:pStyle w:val="Akapitzlist"/>
        <w:numPr>
          <w:ilvl w:val="0"/>
          <w:numId w:val="25"/>
        </w:numPr>
        <w:spacing w:after="200" w:line="276" w:lineRule="auto"/>
        <w:contextualSpacing/>
        <w:jc w:val="left"/>
        <w:rPr>
          <w:rFonts w:ascii="Calibri" w:hAnsi="Calibri" w:cs="Calibri"/>
          <w:color w:val="auto"/>
        </w:rPr>
      </w:pPr>
      <w:r w:rsidRPr="00B80D60">
        <w:rPr>
          <w:rFonts w:ascii="Calibri" w:hAnsi="Calibri" w:cs="Calibri"/>
          <w:color w:val="auto"/>
        </w:rPr>
        <w:t>Rejestr zachorowań na Gruźlica - PSSE Szczecin;</w:t>
      </w:r>
    </w:p>
    <w:p w14:paraId="2FD839A3" w14:textId="77777777" w:rsidR="005206D3" w:rsidRPr="00B80D60" w:rsidRDefault="005206D3" w:rsidP="001143B8">
      <w:pPr>
        <w:pStyle w:val="Akapitzlist"/>
        <w:numPr>
          <w:ilvl w:val="0"/>
          <w:numId w:val="25"/>
        </w:numPr>
        <w:spacing w:after="200" w:line="276" w:lineRule="auto"/>
        <w:contextualSpacing/>
        <w:jc w:val="left"/>
        <w:rPr>
          <w:rFonts w:ascii="Calibri" w:hAnsi="Calibri" w:cs="Calibri"/>
          <w:color w:val="auto"/>
        </w:rPr>
      </w:pPr>
      <w:r w:rsidRPr="00B80D60">
        <w:rPr>
          <w:rFonts w:ascii="Calibri" w:hAnsi="Calibri" w:cs="Calibri"/>
          <w:color w:val="auto"/>
        </w:rPr>
        <w:t>Rejestr zachorowań na gruźlicę - inne PSSE;</w:t>
      </w:r>
    </w:p>
    <w:p w14:paraId="1527DD43" w14:textId="77777777" w:rsidR="005206D3" w:rsidRPr="00B80D60" w:rsidRDefault="005206D3" w:rsidP="001143B8">
      <w:pPr>
        <w:pStyle w:val="Akapitzlist"/>
        <w:numPr>
          <w:ilvl w:val="0"/>
          <w:numId w:val="25"/>
        </w:numPr>
        <w:spacing w:after="200" w:line="276" w:lineRule="auto"/>
        <w:contextualSpacing/>
        <w:jc w:val="left"/>
        <w:rPr>
          <w:rFonts w:ascii="Calibri" w:hAnsi="Calibri" w:cs="Calibri"/>
          <w:color w:val="auto"/>
        </w:rPr>
      </w:pPr>
      <w:r w:rsidRPr="00B80D60">
        <w:rPr>
          <w:rFonts w:ascii="Calibri" w:hAnsi="Calibri" w:cs="Calibri"/>
          <w:color w:val="auto"/>
        </w:rPr>
        <w:t>Rejestr zgonów - gruźlica;</w:t>
      </w:r>
    </w:p>
    <w:p w14:paraId="35600BE9" w14:textId="77777777" w:rsidR="005206D3" w:rsidRPr="00B80D60" w:rsidRDefault="005206D3" w:rsidP="009F2685">
      <w:pPr>
        <w:pStyle w:val="Akapitzlist"/>
        <w:spacing w:line="276" w:lineRule="auto"/>
        <w:ind w:left="0"/>
        <w:rPr>
          <w:rFonts w:ascii="Calibri" w:hAnsi="Calibri" w:cs="Calibri"/>
          <w:color w:val="auto"/>
          <w:u w:val="single"/>
        </w:rPr>
      </w:pPr>
    </w:p>
    <w:p w14:paraId="40B5C8CE" w14:textId="6FD07F37" w:rsidR="00052A79" w:rsidRPr="00B80D60" w:rsidRDefault="00BB2DAB" w:rsidP="009F2685">
      <w:pPr>
        <w:pStyle w:val="Akapitzlist"/>
        <w:spacing w:after="200" w:line="276" w:lineRule="auto"/>
        <w:ind w:left="0"/>
        <w:contextualSpacing/>
        <w:rPr>
          <w:rFonts w:ascii="Calibri" w:hAnsi="Calibri" w:cs="Calibri"/>
          <w:color w:val="auto"/>
          <w:lang w:eastAsia="ar-SA"/>
        </w:rPr>
      </w:pPr>
      <w:bookmarkStart w:id="18" w:name="_Hlk89929371"/>
      <w:r w:rsidRPr="00B80D60">
        <w:rPr>
          <w:rFonts w:ascii="Calibri" w:hAnsi="Calibri" w:cs="Calibri"/>
          <w:color w:val="auto"/>
          <w:u w:val="single"/>
          <w:lang w:eastAsia="ar-SA"/>
        </w:rPr>
        <w:t>W zakresie Epidemiologii</w:t>
      </w:r>
      <w:r w:rsidR="004F1A64" w:rsidRPr="00B80D60">
        <w:rPr>
          <w:rFonts w:ascii="Calibri" w:hAnsi="Calibri" w:cs="Calibri"/>
          <w:color w:val="auto"/>
          <w:lang w:eastAsia="ar-SA"/>
        </w:rPr>
        <w:t xml:space="preserve">: </w:t>
      </w:r>
      <w:r w:rsidRPr="00B80D60">
        <w:rPr>
          <w:rFonts w:ascii="Calibri" w:hAnsi="Calibri" w:cs="Calibri"/>
          <w:color w:val="auto"/>
          <w:lang w:eastAsia="ar-SA"/>
        </w:rPr>
        <w:t>s</w:t>
      </w:r>
      <w:r w:rsidR="00052A79" w:rsidRPr="00B80D60">
        <w:rPr>
          <w:rFonts w:ascii="Calibri" w:hAnsi="Calibri" w:cs="Calibri"/>
          <w:color w:val="auto"/>
          <w:lang w:eastAsia="ar-SA"/>
        </w:rPr>
        <w:t>twierdzono brak kompletności zapisów zrealizowanych spraw w</w:t>
      </w:r>
      <w:r w:rsidR="00161FCD">
        <w:rPr>
          <w:rFonts w:ascii="Calibri" w:hAnsi="Calibri" w:cs="Calibri"/>
          <w:color w:val="auto"/>
          <w:lang w:eastAsia="ar-SA"/>
        </w:rPr>
        <w:t> </w:t>
      </w:r>
      <w:r w:rsidR="00052A79" w:rsidRPr="00B80D60">
        <w:rPr>
          <w:rFonts w:ascii="Calibri" w:hAnsi="Calibri" w:cs="Calibri"/>
          <w:color w:val="auto"/>
          <w:lang w:eastAsia="ar-SA"/>
        </w:rPr>
        <w:t>Rejestrze Interwencji w odniesieniu do spraw, które znajdowały się w segregatorze tematycznym w 2019 i 2021r.</w:t>
      </w:r>
    </w:p>
    <w:p w14:paraId="18E5548A" w14:textId="3B6CA94A" w:rsidR="00B52385" w:rsidRPr="00B80D60" w:rsidRDefault="00B52385" w:rsidP="006A1FC4">
      <w:pPr>
        <w:pStyle w:val="Akapitzlist"/>
        <w:spacing w:after="200" w:line="276" w:lineRule="auto"/>
        <w:ind w:left="0"/>
        <w:contextualSpacing/>
        <w:rPr>
          <w:rFonts w:ascii="Calibri" w:hAnsi="Calibri" w:cs="Calibri"/>
          <w:color w:val="auto"/>
        </w:rPr>
      </w:pPr>
      <w:r w:rsidRPr="00B80D60">
        <w:rPr>
          <w:rFonts w:ascii="Calibri" w:hAnsi="Calibri" w:cs="Calibri"/>
          <w:color w:val="auto"/>
        </w:rPr>
        <w:t>W Oddziale Epidemiologii PSSE w Szczecinie prowadzone są także dodatkowe rejestry w/w, zawierające dane nie wymagane przepisami ustawy z dnia 5 grudnia 2008 r. o zapobieganiu oraz zwalczaniu zakażeń i chorób zakaźnych u ludzi</w:t>
      </w:r>
      <w:r w:rsidR="00C90511" w:rsidRPr="00B80D60">
        <w:rPr>
          <w:rFonts w:ascii="Calibri" w:hAnsi="Calibri" w:cs="Calibri"/>
          <w:color w:val="auto"/>
        </w:rPr>
        <w:t xml:space="preserve"> </w:t>
      </w:r>
      <w:r w:rsidRPr="00B80D60">
        <w:rPr>
          <w:rFonts w:ascii="Calibri" w:hAnsi="Calibri" w:cs="Calibri"/>
          <w:color w:val="auto"/>
        </w:rPr>
        <w:t>i /lub PON</w:t>
      </w:r>
      <w:r w:rsidR="007E0B3B" w:rsidRPr="00B80D60">
        <w:rPr>
          <w:rFonts w:ascii="Calibri" w:hAnsi="Calibri" w:cs="Calibri"/>
          <w:color w:val="auto"/>
        </w:rPr>
        <w:t>.</w:t>
      </w:r>
    </w:p>
    <w:bookmarkEnd w:id="18"/>
    <w:p w14:paraId="30E8F379" w14:textId="77777777" w:rsidR="00FD1A87" w:rsidRPr="00B80D60" w:rsidRDefault="00FD1A87" w:rsidP="009F2685">
      <w:pPr>
        <w:pStyle w:val="Akapitzlist"/>
        <w:spacing w:line="276" w:lineRule="auto"/>
        <w:ind w:left="0"/>
        <w:rPr>
          <w:rFonts w:ascii="Calibri" w:hAnsi="Calibri" w:cs="Calibri"/>
          <w:color w:val="auto"/>
          <w:u w:val="single"/>
        </w:rPr>
      </w:pPr>
    </w:p>
    <w:p w14:paraId="73D12B6A" w14:textId="77777777" w:rsidR="00052A79" w:rsidRPr="00B80D60" w:rsidRDefault="00FD1A87" w:rsidP="009F2685">
      <w:pPr>
        <w:pStyle w:val="Akapitzlist"/>
        <w:spacing w:line="276" w:lineRule="auto"/>
        <w:ind w:left="0"/>
        <w:rPr>
          <w:rFonts w:ascii="Calibri" w:hAnsi="Calibri" w:cs="Calibri"/>
          <w:color w:val="auto"/>
        </w:rPr>
      </w:pPr>
      <w:r w:rsidRPr="00B80D60">
        <w:rPr>
          <w:rFonts w:ascii="Calibri" w:hAnsi="Calibri" w:cs="Calibri"/>
          <w:color w:val="auto"/>
          <w:u w:val="single"/>
        </w:rPr>
        <w:t xml:space="preserve">W zakresie Higieny Dzieci i Młodzieży: </w:t>
      </w:r>
      <w:r w:rsidRPr="00B80D60">
        <w:rPr>
          <w:rFonts w:ascii="Calibri" w:hAnsi="Calibri" w:cs="Calibri"/>
          <w:color w:val="auto"/>
        </w:rPr>
        <w:t xml:space="preserve">(dowody –poz. </w:t>
      </w:r>
      <w:r w:rsidR="008957EC" w:rsidRPr="00B80D60">
        <w:rPr>
          <w:rFonts w:ascii="Calibri" w:hAnsi="Calibri" w:cs="Calibri"/>
          <w:color w:val="auto"/>
        </w:rPr>
        <w:t>9</w:t>
      </w:r>
      <w:r w:rsidRPr="00B80D60">
        <w:rPr>
          <w:rFonts w:ascii="Calibri" w:hAnsi="Calibri" w:cs="Calibri"/>
          <w:color w:val="auto"/>
        </w:rPr>
        <w:t xml:space="preserve"> załącznika nr 1).</w:t>
      </w:r>
    </w:p>
    <w:p w14:paraId="2E9AEA10" w14:textId="77777777" w:rsidR="00947E56" w:rsidRPr="00B80D60" w:rsidRDefault="00947E56" w:rsidP="009F2685">
      <w:pPr>
        <w:pStyle w:val="Akapitzlist"/>
        <w:spacing w:line="276" w:lineRule="auto"/>
        <w:ind w:left="0"/>
        <w:rPr>
          <w:rFonts w:ascii="Calibri" w:hAnsi="Calibri" w:cs="Calibri"/>
          <w:color w:val="auto"/>
          <w:u w:val="single"/>
        </w:rPr>
      </w:pPr>
    </w:p>
    <w:p w14:paraId="081243E7" w14:textId="77777777" w:rsidR="000A3FC0" w:rsidRPr="00B80D60" w:rsidRDefault="00B027ED" w:rsidP="001143B8">
      <w:pPr>
        <w:pStyle w:val="Akapitzlist"/>
        <w:numPr>
          <w:ilvl w:val="0"/>
          <w:numId w:val="15"/>
        </w:numPr>
        <w:spacing w:line="276" w:lineRule="auto"/>
        <w:rPr>
          <w:rFonts w:ascii="Calibri" w:hAnsi="Calibri" w:cs="Calibri"/>
          <w:color w:val="auto"/>
        </w:rPr>
      </w:pPr>
      <w:r w:rsidRPr="00B80D60">
        <w:rPr>
          <w:rFonts w:ascii="Calibri" w:hAnsi="Calibri" w:cs="Calibri"/>
          <w:color w:val="auto"/>
          <w:u w:val="single"/>
        </w:rPr>
        <w:t>sposobu ich prowadzenia, w tym poprawności merytorycznej i rzetelności:</w:t>
      </w:r>
      <w:r w:rsidR="00CF2D69" w:rsidRPr="00B80D60">
        <w:rPr>
          <w:rFonts w:ascii="Calibri" w:hAnsi="Calibri" w:cs="Calibri"/>
          <w:color w:val="auto"/>
        </w:rPr>
        <w:t xml:space="preserve"> </w:t>
      </w:r>
    </w:p>
    <w:p w14:paraId="3FC3B176" w14:textId="0FEF56FF" w:rsidR="000062FF" w:rsidRPr="00B80D60" w:rsidRDefault="001B4921" w:rsidP="00DB5635">
      <w:pPr>
        <w:pStyle w:val="Akapitzlist"/>
        <w:spacing w:after="200" w:line="276" w:lineRule="auto"/>
        <w:ind w:left="0"/>
        <w:contextualSpacing/>
        <w:rPr>
          <w:rFonts w:ascii="Calibri" w:hAnsi="Calibri" w:cs="Calibri"/>
          <w:color w:val="auto"/>
        </w:rPr>
      </w:pPr>
      <w:r w:rsidRPr="00B80D60">
        <w:rPr>
          <w:rFonts w:ascii="Calibri" w:hAnsi="Calibri" w:cs="Calibri"/>
          <w:color w:val="auto"/>
        </w:rPr>
        <w:t>rejestry prowadzone są rzetelnie i poprawnie pod względem merytorycznym. Wpisy do rejestrów dokonywane są na bieżąco,</w:t>
      </w:r>
      <w:r w:rsidR="00A22B83" w:rsidRPr="00B80D60">
        <w:rPr>
          <w:rFonts w:ascii="Calibri" w:hAnsi="Calibri" w:cs="Calibri"/>
          <w:color w:val="auto"/>
        </w:rPr>
        <w:t xml:space="preserve"> </w:t>
      </w:r>
      <w:r w:rsidR="000062FF" w:rsidRPr="00B80D60">
        <w:rPr>
          <w:rFonts w:ascii="Calibri" w:hAnsi="Calibri" w:cs="Calibri"/>
          <w:color w:val="auto"/>
        </w:rPr>
        <w:t xml:space="preserve">przez pracowników kontrolowanych obszarów, </w:t>
      </w:r>
      <w:r w:rsidR="00A22B83" w:rsidRPr="00B80D60">
        <w:rPr>
          <w:rFonts w:ascii="Calibri" w:hAnsi="Calibri" w:cs="Calibri"/>
          <w:color w:val="auto"/>
        </w:rPr>
        <w:t>za wyjątkiem spraw interwencyjnych, które nie były na bieżąco zarejestrowane w 2019 r. w</w:t>
      </w:r>
      <w:r w:rsidR="00161FCD">
        <w:rPr>
          <w:rFonts w:ascii="Calibri" w:hAnsi="Calibri" w:cs="Calibri"/>
          <w:color w:val="auto"/>
        </w:rPr>
        <w:t> </w:t>
      </w:r>
      <w:r w:rsidR="00A22B83" w:rsidRPr="00B80D60">
        <w:rPr>
          <w:rFonts w:ascii="Calibri" w:hAnsi="Calibri" w:cs="Calibri"/>
          <w:color w:val="auto"/>
        </w:rPr>
        <w:t>Oddziale Epidemiologii</w:t>
      </w:r>
      <w:r w:rsidR="000062FF" w:rsidRPr="00B80D60">
        <w:rPr>
          <w:rFonts w:ascii="Calibri" w:hAnsi="Calibri" w:cs="Calibri"/>
          <w:color w:val="auto"/>
        </w:rPr>
        <w:t>.</w:t>
      </w:r>
    </w:p>
    <w:p w14:paraId="517BCCB7" w14:textId="77777777" w:rsidR="001B4921" w:rsidRPr="00B80D60" w:rsidRDefault="001B4921" w:rsidP="000062FF">
      <w:pPr>
        <w:pStyle w:val="Akapitzlist"/>
        <w:spacing w:after="200" w:line="276" w:lineRule="auto"/>
        <w:ind w:left="0"/>
        <w:contextualSpacing/>
        <w:rPr>
          <w:rFonts w:ascii="Calibri" w:hAnsi="Calibri" w:cs="Calibri"/>
          <w:color w:val="auto"/>
        </w:rPr>
      </w:pPr>
      <w:r w:rsidRPr="00B80D60">
        <w:rPr>
          <w:rFonts w:ascii="Calibri" w:hAnsi="Calibri" w:cs="Calibri"/>
          <w:color w:val="auto"/>
        </w:rPr>
        <w:t>Za wyjątkiem:</w:t>
      </w:r>
    </w:p>
    <w:p w14:paraId="156961F3" w14:textId="77777777" w:rsidR="001B4921" w:rsidRPr="00B80D60" w:rsidRDefault="00BD2AAB" w:rsidP="001B4921">
      <w:pPr>
        <w:pStyle w:val="Akapitzlist"/>
        <w:spacing w:after="200" w:line="276" w:lineRule="auto"/>
        <w:ind w:left="0"/>
        <w:contextualSpacing/>
        <w:rPr>
          <w:rFonts w:ascii="Calibri" w:hAnsi="Calibri" w:cs="Calibri"/>
          <w:color w:val="auto"/>
          <w:u w:val="single"/>
        </w:rPr>
      </w:pPr>
      <w:r w:rsidRPr="00B80D60">
        <w:rPr>
          <w:rFonts w:ascii="Calibri" w:hAnsi="Calibri" w:cs="Calibri"/>
          <w:color w:val="auto"/>
          <w:u w:val="single"/>
        </w:rPr>
        <w:t xml:space="preserve">W zakresie </w:t>
      </w:r>
      <w:r w:rsidR="007D2D0D" w:rsidRPr="00B80D60">
        <w:rPr>
          <w:rFonts w:ascii="Calibri" w:hAnsi="Calibri" w:cs="Calibri"/>
          <w:color w:val="auto"/>
          <w:u w:val="single"/>
        </w:rPr>
        <w:t>E</w:t>
      </w:r>
      <w:r w:rsidRPr="00B80D60">
        <w:rPr>
          <w:rFonts w:ascii="Calibri" w:hAnsi="Calibri" w:cs="Calibri"/>
          <w:color w:val="auto"/>
          <w:u w:val="single"/>
        </w:rPr>
        <w:t>pidemiologii:</w:t>
      </w:r>
    </w:p>
    <w:p w14:paraId="06DF561D" w14:textId="77777777" w:rsidR="001B4921" w:rsidRPr="00B80D60" w:rsidRDefault="001B4921" w:rsidP="001B4921">
      <w:pPr>
        <w:pStyle w:val="Akapitzlist"/>
        <w:spacing w:after="200" w:line="276" w:lineRule="auto"/>
        <w:ind w:left="0"/>
        <w:contextualSpacing/>
        <w:rPr>
          <w:rFonts w:ascii="Calibri" w:hAnsi="Calibri" w:cs="Calibri"/>
          <w:color w:val="auto"/>
        </w:rPr>
      </w:pPr>
      <w:r w:rsidRPr="00B80D60">
        <w:rPr>
          <w:rFonts w:ascii="Calibri" w:hAnsi="Calibri" w:cs="Calibri"/>
          <w:color w:val="auto"/>
        </w:rPr>
        <w:t>W ewidencji Interwencji stwierdzono :</w:t>
      </w:r>
    </w:p>
    <w:p w14:paraId="40F737CE" w14:textId="77777777" w:rsidR="001B4921" w:rsidRPr="00B80D60" w:rsidRDefault="001B4921" w:rsidP="00AE2A2F">
      <w:pPr>
        <w:pStyle w:val="Akapitzlist"/>
        <w:numPr>
          <w:ilvl w:val="0"/>
          <w:numId w:val="102"/>
        </w:numPr>
        <w:spacing w:after="200" w:line="276" w:lineRule="auto"/>
        <w:contextualSpacing/>
        <w:rPr>
          <w:rFonts w:ascii="Calibri" w:hAnsi="Calibri" w:cs="Calibri"/>
          <w:color w:val="auto"/>
        </w:rPr>
      </w:pPr>
      <w:r w:rsidRPr="00B80D60">
        <w:rPr>
          <w:rFonts w:ascii="Calibri" w:hAnsi="Calibri" w:cs="Calibri"/>
          <w:color w:val="auto"/>
        </w:rPr>
        <w:t xml:space="preserve">braki w zapisach dot. sposobu załatwienia spraw, </w:t>
      </w:r>
    </w:p>
    <w:p w14:paraId="6724A630" w14:textId="77777777" w:rsidR="001B4921" w:rsidRPr="00B80D60" w:rsidRDefault="001B4921" w:rsidP="00AE2A2F">
      <w:pPr>
        <w:pStyle w:val="Akapitzlist"/>
        <w:numPr>
          <w:ilvl w:val="0"/>
          <w:numId w:val="102"/>
        </w:numPr>
        <w:spacing w:after="200" w:line="276" w:lineRule="auto"/>
        <w:contextualSpacing/>
        <w:rPr>
          <w:rFonts w:ascii="Calibri" w:hAnsi="Calibri" w:cs="Calibri"/>
          <w:color w:val="auto"/>
        </w:rPr>
      </w:pPr>
      <w:r w:rsidRPr="00B80D60">
        <w:rPr>
          <w:rFonts w:ascii="Calibri" w:hAnsi="Calibri" w:cs="Calibri"/>
          <w:color w:val="auto"/>
        </w:rPr>
        <w:t>braki znaków sprawy i</w:t>
      </w:r>
      <w:r w:rsidR="00C90511" w:rsidRPr="00B80D60">
        <w:rPr>
          <w:rFonts w:ascii="Calibri" w:hAnsi="Calibri" w:cs="Calibri"/>
          <w:color w:val="auto"/>
        </w:rPr>
        <w:t xml:space="preserve"> </w:t>
      </w:r>
      <w:r w:rsidRPr="00B80D60">
        <w:rPr>
          <w:rFonts w:ascii="Calibri" w:hAnsi="Calibri" w:cs="Calibri"/>
          <w:color w:val="auto"/>
        </w:rPr>
        <w:t xml:space="preserve">nieprawidłową terminologię określającą interwencję jako skargę. </w:t>
      </w:r>
    </w:p>
    <w:p w14:paraId="04085CCD" w14:textId="77777777" w:rsidR="001B4921" w:rsidRPr="00B80D60" w:rsidRDefault="001B4921" w:rsidP="001B4921">
      <w:pPr>
        <w:pStyle w:val="Akapitzlist"/>
        <w:spacing w:after="200" w:line="276" w:lineRule="auto"/>
        <w:ind w:left="0"/>
        <w:contextualSpacing/>
        <w:rPr>
          <w:rFonts w:ascii="Calibri" w:hAnsi="Calibri" w:cs="Calibri"/>
          <w:color w:val="auto"/>
        </w:rPr>
      </w:pPr>
      <w:r w:rsidRPr="00B80D60">
        <w:rPr>
          <w:rFonts w:ascii="Calibri" w:hAnsi="Calibri" w:cs="Calibri"/>
          <w:color w:val="auto"/>
        </w:rPr>
        <w:lastRenderedPageBreak/>
        <w:t xml:space="preserve">Ponadto w segregatorze „Interwencji” znajdowała się dokumentacja nie odnosząca się tematycznie do tej kategorii spraw. </w:t>
      </w:r>
    </w:p>
    <w:p w14:paraId="4FDCE463" w14:textId="77777777" w:rsidR="00843691" w:rsidRPr="00B80D60" w:rsidRDefault="00843691" w:rsidP="009F2685">
      <w:pPr>
        <w:pStyle w:val="Akapitzlist"/>
        <w:spacing w:after="200" w:line="276" w:lineRule="auto"/>
        <w:ind w:left="0"/>
        <w:contextualSpacing/>
        <w:rPr>
          <w:rFonts w:ascii="Calibri" w:hAnsi="Calibri" w:cs="Calibri"/>
          <w:color w:val="auto"/>
        </w:rPr>
      </w:pPr>
      <w:r w:rsidRPr="00B80D60">
        <w:rPr>
          <w:rFonts w:ascii="Calibri" w:hAnsi="Calibri" w:cs="Calibri"/>
          <w:color w:val="auto"/>
        </w:rPr>
        <w:t xml:space="preserve">Prowadzenie </w:t>
      </w:r>
      <w:r w:rsidR="00E85B21" w:rsidRPr="00B80D60">
        <w:rPr>
          <w:rFonts w:ascii="Calibri" w:hAnsi="Calibri" w:cs="Calibri"/>
          <w:color w:val="auto"/>
        </w:rPr>
        <w:t xml:space="preserve">rejestru interwencji </w:t>
      </w:r>
      <w:r w:rsidRPr="00B80D60">
        <w:rPr>
          <w:rFonts w:ascii="Calibri" w:hAnsi="Calibri" w:cs="Calibri"/>
          <w:color w:val="auto"/>
        </w:rPr>
        <w:t xml:space="preserve">wymaga poprawy i </w:t>
      </w:r>
      <w:r w:rsidR="00E85B21" w:rsidRPr="00B80D60">
        <w:rPr>
          <w:rFonts w:ascii="Calibri" w:hAnsi="Calibri" w:cs="Calibri"/>
          <w:color w:val="auto"/>
        </w:rPr>
        <w:t>staranności w wyżej opisanych sytuacjach</w:t>
      </w:r>
      <w:r w:rsidRPr="00B80D60">
        <w:rPr>
          <w:rFonts w:ascii="Calibri" w:hAnsi="Calibri" w:cs="Calibri"/>
          <w:color w:val="auto"/>
        </w:rPr>
        <w:t>.</w:t>
      </w:r>
      <w:r w:rsidR="00A22B83" w:rsidRPr="00B80D60">
        <w:rPr>
          <w:rFonts w:ascii="Calibri" w:hAnsi="Calibri" w:cs="Calibri"/>
          <w:color w:val="auto"/>
        </w:rPr>
        <w:t xml:space="preserve"> </w:t>
      </w:r>
    </w:p>
    <w:p w14:paraId="6832817B" w14:textId="77777777" w:rsidR="00DB5635" w:rsidRPr="00B80D60" w:rsidRDefault="00DB5635" w:rsidP="009F2685">
      <w:pPr>
        <w:pStyle w:val="Akapitzlist"/>
        <w:spacing w:after="200" w:line="276" w:lineRule="auto"/>
        <w:ind w:left="0"/>
        <w:contextualSpacing/>
        <w:rPr>
          <w:rFonts w:ascii="Calibri" w:hAnsi="Calibri" w:cs="Calibri"/>
          <w:color w:val="auto"/>
        </w:rPr>
      </w:pPr>
    </w:p>
    <w:p w14:paraId="749E2B84" w14:textId="77777777" w:rsidR="008407A0" w:rsidRPr="00B80D60" w:rsidRDefault="006A1FC4" w:rsidP="009F2685">
      <w:pPr>
        <w:pStyle w:val="Akapitzlist"/>
        <w:spacing w:after="200" w:line="276" w:lineRule="auto"/>
        <w:ind w:left="0"/>
        <w:contextualSpacing/>
        <w:rPr>
          <w:rFonts w:ascii="Calibri" w:hAnsi="Calibri" w:cs="Calibri"/>
          <w:color w:val="auto"/>
          <w:u w:val="single"/>
        </w:rPr>
      </w:pPr>
      <w:r w:rsidRPr="00B80D60">
        <w:rPr>
          <w:rFonts w:ascii="Calibri" w:hAnsi="Calibri" w:cs="Calibri"/>
          <w:color w:val="auto"/>
        </w:rPr>
        <w:t xml:space="preserve">Rejestry dot. chorób zakaźnych, wynikające z PON-09 „Czynności kontrolne” prowadzone są w formie elektronicznej, za wyjątkiem rejestru nosicieli stałych Salmonella Typhi i Salmonella Paratyphi A, B, C; rejestru nosicieli czasowych Salmonella i Shigella oraz rejestru pokąsań ludzi przez zwierzęta chore lub podejrzane o zakażenie wścieklizną. Prowadzone są w sposób zgodny ze wzorem zamieszczonym w PON-09 „Czynności kontrolne”. </w:t>
      </w:r>
    </w:p>
    <w:p w14:paraId="72F84D01" w14:textId="77777777" w:rsidR="008407A0" w:rsidRPr="00B80D60" w:rsidRDefault="008407A0" w:rsidP="009F2685">
      <w:pPr>
        <w:pStyle w:val="Akapitzlist"/>
        <w:spacing w:before="120" w:after="200" w:line="276" w:lineRule="auto"/>
        <w:ind w:left="0"/>
        <w:contextualSpacing/>
        <w:rPr>
          <w:rFonts w:ascii="Calibri" w:hAnsi="Calibri" w:cs="Calibri"/>
          <w:color w:val="auto"/>
        </w:rPr>
      </w:pPr>
    </w:p>
    <w:p w14:paraId="3AAF087D" w14:textId="52A74024" w:rsidR="005206D3" w:rsidRPr="00B80D60" w:rsidRDefault="005206D3" w:rsidP="009F2685">
      <w:pPr>
        <w:pStyle w:val="Akapitzlist"/>
        <w:spacing w:before="120" w:after="200" w:line="276" w:lineRule="auto"/>
        <w:ind w:left="0"/>
        <w:contextualSpacing/>
        <w:rPr>
          <w:rFonts w:ascii="Calibri" w:hAnsi="Calibri" w:cs="Calibri"/>
          <w:color w:val="auto"/>
        </w:rPr>
      </w:pPr>
      <w:r w:rsidRPr="00B80D60">
        <w:rPr>
          <w:rFonts w:ascii="Calibri" w:hAnsi="Calibri" w:cs="Calibri"/>
          <w:color w:val="auto"/>
        </w:rPr>
        <w:t xml:space="preserve">W odniesieniu do rejestrów zakażeń i zachorowań na chorobę zakaźną wynikających z art. 30 ustawy z dnia 5 grudnia 2008 r. o zapobieganiu oraz zwalczaniu zakażeń i chorób zakaźnych u ludzi stwierdzono, że w 2019 roku: </w:t>
      </w:r>
    </w:p>
    <w:p w14:paraId="67E57741" w14:textId="7554911F" w:rsidR="005206D3" w:rsidRPr="00B80D60" w:rsidRDefault="005206D3" w:rsidP="001143B8">
      <w:pPr>
        <w:pStyle w:val="Akapitzlist"/>
        <w:numPr>
          <w:ilvl w:val="0"/>
          <w:numId w:val="24"/>
        </w:numPr>
        <w:spacing w:after="200" w:line="276" w:lineRule="auto"/>
        <w:ind w:left="284" w:hanging="284"/>
        <w:contextualSpacing/>
        <w:rPr>
          <w:rFonts w:ascii="Calibri" w:hAnsi="Calibri" w:cs="Calibri"/>
          <w:color w:val="auto"/>
        </w:rPr>
      </w:pPr>
      <w:r w:rsidRPr="00B80D60">
        <w:rPr>
          <w:rFonts w:ascii="Calibri" w:hAnsi="Calibri" w:cs="Calibri"/>
          <w:color w:val="auto"/>
        </w:rPr>
        <w:t>w jednostce chorobowej „Grypa u dzieci w wieku 0-14 lat”, istnieje rozbieżność (dot. 2 zachorowań) pomiędzy liczbą osób wykazanych w rejestrze zakażeń i zachorowań na chorobę zakaźną, a liczbą osób zgłoszonych w MZ-56. W dniu 30.09.2021 r. pracownik pionu Epidemiologii PSSE w Szczecinie sporządził stosowną korektę do odpowiednich sprawozdań MZ-56;</w:t>
      </w:r>
    </w:p>
    <w:p w14:paraId="691CDC44" w14:textId="48504F9E" w:rsidR="005206D3" w:rsidRPr="00B80D60" w:rsidRDefault="005206D3" w:rsidP="001143B8">
      <w:pPr>
        <w:pStyle w:val="Akapitzlist"/>
        <w:numPr>
          <w:ilvl w:val="0"/>
          <w:numId w:val="24"/>
        </w:numPr>
        <w:spacing w:after="200" w:line="276" w:lineRule="auto"/>
        <w:ind w:left="284" w:hanging="284"/>
        <w:contextualSpacing/>
        <w:rPr>
          <w:rFonts w:ascii="Calibri" w:hAnsi="Calibri" w:cs="Calibri"/>
          <w:color w:val="auto"/>
        </w:rPr>
      </w:pPr>
      <w:r w:rsidRPr="00B80D60">
        <w:rPr>
          <w:rFonts w:ascii="Calibri" w:hAnsi="Calibri" w:cs="Calibri"/>
          <w:color w:val="auto"/>
        </w:rPr>
        <w:t xml:space="preserve">w jednostce chorobowej gruźlica istnieje rozbieżność (dot. 3 zachorowań w IV kwartale 2019 r.) pomiędzy liczbą osób wykazanych w rejestrze zachorowań na gruźlicę, a rejestrem zachorowań na gruźlicę prowadzonym w WSSE w Szczecinie. </w:t>
      </w:r>
    </w:p>
    <w:p w14:paraId="133B0CE0" w14:textId="77777777" w:rsidR="005206D3" w:rsidRPr="00B80D60" w:rsidRDefault="005206D3" w:rsidP="009F2685">
      <w:pPr>
        <w:pStyle w:val="Akapitzlist"/>
        <w:spacing w:line="276" w:lineRule="auto"/>
        <w:ind w:left="360"/>
        <w:contextualSpacing/>
        <w:rPr>
          <w:rFonts w:ascii="Calibri" w:hAnsi="Calibri" w:cs="Calibri"/>
          <w:color w:val="auto"/>
        </w:rPr>
      </w:pPr>
    </w:p>
    <w:p w14:paraId="5B699DA1" w14:textId="77777777" w:rsidR="008407A0" w:rsidRPr="00B80D60" w:rsidRDefault="0008514C" w:rsidP="009F2685">
      <w:pPr>
        <w:pStyle w:val="Akapitzlist"/>
        <w:spacing w:after="200" w:line="276" w:lineRule="auto"/>
        <w:ind w:left="0"/>
        <w:contextualSpacing/>
        <w:rPr>
          <w:rFonts w:ascii="Calibri" w:hAnsi="Calibri" w:cs="Calibri"/>
          <w:color w:val="auto"/>
        </w:rPr>
      </w:pPr>
      <w:r w:rsidRPr="00B80D60">
        <w:rPr>
          <w:rFonts w:ascii="Calibri" w:hAnsi="Calibri" w:cs="Calibri"/>
          <w:color w:val="auto"/>
        </w:rPr>
        <w:t>S</w:t>
      </w:r>
      <w:r w:rsidR="005206D3" w:rsidRPr="00B80D60">
        <w:rPr>
          <w:rFonts w:ascii="Calibri" w:hAnsi="Calibri" w:cs="Calibri"/>
          <w:color w:val="auto"/>
        </w:rPr>
        <w:t xml:space="preserve">twierdzono także, że rejestry zakażeń i zachorowań na chorobę zakaźną w 2019 roku </w:t>
      </w:r>
    </w:p>
    <w:p w14:paraId="7DD1026D" w14:textId="4C0B35E4" w:rsidR="005206D3" w:rsidRPr="00B80D60" w:rsidRDefault="005206D3" w:rsidP="00AE2A2F">
      <w:pPr>
        <w:pStyle w:val="Akapitzlist"/>
        <w:numPr>
          <w:ilvl w:val="0"/>
          <w:numId w:val="103"/>
        </w:numPr>
        <w:spacing w:after="200" w:line="276" w:lineRule="auto"/>
        <w:contextualSpacing/>
        <w:rPr>
          <w:rFonts w:ascii="Calibri" w:hAnsi="Calibri" w:cs="Calibri"/>
          <w:color w:val="auto"/>
        </w:rPr>
      </w:pPr>
      <w:r w:rsidRPr="00B80D60">
        <w:rPr>
          <w:rFonts w:ascii="Calibri" w:hAnsi="Calibri" w:cs="Calibri"/>
          <w:color w:val="auto"/>
        </w:rPr>
        <w:t xml:space="preserve">nie zawierały wszystkich wymaganych danych określonych w art. 30 ust. 3 ustawy z dnia 5 grudnia 2008 r. o zapobieganiu oraz zwalczaniu zakażeń i chorób zakaźnych u ludzi, a mianowicie danych określonych w pkt 6 i 7 tj. </w:t>
      </w:r>
      <w:r w:rsidRPr="00B80D60">
        <w:rPr>
          <w:rStyle w:val="markedcontent"/>
          <w:rFonts w:ascii="Calibri" w:hAnsi="Calibri" w:cs="Calibri"/>
          <w:color w:val="auto"/>
        </w:rPr>
        <w:t>rozpoznania klinicznego zakażenia lub choroby zakaźnej, charakterystykę podstawowych objawów klinicznych, okoliczności wystąpienia zakażenia, zachorowania lub zgonu z powodu zakażenia lub choroby zakaźnej, ze szczególnym uwzględnieniem czynników ryzyka, charakterystyki biologicznego czynnika zakaźnego oraz inne informacje niezbędne do sprawowania nadzoru epidemiologicznego, zgodnie z zasadami współczesnej wiedzy medycznej a także dot. rodzaju biologicznego czynnika chorobotwórczego i jego charakterystyki oraz inne informacje istotne dla sprawowania nadzoru epidemiologicznego, zgodnie z zasadami współczesnej wiedzy medyczne</w:t>
      </w:r>
      <w:r w:rsidR="008407A0" w:rsidRPr="00B80D60">
        <w:rPr>
          <w:rStyle w:val="markedcontent"/>
          <w:rFonts w:ascii="Calibri" w:hAnsi="Calibri" w:cs="Calibri"/>
          <w:color w:val="auto"/>
        </w:rPr>
        <w:t>j</w:t>
      </w:r>
      <w:r w:rsidRPr="00B80D60">
        <w:rPr>
          <w:rFonts w:ascii="Calibri" w:hAnsi="Calibri" w:cs="Calibri"/>
          <w:color w:val="auto"/>
        </w:rPr>
        <w:t xml:space="preserve">. </w:t>
      </w:r>
    </w:p>
    <w:p w14:paraId="565700BD" w14:textId="77777777" w:rsidR="008407A0" w:rsidRPr="00B80D60" w:rsidRDefault="005206D3" w:rsidP="009F2685">
      <w:pPr>
        <w:pStyle w:val="Akapitzlist"/>
        <w:spacing w:after="200" w:line="276" w:lineRule="auto"/>
        <w:ind w:left="0"/>
        <w:contextualSpacing/>
        <w:rPr>
          <w:rFonts w:ascii="Calibri" w:hAnsi="Calibri" w:cs="Calibri"/>
          <w:color w:val="auto"/>
        </w:rPr>
      </w:pPr>
      <w:r w:rsidRPr="00B80D60">
        <w:rPr>
          <w:rFonts w:ascii="Calibri" w:hAnsi="Calibri" w:cs="Calibri"/>
          <w:color w:val="auto"/>
        </w:rPr>
        <w:t>W przypadku rejestru dodatnich wyników laboratoryjnych stwierdzono</w:t>
      </w:r>
      <w:r w:rsidR="008407A0" w:rsidRPr="00B80D60">
        <w:rPr>
          <w:rFonts w:ascii="Calibri" w:hAnsi="Calibri" w:cs="Calibri"/>
          <w:color w:val="auto"/>
        </w:rPr>
        <w:t xml:space="preserve"> że:</w:t>
      </w:r>
    </w:p>
    <w:p w14:paraId="62C43749" w14:textId="77777777" w:rsidR="005206D3" w:rsidRPr="00B80D60" w:rsidRDefault="005206D3" w:rsidP="00AE2A2F">
      <w:pPr>
        <w:pStyle w:val="Akapitzlist"/>
        <w:numPr>
          <w:ilvl w:val="0"/>
          <w:numId w:val="103"/>
        </w:numPr>
        <w:spacing w:after="200" w:line="276" w:lineRule="auto"/>
        <w:contextualSpacing/>
        <w:rPr>
          <w:rFonts w:ascii="Calibri" w:hAnsi="Calibri" w:cs="Calibri"/>
          <w:color w:val="auto"/>
        </w:rPr>
      </w:pPr>
      <w:r w:rsidRPr="00B80D60">
        <w:rPr>
          <w:rFonts w:ascii="Calibri" w:hAnsi="Calibri" w:cs="Calibri"/>
          <w:color w:val="auto"/>
        </w:rPr>
        <w:t xml:space="preserve">nie zawiera on danych wymaganych w pkt. 6, art. 30 ust. 2 ustawy z dnia 5 grudnia 2008 r. o zapobieganiu oraz zwalczaniu zakażeń i chorób zakaźnych u ludzi. </w:t>
      </w:r>
    </w:p>
    <w:p w14:paraId="1C89E98D" w14:textId="77777777" w:rsidR="008407A0" w:rsidRPr="00B80D60" w:rsidRDefault="005206D3" w:rsidP="009F2685">
      <w:pPr>
        <w:pStyle w:val="Akapitzlist"/>
        <w:spacing w:after="200" w:line="276" w:lineRule="auto"/>
        <w:ind w:left="0"/>
        <w:contextualSpacing/>
        <w:rPr>
          <w:rFonts w:ascii="Calibri" w:hAnsi="Calibri" w:cs="Calibri"/>
          <w:color w:val="auto"/>
        </w:rPr>
      </w:pPr>
      <w:r w:rsidRPr="00B80D60">
        <w:rPr>
          <w:rFonts w:ascii="Calibri" w:hAnsi="Calibri" w:cs="Calibri"/>
          <w:color w:val="auto"/>
        </w:rPr>
        <w:t>Odnośnie „Rejestru zgonów z powodu stwierdzenia lub podejrzenia choroby zakaźnej – rok 2019” stwierdzono</w:t>
      </w:r>
      <w:r w:rsidR="008407A0" w:rsidRPr="00B80D60">
        <w:rPr>
          <w:rFonts w:ascii="Calibri" w:hAnsi="Calibri" w:cs="Calibri"/>
          <w:color w:val="auto"/>
        </w:rPr>
        <w:t xml:space="preserve"> że:</w:t>
      </w:r>
    </w:p>
    <w:p w14:paraId="71D18DA0" w14:textId="77777777" w:rsidR="005206D3" w:rsidRPr="00B80D60" w:rsidRDefault="005206D3" w:rsidP="00AE2A2F">
      <w:pPr>
        <w:pStyle w:val="Akapitzlist"/>
        <w:numPr>
          <w:ilvl w:val="0"/>
          <w:numId w:val="103"/>
        </w:numPr>
        <w:spacing w:after="200" w:line="276" w:lineRule="auto"/>
        <w:contextualSpacing/>
        <w:rPr>
          <w:rFonts w:ascii="Calibri" w:hAnsi="Calibri" w:cs="Calibri"/>
          <w:color w:val="auto"/>
        </w:rPr>
      </w:pPr>
      <w:r w:rsidRPr="00B80D60">
        <w:rPr>
          <w:rFonts w:ascii="Calibri" w:hAnsi="Calibri" w:cs="Calibri"/>
          <w:color w:val="auto"/>
        </w:rPr>
        <w:lastRenderedPageBreak/>
        <w:t xml:space="preserve"> nie zawierał wszystkich danych określonych w art. 30 ust. 3 ustawy z dnia 5 grudnia 2008 r. o zapobieganiu oraz zwalczaniu zakażeń i chorób zakaźnych u ludzi. tj. brak było informacji o płci osoby zmarłej.</w:t>
      </w:r>
    </w:p>
    <w:p w14:paraId="0F33374D" w14:textId="77777777" w:rsidR="008407A0" w:rsidRPr="00B80D60" w:rsidRDefault="007E0B3B" w:rsidP="004F1A64">
      <w:pPr>
        <w:pStyle w:val="Akapitzlist"/>
        <w:spacing w:after="200" w:line="276" w:lineRule="auto"/>
        <w:ind w:left="0"/>
        <w:contextualSpacing/>
        <w:rPr>
          <w:rFonts w:ascii="Calibri" w:hAnsi="Calibri" w:cs="Calibri"/>
          <w:color w:val="auto"/>
        </w:rPr>
      </w:pPr>
      <w:r w:rsidRPr="00B80D60">
        <w:rPr>
          <w:rFonts w:ascii="Calibri" w:hAnsi="Calibri" w:cs="Calibri"/>
          <w:color w:val="auto"/>
        </w:rPr>
        <w:t>S</w:t>
      </w:r>
      <w:r w:rsidR="005206D3" w:rsidRPr="00B80D60">
        <w:rPr>
          <w:rFonts w:ascii="Calibri" w:hAnsi="Calibri" w:cs="Calibri"/>
          <w:color w:val="auto"/>
        </w:rPr>
        <w:t xml:space="preserve">twierdzono, </w:t>
      </w:r>
      <w:r w:rsidRPr="00B80D60">
        <w:rPr>
          <w:rFonts w:ascii="Calibri" w:hAnsi="Calibri" w:cs="Calibri"/>
          <w:color w:val="auto"/>
        </w:rPr>
        <w:t>że</w:t>
      </w:r>
      <w:r w:rsidR="005206D3" w:rsidRPr="00B80D60">
        <w:rPr>
          <w:rFonts w:ascii="Calibri" w:hAnsi="Calibri" w:cs="Calibri"/>
          <w:color w:val="auto"/>
        </w:rPr>
        <w:t xml:space="preserve"> rejestr osób zakażonych HIV lub chorych na AIDS za rok 2019 </w:t>
      </w:r>
    </w:p>
    <w:p w14:paraId="3ADD4855" w14:textId="651F4F55" w:rsidR="005206D3" w:rsidRPr="00B80D60" w:rsidRDefault="005206D3" w:rsidP="00AE2A2F">
      <w:pPr>
        <w:pStyle w:val="Akapitzlist"/>
        <w:numPr>
          <w:ilvl w:val="0"/>
          <w:numId w:val="103"/>
        </w:numPr>
        <w:spacing w:after="200" w:line="276" w:lineRule="auto"/>
        <w:contextualSpacing/>
        <w:rPr>
          <w:rFonts w:ascii="Calibri" w:hAnsi="Calibri" w:cs="Calibri"/>
          <w:color w:val="auto"/>
        </w:rPr>
      </w:pPr>
      <w:r w:rsidRPr="00B80D60">
        <w:rPr>
          <w:rFonts w:ascii="Calibri" w:hAnsi="Calibri" w:cs="Calibri"/>
          <w:color w:val="auto"/>
        </w:rPr>
        <w:t>nie zawierał wszystkich wymaganych danych określonych w art. 41 ust. 1 ustawy z dnia 5 grudnia 2008 r. o zapobieganiu oraz zwalczaniu zakażeń i chorób zakaźnych u ludzi. tj. drogi zakażenia. Rejestr prowadzony elektronicznie.</w:t>
      </w:r>
    </w:p>
    <w:p w14:paraId="562CCA08" w14:textId="77777777" w:rsidR="008407A0" w:rsidRPr="00B80D60" w:rsidRDefault="008407A0" w:rsidP="008407A0">
      <w:pPr>
        <w:pStyle w:val="Akapitzlist"/>
        <w:spacing w:after="200" w:line="276" w:lineRule="auto"/>
        <w:ind w:left="0"/>
        <w:contextualSpacing/>
        <w:rPr>
          <w:rFonts w:ascii="Calibri" w:hAnsi="Calibri" w:cs="Calibri"/>
          <w:color w:val="auto"/>
        </w:rPr>
      </w:pPr>
    </w:p>
    <w:p w14:paraId="0F4F76FE" w14:textId="7D33521B" w:rsidR="005206D3" w:rsidRPr="00B80D60" w:rsidRDefault="005206D3" w:rsidP="008407A0">
      <w:pPr>
        <w:pStyle w:val="Akapitzlist"/>
        <w:spacing w:after="200" w:line="276" w:lineRule="auto"/>
        <w:ind w:left="0"/>
        <w:contextualSpacing/>
        <w:rPr>
          <w:rFonts w:ascii="Calibri" w:hAnsi="Calibri" w:cs="Calibri"/>
          <w:color w:val="auto"/>
        </w:rPr>
      </w:pPr>
      <w:r w:rsidRPr="00B80D60">
        <w:rPr>
          <w:rFonts w:ascii="Calibri" w:hAnsi="Calibri" w:cs="Calibri"/>
          <w:color w:val="auto"/>
        </w:rPr>
        <w:t>Niektóre rejestry za rok 2019 dot. zakażeń i zachorowań na chorobę zakaźną dot. jednostek chorobowych: ospa wietrzna, zatrucia pokarmowe wywołane przez pałeczki Salmonella, wirusowe zakażenia jelitowe nie określone, nowo wykryte zakażenia HIV, krztusiec, tularemia, wirusowe zapalenie opon mózgowych inne określone i nie określone, enterowirusowe zapalenie opon mózgowych zawierały dodatkowe dane, nie wymagane ustawą z dnia 5 grudnia 2008 r. o zapobieganiu oraz zwalczaniu zakażeń i chorób zakaźnych u ludzi tj. dane dot. m.in.</w:t>
      </w:r>
      <w:r w:rsidR="00C90511" w:rsidRPr="00B80D60">
        <w:rPr>
          <w:rFonts w:ascii="Calibri" w:hAnsi="Calibri" w:cs="Calibri"/>
          <w:color w:val="auto"/>
        </w:rPr>
        <w:t xml:space="preserve"> </w:t>
      </w:r>
      <w:r w:rsidRPr="00B80D60">
        <w:rPr>
          <w:rFonts w:ascii="Calibri" w:hAnsi="Calibri" w:cs="Calibri"/>
          <w:color w:val="auto"/>
        </w:rPr>
        <w:t>informacji o hospitalizacji, nazwa i adres szpitala lub ambulatorium, nazwa i adres zakładu pracy, nauczania lub wychowania, informacja o zaszczepieniu, dane lekarza zgłaszającego.</w:t>
      </w:r>
    </w:p>
    <w:p w14:paraId="769498D4" w14:textId="77777777" w:rsidR="006424D9" w:rsidRPr="00B80D60" w:rsidRDefault="006424D9" w:rsidP="009F2685">
      <w:pPr>
        <w:pStyle w:val="Akapitzlist"/>
        <w:spacing w:line="276" w:lineRule="auto"/>
        <w:rPr>
          <w:rFonts w:ascii="Calibri" w:hAnsi="Calibri" w:cs="Calibri"/>
          <w:color w:val="auto"/>
        </w:rPr>
      </w:pPr>
    </w:p>
    <w:p w14:paraId="3DB803D0" w14:textId="77777777" w:rsidR="00F13F14" w:rsidRPr="00B80D60" w:rsidRDefault="00B027ED" w:rsidP="001143B8">
      <w:pPr>
        <w:pStyle w:val="Akapitzlist"/>
        <w:numPr>
          <w:ilvl w:val="0"/>
          <w:numId w:val="15"/>
        </w:numPr>
        <w:spacing w:line="276" w:lineRule="auto"/>
        <w:rPr>
          <w:rFonts w:ascii="Calibri" w:hAnsi="Calibri" w:cs="Calibri"/>
          <w:color w:val="auto"/>
        </w:rPr>
      </w:pPr>
      <w:r w:rsidRPr="00B80D60">
        <w:rPr>
          <w:rFonts w:ascii="Calibri" w:hAnsi="Calibri" w:cs="Calibri"/>
          <w:color w:val="auto"/>
          <w:u w:val="single"/>
        </w:rPr>
        <w:t>przypisania personalnej odpowiedzialności za prowadzenie rejestrów i ewidencji:</w:t>
      </w:r>
      <w:r w:rsidR="00FB5F36" w:rsidRPr="00B80D60">
        <w:rPr>
          <w:rFonts w:ascii="Calibri" w:hAnsi="Calibri" w:cs="Calibri"/>
          <w:color w:val="auto"/>
          <w:u w:val="single"/>
        </w:rPr>
        <w:t xml:space="preserve"> </w:t>
      </w:r>
    </w:p>
    <w:p w14:paraId="577713B5" w14:textId="6DB42FAD" w:rsidR="001A37D6" w:rsidRPr="00B80D60" w:rsidRDefault="001A4407" w:rsidP="00606BE6">
      <w:pPr>
        <w:pStyle w:val="Akapitzlist"/>
        <w:spacing w:line="276" w:lineRule="auto"/>
        <w:ind w:left="0"/>
        <w:rPr>
          <w:rFonts w:ascii="Calibri" w:hAnsi="Calibri" w:cs="Calibri"/>
          <w:color w:val="auto"/>
        </w:rPr>
      </w:pPr>
      <w:r w:rsidRPr="00B80D60">
        <w:rPr>
          <w:rFonts w:ascii="Calibri" w:hAnsi="Calibri" w:cs="Calibri"/>
          <w:color w:val="auto"/>
        </w:rPr>
        <w:t>odpowiedzialność personalna za prowadzenie rejestrów określona została w „Wykazie odpowiedzialności wynikających z dokumentów Systemu Zarządzania Jakością”</w:t>
      </w:r>
      <w:r w:rsidR="003F0EE9" w:rsidRPr="00B80D60">
        <w:rPr>
          <w:rFonts w:ascii="Calibri" w:hAnsi="Calibri" w:cs="Calibri"/>
          <w:color w:val="auto"/>
        </w:rPr>
        <w:t>,</w:t>
      </w:r>
      <w:r w:rsidR="00A66A2B" w:rsidRPr="00B80D60">
        <w:rPr>
          <w:rFonts w:ascii="Calibri" w:hAnsi="Calibri" w:cs="Calibri"/>
          <w:color w:val="auto"/>
        </w:rPr>
        <w:t xml:space="preserve"> </w:t>
      </w:r>
      <w:r w:rsidR="003F0EE9" w:rsidRPr="00B80D60">
        <w:rPr>
          <w:rFonts w:ascii="Calibri" w:hAnsi="Calibri" w:cs="Calibri"/>
          <w:color w:val="auto"/>
        </w:rPr>
        <w:t>o</w:t>
      </w:r>
      <w:r w:rsidR="001A37D6" w:rsidRPr="00B80D60">
        <w:rPr>
          <w:rFonts w:ascii="Calibri" w:hAnsi="Calibri" w:cs="Calibri"/>
          <w:color w:val="auto"/>
        </w:rPr>
        <w:t>raz w</w:t>
      </w:r>
      <w:r w:rsidR="00161FCD">
        <w:rPr>
          <w:rFonts w:ascii="Calibri" w:hAnsi="Calibri" w:cs="Calibri"/>
          <w:color w:val="auto"/>
        </w:rPr>
        <w:t> </w:t>
      </w:r>
      <w:r w:rsidR="001A37D6" w:rsidRPr="00B80D60">
        <w:rPr>
          <w:rFonts w:ascii="Calibri" w:hAnsi="Calibri" w:cs="Calibri"/>
          <w:color w:val="auto"/>
        </w:rPr>
        <w:t>postaci odpowiedniego zap</w:t>
      </w:r>
      <w:r w:rsidR="00511D18" w:rsidRPr="00B80D60">
        <w:rPr>
          <w:rFonts w:ascii="Calibri" w:hAnsi="Calibri" w:cs="Calibri"/>
          <w:color w:val="auto"/>
        </w:rPr>
        <w:t>isu w poszczególnych rejestrach</w:t>
      </w:r>
      <w:r w:rsidR="00335580" w:rsidRPr="00B80D60">
        <w:rPr>
          <w:rFonts w:ascii="Calibri" w:hAnsi="Calibri" w:cs="Calibri"/>
          <w:color w:val="auto"/>
        </w:rPr>
        <w:t>,</w:t>
      </w:r>
      <w:r w:rsidR="00511D18" w:rsidRPr="00B80D60">
        <w:rPr>
          <w:rFonts w:ascii="Calibri" w:hAnsi="Calibri" w:cs="Calibri"/>
          <w:color w:val="auto"/>
        </w:rPr>
        <w:t xml:space="preserve"> również w zakresach </w:t>
      </w:r>
      <w:r w:rsidR="003F0EE9" w:rsidRPr="00B80D60">
        <w:rPr>
          <w:rFonts w:ascii="Calibri" w:hAnsi="Calibri" w:cs="Calibri"/>
          <w:color w:val="auto"/>
        </w:rPr>
        <w:t>o</w:t>
      </w:r>
      <w:r w:rsidR="00511D18" w:rsidRPr="00B80D60">
        <w:rPr>
          <w:rFonts w:ascii="Calibri" w:hAnsi="Calibri" w:cs="Calibri"/>
          <w:color w:val="auto"/>
        </w:rPr>
        <w:t>bowiązków</w:t>
      </w:r>
      <w:r w:rsidR="003F0EE9" w:rsidRPr="00B80D60">
        <w:rPr>
          <w:rFonts w:ascii="Calibri" w:hAnsi="Calibri" w:cs="Calibri"/>
          <w:color w:val="auto"/>
        </w:rPr>
        <w:t xml:space="preserve">, uprawnień i odpowiedzialności. </w:t>
      </w:r>
    </w:p>
    <w:p w14:paraId="0E3BFC18" w14:textId="77777777" w:rsidR="00B6083D" w:rsidRPr="00B80D60" w:rsidRDefault="00606BE6" w:rsidP="00606BE6">
      <w:pPr>
        <w:pStyle w:val="Akapitzlist"/>
        <w:spacing w:line="276" w:lineRule="auto"/>
        <w:ind w:left="0"/>
        <w:rPr>
          <w:rFonts w:ascii="Calibri" w:hAnsi="Calibri" w:cs="Calibri"/>
          <w:color w:val="auto"/>
          <w:u w:val="single"/>
        </w:rPr>
      </w:pPr>
      <w:r w:rsidRPr="00B80D60">
        <w:rPr>
          <w:rFonts w:ascii="Calibri" w:hAnsi="Calibri" w:cs="Calibri"/>
          <w:color w:val="auto"/>
          <w:u w:val="single"/>
        </w:rPr>
        <w:t>W</w:t>
      </w:r>
      <w:r w:rsidR="00B6083D" w:rsidRPr="00B80D60">
        <w:rPr>
          <w:rFonts w:ascii="Calibri" w:hAnsi="Calibri" w:cs="Calibri"/>
          <w:color w:val="auto"/>
          <w:u w:val="single"/>
        </w:rPr>
        <w:t xml:space="preserve"> zakresie Higieny Komunalnej:</w:t>
      </w:r>
    </w:p>
    <w:p w14:paraId="2E42E96E" w14:textId="7593323F" w:rsidR="00B6083D" w:rsidRPr="00B80D60" w:rsidRDefault="00B6083D" w:rsidP="00606BE6">
      <w:pPr>
        <w:spacing w:line="276" w:lineRule="auto"/>
        <w:contextualSpacing/>
        <w:rPr>
          <w:rFonts w:ascii="Calibri" w:hAnsi="Calibri" w:cs="Calibri"/>
          <w:color w:val="auto"/>
        </w:rPr>
      </w:pPr>
      <w:r w:rsidRPr="00B80D60">
        <w:rPr>
          <w:rFonts w:ascii="Calibri" w:hAnsi="Calibri" w:cs="Calibri"/>
          <w:color w:val="auto"/>
        </w:rPr>
        <w:t>Zapisy w Wykazie odpowiedzialności wynikających z dokumentów SZJ z dn. 12.05.2016 r. z</w:t>
      </w:r>
      <w:r w:rsidR="00161FCD">
        <w:rPr>
          <w:rFonts w:ascii="Calibri" w:hAnsi="Calibri" w:cs="Calibri"/>
          <w:color w:val="auto"/>
        </w:rPr>
        <w:t> </w:t>
      </w:r>
      <w:r w:rsidRPr="00B80D60">
        <w:rPr>
          <w:rFonts w:ascii="Calibri" w:hAnsi="Calibri" w:cs="Calibri"/>
          <w:color w:val="auto"/>
        </w:rPr>
        <w:t xml:space="preserve">uwagi na dużą ilość zmian dokonaną poprzez tzw. nadpisywanie w dokumencie pierwotnym wydanym w 2016 r. powoduje nieczytelność i wątpliwości co do jego zapisów. Wykaz wskazuje jedynie osoby ogólnie odpowiedzialne za rejestr nie precyzując poszczególnych czynności tj. czynności nadzoru, prowadzenia i dokonywania w rejestrze zapisów. </w:t>
      </w:r>
    </w:p>
    <w:p w14:paraId="5801EA17" w14:textId="77777777" w:rsidR="005E2549" w:rsidRPr="00B80D60" w:rsidRDefault="009609EC" w:rsidP="009F2685">
      <w:pPr>
        <w:pStyle w:val="Akapitzlist"/>
        <w:spacing w:line="276" w:lineRule="auto"/>
        <w:ind w:left="0"/>
        <w:rPr>
          <w:rFonts w:ascii="Calibri" w:hAnsi="Calibri" w:cs="Calibri"/>
          <w:color w:val="auto"/>
        </w:rPr>
      </w:pPr>
      <w:r w:rsidRPr="00B80D60">
        <w:rPr>
          <w:rFonts w:ascii="Calibri" w:hAnsi="Calibri" w:cs="Calibri"/>
          <w:color w:val="auto"/>
        </w:rPr>
        <w:t xml:space="preserve">Działalność Powiatowej Stacji Sanitarno – Epidemiologicznej w </w:t>
      </w:r>
      <w:r w:rsidR="00E153D3" w:rsidRPr="00B80D60">
        <w:rPr>
          <w:rFonts w:ascii="Calibri" w:hAnsi="Calibri" w:cs="Calibri"/>
          <w:color w:val="auto"/>
        </w:rPr>
        <w:t>Szczecinie</w:t>
      </w:r>
      <w:r w:rsidR="00C90511" w:rsidRPr="00B80D60">
        <w:rPr>
          <w:rFonts w:ascii="Calibri" w:hAnsi="Calibri" w:cs="Calibri"/>
          <w:color w:val="auto"/>
        </w:rPr>
        <w:t xml:space="preserve"> </w:t>
      </w:r>
      <w:r w:rsidRPr="00B80D60">
        <w:rPr>
          <w:rFonts w:ascii="Calibri" w:hAnsi="Calibri" w:cs="Calibri"/>
          <w:color w:val="auto"/>
        </w:rPr>
        <w:t xml:space="preserve">oceniono </w:t>
      </w:r>
      <w:r w:rsidR="00AA0A7F" w:rsidRPr="00B80D60">
        <w:rPr>
          <w:rFonts w:ascii="Calibri" w:hAnsi="Calibri" w:cs="Calibri"/>
          <w:color w:val="auto"/>
        </w:rPr>
        <w:t>pozytywnie</w:t>
      </w:r>
      <w:r w:rsidR="006F6D6E" w:rsidRPr="00B80D60">
        <w:rPr>
          <w:rFonts w:ascii="Calibri" w:hAnsi="Calibri" w:cs="Calibri"/>
          <w:color w:val="auto"/>
        </w:rPr>
        <w:t xml:space="preserve"> </w:t>
      </w:r>
      <w:r w:rsidR="00267D5D" w:rsidRPr="00B80D60">
        <w:rPr>
          <w:rFonts w:ascii="Calibri" w:hAnsi="Calibri" w:cs="Calibri"/>
          <w:color w:val="auto"/>
        </w:rPr>
        <w:t xml:space="preserve">w zakresie </w:t>
      </w:r>
      <w:r w:rsidR="006D7CC4" w:rsidRPr="00B80D60">
        <w:rPr>
          <w:rFonts w:ascii="Calibri" w:hAnsi="Calibri" w:cs="Calibri"/>
          <w:color w:val="auto"/>
        </w:rPr>
        <w:t>Higieny Żywności Żywienia i Przedmiotów Użytku,</w:t>
      </w:r>
      <w:r w:rsidR="00D04399" w:rsidRPr="00B80D60">
        <w:rPr>
          <w:rFonts w:ascii="Calibri" w:hAnsi="Calibri" w:cs="Calibri"/>
          <w:color w:val="auto"/>
        </w:rPr>
        <w:t xml:space="preserve"> Higieny Pracy</w:t>
      </w:r>
      <w:r w:rsidR="0000057E" w:rsidRPr="00B80D60">
        <w:rPr>
          <w:rFonts w:ascii="Calibri" w:hAnsi="Calibri" w:cs="Calibri"/>
          <w:color w:val="auto"/>
        </w:rPr>
        <w:t>, Zapobiegawczego Nadzoru Sanitarnego,</w:t>
      </w:r>
      <w:r w:rsidR="00577366" w:rsidRPr="00B80D60">
        <w:rPr>
          <w:rFonts w:ascii="Calibri" w:hAnsi="Calibri" w:cs="Calibri"/>
          <w:color w:val="auto"/>
        </w:rPr>
        <w:t xml:space="preserve"> Higieny Komunalnej, Higieny Dzieci i Młodzieży </w:t>
      </w:r>
      <w:r w:rsidR="006F6D6E" w:rsidRPr="00B80D60">
        <w:rPr>
          <w:rFonts w:ascii="Calibri" w:hAnsi="Calibri" w:cs="Calibri"/>
          <w:color w:val="auto"/>
        </w:rPr>
        <w:t xml:space="preserve">oraz pozytywnie </w:t>
      </w:r>
      <w:r w:rsidR="002A2E42" w:rsidRPr="00B80D60">
        <w:rPr>
          <w:rFonts w:ascii="Calibri" w:hAnsi="Calibri" w:cs="Calibri"/>
          <w:color w:val="auto"/>
        </w:rPr>
        <w:t>z</w:t>
      </w:r>
      <w:r w:rsidR="009B7252" w:rsidRPr="00B80D60">
        <w:rPr>
          <w:rFonts w:ascii="Calibri" w:hAnsi="Calibri" w:cs="Calibri"/>
          <w:color w:val="auto"/>
        </w:rPr>
        <w:t xml:space="preserve"> uchybieniami</w:t>
      </w:r>
      <w:r w:rsidR="00C90511" w:rsidRPr="00B80D60">
        <w:rPr>
          <w:rFonts w:ascii="Calibri" w:hAnsi="Calibri" w:cs="Calibri"/>
          <w:color w:val="auto"/>
        </w:rPr>
        <w:t xml:space="preserve"> </w:t>
      </w:r>
      <w:r w:rsidR="006F6D6E" w:rsidRPr="00B80D60">
        <w:rPr>
          <w:rFonts w:ascii="Calibri" w:hAnsi="Calibri" w:cs="Calibri"/>
          <w:color w:val="auto"/>
        </w:rPr>
        <w:t xml:space="preserve">w zakresie </w:t>
      </w:r>
      <w:r w:rsidR="009B7252" w:rsidRPr="00B80D60">
        <w:rPr>
          <w:rFonts w:ascii="Calibri" w:hAnsi="Calibri" w:cs="Calibri"/>
          <w:color w:val="auto"/>
        </w:rPr>
        <w:t>Epidemiologii</w:t>
      </w:r>
      <w:r w:rsidR="00577366" w:rsidRPr="00B80D60">
        <w:rPr>
          <w:rFonts w:ascii="Calibri" w:hAnsi="Calibri" w:cs="Calibri"/>
          <w:color w:val="auto"/>
        </w:rPr>
        <w:t>.</w:t>
      </w:r>
    </w:p>
    <w:p w14:paraId="5C7E58FC" w14:textId="77777777" w:rsidR="00055A6E" w:rsidRPr="00B80D60" w:rsidRDefault="00055A6E" w:rsidP="009F2685">
      <w:pPr>
        <w:pStyle w:val="Akapitzlist"/>
        <w:spacing w:line="276" w:lineRule="auto"/>
        <w:rPr>
          <w:rFonts w:ascii="Calibri" w:hAnsi="Calibri" w:cs="Calibri"/>
          <w:color w:val="auto"/>
        </w:rPr>
      </w:pPr>
    </w:p>
    <w:p w14:paraId="76289336" w14:textId="77777777" w:rsidR="00050D4F" w:rsidRPr="00B80D60" w:rsidRDefault="005E5690" w:rsidP="009F2685">
      <w:pPr>
        <w:pStyle w:val="Akapitzlist"/>
        <w:spacing w:line="276" w:lineRule="auto"/>
        <w:ind w:left="0"/>
        <w:rPr>
          <w:rFonts w:ascii="Calibri" w:hAnsi="Calibri" w:cs="Calibri"/>
          <w:color w:val="auto"/>
        </w:rPr>
      </w:pPr>
      <w:r w:rsidRPr="00B80D60">
        <w:rPr>
          <w:rFonts w:ascii="Calibri" w:hAnsi="Calibri" w:cs="Calibri"/>
          <w:color w:val="auto"/>
        </w:rPr>
        <w:t>3.</w:t>
      </w:r>
      <w:r w:rsidR="00B027ED" w:rsidRPr="00B80D60">
        <w:rPr>
          <w:rFonts w:ascii="Calibri" w:hAnsi="Calibri" w:cs="Calibri"/>
          <w:color w:val="auto"/>
        </w:rPr>
        <w:t>ROZPATRYWANIE SKARG, WNIOSKÓW I PISM INTERWENCYJNYCH W ZAKRESIE DZIAŁALNOŚCI MERYTORYCZNEJ:</w:t>
      </w:r>
    </w:p>
    <w:p w14:paraId="0DA46C64" w14:textId="77777777" w:rsidR="00F53372" w:rsidRPr="00B80D60" w:rsidRDefault="00F53372" w:rsidP="009F2685">
      <w:pPr>
        <w:spacing w:line="276" w:lineRule="auto"/>
        <w:rPr>
          <w:rFonts w:ascii="Calibri" w:hAnsi="Calibri" w:cs="Calibri"/>
          <w:color w:val="auto"/>
        </w:rPr>
      </w:pPr>
    </w:p>
    <w:p w14:paraId="77DEEFD9" w14:textId="77777777" w:rsidR="00606BE6" w:rsidRPr="00B80D60" w:rsidRDefault="00606BE6" w:rsidP="00606BE6">
      <w:pPr>
        <w:spacing w:line="276" w:lineRule="auto"/>
        <w:rPr>
          <w:rFonts w:ascii="Calibri" w:hAnsi="Calibri" w:cs="Calibri"/>
          <w:color w:val="auto"/>
        </w:rPr>
      </w:pPr>
      <w:r w:rsidRPr="00B80D60">
        <w:rPr>
          <w:rFonts w:ascii="Calibri" w:hAnsi="Calibri" w:cs="Calibri"/>
          <w:color w:val="auto"/>
        </w:rPr>
        <w:t>SKARGI:</w:t>
      </w:r>
    </w:p>
    <w:p w14:paraId="3EA44886" w14:textId="77777777" w:rsidR="00527CE5" w:rsidRPr="00B80D60" w:rsidRDefault="00504E94" w:rsidP="00606BE6">
      <w:pPr>
        <w:spacing w:line="276" w:lineRule="auto"/>
        <w:rPr>
          <w:rFonts w:ascii="Calibri" w:hAnsi="Calibri" w:cs="Calibri"/>
          <w:color w:val="auto"/>
        </w:rPr>
      </w:pPr>
      <w:r w:rsidRPr="00B80D60">
        <w:rPr>
          <w:rFonts w:ascii="Calibri" w:hAnsi="Calibri" w:cs="Calibri"/>
          <w:color w:val="auto"/>
        </w:rPr>
        <w:t xml:space="preserve">W PSSE w Szczecinie funkcjonuje Centralny Rejestr Skarg i Wniosków, zgodnie z zał. nr 9 wyd. I z dnia 18-12.2017 r. do PON-09 wyd. IV ze zm., za prowadzenie którego odpowiedzialny jest pracownik Sekretariatu. Skargi i wnioski mogą być wnoszone pisemnie na adres Stacji, za pomocą faxu, za pośrednictwem poczty elektronicznej oraz osobiście w siedzibie Stacji. </w:t>
      </w:r>
      <w:r w:rsidR="0053227C" w:rsidRPr="00B80D60">
        <w:rPr>
          <w:rFonts w:ascii="Calibri" w:hAnsi="Calibri" w:cs="Calibri"/>
          <w:color w:val="auto"/>
        </w:rPr>
        <w:t>PPIS</w:t>
      </w:r>
      <w:r w:rsidRPr="00B80D60">
        <w:rPr>
          <w:rFonts w:ascii="Calibri" w:hAnsi="Calibri" w:cs="Calibri"/>
          <w:color w:val="auto"/>
        </w:rPr>
        <w:t xml:space="preserve"> </w:t>
      </w:r>
      <w:r w:rsidRPr="00B80D60">
        <w:rPr>
          <w:rFonts w:ascii="Calibri" w:hAnsi="Calibri" w:cs="Calibri"/>
          <w:color w:val="auto"/>
        </w:rPr>
        <w:lastRenderedPageBreak/>
        <w:t>w Szczecinie</w:t>
      </w:r>
      <w:r w:rsidR="00C90511" w:rsidRPr="00B80D60">
        <w:rPr>
          <w:rFonts w:ascii="Calibri" w:hAnsi="Calibri" w:cs="Calibri"/>
          <w:color w:val="auto"/>
        </w:rPr>
        <w:t xml:space="preserve"> </w:t>
      </w:r>
      <w:r w:rsidRPr="00B80D60">
        <w:rPr>
          <w:rFonts w:ascii="Calibri" w:hAnsi="Calibri" w:cs="Calibri"/>
          <w:color w:val="auto"/>
        </w:rPr>
        <w:t>przyjmuje skargi i wnioski od poniedziałku do piątku w godzinach urzędowania od 7.25 do 15.00</w:t>
      </w:r>
      <w:r w:rsidR="00C90511" w:rsidRPr="00B80D60">
        <w:rPr>
          <w:rFonts w:ascii="Calibri" w:hAnsi="Calibri" w:cs="Calibri"/>
          <w:color w:val="auto"/>
        </w:rPr>
        <w:t xml:space="preserve"> </w:t>
      </w:r>
      <w:r w:rsidRPr="00B80D60">
        <w:rPr>
          <w:rFonts w:ascii="Calibri" w:hAnsi="Calibri" w:cs="Calibri"/>
          <w:color w:val="auto"/>
        </w:rPr>
        <w:t>oraz dodatkowo w poniedziałki do godziny 16:00.W zakresie przyjmowania, rozpatrywania oraz załatwiania skarg i wniosków nie obowiązuje w Stacji dodatkowe zarządzenie Dyrektora.</w:t>
      </w:r>
      <w:r w:rsidR="00610F35" w:rsidRPr="00B80D60">
        <w:rPr>
          <w:rFonts w:ascii="Calibri" w:hAnsi="Calibri" w:cs="Calibri"/>
          <w:color w:val="auto"/>
        </w:rPr>
        <w:t xml:space="preserve"> </w:t>
      </w:r>
      <w:r w:rsidR="00527CE5" w:rsidRPr="00B80D60">
        <w:rPr>
          <w:rFonts w:ascii="Calibri" w:hAnsi="Calibri" w:cs="Calibri"/>
          <w:color w:val="auto"/>
        </w:rPr>
        <w:t>W zakresie higieny komunalnej w 2019 roku zarejestrowano skargę na pracowników Oddziału (poz.1 rejestru).</w:t>
      </w:r>
    </w:p>
    <w:p w14:paraId="3F7F1DB6" w14:textId="77777777" w:rsidR="00CD1058" w:rsidRPr="00B80D60" w:rsidRDefault="00CD1058" w:rsidP="00606BE6">
      <w:pPr>
        <w:spacing w:line="276" w:lineRule="auto"/>
        <w:rPr>
          <w:rFonts w:ascii="Calibri" w:hAnsi="Calibri" w:cs="Calibri"/>
          <w:color w:val="auto"/>
        </w:rPr>
      </w:pPr>
      <w:r w:rsidRPr="00B80D60">
        <w:rPr>
          <w:rFonts w:ascii="Calibri" w:hAnsi="Calibri" w:cs="Calibri"/>
          <w:color w:val="auto"/>
        </w:rPr>
        <w:t>W „Centralnym Rejestrze Skarg i Wniosków” zbędnie zapisuje się skargi na działanie swoistego organu, które co do zasady rozpatruje organ przełożony - w 2019 r. w obszarze higieny komunalnej sporządzono takie zapisy w poz. 3, 4 i 5 rejestru, w 2021 r. w poz. 6 rejestru.</w:t>
      </w:r>
    </w:p>
    <w:p w14:paraId="0AA3B194" w14:textId="77777777" w:rsidR="00AB4AF5" w:rsidRPr="00B80D60" w:rsidRDefault="00AB4AF5" w:rsidP="009F2685">
      <w:pPr>
        <w:spacing w:line="276" w:lineRule="auto"/>
        <w:rPr>
          <w:rFonts w:ascii="Calibri" w:hAnsi="Calibri" w:cs="Calibri"/>
          <w:color w:val="auto"/>
          <w:u w:val="single"/>
        </w:rPr>
      </w:pPr>
    </w:p>
    <w:p w14:paraId="44E021CE" w14:textId="77777777" w:rsidR="00C3534A" w:rsidRPr="00B80D60" w:rsidRDefault="00C3534A" w:rsidP="009F2685">
      <w:pPr>
        <w:spacing w:line="276" w:lineRule="auto"/>
        <w:rPr>
          <w:rFonts w:ascii="Calibri" w:hAnsi="Calibri" w:cs="Calibri"/>
          <w:color w:val="auto"/>
          <w:u w:val="single"/>
        </w:rPr>
      </w:pPr>
      <w:r w:rsidRPr="00B80D60">
        <w:rPr>
          <w:rFonts w:ascii="Calibri" w:hAnsi="Calibri" w:cs="Calibri"/>
          <w:color w:val="auto"/>
          <w:u w:val="single"/>
        </w:rPr>
        <w:t>W zakresie Epidemiologii:</w:t>
      </w:r>
    </w:p>
    <w:p w14:paraId="657DA7A9" w14:textId="77777777" w:rsidR="00F051CE" w:rsidRPr="00B80D60" w:rsidRDefault="00F051CE" w:rsidP="00AD3E30">
      <w:pPr>
        <w:spacing w:line="276" w:lineRule="auto"/>
        <w:rPr>
          <w:rFonts w:ascii="Calibri" w:hAnsi="Calibri" w:cs="Calibri"/>
          <w:color w:val="auto"/>
        </w:rPr>
      </w:pPr>
      <w:r w:rsidRPr="00B80D60">
        <w:rPr>
          <w:rFonts w:ascii="Calibri" w:hAnsi="Calibri" w:cs="Calibri"/>
          <w:color w:val="auto"/>
        </w:rPr>
        <w:t>W 2019 r. zarejestrowano w rejestrze 2 skargi dot. zagadnień epidemiologii, przy czym 1 sprawa wpłynęła do PSSE 30.12.2019 r. i przekazana została do ZPWIS w Szczecinie w dniu 10.01.2020 r.,</w:t>
      </w:r>
      <w:r w:rsidR="00C90511" w:rsidRPr="00B80D60">
        <w:rPr>
          <w:rFonts w:ascii="Calibri" w:hAnsi="Calibri" w:cs="Calibri"/>
          <w:color w:val="auto"/>
        </w:rPr>
        <w:t xml:space="preserve"> </w:t>
      </w:r>
      <w:r w:rsidRPr="00B80D60">
        <w:rPr>
          <w:rFonts w:ascii="Calibri" w:hAnsi="Calibri" w:cs="Calibri"/>
          <w:color w:val="auto"/>
        </w:rPr>
        <w:t xml:space="preserve">natomiast w I półroczu 2021 roku zarejestrowano 2 skargi. </w:t>
      </w:r>
    </w:p>
    <w:p w14:paraId="2095F7B5" w14:textId="2DD642A6" w:rsidR="00504E94" w:rsidRPr="00B80D60" w:rsidRDefault="00504E94" w:rsidP="00CF1858">
      <w:pPr>
        <w:spacing w:line="276" w:lineRule="auto"/>
        <w:rPr>
          <w:rFonts w:ascii="Calibri" w:hAnsi="Calibri" w:cs="Calibri"/>
          <w:color w:val="auto"/>
        </w:rPr>
      </w:pPr>
      <w:r w:rsidRPr="00B80D60">
        <w:rPr>
          <w:rFonts w:ascii="Calibri" w:hAnsi="Calibri" w:cs="Calibri"/>
          <w:color w:val="auto"/>
        </w:rPr>
        <w:t xml:space="preserve">Przeanalizowano wszystkie sprawy skargowe z analizowanego okresu. Należy podkreślić, iż </w:t>
      </w:r>
      <w:bookmarkStart w:id="19" w:name="_Hlk90040641"/>
      <w:r w:rsidRPr="00B80D60">
        <w:rPr>
          <w:rFonts w:ascii="Calibri" w:hAnsi="Calibri" w:cs="Calibri"/>
          <w:color w:val="auto"/>
        </w:rPr>
        <w:t>w Rejestrze centralnym nieprawidłowo zarejestrowano nw. skargi tj.</w:t>
      </w:r>
    </w:p>
    <w:p w14:paraId="344C9127" w14:textId="0FC79307" w:rsidR="0008514C" w:rsidRPr="00B80D60" w:rsidRDefault="00504E94" w:rsidP="001212B6">
      <w:pPr>
        <w:numPr>
          <w:ilvl w:val="0"/>
          <w:numId w:val="116"/>
        </w:numPr>
        <w:spacing w:line="276" w:lineRule="auto"/>
        <w:rPr>
          <w:rFonts w:ascii="Calibri" w:hAnsi="Calibri" w:cs="Calibri"/>
          <w:color w:val="auto"/>
        </w:rPr>
      </w:pPr>
      <w:r w:rsidRPr="00B80D60">
        <w:rPr>
          <w:rFonts w:ascii="Calibri" w:hAnsi="Calibri" w:cs="Calibri"/>
          <w:color w:val="auto"/>
        </w:rPr>
        <w:t>w dniu 20.03.2019 r. skargę znak: ZPWIS.1410.4.2021 na organ rozpoznawaną przez ZPWIS w Szczecinie, do której PPIS w Szczecinie składał wyjaśnienia (jako datę wpływu skargi wpisano w rejestr datę pisma ZPWIS w Szczecinie dot. złożenia wyjaśnień w sprawie oraz przekazania dokumentacji);</w:t>
      </w:r>
    </w:p>
    <w:p w14:paraId="78695A0F" w14:textId="77777777" w:rsidR="00504E94" w:rsidRPr="00B80D60" w:rsidRDefault="00504E94" w:rsidP="001212B6">
      <w:pPr>
        <w:numPr>
          <w:ilvl w:val="0"/>
          <w:numId w:val="116"/>
        </w:numPr>
        <w:spacing w:line="276" w:lineRule="auto"/>
        <w:rPr>
          <w:rFonts w:ascii="Calibri" w:hAnsi="Calibri" w:cs="Calibri"/>
          <w:color w:val="auto"/>
        </w:rPr>
      </w:pPr>
      <w:r w:rsidRPr="00B80D60">
        <w:rPr>
          <w:rFonts w:ascii="Calibri" w:hAnsi="Calibri" w:cs="Calibri"/>
          <w:color w:val="auto"/>
        </w:rPr>
        <w:t>w dniu 12.03.2021r. skargę znak: ZPWIS.1410.16.2021 na organ rozpoznawaną przez ZPWIS w Szczecinie, do której PPIS w Szczecinie składał wyjaśnienia.</w:t>
      </w:r>
    </w:p>
    <w:bookmarkEnd w:id="19"/>
    <w:p w14:paraId="7CB0E9EE" w14:textId="77777777" w:rsidR="00504E94" w:rsidRPr="00B80D60" w:rsidRDefault="00504E94" w:rsidP="00CF1858">
      <w:pPr>
        <w:spacing w:line="276" w:lineRule="auto"/>
        <w:rPr>
          <w:rFonts w:ascii="Calibri" w:hAnsi="Calibri" w:cs="Calibri"/>
          <w:color w:val="auto"/>
        </w:rPr>
      </w:pPr>
      <w:r w:rsidRPr="00B80D60">
        <w:rPr>
          <w:rFonts w:ascii="Calibri" w:hAnsi="Calibri" w:cs="Calibri"/>
          <w:color w:val="auto"/>
        </w:rPr>
        <w:t>Tematyka spraw skargowych w analizowanym okresie:</w:t>
      </w:r>
    </w:p>
    <w:p w14:paraId="2A0B52A9" w14:textId="7351DF87" w:rsidR="0008514C" w:rsidRPr="00B80D60" w:rsidRDefault="00504E94" w:rsidP="001212B6">
      <w:pPr>
        <w:numPr>
          <w:ilvl w:val="0"/>
          <w:numId w:val="117"/>
        </w:numPr>
        <w:spacing w:line="276" w:lineRule="auto"/>
        <w:rPr>
          <w:rFonts w:ascii="Calibri" w:hAnsi="Calibri" w:cs="Calibri"/>
          <w:color w:val="auto"/>
        </w:rPr>
      </w:pPr>
      <w:r w:rsidRPr="00B80D60">
        <w:rPr>
          <w:rFonts w:ascii="Calibri" w:hAnsi="Calibri" w:cs="Calibri"/>
          <w:color w:val="auto"/>
        </w:rPr>
        <w:t xml:space="preserve">w 2019 r. jedna sprawa </w:t>
      </w:r>
      <w:r w:rsidR="007C5957">
        <w:rPr>
          <w:rFonts w:ascii="Calibri" w:hAnsi="Calibri" w:cs="Calibri"/>
          <w:color w:val="auto"/>
        </w:rPr>
        <w:t>…………………</w:t>
      </w:r>
      <w:r w:rsidRPr="00B80D60">
        <w:rPr>
          <w:rFonts w:ascii="Calibri" w:hAnsi="Calibri" w:cs="Calibri"/>
          <w:color w:val="auto"/>
        </w:rPr>
        <w:t xml:space="preserve"> była zgłoszona do ZPWIS w Szczecinie pisemnie dot. naruszenia praworządności i interesu Skarżących poprzez nieudzielenie</w:t>
      </w:r>
      <w:r w:rsidR="00C90511" w:rsidRPr="00B80D60">
        <w:rPr>
          <w:rFonts w:ascii="Calibri" w:hAnsi="Calibri" w:cs="Calibri"/>
          <w:color w:val="auto"/>
        </w:rPr>
        <w:t xml:space="preserve"> </w:t>
      </w:r>
      <w:r w:rsidRPr="00B80D60">
        <w:rPr>
          <w:rFonts w:ascii="Calibri" w:hAnsi="Calibri" w:cs="Calibri"/>
          <w:color w:val="auto"/>
        </w:rPr>
        <w:t xml:space="preserve">odpowiedzi na pismo dot. wskazania zakresu toczącego się postępowania wobec uchylających się od szczepień – skarga była uzasadniona. PPIS w Szczecinie w powyższej sprawie pismem PPIS.053.1.2019 z 27.03.2019 r. ustosunkowywał się do zarzutów oraz przesłał dokumentację dot. przedmiotowej sprawy ZPWIS w Szczecinie wskazał na konieczność udzielenia odpowiedzi Skarżącym, co PPIS w Szczecinie zrealizował pismem PS.EP.455.11.03.1.18 z 6.05.19 r., a także potwierdził zasadność prowadzenia dalszego postępowania wobec uchylania się od obowiązku szczepień. Skarga została </w:t>
      </w:r>
      <w:bookmarkStart w:id="20" w:name="_Hlk83208637"/>
      <w:r w:rsidRPr="00B80D60">
        <w:rPr>
          <w:rFonts w:ascii="Calibri" w:hAnsi="Calibri" w:cs="Calibri"/>
          <w:color w:val="auto"/>
        </w:rPr>
        <w:t xml:space="preserve">zarejestrowana w Rejestrze nieprawidłowo bowiem PPIS w Szczecinie </w:t>
      </w:r>
      <w:bookmarkEnd w:id="20"/>
      <w:r w:rsidRPr="00B80D60">
        <w:rPr>
          <w:rFonts w:ascii="Calibri" w:hAnsi="Calibri" w:cs="Calibri"/>
          <w:color w:val="auto"/>
        </w:rPr>
        <w:t xml:space="preserve">nie był organem rozstrzygającym w sprawie, jak również skarga nie wpłynęła do PPIS w Szczecinie i nie był on organem przekazującym skargę zgodnie z właściwością, ale sprawa bezpośrednio wpłynęła do ZPWIS w Szczecinie. Druga skarga </w:t>
      </w:r>
      <w:r w:rsidR="007C5957">
        <w:rPr>
          <w:rFonts w:ascii="Calibri" w:hAnsi="Calibri" w:cs="Calibri"/>
          <w:color w:val="auto"/>
        </w:rPr>
        <w:t>………………..</w:t>
      </w:r>
      <w:r w:rsidRPr="00B80D60">
        <w:rPr>
          <w:rFonts w:ascii="Calibri" w:hAnsi="Calibri" w:cs="Calibri"/>
          <w:color w:val="auto"/>
        </w:rPr>
        <w:t>na biurokratyczne załatwienie spraw oraz nienależyte wykonanie zadań przez PPIS w Szczecinie w związku z</w:t>
      </w:r>
      <w:r w:rsidR="00161FCD">
        <w:rPr>
          <w:rFonts w:ascii="Calibri" w:hAnsi="Calibri" w:cs="Calibri"/>
          <w:color w:val="auto"/>
        </w:rPr>
        <w:t> </w:t>
      </w:r>
      <w:r w:rsidRPr="00B80D60">
        <w:rPr>
          <w:rFonts w:ascii="Calibri" w:hAnsi="Calibri" w:cs="Calibri"/>
          <w:color w:val="auto"/>
        </w:rPr>
        <w:t>prowadzonym postępowaniem dot. uchylania się od obowiązku szczepień ochronnych wpłynęła do PPIS w Szczecinie w dniu 30.12.2019 r. i z tą datą została zarejestrowana w Rejestrze, a następnie przekazana do rozpoznania ZPWIS w Szczecinie pismem PPIS.053.1.2019 z dnia 10.01.2020 r. (z powiadomieniem osób Skarżących pismem o tej samej sygnaturze z</w:t>
      </w:r>
      <w:r w:rsidR="00C90511" w:rsidRPr="00B80D60">
        <w:rPr>
          <w:rFonts w:ascii="Calibri" w:hAnsi="Calibri" w:cs="Calibri"/>
          <w:color w:val="auto"/>
        </w:rPr>
        <w:t xml:space="preserve"> </w:t>
      </w:r>
      <w:r w:rsidRPr="00B80D60">
        <w:rPr>
          <w:rFonts w:ascii="Calibri" w:hAnsi="Calibri" w:cs="Calibri"/>
          <w:color w:val="auto"/>
        </w:rPr>
        <w:t>dnia 13.01.2020 r. o przekazaniu skargi</w:t>
      </w:r>
      <w:r w:rsidR="00C90511" w:rsidRPr="00B80D60">
        <w:rPr>
          <w:rFonts w:ascii="Calibri" w:hAnsi="Calibri" w:cs="Calibri"/>
          <w:color w:val="auto"/>
        </w:rPr>
        <w:t xml:space="preserve"> </w:t>
      </w:r>
      <w:r w:rsidRPr="00B80D60">
        <w:rPr>
          <w:rFonts w:ascii="Calibri" w:hAnsi="Calibri" w:cs="Calibri"/>
          <w:color w:val="auto"/>
        </w:rPr>
        <w:t xml:space="preserve">do rozpoznania ZPWIS w Szczecinie). Podczas przekazywania sprawy organowi wyższego stopnia nie został </w:t>
      </w:r>
      <w:r w:rsidRPr="00B80D60">
        <w:rPr>
          <w:rFonts w:ascii="Calibri" w:hAnsi="Calibri" w:cs="Calibri"/>
          <w:color w:val="auto"/>
        </w:rPr>
        <w:lastRenderedPageBreak/>
        <w:t xml:space="preserve">zachowany termin określony w art. 231. </w:t>
      </w:r>
      <w:r w:rsidR="00DF734B" w:rsidRPr="00B80D60">
        <w:rPr>
          <w:rFonts w:ascii="Calibri" w:hAnsi="Calibri" w:cs="Calibri"/>
          <w:color w:val="auto"/>
        </w:rPr>
        <w:t xml:space="preserve"> Kpa</w:t>
      </w:r>
      <w:r w:rsidRPr="00B80D60">
        <w:rPr>
          <w:rFonts w:ascii="Calibri" w:hAnsi="Calibri" w:cs="Calibri"/>
          <w:color w:val="auto"/>
        </w:rPr>
        <w:t>, bowiem pismo Skarżących z 23.12.2019 r. zakwalifikowane jako skarga wpłynęło 30.12.2019 r., a zostało przekazane</w:t>
      </w:r>
      <w:r w:rsidR="00C90511" w:rsidRPr="00B80D60">
        <w:rPr>
          <w:rFonts w:ascii="Calibri" w:hAnsi="Calibri" w:cs="Calibri"/>
          <w:color w:val="auto"/>
        </w:rPr>
        <w:t xml:space="preserve"> </w:t>
      </w:r>
      <w:r w:rsidRPr="00B80D60">
        <w:rPr>
          <w:rFonts w:ascii="Calibri" w:hAnsi="Calibri" w:cs="Calibri"/>
          <w:color w:val="auto"/>
        </w:rPr>
        <w:t>do ZPWIS w</w:t>
      </w:r>
      <w:r w:rsidR="00161FCD">
        <w:rPr>
          <w:rFonts w:ascii="Calibri" w:hAnsi="Calibri" w:cs="Calibri"/>
          <w:color w:val="auto"/>
        </w:rPr>
        <w:t> </w:t>
      </w:r>
      <w:r w:rsidRPr="00B80D60">
        <w:rPr>
          <w:rFonts w:ascii="Calibri" w:hAnsi="Calibri" w:cs="Calibri"/>
          <w:color w:val="auto"/>
        </w:rPr>
        <w:t>Szczecinie w dniu 10.01.2020 r., natomiast informacja do Skarżących o tym fakcie została przesłana 13.01.2021 r.</w:t>
      </w:r>
    </w:p>
    <w:p w14:paraId="0F6EF956" w14:textId="3F29E9ED" w:rsidR="00504E94" w:rsidRPr="00B80D60" w:rsidRDefault="00504E94" w:rsidP="001212B6">
      <w:pPr>
        <w:numPr>
          <w:ilvl w:val="0"/>
          <w:numId w:val="117"/>
        </w:numPr>
        <w:spacing w:line="276" w:lineRule="auto"/>
        <w:rPr>
          <w:rFonts w:ascii="Calibri" w:hAnsi="Calibri" w:cs="Calibri"/>
          <w:color w:val="auto"/>
        </w:rPr>
      </w:pPr>
      <w:r w:rsidRPr="00B80D60">
        <w:rPr>
          <w:rFonts w:ascii="Calibri" w:hAnsi="Calibri" w:cs="Calibri"/>
          <w:color w:val="auto"/>
        </w:rPr>
        <w:t xml:space="preserve">w I półroczu 2021r. zarejestrowane są w Rejestrze 2 skargi przy czym jedna skarga </w:t>
      </w:r>
      <w:r w:rsidR="007C5957">
        <w:rPr>
          <w:rFonts w:ascii="Calibri" w:hAnsi="Calibri" w:cs="Calibri"/>
          <w:color w:val="auto"/>
        </w:rPr>
        <w:t>…………..</w:t>
      </w:r>
      <w:r w:rsidRPr="00B80D60">
        <w:rPr>
          <w:rFonts w:ascii="Calibri" w:hAnsi="Calibri" w:cs="Calibri"/>
          <w:color w:val="auto"/>
        </w:rPr>
        <w:t xml:space="preserve"> została wniesiona bezpośrednio do ZPWIS w Szczecinie w dniu 1.03.2021 r. w związku z</w:t>
      </w:r>
      <w:r w:rsidR="00161FCD">
        <w:rPr>
          <w:rFonts w:ascii="Calibri" w:hAnsi="Calibri" w:cs="Calibri"/>
          <w:color w:val="auto"/>
        </w:rPr>
        <w:t> </w:t>
      </w:r>
      <w:r w:rsidRPr="00B80D60">
        <w:rPr>
          <w:rFonts w:ascii="Calibri" w:hAnsi="Calibri" w:cs="Calibri"/>
          <w:color w:val="auto"/>
        </w:rPr>
        <w:t xml:space="preserve">nieprawidłowym w ocenie Skarżącego rozpoznaniem sprawy przez PPIS w Szczecinie tj. nieskróceniem kwarantanny na podstawie badania przeciwciał przeciw Covid-19. Przedmiotowa skarga została nieprawidłowo zarejestrowana bowiem sprawę rozstrzygał ZPWIS w Szczecinie, do którego skarga bezpośrednio wpłynęła, co zostało opisane wyżej. Druga zarejestrowana skarga zgłoszona została pocztą elektroniczną w dniu 26.04.2021 r. przez osobę fizyczną </w:t>
      </w:r>
      <w:r w:rsidR="007C5957">
        <w:rPr>
          <w:rFonts w:ascii="Calibri" w:hAnsi="Calibri" w:cs="Calibri"/>
          <w:color w:val="auto"/>
        </w:rPr>
        <w:t>………….</w:t>
      </w:r>
      <w:r w:rsidRPr="00B80D60">
        <w:rPr>
          <w:rFonts w:ascii="Calibri" w:hAnsi="Calibri" w:cs="Calibri"/>
          <w:color w:val="auto"/>
        </w:rPr>
        <w:t>dot. nieprawidłowego przeprowadzania wywiadu epidemiologicznego przez pracownika Oddziału Epidemiologii i rozpoznawana była przez PPIS w Szczecinie. Postępowanie wyjaśniające prowadził</w:t>
      </w:r>
      <w:r w:rsidR="00C90511" w:rsidRPr="00B80D60">
        <w:rPr>
          <w:rFonts w:ascii="Calibri" w:hAnsi="Calibri" w:cs="Calibri"/>
          <w:color w:val="auto"/>
        </w:rPr>
        <w:t xml:space="preserve"> </w:t>
      </w:r>
      <w:r w:rsidRPr="00B80D60">
        <w:rPr>
          <w:rFonts w:ascii="Calibri" w:hAnsi="Calibri" w:cs="Calibri"/>
          <w:color w:val="auto"/>
        </w:rPr>
        <w:t>Kierownik Nadzoru Sanitarnego. Pracownik wskazywany przez Skarżącą złożył wyjaśniania, potwierdzone przez Kierownika Oddziału Epidemiologii, odpowiedź w sprawie PPIS w Szczecinie przekazał Skarżącej pismem KNS.1410.1.4.2021 z dnia 19.05.2021r.</w:t>
      </w:r>
      <w:r w:rsidR="0015236A" w:rsidRPr="00B80D60">
        <w:rPr>
          <w:rFonts w:ascii="Calibri" w:hAnsi="Calibri" w:cs="Calibri"/>
          <w:color w:val="auto"/>
        </w:rPr>
        <w:t xml:space="preserve"> </w:t>
      </w:r>
      <w:r w:rsidRPr="00B80D60">
        <w:rPr>
          <w:rFonts w:ascii="Calibri" w:hAnsi="Calibri" w:cs="Calibri"/>
          <w:color w:val="auto"/>
        </w:rPr>
        <w:t>uznając skargę jako nieuzasadnioną.</w:t>
      </w:r>
      <w:r w:rsidR="00C90511" w:rsidRPr="00B80D60">
        <w:rPr>
          <w:rFonts w:ascii="Calibri" w:hAnsi="Calibri" w:cs="Calibri"/>
          <w:color w:val="auto"/>
        </w:rPr>
        <w:t xml:space="preserve"> </w:t>
      </w:r>
    </w:p>
    <w:p w14:paraId="2F6006D9" w14:textId="77777777" w:rsidR="007F6832" w:rsidRPr="00B80D60" w:rsidRDefault="007F6832" w:rsidP="009F2685">
      <w:pPr>
        <w:spacing w:line="276" w:lineRule="auto"/>
        <w:ind w:firstLine="708"/>
        <w:rPr>
          <w:rFonts w:ascii="Calibri" w:hAnsi="Calibri" w:cs="Calibri"/>
          <w:color w:val="auto"/>
        </w:rPr>
      </w:pPr>
    </w:p>
    <w:p w14:paraId="11F38BED" w14:textId="77777777" w:rsidR="00CF1858" w:rsidRPr="00B80D60" w:rsidRDefault="00AD3E30" w:rsidP="00CF1858">
      <w:pPr>
        <w:pStyle w:val="Akapitzlist"/>
        <w:spacing w:line="276" w:lineRule="auto"/>
        <w:ind w:left="0"/>
        <w:rPr>
          <w:rFonts w:ascii="Calibri" w:hAnsi="Calibri" w:cs="Calibri"/>
          <w:color w:val="auto"/>
          <w:u w:val="single"/>
        </w:rPr>
      </w:pPr>
      <w:r w:rsidRPr="00B80D60">
        <w:rPr>
          <w:rFonts w:ascii="Calibri" w:hAnsi="Calibri" w:cs="Calibri"/>
          <w:color w:val="auto"/>
          <w:u w:val="single"/>
        </w:rPr>
        <w:t xml:space="preserve">W </w:t>
      </w:r>
      <w:r w:rsidR="007F6832" w:rsidRPr="00B80D60">
        <w:rPr>
          <w:rFonts w:ascii="Calibri" w:hAnsi="Calibri" w:cs="Calibri"/>
          <w:color w:val="auto"/>
          <w:u w:val="single"/>
        </w:rPr>
        <w:t>zakresie Higieny Żywności Żywienia i Przedmiotów Użytku:</w:t>
      </w:r>
    </w:p>
    <w:p w14:paraId="474BB573" w14:textId="77777777" w:rsidR="007F6832" w:rsidRPr="00B80D60" w:rsidRDefault="007F6832" w:rsidP="00CF1858">
      <w:pPr>
        <w:pStyle w:val="Akapitzlist"/>
        <w:spacing w:line="276" w:lineRule="auto"/>
        <w:ind w:left="0"/>
        <w:rPr>
          <w:rFonts w:ascii="Calibri" w:hAnsi="Calibri" w:cs="Calibri"/>
          <w:color w:val="auto"/>
          <w:u w:val="single"/>
        </w:rPr>
      </w:pPr>
      <w:r w:rsidRPr="00B80D60">
        <w:rPr>
          <w:rFonts w:ascii="Calibri" w:hAnsi="Calibri" w:cs="Calibri"/>
          <w:color w:val="auto"/>
        </w:rPr>
        <w:t xml:space="preserve">W kontrolowanym okresie w Powiatowej Stacji Sanitarno-Epidemiologicznej w Szczecinie odnotowano 2 skargi na działalność </w:t>
      </w:r>
      <w:r w:rsidR="0053227C" w:rsidRPr="00B80D60">
        <w:rPr>
          <w:rFonts w:ascii="Calibri" w:hAnsi="Calibri" w:cs="Calibri"/>
          <w:color w:val="auto"/>
        </w:rPr>
        <w:t>PPIS</w:t>
      </w:r>
      <w:r w:rsidRPr="00B80D60">
        <w:rPr>
          <w:rFonts w:ascii="Calibri" w:hAnsi="Calibri" w:cs="Calibri"/>
          <w:color w:val="auto"/>
        </w:rPr>
        <w:t xml:space="preserve"> w Szczecinie</w:t>
      </w:r>
      <w:r w:rsidR="00C90511" w:rsidRPr="00B80D60">
        <w:rPr>
          <w:rFonts w:ascii="Calibri" w:hAnsi="Calibri" w:cs="Calibri"/>
          <w:color w:val="auto"/>
        </w:rPr>
        <w:t xml:space="preserve"> </w:t>
      </w:r>
      <w:r w:rsidRPr="00B80D60">
        <w:rPr>
          <w:rFonts w:ascii="Calibri" w:hAnsi="Calibri" w:cs="Calibri"/>
          <w:color w:val="auto"/>
        </w:rPr>
        <w:t>w zakresie nadzoru nad bezpieczeństwem żywności i produktów kosmetycznych.</w:t>
      </w:r>
      <w:r w:rsidR="00C90511" w:rsidRPr="00B80D60">
        <w:rPr>
          <w:rFonts w:ascii="Calibri" w:hAnsi="Calibri" w:cs="Calibri"/>
          <w:color w:val="auto"/>
        </w:rPr>
        <w:t xml:space="preserve"> </w:t>
      </w:r>
    </w:p>
    <w:p w14:paraId="3E7CD904" w14:textId="1857A16D" w:rsidR="007F6832" w:rsidRPr="00B80D60" w:rsidRDefault="007F6832" w:rsidP="009F2685">
      <w:pPr>
        <w:tabs>
          <w:tab w:val="left" w:pos="540"/>
        </w:tabs>
        <w:suppressAutoHyphens/>
        <w:spacing w:line="276" w:lineRule="auto"/>
        <w:rPr>
          <w:rFonts w:ascii="Calibri" w:hAnsi="Calibri" w:cs="Calibri"/>
          <w:color w:val="auto"/>
        </w:rPr>
      </w:pPr>
      <w:r w:rsidRPr="00B80D60">
        <w:rPr>
          <w:rFonts w:ascii="Calibri" w:hAnsi="Calibri" w:cs="Calibri"/>
          <w:color w:val="auto"/>
        </w:rPr>
        <w:t>Jedną skargę dot. działań nadzorowych przeprowadzonych przez przedstawicieli PPIS w</w:t>
      </w:r>
      <w:r w:rsidR="00161FCD">
        <w:rPr>
          <w:rFonts w:ascii="Calibri" w:hAnsi="Calibri" w:cs="Calibri"/>
          <w:color w:val="auto"/>
        </w:rPr>
        <w:t> </w:t>
      </w:r>
      <w:r w:rsidRPr="00B80D60">
        <w:rPr>
          <w:rFonts w:ascii="Calibri" w:hAnsi="Calibri" w:cs="Calibri"/>
          <w:color w:val="auto"/>
        </w:rPr>
        <w:t xml:space="preserve">Szczecinie w lokalu gastronomicznym przy </w:t>
      </w:r>
      <w:r w:rsidR="0020553A">
        <w:rPr>
          <w:rFonts w:ascii="Calibri" w:hAnsi="Calibri" w:cs="Calibri"/>
          <w:color w:val="auto"/>
        </w:rPr>
        <w:t>………………………….</w:t>
      </w:r>
      <w:r w:rsidRPr="00B80D60">
        <w:rPr>
          <w:rFonts w:ascii="Calibri" w:hAnsi="Calibri" w:cs="Calibri"/>
          <w:color w:val="auto"/>
        </w:rPr>
        <w:t xml:space="preserve"> w Szczecinie w dniach 15.01.2021 r. i 16.01.2021 r. -</w:t>
      </w:r>
      <w:r w:rsidR="00C90511" w:rsidRPr="00B80D60">
        <w:rPr>
          <w:rFonts w:ascii="Calibri" w:hAnsi="Calibri" w:cs="Calibri"/>
          <w:color w:val="auto"/>
        </w:rPr>
        <w:t xml:space="preserve"> </w:t>
      </w:r>
      <w:r w:rsidRPr="00B80D60">
        <w:rPr>
          <w:rFonts w:ascii="Calibri" w:hAnsi="Calibri" w:cs="Calibri"/>
          <w:color w:val="auto"/>
        </w:rPr>
        <w:t>uznano za częściowo zasadną (w</w:t>
      </w:r>
      <w:r w:rsidR="00C90511" w:rsidRPr="00B80D60">
        <w:rPr>
          <w:rFonts w:ascii="Calibri" w:hAnsi="Calibri" w:cs="Calibri"/>
          <w:color w:val="auto"/>
        </w:rPr>
        <w:t xml:space="preserve"> </w:t>
      </w:r>
      <w:r w:rsidRPr="00B80D60">
        <w:rPr>
          <w:rFonts w:ascii="Calibri" w:hAnsi="Calibri" w:cs="Calibri"/>
          <w:color w:val="auto"/>
        </w:rPr>
        <w:t>zakresie nieokazania legitymacji służbowych, upoważnień do przeprowadzenia czynności kontrolnych przed przystąpieniem do wykonywania czynności kontrolnych w dniu 16.01.2021 r ), natomiast w zakresie braku poinformowania strony o przysługujących prawach i obowiązkach oraz zakłóceniu funkcjonowania działalności przedsiębiorcy uznano jako bezzasadną. Przeprowadzono szkolenie przypominające na temat procedur urzędowej kontroli żywności oraz materiałów i wyrobów przeznaczonych do kontaktu z żywnością – PK/BŻ/01 oraz trybu postępowania w Procedurze Nadzoru Czynności kontrolne PON-09.</w:t>
      </w:r>
    </w:p>
    <w:p w14:paraId="569E38EE" w14:textId="186B8F99" w:rsidR="007F6832" w:rsidRPr="00B80D60" w:rsidRDefault="007F6832" w:rsidP="00AD3E30">
      <w:pPr>
        <w:tabs>
          <w:tab w:val="left" w:pos="540"/>
        </w:tabs>
        <w:suppressAutoHyphens/>
        <w:spacing w:line="276" w:lineRule="auto"/>
        <w:rPr>
          <w:rFonts w:ascii="Calibri" w:hAnsi="Calibri" w:cs="Calibri"/>
          <w:color w:val="auto"/>
        </w:rPr>
      </w:pPr>
      <w:r w:rsidRPr="00B80D60">
        <w:rPr>
          <w:rFonts w:ascii="Calibri" w:hAnsi="Calibri" w:cs="Calibri"/>
          <w:color w:val="auto"/>
        </w:rPr>
        <w:t xml:space="preserve">Skarga/ zażalenie na przebieg kontroli sprawdzającej przeprowadzonej w dniach 16.10.2019 r. i 17.10.2019 r. oraz zachowanie osób kontrolujących w zakładzie przy ul. </w:t>
      </w:r>
      <w:r w:rsidR="00D30D95">
        <w:rPr>
          <w:rFonts w:ascii="Calibri" w:hAnsi="Calibri" w:cs="Calibri"/>
          <w:color w:val="auto"/>
        </w:rPr>
        <w:t>……………………..</w:t>
      </w:r>
      <w:r w:rsidRPr="00B80D60">
        <w:rPr>
          <w:rFonts w:ascii="Calibri" w:hAnsi="Calibri" w:cs="Calibri"/>
          <w:color w:val="auto"/>
        </w:rPr>
        <w:t>w Szczecinie, po przeprowadzeniu postępowania wyjaśniającego, jak również analizie</w:t>
      </w:r>
      <w:r w:rsidR="00C90511" w:rsidRPr="00B80D60">
        <w:rPr>
          <w:rFonts w:ascii="Calibri" w:hAnsi="Calibri" w:cs="Calibri"/>
          <w:color w:val="auto"/>
        </w:rPr>
        <w:t xml:space="preserve"> </w:t>
      </w:r>
      <w:r w:rsidRPr="00B80D60">
        <w:rPr>
          <w:rFonts w:ascii="Calibri" w:hAnsi="Calibri" w:cs="Calibri"/>
          <w:color w:val="auto"/>
        </w:rPr>
        <w:t>dokumentów w sprawie</w:t>
      </w:r>
      <w:r w:rsidR="00C90511" w:rsidRPr="00B80D60">
        <w:rPr>
          <w:rFonts w:ascii="Calibri" w:hAnsi="Calibri" w:cs="Calibri"/>
          <w:color w:val="auto"/>
        </w:rPr>
        <w:t xml:space="preserve"> </w:t>
      </w:r>
      <w:r w:rsidRPr="00B80D60">
        <w:rPr>
          <w:rFonts w:ascii="Calibri" w:hAnsi="Calibri" w:cs="Calibri"/>
          <w:color w:val="auto"/>
        </w:rPr>
        <w:t xml:space="preserve">została uznana za niezasadną. </w:t>
      </w:r>
    </w:p>
    <w:p w14:paraId="0EFAF16F" w14:textId="77777777" w:rsidR="007F6832" w:rsidRPr="00B80D60" w:rsidRDefault="0053227C" w:rsidP="00AD3E30">
      <w:pPr>
        <w:tabs>
          <w:tab w:val="left" w:pos="426"/>
        </w:tabs>
        <w:spacing w:line="276" w:lineRule="auto"/>
        <w:rPr>
          <w:rFonts w:ascii="Calibri" w:hAnsi="Calibri" w:cs="Calibri"/>
          <w:color w:val="auto"/>
        </w:rPr>
      </w:pPr>
      <w:r w:rsidRPr="00B80D60">
        <w:rPr>
          <w:rFonts w:ascii="Calibri" w:hAnsi="Calibri" w:cs="Calibri"/>
          <w:color w:val="auto"/>
        </w:rPr>
        <w:t>PPIS</w:t>
      </w:r>
      <w:r w:rsidR="007F6832" w:rsidRPr="00B80D60">
        <w:rPr>
          <w:rFonts w:ascii="Calibri" w:hAnsi="Calibri" w:cs="Calibri"/>
          <w:color w:val="auto"/>
        </w:rPr>
        <w:t xml:space="preserve"> w Szczecinie zawiadamiał skarżących o sposobie załatwienia skargi. W przypadkach skargi uznanej za niezasadną zawiadomienie nie zawierało pouczenia dotyczącego uznania skargi za bezzasadną po jej ponowieniu rozpoznaniu zgodnie z art. 239 </w:t>
      </w:r>
      <w:r w:rsidR="00DF734B" w:rsidRPr="00B80D60">
        <w:rPr>
          <w:rFonts w:ascii="Calibri" w:hAnsi="Calibri" w:cs="Calibri"/>
          <w:color w:val="auto"/>
        </w:rPr>
        <w:t xml:space="preserve"> Kpa</w:t>
      </w:r>
      <w:r w:rsidR="007F6832" w:rsidRPr="00B80D60">
        <w:rPr>
          <w:rFonts w:ascii="Calibri" w:hAnsi="Calibri" w:cs="Calibri"/>
          <w:color w:val="auto"/>
        </w:rPr>
        <w:t xml:space="preserve"> </w:t>
      </w:r>
    </w:p>
    <w:p w14:paraId="4C0CE32D" w14:textId="77777777" w:rsidR="003453E8" w:rsidRPr="00B80D60" w:rsidRDefault="003453E8" w:rsidP="00436F93">
      <w:pPr>
        <w:spacing w:line="276" w:lineRule="auto"/>
        <w:rPr>
          <w:rFonts w:ascii="Calibri" w:hAnsi="Calibri" w:cs="Calibri"/>
          <w:color w:val="auto"/>
        </w:rPr>
      </w:pPr>
    </w:p>
    <w:p w14:paraId="25740380" w14:textId="77777777" w:rsidR="00606BE6" w:rsidRPr="00B80D60" w:rsidRDefault="00606BE6" w:rsidP="00436F93">
      <w:pPr>
        <w:spacing w:line="276" w:lineRule="auto"/>
        <w:rPr>
          <w:rFonts w:ascii="Calibri" w:hAnsi="Calibri" w:cs="Calibri"/>
          <w:color w:val="auto"/>
        </w:rPr>
      </w:pPr>
      <w:r w:rsidRPr="00B80D60">
        <w:rPr>
          <w:rFonts w:ascii="Calibri" w:hAnsi="Calibri" w:cs="Calibri"/>
          <w:color w:val="auto"/>
        </w:rPr>
        <w:t>PISMA INTERWENCYJNE:</w:t>
      </w:r>
    </w:p>
    <w:p w14:paraId="6EB70A48" w14:textId="77777777" w:rsidR="00436F93" w:rsidRPr="00B80D60" w:rsidRDefault="00606BE6" w:rsidP="00436F93">
      <w:pPr>
        <w:spacing w:line="276" w:lineRule="auto"/>
        <w:rPr>
          <w:rFonts w:ascii="Calibri" w:hAnsi="Calibri" w:cs="Calibri"/>
          <w:color w:val="auto"/>
        </w:rPr>
      </w:pPr>
      <w:r w:rsidRPr="00B80D60">
        <w:rPr>
          <w:rFonts w:ascii="Calibri" w:hAnsi="Calibri" w:cs="Calibri"/>
          <w:color w:val="auto"/>
        </w:rPr>
        <w:lastRenderedPageBreak/>
        <w:t>D</w:t>
      </w:r>
      <w:r w:rsidR="00436F93" w:rsidRPr="00B80D60">
        <w:rPr>
          <w:rFonts w:ascii="Calibri" w:hAnsi="Calibri" w:cs="Calibri"/>
          <w:color w:val="auto"/>
        </w:rPr>
        <w:t xml:space="preserve">o PSSE w </w:t>
      </w:r>
      <w:r w:rsidR="003453E8" w:rsidRPr="00B80D60">
        <w:rPr>
          <w:rFonts w:ascii="Calibri" w:hAnsi="Calibri" w:cs="Calibri"/>
          <w:color w:val="auto"/>
        </w:rPr>
        <w:t>S</w:t>
      </w:r>
      <w:r w:rsidR="00436F93" w:rsidRPr="00B80D60">
        <w:rPr>
          <w:rFonts w:ascii="Calibri" w:hAnsi="Calibri" w:cs="Calibri"/>
          <w:color w:val="auto"/>
        </w:rPr>
        <w:t xml:space="preserve">zczecinie </w:t>
      </w:r>
      <w:r w:rsidRPr="00B80D60">
        <w:rPr>
          <w:rFonts w:ascii="Calibri" w:hAnsi="Calibri" w:cs="Calibri"/>
          <w:color w:val="auto"/>
        </w:rPr>
        <w:t xml:space="preserve">w okresie objętym kontrolą wpłynęło </w:t>
      </w:r>
      <w:r w:rsidR="003453E8" w:rsidRPr="00B80D60">
        <w:rPr>
          <w:rFonts w:ascii="Calibri" w:hAnsi="Calibri" w:cs="Calibri"/>
          <w:color w:val="auto"/>
        </w:rPr>
        <w:t xml:space="preserve">1048 </w:t>
      </w:r>
      <w:r w:rsidR="00436F93" w:rsidRPr="00B80D60">
        <w:rPr>
          <w:rFonts w:ascii="Calibri" w:hAnsi="Calibri" w:cs="Calibri"/>
          <w:color w:val="auto"/>
        </w:rPr>
        <w:t>interwencji. Przyjmowane interwencje rejestrowane są w rejestrze interwencji. (dowody –poz. 10-1</w:t>
      </w:r>
      <w:r w:rsidR="003453E8" w:rsidRPr="00B80D60">
        <w:rPr>
          <w:rFonts w:ascii="Calibri" w:hAnsi="Calibri" w:cs="Calibri"/>
          <w:color w:val="auto"/>
        </w:rPr>
        <w:t>4</w:t>
      </w:r>
      <w:r w:rsidR="00436F93" w:rsidRPr="00B80D60">
        <w:rPr>
          <w:rFonts w:ascii="Calibri" w:hAnsi="Calibri" w:cs="Calibri"/>
          <w:color w:val="auto"/>
        </w:rPr>
        <w:t xml:space="preserve"> załącznika nr 1).</w:t>
      </w:r>
    </w:p>
    <w:p w14:paraId="7F12629D" w14:textId="77777777" w:rsidR="00436F93" w:rsidRPr="00B80D60" w:rsidRDefault="00436F93" w:rsidP="00436F93">
      <w:pPr>
        <w:spacing w:line="276" w:lineRule="auto"/>
        <w:rPr>
          <w:rFonts w:ascii="Calibri" w:hAnsi="Calibri" w:cs="Calibri"/>
          <w:color w:val="auto"/>
        </w:rPr>
      </w:pPr>
      <w:r w:rsidRPr="00B80D60">
        <w:rPr>
          <w:rFonts w:ascii="Calibri" w:hAnsi="Calibri" w:cs="Calibri"/>
          <w:color w:val="auto"/>
        </w:rPr>
        <w:t xml:space="preserve">Prowadzone postępowania w zakresie wniesionych interwencji oceniono na podstawie dokumentacji </w:t>
      </w:r>
      <w:r w:rsidR="003453E8" w:rsidRPr="00B80D60">
        <w:rPr>
          <w:rFonts w:ascii="Calibri" w:hAnsi="Calibri" w:cs="Calibri"/>
          <w:color w:val="auto"/>
        </w:rPr>
        <w:t xml:space="preserve">109 </w:t>
      </w:r>
      <w:r w:rsidRPr="00B80D60">
        <w:rPr>
          <w:rFonts w:ascii="Calibri" w:hAnsi="Calibri" w:cs="Calibri"/>
          <w:color w:val="auto"/>
        </w:rPr>
        <w:t xml:space="preserve">zgłoszeń interwencyjnych. </w:t>
      </w:r>
    </w:p>
    <w:p w14:paraId="7F5E27FA" w14:textId="77777777" w:rsidR="00943508" w:rsidRPr="00B80D60" w:rsidRDefault="00943508" w:rsidP="009F2685">
      <w:pPr>
        <w:spacing w:line="276" w:lineRule="auto"/>
        <w:rPr>
          <w:rFonts w:ascii="Calibri" w:hAnsi="Calibri" w:cs="Calibri"/>
          <w:color w:val="auto"/>
          <w:u w:val="single"/>
        </w:rPr>
      </w:pPr>
      <w:r w:rsidRPr="00B80D60">
        <w:rPr>
          <w:rFonts w:ascii="Calibri" w:hAnsi="Calibri" w:cs="Calibri"/>
          <w:color w:val="auto"/>
          <w:u w:val="single"/>
        </w:rPr>
        <w:t xml:space="preserve">Tematyka wniesionych interwencji dotyczyła: </w:t>
      </w:r>
    </w:p>
    <w:p w14:paraId="5A30A744" w14:textId="77777777" w:rsidR="00943508" w:rsidRPr="00B80D60" w:rsidRDefault="00523B5D" w:rsidP="001143B8">
      <w:pPr>
        <w:numPr>
          <w:ilvl w:val="0"/>
          <w:numId w:val="54"/>
        </w:numPr>
        <w:spacing w:line="276" w:lineRule="auto"/>
        <w:rPr>
          <w:rFonts w:ascii="Calibri" w:hAnsi="Calibri" w:cs="Calibri"/>
          <w:color w:val="auto"/>
        </w:rPr>
      </w:pPr>
      <w:r w:rsidRPr="00B80D60">
        <w:rPr>
          <w:rFonts w:ascii="Calibri" w:hAnsi="Calibri" w:cs="Calibri"/>
          <w:color w:val="auto"/>
        </w:rPr>
        <w:t xml:space="preserve">nieprawidłowego stanu sanitarnego bieżącego i technicznego obiektów żywnościowo – żywieniowych oraz zagadnień wynikających z nieprzestrzegania kontroli wewnętrznej opartej na zasadach systemu HACCP. </w:t>
      </w:r>
    </w:p>
    <w:p w14:paraId="178DC8E0" w14:textId="77777777" w:rsidR="00E65B01" w:rsidRPr="00B80D60" w:rsidRDefault="007F6832" w:rsidP="001143B8">
      <w:pPr>
        <w:numPr>
          <w:ilvl w:val="0"/>
          <w:numId w:val="54"/>
        </w:numPr>
        <w:spacing w:line="276" w:lineRule="auto"/>
        <w:rPr>
          <w:rFonts w:ascii="Calibri" w:hAnsi="Calibri" w:cs="Calibri"/>
          <w:color w:val="auto"/>
        </w:rPr>
      </w:pPr>
      <w:r w:rsidRPr="00B80D60">
        <w:rPr>
          <w:rFonts w:ascii="Calibri" w:hAnsi="Calibri" w:cs="Calibri"/>
          <w:color w:val="auto"/>
        </w:rPr>
        <w:t>złego stanu sanitarno-epidemiologicznego i nieprzestrzegania reżimu sanitarnego, szczepień ochronnych</w:t>
      </w:r>
      <w:r w:rsidR="00E65B01" w:rsidRPr="00B80D60">
        <w:rPr>
          <w:rFonts w:ascii="Calibri" w:hAnsi="Calibri" w:cs="Calibri"/>
          <w:color w:val="auto"/>
        </w:rPr>
        <w:t xml:space="preserve">, </w:t>
      </w:r>
      <w:r w:rsidRPr="00B80D60">
        <w:rPr>
          <w:rFonts w:ascii="Calibri" w:hAnsi="Calibri" w:cs="Calibri"/>
          <w:color w:val="auto"/>
        </w:rPr>
        <w:t>podejrzenia występowania ogniska szpitalnego</w:t>
      </w:r>
      <w:r w:rsidR="00E65B01" w:rsidRPr="00B80D60">
        <w:rPr>
          <w:rFonts w:ascii="Calibri" w:hAnsi="Calibri" w:cs="Calibri"/>
          <w:color w:val="auto"/>
        </w:rPr>
        <w:t xml:space="preserve">, nieprawidłowości sanitarno- technicznych w nadzorowanych obiektach, nieprzyjemnego zapachu. </w:t>
      </w:r>
    </w:p>
    <w:p w14:paraId="356005CE" w14:textId="77777777" w:rsidR="007F6832" w:rsidRPr="00B80D60" w:rsidRDefault="0008239B" w:rsidP="001143B8">
      <w:pPr>
        <w:numPr>
          <w:ilvl w:val="0"/>
          <w:numId w:val="54"/>
        </w:numPr>
        <w:spacing w:line="276" w:lineRule="auto"/>
        <w:rPr>
          <w:rFonts w:ascii="Calibri" w:hAnsi="Calibri" w:cs="Calibri"/>
          <w:color w:val="auto"/>
        </w:rPr>
      </w:pPr>
      <w:r w:rsidRPr="00B80D60">
        <w:rPr>
          <w:rFonts w:ascii="Calibri" w:hAnsi="Calibri" w:cs="Calibri"/>
          <w:color w:val="auto"/>
        </w:rPr>
        <w:t>niewłaściwych warunków w zakładach pra</w:t>
      </w:r>
      <w:r w:rsidR="000277AF" w:rsidRPr="00B80D60">
        <w:rPr>
          <w:rFonts w:ascii="Calibri" w:hAnsi="Calibri" w:cs="Calibri"/>
          <w:color w:val="auto"/>
        </w:rPr>
        <w:t>c</w:t>
      </w:r>
      <w:r w:rsidRPr="00B80D60">
        <w:rPr>
          <w:rFonts w:ascii="Calibri" w:hAnsi="Calibri" w:cs="Calibri"/>
          <w:color w:val="auto"/>
        </w:rPr>
        <w:t>y</w:t>
      </w:r>
    </w:p>
    <w:p w14:paraId="3FCB6DCD" w14:textId="77777777" w:rsidR="000277AF" w:rsidRPr="00B80D60" w:rsidRDefault="000277AF" w:rsidP="001143B8">
      <w:pPr>
        <w:pStyle w:val="Akapitzlist"/>
        <w:numPr>
          <w:ilvl w:val="0"/>
          <w:numId w:val="54"/>
        </w:numPr>
        <w:spacing w:line="276" w:lineRule="auto"/>
        <w:rPr>
          <w:rFonts w:ascii="Calibri" w:hAnsi="Calibri" w:cs="Calibri"/>
          <w:color w:val="auto"/>
        </w:rPr>
      </w:pPr>
      <w:r w:rsidRPr="00B80D60">
        <w:rPr>
          <w:rFonts w:ascii="Calibri" w:hAnsi="Calibri" w:cs="Calibri"/>
          <w:color w:val="auto"/>
        </w:rPr>
        <w:t>nieprzestrzegania Wytycznych MZ, MEiN i GIS w zakresie funkcjonowania przedszkoli oraz szkół w okresie ogłoszonego stanu epidemii w kraju,</w:t>
      </w:r>
    </w:p>
    <w:p w14:paraId="7A4033A0" w14:textId="77777777" w:rsidR="000277AF" w:rsidRPr="00B80D60" w:rsidRDefault="000277AF" w:rsidP="001143B8">
      <w:pPr>
        <w:pStyle w:val="Akapitzlist"/>
        <w:numPr>
          <w:ilvl w:val="0"/>
          <w:numId w:val="54"/>
        </w:numPr>
        <w:spacing w:line="276" w:lineRule="auto"/>
        <w:rPr>
          <w:rFonts w:ascii="Calibri" w:hAnsi="Calibri" w:cs="Calibri"/>
          <w:color w:val="auto"/>
        </w:rPr>
      </w:pPr>
      <w:r w:rsidRPr="00B80D60">
        <w:rPr>
          <w:rFonts w:ascii="Calibri" w:hAnsi="Calibri" w:cs="Calibri"/>
          <w:color w:val="auto"/>
        </w:rPr>
        <w:t>nielegalnej pracy przy opiece nad dziećmi w przedszkolu</w:t>
      </w:r>
    </w:p>
    <w:p w14:paraId="0C097F62" w14:textId="77777777" w:rsidR="000277AF" w:rsidRPr="00B80D60" w:rsidRDefault="000277AF" w:rsidP="001143B8">
      <w:pPr>
        <w:pStyle w:val="Akapitzlist"/>
        <w:numPr>
          <w:ilvl w:val="0"/>
          <w:numId w:val="54"/>
        </w:numPr>
        <w:spacing w:line="276" w:lineRule="auto"/>
        <w:rPr>
          <w:rFonts w:ascii="Calibri" w:hAnsi="Calibri" w:cs="Calibri"/>
          <w:color w:val="auto"/>
        </w:rPr>
      </w:pPr>
      <w:r w:rsidRPr="00B80D60">
        <w:rPr>
          <w:rFonts w:ascii="Calibri" w:hAnsi="Calibri" w:cs="Calibri"/>
          <w:color w:val="auto"/>
        </w:rPr>
        <w:t xml:space="preserve">przypadków </w:t>
      </w:r>
      <w:r w:rsidRPr="00B80D60">
        <w:rPr>
          <w:rFonts w:ascii="Calibri" w:hAnsi="Calibri" w:cs="Calibri" w:hint="eastAsia"/>
          <w:color w:val="auto"/>
        </w:rPr>
        <w:t>ś</w:t>
      </w:r>
      <w:r w:rsidRPr="00B80D60">
        <w:rPr>
          <w:rFonts w:ascii="Calibri" w:hAnsi="Calibri" w:cs="Calibri"/>
          <w:color w:val="auto"/>
        </w:rPr>
        <w:t>wierzbu w</w:t>
      </w:r>
      <w:r w:rsidRPr="00B80D60">
        <w:rPr>
          <w:rFonts w:ascii="Calibri" w:hAnsi="Calibri" w:cs="Calibri" w:hint="eastAsia"/>
          <w:color w:val="auto"/>
        </w:rPr>
        <w:t>ś</w:t>
      </w:r>
      <w:r w:rsidRPr="00B80D60">
        <w:rPr>
          <w:rFonts w:ascii="Calibri" w:hAnsi="Calibri" w:cs="Calibri"/>
          <w:color w:val="auto"/>
        </w:rPr>
        <w:t>ród uczniów,</w:t>
      </w:r>
    </w:p>
    <w:p w14:paraId="6368889F" w14:textId="77777777" w:rsidR="000277AF" w:rsidRPr="00B80D60" w:rsidRDefault="000277AF" w:rsidP="001143B8">
      <w:pPr>
        <w:pStyle w:val="Akapitzlist"/>
        <w:numPr>
          <w:ilvl w:val="0"/>
          <w:numId w:val="54"/>
        </w:numPr>
        <w:spacing w:line="276" w:lineRule="auto"/>
        <w:rPr>
          <w:rFonts w:ascii="Calibri" w:hAnsi="Calibri" w:cs="Calibri"/>
          <w:color w:val="auto"/>
        </w:rPr>
      </w:pPr>
      <w:r w:rsidRPr="00B80D60">
        <w:rPr>
          <w:rFonts w:ascii="Calibri" w:hAnsi="Calibri" w:cs="Calibri"/>
          <w:color w:val="auto"/>
        </w:rPr>
        <w:t>nawracającej wszawicy u uczniów,</w:t>
      </w:r>
    </w:p>
    <w:p w14:paraId="3C4E3A8A" w14:textId="77777777" w:rsidR="000277AF" w:rsidRPr="00B80D60" w:rsidRDefault="000277AF" w:rsidP="001143B8">
      <w:pPr>
        <w:pStyle w:val="Akapitzlist"/>
        <w:numPr>
          <w:ilvl w:val="0"/>
          <w:numId w:val="54"/>
        </w:numPr>
        <w:spacing w:line="276" w:lineRule="auto"/>
        <w:rPr>
          <w:rFonts w:ascii="Calibri" w:hAnsi="Calibri" w:cs="Calibri"/>
          <w:color w:val="auto"/>
        </w:rPr>
      </w:pPr>
      <w:r w:rsidRPr="00B80D60">
        <w:rPr>
          <w:rFonts w:ascii="Calibri" w:hAnsi="Calibri" w:cs="Calibri"/>
          <w:color w:val="auto"/>
        </w:rPr>
        <w:t>przypadków owsicy w szkole,</w:t>
      </w:r>
    </w:p>
    <w:p w14:paraId="2028A6DD" w14:textId="77777777" w:rsidR="000277AF" w:rsidRPr="00B80D60" w:rsidRDefault="000277AF" w:rsidP="001143B8">
      <w:pPr>
        <w:pStyle w:val="Akapitzlist"/>
        <w:numPr>
          <w:ilvl w:val="0"/>
          <w:numId w:val="54"/>
        </w:numPr>
        <w:spacing w:line="276" w:lineRule="auto"/>
        <w:rPr>
          <w:rFonts w:ascii="Calibri" w:hAnsi="Calibri" w:cs="Calibri"/>
          <w:color w:val="auto"/>
        </w:rPr>
      </w:pPr>
      <w:r w:rsidRPr="00B80D60">
        <w:rPr>
          <w:rFonts w:ascii="Calibri" w:hAnsi="Calibri" w:cs="Calibri"/>
          <w:color w:val="auto"/>
        </w:rPr>
        <w:t>nieprzestrzegania zasad bezpieczeństwa,</w:t>
      </w:r>
    </w:p>
    <w:p w14:paraId="529620E2" w14:textId="77777777" w:rsidR="000277AF" w:rsidRPr="00B80D60" w:rsidRDefault="000277AF" w:rsidP="001143B8">
      <w:pPr>
        <w:pStyle w:val="Akapitzlist"/>
        <w:numPr>
          <w:ilvl w:val="0"/>
          <w:numId w:val="54"/>
        </w:numPr>
        <w:spacing w:line="276" w:lineRule="auto"/>
        <w:rPr>
          <w:rFonts w:ascii="Calibri" w:hAnsi="Calibri" w:cs="Calibri"/>
          <w:color w:val="auto"/>
        </w:rPr>
      </w:pPr>
      <w:r w:rsidRPr="00B80D60">
        <w:rPr>
          <w:rFonts w:ascii="Calibri" w:hAnsi="Calibri" w:cs="Calibri"/>
          <w:color w:val="auto"/>
        </w:rPr>
        <w:t>uciążliwego zapachu stęchlizny w hali sportowej</w:t>
      </w:r>
    </w:p>
    <w:p w14:paraId="64786B92" w14:textId="77777777" w:rsidR="00CD1058" w:rsidRPr="00B80D60" w:rsidRDefault="00CD1058" w:rsidP="001143B8">
      <w:pPr>
        <w:pStyle w:val="Akapitzlist"/>
        <w:numPr>
          <w:ilvl w:val="0"/>
          <w:numId w:val="54"/>
        </w:numPr>
        <w:spacing w:line="276" w:lineRule="auto"/>
        <w:rPr>
          <w:rFonts w:ascii="Calibri" w:hAnsi="Calibri" w:cs="Calibri"/>
          <w:color w:val="auto"/>
        </w:rPr>
      </w:pPr>
      <w:r w:rsidRPr="00B80D60">
        <w:rPr>
          <w:rFonts w:ascii="Calibri" w:hAnsi="Calibri" w:cs="Calibri"/>
          <w:color w:val="auto"/>
        </w:rPr>
        <w:t>zawilgocenia, zagrzybienia mieszkań,</w:t>
      </w:r>
    </w:p>
    <w:p w14:paraId="7AC3A856" w14:textId="77777777" w:rsidR="00CD1058" w:rsidRPr="00B80D60" w:rsidRDefault="00CD1058" w:rsidP="001143B8">
      <w:pPr>
        <w:pStyle w:val="Akapitzlist"/>
        <w:numPr>
          <w:ilvl w:val="0"/>
          <w:numId w:val="54"/>
        </w:numPr>
        <w:spacing w:line="276" w:lineRule="auto"/>
        <w:rPr>
          <w:rFonts w:ascii="Calibri" w:hAnsi="Calibri" w:cs="Calibri"/>
          <w:color w:val="auto"/>
        </w:rPr>
      </w:pPr>
      <w:r w:rsidRPr="00B80D60">
        <w:rPr>
          <w:rFonts w:ascii="Calibri" w:hAnsi="Calibri" w:cs="Calibri"/>
          <w:color w:val="auto"/>
        </w:rPr>
        <w:t>niewłaściwego stanu sanitarnego mieszkań, zbieractwa,</w:t>
      </w:r>
    </w:p>
    <w:p w14:paraId="3F1DE573" w14:textId="77777777" w:rsidR="00CD1058" w:rsidRPr="00B80D60" w:rsidRDefault="00CD1058" w:rsidP="001143B8">
      <w:pPr>
        <w:pStyle w:val="Akapitzlist"/>
        <w:numPr>
          <w:ilvl w:val="0"/>
          <w:numId w:val="54"/>
        </w:numPr>
        <w:spacing w:line="276" w:lineRule="auto"/>
        <w:rPr>
          <w:rFonts w:ascii="Calibri" w:hAnsi="Calibri" w:cs="Calibri"/>
          <w:color w:val="auto"/>
        </w:rPr>
      </w:pPr>
      <w:r w:rsidRPr="00B80D60">
        <w:rPr>
          <w:rFonts w:ascii="Calibri" w:hAnsi="Calibri" w:cs="Calibri"/>
          <w:color w:val="auto"/>
        </w:rPr>
        <w:t>nieprawidłowości w budynkach mieszkalnych,</w:t>
      </w:r>
    </w:p>
    <w:p w14:paraId="78F85081" w14:textId="77777777" w:rsidR="00CD1058" w:rsidRPr="00B80D60" w:rsidRDefault="00CD1058" w:rsidP="001143B8">
      <w:pPr>
        <w:pStyle w:val="Akapitzlist"/>
        <w:numPr>
          <w:ilvl w:val="0"/>
          <w:numId w:val="54"/>
        </w:numPr>
        <w:spacing w:line="276" w:lineRule="auto"/>
        <w:rPr>
          <w:rFonts w:ascii="Calibri" w:hAnsi="Calibri" w:cs="Calibri"/>
          <w:color w:val="auto"/>
        </w:rPr>
      </w:pPr>
      <w:r w:rsidRPr="00B80D60">
        <w:rPr>
          <w:rFonts w:ascii="Calibri" w:hAnsi="Calibri" w:cs="Calibri"/>
          <w:color w:val="auto"/>
        </w:rPr>
        <w:t>pogorszenie jakości wody do spożycia, ciepłej wody użytkowej,</w:t>
      </w:r>
    </w:p>
    <w:p w14:paraId="69355BFF" w14:textId="77777777" w:rsidR="00CD1058" w:rsidRPr="00B80D60" w:rsidRDefault="00CD1058" w:rsidP="001143B8">
      <w:pPr>
        <w:pStyle w:val="Akapitzlist"/>
        <w:numPr>
          <w:ilvl w:val="0"/>
          <w:numId w:val="54"/>
        </w:numPr>
        <w:spacing w:line="276" w:lineRule="auto"/>
        <w:rPr>
          <w:rFonts w:ascii="Calibri" w:hAnsi="Calibri" w:cs="Calibri"/>
          <w:color w:val="auto"/>
        </w:rPr>
      </w:pPr>
      <w:r w:rsidRPr="00B80D60">
        <w:rPr>
          <w:rFonts w:ascii="Calibri" w:hAnsi="Calibri" w:cs="Calibri"/>
          <w:color w:val="auto"/>
        </w:rPr>
        <w:t>nieprawidłowości w postępowaniu z odpadami komunalnymi,</w:t>
      </w:r>
    </w:p>
    <w:p w14:paraId="3F173EA5" w14:textId="77777777" w:rsidR="00CD1058" w:rsidRPr="00B80D60" w:rsidRDefault="00CD1058" w:rsidP="001143B8">
      <w:pPr>
        <w:pStyle w:val="Akapitzlist"/>
        <w:numPr>
          <w:ilvl w:val="0"/>
          <w:numId w:val="54"/>
        </w:numPr>
        <w:spacing w:line="276" w:lineRule="auto"/>
        <w:rPr>
          <w:rFonts w:ascii="Calibri" w:hAnsi="Calibri" w:cs="Calibri"/>
          <w:color w:val="auto"/>
        </w:rPr>
      </w:pPr>
      <w:r w:rsidRPr="00B80D60">
        <w:rPr>
          <w:rFonts w:ascii="Calibri" w:hAnsi="Calibri" w:cs="Calibri"/>
          <w:color w:val="auto"/>
        </w:rPr>
        <w:t>uciążliwości związane z występowaniem gryzoni, karaluchów, insektów,</w:t>
      </w:r>
    </w:p>
    <w:p w14:paraId="79CB2730" w14:textId="77777777" w:rsidR="00CD1058" w:rsidRPr="00B80D60" w:rsidRDefault="00CD1058" w:rsidP="001143B8">
      <w:pPr>
        <w:pStyle w:val="Akapitzlist"/>
        <w:numPr>
          <w:ilvl w:val="0"/>
          <w:numId w:val="54"/>
        </w:numPr>
        <w:spacing w:line="276" w:lineRule="auto"/>
        <w:rPr>
          <w:rFonts w:ascii="Calibri" w:hAnsi="Calibri" w:cs="Calibri"/>
          <w:color w:val="auto"/>
        </w:rPr>
      </w:pPr>
      <w:r w:rsidRPr="00B80D60">
        <w:rPr>
          <w:rFonts w:ascii="Calibri" w:hAnsi="Calibri" w:cs="Calibri"/>
          <w:color w:val="auto"/>
        </w:rPr>
        <w:t>występowanie uciążliwości w związku z bytowaniem gołębi,</w:t>
      </w:r>
    </w:p>
    <w:p w14:paraId="01AB682F" w14:textId="77777777" w:rsidR="00CD1058" w:rsidRPr="00B80D60" w:rsidRDefault="00CD1058" w:rsidP="001143B8">
      <w:pPr>
        <w:pStyle w:val="Akapitzlist"/>
        <w:numPr>
          <w:ilvl w:val="0"/>
          <w:numId w:val="54"/>
        </w:numPr>
        <w:spacing w:line="276" w:lineRule="auto"/>
        <w:rPr>
          <w:rFonts w:ascii="Calibri" w:hAnsi="Calibri" w:cs="Calibri"/>
          <w:color w:val="auto"/>
        </w:rPr>
      </w:pPr>
      <w:r w:rsidRPr="00B80D60">
        <w:rPr>
          <w:rFonts w:ascii="Calibri" w:hAnsi="Calibri" w:cs="Calibri"/>
          <w:color w:val="auto"/>
        </w:rPr>
        <w:t>nieprawidłowości w nadzorowanych obiektach,</w:t>
      </w:r>
    </w:p>
    <w:p w14:paraId="27C87D69" w14:textId="77777777" w:rsidR="00CD1058" w:rsidRPr="00B80D60" w:rsidRDefault="00CD1058" w:rsidP="001143B8">
      <w:pPr>
        <w:pStyle w:val="Akapitzlist"/>
        <w:numPr>
          <w:ilvl w:val="0"/>
          <w:numId w:val="54"/>
        </w:numPr>
        <w:spacing w:line="276" w:lineRule="auto"/>
        <w:rPr>
          <w:rFonts w:ascii="Calibri" w:hAnsi="Calibri" w:cs="Calibri"/>
          <w:color w:val="auto"/>
        </w:rPr>
      </w:pPr>
      <w:r w:rsidRPr="00B80D60">
        <w:rPr>
          <w:rFonts w:ascii="Calibri" w:hAnsi="Calibri" w:cs="Calibri"/>
          <w:color w:val="auto"/>
        </w:rPr>
        <w:t>niewłaściwego stanu sanitarnego placu zabaw, piaskownic,</w:t>
      </w:r>
    </w:p>
    <w:p w14:paraId="517FF0AD" w14:textId="77777777" w:rsidR="00CD1058" w:rsidRPr="00B80D60" w:rsidRDefault="00CD1058" w:rsidP="001143B8">
      <w:pPr>
        <w:pStyle w:val="Akapitzlist"/>
        <w:numPr>
          <w:ilvl w:val="0"/>
          <w:numId w:val="54"/>
        </w:numPr>
        <w:spacing w:line="276" w:lineRule="auto"/>
        <w:rPr>
          <w:rFonts w:ascii="Calibri" w:hAnsi="Calibri" w:cs="Calibri"/>
          <w:color w:val="auto"/>
        </w:rPr>
      </w:pPr>
      <w:r w:rsidRPr="00B80D60">
        <w:rPr>
          <w:rFonts w:ascii="Calibri" w:hAnsi="Calibri" w:cs="Calibri"/>
          <w:color w:val="auto"/>
        </w:rPr>
        <w:t>hałasu komunalnego,</w:t>
      </w:r>
    </w:p>
    <w:p w14:paraId="3440EAED" w14:textId="77777777" w:rsidR="00126602" w:rsidRPr="00B80D60" w:rsidRDefault="00126602" w:rsidP="00126602">
      <w:pPr>
        <w:pStyle w:val="Akapitzlist"/>
        <w:tabs>
          <w:tab w:val="left" w:pos="426"/>
        </w:tabs>
        <w:spacing w:line="276" w:lineRule="auto"/>
        <w:ind w:left="0"/>
        <w:rPr>
          <w:rFonts w:ascii="Calibri" w:hAnsi="Calibri" w:cs="Calibri"/>
          <w:color w:val="auto"/>
        </w:rPr>
      </w:pPr>
    </w:p>
    <w:p w14:paraId="398143EA" w14:textId="1012B1CA" w:rsidR="00523B5D" w:rsidRPr="00B80D60" w:rsidRDefault="00436F93" w:rsidP="009F2685">
      <w:pPr>
        <w:pStyle w:val="Akapitzlist"/>
        <w:spacing w:line="276" w:lineRule="auto"/>
        <w:ind w:left="0"/>
        <w:rPr>
          <w:rFonts w:ascii="Calibri" w:hAnsi="Calibri" w:cs="Calibri"/>
          <w:color w:val="auto"/>
        </w:rPr>
      </w:pPr>
      <w:r w:rsidRPr="00B80D60">
        <w:rPr>
          <w:rFonts w:ascii="Calibri" w:hAnsi="Calibri" w:cs="Calibri"/>
          <w:color w:val="auto"/>
        </w:rPr>
        <w:t xml:space="preserve">Interwencje zostały zarejestrowane i rozpatrywane zgodnie z właściwością lub przekazywane do rozpatrzenia zgodnie z kompetencjami innym organom. Dokumentacja prowadzonych spraw umożliwia kontrolę ich przebiegu. </w:t>
      </w:r>
      <w:r w:rsidR="004172B2" w:rsidRPr="00B80D60">
        <w:rPr>
          <w:rFonts w:ascii="Calibri" w:hAnsi="Calibri" w:cs="Calibri"/>
          <w:color w:val="auto"/>
        </w:rPr>
        <w:t>P</w:t>
      </w:r>
      <w:r w:rsidR="00175C47" w:rsidRPr="00B80D60">
        <w:rPr>
          <w:rFonts w:ascii="Calibri" w:hAnsi="Calibri" w:cs="Calibri"/>
          <w:color w:val="auto"/>
        </w:rPr>
        <w:t xml:space="preserve">odjęto działania kontrolne, udokumentowane protokołami, </w:t>
      </w:r>
      <w:r w:rsidR="00523B5D" w:rsidRPr="00B80D60">
        <w:rPr>
          <w:rFonts w:ascii="Calibri" w:hAnsi="Calibri" w:cs="Calibri"/>
          <w:color w:val="auto"/>
        </w:rPr>
        <w:t xml:space="preserve">(z wyjątkiem interwencji dot. wprowadzania przez </w:t>
      </w:r>
      <w:r w:rsidR="007C5957">
        <w:rPr>
          <w:rFonts w:ascii="Calibri" w:hAnsi="Calibri" w:cs="Calibri"/>
          <w:color w:val="auto"/>
        </w:rPr>
        <w:t>……………………….</w:t>
      </w:r>
      <w:r w:rsidR="00523B5D" w:rsidRPr="00B80D60">
        <w:rPr>
          <w:rFonts w:ascii="Calibri" w:hAnsi="Calibri" w:cs="Calibri"/>
          <w:color w:val="auto"/>
        </w:rPr>
        <w:t xml:space="preserve"> suplementów diety oferowanych przez stronę internetową). W przypadkach stwierdzenia nieprawidłowości osoby odpowiedzialne zostały ukarane mandatami karnymi, prowadzone było stosowne postępowanie administracyjne</w:t>
      </w:r>
      <w:r w:rsidR="00126602" w:rsidRPr="00B80D60">
        <w:rPr>
          <w:rFonts w:ascii="Calibri" w:hAnsi="Calibri" w:cs="Calibri"/>
          <w:color w:val="auto"/>
        </w:rPr>
        <w:t>.</w:t>
      </w:r>
      <w:r w:rsidR="00523B5D" w:rsidRPr="00B80D60">
        <w:rPr>
          <w:rFonts w:ascii="Calibri" w:hAnsi="Calibri" w:cs="Calibri"/>
          <w:color w:val="auto"/>
        </w:rPr>
        <w:t xml:space="preserve"> </w:t>
      </w:r>
    </w:p>
    <w:p w14:paraId="2F173C3B" w14:textId="77777777" w:rsidR="00F067FF" w:rsidRPr="00B80D60" w:rsidRDefault="00F067FF" w:rsidP="009F2685">
      <w:pPr>
        <w:pStyle w:val="Akapitzlist"/>
        <w:spacing w:line="276" w:lineRule="auto"/>
        <w:ind w:left="0"/>
        <w:rPr>
          <w:rFonts w:ascii="Calibri" w:hAnsi="Calibri" w:cs="Calibri"/>
          <w:color w:val="auto"/>
          <w:u w:val="single"/>
        </w:rPr>
      </w:pPr>
      <w:r w:rsidRPr="00B80D60">
        <w:rPr>
          <w:rFonts w:ascii="Calibri" w:hAnsi="Calibri" w:cs="Calibri"/>
          <w:color w:val="auto"/>
          <w:u w:val="single"/>
        </w:rPr>
        <w:t>Stwierdzono jednakże:</w:t>
      </w:r>
    </w:p>
    <w:p w14:paraId="296E5D34" w14:textId="7D1856CD" w:rsidR="00F067FF" w:rsidRPr="00B80D60" w:rsidRDefault="00F067FF" w:rsidP="001143B8">
      <w:pPr>
        <w:numPr>
          <w:ilvl w:val="0"/>
          <w:numId w:val="89"/>
        </w:numPr>
        <w:spacing w:line="276" w:lineRule="auto"/>
        <w:rPr>
          <w:rFonts w:ascii="Calibri" w:hAnsi="Calibri" w:cs="Calibri"/>
          <w:strike/>
          <w:color w:val="auto"/>
        </w:rPr>
      </w:pPr>
      <w:r w:rsidRPr="00B80D60">
        <w:rPr>
          <w:rFonts w:ascii="Calibri" w:hAnsi="Calibri" w:cs="Calibri"/>
          <w:color w:val="auto"/>
          <w:u w:val="single"/>
        </w:rPr>
        <w:t>W zakresie Higieny Dzieci i Młodzieży, Epidemiologii, Higieny Żywności Żywienia i</w:t>
      </w:r>
      <w:r w:rsidR="00161FCD">
        <w:rPr>
          <w:rFonts w:ascii="Calibri" w:hAnsi="Calibri" w:cs="Calibri"/>
          <w:color w:val="auto"/>
          <w:u w:val="single"/>
        </w:rPr>
        <w:t> </w:t>
      </w:r>
      <w:r w:rsidRPr="00B80D60">
        <w:rPr>
          <w:rFonts w:ascii="Calibri" w:hAnsi="Calibri" w:cs="Calibri"/>
          <w:color w:val="auto"/>
          <w:u w:val="single"/>
        </w:rPr>
        <w:t>Przedmiotów Użytku:</w:t>
      </w:r>
      <w:r w:rsidRPr="00B80D60">
        <w:rPr>
          <w:rFonts w:ascii="Calibri" w:hAnsi="Calibri" w:cs="Calibri"/>
          <w:color w:val="auto"/>
        </w:rPr>
        <w:t xml:space="preserve"> brak spełnienia obowiązku informacyjnego, o jakim mowa w</w:t>
      </w:r>
      <w:r w:rsidR="00161FCD">
        <w:rPr>
          <w:rFonts w:ascii="Calibri" w:hAnsi="Calibri" w:cs="Calibri"/>
          <w:color w:val="auto"/>
        </w:rPr>
        <w:t> </w:t>
      </w:r>
      <w:r w:rsidRPr="00B80D60">
        <w:rPr>
          <w:rFonts w:ascii="Calibri" w:hAnsi="Calibri" w:cs="Calibri"/>
          <w:color w:val="auto"/>
        </w:rPr>
        <w:t xml:space="preserve">motywie 60 preambuły </w:t>
      </w:r>
      <w:r w:rsidRPr="00B80D60">
        <w:rPr>
          <w:rFonts w:ascii="Calibri" w:hAnsi="Calibri" w:cs="Calibri"/>
          <w:color w:val="auto"/>
          <w:shd w:val="clear" w:color="auto" w:fill="FFFFFF"/>
        </w:rPr>
        <w:t xml:space="preserve">rozporządzenia Parlamentu Europejskiego i Rady (UE) 2016/679 </w:t>
      </w:r>
      <w:r w:rsidRPr="00B80D60">
        <w:rPr>
          <w:rFonts w:ascii="Calibri" w:hAnsi="Calibri" w:cs="Calibri"/>
          <w:color w:val="auto"/>
          <w:shd w:val="clear" w:color="auto" w:fill="FFFFFF"/>
        </w:rPr>
        <w:lastRenderedPageBreak/>
        <w:t xml:space="preserve">z dnia 27 kwietnia 2016 r. w sprawie ochrony osób fizycznych w związku z przetwarzaniem danych osobowych w sprawie swobodnego przepływu takich danych oraz uchylenia dyrektywy 95/46/WE (RODO), który </w:t>
      </w:r>
      <w:r w:rsidRPr="00B80D60">
        <w:rPr>
          <w:rFonts w:ascii="Calibri" w:hAnsi="Calibri" w:cs="Calibri"/>
          <w:color w:val="auto"/>
        </w:rPr>
        <w:t>wskazuje, że osoba, której dane dotyczą, musi być poinformowana o fakcie prowadzenia operacji przetwarzania jej danych osobowych i</w:t>
      </w:r>
      <w:r w:rsidR="00161FCD">
        <w:rPr>
          <w:rFonts w:ascii="Calibri" w:hAnsi="Calibri" w:cs="Calibri"/>
          <w:color w:val="auto"/>
        </w:rPr>
        <w:t> </w:t>
      </w:r>
      <w:r w:rsidRPr="00B80D60">
        <w:rPr>
          <w:rFonts w:ascii="Calibri" w:hAnsi="Calibri" w:cs="Calibri"/>
          <w:color w:val="auto"/>
        </w:rPr>
        <w:t>o</w:t>
      </w:r>
      <w:r w:rsidR="00161FCD">
        <w:rPr>
          <w:rFonts w:ascii="Calibri" w:hAnsi="Calibri" w:cs="Calibri"/>
          <w:color w:val="auto"/>
        </w:rPr>
        <w:t> </w:t>
      </w:r>
      <w:r w:rsidRPr="00B80D60">
        <w:rPr>
          <w:rFonts w:ascii="Calibri" w:hAnsi="Calibri" w:cs="Calibri"/>
          <w:color w:val="auto"/>
        </w:rPr>
        <w:t>celach takiego przetwarzania.</w:t>
      </w:r>
    </w:p>
    <w:p w14:paraId="09FA6F75" w14:textId="77777777" w:rsidR="00F067FF" w:rsidRPr="00B80D60" w:rsidRDefault="00F067FF" w:rsidP="001143B8">
      <w:pPr>
        <w:pStyle w:val="Akapitzlist"/>
        <w:numPr>
          <w:ilvl w:val="0"/>
          <w:numId w:val="89"/>
        </w:numPr>
        <w:spacing w:line="276" w:lineRule="auto"/>
        <w:rPr>
          <w:rFonts w:ascii="Calibri" w:hAnsi="Calibri" w:cs="Calibri"/>
          <w:color w:val="auto"/>
        </w:rPr>
      </w:pPr>
      <w:r w:rsidRPr="00B80D60">
        <w:rPr>
          <w:rFonts w:ascii="Calibri" w:hAnsi="Calibri" w:cs="Calibri"/>
          <w:color w:val="auto"/>
        </w:rPr>
        <w:t xml:space="preserve">W zakresie Higieny Dzieci i Młodzieży: Brak potwierdzenia wysłania pisma emailem do strony. </w:t>
      </w:r>
    </w:p>
    <w:p w14:paraId="67928DA1" w14:textId="0D3EE3A9" w:rsidR="005E5F9F" w:rsidRPr="00B80D60" w:rsidRDefault="005E5F9F" w:rsidP="001143B8">
      <w:pPr>
        <w:numPr>
          <w:ilvl w:val="0"/>
          <w:numId w:val="89"/>
        </w:numPr>
        <w:spacing w:line="276" w:lineRule="auto"/>
        <w:rPr>
          <w:rFonts w:ascii="Calibri" w:hAnsi="Calibri" w:cs="Calibri"/>
          <w:color w:val="auto"/>
        </w:rPr>
      </w:pPr>
      <w:r w:rsidRPr="00B80D60">
        <w:rPr>
          <w:rFonts w:ascii="Calibri" w:hAnsi="Calibri" w:cs="Calibri"/>
          <w:color w:val="auto"/>
          <w:u w:val="single"/>
        </w:rPr>
        <w:t>Dowody:</w:t>
      </w:r>
      <w:r w:rsidRPr="00B80D60">
        <w:rPr>
          <w:rFonts w:ascii="Calibri" w:hAnsi="Calibri" w:cs="Calibri"/>
          <w:color w:val="auto"/>
        </w:rPr>
        <w:t xml:space="preserve"> znak: PS.HD.4602.25.2019 z dnia 17.04.2019 r., PS.HD.4602.28.2019 z dnia 17.04.2019 r., PS.HD.4601.10.2019 z dnia 17.04.2019 r., PS.HD.4602.22.2019 z dnia 17.04.2019 r., HD.9020.2.146.2021 z dnia 12.04.2021 r., HD.9020.4.12.2021 z dnia 16.04.2021 r., HD.9020.2.110.2021 z dnia 16.04.2021 r., odpowiedź przesłana drogą elektroniczną z dnia 07.05.2021 r., EP.9010.2.2.2021 z dnia 02.04.2021 r. w związku ze zgłoszeniami interwencyjnymi HŻŻiPU z dnia: 9.01.2019 r., 24.01.2019 r., 4.03.2019 r., 17.07.2019 r. i 28.08.2019 r. </w:t>
      </w:r>
    </w:p>
    <w:p w14:paraId="7C50472E" w14:textId="77777777" w:rsidR="00F067FF" w:rsidRPr="00B80D60" w:rsidRDefault="00F067FF" w:rsidP="009F2685">
      <w:pPr>
        <w:pStyle w:val="Akapitzlist"/>
        <w:spacing w:line="276" w:lineRule="auto"/>
        <w:ind w:left="0"/>
        <w:rPr>
          <w:rFonts w:ascii="Calibri" w:hAnsi="Calibri" w:cs="Calibri"/>
          <w:color w:val="auto"/>
          <w:u w:val="single"/>
        </w:rPr>
      </w:pPr>
    </w:p>
    <w:p w14:paraId="2EC7ACEB" w14:textId="74104759" w:rsidR="003F4F7B" w:rsidRPr="00B80D60" w:rsidRDefault="00CD1058" w:rsidP="001143B8">
      <w:pPr>
        <w:pStyle w:val="Akapitzlist"/>
        <w:numPr>
          <w:ilvl w:val="0"/>
          <w:numId w:val="89"/>
        </w:numPr>
        <w:spacing w:line="276" w:lineRule="auto"/>
        <w:rPr>
          <w:rFonts w:ascii="Calibri" w:hAnsi="Calibri" w:cs="Calibri"/>
          <w:color w:val="auto"/>
        </w:rPr>
      </w:pPr>
      <w:r w:rsidRPr="00B80D60">
        <w:rPr>
          <w:rFonts w:ascii="Calibri" w:hAnsi="Calibri" w:cs="Calibri"/>
          <w:color w:val="auto"/>
          <w:u w:val="single"/>
        </w:rPr>
        <w:t>W zakresie Higieny Komunalnej</w:t>
      </w:r>
      <w:r w:rsidR="003F4F7B" w:rsidRPr="00B80D60">
        <w:rPr>
          <w:rFonts w:ascii="Calibri" w:hAnsi="Calibri" w:cs="Calibri"/>
          <w:color w:val="auto"/>
          <w:u w:val="single"/>
        </w:rPr>
        <w:t xml:space="preserve">, Higieny Żywności Żywienia i Przedmiotów </w:t>
      </w:r>
      <w:r w:rsidR="00576B25" w:rsidRPr="00B80D60">
        <w:rPr>
          <w:rFonts w:ascii="Calibri" w:hAnsi="Calibri" w:cs="Calibri"/>
          <w:color w:val="auto"/>
          <w:u w:val="single"/>
        </w:rPr>
        <w:t>Użytku</w:t>
      </w:r>
      <w:r w:rsidRPr="00B80D60">
        <w:rPr>
          <w:rFonts w:ascii="Calibri" w:hAnsi="Calibri" w:cs="Calibri"/>
          <w:color w:val="auto"/>
          <w:u w:val="single"/>
        </w:rPr>
        <w:t>:</w:t>
      </w:r>
      <w:r w:rsidR="00F067FF" w:rsidRPr="00B80D60">
        <w:rPr>
          <w:rFonts w:ascii="Calibri" w:hAnsi="Calibri" w:cs="Calibri"/>
          <w:color w:val="auto"/>
          <w:u w:val="single"/>
        </w:rPr>
        <w:t xml:space="preserve"> </w:t>
      </w:r>
      <w:r w:rsidRPr="00B80D60">
        <w:rPr>
          <w:rFonts w:ascii="Calibri" w:hAnsi="Calibri" w:cs="Calibri"/>
          <w:color w:val="auto"/>
        </w:rPr>
        <w:t>w</w:t>
      </w:r>
      <w:r w:rsidR="00161FCD">
        <w:rPr>
          <w:rFonts w:ascii="Calibri" w:hAnsi="Calibri" w:cs="Calibri"/>
          <w:color w:val="auto"/>
        </w:rPr>
        <w:t> </w:t>
      </w:r>
      <w:r w:rsidRPr="00B80D60">
        <w:rPr>
          <w:rFonts w:ascii="Calibri" w:hAnsi="Calibri" w:cs="Calibri"/>
          <w:color w:val="auto"/>
        </w:rPr>
        <w:t>dokumentacji spraw tzw. interwencyjnych brak potwierdzenia wysłania odpowiedzi o</w:t>
      </w:r>
      <w:r w:rsidR="00161FCD">
        <w:rPr>
          <w:rFonts w:ascii="Calibri" w:hAnsi="Calibri" w:cs="Calibri"/>
          <w:color w:val="auto"/>
        </w:rPr>
        <w:t> </w:t>
      </w:r>
      <w:r w:rsidRPr="00B80D60">
        <w:rPr>
          <w:rFonts w:ascii="Calibri" w:hAnsi="Calibri" w:cs="Calibri"/>
          <w:color w:val="auto"/>
        </w:rPr>
        <w:t xml:space="preserve">sposobie załatwienia spraw skierowanych do osób wnoszących (dot. odpowiedzi udzielanych z wykorzystaniem drogi e- mailowej) </w:t>
      </w:r>
    </w:p>
    <w:p w14:paraId="3D417AEE" w14:textId="40B0886F" w:rsidR="00F067FF" w:rsidRPr="00B80D60" w:rsidRDefault="00627A8B" w:rsidP="00F067FF">
      <w:pPr>
        <w:spacing w:line="276" w:lineRule="auto"/>
        <w:ind w:left="360"/>
        <w:contextualSpacing/>
        <w:rPr>
          <w:rFonts w:ascii="Calibri" w:hAnsi="Calibri" w:cs="Calibri"/>
          <w:color w:val="auto"/>
        </w:rPr>
      </w:pPr>
      <w:r w:rsidRPr="00B80D60">
        <w:rPr>
          <w:rFonts w:ascii="Calibri" w:hAnsi="Calibri" w:cs="Calibri"/>
          <w:color w:val="auto"/>
          <w:u w:val="single"/>
        </w:rPr>
        <w:t>D</w:t>
      </w:r>
      <w:r w:rsidR="00CD1058" w:rsidRPr="00B80D60">
        <w:rPr>
          <w:rFonts w:ascii="Calibri" w:hAnsi="Calibri" w:cs="Calibri"/>
          <w:color w:val="auto"/>
          <w:u w:val="single"/>
        </w:rPr>
        <w:t>ow</w:t>
      </w:r>
      <w:r w:rsidR="007C6631" w:rsidRPr="00B80D60">
        <w:rPr>
          <w:rFonts w:ascii="Calibri" w:hAnsi="Calibri" w:cs="Calibri"/>
          <w:color w:val="auto"/>
          <w:u w:val="single"/>
        </w:rPr>
        <w:t>o</w:t>
      </w:r>
      <w:r w:rsidR="00CD1058" w:rsidRPr="00B80D60">
        <w:rPr>
          <w:rFonts w:ascii="Calibri" w:hAnsi="Calibri" w:cs="Calibri"/>
          <w:color w:val="auto"/>
          <w:u w:val="single"/>
        </w:rPr>
        <w:t>d</w:t>
      </w:r>
      <w:r w:rsidR="007C6631" w:rsidRPr="00B80D60">
        <w:rPr>
          <w:rFonts w:ascii="Calibri" w:hAnsi="Calibri" w:cs="Calibri"/>
          <w:color w:val="auto"/>
          <w:u w:val="single"/>
        </w:rPr>
        <w:t>y</w:t>
      </w:r>
      <w:r w:rsidR="00CD1058" w:rsidRPr="00B80D60">
        <w:rPr>
          <w:rFonts w:ascii="Calibri" w:hAnsi="Calibri" w:cs="Calibri"/>
          <w:color w:val="auto"/>
          <w:u w:val="single"/>
        </w:rPr>
        <w:t>:</w:t>
      </w:r>
      <w:r w:rsidR="00646BF2" w:rsidRPr="00B80D60">
        <w:rPr>
          <w:rFonts w:ascii="Calibri" w:hAnsi="Calibri" w:cs="Calibri"/>
          <w:color w:val="auto"/>
        </w:rPr>
        <w:t xml:space="preserve"> </w:t>
      </w:r>
      <w:r w:rsidR="00CD1058" w:rsidRPr="00B80D60">
        <w:rPr>
          <w:rFonts w:ascii="Calibri" w:hAnsi="Calibri" w:cs="Calibri"/>
          <w:color w:val="auto"/>
        </w:rPr>
        <w:t>pisma kończące sprawę skierowane do osób wnoszących interwencje:</w:t>
      </w:r>
      <w:r w:rsidR="007C6631" w:rsidRPr="00B80D60">
        <w:rPr>
          <w:rFonts w:ascii="Calibri" w:hAnsi="Calibri" w:cs="Calibri"/>
          <w:color w:val="auto"/>
        </w:rPr>
        <w:t xml:space="preserve"> </w:t>
      </w:r>
      <w:r w:rsidR="00CD1058" w:rsidRPr="00B80D60">
        <w:rPr>
          <w:rFonts w:ascii="Calibri" w:hAnsi="Calibri" w:cs="Calibri"/>
          <w:color w:val="auto"/>
        </w:rPr>
        <w:t>PS.HK.4417.127.2019 z dn. 03.07.2019 r., PS.HK.4417.211.1.2019 z dn. 29.09.2019 r.</w:t>
      </w:r>
      <w:r w:rsidR="007C6631" w:rsidRPr="00B80D60">
        <w:rPr>
          <w:rFonts w:ascii="Calibri" w:hAnsi="Calibri" w:cs="Calibri"/>
          <w:color w:val="auto"/>
        </w:rPr>
        <w:t xml:space="preserve">, </w:t>
      </w:r>
      <w:r w:rsidR="00CD1058" w:rsidRPr="00B80D60">
        <w:rPr>
          <w:rFonts w:ascii="Calibri" w:hAnsi="Calibri" w:cs="Calibri"/>
          <w:color w:val="auto"/>
        </w:rPr>
        <w:t xml:space="preserve">PS.HK.4418.60.1.2019 z dn. 17.07.2019 r., PS.HK.4418.62.2019 z dn. 16.07.2019 r., PS.HK.4418.84.2019 z dn. 23.09.2019 r., PS.HK.4418.101.2019 z dn. 04.11.2019 r., PS.HK.4418.128.2019 z dn. 06.12.2019 r., HK.9020.4.36.2021 z dn. 23.02.2021 r., HK.9020.12.5.2021 z dn. 05.05.2021 r., HK.9020.12.17.2021 z dn. 12.03.2021 r. i z dn. 14.04.2021 r., HK.9020.12.46.2021 z dn. 21.06.2021 r. </w:t>
      </w:r>
    </w:p>
    <w:p w14:paraId="1415C1D9" w14:textId="77777777" w:rsidR="00254425" w:rsidRPr="00B80D60" w:rsidRDefault="00254425" w:rsidP="00F067FF">
      <w:pPr>
        <w:spacing w:line="276" w:lineRule="auto"/>
        <w:ind w:left="360"/>
        <w:contextualSpacing/>
        <w:rPr>
          <w:rFonts w:ascii="Calibri" w:hAnsi="Calibri" w:cs="Calibri"/>
          <w:color w:val="auto"/>
        </w:rPr>
      </w:pPr>
    </w:p>
    <w:p w14:paraId="21BA5CF4" w14:textId="7698C554" w:rsidR="0015236A" w:rsidRPr="00B80D60" w:rsidRDefault="003F4F7B" w:rsidP="001212B6">
      <w:pPr>
        <w:numPr>
          <w:ilvl w:val="0"/>
          <w:numId w:val="132"/>
        </w:numPr>
        <w:spacing w:line="276" w:lineRule="auto"/>
        <w:ind w:left="426" w:hanging="426"/>
        <w:contextualSpacing/>
        <w:rPr>
          <w:rFonts w:ascii="Calibri" w:hAnsi="Calibri" w:cs="Calibri"/>
          <w:color w:val="auto"/>
        </w:rPr>
      </w:pPr>
      <w:r w:rsidRPr="00B80D60">
        <w:rPr>
          <w:rFonts w:ascii="Calibri" w:hAnsi="Calibri" w:cs="Calibri"/>
          <w:color w:val="auto"/>
          <w:u w:val="single"/>
        </w:rPr>
        <w:t>W zakresie Higieny Komunalnej</w:t>
      </w:r>
      <w:r w:rsidR="0015236A" w:rsidRPr="00B80D60">
        <w:rPr>
          <w:rFonts w:ascii="Calibri" w:hAnsi="Calibri" w:cs="Calibri"/>
          <w:color w:val="auto"/>
        </w:rPr>
        <w:t xml:space="preserve">: </w:t>
      </w:r>
      <w:r w:rsidR="00CD1058" w:rsidRPr="00B80D60">
        <w:rPr>
          <w:rFonts w:ascii="Calibri" w:hAnsi="Calibri" w:cs="Calibri"/>
          <w:color w:val="auto"/>
        </w:rPr>
        <w:t>przy załatwianiu spraw tzw. interwencyjnych prowadzenie korespondencji z innymi organami administracji państwowej/organami ścigania za pomocą drogi e - mailowej z pominięciem drogi tradycyjnej albo z</w:t>
      </w:r>
      <w:r w:rsidR="00161FCD">
        <w:rPr>
          <w:rFonts w:ascii="Calibri" w:hAnsi="Calibri" w:cs="Calibri"/>
          <w:color w:val="auto"/>
        </w:rPr>
        <w:t> </w:t>
      </w:r>
      <w:r w:rsidR="00CD1058" w:rsidRPr="00B80D60">
        <w:rPr>
          <w:rFonts w:ascii="Calibri" w:hAnsi="Calibri" w:cs="Calibri"/>
          <w:color w:val="auto"/>
        </w:rPr>
        <w:t xml:space="preserve">wykorzystaniem platformy e-PUAP </w:t>
      </w:r>
    </w:p>
    <w:p w14:paraId="058CBC2F" w14:textId="77777777" w:rsidR="0015236A" w:rsidRPr="00B80D60" w:rsidRDefault="00627A8B" w:rsidP="005E5F9F">
      <w:pPr>
        <w:spacing w:line="276" w:lineRule="auto"/>
        <w:ind w:firstLine="426"/>
        <w:contextualSpacing/>
        <w:rPr>
          <w:rFonts w:ascii="Calibri" w:hAnsi="Calibri" w:cs="Calibri"/>
          <w:color w:val="auto"/>
        </w:rPr>
      </w:pPr>
      <w:r w:rsidRPr="00B80D60">
        <w:rPr>
          <w:rFonts w:ascii="Calibri" w:hAnsi="Calibri" w:cs="Calibri"/>
          <w:color w:val="auto"/>
          <w:u w:val="single"/>
        </w:rPr>
        <w:t>Dow</w:t>
      </w:r>
      <w:r w:rsidR="00F067FF" w:rsidRPr="00B80D60">
        <w:rPr>
          <w:rFonts w:ascii="Calibri" w:hAnsi="Calibri" w:cs="Calibri"/>
          <w:color w:val="auto"/>
          <w:u w:val="single"/>
        </w:rPr>
        <w:t>ody</w:t>
      </w:r>
      <w:r w:rsidR="00CD1058" w:rsidRPr="00B80D60">
        <w:rPr>
          <w:rFonts w:ascii="Calibri" w:hAnsi="Calibri" w:cs="Calibri"/>
          <w:color w:val="auto"/>
          <w:u w:val="single"/>
        </w:rPr>
        <w:t xml:space="preserve">: </w:t>
      </w:r>
      <w:r w:rsidR="00CD1058" w:rsidRPr="00B80D60">
        <w:rPr>
          <w:rFonts w:ascii="Calibri" w:hAnsi="Calibri" w:cs="Calibri"/>
          <w:color w:val="auto"/>
        </w:rPr>
        <w:t>w dokumentacji sprawy o sygnaturze HK.9020.12.35.2021:</w:t>
      </w:r>
      <w:bookmarkStart w:id="21" w:name="_Hlk86745402"/>
    </w:p>
    <w:p w14:paraId="031C0BC1" w14:textId="77777777" w:rsidR="00CD1058" w:rsidRPr="00B80D60" w:rsidRDefault="00CD1058" w:rsidP="001212B6">
      <w:pPr>
        <w:numPr>
          <w:ilvl w:val="1"/>
          <w:numId w:val="132"/>
        </w:numPr>
        <w:spacing w:line="276" w:lineRule="auto"/>
        <w:ind w:left="709"/>
        <w:contextualSpacing/>
        <w:rPr>
          <w:rFonts w:ascii="Calibri" w:hAnsi="Calibri" w:cs="Calibri"/>
          <w:color w:val="auto"/>
        </w:rPr>
      </w:pPr>
      <w:r w:rsidRPr="00B80D60">
        <w:rPr>
          <w:rFonts w:ascii="Calibri" w:hAnsi="Calibri" w:cs="Calibri"/>
          <w:color w:val="auto"/>
        </w:rPr>
        <w:t>brak potwierdzenia nadania/doręczenia organom</w:t>
      </w:r>
      <w:bookmarkEnd w:id="21"/>
      <w:r w:rsidRPr="00B80D60">
        <w:rPr>
          <w:rFonts w:ascii="Calibri" w:hAnsi="Calibri" w:cs="Calibri"/>
          <w:color w:val="auto"/>
        </w:rPr>
        <w:t xml:space="preserve"> ścigania zawiadomienia z dn. 28.04.2021 r. o możliwości popełnienia przestępstwa przesłanego </w:t>
      </w:r>
      <w:r w:rsidRPr="00B80D60">
        <w:rPr>
          <w:rFonts w:ascii="Calibri" w:eastAsia="Calibri" w:hAnsi="Calibri" w:cs="Calibri"/>
          <w:color w:val="auto"/>
          <w:lang w:eastAsia="en-US"/>
        </w:rPr>
        <w:t>drogą  e - mailową</w:t>
      </w:r>
    </w:p>
    <w:p w14:paraId="65FB92D3" w14:textId="6E7E568B" w:rsidR="008B430B" w:rsidRPr="00B80D60" w:rsidRDefault="00CD1058" w:rsidP="001212B6">
      <w:pPr>
        <w:numPr>
          <w:ilvl w:val="0"/>
          <w:numId w:val="138"/>
        </w:numPr>
        <w:spacing w:line="276" w:lineRule="auto"/>
        <w:contextualSpacing/>
        <w:rPr>
          <w:rFonts w:ascii="Calibri" w:hAnsi="Calibri" w:cs="Calibri"/>
          <w:color w:val="auto"/>
        </w:rPr>
      </w:pPr>
      <w:r w:rsidRPr="00B80D60">
        <w:rPr>
          <w:rFonts w:ascii="Calibri" w:hAnsi="Calibri" w:cs="Calibri"/>
          <w:color w:val="auto"/>
        </w:rPr>
        <w:t xml:space="preserve">brak potwierdzenia nadania/doręczenia organom adm. skarbowej pisma z dn. 17.05.2021 przesłanego </w:t>
      </w:r>
      <w:r w:rsidRPr="00B80D60">
        <w:rPr>
          <w:rFonts w:ascii="Calibri" w:eastAsia="Calibri" w:hAnsi="Calibri" w:cs="Calibri"/>
          <w:color w:val="auto"/>
          <w:lang w:eastAsia="en-US"/>
        </w:rPr>
        <w:t xml:space="preserve">drogą e </w:t>
      </w:r>
      <w:r w:rsidR="008B430B" w:rsidRPr="00B80D60">
        <w:rPr>
          <w:rFonts w:ascii="Calibri" w:eastAsia="Calibri" w:hAnsi="Calibri" w:cs="Calibri"/>
          <w:color w:val="auto"/>
          <w:lang w:eastAsia="en-US"/>
        </w:rPr>
        <w:t>–</w:t>
      </w:r>
      <w:r w:rsidRPr="00B80D60">
        <w:rPr>
          <w:rFonts w:ascii="Calibri" w:eastAsia="Calibri" w:hAnsi="Calibri" w:cs="Calibri"/>
          <w:color w:val="auto"/>
          <w:lang w:eastAsia="en-US"/>
        </w:rPr>
        <w:t xml:space="preserve"> mailową</w:t>
      </w:r>
    </w:p>
    <w:p w14:paraId="7F3C8CD5" w14:textId="7FCB158B" w:rsidR="00CD1058" w:rsidRPr="00B80D60" w:rsidRDefault="00CD1058" w:rsidP="001212B6">
      <w:pPr>
        <w:numPr>
          <w:ilvl w:val="0"/>
          <w:numId w:val="138"/>
        </w:numPr>
        <w:spacing w:line="276" w:lineRule="auto"/>
        <w:contextualSpacing/>
        <w:rPr>
          <w:rFonts w:ascii="Calibri" w:hAnsi="Calibri" w:cs="Calibri"/>
          <w:color w:val="auto"/>
        </w:rPr>
      </w:pPr>
      <w:r w:rsidRPr="00B80D60">
        <w:rPr>
          <w:rFonts w:ascii="Calibri" w:hAnsi="Calibri" w:cs="Calibri"/>
          <w:color w:val="auto"/>
        </w:rPr>
        <w:t>ponadto pozostała korespondencja prowadzona z zarządcą nieruchomości  z dn.: 27.05.2021 r., 06.05.2021 r., 28.04.2021 r. drogą e - mailową bez dowodów wysłania w dokumentacji sprawy o sygnaturze HK.9020.12.32.2021:</w:t>
      </w:r>
    </w:p>
    <w:p w14:paraId="50F3B29A" w14:textId="77777777" w:rsidR="00CD1058" w:rsidRPr="00B80D60" w:rsidRDefault="00CD1058" w:rsidP="001212B6">
      <w:pPr>
        <w:numPr>
          <w:ilvl w:val="0"/>
          <w:numId w:val="139"/>
        </w:numPr>
        <w:spacing w:line="276" w:lineRule="auto"/>
        <w:contextualSpacing/>
        <w:rPr>
          <w:rFonts w:ascii="Calibri" w:hAnsi="Calibri" w:cs="Calibri"/>
          <w:color w:val="auto"/>
        </w:rPr>
      </w:pPr>
      <w:r w:rsidRPr="00B80D60">
        <w:rPr>
          <w:rFonts w:ascii="Calibri" w:hAnsi="Calibri" w:cs="Calibri"/>
          <w:color w:val="auto"/>
        </w:rPr>
        <w:t xml:space="preserve">brak potwierdzenia nadania/doręczenia organowi nadzoru budowlanego zawiadomienia z dn. 25.06.2021 r. o przekazaniu podania zgodnie z właściwością przesłanego </w:t>
      </w:r>
      <w:r w:rsidRPr="00B80D60">
        <w:rPr>
          <w:rFonts w:ascii="Calibri" w:eastAsia="Calibri" w:hAnsi="Calibri" w:cs="Calibri"/>
          <w:color w:val="auto"/>
          <w:lang w:eastAsia="en-US"/>
        </w:rPr>
        <w:t xml:space="preserve">drogą e - mailową </w:t>
      </w:r>
    </w:p>
    <w:p w14:paraId="30179517" w14:textId="77777777" w:rsidR="008B430B" w:rsidRPr="00B80D60" w:rsidRDefault="00CD1058" w:rsidP="001212B6">
      <w:pPr>
        <w:numPr>
          <w:ilvl w:val="0"/>
          <w:numId w:val="139"/>
        </w:numPr>
        <w:spacing w:line="276" w:lineRule="auto"/>
        <w:contextualSpacing/>
        <w:rPr>
          <w:rFonts w:ascii="Calibri" w:hAnsi="Calibri" w:cs="Calibri"/>
          <w:color w:val="auto"/>
        </w:rPr>
      </w:pPr>
      <w:r w:rsidRPr="00B80D60">
        <w:rPr>
          <w:rFonts w:ascii="Calibri" w:hAnsi="Calibri" w:cs="Calibri"/>
          <w:color w:val="auto"/>
        </w:rPr>
        <w:lastRenderedPageBreak/>
        <w:t>brak dowodu nadania/doręczenia miejskiej jednostce organizacyjnej (ZBILK)</w:t>
      </w:r>
      <w:r w:rsidR="00A85888" w:rsidRPr="00B80D60">
        <w:rPr>
          <w:rFonts w:ascii="Calibri" w:hAnsi="Calibri" w:cs="Calibri"/>
          <w:color w:val="auto"/>
        </w:rPr>
        <w:t xml:space="preserve"> </w:t>
      </w:r>
      <w:r w:rsidRPr="00B80D60">
        <w:rPr>
          <w:rFonts w:ascii="Calibri" w:hAnsi="Calibri" w:cs="Calibri"/>
          <w:color w:val="auto"/>
        </w:rPr>
        <w:t xml:space="preserve">korespondencji z dn. 25.06.2021 r. przesłanej drogą e - mailową </w:t>
      </w:r>
    </w:p>
    <w:p w14:paraId="13BF505A" w14:textId="77777777" w:rsidR="00CD1058" w:rsidRPr="00B80D60" w:rsidRDefault="00CD1058" w:rsidP="001212B6">
      <w:pPr>
        <w:numPr>
          <w:ilvl w:val="0"/>
          <w:numId w:val="139"/>
        </w:numPr>
        <w:spacing w:line="276" w:lineRule="auto"/>
        <w:contextualSpacing/>
        <w:rPr>
          <w:rFonts w:ascii="Calibri" w:hAnsi="Calibri" w:cs="Calibri"/>
          <w:color w:val="auto"/>
        </w:rPr>
      </w:pPr>
      <w:r w:rsidRPr="00B80D60">
        <w:rPr>
          <w:rFonts w:ascii="Calibri" w:hAnsi="Calibri" w:cs="Calibri"/>
          <w:color w:val="auto"/>
        </w:rPr>
        <w:t>ponadto brak dowodu doręczenia korespondencji z dn. 25.06.2021 r. przesłanej drogą tradycyjną</w:t>
      </w:r>
      <w:r w:rsidR="00C90511" w:rsidRPr="00B80D60">
        <w:rPr>
          <w:rFonts w:ascii="Calibri" w:hAnsi="Calibri" w:cs="Calibri"/>
          <w:color w:val="auto"/>
        </w:rPr>
        <w:t xml:space="preserve"> </w:t>
      </w:r>
      <w:r w:rsidRPr="00B80D60">
        <w:rPr>
          <w:rFonts w:ascii="Calibri" w:eastAsia="Calibri" w:hAnsi="Calibri" w:cs="Calibri"/>
          <w:color w:val="auto"/>
          <w:lang w:eastAsia="en-US"/>
        </w:rPr>
        <w:t>osobie wnoszącej sprawę</w:t>
      </w:r>
    </w:p>
    <w:p w14:paraId="2D7A3AA1" w14:textId="2D0669DC" w:rsidR="00CD1058" w:rsidRPr="00B80D60" w:rsidRDefault="00CD1058" w:rsidP="001212B6">
      <w:pPr>
        <w:numPr>
          <w:ilvl w:val="0"/>
          <w:numId w:val="139"/>
        </w:numPr>
        <w:spacing w:line="276" w:lineRule="auto"/>
        <w:contextualSpacing/>
        <w:rPr>
          <w:rFonts w:ascii="Calibri" w:hAnsi="Calibri" w:cs="Calibri"/>
          <w:color w:val="auto"/>
        </w:rPr>
      </w:pPr>
      <w:r w:rsidRPr="00B80D60">
        <w:rPr>
          <w:rFonts w:ascii="Calibri" w:hAnsi="Calibri" w:cs="Calibri"/>
          <w:color w:val="auto"/>
        </w:rPr>
        <w:t>w dokumentacji sprawy o sygnaturze PS.HK.4418.60.2019 brak dowodu nadania/doręczenia gminie i jej jednostce organizacyjnej (MOPR) pisma Nr PS.HK.4418.60.2.2019 z dnia 17.07.2019 r. zaadresowanego w sposób wskazujący na wysłanie drogą tradycyjną</w:t>
      </w:r>
    </w:p>
    <w:p w14:paraId="4527F33A" w14:textId="77777777" w:rsidR="00CD1058" w:rsidRPr="00B80D60" w:rsidRDefault="00CD1058" w:rsidP="001212B6">
      <w:pPr>
        <w:numPr>
          <w:ilvl w:val="0"/>
          <w:numId w:val="139"/>
        </w:numPr>
        <w:spacing w:line="276" w:lineRule="auto"/>
        <w:contextualSpacing/>
        <w:rPr>
          <w:rFonts w:ascii="Calibri" w:hAnsi="Calibri" w:cs="Calibri"/>
          <w:color w:val="auto"/>
        </w:rPr>
      </w:pPr>
      <w:r w:rsidRPr="00B80D60">
        <w:rPr>
          <w:rFonts w:ascii="Calibri" w:hAnsi="Calibri" w:cs="Calibri"/>
          <w:color w:val="auto"/>
        </w:rPr>
        <w:t>w dokumentacji sprawy o sygnaturze PS.HK.4418.27.1.2019 brak dowodu nadania/doręczenia pism z dnia 28.03.2019 r. skierowanych do osoby wnoszącej sprawę o sposobie jej załatwienia i zarządcy nieruchomości o jego obowiązkach zaadresowanego w sposób wskazujący na wysłanie drogą tradycyjną</w:t>
      </w:r>
      <w:r w:rsidR="00EA6FD2" w:rsidRPr="00B80D60">
        <w:rPr>
          <w:rFonts w:ascii="Calibri" w:hAnsi="Calibri" w:cs="Calibri"/>
          <w:color w:val="auto"/>
        </w:rPr>
        <w:t>.</w:t>
      </w:r>
    </w:p>
    <w:p w14:paraId="28AACF83" w14:textId="77777777" w:rsidR="00254425" w:rsidRPr="00B80D60" w:rsidRDefault="00254425" w:rsidP="00254425">
      <w:pPr>
        <w:spacing w:line="276" w:lineRule="auto"/>
        <w:ind w:left="1069"/>
        <w:contextualSpacing/>
        <w:rPr>
          <w:rFonts w:ascii="Calibri" w:hAnsi="Calibri" w:cs="Calibri"/>
          <w:color w:val="auto"/>
        </w:rPr>
      </w:pPr>
    </w:p>
    <w:p w14:paraId="3BE7AD75" w14:textId="77777777" w:rsidR="00F067FF" w:rsidRPr="00B80D60" w:rsidRDefault="00F067FF" w:rsidP="001143B8">
      <w:pPr>
        <w:numPr>
          <w:ilvl w:val="0"/>
          <w:numId w:val="89"/>
        </w:numPr>
        <w:spacing w:line="276" w:lineRule="auto"/>
        <w:rPr>
          <w:rFonts w:ascii="Calibri" w:hAnsi="Calibri" w:cs="Calibri"/>
          <w:color w:val="auto"/>
          <w:u w:val="single"/>
        </w:rPr>
      </w:pPr>
      <w:r w:rsidRPr="00B80D60">
        <w:rPr>
          <w:rFonts w:ascii="Calibri" w:hAnsi="Calibri" w:cs="Calibri"/>
          <w:color w:val="auto"/>
          <w:u w:val="single"/>
        </w:rPr>
        <w:t>W zakresie Higieny Pracy:</w:t>
      </w:r>
    </w:p>
    <w:p w14:paraId="41F62550" w14:textId="77777777" w:rsidR="00F067FF" w:rsidRPr="00B80D60" w:rsidRDefault="00A85888" w:rsidP="001143B8">
      <w:pPr>
        <w:numPr>
          <w:ilvl w:val="1"/>
          <w:numId w:val="89"/>
        </w:numPr>
        <w:spacing w:line="276" w:lineRule="auto"/>
        <w:rPr>
          <w:rFonts w:ascii="Calibri" w:hAnsi="Calibri" w:cs="Calibri"/>
          <w:color w:val="auto"/>
        </w:rPr>
      </w:pPr>
      <w:r w:rsidRPr="00B80D60">
        <w:rPr>
          <w:rFonts w:ascii="Calibri" w:hAnsi="Calibri" w:cs="Calibri"/>
          <w:color w:val="auto"/>
        </w:rPr>
        <w:t>W</w:t>
      </w:r>
      <w:r w:rsidR="00DA7C77" w:rsidRPr="00B80D60">
        <w:rPr>
          <w:rFonts w:ascii="Calibri" w:hAnsi="Calibri" w:cs="Calibri"/>
          <w:color w:val="auto"/>
        </w:rPr>
        <w:t xml:space="preserve"> niektórych przypadkach pisma interwencyjne przekazywane były do organu właściwego nieprawidłowo na podstawie art. 243 Kpa. </w:t>
      </w:r>
    </w:p>
    <w:p w14:paraId="1B0256AA" w14:textId="77777777" w:rsidR="00F067FF" w:rsidRPr="00B80D60" w:rsidRDefault="00DA7C77" w:rsidP="00F067FF">
      <w:pPr>
        <w:spacing w:line="276" w:lineRule="auto"/>
        <w:ind w:left="644"/>
        <w:rPr>
          <w:rFonts w:ascii="Calibri" w:hAnsi="Calibri" w:cs="Calibri"/>
          <w:color w:val="auto"/>
        </w:rPr>
      </w:pPr>
      <w:r w:rsidRPr="00B80D60">
        <w:rPr>
          <w:rFonts w:ascii="Calibri" w:hAnsi="Calibri" w:cs="Calibri"/>
          <w:color w:val="auto"/>
          <w:u w:val="single"/>
        </w:rPr>
        <w:t>Dowody:</w:t>
      </w:r>
      <w:r w:rsidR="00EA6FD2" w:rsidRPr="00B80D60">
        <w:rPr>
          <w:rFonts w:ascii="Calibri" w:hAnsi="Calibri" w:cs="Calibri"/>
          <w:color w:val="auto"/>
          <w:u w:val="single"/>
        </w:rPr>
        <w:t xml:space="preserve"> </w:t>
      </w:r>
      <w:r w:rsidRPr="00B80D60">
        <w:rPr>
          <w:rFonts w:ascii="Calibri" w:hAnsi="Calibri" w:cs="Calibri"/>
          <w:color w:val="auto"/>
        </w:rPr>
        <w:t>pismo znak HP.9011.1.13.2021 z dnia 02.03.2021r.</w:t>
      </w:r>
    </w:p>
    <w:p w14:paraId="43C3811D" w14:textId="226EEBC4" w:rsidR="00F067FF" w:rsidRPr="00B80D60" w:rsidRDefault="00DA7C77" w:rsidP="001143B8">
      <w:pPr>
        <w:numPr>
          <w:ilvl w:val="1"/>
          <w:numId w:val="89"/>
        </w:numPr>
        <w:spacing w:line="276" w:lineRule="auto"/>
        <w:rPr>
          <w:rFonts w:ascii="Calibri" w:hAnsi="Calibri" w:cs="Calibri"/>
          <w:color w:val="auto"/>
        </w:rPr>
      </w:pPr>
      <w:r w:rsidRPr="00B80D60">
        <w:rPr>
          <w:rFonts w:ascii="Calibri" w:hAnsi="Calibri" w:cs="Calibri"/>
          <w:color w:val="auto"/>
        </w:rPr>
        <w:t>W toku prowadzonych postępowań sporządzane są notatki służbowe, które jednakże nie są potwierdzane przez organ, czyli PPIS w Szczecinie. Zgodnie z art. 72 § 1 Kpa czynności organu administracji publicznej, z których nie sporządza się protokołu, a które mają znaczenie dla sprawy lub toku postępowania, utrwala się w aktach w formie adnotacji podpisanej przez pracownika, który dokonał tych czynności. Art. 76 § 1 Kpa stanowi, że dokumenty urzędowe</w:t>
      </w:r>
      <w:r w:rsidR="00C90511" w:rsidRPr="00B80D60">
        <w:rPr>
          <w:rFonts w:ascii="Calibri" w:hAnsi="Calibri" w:cs="Calibri"/>
          <w:color w:val="auto"/>
        </w:rPr>
        <w:t xml:space="preserve"> </w:t>
      </w:r>
      <w:r w:rsidRPr="00B80D60">
        <w:rPr>
          <w:rFonts w:ascii="Calibri" w:hAnsi="Calibri" w:cs="Calibri"/>
          <w:color w:val="auto"/>
        </w:rPr>
        <w:t>sporządzone w przepisanej</w:t>
      </w:r>
      <w:r w:rsidR="00C90511" w:rsidRPr="00B80D60">
        <w:rPr>
          <w:rFonts w:ascii="Calibri" w:hAnsi="Calibri" w:cs="Calibri"/>
          <w:color w:val="auto"/>
        </w:rPr>
        <w:t xml:space="preserve"> </w:t>
      </w:r>
      <w:r w:rsidRPr="00B80D60">
        <w:rPr>
          <w:rFonts w:ascii="Calibri" w:hAnsi="Calibri" w:cs="Calibri"/>
          <w:color w:val="auto"/>
        </w:rPr>
        <w:t>formie</w:t>
      </w:r>
      <w:r w:rsidR="00C90511" w:rsidRPr="00B80D60">
        <w:rPr>
          <w:rFonts w:ascii="Calibri" w:hAnsi="Calibri" w:cs="Calibri"/>
          <w:color w:val="auto"/>
        </w:rPr>
        <w:t xml:space="preserve"> </w:t>
      </w:r>
      <w:r w:rsidRPr="00B80D60">
        <w:rPr>
          <w:rFonts w:ascii="Calibri" w:hAnsi="Calibri" w:cs="Calibri"/>
          <w:color w:val="auto"/>
        </w:rPr>
        <w:t>przez</w:t>
      </w:r>
      <w:r w:rsidR="00C90511" w:rsidRPr="00B80D60">
        <w:rPr>
          <w:rFonts w:ascii="Calibri" w:hAnsi="Calibri" w:cs="Calibri"/>
          <w:color w:val="auto"/>
        </w:rPr>
        <w:t xml:space="preserve"> </w:t>
      </w:r>
      <w:r w:rsidRPr="00B80D60">
        <w:rPr>
          <w:rFonts w:ascii="Calibri" w:hAnsi="Calibri" w:cs="Calibri"/>
          <w:color w:val="auto"/>
        </w:rPr>
        <w:t>powołane</w:t>
      </w:r>
      <w:r w:rsidR="00C90511" w:rsidRPr="00B80D60">
        <w:rPr>
          <w:rFonts w:ascii="Calibri" w:hAnsi="Calibri" w:cs="Calibri"/>
          <w:color w:val="auto"/>
        </w:rPr>
        <w:t xml:space="preserve"> </w:t>
      </w:r>
      <w:r w:rsidRPr="00B80D60">
        <w:rPr>
          <w:rFonts w:ascii="Calibri" w:hAnsi="Calibri" w:cs="Calibri"/>
          <w:color w:val="auto"/>
        </w:rPr>
        <w:t>do</w:t>
      </w:r>
      <w:r w:rsidR="00C90511" w:rsidRPr="00B80D60">
        <w:rPr>
          <w:rFonts w:ascii="Calibri" w:hAnsi="Calibri" w:cs="Calibri"/>
          <w:color w:val="auto"/>
        </w:rPr>
        <w:t xml:space="preserve"> </w:t>
      </w:r>
      <w:r w:rsidRPr="00B80D60">
        <w:rPr>
          <w:rFonts w:ascii="Calibri" w:hAnsi="Calibri" w:cs="Calibri"/>
          <w:color w:val="auto"/>
        </w:rPr>
        <w:t>tego</w:t>
      </w:r>
      <w:r w:rsidR="00C90511" w:rsidRPr="00B80D60">
        <w:rPr>
          <w:rFonts w:ascii="Calibri" w:hAnsi="Calibri" w:cs="Calibri"/>
          <w:color w:val="auto"/>
        </w:rPr>
        <w:t xml:space="preserve"> </w:t>
      </w:r>
      <w:r w:rsidRPr="00B80D60">
        <w:rPr>
          <w:rFonts w:ascii="Calibri" w:hAnsi="Calibri" w:cs="Calibri"/>
          <w:color w:val="auto"/>
        </w:rPr>
        <w:t>organy</w:t>
      </w:r>
      <w:r w:rsidR="00C90511" w:rsidRPr="00B80D60">
        <w:rPr>
          <w:rFonts w:ascii="Calibri" w:hAnsi="Calibri" w:cs="Calibri"/>
          <w:color w:val="auto"/>
        </w:rPr>
        <w:t xml:space="preserve"> </w:t>
      </w:r>
      <w:r w:rsidRPr="00B80D60">
        <w:rPr>
          <w:rFonts w:ascii="Calibri" w:hAnsi="Calibri" w:cs="Calibri"/>
          <w:color w:val="auto"/>
        </w:rPr>
        <w:t>państwowe w ich zakresie działania stanowią dowód tego, co zostało w</w:t>
      </w:r>
      <w:r w:rsidR="00161FCD">
        <w:rPr>
          <w:rFonts w:ascii="Calibri" w:hAnsi="Calibri" w:cs="Calibri"/>
          <w:color w:val="auto"/>
        </w:rPr>
        <w:t> </w:t>
      </w:r>
      <w:r w:rsidRPr="00B80D60">
        <w:rPr>
          <w:rFonts w:ascii="Calibri" w:hAnsi="Calibri" w:cs="Calibri"/>
          <w:color w:val="auto"/>
        </w:rPr>
        <w:t xml:space="preserve">nich urzędowo stwierdzone. </w:t>
      </w:r>
    </w:p>
    <w:p w14:paraId="3E3D08B5" w14:textId="77777777" w:rsidR="00CE2132" w:rsidRPr="00B80D60" w:rsidRDefault="00DA7C77" w:rsidP="00CE2132">
      <w:pPr>
        <w:spacing w:line="276" w:lineRule="auto"/>
        <w:ind w:left="644"/>
        <w:rPr>
          <w:rFonts w:ascii="Calibri" w:hAnsi="Calibri" w:cs="Calibri"/>
          <w:color w:val="auto"/>
        </w:rPr>
      </w:pPr>
      <w:r w:rsidRPr="00B80D60">
        <w:rPr>
          <w:rFonts w:ascii="Calibri" w:hAnsi="Calibri" w:cs="Calibri"/>
          <w:color w:val="auto"/>
          <w:u w:val="single"/>
        </w:rPr>
        <w:t>Dowody:</w:t>
      </w:r>
      <w:r w:rsidR="00EA6FD2" w:rsidRPr="00B80D60">
        <w:rPr>
          <w:rFonts w:ascii="Calibri" w:hAnsi="Calibri" w:cs="Calibri"/>
          <w:color w:val="auto"/>
          <w:u w:val="single"/>
        </w:rPr>
        <w:t xml:space="preserve"> </w:t>
      </w:r>
      <w:r w:rsidRPr="00B80D60">
        <w:rPr>
          <w:rFonts w:ascii="Calibri" w:hAnsi="Calibri" w:cs="Calibri"/>
          <w:color w:val="auto"/>
        </w:rPr>
        <w:t>sprawa znak PS.HP.422.39.2019 – adnotacja urzędowa z dnia 22.10.2019r.</w:t>
      </w:r>
    </w:p>
    <w:p w14:paraId="4683D30F" w14:textId="77777777" w:rsidR="00F067FF" w:rsidRPr="00B80D60" w:rsidRDefault="00DA7C77" w:rsidP="001212B6">
      <w:pPr>
        <w:numPr>
          <w:ilvl w:val="1"/>
          <w:numId w:val="132"/>
        </w:numPr>
        <w:spacing w:line="276" w:lineRule="auto"/>
        <w:rPr>
          <w:rFonts w:ascii="Calibri" w:hAnsi="Calibri" w:cs="Calibri"/>
          <w:color w:val="auto"/>
        </w:rPr>
      </w:pPr>
      <w:r w:rsidRPr="00B80D60">
        <w:rPr>
          <w:rFonts w:ascii="Calibri" w:hAnsi="Calibri" w:cs="Calibri"/>
          <w:color w:val="auto"/>
        </w:rPr>
        <w:t>W jednym przypadku</w:t>
      </w:r>
      <w:r w:rsidR="00CE2132" w:rsidRPr="00B80D60">
        <w:rPr>
          <w:rFonts w:ascii="Calibri" w:hAnsi="Calibri" w:cs="Calibri"/>
          <w:color w:val="auto"/>
        </w:rPr>
        <w:t>, z uwagi na trwające czynności kontrolne innego organu, odstąpiono od przeprowadzenia kontroli. Przedsiębiorca zobowiązał się do poinformowania PPIS w Szczecinie o zakończeniu trwających czynności kontrolnych podjętych przez inny organ. Powtórne czynności kontrolne zostały przeprowadzone przez przedstawicieli PPIS po upływie 30 dni od dnia dor</w:t>
      </w:r>
      <w:r w:rsidR="00CE2132" w:rsidRPr="00B80D60">
        <w:rPr>
          <w:rFonts w:ascii="Calibri" w:hAnsi="Calibri" w:cs="Calibri" w:hint="eastAsia"/>
          <w:color w:val="auto"/>
        </w:rPr>
        <w:t>ę</w:t>
      </w:r>
      <w:r w:rsidR="00CE2132" w:rsidRPr="00B80D60">
        <w:rPr>
          <w:rFonts w:ascii="Calibri" w:hAnsi="Calibri" w:cs="Calibri"/>
          <w:color w:val="auto"/>
        </w:rPr>
        <w:t xml:space="preserve">czenia pierwotnego zawiadomienia, jednakże bez ponownego zawiadomienia o kontroli na podstawie art. 48 ust. 1 Prawa przedsiębiorców lub bez ustalenia z przedsiębiorcą innego terminu przeprowadzenia kontroli, w myśl art. 54 ust. 5 Prawa przedsiębiorców. </w:t>
      </w:r>
    </w:p>
    <w:p w14:paraId="4A44AEFB" w14:textId="77777777" w:rsidR="00DA7C77" w:rsidRPr="00B80D60" w:rsidRDefault="00DA7C77" w:rsidP="00F067FF">
      <w:pPr>
        <w:spacing w:line="276" w:lineRule="auto"/>
        <w:ind w:left="644"/>
        <w:rPr>
          <w:rFonts w:ascii="Calibri" w:hAnsi="Calibri" w:cs="Calibri"/>
          <w:color w:val="auto"/>
        </w:rPr>
      </w:pPr>
      <w:r w:rsidRPr="00B80D60">
        <w:rPr>
          <w:rFonts w:ascii="Calibri" w:hAnsi="Calibri" w:cs="Calibri"/>
          <w:color w:val="auto"/>
          <w:u w:val="single"/>
        </w:rPr>
        <w:t>Dowody:</w:t>
      </w:r>
      <w:r w:rsidR="00EA6FD2" w:rsidRPr="00B80D60">
        <w:rPr>
          <w:rFonts w:ascii="Calibri" w:hAnsi="Calibri" w:cs="Calibri"/>
          <w:color w:val="auto"/>
          <w:u w:val="single"/>
        </w:rPr>
        <w:t xml:space="preserve"> </w:t>
      </w:r>
      <w:r w:rsidRPr="00B80D60">
        <w:rPr>
          <w:rFonts w:ascii="Calibri" w:hAnsi="Calibri" w:cs="Calibri"/>
          <w:color w:val="auto"/>
        </w:rPr>
        <w:t>protokół kontroli nr HP-373/19 z dnia 28.</w:t>
      </w:r>
      <w:r w:rsidR="00F02FF6" w:rsidRPr="00B80D60">
        <w:rPr>
          <w:rFonts w:ascii="Calibri" w:hAnsi="Calibri" w:cs="Calibri"/>
          <w:color w:val="auto"/>
        </w:rPr>
        <w:t>11</w:t>
      </w:r>
      <w:r w:rsidRPr="00B80D60">
        <w:rPr>
          <w:rFonts w:ascii="Calibri" w:hAnsi="Calibri" w:cs="Calibri"/>
          <w:color w:val="auto"/>
        </w:rPr>
        <w:t>.2019r.</w:t>
      </w:r>
    </w:p>
    <w:p w14:paraId="47F9A66E" w14:textId="77777777" w:rsidR="00254425" w:rsidRPr="00B80D60" w:rsidRDefault="00254425" w:rsidP="00254425">
      <w:pPr>
        <w:spacing w:line="276" w:lineRule="auto"/>
        <w:rPr>
          <w:rFonts w:ascii="Calibri" w:hAnsi="Calibri" w:cs="Calibri"/>
          <w:color w:val="auto"/>
        </w:rPr>
      </w:pPr>
    </w:p>
    <w:p w14:paraId="4F729C3B" w14:textId="77777777" w:rsidR="00254425" w:rsidRPr="00B80D60" w:rsidRDefault="007F6832" w:rsidP="001212B6">
      <w:pPr>
        <w:numPr>
          <w:ilvl w:val="0"/>
          <w:numId w:val="132"/>
        </w:numPr>
        <w:spacing w:line="276" w:lineRule="auto"/>
        <w:rPr>
          <w:rFonts w:ascii="Calibri" w:hAnsi="Calibri" w:cs="Calibri"/>
          <w:color w:val="auto"/>
          <w:u w:val="single"/>
        </w:rPr>
      </w:pPr>
      <w:r w:rsidRPr="00B80D60">
        <w:rPr>
          <w:rFonts w:ascii="Calibri" w:hAnsi="Calibri" w:cs="Calibri"/>
          <w:color w:val="auto"/>
          <w:u w:val="single"/>
        </w:rPr>
        <w:t>W zakresie Epidemiologii:</w:t>
      </w:r>
    </w:p>
    <w:p w14:paraId="7AE06E34" w14:textId="77777777" w:rsidR="00254425" w:rsidRPr="00B80D60" w:rsidRDefault="00A85888" w:rsidP="001212B6">
      <w:pPr>
        <w:numPr>
          <w:ilvl w:val="1"/>
          <w:numId w:val="132"/>
        </w:numPr>
        <w:spacing w:line="276" w:lineRule="auto"/>
        <w:ind w:left="567" w:hanging="272"/>
        <w:rPr>
          <w:rFonts w:ascii="Calibri" w:hAnsi="Calibri" w:cs="Calibri"/>
          <w:color w:val="auto"/>
          <w:u w:val="single"/>
        </w:rPr>
      </w:pPr>
      <w:r w:rsidRPr="00B80D60">
        <w:rPr>
          <w:rFonts w:ascii="Calibri" w:hAnsi="Calibri" w:cs="Calibri"/>
          <w:color w:val="auto"/>
        </w:rPr>
        <w:t>St</w:t>
      </w:r>
      <w:r w:rsidR="007F6832" w:rsidRPr="00B80D60">
        <w:rPr>
          <w:rFonts w:ascii="Calibri" w:hAnsi="Calibri" w:cs="Calibri"/>
          <w:color w:val="auto"/>
        </w:rPr>
        <w:t xml:space="preserve">wierdzono, kilka uchybień związanych z niespójnością zarejestrowanych w rejestrze spraw w stosunku do spraw umieszczonych w aktach. Łączna liczba interwencji na dzień kontroli tj. 15.09.2021 r. wynosiła 15, z czego w rejestrze elektronicznym zarejestrowano 6 interwencji, z których 2 znajdowały się w segregatorze spraw, a 4 interwencji </w:t>
      </w:r>
      <w:r w:rsidR="007F6832" w:rsidRPr="00B80D60">
        <w:rPr>
          <w:rFonts w:ascii="Calibri" w:hAnsi="Calibri" w:cs="Calibri"/>
          <w:color w:val="auto"/>
        </w:rPr>
        <w:lastRenderedPageBreak/>
        <w:t xml:space="preserve">brakowało w dokumentacji papierowej. Natomiast 11 interwencji w wersji papierowej nie było zarejestrowanych w elektronicznej ewidencji. </w:t>
      </w:r>
    </w:p>
    <w:p w14:paraId="0EF0BAE1" w14:textId="77777777" w:rsidR="00254425" w:rsidRPr="00B80D60" w:rsidRDefault="007F6832" w:rsidP="001212B6">
      <w:pPr>
        <w:numPr>
          <w:ilvl w:val="1"/>
          <w:numId w:val="132"/>
        </w:numPr>
        <w:spacing w:line="276" w:lineRule="auto"/>
        <w:ind w:left="567" w:hanging="272"/>
        <w:rPr>
          <w:rFonts w:ascii="Calibri" w:hAnsi="Calibri" w:cs="Calibri"/>
          <w:color w:val="auto"/>
          <w:u w:val="single"/>
        </w:rPr>
      </w:pPr>
      <w:r w:rsidRPr="00B80D60">
        <w:rPr>
          <w:rFonts w:ascii="Calibri" w:hAnsi="Calibri" w:cs="Calibri"/>
          <w:color w:val="auto"/>
        </w:rPr>
        <w:t>Stwierdzono również, że jedna ze spraw znak: EP.9020.2.2.2021 r. z dnia 26.01.2021 r. błędnie jest określana mianem skargi. W ewidencji spraw</w:t>
      </w:r>
      <w:r w:rsidR="00C90511" w:rsidRPr="00B80D60">
        <w:rPr>
          <w:rFonts w:ascii="Calibri" w:hAnsi="Calibri" w:cs="Calibri"/>
          <w:color w:val="auto"/>
        </w:rPr>
        <w:t xml:space="preserve"> </w:t>
      </w:r>
      <w:r w:rsidRPr="00B80D60">
        <w:rPr>
          <w:rFonts w:ascii="Calibri" w:hAnsi="Calibri" w:cs="Calibri"/>
          <w:color w:val="auto"/>
        </w:rPr>
        <w:t xml:space="preserve">interwencyjnych brak było określenia zasadności ich wniesienia. W interwencji z 06.04.2021 r. stwierdzono wystosowanie odpowiedzi zwrotnej do wnoszącego po terminie tj. 12.05.2021 (pismo znak: EP.9010.2.1.2021 z dnia 16.03.2021 r.) bez informacji o przedłużeniu ww. terminu. </w:t>
      </w:r>
    </w:p>
    <w:p w14:paraId="443DF220" w14:textId="77777777" w:rsidR="00254425" w:rsidRPr="00B80D60" w:rsidRDefault="007F6832" w:rsidP="001212B6">
      <w:pPr>
        <w:numPr>
          <w:ilvl w:val="1"/>
          <w:numId w:val="132"/>
        </w:numPr>
        <w:spacing w:line="276" w:lineRule="auto"/>
        <w:ind w:left="567" w:hanging="272"/>
        <w:rPr>
          <w:rFonts w:ascii="Calibri" w:hAnsi="Calibri" w:cs="Calibri"/>
          <w:color w:val="auto"/>
          <w:u w:val="single"/>
        </w:rPr>
      </w:pPr>
      <w:r w:rsidRPr="00B80D60">
        <w:rPr>
          <w:rFonts w:ascii="Calibri" w:hAnsi="Calibri" w:cs="Calibri"/>
          <w:color w:val="auto"/>
        </w:rPr>
        <w:t>W niektórych sprawach brak dowodów na udzielenie odpowiedzi osobie wnoszącej interwencję, część pracowników rozpoznających sprawy interwencyjne tego rodzaju praktykę stosuje przy wskazanych danych teleadresowych, a część nie odpowiada wnoszącym interwencję.</w:t>
      </w:r>
    </w:p>
    <w:p w14:paraId="177E8BCC" w14:textId="7EB5D812" w:rsidR="00E1127E" w:rsidRPr="00B80D60" w:rsidRDefault="00E1127E" w:rsidP="00254425">
      <w:pPr>
        <w:spacing w:line="276" w:lineRule="auto"/>
        <w:ind w:left="567"/>
        <w:rPr>
          <w:rFonts w:ascii="Calibri" w:hAnsi="Calibri" w:cs="Calibri"/>
          <w:color w:val="auto"/>
          <w:u w:val="single"/>
        </w:rPr>
      </w:pPr>
      <w:r w:rsidRPr="00B80D60">
        <w:rPr>
          <w:rFonts w:ascii="Calibri" w:hAnsi="Calibri" w:cs="Calibri"/>
          <w:color w:val="auto"/>
        </w:rPr>
        <w:t>Należy podkreślić, że postępowanie w sprawach tej kategorii wymaga doskonalenia w</w:t>
      </w:r>
      <w:r w:rsidR="00161FCD">
        <w:rPr>
          <w:rFonts w:ascii="Calibri" w:hAnsi="Calibri" w:cs="Calibri"/>
          <w:color w:val="auto"/>
        </w:rPr>
        <w:t> </w:t>
      </w:r>
      <w:r w:rsidRPr="00B80D60">
        <w:rPr>
          <w:rFonts w:ascii="Calibri" w:hAnsi="Calibri" w:cs="Calibri"/>
          <w:color w:val="auto"/>
        </w:rPr>
        <w:t>zakresie terminowości i staranności prowadzenia postępowania wyjaśniającego, a także spójności postępowania przy udzielaniu odpowiedzi osobom składającym interwencję za zwrotnym potwierdzeniem odbioru (za wyjątkiem spraw zgłoszonych anonimowo) oraz informowania składających interwencję o przysługujących im prawach w związku z przepisami RODO.</w:t>
      </w:r>
      <w:r w:rsidR="00C90511" w:rsidRPr="00B80D60">
        <w:rPr>
          <w:rFonts w:ascii="Calibri" w:hAnsi="Calibri" w:cs="Calibri"/>
          <w:color w:val="auto"/>
        </w:rPr>
        <w:t xml:space="preserve"> </w:t>
      </w:r>
    </w:p>
    <w:p w14:paraId="6CC5C03D" w14:textId="77777777" w:rsidR="00271040" w:rsidRPr="00B80D60" w:rsidRDefault="00271040" w:rsidP="009F2685">
      <w:pPr>
        <w:pStyle w:val="Akapitzlist"/>
        <w:spacing w:line="276" w:lineRule="auto"/>
        <w:ind w:left="0"/>
        <w:rPr>
          <w:rFonts w:ascii="Calibri" w:hAnsi="Calibri" w:cs="Calibri"/>
          <w:color w:val="auto"/>
          <w:u w:val="single"/>
        </w:rPr>
      </w:pPr>
    </w:p>
    <w:p w14:paraId="796CC7A9" w14:textId="77777777" w:rsidR="002061B1" w:rsidRPr="00B80D60" w:rsidRDefault="00AD3E30" w:rsidP="001212B6">
      <w:pPr>
        <w:pStyle w:val="Akapitzlist"/>
        <w:numPr>
          <w:ilvl w:val="0"/>
          <w:numId w:val="132"/>
        </w:numPr>
        <w:spacing w:line="276" w:lineRule="auto"/>
        <w:ind w:left="0"/>
        <w:rPr>
          <w:rFonts w:ascii="Calibri" w:hAnsi="Calibri" w:cs="Calibri"/>
          <w:color w:val="auto"/>
          <w:u w:val="single"/>
        </w:rPr>
      </w:pPr>
      <w:r w:rsidRPr="00B80D60">
        <w:rPr>
          <w:rFonts w:ascii="Calibri" w:hAnsi="Calibri" w:cs="Calibri"/>
          <w:color w:val="auto"/>
          <w:u w:val="single"/>
        </w:rPr>
        <w:t xml:space="preserve">W </w:t>
      </w:r>
      <w:r w:rsidR="0032352D" w:rsidRPr="00B80D60">
        <w:rPr>
          <w:rFonts w:ascii="Calibri" w:hAnsi="Calibri" w:cs="Calibri"/>
          <w:color w:val="auto"/>
          <w:u w:val="single"/>
        </w:rPr>
        <w:t>zakresie Higieny Żywności Żywienia i Przedmiotów Użytku:</w:t>
      </w:r>
      <w:bookmarkStart w:id="22" w:name="_Hlk89929636"/>
    </w:p>
    <w:p w14:paraId="5D34A6FD" w14:textId="295C6EA3" w:rsidR="005B69C9" w:rsidRPr="00B80D60" w:rsidRDefault="005B69C9" w:rsidP="001212B6">
      <w:pPr>
        <w:numPr>
          <w:ilvl w:val="0"/>
          <w:numId w:val="133"/>
        </w:numPr>
        <w:spacing w:line="276" w:lineRule="auto"/>
        <w:rPr>
          <w:rFonts w:ascii="Calibri" w:hAnsi="Calibri" w:cs="Calibri"/>
          <w:color w:val="auto"/>
        </w:rPr>
      </w:pPr>
      <w:r w:rsidRPr="00B80D60">
        <w:rPr>
          <w:rFonts w:ascii="Calibri" w:hAnsi="Calibri" w:cs="Calibri"/>
          <w:color w:val="auto"/>
        </w:rPr>
        <w:t>Nie wszystkie przeanalizowane interwencje zostały załatwione bez zbędnej zwłoki, w</w:t>
      </w:r>
      <w:r w:rsidR="00161FCD">
        <w:rPr>
          <w:rFonts w:ascii="Calibri" w:hAnsi="Calibri" w:cs="Calibri"/>
          <w:color w:val="auto"/>
        </w:rPr>
        <w:t> </w:t>
      </w:r>
      <w:r w:rsidRPr="00B80D60">
        <w:rPr>
          <w:rFonts w:ascii="Calibri" w:hAnsi="Calibri" w:cs="Calibri"/>
          <w:color w:val="auto"/>
        </w:rPr>
        <w:t xml:space="preserve">terminie do jednego miesiąca (dot. zgłoszeń z dnia 26.03.2019 r., 20.01.2021 r., 10.03.2021 r. – zgłoszenia dotyczące wprowadzania do obrotu żywności o niewłaściwej jakości zdrowotnej i wystąpieniu dolegliwości żołądkowych po spożyciu lodów, obecności szczurów w zakładzie obrotu handlowego). </w:t>
      </w:r>
    </w:p>
    <w:bookmarkEnd w:id="22"/>
    <w:p w14:paraId="47F716D8" w14:textId="469ECE45" w:rsidR="00DB69EC" w:rsidRPr="00B80D60" w:rsidRDefault="003F4F7B" w:rsidP="001212B6">
      <w:pPr>
        <w:numPr>
          <w:ilvl w:val="0"/>
          <w:numId w:val="133"/>
        </w:numPr>
        <w:spacing w:line="276" w:lineRule="auto"/>
        <w:rPr>
          <w:rFonts w:ascii="Calibri" w:hAnsi="Calibri" w:cs="Calibri"/>
          <w:strike/>
          <w:color w:val="auto"/>
        </w:rPr>
      </w:pPr>
      <w:r w:rsidRPr="00B80D60">
        <w:rPr>
          <w:rFonts w:ascii="Calibri" w:hAnsi="Calibri" w:cs="Calibri"/>
          <w:color w:val="auto"/>
        </w:rPr>
        <w:t>Wniesiono</w:t>
      </w:r>
      <w:r w:rsidR="00C90511" w:rsidRPr="00B80D60">
        <w:rPr>
          <w:rFonts w:ascii="Calibri" w:hAnsi="Calibri" w:cs="Calibri"/>
          <w:color w:val="auto"/>
        </w:rPr>
        <w:t xml:space="preserve"> </w:t>
      </w:r>
      <w:r w:rsidR="002061B1" w:rsidRPr="00B80D60">
        <w:rPr>
          <w:rFonts w:ascii="Calibri" w:hAnsi="Calibri" w:cs="Calibri"/>
          <w:color w:val="auto"/>
        </w:rPr>
        <w:t>uwag</w:t>
      </w:r>
      <w:r w:rsidRPr="00B80D60">
        <w:rPr>
          <w:rFonts w:ascii="Calibri" w:hAnsi="Calibri" w:cs="Calibri"/>
          <w:color w:val="auto"/>
        </w:rPr>
        <w:t>ę</w:t>
      </w:r>
      <w:r w:rsidR="002061B1" w:rsidRPr="00B80D60">
        <w:rPr>
          <w:rFonts w:ascii="Calibri" w:hAnsi="Calibri" w:cs="Calibri"/>
          <w:color w:val="auto"/>
        </w:rPr>
        <w:t xml:space="preserve"> do merytorycznego sposobu załatwienia interwencji, w których rozpoczęcie działań nadzorowych nastąpiło dopiero po miesiącu od daty otrzymania zgłoszenia interwencyjnego, tj. dotyczących zgłoszeń z dnia 26.03.2019 r., 20.01.2021 r. i 10.03.2021 r. – zgłoszenia dotyczące wprowadzania do obrotu żywności o niewłaściwej jakości zdrowotnej i wystąpieniu dolegliwości żołądkowych po spożyciu lodów, obecności szczurów w zakładzie obrotu handlowego. </w:t>
      </w:r>
      <w:bookmarkStart w:id="23" w:name="_Hlk89929861"/>
      <w:r w:rsidR="002061B1" w:rsidRPr="00B80D60">
        <w:rPr>
          <w:rFonts w:ascii="Calibri" w:hAnsi="Calibri" w:cs="Calibri"/>
          <w:color w:val="auto"/>
        </w:rPr>
        <w:t xml:space="preserve">Podczas czynności interwencyjnej przeprowadzonej w </w:t>
      </w:r>
      <w:r w:rsidR="007C5957">
        <w:rPr>
          <w:rFonts w:ascii="Calibri" w:hAnsi="Calibri" w:cs="Calibri"/>
          <w:color w:val="auto"/>
        </w:rPr>
        <w:t>………………….</w:t>
      </w:r>
      <w:r w:rsidR="002061B1" w:rsidRPr="00B80D60">
        <w:rPr>
          <w:rFonts w:ascii="Calibri" w:hAnsi="Calibri" w:cs="Calibri"/>
          <w:color w:val="auto"/>
        </w:rPr>
        <w:t xml:space="preserve"> w Szczecinie nie odniesiono się w</w:t>
      </w:r>
      <w:r w:rsidR="00161FCD">
        <w:rPr>
          <w:rFonts w:ascii="Calibri" w:hAnsi="Calibri" w:cs="Calibri"/>
          <w:color w:val="auto"/>
        </w:rPr>
        <w:t> </w:t>
      </w:r>
      <w:r w:rsidR="002061B1" w:rsidRPr="00B80D60">
        <w:rPr>
          <w:rFonts w:ascii="Calibri" w:hAnsi="Calibri" w:cs="Calibri"/>
          <w:color w:val="auto"/>
        </w:rPr>
        <w:t xml:space="preserve">protokole kontroli do wszystkich zarzutów podniesionych w zgłoszeniu interwencyjnym. </w:t>
      </w:r>
    </w:p>
    <w:bookmarkEnd w:id="23"/>
    <w:p w14:paraId="6D343BA0" w14:textId="77777777" w:rsidR="00450133" w:rsidRPr="00B80D60" w:rsidRDefault="00450133" w:rsidP="009F2685">
      <w:pPr>
        <w:pStyle w:val="Akapitzlist"/>
        <w:spacing w:line="276" w:lineRule="auto"/>
        <w:ind w:left="0"/>
        <w:rPr>
          <w:rFonts w:ascii="Calibri" w:hAnsi="Calibri" w:cs="Calibri"/>
          <w:color w:val="auto"/>
        </w:rPr>
      </w:pPr>
    </w:p>
    <w:p w14:paraId="07E05D31" w14:textId="77777777" w:rsidR="0098767B" w:rsidRPr="00B80D60" w:rsidRDefault="00683F3D" w:rsidP="009F2685">
      <w:pPr>
        <w:pStyle w:val="Akapitzlist"/>
        <w:spacing w:line="276" w:lineRule="auto"/>
        <w:ind w:left="0"/>
        <w:rPr>
          <w:rFonts w:ascii="Calibri" w:hAnsi="Calibri" w:cs="Calibri"/>
          <w:color w:val="auto"/>
        </w:rPr>
      </w:pPr>
      <w:r w:rsidRPr="00B80D60">
        <w:rPr>
          <w:rFonts w:ascii="Calibri" w:hAnsi="Calibri" w:cs="Calibri"/>
          <w:color w:val="auto"/>
        </w:rPr>
        <w:t>Działalność Powiatowej Stacji Sanitarno – Epidemiologicznej w</w:t>
      </w:r>
      <w:r w:rsidR="008F1696" w:rsidRPr="00B80D60">
        <w:rPr>
          <w:rFonts w:ascii="Calibri" w:hAnsi="Calibri" w:cs="Calibri"/>
          <w:color w:val="auto"/>
        </w:rPr>
        <w:t xml:space="preserve"> </w:t>
      </w:r>
      <w:r w:rsidR="00E153D3" w:rsidRPr="00B80D60">
        <w:rPr>
          <w:rFonts w:ascii="Calibri" w:hAnsi="Calibri" w:cs="Calibri"/>
          <w:color w:val="auto"/>
        </w:rPr>
        <w:t>Szczecinie</w:t>
      </w:r>
      <w:r w:rsidR="00C90511" w:rsidRPr="00B80D60">
        <w:rPr>
          <w:rFonts w:ascii="Calibri" w:hAnsi="Calibri" w:cs="Calibri"/>
          <w:color w:val="auto"/>
        </w:rPr>
        <w:t xml:space="preserve"> </w:t>
      </w:r>
      <w:r w:rsidRPr="00B80D60">
        <w:rPr>
          <w:rFonts w:ascii="Calibri" w:hAnsi="Calibri" w:cs="Calibri"/>
          <w:color w:val="auto"/>
        </w:rPr>
        <w:t xml:space="preserve">oceniono </w:t>
      </w:r>
      <w:r w:rsidR="001217C0" w:rsidRPr="00B80D60">
        <w:rPr>
          <w:rFonts w:ascii="Calibri" w:hAnsi="Calibri" w:cs="Calibri"/>
          <w:color w:val="auto"/>
        </w:rPr>
        <w:t xml:space="preserve">pozytywnie </w:t>
      </w:r>
      <w:r w:rsidR="00E12007" w:rsidRPr="00B80D60">
        <w:rPr>
          <w:rFonts w:ascii="Calibri" w:hAnsi="Calibri" w:cs="Calibri"/>
          <w:color w:val="auto"/>
        </w:rPr>
        <w:t>z</w:t>
      </w:r>
      <w:r w:rsidR="00AC3B24" w:rsidRPr="00B80D60">
        <w:rPr>
          <w:rFonts w:ascii="Calibri" w:hAnsi="Calibri" w:cs="Calibri"/>
          <w:color w:val="auto"/>
        </w:rPr>
        <w:t xml:space="preserve"> nieprawidłowościami w zakresie </w:t>
      </w:r>
      <w:r w:rsidR="00772F49" w:rsidRPr="00B80D60">
        <w:rPr>
          <w:rFonts w:ascii="Calibri" w:hAnsi="Calibri" w:cs="Calibri"/>
          <w:color w:val="auto"/>
        </w:rPr>
        <w:t>Epidemiologii</w:t>
      </w:r>
      <w:r w:rsidR="007F631F" w:rsidRPr="00B80D60">
        <w:rPr>
          <w:rFonts w:ascii="Calibri" w:hAnsi="Calibri" w:cs="Calibri"/>
          <w:color w:val="auto"/>
        </w:rPr>
        <w:t xml:space="preserve">, Higieny Pracy, </w:t>
      </w:r>
      <w:r w:rsidR="00161611" w:rsidRPr="00B80D60">
        <w:rPr>
          <w:rFonts w:ascii="Calibri" w:hAnsi="Calibri" w:cs="Calibri"/>
          <w:color w:val="auto"/>
        </w:rPr>
        <w:t xml:space="preserve">Higieny Żywności Żywienia i Przedmiotów Użytku, Higieny </w:t>
      </w:r>
      <w:r w:rsidR="002733BE" w:rsidRPr="00B80D60">
        <w:rPr>
          <w:rFonts w:ascii="Calibri" w:hAnsi="Calibri" w:cs="Calibri"/>
          <w:color w:val="auto"/>
        </w:rPr>
        <w:t>K</w:t>
      </w:r>
      <w:r w:rsidR="00161611" w:rsidRPr="00B80D60">
        <w:rPr>
          <w:rFonts w:ascii="Calibri" w:hAnsi="Calibri" w:cs="Calibri"/>
          <w:color w:val="auto"/>
        </w:rPr>
        <w:t>omunalnej, Higiena Dzieci i Młodzieży</w:t>
      </w:r>
      <w:r w:rsidR="002733BE" w:rsidRPr="00B80D60">
        <w:rPr>
          <w:rFonts w:ascii="Calibri" w:hAnsi="Calibri" w:cs="Calibri"/>
          <w:color w:val="auto"/>
        </w:rPr>
        <w:t xml:space="preserve">. </w:t>
      </w:r>
    </w:p>
    <w:p w14:paraId="4563E237" w14:textId="77777777" w:rsidR="00FD49EB" w:rsidRPr="00B80D60" w:rsidRDefault="00FD49EB" w:rsidP="009F2685">
      <w:pPr>
        <w:spacing w:line="276" w:lineRule="auto"/>
        <w:rPr>
          <w:rFonts w:ascii="Calibri" w:hAnsi="Calibri" w:cs="Calibri"/>
          <w:color w:val="auto"/>
        </w:rPr>
      </w:pPr>
    </w:p>
    <w:p w14:paraId="23EA216A" w14:textId="77777777" w:rsidR="00755B6E" w:rsidRPr="00B80D60" w:rsidRDefault="0012050B" w:rsidP="009F2685">
      <w:pPr>
        <w:spacing w:line="276" w:lineRule="auto"/>
        <w:rPr>
          <w:rFonts w:ascii="Calibri" w:hAnsi="Calibri" w:cs="Calibri"/>
          <w:color w:val="auto"/>
        </w:rPr>
      </w:pPr>
      <w:r w:rsidRPr="00B80D60">
        <w:rPr>
          <w:rFonts w:ascii="Calibri" w:hAnsi="Calibri" w:cs="Calibri"/>
          <w:color w:val="auto"/>
        </w:rPr>
        <w:t>4.</w:t>
      </w:r>
      <w:r w:rsidR="00EE4FBD" w:rsidRPr="00B80D60">
        <w:rPr>
          <w:rFonts w:ascii="Calibri" w:hAnsi="Calibri" w:cs="Calibri"/>
          <w:color w:val="auto"/>
        </w:rPr>
        <w:t xml:space="preserve">SPRAWDZENIE PROWADZENIA POSTĘPOWANIA ADMINISTRACYJNEGO W ZAKRESIE DZIAŁALNOŚCI MERYTORYCZNEJ: </w:t>
      </w:r>
    </w:p>
    <w:p w14:paraId="68109348" w14:textId="77777777" w:rsidR="002656F0" w:rsidRPr="00B80D60" w:rsidRDefault="002656F0" w:rsidP="009F2685">
      <w:pPr>
        <w:spacing w:line="276" w:lineRule="auto"/>
        <w:rPr>
          <w:rFonts w:ascii="Calibri" w:eastAsia="Arial Unicode MS" w:hAnsi="Calibri" w:cs="Calibri"/>
          <w:color w:val="auto"/>
        </w:rPr>
      </w:pPr>
      <w:r w:rsidRPr="00B80D60">
        <w:rPr>
          <w:rFonts w:ascii="Calibri" w:eastAsia="Arial Unicode MS" w:hAnsi="Calibri" w:cs="Calibri"/>
          <w:color w:val="auto"/>
        </w:rPr>
        <w:t xml:space="preserve">W kontrolowanym okresie </w:t>
      </w:r>
      <w:r w:rsidR="00BC5854" w:rsidRPr="00B80D60">
        <w:rPr>
          <w:rFonts w:ascii="Calibri" w:eastAsia="Arial Unicode MS" w:hAnsi="Calibri" w:cs="Calibri"/>
          <w:color w:val="auto"/>
        </w:rPr>
        <w:t xml:space="preserve">w pionie nadzoru sanitarnego </w:t>
      </w:r>
      <w:r w:rsidRPr="00B80D60">
        <w:rPr>
          <w:rFonts w:ascii="Calibri" w:eastAsia="Arial Unicode MS" w:hAnsi="Calibri" w:cs="Calibri"/>
          <w:color w:val="auto"/>
        </w:rPr>
        <w:t>wydano:</w:t>
      </w:r>
    </w:p>
    <w:p w14:paraId="5EEF1EB3" w14:textId="77777777" w:rsidR="00FD53BC" w:rsidRPr="00B80D60" w:rsidRDefault="008414A7" w:rsidP="009F2685">
      <w:pPr>
        <w:spacing w:line="276" w:lineRule="auto"/>
        <w:rPr>
          <w:rFonts w:ascii="Calibri" w:eastAsia="Arial Unicode MS" w:hAnsi="Calibri" w:cs="Calibri"/>
          <w:color w:val="auto"/>
        </w:rPr>
      </w:pPr>
      <w:r w:rsidRPr="00B80D60">
        <w:rPr>
          <w:rFonts w:ascii="Calibri" w:eastAsia="Arial Unicode MS" w:hAnsi="Calibri" w:cs="Calibri"/>
          <w:color w:val="auto"/>
        </w:rPr>
        <w:t>d</w:t>
      </w:r>
      <w:r w:rsidR="00B5691B" w:rsidRPr="00B80D60">
        <w:rPr>
          <w:rFonts w:ascii="Calibri" w:eastAsia="Arial Unicode MS" w:hAnsi="Calibri" w:cs="Calibri"/>
          <w:color w:val="auto"/>
        </w:rPr>
        <w:t>ecyzji administracyjnych</w:t>
      </w:r>
      <w:r w:rsidR="00BC5854" w:rsidRPr="00B80D60">
        <w:rPr>
          <w:rFonts w:ascii="Calibri" w:eastAsia="Arial Unicode MS" w:hAnsi="Calibri" w:cs="Calibri"/>
          <w:color w:val="auto"/>
        </w:rPr>
        <w:t xml:space="preserve">: </w:t>
      </w:r>
      <w:r w:rsidR="00102FDC" w:rsidRPr="00B80D60">
        <w:rPr>
          <w:rFonts w:ascii="Calibri" w:eastAsia="Arial Unicode MS" w:hAnsi="Calibri" w:cs="Calibri"/>
          <w:color w:val="auto"/>
        </w:rPr>
        <w:t>25</w:t>
      </w:r>
      <w:r w:rsidR="001F7647" w:rsidRPr="00B80D60">
        <w:rPr>
          <w:rFonts w:ascii="Calibri" w:eastAsia="Arial Unicode MS" w:hAnsi="Calibri" w:cs="Calibri"/>
          <w:color w:val="auto"/>
        </w:rPr>
        <w:t>06</w:t>
      </w:r>
      <w:r w:rsidR="005A630E" w:rsidRPr="00B80D60">
        <w:rPr>
          <w:rFonts w:ascii="Calibri" w:eastAsia="Arial Unicode MS" w:hAnsi="Calibri" w:cs="Calibri"/>
          <w:color w:val="auto"/>
        </w:rPr>
        <w:t xml:space="preserve"> </w:t>
      </w:r>
      <w:r w:rsidR="00BC5854" w:rsidRPr="00B80D60">
        <w:rPr>
          <w:rFonts w:ascii="Calibri" w:eastAsia="Arial Unicode MS" w:hAnsi="Calibri" w:cs="Calibri"/>
          <w:color w:val="auto"/>
        </w:rPr>
        <w:t xml:space="preserve">w </w:t>
      </w:r>
      <w:r w:rsidRPr="00B80D60">
        <w:rPr>
          <w:rFonts w:ascii="Calibri" w:eastAsia="Arial Unicode MS" w:hAnsi="Calibri" w:cs="Calibri"/>
          <w:color w:val="auto"/>
        </w:rPr>
        <w:t>r</w:t>
      </w:r>
      <w:r w:rsidR="00BC5854" w:rsidRPr="00B80D60">
        <w:rPr>
          <w:rFonts w:ascii="Calibri" w:eastAsia="Arial Unicode MS" w:hAnsi="Calibri" w:cs="Calibri"/>
          <w:color w:val="auto"/>
        </w:rPr>
        <w:t>oku 201</w:t>
      </w:r>
      <w:r w:rsidR="00496CA6" w:rsidRPr="00B80D60">
        <w:rPr>
          <w:rFonts w:ascii="Calibri" w:eastAsia="Arial Unicode MS" w:hAnsi="Calibri" w:cs="Calibri"/>
          <w:color w:val="auto"/>
        </w:rPr>
        <w:t>9</w:t>
      </w:r>
      <w:r w:rsidR="00BC5854" w:rsidRPr="00B80D60">
        <w:rPr>
          <w:rFonts w:ascii="Calibri" w:eastAsia="Arial Unicode MS" w:hAnsi="Calibri" w:cs="Calibri"/>
          <w:color w:val="auto"/>
        </w:rPr>
        <w:t xml:space="preserve"> </w:t>
      </w:r>
    </w:p>
    <w:p w14:paraId="1679A84C" w14:textId="77777777" w:rsidR="00ED1A98" w:rsidRPr="00B80D60" w:rsidRDefault="00BC5854" w:rsidP="009F2685">
      <w:pPr>
        <w:spacing w:line="276" w:lineRule="auto"/>
        <w:rPr>
          <w:rFonts w:ascii="Calibri" w:hAnsi="Calibri" w:cs="Calibri"/>
          <w:color w:val="auto"/>
        </w:rPr>
      </w:pPr>
      <w:r w:rsidRPr="00B80D60">
        <w:rPr>
          <w:rFonts w:ascii="Calibri" w:eastAsia="Arial Unicode MS" w:hAnsi="Calibri" w:cs="Calibri"/>
          <w:color w:val="auto"/>
        </w:rPr>
        <w:lastRenderedPageBreak/>
        <w:t xml:space="preserve">oraz </w:t>
      </w:r>
      <w:r w:rsidR="001F7647" w:rsidRPr="00B80D60">
        <w:rPr>
          <w:rFonts w:ascii="Calibri" w:eastAsia="Arial Unicode MS" w:hAnsi="Calibri" w:cs="Calibri"/>
          <w:color w:val="auto"/>
        </w:rPr>
        <w:t>460</w:t>
      </w:r>
      <w:r w:rsidR="00C90511" w:rsidRPr="00B80D60">
        <w:rPr>
          <w:rFonts w:ascii="Calibri" w:eastAsia="Arial Unicode MS" w:hAnsi="Calibri" w:cs="Calibri"/>
          <w:color w:val="auto"/>
        </w:rPr>
        <w:t xml:space="preserve"> </w:t>
      </w:r>
      <w:r w:rsidR="00102FDC" w:rsidRPr="00B80D60">
        <w:rPr>
          <w:rFonts w:ascii="Calibri" w:eastAsia="Arial Unicode MS" w:hAnsi="Calibri" w:cs="Calibri"/>
          <w:color w:val="auto"/>
        </w:rPr>
        <w:t>od 01.01.</w:t>
      </w:r>
      <w:r w:rsidRPr="00B80D60">
        <w:rPr>
          <w:rFonts w:ascii="Calibri" w:eastAsia="Arial Unicode MS" w:hAnsi="Calibri" w:cs="Calibri"/>
          <w:color w:val="auto"/>
        </w:rPr>
        <w:t>20</w:t>
      </w:r>
      <w:r w:rsidR="00496CA6" w:rsidRPr="00B80D60">
        <w:rPr>
          <w:rFonts w:ascii="Calibri" w:eastAsia="Arial Unicode MS" w:hAnsi="Calibri" w:cs="Calibri"/>
          <w:color w:val="auto"/>
        </w:rPr>
        <w:t>2</w:t>
      </w:r>
      <w:r w:rsidR="00102FDC" w:rsidRPr="00B80D60">
        <w:rPr>
          <w:rFonts w:ascii="Calibri" w:eastAsia="Arial Unicode MS" w:hAnsi="Calibri" w:cs="Calibri"/>
          <w:color w:val="auto"/>
        </w:rPr>
        <w:t>1 – do 30.06.2021</w:t>
      </w:r>
      <w:r w:rsidR="00C90511" w:rsidRPr="00B80D60">
        <w:rPr>
          <w:rFonts w:ascii="Calibri" w:eastAsia="Arial Unicode MS" w:hAnsi="Calibri" w:cs="Calibri"/>
          <w:color w:val="auto"/>
        </w:rPr>
        <w:t xml:space="preserve"> </w:t>
      </w:r>
      <w:r w:rsidR="00441CF3" w:rsidRPr="00B80D60">
        <w:rPr>
          <w:rFonts w:ascii="Calibri" w:hAnsi="Calibri" w:cs="Calibri"/>
          <w:color w:val="auto"/>
        </w:rPr>
        <w:t xml:space="preserve">(dowody –poz. </w:t>
      </w:r>
      <w:r w:rsidR="00D605CC" w:rsidRPr="00B80D60">
        <w:rPr>
          <w:rFonts w:ascii="Calibri" w:hAnsi="Calibri" w:cs="Calibri"/>
          <w:color w:val="auto"/>
        </w:rPr>
        <w:t>1</w:t>
      </w:r>
      <w:r w:rsidR="00102FDC" w:rsidRPr="00B80D60">
        <w:rPr>
          <w:rFonts w:ascii="Calibri" w:hAnsi="Calibri" w:cs="Calibri"/>
          <w:color w:val="auto"/>
        </w:rPr>
        <w:t>5</w:t>
      </w:r>
      <w:r w:rsidR="00D605CC" w:rsidRPr="00B80D60">
        <w:rPr>
          <w:rFonts w:ascii="Calibri" w:hAnsi="Calibri" w:cs="Calibri"/>
          <w:color w:val="auto"/>
        </w:rPr>
        <w:t>-1</w:t>
      </w:r>
      <w:r w:rsidR="00102FDC" w:rsidRPr="00B80D60">
        <w:rPr>
          <w:rFonts w:ascii="Calibri" w:hAnsi="Calibri" w:cs="Calibri"/>
          <w:color w:val="auto"/>
        </w:rPr>
        <w:t>9</w:t>
      </w:r>
      <w:r w:rsidR="00441CF3" w:rsidRPr="00B80D60">
        <w:rPr>
          <w:rFonts w:ascii="Calibri" w:hAnsi="Calibri" w:cs="Calibri"/>
          <w:color w:val="auto"/>
        </w:rPr>
        <w:t xml:space="preserve"> załącznika nr 1).</w:t>
      </w:r>
    </w:p>
    <w:p w14:paraId="543A3B55" w14:textId="4690234E" w:rsidR="000E6E3C" w:rsidRPr="00B80D60" w:rsidRDefault="000E6E3C" w:rsidP="009F2685">
      <w:pPr>
        <w:spacing w:line="276" w:lineRule="auto"/>
        <w:rPr>
          <w:rFonts w:ascii="Calibri" w:hAnsi="Calibri" w:cs="Calibri"/>
          <w:color w:val="auto"/>
        </w:rPr>
      </w:pPr>
      <w:r w:rsidRPr="00B80D60">
        <w:rPr>
          <w:rFonts w:ascii="Calibri" w:hAnsi="Calibri" w:cs="Calibri"/>
          <w:color w:val="auto"/>
        </w:rPr>
        <w:t>W zakresie Zapobiegawczego Nadzoru Sanitarnego sposób prowadzenia spraw ujęty został w</w:t>
      </w:r>
      <w:r w:rsidR="00161FCD">
        <w:rPr>
          <w:rFonts w:ascii="Calibri" w:hAnsi="Calibri" w:cs="Calibri"/>
          <w:color w:val="auto"/>
        </w:rPr>
        <w:t> </w:t>
      </w:r>
      <w:r w:rsidRPr="00B80D60">
        <w:rPr>
          <w:rFonts w:ascii="Calibri" w:hAnsi="Calibri" w:cs="Calibri"/>
          <w:color w:val="auto"/>
        </w:rPr>
        <w:t>punkcie 8 dot. Działu Nadzoru Sanitarnego tj. „Inne zagadnienia”.</w:t>
      </w:r>
    </w:p>
    <w:p w14:paraId="59030FE8" w14:textId="77777777" w:rsidR="00AB4AF5" w:rsidRPr="00B80D60" w:rsidRDefault="00AB4AF5" w:rsidP="009F2685">
      <w:pPr>
        <w:spacing w:line="276" w:lineRule="auto"/>
        <w:rPr>
          <w:rFonts w:ascii="Calibri" w:hAnsi="Calibri" w:cs="Calibri"/>
          <w:color w:val="auto"/>
          <w:u w:val="single"/>
        </w:rPr>
      </w:pPr>
    </w:p>
    <w:p w14:paraId="658623ED" w14:textId="77777777" w:rsidR="00CF062D" w:rsidRPr="00B80D60" w:rsidRDefault="0012050B" w:rsidP="009F2685">
      <w:pPr>
        <w:spacing w:line="276" w:lineRule="auto"/>
        <w:rPr>
          <w:rFonts w:ascii="Calibri" w:hAnsi="Calibri" w:cs="Calibri"/>
          <w:strike/>
          <w:color w:val="auto"/>
        </w:rPr>
      </w:pPr>
      <w:r w:rsidRPr="00B80D60">
        <w:rPr>
          <w:rFonts w:ascii="Calibri" w:hAnsi="Calibri" w:cs="Calibri"/>
          <w:color w:val="auto"/>
          <w:u w:val="single"/>
        </w:rPr>
        <w:t xml:space="preserve">a) </w:t>
      </w:r>
      <w:r w:rsidR="00EE4FBD" w:rsidRPr="00B80D60">
        <w:rPr>
          <w:rFonts w:ascii="Calibri" w:hAnsi="Calibri" w:cs="Calibri"/>
          <w:color w:val="auto"/>
          <w:u w:val="single"/>
        </w:rPr>
        <w:t>Dokumentacji sprawy</w:t>
      </w:r>
      <w:r w:rsidR="0029707A" w:rsidRPr="00B80D60">
        <w:rPr>
          <w:rFonts w:ascii="Calibri" w:hAnsi="Calibri" w:cs="Calibri"/>
          <w:color w:val="auto"/>
          <w:u w:val="single"/>
        </w:rPr>
        <w:t>:</w:t>
      </w:r>
    </w:p>
    <w:p w14:paraId="661D2379" w14:textId="77777777" w:rsidR="00404DDA" w:rsidRPr="00B80D60" w:rsidRDefault="004D4210" w:rsidP="004D4210">
      <w:pPr>
        <w:spacing w:line="276" w:lineRule="auto"/>
        <w:rPr>
          <w:rFonts w:ascii="Calibri" w:eastAsia="Arial Unicode MS" w:hAnsi="Calibri" w:cs="Calibri"/>
          <w:color w:val="auto"/>
        </w:rPr>
      </w:pPr>
      <w:bookmarkStart w:id="24" w:name="_Hlk90040397"/>
      <w:r w:rsidRPr="00B80D60">
        <w:rPr>
          <w:rFonts w:ascii="Calibri" w:hAnsi="Calibri" w:cs="Calibri"/>
          <w:color w:val="auto"/>
        </w:rPr>
        <w:t xml:space="preserve">Dokumentacja sprawy </w:t>
      </w:r>
      <w:r w:rsidR="005C4CE4" w:rsidRPr="00B80D60">
        <w:rPr>
          <w:rFonts w:ascii="Calibri" w:hAnsi="Calibri" w:cs="Calibri"/>
          <w:color w:val="auto"/>
        </w:rPr>
        <w:t>jest</w:t>
      </w:r>
      <w:r w:rsidR="00C90511" w:rsidRPr="00B80D60">
        <w:rPr>
          <w:rFonts w:ascii="Calibri" w:hAnsi="Calibri" w:cs="Calibri"/>
          <w:color w:val="auto"/>
        </w:rPr>
        <w:t xml:space="preserve"> </w:t>
      </w:r>
      <w:r w:rsidRPr="00B80D60">
        <w:rPr>
          <w:rFonts w:ascii="Calibri" w:hAnsi="Calibri" w:cs="Calibri"/>
          <w:color w:val="auto"/>
        </w:rPr>
        <w:t xml:space="preserve">gromadzona w sposób umożliwiający kontrolę jej przebiegu oraz terminów załatwienia na każdym etapie postępowania. </w:t>
      </w:r>
      <w:r w:rsidR="005C4CE4" w:rsidRPr="00B80D60">
        <w:rPr>
          <w:rFonts w:ascii="Calibri" w:eastAsia="Arial Unicode MS" w:hAnsi="Calibri" w:cs="Calibri"/>
          <w:color w:val="auto"/>
        </w:rPr>
        <w:t xml:space="preserve">Zgodnie z przepisem art. 66a § 1 i § 3 </w:t>
      </w:r>
      <w:r w:rsidR="0008514C" w:rsidRPr="00B80D60">
        <w:rPr>
          <w:rFonts w:ascii="Calibri" w:eastAsia="Arial Unicode MS" w:hAnsi="Calibri" w:cs="Calibri"/>
          <w:color w:val="auto"/>
        </w:rPr>
        <w:t>Kpa</w:t>
      </w:r>
      <w:r w:rsidR="005C4CE4" w:rsidRPr="00B80D60">
        <w:rPr>
          <w:rFonts w:ascii="Calibri" w:eastAsia="Arial Unicode MS" w:hAnsi="Calibri" w:cs="Calibri"/>
          <w:color w:val="auto"/>
        </w:rPr>
        <w:t xml:space="preserve"> do akt sprawy prowadzonych postępowań administracyjnych załączane są metryki sprawy. </w:t>
      </w:r>
    </w:p>
    <w:p w14:paraId="06E6B3C6" w14:textId="77777777" w:rsidR="00A61322" w:rsidRPr="00B80D60" w:rsidRDefault="00A61322" w:rsidP="00A61322">
      <w:pPr>
        <w:spacing w:line="276" w:lineRule="auto"/>
        <w:rPr>
          <w:rFonts w:ascii="Calibri" w:hAnsi="Calibri" w:cs="Calibri"/>
          <w:color w:val="auto"/>
          <w:u w:val="single"/>
        </w:rPr>
      </w:pPr>
      <w:r w:rsidRPr="00B80D60">
        <w:rPr>
          <w:rFonts w:ascii="Calibri" w:hAnsi="Calibri" w:cs="Calibri"/>
          <w:color w:val="auto"/>
          <w:u w:val="single"/>
        </w:rPr>
        <w:t>Stwierdzono jednakże</w:t>
      </w:r>
      <w:r w:rsidR="005C4CE4" w:rsidRPr="00B80D60">
        <w:rPr>
          <w:rFonts w:ascii="Calibri" w:hAnsi="Calibri" w:cs="Calibri"/>
          <w:color w:val="auto"/>
          <w:u w:val="single"/>
        </w:rPr>
        <w:t xml:space="preserve">: </w:t>
      </w:r>
    </w:p>
    <w:p w14:paraId="5B8B6C19" w14:textId="08142F26" w:rsidR="00A61322" w:rsidRPr="00B80D60" w:rsidRDefault="00A61322" w:rsidP="001212B6">
      <w:pPr>
        <w:numPr>
          <w:ilvl w:val="0"/>
          <w:numId w:val="132"/>
        </w:numPr>
        <w:spacing w:line="276" w:lineRule="auto"/>
        <w:ind w:left="360" w:hanging="360"/>
        <w:rPr>
          <w:rFonts w:ascii="Calibri" w:hAnsi="Calibri" w:cs="Calibri"/>
          <w:color w:val="auto"/>
          <w:u w:val="single"/>
        </w:rPr>
      </w:pPr>
      <w:r w:rsidRPr="00B80D60">
        <w:rPr>
          <w:rFonts w:ascii="Calibri" w:hAnsi="Calibri" w:cs="Calibri"/>
          <w:color w:val="auto"/>
          <w:u w:val="single"/>
        </w:rPr>
        <w:t>W zakresie Higieny Pracy, Higieny Żywności , Żywienia i Przedmiotów Użytku</w:t>
      </w:r>
      <w:r w:rsidRPr="00B80D60">
        <w:rPr>
          <w:rFonts w:ascii="Calibri" w:hAnsi="Calibri" w:cs="Calibri"/>
          <w:color w:val="auto"/>
        </w:rPr>
        <w:t xml:space="preserve"> do akt sprawy prowadzonych postępowań administracyjnych załączane są metryki sprawy, w treści których nie wskazano wszystkich osób, które uczestniczyły w podejmowaniu czynności w</w:t>
      </w:r>
      <w:r w:rsidR="00161FCD">
        <w:rPr>
          <w:rFonts w:ascii="Calibri" w:hAnsi="Calibri" w:cs="Calibri"/>
          <w:color w:val="auto"/>
        </w:rPr>
        <w:t> </w:t>
      </w:r>
      <w:r w:rsidRPr="00B80D60">
        <w:rPr>
          <w:rFonts w:ascii="Calibri" w:hAnsi="Calibri" w:cs="Calibri"/>
          <w:color w:val="auto"/>
        </w:rPr>
        <w:t>postępowaniu administracyjnym oraz nie określono wszystkich podejmowanych przez te osoby czynności wraz z odpowiednim odesłaniem do dokumentów określających te czynności.</w:t>
      </w:r>
    </w:p>
    <w:p w14:paraId="0EBEEBA1" w14:textId="77777777" w:rsidR="00A61322" w:rsidRPr="00B80D60" w:rsidRDefault="00A61322" w:rsidP="00A61322">
      <w:pPr>
        <w:spacing w:line="276" w:lineRule="auto"/>
        <w:ind w:left="360"/>
        <w:rPr>
          <w:rFonts w:ascii="Calibri" w:hAnsi="Calibri" w:cs="Calibri"/>
          <w:color w:val="auto"/>
          <w:u w:val="single"/>
        </w:rPr>
      </w:pPr>
      <w:r w:rsidRPr="00B80D60">
        <w:rPr>
          <w:rFonts w:ascii="Calibri" w:hAnsi="Calibri" w:cs="Calibri"/>
          <w:color w:val="auto"/>
          <w:u w:val="single"/>
        </w:rPr>
        <w:t xml:space="preserve">Dowody: </w:t>
      </w:r>
    </w:p>
    <w:p w14:paraId="4D622C38" w14:textId="31F7461E" w:rsidR="00A61322" w:rsidRPr="00B80D60" w:rsidRDefault="00A61322" w:rsidP="001212B6">
      <w:pPr>
        <w:numPr>
          <w:ilvl w:val="0"/>
          <w:numId w:val="118"/>
        </w:numPr>
        <w:spacing w:line="276" w:lineRule="auto"/>
        <w:rPr>
          <w:rFonts w:ascii="Calibri" w:hAnsi="Calibri" w:cs="Calibri"/>
          <w:color w:val="auto"/>
        </w:rPr>
      </w:pPr>
      <w:r w:rsidRPr="00B80D60">
        <w:rPr>
          <w:rFonts w:ascii="Calibri" w:hAnsi="Calibri" w:cs="Calibri"/>
          <w:color w:val="auto"/>
        </w:rPr>
        <w:t>metryki dot. spraw prowadzonych na podstawie wyników czynności kontrolnych, podczas których sporządzono protokoły z kontroli nr: HŻ-192/19 z dnia 19.02.2019 r.; HŻ-509/19 z dnia 28.03.2019 r.; HŻ-680/19 z dnia 23.04.2019 r.; HŻ-973/19 z dnia 29.05.20219 r.; HŻ-1057/19 z dnia 6.06.2019 r.; HŻ-1187/19 z dnia 18.06.2019 r.; HŻ-1198/19 z dnia 21.06.2019 r.; HŻ-1288/19 z dnia 3.07.2019 r.; HŻ-1733/19 z dnia 4.09.2019 r.; HŻ-1813/19 z dnia 11.09.2019 r.; HŻ-2036/19 z dnia 10.10.2019 r.; HŻ.9020.1.141.2021 z dnia 16.03.2021 r.). z dnia 15.03.2019 r. nr HŻ-418/19; z dnia 11.04.2019 r. nr HŻ-628/19; z dnia 07.05.2019 r. nr HŻ-759/19; 23.01.2019 r. nr HŻ-72/19; z dnia 04.12.2019 r. nr HŻ-2466/19; z dnia 24.10.2019 r. nr HŻ-2148/19; HŻ-192/19 z dnia 19.02.2019 r.; HŻ-509/19 z dnia 28.03.2019 r.; HŻ-680/19 z dnia 23.04.2019 r.; HŻ-973/19 z dnia 29.05.20219 r.; HŻ-1057/19 z dnia 6.06.2019 r.; HŻ-1187/19 z dnia 18.06.2019 r.; HŻ-1198/19 z dnia 21.06.2019 r.; HŻ-1288/19 z dnia 3.07.2019 r.; HŻ-1733/19 z dnia 4.09.2019 r.; HŻ-1813/19 z dnia 11.09.2019 r.; HŻ-2036/19 z dnia 10.10.2019 r.; HŻ.9020.1.141.2021 z dnia 16.03.2021 r.; HŻ-239/18 z</w:t>
      </w:r>
      <w:r w:rsidR="00161FCD">
        <w:rPr>
          <w:rFonts w:ascii="Calibri" w:hAnsi="Calibri" w:cs="Calibri"/>
          <w:color w:val="auto"/>
        </w:rPr>
        <w:t> </w:t>
      </w:r>
      <w:r w:rsidRPr="00B80D60">
        <w:rPr>
          <w:rFonts w:ascii="Calibri" w:hAnsi="Calibri" w:cs="Calibri"/>
          <w:color w:val="auto"/>
        </w:rPr>
        <w:t>dnia 15.11.2018 r.; HŻ-975/19 z dnia 6.06.2019 r.; HŻ-1434/19 z dnia 23.07.2019 r. i</w:t>
      </w:r>
      <w:r w:rsidR="00161FCD">
        <w:rPr>
          <w:rFonts w:ascii="Calibri" w:hAnsi="Calibri" w:cs="Calibri"/>
          <w:color w:val="auto"/>
        </w:rPr>
        <w:t> </w:t>
      </w:r>
      <w:r w:rsidRPr="00B80D60">
        <w:rPr>
          <w:rFonts w:ascii="Calibri" w:hAnsi="Calibri" w:cs="Calibri"/>
          <w:color w:val="auto"/>
        </w:rPr>
        <w:t>25.07.2019r.; HŻ-2204/19 z dnia 4.11.2019r; HZ.9020.1.328.2021 z dnia 22.05.2021 r. HŻ.9020.1.195.2021 z dnia 21.03.2021 r.,HŻ-2361/19 z dnia 25.11.2019 r. HŻ-989/19 z dnia 30.05.2019 r. , HŻ-499/19 z dnia 28.03.2019 r. HŻ.9020.1.86.2021 z dnia 4.03.2021 r. HŻ-249/19 z dnia 20.02.2019 r.; nr HŻ-496/19 z dnia 27.03.2019 r.; nr HŻ-2333/19 z</w:t>
      </w:r>
      <w:r w:rsidR="00161FCD">
        <w:rPr>
          <w:rFonts w:ascii="Calibri" w:hAnsi="Calibri" w:cs="Calibri"/>
          <w:color w:val="auto"/>
        </w:rPr>
        <w:t> </w:t>
      </w:r>
      <w:r w:rsidRPr="00B80D60">
        <w:rPr>
          <w:rFonts w:ascii="Calibri" w:hAnsi="Calibri" w:cs="Calibri"/>
          <w:color w:val="auto"/>
        </w:rPr>
        <w:t>dnia 21.11.2019 r.; nr HŻ-2367/19 z dnia 25.11.2019 r.)</w:t>
      </w:r>
      <w:r w:rsidRPr="00B80D60">
        <w:rPr>
          <w:color w:val="auto"/>
        </w:rPr>
        <w:t xml:space="preserve"> </w:t>
      </w:r>
    </w:p>
    <w:p w14:paraId="4A474B0B" w14:textId="77777777" w:rsidR="00A61322" w:rsidRPr="00B80D60" w:rsidRDefault="00A61322" w:rsidP="001212B6">
      <w:pPr>
        <w:numPr>
          <w:ilvl w:val="0"/>
          <w:numId w:val="118"/>
        </w:numPr>
        <w:spacing w:line="276" w:lineRule="auto"/>
        <w:rPr>
          <w:rFonts w:ascii="Calibri" w:hAnsi="Calibri" w:cs="Calibri"/>
          <w:color w:val="auto"/>
        </w:rPr>
      </w:pPr>
      <w:r w:rsidRPr="00B80D60">
        <w:rPr>
          <w:rFonts w:ascii="Calibri" w:hAnsi="Calibri" w:cs="Calibri"/>
          <w:color w:val="auto"/>
        </w:rPr>
        <w:t>metryki dot. sprawy znak: PS.HP.421.298.2018; PS.HP.421.13.2019;</w:t>
      </w:r>
      <w:bookmarkStart w:id="25" w:name="_Hlk90290299"/>
      <w:r w:rsidRPr="00B80D60">
        <w:rPr>
          <w:rFonts w:ascii="Calibri" w:hAnsi="Calibri" w:cs="Calibri"/>
          <w:color w:val="auto"/>
          <w:u w:val="single"/>
        </w:rPr>
        <w:t xml:space="preserve"> </w:t>
      </w:r>
      <w:bookmarkEnd w:id="25"/>
      <w:r w:rsidRPr="00B80D60">
        <w:rPr>
          <w:rFonts w:ascii="Calibri" w:hAnsi="Calibri" w:cs="Calibri"/>
          <w:color w:val="auto"/>
        </w:rPr>
        <w:t>PS.HP.422.17.2019; PS.HP.421.153.2019</w:t>
      </w:r>
      <w:r w:rsidR="00811444" w:rsidRPr="00B80D60">
        <w:rPr>
          <w:rFonts w:ascii="Calibri" w:hAnsi="Calibri" w:cs="Calibri"/>
          <w:color w:val="auto"/>
        </w:rPr>
        <w:t>.</w:t>
      </w:r>
    </w:p>
    <w:p w14:paraId="2C16B1A6" w14:textId="77777777" w:rsidR="00A61322" w:rsidRPr="00B80D60" w:rsidRDefault="00A61322" w:rsidP="00A61322">
      <w:pPr>
        <w:spacing w:line="276" w:lineRule="auto"/>
        <w:ind w:left="720"/>
        <w:rPr>
          <w:rFonts w:ascii="Calibri" w:hAnsi="Calibri" w:cs="Calibri"/>
          <w:color w:val="auto"/>
        </w:rPr>
      </w:pPr>
    </w:p>
    <w:p w14:paraId="7DAA002C" w14:textId="77777777" w:rsidR="00204CD9" w:rsidRPr="00B80D60" w:rsidRDefault="00A61322" w:rsidP="001212B6">
      <w:pPr>
        <w:numPr>
          <w:ilvl w:val="0"/>
          <w:numId w:val="132"/>
        </w:numPr>
        <w:spacing w:line="276" w:lineRule="auto"/>
        <w:ind w:left="426" w:hanging="426"/>
        <w:rPr>
          <w:rFonts w:ascii="Calibri" w:hAnsi="Calibri" w:cs="Calibri"/>
          <w:color w:val="auto"/>
        </w:rPr>
      </w:pPr>
      <w:r w:rsidRPr="00B80D60">
        <w:rPr>
          <w:rFonts w:ascii="Calibri" w:hAnsi="Calibri" w:cs="Calibri"/>
          <w:color w:val="auto"/>
          <w:u w:val="single"/>
        </w:rPr>
        <w:lastRenderedPageBreak/>
        <w:t>W</w:t>
      </w:r>
      <w:r w:rsidR="00404DDA" w:rsidRPr="00B80D60">
        <w:rPr>
          <w:rFonts w:ascii="Calibri" w:hAnsi="Calibri" w:cs="Calibri"/>
          <w:color w:val="auto"/>
          <w:u w:val="single"/>
        </w:rPr>
        <w:t xml:space="preserve"> zakresie Epidemiologii</w:t>
      </w:r>
      <w:r w:rsidRPr="00B80D60">
        <w:rPr>
          <w:rFonts w:ascii="Calibri" w:hAnsi="Calibri" w:cs="Calibri"/>
          <w:color w:val="auto"/>
        </w:rPr>
        <w:t>:</w:t>
      </w:r>
      <w:r w:rsidR="00404DDA" w:rsidRPr="00B80D60">
        <w:rPr>
          <w:rFonts w:ascii="Calibri" w:hAnsi="Calibri" w:cs="Calibri"/>
          <w:color w:val="auto"/>
        </w:rPr>
        <w:t xml:space="preserve"> </w:t>
      </w:r>
      <w:r w:rsidR="004D4210" w:rsidRPr="00B80D60">
        <w:rPr>
          <w:rFonts w:ascii="Calibri" w:hAnsi="Calibri" w:cs="Calibri"/>
          <w:color w:val="auto"/>
        </w:rPr>
        <w:t>dokumentacja przechowywana jest w różnych segregatorach, co dezorganizuje i wpływa na chaos w bieżącej pracy, a także ma niewątpliwy wpływ na możliwość popełniania błędów podczas jej oceny oraz sprawozdawczości.</w:t>
      </w:r>
    </w:p>
    <w:p w14:paraId="7DD59423" w14:textId="77777777" w:rsidR="00204CD9" w:rsidRPr="00B80D60" w:rsidRDefault="00313C10" w:rsidP="00204CD9">
      <w:pPr>
        <w:spacing w:line="276" w:lineRule="auto"/>
        <w:ind w:left="360"/>
        <w:rPr>
          <w:rFonts w:ascii="Calibri" w:hAnsi="Calibri" w:cs="Calibri"/>
          <w:color w:val="auto"/>
        </w:rPr>
      </w:pPr>
      <w:r w:rsidRPr="00B80D60">
        <w:rPr>
          <w:rFonts w:ascii="Calibri" w:hAnsi="Calibri" w:cs="Calibri"/>
          <w:color w:val="auto"/>
        </w:rPr>
        <w:t>W</w:t>
      </w:r>
      <w:r w:rsidR="001332F7" w:rsidRPr="00B80D60">
        <w:rPr>
          <w:rFonts w:ascii="Calibri" w:hAnsi="Calibri" w:cs="Calibri"/>
          <w:color w:val="auto"/>
        </w:rPr>
        <w:t>ymóg chronologicznego utrwalenia „materiałów” w aktach sprawy, czyli ich utrwalania kolejno według dat wytworzenia przez organ procesowy lub przedłożenia przez inny podmiot postępowania. Przemawiają za tym dwa istotne argumenty. Po pierwsze, wyznacznik „czasowy” znajduje pośrednie umocowanie w regulacji metryki sprawy administracyjnej. Skoro bowiem w metryce sprawy określa się wszystkie podejmowane czynności w postępowaniu administracyjnym (czynności procesowe), a metryka wraz z dokumentami, do których odsyła (utrwalonymi „materiałami”), stanowi obowiązkową część akt sprawy i jest na bieżąco aktualizowana (</w:t>
      </w:r>
      <w:hyperlink r:id="rId9" w:anchor="/document/16784712?unitId=art(66(a))par(3)&amp;cm=DOCUMENT" w:history="1">
        <w:r w:rsidR="001332F7" w:rsidRPr="00B80D60">
          <w:rPr>
            <w:rStyle w:val="Hipercze"/>
            <w:rFonts w:ascii="Calibri" w:hAnsi="Calibri" w:cs="Calibri"/>
            <w:color w:val="auto"/>
          </w:rPr>
          <w:t>art. 66a § 3</w:t>
        </w:r>
      </w:hyperlink>
      <w:r w:rsidR="001332F7" w:rsidRPr="00B80D60">
        <w:rPr>
          <w:rFonts w:ascii="Calibri" w:hAnsi="Calibri" w:cs="Calibri"/>
          <w:color w:val="auto"/>
        </w:rPr>
        <w:t xml:space="preserve"> </w:t>
      </w:r>
      <w:r w:rsidR="00DF734B" w:rsidRPr="00B80D60">
        <w:rPr>
          <w:rFonts w:ascii="Calibri" w:hAnsi="Calibri" w:cs="Calibri"/>
          <w:color w:val="auto"/>
        </w:rPr>
        <w:t xml:space="preserve"> Kpa</w:t>
      </w:r>
      <w:r w:rsidR="001332F7" w:rsidRPr="00B80D60">
        <w:rPr>
          <w:rFonts w:ascii="Calibri" w:hAnsi="Calibri" w:cs="Calibri"/>
          <w:color w:val="auto"/>
        </w:rPr>
        <w:t>), to już ten ostatni obowiązek akcentuje niezbędność chronologicznego porządkowania „materiałów” w aktach sprawy.</w:t>
      </w:r>
      <w:bookmarkEnd w:id="24"/>
    </w:p>
    <w:p w14:paraId="05A1022C" w14:textId="04C21036" w:rsidR="00204CD9" w:rsidRPr="00B80D60" w:rsidRDefault="00576B25" w:rsidP="001212B6">
      <w:pPr>
        <w:numPr>
          <w:ilvl w:val="0"/>
          <w:numId w:val="132"/>
        </w:numPr>
        <w:spacing w:line="276" w:lineRule="auto"/>
        <w:ind w:left="426" w:hanging="426"/>
        <w:rPr>
          <w:rFonts w:ascii="Calibri" w:hAnsi="Calibri" w:cs="Calibri"/>
          <w:color w:val="auto"/>
        </w:rPr>
      </w:pPr>
      <w:r w:rsidRPr="00B80D60">
        <w:rPr>
          <w:rFonts w:ascii="Calibri" w:hAnsi="Calibri" w:cs="Calibri"/>
          <w:color w:val="auto"/>
          <w:u w:val="single"/>
        </w:rPr>
        <w:t xml:space="preserve">W zakresie Higieny Żywności, Żywienia i Przedmiotów Użytku: </w:t>
      </w:r>
      <w:r w:rsidR="008C6CA0" w:rsidRPr="00B80D60">
        <w:rPr>
          <w:rFonts w:ascii="Calibri" w:hAnsi="Calibri" w:cs="Calibri"/>
          <w:color w:val="auto"/>
        </w:rPr>
        <w:t>s</w:t>
      </w:r>
      <w:r w:rsidRPr="00B80D60">
        <w:rPr>
          <w:rFonts w:ascii="Calibri" w:hAnsi="Calibri" w:cs="Calibri"/>
          <w:color w:val="auto"/>
        </w:rPr>
        <w:t>prawy dot. procedury zatwierdzania i wpisu zakładu do rejestru zakładów podlegających urzędowej kontroli organów Państwowej Inspekcji Sanitarnej zostały wyłączone z obowiązku prowadzenia metryki sprawy zgodnie z załącznikiem nr 1 Rozporządzenia Ministra Administracji i</w:t>
      </w:r>
      <w:r w:rsidR="00161FCD">
        <w:rPr>
          <w:rFonts w:ascii="Calibri" w:hAnsi="Calibri" w:cs="Calibri"/>
          <w:color w:val="auto"/>
        </w:rPr>
        <w:t> </w:t>
      </w:r>
      <w:r w:rsidRPr="00B80D60">
        <w:rPr>
          <w:rFonts w:ascii="Calibri" w:hAnsi="Calibri" w:cs="Calibri"/>
          <w:color w:val="auto"/>
        </w:rPr>
        <w:t>Cyfryzacji z dnia 9 marca 2012 r. w sprawie rodzaju spraw, w których obowiązek prowadzenia metryki sprawy jest wyłączony (dotyczy metryki do sprawy przeprowadzonej na podstawie wyników kontroli, podczas których sporządzono protokół:</w:t>
      </w:r>
      <w:r w:rsidR="00C90511" w:rsidRPr="00B80D60">
        <w:rPr>
          <w:rFonts w:ascii="Calibri" w:hAnsi="Calibri" w:cs="Calibri"/>
          <w:color w:val="auto"/>
        </w:rPr>
        <w:t xml:space="preserve"> </w:t>
      </w:r>
      <w:r w:rsidRPr="00B80D60">
        <w:rPr>
          <w:rFonts w:ascii="Calibri" w:hAnsi="Calibri" w:cs="Calibri"/>
          <w:color w:val="auto"/>
        </w:rPr>
        <w:t>z dnia 29.05.2019 r. nr HŻ-969/19 i z dnia 25.11.2019 r. nr HŻ-2367/19).</w:t>
      </w:r>
      <w:bookmarkStart w:id="26" w:name="_Hlk83125753"/>
    </w:p>
    <w:p w14:paraId="0CDD046A" w14:textId="77777777" w:rsidR="00204CD9" w:rsidRPr="00B80D60" w:rsidRDefault="004D4210" w:rsidP="001143B8">
      <w:pPr>
        <w:numPr>
          <w:ilvl w:val="0"/>
          <w:numId w:val="90"/>
        </w:numPr>
        <w:spacing w:line="276" w:lineRule="auto"/>
        <w:rPr>
          <w:rFonts w:ascii="Calibri" w:hAnsi="Calibri" w:cs="Calibri"/>
          <w:color w:val="auto"/>
        </w:rPr>
      </w:pPr>
      <w:r w:rsidRPr="00B80D60">
        <w:rPr>
          <w:rFonts w:ascii="Calibri" w:hAnsi="Calibri" w:cs="Calibri"/>
          <w:color w:val="auto"/>
          <w:u w:val="single"/>
        </w:rPr>
        <w:t>W zakresie Higieny Pracy</w:t>
      </w:r>
      <w:r w:rsidR="00204CD9" w:rsidRPr="00B80D60">
        <w:rPr>
          <w:rFonts w:ascii="Calibri" w:hAnsi="Calibri" w:cs="Calibri"/>
          <w:color w:val="auto"/>
          <w:u w:val="single"/>
        </w:rPr>
        <w:t>:</w:t>
      </w:r>
      <w:r w:rsidR="00204CD9" w:rsidRPr="00B80D60">
        <w:rPr>
          <w:rFonts w:ascii="Calibri" w:hAnsi="Calibri" w:cs="Calibri"/>
          <w:color w:val="auto"/>
        </w:rPr>
        <w:t xml:space="preserve"> n</w:t>
      </w:r>
      <w:r w:rsidR="007D4454" w:rsidRPr="00B80D60">
        <w:rPr>
          <w:rFonts w:ascii="Calibri" w:hAnsi="Calibri" w:cs="Calibri"/>
          <w:color w:val="auto"/>
        </w:rPr>
        <w:t>ależy zwrócić uwagę, iż pozostawiane w aktach projekty dokumentów, winny być opatrzone nagłówkiem „PROJEKT”, natomiast brudnopisy nie powinny być tam pozostawiane.</w:t>
      </w:r>
      <w:bookmarkEnd w:id="26"/>
      <w:r w:rsidRPr="00B80D60">
        <w:rPr>
          <w:rFonts w:ascii="Calibri" w:hAnsi="Calibri" w:cs="Calibri"/>
          <w:color w:val="auto"/>
        </w:rPr>
        <w:t xml:space="preserve"> </w:t>
      </w:r>
    </w:p>
    <w:p w14:paraId="15FF135A" w14:textId="77777777" w:rsidR="00CF1858" w:rsidRPr="00B80D60" w:rsidRDefault="007D4454" w:rsidP="00204CD9">
      <w:pPr>
        <w:spacing w:line="276" w:lineRule="auto"/>
        <w:ind w:left="360"/>
        <w:rPr>
          <w:rFonts w:ascii="Calibri" w:hAnsi="Calibri" w:cs="Calibri"/>
          <w:color w:val="auto"/>
        </w:rPr>
      </w:pPr>
      <w:r w:rsidRPr="00B80D60">
        <w:rPr>
          <w:rFonts w:ascii="Calibri" w:hAnsi="Calibri" w:cs="Calibri"/>
          <w:color w:val="auto"/>
          <w:u w:val="single"/>
        </w:rPr>
        <w:t>Dowody:</w:t>
      </w:r>
      <w:r w:rsidR="004D4210" w:rsidRPr="00B80D60">
        <w:rPr>
          <w:rFonts w:ascii="Calibri" w:hAnsi="Calibri" w:cs="Calibri"/>
          <w:color w:val="auto"/>
        </w:rPr>
        <w:t xml:space="preserve"> </w:t>
      </w:r>
      <w:r w:rsidRPr="00B80D60">
        <w:rPr>
          <w:rFonts w:ascii="Calibri" w:hAnsi="Calibri" w:cs="Calibri"/>
          <w:color w:val="auto"/>
        </w:rPr>
        <w:t>projekt dot. decyzji nr PS.HP.421.29.2019;</w:t>
      </w:r>
      <w:r w:rsidR="004D4210" w:rsidRPr="00B80D60">
        <w:rPr>
          <w:rFonts w:ascii="Calibri" w:hAnsi="Calibri" w:cs="Calibri"/>
          <w:color w:val="auto"/>
        </w:rPr>
        <w:t xml:space="preserve"> </w:t>
      </w:r>
      <w:r w:rsidRPr="00B80D60">
        <w:rPr>
          <w:rFonts w:ascii="Calibri" w:hAnsi="Calibri" w:cs="Calibri"/>
          <w:color w:val="auto"/>
        </w:rPr>
        <w:t>projekt dot. postanowienia znak PS.HP.421.153.2019</w:t>
      </w:r>
      <w:r w:rsidR="00441B02" w:rsidRPr="00B80D60">
        <w:rPr>
          <w:rFonts w:ascii="Calibri" w:hAnsi="Calibri" w:cs="Calibri"/>
          <w:color w:val="auto"/>
        </w:rPr>
        <w:t>.</w:t>
      </w:r>
    </w:p>
    <w:p w14:paraId="75962A0D" w14:textId="77777777" w:rsidR="00553C95" w:rsidRPr="00B80D60" w:rsidRDefault="00553C95" w:rsidP="009F2685">
      <w:pPr>
        <w:spacing w:line="276" w:lineRule="auto"/>
        <w:rPr>
          <w:rFonts w:ascii="Calibri" w:hAnsi="Calibri" w:cs="Calibri"/>
          <w:color w:val="auto"/>
          <w:u w:val="single"/>
        </w:rPr>
      </w:pPr>
    </w:p>
    <w:p w14:paraId="1CD82412" w14:textId="78CF4652" w:rsidR="00EB6E68" w:rsidRPr="00B80D60" w:rsidRDefault="0012050B" w:rsidP="00EB6E68">
      <w:pPr>
        <w:pStyle w:val="Akapitzlist"/>
        <w:suppressAutoHyphens/>
        <w:spacing w:line="276" w:lineRule="auto"/>
        <w:ind w:left="0"/>
        <w:contextualSpacing/>
        <w:rPr>
          <w:rFonts w:ascii="Calibri" w:hAnsi="Calibri" w:cs="Calibri"/>
          <w:color w:val="auto"/>
        </w:rPr>
      </w:pPr>
      <w:r w:rsidRPr="00B80D60">
        <w:rPr>
          <w:rFonts w:ascii="Calibri" w:hAnsi="Calibri" w:cs="Calibri"/>
          <w:color w:val="auto"/>
          <w:u w:val="single"/>
        </w:rPr>
        <w:t xml:space="preserve">b) </w:t>
      </w:r>
      <w:r w:rsidR="00EE4FBD" w:rsidRPr="00B80D60">
        <w:rPr>
          <w:rFonts w:ascii="Calibri" w:hAnsi="Calibri" w:cs="Calibri"/>
          <w:color w:val="auto"/>
          <w:u w:val="single"/>
        </w:rPr>
        <w:t>Terminowoś</w:t>
      </w:r>
      <w:r w:rsidR="00E74070" w:rsidRPr="00B80D60">
        <w:rPr>
          <w:rFonts w:ascii="Calibri" w:hAnsi="Calibri" w:cs="Calibri"/>
          <w:color w:val="auto"/>
          <w:u w:val="single"/>
        </w:rPr>
        <w:t>ć</w:t>
      </w:r>
      <w:r w:rsidR="00EE4FBD" w:rsidRPr="00B80D60">
        <w:rPr>
          <w:rFonts w:ascii="Calibri" w:hAnsi="Calibri" w:cs="Calibri"/>
          <w:color w:val="auto"/>
          <w:u w:val="single"/>
        </w:rPr>
        <w:t xml:space="preserve"> </w:t>
      </w:r>
      <w:r w:rsidR="00A17401" w:rsidRPr="00B80D60">
        <w:rPr>
          <w:rFonts w:ascii="Calibri" w:hAnsi="Calibri" w:cs="Calibri"/>
          <w:color w:val="auto"/>
          <w:u w:val="single"/>
        </w:rPr>
        <w:t>wydawania</w:t>
      </w:r>
      <w:r w:rsidR="0029707A" w:rsidRPr="00B80D60">
        <w:rPr>
          <w:rFonts w:ascii="Calibri" w:hAnsi="Calibri" w:cs="Calibri"/>
          <w:color w:val="auto"/>
          <w:u w:val="single"/>
        </w:rPr>
        <w:t>:</w:t>
      </w:r>
      <w:r w:rsidR="00EE4FBD" w:rsidRPr="00B80D60">
        <w:rPr>
          <w:rFonts w:ascii="Calibri" w:hAnsi="Calibri" w:cs="Calibri"/>
          <w:color w:val="auto"/>
        </w:rPr>
        <w:t xml:space="preserve"> </w:t>
      </w:r>
      <w:r w:rsidR="000171AC" w:rsidRPr="00B80D60">
        <w:rPr>
          <w:rFonts w:ascii="Calibri" w:hAnsi="Calibri" w:cs="Calibri"/>
          <w:color w:val="auto"/>
        </w:rPr>
        <w:t>częś</w:t>
      </w:r>
      <w:r w:rsidR="00AE7317" w:rsidRPr="00B80D60">
        <w:rPr>
          <w:rFonts w:ascii="Calibri" w:hAnsi="Calibri" w:cs="Calibri"/>
          <w:color w:val="auto"/>
        </w:rPr>
        <w:t>ci</w:t>
      </w:r>
      <w:r w:rsidR="000171AC" w:rsidRPr="00B80D60">
        <w:rPr>
          <w:rFonts w:ascii="Calibri" w:hAnsi="Calibri" w:cs="Calibri"/>
          <w:color w:val="auto"/>
        </w:rPr>
        <w:t xml:space="preserve"> spraw nie załatwiano w terminie określonym w art. 35 Kpa lub wskazanym przez organ w myśl art. 36 Kpa.</w:t>
      </w:r>
      <w:r w:rsidR="00EB6E68" w:rsidRPr="00B80D60">
        <w:rPr>
          <w:rFonts w:ascii="Calibri" w:hAnsi="Calibri" w:cs="Calibri"/>
          <w:color w:val="auto"/>
        </w:rPr>
        <w:t xml:space="preserve"> Zgodnie z art. 35 § 4 Kpa</w:t>
      </w:r>
      <w:r w:rsidR="00EB6E68" w:rsidRPr="00B80D60">
        <w:rPr>
          <w:rFonts w:ascii="Calibri" w:eastAsia="Calibri" w:hAnsi="Calibri" w:cs="Calibri"/>
          <w:color w:val="auto"/>
        </w:rPr>
        <w:t xml:space="preserve"> </w:t>
      </w:r>
      <w:hyperlink r:id="rId10" w:anchor="/hipertekst/16784712_art%2835%29_1" w:history="1">
        <w:r w:rsidR="00EB6E68" w:rsidRPr="00B80D60">
          <w:rPr>
            <w:rStyle w:val="Hipercze"/>
            <w:rFonts w:ascii="Calibri" w:hAnsi="Calibri" w:cs="Calibri"/>
            <w:color w:val="auto"/>
            <w:u w:val="none"/>
          </w:rPr>
          <w:t>przepisy</w:t>
        </w:r>
      </w:hyperlink>
      <w:r w:rsidR="00EB6E68" w:rsidRPr="00B80D60">
        <w:rPr>
          <w:rFonts w:ascii="Calibri" w:hAnsi="Calibri" w:cs="Calibri"/>
          <w:color w:val="auto"/>
        </w:rPr>
        <w:t xml:space="preserve"> szczególne mogą określać inne terminy niż określone w § 3 art. 35. Terminy załatwiania spraw, o których mowa w </w:t>
      </w:r>
      <w:hyperlink r:id="rId11" w:anchor="/dokument/16784712#art%2835%29par%283%29" w:history="1">
        <w:r w:rsidR="00EB6E68" w:rsidRPr="00B80D60">
          <w:rPr>
            <w:rStyle w:val="Hipercze"/>
            <w:rFonts w:ascii="Calibri" w:hAnsi="Calibri" w:cs="Calibri"/>
            <w:color w:val="auto"/>
            <w:u w:val="none"/>
          </w:rPr>
          <w:t>art. 35 § 3</w:t>
        </w:r>
      </w:hyperlink>
      <w:r w:rsidR="00EB6E68" w:rsidRPr="00B80D60">
        <w:rPr>
          <w:rFonts w:ascii="Calibri" w:hAnsi="Calibri" w:cs="Calibri"/>
          <w:color w:val="auto"/>
        </w:rPr>
        <w:t xml:space="preserve"> i </w:t>
      </w:r>
      <w:hyperlink r:id="rId12" w:anchor="/dokument/16784712#art%2835%29par%284%29" w:history="1">
        <w:r w:rsidR="00EB6E68" w:rsidRPr="00B80D60">
          <w:rPr>
            <w:rStyle w:val="Hipercze"/>
            <w:rFonts w:ascii="Calibri" w:hAnsi="Calibri" w:cs="Calibri"/>
            <w:color w:val="auto"/>
            <w:u w:val="none"/>
          </w:rPr>
          <w:t>4</w:t>
        </w:r>
      </w:hyperlink>
      <w:r w:rsidR="00EB6E68" w:rsidRPr="00B80D60">
        <w:rPr>
          <w:rFonts w:ascii="Calibri" w:hAnsi="Calibri" w:cs="Calibri"/>
          <w:color w:val="auto"/>
        </w:rPr>
        <w:t xml:space="preserve">  Kpa, to okresy, w ciągu których sprawa powinna być rozstrzygnięta w formie decyzji </w:t>
      </w:r>
      <w:r w:rsidR="007C5957">
        <w:rPr>
          <w:rFonts w:ascii="Calibri" w:hAnsi="Calibri" w:cs="Calibri"/>
          <w:color w:val="auto"/>
        </w:rPr>
        <w:t>……………………….</w:t>
      </w:r>
      <w:r w:rsidR="00EB6E68" w:rsidRPr="00B80D60">
        <w:rPr>
          <w:rFonts w:ascii="Calibri" w:hAnsi="Calibri" w:cs="Calibri"/>
          <w:color w:val="auto"/>
        </w:rPr>
        <w:t xml:space="preserve">, Ogólne postępowanie, 1962, s. 142-143). Przepisy szczególne mogą przewidywać inne niż określone w </w:t>
      </w:r>
      <w:hyperlink r:id="rId13" w:anchor="/dokument/16784712#art%2835%29par%283%29" w:history="1">
        <w:r w:rsidR="00EB6E68" w:rsidRPr="00B80D60">
          <w:rPr>
            <w:rStyle w:val="Hipercze"/>
            <w:rFonts w:ascii="Calibri" w:hAnsi="Calibri" w:cs="Calibri"/>
            <w:color w:val="auto"/>
            <w:u w:val="none"/>
          </w:rPr>
          <w:t>art. 35 § 3</w:t>
        </w:r>
      </w:hyperlink>
      <w:r w:rsidR="00EB6E68" w:rsidRPr="00B80D60">
        <w:rPr>
          <w:rFonts w:ascii="Calibri" w:hAnsi="Calibri" w:cs="Calibri"/>
          <w:color w:val="auto"/>
        </w:rPr>
        <w:t xml:space="preserve">  Kpa terminy załatwiania danego rodzaju spraw administracyjnych. Terminy te mogą być krótsze od terminów określonych w tym przepisie. Z przepisu </w:t>
      </w:r>
      <w:hyperlink r:id="rId14" w:anchor="/dokument/16784712#art%2835%29par%284%29" w:history="1">
        <w:r w:rsidR="00EB6E68" w:rsidRPr="00B80D60">
          <w:rPr>
            <w:rStyle w:val="Hipercze"/>
            <w:rFonts w:ascii="Calibri" w:hAnsi="Calibri" w:cs="Calibri"/>
            <w:color w:val="auto"/>
            <w:u w:val="none"/>
          </w:rPr>
          <w:t>art. 35 § 4</w:t>
        </w:r>
      </w:hyperlink>
      <w:r w:rsidR="00EB6E68" w:rsidRPr="00B80D60">
        <w:rPr>
          <w:rFonts w:ascii="Calibri" w:hAnsi="Calibri" w:cs="Calibri"/>
          <w:color w:val="auto"/>
        </w:rPr>
        <w:t xml:space="preserve"> wynika, że terminy załatwiania spraw określają czas efektywny, jakim dysponuje organ administracji publicznej załatwiający sprawę na jej rozpatrzenie i</w:t>
      </w:r>
      <w:r w:rsidR="00161FCD">
        <w:rPr>
          <w:rFonts w:ascii="Calibri" w:hAnsi="Calibri" w:cs="Calibri"/>
          <w:color w:val="auto"/>
        </w:rPr>
        <w:t> </w:t>
      </w:r>
      <w:r w:rsidR="00EB6E68" w:rsidRPr="00B80D60">
        <w:rPr>
          <w:rFonts w:ascii="Calibri" w:hAnsi="Calibri" w:cs="Calibri"/>
          <w:color w:val="auto"/>
        </w:rPr>
        <w:t>podjęcie decyzji.</w:t>
      </w:r>
    </w:p>
    <w:p w14:paraId="2AEC7705" w14:textId="77777777" w:rsidR="00AE7317" w:rsidRPr="00B80D60" w:rsidRDefault="00AE7317" w:rsidP="00AE7317">
      <w:pPr>
        <w:tabs>
          <w:tab w:val="left" w:pos="426"/>
        </w:tabs>
        <w:spacing w:line="276" w:lineRule="auto"/>
        <w:rPr>
          <w:rFonts w:ascii="Calibri" w:hAnsi="Calibri" w:cs="Calibri"/>
          <w:color w:val="auto"/>
          <w:u w:val="single"/>
        </w:rPr>
      </w:pPr>
      <w:r w:rsidRPr="00B80D60">
        <w:rPr>
          <w:rFonts w:ascii="Calibri" w:hAnsi="Calibri" w:cs="Calibri"/>
          <w:color w:val="auto"/>
          <w:u w:val="single"/>
        </w:rPr>
        <w:t>Do</w:t>
      </w:r>
      <w:r w:rsidR="00EB6E68" w:rsidRPr="00B80D60">
        <w:rPr>
          <w:rFonts w:ascii="Calibri" w:hAnsi="Calibri" w:cs="Calibri"/>
          <w:color w:val="auto"/>
          <w:u w:val="single"/>
        </w:rPr>
        <w:t>wod</w:t>
      </w:r>
      <w:r w:rsidRPr="00B80D60">
        <w:rPr>
          <w:rFonts w:ascii="Calibri" w:hAnsi="Calibri" w:cs="Calibri"/>
          <w:color w:val="auto"/>
          <w:u w:val="single"/>
        </w:rPr>
        <w:t>y:</w:t>
      </w:r>
    </w:p>
    <w:p w14:paraId="4C9EC24C" w14:textId="77777777" w:rsidR="001237FD" w:rsidRPr="00B80D60" w:rsidRDefault="001237FD" w:rsidP="001212B6">
      <w:pPr>
        <w:numPr>
          <w:ilvl w:val="0"/>
          <w:numId w:val="132"/>
        </w:numPr>
        <w:tabs>
          <w:tab w:val="left" w:pos="426"/>
        </w:tabs>
        <w:spacing w:line="276" w:lineRule="auto"/>
        <w:rPr>
          <w:rFonts w:ascii="Calibri" w:hAnsi="Calibri" w:cs="Calibri"/>
          <w:color w:val="auto"/>
          <w:u w:val="single"/>
        </w:rPr>
      </w:pPr>
      <w:r w:rsidRPr="00B80D60">
        <w:rPr>
          <w:rFonts w:ascii="Calibri" w:hAnsi="Calibri" w:cs="Calibri"/>
          <w:color w:val="auto"/>
          <w:u w:val="single"/>
        </w:rPr>
        <w:t>W zakresie Higieny Komunalnej:</w:t>
      </w:r>
    </w:p>
    <w:p w14:paraId="0190C264" w14:textId="23EBEDD5" w:rsidR="001237FD" w:rsidRPr="00B80D60" w:rsidRDefault="001237FD" w:rsidP="001143B8">
      <w:pPr>
        <w:numPr>
          <w:ilvl w:val="0"/>
          <w:numId w:val="80"/>
        </w:numPr>
        <w:spacing w:line="276" w:lineRule="auto"/>
        <w:contextualSpacing/>
        <w:rPr>
          <w:rFonts w:ascii="Calibri" w:hAnsi="Calibri" w:cs="Calibri"/>
          <w:color w:val="auto"/>
        </w:rPr>
      </w:pPr>
      <w:r w:rsidRPr="00B80D60">
        <w:rPr>
          <w:rFonts w:ascii="Calibri" w:hAnsi="Calibri" w:cs="Calibri"/>
          <w:color w:val="auto"/>
        </w:rPr>
        <w:t>wszczęcie postępowania w sprawie obciążenia opłatą za czynności kontrolne nastąpiło po upływie ponad 3 m-cy od zakończenia kontroli i doręczenia protokołu:</w:t>
      </w:r>
      <w:r w:rsidR="00AE7317" w:rsidRPr="00B80D60">
        <w:rPr>
          <w:rFonts w:ascii="Calibri" w:hAnsi="Calibri" w:cs="Calibri"/>
          <w:color w:val="auto"/>
        </w:rPr>
        <w:t xml:space="preserve"> </w:t>
      </w:r>
      <w:r w:rsidRPr="00B80D60">
        <w:rPr>
          <w:rFonts w:ascii="Calibri" w:hAnsi="Calibri" w:cs="Calibri"/>
          <w:color w:val="auto"/>
        </w:rPr>
        <w:t xml:space="preserve">protokół </w:t>
      </w:r>
      <w:r w:rsidRPr="00B80D60">
        <w:rPr>
          <w:rFonts w:ascii="Calibri" w:hAnsi="Calibri" w:cs="Calibri"/>
          <w:color w:val="auto"/>
        </w:rPr>
        <w:lastRenderedPageBreak/>
        <w:t>kontroli Nr HK-1092/19 z dn. 27.09.2019 r i zowp. Nr PS.HK.3107.70.2019 z</w:t>
      </w:r>
      <w:r w:rsidR="00C90511" w:rsidRPr="00B80D60">
        <w:rPr>
          <w:rFonts w:ascii="Calibri" w:hAnsi="Calibri" w:cs="Calibri"/>
          <w:color w:val="auto"/>
        </w:rPr>
        <w:t xml:space="preserve"> </w:t>
      </w:r>
      <w:r w:rsidRPr="00B80D60">
        <w:rPr>
          <w:rFonts w:ascii="Calibri" w:hAnsi="Calibri" w:cs="Calibri"/>
          <w:color w:val="auto"/>
        </w:rPr>
        <w:t>dn. 30.12.2019 r.</w:t>
      </w:r>
    </w:p>
    <w:p w14:paraId="297E3592" w14:textId="4860B04F" w:rsidR="001237FD" w:rsidRPr="00B80D60" w:rsidRDefault="001237FD" w:rsidP="001143B8">
      <w:pPr>
        <w:numPr>
          <w:ilvl w:val="0"/>
          <w:numId w:val="80"/>
        </w:numPr>
        <w:spacing w:line="276" w:lineRule="auto"/>
        <w:contextualSpacing/>
        <w:rPr>
          <w:rFonts w:ascii="Calibri" w:hAnsi="Calibri" w:cs="Calibri"/>
          <w:color w:val="auto"/>
        </w:rPr>
      </w:pPr>
      <w:bookmarkStart w:id="27" w:name="_Hlk88655081"/>
      <w:r w:rsidRPr="00B80D60">
        <w:rPr>
          <w:rFonts w:ascii="Calibri" w:hAnsi="Calibri" w:cs="Calibri"/>
          <w:color w:val="auto"/>
        </w:rPr>
        <w:t>zakończenie postępowania ws</w:t>
      </w:r>
      <w:r w:rsidR="00204CD9" w:rsidRPr="00B80D60">
        <w:rPr>
          <w:rFonts w:ascii="Calibri" w:hAnsi="Calibri" w:cs="Calibri"/>
          <w:color w:val="auto"/>
        </w:rPr>
        <w:t>.</w:t>
      </w:r>
      <w:r w:rsidRPr="00B80D60">
        <w:rPr>
          <w:rFonts w:ascii="Calibri" w:hAnsi="Calibri" w:cs="Calibri"/>
          <w:color w:val="auto"/>
        </w:rPr>
        <w:t xml:space="preserve"> obciążenia opłatą z naruszeniem miesięcznego terminu do załatwienia sprawy</w:t>
      </w:r>
      <w:bookmarkEnd w:id="27"/>
      <w:r w:rsidRPr="00B80D60">
        <w:rPr>
          <w:rFonts w:ascii="Calibri" w:hAnsi="Calibri" w:cs="Calibri"/>
          <w:color w:val="auto"/>
        </w:rPr>
        <w:t>: zowp Nr PS.HK.3107.2.2020 z dn. 09.01.2020 r. i dec. - rach Nr PS.HK.3107.2.2020z dn. 12.02.2020 r.,zowp Nr PS.HK.3107.41.2019 z dn. 26.06.2019 r. i dec. - rach Nr PS.HK.3107.41.2019 z dn. 31.07.2019 r.,zowp Nr PS.HK.3107.42.2019 z dn. 26.06.2019 r. i dec. - rach Nr PS.HK.3107.42.2019 z dn. 31.07.2019 r.</w:t>
      </w:r>
    </w:p>
    <w:p w14:paraId="69D9E134" w14:textId="77777777" w:rsidR="00AE7317" w:rsidRPr="00B80D60" w:rsidRDefault="00573D59" w:rsidP="001212B6">
      <w:pPr>
        <w:numPr>
          <w:ilvl w:val="0"/>
          <w:numId w:val="132"/>
        </w:numPr>
        <w:spacing w:line="276" w:lineRule="auto"/>
        <w:ind w:left="426" w:hanging="426"/>
        <w:rPr>
          <w:rFonts w:ascii="Calibri" w:hAnsi="Calibri" w:cs="Calibri"/>
          <w:color w:val="auto"/>
        </w:rPr>
      </w:pPr>
      <w:r w:rsidRPr="00B80D60">
        <w:rPr>
          <w:rFonts w:ascii="Calibri" w:hAnsi="Calibri" w:cs="Calibri"/>
          <w:color w:val="auto"/>
          <w:u w:val="single"/>
        </w:rPr>
        <w:t xml:space="preserve">W zakresie Higieny </w:t>
      </w:r>
      <w:r w:rsidR="00271040" w:rsidRPr="00B80D60">
        <w:rPr>
          <w:rFonts w:ascii="Calibri" w:hAnsi="Calibri" w:cs="Calibri"/>
          <w:color w:val="auto"/>
          <w:u w:val="single"/>
        </w:rPr>
        <w:t>D</w:t>
      </w:r>
      <w:r w:rsidRPr="00B80D60">
        <w:rPr>
          <w:rFonts w:ascii="Calibri" w:hAnsi="Calibri" w:cs="Calibri"/>
          <w:color w:val="auto"/>
          <w:u w:val="single"/>
        </w:rPr>
        <w:t>zieci i Młodzieży:</w:t>
      </w:r>
      <w:r w:rsidR="00AE7317" w:rsidRPr="00B80D60">
        <w:rPr>
          <w:rFonts w:ascii="Calibri" w:hAnsi="Calibri" w:cs="Calibri"/>
          <w:color w:val="auto"/>
          <w:u w:val="single"/>
        </w:rPr>
        <w:t xml:space="preserve"> </w:t>
      </w:r>
      <w:r w:rsidRPr="00B80D60">
        <w:rPr>
          <w:rFonts w:ascii="Calibri" w:hAnsi="Calibri" w:cs="Calibri"/>
          <w:color w:val="auto"/>
        </w:rPr>
        <w:t>nie dotrzymano ustawowego terminu lub w ogóle nie załatwiono sprawy</w:t>
      </w:r>
      <w:r w:rsidR="00AE7317" w:rsidRPr="00B80D60">
        <w:rPr>
          <w:rFonts w:ascii="Calibri" w:hAnsi="Calibri" w:cs="Calibri"/>
          <w:color w:val="auto"/>
        </w:rPr>
        <w:t xml:space="preserve">: </w:t>
      </w:r>
    </w:p>
    <w:p w14:paraId="66A171F3" w14:textId="4E17AEDE" w:rsidR="00AE7317" w:rsidRPr="00B80D60" w:rsidRDefault="00573D59" w:rsidP="001212B6">
      <w:pPr>
        <w:numPr>
          <w:ilvl w:val="2"/>
          <w:numId w:val="132"/>
        </w:numPr>
        <w:spacing w:line="276" w:lineRule="auto"/>
        <w:ind w:left="709"/>
        <w:rPr>
          <w:rFonts w:ascii="Calibri" w:hAnsi="Calibri" w:cs="Calibri"/>
          <w:color w:val="auto"/>
        </w:rPr>
      </w:pPr>
      <w:r w:rsidRPr="00B80D60">
        <w:rPr>
          <w:rFonts w:ascii="Calibri" w:hAnsi="Calibri" w:cs="Calibri"/>
          <w:color w:val="auto"/>
        </w:rPr>
        <w:t>Decyzja zmieniająca: znak: HD. 9020.4.132.2021 z dnia 26.05.2021 r. (121 dni za późno);</w:t>
      </w:r>
      <w:r w:rsidR="00A14EA8" w:rsidRPr="00B80D60">
        <w:rPr>
          <w:rFonts w:ascii="Calibri" w:hAnsi="Calibri" w:cs="Calibri"/>
          <w:color w:val="auto"/>
        </w:rPr>
        <w:t xml:space="preserve"> </w:t>
      </w:r>
      <w:r w:rsidRPr="00B80D60">
        <w:rPr>
          <w:rFonts w:ascii="Calibri" w:hAnsi="Calibri" w:cs="Calibri"/>
          <w:color w:val="auto"/>
        </w:rPr>
        <w:t>znak: HD.</w:t>
      </w:r>
      <w:r w:rsidRPr="00B80D60">
        <w:rPr>
          <w:rFonts w:ascii="Calibri" w:eastAsia="Calibri" w:hAnsi="Calibri"/>
          <w:color w:val="auto"/>
          <w:sz w:val="22"/>
          <w:szCs w:val="22"/>
          <w:lang w:eastAsia="en-US"/>
        </w:rPr>
        <w:t xml:space="preserve"> </w:t>
      </w:r>
      <w:r w:rsidRPr="00B80D60">
        <w:rPr>
          <w:rFonts w:ascii="Calibri" w:hAnsi="Calibri" w:cs="Calibri"/>
          <w:color w:val="auto"/>
        </w:rPr>
        <w:t>9020.4.132.2021 z dnia 24.08.2021 r. (49 dni za późno);</w:t>
      </w:r>
      <w:r w:rsidR="00631DC9" w:rsidRPr="00B80D60">
        <w:rPr>
          <w:rFonts w:ascii="Calibri" w:hAnsi="Calibri" w:cs="Calibri"/>
          <w:color w:val="auto"/>
        </w:rPr>
        <w:t xml:space="preserve"> </w:t>
      </w:r>
      <w:r w:rsidRPr="00B80D60">
        <w:rPr>
          <w:rFonts w:ascii="Calibri" w:hAnsi="Calibri" w:cs="Calibri"/>
          <w:color w:val="auto"/>
        </w:rPr>
        <w:t>znak: HD.9020.8.44.2020 z 02.04.2021 r. (76 dni za późno);</w:t>
      </w:r>
      <w:r w:rsidR="00631DC9" w:rsidRPr="00B80D60">
        <w:rPr>
          <w:rFonts w:ascii="Calibri" w:hAnsi="Calibri" w:cs="Calibri"/>
          <w:color w:val="auto"/>
        </w:rPr>
        <w:t xml:space="preserve"> </w:t>
      </w:r>
      <w:r w:rsidRPr="00B80D60">
        <w:rPr>
          <w:rFonts w:ascii="Calibri" w:hAnsi="Calibri" w:cs="Calibri"/>
          <w:color w:val="auto"/>
        </w:rPr>
        <w:t>znak: HD.</w:t>
      </w:r>
      <w:r w:rsidRPr="00B80D60">
        <w:rPr>
          <w:rFonts w:ascii="Calibri" w:eastAsia="Calibri" w:hAnsi="Calibri"/>
          <w:color w:val="auto"/>
          <w:sz w:val="22"/>
          <w:szCs w:val="22"/>
          <w:lang w:eastAsia="en-US"/>
        </w:rPr>
        <w:t xml:space="preserve"> </w:t>
      </w:r>
      <w:r w:rsidRPr="00B80D60">
        <w:rPr>
          <w:rFonts w:ascii="Calibri" w:hAnsi="Calibri" w:cs="Calibri"/>
          <w:color w:val="auto"/>
        </w:rPr>
        <w:t>9020.4.142.2021 z dnia 26.05.2021 r. (123 dni za późno);</w:t>
      </w:r>
      <w:bookmarkStart w:id="28" w:name="_Hlk88829608"/>
      <w:r w:rsidRPr="00B80D60">
        <w:rPr>
          <w:rFonts w:ascii="Calibri" w:hAnsi="Calibri" w:cs="Calibri"/>
          <w:color w:val="auto"/>
        </w:rPr>
        <w:t xml:space="preserve">znak: </w:t>
      </w:r>
      <w:bookmarkEnd w:id="28"/>
      <w:r w:rsidRPr="00B80D60">
        <w:rPr>
          <w:rFonts w:ascii="Calibri" w:hAnsi="Calibri" w:cs="Calibri"/>
          <w:color w:val="auto"/>
        </w:rPr>
        <w:t>HD.9020.3.257.2020 z 30.03.2021 r. (61 dni za późno);</w:t>
      </w:r>
      <w:r w:rsidR="00A14EA8" w:rsidRPr="00B80D60">
        <w:rPr>
          <w:rFonts w:ascii="Calibri" w:hAnsi="Calibri" w:cs="Calibri"/>
          <w:color w:val="auto"/>
        </w:rPr>
        <w:t xml:space="preserve"> </w:t>
      </w:r>
      <w:r w:rsidRPr="00B80D60">
        <w:rPr>
          <w:rFonts w:ascii="Calibri" w:hAnsi="Calibri" w:cs="Calibri"/>
          <w:color w:val="auto"/>
        </w:rPr>
        <w:t>znak:</w:t>
      </w:r>
      <w:r w:rsidR="00A14EA8" w:rsidRPr="00B80D60">
        <w:rPr>
          <w:rFonts w:ascii="Calibri" w:hAnsi="Calibri" w:cs="Calibri"/>
          <w:color w:val="auto"/>
        </w:rPr>
        <w:t xml:space="preserve"> </w:t>
      </w:r>
      <w:r w:rsidRPr="00B80D60">
        <w:rPr>
          <w:rFonts w:ascii="Calibri" w:hAnsi="Calibri" w:cs="Calibri"/>
          <w:color w:val="auto"/>
        </w:rPr>
        <w:t>HD.9020.3.258.2020 z 30.03.2021 r. (75 dni za późno);</w:t>
      </w:r>
      <w:r w:rsidR="00A14EA8" w:rsidRPr="00B80D60">
        <w:rPr>
          <w:rFonts w:ascii="Calibri" w:hAnsi="Calibri" w:cs="Calibri"/>
          <w:color w:val="auto"/>
        </w:rPr>
        <w:t xml:space="preserve"> </w:t>
      </w:r>
      <w:r w:rsidRPr="00B80D60">
        <w:rPr>
          <w:rFonts w:ascii="Calibri" w:hAnsi="Calibri" w:cs="Calibri"/>
          <w:color w:val="auto"/>
        </w:rPr>
        <w:t>znak: HD.9020.4.34.2020 z 26.05.2021 r.</w:t>
      </w:r>
      <w:r w:rsidRPr="00B80D60">
        <w:rPr>
          <w:rFonts w:ascii="Calibri" w:eastAsia="Calibri" w:hAnsi="Calibri"/>
          <w:color w:val="auto"/>
          <w:sz w:val="22"/>
          <w:szCs w:val="22"/>
          <w:lang w:eastAsia="en-US"/>
        </w:rPr>
        <w:t xml:space="preserve"> </w:t>
      </w:r>
      <w:r w:rsidRPr="00B80D60">
        <w:rPr>
          <w:rFonts w:ascii="Calibri" w:hAnsi="Calibri" w:cs="Calibri"/>
          <w:color w:val="auto"/>
        </w:rPr>
        <w:t>(283 dni za późno);</w:t>
      </w:r>
      <w:r w:rsidRPr="00B80D60">
        <w:rPr>
          <w:rFonts w:ascii="Calibri" w:eastAsia="Calibri" w:hAnsi="Calibri"/>
          <w:color w:val="auto"/>
          <w:sz w:val="22"/>
          <w:szCs w:val="22"/>
          <w:lang w:eastAsia="en-US"/>
        </w:rPr>
        <w:t xml:space="preserve"> </w:t>
      </w:r>
      <w:r w:rsidRPr="00B80D60">
        <w:rPr>
          <w:rFonts w:ascii="Calibri" w:hAnsi="Calibri" w:cs="Calibri"/>
          <w:color w:val="auto"/>
        </w:rPr>
        <w:t>znak: HD.9020.4.145.2020 z</w:t>
      </w:r>
      <w:r w:rsidR="00161FCD">
        <w:rPr>
          <w:rFonts w:ascii="Calibri" w:hAnsi="Calibri" w:cs="Calibri"/>
          <w:color w:val="auto"/>
        </w:rPr>
        <w:t> </w:t>
      </w:r>
      <w:r w:rsidRPr="00B80D60">
        <w:rPr>
          <w:rFonts w:ascii="Calibri" w:hAnsi="Calibri" w:cs="Calibri"/>
          <w:color w:val="auto"/>
        </w:rPr>
        <w:t>18.05.2021 r. (139 dni za późno);</w:t>
      </w:r>
      <w:r w:rsidR="00631DC9" w:rsidRPr="00B80D60">
        <w:rPr>
          <w:rFonts w:ascii="Calibri" w:hAnsi="Calibri" w:cs="Calibri"/>
          <w:color w:val="auto"/>
        </w:rPr>
        <w:t xml:space="preserve"> </w:t>
      </w:r>
      <w:r w:rsidRPr="00B80D60">
        <w:rPr>
          <w:rFonts w:ascii="Calibri" w:hAnsi="Calibri" w:cs="Calibri"/>
          <w:color w:val="auto"/>
        </w:rPr>
        <w:t>znak: HD.9020.4.135.2020 z 24.05.2021 r. (158 dni za późno);</w:t>
      </w:r>
      <w:r w:rsidR="00631DC9" w:rsidRPr="00B80D60">
        <w:rPr>
          <w:rFonts w:ascii="Calibri" w:hAnsi="Calibri" w:cs="Calibri"/>
          <w:color w:val="auto"/>
        </w:rPr>
        <w:t xml:space="preserve"> </w:t>
      </w:r>
      <w:r w:rsidRPr="00B80D60">
        <w:rPr>
          <w:rFonts w:ascii="Calibri" w:hAnsi="Calibri" w:cs="Calibri"/>
          <w:color w:val="auto"/>
        </w:rPr>
        <w:t xml:space="preserve">znak: HD.9020.4.136.2020 z 24.05.2021 r. </w:t>
      </w:r>
      <w:bookmarkStart w:id="29" w:name="_Hlk87441752"/>
      <w:r w:rsidRPr="00B80D60">
        <w:rPr>
          <w:rFonts w:ascii="Calibri" w:hAnsi="Calibri" w:cs="Calibri"/>
          <w:color w:val="auto"/>
        </w:rPr>
        <w:t>(158 dni za późno</w:t>
      </w:r>
      <w:bookmarkEnd w:id="29"/>
      <w:r w:rsidR="00C90511" w:rsidRPr="00B80D60">
        <w:rPr>
          <w:rFonts w:ascii="Calibri" w:hAnsi="Calibri" w:cs="Calibri"/>
          <w:color w:val="auto"/>
        </w:rPr>
        <w:t>);</w:t>
      </w:r>
    </w:p>
    <w:p w14:paraId="5A9D6891" w14:textId="77777777" w:rsidR="00573D59" w:rsidRPr="00B80D60" w:rsidRDefault="00573D59" w:rsidP="001212B6">
      <w:pPr>
        <w:numPr>
          <w:ilvl w:val="2"/>
          <w:numId w:val="132"/>
        </w:numPr>
        <w:spacing w:line="276" w:lineRule="auto"/>
        <w:ind w:left="709"/>
        <w:rPr>
          <w:rFonts w:ascii="Calibri" w:hAnsi="Calibri" w:cs="Calibri"/>
          <w:color w:val="auto"/>
        </w:rPr>
      </w:pPr>
      <w:r w:rsidRPr="00B80D60">
        <w:rPr>
          <w:rFonts w:ascii="Calibri" w:hAnsi="Calibri" w:cs="Calibri"/>
          <w:color w:val="auto"/>
        </w:rPr>
        <w:t>Wniosek strony o zmianę terminu z dnia 18.08.2021 r. – nierozpatrzony do dnia kontroli.</w:t>
      </w:r>
    </w:p>
    <w:p w14:paraId="63C17517" w14:textId="77777777" w:rsidR="008109F2" w:rsidRPr="00B80D60" w:rsidRDefault="008109F2" w:rsidP="001212B6">
      <w:pPr>
        <w:numPr>
          <w:ilvl w:val="0"/>
          <w:numId w:val="132"/>
        </w:numPr>
        <w:spacing w:line="276" w:lineRule="auto"/>
        <w:ind w:left="426" w:hanging="426"/>
        <w:rPr>
          <w:rFonts w:ascii="Calibri" w:hAnsi="Calibri" w:cs="Calibri"/>
          <w:color w:val="auto"/>
          <w:u w:val="single"/>
        </w:rPr>
      </w:pPr>
      <w:r w:rsidRPr="00B80D60">
        <w:rPr>
          <w:rFonts w:ascii="Calibri" w:hAnsi="Calibri" w:cs="Calibri"/>
          <w:color w:val="auto"/>
          <w:u w:val="single"/>
        </w:rPr>
        <w:t>W zakresie Higieny Żywności Żywienia i przedmiotów Użytku:</w:t>
      </w:r>
    </w:p>
    <w:p w14:paraId="0FB5DB36" w14:textId="77777777" w:rsidR="00EB6E68" w:rsidRPr="00B80D60" w:rsidRDefault="00DD19F7" w:rsidP="001212B6">
      <w:pPr>
        <w:numPr>
          <w:ilvl w:val="0"/>
          <w:numId w:val="134"/>
        </w:numPr>
        <w:spacing w:line="276" w:lineRule="auto"/>
        <w:rPr>
          <w:rFonts w:ascii="Calibri" w:hAnsi="Calibri" w:cs="Calibri"/>
          <w:color w:val="auto"/>
        </w:rPr>
      </w:pPr>
      <w:r w:rsidRPr="00B80D60">
        <w:rPr>
          <w:rFonts w:ascii="Calibri" w:hAnsi="Calibri" w:cs="Calibri"/>
          <w:color w:val="auto"/>
        </w:rPr>
        <w:t>P</w:t>
      </w:r>
      <w:r w:rsidR="00E409A3" w:rsidRPr="00B80D60">
        <w:rPr>
          <w:rFonts w:ascii="Calibri" w:hAnsi="Calibri" w:cs="Calibri"/>
          <w:color w:val="auto"/>
        </w:rPr>
        <w:t>ostępowania dot. procedury rejestracji i zatwierdzania zakładów</w:t>
      </w:r>
      <w:r w:rsidR="00EB6E68" w:rsidRPr="00B80D60">
        <w:rPr>
          <w:rFonts w:ascii="Calibri" w:hAnsi="Calibri" w:cs="Calibri"/>
          <w:color w:val="auto"/>
        </w:rPr>
        <w:t>. Zgodnie z art. 64 ust 1 ustawy o bezpieczeństwie żywności, podmioty działające na rynku spożywczym lub na rynku materiałów i wyrobów przeznaczonych do kontaktu z żywnością składają wniosek o wpis do rejestru zakładów albo o zatwierdzenie zakładu i o wpis do rejestru zakładów, w terminie co najmniej 14 dni przed dniem rozpoczęcia planowanej działalności, w formie pisemnej, według wzorów określonych odpowiednio na podstawie art. 67 ust. 3 pkt 2 i 3 ww. ustawy. W świetle powyższego organ winien rozpatrzyć stosowny wniosek w terminie bez zbędnej zwłoki, a nie później niż w ciągu 14 dni.</w:t>
      </w:r>
    </w:p>
    <w:p w14:paraId="4EA750A7" w14:textId="71597178" w:rsidR="007D4877" w:rsidRPr="00B80D60" w:rsidRDefault="00E409A3" w:rsidP="001143B8">
      <w:pPr>
        <w:pStyle w:val="Akapitzlist"/>
        <w:numPr>
          <w:ilvl w:val="1"/>
          <w:numId w:val="90"/>
        </w:numPr>
        <w:suppressAutoHyphens/>
        <w:spacing w:line="276" w:lineRule="auto"/>
        <w:contextualSpacing/>
        <w:rPr>
          <w:rFonts w:ascii="Calibri" w:hAnsi="Calibri" w:cs="Calibri"/>
          <w:color w:val="auto"/>
        </w:rPr>
      </w:pPr>
      <w:r w:rsidRPr="00B80D60">
        <w:rPr>
          <w:rStyle w:val="Pogrubienie"/>
          <w:rFonts w:ascii="Calibri" w:hAnsi="Calibri" w:cs="Calibri"/>
          <w:b w:val="0"/>
          <w:bCs w:val="0"/>
          <w:color w:val="auto"/>
        </w:rPr>
        <w:t xml:space="preserve">decyzja </w:t>
      </w:r>
      <w:r w:rsidRPr="00B80D60">
        <w:rPr>
          <w:rFonts w:ascii="Calibri" w:hAnsi="Calibri" w:cs="Calibri"/>
          <w:color w:val="auto"/>
        </w:rPr>
        <w:t>z dnia 11.06.2019 r. nr: PS.HŻ.4330.1.122.2019 została wydana po prawie miesiącu od złożenia wniosku strony z dnia 13.05.2021 r. ( data wpływu do PSSE w</w:t>
      </w:r>
      <w:r w:rsidR="00161FCD">
        <w:rPr>
          <w:rFonts w:ascii="Calibri" w:hAnsi="Calibri" w:cs="Calibri"/>
          <w:color w:val="auto"/>
        </w:rPr>
        <w:t> </w:t>
      </w:r>
      <w:r w:rsidRPr="00B80D60">
        <w:rPr>
          <w:rFonts w:ascii="Calibri" w:hAnsi="Calibri" w:cs="Calibri"/>
          <w:color w:val="auto"/>
        </w:rPr>
        <w:t>Szczecinie 14.05.2019 r.). Czynności kontrolne zostały przeprowadzone w zakładzie już po 14 dniach od złożenia ww. wniosku tj. 6.06.2019 r. W związku z powyższym w niniejszym przypadku PPIS w Szczecinie do dnia 28.05.2019 r. winien wydać stosowną decyzję.</w:t>
      </w:r>
      <w:bookmarkStart w:id="30" w:name="_Hlk89773517"/>
    </w:p>
    <w:p w14:paraId="03CDECB1" w14:textId="77777777" w:rsidR="007D4877" w:rsidRPr="00B80D60" w:rsidRDefault="00E409A3" w:rsidP="001143B8">
      <w:pPr>
        <w:pStyle w:val="Akapitzlist"/>
        <w:numPr>
          <w:ilvl w:val="1"/>
          <w:numId w:val="90"/>
        </w:numPr>
        <w:suppressAutoHyphens/>
        <w:spacing w:line="276" w:lineRule="auto"/>
        <w:contextualSpacing/>
        <w:rPr>
          <w:rStyle w:val="Pogrubienie"/>
          <w:rFonts w:ascii="Calibri" w:hAnsi="Calibri" w:cs="Calibri"/>
          <w:b w:val="0"/>
          <w:bCs w:val="0"/>
          <w:color w:val="auto"/>
        </w:rPr>
      </w:pPr>
      <w:r w:rsidRPr="00B80D60">
        <w:rPr>
          <w:rStyle w:val="Pogrubienie"/>
          <w:rFonts w:ascii="Calibri" w:hAnsi="Calibri" w:cs="Calibri"/>
          <w:b w:val="0"/>
          <w:bCs w:val="0"/>
          <w:color w:val="auto"/>
        </w:rPr>
        <w:t>przedsiębiorca uzyskał decyzję z dnia 26.07.2019 r. nr PS.HŻ.4333.1.13.2019 warunkowo zatwierdzająca zakład -</w:t>
      </w:r>
      <w:r w:rsidR="00C90511" w:rsidRPr="00B80D60">
        <w:rPr>
          <w:rStyle w:val="Pogrubienie"/>
          <w:rFonts w:ascii="Calibri" w:hAnsi="Calibri" w:cs="Calibri"/>
          <w:b w:val="0"/>
          <w:bCs w:val="0"/>
          <w:color w:val="auto"/>
        </w:rPr>
        <w:t xml:space="preserve"> </w:t>
      </w:r>
      <w:r w:rsidRPr="00B80D60">
        <w:rPr>
          <w:rStyle w:val="Pogrubienie"/>
          <w:rFonts w:ascii="Calibri" w:hAnsi="Calibri" w:cs="Calibri"/>
          <w:b w:val="0"/>
          <w:bCs w:val="0"/>
          <w:color w:val="auto"/>
        </w:rPr>
        <w:t xml:space="preserve">do dnia 26.10.2019 r. PPIS w Szczecinie wydał decyzję zatwierdzającą dopiero w dniu 5.11.2019 r. </w:t>
      </w:r>
      <w:r w:rsidRPr="00B80D60">
        <w:rPr>
          <w:rFonts w:ascii="Calibri" w:hAnsi="Calibri" w:cs="Calibri"/>
          <w:color w:val="auto"/>
        </w:rPr>
        <w:t xml:space="preserve">nr: PS.HŻ.4331.1.20.2019. </w:t>
      </w:r>
      <w:r w:rsidRPr="00B80D60">
        <w:rPr>
          <w:rStyle w:val="Pogrubienie"/>
          <w:rFonts w:ascii="Calibri" w:hAnsi="Calibri" w:cs="Calibri"/>
          <w:b w:val="0"/>
          <w:bCs w:val="0"/>
          <w:color w:val="auto"/>
        </w:rPr>
        <w:t>Wobec powyższego przez 9 dni strona prowadziła działalność bez decyzji zatwierdzającej zakład</w:t>
      </w:r>
      <w:bookmarkEnd w:id="30"/>
      <w:r w:rsidRPr="00B80D60">
        <w:rPr>
          <w:rStyle w:val="Pogrubienie"/>
          <w:rFonts w:ascii="Calibri" w:hAnsi="Calibri" w:cs="Calibri"/>
          <w:b w:val="0"/>
          <w:bCs w:val="0"/>
          <w:color w:val="auto"/>
        </w:rPr>
        <w:t xml:space="preserve">. </w:t>
      </w:r>
    </w:p>
    <w:p w14:paraId="0DFDE37F" w14:textId="77777777" w:rsidR="007D4877" w:rsidRPr="00B80D60" w:rsidRDefault="00E409A3" w:rsidP="001143B8">
      <w:pPr>
        <w:pStyle w:val="Akapitzlist"/>
        <w:numPr>
          <w:ilvl w:val="1"/>
          <w:numId w:val="90"/>
        </w:numPr>
        <w:suppressAutoHyphens/>
        <w:spacing w:line="276" w:lineRule="auto"/>
        <w:contextualSpacing/>
        <w:rPr>
          <w:rStyle w:val="Pogrubienie"/>
          <w:rFonts w:ascii="Calibri" w:hAnsi="Calibri" w:cs="Calibri"/>
          <w:b w:val="0"/>
          <w:bCs w:val="0"/>
          <w:color w:val="auto"/>
        </w:rPr>
      </w:pPr>
      <w:r w:rsidRPr="00B80D60">
        <w:rPr>
          <w:rStyle w:val="Pogrubienie"/>
          <w:rFonts w:ascii="Calibri" w:hAnsi="Calibri" w:cs="Calibri"/>
          <w:b w:val="0"/>
          <w:bCs w:val="0"/>
          <w:color w:val="auto"/>
        </w:rPr>
        <w:t xml:space="preserve">decyzja z dnia 08.02.2021 r. nr: HŻ.9025.3.9.2021 została wydana 18 dni od złożenia wniosku strony z dnia 20.01.2021 r. na okres trzech miesięcy do dnia </w:t>
      </w:r>
      <w:r w:rsidRPr="00B80D60">
        <w:rPr>
          <w:rStyle w:val="Pogrubienie"/>
          <w:rFonts w:ascii="Calibri" w:hAnsi="Calibri" w:cs="Calibri"/>
          <w:b w:val="0"/>
          <w:bCs w:val="0"/>
          <w:color w:val="auto"/>
        </w:rPr>
        <w:lastRenderedPageBreak/>
        <w:t xml:space="preserve">08.05.2021 r. Kontrola sprawdzająca została przeprowadzona w zakładzie w dniu 09.06.2021 r. Wobec powyższego przez miesiąc strona prowadziła działalność bez decyzji zatwierdzającej zakład. Brak dalszych działań w sprawie wyegzekwowania informacji dla klientów o substancjach lub produktach powodujących alergie lub reakcję nietolerancji w oferowanych posiłkach. </w:t>
      </w:r>
    </w:p>
    <w:p w14:paraId="600D4485" w14:textId="7FF7B3FD" w:rsidR="007D4877" w:rsidRPr="00B80D60" w:rsidRDefault="00E409A3" w:rsidP="001143B8">
      <w:pPr>
        <w:pStyle w:val="Akapitzlist"/>
        <w:numPr>
          <w:ilvl w:val="1"/>
          <w:numId w:val="90"/>
        </w:numPr>
        <w:suppressAutoHyphens/>
        <w:spacing w:line="276" w:lineRule="auto"/>
        <w:contextualSpacing/>
        <w:rPr>
          <w:rFonts w:ascii="Calibri" w:hAnsi="Calibri" w:cs="Calibri"/>
          <w:color w:val="auto"/>
        </w:rPr>
      </w:pPr>
      <w:r w:rsidRPr="00B80D60">
        <w:rPr>
          <w:rStyle w:val="Pogrubienie"/>
          <w:rFonts w:ascii="Calibri" w:hAnsi="Calibri" w:cs="Calibri"/>
          <w:b w:val="0"/>
          <w:bCs w:val="0"/>
          <w:color w:val="auto"/>
        </w:rPr>
        <w:t xml:space="preserve">decyzja z dnia 09.04.2019 r. nr: nr PS.HŻ.4332.1.71.2019 została wydana prawie miesiąc od złożenia wniosku strony z dnia 14.03.2019 r. Kontrola sanitarna została przeprowadzona w zakładzie w dniu 05.04.2019 r. </w:t>
      </w:r>
      <w:r w:rsidRPr="00B80D60">
        <w:rPr>
          <w:rFonts w:ascii="Calibri" w:hAnsi="Calibri" w:cs="Calibri"/>
          <w:color w:val="auto"/>
        </w:rPr>
        <w:t>W związku z powyższym w niniejszym przypadku PPIS w Szczecinie do dnia 29.03.2019 r. winien wydać stosowną decyzję.</w:t>
      </w:r>
    </w:p>
    <w:p w14:paraId="780A83CC" w14:textId="77777777" w:rsidR="00F23FC1" w:rsidRPr="00B80D60" w:rsidRDefault="00E409A3" w:rsidP="001143B8">
      <w:pPr>
        <w:pStyle w:val="Akapitzlist"/>
        <w:numPr>
          <w:ilvl w:val="1"/>
          <w:numId w:val="90"/>
        </w:numPr>
        <w:suppressAutoHyphens/>
        <w:spacing w:line="276" w:lineRule="auto"/>
        <w:ind w:hanging="357"/>
        <w:contextualSpacing/>
        <w:rPr>
          <w:rStyle w:val="Pogrubienie"/>
          <w:rFonts w:ascii="Calibri" w:hAnsi="Calibri" w:cs="Calibri"/>
          <w:b w:val="0"/>
          <w:bCs w:val="0"/>
          <w:color w:val="auto"/>
        </w:rPr>
      </w:pPr>
      <w:r w:rsidRPr="00B80D60">
        <w:rPr>
          <w:rStyle w:val="Pogrubienie"/>
          <w:rFonts w:ascii="Calibri" w:hAnsi="Calibri" w:cs="Calibri"/>
          <w:b w:val="0"/>
          <w:bCs w:val="0"/>
          <w:color w:val="auto"/>
        </w:rPr>
        <w:t>decyzja z dnia 30.05.2019 r. nr PS.HŻ.4331.1.10.2019 została wydana po 24 dniach od daty wpływu wniosku strony z dnia 23.04.2019 r. do PSSE w Szczecinie (data wpływu wniosku 06.05.2019 r.). Czynności kontrolne zostały przeprowadzone po 23 dniach, tj. 29.05.2019 r. PPIS w Szczecinie winien wydać decyzję rozszerzającą przedmiotowy zakład do dnia 20.05.2019 r.</w:t>
      </w:r>
    </w:p>
    <w:p w14:paraId="466F0F03" w14:textId="77777777" w:rsidR="00EB6E68" w:rsidRPr="00B80D60" w:rsidRDefault="00DD19F7" w:rsidP="001212B6">
      <w:pPr>
        <w:pStyle w:val="ng-scope"/>
        <w:numPr>
          <w:ilvl w:val="0"/>
          <w:numId w:val="135"/>
        </w:numPr>
        <w:spacing w:before="0" w:beforeAutospacing="0" w:after="0" w:afterAutospacing="0" w:line="276" w:lineRule="auto"/>
        <w:ind w:hanging="357"/>
        <w:jc w:val="both"/>
        <w:rPr>
          <w:rFonts w:ascii="Calibri" w:hAnsi="Calibri" w:cs="Calibri"/>
        </w:rPr>
      </w:pPr>
      <w:r w:rsidRPr="00B80D60">
        <w:rPr>
          <w:rFonts w:ascii="Calibri" w:hAnsi="Calibri" w:cs="Calibri"/>
        </w:rPr>
        <w:t>P</w:t>
      </w:r>
      <w:r w:rsidR="00E409A3" w:rsidRPr="00B80D60">
        <w:rPr>
          <w:rFonts w:ascii="Calibri" w:hAnsi="Calibri" w:cs="Calibri"/>
        </w:rPr>
        <w:t>ostępowanie w sprawie ustalenia opłat za przeprowadzenie czynności kontrolnych:</w:t>
      </w:r>
    </w:p>
    <w:p w14:paraId="2D9FC121" w14:textId="5CC0E9D8" w:rsidR="00EB6E68" w:rsidRPr="00B80D60" w:rsidRDefault="00E771F5" w:rsidP="001212B6">
      <w:pPr>
        <w:pStyle w:val="ng-scope"/>
        <w:numPr>
          <w:ilvl w:val="1"/>
          <w:numId w:val="135"/>
        </w:numPr>
        <w:spacing w:before="0" w:beforeAutospacing="0" w:after="0" w:afterAutospacing="0" w:line="276" w:lineRule="auto"/>
        <w:jc w:val="both"/>
        <w:rPr>
          <w:rFonts w:ascii="Calibri" w:hAnsi="Calibri" w:cs="Calibri"/>
        </w:rPr>
      </w:pPr>
      <w:r w:rsidRPr="00B80D60">
        <w:rPr>
          <w:rFonts w:ascii="Calibri" w:hAnsi="Calibri" w:cs="Calibri"/>
        </w:rPr>
        <w:t xml:space="preserve">decyzję – rachunek z dnia 15.01.2020 r. znak: PS.HŻ.3107.1031.2019 wydano po 15 dniach od dnia otrzymania nieodebranej przesyłki z zawiadomieniem o wszczęciu postępowania z dnia 28.11.2019 r.; </w:t>
      </w:r>
    </w:p>
    <w:p w14:paraId="64C0DD10" w14:textId="77777777" w:rsidR="00EB6E68" w:rsidRPr="00B80D60" w:rsidRDefault="00E409A3" w:rsidP="001212B6">
      <w:pPr>
        <w:pStyle w:val="ng-scope"/>
        <w:numPr>
          <w:ilvl w:val="1"/>
          <w:numId w:val="135"/>
        </w:numPr>
        <w:spacing w:before="0" w:beforeAutospacing="0" w:after="0" w:afterAutospacing="0" w:line="276" w:lineRule="auto"/>
        <w:jc w:val="both"/>
        <w:rPr>
          <w:rFonts w:ascii="Calibri" w:hAnsi="Calibri" w:cs="Calibri"/>
        </w:rPr>
      </w:pPr>
      <w:r w:rsidRPr="00B80D60">
        <w:rPr>
          <w:rFonts w:ascii="Calibri" w:hAnsi="Calibri" w:cs="Calibri"/>
        </w:rPr>
        <w:t>decyzję – rachunek z dnia 17.09.2019 r. znak: PS.HŻ.3107.447.2019 wydano po upływie 2,5 miesiąca od dnia otrzymania przez strony zawiadomienia o wszczęciu postępowania z dnia 27.06.2019 r. w przedmiotowej sprawie;</w:t>
      </w:r>
    </w:p>
    <w:p w14:paraId="55ED92FE" w14:textId="77777777" w:rsidR="00EB6E68" w:rsidRPr="00B80D60" w:rsidRDefault="00E409A3" w:rsidP="001212B6">
      <w:pPr>
        <w:pStyle w:val="ng-scope"/>
        <w:numPr>
          <w:ilvl w:val="1"/>
          <w:numId w:val="135"/>
        </w:numPr>
        <w:spacing w:before="0" w:beforeAutospacing="0" w:after="0" w:afterAutospacing="0" w:line="276" w:lineRule="auto"/>
        <w:jc w:val="both"/>
        <w:rPr>
          <w:rFonts w:ascii="Calibri" w:hAnsi="Calibri" w:cs="Calibri"/>
        </w:rPr>
      </w:pPr>
      <w:r w:rsidRPr="00B80D60">
        <w:rPr>
          <w:rFonts w:ascii="Calibri" w:hAnsi="Calibri" w:cs="Calibri"/>
        </w:rPr>
        <w:t>decyzje – rachunki z dnia 1.10.2019 r.: znak: PS.HŻ.3107.659.2019, znak: PS.HŻ.3107.660.2019 wydano po 27 dniach od dnia otrzymania przez strony wszczęcia postępowania z dnia 30.08.2019 r. w przedmiotowej sprawie;</w:t>
      </w:r>
    </w:p>
    <w:p w14:paraId="162CEE7F" w14:textId="77777777" w:rsidR="00EB6E68" w:rsidRPr="00B80D60" w:rsidRDefault="00362F70" w:rsidP="001212B6">
      <w:pPr>
        <w:pStyle w:val="ng-scope"/>
        <w:numPr>
          <w:ilvl w:val="0"/>
          <w:numId w:val="135"/>
        </w:numPr>
        <w:spacing w:before="0" w:beforeAutospacing="0" w:after="0" w:afterAutospacing="0" w:line="276" w:lineRule="auto"/>
        <w:jc w:val="both"/>
        <w:rPr>
          <w:rFonts w:ascii="Calibri" w:hAnsi="Calibri" w:cs="Calibri"/>
        </w:rPr>
      </w:pPr>
      <w:r w:rsidRPr="00B80D60">
        <w:rPr>
          <w:rFonts w:ascii="Calibri" w:hAnsi="Calibri" w:cs="Calibri"/>
        </w:rPr>
        <w:t>P</w:t>
      </w:r>
      <w:r w:rsidR="00E409A3" w:rsidRPr="00B80D60">
        <w:rPr>
          <w:rFonts w:ascii="Calibri" w:hAnsi="Calibri" w:cs="Calibri"/>
        </w:rPr>
        <w:t>ostępowania w sprawie ustalenia spełnienia wymagań dotyczących bezpieczeństwa żywności</w:t>
      </w:r>
      <w:r w:rsidR="00EB6E68" w:rsidRPr="00B80D60">
        <w:rPr>
          <w:rFonts w:ascii="Calibri" w:hAnsi="Calibri" w:cs="Calibri"/>
        </w:rPr>
        <w:t>:</w:t>
      </w:r>
    </w:p>
    <w:p w14:paraId="54C637E8" w14:textId="6FD7E3E6" w:rsidR="00EB6E68" w:rsidRPr="00B80D60" w:rsidRDefault="00E409A3" w:rsidP="001212B6">
      <w:pPr>
        <w:pStyle w:val="ng-scope"/>
        <w:numPr>
          <w:ilvl w:val="1"/>
          <w:numId w:val="135"/>
        </w:numPr>
        <w:spacing w:before="0" w:beforeAutospacing="0" w:after="0" w:afterAutospacing="0" w:line="276" w:lineRule="auto"/>
        <w:jc w:val="both"/>
        <w:rPr>
          <w:rFonts w:ascii="Calibri" w:hAnsi="Calibri" w:cs="Calibri"/>
        </w:rPr>
      </w:pPr>
      <w:r w:rsidRPr="00B80D60">
        <w:rPr>
          <w:rFonts w:ascii="Calibri" w:hAnsi="Calibri" w:cs="Calibri"/>
        </w:rPr>
        <w:t>zawiadomienie z dnia 22.05.2019 r. znak: PS.HŻ.4330.2.117.2019 w ww. sprawie zostało wydane dopiero po 54 dniach od czynności kontrolnych przeprowadzonych w zakładzie prowadzącym działalność w zakresie żywienia zbiorowego</w:t>
      </w:r>
      <w:r w:rsidR="00C90511" w:rsidRPr="00B80D60">
        <w:rPr>
          <w:rFonts w:ascii="Calibri" w:hAnsi="Calibri" w:cs="Calibri"/>
        </w:rPr>
        <w:t xml:space="preserve"> </w:t>
      </w:r>
      <w:r w:rsidRPr="00B80D60">
        <w:rPr>
          <w:rFonts w:ascii="Calibri" w:hAnsi="Calibri" w:cs="Calibri"/>
        </w:rPr>
        <w:t xml:space="preserve">oraz świadczenia usług cateringowych, w konsekwencji dopiero decyzją z dnia 5.06.2019 r. nr: PS.HŻ.4330.2.117.2019 nałożono na przedsiębiorcę obowiązki dot. udostępnienia konsumentom informacji o substancjach lub produktach powodujących alergie lub reakcje nietolerancji występujących w żywności produkowanej w zakładzie oraz weryfikacji opracowanego systemu kontroli wewnętrznej celem dostosowania do stanu faktycznego w zakładzie. </w:t>
      </w:r>
    </w:p>
    <w:p w14:paraId="535B9AD8" w14:textId="484EE5FD" w:rsidR="00EB6E68" w:rsidRPr="00B80D60" w:rsidRDefault="00E409A3" w:rsidP="001212B6">
      <w:pPr>
        <w:pStyle w:val="ng-scope"/>
        <w:numPr>
          <w:ilvl w:val="1"/>
          <w:numId w:val="135"/>
        </w:numPr>
        <w:spacing w:before="0" w:beforeAutospacing="0" w:after="0" w:afterAutospacing="0" w:line="276" w:lineRule="auto"/>
        <w:jc w:val="both"/>
        <w:rPr>
          <w:rFonts w:ascii="Calibri" w:hAnsi="Calibri" w:cs="Calibri"/>
        </w:rPr>
      </w:pPr>
      <w:r w:rsidRPr="00B80D60">
        <w:rPr>
          <w:rFonts w:ascii="Calibri" w:hAnsi="Calibri" w:cs="Calibri"/>
        </w:rPr>
        <w:t>zawiadomienie o wszczęciu postępowania z dnia 08.04.2021r. znak: HZ.3212.1.77.2021 w sprawie opłat za czynności kontrolne zostało wydane po ponad 2 miesiącach od dnia kontroli i nie zostało odebrane przez stronę. Do końca czerwca 2021 r. nie została wydana decyzja rachunek za ww. czynności kontrolne.</w:t>
      </w:r>
    </w:p>
    <w:p w14:paraId="7C5028F5" w14:textId="15DA096F" w:rsidR="00EB6E68" w:rsidRPr="00B80D60" w:rsidRDefault="00E409A3" w:rsidP="001212B6">
      <w:pPr>
        <w:pStyle w:val="ng-scope"/>
        <w:numPr>
          <w:ilvl w:val="1"/>
          <w:numId w:val="135"/>
        </w:numPr>
        <w:spacing w:before="0" w:beforeAutospacing="0" w:after="0" w:afterAutospacing="0" w:line="276" w:lineRule="auto"/>
        <w:jc w:val="both"/>
        <w:rPr>
          <w:rFonts w:ascii="Calibri" w:hAnsi="Calibri" w:cs="Calibri"/>
        </w:rPr>
      </w:pPr>
      <w:r w:rsidRPr="00B80D60">
        <w:rPr>
          <w:rFonts w:ascii="Calibri" w:hAnsi="Calibri" w:cs="Calibri"/>
        </w:rPr>
        <w:lastRenderedPageBreak/>
        <w:t>zobowiązano stronę do wykonania obowiązków decyzji z dnia 01.04.2019 r. nr PS.HŻ.4330.2.60.2019 w terminie do dnia 31.08.2019 r., natomiast przedstawiciele PPIS w Szczecinie skontrolowali zakład dopiero 18.11.2019 r.</w:t>
      </w:r>
    </w:p>
    <w:p w14:paraId="2A402CB3" w14:textId="77777777" w:rsidR="00EB6E68" w:rsidRPr="00B80D60" w:rsidRDefault="00E409A3" w:rsidP="001212B6">
      <w:pPr>
        <w:pStyle w:val="ng-scope"/>
        <w:numPr>
          <w:ilvl w:val="1"/>
          <w:numId w:val="135"/>
        </w:numPr>
        <w:spacing w:before="0" w:beforeAutospacing="0" w:after="0" w:afterAutospacing="0" w:line="276" w:lineRule="auto"/>
        <w:jc w:val="both"/>
        <w:rPr>
          <w:rFonts w:ascii="Calibri" w:hAnsi="Calibri" w:cs="Calibri"/>
        </w:rPr>
      </w:pPr>
      <w:r w:rsidRPr="00B80D60">
        <w:rPr>
          <w:rFonts w:ascii="Calibri" w:hAnsi="Calibri" w:cs="Calibri"/>
        </w:rPr>
        <w:t>decyzja z dnia 06.11.2019 r. nr PS.HŻ.4330.2.204.2019 przedłużająca wykonanie obowiązku w pkt 1a decyzji z dnia 25.03.2019 r. nr PS.HŻ.4330.2.48.2019 wydana została ok. 2,5 miesiąca od daty wpływu wniosku do siedziby PSSE w Szczecinie, tj. od 22.08.2019 r.</w:t>
      </w:r>
    </w:p>
    <w:p w14:paraId="7AFFA5DE" w14:textId="61617961" w:rsidR="00EB6E68" w:rsidRPr="00B80D60" w:rsidRDefault="00E409A3" w:rsidP="001212B6">
      <w:pPr>
        <w:pStyle w:val="ng-scope"/>
        <w:numPr>
          <w:ilvl w:val="1"/>
          <w:numId w:val="135"/>
        </w:numPr>
        <w:spacing w:before="0" w:beforeAutospacing="0" w:after="0" w:afterAutospacing="0" w:line="276" w:lineRule="auto"/>
        <w:jc w:val="both"/>
        <w:rPr>
          <w:rFonts w:ascii="Calibri" w:hAnsi="Calibri" w:cs="Calibri"/>
        </w:rPr>
      </w:pPr>
      <w:r w:rsidRPr="00B80D60">
        <w:rPr>
          <w:rFonts w:ascii="Calibri" w:hAnsi="Calibri" w:cs="Calibri"/>
        </w:rPr>
        <w:t>decyzją z dnia 11.03.2019 r. zobowiązano stronę do dnia 30.06.2019 r. usunąć stwierdzone nieprawidłowości. Decyzją z dnia 03.06.2019 r. na wniosek strony przedłużono termin wykonania wskazanych obowiązków do dnia 31.12.2019 r. W</w:t>
      </w:r>
      <w:r w:rsidR="00161FCD">
        <w:rPr>
          <w:rFonts w:ascii="Calibri" w:hAnsi="Calibri" w:cs="Calibri"/>
        </w:rPr>
        <w:t> </w:t>
      </w:r>
      <w:r w:rsidRPr="00B80D60">
        <w:rPr>
          <w:rFonts w:ascii="Calibri" w:hAnsi="Calibri" w:cs="Calibri"/>
        </w:rPr>
        <w:t>dniu 04.12.2019 r. przeprowadzono czynności w związku z wniesioną interwencją jednocześnie sprawdzając wykonanie obowiązków z ww. decyzji przy protokole nr HŻ-2466/19. Kontrola wykazała usunięcie części nieprawidłowości. Kolejne czynności sprawdzające przeprowadzono dopiero 02.07.2020 r.</w:t>
      </w:r>
    </w:p>
    <w:p w14:paraId="3C8B237E" w14:textId="77777777" w:rsidR="00EB6E68" w:rsidRPr="00B80D60" w:rsidRDefault="00362F70" w:rsidP="001212B6">
      <w:pPr>
        <w:pStyle w:val="ng-scope"/>
        <w:numPr>
          <w:ilvl w:val="0"/>
          <w:numId w:val="135"/>
        </w:numPr>
        <w:spacing w:before="0" w:beforeAutospacing="0" w:after="0" w:afterAutospacing="0" w:line="276" w:lineRule="auto"/>
        <w:jc w:val="both"/>
        <w:rPr>
          <w:rFonts w:ascii="Calibri" w:hAnsi="Calibri" w:cs="Calibri"/>
        </w:rPr>
      </w:pPr>
      <w:r w:rsidRPr="00B80D60">
        <w:rPr>
          <w:rFonts w:ascii="Calibri" w:hAnsi="Calibri" w:cs="Calibri"/>
        </w:rPr>
        <w:t>P</w:t>
      </w:r>
      <w:r w:rsidR="00E409A3" w:rsidRPr="00B80D60">
        <w:rPr>
          <w:rFonts w:ascii="Calibri" w:hAnsi="Calibri" w:cs="Calibri"/>
        </w:rPr>
        <w:t>ostępowanie egzekucyjne:</w:t>
      </w:r>
      <w:r w:rsidR="00393B6C" w:rsidRPr="00B80D60">
        <w:rPr>
          <w:rFonts w:ascii="Calibri" w:hAnsi="Calibri" w:cs="Calibri"/>
        </w:rPr>
        <w:t xml:space="preserve"> </w:t>
      </w:r>
    </w:p>
    <w:p w14:paraId="40DD7DB4" w14:textId="26D1A173" w:rsidR="00E409A3" w:rsidRPr="00B80D60" w:rsidRDefault="00E409A3" w:rsidP="001212B6">
      <w:pPr>
        <w:pStyle w:val="ng-scope"/>
        <w:numPr>
          <w:ilvl w:val="1"/>
          <w:numId w:val="135"/>
        </w:numPr>
        <w:spacing w:before="0" w:beforeAutospacing="0" w:after="0" w:afterAutospacing="0" w:line="276" w:lineRule="auto"/>
        <w:jc w:val="both"/>
        <w:rPr>
          <w:rFonts w:ascii="Calibri" w:hAnsi="Calibri" w:cs="Calibri"/>
        </w:rPr>
      </w:pPr>
      <w:r w:rsidRPr="00B80D60">
        <w:rPr>
          <w:rFonts w:ascii="Calibri" w:hAnsi="Calibri" w:cs="Calibri"/>
        </w:rPr>
        <w:t>upomnienie z dnia 04.11.2019 r. znak: PS.HŻ.4330.2.48.2019 wydane po niespełna 2 miesiącach od stwierdzenia niewykonania obowiązków z decyzji z dnia 25.03.2019 r. nr PS.HŻ.4330.2.48.2019</w:t>
      </w:r>
    </w:p>
    <w:p w14:paraId="0C2C2F92" w14:textId="77777777" w:rsidR="00922236" w:rsidRPr="00B80D60" w:rsidRDefault="00922236" w:rsidP="009F2685">
      <w:pPr>
        <w:pStyle w:val="Akapitzlist"/>
        <w:spacing w:line="276" w:lineRule="auto"/>
        <w:ind w:left="0"/>
        <w:rPr>
          <w:rFonts w:ascii="Calibri" w:hAnsi="Calibri" w:cs="Calibri"/>
          <w:color w:val="auto"/>
          <w:u w:val="single"/>
        </w:rPr>
      </w:pPr>
    </w:p>
    <w:p w14:paraId="1629AAF7" w14:textId="77777777" w:rsidR="00E40908" w:rsidRPr="00B80D60" w:rsidRDefault="0012050B" w:rsidP="0012050B">
      <w:pPr>
        <w:pStyle w:val="Akapitzlist"/>
        <w:spacing w:line="276" w:lineRule="auto"/>
        <w:ind w:left="0"/>
        <w:rPr>
          <w:rFonts w:ascii="Calibri" w:hAnsi="Calibri" w:cs="Calibri"/>
          <w:color w:val="auto"/>
        </w:rPr>
      </w:pPr>
      <w:r w:rsidRPr="00B80D60">
        <w:rPr>
          <w:rFonts w:ascii="Calibri" w:hAnsi="Calibri" w:cs="Calibri"/>
          <w:color w:val="auto"/>
          <w:u w:val="single"/>
        </w:rPr>
        <w:t>c)</w:t>
      </w:r>
      <w:r w:rsidR="00EE4FBD" w:rsidRPr="00B80D60">
        <w:rPr>
          <w:rFonts w:ascii="Calibri" w:hAnsi="Calibri" w:cs="Calibri"/>
          <w:color w:val="auto"/>
          <w:u w:val="single"/>
        </w:rPr>
        <w:t xml:space="preserve">Prawidłowości sporządzenia </w:t>
      </w:r>
      <w:r w:rsidR="00B32963" w:rsidRPr="00B80D60">
        <w:rPr>
          <w:rFonts w:ascii="Calibri" w:hAnsi="Calibri" w:cs="Calibri"/>
          <w:color w:val="auto"/>
          <w:u w:val="single"/>
        </w:rPr>
        <w:t xml:space="preserve">dokumentacji </w:t>
      </w:r>
      <w:r w:rsidR="00EE4FBD" w:rsidRPr="00B80D60">
        <w:rPr>
          <w:rFonts w:ascii="Calibri" w:hAnsi="Calibri" w:cs="Calibri"/>
          <w:color w:val="auto"/>
          <w:u w:val="single"/>
        </w:rPr>
        <w:t>pod względem formalnym i merytorycznym:</w:t>
      </w:r>
      <w:r w:rsidR="00497EA4" w:rsidRPr="00B80D60">
        <w:rPr>
          <w:rFonts w:ascii="Calibri" w:hAnsi="Calibri" w:cs="Calibri"/>
          <w:color w:val="auto"/>
        </w:rPr>
        <w:t xml:space="preserve"> </w:t>
      </w:r>
    </w:p>
    <w:p w14:paraId="57907EAD" w14:textId="77777777" w:rsidR="008D0077" w:rsidRPr="00B80D60" w:rsidRDefault="0051564B" w:rsidP="007C0028">
      <w:pPr>
        <w:spacing w:line="276" w:lineRule="auto"/>
        <w:rPr>
          <w:rFonts w:ascii="Calibri" w:hAnsi="Calibri" w:cs="Calibri"/>
          <w:color w:val="auto"/>
        </w:rPr>
      </w:pPr>
      <w:r w:rsidRPr="00B80D60">
        <w:rPr>
          <w:rFonts w:ascii="Calibri" w:hAnsi="Calibri" w:cs="Calibri"/>
          <w:color w:val="auto"/>
        </w:rPr>
        <w:t xml:space="preserve">prowadząc postępowanie administracyjne PPIS w </w:t>
      </w:r>
      <w:r w:rsidR="00CD2827" w:rsidRPr="00B80D60">
        <w:rPr>
          <w:rFonts w:ascii="Calibri" w:hAnsi="Calibri" w:cs="Calibri"/>
          <w:color w:val="auto"/>
        </w:rPr>
        <w:t>Szczecinie</w:t>
      </w:r>
      <w:r w:rsidRPr="00B80D60">
        <w:rPr>
          <w:rFonts w:ascii="Calibri" w:hAnsi="Calibri" w:cs="Calibri"/>
          <w:color w:val="auto"/>
        </w:rPr>
        <w:t xml:space="preserve"> stosuje zasadę jawności wszczętego postępowania wobec wszystkich stron w danej sprawie. </w:t>
      </w:r>
    </w:p>
    <w:p w14:paraId="5D588E7C" w14:textId="77777777" w:rsidR="008D0077" w:rsidRPr="00B80D60" w:rsidRDefault="008D0077" w:rsidP="007C0028">
      <w:pPr>
        <w:spacing w:line="276" w:lineRule="auto"/>
        <w:rPr>
          <w:rFonts w:ascii="Calibri" w:hAnsi="Calibri" w:cs="Calibri"/>
          <w:color w:val="auto"/>
        </w:rPr>
      </w:pPr>
    </w:p>
    <w:p w14:paraId="295F0A82" w14:textId="77777777" w:rsidR="008D0077" w:rsidRPr="00B80D60" w:rsidRDefault="008D0077" w:rsidP="008D0077">
      <w:pPr>
        <w:spacing w:line="276" w:lineRule="auto"/>
        <w:rPr>
          <w:rFonts w:ascii="Calibri" w:hAnsi="Calibri" w:cs="Calibri"/>
          <w:color w:val="auto"/>
        </w:rPr>
      </w:pPr>
      <w:r w:rsidRPr="00B80D60">
        <w:rPr>
          <w:rFonts w:ascii="Calibri" w:hAnsi="Calibri" w:cs="Calibri"/>
          <w:color w:val="auto"/>
        </w:rPr>
        <w:t>DECYZJE NAKAZUJ</w:t>
      </w:r>
      <w:r w:rsidRPr="00B80D60">
        <w:rPr>
          <w:rFonts w:ascii="Calibri" w:hAnsi="Calibri" w:cs="Calibri" w:hint="eastAsia"/>
          <w:color w:val="auto"/>
        </w:rPr>
        <w:t>Ą</w:t>
      </w:r>
      <w:r w:rsidRPr="00B80D60">
        <w:rPr>
          <w:rFonts w:ascii="Calibri" w:hAnsi="Calibri" w:cs="Calibri"/>
          <w:color w:val="auto"/>
        </w:rPr>
        <w:t>CE:</w:t>
      </w:r>
    </w:p>
    <w:p w14:paraId="3E22E070" w14:textId="77777777" w:rsidR="003D105F" w:rsidRPr="00B80D60" w:rsidRDefault="0051564B" w:rsidP="007C0028">
      <w:pPr>
        <w:spacing w:line="276" w:lineRule="auto"/>
        <w:rPr>
          <w:rFonts w:ascii="Calibri" w:hAnsi="Calibri" w:cs="Calibri"/>
          <w:color w:val="auto"/>
        </w:rPr>
      </w:pPr>
      <w:r w:rsidRPr="00B80D60">
        <w:rPr>
          <w:rFonts w:ascii="Calibri" w:hAnsi="Calibri" w:cs="Calibri"/>
          <w:color w:val="auto"/>
        </w:rPr>
        <w:t>Podstawą wydania decyzji były nieprawidłowości, stwierdzone podczas kontroli, które ujęte zostały w protokołach kontroli, sporządzonych w czasie przeprowadzania czynności kontrolnych w nadzorowanych obiektach</w:t>
      </w:r>
      <w:r w:rsidR="008F55B9" w:rsidRPr="00B80D60">
        <w:rPr>
          <w:rFonts w:ascii="Calibri" w:hAnsi="Calibri" w:cs="Calibri"/>
          <w:color w:val="auto"/>
        </w:rPr>
        <w:t>.</w:t>
      </w:r>
      <w:r w:rsidRPr="00B80D60">
        <w:rPr>
          <w:rFonts w:ascii="Calibri" w:hAnsi="Calibri" w:cs="Calibri"/>
          <w:color w:val="auto"/>
        </w:rPr>
        <w:t xml:space="preserve"> </w:t>
      </w:r>
    </w:p>
    <w:p w14:paraId="5B08FFE7" w14:textId="77777777" w:rsidR="0040092A" w:rsidRPr="00B80D60" w:rsidRDefault="00B91594" w:rsidP="0040092A">
      <w:pPr>
        <w:spacing w:line="276" w:lineRule="auto"/>
        <w:rPr>
          <w:rFonts w:ascii="Calibri" w:hAnsi="Calibri" w:cs="Calibri"/>
          <w:color w:val="auto"/>
        </w:rPr>
      </w:pPr>
      <w:r w:rsidRPr="00B80D60">
        <w:rPr>
          <w:rFonts w:ascii="Calibri" w:hAnsi="Calibri" w:cs="Calibri"/>
          <w:color w:val="auto"/>
        </w:rPr>
        <w:t>Ponadto w</w:t>
      </w:r>
      <w:r w:rsidR="0040092A" w:rsidRPr="00B80D60">
        <w:rPr>
          <w:rFonts w:ascii="Calibri" w:hAnsi="Calibri" w:cs="Calibri"/>
          <w:color w:val="auto"/>
        </w:rPr>
        <w:t xml:space="preserve"> zakresie Epidemiologii</w:t>
      </w:r>
      <w:r w:rsidRPr="00B80D60">
        <w:rPr>
          <w:rFonts w:ascii="Calibri" w:hAnsi="Calibri" w:cs="Calibri"/>
          <w:color w:val="auto"/>
        </w:rPr>
        <w:t xml:space="preserve"> p</w:t>
      </w:r>
      <w:r w:rsidR="0040092A" w:rsidRPr="00B80D60">
        <w:rPr>
          <w:rFonts w:ascii="Calibri" w:hAnsi="Calibri" w:cs="Calibri"/>
          <w:color w:val="auto"/>
        </w:rPr>
        <w:t xml:space="preserve">odstawą wydania decyzji były: </w:t>
      </w:r>
    </w:p>
    <w:p w14:paraId="034E2B3F" w14:textId="77777777" w:rsidR="0040092A" w:rsidRPr="00B80D60" w:rsidRDefault="0040092A" w:rsidP="00AE2A2F">
      <w:pPr>
        <w:numPr>
          <w:ilvl w:val="0"/>
          <w:numId w:val="106"/>
        </w:numPr>
        <w:spacing w:line="276" w:lineRule="auto"/>
        <w:rPr>
          <w:rFonts w:ascii="Calibri" w:hAnsi="Calibri" w:cs="Calibri"/>
          <w:color w:val="auto"/>
        </w:rPr>
      </w:pPr>
      <w:r w:rsidRPr="00B80D60">
        <w:rPr>
          <w:rFonts w:ascii="Calibri" w:hAnsi="Calibri" w:cs="Calibri"/>
          <w:color w:val="auto"/>
        </w:rPr>
        <w:t>wnioski o zmianę terminów dot. usunięcia nieprawidłowości w podmiotach działalności leczniczej (decyzje prolongujące);</w:t>
      </w:r>
    </w:p>
    <w:p w14:paraId="68DDB9B2" w14:textId="77777777" w:rsidR="0040092A" w:rsidRPr="00B80D60" w:rsidRDefault="0040092A" w:rsidP="00AE2A2F">
      <w:pPr>
        <w:numPr>
          <w:ilvl w:val="0"/>
          <w:numId w:val="106"/>
        </w:numPr>
        <w:spacing w:line="276" w:lineRule="auto"/>
        <w:rPr>
          <w:rFonts w:ascii="Calibri" w:hAnsi="Calibri" w:cs="Calibri"/>
          <w:color w:val="auto"/>
        </w:rPr>
      </w:pPr>
      <w:r w:rsidRPr="00B80D60">
        <w:rPr>
          <w:rFonts w:ascii="Calibri" w:hAnsi="Calibri" w:cs="Calibri"/>
          <w:color w:val="auto"/>
        </w:rPr>
        <w:t>poddanie się obowiązkom wynikającym z art. 5 ust. 1 ustawy o zapobieganiu i zwalczaniu zakażeń i chorób zakaźnych u ludzi z dnia 5 grudnia 2008 r.;</w:t>
      </w:r>
    </w:p>
    <w:p w14:paraId="1D29C925" w14:textId="77777777" w:rsidR="0040092A" w:rsidRPr="00B80D60" w:rsidRDefault="0040092A" w:rsidP="00AE2A2F">
      <w:pPr>
        <w:numPr>
          <w:ilvl w:val="0"/>
          <w:numId w:val="106"/>
        </w:numPr>
        <w:spacing w:line="276" w:lineRule="auto"/>
        <w:rPr>
          <w:rFonts w:ascii="Calibri" w:hAnsi="Calibri" w:cs="Calibri"/>
          <w:color w:val="auto"/>
        </w:rPr>
      </w:pPr>
      <w:r w:rsidRPr="00B80D60">
        <w:rPr>
          <w:rFonts w:ascii="Calibri" w:hAnsi="Calibri" w:cs="Calibri"/>
          <w:color w:val="auto"/>
        </w:rPr>
        <w:t>wstrzymanie sterylizacji w związku z uzyskaniem wyniku dodatniego testu biologicznego sporal A (wyhodowano Geobacillus stearothermophilus);</w:t>
      </w:r>
    </w:p>
    <w:p w14:paraId="67165500" w14:textId="3777EA1A" w:rsidR="0040092A" w:rsidRPr="00B80D60" w:rsidRDefault="0040092A" w:rsidP="00AE2A2F">
      <w:pPr>
        <w:numPr>
          <w:ilvl w:val="0"/>
          <w:numId w:val="106"/>
        </w:numPr>
        <w:spacing w:line="276" w:lineRule="auto"/>
        <w:rPr>
          <w:rFonts w:ascii="Calibri" w:hAnsi="Calibri" w:cs="Calibri"/>
          <w:color w:val="auto"/>
        </w:rPr>
      </w:pPr>
      <w:r w:rsidRPr="00B80D60">
        <w:rPr>
          <w:rFonts w:ascii="Calibri" w:hAnsi="Calibri" w:cs="Calibri"/>
          <w:color w:val="auto"/>
        </w:rPr>
        <w:t>nie dostosowanie się do określonych ograniczeń, nakazów i zakazów w związku z</w:t>
      </w:r>
      <w:r w:rsidR="00161FCD">
        <w:rPr>
          <w:rFonts w:ascii="Calibri" w:hAnsi="Calibri" w:cs="Calibri"/>
          <w:color w:val="auto"/>
        </w:rPr>
        <w:t> </w:t>
      </w:r>
      <w:r w:rsidRPr="00B80D60">
        <w:rPr>
          <w:rFonts w:ascii="Calibri" w:hAnsi="Calibri" w:cs="Calibri"/>
          <w:color w:val="auto"/>
        </w:rPr>
        <w:t>wystąpieniem stanu epidemii.</w:t>
      </w:r>
    </w:p>
    <w:p w14:paraId="5EC7C28E" w14:textId="77777777" w:rsidR="008D0077" w:rsidRPr="00B80D60" w:rsidRDefault="008D0077" w:rsidP="008D0077">
      <w:pPr>
        <w:pStyle w:val="Akapitzlist"/>
        <w:spacing w:line="276" w:lineRule="auto"/>
        <w:ind w:left="360"/>
        <w:rPr>
          <w:rFonts w:ascii="Calibri" w:hAnsi="Calibri" w:cs="Calibri"/>
          <w:color w:val="auto"/>
          <w:u w:val="single"/>
        </w:rPr>
      </w:pPr>
    </w:p>
    <w:p w14:paraId="307FAE75" w14:textId="77777777" w:rsidR="001237FD" w:rsidRPr="00B80D60" w:rsidRDefault="001237FD" w:rsidP="001212B6">
      <w:pPr>
        <w:pStyle w:val="Akapitzlist"/>
        <w:numPr>
          <w:ilvl w:val="0"/>
          <w:numId w:val="136"/>
        </w:numPr>
        <w:spacing w:line="276" w:lineRule="auto"/>
        <w:rPr>
          <w:rFonts w:ascii="Calibri" w:hAnsi="Calibri" w:cs="Calibri"/>
          <w:color w:val="auto"/>
          <w:u w:val="single"/>
        </w:rPr>
      </w:pPr>
      <w:r w:rsidRPr="00B80D60">
        <w:rPr>
          <w:rFonts w:ascii="Calibri" w:hAnsi="Calibri" w:cs="Calibri"/>
          <w:color w:val="auto"/>
          <w:u w:val="single"/>
        </w:rPr>
        <w:t>W zakresie Higieny Dzieci i Młodzieży:</w:t>
      </w:r>
    </w:p>
    <w:p w14:paraId="2D54956C" w14:textId="77777777" w:rsidR="001237FD" w:rsidRPr="00B80D60" w:rsidRDefault="001237FD" w:rsidP="001143B8">
      <w:pPr>
        <w:pStyle w:val="Akapitzlist"/>
        <w:numPr>
          <w:ilvl w:val="0"/>
          <w:numId w:val="84"/>
        </w:numPr>
        <w:spacing w:line="276" w:lineRule="auto"/>
        <w:contextualSpacing/>
        <w:rPr>
          <w:rFonts w:ascii="Calibri" w:hAnsi="Calibri" w:cs="Calibri"/>
          <w:color w:val="auto"/>
        </w:rPr>
      </w:pPr>
      <w:r w:rsidRPr="00B80D60">
        <w:rPr>
          <w:rFonts w:ascii="Calibri" w:hAnsi="Calibri" w:cs="Calibri"/>
          <w:color w:val="auto"/>
        </w:rPr>
        <w:t>W sentencji decyzji przywołano nieprawidłowo rozporządzenie Ministra Infrastruktury z dnia 12 kwietnia 2002 r. w sprawie warunków technicznych, jakim powinny odpowiada</w:t>
      </w:r>
      <w:r w:rsidRPr="00B80D60">
        <w:rPr>
          <w:rFonts w:ascii="Calibri" w:hAnsi="Calibri" w:cs="Calibri" w:hint="eastAsia"/>
          <w:color w:val="auto"/>
        </w:rPr>
        <w:t>ć</w:t>
      </w:r>
      <w:r w:rsidRPr="00B80D60">
        <w:rPr>
          <w:rFonts w:ascii="Calibri" w:hAnsi="Calibri" w:cs="Calibri"/>
          <w:color w:val="auto"/>
        </w:rPr>
        <w:t xml:space="preserve"> budynki i ich usytuowanie</w:t>
      </w:r>
    </w:p>
    <w:p w14:paraId="20F51EB0" w14:textId="77777777" w:rsidR="006B38BA" w:rsidRPr="00B80D60" w:rsidRDefault="001237FD" w:rsidP="006B38BA">
      <w:pPr>
        <w:spacing w:line="276" w:lineRule="auto"/>
        <w:ind w:left="709"/>
        <w:contextualSpacing/>
        <w:rPr>
          <w:rFonts w:ascii="Calibri" w:hAnsi="Calibri" w:cs="Calibri"/>
          <w:color w:val="auto"/>
        </w:rPr>
      </w:pPr>
      <w:r w:rsidRPr="00B80D60">
        <w:rPr>
          <w:rFonts w:ascii="Calibri" w:hAnsi="Calibri" w:cs="Calibri"/>
          <w:color w:val="auto"/>
          <w:u w:val="single"/>
        </w:rPr>
        <w:lastRenderedPageBreak/>
        <w:t>Dowody:</w:t>
      </w:r>
      <w:r w:rsidRPr="00B80D60">
        <w:rPr>
          <w:rFonts w:ascii="Calibri" w:hAnsi="Calibri" w:cs="Calibri"/>
          <w:color w:val="auto"/>
        </w:rPr>
        <w:t xml:space="preserve"> Decyzja: znak: PS.HD.4602.25.2019 z dnia 10.06.2019 r., znak: HD.9020.3.71.2021</w:t>
      </w:r>
      <w:r w:rsidRPr="00B80D60">
        <w:rPr>
          <w:rFonts w:ascii="Calibri" w:eastAsia="Calibri" w:hAnsi="Calibri" w:cs="Calibri"/>
          <w:color w:val="auto"/>
        </w:rPr>
        <w:t xml:space="preserve"> </w:t>
      </w:r>
      <w:r w:rsidRPr="00B80D60">
        <w:rPr>
          <w:rFonts w:ascii="Calibri" w:hAnsi="Calibri" w:cs="Calibri"/>
          <w:color w:val="auto"/>
        </w:rPr>
        <w:t>z dnia 28.07.2021 r.,</w:t>
      </w:r>
      <w:r w:rsidRPr="00B80D60">
        <w:rPr>
          <w:color w:val="auto"/>
        </w:rPr>
        <w:t xml:space="preserve"> </w:t>
      </w:r>
      <w:r w:rsidRPr="00B80D60">
        <w:rPr>
          <w:rFonts w:ascii="Calibri" w:hAnsi="Calibri" w:cs="Calibri"/>
          <w:color w:val="auto"/>
        </w:rPr>
        <w:t>znak: PS.HD.4602.48.2019 z dnia 23.09.2019 r.</w:t>
      </w:r>
    </w:p>
    <w:p w14:paraId="76A7003B" w14:textId="77777777" w:rsidR="007D4454" w:rsidRPr="00B80D60" w:rsidRDefault="007D4454" w:rsidP="001212B6">
      <w:pPr>
        <w:numPr>
          <w:ilvl w:val="0"/>
          <w:numId w:val="136"/>
        </w:numPr>
        <w:spacing w:line="276" w:lineRule="auto"/>
        <w:rPr>
          <w:rFonts w:ascii="Calibri" w:hAnsi="Calibri" w:cs="Calibri"/>
          <w:color w:val="auto"/>
          <w:u w:val="single"/>
        </w:rPr>
      </w:pPr>
      <w:r w:rsidRPr="00B80D60">
        <w:rPr>
          <w:rFonts w:ascii="Calibri" w:hAnsi="Calibri" w:cs="Calibri"/>
          <w:color w:val="auto"/>
          <w:u w:val="single"/>
        </w:rPr>
        <w:t>W zakresie Higieny Pracy:</w:t>
      </w:r>
    </w:p>
    <w:p w14:paraId="7FC0BD68" w14:textId="1730A20A" w:rsidR="007D4454" w:rsidRPr="00B80D60" w:rsidRDefault="007D4454" w:rsidP="001143B8">
      <w:pPr>
        <w:numPr>
          <w:ilvl w:val="0"/>
          <w:numId w:val="55"/>
        </w:numPr>
        <w:spacing w:line="276" w:lineRule="auto"/>
        <w:rPr>
          <w:rFonts w:ascii="Calibri" w:hAnsi="Calibri" w:cs="Calibri"/>
          <w:color w:val="auto"/>
        </w:rPr>
      </w:pPr>
      <w:r w:rsidRPr="00B80D60">
        <w:rPr>
          <w:rFonts w:ascii="Calibri" w:hAnsi="Calibri" w:cs="Calibri"/>
          <w:color w:val="auto"/>
        </w:rPr>
        <w:t>Analiza dokumentacji wykazała, że organ działał nieprawidłowo w przypadku stwierdzenia podczas kontroli braku do wglądu aktualnych orzeczeń lekarskich stwierdzających brak przeciwwskazań do pracy na stanowisku pracy. Niewłaściwie wydano decyzję nakazującą wykonanie obowiązku przedstawienia do wglądu aktualnych orzeczeń lekarskich po ponad miesięcznym terminie od przeprowadzenia czynności kontrolnych. Zgodnie z art. 229 § 4 Kodeksu Pracy, pracodawca nie może dopuścić do pracy pracownika bez aktualnego orzeczenia lekarskiego stwierdzającego brak przeciwskazań do pracy na określonym stanowisku. Dopuszczenie do pracy pracownika uzależnione jest od właściwej oceny jego zdolności do pracy. Mając na względzie zadania realizowane przez Państwową Inspekcję Sanitarną, których celem jest ochrona zdrowia ludzkiego przed niekorzystnym wpływem szkodliwości i</w:t>
      </w:r>
      <w:r w:rsidR="00161FCD">
        <w:rPr>
          <w:rFonts w:ascii="Calibri" w:hAnsi="Calibri" w:cs="Calibri"/>
          <w:color w:val="auto"/>
        </w:rPr>
        <w:t> </w:t>
      </w:r>
      <w:r w:rsidRPr="00B80D60">
        <w:rPr>
          <w:rFonts w:ascii="Calibri" w:hAnsi="Calibri" w:cs="Calibri"/>
          <w:color w:val="auto"/>
        </w:rPr>
        <w:t>uciążliwości środowiskowych, zapobieganie powstawaniu chorób, w tym chorób zakaźnych i zawodowych (art. 1 ustawy o PIS), brak jest uzasadnienia dla wydania decyzji zawierającej ww. nakaz po wskazanym wyżej czasie.</w:t>
      </w:r>
    </w:p>
    <w:p w14:paraId="202F473A" w14:textId="77777777" w:rsidR="007D4454" w:rsidRPr="00B80D60" w:rsidRDefault="007D4454" w:rsidP="006B38BA">
      <w:pPr>
        <w:spacing w:line="276" w:lineRule="auto"/>
        <w:ind w:firstLine="709"/>
        <w:rPr>
          <w:rFonts w:ascii="Calibri" w:hAnsi="Calibri" w:cs="Calibri"/>
          <w:color w:val="auto"/>
          <w:u w:val="single"/>
        </w:rPr>
      </w:pPr>
      <w:r w:rsidRPr="00B80D60">
        <w:rPr>
          <w:rFonts w:ascii="Calibri" w:hAnsi="Calibri" w:cs="Calibri"/>
          <w:color w:val="auto"/>
          <w:u w:val="single"/>
        </w:rPr>
        <w:t>Dowody:</w:t>
      </w:r>
      <w:r w:rsidR="00362F70" w:rsidRPr="00B80D60">
        <w:rPr>
          <w:rFonts w:ascii="Calibri" w:hAnsi="Calibri" w:cs="Calibri"/>
          <w:color w:val="auto"/>
          <w:u w:val="single"/>
        </w:rPr>
        <w:t xml:space="preserve"> </w:t>
      </w:r>
      <w:r w:rsidRPr="00B80D60">
        <w:rPr>
          <w:rFonts w:ascii="Calibri" w:hAnsi="Calibri" w:cs="Calibri"/>
          <w:color w:val="auto"/>
        </w:rPr>
        <w:t>decyzja znak PS.HP.421.303.2018 z dnia 23.01.2019r.</w:t>
      </w:r>
    </w:p>
    <w:p w14:paraId="50CC4D11" w14:textId="77777777" w:rsidR="007D4454" w:rsidRPr="00B80D60" w:rsidRDefault="007D4454" w:rsidP="001143B8">
      <w:pPr>
        <w:numPr>
          <w:ilvl w:val="0"/>
          <w:numId w:val="55"/>
        </w:numPr>
        <w:spacing w:line="276" w:lineRule="auto"/>
        <w:rPr>
          <w:rFonts w:ascii="Calibri" w:hAnsi="Calibri" w:cs="Calibri"/>
          <w:color w:val="auto"/>
        </w:rPr>
      </w:pPr>
      <w:r w:rsidRPr="00B80D60">
        <w:rPr>
          <w:rFonts w:ascii="Calibri" w:hAnsi="Calibri" w:cs="Calibri"/>
          <w:color w:val="auto"/>
        </w:rPr>
        <w:t>Ponadto w decyzji w zakresie przepisów prawa w uzasadnieniu prawnym decyzji winno się przywołać art. 27 ust. 1 ustawy o PIS wraz z jego brzmieniem.</w:t>
      </w:r>
    </w:p>
    <w:p w14:paraId="48B56C94" w14:textId="2D877160" w:rsidR="007D4454" w:rsidRPr="00B80D60" w:rsidRDefault="007D4454" w:rsidP="006B38BA">
      <w:pPr>
        <w:spacing w:line="276" w:lineRule="auto"/>
        <w:ind w:left="709"/>
        <w:rPr>
          <w:rFonts w:ascii="Calibri" w:hAnsi="Calibri" w:cs="Calibri"/>
          <w:color w:val="auto"/>
          <w:u w:val="single"/>
        </w:rPr>
      </w:pPr>
      <w:r w:rsidRPr="00B80D60">
        <w:rPr>
          <w:rFonts w:ascii="Calibri" w:hAnsi="Calibri" w:cs="Calibri"/>
          <w:color w:val="auto"/>
          <w:u w:val="single"/>
        </w:rPr>
        <w:t>Dowody:</w:t>
      </w:r>
      <w:r w:rsidR="00362F70" w:rsidRPr="00B80D60">
        <w:rPr>
          <w:rFonts w:ascii="Calibri" w:hAnsi="Calibri" w:cs="Calibri"/>
          <w:color w:val="auto"/>
        </w:rPr>
        <w:t xml:space="preserve"> </w:t>
      </w:r>
      <w:r w:rsidRPr="00B80D60">
        <w:rPr>
          <w:rFonts w:ascii="Calibri" w:hAnsi="Calibri" w:cs="Calibri"/>
          <w:color w:val="auto"/>
        </w:rPr>
        <w:t>decyzja znak PS.HP.421.282.2018 z dnia 16.01.2019r.;</w:t>
      </w:r>
      <w:r w:rsidR="00362F70" w:rsidRPr="00B80D60">
        <w:rPr>
          <w:rFonts w:ascii="Calibri" w:hAnsi="Calibri" w:cs="Calibri"/>
          <w:color w:val="auto"/>
        </w:rPr>
        <w:t xml:space="preserve"> </w:t>
      </w:r>
      <w:r w:rsidRPr="00B80D60">
        <w:rPr>
          <w:rFonts w:ascii="Calibri" w:hAnsi="Calibri" w:cs="Calibri"/>
          <w:color w:val="auto"/>
        </w:rPr>
        <w:t>decyzja znak PS.HP.421.303.2018 z dnia 23.01.2019r.;decyzja znak PS.HP.421.285.2018 z dnia 13.02.2019r.;decyzja znak PS.HP.421.29.2019 z dnia 26.03.2019r.;</w:t>
      </w:r>
      <w:r w:rsidR="00362F70" w:rsidRPr="00B80D60">
        <w:rPr>
          <w:rFonts w:ascii="Calibri" w:hAnsi="Calibri" w:cs="Calibri"/>
          <w:color w:val="auto"/>
        </w:rPr>
        <w:t xml:space="preserve"> </w:t>
      </w:r>
      <w:r w:rsidRPr="00B80D60">
        <w:rPr>
          <w:rFonts w:ascii="Calibri" w:hAnsi="Calibri" w:cs="Calibri"/>
          <w:color w:val="auto"/>
        </w:rPr>
        <w:t>decyzja znak PS.HP.421.115.2018 z dnia 20.11.2019r.;decyzja znak PS.HP.421.219.2019 z dnia 17.12.2019r.</w:t>
      </w:r>
    </w:p>
    <w:p w14:paraId="731336B7" w14:textId="77777777" w:rsidR="00E409A3" w:rsidRPr="00B80D60" w:rsidRDefault="00E409A3" w:rsidP="001212B6">
      <w:pPr>
        <w:widowControl w:val="0"/>
        <w:numPr>
          <w:ilvl w:val="0"/>
          <w:numId w:val="136"/>
        </w:numPr>
        <w:tabs>
          <w:tab w:val="left" w:pos="360"/>
        </w:tabs>
        <w:autoSpaceDE w:val="0"/>
        <w:autoSpaceDN w:val="0"/>
        <w:adjustRightInd w:val="0"/>
        <w:spacing w:line="276" w:lineRule="auto"/>
        <w:rPr>
          <w:rFonts w:ascii="Calibri" w:hAnsi="Calibri" w:cs="Calibri"/>
          <w:color w:val="auto"/>
        </w:rPr>
      </w:pPr>
      <w:r w:rsidRPr="00B80D60">
        <w:rPr>
          <w:rFonts w:ascii="Calibri" w:hAnsi="Calibri" w:cs="Calibri"/>
          <w:color w:val="auto"/>
          <w:u w:val="single"/>
        </w:rPr>
        <w:t>W zakresie Higieny Żywności Żywienia i Przedmiotów Użytku:</w:t>
      </w:r>
    </w:p>
    <w:p w14:paraId="4326F93A" w14:textId="401549B7" w:rsidR="00E409A3" w:rsidRPr="00B80D60" w:rsidRDefault="006B38BA" w:rsidP="001143B8">
      <w:pPr>
        <w:pStyle w:val="ng-scope"/>
        <w:numPr>
          <w:ilvl w:val="0"/>
          <w:numId w:val="34"/>
        </w:numPr>
        <w:spacing w:before="0" w:beforeAutospacing="0" w:after="0" w:afterAutospacing="0" w:line="276" w:lineRule="auto"/>
        <w:jc w:val="both"/>
        <w:rPr>
          <w:rFonts w:ascii="Calibri" w:hAnsi="Calibri" w:cs="Calibri"/>
        </w:rPr>
      </w:pPr>
      <w:bookmarkStart w:id="31" w:name="_Hlk89930109"/>
      <w:r w:rsidRPr="00B80D60">
        <w:rPr>
          <w:rFonts w:ascii="Calibri" w:hAnsi="Calibri" w:cs="Calibri"/>
        </w:rPr>
        <w:t>W</w:t>
      </w:r>
      <w:r w:rsidR="00E409A3" w:rsidRPr="00B80D60">
        <w:rPr>
          <w:rFonts w:ascii="Calibri" w:hAnsi="Calibri" w:cs="Calibri"/>
        </w:rPr>
        <w:t xml:space="preserve"> aktach sprawy brak działań nadzorowych potwierdzających wykonanie przez właściciela zakładu małej gastronomii przy </w:t>
      </w:r>
      <w:r w:rsidR="007C5957">
        <w:rPr>
          <w:rFonts w:ascii="Calibri" w:hAnsi="Calibri" w:cs="Calibri"/>
        </w:rPr>
        <w:t>……………………………..</w:t>
      </w:r>
      <w:r w:rsidR="00E409A3" w:rsidRPr="00B80D60">
        <w:rPr>
          <w:rFonts w:ascii="Calibri" w:hAnsi="Calibri" w:cs="Calibri"/>
        </w:rPr>
        <w:t xml:space="preserve"> w Szczecinie obowiązków wynikających z pkt 1-5 decyzji z dnia 31.07.2019 r. nr PS.HŻ.4330.2.159.2019;</w:t>
      </w:r>
    </w:p>
    <w:p w14:paraId="4933EB87" w14:textId="079A2592" w:rsidR="006B38BA" w:rsidRPr="00B80D60" w:rsidRDefault="006B38BA" w:rsidP="001143B8">
      <w:pPr>
        <w:pStyle w:val="Akapitzlist"/>
        <w:numPr>
          <w:ilvl w:val="0"/>
          <w:numId w:val="34"/>
        </w:numPr>
        <w:suppressAutoHyphens/>
        <w:spacing w:line="276" w:lineRule="auto"/>
        <w:contextualSpacing/>
        <w:rPr>
          <w:rStyle w:val="text-justify"/>
          <w:rFonts w:ascii="Calibri" w:hAnsi="Calibri" w:cs="Calibri"/>
          <w:color w:val="auto"/>
        </w:rPr>
      </w:pPr>
      <w:r w:rsidRPr="00B80D60">
        <w:rPr>
          <w:rFonts w:ascii="Calibri" w:eastAsia="Calibri" w:hAnsi="Calibri" w:cs="Calibri"/>
          <w:color w:val="auto"/>
          <w:lang w:eastAsia="en-US"/>
        </w:rPr>
        <w:t>O</w:t>
      </w:r>
      <w:r w:rsidR="00E409A3" w:rsidRPr="00B80D60">
        <w:rPr>
          <w:rFonts w:ascii="Calibri" w:eastAsia="Calibri" w:hAnsi="Calibri" w:cs="Calibri"/>
          <w:color w:val="auto"/>
          <w:lang w:eastAsia="en-US"/>
        </w:rPr>
        <w:t>bowiązek</w:t>
      </w:r>
      <w:r w:rsidR="00C90511" w:rsidRPr="00B80D60">
        <w:rPr>
          <w:rFonts w:ascii="Calibri" w:eastAsia="Calibri" w:hAnsi="Calibri" w:cs="Calibri"/>
          <w:color w:val="auto"/>
          <w:lang w:eastAsia="en-US"/>
        </w:rPr>
        <w:t xml:space="preserve"> </w:t>
      </w:r>
      <w:r w:rsidR="00E409A3" w:rsidRPr="00B80D60">
        <w:rPr>
          <w:rFonts w:ascii="Calibri" w:eastAsia="Calibri" w:hAnsi="Calibri" w:cs="Calibri"/>
          <w:color w:val="auto"/>
          <w:lang w:eastAsia="en-US"/>
        </w:rPr>
        <w:t>decyzji z dnia 26.05.2021 r. nr HŻ.9020.2.16.2021 zobowiązujący przedsiębiorcę sektora spożywczego do przedłożenia dokumentu potwierdzającego przekazanie ubocznych produktów pochodzenia zwierzęcego kat III wymienionych w</w:t>
      </w:r>
      <w:r w:rsidR="00161FCD">
        <w:rPr>
          <w:rFonts w:ascii="Calibri" w:eastAsia="Calibri" w:hAnsi="Calibri" w:cs="Calibri"/>
          <w:color w:val="auto"/>
          <w:lang w:eastAsia="en-US"/>
        </w:rPr>
        <w:t> </w:t>
      </w:r>
      <w:r w:rsidR="00E409A3" w:rsidRPr="00B80D60">
        <w:rPr>
          <w:rFonts w:ascii="Calibri" w:eastAsia="Calibri" w:hAnsi="Calibri" w:cs="Calibri"/>
          <w:color w:val="auto"/>
          <w:lang w:eastAsia="en-US"/>
        </w:rPr>
        <w:t>pkt 1 ww. decyzji nie został właściwie wyegzekwowany. Wobec powyższego nie można uznać go za wykonany przez stronę postępowania.</w:t>
      </w:r>
      <w:r w:rsidR="00C90511" w:rsidRPr="00B80D60">
        <w:rPr>
          <w:rFonts w:ascii="Calibri" w:eastAsia="Calibri" w:hAnsi="Calibri" w:cs="Calibri"/>
          <w:color w:val="auto"/>
          <w:lang w:eastAsia="en-US"/>
        </w:rPr>
        <w:t xml:space="preserve"> </w:t>
      </w:r>
    </w:p>
    <w:p w14:paraId="67DF827E" w14:textId="77777777" w:rsidR="00E409A3" w:rsidRPr="00B80D60" w:rsidRDefault="006B38BA" w:rsidP="001143B8">
      <w:pPr>
        <w:pStyle w:val="Akapitzlist"/>
        <w:numPr>
          <w:ilvl w:val="0"/>
          <w:numId w:val="34"/>
        </w:numPr>
        <w:suppressAutoHyphens/>
        <w:spacing w:line="276" w:lineRule="auto"/>
        <w:contextualSpacing/>
        <w:rPr>
          <w:rStyle w:val="text-justify"/>
          <w:rFonts w:ascii="Calibri" w:hAnsi="Calibri" w:cs="Calibri"/>
          <w:color w:val="auto"/>
        </w:rPr>
      </w:pPr>
      <w:r w:rsidRPr="00B80D60">
        <w:rPr>
          <w:rStyle w:val="text-justify"/>
          <w:rFonts w:ascii="Calibri" w:hAnsi="Calibri" w:cs="Calibri"/>
          <w:color w:val="auto"/>
        </w:rPr>
        <w:t>W</w:t>
      </w:r>
      <w:r w:rsidR="00E409A3" w:rsidRPr="00B80D60">
        <w:rPr>
          <w:rStyle w:val="text-justify"/>
          <w:rFonts w:ascii="Calibri" w:hAnsi="Calibri" w:cs="Calibri"/>
          <w:color w:val="auto"/>
        </w:rPr>
        <w:t xml:space="preserve"> osnowie decyzji </w:t>
      </w:r>
      <w:r w:rsidR="00E409A3" w:rsidRPr="00B80D60">
        <w:rPr>
          <w:rFonts w:ascii="Calibri" w:hAnsi="Calibri" w:cs="Calibri"/>
          <w:color w:val="auto"/>
        </w:rPr>
        <w:t xml:space="preserve">z dnia 11.05.2019 r. nr: PS.HŻ.4330.1.122.2019 </w:t>
      </w:r>
      <w:r w:rsidR="00E409A3" w:rsidRPr="00B80D60">
        <w:rPr>
          <w:rStyle w:val="text-justify"/>
          <w:rFonts w:ascii="Calibri" w:hAnsi="Calibri" w:cs="Calibri"/>
          <w:color w:val="auto"/>
        </w:rPr>
        <w:t xml:space="preserve">nie wskazano art. 62 ust. 1 pkt 2 ustawy o bezpieczeństwie żywności i żywienia, a zbędnie podano art. 62 ust. 2 pkt 1 ww. ustawy dot. obiektów lub urządzeń ruchomych. </w:t>
      </w:r>
    </w:p>
    <w:p w14:paraId="049DFD8F" w14:textId="77777777" w:rsidR="00E409A3" w:rsidRPr="00B80D60" w:rsidRDefault="006B38BA" w:rsidP="001143B8">
      <w:pPr>
        <w:pStyle w:val="Akapitzlist"/>
        <w:numPr>
          <w:ilvl w:val="0"/>
          <w:numId w:val="34"/>
        </w:numPr>
        <w:suppressAutoHyphens/>
        <w:spacing w:line="276" w:lineRule="auto"/>
        <w:contextualSpacing/>
        <w:rPr>
          <w:rFonts w:ascii="Calibri" w:hAnsi="Calibri" w:cs="Calibri"/>
          <w:color w:val="auto"/>
        </w:rPr>
      </w:pPr>
      <w:r w:rsidRPr="00B80D60">
        <w:rPr>
          <w:rStyle w:val="text-justify"/>
          <w:rFonts w:ascii="Calibri" w:hAnsi="Calibri" w:cs="Calibri"/>
          <w:color w:val="auto"/>
        </w:rPr>
        <w:t>W</w:t>
      </w:r>
      <w:r w:rsidR="00E409A3" w:rsidRPr="00B80D60">
        <w:rPr>
          <w:rStyle w:val="text-justify"/>
          <w:rFonts w:ascii="Calibri" w:hAnsi="Calibri" w:cs="Calibri"/>
          <w:color w:val="auto"/>
        </w:rPr>
        <w:t xml:space="preserve"> rozstrzygnięciu decyzji: z dnia </w:t>
      </w:r>
      <w:r w:rsidR="00E409A3" w:rsidRPr="00B80D60">
        <w:rPr>
          <w:rFonts w:ascii="Calibri" w:hAnsi="Calibri" w:cs="Calibri"/>
          <w:color w:val="auto"/>
        </w:rPr>
        <w:t xml:space="preserve">26.07.2019 r. nr PS.HŻ.4333.1.13.2019, </w:t>
      </w:r>
      <w:r w:rsidR="00E409A3" w:rsidRPr="00B80D60">
        <w:rPr>
          <w:rStyle w:val="text-justify"/>
          <w:rFonts w:ascii="Calibri" w:hAnsi="Calibri" w:cs="Calibri"/>
          <w:color w:val="auto"/>
        </w:rPr>
        <w:t xml:space="preserve">z dnia </w:t>
      </w:r>
      <w:r w:rsidR="00E409A3" w:rsidRPr="00B80D60">
        <w:rPr>
          <w:rFonts w:ascii="Calibri" w:hAnsi="Calibri" w:cs="Calibri"/>
          <w:color w:val="auto"/>
        </w:rPr>
        <w:t xml:space="preserve">26.11.2019 r. nr PS.HŻ.4333.1.23.2019, </w:t>
      </w:r>
      <w:r w:rsidR="00E409A3" w:rsidRPr="00B80D60">
        <w:rPr>
          <w:rStyle w:val="text-justify"/>
          <w:rFonts w:ascii="Calibri" w:hAnsi="Calibri" w:cs="Calibri"/>
          <w:color w:val="auto"/>
        </w:rPr>
        <w:t xml:space="preserve">z dnia </w:t>
      </w:r>
      <w:r w:rsidR="00E409A3" w:rsidRPr="00B80D60">
        <w:rPr>
          <w:rFonts w:ascii="Calibri" w:hAnsi="Calibri" w:cs="Calibri"/>
          <w:color w:val="auto"/>
        </w:rPr>
        <w:t xml:space="preserve">26.11.2019 r. nr PS.HŻ.4333.1.37.2019 </w:t>
      </w:r>
      <w:r w:rsidR="00E409A3" w:rsidRPr="00B80D60">
        <w:rPr>
          <w:rFonts w:ascii="Calibri" w:hAnsi="Calibri" w:cs="Calibri"/>
          <w:color w:val="auto"/>
        </w:rPr>
        <w:lastRenderedPageBreak/>
        <w:t xml:space="preserve">oraz z dnia 8.02.2021 r. nr HŻ.9025.3.9.2020.2021 nie wskazano wszystkich warunków, od których spełnienie uzależniałoby wydanie decyzji zatwierdzającej zakład. </w:t>
      </w:r>
    </w:p>
    <w:p w14:paraId="3C150C00" w14:textId="7080888E" w:rsidR="00E409A3" w:rsidRPr="00B80D60" w:rsidRDefault="006B38BA" w:rsidP="001143B8">
      <w:pPr>
        <w:pStyle w:val="Akapitzlist"/>
        <w:numPr>
          <w:ilvl w:val="0"/>
          <w:numId w:val="34"/>
        </w:numPr>
        <w:suppressAutoHyphens/>
        <w:spacing w:line="276" w:lineRule="auto"/>
        <w:contextualSpacing/>
        <w:rPr>
          <w:rStyle w:val="text-justify"/>
          <w:rFonts w:ascii="Calibri" w:hAnsi="Calibri" w:cs="Calibri"/>
          <w:color w:val="auto"/>
        </w:rPr>
      </w:pPr>
      <w:r w:rsidRPr="00B80D60">
        <w:rPr>
          <w:rFonts w:ascii="Calibri" w:hAnsi="Calibri" w:cs="Calibri"/>
          <w:color w:val="auto"/>
        </w:rPr>
        <w:t>W</w:t>
      </w:r>
      <w:r w:rsidR="00E409A3" w:rsidRPr="00B80D60">
        <w:rPr>
          <w:rFonts w:ascii="Calibri" w:hAnsi="Calibri" w:cs="Calibri"/>
          <w:color w:val="auto"/>
        </w:rPr>
        <w:t xml:space="preserve"> dniu 27.08.2019 r. do siedziby PSSE w Szczecinie wpłynął wniosek strony, w którym poinformowano, że w związku ze stwierdzonymi nieprawidłowościami podczas kontroli w zakładzie</w:t>
      </w:r>
      <w:r w:rsidR="00C90511" w:rsidRPr="00B80D60">
        <w:rPr>
          <w:rFonts w:ascii="Calibri" w:hAnsi="Calibri" w:cs="Calibri"/>
          <w:color w:val="auto"/>
        </w:rPr>
        <w:t xml:space="preserve"> </w:t>
      </w:r>
      <w:r w:rsidR="00E409A3" w:rsidRPr="00B80D60">
        <w:rPr>
          <w:rFonts w:ascii="Calibri" w:hAnsi="Calibri" w:cs="Calibri"/>
          <w:color w:val="auto"/>
        </w:rPr>
        <w:t xml:space="preserve">przy </w:t>
      </w:r>
      <w:r w:rsidR="007C5957">
        <w:rPr>
          <w:rFonts w:ascii="Calibri" w:hAnsi="Calibri" w:cs="Calibri"/>
          <w:color w:val="auto"/>
        </w:rPr>
        <w:t>……………………….</w:t>
      </w:r>
      <w:r w:rsidR="00E409A3" w:rsidRPr="00B80D60">
        <w:rPr>
          <w:rFonts w:ascii="Calibri" w:hAnsi="Calibri" w:cs="Calibri"/>
          <w:color w:val="auto"/>
        </w:rPr>
        <w:t xml:space="preserve"> w Szczecinie nie będzie prowadzona działalność oraz wniesiono o wycofanie wniosku o zatwierdzenie zakładu. W tym przypadku należało wydać decyzję umarzającą postępowanie w sprawie zatwierdzania przedmiotowego zakładu a nie decyzję</w:t>
      </w:r>
      <w:r w:rsidR="00C90511" w:rsidRPr="00B80D60">
        <w:rPr>
          <w:rFonts w:ascii="Calibri" w:hAnsi="Calibri" w:cs="Calibri"/>
          <w:color w:val="auto"/>
        </w:rPr>
        <w:t xml:space="preserve"> </w:t>
      </w:r>
      <w:r w:rsidR="00E409A3" w:rsidRPr="00B80D60">
        <w:rPr>
          <w:rFonts w:ascii="Calibri" w:hAnsi="Calibri" w:cs="Calibri"/>
          <w:color w:val="auto"/>
        </w:rPr>
        <w:t>z dnia 23.10.2019 r.</w:t>
      </w:r>
      <w:r w:rsidR="00C90511" w:rsidRPr="00B80D60">
        <w:rPr>
          <w:rFonts w:ascii="Calibri" w:hAnsi="Calibri" w:cs="Calibri"/>
          <w:color w:val="auto"/>
        </w:rPr>
        <w:t xml:space="preserve"> </w:t>
      </w:r>
      <w:r w:rsidR="00E409A3" w:rsidRPr="00B80D60">
        <w:rPr>
          <w:rFonts w:ascii="Calibri" w:hAnsi="Calibri" w:cs="Calibri"/>
          <w:color w:val="auto"/>
        </w:rPr>
        <w:t>nr: PS.HŻ.4331.1.26.2019 „odmawiającą zatwierdzenie zakładu” ;</w:t>
      </w:r>
    </w:p>
    <w:p w14:paraId="0E7A268F" w14:textId="7700C1A4" w:rsidR="00E409A3" w:rsidRPr="00B80D60" w:rsidRDefault="006B38BA" w:rsidP="001143B8">
      <w:pPr>
        <w:pStyle w:val="Akapitzlist"/>
        <w:numPr>
          <w:ilvl w:val="0"/>
          <w:numId w:val="34"/>
        </w:numPr>
        <w:suppressAutoHyphens/>
        <w:spacing w:line="276" w:lineRule="auto"/>
        <w:contextualSpacing/>
        <w:rPr>
          <w:rStyle w:val="text-justify"/>
          <w:rFonts w:ascii="Calibri" w:hAnsi="Calibri" w:cs="Calibri"/>
          <w:color w:val="auto"/>
        </w:rPr>
      </w:pPr>
      <w:r w:rsidRPr="00B80D60">
        <w:rPr>
          <w:rFonts w:ascii="Calibri" w:hAnsi="Calibri" w:cs="Calibri"/>
          <w:color w:val="auto"/>
        </w:rPr>
        <w:t>W</w:t>
      </w:r>
      <w:r w:rsidR="00E409A3" w:rsidRPr="00B80D60">
        <w:rPr>
          <w:rFonts w:ascii="Calibri" w:hAnsi="Calibri" w:cs="Calibri"/>
          <w:color w:val="auto"/>
        </w:rPr>
        <w:t xml:space="preserve"> decyzji z dnia 31.05.2021 r. nr HŻ.9020.2.10.2021 błędnie wskazano podstawę prawną tj. załącznik II rozdział II ust. 1 lit b, dot. szczególnych wymagań w</w:t>
      </w:r>
      <w:r w:rsidR="00E409A3" w:rsidRPr="00B80D60">
        <w:rPr>
          <w:rStyle w:val="text-justify"/>
          <w:rFonts w:ascii="Calibri" w:hAnsi="Calibri" w:cs="Calibri"/>
          <w:color w:val="auto"/>
        </w:rPr>
        <w:t xml:space="preserve"> pomieszczeniach, w których się przygotowuje, poddaje obróbce lub przetwarza środki spożywcze (z wyjątkiem miejsc spożywania posiłków oraz pomieszczeń wymienionych w rozdziale III, ale włączając pomieszczenia zawarte w środkach transportu), a w</w:t>
      </w:r>
      <w:r w:rsidR="00161FCD">
        <w:rPr>
          <w:rStyle w:val="text-justify"/>
          <w:rFonts w:ascii="Calibri" w:hAnsi="Calibri" w:cs="Calibri"/>
          <w:color w:val="auto"/>
        </w:rPr>
        <w:t> </w:t>
      </w:r>
      <w:r w:rsidR="00E409A3" w:rsidRPr="00B80D60">
        <w:rPr>
          <w:rStyle w:val="text-justify"/>
          <w:rFonts w:ascii="Calibri" w:hAnsi="Calibri" w:cs="Calibri"/>
          <w:color w:val="auto"/>
        </w:rPr>
        <w:t>analizowanym przypadku dot. ścian w ciągu komunikacyjnym;</w:t>
      </w:r>
    </w:p>
    <w:p w14:paraId="7F25E528" w14:textId="0958B32A" w:rsidR="00E409A3" w:rsidRPr="00B80D60" w:rsidRDefault="006B38BA" w:rsidP="001143B8">
      <w:pPr>
        <w:pStyle w:val="Akapitzlist"/>
        <w:numPr>
          <w:ilvl w:val="0"/>
          <w:numId w:val="34"/>
        </w:numPr>
        <w:suppressAutoHyphens/>
        <w:spacing w:line="276" w:lineRule="auto"/>
        <w:contextualSpacing/>
        <w:rPr>
          <w:rStyle w:val="text-justify"/>
          <w:rFonts w:ascii="Calibri" w:hAnsi="Calibri" w:cs="Calibri"/>
          <w:color w:val="auto"/>
        </w:rPr>
      </w:pPr>
      <w:r w:rsidRPr="00B80D60">
        <w:rPr>
          <w:rStyle w:val="text-justify"/>
          <w:rFonts w:ascii="Calibri" w:hAnsi="Calibri" w:cs="Calibri"/>
          <w:color w:val="auto"/>
        </w:rPr>
        <w:t>W</w:t>
      </w:r>
      <w:r w:rsidR="00E409A3" w:rsidRPr="00B80D60">
        <w:rPr>
          <w:rStyle w:val="text-justify"/>
          <w:rFonts w:ascii="Calibri" w:hAnsi="Calibri" w:cs="Calibri"/>
          <w:color w:val="auto"/>
        </w:rPr>
        <w:t xml:space="preserve"> decyzji z dnia 03.04.2019 r. nr PS.HŻ.4330.2.62.2019 błędnie wskazano podstawę prawną tj. załącznik II rozdział II ust. 1 lit a, dot. szczególnych wymagań w</w:t>
      </w:r>
      <w:r w:rsidR="00161FCD">
        <w:rPr>
          <w:rStyle w:val="text-justify"/>
          <w:rFonts w:ascii="Calibri" w:hAnsi="Calibri" w:cs="Calibri"/>
          <w:color w:val="auto"/>
        </w:rPr>
        <w:t> </w:t>
      </w:r>
      <w:r w:rsidR="00E409A3" w:rsidRPr="00B80D60">
        <w:rPr>
          <w:rStyle w:val="text-justify"/>
          <w:rFonts w:ascii="Calibri" w:hAnsi="Calibri" w:cs="Calibri"/>
          <w:color w:val="auto"/>
        </w:rPr>
        <w:t xml:space="preserve">pomieszczeniach, w których się przygotowuje, poddaje obróbce lub przetwarza środki spożywcze (z wyjątkiem miejsc spożywania posiłków oraz pomieszczeń wymienionych w rozdziale III, ale włączając pomieszczenia zawarte w środkach transportu), a w analizowanym przypadku dot. terakoty na schodach w ciągu komunikacyjnym. </w:t>
      </w:r>
    </w:p>
    <w:p w14:paraId="6BD52BFC" w14:textId="2374C4A0" w:rsidR="00E409A3" w:rsidRPr="00B80D60" w:rsidRDefault="006B38BA" w:rsidP="001143B8">
      <w:pPr>
        <w:pStyle w:val="Akapitzlist"/>
        <w:numPr>
          <w:ilvl w:val="0"/>
          <w:numId w:val="34"/>
        </w:numPr>
        <w:suppressAutoHyphens/>
        <w:spacing w:line="276" w:lineRule="auto"/>
        <w:contextualSpacing/>
        <w:rPr>
          <w:rStyle w:val="text-justify"/>
          <w:rFonts w:ascii="Calibri" w:hAnsi="Calibri" w:cs="Calibri"/>
          <w:color w:val="auto"/>
        </w:rPr>
      </w:pPr>
      <w:r w:rsidRPr="00B80D60">
        <w:rPr>
          <w:rStyle w:val="text-justify"/>
          <w:rFonts w:ascii="Calibri" w:hAnsi="Calibri" w:cs="Calibri"/>
          <w:color w:val="auto"/>
        </w:rPr>
        <w:t>W</w:t>
      </w:r>
      <w:r w:rsidR="00E409A3" w:rsidRPr="00B80D60">
        <w:rPr>
          <w:rStyle w:val="text-justify"/>
          <w:rFonts w:ascii="Calibri" w:hAnsi="Calibri" w:cs="Calibri"/>
          <w:color w:val="auto"/>
        </w:rPr>
        <w:t xml:space="preserve"> decyzji z dnia 01.04.2021 r. nr HŻ.9020.2.6.2021 błędnie wskazano podstawę prawną tj. załącznik II rozdział II ust. 1 lit e, dot. szczególnych wymagań w</w:t>
      </w:r>
      <w:r w:rsidR="00161FCD">
        <w:rPr>
          <w:rStyle w:val="text-justify"/>
          <w:rFonts w:ascii="Calibri" w:hAnsi="Calibri" w:cs="Calibri"/>
          <w:color w:val="auto"/>
        </w:rPr>
        <w:t> </w:t>
      </w:r>
      <w:r w:rsidR="00E409A3" w:rsidRPr="00B80D60">
        <w:rPr>
          <w:rStyle w:val="text-justify"/>
          <w:rFonts w:ascii="Calibri" w:hAnsi="Calibri" w:cs="Calibri"/>
          <w:color w:val="auto"/>
        </w:rPr>
        <w:t>pomieszczeniach, w których się przygotowuje, poddaje obróbce lub przetwarza środki spożywcze (z wyjątkiem miejsc spożywania posiłków oraz pomieszczeń wymienionych w rozdziale III, ale włączając pomieszczenia zawarte w środkach transportu), a w analizowanym przypadku dot. stanu technicznego drzwi w toalecie oraz powierzchni ścian w pomieszczeniu socjalnym.</w:t>
      </w:r>
    </w:p>
    <w:p w14:paraId="6C055782" w14:textId="3A6C9E27" w:rsidR="00E409A3" w:rsidRPr="00B80D60" w:rsidRDefault="006B38BA" w:rsidP="001143B8">
      <w:pPr>
        <w:pStyle w:val="Akapitzlist"/>
        <w:numPr>
          <w:ilvl w:val="0"/>
          <w:numId w:val="34"/>
        </w:numPr>
        <w:suppressAutoHyphens/>
        <w:spacing w:line="276" w:lineRule="auto"/>
        <w:contextualSpacing/>
        <w:rPr>
          <w:rFonts w:ascii="Calibri" w:hAnsi="Calibri" w:cs="Calibri"/>
          <w:color w:val="auto"/>
        </w:rPr>
      </w:pPr>
      <w:r w:rsidRPr="00B80D60">
        <w:rPr>
          <w:rStyle w:val="text-justify"/>
          <w:rFonts w:ascii="Calibri" w:hAnsi="Calibri" w:cs="Calibri"/>
          <w:color w:val="auto"/>
        </w:rPr>
        <w:t>W</w:t>
      </w:r>
      <w:r w:rsidR="00E409A3" w:rsidRPr="00B80D60">
        <w:rPr>
          <w:rStyle w:val="text-justify"/>
          <w:rFonts w:ascii="Calibri" w:hAnsi="Calibri" w:cs="Calibri"/>
          <w:color w:val="auto"/>
        </w:rPr>
        <w:t xml:space="preserve"> decyzji z dnia 09.04.2019 r. nr PS.HŻ.4330.2.67.2019 błędnie wskazano podstawę prawną tj. załącznik II rozdział II ust. 1 lit b, lit. c, dot. szczególnych wymagań w</w:t>
      </w:r>
      <w:r w:rsidR="00881DAD">
        <w:rPr>
          <w:rStyle w:val="text-justify"/>
          <w:rFonts w:ascii="Calibri" w:hAnsi="Calibri" w:cs="Calibri"/>
          <w:color w:val="auto"/>
        </w:rPr>
        <w:t> </w:t>
      </w:r>
      <w:r w:rsidR="00E409A3" w:rsidRPr="00B80D60">
        <w:rPr>
          <w:rStyle w:val="text-justify"/>
          <w:rFonts w:ascii="Calibri" w:hAnsi="Calibri" w:cs="Calibri"/>
          <w:color w:val="auto"/>
        </w:rPr>
        <w:t>pomieszczeniach, w których się przygotowuje, poddaje obróbce lub przetwarza środki spożywcze (z wyjątkiem miejsc spożywania posiłków oraz pomieszczeń wymienionych w rozdziale III, ale włączając pomieszczenia zawarte w środkach transportu), a w analizowanym przypadku dot. stanu technicznego ścian i sufitów korytarzy komunikacyjnych, szatni dla pracowników oraz toalety.</w:t>
      </w:r>
    </w:p>
    <w:p w14:paraId="23FB04E6" w14:textId="2A376AA2" w:rsidR="008F00AF" w:rsidRPr="00B80D60" w:rsidRDefault="006B38BA" w:rsidP="001143B8">
      <w:pPr>
        <w:pStyle w:val="Akapitzlist"/>
        <w:numPr>
          <w:ilvl w:val="0"/>
          <w:numId w:val="34"/>
        </w:numPr>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 xml:space="preserve">W </w:t>
      </w:r>
      <w:r w:rsidR="00E409A3" w:rsidRPr="00B80D60">
        <w:rPr>
          <w:rFonts w:ascii="Calibri" w:eastAsia="Calibri" w:hAnsi="Calibri" w:cs="Calibri"/>
          <w:color w:val="auto"/>
          <w:lang w:eastAsia="en-US"/>
        </w:rPr>
        <w:t>osnowach decyzji nakładających na przedsiębiorców obowiązki spełnienia wymagań prawa żywnościowego (z dnia 26.05.2021 r. nr HŻ.9020.2.16.2021, z dnia 31.05.2021 r. nr HŻ.9020.2.10.2021,</w:t>
      </w:r>
      <w:r w:rsidR="00E409A3" w:rsidRPr="00B80D60">
        <w:rPr>
          <w:rFonts w:ascii="Calibri" w:hAnsi="Calibri" w:cs="Calibri"/>
          <w:color w:val="auto"/>
        </w:rPr>
        <w:t xml:space="preserve"> z dnia 01.04.2021 r. nr HŻ.9020.2.6.2021</w:t>
      </w:r>
      <w:r w:rsidR="00E409A3" w:rsidRPr="00B80D60">
        <w:rPr>
          <w:rFonts w:ascii="Calibri" w:eastAsia="Calibri" w:hAnsi="Calibri" w:cs="Calibri"/>
          <w:color w:val="auto"/>
          <w:lang w:eastAsia="en-US"/>
        </w:rPr>
        <w:t>) celowe byłoby</w:t>
      </w:r>
      <w:r w:rsidR="00C90511" w:rsidRPr="00B80D60">
        <w:rPr>
          <w:rFonts w:ascii="Calibri" w:eastAsia="Calibri" w:hAnsi="Calibri" w:cs="Calibri"/>
          <w:color w:val="auto"/>
          <w:lang w:eastAsia="en-US"/>
        </w:rPr>
        <w:t xml:space="preserve"> </w:t>
      </w:r>
      <w:r w:rsidR="00E409A3" w:rsidRPr="00B80D60">
        <w:rPr>
          <w:rFonts w:ascii="Calibri" w:eastAsia="Calibri" w:hAnsi="Calibri" w:cs="Calibri"/>
          <w:color w:val="auto"/>
          <w:lang w:eastAsia="en-US"/>
        </w:rPr>
        <w:t>uszczegółowienie</w:t>
      </w:r>
      <w:r w:rsidR="00C90511" w:rsidRPr="00B80D60">
        <w:rPr>
          <w:rFonts w:ascii="Calibri" w:eastAsia="Calibri" w:hAnsi="Calibri" w:cs="Calibri"/>
          <w:color w:val="auto"/>
          <w:lang w:eastAsia="en-US"/>
        </w:rPr>
        <w:t xml:space="preserve"> </w:t>
      </w:r>
      <w:r w:rsidR="00E409A3" w:rsidRPr="00B80D60">
        <w:rPr>
          <w:rFonts w:ascii="Calibri" w:eastAsia="Calibri" w:hAnsi="Calibri" w:cs="Calibri"/>
          <w:color w:val="auto"/>
          <w:lang w:eastAsia="en-US"/>
        </w:rPr>
        <w:t>ust. 2 art. 138 rozporządzenia</w:t>
      </w:r>
      <w:r w:rsidR="00E409A3" w:rsidRPr="00B80D60">
        <w:rPr>
          <w:rFonts w:ascii="Calibri" w:hAnsi="Calibri" w:cs="Calibri"/>
          <w:color w:val="auto"/>
        </w:rPr>
        <w:t xml:space="preserve"> Parlamentu Europejskiego i Rady </w:t>
      </w:r>
      <w:r w:rsidR="00E409A3" w:rsidRPr="00B80D60">
        <w:rPr>
          <w:rFonts w:ascii="Calibri" w:eastAsia="Calibri" w:hAnsi="Calibri" w:cs="Calibri"/>
          <w:color w:val="auto"/>
          <w:lang w:eastAsia="en-US"/>
        </w:rPr>
        <w:t xml:space="preserve">(UE) 2017/625 </w:t>
      </w:r>
      <w:r w:rsidR="00E409A3" w:rsidRPr="00B80D60">
        <w:rPr>
          <w:rFonts w:ascii="Calibri" w:hAnsi="Calibri" w:cs="Calibri"/>
          <w:color w:val="auto"/>
        </w:rPr>
        <w:t xml:space="preserve">z dnia 15 marca 2017 r. w sprawie kontroli urzędowych i innych czynności urzędowych przeprowadzanych w celu zapewnienia stosowania prawa </w:t>
      </w:r>
      <w:r w:rsidR="00E409A3" w:rsidRPr="00B80D60">
        <w:rPr>
          <w:rFonts w:ascii="Calibri" w:hAnsi="Calibri" w:cs="Calibri"/>
          <w:color w:val="auto"/>
        </w:rPr>
        <w:lastRenderedPageBreak/>
        <w:t xml:space="preserve">żywnościowego i paszowego oraz zasad dotyczących zdrowia i dobrostanu zwierząt, zdrowia roślin i środków ochrony roślin, zmieniające rozporządzenia Parlamentu Europejskiego i Rady (WE) nr 999/2001, (WE) nr 396/2005, (WE) nr 1069/2009, (WE) nr 1107/2009, (UE) nr 1151/2012, (UE) nr 652/2014, (UE) 2016/429 i (UE) 2016/2031, rozporządzenia Rady (WE) nr 1/2005 i (WE) nr 1099/2009 oraz dyrektywy Rady 98/58/WE, 1999/74/WE, 2007/43/WE, 2008/119/WE i 2008/120/WE, oraz uchylające rozporządzenia Parlamentu Europejskiego i Rady (WE) nr 854/2004 i (WE) nr 882/2004, dyrektywy Rady 89/608/EWG, 89/662/EWG, 90/425/EWG, 91/496/EWG, 96/23/WE, 96/93/WE i 97/78/WE oraz decyzję Rady 92/438/EWG (Dz. Urz. L 95 z 07.04.2017, str. 1) zwany dalej </w:t>
      </w:r>
      <w:r w:rsidR="00E409A3" w:rsidRPr="00B80D60">
        <w:rPr>
          <w:rFonts w:ascii="Calibri" w:eastAsia="Calibri" w:hAnsi="Calibri" w:cs="Calibri"/>
          <w:color w:val="auto"/>
          <w:lang w:eastAsia="en-US"/>
        </w:rPr>
        <w:t>rozporządzeniem (UE) 2017/ 625</w:t>
      </w:r>
      <w:r w:rsidR="008F00AF" w:rsidRPr="00B80D60">
        <w:rPr>
          <w:rFonts w:ascii="Calibri" w:eastAsia="Calibri" w:hAnsi="Calibri" w:cs="Calibri"/>
          <w:color w:val="auto"/>
          <w:lang w:eastAsia="en-US"/>
        </w:rPr>
        <w:t xml:space="preserve"> </w:t>
      </w:r>
      <w:r w:rsidR="00E409A3" w:rsidRPr="00B80D60">
        <w:rPr>
          <w:rFonts w:ascii="Calibri" w:eastAsia="Calibri" w:hAnsi="Calibri" w:cs="Calibri"/>
          <w:color w:val="auto"/>
          <w:lang w:eastAsia="en-US"/>
        </w:rPr>
        <w:t>Art. 138 rozporządzenia (UE) 2017/625, jak również artykuł 54 rozporządzenia nr 882/2004, określa kompetencje organów urzędowej kontroli żywności w zakresie realizowania funkcji nadzorczej, polegającej na podejmowaniu działań o charakterze władczej ingerencji w działalność podmiotów działających na rynku spożywczym. Przewiduje się w nim możliwość podjęcia takich środków, jak m.in. ograniczenie lub zakaz wprowadzania do obrotu żywności, nakazanie wycofania lub zniszczenia żywności, zawieszenie działania lub zamknięcie całego lub części danego przedsiębiorstwa, a</w:t>
      </w:r>
      <w:r w:rsidR="00881DAD">
        <w:rPr>
          <w:rFonts w:ascii="Calibri" w:eastAsia="Calibri" w:hAnsi="Calibri" w:cs="Calibri"/>
          <w:color w:val="auto"/>
          <w:lang w:eastAsia="en-US"/>
        </w:rPr>
        <w:t> </w:t>
      </w:r>
      <w:r w:rsidR="00E409A3" w:rsidRPr="00B80D60">
        <w:rPr>
          <w:rFonts w:ascii="Calibri" w:eastAsia="Calibri" w:hAnsi="Calibri" w:cs="Calibri"/>
          <w:color w:val="auto"/>
          <w:lang w:eastAsia="en-US"/>
        </w:rPr>
        <w:t>także możliwość podjęcia wszelkich innych środków, jakie organ urzędowej kontroli żywności uznaje za właściwe.</w:t>
      </w:r>
    </w:p>
    <w:p w14:paraId="6FF7A9F8" w14:textId="77777777" w:rsidR="00E409A3" w:rsidRPr="00B80D60" w:rsidRDefault="00E409A3" w:rsidP="001143B8">
      <w:pPr>
        <w:pStyle w:val="Akapitzlist"/>
        <w:numPr>
          <w:ilvl w:val="0"/>
          <w:numId w:val="34"/>
        </w:numPr>
        <w:spacing w:line="276" w:lineRule="auto"/>
        <w:contextualSpacing/>
        <w:rPr>
          <w:rFonts w:ascii="Calibri" w:eastAsia="Calibri" w:hAnsi="Calibri" w:cs="Calibri"/>
          <w:color w:val="auto"/>
          <w:lang w:eastAsia="en-US"/>
        </w:rPr>
      </w:pPr>
      <w:r w:rsidRPr="00B80D60">
        <w:rPr>
          <w:rFonts w:ascii="Calibri" w:hAnsi="Calibri" w:cs="Calibri"/>
          <w:color w:val="auto"/>
        </w:rPr>
        <w:t xml:space="preserve">W osnowie decyzji z dnia 01.04.2019 r. nr PS.HŻ.4330.2.60.2019 błędnie wskazano art. 5 ust. 7 pkt 1, art. 34a ust. 1 ustawy z dnia 7 września 1991 r. o systemie oświaty (Dz. U. z 2017 r. poz. 2198). Art. 15 ustawy z dnia 14 grudnia 2016 r. Przepisy wprowadzające ustawę – Prawo oświatowe (Dz.U. 2017.60 ze zm.) uchylono wskazane artykuły. </w:t>
      </w:r>
      <w:bookmarkEnd w:id="31"/>
    </w:p>
    <w:p w14:paraId="0B4074B3" w14:textId="77777777" w:rsidR="006B38BA" w:rsidRPr="00B80D60" w:rsidRDefault="006B38BA" w:rsidP="00A835E3">
      <w:pPr>
        <w:spacing w:line="276" w:lineRule="auto"/>
        <w:rPr>
          <w:rFonts w:ascii="Calibri" w:hAnsi="Calibri" w:cs="Calibri"/>
          <w:color w:val="auto"/>
        </w:rPr>
      </w:pPr>
    </w:p>
    <w:p w14:paraId="42C9B631" w14:textId="77777777" w:rsidR="00A835E3" w:rsidRPr="00B80D60" w:rsidRDefault="00A835E3" w:rsidP="00A835E3">
      <w:pPr>
        <w:spacing w:line="276" w:lineRule="auto"/>
        <w:rPr>
          <w:rFonts w:ascii="Calibri" w:hAnsi="Calibri" w:cs="Calibri"/>
          <w:color w:val="auto"/>
          <w:u w:val="single"/>
        </w:rPr>
      </w:pPr>
      <w:r w:rsidRPr="00B80D60">
        <w:rPr>
          <w:rFonts w:ascii="Calibri" w:hAnsi="Calibri" w:cs="Calibri"/>
          <w:color w:val="auto"/>
        </w:rPr>
        <w:t>DECYZJE Z art. 155 Kpa</w:t>
      </w:r>
    </w:p>
    <w:p w14:paraId="4F5F545C" w14:textId="77777777" w:rsidR="006B38BA" w:rsidRPr="00B80D60" w:rsidRDefault="006B38BA" w:rsidP="001212B6">
      <w:pPr>
        <w:numPr>
          <w:ilvl w:val="0"/>
          <w:numId w:val="136"/>
        </w:numPr>
        <w:spacing w:line="276" w:lineRule="auto"/>
        <w:rPr>
          <w:rFonts w:ascii="Calibri" w:hAnsi="Calibri" w:cs="Calibri"/>
          <w:color w:val="auto"/>
          <w:u w:val="single"/>
        </w:rPr>
      </w:pPr>
      <w:r w:rsidRPr="00B80D60">
        <w:rPr>
          <w:rFonts w:ascii="Calibri" w:hAnsi="Calibri" w:cs="Calibri"/>
          <w:color w:val="auto"/>
          <w:u w:val="single"/>
        </w:rPr>
        <w:t>W zakresie Higieny Komunalnej:</w:t>
      </w:r>
    </w:p>
    <w:p w14:paraId="1734301B" w14:textId="1AA4A5F7" w:rsidR="006B38BA" w:rsidRPr="00B80D60" w:rsidRDefault="006B38BA" w:rsidP="001143B8">
      <w:pPr>
        <w:numPr>
          <w:ilvl w:val="0"/>
          <w:numId w:val="55"/>
        </w:numPr>
        <w:spacing w:line="276" w:lineRule="auto"/>
        <w:rPr>
          <w:rFonts w:ascii="Calibri" w:hAnsi="Calibri" w:cs="Calibri"/>
          <w:color w:val="auto"/>
        </w:rPr>
      </w:pPr>
      <w:r w:rsidRPr="00B80D60">
        <w:rPr>
          <w:rFonts w:ascii="Calibri" w:eastAsia="Calibri" w:hAnsi="Calibri" w:cs="Calibri"/>
          <w:color w:val="auto"/>
          <w:lang w:eastAsia="en-US"/>
        </w:rPr>
        <w:t>Uzasadnienie decyzji wydanej na podstawie art. 155  Kpa (tj. zmieniającej</w:t>
      </w:r>
      <w:r w:rsidRPr="00B80D60">
        <w:rPr>
          <w:rFonts w:ascii="Calibri" w:eastAsia="HG Mincho Light J" w:hAnsi="Calibri" w:cs="Calibri"/>
          <w:color w:val="auto"/>
        </w:rPr>
        <w:t xml:space="preserve"> w części dotyczącej terminu wykonania nakazów</w:t>
      </w:r>
      <w:r w:rsidRPr="00B80D60">
        <w:rPr>
          <w:rFonts w:ascii="Calibri" w:eastAsia="Calibri" w:hAnsi="Calibri" w:cs="Calibri"/>
          <w:color w:val="auto"/>
          <w:lang w:eastAsia="en-US"/>
        </w:rPr>
        <w:t>) nie zawiera uzasadnienia prawnego,</w:t>
      </w:r>
      <w:r w:rsidRPr="00B80D60">
        <w:rPr>
          <w:rFonts w:ascii="Calibri" w:hAnsi="Calibri" w:cs="Calibri"/>
          <w:color w:val="auto"/>
        </w:rPr>
        <w:t xml:space="preserve"> tj. w</w:t>
      </w:r>
      <w:r w:rsidR="00881DAD">
        <w:rPr>
          <w:rFonts w:ascii="Calibri" w:hAnsi="Calibri" w:cs="Calibri"/>
          <w:color w:val="auto"/>
        </w:rPr>
        <w:t> </w:t>
      </w:r>
      <w:r w:rsidRPr="00B80D60">
        <w:rPr>
          <w:rFonts w:ascii="Calibri" w:hAnsi="Calibri" w:cs="Calibri"/>
          <w:color w:val="auto"/>
        </w:rPr>
        <w:t xml:space="preserve">uzasadnieniu decyzji nie przywołano i nie wyjaśniono brzmienia przepisu ww. art. 155  Kpa </w:t>
      </w:r>
      <w:r w:rsidRPr="00B80D60">
        <w:rPr>
          <w:rFonts w:ascii="Calibri" w:eastAsia="Calibri" w:hAnsi="Calibri" w:cs="Calibri"/>
          <w:color w:val="auto"/>
          <w:lang w:eastAsia="en-US"/>
        </w:rPr>
        <w:t>Ponadto decyzji nie opatrzono datą jej wydania, w podstawie prawnej zbędnie przywołano art. 27 ust. 1  Kpa, Natomiast metryka sprawy obejmuje jedynie jeden zapis o sporządzeniu decyzji w dniu 07.01.2019 r.</w:t>
      </w:r>
    </w:p>
    <w:p w14:paraId="482637C0" w14:textId="77777777" w:rsidR="006B38BA" w:rsidRPr="00B80D60" w:rsidRDefault="006B38BA" w:rsidP="001143B8">
      <w:pPr>
        <w:numPr>
          <w:ilvl w:val="0"/>
          <w:numId w:val="55"/>
        </w:numPr>
        <w:spacing w:line="276" w:lineRule="auto"/>
        <w:rPr>
          <w:rFonts w:ascii="Calibri" w:hAnsi="Calibri" w:cs="Calibri"/>
          <w:color w:val="auto"/>
        </w:rPr>
      </w:pPr>
      <w:r w:rsidRPr="00B80D60">
        <w:rPr>
          <w:rFonts w:ascii="Calibri" w:hAnsi="Calibri" w:cs="Calibri"/>
          <w:color w:val="auto"/>
          <w:u w:val="single"/>
        </w:rPr>
        <w:t xml:space="preserve">Dowód: </w:t>
      </w:r>
      <w:r w:rsidRPr="00B80D60">
        <w:rPr>
          <w:rFonts w:ascii="Calibri" w:hAnsi="Calibri" w:cs="Calibri"/>
          <w:color w:val="auto"/>
        </w:rPr>
        <w:t>decyzja administracyjna Nr PS.HK.4401.2.8.2014 z dnia 07.01.2019 r. (do identyfikacji dokumentu przyjęto datę nadania u operatora)</w:t>
      </w:r>
    </w:p>
    <w:p w14:paraId="7D35A693" w14:textId="77777777" w:rsidR="00E153D3" w:rsidRPr="00B80D60" w:rsidRDefault="006B38BA" w:rsidP="001212B6">
      <w:pPr>
        <w:numPr>
          <w:ilvl w:val="0"/>
          <w:numId w:val="137"/>
        </w:numPr>
        <w:spacing w:line="276" w:lineRule="auto"/>
        <w:rPr>
          <w:rFonts w:ascii="Calibri" w:hAnsi="Calibri" w:cs="Calibri"/>
          <w:color w:val="auto"/>
          <w:u w:val="single"/>
        </w:rPr>
      </w:pPr>
      <w:r w:rsidRPr="00B80D60">
        <w:rPr>
          <w:rFonts w:ascii="Calibri" w:hAnsi="Calibri" w:cs="Calibri"/>
          <w:color w:val="auto"/>
          <w:u w:val="single"/>
        </w:rPr>
        <w:t>W zakresie Higieny Pracy:</w:t>
      </w:r>
    </w:p>
    <w:p w14:paraId="0E444FD7" w14:textId="7261BF8B" w:rsidR="006B38BA" w:rsidRPr="00B80D60" w:rsidRDefault="006B38BA" w:rsidP="001143B8">
      <w:pPr>
        <w:numPr>
          <w:ilvl w:val="0"/>
          <w:numId w:val="55"/>
        </w:numPr>
        <w:spacing w:line="276" w:lineRule="auto"/>
        <w:rPr>
          <w:rFonts w:ascii="Calibri" w:hAnsi="Calibri" w:cs="Calibri"/>
          <w:color w:val="auto"/>
        </w:rPr>
      </w:pPr>
      <w:bookmarkStart w:id="32" w:name="_Hlk72845635"/>
      <w:r w:rsidRPr="00B80D60">
        <w:rPr>
          <w:rFonts w:ascii="Calibri" w:hAnsi="Calibri" w:cs="Calibri"/>
          <w:color w:val="auto"/>
        </w:rPr>
        <w:t>W przypadku nw. decyzji z art. 155 kpa organ błędnie odstąpił od uzasadnienia. We wnioskach o zmianę terminu realizacji nakazu strona nie wskazała nowych terminów wykonania określonego w decyzji administracyjnej nakazu, a jedynie zwracała się z</w:t>
      </w:r>
      <w:r w:rsidR="00881DAD">
        <w:rPr>
          <w:rFonts w:ascii="Calibri" w:hAnsi="Calibri" w:cs="Calibri"/>
          <w:color w:val="auto"/>
        </w:rPr>
        <w:t> </w:t>
      </w:r>
      <w:r w:rsidRPr="00B80D60">
        <w:rPr>
          <w:rFonts w:ascii="Calibri" w:hAnsi="Calibri" w:cs="Calibri"/>
          <w:color w:val="auto"/>
        </w:rPr>
        <w:t xml:space="preserve">prośbą o cyt.: „przesunięcie terminu realizacji zarządzenia z dnia 05.03.2019r., numer decyzji PS.HP.421.308.2018”. PPIS w Szczecinie określając nowy termin realizacji nakazu decyzji winien m.in. uzasadnić, czy miał na względzie ogólną zasadę art. 7 Kpa, </w:t>
      </w:r>
      <w:r w:rsidRPr="00B80D60">
        <w:rPr>
          <w:rFonts w:ascii="Calibri" w:hAnsi="Calibri" w:cs="Calibri"/>
          <w:color w:val="auto"/>
        </w:rPr>
        <w:lastRenderedPageBreak/>
        <w:t>w myśl której przy załatwianiu sprawy należy uwzględniać interes społeczny i słuszny interes obywateli lub zwrócić się do strony o doprecyzowanie wniosku w zakresie terminu wykonania nakazu.</w:t>
      </w:r>
    </w:p>
    <w:p w14:paraId="6DB79716" w14:textId="72FF7E8D" w:rsidR="006B38BA" w:rsidRPr="00B80D60" w:rsidRDefault="006B38BA" w:rsidP="006B38BA">
      <w:pPr>
        <w:spacing w:line="276" w:lineRule="auto"/>
        <w:ind w:left="720"/>
        <w:rPr>
          <w:rFonts w:ascii="Calibri" w:hAnsi="Calibri" w:cs="Calibri"/>
          <w:color w:val="auto"/>
        </w:rPr>
      </w:pPr>
      <w:r w:rsidRPr="00B80D60">
        <w:rPr>
          <w:rFonts w:ascii="Calibri" w:hAnsi="Calibri" w:cs="Calibri"/>
          <w:color w:val="auto"/>
          <w:u w:val="single"/>
        </w:rPr>
        <w:t xml:space="preserve">Dowody: </w:t>
      </w:r>
      <w:r w:rsidRPr="00B80D60">
        <w:rPr>
          <w:rFonts w:ascii="Calibri" w:hAnsi="Calibri" w:cs="Calibri"/>
          <w:color w:val="auto"/>
        </w:rPr>
        <w:t>dokumentacja sprawy (wniosek o zmianę terminu realizacji zarządzenia z</w:t>
      </w:r>
      <w:r w:rsidR="00881DAD">
        <w:rPr>
          <w:rFonts w:ascii="Calibri" w:hAnsi="Calibri" w:cs="Calibri"/>
          <w:color w:val="auto"/>
        </w:rPr>
        <w:t> </w:t>
      </w:r>
      <w:r w:rsidRPr="00B80D60">
        <w:rPr>
          <w:rFonts w:ascii="Calibri" w:hAnsi="Calibri" w:cs="Calibri"/>
          <w:color w:val="auto"/>
        </w:rPr>
        <w:t>dnia 26.06.2019r., decyzja prolongata znak PS.HP.421.308.2018 z dnia 02.07.2019r.); dokumentacja sprawy (wniosek o zmianę terminu realizacji zarządzenia z dnia 29.08.2019r., decyzja prolongata znak PS.HP.421.308.2018 z dnia 06.09.2019r.).</w:t>
      </w:r>
    </w:p>
    <w:p w14:paraId="372C18BC" w14:textId="77777777" w:rsidR="006B38BA" w:rsidRPr="00B80D60" w:rsidRDefault="006B38BA" w:rsidP="001143B8">
      <w:pPr>
        <w:numPr>
          <w:ilvl w:val="0"/>
          <w:numId w:val="55"/>
        </w:numPr>
        <w:spacing w:line="276" w:lineRule="auto"/>
        <w:rPr>
          <w:rFonts w:ascii="Calibri" w:hAnsi="Calibri" w:cs="Calibri"/>
          <w:color w:val="auto"/>
        </w:rPr>
      </w:pPr>
      <w:r w:rsidRPr="00B80D60">
        <w:rPr>
          <w:rFonts w:ascii="Calibri" w:hAnsi="Calibri" w:cs="Calibri"/>
          <w:color w:val="auto"/>
        </w:rPr>
        <w:t xml:space="preserve">Wskazać również należy, iż w przypadku kolejnej zmiany decyzji, przy formułowaniu rozstrzygnięcia nie przywołuje się uprzednio wydanych prolongat. </w:t>
      </w:r>
    </w:p>
    <w:p w14:paraId="31BDB3F2" w14:textId="6FFF3C0B" w:rsidR="006B38BA" w:rsidRPr="00B80D60" w:rsidRDefault="006B38BA" w:rsidP="006B38BA">
      <w:pPr>
        <w:spacing w:line="276" w:lineRule="auto"/>
        <w:ind w:left="720"/>
        <w:rPr>
          <w:rFonts w:ascii="Calibri" w:hAnsi="Calibri" w:cs="Calibri"/>
          <w:color w:val="auto"/>
        </w:rPr>
      </w:pPr>
      <w:r w:rsidRPr="00B80D60">
        <w:rPr>
          <w:rFonts w:ascii="Calibri" w:hAnsi="Calibri" w:cs="Calibri"/>
          <w:color w:val="auto"/>
          <w:u w:val="single"/>
        </w:rPr>
        <w:t>Dowody:</w:t>
      </w:r>
      <w:bookmarkStart w:id="33" w:name="_Hlk83129599"/>
      <w:r w:rsidRPr="00B80D60">
        <w:rPr>
          <w:rFonts w:ascii="Calibri" w:hAnsi="Calibri" w:cs="Calibri"/>
          <w:color w:val="auto"/>
        </w:rPr>
        <w:t xml:space="preserve"> decyzja nr PS.N.HP.421.308.2018 z dnia 02.07.2019r.;decyzja nr PS.N.HP.421.308.2018 z dnia 06.09.2019r.;decyzja nr PS.N.HP.421.13.2019 z dnia 11.06.2019r.; decyzja nr PS.N.HP.421.13.2019 z dnia 22.11.2019r.</w:t>
      </w:r>
    </w:p>
    <w:bookmarkEnd w:id="33"/>
    <w:p w14:paraId="55AD27F9" w14:textId="3BF1208D" w:rsidR="006B38BA" w:rsidRPr="00B80D60" w:rsidRDefault="006B38BA" w:rsidP="00B65CE2">
      <w:pPr>
        <w:numPr>
          <w:ilvl w:val="0"/>
          <w:numId w:val="55"/>
        </w:numPr>
        <w:spacing w:line="276" w:lineRule="auto"/>
        <w:rPr>
          <w:rFonts w:ascii="Calibri" w:hAnsi="Calibri" w:cs="Calibri"/>
          <w:color w:val="auto"/>
        </w:rPr>
      </w:pPr>
      <w:r w:rsidRPr="00B80D60">
        <w:rPr>
          <w:rFonts w:ascii="Calibri" w:hAnsi="Calibri" w:cs="Calibri"/>
          <w:color w:val="auto"/>
        </w:rPr>
        <w:t>Dodatkowo wskazuje się, iż niedopuszczalna jest zmiana decyzji w trybie art. 155 Kpa w części dotyczącej zmiany terminu wykonania obowiązków, w przypadku, gdy wniosek o zmianę decyzji w części dotyczącej terminu wykonania obowiązków został złożony po upływie tego terminu. Ponadto należy wskazać, iż PPIS w Szczecinie bezzasadnie skierował do strony pisma, w których poinformował o możliwości wystąpienia z wnioskiem o przywrócenie terminu wraz z czynnością do dokonania której określony był termin (wnioskiem o zmianę decyzji) powołując się na art. 15 ustawy z dnia 02.03.2020r. o szczególnych rozwiązaniach związanych z zapobieganiem, przeciwdziałaniem i zwalczaniem COVID-19, innych chorób zakaźnych oraz wywołanych nimi sytuacji kryzysowych uznając, iż ww. art. odnosi się również do terminów wykonania nakazów określonych przez Organ I instancji w decyzjach administracyjnych, które nie są terminami przewidzianymi przepisami prawa administracyjnego.</w:t>
      </w:r>
    </w:p>
    <w:p w14:paraId="6EE36C39" w14:textId="728503BA" w:rsidR="006B38BA" w:rsidRPr="00B80D60" w:rsidRDefault="006B38BA" w:rsidP="006B38BA">
      <w:pPr>
        <w:spacing w:line="276" w:lineRule="auto"/>
        <w:ind w:left="720"/>
        <w:rPr>
          <w:rFonts w:ascii="Calibri" w:hAnsi="Calibri" w:cs="Calibri"/>
          <w:color w:val="auto"/>
        </w:rPr>
      </w:pPr>
      <w:r w:rsidRPr="00B80D60">
        <w:rPr>
          <w:rFonts w:ascii="Calibri" w:hAnsi="Calibri" w:cs="Calibri"/>
          <w:color w:val="auto"/>
          <w:u w:val="single"/>
        </w:rPr>
        <w:t>Dowody:</w:t>
      </w:r>
      <w:bookmarkEnd w:id="32"/>
      <w:r w:rsidRPr="00B80D60">
        <w:rPr>
          <w:rFonts w:ascii="Calibri" w:hAnsi="Calibri" w:cs="Calibri"/>
          <w:color w:val="auto"/>
          <w:u w:val="single"/>
        </w:rPr>
        <w:t xml:space="preserve"> </w:t>
      </w:r>
      <w:r w:rsidRPr="00B80D60">
        <w:rPr>
          <w:rFonts w:ascii="Calibri" w:hAnsi="Calibri" w:cs="Calibri"/>
          <w:color w:val="auto"/>
        </w:rPr>
        <w:t>dokumentacja sprawy (decyzja prolongująca Państwowego Inspektora Sanitarnego MSWiA na obszarze województwa zachodniopomorskiego, nr 3/20 z dnia 08.01.2020r., Pismo Strony znak Ag-629/2020 z dnia 11.02.2021, pismo PPIS w</w:t>
      </w:r>
      <w:r w:rsidR="00881DAD">
        <w:rPr>
          <w:rFonts w:ascii="Calibri" w:hAnsi="Calibri" w:cs="Calibri"/>
          <w:color w:val="auto"/>
        </w:rPr>
        <w:t> </w:t>
      </w:r>
      <w:r w:rsidRPr="00B80D60">
        <w:rPr>
          <w:rFonts w:ascii="Calibri" w:hAnsi="Calibri" w:cs="Calibri"/>
          <w:color w:val="auto"/>
        </w:rPr>
        <w:t>Szczecinie znak HP.9020.1.45.2021 z dnia 08.03.2021r.; Pismo Strony znak Ag-629/2020 z dnia 12.03.2021; decyzja prolongująca PPIS w Szczecinie znak HP.9020.1.70.2021 z dnia 30.03.2021r.); dokumentacja sprawy (decyzja prolongująca Państwowego Inspektora Sanitarnego MSWiA na obszarze województwa zachodniopomorskiego, nr 140/18 z dnia 20.12.2018r., Pismo Strony znak Ag-629/2020 z dnia 11.02.2021, pismo PPIS w Szczecinie znak HP.9020.1.45.2021 z dnia 08.03.2021r.; Pismo Strony znak Ag-629/2020 z dnia 12.03.2021; decyzja prolongująca PPIS w Szczecinie znak HP.9020.1.45.2021 z dnia 30.03.2021r.).</w:t>
      </w:r>
    </w:p>
    <w:p w14:paraId="25BBAEB6" w14:textId="77777777" w:rsidR="00A835E3" w:rsidRPr="00B80D60" w:rsidRDefault="00A835E3" w:rsidP="009F2685">
      <w:pPr>
        <w:spacing w:line="276" w:lineRule="auto"/>
        <w:rPr>
          <w:rFonts w:ascii="Calibri" w:hAnsi="Calibri" w:cs="Calibri"/>
          <w:color w:val="auto"/>
        </w:rPr>
      </w:pPr>
    </w:p>
    <w:p w14:paraId="2C2A3417" w14:textId="77777777" w:rsidR="001D75CF" w:rsidRPr="00B80D60" w:rsidRDefault="00966BEC" w:rsidP="009F2685">
      <w:pPr>
        <w:spacing w:line="276" w:lineRule="auto"/>
        <w:rPr>
          <w:rFonts w:ascii="Calibri" w:hAnsi="Calibri" w:cs="Calibri"/>
          <w:color w:val="auto"/>
          <w:u w:val="single"/>
        </w:rPr>
      </w:pPr>
      <w:r w:rsidRPr="00B80D60">
        <w:rPr>
          <w:rFonts w:ascii="Calibri" w:hAnsi="Calibri" w:cs="Calibri"/>
          <w:color w:val="auto"/>
        </w:rPr>
        <w:t>ZAWIADOMIENIA O WSZCZĘCIU POSTĘPOWNANIA</w:t>
      </w:r>
      <w:r w:rsidR="003101DC" w:rsidRPr="00B80D60">
        <w:rPr>
          <w:rFonts w:ascii="Calibri" w:hAnsi="Calibri" w:cs="Calibri"/>
          <w:color w:val="auto"/>
        </w:rPr>
        <w:t xml:space="preserve"> </w:t>
      </w:r>
      <w:r w:rsidRPr="00B80D60">
        <w:rPr>
          <w:rFonts w:ascii="Calibri" w:hAnsi="Calibri" w:cs="Calibri"/>
          <w:color w:val="auto"/>
        </w:rPr>
        <w:t xml:space="preserve"> </w:t>
      </w:r>
    </w:p>
    <w:p w14:paraId="6A1D2421" w14:textId="77777777" w:rsidR="007A4032" w:rsidRPr="00B80D60" w:rsidRDefault="007A4032" w:rsidP="001143B8">
      <w:pPr>
        <w:numPr>
          <w:ilvl w:val="0"/>
          <w:numId w:val="91"/>
        </w:numPr>
        <w:spacing w:line="276" w:lineRule="auto"/>
        <w:rPr>
          <w:rFonts w:ascii="Calibri" w:hAnsi="Calibri" w:cs="Calibri"/>
          <w:color w:val="auto"/>
        </w:rPr>
      </w:pPr>
      <w:r w:rsidRPr="00B80D60">
        <w:rPr>
          <w:rFonts w:ascii="Calibri" w:hAnsi="Calibri" w:cs="Calibri"/>
          <w:color w:val="auto"/>
        </w:rPr>
        <w:t>W zawiadomieniach o wszczęciu postępowania w sprawie obciążenia podmiotu kontrolowanego opłatą za czynności kontrolne nie przywołano art. 36 ust. 1 i ust. 2 ustawy o PIS.</w:t>
      </w:r>
    </w:p>
    <w:p w14:paraId="7AFFF4A7" w14:textId="77777777" w:rsidR="00B91594" w:rsidRPr="00B80D60" w:rsidRDefault="00627A8B" w:rsidP="003101DC">
      <w:pPr>
        <w:spacing w:line="276" w:lineRule="auto"/>
        <w:ind w:left="360"/>
        <w:contextualSpacing/>
        <w:rPr>
          <w:rFonts w:ascii="Calibri" w:hAnsi="Calibri" w:cs="Calibri"/>
          <w:color w:val="auto"/>
          <w:u w:val="single"/>
        </w:rPr>
      </w:pPr>
      <w:r w:rsidRPr="00B80D60">
        <w:rPr>
          <w:rFonts w:ascii="Calibri" w:hAnsi="Calibri" w:cs="Calibri"/>
          <w:color w:val="auto"/>
          <w:u w:val="single"/>
        </w:rPr>
        <w:t>Dowody</w:t>
      </w:r>
      <w:r w:rsidR="004B4854" w:rsidRPr="00B80D60">
        <w:rPr>
          <w:rFonts w:ascii="Calibri" w:hAnsi="Calibri" w:cs="Calibri"/>
          <w:color w:val="auto"/>
          <w:u w:val="single"/>
        </w:rPr>
        <w:t>:</w:t>
      </w:r>
      <w:r w:rsidR="007A4032" w:rsidRPr="00B80D60">
        <w:rPr>
          <w:rFonts w:ascii="Calibri" w:hAnsi="Calibri" w:cs="Calibri"/>
          <w:color w:val="auto"/>
          <w:u w:val="single"/>
        </w:rPr>
        <w:t xml:space="preserve"> </w:t>
      </w:r>
    </w:p>
    <w:p w14:paraId="4859B5BC" w14:textId="370678D4" w:rsidR="00B91594" w:rsidRPr="00B80D60" w:rsidRDefault="00A57F18" w:rsidP="001212B6">
      <w:pPr>
        <w:numPr>
          <w:ilvl w:val="0"/>
          <w:numId w:val="119"/>
        </w:numPr>
        <w:spacing w:line="276" w:lineRule="auto"/>
        <w:contextualSpacing/>
        <w:rPr>
          <w:rFonts w:ascii="Calibri" w:hAnsi="Calibri" w:cs="Calibri"/>
          <w:color w:val="auto"/>
          <w:u w:val="single"/>
        </w:rPr>
      </w:pPr>
      <w:r w:rsidRPr="00B80D60">
        <w:rPr>
          <w:rFonts w:ascii="Calibri" w:hAnsi="Calibri" w:cs="Calibri"/>
          <w:color w:val="auto"/>
        </w:rPr>
        <w:lastRenderedPageBreak/>
        <w:t>zawiadomienia nr</w:t>
      </w:r>
      <w:r w:rsidR="004B4854" w:rsidRPr="00B80D60">
        <w:rPr>
          <w:rFonts w:ascii="Calibri" w:hAnsi="Calibri" w:cs="Calibri"/>
          <w:color w:val="auto"/>
        </w:rPr>
        <w:t>: PS.HK.3107.21.2019 z dn. 07.03.2019 r., PS.HK.3107.26.2019 z dn. 29.03.2019 r., PS.HK.3107.28.2019 z dn. 26.03.2019 r., PS.HK.3107.31.2019 z dn. 15.04.2019 r., PS.HK.3107.33.2019 z dn. 17.04.2019 r., PS.HK.3107.35.2019 z dn. 08.05.2019 r., PS.HK.3107.36.2019 z dn. 07.05.2019 r., PS.HK.3107.38.2019 z dn. 13.05.2019 r., PS.HK.3107.41.2019 z dn. 26.06.2019 r., PS.HK.3107.42.2019 z dn. 26.06.2019 r., PS.HK.3107.56.2019 z dn. 06.09.2019 r., PS.HK.3107.57.2019 z dn. 06.09.2019 r., PS.HK.3107.62.2019 z dn. 10.10.2019 r., PS.HK.3107.65.2019 z dn. 11.10.2019 r., PS.HK.3107.70.2019</w:t>
      </w:r>
      <w:r w:rsidR="00F92279" w:rsidRPr="00B80D60">
        <w:rPr>
          <w:rFonts w:ascii="Calibri" w:hAnsi="Calibri" w:cs="Calibri"/>
          <w:color w:val="auto"/>
        </w:rPr>
        <w:t xml:space="preserve"> </w:t>
      </w:r>
      <w:r w:rsidR="004B4854" w:rsidRPr="00B80D60">
        <w:rPr>
          <w:rFonts w:ascii="Calibri" w:hAnsi="Calibri" w:cs="Calibri"/>
          <w:color w:val="auto"/>
        </w:rPr>
        <w:t>z dn. 30.12.2019</w:t>
      </w:r>
      <w:r w:rsidR="00F92279" w:rsidRPr="00B80D60">
        <w:rPr>
          <w:rFonts w:ascii="Calibri" w:hAnsi="Calibri" w:cs="Calibri"/>
          <w:color w:val="auto"/>
        </w:rPr>
        <w:t xml:space="preserve"> </w:t>
      </w:r>
      <w:r w:rsidR="004B4854" w:rsidRPr="00B80D60">
        <w:rPr>
          <w:rFonts w:ascii="Calibri" w:hAnsi="Calibri" w:cs="Calibri"/>
          <w:color w:val="auto"/>
        </w:rPr>
        <w:t>r., PS.HK.3107.1.2020 z dn. 07.01.2020 r., PS.HK.3107.2.2020 z dn. 09.01.2020 r., PS.HK.3107.3.2020 z dn. 13.01.2020 r.</w:t>
      </w:r>
      <w:bookmarkStart w:id="34" w:name="_Hlk87273803"/>
    </w:p>
    <w:p w14:paraId="349DCBEF" w14:textId="1A0D88BE" w:rsidR="00B91594" w:rsidRPr="00B80D60" w:rsidRDefault="00A57F18" w:rsidP="001212B6">
      <w:pPr>
        <w:numPr>
          <w:ilvl w:val="0"/>
          <w:numId w:val="119"/>
        </w:numPr>
        <w:spacing w:line="276" w:lineRule="auto"/>
        <w:contextualSpacing/>
        <w:rPr>
          <w:rFonts w:ascii="Calibri" w:hAnsi="Calibri" w:cs="Calibri"/>
          <w:color w:val="auto"/>
          <w:u w:val="single"/>
        </w:rPr>
      </w:pPr>
      <w:r w:rsidRPr="00B80D60">
        <w:rPr>
          <w:rFonts w:ascii="Calibri" w:hAnsi="Calibri" w:cs="Calibri"/>
          <w:color w:val="auto"/>
        </w:rPr>
        <w:t>zawiadomienia nr:</w:t>
      </w:r>
      <w:r w:rsidR="00A41382" w:rsidRPr="00B80D60">
        <w:rPr>
          <w:rFonts w:ascii="Calibri" w:hAnsi="Calibri" w:cs="Calibri"/>
          <w:color w:val="auto"/>
        </w:rPr>
        <w:t xml:space="preserve"> PS.HD.3107.36.2019 z dnia 26.09.2019 r., </w:t>
      </w:r>
      <w:bookmarkEnd w:id="34"/>
      <w:r w:rsidR="00A41382" w:rsidRPr="00B80D60">
        <w:rPr>
          <w:rFonts w:ascii="Calibri" w:hAnsi="Calibri" w:cs="Calibri"/>
          <w:color w:val="auto"/>
        </w:rPr>
        <w:t>znak: PS.HD.3107.5.2019</w:t>
      </w:r>
      <w:r w:rsidR="00C90511" w:rsidRPr="00B80D60">
        <w:rPr>
          <w:rFonts w:ascii="Calibri" w:hAnsi="Calibri" w:cs="Calibri"/>
          <w:color w:val="auto"/>
        </w:rPr>
        <w:t xml:space="preserve"> </w:t>
      </w:r>
      <w:r w:rsidR="00A41382" w:rsidRPr="00B80D60">
        <w:rPr>
          <w:rFonts w:ascii="Calibri" w:hAnsi="Calibri" w:cs="Calibri"/>
          <w:color w:val="auto"/>
        </w:rPr>
        <w:t xml:space="preserve"> z dnia 19.03.2019 r., znak: PS.HD.3107.24.2019 z dnia 24.06.2019r., znak: PS.HD.3107.25.2019 z dnia 03.07.2019 r., znak: PS.HD.3107.45.2019 z dnia 08.10.2019 r., znak: PS.HD.3107.54.2019 z dnia 17.10.2019 r., znak: PS.HD.3107.57.2019 z dnia 18.10.2019 r., </w:t>
      </w:r>
      <w:bookmarkStart w:id="35" w:name="_Hlk88811758"/>
      <w:r w:rsidR="00A41382" w:rsidRPr="00B80D60">
        <w:rPr>
          <w:rFonts w:ascii="Calibri" w:hAnsi="Calibri" w:cs="Calibri"/>
          <w:color w:val="auto"/>
        </w:rPr>
        <w:t xml:space="preserve">znak: PS.HD.3107.45.2019 z dnia 08.10.2019r., </w:t>
      </w:r>
      <w:bookmarkEnd w:id="35"/>
      <w:r w:rsidR="00A41382" w:rsidRPr="00B80D60">
        <w:rPr>
          <w:rFonts w:ascii="Calibri" w:hAnsi="Calibri" w:cs="Calibri"/>
          <w:color w:val="auto"/>
        </w:rPr>
        <w:t>znak: PS.HD.3107.60.2019 z dnia 31.10.2019 r., znak: PS.HD.4601.77.2019 z dnia 16.12.2019 r., znak: PS.HD.3107.11.2019 z dnia 05.03.2019 r.</w:t>
      </w:r>
    </w:p>
    <w:p w14:paraId="24A5531D" w14:textId="01FD8926" w:rsidR="00B91594" w:rsidRPr="00B80D60" w:rsidRDefault="003F2F0F" w:rsidP="001212B6">
      <w:pPr>
        <w:numPr>
          <w:ilvl w:val="0"/>
          <w:numId w:val="119"/>
        </w:numPr>
        <w:spacing w:line="276" w:lineRule="auto"/>
        <w:contextualSpacing/>
        <w:rPr>
          <w:rFonts w:ascii="Calibri" w:hAnsi="Calibri" w:cs="Calibri"/>
          <w:color w:val="auto"/>
          <w:u w:val="single"/>
        </w:rPr>
      </w:pPr>
      <w:r w:rsidRPr="00B80D60">
        <w:rPr>
          <w:rFonts w:ascii="Calibri" w:hAnsi="Calibri" w:cs="Calibri"/>
          <w:color w:val="auto"/>
        </w:rPr>
        <w:t xml:space="preserve">zawiadomienie </w:t>
      </w:r>
      <w:r w:rsidR="00A57F18" w:rsidRPr="00B80D60">
        <w:rPr>
          <w:rFonts w:ascii="Calibri" w:hAnsi="Calibri" w:cs="Calibri"/>
          <w:color w:val="auto"/>
        </w:rPr>
        <w:t>nr</w:t>
      </w:r>
      <w:r w:rsidR="00F92279" w:rsidRPr="00B80D60">
        <w:rPr>
          <w:rFonts w:ascii="Calibri" w:hAnsi="Calibri" w:cs="Calibri"/>
          <w:color w:val="auto"/>
        </w:rPr>
        <w:t>:</w:t>
      </w:r>
      <w:r w:rsidRPr="00B80D60">
        <w:rPr>
          <w:rFonts w:ascii="Calibri" w:hAnsi="Calibri" w:cs="Calibri"/>
          <w:color w:val="auto"/>
        </w:rPr>
        <w:t xml:space="preserve"> PS.HP.3107.9.2019 z dnia 14.01.2019r.; znak</w:t>
      </w:r>
      <w:r w:rsidR="00F92279" w:rsidRPr="00B80D60">
        <w:rPr>
          <w:rFonts w:ascii="Calibri" w:hAnsi="Calibri" w:cs="Calibri"/>
          <w:color w:val="auto"/>
        </w:rPr>
        <w:t>:</w:t>
      </w:r>
      <w:r w:rsidRPr="00B80D60">
        <w:rPr>
          <w:rFonts w:ascii="Calibri" w:hAnsi="Calibri" w:cs="Calibri"/>
          <w:color w:val="auto"/>
        </w:rPr>
        <w:t xml:space="preserve"> PS.HP.3107.69.2019 z dnia 1</w:t>
      </w:r>
      <w:r w:rsidR="004A25B9" w:rsidRPr="00B80D60">
        <w:rPr>
          <w:rFonts w:ascii="Calibri" w:hAnsi="Calibri" w:cs="Calibri"/>
          <w:color w:val="auto"/>
        </w:rPr>
        <w:t>5</w:t>
      </w:r>
      <w:r w:rsidRPr="00B80D60">
        <w:rPr>
          <w:rFonts w:ascii="Calibri" w:hAnsi="Calibri" w:cs="Calibri"/>
          <w:color w:val="auto"/>
        </w:rPr>
        <w:t>.07.2019r.;</w:t>
      </w:r>
      <w:r w:rsidR="00F92279" w:rsidRPr="00B80D60">
        <w:rPr>
          <w:rFonts w:ascii="Calibri" w:hAnsi="Calibri" w:cs="Calibri"/>
          <w:color w:val="auto"/>
        </w:rPr>
        <w:t xml:space="preserve"> </w:t>
      </w:r>
      <w:r w:rsidRPr="00B80D60">
        <w:rPr>
          <w:rFonts w:ascii="Calibri" w:hAnsi="Calibri" w:cs="Calibri"/>
          <w:color w:val="auto"/>
        </w:rPr>
        <w:t>znak</w:t>
      </w:r>
      <w:r w:rsidR="00F92279" w:rsidRPr="00B80D60">
        <w:rPr>
          <w:rFonts w:ascii="Calibri" w:hAnsi="Calibri" w:cs="Calibri"/>
          <w:color w:val="auto"/>
        </w:rPr>
        <w:t>:</w:t>
      </w:r>
      <w:r w:rsidRPr="00B80D60">
        <w:rPr>
          <w:rFonts w:ascii="Calibri" w:hAnsi="Calibri" w:cs="Calibri"/>
          <w:color w:val="auto"/>
        </w:rPr>
        <w:t xml:space="preserve"> PS.HP.3107.73.2019r. z dnia 19.07.2019r.; znak PS.HP.3107.80.2019 z dnia 29.07.2019r. znak PS.HP.3107.114.2019 z dnia 20.11.2019r.; znak</w:t>
      </w:r>
      <w:r w:rsidR="00F92279" w:rsidRPr="00B80D60">
        <w:rPr>
          <w:rFonts w:ascii="Calibri" w:hAnsi="Calibri" w:cs="Calibri"/>
          <w:color w:val="auto"/>
        </w:rPr>
        <w:t>:</w:t>
      </w:r>
      <w:r w:rsidRPr="00B80D60">
        <w:rPr>
          <w:rFonts w:ascii="Calibri" w:hAnsi="Calibri" w:cs="Calibri"/>
          <w:color w:val="auto"/>
        </w:rPr>
        <w:t xml:space="preserve"> PS.HP.3107.116.2019 z dnia 21.11.2019r.</w:t>
      </w:r>
    </w:p>
    <w:p w14:paraId="7572375B" w14:textId="1E509C7C" w:rsidR="00F20615" w:rsidRPr="00B80D60" w:rsidRDefault="00F20615" w:rsidP="001212B6">
      <w:pPr>
        <w:numPr>
          <w:ilvl w:val="0"/>
          <w:numId w:val="119"/>
        </w:numPr>
        <w:spacing w:line="276" w:lineRule="auto"/>
        <w:contextualSpacing/>
        <w:rPr>
          <w:rFonts w:ascii="Calibri" w:hAnsi="Calibri" w:cs="Calibri"/>
          <w:color w:val="auto"/>
          <w:u w:val="single"/>
        </w:rPr>
      </w:pPr>
      <w:r w:rsidRPr="00B80D60">
        <w:rPr>
          <w:rFonts w:ascii="Calibri" w:hAnsi="Calibri" w:cs="Calibri"/>
          <w:color w:val="auto"/>
        </w:rPr>
        <w:t xml:space="preserve">zawiadomienie </w:t>
      </w:r>
      <w:r w:rsidR="00A57F18" w:rsidRPr="00B80D60">
        <w:rPr>
          <w:rFonts w:ascii="Calibri" w:hAnsi="Calibri" w:cs="Calibri"/>
          <w:color w:val="auto"/>
        </w:rPr>
        <w:t>nr</w:t>
      </w:r>
      <w:r w:rsidR="00F92279" w:rsidRPr="00B80D60">
        <w:rPr>
          <w:rFonts w:ascii="Calibri" w:hAnsi="Calibri" w:cs="Calibri"/>
          <w:color w:val="auto"/>
        </w:rPr>
        <w:t xml:space="preserve">: </w:t>
      </w:r>
      <w:r w:rsidRPr="00B80D60">
        <w:rPr>
          <w:rFonts w:ascii="Calibri" w:hAnsi="Calibri" w:cs="Calibri"/>
          <w:color w:val="auto"/>
        </w:rPr>
        <w:t>znak: PS.EP.3107.12.2019 z dnia 24.09.2019 r., znak: PS.EP.3107.5.2019 z dnia 19.06.2019r., znak: PS.EP.3107.7.2019 z dnia 05.07.2019 r.;</w:t>
      </w:r>
      <w:r w:rsidR="007A4032" w:rsidRPr="00B80D60">
        <w:rPr>
          <w:rFonts w:ascii="Calibri" w:hAnsi="Calibri" w:cs="Calibri"/>
          <w:color w:val="auto"/>
        </w:rPr>
        <w:t xml:space="preserve"> </w:t>
      </w:r>
      <w:r w:rsidRPr="00B80D60">
        <w:rPr>
          <w:rFonts w:ascii="Calibri" w:hAnsi="Calibri" w:cs="Calibri"/>
          <w:color w:val="auto"/>
        </w:rPr>
        <w:t>znak: PS.EP.3107.11.2019 z dnia 09.09.2019 r.;</w:t>
      </w:r>
      <w:r w:rsidR="007A4032" w:rsidRPr="00B80D60">
        <w:rPr>
          <w:rFonts w:ascii="Calibri" w:hAnsi="Calibri" w:cs="Calibri"/>
          <w:color w:val="auto"/>
        </w:rPr>
        <w:t xml:space="preserve"> </w:t>
      </w:r>
      <w:r w:rsidRPr="00B80D60">
        <w:rPr>
          <w:rFonts w:ascii="Calibri" w:hAnsi="Calibri" w:cs="Calibri"/>
          <w:color w:val="auto"/>
        </w:rPr>
        <w:t>znak: EP.3212.1.1.2021 z dnia 02.06.2021r.;</w:t>
      </w:r>
    </w:p>
    <w:p w14:paraId="7658CEE3" w14:textId="77777777" w:rsidR="00947E56" w:rsidRPr="00B80D60" w:rsidRDefault="00947E56" w:rsidP="009F2685">
      <w:pPr>
        <w:spacing w:line="276" w:lineRule="auto"/>
        <w:rPr>
          <w:rFonts w:ascii="Calibri" w:hAnsi="Calibri" w:cs="Calibri"/>
          <w:color w:val="auto"/>
        </w:rPr>
      </w:pPr>
    </w:p>
    <w:p w14:paraId="4805BE6B" w14:textId="77777777" w:rsidR="00CD71BA" w:rsidRPr="00B80D60" w:rsidRDefault="00B027B7" w:rsidP="009F2685">
      <w:pPr>
        <w:spacing w:line="276" w:lineRule="auto"/>
        <w:rPr>
          <w:rFonts w:ascii="Calibri" w:hAnsi="Calibri" w:cs="Calibri"/>
          <w:color w:val="auto"/>
        </w:rPr>
      </w:pPr>
      <w:r w:rsidRPr="00B80D60">
        <w:rPr>
          <w:rFonts w:ascii="Calibri" w:hAnsi="Calibri" w:cs="Calibri"/>
          <w:color w:val="auto"/>
        </w:rPr>
        <w:t>DECYZJE – RACHUNKI:</w:t>
      </w:r>
    </w:p>
    <w:p w14:paraId="1F66F4B3" w14:textId="77777777" w:rsidR="00C7000A" w:rsidRPr="00B80D60" w:rsidRDefault="00744F54" w:rsidP="009F2685">
      <w:pPr>
        <w:pStyle w:val="Akapitzlist"/>
        <w:widowControl w:val="0"/>
        <w:tabs>
          <w:tab w:val="left" w:pos="240"/>
          <w:tab w:val="left" w:pos="426"/>
        </w:tabs>
        <w:autoSpaceDE w:val="0"/>
        <w:autoSpaceDN w:val="0"/>
        <w:adjustRightInd w:val="0"/>
        <w:spacing w:line="276" w:lineRule="auto"/>
        <w:ind w:left="0"/>
        <w:contextualSpacing/>
        <w:rPr>
          <w:rFonts w:ascii="Calibri" w:eastAsia="Arial Unicode MS" w:hAnsi="Calibri" w:cs="Calibri"/>
          <w:color w:val="auto"/>
        </w:rPr>
      </w:pPr>
      <w:r w:rsidRPr="00B80D60">
        <w:rPr>
          <w:rFonts w:ascii="Calibri" w:hAnsi="Calibri" w:cs="Calibri"/>
          <w:color w:val="auto"/>
        </w:rPr>
        <w:t>W związku ze sprawowaniem bieżącego</w:t>
      </w:r>
      <w:r w:rsidR="00C7000A" w:rsidRPr="00B80D60">
        <w:rPr>
          <w:rFonts w:ascii="Calibri" w:hAnsi="Calibri" w:cs="Calibri"/>
          <w:color w:val="auto"/>
        </w:rPr>
        <w:t xml:space="preserve"> i zapobiegawczego</w:t>
      </w:r>
      <w:r w:rsidR="00C90511" w:rsidRPr="00B80D60">
        <w:rPr>
          <w:rFonts w:ascii="Calibri" w:hAnsi="Calibri" w:cs="Calibri"/>
          <w:color w:val="auto"/>
        </w:rPr>
        <w:t xml:space="preserve"> </w:t>
      </w:r>
      <w:r w:rsidRPr="00B80D60">
        <w:rPr>
          <w:rFonts w:ascii="Calibri" w:hAnsi="Calibri" w:cs="Calibri"/>
          <w:color w:val="auto"/>
        </w:rPr>
        <w:t xml:space="preserve">nadzoru sanitarnego, </w:t>
      </w:r>
      <w:bookmarkStart w:id="36" w:name="_Hlk75438989"/>
      <w:r w:rsidRPr="00B80D60">
        <w:rPr>
          <w:rFonts w:ascii="Calibri" w:hAnsi="Calibri" w:cs="Calibri"/>
          <w:color w:val="auto"/>
        </w:rPr>
        <w:t>w wyniku którego stwierdzono naruszenia wymagań higienicznych i zdrowotnych</w:t>
      </w:r>
      <w:bookmarkEnd w:id="36"/>
      <w:r w:rsidRPr="00B80D60">
        <w:rPr>
          <w:rFonts w:ascii="Calibri" w:hAnsi="Calibri" w:cs="Calibri"/>
          <w:color w:val="auto"/>
        </w:rPr>
        <w:t xml:space="preserve"> pobierane </w:t>
      </w:r>
      <w:r w:rsidR="00847B0E" w:rsidRPr="00B80D60">
        <w:rPr>
          <w:rFonts w:ascii="Calibri" w:hAnsi="Calibri" w:cs="Calibri"/>
          <w:color w:val="auto"/>
        </w:rPr>
        <w:t xml:space="preserve">nie zawsze </w:t>
      </w:r>
      <w:r w:rsidRPr="00B80D60">
        <w:rPr>
          <w:rFonts w:ascii="Calibri" w:hAnsi="Calibri" w:cs="Calibri"/>
          <w:color w:val="auto"/>
        </w:rPr>
        <w:t xml:space="preserve">były opłaty w formie decyzji-rachunku. </w:t>
      </w:r>
    </w:p>
    <w:p w14:paraId="4BC64B19" w14:textId="77777777" w:rsidR="002056B3" w:rsidRPr="00B80D60" w:rsidRDefault="002056B3" w:rsidP="00A57F18">
      <w:pPr>
        <w:spacing w:line="276" w:lineRule="auto"/>
        <w:rPr>
          <w:rFonts w:ascii="Calibri" w:hAnsi="Calibri" w:cs="Calibri"/>
          <w:color w:val="auto"/>
        </w:rPr>
      </w:pPr>
      <w:r w:rsidRPr="00B80D60">
        <w:rPr>
          <w:rFonts w:ascii="Calibri" w:eastAsia="Calibri" w:hAnsi="Calibri" w:cs="Calibri"/>
          <w:color w:val="auto"/>
        </w:rPr>
        <w:t>Wskazać jednak należy, iż uzasadnienie decyzji-rachunków nie spełnia wszystkich wymagań określonych w art. 107 § 1 Kpa, bowiem</w:t>
      </w:r>
      <w:r w:rsidR="00C90511" w:rsidRPr="00B80D60">
        <w:rPr>
          <w:rFonts w:ascii="Calibri" w:eastAsia="Calibri" w:hAnsi="Calibri" w:cs="Calibri"/>
          <w:color w:val="auto"/>
        </w:rPr>
        <w:t xml:space="preserve"> </w:t>
      </w:r>
      <w:r w:rsidRPr="00B80D60">
        <w:rPr>
          <w:rFonts w:ascii="Calibri" w:eastAsia="Calibri" w:hAnsi="Calibri" w:cs="Calibri"/>
          <w:color w:val="auto"/>
        </w:rPr>
        <w:t>przy wskazaniu nieprawidłowości nie przywołuje się wszystkich naruszonych przepisów. Ponadto w uzasadnieniu ww. decyzji nie wyjaśniono wszystkich elementów ustalenia opłaty za czynności kontrolne określonej w rozporządzeniu Ministra Zdrowia z dnia 05.03.2010r. w sprawie sposobu ustalania wysokości opłat za badania laboratoryjne oraz inne czynności wykonywane przez organy Państwowej Inspekcji Sanitarnej (Dz. U. z 2010r. Nr 36, poz. 203).</w:t>
      </w:r>
      <w:r w:rsidRPr="00B80D60">
        <w:rPr>
          <w:rFonts w:ascii="Calibri" w:hAnsi="Calibri" w:cs="Calibri"/>
          <w:color w:val="auto"/>
        </w:rPr>
        <w:t xml:space="preserve"> </w:t>
      </w:r>
    </w:p>
    <w:p w14:paraId="113BD048" w14:textId="77777777" w:rsidR="000277B8" w:rsidRPr="00B80D60" w:rsidRDefault="000277B8" w:rsidP="000277B8">
      <w:pPr>
        <w:pStyle w:val="Akapitzlist"/>
        <w:spacing w:line="276" w:lineRule="auto"/>
        <w:ind w:left="0"/>
        <w:rPr>
          <w:rFonts w:ascii="Calibri" w:hAnsi="Calibri" w:cs="Calibri"/>
          <w:color w:val="auto"/>
          <w:u w:val="single"/>
        </w:rPr>
      </w:pPr>
      <w:r w:rsidRPr="00B80D60">
        <w:rPr>
          <w:rFonts w:ascii="Calibri" w:hAnsi="Calibri" w:cs="Calibri"/>
          <w:color w:val="auto"/>
          <w:u w:val="single"/>
        </w:rPr>
        <w:t>Stwierdzono jednakże:</w:t>
      </w:r>
    </w:p>
    <w:p w14:paraId="3EB21799" w14:textId="158FF653" w:rsidR="008C6CA0" w:rsidRPr="00B80D60" w:rsidRDefault="00590076" w:rsidP="001212B6">
      <w:pPr>
        <w:pStyle w:val="Akapitzlist"/>
        <w:numPr>
          <w:ilvl w:val="0"/>
          <w:numId w:val="137"/>
        </w:numPr>
        <w:spacing w:line="276" w:lineRule="auto"/>
        <w:rPr>
          <w:rFonts w:ascii="Calibri" w:hAnsi="Calibri" w:cs="Calibri"/>
          <w:color w:val="auto"/>
          <w:u w:val="single"/>
        </w:rPr>
      </w:pPr>
      <w:r w:rsidRPr="00B80D60">
        <w:rPr>
          <w:rFonts w:ascii="Calibri" w:hAnsi="Calibri" w:cs="Calibri"/>
          <w:color w:val="auto"/>
          <w:u w:val="single"/>
        </w:rPr>
        <w:t>W zakresie Higieny Komunalnej, Higieny Dzieci i Młodzieży:</w:t>
      </w:r>
      <w:r w:rsidR="008C6CA0" w:rsidRPr="00B80D60">
        <w:rPr>
          <w:rFonts w:ascii="Calibri" w:hAnsi="Calibri" w:cs="Calibri"/>
          <w:color w:val="auto"/>
          <w:u w:val="single"/>
        </w:rPr>
        <w:t xml:space="preserve"> </w:t>
      </w:r>
      <w:r w:rsidR="008C6CA0" w:rsidRPr="00B80D60">
        <w:rPr>
          <w:rFonts w:ascii="Calibri" w:hAnsi="Calibri" w:cs="Calibri"/>
          <w:color w:val="auto"/>
        </w:rPr>
        <w:t>w</w:t>
      </w:r>
      <w:r w:rsidRPr="00B80D60">
        <w:rPr>
          <w:rFonts w:ascii="Calibri" w:hAnsi="Calibri" w:cs="Calibri"/>
          <w:color w:val="auto"/>
        </w:rPr>
        <w:t xml:space="preserve"> zakresie przywołania podstawy prawnej stwierdzono</w:t>
      </w:r>
      <w:r w:rsidR="008C6CA0" w:rsidRPr="00B80D60">
        <w:rPr>
          <w:rFonts w:ascii="Calibri" w:hAnsi="Calibri" w:cs="Calibri"/>
          <w:color w:val="auto"/>
        </w:rPr>
        <w:t>, że</w:t>
      </w:r>
      <w:r w:rsidRPr="00B80D60">
        <w:rPr>
          <w:rFonts w:ascii="Calibri" w:hAnsi="Calibri" w:cs="Calibri"/>
          <w:color w:val="auto"/>
        </w:rPr>
        <w:t xml:space="preserve"> jako podstawę obciążenia opłatą wskazuje się jedynie art. 36 ust. 1 ustawy o PIS z pominięciem ust. 2 tegoż przepisu, co skutkuje brakiem przywołania jego brzmienia w rozstrzygnięciu uzasadnienia prawnego i powoduje </w:t>
      </w:r>
      <w:r w:rsidRPr="00B80D60">
        <w:rPr>
          <w:rFonts w:ascii="Calibri" w:hAnsi="Calibri" w:cs="Calibri"/>
          <w:color w:val="auto"/>
        </w:rPr>
        <w:lastRenderedPageBreak/>
        <w:t>niewłaściwe wyjaśnienia podstaw prawnych obciążenia tj. art. 36 ust. 1 i ust. 2 ustawy o PIS</w:t>
      </w:r>
      <w:r w:rsidR="008C6CA0" w:rsidRPr="00B80D60">
        <w:rPr>
          <w:rFonts w:ascii="Calibri" w:hAnsi="Calibri" w:cs="Calibri"/>
          <w:color w:val="auto"/>
        </w:rPr>
        <w:t>.</w:t>
      </w:r>
    </w:p>
    <w:p w14:paraId="51402053" w14:textId="77777777" w:rsidR="00A57F18" w:rsidRPr="00B80D60" w:rsidRDefault="00627A8B" w:rsidP="008C6CA0">
      <w:pPr>
        <w:pStyle w:val="Akapitzlist"/>
        <w:spacing w:line="276" w:lineRule="auto"/>
        <w:ind w:left="360"/>
        <w:rPr>
          <w:rFonts w:ascii="Calibri" w:hAnsi="Calibri" w:cs="Calibri"/>
          <w:color w:val="auto"/>
          <w:u w:val="single"/>
        </w:rPr>
      </w:pPr>
      <w:r w:rsidRPr="00B80D60">
        <w:rPr>
          <w:rFonts w:ascii="Calibri" w:hAnsi="Calibri" w:cs="Calibri"/>
          <w:color w:val="auto"/>
          <w:u w:val="single"/>
        </w:rPr>
        <w:t>Dowody</w:t>
      </w:r>
      <w:r w:rsidR="00590076" w:rsidRPr="00B80D60">
        <w:rPr>
          <w:rFonts w:ascii="Calibri" w:hAnsi="Calibri" w:cs="Calibri"/>
          <w:color w:val="auto"/>
          <w:u w:val="single"/>
        </w:rPr>
        <w:t xml:space="preserve">: </w:t>
      </w:r>
    </w:p>
    <w:p w14:paraId="2424DE88" w14:textId="61D59D81" w:rsidR="00A57F18" w:rsidRPr="00B80D60" w:rsidRDefault="00590076" w:rsidP="001212B6">
      <w:pPr>
        <w:numPr>
          <w:ilvl w:val="0"/>
          <w:numId w:val="140"/>
        </w:numPr>
        <w:spacing w:line="276" w:lineRule="auto"/>
        <w:contextualSpacing/>
        <w:rPr>
          <w:rFonts w:ascii="Calibri" w:hAnsi="Calibri" w:cs="Calibri"/>
          <w:color w:val="auto"/>
        </w:rPr>
      </w:pPr>
      <w:bookmarkStart w:id="37" w:name="_Hlk92885191"/>
      <w:r w:rsidRPr="00B80D60">
        <w:rPr>
          <w:rFonts w:ascii="Calibri" w:hAnsi="Calibri" w:cs="Calibri"/>
          <w:color w:val="auto"/>
        </w:rPr>
        <w:t>decyzja - rachunek Nr</w:t>
      </w:r>
      <w:bookmarkEnd w:id="37"/>
      <w:r w:rsidRPr="00B80D60">
        <w:rPr>
          <w:rFonts w:ascii="Calibri" w:hAnsi="Calibri" w:cs="Calibri"/>
          <w:color w:val="auto"/>
        </w:rPr>
        <w:t>: PS.HK.3107.28.2019 z dn. 08.04.2019 r., PS.HK.3107.31.2019 z</w:t>
      </w:r>
      <w:r w:rsidR="00881DAD">
        <w:rPr>
          <w:rFonts w:ascii="Calibri" w:hAnsi="Calibri" w:cs="Calibri"/>
          <w:color w:val="auto"/>
        </w:rPr>
        <w:t> </w:t>
      </w:r>
      <w:r w:rsidRPr="00B80D60">
        <w:rPr>
          <w:rFonts w:ascii="Calibri" w:hAnsi="Calibri" w:cs="Calibri"/>
          <w:color w:val="auto"/>
        </w:rPr>
        <w:t>dn. 03.06.2019 r., PS.HK.3107.33.2019 z dn. 06.05.2019 r., PS.HK.3107.35.2019 z dn. 28.05.2019 r., PS.HK.3107.41.2019 z dn. 31.07.2019 r., PS.HK.3107.42.2019 z dn. 31.07.2019 r., PS.HK.3107.56.2019 z dn. 23.09.2019 r., PS.HK.3107.57.2019 z dn. 06.11.2019 r., PS.HK.3107.65.2019 z dn. 06.11.2019 r., PS.HK.3107.1.2020 z dn. 27.01.2020 r., PS.HK.3107.70.2019 z dn. 10.02.2020 r.</w:t>
      </w:r>
    </w:p>
    <w:p w14:paraId="3579BABC" w14:textId="47757584" w:rsidR="00590076" w:rsidRPr="00B80D60" w:rsidRDefault="00A57F18" w:rsidP="001212B6">
      <w:pPr>
        <w:numPr>
          <w:ilvl w:val="0"/>
          <w:numId w:val="140"/>
        </w:numPr>
        <w:spacing w:line="276" w:lineRule="auto"/>
        <w:contextualSpacing/>
        <w:rPr>
          <w:rFonts w:ascii="Calibri" w:hAnsi="Calibri" w:cs="Calibri"/>
          <w:color w:val="auto"/>
        </w:rPr>
      </w:pPr>
      <w:r w:rsidRPr="00B80D60">
        <w:rPr>
          <w:rFonts w:ascii="Calibri" w:hAnsi="Calibri" w:cs="Calibri"/>
          <w:color w:val="auto"/>
        </w:rPr>
        <w:t>decyzja - rachunek Nr</w:t>
      </w:r>
      <w:r w:rsidR="00590076" w:rsidRPr="00B80D60">
        <w:rPr>
          <w:rFonts w:ascii="Calibri" w:hAnsi="Calibri" w:cs="Calibri"/>
          <w:color w:val="auto"/>
        </w:rPr>
        <w:t>: PS.HD.3107.24.2019 z dnia 03.07.2019 r., znak: PS.HD.3107.57.2019 z dnia 28.10.2019 r., znak: PS.HD.3107.60.2019 z dnia 25.11.2019 r., znak: PS.HD.3107.25.2019 z dnia 15.07.2019 r., znak:</w:t>
      </w:r>
      <w:r w:rsidR="00C90511" w:rsidRPr="00B80D60">
        <w:rPr>
          <w:rFonts w:ascii="Calibri" w:hAnsi="Calibri" w:cs="Calibri"/>
          <w:color w:val="auto"/>
        </w:rPr>
        <w:t xml:space="preserve"> </w:t>
      </w:r>
      <w:r w:rsidR="00590076" w:rsidRPr="00B80D60">
        <w:rPr>
          <w:rFonts w:ascii="Calibri" w:hAnsi="Calibri" w:cs="Calibri"/>
          <w:color w:val="auto"/>
        </w:rPr>
        <w:t>PS.HD.3107.54.2019 z dnia 28.10.2019 r., znak: PS.HD.3107.45.2019 z dnia 23.10.2019 r.</w:t>
      </w:r>
    </w:p>
    <w:p w14:paraId="19FD8209" w14:textId="77777777" w:rsidR="00F5610E" w:rsidRPr="00B80D60" w:rsidRDefault="00F5610E" w:rsidP="00F5610E">
      <w:pPr>
        <w:spacing w:line="276" w:lineRule="auto"/>
        <w:ind w:left="720"/>
        <w:contextualSpacing/>
        <w:rPr>
          <w:rFonts w:ascii="Calibri" w:hAnsi="Calibri" w:cs="Calibri"/>
          <w:color w:val="auto"/>
        </w:rPr>
      </w:pPr>
    </w:p>
    <w:p w14:paraId="2D724E8A" w14:textId="002A2019" w:rsidR="008C6CA0" w:rsidRPr="00B80D60" w:rsidRDefault="00DA5C3D" w:rsidP="001212B6">
      <w:pPr>
        <w:numPr>
          <w:ilvl w:val="0"/>
          <w:numId w:val="137"/>
        </w:numPr>
        <w:spacing w:line="276" w:lineRule="auto"/>
        <w:rPr>
          <w:rFonts w:ascii="Calibri" w:hAnsi="Calibri" w:cs="Calibri"/>
          <w:color w:val="auto"/>
        </w:rPr>
      </w:pPr>
      <w:r w:rsidRPr="00B80D60">
        <w:rPr>
          <w:rFonts w:ascii="Calibri" w:hAnsi="Calibri" w:cs="Calibri"/>
          <w:color w:val="auto"/>
          <w:u w:val="single"/>
        </w:rPr>
        <w:t>W zakresie Epidemiologii:</w:t>
      </w:r>
      <w:r w:rsidRPr="00B80D60">
        <w:rPr>
          <w:rFonts w:ascii="Calibri" w:hAnsi="Calibri" w:cs="Calibri"/>
          <w:color w:val="auto"/>
        </w:rPr>
        <w:t xml:space="preserve"> </w:t>
      </w:r>
      <w:r w:rsidR="00234CE3" w:rsidRPr="00B80D60">
        <w:rPr>
          <w:rFonts w:ascii="Calibri" w:hAnsi="Calibri" w:cs="Calibri"/>
          <w:color w:val="auto"/>
        </w:rPr>
        <w:t xml:space="preserve">art. 36 ust. 1 </w:t>
      </w:r>
      <w:r w:rsidRPr="00B80D60">
        <w:rPr>
          <w:rFonts w:ascii="Calibri" w:hAnsi="Calibri" w:cs="Calibri"/>
          <w:color w:val="auto"/>
        </w:rPr>
        <w:t xml:space="preserve">ustawy </w:t>
      </w:r>
      <w:r w:rsidR="00234CE3" w:rsidRPr="00B80D60">
        <w:rPr>
          <w:rFonts w:ascii="Calibri" w:hAnsi="Calibri" w:cs="Calibri"/>
          <w:color w:val="auto"/>
        </w:rPr>
        <w:t xml:space="preserve">o </w:t>
      </w:r>
      <w:r w:rsidRPr="00B80D60">
        <w:rPr>
          <w:rFonts w:ascii="Calibri" w:hAnsi="Calibri" w:cs="Calibri"/>
          <w:color w:val="auto"/>
        </w:rPr>
        <w:t>PIS</w:t>
      </w:r>
      <w:r w:rsidR="00234CE3" w:rsidRPr="00B80D60">
        <w:rPr>
          <w:rFonts w:ascii="Calibri" w:hAnsi="Calibri" w:cs="Calibri"/>
          <w:color w:val="auto"/>
        </w:rPr>
        <w:t xml:space="preserve"> został prawidłowo przywołany w treści uzasadnienia, natomiast brak ust. 2 ww. przepisu </w:t>
      </w:r>
      <w:r w:rsidR="008C6CA0" w:rsidRPr="00B80D60">
        <w:rPr>
          <w:rFonts w:ascii="Calibri" w:hAnsi="Calibri" w:cs="Calibri"/>
          <w:color w:val="auto"/>
        </w:rPr>
        <w:t xml:space="preserve">ww. </w:t>
      </w:r>
      <w:r w:rsidR="00234CE3" w:rsidRPr="00B80D60">
        <w:rPr>
          <w:rFonts w:ascii="Calibri" w:hAnsi="Calibri" w:cs="Calibri"/>
          <w:color w:val="auto"/>
        </w:rPr>
        <w:t xml:space="preserve">ustawy. </w:t>
      </w:r>
    </w:p>
    <w:p w14:paraId="153BD19D" w14:textId="77777777" w:rsidR="00590076" w:rsidRPr="00B80D60" w:rsidRDefault="008C6CA0" w:rsidP="008C6CA0">
      <w:pPr>
        <w:spacing w:line="276" w:lineRule="auto"/>
        <w:ind w:left="360"/>
        <w:rPr>
          <w:rFonts w:ascii="Calibri" w:hAnsi="Calibri" w:cs="Calibri"/>
          <w:color w:val="auto"/>
        </w:rPr>
      </w:pPr>
      <w:r w:rsidRPr="00B80D60">
        <w:rPr>
          <w:rFonts w:ascii="Calibri" w:hAnsi="Calibri" w:cs="Calibri"/>
          <w:color w:val="auto"/>
          <w:u w:val="single"/>
        </w:rPr>
        <w:t>Dowody:</w:t>
      </w:r>
      <w:r w:rsidRPr="00B80D60">
        <w:rPr>
          <w:rFonts w:ascii="Calibri" w:hAnsi="Calibri" w:cs="Calibri"/>
          <w:color w:val="auto"/>
        </w:rPr>
        <w:t xml:space="preserve"> </w:t>
      </w:r>
      <w:r w:rsidR="00590076" w:rsidRPr="00B80D60">
        <w:rPr>
          <w:rFonts w:ascii="Calibri" w:hAnsi="Calibri" w:cs="Calibri"/>
          <w:color w:val="auto"/>
        </w:rPr>
        <w:t>decyzja-rachunek znak: PS.EP.3107.12.2019 z dnia 14.10.2019 r.; decyzja-rachunek znak: PS.EP.3107.11.2019 z dnia 23.09.2019 r.; decyzja -rachunek znak: EP.3212.1.1.2021 z dnia 25.06.2021 r.; decyzja-rachunek znak: PS.EP.3107.5.2019 z dnia 10.07.2019 r.</w:t>
      </w:r>
    </w:p>
    <w:p w14:paraId="32E52078" w14:textId="77777777" w:rsidR="00F5610E" w:rsidRPr="00B80D60" w:rsidRDefault="00F5610E" w:rsidP="00F5610E">
      <w:pPr>
        <w:spacing w:line="276" w:lineRule="auto"/>
        <w:rPr>
          <w:rFonts w:ascii="Calibri" w:hAnsi="Calibri" w:cs="Calibri"/>
          <w:color w:val="auto"/>
        </w:rPr>
      </w:pPr>
    </w:p>
    <w:p w14:paraId="1B1B6A6C" w14:textId="678CAC32" w:rsidR="00590076" w:rsidRPr="00B80D60" w:rsidRDefault="00590076" w:rsidP="001143B8">
      <w:pPr>
        <w:pStyle w:val="Akapitzlist"/>
        <w:numPr>
          <w:ilvl w:val="0"/>
          <w:numId w:val="85"/>
        </w:numPr>
        <w:spacing w:line="276" w:lineRule="auto"/>
        <w:rPr>
          <w:rFonts w:ascii="Calibri" w:eastAsia="Calibri" w:hAnsi="Calibri" w:cs="Calibri"/>
          <w:color w:val="auto"/>
        </w:rPr>
      </w:pPr>
      <w:r w:rsidRPr="00B80D60">
        <w:rPr>
          <w:rFonts w:ascii="Calibri" w:hAnsi="Calibri" w:cs="Calibri"/>
          <w:color w:val="auto"/>
          <w:u w:val="single"/>
        </w:rPr>
        <w:t>W zakresie Higieny Pracy</w:t>
      </w:r>
      <w:r w:rsidR="002813B8" w:rsidRPr="00B80D60">
        <w:rPr>
          <w:rFonts w:ascii="Calibri" w:hAnsi="Calibri" w:cs="Calibri"/>
          <w:color w:val="auto"/>
          <w:u w:val="single"/>
        </w:rPr>
        <w:t>, Higieny Dzieci i Młodzieży, Higieny Komunalnej</w:t>
      </w:r>
      <w:r w:rsidR="008C6CA0" w:rsidRPr="00B80D60">
        <w:rPr>
          <w:rFonts w:ascii="Calibri" w:hAnsi="Calibri" w:cs="Calibri"/>
          <w:color w:val="auto"/>
          <w:u w:val="single"/>
        </w:rPr>
        <w:t xml:space="preserve">: </w:t>
      </w:r>
      <w:r w:rsidRPr="00B80D60">
        <w:rPr>
          <w:rFonts w:ascii="Calibri" w:eastAsia="Calibri" w:hAnsi="Calibri" w:cs="Calibri"/>
          <w:color w:val="auto"/>
        </w:rPr>
        <w:t xml:space="preserve">dokonuje się zawyżania kwot opłat wyliczonych na podstawie stawek kosztów </w:t>
      </w:r>
      <w:r w:rsidR="00A57F18" w:rsidRPr="00B80D60">
        <w:rPr>
          <w:rFonts w:ascii="Calibri" w:eastAsia="Calibri" w:hAnsi="Calibri" w:cs="Calibri"/>
          <w:color w:val="auto"/>
        </w:rPr>
        <w:t>bezpośrednich i</w:t>
      </w:r>
      <w:r w:rsidR="00881DAD">
        <w:rPr>
          <w:rFonts w:ascii="Calibri" w:eastAsia="Calibri" w:hAnsi="Calibri" w:cs="Calibri"/>
          <w:color w:val="auto"/>
        </w:rPr>
        <w:t> </w:t>
      </w:r>
      <w:r w:rsidR="00A57F18" w:rsidRPr="00B80D60">
        <w:rPr>
          <w:rFonts w:ascii="Calibri" w:eastAsia="Calibri" w:hAnsi="Calibri" w:cs="Calibri"/>
          <w:color w:val="auto"/>
        </w:rPr>
        <w:t>pośrednich za czynności wykonane w związku ze sprawowaniem bieżącego nadzoru lub wydaniem opinii</w:t>
      </w:r>
      <w:r w:rsidRPr="00B80D60">
        <w:rPr>
          <w:rFonts w:ascii="Calibri" w:eastAsia="Calibri" w:hAnsi="Calibri" w:cs="Calibri"/>
          <w:color w:val="auto"/>
        </w:rPr>
        <w:t xml:space="preserve"> (np. koszty bezpośrednie 0,5h x 2 osoby x 32,00 zł = 32,00zł plus koszty pośrednie, które stanowią 67% kosztów bezpośrednich tj. 21,44 zł, co daje nam kwotę 53,44 zł, a obciąża się stronę kosztami za 1 godzinę – 54,00 zł).</w:t>
      </w:r>
    </w:p>
    <w:p w14:paraId="05CE6803" w14:textId="77777777" w:rsidR="0012050B" w:rsidRPr="00B80D60" w:rsidRDefault="0012050B" w:rsidP="003101DC">
      <w:pPr>
        <w:pStyle w:val="Akapitzlist"/>
        <w:spacing w:line="276" w:lineRule="auto"/>
        <w:ind w:left="360"/>
        <w:rPr>
          <w:rFonts w:ascii="Calibri" w:eastAsia="Calibri" w:hAnsi="Calibri" w:cs="Calibri"/>
          <w:color w:val="auto"/>
          <w:u w:val="single"/>
        </w:rPr>
      </w:pPr>
    </w:p>
    <w:p w14:paraId="5A78E619" w14:textId="77777777" w:rsidR="0012050B" w:rsidRPr="00B80D60" w:rsidRDefault="0012050B" w:rsidP="003101DC">
      <w:pPr>
        <w:pStyle w:val="Akapitzlist"/>
        <w:spacing w:line="276" w:lineRule="auto"/>
        <w:ind w:left="360"/>
        <w:rPr>
          <w:rFonts w:ascii="Calibri" w:eastAsia="Calibri" w:hAnsi="Calibri" w:cs="Calibri"/>
          <w:color w:val="auto"/>
          <w:u w:val="single"/>
        </w:rPr>
      </w:pPr>
    </w:p>
    <w:p w14:paraId="6B2030F6" w14:textId="77777777" w:rsidR="00A57F18" w:rsidRPr="00B80D60" w:rsidRDefault="00590076" w:rsidP="003101DC">
      <w:pPr>
        <w:pStyle w:val="Akapitzlist"/>
        <w:spacing w:line="276" w:lineRule="auto"/>
        <w:ind w:left="360"/>
        <w:rPr>
          <w:rFonts w:ascii="Calibri" w:eastAsia="Calibri" w:hAnsi="Calibri" w:cs="Calibri"/>
          <w:color w:val="auto"/>
          <w:u w:val="single"/>
        </w:rPr>
      </w:pPr>
      <w:r w:rsidRPr="00B80D60">
        <w:rPr>
          <w:rFonts w:ascii="Calibri" w:eastAsia="Calibri" w:hAnsi="Calibri" w:cs="Calibri"/>
          <w:color w:val="auto"/>
          <w:u w:val="single"/>
        </w:rPr>
        <w:t xml:space="preserve">Dowody: </w:t>
      </w:r>
    </w:p>
    <w:p w14:paraId="4D032C13" w14:textId="75D59AAB" w:rsidR="00A57F18" w:rsidRPr="00B80D60" w:rsidRDefault="00590076" w:rsidP="001212B6">
      <w:pPr>
        <w:pStyle w:val="Akapitzlist"/>
        <w:numPr>
          <w:ilvl w:val="0"/>
          <w:numId w:val="120"/>
        </w:numPr>
        <w:spacing w:line="276" w:lineRule="auto"/>
        <w:rPr>
          <w:rFonts w:ascii="Calibri" w:hAnsi="Calibri" w:cs="Calibri"/>
          <w:color w:val="auto"/>
          <w:u w:val="single"/>
        </w:rPr>
      </w:pPr>
      <w:r w:rsidRPr="00B80D60">
        <w:rPr>
          <w:rFonts w:ascii="Calibri" w:hAnsi="Calibri" w:cs="Calibri"/>
          <w:color w:val="auto"/>
        </w:rPr>
        <w:t>decyzja rachunek</w:t>
      </w:r>
      <w:r w:rsidR="00A57F18" w:rsidRPr="00B80D60">
        <w:rPr>
          <w:rFonts w:ascii="Calibri" w:hAnsi="Calibri" w:cs="Calibri"/>
          <w:color w:val="auto"/>
        </w:rPr>
        <w:t>:</w:t>
      </w:r>
      <w:r w:rsidRPr="00B80D60">
        <w:rPr>
          <w:rFonts w:ascii="Calibri" w:hAnsi="Calibri" w:cs="Calibri"/>
          <w:color w:val="auto"/>
        </w:rPr>
        <w:t xml:space="preserve"> </w:t>
      </w:r>
      <w:r w:rsidRPr="00B80D60">
        <w:rPr>
          <w:rFonts w:ascii="Calibri" w:eastAsia="Calibri" w:hAnsi="Calibri" w:cs="Calibri"/>
          <w:color w:val="auto"/>
        </w:rPr>
        <w:t>znak</w:t>
      </w:r>
      <w:r w:rsidRPr="00B80D60">
        <w:rPr>
          <w:rFonts w:ascii="Calibri" w:hAnsi="Calibri" w:cs="Calibri"/>
          <w:color w:val="auto"/>
        </w:rPr>
        <w:t xml:space="preserve"> PS.HP.3107.17.2019 z dnia 13.02.2019r.; decyzja rachunek </w:t>
      </w:r>
      <w:r w:rsidRPr="00B80D60">
        <w:rPr>
          <w:rFonts w:ascii="Calibri" w:eastAsia="Calibri" w:hAnsi="Calibri" w:cs="Calibri"/>
          <w:color w:val="auto"/>
        </w:rPr>
        <w:t>znak</w:t>
      </w:r>
      <w:r w:rsidRPr="00B80D60">
        <w:rPr>
          <w:rFonts w:ascii="Calibri" w:hAnsi="Calibri" w:cs="Calibri"/>
          <w:color w:val="auto"/>
        </w:rPr>
        <w:t xml:space="preserve"> PS.HP.3107.69.2019 z dnia 30.07.2019r.; decyzja rachunek znak PS.HP.3107.73.2019 z dnia 12.08.2019r.;decyzja rachunek </w:t>
      </w:r>
      <w:r w:rsidRPr="00B80D60">
        <w:rPr>
          <w:rFonts w:ascii="Calibri" w:eastAsia="Calibri" w:hAnsi="Calibri" w:cs="Calibri"/>
          <w:color w:val="auto"/>
        </w:rPr>
        <w:t>znak</w:t>
      </w:r>
      <w:r w:rsidRPr="00B80D60">
        <w:rPr>
          <w:rFonts w:ascii="Calibri" w:hAnsi="Calibri" w:cs="Calibri"/>
          <w:color w:val="auto"/>
        </w:rPr>
        <w:t xml:space="preserve"> PS.HP.3107.80.2019 z</w:t>
      </w:r>
      <w:r w:rsidR="00881DAD">
        <w:rPr>
          <w:rFonts w:ascii="Calibri" w:hAnsi="Calibri" w:cs="Calibri"/>
          <w:color w:val="auto"/>
        </w:rPr>
        <w:t> </w:t>
      </w:r>
      <w:r w:rsidRPr="00B80D60">
        <w:rPr>
          <w:rFonts w:ascii="Calibri" w:hAnsi="Calibri" w:cs="Calibri"/>
          <w:color w:val="auto"/>
        </w:rPr>
        <w:t xml:space="preserve">dnia 28.08.2019r.;decyzja rachunek </w:t>
      </w:r>
      <w:r w:rsidRPr="00B80D60">
        <w:rPr>
          <w:rFonts w:ascii="Calibri" w:eastAsia="Calibri" w:hAnsi="Calibri" w:cs="Calibri"/>
          <w:color w:val="auto"/>
        </w:rPr>
        <w:t xml:space="preserve">znak PS.HP.3107.116.2019 z dnia 03.12.2019r.; </w:t>
      </w:r>
      <w:r w:rsidRPr="00B80D60">
        <w:rPr>
          <w:rFonts w:ascii="Calibri" w:hAnsi="Calibri" w:cs="Calibri"/>
          <w:color w:val="auto"/>
        </w:rPr>
        <w:t>decyzja rachunek znak PS.HP.3107.114.2019 z dnia 17.12.2019r</w:t>
      </w:r>
      <w:bookmarkStart w:id="38" w:name="_Hlk88734111"/>
      <w:bookmarkStart w:id="39" w:name="_Hlk86410121"/>
    </w:p>
    <w:p w14:paraId="0DBEC586" w14:textId="756E35E2" w:rsidR="00A57F18" w:rsidRPr="00B80D60" w:rsidRDefault="00A57F18" w:rsidP="001212B6">
      <w:pPr>
        <w:pStyle w:val="Akapitzlist"/>
        <w:numPr>
          <w:ilvl w:val="0"/>
          <w:numId w:val="120"/>
        </w:numPr>
        <w:spacing w:line="276" w:lineRule="auto"/>
        <w:rPr>
          <w:rFonts w:ascii="Calibri" w:hAnsi="Calibri" w:cs="Calibri"/>
          <w:color w:val="auto"/>
          <w:u w:val="single"/>
        </w:rPr>
      </w:pPr>
      <w:r w:rsidRPr="00B80D60">
        <w:rPr>
          <w:rFonts w:ascii="Calibri" w:hAnsi="Calibri" w:cs="Calibri"/>
          <w:color w:val="auto"/>
        </w:rPr>
        <w:t>decyzja rachunek</w:t>
      </w:r>
      <w:r w:rsidR="002813B8" w:rsidRPr="00B80D60">
        <w:rPr>
          <w:rFonts w:ascii="Calibri" w:hAnsi="Calibri" w:cs="Calibri"/>
          <w:color w:val="auto"/>
        </w:rPr>
        <w:t xml:space="preserve">: </w:t>
      </w:r>
      <w:bookmarkStart w:id="40" w:name="_Hlk88742294"/>
      <w:r w:rsidR="002813B8" w:rsidRPr="00B80D60">
        <w:rPr>
          <w:rFonts w:ascii="Calibri" w:hAnsi="Calibri" w:cs="Calibri"/>
          <w:color w:val="auto"/>
        </w:rPr>
        <w:t xml:space="preserve">znak: PS.HD.3107.57.2019 z dnia 28.10.2019 r. </w:t>
      </w:r>
      <w:bookmarkEnd w:id="38"/>
      <w:bookmarkEnd w:id="40"/>
      <w:r w:rsidR="002813B8" w:rsidRPr="00B80D60">
        <w:rPr>
          <w:rFonts w:ascii="Calibri" w:hAnsi="Calibri" w:cs="Calibri"/>
          <w:color w:val="auto"/>
        </w:rPr>
        <w:t xml:space="preserve">(z 21,44 zł na 22 zł), </w:t>
      </w:r>
      <w:bookmarkEnd w:id="39"/>
      <w:r w:rsidR="002813B8" w:rsidRPr="00B80D60">
        <w:rPr>
          <w:rFonts w:ascii="Calibri" w:hAnsi="Calibri" w:cs="Calibri"/>
          <w:color w:val="auto"/>
        </w:rPr>
        <w:t xml:space="preserve">znak: PS.HD.3107.60.2019 z dnia 25.11.2019 r. (z 32,16 zł na 33 zł), </w:t>
      </w:r>
      <w:bookmarkStart w:id="41" w:name="_Hlk88809187"/>
      <w:r w:rsidR="002813B8" w:rsidRPr="00B80D60">
        <w:rPr>
          <w:rFonts w:ascii="Calibri" w:hAnsi="Calibri" w:cs="Calibri"/>
          <w:color w:val="auto"/>
        </w:rPr>
        <w:t xml:space="preserve">znak: PS.HD.3107.11.2019 z dnia 05.03.2019 r. </w:t>
      </w:r>
      <w:bookmarkEnd w:id="41"/>
      <w:r w:rsidR="002813B8" w:rsidRPr="00B80D60">
        <w:rPr>
          <w:rFonts w:ascii="Calibri" w:hAnsi="Calibri" w:cs="Calibri"/>
          <w:color w:val="auto"/>
        </w:rPr>
        <w:t>(z 128,64 zł na 129 zł),</w:t>
      </w:r>
      <w:r w:rsidR="006C6D83" w:rsidRPr="00B80D60">
        <w:rPr>
          <w:rFonts w:ascii="Calibri" w:hAnsi="Calibri" w:cs="Calibri"/>
          <w:color w:val="auto"/>
        </w:rPr>
        <w:t xml:space="preserve"> </w:t>
      </w:r>
      <w:r w:rsidR="002813B8" w:rsidRPr="00B80D60">
        <w:rPr>
          <w:rFonts w:ascii="Calibri" w:hAnsi="Calibri" w:cs="Calibri"/>
          <w:color w:val="auto"/>
        </w:rPr>
        <w:t xml:space="preserve">znak: PS.HD.3107.36.2019 z dnia 16.03.2019 r. </w:t>
      </w:r>
      <w:bookmarkStart w:id="42" w:name="_Hlk88811373"/>
      <w:r w:rsidR="002813B8" w:rsidRPr="00B80D60">
        <w:rPr>
          <w:rFonts w:ascii="Calibri" w:hAnsi="Calibri" w:cs="Calibri"/>
          <w:color w:val="auto"/>
        </w:rPr>
        <w:t>(z 107,20 zł na 108 zł),</w:t>
      </w:r>
      <w:bookmarkEnd w:id="42"/>
      <w:r w:rsidR="002813B8" w:rsidRPr="00B80D60">
        <w:rPr>
          <w:rFonts w:ascii="Calibri" w:hAnsi="Calibri" w:cs="Calibri"/>
          <w:color w:val="auto"/>
        </w:rPr>
        <w:t xml:space="preserve"> znak:</w:t>
      </w:r>
      <w:r w:rsidR="00C90511" w:rsidRPr="00B80D60">
        <w:rPr>
          <w:rFonts w:ascii="Calibri" w:hAnsi="Calibri" w:cs="Calibri"/>
          <w:color w:val="auto"/>
        </w:rPr>
        <w:t xml:space="preserve"> </w:t>
      </w:r>
      <w:r w:rsidR="002813B8" w:rsidRPr="00B80D60">
        <w:rPr>
          <w:rFonts w:ascii="Calibri" w:hAnsi="Calibri" w:cs="Calibri"/>
          <w:color w:val="auto"/>
        </w:rPr>
        <w:t xml:space="preserve">PS.HD.3107.54.2019 z dnia 28.10.2019 r. </w:t>
      </w:r>
      <w:bookmarkStart w:id="43" w:name="_Hlk88811769"/>
      <w:r w:rsidR="002813B8" w:rsidRPr="00B80D60">
        <w:rPr>
          <w:rFonts w:ascii="Calibri" w:hAnsi="Calibri" w:cs="Calibri"/>
          <w:color w:val="auto"/>
        </w:rPr>
        <w:t>(z 85,76 zł na 86 zł),</w:t>
      </w:r>
      <w:bookmarkEnd w:id="43"/>
      <w:r w:rsidR="006C6D83" w:rsidRPr="00B80D60">
        <w:rPr>
          <w:rFonts w:ascii="Calibri" w:hAnsi="Calibri" w:cs="Calibri"/>
          <w:color w:val="auto"/>
        </w:rPr>
        <w:t xml:space="preserve"> </w:t>
      </w:r>
      <w:r w:rsidR="002813B8" w:rsidRPr="00B80D60">
        <w:rPr>
          <w:rFonts w:ascii="Calibri" w:hAnsi="Calibri" w:cs="Calibri"/>
          <w:color w:val="auto"/>
        </w:rPr>
        <w:t>znak: PS.HD.3107.45.2019 z dnia 08.10.2019 r. (z 21,44 zł na 22 zł),</w:t>
      </w:r>
    </w:p>
    <w:p w14:paraId="6AAC5961" w14:textId="172559FF" w:rsidR="002813B8" w:rsidRPr="00B80D60" w:rsidRDefault="002813B8" w:rsidP="001212B6">
      <w:pPr>
        <w:pStyle w:val="Akapitzlist"/>
        <w:numPr>
          <w:ilvl w:val="0"/>
          <w:numId w:val="120"/>
        </w:numPr>
        <w:spacing w:line="276" w:lineRule="auto"/>
        <w:rPr>
          <w:rFonts w:ascii="Calibri" w:hAnsi="Calibri" w:cs="Calibri"/>
          <w:color w:val="auto"/>
          <w:u w:val="single"/>
        </w:rPr>
      </w:pPr>
      <w:r w:rsidRPr="00B80D60">
        <w:rPr>
          <w:rFonts w:ascii="Calibri" w:eastAsia="Calibri" w:hAnsi="Calibri" w:cs="Calibri"/>
          <w:color w:val="auto"/>
          <w:lang w:eastAsia="en-US"/>
        </w:rPr>
        <w:lastRenderedPageBreak/>
        <w:t xml:space="preserve">decyzja </w:t>
      </w:r>
      <w:r w:rsidR="00A57F18" w:rsidRPr="00B80D60">
        <w:rPr>
          <w:rFonts w:ascii="Calibri" w:eastAsia="Calibri" w:hAnsi="Calibri" w:cs="Calibri"/>
          <w:color w:val="auto"/>
          <w:lang w:eastAsia="en-US"/>
        </w:rPr>
        <w:t>–</w:t>
      </w:r>
      <w:r w:rsidRPr="00B80D60">
        <w:rPr>
          <w:rFonts w:ascii="Calibri" w:eastAsia="Calibri" w:hAnsi="Calibri" w:cs="Calibri"/>
          <w:color w:val="auto"/>
          <w:lang w:eastAsia="en-US"/>
        </w:rPr>
        <w:t xml:space="preserve"> rachunek</w:t>
      </w:r>
      <w:r w:rsidR="00A57F18" w:rsidRPr="00B80D60">
        <w:rPr>
          <w:rFonts w:ascii="Calibri" w:eastAsia="Calibri" w:hAnsi="Calibri" w:cs="Calibri"/>
          <w:color w:val="auto"/>
          <w:lang w:eastAsia="en-US"/>
        </w:rPr>
        <w:t>:</w:t>
      </w:r>
      <w:r w:rsidRPr="00B80D60">
        <w:rPr>
          <w:rFonts w:ascii="Calibri" w:eastAsia="Calibri" w:hAnsi="Calibri" w:cs="Calibri"/>
          <w:color w:val="auto"/>
          <w:lang w:eastAsia="en-US"/>
        </w:rPr>
        <w:t xml:space="preserve"> Nr: </w:t>
      </w:r>
      <w:r w:rsidRPr="00B80D60">
        <w:rPr>
          <w:rFonts w:ascii="Calibri" w:hAnsi="Calibri" w:cs="Calibri"/>
          <w:color w:val="auto"/>
          <w:lang w:eastAsia="zh-CN"/>
        </w:rPr>
        <w:t xml:space="preserve">HK.3107.48.2019 z dnia 17.07.2019 r., </w:t>
      </w:r>
      <w:r w:rsidRPr="00B80D60">
        <w:rPr>
          <w:rFonts w:ascii="Calibri" w:eastAsia="Calibri" w:hAnsi="Calibri" w:cs="Calibri"/>
          <w:color w:val="auto"/>
          <w:lang w:eastAsia="en-US"/>
        </w:rPr>
        <w:t>PS.HK.3107.62.2019 z dn. 18.11.2019 r., PS.HK.3107.65.2019 z dn. 06.11.2019 r., PS.HK.3107.70.2019 z dn. 10.02.2020 r., PS.HK.3107.74.2019 z dn. 02.12.2019 r., PS.HK.3107.1.2020 z dn. 27.01.2020 r., PS.HK.3107.2.2020 z dn. 12.02.2020 r., HK.3212.1.5.2021 z dn. 08.03.2021 r., HK.3212.1.11.2021 z dn. 09.04.2021 r., HK.3212.1.13.2021 z dn. 02.04.2021 r.</w:t>
      </w:r>
      <w:r w:rsidRPr="00B80D60">
        <w:rPr>
          <w:rFonts w:ascii="Calibri" w:hAnsi="Calibri" w:cs="Calibri"/>
          <w:color w:val="auto"/>
        </w:rPr>
        <w:t xml:space="preserve"> HK.3212.20.2.2021 z dn. 24.06.2021 r. </w:t>
      </w:r>
    </w:p>
    <w:p w14:paraId="70EDC4D0" w14:textId="77777777" w:rsidR="00590076" w:rsidRPr="00B80D60" w:rsidRDefault="00590076" w:rsidP="003101DC">
      <w:pPr>
        <w:pStyle w:val="Akapitzlist"/>
        <w:spacing w:line="276" w:lineRule="auto"/>
        <w:ind w:left="0"/>
        <w:rPr>
          <w:rFonts w:ascii="Calibri" w:hAnsi="Calibri" w:cs="Calibri"/>
          <w:color w:val="auto"/>
          <w:u w:val="single"/>
        </w:rPr>
      </w:pPr>
    </w:p>
    <w:p w14:paraId="6CA452F3" w14:textId="77777777" w:rsidR="009E0392" w:rsidRPr="00B80D60" w:rsidRDefault="009E0392" w:rsidP="001212B6">
      <w:pPr>
        <w:pStyle w:val="Akapitzlist"/>
        <w:numPr>
          <w:ilvl w:val="0"/>
          <w:numId w:val="137"/>
        </w:numPr>
        <w:spacing w:line="276" w:lineRule="auto"/>
        <w:rPr>
          <w:rFonts w:ascii="Calibri" w:hAnsi="Calibri" w:cs="Calibri"/>
          <w:color w:val="auto"/>
          <w:u w:val="single"/>
        </w:rPr>
      </w:pPr>
      <w:r w:rsidRPr="00B80D60">
        <w:rPr>
          <w:rFonts w:ascii="Calibri" w:hAnsi="Calibri" w:cs="Calibri"/>
          <w:color w:val="auto"/>
          <w:u w:val="single"/>
        </w:rPr>
        <w:t xml:space="preserve">W zakresie Higieny </w:t>
      </w:r>
      <w:r w:rsidR="00ED6818" w:rsidRPr="00B80D60">
        <w:rPr>
          <w:rFonts w:ascii="Calibri" w:hAnsi="Calibri" w:cs="Calibri"/>
          <w:color w:val="auto"/>
          <w:u w:val="single"/>
        </w:rPr>
        <w:t>K</w:t>
      </w:r>
      <w:r w:rsidRPr="00B80D60">
        <w:rPr>
          <w:rFonts w:ascii="Calibri" w:hAnsi="Calibri" w:cs="Calibri"/>
          <w:color w:val="auto"/>
          <w:u w:val="single"/>
        </w:rPr>
        <w:t>omunalnej:</w:t>
      </w:r>
    </w:p>
    <w:p w14:paraId="770F29FD" w14:textId="4D1BFC02" w:rsidR="00F5610E" w:rsidRPr="00B80D60" w:rsidRDefault="00F5610E" w:rsidP="001143B8">
      <w:pPr>
        <w:numPr>
          <w:ilvl w:val="0"/>
          <w:numId w:val="79"/>
        </w:numPr>
        <w:spacing w:line="276" w:lineRule="auto"/>
        <w:ind w:left="709" w:hanging="357"/>
        <w:contextualSpacing/>
        <w:rPr>
          <w:rFonts w:ascii="Calibri" w:hAnsi="Calibri" w:cs="Calibri"/>
          <w:color w:val="auto"/>
          <w:u w:val="single"/>
        </w:rPr>
      </w:pPr>
      <w:bookmarkStart w:id="44" w:name="_Hlk88735981"/>
      <w:r w:rsidRPr="00B80D60">
        <w:rPr>
          <w:rFonts w:ascii="Calibri" w:hAnsi="Calibri" w:cs="Calibri"/>
          <w:color w:val="auto"/>
        </w:rPr>
        <w:t xml:space="preserve">Jako </w:t>
      </w:r>
      <w:r w:rsidR="0058092E" w:rsidRPr="00B80D60">
        <w:rPr>
          <w:rFonts w:ascii="Calibri" w:hAnsi="Calibri" w:cs="Calibri"/>
          <w:color w:val="auto"/>
        </w:rPr>
        <w:t>podstawę obciążenia opłatą wskazuje się jedynie art. 36 ust. 1 ustawy o PIS z</w:t>
      </w:r>
      <w:r w:rsidR="00881DAD">
        <w:rPr>
          <w:rFonts w:ascii="Calibri" w:hAnsi="Calibri" w:cs="Calibri"/>
          <w:color w:val="auto"/>
        </w:rPr>
        <w:t> </w:t>
      </w:r>
      <w:r w:rsidR="0058092E" w:rsidRPr="00B80D60">
        <w:rPr>
          <w:rFonts w:ascii="Calibri" w:hAnsi="Calibri" w:cs="Calibri"/>
          <w:color w:val="auto"/>
        </w:rPr>
        <w:t>pominięciem ust. 2 tegoż przepisu, a w rozstrzygnięciu uzasadnienia prawnego przywołuje się brzmienie art. 36 ust. 1 i 2 ustawy o PIS</w:t>
      </w:r>
    </w:p>
    <w:p w14:paraId="1BCAB68A" w14:textId="77777777" w:rsidR="00F5610E" w:rsidRPr="00B80D60" w:rsidRDefault="00627A8B" w:rsidP="00F5610E">
      <w:pPr>
        <w:spacing w:line="276" w:lineRule="auto"/>
        <w:ind w:left="709"/>
        <w:contextualSpacing/>
        <w:rPr>
          <w:rFonts w:ascii="Calibri" w:hAnsi="Calibri" w:cs="Calibri"/>
          <w:color w:val="auto"/>
          <w:u w:val="single"/>
        </w:rPr>
      </w:pPr>
      <w:r w:rsidRPr="00B80D60">
        <w:rPr>
          <w:rFonts w:ascii="Calibri" w:hAnsi="Calibri" w:cs="Calibri"/>
          <w:color w:val="auto"/>
          <w:u w:val="single"/>
        </w:rPr>
        <w:t>Dowody</w:t>
      </w:r>
      <w:r w:rsidR="0058092E" w:rsidRPr="00B80D60">
        <w:rPr>
          <w:rFonts w:ascii="Calibri" w:hAnsi="Calibri" w:cs="Calibri"/>
          <w:color w:val="auto"/>
          <w:u w:val="single"/>
        </w:rPr>
        <w:t>:</w:t>
      </w:r>
      <w:r w:rsidR="0058092E" w:rsidRPr="00B80D60">
        <w:rPr>
          <w:rFonts w:ascii="Calibri" w:hAnsi="Calibri" w:cs="Calibri"/>
          <w:color w:val="auto"/>
        </w:rPr>
        <w:t xml:space="preserve"> decyzja - rachunek Nr: PS.HK.3107.20.2019 z dn. 01.04.2019r., PS.HK.3107.21.2019 z dn. 27.03.2019 r., PS.HK.3107.26.2019 z dn. 16.04.2019r., PS.HK.3107.36.2019 z dn. 17.06.2019 r., PS.HK.3107.38.2019 z dn. 12.06.2019 r. </w:t>
      </w:r>
      <w:bookmarkStart w:id="45" w:name="_Hlk85447795"/>
    </w:p>
    <w:p w14:paraId="4AC987B3" w14:textId="77777777" w:rsidR="00F5610E" w:rsidRPr="00B80D60" w:rsidRDefault="00F5610E" w:rsidP="001143B8">
      <w:pPr>
        <w:numPr>
          <w:ilvl w:val="0"/>
          <w:numId w:val="79"/>
        </w:numPr>
        <w:spacing w:line="276" w:lineRule="auto"/>
        <w:ind w:left="709" w:hanging="357"/>
        <w:contextualSpacing/>
        <w:rPr>
          <w:rFonts w:ascii="Calibri" w:hAnsi="Calibri" w:cs="Calibri"/>
          <w:color w:val="auto"/>
          <w:u w:val="single"/>
        </w:rPr>
      </w:pPr>
      <w:r w:rsidRPr="00B80D60">
        <w:rPr>
          <w:rFonts w:ascii="Calibri" w:hAnsi="Calibri" w:cs="Calibri"/>
          <w:color w:val="auto"/>
        </w:rPr>
        <w:t xml:space="preserve">Jako </w:t>
      </w:r>
      <w:r w:rsidR="0058092E" w:rsidRPr="00B80D60">
        <w:rPr>
          <w:rFonts w:ascii="Calibri" w:hAnsi="Calibri" w:cs="Calibri"/>
          <w:color w:val="auto"/>
        </w:rPr>
        <w:t xml:space="preserve">podstawę obciążenia opłatą wskazuje się art. 36 ust. 1 i 2 ustawy o PIS nie mniej w rozstrzygnięciu uzasadnienia prawnego </w:t>
      </w:r>
      <w:bookmarkEnd w:id="45"/>
      <w:r w:rsidR="0058092E" w:rsidRPr="00B80D60">
        <w:rPr>
          <w:rFonts w:ascii="Calibri" w:hAnsi="Calibri" w:cs="Calibri"/>
          <w:color w:val="auto"/>
        </w:rPr>
        <w:t>brak przywołania brzmienia art. 36 ust. 2 ustawy o PIS</w:t>
      </w:r>
    </w:p>
    <w:p w14:paraId="3067C761" w14:textId="77777777" w:rsidR="00F5610E" w:rsidRPr="00B80D60" w:rsidRDefault="00627A8B" w:rsidP="00F5610E">
      <w:pPr>
        <w:spacing w:line="276" w:lineRule="auto"/>
        <w:ind w:left="709"/>
        <w:contextualSpacing/>
        <w:rPr>
          <w:rFonts w:ascii="Calibri" w:hAnsi="Calibri" w:cs="Calibri"/>
          <w:color w:val="auto"/>
          <w:u w:val="single"/>
        </w:rPr>
      </w:pPr>
      <w:r w:rsidRPr="00B80D60">
        <w:rPr>
          <w:rFonts w:ascii="Calibri" w:hAnsi="Calibri" w:cs="Calibri"/>
          <w:color w:val="auto"/>
          <w:u w:val="single"/>
        </w:rPr>
        <w:t>Dowody</w:t>
      </w:r>
      <w:r w:rsidR="0058092E" w:rsidRPr="00B80D60">
        <w:rPr>
          <w:rFonts w:ascii="Calibri" w:hAnsi="Calibri" w:cs="Calibri"/>
          <w:color w:val="auto"/>
          <w:u w:val="single"/>
        </w:rPr>
        <w:t xml:space="preserve">: </w:t>
      </w:r>
      <w:r w:rsidR="0058092E" w:rsidRPr="00B80D60">
        <w:rPr>
          <w:rFonts w:ascii="Calibri" w:hAnsi="Calibri" w:cs="Calibri"/>
          <w:color w:val="auto"/>
        </w:rPr>
        <w:t>decyzja - rachunek Nr:PS.HK.3107.62.2019 z dn. 18.11.2019r., PS.HK.3107.74.2019 z dn. 02.12.2019 r., PS.HK.3107.3.2020 z dn. 05.02.2020 r.</w:t>
      </w:r>
    </w:p>
    <w:p w14:paraId="1858968D" w14:textId="77777777" w:rsidR="00F5610E" w:rsidRPr="00B80D60" w:rsidRDefault="009E0392" w:rsidP="001143B8">
      <w:pPr>
        <w:numPr>
          <w:ilvl w:val="0"/>
          <w:numId w:val="79"/>
        </w:numPr>
        <w:spacing w:line="276" w:lineRule="auto"/>
        <w:ind w:left="709" w:hanging="357"/>
        <w:contextualSpacing/>
        <w:rPr>
          <w:rFonts w:ascii="Calibri" w:hAnsi="Calibri" w:cs="Calibri"/>
          <w:color w:val="auto"/>
          <w:u w:val="single"/>
        </w:rPr>
      </w:pPr>
      <w:r w:rsidRPr="00B80D60">
        <w:rPr>
          <w:rFonts w:ascii="Calibri" w:hAnsi="Calibri" w:cs="Calibri"/>
          <w:color w:val="auto"/>
        </w:rPr>
        <w:t>W pouczeniu decyzji - rachunków brak przywołania jednostek redakcyjnych powołanych przepisów</w:t>
      </w:r>
      <w:r w:rsidR="00A41382" w:rsidRPr="00B80D60">
        <w:rPr>
          <w:rFonts w:ascii="Calibri" w:hAnsi="Calibri" w:cs="Calibri"/>
          <w:color w:val="auto"/>
        </w:rPr>
        <w:t xml:space="preserve"> </w:t>
      </w:r>
    </w:p>
    <w:p w14:paraId="19946F8C" w14:textId="77777777" w:rsidR="00F5610E" w:rsidRPr="00B80D60" w:rsidRDefault="00627A8B" w:rsidP="00F5610E">
      <w:pPr>
        <w:spacing w:line="276" w:lineRule="auto"/>
        <w:ind w:left="709"/>
        <w:contextualSpacing/>
        <w:rPr>
          <w:rFonts w:ascii="Calibri" w:hAnsi="Calibri" w:cs="Calibri"/>
          <w:color w:val="auto"/>
          <w:u w:val="single"/>
        </w:rPr>
      </w:pPr>
      <w:r w:rsidRPr="00B80D60">
        <w:rPr>
          <w:rFonts w:ascii="Calibri" w:hAnsi="Calibri" w:cs="Calibri"/>
          <w:color w:val="auto"/>
          <w:u w:val="single"/>
        </w:rPr>
        <w:t>Dowody</w:t>
      </w:r>
      <w:r w:rsidR="009E0392" w:rsidRPr="00B80D60">
        <w:rPr>
          <w:rFonts w:ascii="Calibri" w:hAnsi="Calibri" w:cs="Calibri"/>
          <w:color w:val="auto"/>
          <w:u w:val="single"/>
        </w:rPr>
        <w:t>:</w:t>
      </w:r>
      <w:r w:rsidR="00A41382" w:rsidRPr="00B80D60">
        <w:rPr>
          <w:rFonts w:ascii="Calibri" w:hAnsi="Calibri" w:cs="Calibri"/>
          <w:color w:val="auto"/>
          <w:u w:val="single"/>
        </w:rPr>
        <w:t xml:space="preserve"> </w:t>
      </w:r>
      <w:r w:rsidR="009E0392" w:rsidRPr="00B80D60">
        <w:rPr>
          <w:rFonts w:ascii="Calibri" w:eastAsia="Calibri" w:hAnsi="Calibri" w:cs="Calibri"/>
          <w:color w:val="auto"/>
          <w:lang w:eastAsia="en-US"/>
        </w:rPr>
        <w:t>decyzja - rachunek Nr:</w:t>
      </w:r>
      <w:r w:rsidR="009E0392" w:rsidRPr="00B80D60">
        <w:rPr>
          <w:rFonts w:ascii="Calibri" w:hAnsi="Calibri" w:cs="Calibri"/>
          <w:color w:val="auto"/>
          <w:lang w:eastAsia="zh-CN"/>
        </w:rPr>
        <w:t xml:space="preserve"> PS.HK.3107.17.2019 z dn. 26.03.2019r., HK.3107.25.2019 z dn. 09.04.2019 r., PS.HK.3107.27.2019 z dn. 23.05.2019r., PS.HK.3107.29.2019 z dn. 29.04.2019 r., PS.HK.3107.30.2019 z dn. 29.04.2019r, HK.3107.48.2019 z dn. 17.07.2019 r., HK.3212.1.1.2021 z dn. 09.02.2021r., HK.3212.1.3.2021 z 09.02.2021 r., HK.3212.1.9.2.2021 z dn. 17.03.2021r., HK.3212.1.14.1.2021 z dn. 14.05.2021 r., HK.3212.1.15.1.2021 z dn. 14.05.2021 r.</w:t>
      </w:r>
      <w:bookmarkEnd w:id="44"/>
    </w:p>
    <w:p w14:paraId="6E881CE8" w14:textId="77777777" w:rsidR="009E0392" w:rsidRPr="00B80D60" w:rsidRDefault="009E0392" w:rsidP="001143B8">
      <w:pPr>
        <w:numPr>
          <w:ilvl w:val="0"/>
          <w:numId w:val="79"/>
        </w:numPr>
        <w:spacing w:line="276" w:lineRule="auto"/>
        <w:ind w:left="709" w:hanging="357"/>
        <w:contextualSpacing/>
        <w:rPr>
          <w:rFonts w:ascii="Calibri" w:hAnsi="Calibri" w:cs="Calibri"/>
          <w:color w:val="auto"/>
          <w:u w:val="single"/>
        </w:rPr>
      </w:pPr>
      <w:r w:rsidRPr="00B80D60">
        <w:rPr>
          <w:rFonts w:ascii="Calibri" w:hAnsi="Calibri" w:cs="Calibri"/>
          <w:color w:val="auto"/>
        </w:rPr>
        <w:t>Ponadto stwierdzono błędne zsumowanie kwot składowych składających się na wysokość opłaty w decyzji - rachunku Nr PS.HK.3107.57.2019 z dn. 06.11.2019 r.</w:t>
      </w:r>
    </w:p>
    <w:p w14:paraId="76C9E252" w14:textId="77777777" w:rsidR="00847B0E" w:rsidRPr="00B80D60" w:rsidRDefault="00847B0E" w:rsidP="003101DC">
      <w:pPr>
        <w:spacing w:line="276" w:lineRule="auto"/>
        <w:contextualSpacing/>
        <w:rPr>
          <w:rFonts w:ascii="Calibri" w:hAnsi="Calibri" w:cs="Calibri"/>
          <w:color w:val="auto"/>
        </w:rPr>
      </w:pPr>
    </w:p>
    <w:p w14:paraId="39FC4F50" w14:textId="77777777" w:rsidR="0012050B" w:rsidRPr="00B80D60" w:rsidRDefault="0012050B" w:rsidP="003101DC">
      <w:pPr>
        <w:pStyle w:val="Akapitzlist"/>
        <w:spacing w:line="276" w:lineRule="auto"/>
        <w:ind w:left="0"/>
        <w:rPr>
          <w:rFonts w:ascii="Calibri" w:hAnsi="Calibri" w:cs="Calibri"/>
          <w:color w:val="auto"/>
          <w:u w:val="single"/>
        </w:rPr>
      </w:pPr>
    </w:p>
    <w:p w14:paraId="1F7B7CB7" w14:textId="77777777" w:rsidR="00573D59" w:rsidRPr="00B80D60" w:rsidRDefault="00573D59" w:rsidP="003101DC">
      <w:pPr>
        <w:pStyle w:val="Akapitzlist"/>
        <w:spacing w:line="276" w:lineRule="auto"/>
        <w:ind w:left="0"/>
        <w:rPr>
          <w:rFonts w:ascii="Calibri" w:hAnsi="Calibri" w:cs="Calibri"/>
          <w:color w:val="auto"/>
          <w:u w:val="single"/>
        </w:rPr>
      </w:pPr>
      <w:r w:rsidRPr="00B80D60">
        <w:rPr>
          <w:rFonts w:ascii="Calibri" w:hAnsi="Calibri" w:cs="Calibri"/>
          <w:color w:val="auto"/>
          <w:u w:val="single"/>
        </w:rPr>
        <w:t>W zakresie Higieny Dzieci i Młodzieży:</w:t>
      </w:r>
    </w:p>
    <w:p w14:paraId="5F6C4B59" w14:textId="77777777" w:rsidR="00F0256A" w:rsidRPr="00B80D60" w:rsidRDefault="00573D59" w:rsidP="001143B8">
      <w:pPr>
        <w:pStyle w:val="Akapitzlist"/>
        <w:numPr>
          <w:ilvl w:val="0"/>
          <w:numId w:val="84"/>
        </w:numPr>
        <w:spacing w:line="276" w:lineRule="auto"/>
        <w:contextualSpacing/>
        <w:rPr>
          <w:rFonts w:ascii="Calibri" w:hAnsi="Calibri" w:cs="Calibri"/>
          <w:color w:val="auto"/>
        </w:rPr>
      </w:pPr>
      <w:bookmarkStart w:id="46" w:name="_Hlk88038184"/>
      <w:bookmarkStart w:id="47" w:name="_Hlk77065827"/>
      <w:r w:rsidRPr="00B80D60">
        <w:rPr>
          <w:rFonts w:ascii="Calibri" w:hAnsi="Calibri" w:cs="Calibri"/>
          <w:color w:val="auto"/>
        </w:rPr>
        <w:t>Nie obciążono strony opłatą, pomimo stwierdzenia nieprawidłowości i wydania decyzji</w:t>
      </w:r>
      <w:bookmarkStart w:id="48" w:name="_Hlk90458042"/>
      <w:bookmarkEnd w:id="46"/>
      <w:r w:rsidR="00F0256A" w:rsidRPr="00B80D60">
        <w:rPr>
          <w:rFonts w:ascii="Calibri" w:hAnsi="Calibri" w:cs="Calibri"/>
          <w:color w:val="auto"/>
        </w:rPr>
        <w:t>:</w:t>
      </w:r>
    </w:p>
    <w:p w14:paraId="5893917D" w14:textId="359E1BCE" w:rsidR="00F0256A" w:rsidRPr="00B80D60" w:rsidRDefault="00573D59" w:rsidP="00F0256A">
      <w:pPr>
        <w:pStyle w:val="Akapitzlist"/>
        <w:spacing w:line="276" w:lineRule="auto"/>
        <w:ind w:left="720"/>
        <w:contextualSpacing/>
        <w:rPr>
          <w:rFonts w:ascii="Calibri" w:hAnsi="Calibri" w:cs="Calibri"/>
          <w:color w:val="auto"/>
        </w:rPr>
      </w:pPr>
      <w:r w:rsidRPr="00B80D60">
        <w:rPr>
          <w:rFonts w:ascii="Calibri" w:hAnsi="Calibri" w:cs="Calibri"/>
          <w:color w:val="auto"/>
          <w:u w:val="single"/>
        </w:rPr>
        <w:t>Dowody:</w:t>
      </w:r>
      <w:r w:rsidRPr="00B80D60">
        <w:rPr>
          <w:rFonts w:ascii="Calibri" w:hAnsi="Calibri" w:cs="Calibri"/>
          <w:color w:val="auto"/>
        </w:rPr>
        <w:t xml:space="preserve"> </w:t>
      </w:r>
      <w:bookmarkEnd w:id="48"/>
      <w:r w:rsidRPr="00B80D60">
        <w:rPr>
          <w:rFonts w:ascii="Calibri" w:hAnsi="Calibri" w:cs="Calibri"/>
          <w:color w:val="auto"/>
        </w:rPr>
        <w:t>Decyzja znak: PS.HD.4601.77.2019 z dnia 16.12.2019 r., znak: PS.HD.4602.122.2019 z dnia 20.12.2019 r., znak: HD.9020.3.71.2021</w:t>
      </w:r>
      <w:r w:rsidRPr="00B80D60">
        <w:rPr>
          <w:rFonts w:ascii="Calibri" w:eastAsia="Calibri" w:hAnsi="Calibri" w:cs="Calibri"/>
          <w:color w:val="auto"/>
          <w:sz w:val="22"/>
          <w:szCs w:val="22"/>
          <w:lang w:eastAsia="en-US"/>
        </w:rPr>
        <w:t xml:space="preserve"> </w:t>
      </w:r>
      <w:r w:rsidRPr="00B80D60">
        <w:rPr>
          <w:rFonts w:ascii="Calibri" w:hAnsi="Calibri" w:cs="Calibri"/>
          <w:color w:val="auto"/>
        </w:rPr>
        <w:t>z dnia 28.07.2021r.,</w:t>
      </w:r>
      <w:r w:rsidR="00C90511" w:rsidRPr="00B80D60">
        <w:rPr>
          <w:rFonts w:ascii="Calibri" w:hAnsi="Calibri" w:cs="Calibri"/>
          <w:color w:val="auto"/>
        </w:rPr>
        <w:t xml:space="preserve"> </w:t>
      </w:r>
      <w:r w:rsidRPr="00B80D60">
        <w:rPr>
          <w:rFonts w:ascii="Calibri" w:hAnsi="Calibri" w:cs="Calibri"/>
          <w:color w:val="auto"/>
        </w:rPr>
        <w:t>nr HD.9020.3.133.2021 z dnia 28.07.2021 r., znak: HD.9020.8.44.2020 z 02.04.2021 r. (Decyzja – opinia z powo</w:t>
      </w:r>
      <w:r w:rsidRPr="00B80D60">
        <w:rPr>
          <w:rFonts w:ascii="Calibri" w:hAnsi="Calibri" w:cs="Calibri" w:hint="eastAsia"/>
          <w:color w:val="auto"/>
        </w:rPr>
        <w:t>ł</w:t>
      </w:r>
      <w:r w:rsidRPr="00B80D60">
        <w:rPr>
          <w:rFonts w:ascii="Calibri" w:hAnsi="Calibri" w:cs="Calibri"/>
          <w:color w:val="auto"/>
        </w:rPr>
        <w:t>anym art.3).</w:t>
      </w:r>
      <w:bookmarkStart w:id="49" w:name="_Hlk88038391"/>
      <w:bookmarkStart w:id="50" w:name="_Hlk86409819"/>
    </w:p>
    <w:p w14:paraId="3041416D" w14:textId="77777777" w:rsidR="00F0256A" w:rsidRPr="00B80D60" w:rsidRDefault="00573D59" w:rsidP="001143B8">
      <w:pPr>
        <w:pStyle w:val="Akapitzlist"/>
        <w:numPr>
          <w:ilvl w:val="0"/>
          <w:numId w:val="84"/>
        </w:numPr>
        <w:spacing w:line="276" w:lineRule="auto"/>
        <w:contextualSpacing/>
        <w:rPr>
          <w:rFonts w:ascii="Calibri" w:hAnsi="Calibri" w:cs="Calibri"/>
          <w:color w:val="auto"/>
        </w:rPr>
      </w:pPr>
      <w:r w:rsidRPr="00B80D60">
        <w:rPr>
          <w:rFonts w:ascii="Calibri" w:hAnsi="Calibri" w:cs="Calibri"/>
          <w:color w:val="auto"/>
        </w:rPr>
        <w:t>Po stwierdzeniu nieprawidłowości i wydaniu decyzji merytorycznej zbędnie zwlekano z wszczęciem post</w:t>
      </w:r>
      <w:r w:rsidRPr="00B80D60">
        <w:rPr>
          <w:rFonts w:ascii="Calibri" w:hAnsi="Calibri" w:cs="Calibri" w:hint="eastAsia"/>
          <w:color w:val="auto"/>
        </w:rPr>
        <w:t>ę</w:t>
      </w:r>
      <w:r w:rsidRPr="00B80D60">
        <w:rPr>
          <w:rFonts w:ascii="Calibri" w:hAnsi="Calibri" w:cs="Calibri"/>
          <w:color w:val="auto"/>
        </w:rPr>
        <w:t>powania administracyjnego w sprawie op</w:t>
      </w:r>
      <w:r w:rsidRPr="00B80D60">
        <w:rPr>
          <w:rFonts w:ascii="Calibri" w:hAnsi="Calibri" w:cs="Calibri" w:hint="eastAsia"/>
          <w:color w:val="auto"/>
        </w:rPr>
        <w:t>ł</w:t>
      </w:r>
      <w:r w:rsidRPr="00B80D60">
        <w:rPr>
          <w:rFonts w:ascii="Calibri" w:hAnsi="Calibri" w:cs="Calibri"/>
          <w:color w:val="auto"/>
        </w:rPr>
        <w:t>aty za czynno</w:t>
      </w:r>
      <w:r w:rsidRPr="00B80D60">
        <w:rPr>
          <w:rFonts w:ascii="Calibri" w:hAnsi="Calibri" w:cs="Calibri" w:hint="eastAsia"/>
          <w:color w:val="auto"/>
        </w:rPr>
        <w:t>ś</w:t>
      </w:r>
      <w:r w:rsidRPr="00B80D60">
        <w:rPr>
          <w:rFonts w:ascii="Calibri" w:hAnsi="Calibri" w:cs="Calibri"/>
          <w:color w:val="auto"/>
        </w:rPr>
        <w:t xml:space="preserve">ci kontrolne oraz wydaniem decyzji rachunku: </w:t>
      </w:r>
      <w:bookmarkStart w:id="51" w:name="_Hlk88830190"/>
      <w:bookmarkStart w:id="52" w:name="_Hlk86409241"/>
      <w:bookmarkEnd w:id="49"/>
    </w:p>
    <w:p w14:paraId="5277C458" w14:textId="4C48FE04" w:rsidR="00F0256A" w:rsidRPr="00B80D60" w:rsidRDefault="00573D59" w:rsidP="00F0256A">
      <w:pPr>
        <w:pStyle w:val="Akapitzlist"/>
        <w:spacing w:line="276" w:lineRule="auto"/>
        <w:ind w:left="720"/>
        <w:contextualSpacing/>
        <w:rPr>
          <w:rFonts w:ascii="Calibri" w:hAnsi="Calibri" w:cs="Calibri"/>
          <w:color w:val="auto"/>
        </w:rPr>
      </w:pPr>
      <w:r w:rsidRPr="00B80D60">
        <w:rPr>
          <w:rFonts w:ascii="Calibri" w:hAnsi="Calibri" w:cs="Calibri"/>
          <w:color w:val="auto"/>
          <w:u w:val="single"/>
        </w:rPr>
        <w:lastRenderedPageBreak/>
        <w:t>Dowody:</w:t>
      </w:r>
      <w:bookmarkEnd w:id="51"/>
      <w:r w:rsidR="00A41382" w:rsidRPr="00B80D60">
        <w:rPr>
          <w:rFonts w:ascii="Calibri" w:hAnsi="Calibri" w:cs="Calibri"/>
          <w:color w:val="auto"/>
        </w:rPr>
        <w:t xml:space="preserve"> </w:t>
      </w:r>
      <w:r w:rsidRPr="00B80D60">
        <w:rPr>
          <w:rFonts w:ascii="Calibri" w:hAnsi="Calibri" w:cs="Calibri"/>
          <w:color w:val="auto"/>
        </w:rPr>
        <w:t xml:space="preserve">Decyzje - Rachunki: </w:t>
      </w:r>
      <w:bookmarkStart w:id="53" w:name="_Hlk87425707"/>
      <w:bookmarkEnd w:id="50"/>
      <w:bookmarkEnd w:id="52"/>
      <w:r w:rsidRPr="00B80D60">
        <w:rPr>
          <w:rFonts w:ascii="Calibri" w:hAnsi="Calibri" w:cs="Calibri"/>
          <w:color w:val="auto"/>
        </w:rPr>
        <w:t xml:space="preserve">znak: PS.HD.3107.45.2019 z dnia 23.10.2019 r. </w:t>
      </w:r>
      <w:bookmarkEnd w:id="53"/>
      <w:r w:rsidRPr="00B80D60">
        <w:rPr>
          <w:rFonts w:ascii="Calibri" w:hAnsi="Calibri" w:cs="Calibri"/>
          <w:color w:val="auto"/>
        </w:rPr>
        <w:t>(decyzja z</w:t>
      </w:r>
      <w:r w:rsidR="00881DAD">
        <w:rPr>
          <w:rFonts w:ascii="Calibri" w:hAnsi="Calibri" w:cs="Calibri"/>
          <w:color w:val="auto"/>
        </w:rPr>
        <w:t> </w:t>
      </w:r>
      <w:r w:rsidRPr="00B80D60">
        <w:rPr>
          <w:rFonts w:ascii="Calibri" w:hAnsi="Calibri" w:cs="Calibri"/>
          <w:color w:val="auto"/>
        </w:rPr>
        <w:t>dnia 11.07.2019r.), znak: PS.HD.3107.11.2020 z dnia 05.03.2020 r.</w:t>
      </w:r>
      <w:bookmarkStart w:id="54" w:name="_Hlk88214192"/>
    </w:p>
    <w:p w14:paraId="57B44453" w14:textId="1B52CDAF" w:rsidR="00F0256A" w:rsidRPr="00B80D60" w:rsidRDefault="00F0256A" w:rsidP="001143B8">
      <w:pPr>
        <w:pStyle w:val="Akapitzlist"/>
        <w:numPr>
          <w:ilvl w:val="0"/>
          <w:numId w:val="84"/>
        </w:numPr>
        <w:spacing w:line="276" w:lineRule="auto"/>
        <w:contextualSpacing/>
        <w:rPr>
          <w:rFonts w:ascii="Calibri" w:hAnsi="Calibri" w:cs="Calibri"/>
          <w:color w:val="auto"/>
        </w:rPr>
      </w:pPr>
      <w:r w:rsidRPr="00B80D60">
        <w:rPr>
          <w:rFonts w:ascii="Calibri" w:hAnsi="Calibri" w:cs="Calibri"/>
          <w:color w:val="auto"/>
        </w:rPr>
        <w:t>N</w:t>
      </w:r>
      <w:r w:rsidR="00573D59" w:rsidRPr="00B80D60">
        <w:rPr>
          <w:rFonts w:ascii="Calibri" w:hAnsi="Calibri" w:cs="Calibri"/>
          <w:color w:val="auto"/>
        </w:rPr>
        <w:t>ieprawidłowo wydano rachunek powołując w decyzji nadzór bieżący</w:t>
      </w:r>
      <w:r w:rsidR="00573D59" w:rsidRPr="00B80D60">
        <w:rPr>
          <w:color w:val="auto"/>
        </w:rPr>
        <w:t xml:space="preserve"> (</w:t>
      </w:r>
      <w:r w:rsidR="00573D59" w:rsidRPr="00B80D60">
        <w:rPr>
          <w:rFonts w:ascii="Calibri" w:hAnsi="Calibri" w:cs="Calibri"/>
          <w:color w:val="auto"/>
        </w:rPr>
        <w:t>wydano w</w:t>
      </w:r>
      <w:r w:rsidR="00881DAD">
        <w:rPr>
          <w:rFonts w:ascii="Calibri" w:hAnsi="Calibri" w:cs="Calibri"/>
          <w:color w:val="auto"/>
        </w:rPr>
        <w:t> </w:t>
      </w:r>
      <w:r w:rsidR="00573D59" w:rsidRPr="00B80D60">
        <w:rPr>
          <w:rFonts w:ascii="Calibri" w:hAnsi="Calibri" w:cs="Calibri"/>
          <w:color w:val="auto"/>
        </w:rPr>
        <w:t>oparciu o przepisy dot. nadzoru bie</w:t>
      </w:r>
      <w:r w:rsidR="00573D59" w:rsidRPr="00B80D60">
        <w:rPr>
          <w:rFonts w:ascii="Calibri" w:hAnsi="Calibri" w:cs="Calibri" w:hint="eastAsia"/>
          <w:color w:val="auto"/>
        </w:rPr>
        <w:t>żą</w:t>
      </w:r>
      <w:r w:rsidR="00573D59" w:rsidRPr="00B80D60">
        <w:rPr>
          <w:rFonts w:ascii="Calibri" w:hAnsi="Calibri" w:cs="Calibri"/>
          <w:color w:val="auto"/>
        </w:rPr>
        <w:t>cego, w sytuacji gdy nie stwierdzono nieprawid</w:t>
      </w:r>
      <w:r w:rsidR="00573D59" w:rsidRPr="00B80D60">
        <w:rPr>
          <w:rFonts w:ascii="Calibri" w:hAnsi="Calibri" w:cs="Calibri" w:hint="eastAsia"/>
          <w:color w:val="auto"/>
        </w:rPr>
        <w:t>ł</w:t>
      </w:r>
      <w:r w:rsidR="00573D59" w:rsidRPr="00B80D60">
        <w:rPr>
          <w:rFonts w:ascii="Calibri" w:hAnsi="Calibri" w:cs="Calibri"/>
          <w:color w:val="auto"/>
        </w:rPr>
        <w:t>owo</w:t>
      </w:r>
      <w:r w:rsidR="00573D59" w:rsidRPr="00B80D60">
        <w:rPr>
          <w:rFonts w:ascii="Calibri" w:hAnsi="Calibri" w:cs="Calibri" w:hint="eastAsia"/>
          <w:color w:val="auto"/>
        </w:rPr>
        <w:t>ś</w:t>
      </w:r>
      <w:r w:rsidR="00573D59" w:rsidRPr="00B80D60">
        <w:rPr>
          <w:rFonts w:ascii="Calibri" w:hAnsi="Calibri" w:cs="Calibri"/>
          <w:color w:val="auto"/>
        </w:rPr>
        <w:t>ci.)</w:t>
      </w:r>
      <w:bookmarkEnd w:id="54"/>
    </w:p>
    <w:p w14:paraId="39AE149F" w14:textId="0D9D85E1" w:rsidR="00F0256A" w:rsidRPr="00B80D60" w:rsidRDefault="00573D59" w:rsidP="00F0256A">
      <w:pPr>
        <w:pStyle w:val="Akapitzlist"/>
        <w:spacing w:line="276" w:lineRule="auto"/>
        <w:ind w:left="720"/>
        <w:contextualSpacing/>
        <w:rPr>
          <w:rFonts w:ascii="Calibri" w:hAnsi="Calibri" w:cs="Calibri"/>
          <w:color w:val="auto"/>
        </w:rPr>
      </w:pPr>
      <w:r w:rsidRPr="00B80D60">
        <w:rPr>
          <w:rFonts w:ascii="Calibri" w:hAnsi="Calibri" w:cs="Calibri"/>
          <w:color w:val="auto"/>
          <w:u w:val="single"/>
        </w:rPr>
        <w:t>Dowody:</w:t>
      </w:r>
      <w:r w:rsidR="00F0256A" w:rsidRPr="00B80D60">
        <w:rPr>
          <w:rFonts w:ascii="Calibri" w:hAnsi="Calibri" w:cs="Calibri"/>
          <w:color w:val="auto"/>
        </w:rPr>
        <w:t xml:space="preserve"> </w:t>
      </w:r>
      <w:r w:rsidRPr="00B80D60">
        <w:rPr>
          <w:rFonts w:ascii="Calibri" w:hAnsi="Calibri" w:cs="Calibri"/>
          <w:color w:val="auto"/>
        </w:rPr>
        <w:t>Decyzje - Rachunki: nr: PS.HD.3107.5.2019 z dnia 19.03.2019 r.,</w:t>
      </w:r>
      <w:r w:rsidR="00C90511" w:rsidRPr="00B80D60">
        <w:rPr>
          <w:rFonts w:ascii="Calibri" w:hAnsi="Calibri" w:cs="Calibri"/>
          <w:color w:val="auto"/>
        </w:rPr>
        <w:t xml:space="preserve"> </w:t>
      </w:r>
      <w:r w:rsidRPr="00B80D60">
        <w:rPr>
          <w:rFonts w:ascii="Calibri" w:hAnsi="Calibri" w:cs="Calibri"/>
          <w:color w:val="auto"/>
        </w:rPr>
        <w:t>nr: PS.HD.3107.36.2019</w:t>
      </w:r>
      <w:r w:rsidR="00C90511" w:rsidRPr="00B80D60">
        <w:rPr>
          <w:rFonts w:ascii="Calibri" w:hAnsi="Calibri" w:cs="Calibri"/>
          <w:color w:val="auto"/>
        </w:rPr>
        <w:t xml:space="preserve"> </w:t>
      </w:r>
      <w:r w:rsidRPr="00B80D60">
        <w:rPr>
          <w:rFonts w:ascii="Calibri" w:hAnsi="Calibri" w:cs="Calibri"/>
          <w:color w:val="auto"/>
        </w:rPr>
        <w:t>z dnia 16.10.2019 r.</w:t>
      </w:r>
      <w:bookmarkStart w:id="55" w:name="_Hlk88038451"/>
    </w:p>
    <w:p w14:paraId="6659E3E3" w14:textId="77777777" w:rsidR="00F0256A" w:rsidRPr="00B80D60" w:rsidRDefault="00F0256A" w:rsidP="001143B8">
      <w:pPr>
        <w:pStyle w:val="Akapitzlist"/>
        <w:numPr>
          <w:ilvl w:val="0"/>
          <w:numId w:val="84"/>
        </w:numPr>
        <w:spacing w:line="276" w:lineRule="auto"/>
        <w:contextualSpacing/>
        <w:rPr>
          <w:rFonts w:ascii="Calibri" w:hAnsi="Calibri" w:cs="Calibri"/>
          <w:color w:val="auto"/>
        </w:rPr>
      </w:pPr>
      <w:r w:rsidRPr="00B80D60">
        <w:rPr>
          <w:rFonts w:ascii="Calibri" w:hAnsi="Calibri" w:cs="Calibri"/>
          <w:color w:val="auto"/>
        </w:rPr>
        <w:t xml:space="preserve">W </w:t>
      </w:r>
      <w:r w:rsidR="00573D59" w:rsidRPr="00B80D60">
        <w:rPr>
          <w:rFonts w:ascii="Calibri" w:hAnsi="Calibri" w:cs="Calibri"/>
          <w:color w:val="auto"/>
        </w:rPr>
        <w:t>uzasadnieniu nie wskazano sposobu ustalania wysokości opłat za badania laboratoryjne oraz inne czynności, w tym czynności kontrolne związane ze sprawowaniem bieżącego i zapobiegawczego.</w:t>
      </w:r>
    </w:p>
    <w:p w14:paraId="21886A49" w14:textId="1D6352F7" w:rsidR="002813B8" w:rsidRPr="00B80D60" w:rsidRDefault="00573D59" w:rsidP="00F0256A">
      <w:pPr>
        <w:pStyle w:val="Akapitzlist"/>
        <w:spacing w:line="276" w:lineRule="auto"/>
        <w:ind w:left="720"/>
        <w:contextualSpacing/>
        <w:rPr>
          <w:rFonts w:ascii="Calibri" w:hAnsi="Calibri" w:cs="Calibri"/>
          <w:color w:val="auto"/>
        </w:rPr>
      </w:pPr>
      <w:r w:rsidRPr="00B80D60">
        <w:rPr>
          <w:rFonts w:ascii="Calibri" w:hAnsi="Calibri" w:cs="Calibri"/>
          <w:color w:val="auto"/>
          <w:u w:val="single"/>
        </w:rPr>
        <w:t>Dowody:</w:t>
      </w:r>
      <w:r w:rsidR="00A41382" w:rsidRPr="00B80D60">
        <w:rPr>
          <w:rFonts w:ascii="Calibri" w:hAnsi="Calibri" w:cs="Calibri"/>
          <w:color w:val="auto"/>
        </w:rPr>
        <w:t xml:space="preserve"> </w:t>
      </w:r>
      <w:r w:rsidRPr="00B80D60">
        <w:rPr>
          <w:rFonts w:ascii="Calibri" w:hAnsi="Calibri" w:cs="Calibri"/>
          <w:color w:val="auto"/>
        </w:rPr>
        <w:t>Decyzje - Rachunki: znak: PS.HD.3107.11.2020 z dnia 05.03.2020 r., znak: PS.HD.3107.5.2019 z dnia 19.03.2019 r.,</w:t>
      </w:r>
      <w:r w:rsidR="00C90511" w:rsidRPr="00B80D60">
        <w:rPr>
          <w:rFonts w:ascii="Calibri" w:hAnsi="Calibri" w:cs="Calibri"/>
          <w:color w:val="auto"/>
        </w:rPr>
        <w:t xml:space="preserve"> </w:t>
      </w:r>
      <w:bookmarkStart w:id="56" w:name="_Hlk87423932"/>
      <w:r w:rsidRPr="00B80D60">
        <w:rPr>
          <w:rFonts w:ascii="Calibri" w:hAnsi="Calibri" w:cs="Calibri"/>
          <w:color w:val="auto"/>
        </w:rPr>
        <w:t>znak: PS.HD.3107.24.2019 z dnia 30.07.2019 r., znak: PS.HD.3107.25.2019 z dnia 03.07.2019 r., znak: PS.HD.3107.36.2019 z dnia 16.10.2019 r.,</w:t>
      </w:r>
      <w:r w:rsidRPr="00B80D60">
        <w:rPr>
          <w:rFonts w:ascii="Calibri" w:eastAsia="Calibri" w:hAnsi="Calibri"/>
          <w:color w:val="auto"/>
          <w:sz w:val="22"/>
          <w:szCs w:val="22"/>
          <w:lang w:eastAsia="en-US"/>
        </w:rPr>
        <w:t xml:space="preserve"> </w:t>
      </w:r>
      <w:r w:rsidRPr="00B80D60">
        <w:rPr>
          <w:rFonts w:ascii="Calibri" w:hAnsi="Calibri" w:cs="Calibri"/>
          <w:color w:val="auto"/>
        </w:rPr>
        <w:t>znak: PS.HD.3107.45.2019 z dnia 23.10.2019 r.</w:t>
      </w:r>
      <w:r w:rsidRPr="00B80D60">
        <w:rPr>
          <w:rFonts w:ascii="Calibri" w:eastAsia="Calibri" w:hAnsi="Calibri"/>
          <w:color w:val="auto"/>
          <w:sz w:val="22"/>
          <w:szCs w:val="22"/>
          <w:lang w:eastAsia="en-US"/>
        </w:rPr>
        <w:t xml:space="preserve"> </w:t>
      </w:r>
      <w:r w:rsidRPr="00B80D60">
        <w:rPr>
          <w:rFonts w:ascii="Calibri" w:hAnsi="Calibri" w:cs="Calibri"/>
          <w:color w:val="auto"/>
        </w:rPr>
        <w:t>nr: PS.HD.3107.54.2019 z dnia 28.10.2019 r.,</w:t>
      </w:r>
      <w:r w:rsidRPr="00B80D60">
        <w:rPr>
          <w:rFonts w:ascii="Calibri" w:eastAsia="Calibri" w:hAnsi="Calibri"/>
          <w:color w:val="auto"/>
          <w:sz w:val="22"/>
          <w:szCs w:val="22"/>
          <w:lang w:eastAsia="en-US"/>
        </w:rPr>
        <w:t xml:space="preserve"> </w:t>
      </w:r>
      <w:r w:rsidRPr="00B80D60">
        <w:rPr>
          <w:rFonts w:ascii="Calibri" w:hAnsi="Calibri" w:cs="Calibri"/>
          <w:color w:val="auto"/>
        </w:rPr>
        <w:t>znak: PS.HD.3107.57.2019 z dnia 28.10.2019 r., znak: PS.HD.3107.60.2019 z dnia 31.10.2019 r.</w:t>
      </w:r>
      <w:bookmarkEnd w:id="56"/>
      <w:r w:rsidRPr="00B80D60">
        <w:rPr>
          <w:rFonts w:ascii="Calibri" w:hAnsi="Calibri" w:cs="Calibri"/>
          <w:color w:val="auto"/>
        </w:rPr>
        <w:t>,</w:t>
      </w:r>
      <w:r w:rsidRPr="00B80D60">
        <w:rPr>
          <w:color w:val="auto"/>
        </w:rPr>
        <w:t xml:space="preserve"> </w:t>
      </w:r>
      <w:r w:rsidRPr="00B80D60">
        <w:rPr>
          <w:rFonts w:ascii="Calibri" w:hAnsi="Calibri" w:cs="Calibri"/>
          <w:color w:val="auto"/>
        </w:rPr>
        <w:t xml:space="preserve">znak: PS.HD.3107.45.2019 z dnia 23.10.2019 r., </w:t>
      </w:r>
      <w:bookmarkEnd w:id="47"/>
      <w:bookmarkEnd w:id="55"/>
    </w:p>
    <w:p w14:paraId="09623ECD" w14:textId="77777777" w:rsidR="001237FD" w:rsidRPr="00B80D60" w:rsidRDefault="001237FD" w:rsidP="001237FD">
      <w:pPr>
        <w:spacing w:line="276" w:lineRule="auto"/>
        <w:ind w:left="284"/>
        <w:rPr>
          <w:rFonts w:ascii="Calibri" w:hAnsi="Calibri" w:cs="Calibri"/>
          <w:color w:val="auto"/>
        </w:rPr>
      </w:pPr>
    </w:p>
    <w:p w14:paraId="190FEE81" w14:textId="77777777" w:rsidR="007D4454" w:rsidRPr="00B80D60" w:rsidRDefault="003F2533" w:rsidP="001143B8">
      <w:pPr>
        <w:pStyle w:val="Akapitzlist"/>
        <w:numPr>
          <w:ilvl w:val="0"/>
          <w:numId w:val="85"/>
        </w:numPr>
        <w:spacing w:line="276" w:lineRule="auto"/>
        <w:contextualSpacing/>
        <w:rPr>
          <w:rFonts w:ascii="Calibri" w:hAnsi="Calibri" w:cs="Calibri"/>
          <w:color w:val="auto"/>
        </w:rPr>
      </w:pPr>
      <w:r w:rsidRPr="00B80D60">
        <w:rPr>
          <w:rFonts w:ascii="Calibri" w:hAnsi="Calibri" w:cs="Calibri"/>
          <w:color w:val="auto"/>
          <w:u w:val="single"/>
        </w:rPr>
        <w:t>W zakresie Higieny Pracy</w:t>
      </w:r>
      <w:r w:rsidR="00D4591C" w:rsidRPr="00B80D60">
        <w:rPr>
          <w:rFonts w:ascii="Calibri" w:hAnsi="Calibri" w:cs="Calibri"/>
          <w:color w:val="auto"/>
          <w:u w:val="single"/>
        </w:rPr>
        <w:t>:</w:t>
      </w:r>
      <w:r w:rsidR="00F0256A" w:rsidRPr="00B80D60">
        <w:rPr>
          <w:rFonts w:ascii="Calibri" w:hAnsi="Calibri" w:cs="Calibri"/>
          <w:color w:val="auto"/>
          <w:u w:val="single"/>
        </w:rPr>
        <w:t xml:space="preserve"> </w:t>
      </w:r>
      <w:r w:rsidR="00F0256A" w:rsidRPr="00B80D60">
        <w:rPr>
          <w:rFonts w:ascii="Calibri" w:hAnsi="Calibri" w:cs="Calibri"/>
          <w:color w:val="auto"/>
        </w:rPr>
        <w:t>p</w:t>
      </w:r>
      <w:r w:rsidR="007D4454" w:rsidRPr="00B80D60">
        <w:rPr>
          <w:rFonts w:ascii="Calibri" w:hAnsi="Calibri" w:cs="Calibri"/>
          <w:color w:val="auto"/>
        </w:rPr>
        <w:t>omimo stwierdzenia w trakcie przeprowadzenia czynności kontrolnych niewykonania w ustalonym terminie nakazu z decyzji nie obciążono strony opłatą.</w:t>
      </w:r>
    </w:p>
    <w:p w14:paraId="133D8EE7" w14:textId="77777777" w:rsidR="007D4454" w:rsidRPr="00B80D60" w:rsidRDefault="007D4454" w:rsidP="00590076">
      <w:pPr>
        <w:spacing w:line="276" w:lineRule="auto"/>
        <w:ind w:left="360"/>
        <w:rPr>
          <w:rFonts w:ascii="Calibri" w:hAnsi="Calibri" w:cs="Calibri"/>
          <w:color w:val="auto"/>
        </w:rPr>
      </w:pPr>
      <w:r w:rsidRPr="00B80D60">
        <w:rPr>
          <w:rFonts w:ascii="Calibri" w:hAnsi="Calibri" w:cs="Calibri"/>
          <w:color w:val="auto"/>
          <w:u w:val="single"/>
        </w:rPr>
        <w:t>Dowody:</w:t>
      </w:r>
      <w:r w:rsidR="00590076" w:rsidRPr="00B80D60">
        <w:rPr>
          <w:rFonts w:ascii="Calibri" w:hAnsi="Calibri" w:cs="Calibri"/>
          <w:color w:val="auto"/>
        </w:rPr>
        <w:t xml:space="preserve"> </w:t>
      </w:r>
      <w:r w:rsidRPr="00B80D60">
        <w:rPr>
          <w:rFonts w:ascii="Calibri" w:hAnsi="Calibri" w:cs="Calibri"/>
          <w:color w:val="auto"/>
        </w:rPr>
        <w:t>protokół kontroli nr HP.9020.1.117.2021 z dnia 28.05.2021r.;</w:t>
      </w:r>
      <w:r w:rsidR="00590076" w:rsidRPr="00B80D60">
        <w:rPr>
          <w:rFonts w:ascii="Calibri" w:hAnsi="Calibri" w:cs="Calibri"/>
          <w:color w:val="auto"/>
        </w:rPr>
        <w:t xml:space="preserve"> </w:t>
      </w:r>
      <w:r w:rsidRPr="00B80D60">
        <w:rPr>
          <w:rFonts w:ascii="Calibri" w:hAnsi="Calibri" w:cs="Calibri"/>
          <w:color w:val="auto"/>
        </w:rPr>
        <w:t>notatka służbowa z dnia 02.06.2021r.</w:t>
      </w:r>
    </w:p>
    <w:p w14:paraId="3B9FE4B2" w14:textId="77777777" w:rsidR="00300ABC" w:rsidRPr="00B80D60" w:rsidRDefault="00300ABC" w:rsidP="009F2685">
      <w:pPr>
        <w:pStyle w:val="Akapitzlist"/>
        <w:spacing w:line="276" w:lineRule="auto"/>
        <w:ind w:left="0"/>
        <w:rPr>
          <w:rFonts w:ascii="Calibri" w:hAnsi="Calibri" w:cs="Calibri"/>
          <w:color w:val="auto"/>
          <w:u w:val="single"/>
        </w:rPr>
      </w:pPr>
    </w:p>
    <w:p w14:paraId="00156406" w14:textId="77777777" w:rsidR="003F2F0F" w:rsidRPr="00B80D60" w:rsidRDefault="0012050B" w:rsidP="001237FD">
      <w:pPr>
        <w:pStyle w:val="Akapitzlist"/>
        <w:spacing w:line="276" w:lineRule="auto"/>
        <w:ind w:left="0"/>
        <w:rPr>
          <w:rFonts w:ascii="Calibri" w:hAnsi="Calibri" w:cs="Calibri"/>
          <w:color w:val="auto"/>
        </w:rPr>
      </w:pPr>
      <w:r w:rsidRPr="00B80D60">
        <w:rPr>
          <w:rFonts w:ascii="Calibri" w:hAnsi="Calibri" w:cs="Calibri"/>
          <w:color w:val="auto"/>
          <w:u w:val="single"/>
        </w:rPr>
        <w:t>d)</w:t>
      </w:r>
      <w:r w:rsidR="00F4625E" w:rsidRPr="00B80D60">
        <w:rPr>
          <w:rFonts w:ascii="Calibri" w:hAnsi="Calibri" w:cs="Calibri"/>
          <w:color w:val="auto"/>
          <w:u w:val="single"/>
        </w:rPr>
        <w:t>D</w:t>
      </w:r>
      <w:r w:rsidR="00EE4FBD" w:rsidRPr="00B80D60">
        <w:rPr>
          <w:rFonts w:ascii="Calibri" w:hAnsi="Calibri" w:cs="Calibri"/>
          <w:color w:val="auto"/>
          <w:u w:val="single"/>
        </w:rPr>
        <w:t>owodów doręczenia stronie</w:t>
      </w:r>
      <w:r w:rsidR="00EE4FBD" w:rsidRPr="00B80D60">
        <w:rPr>
          <w:rFonts w:ascii="Calibri" w:hAnsi="Calibri" w:cs="Calibri"/>
          <w:color w:val="auto"/>
        </w:rPr>
        <w:t xml:space="preserve"> – decyzje</w:t>
      </w:r>
      <w:r w:rsidR="00270D7A" w:rsidRPr="00B80D60">
        <w:rPr>
          <w:rFonts w:ascii="Calibri" w:hAnsi="Calibri" w:cs="Calibri"/>
          <w:color w:val="auto"/>
        </w:rPr>
        <w:t>, opinie sanitarne</w:t>
      </w:r>
      <w:r w:rsidR="0051408F" w:rsidRPr="00B80D60">
        <w:rPr>
          <w:rFonts w:ascii="Calibri" w:hAnsi="Calibri" w:cs="Calibri"/>
          <w:color w:val="auto"/>
        </w:rPr>
        <w:t xml:space="preserve"> </w:t>
      </w:r>
      <w:r w:rsidR="007548C4" w:rsidRPr="00B80D60">
        <w:rPr>
          <w:rFonts w:ascii="Calibri" w:hAnsi="Calibri" w:cs="Calibri"/>
          <w:color w:val="auto"/>
        </w:rPr>
        <w:t xml:space="preserve">oraz pisma dostarczane są </w:t>
      </w:r>
      <w:r w:rsidR="00EE4FBD" w:rsidRPr="00B80D60">
        <w:rPr>
          <w:rFonts w:ascii="Calibri" w:hAnsi="Calibri" w:cs="Calibri"/>
          <w:color w:val="auto"/>
        </w:rPr>
        <w:t xml:space="preserve">stronom </w:t>
      </w:r>
      <w:r w:rsidR="007933D4" w:rsidRPr="00B80D60">
        <w:rPr>
          <w:rFonts w:ascii="Calibri" w:hAnsi="Calibri" w:cs="Calibri"/>
          <w:color w:val="auto"/>
        </w:rPr>
        <w:t xml:space="preserve">w większości </w:t>
      </w:r>
      <w:r w:rsidR="00EE4FBD" w:rsidRPr="00B80D60">
        <w:rPr>
          <w:rFonts w:ascii="Calibri" w:hAnsi="Calibri" w:cs="Calibri"/>
          <w:color w:val="auto"/>
        </w:rPr>
        <w:t>prawidłowo</w:t>
      </w:r>
      <w:r w:rsidR="004C6BD3" w:rsidRPr="00B80D60">
        <w:rPr>
          <w:rFonts w:ascii="Calibri" w:hAnsi="Calibri" w:cs="Calibri"/>
          <w:color w:val="auto"/>
        </w:rPr>
        <w:t xml:space="preserve"> </w:t>
      </w:r>
      <w:r w:rsidR="003B21B2" w:rsidRPr="00B80D60">
        <w:rPr>
          <w:rFonts w:ascii="Calibri" w:hAnsi="Calibri" w:cs="Calibri"/>
          <w:color w:val="auto"/>
        </w:rPr>
        <w:t xml:space="preserve">poprzez operatora pocztowego </w:t>
      </w:r>
      <w:r w:rsidR="00EE4FBD" w:rsidRPr="00B80D60">
        <w:rPr>
          <w:rFonts w:ascii="Calibri" w:hAnsi="Calibri" w:cs="Calibri"/>
          <w:color w:val="auto"/>
        </w:rPr>
        <w:t>za zwrotnym potwierdzeniem odbioru</w:t>
      </w:r>
      <w:r w:rsidR="003B21B2" w:rsidRPr="00B80D60">
        <w:rPr>
          <w:rFonts w:ascii="Calibri" w:hAnsi="Calibri" w:cs="Calibri"/>
          <w:color w:val="auto"/>
        </w:rPr>
        <w:t>,</w:t>
      </w:r>
      <w:r w:rsidR="00EE4FBD" w:rsidRPr="00B80D60">
        <w:rPr>
          <w:rFonts w:ascii="Calibri" w:hAnsi="Calibri" w:cs="Calibri"/>
          <w:color w:val="auto"/>
        </w:rPr>
        <w:t xml:space="preserve"> zgodnie z art. 39 </w:t>
      </w:r>
      <w:r w:rsidR="00B272B6" w:rsidRPr="00B80D60">
        <w:rPr>
          <w:rFonts w:ascii="Calibri" w:hAnsi="Calibri" w:cs="Calibri"/>
          <w:color w:val="auto"/>
        </w:rPr>
        <w:t>Kpa</w:t>
      </w:r>
      <w:r w:rsidR="000E48CA" w:rsidRPr="00B80D60">
        <w:rPr>
          <w:rFonts w:ascii="Calibri" w:hAnsi="Calibri" w:cs="Calibri"/>
          <w:color w:val="auto"/>
        </w:rPr>
        <w:t xml:space="preserve"> lub doręczane osobiście.</w:t>
      </w:r>
      <w:r w:rsidR="001639D9" w:rsidRPr="00B80D60">
        <w:rPr>
          <w:rFonts w:ascii="Calibri" w:hAnsi="Calibri" w:cs="Calibri"/>
          <w:color w:val="auto"/>
        </w:rPr>
        <w:t xml:space="preserve"> </w:t>
      </w:r>
      <w:r w:rsidR="00AD13F2" w:rsidRPr="00B80D60">
        <w:rPr>
          <w:rFonts w:ascii="Calibri" w:hAnsi="Calibri" w:cs="Calibri"/>
          <w:color w:val="auto"/>
        </w:rPr>
        <w:t xml:space="preserve">Potwierdzenia odbioru dołączane są do akt spraw. </w:t>
      </w:r>
    </w:p>
    <w:p w14:paraId="4FAAE81C" w14:textId="77777777" w:rsidR="001237FD" w:rsidRPr="00B80D60" w:rsidRDefault="000277B8" w:rsidP="001237FD">
      <w:pPr>
        <w:pStyle w:val="Akapitzlist"/>
        <w:spacing w:line="276" w:lineRule="auto"/>
        <w:ind w:left="0"/>
        <w:rPr>
          <w:rFonts w:ascii="Calibri" w:hAnsi="Calibri" w:cs="Calibri"/>
          <w:color w:val="auto"/>
          <w:u w:val="single"/>
        </w:rPr>
      </w:pPr>
      <w:r w:rsidRPr="00B80D60">
        <w:rPr>
          <w:rFonts w:ascii="Calibri" w:hAnsi="Calibri" w:cs="Calibri"/>
          <w:color w:val="auto"/>
          <w:u w:val="single"/>
        </w:rPr>
        <w:t>Stwierdzono jednakże:</w:t>
      </w:r>
    </w:p>
    <w:p w14:paraId="6A976146" w14:textId="77777777" w:rsidR="007D4454" w:rsidRPr="00B80D60" w:rsidRDefault="007D4454" w:rsidP="001143B8">
      <w:pPr>
        <w:numPr>
          <w:ilvl w:val="0"/>
          <w:numId w:val="85"/>
        </w:numPr>
        <w:spacing w:line="276" w:lineRule="auto"/>
        <w:rPr>
          <w:rFonts w:ascii="Calibri" w:hAnsi="Calibri" w:cs="Calibri"/>
          <w:color w:val="auto"/>
        </w:rPr>
      </w:pPr>
      <w:r w:rsidRPr="00B80D60">
        <w:rPr>
          <w:rFonts w:ascii="Calibri" w:hAnsi="Calibri" w:cs="Calibri"/>
          <w:color w:val="auto"/>
          <w:u w:val="single"/>
        </w:rPr>
        <w:t>W zakresie Higieny Pracy:</w:t>
      </w:r>
      <w:r w:rsidR="00F0256A" w:rsidRPr="00B80D60">
        <w:rPr>
          <w:rFonts w:ascii="Calibri" w:hAnsi="Calibri" w:cs="Calibri"/>
          <w:color w:val="auto"/>
          <w:u w:val="single"/>
        </w:rPr>
        <w:t xml:space="preserve"> </w:t>
      </w:r>
      <w:r w:rsidR="00F0256A" w:rsidRPr="00B80D60">
        <w:rPr>
          <w:rFonts w:ascii="Calibri" w:hAnsi="Calibri" w:cs="Calibri"/>
          <w:color w:val="auto"/>
        </w:rPr>
        <w:t xml:space="preserve">w </w:t>
      </w:r>
      <w:r w:rsidRPr="00B80D60">
        <w:rPr>
          <w:rFonts w:ascii="Calibri" w:hAnsi="Calibri" w:cs="Calibri"/>
          <w:color w:val="auto"/>
        </w:rPr>
        <w:t>przypadku dostarczonych osobiście nw. zawiadomień:</w:t>
      </w:r>
      <w:r w:rsidR="00F0256A" w:rsidRPr="00B80D60">
        <w:rPr>
          <w:rFonts w:ascii="Calibri" w:hAnsi="Calibri" w:cs="Calibri"/>
          <w:color w:val="auto"/>
        </w:rPr>
        <w:t xml:space="preserve"> </w:t>
      </w:r>
      <w:r w:rsidRPr="00B80D60">
        <w:rPr>
          <w:rFonts w:ascii="Calibri" w:hAnsi="Calibri" w:cs="Calibri"/>
          <w:color w:val="auto"/>
        </w:rPr>
        <w:t>znak PS.HP.3107.24.2019 z dnia 05.03.2019r.;</w:t>
      </w:r>
      <w:r w:rsidR="005F6E21" w:rsidRPr="00B80D60">
        <w:rPr>
          <w:rFonts w:ascii="Calibri" w:hAnsi="Calibri" w:cs="Calibri"/>
          <w:color w:val="auto"/>
        </w:rPr>
        <w:t xml:space="preserve"> </w:t>
      </w:r>
      <w:r w:rsidRPr="00B80D60">
        <w:rPr>
          <w:rFonts w:ascii="Calibri" w:hAnsi="Calibri" w:cs="Calibri"/>
          <w:color w:val="auto"/>
        </w:rPr>
        <w:t>znak PS.HP.3107.60.2019 z dnia 31.05.2019r.;</w:t>
      </w:r>
      <w:r w:rsidR="00F0256A" w:rsidRPr="00B80D60">
        <w:rPr>
          <w:rFonts w:ascii="Calibri" w:hAnsi="Calibri" w:cs="Calibri"/>
          <w:color w:val="auto"/>
        </w:rPr>
        <w:t xml:space="preserve"> </w:t>
      </w:r>
      <w:r w:rsidRPr="00B80D60">
        <w:rPr>
          <w:rFonts w:ascii="Calibri" w:hAnsi="Calibri" w:cs="Calibri"/>
          <w:color w:val="auto"/>
        </w:rPr>
        <w:t>znak PS.HP.421.29.2019 z dnia 05.03.2019r.,</w:t>
      </w:r>
      <w:r w:rsidR="005F6E21" w:rsidRPr="00B80D60">
        <w:rPr>
          <w:rFonts w:ascii="Calibri" w:hAnsi="Calibri" w:cs="Calibri"/>
          <w:color w:val="auto"/>
        </w:rPr>
        <w:t xml:space="preserve"> </w:t>
      </w:r>
      <w:r w:rsidRPr="00B80D60">
        <w:rPr>
          <w:rFonts w:ascii="Calibri" w:hAnsi="Calibri" w:cs="Calibri"/>
          <w:color w:val="auto"/>
        </w:rPr>
        <w:t>znak PS.HP.421.95.2019 z dnia 31.05.2019r.</w:t>
      </w:r>
      <w:r w:rsidR="00D90C0E" w:rsidRPr="00B80D60">
        <w:rPr>
          <w:rFonts w:ascii="Calibri" w:hAnsi="Calibri" w:cs="Calibri"/>
          <w:color w:val="auto"/>
        </w:rPr>
        <w:t xml:space="preserve"> </w:t>
      </w:r>
      <w:r w:rsidRPr="00B80D60">
        <w:rPr>
          <w:rFonts w:ascii="Calibri" w:hAnsi="Calibri" w:cs="Calibri"/>
          <w:color w:val="auto"/>
        </w:rPr>
        <w:t>podpisując odbiór strona nie wskazała daty otrzymania niniejszych zawiadomień, co uniemożliwia określenie biegu terminów administracyjnych, lub</w:t>
      </w:r>
      <w:r w:rsidR="00C90511" w:rsidRPr="00B80D60">
        <w:rPr>
          <w:rFonts w:ascii="Calibri" w:hAnsi="Calibri" w:cs="Calibri"/>
          <w:color w:val="auto"/>
        </w:rPr>
        <w:t xml:space="preserve"> </w:t>
      </w:r>
      <w:r w:rsidRPr="00B80D60">
        <w:rPr>
          <w:rFonts w:ascii="Calibri" w:hAnsi="Calibri" w:cs="Calibri"/>
          <w:color w:val="auto"/>
        </w:rPr>
        <w:t>uprawdopodobnienia, iż uwzględniony został termin do zapoznania się przez stronę z aktami sprawy.</w:t>
      </w:r>
    </w:p>
    <w:p w14:paraId="4C7B9F82" w14:textId="3BA843FA" w:rsidR="003F2F0F" w:rsidRPr="00B80D60" w:rsidRDefault="007D4454" w:rsidP="005F6E21">
      <w:pPr>
        <w:spacing w:line="276" w:lineRule="auto"/>
        <w:ind w:left="360"/>
        <w:rPr>
          <w:rFonts w:ascii="Calibri" w:hAnsi="Calibri" w:cs="Calibri"/>
          <w:color w:val="auto"/>
          <w:u w:val="single"/>
        </w:rPr>
      </w:pPr>
      <w:r w:rsidRPr="00B80D60">
        <w:rPr>
          <w:rFonts w:ascii="Calibri" w:hAnsi="Calibri" w:cs="Calibri"/>
          <w:color w:val="auto"/>
          <w:u w:val="single"/>
        </w:rPr>
        <w:t>Dowody:</w:t>
      </w:r>
      <w:r w:rsidR="005F6E21" w:rsidRPr="00B80D60">
        <w:rPr>
          <w:rFonts w:ascii="Calibri" w:hAnsi="Calibri" w:cs="Calibri"/>
          <w:color w:val="auto"/>
          <w:u w:val="single"/>
        </w:rPr>
        <w:t xml:space="preserve"> </w:t>
      </w:r>
      <w:r w:rsidRPr="00B80D60">
        <w:rPr>
          <w:rFonts w:ascii="Calibri" w:hAnsi="Calibri" w:cs="Calibri"/>
          <w:color w:val="auto"/>
        </w:rPr>
        <w:t>zawiadomienie znak PS.HP.3107.24.2019 z dnia 05.03.2019r.;zawiadomienie znak PS.HP.3107.60.2019 z dnia 31.05.2019r.;</w:t>
      </w:r>
      <w:r w:rsidR="005F6E21" w:rsidRPr="00B80D60">
        <w:rPr>
          <w:rFonts w:ascii="Calibri" w:hAnsi="Calibri" w:cs="Calibri"/>
          <w:color w:val="auto"/>
        </w:rPr>
        <w:t xml:space="preserve"> </w:t>
      </w:r>
      <w:r w:rsidRPr="00B80D60">
        <w:rPr>
          <w:rFonts w:ascii="Calibri" w:hAnsi="Calibri" w:cs="Calibri"/>
          <w:color w:val="auto"/>
        </w:rPr>
        <w:t>zawiadomienie znak PS.HP.421.29.2019 z</w:t>
      </w:r>
      <w:r w:rsidR="00881DAD">
        <w:rPr>
          <w:rFonts w:ascii="Calibri" w:hAnsi="Calibri" w:cs="Calibri"/>
          <w:color w:val="auto"/>
        </w:rPr>
        <w:t> </w:t>
      </w:r>
      <w:r w:rsidRPr="00B80D60">
        <w:rPr>
          <w:rFonts w:ascii="Calibri" w:hAnsi="Calibri" w:cs="Calibri"/>
          <w:color w:val="auto"/>
        </w:rPr>
        <w:t>dnia 05.03.2019r.;</w:t>
      </w:r>
      <w:r w:rsidR="005F6E21" w:rsidRPr="00B80D60">
        <w:rPr>
          <w:rFonts w:ascii="Calibri" w:hAnsi="Calibri" w:cs="Calibri"/>
          <w:color w:val="auto"/>
        </w:rPr>
        <w:t xml:space="preserve"> </w:t>
      </w:r>
      <w:r w:rsidRPr="00B80D60">
        <w:rPr>
          <w:rFonts w:ascii="Calibri" w:hAnsi="Calibri" w:cs="Calibri"/>
          <w:color w:val="auto"/>
        </w:rPr>
        <w:t>zawiadomienie znak PS.HP.421.95.2019 z dnia 31.05.2019r.</w:t>
      </w:r>
    </w:p>
    <w:p w14:paraId="3DA31957" w14:textId="77777777" w:rsidR="00E409A3" w:rsidRPr="00B80D60" w:rsidRDefault="00E409A3" w:rsidP="001212B6">
      <w:pPr>
        <w:numPr>
          <w:ilvl w:val="0"/>
          <w:numId w:val="137"/>
        </w:numPr>
        <w:spacing w:line="276" w:lineRule="auto"/>
        <w:rPr>
          <w:rFonts w:ascii="Calibri" w:hAnsi="Calibri" w:cs="Calibri"/>
          <w:color w:val="auto"/>
          <w:u w:val="single"/>
        </w:rPr>
      </w:pPr>
      <w:r w:rsidRPr="00B80D60">
        <w:rPr>
          <w:rFonts w:ascii="Calibri" w:hAnsi="Calibri" w:cs="Calibri"/>
          <w:color w:val="auto"/>
          <w:u w:val="single"/>
        </w:rPr>
        <w:t>W zakresie Higieny Żywności Żywienia i Przedmiotów Użytku:</w:t>
      </w:r>
      <w:r w:rsidR="000277B8" w:rsidRPr="00B80D60">
        <w:rPr>
          <w:rFonts w:ascii="Calibri" w:hAnsi="Calibri" w:cs="Calibri"/>
          <w:color w:val="auto"/>
          <w:u w:val="single"/>
        </w:rPr>
        <w:t xml:space="preserve"> </w:t>
      </w:r>
      <w:r w:rsidR="000277B8" w:rsidRPr="00B80D60">
        <w:rPr>
          <w:rFonts w:ascii="Calibri" w:hAnsi="Calibri" w:cs="Calibri"/>
          <w:color w:val="auto"/>
        </w:rPr>
        <w:t>w</w:t>
      </w:r>
      <w:r w:rsidRPr="00B80D60">
        <w:rPr>
          <w:rFonts w:ascii="Calibri" w:hAnsi="Calibri" w:cs="Calibri"/>
          <w:color w:val="auto"/>
        </w:rPr>
        <w:t xml:space="preserve"> analizowanych aktach spraw prowadzonych wobec placówek oświatowych i organów założycielskich prowadzących te placówki brak potwierdzenia doręczenia pism/decyzji administracyjnych na elektroniczną skrzynkę podawczą podmiotów publicznych.</w:t>
      </w:r>
    </w:p>
    <w:p w14:paraId="4003075D" w14:textId="77777777" w:rsidR="006B3BF1" w:rsidRPr="00B80D60" w:rsidRDefault="006B3BF1" w:rsidP="009F2685">
      <w:pPr>
        <w:spacing w:line="276" w:lineRule="auto"/>
        <w:rPr>
          <w:rFonts w:ascii="Calibri" w:hAnsi="Calibri" w:cs="Calibri"/>
          <w:color w:val="auto"/>
          <w:u w:val="single"/>
        </w:rPr>
      </w:pPr>
    </w:p>
    <w:p w14:paraId="4F3E4F61" w14:textId="77777777" w:rsidR="00E30C28" w:rsidRPr="00B80D60" w:rsidRDefault="0012050B" w:rsidP="009F2685">
      <w:pPr>
        <w:spacing w:line="276" w:lineRule="auto"/>
        <w:rPr>
          <w:rFonts w:ascii="Calibri" w:hAnsi="Calibri" w:cs="Calibri"/>
          <w:color w:val="auto"/>
        </w:rPr>
      </w:pPr>
      <w:r w:rsidRPr="00B80D60">
        <w:rPr>
          <w:rFonts w:ascii="Calibri" w:hAnsi="Calibri" w:cs="Calibri"/>
          <w:color w:val="auto"/>
          <w:u w:val="single"/>
        </w:rPr>
        <w:t>e)</w:t>
      </w:r>
      <w:r w:rsidR="00EE4FBD" w:rsidRPr="00B80D60">
        <w:rPr>
          <w:rFonts w:ascii="Calibri" w:hAnsi="Calibri" w:cs="Calibri"/>
          <w:color w:val="auto"/>
          <w:u w:val="single"/>
        </w:rPr>
        <w:t>Inne wynikające z Kodeksu postępowania administracyjnego:</w:t>
      </w:r>
      <w:r w:rsidR="00EE4FBD" w:rsidRPr="00B80D60">
        <w:rPr>
          <w:rFonts w:ascii="Calibri" w:hAnsi="Calibri" w:cs="Calibri"/>
          <w:color w:val="auto"/>
        </w:rPr>
        <w:t xml:space="preserve"> </w:t>
      </w:r>
    </w:p>
    <w:p w14:paraId="247818DA" w14:textId="77777777" w:rsidR="008309EE" w:rsidRPr="00B80D60" w:rsidRDefault="003F6477" w:rsidP="009F2685">
      <w:pPr>
        <w:spacing w:line="276" w:lineRule="auto"/>
        <w:rPr>
          <w:rFonts w:ascii="Calibri" w:hAnsi="Calibri" w:cs="Calibri"/>
          <w:color w:val="auto"/>
        </w:rPr>
      </w:pPr>
      <w:r w:rsidRPr="00B80D60">
        <w:rPr>
          <w:rFonts w:ascii="Calibri" w:hAnsi="Calibri" w:cs="Calibri"/>
          <w:color w:val="auto"/>
        </w:rPr>
        <w:t xml:space="preserve">Prowadząc postępowanie administracyjne </w:t>
      </w:r>
      <w:r w:rsidR="0053227C" w:rsidRPr="00B80D60">
        <w:rPr>
          <w:rFonts w:ascii="Calibri" w:hAnsi="Calibri" w:cs="Calibri"/>
          <w:color w:val="auto"/>
        </w:rPr>
        <w:t>PPIS</w:t>
      </w:r>
      <w:r w:rsidRPr="00B80D60">
        <w:rPr>
          <w:rFonts w:ascii="Calibri" w:hAnsi="Calibri" w:cs="Calibri"/>
          <w:color w:val="auto"/>
        </w:rPr>
        <w:t xml:space="preserve"> w </w:t>
      </w:r>
      <w:r w:rsidR="00420ABB" w:rsidRPr="00B80D60">
        <w:rPr>
          <w:rFonts w:ascii="Calibri" w:hAnsi="Calibri" w:cs="Calibri"/>
          <w:color w:val="auto"/>
        </w:rPr>
        <w:t>Szczecinie</w:t>
      </w:r>
      <w:r w:rsidR="00C90511" w:rsidRPr="00B80D60">
        <w:rPr>
          <w:rFonts w:ascii="Calibri" w:hAnsi="Calibri" w:cs="Calibri"/>
          <w:color w:val="auto"/>
        </w:rPr>
        <w:t xml:space="preserve"> </w:t>
      </w:r>
      <w:r w:rsidRPr="00B80D60">
        <w:rPr>
          <w:rFonts w:ascii="Calibri" w:hAnsi="Calibri" w:cs="Calibri"/>
          <w:color w:val="auto"/>
        </w:rPr>
        <w:t xml:space="preserve">zapewnił stronie czynny udział w tym postępowaniu, zgodnie z przepisem art. 10 § 1 </w:t>
      </w:r>
      <w:r w:rsidR="00C07D9A" w:rsidRPr="00B80D60">
        <w:rPr>
          <w:rFonts w:ascii="Calibri" w:hAnsi="Calibri" w:cs="Calibri"/>
          <w:color w:val="auto"/>
        </w:rPr>
        <w:t>K</w:t>
      </w:r>
      <w:r w:rsidR="00F00F77" w:rsidRPr="00B80D60">
        <w:rPr>
          <w:rFonts w:ascii="Calibri" w:hAnsi="Calibri" w:cs="Calibri"/>
          <w:color w:val="auto"/>
        </w:rPr>
        <w:t>p</w:t>
      </w:r>
      <w:r w:rsidR="009D70FA" w:rsidRPr="00B80D60">
        <w:rPr>
          <w:rFonts w:ascii="Calibri" w:hAnsi="Calibri" w:cs="Calibri"/>
          <w:color w:val="auto"/>
        </w:rPr>
        <w:t xml:space="preserve">a. Wskazany stronom 7 dniowy termin jest wystarczający do zapoznania z aktami sprawy, dostarczenia dowodów lub złożenia wyjaśnień. </w:t>
      </w:r>
    </w:p>
    <w:p w14:paraId="2E5E2A27" w14:textId="77777777" w:rsidR="003D105F" w:rsidRPr="00B80D60" w:rsidRDefault="006A585B" w:rsidP="006A585B">
      <w:pPr>
        <w:spacing w:line="276" w:lineRule="auto"/>
        <w:rPr>
          <w:rFonts w:ascii="Calibri" w:hAnsi="Calibri" w:cs="Calibri"/>
          <w:color w:val="auto"/>
          <w:u w:val="single"/>
        </w:rPr>
      </w:pPr>
      <w:r w:rsidRPr="00B80D60">
        <w:rPr>
          <w:rFonts w:ascii="Calibri" w:hAnsi="Calibri" w:cs="Calibri"/>
          <w:color w:val="auto"/>
          <w:u w:val="single"/>
        </w:rPr>
        <w:t>Stwierdzono jednakże w</w:t>
      </w:r>
      <w:r w:rsidR="003D105F" w:rsidRPr="00B80D60">
        <w:rPr>
          <w:rFonts w:ascii="Calibri" w:hAnsi="Calibri" w:cs="Calibri"/>
          <w:color w:val="auto"/>
          <w:u w:val="single"/>
        </w:rPr>
        <w:t xml:space="preserve"> zakresie Higieny Komunalnej:</w:t>
      </w:r>
    </w:p>
    <w:p w14:paraId="6D83F487" w14:textId="77777777" w:rsidR="003D105F" w:rsidRPr="00B80D60" w:rsidRDefault="003D105F" w:rsidP="006A585B">
      <w:pPr>
        <w:spacing w:line="276" w:lineRule="auto"/>
        <w:contextualSpacing/>
        <w:rPr>
          <w:rFonts w:ascii="Calibri" w:hAnsi="Calibri" w:cs="Calibri"/>
          <w:color w:val="auto"/>
        </w:rPr>
      </w:pPr>
      <w:r w:rsidRPr="00B80D60">
        <w:rPr>
          <w:rFonts w:ascii="Calibri" w:hAnsi="Calibri" w:cs="Calibri"/>
          <w:color w:val="auto"/>
        </w:rPr>
        <w:t>W zakresie realizacji praw strony:</w:t>
      </w:r>
    </w:p>
    <w:p w14:paraId="7A48E17D" w14:textId="77777777" w:rsidR="006A585B" w:rsidRPr="00B80D60" w:rsidRDefault="003D105F" w:rsidP="001143B8">
      <w:pPr>
        <w:pStyle w:val="Akapitzlist"/>
        <w:numPr>
          <w:ilvl w:val="0"/>
          <w:numId w:val="81"/>
        </w:numPr>
        <w:spacing w:line="276" w:lineRule="auto"/>
        <w:contextualSpacing/>
        <w:rPr>
          <w:rFonts w:ascii="Calibri" w:hAnsi="Calibri" w:cs="Calibri"/>
          <w:color w:val="auto"/>
        </w:rPr>
      </w:pPr>
      <w:r w:rsidRPr="00B80D60">
        <w:rPr>
          <w:rFonts w:ascii="Calibri" w:hAnsi="Calibri" w:cs="Calibri"/>
          <w:color w:val="auto"/>
        </w:rPr>
        <w:t xml:space="preserve">zowp </w:t>
      </w:r>
      <w:bookmarkStart w:id="57" w:name="_Hlk88655206"/>
      <w:r w:rsidRPr="00B80D60">
        <w:rPr>
          <w:rFonts w:ascii="Calibri" w:hAnsi="Calibri" w:cs="Calibri"/>
          <w:color w:val="auto"/>
        </w:rPr>
        <w:t xml:space="preserve">wydano z naruszeniem 7 dniowego terminu przewidzianego dla realizacji praw strony </w:t>
      </w:r>
      <w:bookmarkEnd w:id="57"/>
      <w:r w:rsidRPr="00B80D60">
        <w:rPr>
          <w:rFonts w:ascii="Calibri" w:hAnsi="Calibri" w:cs="Calibri"/>
          <w:color w:val="auto"/>
        </w:rPr>
        <w:t xml:space="preserve">tj. w 6 dniu biegu terminu (art. 10 § 1 </w:t>
      </w:r>
      <w:r w:rsidR="00DF734B" w:rsidRPr="00B80D60">
        <w:rPr>
          <w:rFonts w:ascii="Calibri" w:hAnsi="Calibri" w:cs="Calibri"/>
          <w:color w:val="auto"/>
        </w:rPr>
        <w:t xml:space="preserve"> Kpa</w:t>
      </w:r>
      <w:r w:rsidRPr="00B80D60">
        <w:rPr>
          <w:rFonts w:ascii="Calibri" w:hAnsi="Calibri" w:cs="Calibri"/>
          <w:color w:val="auto"/>
        </w:rPr>
        <w:t>) po doręczeniu protokołu kontroli</w:t>
      </w:r>
    </w:p>
    <w:p w14:paraId="58FF81C1" w14:textId="77777777" w:rsidR="006A585B" w:rsidRPr="00B80D60" w:rsidRDefault="00627A8B" w:rsidP="006A585B">
      <w:pPr>
        <w:pStyle w:val="Akapitzlist"/>
        <w:spacing w:line="276" w:lineRule="auto"/>
        <w:ind w:left="360"/>
        <w:contextualSpacing/>
        <w:rPr>
          <w:rFonts w:ascii="Calibri" w:hAnsi="Calibri" w:cs="Calibri"/>
          <w:color w:val="auto"/>
        </w:rPr>
      </w:pPr>
      <w:r w:rsidRPr="00B80D60">
        <w:rPr>
          <w:rFonts w:ascii="Calibri" w:hAnsi="Calibri" w:cs="Calibri"/>
          <w:color w:val="auto"/>
          <w:u w:val="single"/>
        </w:rPr>
        <w:t>Dowody</w:t>
      </w:r>
      <w:r w:rsidR="003D105F" w:rsidRPr="00B80D60">
        <w:rPr>
          <w:rFonts w:ascii="Calibri" w:hAnsi="Calibri" w:cs="Calibri"/>
          <w:color w:val="auto"/>
          <w:u w:val="single"/>
        </w:rPr>
        <w:t xml:space="preserve">: </w:t>
      </w:r>
      <w:r w:rsidR="003D105F" w:rsidRPr="00B80D60">
        <w:rPr>
          <w:rFonts w:ascii="Calibri" w:hAnsi="Calibri" w:cs="Calibri"/>
          <w:color w:val="auto"/>
        </w:rPr>
        <w:t>protokół kontroli Nr HK-395/19 z dn. 09.04.2019 r. z potwierdzeniem doręczenia stronie w dn. 11.04.2019 r. i zowp Nr PS.HK.3107.33.2019 z dn. 17.04.2019 r.</w:t>
      </w:r>
    </w:p>
    <w:p w14:paraId="5D21A101" w14:textId="77777777" w:rsidR="006A585B" w:rsidRPr="00B80D60" w:rsidRDefault="003D105F" w:rsidP="001143B8">
      <w:pPr>
        <w:pStyle w:val="Akapitzlist"/>
        <w:numPr>
          <w:ilvl w:val="0"/>
          <w:numId w:val="81"/>
        </w:numPr>
        <w:spacing w:line="276" w:lineRule="auto"/>
        <w:contextualSpacing/>
        <w:rPr>
          <w:rFonts w:ascii="Calibri" w:hAnsi="Calibri" w:cs="Calibri"/>
          <w:color w:val="auto"/>
        </w:rPr>
      </w:pPr>
      <w:r w:rsidRPr="00B80D60">
        <w:rPr>
          <w:rFonts w:ascii="Calibri" w:hAnsi="Calibri" w:cs="Calibri"/>
          <w:color w:val="auto"/>
        </w:rPr>
        <w:t xml:space="preserve">zowp wydano 1 dzień po upływie 7 dniowego terminu przewidzianego dla realizacji praw strony bez naddatku na usługi pocztowe (art. 10 § 1 </w:t>
      </w:r>
      <w:r w:rsidR="00DF734B" w:rsidRPr="00B80D60">
        <w:rPr>
          <w:rFonts w:ascii="Calibri" w:hAnsi="Calibri" w:cs="Calibri"/>
          <w:color w:val="auto"/>
        </w:rPr>
        <w:t>Kpa</w:t>
      </w:r>
      <w:r w:rsidRPr="00B80D60">
        <w:rPr>
          <w:rFonts w:ascii="Calibri" w:hAnsi="Calibri" w:cs="Calibri"/>
          <w:color w:val="auto"/>
        </w:rPr>
        <w:t>) po doręczeniu protokołu kontroli</w:t>
      </w:r>
    </w:p>
    <w:p w14:paraId="6E2A7FAC" w14:textId="77777777" w:rsidR="006A585B" w:rsidRPr="00B80D60" w:rsidRDefault="00627A8B" w:rsidP="006A585B">
      <w:pPr>
        <w:pStyle w:val="Akapitzlist"/>
        <w:spacing w:line="276" w:lineRule="auto"/>
        <w:ind w:left="360"/>
        <w:contextualSpacing/>
        <w:rPr>
          <w:rFonts w:ascii="Calibri" w:hAnsi="Calibri" w:cs="Calibri"/>
          <w:color w:val="auto"/>
        </w:rPr>
      </w:pPr>
      <w:r w:rsidRPr="00B80D60">
        <w:rPr>
          <w:rFonts w:ascii="Calibri" w:hAnsi="Calibri" w:cs="Calibri"/>
          <w:color w:val="auto"/>
          <w:u w:val="single"/>
        </w:rPr>
        <w:t>Dowody</w:t>
      </w:r>
      <w:r w:rsidR="003D105F" w:rsidRPr="00B80D60">
        <w:rPr>
          <w:rFonts w:ascii="Calibri" w:hAnsi="Calibri" w:cs="Calibri"/>
          <w:color w:val="auto"/>
          <w:u w:val="single"/>
        </w:rPr>
        <w:t>:</w:t>
      </w:r>
      <w:r w:rsidR="003D105F" w:rsidRPr="00B80D60">
        <w:rPr>
          <w:rFonts w:ascii="Calibri" w:hAnsi="Calibri" w:cs="Calibri"/>
          <w:color w:val="auto"/>
        </w:rPr>
        <w:t xml:space="preserve"> protokół kontroli Nr HK-430/19 z dn. 17.04.2019 r. z potwierdzeniem doręczenia stronie w dn. 30.04.2019 r. i zowp Nr PS.HK.3107.35.2019 z dn. 08.05.2019 r.- protokół kontroli Nr HK-1063/19 z dn. 25.09.2019 r. z potwierdzeniem doręczenia stronie w dn. 03.10.2019 r. i zowp Nr PS.HK.3107.65.2019 z dn. 11.10.2019 r.</w:t>
      </w:r>
    </w:p>
    <w:p w14:paraId="6F70E14B" w14:textId="77777777" w:rsidR="006A585B" w:rsidRPr="00B80D60" w:rsidRDefault="003D105F" w:rsidP="001143B8">
      <w:pPr>
        <w:pStyle w:val="Akapitzlist"/>
        <w:numPr>
          <w:ilvl w:val="0"/>
          <w:numId w:val="81"/>
        </w:numPr>
        <w:spacing w:line="276" w:lineRule="auto"/>
        <w:contextualSpacing/>
        <w:rPr>
          <w:rFonts w:ascii="Calibri" w:hAnsi="Calibri" w:cs="Calibri"/>
          <w:color w:val="auto"/>
        </w:rPr>
      </w:pPr>
      <w:r w:rsidRPr="00B80D60">
        <w:rPr>
          <w:rFonts w:ascii="Calibri" w:hAnsi="Calibri" w:cs="Calibri"/>
          <w:color w:val="auto"/>
        </w:rPr>
        <w:t xml:space="preserve">decyzję - rachunek wydano z naruszeniem 7 dniowego terminu przewidzianego dla realizacji praw strony tj. w 5 dniu biegu terminu (art. 10 § 1 </w:t>
      </w:r>
      <w:r w:rsidR="00DF734B" w:rsidRPr="00B80D60">
        <w:rPr>
          <w:rFonts w:ascii="Calibri" w:hAnsi="Calibri" w:cs="Calibri"/>
          <w:color w:val="auto"/>
        </w:rPr>
        <w:t xml:space="preserve"> Kpa</w:t>
      </w:r>
      <w:r w:rsidRPr="00B80D60">
        <w:rPr>
          <w:rFonts w:ascii="Calibri" w:hAnsi="Calibri" w:cs="Calibri"/>
          <w:color w:val="auto"/>
        </w:rPr>
        <w:t>) po doręczeniu zawiadomienia o wszczęciu postępowania</w:t>
      </w:r>
    </w:p>
    <w:p w14:paraId="587FE52B" w14:textId="7EBED425" w:rsidR="006A585B" w:rsidRPr="00B80D60" w:rsidRDefault="00627A8B" w:rsidP="006A585B">
      <w:pPr>
        <w:pStyle w:val="Akapitzlist"/>
        <w:spacing w:line="276" w:lineRule="auto"/>
        <w:ind w:left="360"/>
        <w:contextualSpacing/>
        <w:rPr>
          <w:rFonts w:ascii="Calibri" w:hAnsi="Calibri" w:cs="Calibri"/>
          <w:color w:val="auto"/>
        </w:rPr>
      </w:pPr>
      <w:r w:rsidRPr="00B80D60">
        <w:rPr>
          <w:rFonts w:ascii="Calibri" w:hAnsi="Calibri" w:cs="Calibri"/>
          <w:color w:val="auto"/>
          <w:u w:val="single"/>
        </w:rPr>
        <w:t>Dowody</w:t>
      </w:r>
      <w:r w:rsidR="003D105F" w:rsidRPr="00B80D60">
        <w:rPr>
          <w:rFonts w:ascii="Calibri" w:hAnsi="Calibri" w:cs="Calibri"/>
          <w:color w:val="auto"/>
          <w:u w:val="single"/>
        </w:rPr>
        <w:t>:</w:t>
      </w:r>
      <w:r w:rsidR="003D105F" w:rsidRPr="00B80D60">
        <w:rPr>
          <w:rFonts w:ascii="Calibri" w:hAnsi="Calibri" w:cs="Calibri"/>
          <w:color w:val="auto"/>
        </w:rPr>
        <w:t xml:space="preserve"> decyzja – rachunek znak: PS.HK.3107.74.2019 z dn. 02.12.2019 r. i</w:t>
      </w:r>
      <w:r w:rsidR="00881DAD">
        <w:rPr>
          <w:rFonts w:ascii="Calibri" w:hAnsi="Calibri" w:cs="Calibri"/>
          <w:color w:val="auto"/>
        </w:rPr>
        <w:t> </w:t>
      </w:r>
      <w:r w:rsidR="003D105F" w:rsidRPr="00B80D60">
        <w:rPr>
          <w:rFonts w:ascii="Calibri" w:hAnsi="Calibri" w:cs="Calibri"/>
          <w:color w:val="auto"/>
        </w:rPr>
        <w:t>zawiadomienie o wszczęciu postepowania opatrzone tym samym nr. sprawy z dn. 18.11.2019 r. doręczone przez operatora w dn. 20.11.2019 r.</w:t>
      </w:r>
      <w:bookmarkStart w:id="58" w:name="_Hlk85626031"/>
    </w:p>
    <w:p w14:paraId="3D878441" w14:textId="502ADAA7" w:rsidR="006A585B" w:rsidRPr="00B80D60" w:rsidRDefault="003D105F" w:rsidP="001143B8">
      <w:pPr>
        <w:pStyle w:val="Akapitzlist"/>
        <w:numPr>
          <w:ilvl w:val="0"/>
          <w:numId w:val="81"/>
        </w:numPr>
        <w:spacing w:line="276" w:lineRule="auto"/>
        <w:contextualSpacing/>
        <w:rPr>
          <w:rFonts w:ascii="Calibri" w:hAnsi="Calibri" w:cs="Calibri"/>
          <w:color w:val="auto"/>
        </w:rPr>
      </w:pPr>
      <w:r w:rsidRPr="00B80D60">
        <w:rPr>
          <w:rFonts w:ascii="Calibri" w:hAnsi="Calibri" w:cs="Calibri"/>
          <w:color w:val="auto"/>
        </w:rPr>
        <w:t xml:space="preserve">decyzję wydano z naruszeniem 7 dniowego terminu przewidzianego dla realizacji praw strony tj. w 7 dniu biegu terminu (art. 10 § 1 </w:t>
      </w:r>
      <w:r w:rsidR="00DF734B" w:rsidRPr="00B80D60">
        <w:rPr>
          <w:rFonts w:ascii="Calibri" w:hAnsi="Calibri" w:cs="Calibri"/>
          <w:color w:val="auto"/>
        </w:rPr>
        <w:t xml:space="preserve"> Kpa</w:t>
      </w:r>
      <w:r w:rsidRPr="00B80D60">
        <w:rPr>
          <w:rFonts w:ascii="Calibri" w:hAnsi="Calibri" w:cs="Calibri"/>
          <w:color w:val="auto"/>
        </w:rPr>
        <w:t>) po doręczeniu zawiadomienia o wszczęciu postępowania</w:t>
      </w:r>
    </w:p>
    <w:p w14:paraId="12E97F18" w14:textId="43A0217B" w:rsidR="003D105F" w:rsidRPr="00B80D60" w:rsidRDefault="00627A8B" w:rsidP="006A585B">
      <w:pPr>
        <w:pStyle w:val="Akapitzlist"/>
        <w:spacing w:line="276" w:lineRule="auto"/>
        <w:ind w:left="360"/>
        <w:contextualSpacing/>
        <w:rPr>
          <w:rFonts w:ascii="Calibri" w:hAnsi="Calibri" w:cs="Calibri"/>
          <w:color w:val="auto"/>
        </w:rPr>
      </w:pPr>
      <w:r w:rsidRPr="00B80D60">
        <w:rPr>
          <w:rFonts w:ascii="Calibri" w:hAnsi="Calibri" w:cs="Calibri"/>
          <w:color w:val="auto"/>
          <w:u w:val="single"/>
        </w:rPr>
        <w:t>Dowody</w:t>
      </w:r>
      <w:r w:rsidR="003D105F" w:rsidRPr="00B80D60">
        <w:rPr>
          <w:rFonts w:ascii="Calibri" w:hAnsi="Calibri" w:cs="Calibri"/>
          <w:color w:val="auto"/>
          <w:u w:val="single"/>
        </w:rPr>
        <w:t xml:space="preserve">: </w:t>
      </w:r>
      <w:r w:rsidR="003D105F" w:rsidRPr="00B80D60">
        <w:rPr>
          <w:rFonts w:ascii="Calibri" w:hAnsi="Calibri" w:cs="Calibri"/>
          <w:color w:val="auto"/>
        </w:rPr>
        <w:t>decyzja nakładająca obowiązki znak: PS.HK.4417.217.2019 z dn. 23.10.2019 r. i</w:t>
      </w:r>
      <w:r w:rsidR="00881DAD">
        <w:rPr>
          <w:rFonts w:ascii="Calibri" w:hAnsi="Calibri" w:cs="Calibri"/>
          <w:color w:val="auto"/>
        </w:rPr>
        <w:t> </w:t>
      </w:r>
      <w:r w:rsidR="003D105F" w:rsidRPr="00B80D60">
        <w:rPr>
          <w:rFonts w:ascii="Calibri" w:hAnsi="Calibri" w:cs="Calibri"/>
          <w:color w:val="auto"/>
        </w:rPr>
        <w:t>zawiadomienie o wszczęciu postepowania opatrzone tym samym nr. sprawy z dn. 14.10.2019 r. doręczone przez operatora w dn. 16.10.2019 r.</w:t>
      </w:r>
    </w:p>
    <w:bookmarkEnd w:id="58"/>
    <w:p w14:paraId="22BD6827" w14:textId="77777777" w:rsidR="003D105F" w:rsidRPr="00B80D60" w:rsidRDefault="003D105F" w:rsidP="006A585B">
      <w:pPr>
        <w:spacing w:line="276" w:lineRule="auto"/>
        <w:rPr>
          <w:rFonts w:ascii="Calibri" w:hAnsi="Calibri" w:cs="Calibri"/>
          <w:color w:val="auto"/>
        </w:rPr>
      </w:pPr>
    </w:p>
    <w:p w14:paraId="57516EFE" w14:textId="0B1A5BC9" w:rsidR="00B11D99" w:rsidRPr="00B80D60" w:rsidRDefault="001F35A0" w:rsidP="006A585B">
      <w:pPr>
        <w:pStyle w:val="Akapitzlist"/>
        <w:spacing w:line="276" w:lineRule="auto"/>
        <w:ind w:left="0"/>
        <w:rPr>
          <w:rFonts w:ascii="Calibri" w:hAnsi="Calibri" w:cs="Calibri"/>
          <w:color w:val="auto"/>
        </w:rPr>
      </w:pPr>
      <w:r w:rsidRPr="00B80D60">
        <w:rPr>
          <w:rFonts w:ascii="Calibri" w:hAnsi="Calibri" w:cs="Calibri"/>
          <w:color w:val="auto"/>
        </w:rPr>
        <w:t xml:space="preserve">Działalność Powiatowej Stacji Sanitarno – Epidemiologicznej w </w:t>
      </w:r>
      <w:r w:rsidR="00CD2827" w:rsidRPr="00B80D60">
        <w:rPr>
          <w:rFonts w:ascii="Calibri" w:hAnsi="Calibri" w:cs="Calibri"/>
          <w:color w:val="auto"/>
        </w:rPr>
        <w:t xml:space="preserve">Szczecinie </w:t>
      </w:r>
      <w:r w:rsidRPr="00B80D60">
        <w:rPr>
          <w:rFonts w:ascii="Calibri" w:hAnsi="Calibri" w:cs="Calibri"/>
          <w:color w:val="auto"/>
        </w:rPr>
        <w:t>oceniono</w:t>
      </w:r>
      <w:r w:rsidR="00441692" w:rsidRPr="00B80D60">
        <w:rPr>
          <w:rFonts w:ascii="Calibri" w:hAnsi="Calibri" w:cs="Calibri"/>
          <w:color w:val="auto"/>
        </w:rPr>
        <w:t xml:space="preserve"> </w:t>
      </w:r>
      <w:r w:rsidR="002C0542" w:rsidRPr="00B80D60">
        <w:rPr>
          <w:rFonts w:ascii="Calibri" w:hAnsi="Calibri" w:cs="Calibri"/>
          <w:color w:val="auto"/>
        </w:rPr>
        <w:t>pozytywnie</w:t>
      </w:r>
      <w:r w:rsidR="008173C3" w:rsidRPr="00B80D60">
        <w:rPr>
          <w:rFonts w:ascii="Calibri" w:hAnsi="Calibri" w:cs="Calibri"/>
          <w:color w:val="auto"/>
        </w:rPr>
        <w:t xml:space="preserve"> z uchybieniem w zakresie Epidemiologii oraz pozytywnie</w:t>
      </w:r>
      <w:r w:rsidR="00C90511" w:rsidRPr="00B80D60">
        <w:rPr>
          <w:rFonts w:ascii="Calibri" w:hAnsi="Calibri" w:cs="Calibri"/>
          <w:color w:val="auto"/>
        </w:rPr>
        <w:t xml:space="preserve"> </w:t>
      </w:r>
      <w:r w:rsidR="00DC3DCC" w:rsidRPr="00B80D60">
        <w:rPr>
          <w:rFonts w:ascii="Calibri" w:hAnsi="Calibri" w:cs="Calibri"/>
          <w:color w:val="auto"/>
        </w:rPr>
        <w:t xml:space="preserve">z nieprawidłowościami w zakresie </w:t>
      </w:r>
      <w:r w:rsidR="00606F2C" w:rsidRPr="00B80D60">
        <w:rPr>
          <w:rFonts w:ascii="Calibri" w:hAnsi="Calibri" w:cs="Calibri"/>
          <w:color w:val="auto"/>
        </w:rPr>
        <w:t xml:space="preserve">Higieny </w:t>
      </w:r>
      <w:r w:rsidR="00A6040B" w:rsidRPr="00B80D60">
        <w:rPr>
          <w:rFonts w:ascii="Calibri" w:hAnsi="Calibri" w:cs="Calibri"/>
          <w:color w:val="auto"/>
        </w:rPr>
        <w:t xml:space="preserve">Pracy, </w:t>
      </w:r>
      <w:r w:rsidR="008173C3" w:rsidRPr="00B80D60">
        <w:rPr>
          <w:rFonts w:ascii="Calibri" w:hAnsi="Calibri" w:cs="Calibri"/>
          <w:color w:val="auto"/>
        </w:rPr>
        <w:t xml:space="preserve">Higieny Żywności, Żywienia i </w:t>
      </w:r>
      <w:r w:rsidR="007E0F57" w:rsidRPr="00B80D60">
        <w:rPr>
          <w:rFonts w:ascii="Calibri" w:hAnsi="Calibri" w:cs="Calibri"/>
          <w:color w:val="auto"/>
        </w:rPr>
        <w:t>P</w:t>
      </w:r>
      <w:r w:rsidR="008173C3" w:rsidRPr="00B80D60">
        <w:rPr>
          <w:rFonts w:ascii="Calibri" w:hAnsi="Calibri" w:cs="Calibri"/>
          <w:color w:val="auto"/>
        </w:rPr>
        <w:t xml:space="preserve">rzedmiotów Użytku, Higieny Komunalnej, Higieny </w:t>
      </w:r>
      <w:r w:rsidR="007E0F57" w:rsidRPr="00B80D60">
        <w:rPr>
          <w:rFonts w:ascii="Calibri" w:hAnsi="Calibri" w:cs="Calibri"/>
          <w:color w:val="auto"/>
        </w:rPr>
        <w:t>D</w:t>
      </w:r>
      <w:r w:rsidR="008173C3" w:rsidRPr="00B80D60">
        <w:rPr>
          <w:rFonts w:ascii="Calibri" w:hAnsi="Calibri" w:cs="Calibri"/>
          <w:color w:val="auto"/>
        </w:rPr>
        <w:t xml:space="preserve">zieci i Młodzieży. </w:t>
      </w:r>
    </w:p>
    <w:p w14:paraId="6A1BE368" w14:textId="77777777" w:rsidR="00932F1F" w:rsidRPr="00B80D60" w:rsidRDefault="00932F1F" w:rsidP="006A585B">
      <w:pPr>
        <w:pStyle w:val="Akapitzlist"/>
        <w:spacing w:line="276" w:lineRule="auto"/>
        <w:ind w:left="0"/>
        <w:rPr>
          <w:rFonts w:ascii="Calibri" w:hAnsi="Calibri" w:cs="Calibri"/>
          <w:color w:val="auto"/>
        </w:rPr>
      </w:pPr>
    </w:p>
    <w:p w14:paraId="4AF00484" w14:textId="08061138" w:rsidR="00EE4FBD" w:rsidRPr="00B80D60" w:rsidRDefault="0047396D" w:rsidP="006A585B">
      <w:pPr>
        <w:spacing w:line="276" w:lineRule="auto"/>
        <w:rPr>
          <w:rFonts w:ascii="Calibri" w:hAnsi="Calibri" w:cs="Calibri"/>
          <w:color w:val="auto"/>
        </w:rPr>
      </w:pPr>
      <w:r w:rsidRPr="00B80D60">
        <w:rPr>
          <w:rFonts w:ascii="Calibri" w:hAnsi="Calibri" w:cs="Calibri"/>
          <w:color w:val="auto"/>
        </w:rPr>
        <w:t xml:space="preserve">5. </w:t>
      </w:r>
      <w:r w:rsidR="00EE4FBD" w:rsidRPr="00B80D60">
        <w:rPr>
          <w:rFonts w:ascii="Calibri" w:hAnsi="Calibri" w:cs="Calibri"/>
          <w:color w:val="auto"/>
        </w:rPr>
        <w:t>SPRAWDZENIE DOKUMENTACJI DOTYCZĄCEJ DZIAŁALNOŚCI KONTROLNEJ Z</w:t>
      </w:r>
      <w:r w:rsidR="00881DAD">
        <w:rPr>
          <w:rFonts w:ascii="Calibri" w:hAnsi="Calibri" w:cs="Calibri"/>
          <w:color w:val="auto"/>
        </w:rPr>
        <w:t> </w:t>
      </w:r>
      <w:r w:rsidR="00EE4FBD" w:rsidRPr="00B80D60">
        <w:rPr>
          <w:rFonts w:ascii="Calibri" w:hAnsi="Calibri" w:cs="Calibri"/>
          <w:color w:val="auto"/>
        </w:rPr>
        <w:t>UWZGLĘDNIENIEM:</w:t>
      </w:r>
    </w:p>
    <w:p w14:paraId="74EA1FD4" w14:textId="77777777" w:rsidR="00CE74A7" w:rsidRPr="00B80D60" w:rsidRDefault="00CE74A7" w:rsidP="006A585B">
      <w:pPr>
        <w:spacing w:line="276" w:lineRule="auto"/>
        <w:rPr>
          <w:rFonts w:ascii="Calibri" w:hAnsi="Calibri" w:cs="Calibri"/>
          <w:color w:val="auto"/>
          <w:u w:val="single"/>
        </w:rPr>
      </w:pPr>
    </w:p>
    <w:p w14:paraId="54D40D16" w14:textId="0C4D5E69" w:rsidR="000E48CA" w:rsidRPr="00B80D60" w:rsidRDefault="000E48CA" w:rsidP="0012050B">
      <w:pPr>
        <w:numPr>
          <w:ilvl w:val="2"/>
          <w:numId w:val="105"/>
        </w:numPr>
        <w:spacing w:line="276" w:lineRule="auto"/>
        <w:rPr>
          <w:rFonts w:ascii="Calibri" w:hAnsi="Calibri" w:cs="Calibri"/>
          <w:color w:val="auto"/>
        </w:rPr>
      </w:pPr>
      <w:r w:rsidRPr="00B80D60">
        <w:rPr>
          <w:rFonts w:ascii="Calibri" w:hAnsi="Calibri" w:cs="Calibri"/>
          <w:color w:val="auto"/>
          <w:u w:val="single"/>
        </w:rPr>
        <w:t>Upoważnień do przeprowadzania kontroli – rodzaj i zakres czynności kontrolnej, na podstawie aktualnych przepisów prawa oraz upoważnienia do nakładania grzywien w</w:t>
      </w:r>
      <w:r w:rsidR="00881DAD">
        <w:rPr>
          <w:rFonts w:ascii="Calibri" w:hAnsi="Calibri" w:cs="Calibri"/>
          <w:color w:val="auto"/>
          <w:u w:val="single"/>
        </w:rPr>
        <w:t> </w:t>
      </w:r>
      <w:r w:rsidRPr="00B80D60">
        <w:rPr>
          <w:rFonts w:ascii="Calibri" w:hAnsi="Calibri" w:cs="Calibri"/>
          <w:color w:val="auto"/>
          <w:u w:val="single"/>
        </w:rPr>
        <w:t>drodze mandatu karnego:</w:t>
      </w:r>
      <w:r w:rsidR="00FA2AB7" w:rsidRPr="00B80D60">
        <w:rPr>
          <w:rFonts w:ascii="Calibri" w:hAnsi="Calibri" w:cs="Calibri"/>
          <w:color w:val="auto"/>
          <w:u w:val="single"/>
        </w:rPr>
        <w:t xml:space="preserve"> </w:t>
      </w:r>
      <w:r w:rsidR="00FA2AB7" w:rsidRPr="00B80D60">
        <w:rPr>
          <w:rFonts w:ascii="Calibri" w:hAnsi="Calibri" w:cs="Calibri"/>
          <w:color w:val="auto"/>
        </w:rPr>
        <w:t>(</w:t>
      </w:r>
      <w:r w:rsidR="00DE4498" w:rsidRPr="00B80D60">
        <w:rPr>
          <w:rFonts w:ascii="Calibri" w:hAnsi="Calibri" w:cs="Calibri"/>
          <w:color w:val="auto"/>
        </w:rPr>
        <w:t xml:space="preserve">dowody –poz. </w:t>
      </w:r>
      <w:r w:rsidR="00BC0D9E" w:rsidRPr="00B80D60">
        <w:rPr>
          <w:rFonts w:ascii="Calibri" w:hAnsi="Calibri" w:cs="Calibri"/>
          <w:color w:val="auto"/>
        </w:rPr>
        <w:t>20</w:t>
      </w:r>
      <w:r w:rsidR="00D605CC" w:rsidRPr="00B80D60">
        <w:rPr>
          <w:rFonts w:ascii="Calibri" w:hAnsi="Calibri" w:cs="Calibri"/>
          <w:color w:val="auto"/>
        </w:rPr>
        <w:t>-</w:t>
      </w:r>
      <w:r w:rsidR="00DE4498" w:rsidRPr="00B80D60">
        <w:rPr>
          <w:rFonts w:ascii="Calibri" w:hAnsi="Calibri" w:cs="Calibri"/>
          <w:color w:val="auto"/>
        </w:rPr>
        <w:t xml:space="preserve"> załącznika nr 1).</w:t>
      </w:r>
    </w:p>
    <w:p w14:paraId="6606F59B" w14:textId="77777777" w:rsidR="00D04912" w:rsidRPr="00B80D60" w:rsidRDefault="00D04912" w:rsidP="006A585B">
      <w:pPr>
        <w:spacing w:line="276" w:lineRule="auto"/>
        <w:rPr>
          <w:rFonts w:ascii="Calibri" w:hAnsi="Calibri" w:cs="Calibri"/>
          <w:color w:val="auto"/>
        </w:rPr>
      </w:pPr>
    </w:p>
    <w:p w14:paraId="34093BBD" w14:textId="77777777" w:rsidR="00A41382" w:rsidRPr="00B80D60" w:rsidRDefault="000E48CA" w:rsidP="001143B8">
      <w:pPr>
        <w:pStyle w:val="Akapitzlist"/>
        <w:numPr>
          <w:ilvl w:val="0"/>
          <w:numId w:val="12"/>
        </w:numPr>
        <w:spacing w:line="276" w:lineRule="auto"/>
        <w:rPr>
          <w:rFonts w:ascii="Calibri" w:hAnsi="Calibri" w:cs="Calibri"/>
          <w:color w:val="auto"/>
        </w:rPr>
      </w:pPr>
      <w:r w:rsidRPr="00B80D60">
        <w:rPr>
          <w:rFonts w:ascii="Calibri" w:hAnsi="Calibri" w:cs="Calibri"/>
          <w:color w:val="auto"/>
        </w:rPr>
        <w:t xml:space="preserve">Upoważnienia całoroczne do przeprowadzenia czynności kontrolnych wydane </w:t>
      </w:r>
      <w:r w:rsidR="003156CA" w:rsidRPr="00B80D60">
        <w:rPr>
          <w:rFonts w:ascii="Calibri" w:hAnsi="Calibri" w:cs="Calibri"/>
          <w:color w:val="auto"/>
        </w:rPr>
        <w:t>były</w:t>
      </w:r>
      <w:r w:rsidR="00B9254F" w:rsidRPr="00B80D60">
        <w:rPr>
          <w:rFonts w:ascii="Calibri" w:hAnsi="Calibri" w:cs="Calibri"/>
          <w:color w:val="auto"/>
        </w:rPr>
        <w:t xml:space="preserve"> </w:t>
      </w:r>
      <w:r w:rsidR="00611E08" w:rsidRPr="00B80D60">
        <w:rPr>
          <w:rFonts w:ascii="Calibri" w:hAnsi="Calibri" w:cs="Calibri"/>
          <w:color w:val="auto"/>
        </w:rPr>
        <w:t>prawidłowo</w:t>
      </w:r>
      <w:r w:rsidR="00A50A54" w:rsidRPr="00B80D60">
        <w:rPr>
          <w:rFonts w:ascii="Calibri" w:hAnsi="Calibri" w:cs="Calibri"/>
          <w:color w:val="auto"/>
        </w:rPr>
        <w:t>, z</w:t>
      </w:r>
      <w:r w:rsidR="00D04912" w:rsidRPr="00B80D60">
        <w:rPr>
          <w:rFonts w:ascii="Calibri" w:hAnsi="Calibri" w:cs="Calibri"/>
          <w:color w:val="auto"/>
        </w:rPr>
        <w:t>a wyjątkiem :</w:t>
      </w:r>
    </w:p>
    <w:p w14:paraId="614581DF" w14:textId="44734FC4" w:rsidR="00AF648C" w:rsidRPr="00B80D60" w:rsidRDefault="009E0392" w:rsidP="001143B8">
      <w:pPr>
        <w:numPr>
          <w:ilvl w:val="1"/>
          <w:numId w:val="12"/>
        </w:numPr>
        <w:spacing w:line="276" w:lineRule="auto"/>
        <w:ind w:left="709"/>
        <w:rPr>
          <w:rFonts w:ascii="Calibri" w:hAnsi="Calibri" w:cs="Calibri"/>
          <w:color w:val="auto"/>
          <w:u w:val="single"/>
        </w:rPr>
      </w:pPr>
      <w:r w:rsidRPr="00B80D60">
        <w:rPr>
          <w:rFonts w:ascii="Calibri" w:hAnsi="Calibri" w:cs="Calibri"/>
          <w:color w:val="auto"/>
          <w:u w:val="single"/>
        </w:rPr>
        <w:t xml:space="preserve">W zakresie Higieny </w:t>
      </w:r>
      <w:r w:rsidR="00A41382" w:rsidRPr="00B80D60">
        <w:rPr>
          <w:rFonts w:ascii="Calibri" w:hAnsi="Calibri" w:cs="Calibri"/>
          <w:color w:val="auto"/>
          <w:u w:val="single"/>
        </w:rPr>
        <w:t>K</w:t>
      </w:r>
      <w:r w:rsidRPr="00B80D60">
        <w:rPr>
          <w:rFonts w:ascii="Calibri" w:hAnsi="Calibri" w:cs="Calibri"/>
          <w:color w:val="auto"/>
          <w:u w:val="single"/>
        </w:rPr>
        <w:t>omunalnej</w:t>
      </w:r>
      <w:r w:rsidR="005404B5" w:rsidRPr="00B80D60">
        <w:rPr>
          <w:rFonts w:ascii="Calibri" w:hAnsi="Calibri" w:cs="Calibri"/>
          <w:color w:val="auto"/>
          <w:u w:val="single"/>
        </w:rPr>
        <w:t>, Higieny Dzieci i Młodzieży, Higieny Pracy</w:t>
      </w:r>
      <w:r w:rsidR="00534CE0" w:rsidRPr="00B80D60">
        <w:rPr>
          <w:rFonts w:ascii="Calibri" w:hAnsi="Calibri" w:cs="Calibri"/>
          <w:color w:val="auto"/>
          <w:u w:val="single"/>
        </w:rPr>
        <w:t>,</w:t>
      </w:r>
      <w:r w:rsidR="005404B5" w:rsidRPr="00B80D60">
        <w:rPr>
          <w:rFonts w:ascii="Calibri" w:hAnsi="Calibri" w:cs="Calibri"/>
          <w:color w:val="auto"/>
          <w:u w:val="single"/>
        </w:rPr>
        <w:t xml:space="preserve"> </w:t>
      </w:r>
      <w:r w:rsidR="00AF648C" w:rsidRPr="00B80D60">
        <w:rPr>
          <w:rFonts w:ascii="Calibri" w:hAnsi="Calibri" w:cs="Calibri"/>
          <w:color w:val="auto"/>
          <w:u w:val="single"/>
        </w:rPr>
        <w:t xml:space="preserve">Higieny Żywności Żywienia i </w:t>
      </w:r>
      <w:r w:rsidR="00CC08CF" w:rsidRPr="00B80D60">
        <w:rPr>
          <w:rFonts w:ascii="Calibri" w:hAnsi="Calibri" w:cs="Calibri"/>
          <w:color w:val="auto"/>
          <w:u w:val="single"/>
        </w:rPr>
        <w:t>P</w:t>
      </w:r>
      <w:r w:rsidR="00AF648C" w:rsidRPr="00B80D60">
        <w:rPr>
          <w:rFonts w:ascii="Calibri" w:hAnsi="Calibri" w:cs="Calibri"/>
          <w:color w:val="auto"/>
          <w:u w:val="single"/>
        </w:rPr>
        <w:t>rzedmiotów Użytku</w:t>
      </w:r>
      <w:r w:rsidR="007A0490" w:rsidRPr="00B80D60">
        <w:rPr>
          <w:rFonts w:ascii="Calibri" w:hAnsi="Calibri" w:cs="Calibri"/>
          <w:color w:val="auto"/>
          <w:u w:val="single"/>
        </w:rPr>
        <w:t>, Epidemiologii</w:t>
      </w:r>
      <w:r w:rsidR="00CC08CF" w:rsidRPr="00B80D60">
        <w:rPr>
          <w:rFonts w:ascii="Calibri" w:hAnsi="Calibri" w:cs="Calibri"/>
          <w:color w:val="auto"/>
          <w:u w:val="single"/>
        </w:rPr>
        <w:t>. Zapobiegawczego Nadzoru Sanitarnego</w:t>
      </w:r>
      <w:r w:rsidR="00A50A54" w:rsidRPr="00B80D60">
        <w:rPr>
          <w:rFonts w:ascii="Calibri" w:hAnsi="Calibri" w:cs="Calibri"/>
          <w:color w:val="auto"/>
          <w:u w:val="single"/>
        </w:rPr>
        <w:t>:</w:t>
      </w:r>
      <w:r w:rsidR="00A50A54" w:rsidRPr="00B80D60">
        <w:rPr>
          <w:rFonts w:ascii="Calibri" w:hAnsi="Calibri" w:cs="Calibri"/>
          <w:color w:val="auto"/>
        </w:rPr>
        <w:t xml:space="preserve"> w</w:t>
      </w:r>
      <w:r w:rsidR="00AF648C" w:rsidRPr="00B80D60">
        <w:rPr>
          <w:rFonts w:ascii="Calibri" w:hAnsi="Calibri" w:cs="Calibri"/>
          <w:color w:val="auto"/>
        </w:rPr>
        <w:t xml:space="preserve"> podstawie prawnej upoważnień całorocznych do przeprowadzenia czynności kontrolnych przywołano jedynie § 1 rozporządzenia Ministra Zdrowia z dnia 31.12.2009 r. w sprawie trybu i upoważniania pracowników stacji sanitarno – epidemiologicznych lub Głównego Inspektora Sanitarnego do wykonywania określonych czynności kontrolnych i wydawania decyzji w imieniu państwowych inspektorów sanitarnych lub Głównego Inspektora Sanitarnego (Dz. U. z 2010 r., Nr 2, poz. 10) z pominięciem wyszczególnienia odpowiednio zakresu upoważnienia wskazanego w § 1</w:t>
      </w:r>
      <w:r w:rsidR="00C90511" w:rsidRPr="00B80D60">
        <w:rPr>
          <w:rFonts w:ascii="Calibri" w:hAnsi="Calibri" w:cs="Calibri"/>
          <w:color w:val="auto"/>
        </w:rPr>
        <w:t xml:space="preserve"> </w:t>
      </w:r>
      <w:r w:rsidR="00AF648C" w:rsidRPr="00B80D60">
        <w:rPr>
          <w:rFonts w:ascii="Calibri" w:hAnsi="Calibri" w:cs="Calibri"/>
          <w:color w:val="auto"/>
        </w:rPr>
        <w:t>ust. 1 i ust. 2, pkt 1 – 4</w:t>
      </w:r>
      <w:r w:rsidR="00756EDD" w:rsidRPr="00B80D60">
        <w:rPr>
          <w:rFonts w:ascii="Calibri" w:hAnsi="Calibri" w:cs="Calibri"/>
          <w:color w:val="auto"/>
        </w:rPr>
        <w:t>,</w:t>
      </w:r>
      <w:r w:rsidR="00CC08CF" w:rsidRPr="00B80D60">
        <w:rPr>
          <w:rFonts w:ascii="Calibri" w:hAnsi="Calibri" w:cs="Calibri"/>
          <w:color w:val="auto"/>
        </w:rPr>
        <w:t xml:space="preserve"> </w:t>
      </w:r>
      <w:r w:rsidR="00756EDD" w:rsidRPr="00B80D60">
        <w:rPr>
          <w:rFonts w:ascii="Calibri" w:hAnsi="Calibri" w:cs="Calibri"/>
          <w:color w:val="auto"/>
        </w:rPr>
        <w:t xml:space="preserve">natomiast </w:t>
      </w:r>
      <w:r w:rsidR="00CC08CF" w:rsidRPr="00B80D60">
        <w:rPr>
          <w:rFonts w:ascii="Calibri" w:hAnsi="Calibri" w:cs="Calibri"/>
          <w:color w:val="auto"/>
        </w:rPr>
        <w:t>w zakresie zapobiegawczego nadzoru sanitarnego 1-5</w:t>
      </w:r>
      <w:r w:rsidR="00C90511" w:rsidRPr="00B80D60">
        <w:rPr>
          <w:rFonts w:ascii="Calibri" w:hAnsi="Calibri" w:cs="Calibri"/>
          <w:color w:val="auto"/>
        </w:rPr>
        <w:t xml:space="preserve"> </w:t>
      </w:r>
      <w:r w:rsidR="00AF648C" w:rsidRPr="00B80D60">
        <w:rPr>
          <w:rFonts w:ascii="Calibri" w:hAnsi="Calibri" w:cs="Calibri"/>
          <w:color w:val="auto"/>
        </w:rPr>
        <w:t>tego rozporządzenia</w:t>
      </w:r>
      <w:r w:rsidR="00200A9C" w:rsidRPr="00B80D60">
        <w:rPr>
          <w:rFonts w:ascii="Calibri" w:hAnsi="Calibri" w:cs="Calibri"/>
          <w:color w:val="auto"/>
        </w:rPr>
        <w:t>. Powinno być również</w:t>
      </w:r>
      <w:r w:rsidR="00C90511" w:rsidRPr="00B80D60">
        <w:rPr>
          <w:rFonts w:ascii="Calibri" w:hAnsi="Calibri" w:cs="Calibri"/>
          <w:color w:val="auto"/>
        </w:rPr>
        <w:t xml:space="preserve"> </w:t>
      </w:r>
      <w:r w:rsidR="00200A9C" w:rsidRPr="00B80D60">
        <w:rPr>
          <w:rFonts w:ascii="Calibri" w:hAnsi="Calibri" w:cs="Calibri"/>
          <w:color w:val="auto"/>
        </w:rPr>
        <w:t>spójne z zakresami obowi</w:t>
      </w:r>
      <w:r w:rsidR="00200A9C" w:rsidRPr="00B80D60">
        <w:rPr>
          <w:rFonts w:ascii="Calibri" w:hAnsi="Calibri" w:cs="Calibri" w:hint="eastAsia"/>
          <w:color w:val="auto"/>
        </w:rPr>
        <w:t>ą</w:t>
      </w:r>
      <w:r w:rsidR="00200A9C" w:rsidRPr="00B80D60">
        <w:rPr>
          <w:rFonts w:ascii="Calibri" w:hAnsi="Calibri" w:cs="Calibri"/>
          <w:color w:val="auto"/>
        </w:rPr>
        <w:t>zków s</w:t>
      </w:r>
      <w:r w:rsidR="00200A9C" w:rsidRPr="00B80D60">
        <w:rPr>
          <w:rFonts w:ascii="Calibri" w:hAnsi="Calibri" w:cs="Calibri" w:hint="eastAsia"/>
          <w:color w:val="auto"/>
        </w:rPr>
        <w:t>ł</w:t>
      </w:r>
      <w:r w:rsidR="00200A9C" w:rsidRPr="00B80D60">
        <w:rPr>
          <w:rFonts w:ascii="Calibri" w:hAnsi="Calibri" w:cs="Calibri"/>
          <w:color w:val="auto"/>
        </w:rPr>
        <w:t>u</w:t>
      </w:r>
      <w:r w:rsidR="00200A9C" w:rsidRPr="00B80D60">
        <w:rPr>
          <w:rFonts w:ascii="Calibri" w:hAnsi="Calibri" w:cs="Calibri" w:hint="eastAsia"/>
          <w:color w:val="auto"/>
        </w:rPr>
        <w:t>ż</w:t>
      </w:r>
      <w:r w:rsidR="00200A9C" w:rsidRPr="00B80D60">
        <w:rPr>
          <w:rFonts w:ascii="Calibri" w:hAnsi="Calibri" w:cs="Calibri"/>
          <w:color w:val="auto"/>
        </w:rPr>
        <w:t>bowych i odpowiedzialno</w:t>
      </w:r>
      <w:r w:rsidR="00200A9C" w:rsidRPr="00B80D60">
        <w:rPr>
          <w:rFonts w:ascii="Calibri" w:hAnsi="Calibri" w:cs="Calibri" w:hint="eastAsia"/>
          <w:color w:val="auto"/>
        </w:rPr>
        <w:t>ś</w:t>
      </w:r>
      <w:r w:rsidR="00200A9C" w:rsidRPr="00B80D60">
        <w:rPr>
          <w:rFonts w:ascii="Calibri" w:hAnsi="Calibri" w:cs="Calibri"/>
          <w:color w:val="auto"/>
        </w:rPr>
        <w:t>ci pracowników.</w:t>
      </w:r>
    </w:p>
    <w:p w14:paraId="42943B67" w14:textId="5B8E9B47" w:rsidR="00AF648C" w:rsidRPr="00B80D60" w:rsidRDefault="005404B5" w:rsidP="00A50A54">
      <w:pPr>
        <w:spacing w:line="276" w:lineRule="auto"/>
        <w:ind w:left="709"/>
        <w:rPr>
          <w:rFonts w:ascii="Calibri" w:hAnsi="Calibri" w:cs="Calibri"/>
          <w:color w:val="auto"/>
          <w:u w:val="single"/>
        </w:rPr>
      </w:pPr>
      <w:r w:rsidRPr="00B80D60">
        <w:rPr>
          <w:rFonts w:ascii="Calibri" w:hAnsi="Calibri" w:cs="Calibri"/>
          <w:color w:val="auto"/>
          <w:u w:val="single"/>
        </w:rPr>
        <w:t>Dowody:</w:t>
      </w:r>
      <w:r w:rsidR="00F4625E" w:rsidRPr="00B80D60">
        <w:rPr>
          <w:rFonts w:ascii="Calibri" w:hAnsi="Calibri" w:cs="Calibri"/>
          <w:color w:val="auto"/>
        </w:rPr>
        <w:t xml:space="preserve"> </w:t>
      </w:r>
      <w:r w:rsidRPr="00B80D60">
        <w:rPr>
          <w:rFonts w:ascii="Calibri" w:hAnsi="Calibri" w:cs="Calibri"/>
          <w:color w:val="auto"/>
        </w:rPr>
        <w:t>upoważnieni</w:t>
      </w:r>
      <w:r w:rsidR="00F4625E" w:rsidRPr="00B80D60">
        <w:rPr>
          <w:rFonts w:ascii="Calibri" w:hAnsi="Calibri" w:cs="Calibri"/>
          <w:color w:val="auto"/>
        </w:rPr>
        <w:t>a</w:t>
      </w:r>
      <w:r w:rsidRPr="00B80D60">
        <w:rPr>
          <w:rFonts w:ascii="Calibri" w:hAnsi="Calibri" w:cs="Calibri"/>
          <w:color w:val="auto"/>
        </w:rPr>
        <w:t xml:space="preserve"> nr</w:t>
      </w:r>
      <w:r w:rsidR="00F4625E" w:rsidRPr="00B80D60">
        <w:rPr>
          <w:rFonts w:ascii="Calibri" w:hAnsi="Calibri" w:cs="Calibri"/>
          <w:color w:val="auto"/>
        </w:rPr>
        <w:t>:</w:t>
      </w:r>
      <w:r w:rsidRPr="00B80D60">
        <w:rPr>
          <w:rFonts w:ascii="Calibri" w:hAnsi="Calibri" w:cs="Calibri"/>
          <w:color w:val="auto"/>
        </w:rPr>
        <w:t xml:space="preserve"> PS.KS.011.64.2019 z dnia 01.07.2019r. PS.KS.223.1.7.2021 z dnia 18.05.2021r.; PS.KS.011.27.2019 z dnia 06.05.2019r. </w:t>
      </w:r>
      <w:bookmarkStart w:id="59" w:name="_Hlk90472371"/>
      <w:r w:rsidRPr="00B80D60">
        <w:rPr>
          <w:rFonts w:ascii="Calibri" w:hAnsi="Calibri" w:cs="Calibri"/>
          <w:color w:val="auto"/>
        </w:rPr>
        <w:t xml:space="preserve">PS.KS.011.25.2019 z dnia 06.05.2019r. </w:t>
      </w:r>
      <w:bookmarkStart w:id="60" w:name="_Hlk87959533"/>
      <w:bookmarkEnd w:id="59"/>
      <w:r w:rsidRPr="00B80D60">
        <w:rPr>
          <w:rFonts w:ascii="Calibri" w:hAnsi="Calibri" w:cs="Calibri"/>
          <w:color w:val="auto"/>
          <w:lang w:eastAsia="x-none"/>
        </w:rPr>
        <w:t>PS.KS.011.12.2019 z dnia 09.05.2019 r.,PS.KS.011.29.2019 z dnia 15.05.2019 r.,PS.KS.011.02.2019 z dnia 30.05.2019 r.,PS.KS.223.1.11.2021 z dnia 30.05.2021 r.,</w:t>
      </w:r>
      <w:bookmarkEnd w:id="60"/>
      <w:r w:rsidR="00F4625E" w:rsidRPr="00B80D60">
        <w:rPr>
          <w:rFonts w:ascii="Calibri" w:hAnsi="Calibri" w:cs="Calibri"/>
          <w:color w:val="auto"/>
          <w:lang w:eastAsia="x-none"/>
        </w:rPr>
        <w:t xml:space="preserve"> </w:t>
      </w:r>
      <w:r w:rsidR="009E0392" w:rsidRPr="00B80D60">
        <w:rPr>
          <w:rFonts w:ascii="Calibri" w:hAnsi="Calibri" w:cs="Calibri"/>
          <w:color w:val="auto"/>
        </w:rPr>
        <w:t>PS.KS.011.15.2019 z dn</w:t>
      </w:r>
      <w:r w:rsidR="008A54C0" w:rsidRPr="00B80D60">
        <w:rPr>
          <w:rFonts w:ascii="Calibri" w:hAnsi="Calibri" w:cs="Calibri"/>
          <w:color w:val="auto"/>
        </w:rPr>
        <w:t>ia</w:t>
      </w:r>
      <w:r w:rsidR="009E0392" w:rsidRPr="00B80D60">
        <w:rPr>
          <w:rFonts w:ascii="Calibri" w:hAnsi="Calibri" w:cs="Calibri"/>
          <w:color w:val="auto"/>
        </w:rPr>
        <w:t xml:space="preserve"> 06.05.2019 r., PS.KS.011.23.2019 z dn</w:t>
      </w:r>
      <w:r w:rsidR="008A54C0" w:rsidRPr="00B80D60">
        <w:rPr>
          <w:rFonts w:ascii="Calibri" w:hAnsi="Calibri" w:cs="Calibri"/>
          <w:color w:val="auto"/>
        </w:rPr>
        <w:t>ia</w:t>
      </w:r>
      <w:r w:rsidR="009E0392" w:rsidRPr="00B80D60">
        <w:rPr>
          <w:rFonts w:ascii="Calibri" w:hAnsi="Calibri" w:cs="Calibri"/>
          <w:color w:val="auto"/>
        </w:rPr>
        <w:t xml:space="preserve"> 06.05.2019 r., PS.KS.011.57.2019 z dn</w:t>
      </w:r>
      <w:r w:rsidR="008A54C0" w:rsidRPr="00B80D60">
        <w:rPr>
          <w:rFonts w:ascii="Calibri" w:hAnsi="Calibri" w:cs="Calibri"/>
          <w:color w:val="auto"/>
        </w:rPr>
        <w:t>ia</w:t>
      </w:r>
      <w:r w:rsidR="009E0392" w:rsidRPr="00B80D60">
        <w:rPr>
          <w:rFonts w:ascii="Calibri" w:hAnsi="Calibri" w:cs="Calibri"/>
          <w:color w:val="auto"/>
        </w:rPr>
        <w:t xml:space="preserve"> 06.05.2019 r.</w:t>
      </w:r>
      <w:r w:rsidR="008A54C0" w:rsidRPr="00B80D60">
        <w:rPr>
          <w:rFonts w:ascii="Calibri" w:hAnsi="Calibri" w:cs="Calibri"/>
          <w:color w:val="auto"/>
        </w:rPr>
        <w:t xml:space="preserve">, </w:t>
      </w:r>
      <w:r w:rsidR="00AF648C" w:rsidRPr="00B80D60">
        <w:rPr>
          <w:rFonts w:ascii="Calibri" w:hAnsi="Calibri" w:cs="Calibri"/>
          <w:color w:val="auto"/>
        </w:rPr>
        <w:t>PS.KS.011.09.2019</w:t>
      </w:r>
      <w:r w:rsidR="00C90511" w:rsidRPr="00B80D60">
        <w:rPr>
          <w:rFonts w:ascii="Calibri" w:hAnsi="Calibri" w:cs="Calibri"/>
          <w:color w:val="auto"/>
        </w:rPr>
        <w:t xml:space="preserve"> </w:t>
      </w:r>
      <w:r w:rsidR="00AF648C" w:rsidRPr="00B80D60">
        <w:rPr>
          <w:rFonts w:ascii="Calibri" w:hAnsi="Calibri" w:cs="Calibri"/>
          <w:color w:val="auto"/>
        </w:rPr>
        <w:t>z dnia 13.05.2019 r.; PS.KS.011.61.2019</w:t>
      </w:r>
      <w:r w:rsidR="00C90511" w:rsidRPr="00B80D60">
        <w:rPr>
          <w:rFonts w:ascii="Calibri" w:hAnsi="Calibri" w:cs="Calibri"/>
          <w:color w:val="auto"/>
        </w:rPr>
        <w:t xml:space="preserve"> </w:t>
      </w:r>
      <w:r w:rsidR="00AF648C" w:rsidRPr="00B80D60">
        <w:rPr>
          <w:rFonts w:ascii="Calibri" w:hAnsi="Calibri" w:cs="Calibri"/>
          <w:color w:val="auto"/>
        </w:rPr>
        <w:t>z dnia 5.04.2019 r.;</w:t>
      </w:r>
      <w:r w:rsidR="00C90511" w:rsidRPr="00B80D60">
        <w:rPr>
          <w:rFonts w:ascii="Calibri" w:hAnsi="Calibri" w:cs="Calibri"/>
          <w:color w:val="auto"/>
        </w:rPr>
        <w:t xml:space="preserve"> </w:t>
      </w:r>
      <w:r w:rsidR="00AF648C" w:rsidRPr="00B80D60">
        <w:rPr>
          <w:rFonts w:ascii="Calibri" w:hAnsi="Calibri" w:cs="Calibri"/>
          <w:color w:val="auto"/>
        </w:rPr>
        <w:t>PS.KS.223.1.10.2021</w:t>
      </w:r>
      <w:r w:rsidR="00C90511" w:rsidRPr="00B80D60">
        <w:rPr>
          <w:rFonts w:ascii="Calibri" w:hAnsi="Calibri" w:cs="Calibri"/>
          <w:color w:val="auto"/>
        </w:rPr>
        <w:t xml:space="preserve"> </w:t>
      </w:r>
      <w:r w:rsidR="00AF648C" w:rsidRPr="00B80D60">
        <w:rPr>
          <w:rFonts w:ascii="Calibri" w:hAnsi="Calibri" w:cs="Calibri"/>
          <w:color w:val="auto"/>
        </w:rPr>
        <w:t>z dnia 24.05.2021 r.; PS.KS.223.1.15.2021</w:t>
      </w:r>
      <w:r w:rsidR="00C90511" w:rsidRPr="00B80D60">
        <w:rPr>
          <w:rFonts w:ascii="Calibri" w:hAnsi="Calibri" w:cs="Calibri"/>
          <w:color w:val="auto"/>
        </w:rPr>
        <w:t xml:space="preserve"> </w:t>
      </w:r>
      <w:r w:rsidR="00AF648C" w:rsidRPr="00B80D60">
        <w:rPr>
          <w:rFonts w:ascii="Calibri" w:hAnsi="Calibri" w:cs="Calibri"/>
          <w:color w:val="auto"/>
        </w:rPr>
        <w:t>z dnia 1.07.2021 r.</w:t>
      </w:r>
    </w:p>
    <w:p w14:paraId="4BB7ADC4" w14:textId="77777777" w:rsidR="00AF648C" w:rsidRPr="00B80D60" w:rsidRDefault="00AF648C" w:rsidP="009E0392">
      <w:pPr>
        <w:contextualSpacing/>
        <w:rPr>
          <w:rFonts w:ascii="Calibri" w:hAnsi="Calibri" w:cs="Calibri"/>
          <w:color w:val="auto"/>
          <w:u w:val="single"/>
        </w:rPr>
      </w:pPr>
    </w:p>
    <w:p w14:paraId="60921FC1" w14:textId="77777777" w:rsidR="00D04912" w:rsidRPr="00B80D60" w:rsidRDefault="00D04912" w:rsidP="001143B8">
      <w:pPr>
        <w:pStyle w:val="Akapitzlist"/>
        <w:numPr>
          <w:ilvl w:val="0"/>
          <w:numId w:val="12"/>
        </w:numPr>
        <w:spacing w:line="276" w:lineRule="auto"/>
        <w:rPr>
          <w:rFonts w:ascii="Calibri" w:hAnsi="Calibri" w:cs="Calibri"/>
          <w:color w:val="auto"/>
        </w:rPr>
      </w:pPr>
      <w:r w:rsidRPr="00B80D60">
        <w:rPr>
          <w:rFonts w:ascii="Calibri" w:hAnsi="Calibri" w:cs="Calibri"/>
          <w:color w:val="auto"/>
        </w:rPr>
        <w:t>Upoważnienia do nakładania grzywien w drodze mandatu karnego wydane były prawidłowo</w:t>
      </w:r>
      <w:r w:rsidR="00A50A54" w:rsidRPr="00B80D60">
        <w:rPr>
          <w:rFonts w:ascii="Calibri" w:hAnsi="Calibri" w:cs="Calibri"/>
          <w:color w:val="auto"/>
        </w:rPr>
        <w:t>, z</w:t>
      </w:r>
      <w:r w:rsidRPr="00B80D60">
        <w:rPr>
          <w:rFonts w:ascii="Calibri" w:hAnsi="Calibri" w:cs="Calibri"/>
          <w:color w:val="auto"/>
        </w:rPr>
        <w:t>a wyjątkiem:</w:t>
      </w:r>
    </w:p>
    <w:p w14:paraId="60D90A00" w14:textId="14D5D4EC" w:rsidR="00AF648C" w:rsidRPr="00B80D60" w:rsidRDefault="005404B5" w:rsidP="001212B6">
      <w:pPr>
        <w:pStyle w:val="Akapitzlist"/>
        <w:numPr>
          <w:ilvl w:val="0"/>
          <w:numId w:val="141"/>
        </w:numPr>
        <w:spacing w:line="276" w:lineRule="auto"/>
        <w:ind w:left="709"/>
        <w:rPr>
          <w:rFonts w:ascii="Calibri" w:hAnsi="Calibri" w:cs="Calibri"/>
          <w:color w:val="auto"/>
        </w:rPr>
      </w:pPr>
      <w:r w:rsidRPr="00B80D60">
        <w:rPr>
          <w:rFonts w:ascii="Calibri" w:hAnsi="Calibri" w:cs="Calibri"/>
          <w:color w:val="auto"/>
          <w:u w:val="single"/>
        </w:rPr>
        <w:t>W zakresie Higieny Komunalnej, Higieny Pracy</w:t>
      </w:r>
      <w:r w:rsidR="00AF648C" w:rsidRPr="00B80D60">
        <w:rPr>
          <w:rFonts w:ascii="Calibri" w:hAnsi="Calibri" w:cs="Calibri"/>
          <w:color w:val="auto"/>
          <w:u w:val="single"/>
        </w:rPr>
        <w:t>, Higieny Żywności Żywienia i</w:t>
      </w:r>
      <w:r w:rsidR="00881DAD">
        <w:rPr>
          <w:rFonts w:ascii="Calibri" w:hAnsi="Calibri" w:cs="Calibri"/>
          <w:color w:val="auto"/>
          <w:u w:val="single"/>
        </w:rPr>
        <w:t> </w:t>
      </w:r>
      <w:r w:rsidR="00AF648C" w:rsidRPr="00B80D60">
        <w:rPr>
          <w:rFonts w:ascii="Calibri" w:hAnsi="Calibri" w:cs="Calibri"/>
          <w:color w:val="auto"/>
          <w:u w:val="single"/>
        </w:rPr>
        <w:t>przedmiotów Użytku</w:t>
      </w:r>
      <w:r w:rsidR="007A0490" w:rsidRPr="00B80D60">
        <w:rPr>
          <w:rFonts w:ascii="Calibri" w:hAnsi="Calibri" w:cs="Calibri"/>
          <w:color w:val="auto"/>
          <w:u w:val="single"/>
        </w:rPr>
        <w:t xml:space="preserve">, Epidemiologii, </w:t>
      </w:r>
      <w:r w:rsidR="00F05F75" w:rsidRPr="00B80D60">
        <w:rPr>
          <w:rFonts w:ascii="Calibri" w:hAnsi="Calibri" w:cs="Calibri"/>
          <w:color w:val="auto"/>
          <w:u w:val="single"/>
        </w:rPr>
        <w:t>Z</w:t>
      </w:r>
      <w:r w:rsidR="007A0490" w:rsidRPr="00B80D60">
        <w:rPr>
          <w:rFonts w:ascii="Calibri" w:hAnsi="Calibri" w:cs="Calibri"/>
          <w:color w:val="auto"/>
          <w:u w:val="single"/>
        </w:rPr>
        <w:t>apobiegawczego Nadzoru Sanitarnego</w:t>
      </w:r>
      <w:r w:rsidRPr="00B80D60">
        <w:rPr>
          <w:rFonts w:ascii="Calibri" w:hAnsi="Calibri" w:cs="Calibri"/>
          <w:color w:val="auto"/>
          <w:u w:val="single"/>
        </w:rPr>
        <w:t>:</w:t>
      </w:r>
      <w:r w:rsidR="00A50A54" w:rsidRPr="00B80D60">
        <w:rPr>
          <w:rFonts w:ascii="Calibri" w:hAnsi="Calibri" w:cs="Calibri"/>
          <w:color w:val="auto"/>
        </w:rPr>
        <w:t xml:space="preserve"> </w:t>
      </w:r>
      <w:r w:rsidR="00AF648C" w:rsidRPr="00B80D60">
        <w:rPr>
          <w:rFonts w:ascii="Calibri" w:hAnsi="Calibri" w:cs="Calibri"/>
          <w:color w:val="auto"/>
        </w:rPr>
        <w:t xml:space="preserve">w upoważnieniach do nakładania grzywien w drodze mandatu karnego znajduje się zapis „Upoważnienie niniejsze upoważnia ponadto do podpisania i doręczenia zawiadomienia o wszczęciu postępowania administracyjnego w imieniu Państwowego Powiatowego Inspektora Sanitarnego w Szczecinie”. Upoważnienie w cytowanym zakresie winno być wydane na podstawie art. 268 a </w:t>
      </w:r>
      <w:r w:rsidR="00DF734B" w:rsidRPr="00B80D60">
        <w:rPr>
          <w:rFonts w:ascii="Calibri" w:hAnsi="Calibri" w:cs="Calibri"/>
          <w:color w:val="auto"/>
        </w:rPr>
        <w:t xml:space="preserve"> Kpa</w:t>
      </w:r>
      <w:r w:rsidR="00A50A54" w:rsidRPr="00B80D60">
        <w:rPr>
          <w:rFonts w:ascii="Calibri" w:hAnsi="Calibri" w:cs="Calibri"/>
          <w:color w:val="auto"/>
        </w:rPr>
        <w:t>.</w:t>
      </w:r>
    </w:p>
    <w:p w14:paraId="01618882" w14:textId="09EEBC48" w:rsidR="00AF648C" w:rsidRPr="00B80D60" w:rsidRDefault="00627A8B" w:rsidP="00A50A54">
      <w:pPr>
        <w:spacing w:line="276" w:lineRule="auto"/>
        <w:ind w:left="709"/>
        <w:rPr>
          <w:rFonts w:ascii="Calibri" w:hAnsi="Calibri" w:cs="Calibri"/>
          <w:color w:val="auto"/>
          <w:u w:val="single"/>
        </w:rPr>
      </w:pPr>
      <w:r w:rsidRPr="00B80D60">
        <w:rPr>
          <w:rFonts w:ascii="Calibri" w:hAnsi="Calibri" w:cs="Calibri"/>
          <w:color w:val="auto"/>
          <w:u w:val="single"/>
        </w:rPr>
        <w:t>Dowody</w:t>
      </w:r>
      <w:r w:rsidR="009E0392" w:rsidRPr="00B80D60">
        <w:rPr>
          <w:rFonts w:ascii="Calibri" w:hAnsi="Calibri" w:cs="Calibri"/>
          <w:color w:val="auto"/>
          <w:u w:val="single"/>
        </w:rPr>
        <w:t>:</w:t>
      </w:r>
      <w:r w:rsidR="00446579" w:rsidRPr="00B80D60">
        <w:rPr>
          <w:rFonts w:ascii="Calibri" w:hAnsi="Calibri" w:cs="Calibri"/>
          <w:color w:val="auto"/>
        </w:rPr>
        <w:t xml:space="preserve"> </w:t>
      </w:r>
      <w:r w:rsidR="009E0392" w:rsidRPr="00B80D60">
        <w:rPr>
          <w:rFonts w:ascii="Calibri" w:hAnsi="Calibri" w:cs="Calibri"/>
          <w:color w:val="auto"/>
        </w:rPr>
        <w:t>upoważnienie do nakładania grzywien w drodze mandatu karnego Nr: PS.KS.223.2.16.2020 z dn. 02.01.2021 r., PS.KS.223.2.25.2021 z dn. 02.01.2021 r.,</w:t>
      </w:r>
      <w:r w:rsidR="00C90511" w:rsidRPr="00B80D60">
        <w:rPr>
          <w:rFonts w:ascii="Calibri" w:hAnsi="Calibri" w:cs="Calibri"/>
          <w:color w:val="auto"/>
        </w:rPr>
        <w:t xml:space="preserve"> </w:t>
      </w:r>
      <w:r w:rsidR="009E0392" w:rsidRPr="00B80D60">
        <w:rPr>
          <w:rFonts w:ascii="Calibri" w:hAnsi="Calibri" w:cs="Calibri"/>
          <w:color w:val="auto"/>
        </w:rPr>
        <w:t xml:space="preserve">PS.KS.223.2.59.2021 z dn. 02.01.2021 r., </w:t>
      </w:r>
      <w:r w:rsidR="00066B6C" w:rsidRPr="00B80D60">
        <w:rPr>
          <w:rFonts w:ascii="Calibri" w:hAnsi="Calibri" w:cs="Calibri"/>
          <w:color w:val="auto"/>
        </w:rPr>
        <w:t xml:space="preserve">PS.KS.223.2.19.2021 z dnia 02.01.2021r. PS.KS.223.2.68.2021 z dnia 18.05.2021r. PS.KS.223.2.27.2021 z dnia 02.01.2021r. </w:t>
      </w:r>
      <w:r w:rsidR="00AF648C" w:rsidRPr="00B80D60">
        <w:rPr>
          <w:rFonts w:ascii="Calibri" w:hAnsi="Calibri" w:cs="Calibri"/>
          <w:color w:val="auto"/>
        </w:rPr>
        <w:t>PS.KS 223.2.9.2021</w:t>
      </w:r>
      <w:r w:rsidR="00C90511" w:rsidRPr="00B80D60">
        <w:rPr>
          <w:rFonts w:ascii="Calibri" w:hAnsi="Calibri" w:cs="Calibri"/>
          <w:color w:val="auto"/>
        </w:rPr>
        <w:t xml:space="preserve"> </w:t>
      </w:r>
      <w:r w:rsidR="00AF648C" w:rsidRPr="00B80D60">
        <w:rPr>
          <w:rFonts w:ascii="Calibri" w:hAnsi="Calibri" w:cs="Calibri"/>
          <w:color w:val="auto"/>
        </w:rPr>
        <w:t>z dnia 2.01.2021 r.; nr: PS.KS 223.2.18.2021</w:t>
      </w:r>
      <w:r w:rsidR="00C90511" w:rsidRPr="00B80D60">
        <w:rPr>
          <w:rFonts w:ascii="Calibri" w:hAnsi="Calibri" w:cs="Calibri"/>
          <w:color w:val="auto"/>
        </w:rPr>
        <w:t xml:space="preserve"> </w:t>
      </w:r>
      <w:r w:rsidR="00AF648C" w:rsidRPr="00B80D60">
        <w:rPr>
          <w:rFonts w:ascii="Calibri" w:hAnsi="Calibri" w:cs="Calibri"/>
          <w:color w:val="auto"/>
        </w:rPr>
        <w:t>z dnia 2.01.2021 r.; PS.KS 223.2.71.2021</w:t>
      </w:r>
      <w:r w:rsidR="00C90511" w:rsidRPr="00B80D60">
        <w:rPr>
          <w:rFonts w:ascii="Calibri" w:hAnsi="Calibri" w:cs="Calibri"/>
          <w:color w:val="auto"/>
        </w:rPr>
        <w:t xml:space="preserve"> </w:t>
      </w:r>
      <w:r w:rsidR="00AF648C" w:rsidRPr="00B80D60">
        <w:rPr>
          <w:rFonts w:ascii="Calibri" w:hAnsi="Calibri" w:cs="Calibri"/>
          <w:color w:val="auto"/>
        </w:rPr>
        <w:t>z dnia 24.05.2021 r.; PS.KS 223.2.76.2021</w:t>
      </w:r>
      <w:r w:rsidR="00C90511" w:rsidRPr="00B80D60">
        <w:rPr>
          <w:rFonts w:ascii="Calibri" w:hAnsi="Calibri" w:cs="Calibri"/>
          <w:color w:val="auto"/>
        </w:rPr>
        <w:t xml:space="preserve"> </w:t>
      </w:r>
      <w:r w:rsidR="00AF648C" w:rsidRPr="00B80D60">
        <w:rPr>
          <w:rFonts w:ascii="Calibri" w:hAnsi="Calibri" w:cs="Calibri"/>
          <w:color w:val="auto"/>
        </w:rPr>
        <w:t>z dnia 1.07.2021 r.</w:t>
      </w:r>
    </w:p>
    <w:p w14:paraId="15BE82ED" w14:textId="77777777" w:rsidR="007A0490" w:rsidRPr="00B80D60" w:rsidRDefault="007A0490" w:rsidP="009F2685">
      <w:pPr>
        <w:spacing w:line="276" w:lineRule="auto"/>
        <w:rPr>
          <w:rFonts w:ascii="Calibri" w:hAnsi="Calibri" w:cs="Calibri"/>
          <w:color w:val="auto"/>
          <w:u w:val="single"/>
        </w:rPr>
      </w:pPr>
    </w:p>
    <w:p w14:paraId="48B16B35" w14:textId="4EEAF7AF" w:rsidR="00D04912" w:rsidRPr="00B80D60" w:rsidRDefault="00D04912" w:rsidP="001143B8">
      <w:pPr>
        <w:pStyle w:val="Akapitzlist"/>
        <w:numPr>
          <w:ilvl w:val="0"/>
          <w:numId w:val="12"/>
        </w:numPr>
        <w:spacing w:line="276" w:lineRule="auto"/>
        <w:rPr>
          <w:rFonts w:ascii="Calibri" w:hAnsi="Calibri" w:cs="Calibri"/>
          <w:color w:val="auto"/>
        </w:rPr>
      </w:pPr>
      <w:r w:rsidRPr="00B80D60">
        <w:rPr>
          <w:rFonts w:ascii="Calibri" w:hAnsi="Calibri" w:cs="Calibri"/>
          <w:color w:val="auto"/>
        </w:rPr>
        <w:t>Upoważnienia jednorazowe do czynności kontrolnych przedsiębiorców wydawane były w</w:t>
      </w:r>
      <w:r w:rsidR="00881DAD">
        <w:rPr>
          <w:rFonts w:ascii="Calibri" w:hAnsi="Calibri" w:cs="Calibri"/>
          <w:color w:val="auto"/>
        </w:rPr>
        <w:t> </w:t>
      </w:r>
      <w:r w:rsidRPr="00B80D60">
        <w:rPr>
          <w:rFonts w:ascii="Calibri" w:hAnsi="Calibri" w:cs="Calibri"/>
          <w:color w:val="auto"/>
        </w:rPr>
        <w:t xml:space="preserve">większości prawidłowo odpowiednio na podstawie obowiązujących przepisów, tj.: art. </w:t>
      </w:r>
      <w:r w:rsidRPr="00B80D60">
        <w:rPr>
          <w:rFonts w:ascii="Calibri" w:hAnsi="Calibri" w:cs="Calibri"/>
          <w:color w:val="auto"/>
        </w:rPr>
        <w:lastRenderedPageBreak/>
        <w:t xml:space="preserve">49 ust. 1 i 7 Prawa przedsiębiorców. </w:t>
      </w:r>
      <w:r w:rsidR="00A600F5" w:rsidRPr="00B80D60">
        <w:rPr>
          <w:rFonts w:ascii="Calibri" w:hAnsi="Calibri" w:cs="Calibri"/>
          <w:color w:val="auto"/>
        </w:rPr>
        <w:t>Jeden egzemplarz upoważnień pozostawiany jest przedsiębiorcy, natomiast drugi podpisany przez przedsiębiorcę przechowywany jest w</w:t>
      </w:r>
      <w:r w:rsidR="00881DAD">
        <w:rPr>
          <w:rFonts w:ascii="Calibri" w:hAnsi="Calibri" w:cs="Calibri"/>
          <w:color w:val="auto"/>
        </w:rPr>
        <w:t> </w:t>
      </w:r>
      <w:r w:rsidR="00A600F5" w:rsidRPr="00B80D60">
        <w:rPr>
          <w:rFonts w:ascii="Calibri" w:hAnsi="Calibri" w:cs="Calibri"/>
          <w:color w:val="auto"/>
        </w:rPr>
        <w:t>teczkach z dokumentacj</w:t>
      </w:r>
      <w:r w:rsidR="006141A9" w:rsidRPr="00B80D60">
        <w:rPr>
          <w:rFonts w:ascii="Calibri" w:hAnsi="Calibri" w:cs="Calibri"/>
          <w:color w:val="auto"/>
        </w:rPr>
        <w:t>ą</w:t>
      </w:r>
      <w:r w:rsidR="00A600F5" w:rsidRPr="00B80D60">
        <w:rPr>
          <w:rFonts w:ascii="Calibri" w:hAnsi="Calibri" w:cs="Calibri"/>
          <w:color w:val="auto"/>
        </w:rPr>
        <w:t xml:space="preserve"> nadzorową, dotyczącą poszczególnych obiektów. </w:t>
      </w:r>
    </w:p>
    <w:p w14:paraId="596A9C91" w14:textId="77777777" w:rsidR="00D04912" w:rsidRPr="00B80D60" w:rsidRDefault="00482354" w:rsidP="00482354">
      <w:pPr>
        <w:spacing w:line="276" w:lineRule="auto"/>
        <w:ind w:left="360"/>
        <w:rPr>
          <w:rFonts w:ascii="Calibri" w:hAnsi="Calibri" w:cs="Calibri"/>
          <w:color w:val="auto"/>
          <w:u w:val="single"/>
        </w:rPr>
      </w:pPr>
      <w:r w:rsidRPr="00B80D60">
        <w:rPr>
          <w:rFonts w:ascii="Calibri" w:hAnsi="Calibri" w:cs="Calibri"/>
          <w:color w:val="auto"/>
          <w:u w:val="single"/>
        </w:rPr>
        <w:t xml:space="preserve">Stwierdzono jednakże: </w:t>
      </w:r>
    </w:p>
    <w:p w14:paraId="6A0553C5" w14:textId="7B53DD0F" w:rsidR="00482354" w:rsidRPr="00B80D60" w:rsidRDefault="00D46878" w:rsidP="001212B6">
      <w:pPr>
        <w:numPr>
          <w:ilvl w:val="0"/>
          <w:numId w:val="141"/>
        </w:numPr>
        <w:spacing w:line="276" w:lineRule="auto"/>
        <w:ind w:left="709"/>
        <w:rPr>
          <w:rFonts w:ascii="Calibri" w:hAnsi="Calibri" w:cs="Calibri"/>
          <w:color w:val="auto"/>
          <w:u w:val="single"/>
        </w:rPr>
      </w:pPr>
      <w:r w:rsidRPr="00B80D60">
        <w:rPr>
          <w:rFonts w:ascii="Calibri" w:hAnsi="Calibri" w:cs="Calibri"/>
          <w:color w:val="auto"/>
          <w:u w:val="single"/>
        </w:rPr>
        <w:t xml:space="preserve">W zakresie Higieny </w:t>
      </w:r>
      <w:r w:rsidR="004012AE" w:rsidRPr="00B80D60">
        <w:rPr>
          <w:rFonts w:ascii="Calibri" w:hAnsi="Calibri" w:cs="Calibri"/>
          <w:color w:val="auto"/>
          <w:u w:val="single"/>
        </w:rPr>
        <w:t>Żywności</w:t>
      </w:r>
      <w:r w:rsidRPr="00B80D60">
        <w:rPr>
          <w:rFonts w:ascii="Calibri" w:hAnsi="Calibri" w:cs="Calibri"/>
          <w:color w:val="auto"/>
          <w:u w:val="single"/>
        </w:rPr>
        <w:t xml:space="preserve"> Żywienia i przedmiotów Użytku:</w:t>
      </w:r>
      <w:bookmarkStart w:id="61" w:name="_Hlk89930261"/>
      <w:r w:rsidR="00482354" w:rsidRPr="00B80D60">
        <w:rPr>
          <w:rFonts w:ascii="Calibri" w:hAnsi="Calibri" w:cs="Calibri"/>
          <w:color w:val="auto"/>
        </w:rPr>
        <w:t xml:space="preserve"> </w:t>
      </w:r>
      <w:r w:rsidR="00463C30" w:rsidRPr="00B80D60">
        <w:rPr>
          <w:rFonts w:ascii="Calibri" w:hAnsi="Calibri" w:cs="Calibri"/>
          <w:color w:val="auto"/>
        </w:rPr>
        <w:t xml:space="preserve">powyższe nie dotyczy </w:t>
      </w:r>
      <w:r w:rsidR="00E409A3" w:rsidRPr="00B80D60">
        <w:rPr>
          <w:rFonts w:ascii="Calibri" w:hAnsi="Calibri" w:cs="Calibri"/>
          <w:color w:val="auto"/>
          <w:kern w:val="3"/>
          <w:lang w:eastAsia="zh-CN"/>
        </w:rPr>
        <w:t>upoważnienia dla przedsiębiorców do przeprowadzenia czynności kontrolnych w</w:t>
      </w:r>
      <w:r w:rsidR="00881DAD">
        <w:rPr>
          <w:rFonts w:ascii="Calibri" w:hAnsi="Calibri" w:cs="Calibri"/>
          <w:color w:val="auto"/>
          <w:kern w:val="3"/>
          <w:lang w:eastAsia="zh-CN"/>
        </w:rPr>
        <w:t> </w:t>
      </w:r>
      <w:r w:rsidR="00E409A3" w:rsidRPr="00B80D60">
        <w:rPr>
          <w:rFonts w:ascii="Calibri" w:hAnsi="Calibri" w:cs="Calibri"/>
          <w:color w:val="auto"/>
          <w:kern w:val="3"/>
          <w:lang w:eastAsia="zh-CN"/>
        </w:rPr>
        <w:t xml:space="preserve">zakładzie żywienia zbiorowego „ </w:t>
      </w:r>
      <w:r w:rsidR="007C5957">
        <w:rPr>
          <w:rFonts w:ascii="Calibri" w:hAnsi="Calibri" w:cs="Calibri"/>
          <w:color w:val="auto"/>
          <w:kern w:val="3"/>
          <w:lang w:eastAsia="zh-CN"/>
        </w:rPr>
        <w:t>…………………………..</w:t>
      </w:r>
      <w:r w:rsidR="00E409A3" w:rsidRPr="00B80D60">
        <w:rPr>
          <w:rFonts w:ascii="Calibri" w:hAnsi="Calibri" w:cs="Calibri"/>
          <w:color w:val="auto"/>
          <w:kern w:val="3"/>
          <w:lang w:eastAsia="zh-CN"/>
        </w:rPr>
        <w:t xml:space="preserve"> w dniu 21.06.2019 r. </w:t>
      </w:r>
      <w:bookmarkEnd w:id="61"/>
    </w:p>
    <w:p w14:paraId="696B9863" w14:textId="77777777" w:rsidR="00B92CAB" w:rsidRPr="00B80D60" w:rsidRDefault="00B7706F" w:rsidP="001212B6">
      <w:pPr>
        <w:numPr>
          <w:ilvl w:val="0"/>
          <w:numId w:val="141"/>
        </w:numPr>
        <w:spacing w:line="276" w:lineRule="auto"/>
        <w:ind w:left="709"/>
        <w:rPr>
          <w:rFonts w:ascii="Calibri" w:hAnsi="Calibri" w:cs="Calibri"/>
          <w:color w:val="auto"/>
          <w:u w:val="single"/>
        </w:rPr>
      </w:pPr>
      <w:r w:rsidRPr="00B80D60">
        <w:rPr>
          <w:rFonts w:ascii="Calibri" w:hAnsi="Calibri" w:cs="Calibri"/>
          <w:color w:val="auto"/>
          <w:u w:val="single"/>
        </w:rPr>
        <w:t>W zakresie Zapobiegawczego Nadzoru Sanitarnego:</w:t>
      </w:r>
    </w:p>
    <w:p w14:paraId="5FC1F66A" w14:textId="77777777" w:rsidR="00482354" w:rsidRPr="00B80D60" w:rsidRDefault="008C62AB" w:rsidP="00482354">
      <w:pPr>
        <w:widowControl w:val="0"/>
        <w:autoSpaceDE w:val="0"/>
        <w:autoSpaceDN w:val="0"/>
        <w:adjustRightInd w:val="0"/>
        <w:spacing w:line="276" w:lineRule="auto"/>
        <w:ind w:firstLine="709"/>
        <w:rPr>
          <w:rFonts w:ascii="Calibri" w:hAnsi="Calibri" w:cs="Calibri"/>
          <w:color w:val="auto"/>
        </w:rPr>
      </w:pPr>
      <w:r w:rsidRPr="00B80D60">
        <w:rPr>
          <w:rFonts w:ascii="Calibri" w:hAnsi="Calibri" w:cs="Calibri"/>
          <w:color w:val="auto"/>
        </w:rPr>
        <w:t>Stwierdzon</w:t>
      </w:r>
      <w:r w:rsidR="002674F4" w:rsidRPr="00B80D60">
        <w:rPr>
          <w:rFonts w:ascii="Calibri" w:hAnsi="Calibri" w:cs="Calibri"/>
          <w:color w:val="auto"/>
        </w:rPr>
        <w:t xml:space="preserve">a </w:t>
      </w:r>
      <w:r w:rsidRPr="00B80D60">
        <w:rPr>
          <w:rFonts w:ascii="Calibri" w:hAnsi="Calibri" w:cs="Calibri"/>
          <w:color w:val="auto"/>
        </w:rPr>
        <w:t>nieprawidłowość:</w:t>
      </w:r>
    </w:p>
    <w:p w14:paraId="2F17224A" w14:textId="77777777" w:rsidR="00482354" w:rsidRPr="00B80D60" w:rsidRDefault="008C62AB" w:rsidP="001212B6">
      <w:pPr>
        <w:widowControl w:val="0"/>
        <w:numPr>
          <w:ilvl w:val="0"/>
          <w:numId w:val="142"/>
        </w:numPr>
        <w:autoSpaceDE w:val="0"/>
        <w:autoSpaceDN w:val="0"/>
        <w:adjustRightInd w:val="0"/>
        <w:spacing w:line="276" w:lineRule="auto"/>
        <w:ind w:left="993"/>
        <w:rPr>
          <w:rFonts w:ascii="Calibri" w:hAnsi="Calibri" w:cs="Calibri"/>
          <w:color w:val="auto"/>
        </w:rPr>
      </w:pPr>
      <w:r w:rsidRPr="00B80D60">
        <w:rPr>
          <w:rFonts w:ascii="Calibri" w:hAnsi="Calibri" w:cs="Calibri"/>
          <w:color w:val="auto"/>
        </w:rPr>
        <w:t xml:space="preserve">W zdecydowanej większości ocenianych upoważnień jednorazowych stwierdzono niewłaściwy zakres upoważnień tzn. zakres przedmiotowy kontroli zawsze obejmował jedynie wskazanie obiektu budowlanego, jego adresu, bez wskazania czynności obejmującej uczestniczenie w dopuszczeniu do użytkowania obiektu budowlanego. Stwierdzono również rozbieżność upoważnień z zakresem przedmiotowym kontroli, zawartym w punkcie II.6 każdego protokołu, w którym zawierano jedynie informację: uczestniczenie w dopuszczeniu do użytkowania obiektów budowlanych. </w:t>
      </w:r>
    </w:p>
    <w:p w14:paraId="258B4C4C" w14:textId="16603C5A" w:rsidR="00482354" w:rsidRPr="00B80D60" w:rsidRDefault="008C62AB" w:rsidP="00482354">
      <w:pPr>
        <w:widowControl w:val="0"/>
        <w:autoSpaceDE w:val="0"/>
        <w:autoSpaceDN w:val="0"/>
        <w:adjustRightInd w:val="0"/>
        <w:spacing w:line="276" w:lineRule="auto"/>
        <w:ind w:left="993"/>
        <w:rPr>
          <w:rFonts w:ascii="Calibri" w:hAnsi="Calibri" w:cs="Calibri"/>
          <w:color w:val="auto"/>
        </w:rPr>
      </w:pPr>
      <w:r w:rsidRPr="00B80D60">
        <w:rPr>
          <w:rFonts w:ascii="Calibri" w:hAnsi="Calibri" w:cs="Calibri"/>
          <w:color w:val="auto"/>
          <w:u w:val="single"/>
        </w:rPr>
        <w:t xml:space="preserve">Dowody: </w:t>
      </w:r>
      <w:r w:rsidRPr="00B80D60">
        <w:rPr>
          <w:rFonts w:ascii="Calibri" w:hAnsi="Calibri" w:cs="Calibri"/>
          <w:color w:val="auto"/>
        </w:rPr>
        <w:t>upoważnienie nr PS.NZ.34.2019 z dnia 26 marca 2019 r.</w:t>
      </w:r>
      <w:r w:rsidR="002674F4" w:rsidRPr="00B80D60">
        <w:rPr>
          <w:rFonts w:ascii="Calibri" w:hAnsi="Calibri" w:cs="Calibri"/>
          <w:color w:val="auto"/>
        </w:rPr>
        <w:t xml:space="preserve"> </w:t>
      </w:r>
      <w:r w:rsidRPr="00B80D60">
        <w:rPr>
          <w:rFonts w:ascii="Calibri" w:hAnsi="Calibri" w:cs="Calibri"/>
          <w:color w:val="auto"/>
        </w:rPr>
        <w:t>upoważnienie nr PS.NZ.67.2019 z dnia 11 czerwca 2019 r.</w:t>
      </w:r>
      <w:r w:rsidR="002674F4" w:rsidRPr="00B80D60">
        <w:rPr>
          <w:rFonts w:ascii="Calibri" w:hAnsi="Calibri" w:cs="Calibri"/>
          <w:color w:val="auto"/>
        </w:rPr>
        <w:t xml:space="preserve"> </w:t>
      </w:r>
      <w:r w:rsidRPr="00B80D60">
        <w:rPr>
          <w:rFonts w:ascii="Calibri" w:hAnsi="Calibri" w:cs="Calibri"/>
          <w:color w:val="auto"/>
        </w:rPr>
        <w:t>upoważnienie nr PS.NZ.76.2019 z dnia 3 lipca 2019 r.</w:t>
      </w:r>
      <w:r w:rsidR="002674F4" w:rsidRPr="00B80D60">
        <w:rPr>
          <w:rFonts w:ascii="Calibri" w:hAnsi="Calibri" w:cs="Calibri"/>
          <w:color w:val="auto"/>
        </w:rPr>
        <w:t xml:space="preserve"> </w:t>
      </w:r>
      <w:r w:rsidRPr="00B80D60">
        <w:rPr>
          <w:rFonts w:ascii="Calibri" w:hAnsi="Calibri" w:cs="Calibri"/>
          <w:color w:val="auto"/>
        </w:rPr>
        <w:t>upoważnienie nr PS.NZ.126.2019 z dnia 18 października 2019 r. upoważnienie nr PS.NZ.132.2019 z dnia 30 października 2019 r upoważnienie nr PS.NZ.133.2019 z dnia 31 października 2019 r. upoważnienie nr PS.NZ.142.2019 z</w:t>
      </w:r>
      <w:r w:rsidR="00881DAD">
        <w:rPr>
          <w:rFonts w:ascii="Calibri" w:hAnsi="Calibri" w:cs="Calibri"/>
          <w:color w:val="auto"/>
        </w:rPr>
        <w:t> </w:t>
      </w:r>
      <w:r w:rsidRPr="00B80D60">
        <w:rPr>
          <w:rFonts w:ascii="Calibri" w:hAnsi="Calibri" w:cs="Calibri"/>
          <w:color w:val="auto"/>
        </w:rPr>
        <w:t>dnia 21 listopada 2019 r.</w:t>
      </w:r>
      <w:r w:rsidR="002674F4" w:rsidRPr="00B80D60">
        <w:rPr>
          <w:rFonts w:ascii="Calibri" w:hAnsi="Calibri" w:cs="Calibri"/>
          <w:color w:val="auto"/>
        </w:rPr>
        <w:t xml:space="preserve"> </w:t>
      </w:r>
      <w:r w:rsidRPr="00B80D60">
        <w:rPr>
          <w:rFonts w:ascii="Calibri" w:hAnsi="Calibri" w:cs="Calibri"/>
          <w:color w:val="auto"/>
        </w:rPr>
        <w:t>upoważnienie nr PS.NZ.143.2019 z dnia 25 listopada 2019 r.</w:t>
      </w:r>
      <w:r w:rsidR="002674F4" w:rsidRPr="00B80D60">
        <w:rPr>
          <w:rFonts w:ascii="Calibri" w:hAnsi="Calibri" w:cs="Calibri"/>
          <w:color w:val="auto"/>
        </w:rPr>
        <w:t xml:space="preserve"> </w:t>
      </w:r>
      <w:r w:rsidRPr="00B80D60">
        <w:rPr>
          <w:rFonts w:ascii="Calibri" w:hAnsi="Calibri" w:cs="Calibri"/>
          <w:color w:val="auto"/>
        </w:rPr>
        <w:t>upoważnienie nr PS.NZ.146.2019 z dnia 28 listopada 2019 r.</w:t>
      </w:r>
      <w:r w:rsidR="002674F4" w:rsidRPr="00B80D60">
        <w:rPr>
          <w:rFonts w:ascii="Calibri" w:hAnsi="Calibri" w:cs="Calibri"/>
          <w:color w:val="auto"/>
        </w:rPr>
        <w:t xml:space="preserve"> </w:t>
      </w:r>
      <w:r w:rsidRPr="00B80D60">
        <w:rPr>
          <w:rFonts w:ascii="Calibri" w:hAnsi="Calibri" w:cs="Calibri"/>
          <w:color w:val="auto"/>
        </w:rPr>
        <w:t>upoważnienie nr NZ.9022.1.2.2021 z dnia 19 stycznia 2021 r. upoważnienie nr NZ.9022.1.5.2021 z</w:t>
      </w:r>
      <w:r w:rsidR="00881DAD">
        <w:rPr>
          <w:rFonts w:ascii="Calibri" w:hAnsi="Calibri" w:cs="Calibri"/>
          <w:color w:val="auto"/>
        </w:rPr>
        <w:t> </w:t>
      </w:r>
      <w:r w:rsidRPr="00B80D60">
        <w:rPr>
          <w:rFonts w:ascii="Calibri" w:hAnsi="Calibri" w:cs="Calibri"/>
          <w:color w:val="auto"/>
        </w:rPr>
        <w:t>dnia 28 stycznia 2021 r. upoważnienie nr NZ.9022.1.20.2021 z dnia 23 lutego 2021 r.</w:t>
      </w:r>
      <w:r w:rsidR="002674F4" w:rsidRPr="00B80D60">
        <w:rPr>
          <w:rFonts w:ascii="Calibri" w:hAnsi="Calibri" w:cs="Calibri"/>
          <w:color w:val="auto"/>
        </w:rPr>
        <w:t xml:space="preserve"> </w:t>
      </w:r>
      <w:r w:rsidRPr="00B80D60">
        <w:rPr>
          <w:rFonts w:ascii="Calibri" w:hAnsi="Calibri" w:cs="Calibri"/>
          <w:color w:val="auto"/>
        </w:rPr>
        <w:t>upoważnienie nr NZ.9022.1.23.2021 z dnia 5 marca 2021 r. upoważnienie nr NZ.9022.1.26.2021 z dnia 18 marca 2021 r.</w:t>
      </w:r>
      <w:r w:rsidR="002674F4" w:rsidRPr="00B80D60">
        <w:rPr>
          <w:rFonts w:ascii="Calibri" w:hAnsi="Calibri" w:cs="Calibri"/>
          <w:color w:val="auto"/>
        </w:rPr>
        <w:t xml:space="preserve"> </w:t>
      </w:r>
      <w:r w:rsidRPr="00B80D60">
        <w:rPr>
          <w:rFonts w:ascii="Calibri" w:hAnsi="Calibri" w:cs="Calibri"/>
          <w:color w:val="auto"/>
        </w:rPr>
        <w:t>upoważnienie nr NZ.9022.1.27.2021 z</w:t>
      </w:r>
      <w:r w:rsidR="00881DAD">
        <w:rPr>
          <w:rFonts w:ascii="Calibri" w:hAnsi="Calibri" w:cs="Calibri"/>
          <w:color w:val="auto"/>
        </w:rPr>
        <w:t> </w:t>
      </w:r>
      <w:r w:rsidRPr="00B80D60">
        <w:rPr>
          <w:rFonts w:ascii="Calibri" w:hAnsi="Calibri" w:cs="Calibri"/>
          <w:color w:val="auto"/>
        </w:rPr>
        <w:t>dnia 19 marca 2021 r.</w:t>
      </w:r>
      <w:r w:rsidR="002674F4" w:rsidRPr="00B80D60">
        <w:rPr>
          <w:rFonts w:ascii="Calibri" w:hAnsi="Calibri" w:cs="Calibri"/>
          <w:color w:val="auto"/>
        </w:rPr>
        <w:t xml:space="preserve"> </w:t>
      </w:r>
      <w:r w:rsidRPr="00B80D60">
        <w:rPr>
          <w:rFonts w:ascii="Calibri" w:hAnsi="Calibri" w:cs="Calibri"/>
          <w:color w:val="auto"/>
        </w:rPr>
        <w:t>upoważnienie nr NZ.9022.1.31.2021 z dnia 24 marca 2021 r. upoważnienie nr NZ.9022.1.34.2021 z dnia 26 marca 2021 r. upoważnienie nr NZ.9022.1.48.2021 z dnia 28 kwietnia 2021 r.</w:t>
      </w:r>
      <w:r w:rsidR="002674F4" w:rsidRPr="00B80D60">
        <w:rPr>
          <w:rFonts w:ascii="Calibri" w:hAnsi="Calibri" w:cs="Calibri"/>
          <w:color w:val="auto"/>
        </w:rPr>
        <w:t xml:space="preserve"> </w:t>
      </w:r>
      <w:r w:rsidRPr="00B80D60">
        <w:rPr>
          <w:rFonts w:ascii="Calibri" w:hAnsi="Calibri" w:cs="Calibri"/>
          <w:color w:val="auto"/>
        </w:rPr>
        <w:t>upoważnienie nr NZ.9022.1.54.2021 z</w:t>
      </w:r>
      <w:r w:rsidR="00881DAD">
        <w:rPr>
          <w:rFonts w:ascii="Calibri" w:hAnsi="Calibri" w:cs="Calibri"/>
          <w:color w:val="auto"/>
        </w:rPr>
        <w:t> </w:t>
      </w:r>
      <w:r w:rsidRPr="00B80D60">
        <w:rPr>
          <w:rFonts w:ascii="Calibri" w:hAnsi="Calibri" w:cs="Calibri"/>
          <w:color w:val="auto"/>
        </w:rPr>
        <w:t>dnia 13 maja 2021 r.</w:t>
      </w:r>
      <w:r w:rsidR="002674F4" w:rsidRPr="00B80D60">
        <w:rPr>
          <w:rFonts w:ascii="Calibri" w:hAnsi="Calibri" w:cs="Calibri"/>
          <w:color w:val="auto"/>
        </w:rPr>
        <w:t xml:space="preserve"> </w:t>
      </w:r>
      <w:r w:rsidRPr="00B80D60">
        <w:rPr>
          <w:rFonts w:ascii="Calibri" w:hAnsi="Calibri" w:cs="Calibri"/>
          <w:color w:val="auto"/>
        </w:rPr>
        <w:t>upoważnienie nr NZ.9022.1.55.2021 z dnia 14 maja 2021 r.</w:t>
      </w:r>
      <w:r w:rsidR="002674F4" w:rsidRPr="00B80D60">
        <w:rPr>
          <w:rFonts w:ascii="Calibri" w:hAnsi="Calibri" w:cs="Calibri"/>
          <w:color w:val="auto"/>
        </w:rPr>
        <w:t xml:space="preserve"> </w:t>
      </w:r>
      <w:r w:rsidRPr="00B80D60">
        <w:rPr>
          <w:rFonts w:ascii="Calibri" w:hAnsi="Calibri" w:cs="Calibri"/>
          <w:color w:val="auto"/>
        </w:rPr>
        <w:t>upoważnienie nr NZ.9022.1.56.2021 z dnia 17 maja 2021 r.</w:t>
      </w:r>
      <w:r w:rsidR="002674F4" w:rsidRPr="00B80D60">
        <w:rPr>
          <w:rFonts w:ascii="Calibri" w:hAnsi="Calibri" w:cs="Calibri"/>
          <w:color w:val="auto"/>
        </w:rPr>
        <w:t xml:space="preserve"> </w:t>
      </w:r>
      <w:r w:rsidRPr="00B80D60">
        <w:rPr>
          <w:rFonts w:ascii="Calibri" w:hAnsi="Calibri" w:cs="Calibri"/>
          <w:color w:val="auto"/>
        </w:rPr>
        <w:t>upoważnienie nr NZ.9022.1.63.2021 z dnia 26 maja 2021 r.</w:t>
      </w:r>
      <w:r w:rsidR="002674F4" w:rsidRPr="00B80D60">
        <w:rPr>
          <w:rFonts w:ascii="Calibri" w:hAnsi="Calibri" w:cs="Calibri"/>
          <w:color w:val="auto"/>
        </w:rPr>
        <w:t xml:space="preserve"> </w:t>
      </w:r>
      <w:r w:rsidRPr="00B80D60">
        <w:rPr>
          <w:rFonts w:ascii="Calibri" w:hAnsi="Calibri" w:cs="Calibri"/>
          <w:color w:val="auto"/>
        </w:rPr>
        <w:t>upoważnienie nr NZ.9022.1.64.2021 z</w:t>
      </w:r>
      <w:r w:rsidR="00881DAD">
        <w:rPr>
          <w:rFonts w:ascii="Calibri" w:hAnsi="Calibri" w:cs="Calibri"/>
          <w:color w:val="auto"/>
        </w:rPr>
        <w:t> </w:t>
      </w:r>
      <w:r w:rsidRPr="00B80D60">
        <w:rPr>
          <w:rFonts w:ascii="Calibri" w:hAnsi="Calibri" w:cs="Calibri"/>
          <w:color w:val="auto"/>
        </w:rPr>
        <w:t>dnia 27 maja 2021 r.</w:t>
      </w:r>
    </w:p>
    <w:p w14:paraId="6BFACA29" w14:textId="77777777" w:rsidR="00482354" w:rsidRPr="00B80D60" w:rsidRDefault="008C62AB" w:rsidP="001212B6">
      <w:pPr>
        <w:widowControl w:val="0"/>
        <w:numPr>
          <w:ilvl w:val="0"/>
          <w:numId w:val="142"/>
        </w:numPr>
        <w:autoSpaceDE w:val="0"/>
        <w:autoSpaceDN w:val="0"/>
        <w:adjustRightInd w:val="0"/>
        <w:spacing w:line="276" w:lineRule="auto"/>
        <w:ind w:left="993"/>
        <w:rPr>
          <w:rFonts w:ascii="Calibri" w:hAnsi="Calibri" w:cs="Calibri"/>
          <w:color w:val="auto"/>
        </w:rPr>
      </w:pPr>
      <w:r w:rsidRPr="00B80D60">
        <w:rPr>
          <w:rFonts w:ascii="Calibri" w:hAnsi="Calibri" w:cs="Calibri"/>
          <w:color w:val="auto"/>
        </w:rPr>
        <w:t>Ponadto</w:t>
      </w:r>
      <w:r w:rsidR="00482354" w:rsidRPr="00B80D60">
        <w:rPr>
          <w:rFonts w:ascii="Calibri" w:hAnsi="Calibri" w:cs="Calibri"/>
          <w:color w:val="auto"/>
        </w:rPr>
        <w:t>:</w:t>
      </w:r>
      <w:r w:rsidRPr="00B80D60">
        <w:rPr>
          <w:rFonts w:ascii="Calibri" w:hAnsi="Calibri" w:cs="Calibri"/>
          <w:color w:val="auto"/>
        </w:rPr>
        <w:t xml:space="preserve"> Upoważnienie nr NZ.9022.1.49.2021 wpisane do protokołu kontroli z dnia 29 kwietnia 2021 r. nie znajduje się w aktach ocenianej sprawy znak: NZ.9022.1.49.2021, NZ.3212.1.59.2021</w:t>
      </w:r>
      <w:r w:rsidR="00D04912" w:rsidRPr="00B80D60">
        <w:rPr>
          <w:rFonts w:ascii="Calibri" w:hAnsi="Calibri" w:cs="Calibri"/>
          <w:color w:val="auto"/>
        </w:rPr>
        <w:t xml:space="preserve">, </w:t>
      </w:r>
      <w:r w:rsidRPr="00B80D60">
        <w:rPr>
          <w:rFonts w:ascii="Calibri" w:hAnsi="Calibri" w:cs="Calibri"/>
          <w:color w:val="auto"/>
        </w:rPr>
        <w:t>Upoważnienie nr NZ.9022.1.70.2021 wpisane do protokołu kontroli z dnia 18 czerwca 2021 r. nie znajduje się w aktach ocenianej sprawy znak: NZ.9022.1.70.2021, NZ.3212.1.80.2021</w:t>
      </w:r>
      <w:bookmarkStart w:id="62" w:name="_Hlk89762773"/>
    </w:p>
    <w:p w14:paraId="0F2A7CD6" w14:textId="3C9CC719" w:rsidR="00482354" w:rsidRPr="00B80D60" w:rsidRDefault="008C62AB" w:rsidP="001212B6">
      <w:pPr>
        <w:widowControl w:val="0"/>
        <w:numPr>
          <w:ilvl w:val="0"/>
          <w:numId w:val="142"/>
        </w:numPr>
        <w:autoSpaceDE w:val="0"/>
        <w:autoSpaceDN w:val="0"/>
        <w:adjustRightInd w:val="0"/>
        <w:spacing w:line="276" w:lineRule="auto"/>
        <w:ind w:left="993"/>
        <w:rPr>
          <w:rFonts w:ascii="Calibri" w:hAnsi="Calibri" w:cs="Calibri"/>
          <w:color w:val="auto"/>
        </w:rPr>
      </w:pPr>
      <w:r w:rsidRPr="00B80D60">
        <w:rPr>
          <w:rFonts w:ascii="Calibri" w:hAnsi="Calibri" w:cs="Calibri"/>
          <w:color w:val="auto"/>
        </w:rPr>
        <w:t xml:space="preserve">W jednej sprawie, na podstawie jednego upoważnienia jednorazowego do kontroli, organ przeprowadził dwie kontrole. Pierwsza dotyczyła uczestniczenia </w:t>
      </w:r>
      <w:r w:rsidRPr="00B80D60">
        <w:rPr>
          <w:rFonts w:ascii="Calibri" w:hAnsi="Calibri" w:cs="Calibri"/>
          <w:color w:val="auto"/>
        </w:rPr>
        <w:lastRenderedPageBreak/>
        <w:t>w</w:t>
      </w:r>
      <w:r w:rsidR="00881DAD">
        <w:rPr>
          <w:rFonts w:ascii="Calibri" w:hAnsi="Calibri" w:cs="Calibri"/>
          <w:color w:val="auto"/>
        </w:rPr>
        <w:t> </w:t>
      </w:r>
      <w:r w:rsidRPr="00B80D60">
        <w:rPr>
          <w:rFonts w:ascii="Calibri" w:hAnsi="Calibri" w:cs="Calibri"/>
          <w:color w:val="auto"/>
        </w:rPr>
        <w:t>dopuszczeniu do użytkowania obiektu, zaś druga, wg zakresu przedmiotowego kontroli wskazanego w protokole nr NZ.9022.1.48.2021 z dnia 5 maja 2021 r., dotyczyła „sprawdzenia wykonania zastrzeżeń z protokołu kontroli NZ.9022.1.48.2021 z dnia 28 kwietnia 2021 r., jednak z upoważnienia nie wynika żaden z zakresów kontroli.</w:t>
      </w:r>
      <w:bookmarkEnd w:id="62"/>
    </w:p>
    <w:p w14:paraId="6C03CD9E" w14:textId="77777777" w:rsidR="00482354" w:rsidRPr="00B80D60" w:rsidRDefault="008C62AB" w:rsidP="00482354">
      <w:pPr>
        <w:widowControl w:val="0"/>
        <w:autoSpaceDE w:val="0"/>
        <w:autoSpaceDN w:val="0"/>
        <w:adjustRightInd w:val="0"/>
        <w:spacing w:line="276" w:lineRule="auto"/>
        <w:ind w:left="993"/>
        <w:rPr>
          <w:rFonts w:ascii="Calibri" w:hAnsi="Calibri" w:cs="Calibri"/>
          <w:color w:val="auto"/>
        </w:rPr>
      </w:pPr>
      <w:r w:rsidRPr="00B80D60">
        <w:rPr>
          <w:rFonts w:ascii="Calibri" w:hAnsi="Calibri" w:cs="Calibri"/>
          <w:color w:val="auto"/>
          <w:u w:val="single"/>
        </w:rPr>
        <w:t>Dowód:</w:t>
      </w:r>
      <w:r w:rsidRPr="00B80D60">
        <w:rPr>
          <w:rFonts w:ascii="Calibri" w:hAnsi="Calibri" w:cs="Calibri"/>
          <w:color w:val="auto"/>
        </w:rPr>
        <w:t xml:space="preserve"> upoważnienie </w:t>
      </w:r>
      <w:bookmarkStart w:id="63" w:name="_Hlk89762831"/>
      <w:r w:rsidRPr="00B80D60">
        <w:rPr>
          <w:rFonts w:ascii="Calibri" w:hAnsi="Calibri" w:cs="Calibri"/>
          <w:color w:val="auto"/>
        </w:rPr>
        <w:t>nr NZ.9022.1.48.2021 z dnia 28 kwietnia 2021 r.</w:t>
      </w:r>
      <w:bookmarkStart w:id="64" w:name="_Hlk89953223"/>
      <w:bookmarkEnd w:id="63"/>
    </w:p>
    <w:p w14:paraId="68F42939" w14:textId="77777777" w:rsidR="00482354" w:rsidRPr="00B80D60" w:rsidRDefault="008C62AB" w:rsidP="00482354">
      <w:pPr>
        <w:widowControl w:val="0"/>
        <w:autoSpaceDE w:val="0"/>
        <w:autoSpaceDN w:val="0"/>
        <w:adjustRightInd w:val="0"/>
        <w:spacing w:line="276" w:lineRule="auto"/>
        <w:ind w:left="709"/>
        <w:rPr>
          <w:rFonts w:ascii="Calibri" w:hAnsi="Calibri" w:cs="Calibri"/>
          <w:color w:val="auto"/>
        </w:rPr>
      </w:pPr>
      <w:r w:rsidRPr="00B80D60">
        <w:rPr>
          <w:rFonts w:ascii="Calibri" w:hAnsi="Calibri" w:cs="Calibri"/>
          <w:color w:val="auto"/>
        </w:rPr>
        <w:t>Stwierdzon</w:t>
      </w:r>
      <w:r w:rsidR="002674F4" w:rsidRPr="00B80D60">
        <w:rPr>
          <w:rFonts w:ascii="Calibri" w:hAnsi="Calibri" w:cs="Calibri"/>
          <w:color w:val="auto"/>
        </w:rPr>
        <w:t xml:space="preserve">o </w:t>
      </w:r>
      <w:r w:rsidRPr="00B80D60">
        <w:rPr>
          <w:rFonts w:ascii="Calibri" w:hAnsi="Calibri" w:cs="Calibri"/>
          <w:color w:val="auto"/>
        </w:rPr>
        <w:t>uchybienia:</w:t>
      </w:r>
      <w:bookmarkEnd w:id="64"/>
    </w:p>
    <w:p w14:paraId="79DE4F3D" w14:textId="77777777" w:rsidR="00482354" w:rsidRPr="00B80D60" w:rsidRDefault="008C62AB" w:rsidP="001212B6">
      <w:pPr>
        <w:widowControl w:val="0"/>
        <w:numPr>
          <w:ilvl w:val="0"/>
          <w:numId w:val="142"/>
        </w:numPr>
        <w:autoSpaceDE w:val="0"/>
        <w:autoSpaceDN w:val="0"/>
        <w:adjustRightInd w:val="0"/>
        <w:spacing w:line="276" w:lineRule="auto"/>
        <w:ind w:left="993"/>
        <w:rPr>
          <w:rFonts w:ascii="Calibri" w:hAnsi="Calibri" w:cs="Calibri"/>
          <w:color w:val="auto"/>
        </w:rPr>
      </w:pPr>
      <w:r w:rsidRPr="00B80D60">
        <w:rPr>
          <w:rFonts w:ascii="Calibri" w:hAnsi="Calibri" w:cs="Calibri"/>
          <w:color w:val="auto"/>
        </w:rPr>
        <w:t>Jedno z ocenianych upoważnień jednorazowych nie zawiera daty odbioru upoważnienia przez osobę upoważnioną do tej czynności.</w:t>
      </w:r>
    </w:p>
    <w:p w14:paraId="6092C7B3" w14:textId="77777777" w:rsidR="00482354" w:rsidRPr="00B80D60" w:rsidRDefault="008C62AB" w:rsidP="00482354">
      <w:pPr>
        <w:widowControl w:val="0"/>
        <w:autoSpaceDE w:val="0"/>
        <w:autoSpaceDN w:val="0"/>
        <w:adjustRightInd w:val="0"/>
        <w:spacing w:line="276" w:lineRule="auto"/>
        <w:ind w:left="993"/>
        <w:rPr>
          <w:rFonts w:ascii="Calibri" w:hAnsi="Calibri" w:cs="Calibri"/>
          <w:color w:val="auto"/>
        </w:rPr>
      </w:pPr>
      <w:r w:rsidRPr="00B80D60">
        <w:rPr>
          <w:rFonts w:ascii="Calibri" w:hAnsi="Calibri" w:cs="Calibri"/>
          <w:color w:val="auto"/>
          <w:u w:val="single"/>
        </w:rPr>
        <w:t xml:space="preserve">Dowód: </w:t>
      </w:r>
      <w:r w:rsidRPr="00B80D60">
        <w:rPr>
          <w:rFonts w:ascii="Calibri" w:hAnsi="Calibri" w:cs="Calibri"/>
          <w:color w:val="auto"/>
        </w:rPr>
        <w:t>upoważnienie nr PS.NZ.34.2019 z dnia 26 marca 2019 r.</w:t>
      </w:r>
    </w:p>
    <w:p w14:paraId="7A0417A2" w14:textId="77777777" w:rsidR="00482354" w:rsidRPr="00B80D60" w:rsidRDefault="008C62AB" w:rsidP="001212B6">
      <w:pPr>
        <w:widowControl w:val="0"/>
        <w:numPr>
          <w:ilvl w:val="0"/>
          <w:numId w:val="142"/>
        </w:numPr>
        <w:autoSpaceDE w:val="0"/>
        <w:autoSpaceDN w:val="0"/>
        <w:adjustRightInd w:val="0"/>
        <w:spacing w:line="276" w:lineRule="auto"/>
        <w:ind w:left="993"/>
        <w:rPr>
          <w:rFonts w:ascii="Calibri" w:hAnsi="Calibri" w:cs="Calibri"/>
          <w:color w:val="auto"/>
        </w:rPr>
      </w:pPr>
      <w:r w:rsidRPr="00B80D60">
        <w:rPr>
          <w:rFonts w:ascii="Calibri" w:eastAsia="Calibri" w:hAnsi="Calibri" w:cs="Calibri"/>
          <w:color w:val="auto"/>
          <w:lang w:eastAsia="en-US"/>
        </w:rPr>
        <w:t>W poniżej wykazanych upoważnieniach jednorazowych nie wskazano pełnej nazwy firmy przedsiębiorcy objętego kontrolą/nie oznaczono przedsiębiorcy objętego kontrolą.</w:t>
      </w:r>
    </w:p>
    <w:p w14:paraId="0A0B9A7D" w14:textId="379C5175" w:rsidR="00482354" w:rsidRPr="00B80D60" w:rsidRDefault="008C62AB" w:rsidP="00482354">
      <w:pPr>
        <w:widowControl w:val="0"/>
        <w:autoSpaceDE w:val="0"/>
        <w:autoSpaceDN w:val="0"/>
        <w:adjustRightInd w:val="0"/>
        <w:spacing w:line="276" w:lineRule="auto"/>
        <w:ind w:left="993"/>
        <w:rPr>
          <w:rFonts w:ascii="Calibri" w:hAnsi="Calibri" w:cs="Calibri"/>
          <w:color w:val="auto"/>
        </w:rPr>
      </w:pPr>
      <w:r w:rsidRPr="00B80D60">
        <w:rPr>
          <w:rFonts w:ascii="Calibri" w:hAnsi="Calibri" w:cs="Calibri"/>
          <w:color w:val="auto"/>
          <w:u w:val="single"/>
        </w:rPr>
        <w:t xml:space="preserve">Dowody: </w:t>
      </w:r>
      <w:r w:rsidRPr="00B80D60">
        <w:rPr>
          <w:rFonts w:ascii="Calibri" w:hAnsi="Calibri" w:cs="Calibri"/>
          <w:color w:val="auto"/>
        </w:rPr>
        <w:t>upoważnienie nr PS.NZ.126.2019 z dnia 18 października 2019 r.</w:t>
      </w:r>
      <w:r w:rsidR="002674F4" w:rsidRPr="00B80D60">
        <w:rPr>
          <w:rFonts w:ascii="Calibri" w:hAnsi="Calibri" w:cs="Calibri"/>
          <w:color w:val="auto"/>
        </w:rPr>
        <w:t xml:space="preserve"> </w:t>
      </w:r>
      <w:r w:rsidRPr="00B80D60">
        <w:rPr>
          <w:rFonts w:ascii="Calibri" w:hAnsi="Calibri" w:cs="Calibri"/>
          <w:color w:val="auto"/>
        </w:rPr>
        <w:t>upoważnienie nr PS.NZ.132.2019 z dnia 30 października 2019 r.</w:t>
      </w:r>
      <w:r w:rsidR="002674F4" w:rsidRPr="00B80D60">
        <w:rPr>
          <w:rFonts w:ascii="Calibri" w:hAnsi="Calibri" w:cs="Calibri"/>
          <w:color w:val="auto"/>
        </w:rPr>
        <w:t xml:space="preserve"> </w:t>
      </w:r>
      <w:r w:rsidRPr="00B80D60">
        <w:rPr>
          <w:rFonts w:ascii="Calibri" w:hAnsi="Calibri" w:cs="Calibri"/>
          <w:color w:val="auto"/>
        </w:rPr>
        <w:t>upoważnienie nr NZ.9022.1.48.2021 z dnia 28 kwietnia 2021 r.</w:t>
      </w:r>
      <w:r w:rsidR="002674F4" w:rsidRPr="00B80D60">
        <w:rPr>
          <w:rFonts w:ascii="Calibri" w:hAnsi="Calibri" w:cs="Calibri"/>
          <w:color w:val="auto"/>
        </w:rPr>
        <w:t xml:space="preserve"> </w:t>
      </w:r>
      <w:r w:rsidRPr="00B80D60">
        <w:rPr>
          <w:rFonts w:ascii="Calibri" w:hAnsi="Calibri" w:cs="Calibri"/>
          <w:color w:val="auto"/>
        </w:rPr>
        <w:t>upoważnienie nr NZ.9022.1.64.2021 z</w:t>
      </w:r>
      <w:r w:rsidR="00881DAD">
        <w:rPr>
          <w:rFonts w:ascii="Calibri" w:hAnsi="Calibri" w:cs="Calibri"/>
          <w:color w:val="auto"/>
        </w:rPr>
        <w:t> </w:t>
      </w:r>
      <w:r w:rsidRPr="00B80D60">
        <w:rPr>
          <w:rFonts w:ascii="Calibri" w:hAnsi="Calibri" w:cs="Calibri"/>
          <w:color w:val="auto"/>
        </w:rPr>
        <w:t>dnia 27 maja 2021 r</w:t>
      </w:r>
      <w:r w:rsidR="00482354" w:rsidRPr="00B80D60">
        <w:rPr>
          <w:rFonts w:ascii="Calibri" w:hAnsi="Calibri" w:cs="Calibri"/>
          <w:color w:val="auto"/>
        </w:rPr>
        <w:t>.</w:t>
      </w:r>
    </w:p>
    <w:p w14:paraId="7A3271F7" w14:textId="77777777" w:rsidR="00482354" w:rsidRPr="00B80D60" w:rsidRDefault="00EA1C76" w:rsidP="001212B6">
      <w:pPr>
        <w:widowControl w:val="0"/>
        <w:numPr>
          <w:ilvl w:val="0"/>
          <w:numId w:val="143"/>
        </w:numPr>
        <w:autoSpaceDE w:val="0"/>
        <w:autoSpaceDN w:val="0"/>
        <w:adjustRightInd w:val="0"/>
        <w:spacing w:line="276" w:lineRule="auto"/>
        <w:rPr>
          <w:rFonts w:ascii="Calibri" w:hAnsi="Calibri" w:cs="Calibri"/>
          <w:color w:val="auto"/>
        </w:rPr>
      </w:pPr>
      <w:r w:rsidRPr="00B80D60">
        <w:rPr>
          <w:rFonts w:ascii="Calibri" w:hAnsi="Calibri" w:cs="Calibri"/>
          <w:color w:val="auto"/>
          <w:u w:val="single"/>
        </w:rPr>
        <w:t>W zakresie Epidemiologii</w:t>
      </w:r>
      <w:r w:rsidR="00482354" w:rsidRPr="00B80D60">
        <w:rPr>
          <w:rFonts w:ascii="Calibri" w:hAnsi="Calibri" w:cs="Calibri"/>
          <w:color w:val="auto"/>
          <w:u w:val="single"/>
        </w:rPr>
        <w:t>:</w:t>
      </w:r>
    </w:p>
    <w:p w14:paraId="7C4B18A6" w14:textId="77777777" w:rsidR="00482354" w:rsidRPr="00B80D60" w:rsidRDefault="008A54C0" w:rsidP="001212B6">
      <w:pPr>
        <w:widowControl w:val="0"/>
        <w:numPr>
          <w:ilvl w:val="0"/>
          <w:numId w:val="142"/>
        </w:numPr>
        <w:autoSpaceDE w:val="0"/>
        <w:autoSpaceDN w:val="0"/>
        <w:adjustRightInd w:val="0"/>
        <w:spacing w:line="276" w:lineRule="auto"/>
        <w:ind w:left="993"/>
        <w:rPr>
          <w:rFonts w:ascii="Calibri" w:hAnsi="Calibri" w:cs="Calibri"/>
          <w:color w:val="auto"/>
        </w:rPr>
      </w:pPr>
      <w:r w:rsidRPr="00B80D60">
        <w:rPr>
          <w:rFonts w:ascii="Calibri" w:hAnsi="Calibri" w:cs="Calibri"/>
          <w:color w:val="auto"/>
        </w:rPr>
        <w:t>W</w:t>
      </w:r>
      <w:r w:rsidR="00EA1C76" w:rsidRPr="00B80D60">
        <w:rPr>
          <w:rFonts w:ascii="Calibri" w:hAnsi="Calibri" w:cs="Calibri"/>
          <w:color w:val="auto"/>
        </w:rPr>
        <w:t xml:space="preserve"> 2019 roku w upoważnieniach przywoływano nieaktualny publikator </w:t>
      </w:r>
      <w:r w:rsidRPr="00B80D60">
        <w:rPr>
          <w:rFonts w:ascii="Calibri" w:hAnsi="Calibri" w:cs="Calibri"/>
          <w:color w:val="auto"/>
        </w:rPr>
        <w:t>ustawy o PIS</w:t>
      </w:r>
      <w:r w:rsidR="00EA1C76" w:rsidRPr="00B80D60">
        <w:rPr>
          <w:rFonts w:ascii="Calibri" w:hAnsi="Calibri" w:cs="Calibri"/>
          <w:color w:val="auto"/>
        </w:rPr>
        <w:t xml:space="preserve"> tj. Dz. U. z 2017 r. poz. 1261 z późn. zm.</w:t>
      </w:r>
    </w:p>
    <w:p w14:paraId="67FD8553" w14:textId="77777777" w:rsidR="00482354" w:rsidRPr="00B80D60" w:rsidRDefault="00EA1C76" w:rsidP="00482354">
      <w:pPr>
        <w:widowControl w:val="0"/>
        <w:autoSpaceDE w:val="0"/>
        <w:autoSpaceDN w:val="0"/>
        <w:adjustRightInd w:val="0"/>
        <w:spacing w:line="276" w:lineRule="auto"/>
        <w:ind w:left="993"/>
        <w:rPr>
          <w:rFonts w:ascii="Calibri" w:hAnsi="Calibri" w:cs="Calibri"/>
          <w:color w:val="auto"/>
        </w:rPr>
      </w:pPr>
      <w:r w:rsidRPr="00B80D60">
        <w:rPr>
          <w:rFonts w:ascii="Calibri" w:hAnsi="Calibri" w:cs="Calibri"/>
          <w:color w:val="auto"/>
          <w:u w:val="single"/>
        </w:rPr>
        <w:t>Dowody:</w:t>
      </w:r>
      <w:bookmarkStart w:id="65" w:name="_Hlk86393281"/>
      <w:r w:rsidR="00562D24" w:rsidRPr="00B80D60">
        <w:rPr>
          <w:rFonts w:ascii="Calibri" w:hAnsi="Calibri" w:cs="Calibri"/>
          <w:color w:val="auto"/>
        </w:rPr>
        <w:t xml:space="preserve"> </w:t>
      </w:r>
      <w:r w:rsidRPr="00B80D60">
        <w:rPr>
          <w:rFonts w:ascii="Calibri" w:hAnsi="Calibri" w:cs="Calibri"/>
          <w:color w:val="auto"/>
        </w:rPr>
        <w:t>Upoważnienie nr PS.EP-105/19 z dnia 25.03.2019 r.;</w:t>
      </w:r>
      <w:bookmarkEnd w:id="65"/>
      <w:r w:rsidR="00562D24" w:rsidRPr="00B80D60">
        <w:rPr>
          <w:rFonts w:ascii="Calibri" w:hAnsi="Calibri" w:cs="Calibri"/>
          <w:color w:val="auto"/>
        </w:rPr>
        <w:t xml:space="preserve"> </w:t>
      </w:r>
      <w:r w:rsidRPr="00B80D60">
        <w:rPr>
          <w:rFonts w:ascii="Calibri" w:hAnsi="Calibri" w:cs="Calibri"/>
          <w:color w:val="auto"/>
        </w:rPr>
        <w:t>Upoważnienie nr PS.EP-219/19 z dnia 17.06.2019 r.;</w:t>
      </w:r>
      <w:r w:rsidR="00562D24" w:rsidRPr="00B80D60">
        <w:rPr>
          <w:rFonts w:ascii="Calibri" w:hAnsi="Calibri" w:cs="Calibri"/>
          <w:color w:val="auto"/>
        </w:rPr>
        <w:t xml:space="preserve"> </w:t>
      </w:r>
      <w:r w:rsidRPr="00B80D60">
        <w:rPr>
          <w:rFonts w:ascii="Calibri" w:hAnsi="Calibri" w:cs="Calibri"/>
          <w:color w:val="auto"/>
        </w:rPr>
        <w:t>Upoważnienie nr PS.EP-220/19 z dnia 17.06.2019 r.</w:t>
      </w:r>
    </w:p>
    <w:p w14:paraId="03F0A616" w14:textId="4C247B72" w:rsidR="00482354" w:rsidRPr="00B80D60" w:rsidRDefault="00EA1C76" w:rsidP="001212B6">
      <w:pPr>
        <w:widowControl w:val="0"/>
        <w:numPr>
          <w:ilvl w:val="0"/>
          <w:numId w:val="142"/>
        </w:numPr>
        <w:autoSpaceDE w:val="0"/>
        <w:autoSpaceDN w:val="0"/>
        <w:adjustRightInd w:val="0"/>
        <w:spacing w:line="276" w:lineRule="auto"/>
        <w:ind w:left="993"/>
        <w:rPr>
          <w:rFonts w:ascii="Calibri" w:hAnsi="Calibri" w:cs="Calibri"/>
          <w:color w:val="auto"/>
        </w:rPr>
      </w:pPr>
      <w:r w:rsidRPr="00B80D60">
        <w:rPr>
          <w:rFonts w:ascii="Calibri" w:hAnsi="Calibri" w:cs="Calibri"/>
          <w:color w:val="auto"/>
        </w:rPr>
        <w:t>Po przeanalizowaniu upoważnień za 2021 r. stwierdzono, że przywoływany jest aktualny publikator ustawy o PIS tj. Dz. U. z 2021 r. poz. 195, w związku z powyższym nie formułowano w tym zakresie spostrzeżenia.</w:t>
      </w:r>
    </w:p>
    <w:p w14:paraId="422040CE" w14:textId="2EA0AA9E" w:rsidR="00EA1C76" w:rsidRPr="00B80D60" w:rsidRDefault="00EA1C76" w:rsidP="00482354">
      <w:pPr>
        <w:widowControl w:val="0"/>
        <w:autoSpaceDE w:val="0"/>
        <w:autoSpaceDN w:val="0"/>
        <w:adjustRightInd w:val="0"/>
        <w:spacing w:line="276" w:lineRule="auto"/>
        <w:ind w:left="993"/>
        <w:rPr>
          <w:rFonts w:ascii="Calibri" w:hAnsi="Calibri" w:cs="Calibri"/>
          <w:color w:val="auto"/>
        </w:rPr>
      </w:pPr>
      <w:r w:rsidRPr="00B80D60">
        <w:rPr>
          <w:rFonts w:ascii="Calibri" w:hAnsi="Calibri" w:cs="Calibri"/>
          <w:color w:val="auto"/>
          <w:u w:val="single"/>
        </w:rPr>
        <w:t>Dowody:</w:t>
      </w:r>
      <w:r w:rsidRPr="00B80D60">
        <w:rPr>
          <w:rFonts w:ascii="Calibri" w:hAnsi="Calibri" w:cs="Calibri"/>
          <w:color w:val="auto"/>
        </w:rPr>
        <w:t xml:space="preserve"> Upoważnienie nr PS.EP-6/21 z dnia 01.03.2021 r.;</w:t>
      </w:r>
      <w:bookmarkStart w:id="66" w:name="_Hlk86394121"/>
      <w:r w:rsidR="00562D24" w:rsidRPr="00B80D60">
        <w:rPr>
          <w:rFonts w:ascii="Calibri" w:hAnsi="Calibri" w:cs="Calibri"/>
          <w:color w:val="auto"/>
        </w:rPr>
        <w:t xml:space="preserve"> </w:t>
      </w:r>
      <w:r w:rsidRPr="00B80D60">
        <w:rPr>
          <w:rFonts w:ascii="Calibri" w:hAnsi="Calibri" w:cs="Calibri"/>
          <w:color w:val="auto"/>
        </w:rPr>
        <w:t>Upoważnienie nr PS.EP-21/21 z dnia 27.05.2021 r.;</w:t>
      </w:r>
      <w:bookmarkEnd w:id="66"/>
      <w:r w:rsidR="00562D24" w:rsidRPr="00B80D60">
        <w:rPr>
          <w:rFonts w:ascii="Calibri" w:hAnsi="Calibri" w:cs="Calibri"/>
          <w:color w:val="auto"/>
        </w:rPr>
        <w:t xml:space="preserve"> </w:t>
      </w:r>
      <w:r w:rsidRPr="00B80D60">
        <w:rPr>
          <w:rFonts w:ascii="Calibri" w:hAnsi="Calibri" w:cs="Calibri"/>
          <w:color w:val="auto"/>
        </w:rPr>
        <w:t>Upoważnienie nr PS.EP-27/21 z dnia 09.06.2021 r.</w:t>
      </w:r>
    </w:p>
    <w:p w14:paraId="6A62FC1F" w14:textId="02EDBF76" w:rsidR="007415F1" w:rsidRDefault="007415F1" w:rsidP="009F2685">
      <w:pPr>
        <w:pStyle w:val="Akapitzlist"/>
        <w:spacing w:line="276" w:lineRule="auto"/>
        <w:ind w:left="0"/>
        <w:rPr>
          <w:rFonts w:ascii="Calibri" w:hAnsi="Calibri" w:cs="Calibri"/>
          <w:color w:val="auto"/>
          <w:u w:val="single"/>
        </w:rPr>
      </w:pPr>
    </w:p>
    <w:p w14:paraId="75D6D00E" w14:textId="4CF8A026" w:rsidR="00881DAD" w:rsidRDefault="00881DAD" w:rsidP="009F2685">
      <w:pPr>
        <w:pStyle w:val="Akapitzlist"/>
        <w:spacing w:line="276" w:lineRule="auto"/>
        <w:ind w:left="0"/>
        <w:rPr>
          <w:rFonts w:ascii="Calibri" w:hAnsi="Calibri" w:cs="Calibri"/>
          <w:color w:val="auto"/>
          <w:u w:val="single"/>
        </w:rPr>
      </w:pPr>
    </w:p>
    <w:p w14:paraId="7924B455" w14:textId="77777777" w:rsidR="00881DAD" w:rsidRPr="00B80D60" w:rsidRDefault="00881DAD" w:rsidP="009F2685">
      <w:pPr>
        <w:pStyle w:val="Akapitzlist"/>
        <w:spacing w:line="276" w:lineRule="auto"/>
        <w:ind w:left="0"/>
        <w:rPr>
          <w:rFonts w:ascii="Calibri" w:hAnsi="Calibri" w:cs="Calibri"/>
          <w:color w:val="auto"/>
          <w:u w:val="single"/>
        </w:rPr>
      </w:pPr>
    </w:p>
    <w:p w14:paraId="726F1091" w14:textId="77777777" w:rsidR="00FA36A7" w:rsidRPr="00B80D60" w:rsidRDefault="0012050B" w:rsidP="009F2685">
      <w:pPr>
        <w:pStyle w:val="Akapitzlist"/>
        <w:spacing w:line="276" w:lineRule="auto"/>
        <w:ind w:left="0"/>
        <w:rPr>
          <w:rFonts w:ascii="Calibri" w:hAnsi="Calibri" w:cs="Calibri"/>
          <w:color w:val="auto"/>
        </w:rPr>
      </w:pPr>
      <w:r w:rsidRPr="00B80D60">
        <w:rPr>
          <w:rFonts w:ascii="Calibri" w:hAnsi="Calibri" w:cs="Calibri"/>
          <w:color w:val="auto"/>
          <w:u w:val="single"/>
        </w:rPr>
        <w:t>b)</w:t>
      </w:r>
      <w:r w:rsidR="00EE4FBD" w:rsidRPr="00B80D60">
        <w:rPr>
          <w:rFonts w:ascii="Calibri" w:hAnsi="Calibri" w:cs="Calibri"/>
          <w:color w:val="auto"/>
          <w:u w:val="single"/>
        </w:rPr>
        <w:t>Sposobu prowadzenia kontroli (obserwacja pracy pracowników, protokoły kontroli)</w:t>
      </w:r>
      <w:r w:rsidR="00EE4FBD" w:rsidRPr="00B80D60">
        <w:rPr>
          <w:rFonts w:ascii="Calibri" w:hAnsi="Calibri" w:cs="Calibri"/>
          <w:color w:val="auto"/>
        </w:rPr>
        <w:t xml:space="preserve"> </w:t>
      </w:r>
    </w:p>
    <w:p w14:paraId="29DB8CAE" w14:textId="1CAA4326" w:rsidR="00E409A3" w:rsidRPr="00B80D60" w:rsidRDefault="00E409A3" w:rsidP="009F2685">
      <w:pPr>
        <w:tabs>
          <w:tab w:val="left" w:pos="426"/>
        </w:tabs>
        <w:spacing w:line="276" w:lineRule="auto"/>
        <w:ind w:right="1"/>
        <w:rPr>
          <w:rFonts w:ascii="Calibri" w:hAnsi="Calibri" w:cs="Calibri"/>
          <w:color w:val="auto"/>
        </w:rPr>
      </w:pPr>
      <w:r w:rsidRPr="00B80D60">
        <w:rPr>
          <w:rFonts w:ascii="Calibri" w:hAnsi="Calibri" w:cs="Calibri"/>
          <w:color w:val="auto"/>
        </w:rPr>
        <w:t xml:space="preserve">W dniu 16 września 2021 r. przedstawiciel </w:t>
      </w:r>
      <w:r w:rsidR="0053227C" w:rsidRPr="00B80D60">
        <w:rPr>
          <w:rFonts w:ascii="Calibri" w:hAnsi="Calibri" w:cs="Calibri"/>
          <w:color w:val="auto"/>
        </w:rPr>
        <w:t>PPIS</w:t>
      </w:r>
      <w:r w:rsidRPr="00B80D60">
        <w:rPr>
          <w:rFonts w:ascii="Calibri" w:hAnsi="Calibri" w:cs="Calibri"/>
          <w:color w:val="auto"/>
        </w:rPr>
        <w:t xml:space="preserve"> w Szczecinie Pani </w:t>
      </w:r>
      <w:r w:rsidR="007C5957">
        <w:rPr>
          <w:rFonts w:ascii="Calibri" w:hAnsi="Calibri" w:cs="Calibri"/>
          <w:color w:val="auto"/>
        </w:rPr>
        <w:t>…………………</w:t>
      </w:r>
      <w:r w:rsidRPr="00B80D60">
        <w:rPr>
          <w:rFonts w:ascii="Calibri" w:hAnsi="Calibri" w:cs="Calibri"/>
          <w:color w:val="auto"/>
        </w:rPr>
        <w:t xml:space="preserve"> - asystent Oddziału HŻŻ i PU przeprowadziła czynności kontrolne w Zakładzie usytuowanym przy ul. </w:t>
      </w:r>
      <w:r w:rsidR="007C5957">
        <w:rPr>
          <w:rFonts w:ascii="Calibri" w:hAnsi="Calibri" w:cs="Calibri"/>
          <w:color w:val="auto"/>
        </w:rPr>
        <w:t>……………………………………………………………………………………………………………</w:t>
      </w:r>
      <w:r w:rsidRPr="00B80D60">
        <w:rPr>
          <w:rFonts w:ascii="Calibri" w:hAnsi="Calibri" w:cs="Calibri"/>
          <w:color w:val="auto"/>
        </w:rPr>
        <w:t xml:space="preserve">, w obecności przedstawiciela Zachodniopomorskiego Państwowego Wojewódzkiego Inspektora Sanitarnego w Szczecinie Pani Zuzanny Stępień - młodszego asystenta HŻŻ i PU, która dokonała obserwacji sposobu prowadzenia oraz dokumentowania niniejszej kontroli. </w:t>
      </w:r>
    </w:p>
    <w:p w14:paraId="66B0A861" w14:textId="77777777" w:rsidR="00E409A3" w:rsidRPr="00B80D60" w:rsidRDefault="00E409A3" w:rsidP="00AD3E30">
      <w:pPr>
        <w:widowControl w:val="0"/>
        <w:overflowPunct w:val="0"/>
        <w:autoSpaceDE w:val="0"/>
        <w:autoSpaceDN w:val="0"/>
        <w:adjustRightInd w:val="0"/>
        <w:spacing w:line="276" w:lineRule="auto"/>
        <w:rPr>
          <w:rFonts w:ascii="Calibri" w:eastAsia="Calibri" w:hAnsi="Calibri" w:cs="Calibri"/>
          <w:color w:val="auto"/>
        </w:rPr>
      </w:pPr>
      <w:r w:rsidRPr="00B80D60">
        <w:rPr>
          <w:rFonts w:ascii="Calibri" w:eastAsia="Calibri" w:hAnsi="Calibri" w:cs="Calibri"/>
          <w:color w:val="auto"/>
        </w:rPr>
        <w:t>W</w:t>
      </w:r>
      <w:r w:rsidR="00C90511" w:rsidRPr="00B80D60">
        <w:rPr>
          <w:rFonts w:ascii="Calibri" w:eastAsia="Calibri" w:hAnsi="Calibri" w:cs="Calibri"/>
          <w:color w:val="auto"/>
        </w:rPr>
        <w:t xml:space="preserve"> </w:t>
      </w:r>
      <w:r w:rsidRPr="00B80D60">
        <w:rPr>
          <w:rFonts w:ascii="Calibri" w:eastAsia="Calibri" w:hAnsi="Calibri" w:cs="Calibri"/>
          <w:color w:val="auto"/>
        </w:rPr>
        <w:t xml:space="preserve">związku ze zbliżającym się wznowieniem działalności wszystkich żłobków i przedszkoli po okresie wakacyjnym zintensyfikowano czynności kontrolne w ww. placówkach w zakresie bieżącego stanu sanitarno-higienicznego pomieszczeń oraz procedur i środków stosowanych zarówno do bieżącej higieny – mycia rąk, jak również sprzątania i dezynfekcji, czego </w:t>
      </w:r>
      <w:r w:rsidRPr="00B80D60">
        <w:rPr>
          <w:rFonts w:ascii="Calibri" w:eastAsia="Calibri" w:hAnsi="Calibri" w:cs="Calibri"/>
          <w:color w:val="auto"/>
        </w:rPr>
        <w:lastRenderedPageBreak/>
        <w:t>konsekwencją była k</w:t>
      </w:r>
      <w:r w:rsidRPr="00B80D60">
        <w:rPr>
          <w:rFonts w:ascii="Calibri" w:hAnsi="Calibri" w:cs="Calibri"/>
          <w:color w:val="auto"/>
        </w:rPr>
        <w:t xml:space="preserve">ontrola przeprowadzona w dniu 18.08.2021 r. </w:t>
      </w:r>
    </w:p>
    <w:p w14:paraId="223881C8" w14:textId="77777777" w:rsidR="00E409A3" w:rsidRPr="00B80D60" w:rsidRDefault="00E409A3" w:rsidP="00AD3E30">
      <w:pPr>
        <w:suppressAutoHyphens/>
        <w:spacing w:line="276" w:lineRule="auto"/>
        <w:rPr>
          <w:rFonts w:ascii="Calibri" w:hAnsi="Calibri" w:cs="Calibri"/>
          <w:color w:val="auto"/>
        </w:rPr>
      </w:pPr>
      <w:r w:rsidRPr="00B80D60">
        <w:rPr>
          <w:rFonts w:ascii="Calibri" w:hAnsi="Calibri" w:cs="Calibri"/>
          <w:color w:val="auto"/>
        </w:rPr>
        <w:t>Przedmiotowy obiekt został wskazany do kontroli z uwagi na stwierdzone wówczas nieprawidłowości i termin usunięcia ww. nieprawidłowości wyznaczony do dnia 10.09.2021 r., a posiłki produkowane w zakładzie dostarczane są m. in. do przedszkoli.</w:t>
      </w:r>
    </w:p>
    <w:p w14:paraId="6CD7A8C0" w14:textId="475B1DE4" w:rsidR="00E409A3" w:rsidRPr="00B80D60" w:rsidRDefault="00E409A3" w:rsidP="009F2685">
      <w:pPr>
        <w:tabs>
          <w:tab w:val="left" w:pos="426"/>
        </w:tabs>
        <w:spacing w:line="276" w:lineRule="auto"/>
        <w:ind w:right="1"/>
        <w:rPr>
          <w:rFonts w:ascii="Calibri" w:hAnsi="Calibri" w:cs="Calibri"/>
          <w:color w:val="auto"/>
        </w:rPr>
      </w:pPr>
      <w:r w:rsidRPr="00B80D60">
        <w:rPr>
          <w:rFonts w:ascii="Calibri" w:hAnsi="Calibri" w:cs="Calibri"/>
          <w:color w:val="auto"/>
        </w:rPr>
        <w:t xml:space="preserve">Wobec powyższego przedstawiciel </w:t>
      </w:r>
      <w:r w:rsidR="0053227C" w:rsidRPr="00B80D60">
        <w:rPr>
          <w:rFonts w:ascii="Calibri" w:hAnsi="Calibri" w:cs="Calibri"/>
          <w:color w:val="auto"/>
        </w:rPr>
        <w:t xml:space="preserve">PPIS </w:t>
      </w:r>
      <w:r w:rsidRPr="00B80D60">
        <w:rPr>
          <w:rFonts w:ascii="Calibri" w:hAnsi="Calibri" w:cs="Calibri"/>
          <w:color w:val="auto"/>
        </w:rPr>
        <w:t>w Szczecinie przeprowadził kontrolę sprawdzającą do protokołu nr HŻ.9020.1.708.2021 z dnia 18.08.2021 r., w zakresie oceny bieżącego stanu sanitarnego w zakładzie oraz realizacji ograniczeń, nakazów, zakazów w związku z</w:t>
      </w:r>
      <w:r w:rsidR="00881DAD">
        <w:rPr>
          <w:rFonts w:ascii="Calibri" w:hAnsi="Calibri" w:cs="Calibri"/>
          <w:color w:val="auto"/>
        </w:rPr>
        <w:t> </w:t>
      </w:r>
      <w:r w:rsidRPr="00B80D60">
        <w:rPr>
          <w:rFonts w:ascii="Calibri" w:hAnsi="Calibri" w:cs="Calibri"/>
          <w:color w:val="auto"/>
        </w:rPr>
        <w:t>wystąpieniem w Polsce stanu epidemii SARC-CoV-2.</w:t>
      </w:r>
    </w:p>
    <w:p w14:paraId="2871B873" w14:textId="71A80ADE" w:rsidR="00E409A3" w:rsidRPr="00B80D60" w:rsidRDefault="00E409A3" w:rsidP="009F2685">
      <w:pPr>
        <w:tabs>
          <w:tab w:val="left" w:pos="426"/>
        </w:tabs>
        <w:spacing w:line="276" w:lineRule="auto"/>
        <w:ind w:right="1"/>
        <w:rPr>
          <w:rFonts w:ascii="Calibri" w:hAnsi="Calibri" w:cs="Calibri"/>
          <w:color w:val="auto"/>
        </w:rPr>
      </w:pPr>
      <w:r w:rsidRPr="00B80D60">
        <w:rPr>
          <w:rFonts w:ascii="Calibri" w:hAnsi="Calibri" w:cs="Calibri"/>
          <w:color w:val="auto"/>
        </w:rPr>
        <w:t>Z niniejszych czynności został sporządzony protokół kontroli sanitarnej sprawdzającej nr HŻ.9020.1.708.2021 z dnia 16.09.2021 r., w treści którego odniesiono się m.in. do: oceny wykonania doraźnych zaleceń pokontrolnych zawartych w protokole kontroli sanitarnej nr HŻ.9020.1.708.2021 z dnia 18.08.2021 r., zakresu działalności, stanu sanitarno-technicznego obiektu, orzeczeń lekarskich dla celów sanitarno – epidemiologicznych pracowników, warunków przechowywania oraz sprawdzenia terminów trwałości przechowywanych środków spożywczych.</w:t>
      </w:r>
    </w:p>
    <w:p w14:paraId="2DBDE06E" w14:textId="77777777" w:rsidR="00E409A3" w:rsidRPr="00B80D60" w:rsidRDefault="00E409A3" w:rsidP="00AD3E30">
      <w:pPr>
        <w:suppressAutoHyphens/>
        <w:spacing w:line="276" w:lineRule="auto"/>
        <w:rPr>
          <w:rFonts w:ascii="Calibri" w:hAnsi="Calibri" w:cs="Calibri"/>
          <w:color w:val="auto"/>
        </w:rPr>
      </w:pPr>
      <w:r w:rsidRPr="00B80D60">
        <w:rPr>
          <w:rFonts w:ascii="Calibri" w:hAnsi="Calibri" w:cs="Calibri"/>
          <w:color w:val="auto"/>
        </w:rPr>
        <w:t>W przedmiotowym protokole zawarto również opis stwierdzonych nieprawidłowości natury higieniczno-sanitarnej, nierzetelnego prowadzenia zapisów w systemie HACCP, jak również informację o stwierdzeniu środków spożywczych po upływie terminu przydatności do spożycia/daty minimalnej trwałości:</w:t>
      </w:r>
    </w:p>
    <w:p w14:paraId="6857AED4" w14:textId="046B5097" w:rsidR="00E409A3" w:rsidRPr="00B80D60" w:rsidRDefault="00E409A3" w:rsidP="001143B8">
      <w:pPr>
        <w:pStyle w:val="Akapitzlist"/>
        <w:numPr>
          <w:ilvl w:val="0"/>
          <w:numId w:val="35"/>
        </w:numPr>
        <w:suppressAutoHyphens/>
        <w:spacing w:after="160" w:line="276" w:lineRule="auto"/>
        <w:ind w:left="284" w:hanging="283"/>
        <w:contextualSpacing/>
        <w:rPr>
          <w:rFonts w:ascii="Calibri" w:hAnsi="Calibri" w:cs="Calibri"/>
          <w:color w:val="auto"/>
        </w:rPr>
      </w:pPr>
      <w:r w:rsidRPr="00B80D60">
        <w:rPr>
          <w:rFonts w:ascii="Calibri" w:hAnsi="Calibri" w:cs="Calibri"/>
          <w:color w:val="auto"/>
        </w:rPr>
        <w:t xml:space="preserve">Ciasto francuskie zawinięte w papier do pieczenia, wyprodukowano przez </w:t>
      </w:r>
      <w:r w:rsidR="007C5957">
        <w:rPr>
          <w:rFonts w:ascii="Calibri" w:hAnsi="Calibri" w:cs="Calibri"/>
          <w:color w:val="auto"/>
        </w:rPr>
        <w:t>…………………</w:t>
      </w:r>
      <w:r w:rsidRPr="00B80D60">
        <w:rPr>
          <w:rFonts w:ascii="Calibri" w:hAnsi="Calibri" w:cs="Calibri"/>
          <w:color w:val="auto"/>
        </w:rPr>
        <w:t xml:space="preserve"> and </w:t>
      </w:r>
      <w:r w:rsidR="007C5957">
        <w:rPr>
          <w:rFonts w:ascii="Calibri" w:hAnsi="Calibri" w:cs="Calibri"/>
          <w:color w:val="auto"/>
        </w:rPr>
        <w:t>………………………………..</w:t>
      </w:r>
      <w:r w:rsidRPr="00B80D60">
        <w:rPr>
          <w:rFonts w:ascii="Calibri" w:hAnsi="Calibri" w:cs="Calibri"/>
          <w:color w:val="auto"/>
        </w:rPr>
        <w:t xml:space="preserve"> Niemcy, należy spożyć do: 09.09.2021 r.</w:t>
      </w:r>
    </w:p>
    <w:p w14:paraId="06DAF72D" w14:textId="7608747C" w:rsidR="00E409A3" w:rsidRPr="00B80D60" w:rsidRDefault="00E409A3" w:rsidP="001143B8">
      <w:pPr>
        <w:pStyle w:val="Akapitzlist"/>
        <w:numPr>
          <w:ilvl w:val="0"/>
          <w:numId w:val="35"/>
        </w:numPr>
        <w:suppressAutoHyphens/>
        <w:spacing w:after="160" w:line="276" w:lineRule="auto"/>
        <w:ind w:left="284" w:hanging="283"/>
        <w:contextualSpacing/>
        <w:rPr>
          <w:rFonts w:ascii="Calibri" w:hAnsi="Calibri" w:cs="Calibri"/>
          <w:color w:val="auto"/>
        </w:rPr>
      </w:pPr>
      <w:r w:rsidRPr="00B80D60">
        <w:rPr>
          <w:rFonts w:ascii="Calibri" w:hAnsi="Calibri" w:cs="Calibri"/>
          <w:color w:val="auto"/>
        </w:rPr>
        <w:t xml:space="preserve">Kiełki brokułu, wyprodukowano dla </w:t>
      </w:r>
      <w:r w:rsidR="007C5957">
        <w:rPr>
          <w:rFonts w:ascii="Calibri" w:hAnsi="Calibri" w:cs="Calibri"/>
          <w:color w:val="auto"/>
        </w:rPr>
        <w:t>…………………</w:t>
      </w:r>
      <w:r w:rsidRPr="00B80D60">
        <w:rPr>
          <w:rFonts w:ascii="Calibri" w:hAnsi="Calibri" w:cs="Calibri"/>
          <w:color w:val="auto"/>
        </w:rPr>
        <w:t xml:space="preserve"> </w:t>
      </w:r>
      <w:r w:rsidR="007C5957">
        <w:rPr>
          <w:rFonts w:ascii="Calibri" w:hAnsi="Calibri" w:cs="Calibri"/>
          <w:color w:val="auto"/>
        </w:rPr>
        <w:t>…………………………..</w:t>
      </w:r>
      <w:r w:rsidRPr="00B80D60">
        <w:rPr>
          <w:rFonts w:ascii="Calibri" w:hAnsi="Calibri" w:cs="Calibri"/>
          <w:color w:val="auto"/>
        </w:rPr>
        <w:t xml:space="preserve"> należy spożyć do 11.09.2021 r.</w:t>
      </w:r>
    </w:p>
    <w:p w14:paraId="19492C00" w14:textId="02BC89E8" w:rsidR="00E409A3" w:rsidRPr="00B80D60" w:rsidRDefault="00E409A3" w:rsidP="001143B8">
      <w:pPr>
        <w:pStyle w:val="Akapitzlist"/>
        <w:numPr>
          <w:ilvl w:val="0"/>
          <w:numId w:val="35"/>
        </w:numPr>
        <w:suppressAutoHyphens/>
        <w:spacing w:after="160" w:line="276" w:lineRule="auto"/>
        <w:ind w:left="284" w:hanging="283"/>
        <w:contextualSpacing/>
        <w:rPr>
          <w:rFonts w:ascii="Calibri" w:hAnsi="Calibri" w:cs="Calibri"/>
          <w:color w:val="auto"/>
        </w:rPr>
      </w:pPr>
      <w:r w:rsidRPr="00B80D60">
        <w:rPr>
          <w:rFonts w:ascii="Calibri" w:hAnsi="Calibri" w:cs="Calibri"/>
          <w:color w:val="auto"/>
        </w:rPr>
        <w:t xml:space="preserve">Boczek parzony delikatesowy, producent: </w:t>
      </w:r>
      <w:r w:rsidR="007C5957">
        <w:rPr>
          <w:rFonts w:ascii="Calibri" w:hAnsi="Calibri" w:cs="Calibri"/>
          <w:color w:val="auto"/>
        </w:rPr>
        <w:t>……………………………………………………………..</w:t>
      </w:r>
      <w:r w:rsidRPr="007C5957">
        <w:rPr>
          <w:rFonts w:ascii="Calibri" w:hAnsi="Calibri" w:cs="Calibri"/>
          <w:color w:val="auto"/>
        </w:rPr>
        <w:t xml:space="preserve"> </w:t>
      </w:r>
      <w:r w:rsidR="007C5957">
        <w:rPr>
          <w:rFonts w:ascii="Calibri" w:hAnsi="Calibri" w:cs="Calibri"/>
          <w:color w:val="auto"/>
        </w:rPr>
        <w:t>……………………</w:t>
      </w:r>
      <w:r w:rsidRPr="007C5957">
        <w:rPr>
          <w:rFonts w:ascii="Calibri" w:hAnsi="Calibri" w:cs="Calibri"/>
          <w:color w:val="auto"/>
        </w:rPr>
        <w:t>,</w:t>
      </w:r>
      <w:r w:rsidRPr="00B80D60">
        <w:rPr>
          <w:rFonts w:ascii="Calibri" w:hAnsi="Calibri" w:cs="Calibri"/>
          <w:color w:val="auto"/>
        </w:rPr>
        <w:t xml:space="preserve"> należy spożyć do 13.09.2021 r.</w:t>
      </w:r>
    </w:p>
    <w:p w14:paraId="2729CDC0" w14:textId="61F7C665" w:rsidR="00E409A3" w:rsidRPr="00B80D60" w:rsidRDefault="00E409A3" w:rsidP="001143B8">
      <w:pPr>
        <w:pStyle w:val="Akapitzlist"/>
        <w:numPr>
          <w:ilvl w:val="0"/>
          <w:numId w:val="35"/>
        </w:numPr>
        <w:suppressAutoHyphens/>
        <w:spacing w:after="160" w:line="276" w:lineRule="auto"/>
        <w:ind w:left="284" w:hanging="283"/>
        <w:contextualSpacing/>
        <w:rPr>
          <w:rFonts w:ascii="Calibri" w:hAnsi="Calibri" w:cs="Calibri"/>
          <w:color w:val="auto"/>
        </w:rPr>
      </w:pPr>
      <w:r w:rsidRPr="00B80D60">
        <w:rPr>
          <w:rFonts w:ascii="Calibri" w:hAnsi="Calibri" w:cs="Calibri"/>
          <w:color w:val="auto"/>
        </w:rPr>
        <w:t xml:space="preserve">Bezglutenowa mąka gryczana biała, wyprodukowano dla: </w:t>
      </w:r>
      <w:r w:rsidR="007C5957">
        <w:rPr>
          <w:rFonts w:ascii="Calibri" w:hAnsi="Calibri" w:cs="Calibri"/>
          <w:color w:val="auto"/>
        </w:rPr>
        <w:t>…………………………………….</w:t>
      </w:r>
      <w:r w:rsidRPr="007C5957">
        <w:rPr>
          <w:rFonts w:ascii="Calibri" w:hAnsi="Calibri" w:cs="Calibri"/>
          <w:color w:val="auto"/>
        </w:rPr>
        <w:t xml:space="preserve"> </w:t>
      </w:r>
      <w:r w:rsidR="007C5957">
        <w:rPr>
          <w:rFonts w:ascii="Calibri" w:hAnsi="Calibri" w:cs="Calibri"/>
          <w:color w:val="auto"/>
        </w:rPr>
        <w:t>………………………………….</w:t>
      </w:r>
      <w:r w:rsidRPr="007C5957">
        <w:rPr>
          <w:rFonts w:ascii="Calibri" w:hAnsi="Calibri" w:cs="Calibri"/>
          <w:color w:val="auto"/>
        </w:rPr>
        <w:t>,</w:t>
      </w:r>
      <w:r w:rsidRPr="00B80D60">
        <w:rPr>
          <w:rFonts w:ascii="Calibri" w:hAnsi="Calibri" w:cs="Calibri"/>
          <w:color w:val="auto"/>
        </w:rPr>
        <w:t xml:space="preserve"> najlepiej spożyć przed końcem 07.2020 r.</w:t>
      </w:r>
    </w:p>
    <w:p w14:paraId="09C6F8C0" w14:textId="1A6CDF2D" w:rsidR="00E409A3" w:rsidRPr="00B80D60" w:rsidRDefault="00E409A3" w:rsidP="001143B8">
      <w:pPr>
        <w:pStyle w:val="Akapitzlist"/>
        <w:numPr>
          <w:ilvl w:val="0"/>
          <w:numId w:val="35"/>
        </w:numPr>
        <w:suppressAutoHyphens/>
        <w:spacing w:after="160" w:line="276" w:lineRule="auto"/>
        <w:ind w:left="284" w:hanging="283"/>
        <w:contextualSpacing/>
        <w:rPr>
          <w:rFonts w:ascii="Calibri" w:hAnsi="Calibri" w:cs="Calibri"/>
          <w:color w:val="auto"/>
        </w:rPr>
      </w:pPr>
      <w:r w:rsidRPr="00B80D60">
        <w:rPr>
          <w:rFonts w:ascii="Calibri" w:hAnsi="Calibri" w:cs="Calibri"/>
          <w:color w:val="auto"/>
        </w:rPr>
        <w:t xml:space="preserve">Skrobia kukurydziana gluten free, dystrybutor: </w:t>
      </w:r>
      <w:r w:rsidR="007C5957">
        <w:rPr>
          <w:rFonts w:ascii="Calibri" w:hAnsi="Calibri" w:cs="Calibri"/>
          <w:color w:val="auto"/>
        </w:rPr>
        <w:t>……………………………………</w:t>
      </w:r>
      <w:r w:rsidRPr="007C5957">
        <w:rPr>
          <w:rFonts w:ascii="Calibri" w:hAnsi="Calibri" w:cs="Calibri"/>
          <w:color w:val="auto"/>
        </w:rPr>
        <w:t>-</w:t>
      </w:r>
      <w:r w:rsidR="007C5957">
        <w:rPr>
          <w:rFonts w:ascii="Calibri" w:hAnsi="Calibri" w:cs="Calibri"/>
          <w:color w:val="auto"/>
        </w:rPr>
        <w:t>……………………….</w:t>
      </w:r>
      <w:r w:rsidRPr="007C5957">
        <w:rPr>
          <w:rFonts w:ascii="Calibri" w:hAnsi="Calibri" w:cs="Calibri"/>
          <w:color w:val="auto"/>
        </w:rPr>
        <w:t>,</w:t>
      </w:r>
      <w:r w:rsidRPr="00B80D60">
        <w:rPr>
          <w:rFonts w:ascii="Calibri" w:hAnsi="Calibri" w:cs="Calibri"/>
          <w:color w:val="auto"/>
        </w:rPr>
        <w:t xml:space="preserve"> najlepiej spożyć przed 21.08.2021 r.</w:t>
      </w:r>
    </w:p>
    <w:p w14:paraId="3141817E" w14:textId="4FA56408" w:rsidR="00E409A3" w:rsidRPr="007C5957" w:rsidRDefault="00E409A3" w:rsidP="001143B8">
      <w:pPr>
        <w:pStyle w:val="Akapitzlist"/>
        <w:numPr>
          <w:ilvl w:val="0"/>
          <w:numId w:val="35"/>
        </w:numPr>
        <w:suppressAutoHyphens/>
        <w:spacing w:after="160" w:line="276" w:lineRule="auto"/>
        <w:ind w:left="284" w:hanging="283"/>
        <w:contextualSpacing/>
        <w:rPr>
          <w:rFonts w:ascii="Calibri" w:hAnsi="Calibri" w:cs="Calibri"/>
          <w:color w:val="auto"/>
        </w:rPr>
      </w:pPr>
      <w:r w:rsidRPr="007C5957">
        <w:rPr>
          <w:rFonts w:ascii="Calibri" w:hAnsi="Calibri" w:cs="Calibri"/>
          <w:color w:val="auto"/>
        </w:rPr>
        <w:t xml:space="preserve">Skrobia kukurydziana gluten free, dystrybutor: </w:t>
      </w:r>
      <w:r w:rsidR="007A34A3">
        <w:rPr>
          <w:rFonts w:ascii="Calibri" w:hAnsi="Calibri" w:cs="Calibri"/>
          <w:color w:val="auto"/>
        </w:rPr>
        <w:t>…………………………………..</w:t>
      </w:r>
      <w:r w:rsidRPr="007C5957">
        <w:rPr>
          <w:rFonts w:ascii="Calibri" w:hAnsi="Calibri" w:cs="Calibri"/>
          <w:color w:val="auto"/>
        </w:rPr>
        <w:t>, najlepiej spożyć przed 05.07.2021 r.</w:t>
      </w:r>
    </w:p>
    <w:p w14:paraId="39118AE7" w14:textId="5184BC3E" w:rsidR="00E409A3" w:rsidRPr="007C5957" w:rsidRDefault="00E409A3" w:rsidP="001143B8">
      <w:pPr>
        <w:pStyle w:val="Akapitzlist"/>
        <w:numPr>
          <w:ilvl w:val="0"/>
          <w:numId w:val="35"/>
        </w:numPr>
        <w:suppressAutoHyphens/>
        <w:spacing w:line="276" w:lineRule="auto"/>
        <w:ind w:left="284" w:hanging="283"/>
        <w:contextualSpacing/>
        <w:rPr>
          <w:rFonts w:ascii="Calibri" w:hAnsi="Calibri" w:cs="Calibri"/>
          <w:color w:val="auto"/>
        </w:rPr>
      </w:pPr>
      <w:r w:rsidRPr="007C5957">
        <w:rPr>
          <w:rFonts w:ascii="Calibri" w:hAnsi="Calibri" w:cs="Calibri"/>
          <w:color w:val="auto"/>
        </w:rPr>
        <w:t xml:space="preserve">Soczewica czerowna, wyprodukowano przez: </w:t>
      </w:r>
      <w:r w:rsidR="007A34A3">
        <w:rPr>
          <w:rFonts w:ascii="Calibri" w:hAnsi="Calibri" w:cs="Calibri"/>
          <w:color w:val="auto"/>
        </w:rPr>
        <w:t>………………………………….</w:t>
      </w:r>
      <w:r w:rsidRPr="007C5957">
        <w:rPr>
          <w:rFonts w:ascii="Calibri" w:hAnsi="Calibri" w:cs="Calibri"/>
          <w:color w:val="auto"/>
        </w:rPr>
        <w:t>najlepiej spożyć przed końcem 11.2018 r.</w:t>
      </w:r>
    </w:p>
    <w:p w14:paraId="710A885F" w14:textId="77777777" w:rsidR="00E409A3" w:rsidRPr="007A34A3" w:rsidRDefault="00E409A3" w:rsidP="003F2F0F">
      <w:pPr>
        <w:suppressAutoHyphens/>
        <w:spacing w:line="276" w:lineRule="auto"/>
        <w:contextualSpacing/>
        <w:rPr>
          <w:rFonts w:ascii="Calibri" w:hAnsi="Calibri" w:cs="Calibri"/>
          <w:color w:val="auto"/>
        </w:rPr>
      </w:pPr>
      <w:r w:rsidRPr="00B80D60">
        <w:rPr>
          <w:rFonts w:ascii="Calibri" w:hAnsi="Calibri" w:cs="Calibri"/>
          <w:color w:val="auto"/>
        </w:rPr>
        <w:t xml:space="preserve">Na uwagę zasługuje fakt, iż podczas pierwszych czynności kontrolnych, tj. w dniu 18.08.2021 r. nie zauważono artykułów spożywczych po upływie terminu przydatności do spożycia/daty </w:t>
      </w:r>
      <w:r w:rsidRPr="007A34A3">
        <w:rPr>
          <w:rFonts w:ascii="Calibri" w:hAnsi="Calibri" w:cs="Calibri"/>
          <w:color w:val="auto"/>
        </w:rPr>
        <w:t>minimalnej trwałości.</w:t>
      </w:r>
    </w:p>
    <w:p w14:paraId="3C1E9727" w14:textId="28AA7E45" w:rsidR="00E409A3" w:rsidRPr="007A34A3" w:rsidRDefault="00E409A3" w:rsidP="003F2F0F">
      <w:pPr>
        <w:suppressAutoHyphens/>
        <w:spacing w:line="276" w:lineRule="auto"/>
        <w:rPr>
          <w:rFonts w:ascii="Calibri" w:hAnsi="Calibri" w:cs="Calibri"/>
          <w:color w:val="auto"/>
        </w:rPr>
      </w:pPr>
      <w:r w:rsidRPr="007A34A3">
        <w:rPr>
          <w:rFonts w:ascii="Calibri" w:hAnsi="Calibri" w:cs="Calibri"/>
          <w:color w:val="auto"/>
        </w:rPr>
        <w:t xml:space="preserve">W dniu 17.09.2021 r. przedstawiciel </w:t>
      </w:r>
      <w:r w:rsidR="0053227C" w:rsidRPr="007A34A3">
        <w:rPr>
          <w:rFonts w:ascii="Calibri" w:hAnsi="Calibri" w:cs="Calibri"/>
          <w:color w:val="auto"/>
        </w:rPr>
        <w:t xml:space="preserve">PPIS </w:t>
      </w:r>
      <w:r w:rsidRPr="007A34A3">
        <w:rPr>
          <w:rFonts w:ascii="Calibri" w:hAnsi="Calibri" w:cs="Calibri"/>
          <w:color w:val="auto"/>
        </w:rPr>
        <w:t xml:space="preserve">w Szczecinie Pani </w:t>
      </w:r>
      <w:r w:rsidR="007A34A3">
        <w:rPr>
          <w:rFonts w:ascii="Calibri" w:hAnsi="Calibri" w:cs="Calibri"/>
          <w:color w:val="auto"/>
        </w:rPr>
        <w:t>……………..</w:t>
      </w:r>
      <w:r w:rsidRPr="007A34A3">
        <w:rPr>
          <w:rFonts w:ascii="Calibri" w:hAnsi="Calibri" w:cs="Calibri"/>
          <w:color w:val="auto"/>
        </w:rPr>
        <w:t xml:space="preserve"> – starszy asystent przeprowadził czynności kontrolne w zakładzie małej gastronomii </w:t>
      </w:r>
      <w:r w:rsidR="007A34A3">
        <w:rPr>
          <w:rFonts w:ascii="Calibri" w:hAnsi="Calibri" w:cs="Calibri"/>
          <w:color w:val="auto"/>
        </w:rPr>
        <w:t>………………………..</w:t>
      </w:r>
      <w:r w:rsidRPr="007A34A3">
        <w:rPr>
          <w:rFonts w:ascii="Calibri" w:hAnsi="Calibri" w:cs="Calibri"/>
          <w:color w:val="auto"/>
        </w:rPr>
        <w:t xml:space="preserve"> przy ul. </w:t>
      </w:r>
      <w:r w:rsidR="007A34A3">
        <w:rPr>
          <w:rFonts w:ascii="Calibri" w:hAnsi="Calibri" w:cs="Calibri"/>
          <w:color w:val="auto"/>
        </w:rPr>
        <w:t>…………………………….</w:t>
      </w:r>
      <w:r w:rsidRPr="007A34A3">
        <w:rPr>
          <w:rFonts w:ascii="Calibri" w:hAnsi="Calibri" w:cs="Calibri"/>
          <w:color w:val="auto"/>
        </w:rPr>
        <w:t xml:space="preserve"> w Szczecinie w obecności przedstawiciela Zachodniopomorskiego Państwowego Wojewódzkiego Inspektora Sanitarnego w Szczecinie Pani Małgorzaty Owczarek - starszego asystenta HŻŻiPU, która dokonała obserwacji sposobu prowadzenia oraz dokumentowania niniejszej kontroli. </w:t>
      </w:r>
    </w:p>
    <w:p w14:paraId="7C9989B5" w14:textId="77777777" w:rsidR="00E409A3" w:rsidRPr="00B80D60" w:rsidRDefault="00E409A3" w:rsidP="003F2F0F">
      <w:pPr>
        <w:spacing w:line="276" w:lineRule="auto"/>
        <w:ind w:left="2"/>
        <w:rPr>
          <w:rFonts w:ascii="Calibri" w:hAnsi="Calibri" w:cs="Calibri"/>
          <w:color w:val="auto"/>
        </w:rPr>
      </w:pPr>
      <w:r w:rsidRPr="007A34A3">
        <w:rPr>
          <w:rFonts w:ascii="Calibri" w:hAnsi="Calibri" w:cs="Calibri"/>
          <w:color w:val="auto"/>
        </w:rPr>
        <w:lastRenderedPageBreak/>
        <w:t xml:space="preserve">Podczas kontroli przedstawiciel </w:t>
      </w:r>
      <w:r w:rsidR="0053227C" w:rsidRPr="007A34A3">
        <w:rPr>
          <w:rFonts w:ascii="Calibri" w:hAnsi="Calibri" w:cs="Calibri"/>
          <w:color w:val="auto"/>
        </w:rPr>
        <w:t xml:space="preserve">PPIS </w:t>
      </w:r>
      <w:r w:rsidRPr="007A34A3">
        <w:rPr>
          <w:rFonts w:ascii="Calibri" w:hAnsi="Calibri" w:cs="Calibri"/>
          <w:color w:val="auto"/>
        </w:rPr>
        <w:t>w Szczecinie</w:t>
      </w:r>
      <w:r w:rsidRPr="00B80D60">
        <w:rPr>
          <w:rFonts w:ascii="Calibri" w:hAnsi="Calibri" w:cs="Calibri"/>
          <w:color w:val="auto"/>
        </w:rPr>
        <w:t xml:space="preserve"> dokonał oględzin pomieszczeń należących do zakładu. </w:t>
      </w:r>
    </w:p>
    <w:p w14:paraId="2944DD17" w14:textId="64E23DFD" w:rsidR="00E409A3" w:rsidRPr="00B80D60" w:rsidRDefault="00E409A3" w:rsidP="009F2685">
      <w:pPr>
        <w:spacing w:line="276" w:lineRule="auto"/>
        <w:rPr>
          <w:rFonts w:ascii="Calibri" w:hAnsi="Calibri" w:cs="Calibri"/>
          <w:color w:val="auto"/>
        </w:rPr>
      </w:pPr>
      <w:r w:rsidRPr="00B80D60">
        <w:rPr>
          <w:rFonts w:ascii="Calibri" w:hAnsi="Calibri" w:cs="Calibri"/>
          <w:color w:val="auto"/>
        </w:rPr>
        <w:t>Działania kontrolne wykazały, że przedsiębiorca działa niezgodnie z decyzją zatwierdzającą zakład, która wykluczała proces technologiczny obróbki wstępnej warzyw. W dniu kontroli w zakładzie stwierdzono obierki po marchwi i cebuli oraz nieoczyszczoną cebulę. Ustalono z</w:t>
      </w:r>
      <w:r w:rsidR="00881DAD">
        <w:rPr>
          <w:rFonts w:ascii="Calibri" w:hAnsi="Calibri" w:cs="Calibri"/>
          <w:color w:val="auto"/>
        </w:rPr>
        <w:t> </w:t>
      </w:r>
      <w:r w:rsidRPr="00B80D60">
        <w:rPr>
          <w:rFonts w:ascii="Calibri" w:hAnsi="Calibri" w:cs="Calibri"/>
          <w:color w:val="auto"/>
        </w:rPr>
        <w:t>pracownikiem zakładu obecnym podczas czynności kontrolnych, że zakład</w:t>
      </w:r>
      <w:r w:rsidR="00C90511" w:rsidRPr="00B80D60">
        <w:rPr>
          <w:rFonts w:ascii="Calibri" w:hAnsi="Calibri" w:cs="Calibri"/>
          <w:color w:val="auto"/>
        </w:rPr>
        <w:t xml:space="preserve"> </w:t>
      </w:r>
      <w:r w:rsidRPr="00B80D60">
        <w:rPr>
          <w:rFonts w:ascii="Calibri" w:hAnsi="Calibri" w:cs="Calibri"/>
          <w:color w:val="auto"/>
        </w:rPr>
        <w:t xml:space="preserve">dokonuje zakupu warzyw oczyszczonych, jednakże w momencie kiedy ich zabraknie dokonuje się obierania ich w zakładzie. Ponadto stwierdzono nieprawidłowości sanitarno – higieniczne. Podczas kontroli sporządzono dokumentację fotograficzną. </w:t>
      </w:r>
    </w:p>
    <w:p w14:paraId="51E28A67" w14:textId="77777777" w:rsidR="00E409A3" w:rsidRPr="00B80D60" w:rsidRDefault="00E409A3" w:rsidP="003F2F0F">
      <w:pPr>
        <w:spacing w:line="276" w:lineRule="auto"/>
        <w:rPr>
          <w:rFonts w:ascii="Calibri" w:hAnsi="Calibri" w:cs="Calibri"/>
          <w:color w:val="auto"/>
        </w:rPr>
      </w:pPr>
      <w:r w:rsidRPr="00B80D60">
        <w:rPr>
          <w:rFonts w:ascii="Calibri" w:hAnsi="Calibri" w:cs="Calibri"/>
          <w:color w:val="auto"/>
        </w:rPr>
        <w:t xml:space="preserve">Wpisem do protokołu zobowiązano przedsiębiorcę do osobistego stawiennictwa w siedzibie PSSE w Szczecinie. Z powyższych czynności sporządzono protokół nr HŻ.9020.1.795.2021. </w:t>
      </w:r>
    </w:p>
    <w:p w14:paraId="7AE48375" w14:textId="6E510DD5" w:rsidR="00E409A3" w:rsidRPr="00B80D60" w:rsidRDefault="00E409A3" w:rsidP="003F2F0F">
      <w:pPr>
        <w:spacing w:line="276" w:lineRule="auto"/>
        <w:contextualSpacing/>
        <w:rPr>
          <w:rFonts w:ascii="Calibri" w:hAnsi="Calibri" w:cs="Calibri"/>
          <w:color w:val="auto"/>
        </w:rPr>
      </w:pPr>
      <w:r w:rsidRPr="00B80D60">
        <w:rPr>
          <w:rFonts w:ascii="Calibri" w:hAnsi="Calibri" w:cs="Calibri"/>
          <w:color w:val="auto"/>
        </w:rPr>
        <w:t>Obserwacja pracy pracowników obszaru Higieny Żywności, Żywienia i Przedmiotów Użytku Powiatowej Stacji Sanitarno-Epidemiologicznej w Szczecinie w trakcie prowadzonych czynności kontrolnych w wytypowanych zakładach wykazała zgodność postępowania z</w:t>
      </w:r>
      <w:r w:rsidR="00881DAD">
        <w:rPr>
          <w:rFonts w:ascii="Calibri" w:hAnsi="Calibri" w:cs="Calibri"/>
          <w:color w:val="auto"/>
        </w:rPr>
        <w:t> </w:t>
      </w:r>
      <w:r w:rsidRPr="00B80D60">
        <w:rPr>
          <w:rFonts w:ascii="Calibri" w:hAnsi="Calibri" w:cs="Calibri"/>
          <w:color w:val="auto"/>
        </w:rPr>
        <w:t xml:space="preserve">obowiązującą procedurą kontroli ,,Urzędowa kontrola żywności oraz materiałów i wyrobów przeznaczonych do kontaktu z żywnością” PK/BŻ/01. Protokoły z kontroli sanitarnych sporządzone zostały prawidłowo i odzwierciedlały stan faktyczny zakładów stwierdzony w dniach 16.09.2021 r. i 17.09.2021 r. Fakt przeprowadzenia kontroli odnotowano w książkach kontroli. Osoby przeprowadzające kontrolę wykazały się znajomością przepisów prawa żywnościowego i prawidłowym wykorzystaniem wiedzy merytorycznej. </w:t>
      </w:r>
    </w:p>
    <w:p w14:paraId="2B940AE1" w14:textId="77777777" w:rsidR="00E409A3" w:rsidRPr="00B80D60" w:rsidRDefault="00E409A3" w:rsidP="009F2685">
      <w:pPr>
        <w:pStyle w:val="Akapitzlist"/>
        <w:spacing w:line="276" w:lineRule="auto"/>
        <w:ind w:left="0"/>
        <w:rPr>
          <w:rFonts w:ascii="Calibri" w:hAnsi="Calibri" w:cs="Calibri"/>
          <w:color w:val="auto"/>
          <w:u w:val="single"/>
        </w:rPr>
      </w:pPr>
    </w:p>
    <w:p w14:paraId="69721873" w14:textId="77777777" w:rsidR="00461DA6" w:rsidRPr="00B80D60" w:rsidRDefault="00461DA6" w:rsidP="00461DA6">
      <w:pPr>
        <w:spacing w:line="276" w:lineRule="auto"/>
        <w:rPr>
          <w:rFonts w:ascii="Calibri" w:hAnsi="Calibri" w:cs="Calibri"/>
          <w:color w:val="auto"/>
        </w:rPr>
      </w:pPr>
      <w:r w:rsidRPr="00B80D60">
        <w:rPr>
          <w:rFonts w:ascii="Calibri" w:hAnsi="Calibri" w:cs="Calibri"/>
          <w:color w:val="auto"/>
        </w:rPr>
        <w:t>Sposób prowadzenia kontroli:</w:t>
      </w:r>
    </w:p>
    <w:p w14:paraId="5920F541" w14:textId="77777777" w:rsidR="00461DA6" w:rsidRPr="00B80D60" w:rsidRDefault="00461DA6" w:rsidP="00461DA6">
      <w:pPr>
        <w:spacing w:line="276" w:lineRule="auto"/>
        <w:rPr>
          <w:rFonts w:ascii="Calibri" w:hAnsi="Calibri" w:cs="Calibri"/>
          <w:color w:val="auto"/>
        </w:rPr>
      </w:pPr>
      <w:r w:rsidRPr="00B80D60">
        <w:rPr>
          <w:rFonts w:ascii="Calibri" w:hAnsi="Calibri" w:cs="Calibri"/>
          <w:color w:val="auto"/>
        </w:rPr>
        <w:t>W obszarze Higieny Żywności, Żywienia i Produktów Kosmetycznych został opracowany zgodnie z procedurą PON – 09 Czynności kontrolne ,,Program obserwacji pracy pracownika na 2019 rok” zatwierdzony przez PPIS w Szczecinie.</w:t>
      </w:r>
      <w:r w:rsidR="00C90511" w:rsidRPr="00B80D60">
        <w:rPr>
          <w:rFonts w:ascii="Calibri" w:hAnsi="Calibri" w:cs="Calibri"/>
          <w:color w:val="auto"/>
        </w:rPr>
        <w:t xml:space="preserve"> </w:t>
      </w:r>
      <w:r w:rsidRPr="00B80D60">
        <w:rPr>
          <w:rFonts w:ascii="Calibri" w:hAnsi="Calibri" w:cs="Calibri"/>
          <w:color w:val="auto"/>
        </w:rPr>
        <w:t>Zgodnie z ww. programem w 2019 roku przeprowadzono obserwację pracowników wyznaczonych na ten rok w zakresie sposobu przeprowadzenia czynności kontrolnych w obiekcie zaplanowanych, dokumentując powyższe w ,,Karcie oceny pracy pracownika”.</w:t>
      </w:r>
    </w:p>
    <w:p w14:paraId="606D93A8" w14:textId="77777777" w:rsidR="00461DA6" w:rsidRPr="00B80D60" w:rsidRDefault="00461DA6" w:rsidP="009F2685">
      <w:pPr>
        <w:pStyle w:val="Akapitzlist"/>
        <w:spacing w:line="276" w:lineRule="auto"/>
        <w:ind w:left="0"/>
        <w:rPr>
          <w:rFonts w:ascii="Calibri" w:hAnsi="Calibri" w:cs="Calibri"/>
          <w:color w:val="auto"/>
          <w:u w:val="single"/>
        </w:rPr>
      </w:pPr>
    </w:p>
    <w:p w14:paraId="66C67416" w14:textId="77777777" w:rsidR="00BD2EF6" w:rsidRPr="00B80D60" w:rsidRDefault="0012050B" w:rsidP="008A54C0">
      <w:pPr>
        <w:pStyle w:val="Akapitzlist"/>
        <w:spacing w:line="276" w:lineRule="auto"/>
        <w:ind w:left="0"/>
        <w:rPr>
          <w:rFonts w:ascii="Calibri" w:hAnsi="Calibri" w:cs="Calibri"/>
          <w:color w:val="auto"/>
          <w:u w:val="single"/>
        </w:rPr>
      </w:pPr>
      <w:r w:rsidRPr="00B80D60">
        <w:rPr>
          <w:rFonts w:ascii="Calibri" w:hAnsi="Calibri" w:cs="Calibri"/>
          <w:color w:val="auto"/>
          <w:u w:val="single"/>
        </w:rPr>
        <w:t xml:space="preserve">c) </w:t>
      </w:r>
      <w:r w:rsidR="00EE4FBD" w:rsidRPr="00B80D60">
        <w:rPr>
          <w:rFonts w:ascii="Calibri" w:hAnsi="Calibri" w:cs="Calibri"/>
          <w:color w:val="auto"/>
          <w:u w:val="single"/>
        </w:rPr>
        <w:t>Monitorowania wykonania zaleceń pokontrolnych</w:t>
      </w:r>
      <w:r w:rsidR="00EE4FBD" w:rsidRPr="00B80D60">
        <w:rPr>
          <w:rFonts w:ascii="Calibri" w:hAnsi="Calibri" w:cs="Calibri"/>
          <w:color w:val="auto"/>
        </w:rPr>
        <w:t xml:space="preserve"> – monitorowanie wykonania</w:t>
      </w:r>
      <w:r w:rsidR="008A54C0" w:rsidRPr="00B80D60">
        <w:rPr>
          <w:rFonts w:ascii="Calibri" w:hAnsi="Calibri" w:cs="Calibri"/>
          <w:color w:val="auto"/>
        </w:rPr>
        <w:t xml:space="preserve"> </w:t>
      </w:r>
      <w:r w:rsidR="00EE4FBD" w:rsidRPr="00B80D60">
        <w:rPr>
          <w:rFonts w:ascii="Calibri" w:hAnsi="Calibri" w:cs="Calibri"/>
          <w:color w:val="auto"/>
        </w:rPr>
        <w:t>zaleceń pokontrolnych odbywa się na bieżąco</w:t>
      </w:r>
      <w:r w:rsidR="00456221" w:rsidRPr="00B80D60">
        <w:rPr>
          <w:rFonts w:ascii="Calibri" w:hAnsi="Calibri" w:cs="Calibri"/>
          <w:color w:val="auto"/>
        </w:rPr>
        <w:t>.</w:t>
      </w:r>
      <w:r w:rsidR="00914CE8" w:rsidRPr="00B80D60">
        <w:rPr>
          <w:rFonts w:ascii="Calibri" w:hAnsi="Calibri" w:cs="Calibri"/>
          <w:color w:val="auto"/>
        </w:rPr>
        <w:t xml:space="preserve"> </w:t>
      </w:r>
    </w:p>
    <w:p w14:paraId="66606AF3" w14:textId="77777777" w:rsidR="00D6789F" w:rsidRPr="00B80D60" w:rsidRDefault="00D6789F" w:rsidP="009F2685">
      <w:pPr>
        <w:spacing w:line="276" w:lineRule="auto"/>
        <w:rPr>
          <w:rFonts w:ascii="Calibri" w:hAnsi="Calibri" w:cs="Calibri"/>
          <w:color w:val="auto"/>
          <w:u w:val="single"/>
        </w:rPr>
      </w:pPr>
    </w:p>
    <w:p w14:paraId="1BF3C8E4" w14:textId="77777777" w:rsidR="00EE4FBD" w:rsidRPr="00B80D60" w:rsidRDefault="00EE4FBD" w:rsidP="0012050B">
      <w:pPr>
        <w:numPr>
          <w:ilvl w:val="0"/>
          <w:numId w:val="15"/>
        </w:numPr>
        <w:spacing w:line="276" w:lineRule="auto"/>
        <w:rPr>
          <w:rFonts w:ascii="Calibri" w:hAnsi="Calibri" w:cs="Calibri"/>
          <w:color w:val="auto"/>
        </w:rPr>
      </w:pPr>
      <w:r w:rsidRPr="00B80D60">
        <w:rPr>
          <w:rFonts w:ascii="Calibri" w:hAnsi="Calibri" w:cs="Calibri"/>
          <w:color w:val="auto"/>
          <w:u w:val="single"/>
        </w:rPr>
        <w:t>Realizacja zarządzeń Głównego Inspektora Sanitarnego</w:t>
      </w:r>
      <w:r w:rsidRPr="00B80D60">
        <w:rPr>
          <w:rFonts w:ascii="Calibri" w:hAnsi="Calibri" w:cs="Calibri"/>
          <w:color w:val="auto"/>
        </w:rPr>
        <w:t xml:space="preserve"> – przedstawiciele </w:t>
      </w:r>
      <w:r w:rsidR="0053227C" w:rsidRPr="00B80D60">
        <w:rPr>
          <w:rFonts w:ascii="Calibri" w:hAnsi="Calibri" w:cs="Calibri"/>
          <w:color w:val="auto"/>
        </w:rPr>
        <w:t>PPIS</w:t>
      </w:r>
      <w:r w:rsidRPr="00B80D60">
        <w:rPr>
          <w:rFonts w:ascii="Calibri" w:hAnsi="Calibri" w:cs="Calibri"/>
          <w:color w:val="auto"/>
        </w:rPr>
        <w:t xml:space="preserve"> w </w:t>
      </w:r>
      <w:r w:rsidR="003A0378" w:rsidRPr="00B80D60">
        <w:rPr>
          <w:rFonts w:ascii="Calibri" w:hAnsi="Calibri" w:cs="Calibri"/>
          <w:color w:val="auto"/>
        </w:rPr>
        <w:t>Szczecinie</w:t>
      </w:r>
      <w:r w:rsidR="00EF7B2E" w:rsidRPr="00B80D60">
        <w:rPr>
          <w:rFonts w:ascii="Calibri" w:hAnsi="Calibri" w:cs="Calibri"/>
          <w:color w:val="auto"/>
        </w:rPr>
        <w:t xml:space="preserve"> </w:t>
      </w:r>
      <w:r w:rsidRPr="00B80D60">
        <w:rPr>
          <w:rFonts w:ascii="Calibri" w:hAnsi="Calibri" w:cs="Calibri"/>
          <w:color w:val="auto"/>
        </w:rPr>
        <w:t>w czasie kontroli stosują druki Kontroli Urzędowej zgodnie z zarządzeniem:</w:t>
      </w:r>
    </w:p>
    <w:p w14:paraId="726E99C8" w14:textId="00828FF9" w:rsidR="006E3DBD" w:rsidRPr="00B80D60" w:rsidRDefault="006E3DBD" w:rsidP="001143B8">
      <w:pPr>
        <w:pStyle w:val="Akapitzlist"/>
        <w:numPr>
          <w:ilvl w:val="0"/>
          <w:numId w:val="10"/>
        </w:numPr>
        <w:spacing w:line="276" w:lineRule="auto"/>
        <w:rPr>
          <w:rFonts w:ascii="Calibri" w:hAnsi="Calibri" w:cs="Calibri"/>
          <w:color w:val="auto"/>
          <w:u w:val="single"/>
        </w:rPr>
      </w:pPr>
      <w:r w:rsidRPr="00B80D60">
        <w:rPr>
          <w:rFonts w:ascii="Calibri" w:hAnsi="Calibri" w:cs="Calibri"/>
          <w:color w:val="auto"/>
        </w:rPr>
        <w:t>Nr 45/16 Głównego Inspektora Sanitarnego z dnia 14.03.2016 r. w sprawie wprowadzenia procedury technicznej określającej sposób wykonywania kontroli w ramach zapobiegawczego i bieżącego nadzoru sanitarnego, w tym zapobiegania i zwalczania chorób zakaźnych i zakażeń.</w:t>
      </w:r>
    </w:p>
    <w:p w14:paraId="180E8E63" w14:textId="77777777" w:rsidR="006E3DBD" w:rsidRPr="00B80D60" w:rsidRDefault="006E3DBD" w:rsidP="009F2685">
      <w:pPr>
        <w:pStyle w:val="Akapitzlist"/>
        <w:spacing w:line="276" w:lineRule="auto"/>
        <w:ind w:left="0"/>
        <w:rPr>
          <w:rFonts w:ascii="Calibri" w:hAnsi="Calibri" w:cs="Calibri"/>
          <w:color w:val="auto"/>
          <w:u w:val="single"/>
        </w:rPr>
      </w:pPr>
      <w:r w:rsidRPr="00B80D60">
        <w:rPr>
          <w:rFonts w:ascii="Calibri" w:hAnsi="Calibri" w:cs="Calibri"/>
          <w:color w:val="auto"/>
        </w:rPr>
        <w:t xml:space="preserve">Zgodnie z Procedurą Techniczną Głównego Inspektora Sanitarnego PT/01 formularze kontrolne nie są pozostawiane w kontrolowanym zakładzie. </w:t>
      </w:r>
    </w:p>
    <w:p w14:paraId="017921D8" w14:textId="77777777" w:rsidR="006E3DBD" w:rsidRPr="00B80D60" w:rsidRDefault="006E3DBD" w:rsidP="001143B8">
      <w:pPr>
        <w:pStyle w:val="Akapitzlist"/>
        <w:numPr>
          <w:ilvl w:val="0"/>
          <w:numId w:val="11"/>
        </w:numPr>
        <w:spacing w:line="276" w:lineRule="auto"/>
        <w:rPr>
          <w:rFonts w:ascii="Calibri" w:hAnsi="Calibri" w:cs="Calibri"/>
          <w:color w:val="auto"/>
          <w:u w:val="single"/>
        </w:rPr>
      </w:pPr>
      <w:r w:rsidRPr="00B80D60">
        <w:rPr>
          <w:rFonts w:ascii="Calibri" w:hAnsi="Calibri" w:cs="Calibri"/>
          <w:color w:val="auto"/>
        </w:rPr>
        <w:t xml:space="preserve">Nr 104/2017 Głównego Inspektora Sanitarnego z dnia 08 maja 2017 r. w sprawie przeprowadzenia urzędowej kontroli żywności oraz materiałów i wyrobów </w:t>
      </w:r>
      <w:r w:rsidRPr="00B80D60">
        <w:rPr>
          <w:rFonts w:ascii="Calibri" w:hAnsi="Calibri" w:cs="Calibri"/>
          <w:color w:val="auto"/>
        </w:rPr>
        <w:lastRenderedPageBreak/>
        <w:t xml:space="preserve">przeznaczonych do kontaktu z żywnością wraz z dokumentami związanymi </w:t>
      </w:r>
      <w:r w:rsidR="00D605CC" w:rsidRPr="00B80D60">
        <w:rPr>
          <w:rFonts w:ascii="Calibri" w:hAnsi="Calibri" w:cs="Calibri"/>
          <w:color w:val="auto"/>
        </w:rPr>
        <w:t xml:space="preserve">(dowody – poz. </w:t>
      </w:r>
      <w:r w:rsidR="004D2087" w:rsidRPr="00B80D60">
        <w:rPr>
          <w:rFonts w:ascii="Calibri" w:hAnsi="Calibri" w:cs="Calibri"/>
          <w:color w:val="auto"/>
        </w:rPr>
        <w:t>21</w:t>
      </w:r>
      <w:r w:rsidR="00D605CC" w:rsidRPr="00B80D60">
        <w:rPr>
          <w:rFonts w:ascii="Calibri" w:hAnsi="Calibri" w:cs="Calibri"/>
          <w:color w:val="auto"/>
        </w:rPr>
        <w:t xml:space="preserve"> załącznik</w:t>
      </w:r>
      <w:r w:rsidR="00932F1F" w:rsidRPr="00B80D60">
        <w:rPr>
          <w:rFonts w:ascii="Calibri" w:hAnsi="Calibri" w:cs="Calibri"/>
          <w:color w:val="auto"/>
        </w:rPr>
        <w:t>a</w:t>
      </w:r>
      <w:r w:rsidR="00D605CC" w:rsidRPr="00B80D60">
        <w:rPr>
          <w:rFonts w:ascii="Calibri" w:hAnsi="Calibri" w:cs="Calibri"/>
          <w:color w:val="auto"/>
        </w:rPr>
        <w:t xml:space="preserve"> nr 1 )</w:t>
      </w:r>
      <w:r w:rsidRPr="00B80D60">
        <w:rPr>
          <w:rFonts w:ascii="Calibri" w:hAnsi="Calibri" w:cs="Calibri"/>
          <w:strike/>
          <w:color w:val="auto"/>
        </w:rPr>
        <w:t xml:space="preserve"> </w:t>
      </w:r>
    </w:p>
    <w:p w14:paraId="1F13FF96" w14:textId="497F1D50" w:rsidR="006E3DBD" w:rsidRPr="00B80D60" w:rsidRDefault="006E3DBD" w:rsidP="001143B8">
      <w:pPr>
        <w:pStyle w:val="Akapitzlist"/>
        <w:numPr>
          <w:ilvl w:val="0"/>
          <w:numId w:val="11"/>
        </w:numPr>
        <w:spacing w:line="276" w:lineRule="auto"/>
        <w:rPr>
          <w:rFonts w:ascii="Calibri" w:hAnsi="Calibri" w:cs="Calibri"/>
          <w:color w:val="auto"/>
          <w:u w:val="single"/>
        </w:rPr>
      </w:pPr>
      <w:r w:rsidRPr="00B80D60">
        <w:rPr>
          <w:rFonts w:ascii="Calibri" w:hAnsi="Calibri" w:cs="Calibri"/>
          <w:color w:val="auto"/>
        </w:rPr>
        <w:t>Nr 146/17 Głównego Inspektora Sanitarnego z dnia 7 lipca 2017r. w sprawie procedury pobierania próbek żywności, materiałów i wyrobów przeznaczonych do kontaktu z</w:t>
      </w:r>
      <w:r w:rsidR="00881DAD">
        <w:rPr>
          <w:rFonts w:ascii="Calibri" w:hAnsi="Calibri" w:cs="Calibri"/>
          <w:color w:val="auto"/>
        </w:rPr>
        <w:t> </w:t>
      </w:r>
      <w:r w:rsidRPr="00B80D60">
        <w:rPr>
          <w:rFonts w:ascii="Calibri" w:hAnsi="Calibri" w:cs="Calibri"/>
          <w:color w:val="auto"/>
        </w:rPr>
        <w:t xml:space="preserve">żywnością oraz próbek sanitarnych (dowody – poz. </w:t>
      </w:r>
      <w:r w:rsidR="004D2087" w:rsidRPr="00B80D60">
        <w:rPr>
          <w:rFonts w:ascii="Calibri" w:hAnsi="Calibri" w:cs="Calibri"/>
          <w:color w:val="auto"/>
        </w:rPr>
        <w:t>22</w:t>
      </w:r>
      <w:r w:rsidRPr="00B80D60">
        <w:rPr>
          <w:rFonts w:ascii="Calibri" w:hAnsi="Calibri" w:cs="Calibri"/>
          <w:color w:val="auto"/>
        </w:rPr>
        <w:t xml:space="preserve"> </w:t>
      </w:r>
      <w:r w:rsidR="00D605CC" w:rsidRPr="00B80D60">
        <w:rPr>
          <w:rFonts w:ascii="Calibri" w:hAnsi="Calibri" w:cs="Calibri"/>
          <w:color w:val="auto"/>
        </w:rPr>
        <w:t>załącznik</w:t>
      </w:r>
      <w:r w:rsidR="00932F1F" w:rsidRPr="00B80D60">
        <w:rPr>
          <w:rFonts w:ascii="Calibri" w:hAnsi="Calibri" w:cs="Calibri"/>
          <w:color w:val="auto"/>
        </w:rPr>
        <w:t>a</w:t>
      </w:r>
      <w:r w:rsidR="00D605CC" w:rsidRPr="00B80D60">
        <w:rPr>
          <w:rFonts w:ascii="Calibri" w:hAnsi="Calibri" w:cs="Calibri"/>
          <w:color w:val="auto"/>
        </w:rPr>
        <w:t xml:space="preserve"> nr 1 </w:t>
      </w:r>
      <w:r w:rsidRPr="00B80D60">
        <w:rPr>
          <w:rFonts w:ascii="Calibri" w:hAnsi="Calibri" w:cs="Calibri"/>
          <w:color w:val="auto"/>
        </w:rPr>
        <w:t>).</w:t>
      </w:r>
    </w:p>
    <w:p w14:paraId="5D40E619" w14:textId="77777777" w:rsidR="006E3DBD" w:rsidRPr="00B80D60" w:rsidRDefault="006E3DBD" w:rsidP="001143B8">
      <w:pPr>
        <w:pStyle w:val="Akapitzlist"/>
        <w:numPr>
          <w:ilvl w:val="0"/>
          <w:numId w:val="11"/>
        </w:numPr>
        <w:spacing w:line="276" w:lineRule="auto"/>
        <w:rPr>
          <w:rFonts w:ascii="Calibri" w:hAnsi="Calibri" w:cs="Calibri"/>
          <w:color w:val="auto"/>
          <w:u w:val="single"/>
        </w:rPr>
      </w:pPr>
      <w:r w:rsidRPr="00B80D60">
        <w:rPr>
          <w:rFonts w:ascii="Calibri" w:hAnsi="Calibri" w:cs="Calibri"/>
          <w:color w:val="auto"/>
        </w:rPr>
        <w:t>Stosowane są formularze kontrolne wprowadzone zarządzeniem:</w:t>
      </w:r>
    </w:p>
    <w:p w14:paraId="1DC832CD" w14:textId="77777777" w:rsidR="006E3DBD" w:rsidRPr="00B80D60" w:rsidRDefault="006E3DBD" w:rsidP="001143B8">
      <w:pPr>
        <w:pStyle w:val="Akapitzlist"/>
        <w:numPr>
          <w:ilvl w:val="0"/>
          <w:numId w:val="11"/>
        </w:numPr>
        <w:spacing w:line="276" w:lineRule="auto"/>
        <w:rPr>
          <w:rFonts w:ascii="Calibri" w:hAnsi="Calibri" w:cs="Calibri"/>
          <w:color w:val="auto"/>
          <w:u w:val="single"/>
        </w:rPr>
      </w:pPr>
      <w:r w:rsidRPr="00B80D60">
        <w:rPr>
          <w:rFonts w:ascii="Calibri" w:hAnsi="Calibri" w:cs="Calibri"/>
          <w:color w:val="auto"/>
        </w:rPr>
        <w:t>Nr 62/12 Głównego Inspektora Sanitarnego z dnia 8 maja 2012 r. zmieniającym zarządzenie w sprawie wzorów dokumentów stosowanych przez organy Państwowej Inspekcji Sanitarnej przy wykonywaniu czynności kontrolnych w obszarze epidemiologii,</w:t>
      </w:r>
    </w:p>
    <w:p w14:paraId="245198DF" w14:textId="77777777" w:rsidR="006E3DBD" w:rsidRPr="00B80D60" w:rsidRDefault="006E3DBD" w:rsidP="001143B8">
      <w:pPr>
        <w:pStyle w:val="Akapitzlist"/>
        <w:numPr>
          <w:ilvl w:val="0"/>
          <w:numId w:val="11"/>
        </w:numPr>
        <w:spacing w:line="276" w:lineRule="auto"/>
        <w:rPr>
          <w:rFonts w:ascii="Calibri" w:hAnsi="Calibri" w:cs="Calibri"/>
          <w:color w:val="auto"/>
          <w:u w:val="single"/>
        </w:rPr>
      </w:pPr>
      <w:r w:rsidRPr="00B80D60">
        <w:rPr>
          <w:rFonts w:ascii="Calibri" w:hAnsi="Calibri" w:cs="Calibri"/>
          <w:color w:val="auto"/>
        </w:rPr>
        <w:t>Nr 147/2012 z dnia 23.10.2012r. w sprawie wprowadzenia instrukcji w obszarze higieny pracy,</w:t>
      </w:r>
    </w:p>
    <w:p w14:paraId="696277E7" w14:textId="77777777" w:rsidR="00894773" w:rsidRPr="00B80D60" w:rsidRDefault="006E3DBD" w:rsidP="001143B8">
      <w:pPr>
        <w:pStyle w:val="Akapitzlist"/>
        <w:numPr>
          <w:ilvl w:val="0"/>
          <w:numId w:val="11"/>
        </w:numPr>
        <w:spacing w:line="276" w:lineRule="auto"/>
        <w:rPr>
          <w:rFonts w:ascii="Calibri" w:hAnsi="Calibri" w:cs="Calibri"/>
          <w:color w:val="auto"/>
          <w:u w:val="single"/>
        </w:rPr>
      </w:pPr>
      <w:r w:rsidRPr="00B80D60">
        <w:rPr>
          <w:rFonts w:ascii="Calibri" w:hAnsi="Calibri" w:cs="Calibri"/>
          <w:color w:val="auto"/>
        </w:rPr>
        <w:t>Nr 99/2015 z dnia 28.04.2015r. w sprawie wprowadzenia instrukcji w obszarze higieny dzieci i młodzieży.</w:t>
      </w:r>
    </w:p>
    <w:p w14:paraId="019ED168" w14:textId="77777777" w:rsidR="002A03A2" w:rsidRPr="00B80D60" w:rsidRDefault="005E7A0E" w:rsidP="009F2685">
      <w:pPr>
        <w:spacing w:line="276" w:lineRule="auto"/>
        <w:rPr>
          <w:rFonts w:ascii="Calibri" w:hAnsi="Calibri" w:cs="Calibri"/>
          <w:color w:val="auto"/>
          <w:u w:val="single"/>
        </w:rPr>
      </w:pPr>
      <w:r w:rsidRPr="00B80D60">
        <w:rPr>
          <w:rFonts w:ascii="Calibri" w:hAnsi="Calibri" w:cs="Calibri"/>
          <w:color w:val="auto"/>
          <w:u w:val="single"/>
        </w:rPr>
        <w:t>W zakresie Higieny Żywności ,Żywienia i Przedmiotów Użytku:</w:t>
      </w:r>
    </w:p>
    <w:p w14:paraId="44D43941" w14:textId="77777777" w:rsidR="005E7A0E" w:rsidRPr="00B80D60" w:rsidRDefault="005E7A0E" w:rsidP="008A54C0">
      <w:pPr>
        <w:spacing w:line="276" w:lineRule="auto"/>
        <w:rPr>
          <w:rFonts w:ascii="Calibri" w:hAnsi="Calibri" w:cs="Calibri"/>
          <w:color w:val="auto"/>
          <w:highlight w:val="yellow"/>
        </w:rPr>
      </w:pPr>
      <w:r w:rsidRPr="00B80D60">
        <w:rPr>
          <w:rFonts w:ascii="Calibri" w:hAnsi="Calibri" w:cs="Calibri"/>
          <w:color w:val="auto"/>
        </w:rPr>
        <w:t xml:space="preserve">Podczas kontroli kompleksowych wypełniane są „Arkusze oceny zakładu produkcji/obrotu żywnością/materiałów i wyrobów przeznaczonych do kontaktu z żywnością”, profil działalności wybierany jest zgodnie z punktem IV.2.4. „Instrukcji dotyczącej kryteriów oceny zakładu (…)”. </w:t>
      </w:r>
    </w:p>
    <w:p w14:paraId="1CA54E7B" w14:textId="77777777" w:rsidR="005E7A0E" w:rsidRPr="00B80D60" w:rsidRDefault="005E7A0E" w:rsidP="008A54C0">
      <w:pPr>
        <w:spacing w:line="276" w:lineRule="auto"/>
        <w:rPr>
          <w:rFonts w:ascii="Calibri" w:hAnsi="Calibri" w:cs="Calibri"/>
          <w:color w:val="auto"/>
        </w:rPr>
      </w:pPr>
      <w:bookmarkStart w:id="67" w:name="_Hlk89930336"/>
      <w:r w:rsidRPr="00B80D60">
        <w:rPr>
          <w:rFonts w:ascii="Calibri" w:hAnsi="Calibri" w:cs="Calibri"/>
          <w:color w:val="auto"/>
        </w:rPr>
        <w:t>W analizowanej dokumentacji</w:t>
      </w:r>
      <w:r w:rsidR="00C90511" w:rsidRPr="00B80D60">
        <w:rPr>
          <w:rFonts w:ascii="Calibri" w:hAnsi="Calibri" w:cs="Calibri"/>
          <w:color w:val="auto"/>
        </w:rPr>
        <w:t xml:space="preserve"> </w:t>
      </w:r>
      <w:r w:rsidRPr="00B80D60">
        <w:rPr>
          <w:rFonts w:ascii="Calibri" w:hAnsi="Calibri" w:cs="Calibri"/>
          <w:color w:val="auto"/>
        </w:rPr>
        <w:t>kontrolnej</w:t>
      </w:r>
      <w:r w:rsidR="00C90511" w:rsidRPr="00B80D60">
        <w:rPr>
          <w:rFonts w:ascii="Calibri" w:hAnsi="Calibri" w:cs="Calibri"/>
          <w:color w:val="auto"/>
        </w:rPr>
        <w:t xml:space="preserve"> </w:t>
      </w:r>
      <w:r w:rsidRPr="00B80D60">
        <w:rPr>
          <w:rFonts w:ascii="Calibri" w:hAnsi="Calibri" w:cs="Calibri"/>
          <w:color w:val="auto"/>
        </w:rPr>
        <w:t>brak list pytań kontrolnych, które powinny być</w:t>
      </w:r>
      <w:r w:rsidR="00C90511" w:rsidRPr="00B80D60">
        <w:rPr>
          <w:rFonts w:ascii="Calibri" w:hAnsi="Calibri" w:cs="Calibri"/>
          <w:color w:val="auto"/>
        </w:rPr>
        <w:t xml:space="preserve"> </w:t>
      </w:r>
      <w:r w:rsidRPr="00B80D60">
        <w:rPr>
          <w:rFonts w:ascii="Calibri" w:hAnsi="Calibri" w:cs="Calibri"/>
          <w:color w:val="auto"/>
        </w:rPr>
        <w:t>dodatkowo wypełniane podczas kontroli, oprócz listy pytań kontrolnej załączonej do protokołu kontroli sanitarnej z dnia 8 -9.10.2019 r. nr HŻ- 2016/19.</w:t>
      </w:r>
    </w:p>
    <w:bookmarkEnd w:id="67"/>
    <w:p w14:paraId="591D0B63" w14:textId="77777777" w:rsidR="00947E56" w:rsidRPr="00B80D60" w:rsidRDefault="00947E56" w:rsidP="00482354">
      <w:pPr>
        <w:spacing w:line="276" w:lineRule="auto"/>
        <w:rPr>
          <w:rFonts w:ascii="Calibri" w:hAnsi="Calibri" w:cs="Calibri"/>
          <w:color w:val="auto"/>
          <w:u w:val="single"/>
        </w:rPr>
      </w:pPr>
    </w:p>
    <w:p w14:paraId="4A4AB253" w14:textId="77777777" w:rsidR="009D70FA" w:rsidRPr="00B80D60" w:rsidRDefault="00FB5BFE" w:rsidP="00482354">
      <w:pPr>
        <w:spacing w:line="276" w:lineRule="auto"/>
        <w:rPr>
          <w:rFonts w:ascii="Calibri" w:hAnsi="Calibri" w:cs="Calibri"/>
          <w:color w:val="auto"/>
          <w:u w:val="single"/>
        </w:rPr>
      </w:pPr>
      <w:r w:rsidRPr="00B80D60">
        <w:rPr>
          <w:rFonts w:ascii="Calibri" w:hAnsi="Calibri" w:cs="Calibri"/>
          <w:color w:val="auto"/>
          <w:u w:val="single"/>
        </w:rPr>
        <w:t>Dokumentacja kontrolna poddana ocenie wykazała</w:t>
      </w:r>
      <w:r w:rsidR="00077504" w:rsidRPr="00B80D60">
        <w:rPr>
          <w:rFonts w:ascii="Calibri" w:hAnsi="Calibri" w:cs="Calibri"/>
          <w:color w:val="auto"/>
        </w:rPr>
        <w:t xml:space="preserve">, iż: </w:t>
      </w:r>
      <w:r w:rsidR="00DE4498" w:rsidRPr="00B80D60">
        <w:rPr>
          <w:rFonts w:ascii="Calibri" w:hAnsi="Calibri" w:cs="Calibri"/>
          <w:color w:val="auto"/>
        </w:rPr>
        <w:t xml:space="preserve">(dowody –poz. </w:t>
      </w:r>
      <w:r w:rsidR="001C60B9" w:rsidRPr="00B80D60">
        <w:rPr>
          <w:rFonts w:ascii="Calibri" w:hAnsi="Calibri" w:cs="Calibri"/>
          <w:color w:val="auto"/>
        </w:rPr>
        <w:t>23</w:t>
      </w:r>
      <w:r w:rsidR="00D605CC" w:rsidRPr="00B80D60">
        <w:rPr>
          <w:rFonts w:ascii="Calibri" w:hAnsi="Calibri" w:cs="Calibri"/>
          <w:color w:val="auto"/>
        </w:rPr>
        <w:t xml:space="preserve"> </w:t>
      </w:r>
      <w:r w:rsidR="00DE4498" w:rsidRPr="00B80D60">
        <w:rPr>
          <w:rFonts w:ascii="Calibri" w:hAnsi="Calibri" w:cs="Calibri"/>
          <w:color w:val="auto"/>
        </w:rPr>
        <w:t>załącznika nr 1).</w:t>
      </w:r>
    </w:p>
    <w:p w14:paraId="2EA8006E" w14:textId="50E86CD8" w:rsidR="00093CE3" w:rsidRPr="00B80D60" w:rsidRDefault="00093CE3" w:rsidP="001143B8">
      <w:pPr>
        <w:numPr>
          <w:ilvl w:val="0"/>
          <w:numId w:val="26"/>
        </w:numPr>
        <w:spacing w:line="276" w:lineRule="auto"/>
        <w:rPr>
          <w:rFonts w:ascii="Calibri" w:hAnsi="Calibri" w:cs="Calibri"/>
          <w:color w:val="auto"/>
        </w:rPr>
      </w:pPr>
      <w:r w:rsidRPr="00B80D60">
        <w:rPr>
          <w:rFonts w:ascii="Calibri" w:hAnsi="Calibri" w:cs="Calibri"/>
          <w:color w:val="auto"/>
        </w:rPr>
        <w:t>Kontrolowane przedsiębiorstwa zawiadamiane są o zamiarze wszczęcia kontroli zgodnie z</w:t>
      </w:r>
      <w:r w:rsidR="00881DAD">
        <w:rPr>
          <w:rFonts w:ascii="Calibri" w:hAnsi="Calibri" w:cs="Calibri"/>
          <w:color w:val="auto"/>
        </w:rPr>
        <w:t> </w:t>
      </w:r>
      <w:r w:rsidRPr="00B80D60">
        <w:rPr>
          <w:rFonts w:ascii="Calibri" w:hAnsi="Calibri" w:cs="Calibri"/>
          <w:color w:val="auto"/>
        </w:rPr>
        <w:t>art. 48 ust. 1 i 3 Prawa przedsiębiorców. Zawiadomienia dostarczane były stronom prawidłowo, zgodnie z art. 39 Kpa, za zwrotnym potwierdzeniem odbioru.</w:t>
      </w:r>
    </w:p>
    <w:p w14:paraId="7E255379" w14:textId="61E0F9F3" w:rsidR="00093CE3" w:rsidRPr="00B80D60" w:rsidRDefault="00093CE3" w:rsidP="001143B8">
      <w:pPr>
        <w:numPr>
          <w:ilvl w:val="0"/>
          <w:numId w:val="26"/>
        </w:numPr>
        <w:spacing w:line="276" w:lineRule="auto"/>
        <w:rPr>
          <w:rFonts w:ascii="Calibri" w:hAnsi="Calibri" w:cs="Calibri"/>
          <w:color w:val="auto"/>
        </w:rPr>
      </w:pPr>
      <w:r w:rsidRPr="00B80D60">
        <w:rPr>
          <w:rFonts w:ascii="Calibri" w:hAnsi="Calibri" w:cs="Calibri"/>
          <w:color w:val="auto"/>
        </w:rPr>
        <w:t>Kontrole przedsiębiorców przeprowadzane są z zachowaniem terminów określonych w</w:t>
      </w:r>
      <w:r w:rsidR="00881DAD">
        <w:rPr>
          <w:rFonts w:ascii="Calibri" w:hAnsi="Calibri" w:cs="Calibri"/>
          <w:color w:val="auto"/>
        </w:rPr>
        <w:t> </w:t>
      </w:r>
      <w:r w:rsidRPr="00B80D60">
        <w:rPr>
          <w:rFonts w:ascii="Calibri" w:hAnsi="Calibri" w:cs="Calibri"/>
          <w:color w:val="auto"/>
        </w:rPr>
        <w:t>art. 48 ust. 2 Prawa przedsiębiorców.</w:t>
      </w:r>
    </w:p>
    <w:p w14:paraId="79004F27" w14:textId="77777777" w:rsidR="00093CE3" w:rsidRPr="00B80D60" w:rsidRDefault="00093CE3" w:rsidP="001143B8">
      <w:pPr>
        <w:numPr>
          <w:ilvl w:val="0"/>
          <w:numId w:val="26"/>
        </w:numPr>
        <w:spacing w:line="276" w:lineRule="auto"/>
        <w:rPr>
          <w:rFonts w:ascii="Calibri" w:hAnsi="Calibri" w:cs="Calibri"/>
          <w:color w:val="auto"/>
        </w:rPr>
      </w:pPr>
      <w:r w:rsidRPr="00B80D60">
        <w:rPr>
          <w:rFonts w:ascii="Calibri" w:hAnsi="Calibri" w:cs="Calibri"/>
          <w:color w:val="auto"/>
        </w:rPr>
        <w:t>Kontrole przedsiębiorców przeprowadzane są na podstawie upoważnienia do czynności kontrolnych wydawanego na podstawie art. 49 Prawa przedsiębiorców.</w:t>
      </w:r>
    </w:p>
    <w:p w14:paraId="1BE9714C" w14:textId="77777777" w:rsidR="007A0490" w:rsidRPr="00B80D60" w:rsidRDefault="007A0490" w:rsidP="001143B8">
      <w:pPr>
        <w:numPr>
          <w:ilvl w:val="0"/>
          <w:numId w:val="26"/>
        </w:numPr>
        <w:spacing w:line="276" w:lineRule="auto"/>
        <w:rPr>
          <w:rFonts w:ascii="Calibri" w:hAnsi="Calibri" w:cs="Calibri"/>
          <w:color w:val="auto"/>
        </w:rPr>
      </w:pPr>
      <w:r w:rsidRPr="00B80D60">
        <w:rPr>
          <w:rFonts w:ascii="Calibri" w:hAnsi="Calibri" w:cs="Calibri"/>
          <w:color w:val="auto"/>
        </w:rPr>
        <w:t xml:space="preserve">W zakresie kontroli wskazanym w protokole kontroli, </w:t>
      </w:r>
      <w:r w:rsidR="005E7A0E" w:rsidRPr="00B80D60">
        <w:rPr>
          <w:rFonts w:ascii="Calibri" w:hAnsi="Calibri" w:cs="Calibri"/>
          <w:color w:val="auto"/>
        </w:rPr>
        <w:t xml:space="preserve">nie we wszystkich przypadkach </w:t>
      </w:r>
      <w:r w:rsidRPr="00B80D60">
        <w:rPr>
          <w:rFonts w:ascii="Calibri" w:hAnsi="Calibri" w:cs="Calibri"/>
          <w:color w:val="auto"/>
        </w:rPr>
        <w:t xml:space="preserve">ujęto przestrzeganie przepisów ustawy z dnia 9 listopada 1995 r. o ochronie zdrowia przed następstwami używania tytoniu i wyrobów tytoniowych. </w:t>
      </w:r>
    </w:p>
    <w:p w14:paraId="65AC3A43" w14:textId="77777777" w:rsidR="007A0490" w:rsidRPr="00B80D60" w:rsidRDefault="005B67A1" w:rsidP="00104D49">
      <w:pPr>
        <w:widowControl w:val="0"/>
        <w:autoSpaceDE w:val="0"/>
        <w:autoSpaceDN w:val="0"/>
        <w:adjustRightInd w:val="0"/>
        <w:spacing w:line="276" w:lineRule="auto"/>
        <w:ind w:firstLine="360"/>
        <w:rPr>
          <w:rFonts w:ascii="Calibri" w:hAnsi="Calibri" w:cs="Calibri"/>
          <w:color w:val="auto"/>
          <w:u w:val="single"/>
        </w:rPr>
      </w:pPr>
      <w:r w:rsidRPr="00B80D60">
        <w:rPr>
          <w:rFonts w:ascii="Calibri" w:hAnsi="Calibri" w:cs="Calibri"/>
          <w:color w:val="auto"/>
          <w:u w:val="single"/>
        </w:rPr>
        <w:t>Stwierdzono jednakże:</w:t>
      </w:r>
    </w:p>
    <w:p w14:paraId="1B440B63" w14:textId="77777777" w:rsidR="00587B07" w:rsidRPr="00B80D60" w:rsidRDefault="00587B07" w:rsidP="001212B6">
      <w:pPr>
        <w:widowControl w:val="0"/>
        <w:numPr>
          <w:ilvl w:val="0"/>
          <w:numId w:val="144"/>
        </w:numPr>
        <w:autoSpaceDE w:val="0"/>
        <w:autoSpaceDN w:val="0"/>
        <w:adjustRightInd w:val="0"/>
        <w:spacing w:line="276" w:lineRule="auto"/>
        <w:rPr>
          <w:rFonts w:ascii="Calibri" w:hAnsi="Calibri" w:cs="Calibri"/>
          <w:color w:val="auto"/>
          <w:u w:val="single"/>
        </w:rPr>
      </w:pPr>
      <w:r w:rsidRPr="00B80D60">
        <w:rPr>
          <w:rFonts w:ascii="Calibri" w:hAnsi="Calibri" w:cs="Calibri"/>
          <w:color w:val="auto"/>
          <w:u w:val="single"/>
        </w:rPr>
        <w:t xml:space="preserve">W zakresie Higieny </w:t>
      </w:r>
      <w:r w:rsidR="00D72EA4" w:rsidRPr="00B80D60">
        <w:rPr>
          <w:rFonts w:ascii="Calibri" w:hAnsi="Calibri" w:cs="Calibri"/>
          <w:color w:val="auto"/>
          <w:u w:val="single"/>
        </w:rPr>
        <w:t>K</w:t>
      </w:r>
      <w:r w:rsidRPr="00B80D60">
        <w:rPr>
          <w:rFonts w:ascii="Calibri" w:hAnsi="Calibri" w:cs="Calibri"/>
          <w:color w:val="auto"/>
          <w:u w:val="single"/>
        </w:rPr>
        <w:t>omunalnej</w:t>
      </w:r>
      <w:r w:rsidR="005B67A1" w:rsidRPr="00B80D60">
        <w:rPr>
          <w:rFonts w:ascii="Calibri" w:hAnsi="Calibri" w:cs="Calibri"/>
          <w:color w:val="auto"/>
          <w:u w:val="single"/>
        </w:rPr>
        <w:t>:</w:t>
      </w:r>
    </w:p>
    <w:p w14:paraId="1C758FC9" w14:textId="77777777" w:rsidR="005B67A1" w:rsidRPr="00B80D60" w:rsidRDefault="00587B07" w:rsidP="001143B8">
      <w:pPr>
        <w:numPr>
          <w:ilvl w:val="0"/>
          <w:numId w:val="92"/>
        </w:numPr>
        <w:spacing w:line="276" w:lineRule="auto"/>
        <w:contextualSpacing/>
        <w:rPr>
          <w:rFonts w:ascii="Calibri" w:hAnsi="Calibri" w:cs="Calibri"/>
          <w:color w:val="auto"/>
        </w:rPr>
      </w:pPr>
      <w:bookmarkStart w:id="68" w:name="_Hlk89847458"/>
      <w:r w:rsidRPr="00B80D60">
        <w:rPr>
          <w:rFonts w:ascii="Calibri" w:hAnsi="Calibri" w:cs="Calibri"/>
          <w:color w:val="auto"/>
        </w:rPr>
        <w:t xml:space="preserve">Czynności kontrolne przedsiębiorcy w tzw. trybie zwykłym przeprowadzono bez wymaganego doręczenia kontrolowanemu przedsiębiorcy upoważnienia do przeprowadzenia kontroli przed jej rozpoczęciem (co stanowi naruszenie art. 49 ust. 1 </w:t>
      </w:r>
      <w:r w:rsidR="005B67A1" w:rsidRPr="00B80D60">
        <w:rPr>
          <w:rFonts w:ascii="Calibri" w:hAnsi="Calibri" w:cs="Calibri"/>
          <w:color w:val="auto"/>
        </w:rPr>
        <w:t>Prawa przedsiębiorców</w:t>
      </w:r>
      <w:r w:rsidRPr="00B80D60">
        <w:rPr>
          <w:rFonts w:ascii="Calibri" w:hAnsi="Calibri" w:cs="Calibri"/>
          <w:color w:val="auto"/>
        </w:rPr>
        <w:t>)</w:t>
      </w:r>
      <w:bookmarkStart w:id="69" w:name="_Hlk85627441"/>
      <w:bookmarkEnd w:id="68"/>
    </w:p>
    <w:p w14:paraId="6519DC0C" w14:textId="3C12852B" w:rsidR="005B67A1" w:rsidRPr="00B80D60" w:rsidRDefault="00627A8B" w:rsidP="00104D49">
      <w:pPr>
        <w:spacing w:line="276" w:lineRule="auto"/>
        <w:ind w:left="1069"/>
        <w:contextualSpacing/>
        <w:rPr>
          <w:rFonts w:ascii="Calibri" w:hAnsi="Calibri" w:cs="Calibri"/>
          <w:color w:val="auto"/>
        </w:rPr>
      </w:pPr>
      <w:r w:rsidRPr="00B80D60">
        <w:rPr>
          <w:rFonts w:ascii="Calibri" w:hAnsi="Calibri" w:cs="Calibri"/>
          <w:color w:val="auto"/>
          <w:u w:val="single"/>
        </w:rPr>
        <w:t>Dowody</w:t>
      </w:r>
      <w:r w:rsidR="00587B07" w:rsidRPr="00B80D60">
        <w:rPr>
          <w:rFonts w:ascii="Calibri" w:hAnsi="Calibri" w:cs="Calibri"/>
          <w:color w:val="auto"/>
          <w:u w:val="single"/>
        </w:rPr>
        <w:t>:</w:t>
      </w:r>
      <w:bookmarkEnd w:id="69"/>
      <w:r w:rsidR="005125AD" w:rsidRPr="00B80D60">
        <w:rPr>
          <w:rFonts w:ascii="Calibri" w:hAnsi="Calibri" w:cs="Calibri"/>
          <w:color w:val="auto"/>
          <w:u w:val="single"/>
        </w:rPr>
        <w:t xml:space="preserve"> </w:t>
      </w:r>
      <w:r w:rsidR="00587B07" w:rsidRPr="00B80D60">
        <w:rPr>
          <w:rFonts w:ascii="Calibri" w:hAnsi="Calibri" w:cs="Calibri"/>
          <w:color w:val="auto"/>
        </w:rPr>
        <w:t xml:space="preserve">upoważnienie Nr PS.HK.424.2019 z dn. 22.05.2019 r. i protokół kontroli Nr HK-570/19 z dn. 22.05.2019 r. (dokumenty doręczono w dn. 06.06.2019 r. przez operatora podczas gdy czynności kontrolne przeprowadzono w dn. 22.05.2019 r. </w:t>
      </w:r>
      <w:r w:rsidR="00587B07" w:rsidRPr="00B80D60">
        <w:rPr>
          <w:rFonts w:ascii="Calibri" w:hAnsi="Calibri" w:cs="Calibri"/>
          <w:color w:val="auto"/>
        </w:rPr>
        <w:lastRenderedPageBreak/>
        <w:t>w</w:t>
      </w:r>
      <w:r w:rsidR="00881DAD">
        <w:rPr>
          <w:rFonts w:ascii="Calibri" w:hAnsi="Calibri" w:cs="Calibri"/>
          <w:color w:val="auto"/>
        </w:rPr>
        <w:t> </w:t>
      </w:r>
      <w:r w:rsidR="00587B07" w:rsidRPr="00B80D60">
        <w:rPr>
          <w:rFonts w:ascii="Calibri" w:hAnsi="Calibri" w:cs="Calibri"/>
          <w:color w:val="auto"/>
        </w:rPr>
        <w:t>trybie zwykłym tj. poprzedzone zawiadomieniem o zamiarze wszczęcia kontroli przedsiębiorcy nr PS.HK.4414.249.2019 r. z dn. 23.04.2019 r.)</w:t>
      </w:r>
      <w:r w:rsidR="005B67A1" w:rsidRPr="00B80D60">
        <w:rPr>
          <w:rFonts w:ascii="Calibri" w:hAnsi="Calibri" w:cs="Calibri"/>
          <w:color w:val="auto"/>
        </w:rPr>
        <w:t xml:space="preserve"> </w:t>
      </w:r>
      <w:r w:rsidR="00587B07" w:rsidRPr="00B80D60">
        <w:rPr>
          <w:rFonts w:ascii="Calibri" w:hAnsi="Calibri" w:cs="Calibri"/>
          <w:color w:val="auto"/>
        </w:rPr>
        <w:t>upoważnienie Nr PS.HK.702.2019 z dn. 19.09.2019 r. i protokół kontroli Nr HK-1063/19 z dn. 25.09.2019 r. (upoważnienie doręczono w dn. 30.09.2019 r. przez operatora podczas gdy czynności kontrolne przeprowadzono w dn. 25.09.2019 r. w trybie zwykłym tj. poprzedzone zawiadomieniem o zamiarze wszczęcia kontroli przedsiębiorcy nr PS.HK.4414.432.2019 z dn. 05.09.2019 r.) upoważnienie Nr PS.HK.979.2019 z dn. 28.11.2019 r. i protokół kontroli Nr HK-1366/19</w:t>
      </w:r>
      <w:r w:rsidR="005B67A1" w:rsidRPr="00B80D60">
        <w:rPr>
          <w:rFonts w:ascii="Calibri" w:hAnsi="Calibri" w:cs="Calibri"/>
          <w:color w:val="auto"/>
        </w:rPr>
        <w:t xml:space="preserve"> </w:t>
      </w:r>
      <w:r w:rsidR="00587B07" w:rsidRPr="00B80D60">
        <w:rPr>
          <w:rFonts w:ascii="Calibri" w:hAnsi="Calibri" w:cs="Calibri"/>
          <w:color w:val="auto"/>
        </w:rPr>
        <w:t>z dn. 04.12.2019 r. (dokumenty doręczono w dn. 04.12.2019 r. podczas gdy czynności kontrolne przeprowadzono w dn. 28.11.2019 r. w trybie zwykłym tj. poprzedzone zawiadomieniem o zamiarze wszczęcia kontroli przedsiębiorcy nr PS.HK.4414.618.2019 z dn. 20.11.2019 r.)</w:t>
      </w:r>
      <w:r w:rsidR="005125AD" w:rsidRPr="00B80D60">
        <w:rPr>
          <w:rFonts w:ascii="Calibri" w:hAnsi="Calibri" w:cs="Calibri"/>
          <w:color w:val="auto"/>
        </w:rPr>
        <w:t xml:space="preserve"> </w:t>
      </w:r>
      <w:r w:rsidR="00587B07" w:rsidRPr="00B80D60">
        <w:rPr>
          <w:rFonts w:ascii="Calibri" w:hAnsi="Calibri" w:cs="Calibri"/>
          <w:color w:val="auto"/>
        </w:rPr>
        <w:t>upoważnienie Nr PS.HK.995.2019 z dn. 03.12.2019 r. i protokół kontroli Nr HK-1384/19 z dn. 06.12.2019 r. (dokumenty doręczono w dn. 12.12.2019 r. podczas gdy czynności kontrolne przeprowadzono w dn. 03.12.2019 r. w trybie zwykłym tj. poprzedzone zawiadomieniem o zamiarze wszczęcia kontroli przedsiębiorcy nr PS.HK.4414.572.2019 z dn. 30.10.2019 r.)</w:t>
      </w:r>
      <w:r w:rsidR="00587B07" w:rsidRPr="00B80D60">
        <w:rPr>
          <w:rFonts w:ascii="Calibri" w:eastAsia="Calibri" w:hAnsi="Calibri" w:cs="Calibri"/>
          <w:color w:val="auto"/>
          <w:lang w:eastAsia="en-US"/>
        </w:rPr>
        <w:t xml:space="preserve">upoważnienie </w:t>
      </w:r>
      <w:r w:rsidR="00587B07" w:rsidRPr="00B80D60">
        <w:rPr>
          <w:rFonts w:ascii="Calibri" w:hAnsi="Calibri" w:cs="Calibri"/>
          <w:color w:val="auto"/>
        </w:rPr>
        <w:t>Nr PS.HK.1063.2019 z dn. 16.12.2019 r. i protokół kontroli Nr HK-1478/19 z dn. 10.01.2020 r. (dokumenty doręczono w dn. 11.02.2019 r. przez operatora podczas gdy czynności kontrolne przeprowadzono w dn. 16.12.2019 r. w</w:t>
      </w:r>
      <w:r w:rsidR="00881DAD">
        <w:rPr>
          <w:rFonts w:ascii="Calibri" w:hAnsi="Calibri" w:cs="Calibri"/>
          <w:color w:val="auto"/>
        </w:rPr>
        <w:t> </w:t>
      </w:r>
      <w:r w:rsidR="00587B07" w:rsidRPr="00B80D60">
        <w:rPr>
          <w:rFonts w:ascii="Calibri" w:hAnsi="Calibri" w:cs="Calibri"/>
          <w:color w:val="auto"/>
        </w:rPr>
        <w:t xml:space="preserve">trybie zwykłym tj. poprzedzone zawiadomieniem o zamiarze wszczęcia kontroli przedsiębiorcy </w:t>
      </w:r>
      <w:r w:rsidR="00AD6C6F" w:rsidRPr="00B80D60">
        <w:rPr>
          <w:rFonts w:ascii="Calibri" w:hAnsi="Calibri" w:cs="Calibri"/>
          <w:color w:val="auto"/>
        </w:rPr>
        <w:br/>
      </w:r>
      <w:r w:rsidR="00587B07" w:rsidRPr="00B80D60">
        <w:rPr>
          <w:rFonts w:ascii="Calibri" w:hAnsi="Calibri" w:cs="Calibri"/>
          <w:color w:val="auto"/>
        </w:rPr>
        <w:t xml:space="preserve">nr PS.HK.4401.13.2019 z dn. 26.11.2019 r.) </w:t>
      </w:r>
    </w:p>
    <w:p w14:paraId="2C1BA3E2" w14:textId="7D32524C" w:rsidR="005B67A1" w:rsidRPr="00B80D60" w:rsidRDefault="005B67A1" w:rsidP="00DB7734">
      <w:pPr>
        <w:spacing w:line="276" w:lineRule="auto"/>
        <w:ind w:left="1069"/>
        <w:contextualSpacing/>
        <w:rPr>
          <w:rFonts w:ascii="Calibri" w:hAnsi="Calibri" w:cs="Calibri"/>
          <w:color w:val="auto"/>
        </w:rPr>
      </w:pPr>
      <w:r w:rsidRPr="00B80D60">
        <w:rPr>
          <w:rFonts w:ascii="Calibri" w:hAnsi="Calibri" w:cs="Calibri"/>
          <w:color w:val="auto"/>
        </w:rPr>
        <w:t>W</w:t>
      </w:r>
      <w:r w:rsidR="00587B07" w:rsidRPr="00B80D60">
        <w:rPr>
          <w:rFonts w:ascii="Calibri" w:hAnsi="Calibri" w:cs="Calibri"/>
          <w:color w:val="auto"/>
        </w:rPr>
        <w:t xml:space="preserve"> zakresie pobierania do badań próbek ciepłej wody użytkowej:</w:t>
      </w:r>
      <w:r w:rsidR="005125AD" w:rsidRPr="00B80D60">
        <w:rPr>
          <w:rFonts w:ascii="Calibri" w:hAnsi="Calibri" w:cs="Calibri"/>
          <w:color w:val="auto"/>
        </w:rPr>
        <w:t xml:space="preserve"> </w:t>
      </w:r>
      <w:r w:rsidR="00587B07" w:rsidRPr="00B80D60">
        <w:rPr>
          <w:rFonts w:ascii="Calibri" w:hAnsi="Calibri" w:cs="Calibri"/>
          <w:color w:val="auto"/>
        </w:rPr>
        <w:t>upoważnienie Nr PS.HK.275.2019 z dn. 02.04.2019 r. i protokół kontroli HK-377/19 z dn. 03.04.2019 r. (dokumenty doręczono w dn. 07.04.2019 r. przez operatora podczas gdy czynności kontrolne przeprowadzono w dn. 03.04.2019 r. w trybie zwykłym tj. poprzedzone zawiadomieniem o zamiarze wszczęcia kontroli przedsiębiorcy nr PS.HK.4415.1.9.2019 z dn. 27.03.2019 r.)</w:t>
      </w:r>
      <w:r w:rsidR="005125AD" w:rsidRPr="00B80D60">
        <w:rPr>
          <w:rFonts w:ascii="Calibri" w:hAnsi="Calibri" w:cs="Calibri"/>
          <w:color w:val="auto"/>
        </w:rPr>
        <w:t xml:space="preserve"> </w:t>
      </w:r>
      <w:r w:rsidR="00587B07" w:rsidRPr="00B80D60">
        <w:rPr>
          <w:rFonts w:ascii="Calibri" w:hAnsi="Calibri" w:cs="Calibri"/>
          <w:color w:val="auto"/>
        </w:rPr>
        <w:t xml:space="preserve">upoważnienie Nr PS.HK.282.2019 z dn. 08.04.2019 r. i protokół kontroli HK-388/19 z dn. 09.04.2019 r. (dokumenty doręczono w dn. 17.04.2019 r. przez operatora podczas gdy czynności kontrolne przeprowadzono w dn. 08.04.2019 r. w trybie zwykłym tj. poprzedzone zawiadomieniem o zamiarze wszczęcia kontroli przedsiębiorcy nr PS.HK.4402.10.2019 z dn. 27.03.2019 r.) upoważnienie Nr PS.HK.961.2019 z dn. 03.12.2019 r. i protokół kontroli HK-1346/19 z dn. 03.12.2019 r. (dokumenty doręczono w dn. 10.12.2019 r. przez operatora podczas gdy czynności kontrolne przeprowadzono w dn. 03.12.2019 r. w trybie zwykłym tj. poprzedzone zawiadomieniem o zamiarze wszczęcia kontroli przedsiębiorcy nr PS.HK.4402.29.2019 z dn. 13.11.2019 r.) upoważnienie Nr HK.9020.14.22.2021 z dn. 24.02.2021 r. i protokół kontroli HK.9020.14.9.1.2021 z dnia 24.02.2021 r. (dokumenty doręczono w dn. 26.02.2021 r. przez operatora podczas gdy czynności kontrolne przeprowadzono w dn. 24.02.2021 r. w trybie zwykłym tj. poprzedzone zawiadomieniem o zamiarze wszczęcia kontroli przedsiębiorcy nr </w:t>
      </w:r>
      <w:r w:rsidR="00587B07" w:rsidRPr="00B80D60">
        <w:rPr>
          <w:rFonts w:ascii="Calibri" w:hAnsi="Calibri" w:cs="Calibri"/>
          <w:color w:val="auto"/>
        </w:rPr>
        <w:lastRenderedPageBreak/>
        <w:t>HK.9020.14.9.2021 z dn. 02.02.2021 r.)</w:t>
      </w:r>
      <w:r w:rsidR="005125AD" w:rsidRPr="00B80D60">
        <w:rPr>
          <w:rFonts w:ascii="Calibri" w:hAnsi="Calibri" w:cs="Calibri"/>
          <w:color w:val="auto"/>
        </w:rPr>
        <w:t xml:space="preserve"> </w:t>
      </w:r>
      <w:r w:rsidR="00587B07" w:rsidRPr="00B80D60">
        <w:rPr>
          <w:rFonts w:ascii="Calibri" w:hAnsi="Calibri" w:cs="Calibri"/>
          <w:color w:val="auto"/>
        </w:rPr>
        <w:t xml:space="preserve">upoważnienie Nr HK.9020.14.34.2.2021 z dn. 18.05.2021 r. i protokół kontroli HK.9020.14.34.1.2021 z dn. 18.05.2021 r. (dokumenty doręczono w dn. 25.05.2021 r. przez operatora podczas gdy czynności kontrolne przeprowadzono w dn. 18.05.2021 r. w trybie zwykłym tj. poprzedzone zawiadomieniem o zamiarze wszczęcia kontroli przedsiębiorcy nr HK.9020.14.34.2021 z dn. 10.05.2021 r.)upoważnienie Nr HK.9020.6.22.2.2021 z dn. 29.06.2021 r. i protokół kontroli HK.9020.6.22.1.2021 z dn. 29.06.2021 r. (dokumenty doręczono w dn. 02.07.2021 r. przez operatora podczas gdy czynności kontrolne przeprowadzono w dn. 29.06.2021 r. w trybie zwykłym tj. poprzedzone zawiadomieniem o zamiarze wszczęcia kontroli przedsiębiorcy nr HK.9020.6.22.2021 z dn. 25.05.2021 r.). </w:t>
      </w:r>
      <w:bookmarkStart w:id="70" w:name="_Hlk88655375"/>
    </w:p>
    <w:p w14:paraId="3B6AE1AE" w14:textId="77777777" w:rsidR="005B67A1" w:rsidRPr="00B80D60" w:rsidRDefault="00587B07" w:rsidP="001143B8">
      <w:pPr>
        <w:numPr>
          <w:ilvl w:val="0"/>
          <w:numId w:val="92"/>
        </w:numPr>
        <w:spacing w:line="276" w:lineRule="auto"/>
        <w:contextualSpacing/>
        <w:rPr>
          <w:rFonts w:ascii="Calibri" w:hAnsi="Calibri" w:cs="Calibri"/>
          <w:color w:val="auto"/>
        </w:rPr>
      </w:pPr>
      <w:r w:rsidRPr="00B80D60">
        <w:rPr>
          <w:rFonts w:ascii="Calibri" w:hAnsi="Calibri" w:cs="Calibri"/>
          <w:color w:val="auto"/>
        </w:rPr>
        <w:t>Brak podpisu kontrolowanego (osoby upoważnionej) lub nieczytelny podpis (parafa) kontrolowanego na odbieranych/dostarczanych dokumentach:</w:t>
      </w:r>
      <w:bookmarkEnd w:id="70"/>
    </w:p>
    <w:p w14:paraId="0E609C1E" w14:textId="5FCA6EDE" w:rsidR="00587B07" w:rsidRPr="00B80D60" w:rsidRDefault="00627A8B" w:rsidP="00104D49">
      <w:pPr>
        <w:spacing w:line="276" w:lineRule="auto"/>
        <w:ind w:left="1069"/>
        <w:contextualSpacing/>
        <w:rPr>
          <w:rFonts w:ascii="Calibri" w:hAnsi="Calibri" w:cs="Calibri"/>
          <w:color w:val="auto"/>
        </w:rPr>
      </w:pPr>
      <w:r w:rsidRPr="00B80D60">
        <w:rPr>
          <w:rFonts w:ascii="Calibri" w:hAnsi="Calibri" w:cs="Calibri"/>
          <w:color w:val="auto"/>
          <w:u w:val="single"/>
        </w:rPr>
        <w:t>Dowody</w:t>
      </w:r>
      <w:r w:rsidR="00587B07" w:rsidRPr="00B80D60">
        <w:rPr>
          <w:rFonts w:ascii="Calibri" w:hAnsi="Calibri" w:cs="Calibri"/>
          <w:color w:val="auto"/>
          <w:u w:val="single"/>
        </w:rPr>
        <w:t>:</w:t>
      </w:r>
      <w:r w:rsidR="005125AD" w:rsidRPr="00B80D60">
        <w:rPr>
          <w:rFonts w:ascii="Calibri" w:hAnsi="Calibri" w:cs="Calibri"/>
          <w:color w:val="auto"/>
          <w:u w:val="single"/>
        </w:rPr>
        <w:t xml:space="preserve"> </w:t>
      </w:r>
      <w:r w:rsidR="00587B07" w:rsidRPr="00B80D60">
        <w:rPr>
          <w:rFonts w:ascii="Calibri" w:hAnsi="Calibri" w:cs="Calibri"/>
          <w:color w:val="auto"/>
        </w:rPr>
        <w:t>zawiadomienie o zamiarze wszczęcia kontroli przedsiębiorcy Nr: PS.HK.4414.43.2019 (bez daty), PS.HK.4414.618.2019 z dn. 20.11.2019 r., upoważnienia do przeprowadzenia czynności kontrolnych przedsiębiorcy Nr: PS.HK.270.2019 z dn. 27.03.2019 r., PS.HK.702.2019 z dn. 19.09.2019 r., PS.HK.961.2019 z dn. 03.12.2019 r.,PS.HK.979.2019 z dn. 28.11.2019 r. , PS.HK.1006.2019 z dn. 09.12.2019 r. upoważnienia do przeprowadzenia czynności kontrolnych przedsiębiorcy (pobór próbek ciepłej wody użytkowej) Nr:</w:t>
      </w:r>
      <w:r w:rsidR="005B67A1" w:rsidRPr="00B80D60">
        <w:rPr>
          <w:rFonts w:ascii="Calibri" w:hAnsi="Calibri" w:cs="Calibri"/>
          <w:color w:val="auto"/>
        </w:rPr>
        <w:t xml:space="preserve"> </w:t>
      </w:r>
      <w:r w:rsidR="00587B07" w:rsidRPr="00B80D60">
        <w:rPr>
          <w:rFonts w:ascii="Calibri" w:hAnsi="Calibri" w:cs="Calibri"/>
          <w:color w:val="auto"/>
          <w:lang w:eastAsia="zh-CN"/>
        </w:rPr>
        <w:t>PS.HK.132.20219 z dn</w:t>
      </w:r>
      <w:r w:rsidR="00587B07" w:rsidRPr="00B80D60">
        <w:rPr>
          <w:rFonts w:ascii="Calibri" w:eastAsia="Calibri" w:hAnsi="Calibri" w:cs="Calibri"/>
          <w:color w:val="auto"/>
          <w:lang w:eastAsia="zh-CN"/>
        </w:rPr>
        <w:t>.</w:t>
      </w:r>
      <w:r w:rsidR="00587B07" w:rsidRPr="00B80D60">
        <w:rPr>
          <w:rFonts w:ascii="Calibri" w:hAnsi="Calibri" w:cs="Calibri"/>
          <w:color w:val="auto"/>
          <w:lang w:eastAsia="zh-CN"/>
        </w:rPr>
        <w:t xml:space="preserve"> 18.02.2019 r.</w:t>
      </w:r>
      <w:r w:rsidR="00587B07" w:rsidRPr="00B80D60">
        <w:rPr>
          <w:rFonts w:ascii="Calibri" w:eastAsia="Calibri" w:hAnsi="Calibri" w:cs="Calibri"/>
          <w:color w:val="auto"/>
          <w:lang w:eastAsia="zh-CN"/>
        </w:rPr>
        <w:t xml:space="preserve">, </w:t>
      </w:r>
      <w:r w:rsidR="00587B07" w:rsidRPr="00B80D60">
        <w:rPr>
          <w:rFonts w:ascii="Calibri" w:hAnsi="Calibri" w:cs="Calibri"/>
          <w:color w:val="auto"/>
        </w:rPr>
        <w:t>PS.HK.149.2019 z dn. 21.02.2019 r., PS.HK.225.2019 z dn</w:t>
      </w:r>
      <w:r w:rsidR="00587B07" w:rsidRPr="00B80D60">
        <w:rPr>
          <w:rFonts w:ascii="Calibri" w:eastAsia="Calibri" w:hAnsi="Calibri" w:cs="Calibri"/>
          <w:color w:val="auto"/>
          <w:lang w:eastAsia="en-US"/>
        </w:rPr>
        <w:t>.</w:t>
      </w:r>
      <w:r w:rsidR="00587B07" w:rsidRPr="00B80D60">
        <w:rPr>
          <w:rFonts w:ascii="Calibri" w:hAnsi="Calibri" w:cs="Calibri"/>
          <w:color w:val="auto"/>
        </w:rPr>
        <w:t xml:space="preserve"> 18.03.2019 r.,</w:t>
      </w:r>
      <w:r w:rsidR="00587B07" w:rsidRPr="00B80D60">
        <w:rPr>
          <w:rFonts w:ascii="Calibri" w:eastAsia="Calibri" w:hAnsi="Calibri" w:cs="Calibri"/>
          <w:color w:val="auto"/>
          <w:lang w:eastAsia="en-US"/>
        </w:rPr>
        <w:t xml:space="preserve"> </w:t>
      </w:r>
      <w:r w:rsidR="00587B07" w:rsidRPr="00B80D60">
        <w:rPr>
          <w:rFonts w:ascii="Calibri" w:hAnsi="Calibri" w:cs="Calibri"/>
          <w:color w:val="auto"/>
        </w:rPr>
        <w:t>PS.HK.227.2019 z dn. 22.03.2019 r., PS.HK.264.2019 z dn</w:t>
      </w:r>
      <w:r w:rsidR="00587B07" w:rsidRPr="00B80D60">
        <w:rPr>
          <w:rFonts w:ascii="Calibri" w:eastAsia="Calibri" w:hAnsi="Calibri" w:cs="Calibri"/>
          <w:color w:val="auto"/>
          <w:lang w:eastAsia="en-US"/>
        </w:rPr>
        <w:t>.</w:t>
      </w:r>
      <w:r w:rsidR="00587B07" w:rsidRPr="00B80D60">
        <w:rPr>
          <w:rFonts w:ascii="Calibri" w:hAnsi="Calibri" w:cs="Calibri"/>
          <w:color w:val="auto"/>
        </w:rPr>
        <w:t xml:space="preserve"> 26.03.2019 r.</w:t>
      </w:r>
      <w:r w:rsidR="00587B07" w:rsidRPr="00B80D60">
        <w:rPr>
          <w:rFonts w:ascii="Calibri" w:eastAsia="Calibri" w:hAnsi="Calibri" w:cs="Calibri"/>
          <w:color w:val="auto"/>
          <w:lang w:eastAsia="en-US"/>
        </w:rPr>
        <w:t>,</w:t>
      </w:r>
      <w:r w:rsidR="00587B07" w:rsidRPr="00B80D60">
        <w:rPr>
          <w:rFonts w:ascii="Calibri" w:hAnsi="Calibri" w:cs="Calibri"/>
          <w:color w:val="auto"/>
        </w:rPr>
        <w:t xml:space="preserve"> PS.HK.275.2019 z dn. 02.04.2019 r., PS.HK.276.2019 z dn. 02.04.2019 r., PS.HK.282.2019</w:t>
      </w:r>
      <w:r w:rsidR="00C90511" w:rsidRPr="00B80D60">
        <w:rPr>
          <w:rFonts w:ascii="Calibri" w:hAnsi="Calibri" w:cs="Calibri"/>
          <w:color w:val="auto"/>
        </w:rPr>
        <w:t xml:space="preserve"> </w:t>
      </w:r>
      <w:r w:rsidR="00587B07" w:rsidRPr="00B80D60">
        <w:rPr>
          <w:rFonts w:ascii="Calibri" w:hAnsi="Calibri" w:cs="Calibri"/>
          <w:color w:val="auto"/>
        </w:rPr>
        <w:t>z dn</w:t>
      </w:r>
      <w:r w:rsidR="00587B07" w:rsidRPr="00B80D60">
        <w:rPr>
          <w:rFonts w:ascii="Calibri" w:eastAsia="Calibri" w:hAnsi="Calibri" w:cs="Calibri"/>
          <w:color w:val="auto"/>
          <w:lang w:eastAsia="en-US"/>
        </w:rPr>
        <w:t>.</w:t>
      </w:r>
      <w:r w:rsidR="00587B07" w:rsidRPr="00B80D60">
        <w:rPr>
          <w:rFonts w:ascii="Calibri" w:hAnsi="Calibri" w:cs="Calibri"/>
          <w:color w:val="auto"/>
        </w:rPr>
        <w:t xml:space="preserve"> 08.04.2019 r.,</w:t>
      </w:r>
      <w:r w:rsidR="00587B07" w:rsidRPr="00B80D60">
        <w:rPr>
          <w:rFonts w:ascii="Calibri" w:eastAsia="Calibri" w:hAnsi="Calibri" w:cs="Calibri"/>
          <w:color w:val="auto"/>
          <w:lang w:eastAsia="en-US"/>
        </w:rPr>
        <w:t xml:space="preserve"> </w:t>
      </w:r>
      <w:r w:rsidR="00587B07" w:rsidRPr="00B80D60">
        <w:rPr>
          <w:rFonts w:ascii="Calibri" w:hAnsi="Calibri" w:cs="Calibri"/>
          <w:color w:val="auto"/>
        </w:rPr>
        <w:t>PS.HK.283.2019 dn</w:t>
      </w:r>
      <w:r w:rsidR="00587B07" w:rsidRPr="00B80D60">
        <w:rPr>
          <w:rFonts w:ascii="Calibri" w:eastAsia="Calibri" w:hAnsi="Calibri" w:cs="Calibri"/>
          <w:color w:val="auto"/>
          <w:lang w:eastAsia="en-US"/>
        </w:rPr>
        <w:t>.</w:t>
      </w:r>
      <w:r w:rsidR="00587B07" w:rsidRPr="00B80D60">
        <w:rPr>
          <w:rFonts w:ascii="Calibri" w:hAnsi="Calibri" w:cs="Calibri"/>
          <w:color w:val="auto"/>
        </w:rPr>
        <w:t xml:space="preserve"> 08.04.2019 r., PS.HK.684.2019 z dn. 17.09.2019 r.</w:t>
      </w:r>
      <w:bookmarkStart w:id="71" w:name="_Hlk89944588"/>
      <w:r w:rsidR="00587B07" w:rsidRPr="00B80D60">
        <w:rPr>
          <w:rFonts w:ascii="Calibri" w:hAnsi="Calibri" w:cs="Calibri"/>
          <w:color w:val="auto"/>
        </w:rPr>
        <w:t>, PS.HK.961.2019 z dn. 03.12.2019 r.</w:t>
      </w:r>
      <w:bookmarkEnd w:id="71"/>
      <w:r w:rsidR="00587B07" w:rsidRPr="00B80D60">
        <w:rPr>
          <w:rFonts w:ascii="Calibri" w:hAnsi="Calibri" w:cs="Calibri"/>
          <w:color w:val="auto"/>
        </w:rPr>
        <w:t xml:space="preserve">, HK.9020.6.10.3.2021 z dn. 28.06.2021 r., HK.2020.14.23.2.2021 z dn. 15.06.2021 r., HK.9020.14.24.2.2021 z dn. 17.05.2021 r., HK.9020.14.25.2.2021 z dn. 17.05.2021 r.,HK.9020.14.22.2.2021 z dn. 09.06.2021 r protokół kontroli Nr: HK-1366/19 z dn. 04.12.2019 r. protokół kontroli (pobór próbek ciepłej wody użytkowej) Nr:162/HK/2019 z dn. 25.09.2019 r., 163/HK/2019 z dn. 25.09.2019 r., </w:t>
      </w:r>
      <w:r w:rsidR="00587B07" w:rsidRPr="00B80D60">
        <w:rPr>
          <w:rFonts w:ascii="Calibri" w:hAnsi="Calibri" w:cs="Calibri"/>
          <w:color w:val="auto"/>
          <w:lang w:eastAsia="zh-CN"/>
        </w:rPr>
        <w:t>175/HK/2019 z dn. 16.10.2019 r., 194/HK/2019 z</w:t>
      </w:r>
      <w:r w:rsidR="00881DAD">
        <w:rPr>
          <w:rFonts w:ascii="Calibri" w:hAnsi="Calibri" w:cs="Calibri"/>
          <w:color w:val="auto"/>
          <w:lang w:eastAsia="zh-CN"/>
        </w:rPr>
        <w:t> </w:t>
      </w:r>
      <w:r w:rsidR="00587B07" w:rsidRPr="00B80D60">
        <w:rPr>
          <w:rFonts w:ascii="Calibri" w:hAnsi="Calibri" w:cs="Calibri"/>
          <w:color w:val="auto"/>
          <w:lang w:eastAsia="zh-CN"/>
        </w:rPr>
        <w:t>dn. 19.11.2019 r., 10/HK/2021 z dn</w:t>
      </w:r>
      <w:r w:rsidR="00587B07" w:rsidRPr="00B80D60">
        <w:rPr>
          <w:rFonts w:ascii="Calibri" w:eastAsia="Calibri" w:hAnsi="Calibri" w:cs="Calibri"/>
          <w:color w:val="auto"/>
          <w:sz w:val="22"/>
          <w:szCs w:val="22"/>
          <w:lang w:eastAsia="zh-CN"/>
        </w:rPr>
        <w:t>.</w:t>
      </w:r>
      <w:r w:rsidR="00587B07" w:rsidRPr="00B80D60">
        <w:rPr>
          <w:rFonts w:ascii="Calibri" w:hAnsi="Calibri" w:cs="Calibri"/>
          <w:color w:val="auto"/>
          <w:lang w:eastAsia="zh-CN"/>
        </w:rPr>
        <w:t xml:space="preserve"> 25.01.2021 r.,</w:t>
      </w:r>
      <w:r w:rsidR="00587B07" w:rsidRPr="00B80D60">
        <w:rPr>
          <w:rFonts w:ascii="Calibri" w:eastAsia="Calibri" w:hAnsi="Calibri" w:cs="Calibri"/>
          <w:color w:val="auto"/>
          <w:sz w:val="22"/>
          <w:szCs w:val="22"/>
          <w:lang w:eastAsia="zh-CN"/>
        </w:rPr>
        <w:t xml:space="preserve"> </w:t>
      </w:r>
      <w:r w:rsidR="00587B07" w:rsidRPr="00B80D60">
        <w:rPr>
          <w:rFonts w:ascii="Calibri" w:hAnsi="Calibri" w:cs="Calibri"/>
          <w:color w:val="auto"/>
          <w:lang w:eastAsia="zh-CN"/>
        </w:rPr>
        <w:t>33/HK/2021 z dn</w:t>
      </w:r>
      <w:r w:rsidR="00587B07" w:rsidRPr="00B80D60">
        <w:rPr>
          <w:rFonts w:ascii="Calibri" w:eastAsia="Calibri" w:hAnsi="Calibri" w:cs="Calibri"/>
          <w:color w:val="auto"/>
          <w:sz w:val="22"/>
          <w:szCs w:val="22"/>
          <w:lang w:eastAsia="zh-CN"/>
        </w:rPr>
        <w:t>.</w:t>
      </w:r>
      <w:r w:rsidR="00587B07" w:rsidRPr="00B80D60">
        <w:rPr>
          <w:rFonts w:ascii="Calibri" w:hAnsi="Calibri" w:cs="Calibri"/>
          <w:color w:val="auto"/>
          <w:lang w:eastAsia="zh-CN"/>
        </w:rPr>
        <w:t xml:space="preserve"> 28.03.2021 r.,</w:t>
      </w:r>
      <w:r w:rsidR="00587B07" w:rsidRPr="00B80D60">
        <w:rPr>
          <w:rFonts w:ascii="Calibri" w:eastAsia="Calibri" w:hAnsi="Calibri" w:cs="Calibri"/>
          <w:color w:val="auto"/>
          <w:sz w:val="22"/>
          <w:szCs w:val="22"/>
          <w:lang w:eastAsia="zh-CN"/>
        </w:rPr>
        <w:t xml:space="preserve"> </w:t>
      </w:r>
      <w:r w:rsidR="00587B07" w:rsidRPr="00B80D60">
        <w:rPr>
          <w:rFonts w:ascii="Calibri" w:hAnsi="Calibri" w:cs="Calibri"/>
          <w:color w:val="auto"/>
          <w:lang w:eastAsia="zh-CN"/>
        </w:rPr>
        <w:t>60/HK/2021 z dn</w:t>
      </w:r>
      <w:r w:rsidR="00587B07" w:rsidRPr="00B80D60">
        <w:rPr>
          <w:rFonts w:ascii="Calibri" w:eastAsia="Calibri" w:hAnsi="Calibri" w:cs="Calibri"/>
          <w:color w:val="auto"/>
          <w:sz w:val="22"/>
          <w:szCs w:val="22"/>
          <w:lang w:eastAsia="zh-CN"/>
        </w:rPr>
        <w:t>.</w:t>
      </w:r>
      <w:r w:rsidR="00587B07" w:rsidRPr="00B80D60">
        <w:rPr>
          <w:rFonts w:ascii="Calibri" w:hAnsi="Calibri" w:cs="Calibri"/>
          <w:color w:val="auto"/>
          <w:lang w:eastAsia="zh-CN"/>
        </w:rPr>
        <w:t xml:space="preserve"> 17.05.2021 r.,</w:t>
      </w:r>
      <w:r w:rsidR="00587B07" w:rsidRPr="00B80D60">
        <w:rPr>
          <w:rFonts w:ascii="Calibri" w:eastAsia="Calibri" w:hAnsi="Calibri" w:cs="Calibri"/>
          <w:color w:val="auto"/>
          <w:sz w:val="22"/>
          <w:szCs w:val="22"/>
          <w:lang w:eastAsia="zh-CN"/>
        </w:rPr>
        <w:t xml:space="preserve"> </w:t>
      </w:r>
      <w:r w:rsidR="00587B07" w:rsidRPr="00B80D60">
        <w:rPr>
          <w:rFonts w:ascii="Calibri" w:hAnsi="Calibri" w:cs="Calibri"/>
          <w:color w:val="auto"/>
          <w:lang w:eastAsia="zh-CN"/>
        </w:rPr>
        <w:t>62/HK/2021 z 18.05.2021 r.,</w:t>
      </w:r>
      <w:r w:rsidR="00587B07" w:rsidRPr="00B80D60">
        <w:rPr>
          <w:rFonts w:ascii="Calibri" w:eastAsia="Calibri" w:hAnsi="Calibri" w:cs="Calibri"/>
          <w:color w:val="auto"/>
          <w:sz w:val="22"/>
          <w:szCs w:val="22"/>
          <w:lang w:eastAsia="zh-CN"/>
        </w:rPr>
        <w:t xml:space="preserve"> </w:t>
      </w:r>
      <w:r w:rsidR="00587B07" w:rsidRPr="00B80D60">
        <w:rPr>
          <w:rFonts w:ascii="Calibri" w:hAnsi="Calibri" w:cs="Calibri"/>
          <w:color w:val="auto"/>
          <w:lang w:eastAsia="zh-CN"/>
        </w:rPr>
        <w:t>74/HK/2021 z dn. 15.06.2021 r.,</w:t>
      </w:r>
      <w:r w:rsidR="00587B07" w:rsidRPr="00B80D60">
        <w:rPr>
          <w:rFonts w:ascii="Calibri" w:eastAsia="Calibri" w:hAnsi="Calibri" w:cs="Calibri"/>
          <w:color w:val="auto"/>
          <w:sz w:val="22"/>
          <w:szCs w:val="22"/>
          <w:lang w:eastAsia="en-US"/>
        </w:rPr>
        <w:t xml:space="preserve"> </w:t>
      </w:r>
      <w:r w:rsidR="00587B07" w:rsidRPr="00B80D60">
        <w:rPr>
          <w:rFonts w:ascii="Calibri" w:hAnsi="Calibri" w:cs="Calibri"/>
          <w:color w:val="auto"/>
        </w:rPr>
        <w:t>88/HK/2021 z dn. 29.06.2021 r.</w:t>
      </w:r>
    </w:p>
    <w:p w14:paraId="2B51DE73" w14:textId="77777777" w:rsidR="00587B07" w:rsidRPr="00B80D60" w:rsidRDefault="00587B07" w:rsidP="00482354">
      <w:pPr>
        <w:widowControl w:val="0"/>
        <w:autoSpaceDE w:val="0"/>
        <w:autoSpaceDN w:val="0"/>
        <w:adjustRightInd w:val="0"/>
        <w:spacing w:line="276" w:lineRule="auto"/>
        <w:rPr>
          <w:rFonts w:ascii="Calibri" w:hAnsi="Calibri" w:cs="Calibri"/>
          <w:color w:val="auto"/>
          <w:u w:val="single"/>
        </w:rPr>
      </w:pPr>
    </w:p>
    <w:p w14:paraId="7ECFBA6A" w14:textId="77777777" w:rsidR="00104D49" w:rsidRPr="00B80D60" w:rsidRDefault="003F2F0F" w:rsidP="001212B6">
      <w:pPr>
        <w:widowControl w:val="0"/>
        <w:numPr>
          <w:ilvl w:val="0"/>
          <w:numId w:val="144"/>
        </w:numPr>
        <w:autoSpaceDE w:val="0"/>
        <w:autoSpaceDN w:val="0"/>
        <w:adjustRightInd w:val="0"/>
        <w:spacing w:line="276" w:lineRule="auto"/>
        <w:rPr>
          <w:rFonts w:ascii="Calibri" w:hAnsi="Calibri" w:cs="Calibri"/>
          <w:color w:val="auto"/>
          <w:u w:val="single"/>
        </w:rPr>
      </w:pPr>
      <w:r w:rsidRPr="00B80D60">
        <w:rPr>
          <w:rFonts w:ascii="Calibri" w:hAnsi="Calibri" w:cs="Calibri"/>
          <w:color w:val="auto"/>
          <w:u w:val="single"/>
        </w:rPr>
        <w:t>W zakresie Higieny Pracy:</w:t>
      </w:r>
    </w:p>
    <w:p w14:paraId="022F7025" w14:textId="77777777" w:rsidR="00104D49" w:rsidRPr="00B80D60" w:rsidRDefault="008A54C0" w:rsidP="001212B6">
      <w:pPr>
        <w:widowControl w:val="0"/>
        <w:numPr>
          <w:ilvl w:val="1"/>
          <w:numId w:val="144"/>
        </w:numPr>
        <w:autoSpaceDE w:val="0"/>
        <w:autoSpaceDN w:val="0"/>
        <w:adjustRightInd w:val="0"/>
        <w:spacing w:line="276" w:lineRule="auto"/>
        <w:ind w:left="993"/>
        <w:rPr>
          <w:rFonts w:ascii="Calibri" w:hAnsi="Calibri" w:cs="Calibri"/>
          <w:color w:val="auto"/>
          <w:u w:val="single"/>
        </w:rPr>
      </w:pPr>
      <w:r w:rsidRPr="00B80D60">
        <w:rPr>
          <w:rFonts w:ascii="Calibri" w:hAnsi="Calibri" w:cs="Calibri"/>
          <w:color w:val="auto"/>
        </w:rPr>
        <w:t>W</w:t>
      </w:r>
      <w:r w:rsidR="003F2F0F" w:rsidRPr="00B80D60">
        <w:rPr>
          <w:rFonts w:ascii="Calibri" w:hAnsi="Calibri" w:cs="Calibri"/>
          <w:color w:val="auto"/>
        </w:rPr>
        <w:t xml:space="preserve"> zakresie kontroli, wskazanym w zawiadomieniach, nie ujęto przestrzegania przepisów ustawy z dnia 9.11.1995r. o ochronie zdrowia przed następstwami używania tytoniu i wyrobów tytoniowych.</w:t>
      </w:r>
    </w:p>
    <w:p w14:paraId="70EDE3D3" w14:textId="0E07D642" w:rsidR="00104D49" w:rsidRPr="00B80D60" w:rsidRDefault="003F2F0F" w:rsidP="00104D49">
      <w:pPr>
        <w:widowControl w:val="0"/>
        <w:autoSpaceDE w:val="0"/>
        <w:autoSpaceDN w:val="0"/>
        <w:adjustRightInd w:val="0"/>
        <w:spacing w:line="276" w:lineRule="auto"/>
        <w:ind w:left="993"/>
        <w:rPr>
          <w:rFonts w:ascii="Calibri" w:hAnsi="Calibri" w:cs="Calibri"/>
          <w:color w:val="auto"/>
          <w:u w:val="single"/>
        </w:rPr>
      </w:pPr>
      <w:r w:rsidRPr="00B80D60">
        <w:rPr>
          <w:rFonts w:ascii="Calibri" w:hAnsi="Calibri" w:cs="Calibri"/>
          <w:color w:val="auto"/>
          <w:u w:val="single"/>
        </w:rPr>
        <w:t>Dowody:</w:t>
      </w:r>
      <w:r w:rsidR="00093CE3" w:rsidRPr="00B80D60">
        <w:rPr>
          <w:rFonts w:ascii="Calibri" w:hAnsi="Calibri" w:cs="Calibri"/>
          <w:color w:val="auto"/>
        </w:rPr>
        <w:t xml:space="preserve"> </w:t>
      </w:r>
      <w:r w:rsidRPr="00B80D60">
        <w:rPr>
          <w:rFonts w:ascii="Calibri" w:hAnsi="Calibri" w:cs="Calibri"/>
          <w:color w:val="auto"/>
        </w:rPr>
        <w:t>zawiadomienie nr PS.HP.421.29.2019 z dnia 23.01.2019r.;</w:t>
      </w:r>
      <w:r w:rsidR="00093CE3" w:rsidRPr="00B80D60">
        <w:rPr>
          <w:rFonts w:ascii="Calibri" w:hAnsi="Calibri" w:cs="Calibri"/>
          <w:color w:val="auto"/>
        </w:rPr>
        <w:t xml:space="preserve"> </w:t>
      </w:r>
      <w:r w:rsidRPr="00B80D60">
        <w:rPr>
          <w:rFonts w:ascii="Calibri" w:hAnsi="Calibri" w:cs="Calibri"/>
          <w:color w:val="auto"/>
        </w:rPr>
        <w:t>zawiadomienie nr PS.HP.421.51.2019 z dnia 25.02.2019r.;zawiadomienie nr PS.HP.421.99.2019 z</w:t>
      </w:r>
      <w:r w:rsidR="00881DAD">
        <w:rPr>
          <w:rFonts w:ascii="Calibri" w:hAnsi="Calibri" w:cs="Calibri"/>
          <w:color w:val="auto"/>
        </w:rPr>
        <w:t> </w:t>
      </w:r>
      <w:r w:rsidRPr="00B80D60">
        <w:rPr>
          <w:rFonts w:ascii="Calibri" w:hAnsi="Calibri" w:cs="Calibri"/>
          <w:color w:val="auto"/>
        </w:rPr>
        <w:t>dnia 23.04.2019r.;</w:t>
      </w:r>
      <w:r w:rsidR="00093CE3" w:rsidRPr="00B80D60">
        <w:rPr>
          <w:rFonts w:ascii="Calibri" w:hAnsi="Calibri" w:cs="Calibri"/>
          <w:color w:val="auto"/>
        </w:rPr>
        <w:t xml:space="preserve"> </w:t>
      </w:r>
      <w:r w:rsidRPr="00B80D60">
        <w:rPr>
          <w:rFonts w:ascii="Calibri" w:hAnsi="Calibri" w:cs="Calibri"/>
          <w:color w:val="auto"/>
        </w:rPr>
        <w:t>zawiadomienie nr PS.HP.421.115.2019 z dnia 01.10.2019r.;</w:t>
      </w:r>
      <w:r w:rsidR="00093CE3" w:rsidRPr="00B80D60">
        <w:rPr>
          <w:rFonts w:ascii="Calibri" w:hAnsi="Calibri" w:cs="Calibri"/>
          <w:color w:val="auto"/>
        </w:rPr>
        <w:t xml:space="preserve"> </w:t>
      </w:r>
      <w:r w:rsidRPr="00B80D60">
        <w:rPr>
          <w:rFonts w:ascii="Calibri" w:hAnsi="Calibri" w:cs="Calibri"/>
          <w:color w:val="auto"/>
        </w:rPr>
        <w:lastRenderedPageBreak/>
        <w:t>zawiadomienie nr PS.HP.421.219.2019 z dnia 07.10.2019r.</w:t>
      </w:r>
    </w:p>
    <w:p w14:paraId="714A122F" w14:textId="77777777" w:rsidR="00104D49" w:rsidRPr="00B80D60" w:rsidRDefault="003F2F0F" w:rsidP="001212B6">
      <w:pPr>
        <w:widowControl w:val="0"/>
        <w:numPr>
          <w:ilvl w:val="1"/>
          <w:numId w:val="144"/>
        </w:numPr>
        <w:autoSpaceDE w:val="0"/>
        <w:autoSpaceDN w:val="0"/>
        <w:adjustRightInd w:val="0"/>
        <w:spacing w:line="276" w:lineRule="auto"/>
        <w:ind w:left="993"/>
        <w:rPr>
          <w:rFonts w:ascii="Calibri" w:hAnsi="Calibri" w:cs="Calibri"/>
          <w:color w:val="auto"/>
          <w:u w:val="single"/>
        </w:rPr>
      </w:pPr>
      <w:r w:rsidRPr="00B80D60">
        <w:rPr>
          <w:rFonts w:ascii="Calibri" w:hAnsi="Calibri" w:cs="Calibri"/>
          <w:color w:val="auto"/>
        </w:rPr>
        <w:t>W</w:t>
      </w:r>
      <w:r w:rsidR="00C90511" w:rsidRPr="00B80D60">
        <w:rPr>
          <w:rFonts w:ascii="Calibri" w:hAnsi="Calibri" w:cs="Calibri"/>
          <w:color w:val="auto"/>
        </w:rPr>
        <w:t xml:space="preserve"> </w:t>
      </w:r>
      <w:r w:rsidRPr="00B80D60">
        <w:rPr>
          <w:rFonts w:ascii="Calibri" w:hAnsi="Calibri" w:cs="Calibri"/>
          <w:color w:val="auto"/>
        </w:rPr>
        <w:t>upoważnieniach w zakresie kontroli nie uwzględniono przestrzegania obowiązków wynikających z przepisów ustawy z dnia 09.11.1995 r. o ochronie zdrowia przed następstwami używania tytoniu i wyrobów tytoniowych.</w:t>
      </w:r>
    </w:p>
    <w:p w14:paraId="41A881A5" w14:textId="5DF5F48A" w:rsidR="003F2F0F" w:rsidRPr="00B80D60" w:rsidRDefault="003F2F0F" w:rsidP="00104D49">
      <w:pPr>
        <w:widowControl w:val="0"/>
        <w:autoSpaceDE w:val="0"/>
        <w:autoSpaceDN w:val="0"/>
        <w:adjustRightInd w:val="0"/>
        <w:spacing w:line="276" w:lineRule="auto"/>
        <w:ind w:left="993"/>
        <w:rPr>
          <w:rFonts w:ascii="Calibri" w:hAnsi="Calibri" w:cs="Calibri"/>
          <w:color w:val="auto"/>
          <w:u w:val="single"/>
        </w:rPr>
      </w:pPr>
      <w:r w:rsidRPr="00B80D60">
        <w:rPr>
          <w:rFonts w:ascii="Calibri" w:hAnsi="Calibri" w:cs="Calibri"/>
          <w:color w:val="auto"/>
          <w:u w:val="single"/>
        </w:rPr>
        <w:t>Dowody:</w:t>
      </w:r>
      <w:r w:rsidR="00093CE3" w:rsidRPr="00B80D60">
        <w:rPr>
          <w:rFonts w:ascii="Calibri" w:hAnsi="Calibri" w:cs="Calibri"/>
          <w:color w:val="auto"/>
        </w:rPr>
        <w:t xml:space="preserve"> </w:t>
      </w:r>
      <w:r w:rsidRPr="00B80D60">
        <w:rPr>
          <w:rFonts w:ascii="Calibri" w:hAnsi="Calibri" w:cs="Calibri"/>
          <w:color w:val="auto"/>
        </w:rPr>
        <w:t>upoważnienie nr 59/HP z dnia 21.02.2019r.;upoważnienie nr 80/HP z dnia 15.03.2019r.;</w:t>
      </w:r>
      <w:r w:rsidR="00093CE3" w:rsidRPr="00B80D60">
        <w:rPr>
          <w:rFonts w:ascii="Calibri" w:hAnsi="Calibri" w:cs="Calibri"/>
          <w:color w:val="auto"/>
        </w:rPr>
        <w:t xml:space="preserve"> </w:t>
      </w:r>
      <w:r w:rsidRPr="00B80D60">
        <w:rPr>
          <w:rFonts w:ascii="Calibri" w:hAnsi="Calibri" w:cs="Calibri"/>
          <w:color w:val="auto"/>
        </w:rPr>
        <w:t>upoważnienie nr 146/HP z dnia 14.05.2019r.;upoważnienie nr 305/HP z dnia 16.10.2019r.;</w:t>
      </w:r>
      <w:r w:rsidR="00093CE3" w:rsidRPr="00B80D60">
        <w:rPr>
          <w:rFonts w:ascii="Calibri" w:hAnsi="Calibri" w:cs="Calibri"/>
          <w:color w:val="auto"/>
        </w:rPr>
        <w:t xml:space="preserve"> </w:t>
      </w:r>
      <w:r w:rsidRPr="00B80D60">
        <w:rPr>
          <w:rFonts w:ascii="Calibri" w:hAnsi="Calibri" w:cs="Calibri"/>
          <w:color w:val="auto"/>
        </w:rPr>
        <w:t>upoważnienie nr 310/HP z dnia 17.10.2019r.</w:t>
      </w:r>
    </w:p>
    <w:p w14:paraId="7882786C" w14:textId="77777777" w:rsidR="007415F1" w:rsidRPr="00B80D60" w:rsidRDefault="007415F1" w:rsidP="00482354">
      <w:pPr>
        <w:spacing w:line="276" w:lineRule="auto"/>
        <w:rPr>
          <w:rFonts w:ascii="Calibri" w:hAnsi="Calibri" w:cs="Calibri"/>
          <w:color w:val="auto"/>
        </w:rPr>
      </w:pPr>
    </w:p>
    <w:p w14:paraId="4052AD23" w14:textId="2C7EF2C1" w:rsidR="002426DC" w:rsidRPr="00B80D60" w:rsidRDefault="005B67A1" w:rsidP="001212B6">
      <w:pPr>
        <w:widowControl w:val="0"/>
        <w:numPr>
          <w:ilvl w:val="0"/>
          <w:numId w:val="145"/>
        </w:numPr>
        <w:autoSpaceDE w:val="0"/>
        <w:autoSpaceDN w:val="0"/>
        <w:adjustRightInd w:val="0"/>
        <w:spacing w:line="276" w:lineRule="auto"/>
        <w:ind w:left="426"/>
        <w:rPr>
          <w:rFonts w:ascii="Calibri" w:hAnsi="Calibri" w:cs="Calibri"/>
          <w:color w:val="auto"/>
        </w:rPr>
      </w:pPr>
      <w:r w:rsidRPr="00B80D60">
        <w:rPr>
          <w:rFonts w:ascii="Calibri" w:hAnsi="Calibri" w:cs="Calibri"/>
          <w:color w:val="auto"/>
        </w:rPr>
        <w:t>Protokoły kontroli</w:t>
      </w:r>
      <w:r w:rsidR="008370C0" w:rsidRPr="00B80D60">
        <w:rPr>
          <w:rFonts w:ascii="Calibri" w:hAnsi="Calibri" w:cs="Calibri"/>
          <w:color w:val="auto"/>
        </w:rPr>
        <w:t>:</w:t>
      </w:r>
      <w:r w:rsidRPr="00B80D60">
        <w:rPr>
          <w:rFonts w:ascii="Calibri" w:hAnsi="Calibri" w:cs="Calibri"/>
          <w:color w:val="auto"/>
        </w:rPr>
        <w:t xml:space="preserve"> w</w:t>
      </w:r>
      <w:r w:rsidR="00BC3104" w:rsidRPr="00B80D60">
        <w:rPr>
          <w:rFonts w:ascii="Calibri" w:hAnsi="Calibri" w:cs="Calibri"/>
          <w:color w:val="auto"/>
        </w:rPr>
        <w:t xml:space="preserve"> przypadku analizowanych spraw stosowano prawidłowe druki protokołów kontroli -</w:t>
      </w:r>
      <w:r w:rsidR="00BC3104" w:rsidRPr="00B80D60">
        <w:rPr>
          <w:rFonts w:ascii="Calibri" w:hAnsi="Calibri" w:cs="Calibri"/>
          <w:color w:val="auto"/>
          <w:lang w:val="en-US"/>
        </w:rPr>
        <w:t xml:space="preserve"> </w:t>
      </w:r>
      <w:r w:rsidR="00BC3104" w:rsidRPr="00B80D60">
        <w:rPr>
          <w:rFonts w:ascii="Calibri" w:hAnsi="Calibri" w:cs="Calibri"/>
          <w:color w:val="auto"/>
        </w:rPr>
        <w:t>zgodne ze wzorem protokołu stanowiącym Załącznik nr 2 do „Procedury Technicznej PT/01: Sposób wykonywania kontroli w ramach zapobiegawczego i bieżącego nadzoru sanitarnego, w tym zapobiegania i zwalczania zakażeń”, wprowadzonej Zarządzeniem Nr</w:t>
      </w:r>
      <w:r w:rsidR="00BC3104" w:rsidRPr="00B80D60">
        <w:rPr>
          <w:rFonts w:ascii="Calibri" w:eastAsia="Arial Unicode MS" w:hAnsi="Calibri" w:cs="Calibri"/>
          <w:color w:val="auto"/>
        </w:rPr>
        <w:t xml:space="preserve"> </w:t>
      </w:r>
      <w:r w:rsidR="00BC3104" w:rsidRPr="00B80D60">
        <w:rPr>
          <w:rFonts w:ascii="Calibri" w:hAnsi="Calibri" w:cs="Calibri"/>
          <w:color w:val="auto"/>
        </w:rPr>
        <w:t xml:space="preserve">45/2016 Głównego Inspektora Sanitarnego z dnia 14 marca 2017 r. Protokoły zawierały imiona i nazwiska oraz oznaczenie/skrót komórki organizacyjnej i numery upoważnień całorocznych i jednorazowych. W analizowanych protokołach udokumentowano czas rozpoczęcia i zakończenia czynności kontrolnych. </w:t>
      </w:r>
      <w:r w:rsidR="002426DC" w:rsidRPr="00B80D60">
        <w:rPr>
          <w:rFonts w:ascii="Calibri" w:hAnsi="Calibri" w:cs="Calibri"/>
          <w:color w:val="auto"/>
        </w:rPr>
        <w:t xml:space="preserve">Protokoły kontroli sprawdzane są pod względem formalnym i zatwierdzane przez </w:t>
      </w:r>
      <w:r w:rsidR="005F60EA" w:rsidRPr="00B80D60">
        <w:rPr>
          <w:rFonts w:ascii="Calibri" w:hAnsi="Calibri" w:cs="Calibri"/>
          <w:color w:val="auto"/>
        </w:rPr>
        <w:t>bezpośredniego przełożonego</w:t>
      </w:r>
      <w:r w:rsidR="002426DC" w:rsidRPr="00B80D60">
        <w:rPr>
          <w:rFonts w:ascii="Calibri" w:hAnsi="Calibri" w:cs="Calibri"/>
          <w:color w:val="auto"/>
        </w:rPr>
        <w:t>.</w:t>
      </w:r>
    </w:p>
    <w:p w14:paraId="3EC8F2C1" w14:textId="77777777" w:rsidR="00C94B00" w:rsidRPr="00B80D60" w:rsidRDefault="005B67A1" w:rsidP="005B67A1">
      <w:pPr>
        <w:widowControl w:val="0"/>
        <w:autoSpaceDE w:val="0"/>
        <w:autoSpaceDN w:val="0"/>
        <w:adjustRightInd w:val="0"/>
        <w:spacing w:line="276" w:lineRule="auto"/>
        <w:ind w:firstLine="360"/>
        <w:rPr>
          <w:rFonts w:ascii="Calibri" w:hAnsi="Calibri" w:cs="Calibri"/>
          <w:color w:val="auto"/>
          <w:u w:val="single"/>
        </w:rPr>
      </w:pPr>
      <w:r w:rsidRPr="00B80D60">
        <w:rPr>
          <w:rFonts w:ascii="Calibri" w:hAnsi="Calibri" w:cs="Calibri"/>
          <w:color w:val="auto"/>
          <w:u w:val="single"/>
        </w:rPr>
        <w:t>Stwierdzono jednakże</w:t>
      </w:r>
      <w:r w:rsidR="00C94B00" w:rsidRPr="00B80D60">
        <w:rPr>
          <w:rFonts w:ascii="Calibri" w:hAnsi="Calibri" w:cs="Calibri"/>
          <w:color w:val="auto"/>
          <w:u w:val="single"/>
        </w:rPr>
        <w:t>:</w:t>
      </w:r>
    </w:p>
    <w:p w14:paraId="3E15A430" w14:textId="77777777" w:rsidR="00587B07" w:rsidRPr="00B80D60" w:rsidRDefault="00587B07" w:rsidP="001143B8">
      <w:pPr>
        <w:widowControl w:val="0"/>
        <w:numPr>
          <w:ilvl w:val="1"/>
          <w:numId w:val="26"/>
        </w:numPr>
        <w:autoSpaceDE w:val="0"/>
        <w:autoSpaceDN w:val="0"/>
        <w:adjustRightInd w:val="0"/>
        <w:spacing w:line="276" w:lineRule="auto"/>
        <w:rPr>
          <w:rFonts w:ascii="Calibri" w:hAnsi="Calibri" w:cs="Calibri"/>
          <w:color w:val="auto"/>
          <w:u w:val="single"/>
        </w:rPr>
      </w:pPr>
      <w:r w:rsidRPr="00B80D60">
        <w:rPr>
          <w:rFonts w:ascii="Calibri" w:hAnsi="Calibri" w:cs="Calibri"/>
          <w:color w:val="auto"/>
          <w:u w:val="single"/>
        </w:rPr>
        <w:t>W zakresie Higieny Komunalnej:</w:t>
      </w:r>
    </w:p>
    <w:p w14:paraId="5F48A99D" w14:textId="458B81AC" w:rsidR="00587B07" w:rsidRPr="00B80D60" w:rsidRDefault="00587B07" w:rsidP="001143B8">
      <w:pPr>
        <w:numPr>
          <w:ilvl w:val="0"/>
          <w:numId w:val="93"/>
        </w:numPr>
        <w:spacing w:line="276" w:lineRule="auto"/>
        <w:contextualSpacing/>
        <w:rPr>
          <w:rFonts w:ascii="Calibri" w:hAnsi="Calibri" w:cs="Calibri"/>
          <w:color w:val="auto"/>
        </w:rPr>
      </w:pPr>
      <w:r w:rsidRPr="00B80D60">
        <w:rPr>
          <w:rFonts w:ascii="Calibri" w:hAnsi="Calibri" w:cs="Calibri"/>
          <w:color w:val="auto"/>
        </w:rPr>
        <w:t>Protokół z czynności kontrolnych przeprowadzonych odpowiednio: w dn. 16.12.2019 r./11.05.2019 r. sporządzony w dn. 10.01.2020 r./16.05.2019 r. w</w:t>
      </w:r>
      <w:r w:rsidR="00881DAD">
        <w:rPr>
          <w:rFonts w:ascii="Calibri" w:hAnsi="Calibri" w:cs="Calibri"/>
          <w:color w:val="auto"/>
        </w:rPr>
        <w:t> </w:t>
      </w:r>
      <w:r w:rsidRPr="00B80D60">
        <w:rPr>
          <w:rFonts w:ascii="Calibri" w:hAnsi="Calibri" w:cs="Calibri"/>
          <w:color w:val="auto"/>
        </w:rPr>
        <w:t>siedzibie Stacji doręczono kontrolowanemu po upływie dwóch miesięcy od przeprowadzenia kontroli tj. w dn. 11.02.2020 r./02.07.2019 r.</w:t>
      </w:r>
    </w:p>
    <w:p w14:paraId="019FE69F" w14:textId="77777777" w:rsidR="00587B07" w:rsidRPr="00B80D60" w:rsidRDefault="00627A8B" w:rsidP="00104D49">
      <w:pPr>
        <w:spacing w:line="276" w:lineRule="auto"/>
        <w:ind w:left="1058"/>
        <w:rPr>
          <w:rFonts w:ascii="Calibri" w:hAnsi="Calibri" w:cs="Calibri"/>
          <w:color w:val="auto"/>
          <w:u w:val="single"/>
        </w:rPr>
      </w:pPr>
      <w:r w:rsidRPr="00B80D60">
        <w:rPr>
          <w:rFonts w:ascii="Calibri" w:hAnsi="Calibri" w:cs="Calibri"/>
          <w:color w:val="auto"/>
          <w:u w:val="single"/>
        </w:rPr>
        <w:t>Dowody</w:t>
      </w:r>
      <w:r w:rsidR="00587B07" w:rsidRPr="00B80D60">
        <w:rPr>
          <w:rFonts w:ascii="Calibri" w:hAnsi="Calibri" w:cs="Calibri"/>
          <w:color w:val="auto"/>
          <w:u w:val="single"/>
        </w:rPr>
        <w:t>:</w:t>
      </w:r>
      <w:r w:rsidR="00C94B00" w:rsidRPr="00B80D60">
        <w:rPr>
          <w:rFonts w:ascii="Calibri" w:hAnsi="Calibri" w:cs="Calibri"/>
          <w:color w:val="auto"/>
          <w:u w:val="single"/>
        </w:rPr>
        <w:t xml:space="preserve"> </w:t>
      </w:r>
      <w:r w:rsidR="00587B07" w:rsidRPr="00B80D60">
        <w:rPr>
          <w:rFonts w:ascii="Calibri" w:hAnsi="Calibri" w:cs="Calibri"/>
          <w:color w:val="auto"/>
        </w:rPr>
        <w:t xml:space="preserve">protokół kontroli Nr HK-1478/19 z dn. 10.01.2020 r. i dowód doręczenia przez operatora przedsiębiorcy w dniu 11.02.2020 r. protokół kontroli Nr </w:t>
      </w:r>
      <w:r w:rsidR="00587B07" w:rsidRPr="00B80D60">
        <w:rPr>
          <w:rFonts w:ascii="Calibri" w:eastAsia="Calibri" w:hAnsi="Calibri"/>
          <w:color w:val="auto"/>
          <w:lang w:eastAsia="en-US"/>
        </w:rPr>
        <w:t>HK-513-19 z dn. 16.05 i dowód doręczenia z dnia 02.07.2019 r.</w:t>
      </w:r>
    </w:p>
    <w:p w14:paraId="6E5F1B87" w14:textId="0C2AE4E1" w:rsidR="00587B07" w:rsidRPr="00B80D60" w:rsidRDefault="00587B07" w:rsidP="001143B8">
      <w:pPr>
        <w:numPr>
          <w:ilvl w:val="0"/>
          <w:numId w:val="93"/>
        </w:numPr>
        <w:spacing w:line="276" w:lineRule="auto"/>
        <w:contextualSpacing/>
        <w:rPr>
          <w:rFonts w:ascii="Calibri" w:hAnsi="Calibri" w:cs="Calibri"/>
          <w:color w:val="auto"/>
        </w:rPr>
      </w:pPr>
      <w:r w:rsidRPr="00B80D60">
        <w:rPr>
          <w:rFonts w:ascii="Calibri" w:hAnsi="Calibri" w:cs="Calibri"/>
          <w:color w:val="auto"/>
        </w:rPr>
        <w:t>W protokołach kontroli brak udokumentowania ustaleń dot. sporządzenia protokołu poza siedzibą kontrolowanego i doręczenia protokołu w późniejszym terminie. Zgodnie z art. 51 ust. 3 Prawo Przedsiębiorców za zgodą przedsiębiorcy kontrola lub poszczególne czynności kontrolne mogą być przeprowadzane również w siedzibie organu kontroli, jeżeli może to usprawnić prowadzenie kontroli. W</w:t>
      </w:r>
      <w:r w:rsidR="00881DAD">
        <w:rPr>
          <w:rFonts w:ascii="Calibri" w:hAnsi="Calibri" w:cs="Calibri"/>
          <w:color w:val="auto"/>
        </w:rPr>
        <w:t> </w:t>
      </w:r>
      <w:r w:rsidRPr="00B80D60">
        <w:rPr>
          <w:rFonts w:ascii="Calibri" w:hAnsi="Calibri" w:cs="Calibri"/>
          <w:color w:val="auto"/>
        </w:rPr>
        <w:t xml:space="preserve">protokole kontroli brak informacji, że przedsiębiorca wyraził zgodę na sporządzenie protokołu kontroli w siedzibie organu kontrolującego i doręczenie go w późniejszym terminie. </w:t>
      </w:r>
    </w:p>
    <w:p w14:paraId="51B00BF8" w14:textId="1414F48B" w:rsidR="00734F5A" w:rsidRPr="00B80D60" w:rsidRDefault="00627A8B" w:rsidP="00734F5A">
      <w:pPr>
        <w:spacing w:line="276" w:lineRule="auto"/>
        <w:ind w:left="1058"/>
        <w:contextualSpacing/>
        <w:rPr>
          <w:rFonts w:ascii="Calibri" w:hAnsi="Calibri" w:cs="Calibri"/>
          <w:color w:val="auto"/>
          <w:u w:val="single"/>
        </w:rPr>
      </w:pPr>
      <w:r w:rsidRPr="00B80D60">
        <w:rPr>
          <w:rFonts w:ascii="Calibri" w:hAnsi="Calibri" w:cs="Calibri"/>
          <w:color w:val="auto"/>
          <w:u w:val="single"/>
        </w:rPr>
        <w:t>Dowody</w:t>
      </w:r>
      <w:r w:rsidR="00587B07" w:rsidRPr="00B80D60">
        <w:rPr>
          <w:rFonts w:ascii="Calibri" w:hAnsi="Calibri" w:cs="Calibri"/>
          <w:color w:val="auto"/>
          <w:u w:val="single"/>
        </w:rPr>
        <w:t>:</w:t>
      </w:r>
      <w:r w:rsidR="00C94B00" w:rsidRPr="00B80D60">
        <w:rPr>
          <w:rFonts w:ascii="Calibri" w:hAnsi="Calibri" w:cs="Calibri"/>
          <w:color w:val="auto"/>
          <w:u w:val="single"/>
        </w:rPr>
        <w:t xml:space="preserve"> </w:t>
      </w:r>
      <w:r w:rsidR="00587B07" w:rsidRPr="00B80D60">
        <w:rPr>
          <w:rFonts w:ascii="Calibri" w:hAnsi="Calibri" w:cs="Calibri"/>
          <w:color w:val="auto"/>
        </w:rPr>
        <w:t>protokół kontroli Nr: HK-561/18 z dn. 20.05.2019 r. i dowód doręczenia przez operatora przedsiębiorcy w dniu 23.05.2019 r., HK-597/19 z dn. 28.05.2019 r. i dowód doręczenia przez operatora przedsiębiorcy w dn. 05.06.2019 r., HK-631/19 z dn. 06.06.2019 r. i dowód doręczenia przez operatora przedsiębiorcy w</w:t>
      </w:r>
      <w:r w:rsidR="00881DAD">
        <w:rPr>
          <w:rFonts w:ascii="Calibri" w:hAnsi="Calibri" w:cs="Calibri"/>
          <w:color w:val="auto"/>
        </w:rPr>
        <w:t> </w:t>
      </w:r>
      <w:r w:rsidR="00587B07" w:rsidRPr="00B80D60">
        <w:rPr>
          <w:rFonts w:ascii="Calibri" w:hAnsi="Calibri" w:cs="Calibri"/>
          <w:color w:val="auto"/>
        </w:rPr>
        <w:t>dniu 14.06.2019 r., HK-647/19 z dn. 11.06.2019 r. (czynności kontrolne w dn. 10.06.2019 r.) i potwierdzenie odbioru protokołu w dn. 14.06.2019 r.,</w:t>
      </w:r>
      <w:bookmarkStart w:id="72" w:name="_Hlk85112179"/>
      <w:r w:rsidR="00587B07" w:rsidRPr="00B80D60">
        <w:rPr>
          <w:rFonts w:ascii="Calibri" w:hAnsi="Calibri" w:cs="Calibri"/>
          <w:color w:val="auto"/>
        </w:rPr>
        <w:t xml:space="preserve"> HK-657/19 z dn. 17.06.2019 r. </w:t>
      </w:r>
      <w:bookmarkEnd w:id="72"/>
      <w:r w:rsidR="00587B07" w:rsidRPr="00B80D60">
        <w:rPr>
          <w:rFonts w:ascii="Calibri" w:hAnsi="Calibri" w:cs="Calibri"/>
          <w:color w:val="auto"/>
        </w:rPr>
        <w:t xml:space="preserve">(czynności kontrolne w dn. 12.06.2019 r.) i potwierdzenie odbioru </w:t>
      </w:r>
      <w:r w:rsidR="00587B07" w:rsidRPr="00B80D60">
        <w:rPr>
          <w:rFonts w:ascii="Calibri" w:hAnsi="Calibri" w:cs="Calibri"/>
          <w:color w:val="auto"/>
        </w:rPr>
        <w:lastRenderedPageBreak/>
        <w:t>protokołu w dn. 17.06.2019 r., HK-712/19 z dn. 24.06.2019 r. i potwierdzenie odbioru protokołu w dn. 04.07.2019 r., HK-909/19 z dn. 02.08.2019 r. i</w:t>
      </w:r>
      <w:r w:rsidR="00881DAD">
        <w:rPr>
          <w:rFonts w:ascii="Calibri" w:hAnsi="Calibri" w:cs="Calibri"/>
          <w:color w:val="auto"/>
        </w:rPr>
        <w:t> </w:t>
      </w:r>
      <w:r w:rsidR="00587B07" w:rsidRPr="00B80D60">
        <w:rPr>
          <w:rFonts w:ascii="Calibri" w:hAnsi="Calibri" w:cs="Calibri"/>
          <w:color w:val="auto"/>
        </w:rPr>
        <w:t xml:space="preserve">potwierdzenie odbioru protokołu w dn. 22.08.2019 r., HK-1478/19 z dn. 10.01.2020 r. i dowód doręczenia przez operatora (zwrotka nr 13) przedsiębiorcy w dn. 11.02.2020 r., </w:t>
      </w:r>
      <w:bookmarkStart w:id="73" w:name="_Hlk85546253"/>
    </w:p>
    <w:p w14:paraId="69C80D1F" w14:textId="6E782FA7" w:rsidR="00587B07" w:rsidRPr="00B80D60" w:rsidRDefault="00734F5A" w:rsidP="00734F5A">
      <w:pPr>
        <w:spacing w:line="276" w:lineRule="auto"/>
        <w:ind w:left="1058"/>
        <w:contextualSpacing/>
        <w:rPr>
          <w:rFonts w:ascii="Calibri" w:hAnsi="Calibri" w:cs="Calibri"/>
          <w:color w:val="auto"/>
          <w:u w:val="single"/>
        </w:rPr>
      </w:pPr>
      <w:r w:rsidRPr="00B80D60">
        <w:rPr>
          <w:rFonts w:ascii="Calibri" w:hAnsi="Calibri" w:cs="Calibri"/>
          <w:color w:val="auto"/>
        </w:rPr>
        <w:t>P</w:t>
      </w:r>
      <w:r w:rsidR="00587B07" w:rsidRPr="00B80D60">
        <w:rPr>
          <w:rFonts w:ascii="Calibri" w:hAnsi="Calibri" w:cs="Calibri"/>
          <w:color w:val="auto"/>
        </w:rPr>
        <w:t>rotokół kontroli, poprzedzający nałożenie grzywny w drodze mandatu karnego i</w:t>
      </w:r>
      <w:r w:rsidR="00881DAD">
        <w:rPr>
          <w:rFonts w:ascii="Calibri" w:hAnsi="Calibri" w:cs="Calibri"/>
          <w:color w:val="auto"/>
        </w:rPr>
        <w:t> </w:t>
      </w:r>
      <w:r w:rsidR="00587B07" w:rsidRPr="00B80D60">
        <w:rPr>
          <w:rFonts w:ascii="Calibri" w:hAnsi="Calibri" w:cs="Calibri"/>
          <w:color w:val="auto"/>
        </w:rPr>
        <w:t>wydanie decyzji - rachunku, Nr:</w:t>
      </w:r>
      <w:r w:rsidR="00DB7734" w:rsidRPr="00B80D60">
        <w:rPr>
          <w:rFonts w:ascii="Calibri" w:hAnsi="Calibri" w:cs="Calibri"/>
          <w:color w:val="auto"/>
        </w:rPr>
        <w:t xml:space="preserve"> </w:t>
      </w:r>
      <w:r w:rsidR="00587B07" w:rsidRPr="00B80D60">
        <w:rPr>
          <w:rFonts w:ascii="Calibri" w:hAnsi="Calibri" w:cs="Calibri"/>
          <w:color w:val="auto"/>
        </w:rPr>
        <w:t>HK-154/19 z dn. 13.02.2019 r. i potwierdzenie odbioru protokołu w dn. 18.02.2019 r.,</w:t>
      </w:r>
      <w:r w:rsidR="00DB7734" w:rsidRPr="00B80D60">
        <w:rPr>
          <w:rFonts w:ascii="Calibri" w:hAnsi="Calibri" w:cs="Calibri"/>
          <w:color w:val="auto"/>
        </w:rPr>
        <w:t xml:space="preserve"> </w:t>
      </w:r>
      <w:r w:rsidR="00587B07" w:rsidRPr="00B80D60">
        <w:rPr>
          <w:rFonts w:ascii="Calibri" w:hAnsi="Calibri" w:cs="Calibri"/>
          <w:color w:val="auto"/>
        </w:rPr>
        <w:t>HK-187/19 z dn. 20.02.2019 r. i</w:t>
      </w:r>
      <w:r w:rsidR="00881DAD">
        <w:rPr>
          <w:rFonts w:ascii="Calibri" w:hAnsi="Calibri" w:cs="Calibri"/>
          <w:color w:val="auto"/>
        </w:rPr>
        <w:t> </w:t>
      </w:r>
      <w:r w:rsidR="00587B07" w:rsidRPr="00B80D60">
        <w:rPr>
          <w:rFonts w:ascii="Calibri" w:hAnsi="Calibri" w:cs="Calibri"/>
          <w:color w:val="auto"/>
        </w:rPr>
        <w:t>potwierdzenie odbioru protokołu w dn. 25.02.2019 r.,</w:t>
      </w:r>
      <w:r w:rsidR="00DB7734" w:rsidRPr="00B80D60">
        <w:rPr>
          <w:rFonts w:ascii="Calibri" w:hAnsi="Calibri" w:cs="Calibri"/>
          <w:color w:val="auto"/>
        </w:rPr>
        <w:t xml:space="preserve"> </w:t>
      </w:r>
      <w:r w:rsidR="00587B07" w:rsidRPr="00B80D60">
        <w:rPr>
          <w:rFonts w:ascii="Calibri" w:hAnsi="Calibri" w:cs="Calibri"/>
          <w:color w:val="auto"/>
        </w:rPr>
        <w:t>HK-364/19 z dn. 27.03.2019 r. i potwierdzenie odbioru protokołu w dn. 03.04.2019 r.,HK-395/19 z dn. 09.04.2019 r. i potwierdzenie odbioru protokołu w dn. 11.04.2019 r.,</w:t>
      </w:r>
      <w:bookmarkEnd w:id="73"/>
      <w:r w:rsidR="00DB7734" w:rsidRPr="00B80D60">
        <w:rPr>
          <w:rFonts w:ascii="Calibri" w:hAnsi="Calibri" w:cs="Calibri"/>
          <w:color w:val="auto"/>
        </w:rPr>
        <w:t xml:space="preserve"> </w:t>
      </w:r>
      <w:r w:rsidR="00587B07" w:rsidRPr="00B80D60">
        <w:rPr>
          <w:rFonts w:ascii="Calibri" w:hAnsi="Calibri" w:cs="Calibri"/>
          <w:color w:val="auto"/>
        </w:rPr>
        <w:t>HK-419/19 z</w:t>
      </w:r>
      <w:r w:rsidR="00881DAD">
        <w:rPr>
          <w:rFonts w:ascii="Calibri" w:hAnsi="Calibri" w:cs="Calibri"/>
          <w:color w:val="auto"/>
        </w:rPr>
        <w:t> </w:t>
      </w:r>
      <w:r w:rsidR="00587B07" w:rsidRPr="00B80D60">
        <w:rPr>
          <w:rFonts w:ascii="Calibri" w:hAnsi="Calibri" w:cs="Calibri"/>
          <w:color w:val="auto"/>
        </w:rPr>
        <w:t>dn. 15.04.2019 r. i potwierdzenie odbioru protokołu w dn. 18.04.2019 r.,</w:t>
      </w:r>
      <w:r w:rsidR="00DB7734" w:rsidRPr="00B80D60">
        <w:rPr>
          <w:rFonts w:ascii="Calibri" w:hAnsi="Calibri" w:cs="Calibri"/>
          <w:color w:val="auto"/>
        </w:rPr>
        <w:t xml:space="preserve"> </w:t>
      </w:r>
      <w:r w:rsidR="00587B07" w:rsidRPr="00B80D60">
        <w:rPr>
          <w:rFonts w:ascii="Calibri" w:eastAsia="Calibri" w:hAnsi="Calibri" w:cs="Calibri"/>
          <w:color w:val="auto"/>
          <w:lang w:eastAsia="en-US"/>
        </w:rPr>
        <w:t>HK-430/19 z dn. 17.04.2019 z potwierdzeniem doręczenia stronie w dn. 30.04.2019 r.</w:t>
      </w:r>
      <w:r w:rsidR="00DB7734" w:rsidRPr="00B80D60">
        <w:rPr>
          <w:rFonts w:ascii="Calibri" w:eastAsia="Calibri" w:hAnsi="Calibri" w:cs="Calibri"/>
          <w:color w:val="auto"/>
          <w:lang w:eastAsia="en-US"/>
        </w:rPr>
        <w:t xml:space="preserve">, </w:t>
      </w:r>
      <w:r w:rsidR="00587B07" w:rsidRPr="00B80D60">
        <w:rPr>
          <w:rFonts w:ascii="Calibri" w:hAnsi="Calibri" w:cs="Calibri"/>
          <w:color w:val="auto"/>
        </w:rPr>
        <w:t>HK-564/19 z dn. 20.05.2019 r. i potwierdzenie odbioru protokołu w dn. 27.05.2019 r.,</w:t>
      </w:r>
      <w:r w:rsidR="00DB7734" w:rsidRPr="00B80D60">
        <w:rPr>
          <w:rFonts w:ascii="Calibri" w:hAnsi="Calibri" w:cs="Calibri"/>
          <w:color w:val="auto"/>
        </w:rPr>
        <w:t xml:space="preserve"> </w:t>
      </w:r>
      <w:r w:rsidR="00587B07" w:rsidRPr="00B80D60">
        <w:rPr>
          <w:rFonts w:ascii="Calibri" w:hAnsi="Calibri" w:cs="Calibri"/>
          <w:color w:val="auto"/>
        </w:rPr>
        <w:t>HK-570/19 z dn. 22.05.2019 r. i dowód doręczenia przez operatora przedsiębiorcy w dn. 06.06.2019 r.,</w:t>
      </w:r>
      <w:r w:rsidR="00DB7734" w:rsidRPr="00B80D60">
        <w:rPr>
          <w:rFonts w:ascii="Calibri" w:hAnsi="Calibri" w:cs="Calibri"/>
          <w:color w:val="auto"/>
        </w:rPr>
        <w:t xml:space="preserve"> </w:t>
      </w:r>
      <w:r w:rsidR="00587B07" w:rsidRPr="00B80D60">
        <w:rPr>
          <w:rFonts w:ascii="Calibri" w:hAnsi="Calibri" w:cs="Calibri"/>
          <w:color w:val="auto"/>
        </w:rPr>
        <w:t>HK-1063/19 z dn. 25.09.2019 r. i potwierdzenie odbioru protokołu w dn. 03.10.2019 r.,</w:t>
      </w:r>
      <w:r w:rsidR="00DB7734" w:rsidRPr="00B80D60">
        <w:rPr>
          <w:rFonts w:ascii="Calibri" w:hAnsi="Calibri" w:cs="Calibri"/>
          <w:color w:val="auto"/>
        </w:rPr>
        <w:t xml:space="preserve"> </w:t>
      </w:r>
      <w:r w:rsidR="00587B07" w:rsidRPr="00B80D60">
        <w:rPr>
          <w:rFonts w:ascii="Calibri" w:hAnsi="Calibri" w:cs="Calibri"/>
          <w:color w:val="auto"/>
        </w:rPr>
        <w:t>HK-1070/19 z dn. 20.09.2019 r. i</w:t>
      </w:r>
      <w:r w:rsidR="00881DAD">
        <w:rPr>
          <w:rFonts w:ascii="Calibri" w:hAnsi="Calibri" w:cs="Calibri"/>
          <w:color w:val="auto"/>
        </w:rPr>
        <w:t> </w:t>
      </w:r>
      <w:r w:rsidR="00587B07" w:rsidRPr="00B80D60">
        <w:rPr>
          <w:rFonts w:ascii="Calibri" w:hAnsi="Calibri" w:cs="Calibri"/>
          <w:color w:val="auto"/>
        </w:rPr>
        <w:t>potwierdzenie odbioru protokołu w dn. 26.09.2019 r.,</w:t>
      </w:r>
      <w:r w:rsidR="00DB7734" w:rsidRPr="00B80D60">
        <w:rPr>
          <w:rFonts w:ascii="Calibri" w:hAnsi="Calibri" w:cs="Calibri"/>
          <w:color w:val="auto"/>
        </w:rPr>
        <w:t xml:space="preserve"> </w:t>
      </w:r>
      <w:r w:rsidR="00587B07" w:rsidRPr="00B80D60">
        <w:rPr>
          <w:rFonts w:ascii="Calibri" w:hAnsi="Calibri" w:cs="Calibri"/>
          <w:color w:val="auto"/>
        </w:rPr>
        <w:t>HK-1092/19 z dn. 27.09.2019 r. i potwierdzenie odbioru protokołu w dn. 03.10.2019 r.,HK-1475/19 z</w:t>
      </w:r>
      <w:r w:rsidR="00881DAD">
        <w:rPr>
          <w:rFonts w:ascii="Calibri" w:hAnsi="Calibri" w:cs="Calibri"/>
          <w:color w:val="auto"/>
        </w:rPr>
        <w:t> </w:t>
      </w:r>
      <w:r w:rsidR="00587B07" w:rsidRPr="00B80D60">
        <w:rPr>
          <w:rFonts w:ascii="Calibri" w:hAnsi="Calibri" w:cs="Calibri"/>
          <w:color w:val="auto"/>
        </w:rPr>
        <w:t>dn. 23.12.2019 r. (czynności kontrolne w dn. 18.12.2019 r.) i potwierdzenie odbioru protokołu w dn. 23.12.2019 r.</w:t>
      </w:r>
    </w:p>
    <w:p w14:paraId="3AAC4AE9" w14:textId="2EA54B1D" w:rsidR="00587B07" w:rsidRPr="00B80D60" w:rsidRDefault="00587B07" w:rsidP="00A25F91">
      <w:pPr>
        <w:spacing w:line="276" w:lineRule="auto"/>
        <w:ind w:left="1069"/>
        <w:rPr>
          <w:rFonts w:ascii="Calibri" w:eastAsia="Calibri" w:hAnsi="Calibri"/>
          <w:color w:val="auto"/>
          <w:lang w:eastAsia="en-US"/>
        </w:rPr>
      </w:pPr>
      <w:r w:rsidRPr="00B80D60">
        <w:rPr>
          <w:rFonts w:ascii="Calibri" w:eastAsia="Calibri" w:hAnsi="Calibri"/>
          <w:color w:val="auto"/>
          <w:lang w:eastAsia="en-US"/>
        </w:rPr>
        <w:t>Ponadto protokół kontroli Nr: HK-4/19 z dn. 11.01.2019 r., HK-24/19 z dn. 25.01.2019 r., HK-36/19 z dn. 25.01.2019 r., HK-138/19 z dn. 20.02.2019 r., HK-255/19 z dn. 12.03.2019 r., HK-256/19 z dn. 12.03.2019 r., HK-309/19 z dn. 26.03.2019 r., HK-330/19 z dn. 26.03.2019 r., HK-370/19 z dn. 05.04.2019 r., HK-513/19 z dn. 16.05.2021 r., HK-604/19 z dn. 20.05.2021 r., HK-1232/19 z dn. 05.11.2019 r., HK-1372/19 z dn. 13.12.2019 r.</w:t>
      </w:r>
    </w:p>
    <w:p w14:paraId="7EC28EA7" w14:textId="77777777" w:rsidR="00587B07" w:rsidRPr="00B80D60" w:rsidRDefault="00587B07" w:rsidP="001143B8">
      <w:pPr>
        <w:numPr>
          <w:ilvl w:val="0"/>
          <w:numId w:val="93"/>
        </w:numPr>
        <w:spacing w:line="276" w:lineRule="auto"/>
        <w:rPr>
          <w:rFonts w:ascii="Calibri" w:eastAsia="Calibri" w:hAnsi="Calibri"/>
          <w:color w:val="auto"/>
          <w:lang w:eastAsia="en-US"/>
        </w:rPr>
      </w:pPr>
      <w:r w:rsidRPr="00B80D60">
        <w:rPr>
          <w:rFonts w:ascii="Calibri" w:eastAsia="Calibri" w:hAnsi="Calibri"/>
          <w:color w:val="auto"/>
          <w:lang w:eastAsia="en-US"/>
        </w:rPr>
        <w:t xml:space="preserve">W protokołach kontroli zakończonych nałożeniem grzywny w drodze mandatu karnego i poprzedzających wydanie decyzji rachunku jako czas stwierdzonych nieprawidłowości wskazuje się całkowity czas kontroli. </w:t>
      </w:r>
    </w:p>
    <w:p w14:paraId="08E79DD9" w14:textId="3C84B967" w:rsidR="00587B07" w:rsidRPr="00B80D60" w:rsidRDefault="00627A8B" w:rsidP="00104D49">
      <w:pPr>
        <w:spacing w:line="276" w:lineRule="auto"/>
        <w:ind w:left="1069"/>
        <w:contextualSpacing/>
        <w:rPr>
          <w:rFonts w:ascii="Calibri" w:hAnsi="Calibri" w:cs="Calibri"/>
          <w:color w:val="auto"/>
          <w:u w:val="single"/>
        </w:rPr>
      </w:pPr>
      <w:r w:rsidRPr="00B80D60">
        <w:rPr>
          <w:rFonts w:ascii="Calibri" w:hAnsi="Calibri" w:cs="Calibri"/>
          <w:color w:val="auto"/>
          <w:u w:val="single"/>
        </w:rPr>
        <w:t>Dowody</w:t>
      </w:r>
      <w:r w:rsidR="00587B07" w:rsidRPr="00B80D60">
        <w:rPr>
          <w:rFonts w:ascii="Calibri" w:hAnsi="Calibri" w:cs="Calibri"/>
          <w:color w:val="auto"/>
          <w:u w:val="single"/>
        </w:rPr>
        <w:t>:</w:t>
      </w:r>
      <w:r w:rsidR="00C94B00" w:rsidRPr="00B80D60">
        <w:rPr>
          <w:rFonts w:ascii="Calibri" w:hAnsi="Calibri" w:cs="Calibri"/>
          <w:color w:val="auto"/>
          <w:u w:val="single"/>
        </w:rPr>
        <w:t xml:space="preserve"> </w:t>
      </w:r>
      <w:r w:rsidR="00587B07" w:rsidRPr="00B80D60">
        <w:rPr>
          <w:rFonts w:ascii="Calibri" w:hAnsi="Calibri" w:cs="Calibri"/>
          <w:color w:val="auto"/>
        </w:rPr>
        <w:t xml:space="preserve">protokół kontroli Nr: </w:t>
      </w:r>
      <w:r w:rsidR="00587B07" w:rsidRPr="00B80D60">
        <w:rPr>
          <w:rFonts w:ascii="Calibri" w:eastAsia="Calibri" w:hAnsi="Calibri"/>
          <w:color w:val="auto"/>
          <w:lang w:eastAsia="en-US"/>
        </w:rPr>
        <w:t>HK-154/19 z dn. 13.02.2019 r., HK-285/19 z dn. 08.03.2019 r., HK-364/19 z dn. 27.03.2019 r., HK-419/19 z dn. 15.04.2019 r., HK-430/19 z dn. 17.04.2019 r., HK-478/19 z dn. 09.05.2019 r., HK-564/19 z dn. 20.05.2019 r., HK-570/19 z dn. 22.05.2019 r., HK-608/19 z dn. 30.05.2019 r., HK-889 z dn. 01.08.2019 r., HK-985/19 z dn. 26.08.2019 r., HK-1063/19 z dn. 25.09.2019 r., HK-1070/19 z dn. 20.09.2019 r., HK-1092/19 z dn. 27.09.2019 r., HK-1366/19 z dn. 04.12.2019 r., HK-1384/19 z dn. 06.12.2019 r.</w:t>
      </w:r>
    </w:p>
    <w:p w14:paraId="389F4701" w14:textId="253D0E66" w:rsidR="00587B07" w:rsidRPr="00B80D60" w:rsidRDefault="00587B07" w:rsidP="001143B8">
      <w:pPr>
        <w:numPr>
          <w:ilvl w:val="0"/>
          <w:numId w:val="93"/>
        </w:numPr>
        <w:spacing w:line="276" w:lineRule="auto"/>
        <w:rPr>
          <w:rFonts w:ascii="Calibri" w:hAnsi="Calibri" w:cs="Calibri"/>
          <w:color w:val="auto"/>
        </w:rPr>
      </w:pPr>
      <w:r w:rsidRPr="00B80D60">
        <w:rPr>
          <w:rFonts w:ascii="Calibri" w:hAnsi="Calibri" w:cs="Calibri"/>
          <w:color w:val="auto"/>
        </w:rPr>
        <w:t xml:space="preserve">Brak wystarczającego dokumentowania ustaleń kontroli prowadzanych w tzw. obiektach małej architektury typu place zabaw/piaskownice/siłownie plenerowe - zapisy dot. stanu faktycznego sformułowane w sposób ogólnikowy, bez istotnych szczegółów dot. stanu sanitarnego kontrolowanego obiektu (brak m.in. i w różnym zakresie: </w:t>
      </w:r>
      <w:r w:rsidRPr="00B80D60">
        <w:rPr>
          <w:rFonts w:ascii="Calibri" w:eastAsia="Calibri" w:hAnsi="Calibri" w:cs="Calibri"/>
          <w:color w:val="auto"/>
          <w:lang w:eastAsia="en-US"/>
        </w:rPr>
        <w:t xml:space="preserve">umieszczenia w widocznych miejscach oznaczenia słownego i graficznego </w:t>
      </w:r>
      <w:r w:rsidRPr="00B80D60">
        <w:rPr>
          <w:rFonts w:ascii="Calibri" w:eastAsia="Calibri" w:hAnsi="Calibri" w:cs="Calibri"/>
          <w:color w:val="auto"/>
          <w:lang w:eastAsia="en-US"/>
        </w:rPr>
        <w:lastRenderedPageBreak/>
        <w:t>informującego o zakazie palenia wyrobów tytoniowych i palenia papierosów elektronicznych w ogólnodostępnych miejscach przeznaczonych do zabaw dzieci; przywołania/załączenia kopii dokumentów potwierdzających zakup piasku i</w:t>
      </w:r>
      <w:r w:rsidR="00881DAD">
        <w:rPr>
          <w:rFonts w:ascii="Calibri" w:eastAsia="Calibri" w:hAnsi="Calibri" w:cs="Calibri"/>
          <w:color w:val="auto"/>
          <w:lang w:eastAsia="en-US"/>
        </w:rPr>
        <w:t> </w:t>
      </w:r>
      <w:r w:rsidRPr="00B80D60">
        <w:rPr>
          <w:rFonts w:ascii="Calibri" w:eastAsia="Calibri" w:hAnsi="Calibri" w:cs="Calibri"/>
          <w:color w:val="auto"/>
          <w:lang w:eastAsia="en-US"/>
        </w:rPr>
        <w:t xml:space="preserve">zlecenia jego wymiany w piaskownicach; stanu sanitarnego powierzchni wyposażenia/urządzeń/elementów obiektów małej architektury i rodzaju materiałów z jakich są wykonane w aspekcie łatwości utrzymania ich w czystości) </w:t>
      </w:r>
    </w:p>
    <w:p w14:paraId="5173BB8B" w14:textId="2CCD6F34" w:rsidR="00587B07" w:rsidRPr="00B80D60" w:rsidRDefault="00627A8B" w:rsidP="00104D49">
      <w:pPr>
        <w:spacing w:line="276" w:lineRule="auto"/>
        <w:ind w:left="1069"/>
        <w:contextualSpacing/>
        <w:rPr>
          <w:rFonts w:ascii="Calibri" w:hAnsi="Calibri" w:cs="Calibri"/>
          <w:color w:val="auto"/>
          <w:u w:val="single"/>
        </w:rPr>
      </w:pPr>
      <w:r w:rsidRPr="00B80D60">
        <w:rPr>
          <w:rFonts w:ascii="Calibri" w:hAnsi="Calibri" w:cs="Calibri"/>
          <w:color w:val="auto"/>
          <w:u w:val="single"/>
        </w:rPr>
        <w:t>Dowody</w:t>
      </w:r>
      <w:r w:rsidR="00587B07" w:rsidRPr="00B80D60">
        <w:rPr>
          <w:rFonts w:ascii="Calibri" w:hAnsi="Calibri" w:cs="Calibri"/>
          <w:color w:val="auto"/>
          <w:u w:val="single"/>
        </w:rPr>
        <w:t>:</w:t>
      </w:r>
      <w:r w:rsidR="00C94B00" w:rsidRPr="00B80D60">
        <w:rPr>
          <w:rFonts w:ascii="Calibri" w:hAnsi="Calibri" w:cs="Calibri"/>
          <w:color w:val="auto"/>
          <w:u w:val="single"/>
        </w:rPr>
        <w:t xml:space="preserve"> </w:t>
      </w:r>
      <w:r w:rsidR="00587B07" w:rsidRPr="00B80D60">
        <w:rPr>
          <w:rFonts w:ascii="Calibri" w:hAnsi="Calibri" w:cs="Calibri"/>
          <w:color w:val="auto"/>
        </w:rPr>
        <w:t>protokół kontroli Nr:HK-561/18 z dn. 20.05.2019 r., HK-597/19 z dn. 28.05.2019 r., HK-631/19 z dn. 06.06.2019 r., HK-657/19 z dn. 17.06.2019 r,. HK-712/19 z dn. 24.06.2019 r., HK-909/19 z dn. 02.08.2019 r., HK-911/19 z dn. 06.08.2019 r., HK-955/19 z dn. 19.08.2019 r., HK-976/19 z dn. 23.08.2019 r.</w:t>
      </w:r>
      <w:bookmarkStart w:id="74" w:name="_Hlk85194558"/>
    </w:p>
    <w:p w14:paraId="5FEE9697" w14:textId="731E4F63" w:rsidR="00587B07" w:rsidRPr="00B80D60" w:rsidRDefault="00587B07" w:rsidP="001143B8">
      <w:pPr>
        <w:numPr>
          <w:ilvl w:val="0"/>
          <w:numId w:val="93"/>
        </w:numPr>
        <w:spacing w:line="276" w:lineRule="auto"/>
        <w:contextualSpacing/>
        <w:rPr>
          <w:rFonts w:ascii="Calibri" w:hAnsi="Calibri" w:cs="Calibri"/>
          <w:color w:val="auto"/>
        </w:rPr>
      </w:pPr>
      <w:r w:rsidRPr="00B80D60">
        <w:rPr>
          <w:rFonts w:ascii="Calibri" w:hAnsi="Calibri" w:cs="Calibri"/>
          <w:color w:val="auto"/>
        </w:rPr>
        <w:t>Brak wystarczającego dokumentowania ustaleń kontroli przeprowadzonej w</w:t>
      </w:r>
      <w:r w:rsidR="00881DAD">
        <w:rPr>
          <w:rFonts w:ascii="Calibri" w:hAnsi="Calibri" w:cs="Calibri"/>
          <w:color w:val="auto"/>
        </w:rPr>
        <w:t> </w:t>
      </w:r>
      <w:r w:rsidRPr="00B80D60">
        <w:rPr>
          <w:rFonts w:ascii="Calibri" w:hAnsi="Calibri" w:cs="Calibri"/>
          <w:color w:val="auto"/>
        </w:rPr>
        <w:t>Zakładzie Medycyny Sądowej - zapisy dot. stanu faktycznego niewystarczające lub sformułowane w sposób ogólnikowy, bez istotnych szczegółów dot. stanu sanitarnego kontrolowanego obiektu i jego funkcjonalności, tj. pomieszczeń zasadniczych Zakładu i pomieszczeń przynależnych oraz ich urządzeń i</w:t>
      </w:r>
      <w:r w:rsidR="00881DAD">
        <w:rPr>
          <w:rFonts w:ascii="Calibri" w:hAnsi="Calibri" w:cs="Calibri"/>
          <w:color w:val="auto"/>
        </w:rPr>
        <w:t> </w:t>
      </w:r>
      <w:r w:rsidRPr="00B80D60">
        <w:rPr>
          <w:rFonts w:ascii="Calibri" w:hAnsi="Calibri" w:cs="Calibri"/>
          <w:color w:val="auto"/>
        </w:rPr>
        <w:t>wyposażenia. Ustalenia kontroli w zakresie stanu faktycznego pomieszczeń ich wyposażenia i urządzeń ograniczają się wyłącznie do stwierdzenia nieprawidłowości.</w:t>
      </w:r>
    </w:p>
    <w:bookmarkEnd w:id="74"/>
    <w:p w14:paraId="5F14098D" w14:textId="77777777" w:rsidR="00587B07" w:rsidRPr="00B80D60" w:rsidRDefault="008A54C0" w:rsidP="00104D49">
      <w:pPr>
        <w:spacing w:line="276" w:lineRule="auto"/>
        <w:ind w:left="360" w:firstLine="709"/>
        <w:contextualSpacing/>
        <w:rPr>
          <w:rFonts w:ascii="Calibri" w:hAnsi="Calibri" w:cs="Calibri"/>
          <w:color w:val="auto"/>
          <w:u w:val="single"/>
        </w:rPr>
      </w:pPr>
      <w:r w:rsidRPr="00B80D60">
        <w:rPr>
          <w:rFonts w:ascii="Calibri" w:hAnsi="Calibri" w:cs="Calibri"/>
          <w:color w:val="auto"/>
          <w:u w:val="single"/>
        </w:rPr>
        <w:t>Dowód</w:t>
      </w:r>
      <w:r w:rsidR="00587B07" w:rsidRPr="00B80D60">
        <w:rPr>
          <w:rFonts w:ascii="Calibri" w:hAnsi="Calibri" w:cs="Calibri"/>
          <w:color w:val="auto"/>
          <w:u w:val="single"/>
        </w:rPr>
        <w:t>:</w:t>
      </w:r>
      <w:r w:rsidR="00C94B00" w:rsidRPr="00B80D60">
        <w:rPr>
          <w:rFonts w:ascii="Calibri" w:hAnsi="Calibri" w:cs="Calibri"/>
          <w:color w:val="auto"/>
          <w:u w:val="single"/>
        </w:rPr>
        <w:t xml:space="preserve"> </w:t>
      </w:r>
      <w:r w:rsidR="00587B07" w:rsidRPr="00B80D60">
        <w:rPr>
          <w:rFonts w:ascii="Calibri" w:hAnsi="Calibri" w:cs="Calibri"/>
          <w:color w:val="auto"/>
        </w:rPr>
        <w:t>protokół kontroli Nr: HK-1094/19 z dn. 02.10.2019 r.</w:t>
      </w:r>
    </w:p>
    <w:p w14:paraId="1EBF593D" w14:textId="17C6A2B0" w:rsidR="00587B07" w:rsidRPr="00B80D60" w:rsidRDefault="00587B07" w:rsidP="001143B8">
      <w:pPr>
        <w:numPr>
          <w:ilvl w:val="0"/>
          <w:numId w:val="93"/>
        </w:numPr>
        <w:spacing w:line="276" w:lineRule="auto"/>
        <w:rPr>
          <w:rFonts w:ascii="Calibri" w:hAnsi="Calibri" w:cs="Calibri"/>
          <w:color w:val="auto"/>
        </w:rPr>
      </w:pPr>
      <w:r w:rsidRPr="00B80D60">
        <w:rPr>
          <w:rFonts w:ascii="Calibri" w:hAnsi="Calibri" w:cs="Calibri"/>
          <w:color w:val="auto"/>
        </w:rPr>
        <w:t>Brak wystarczającego dokumentowania ustaleń kontroli prowadzanych w</w:t>
      </w:r>
      <w:r w:rsidR="00881DAD">
        <w:rPr>
          <w:rFonts w:ascii="Calibri" w:hAnsi="Calibri" w:cs="Calibri"/>
          <w:color w:val="auto"/>
        </w:rPr>
        <w:t> </w:t>
      </w:r>
      <w:r w:rsidRPr="00B80D60">
        <w:rPr>
          <w:rFonts w:ascii="Calibri" w:hAnsi="Calibri" w:cs="Calibri"/>
          <w:color w:val="auto"/>
        </w:rPr>
        <w:t>obiektach rekreacji wodnej - zapisy dot. stanu faktycznego sformułowane w</w:t>
      </w:r>
      <w:r w:rsidR="00881DAD">
        <w:rPr>
          <w:rFonts w:ascii="Calibri" w:hAnsi="Calibri" w:cs="Calibri"/>
          <w:color w:val="auto"/>
        </w:rPr>
        <w:t> </w:t>
      </w:r>
      <w:r w:rsidRPr="00B80D60">
        <w:rPr>
          <w:rFonts w:ascii="Calibri" w:hAnsi="Calibri" w:cs="Calibri"/>
          <w:color w:val="auto"/>
        </w:rPr>
        <w:t xml:space="preserve">sposób ogólnikowy cyt. „stan s-h oraz s-t dobry/zachowany”, bez istotnych szczegółów dot. pomieszczeń, w tym pomieszczeń higieniczno - sanitarnych, szatni i przebieralni, porządkowych i magazynowych przeznaczonych do przetrzymywania sprzętu porządkowego, zapasów środków czystości i artykułów higienicznych, ich funkcjonalności, </w:t>
      </w:r>
      <w:r w:rsidRPr="00B80D60">
        <w:rPr>
          <w:rFonts w:ascii="Calibri" w:eastAsia="Calibri" w:hAnsi="Calibri" w:cs="Calibri"/>
          <w:color w:val="auto"/>
          <w:lang w:eastAsia="en-US"/>
        </w:rPr>
        <w:t xml:space="preserve">wyposażenia/urządzeń/ i rodzaju materiałów z jakich są wykonane w aspekcie łatwości utrzymania ich w czystości, ilości, stanu i miejsca posadowienia pojemników/kontenerów przeznaczonych do gromadzenia odpadów komunalnych) </w:t>
      </w:r>
    </w:p>
    <w:p w14:paraId="2DCF4C08" w14:textId="75EEB350" w:rsidR="00587B07" w:rsidRPr="00B80D60" w:rsidRDefault="00627A8B" w:rsidP="00104D49">
      <w:pPr>
        <w:spacing w:line="276" w:lineRule="auto"/>
        <w:ind w:left="1058"/>
        <w:contextualSpacing/>
        <w:rPr>
          <w:rFonts w:ascii="Calibri" w:hAnsi="Calibri" w:cs="Calibri"/>
          <w:color w:val="auto"/>
          <w:u w:val="single"/>
        </w:rPr>
      </w:pPr>
      <w:r w:rsidRPr="00B80D60">
        <w:rPr>
          <w:rFonts w:ascii="Calibri" w:hAnsi="Calibri" w:cs="Calibri"/>
          <w:color w:val="auto"/>
          <w:u w:val="single"/>
        </w:rPr>
        <w:t>Dowody</w:t>
      </w:r>
      <w:r w:rsidR="00587B07" w:rsidRPr="00B80D60">
        <w:rPr>
          <w:rFonts w:ascii="Calibri" w:hAnsi="Calibri" w:cs="Calibri"/>
          <w:color w:val="auto"/>
          <w:u w:val="single"/>
        </w:rPr>
        <w:t>:</w:t>
      </w:r>
      <w:r w:rsidR="00C94B00" w:rsidRPr="00B80D60">
        <w:rPr>
          <w:rFonts w:ascii="Calibri" w:hAnsi="Calibri" w:cs="Calibri"/>
          <w:color w:val="auto"/>
          <w:u w:val="single"/>
        </w:rPr>
        <w:t xml:space="preserve"> </w:t>
      </w:r>
      <w:r w:rsidR="00587B07" w:rsidRPr="00B80D60">
        <w:rPr>
          <w:rFonts w:ascii="Calibri" w:hAnsi="Calibri" w:cs="Calibri"/>
          <w:color w:val="auto"/>
        </w:rPr>
        <w:t>protokół kontroli Nr: HK-457/19 z dn. 26.04.2019 r., HK.9020.6.1.2021 z</w:t>
      </w:r>
      <w:r w:rsidR="00881DAD">
        <w:rPr>
          <w:rFonts w:ascii="Calibri" w:hAnsi="Calibri" w:cs="Calibri"/>
          <w:color w:val="auto"/>
        </w:rPr>
        <w:t> </w:t>
      </w:r>
      <w:r w:rsidR="00587B07" w:rsidRPr="00B80D60">
        <w:rPr>
          <w:rFonts w:ascii="Calibri" w:hAnsi="Calibri" w:cs="Calibri"/>
          <w:color w:val="auto"/>
        </w:rPr>
        <w:t xml:space="preserve">dn. 17.02.2021 r., HK.9020.6.3.2021 z dn. 22.03.2021 r., HK.9020.6.4.2021 z dn. 17.03.2021 r., HK.9020.6.9.2.2021 z dn. 28.06.2021 r., HK.9020.10.2.2021 z dn. 28.06.2021 r., </w:t>
      </w:r>
      <w:r w:rsidR="00587B07" w:rsidRPr="00B80D60">
        <w:rPr>
          <w:rFonts w:ascii="Calibri" w:hAnsi="Calibri" w:cs="Calibri"/>
          <w:color w:val="auto"/>
          <w:lang w:eastAsia="zh-CN"/>
        </w:rPr>
        <w:t>HK.9020.6.22.1.2021 z dn. 29.06.2021 r.</w:t>
      </w:r>
    </w:p>
    <w:p w14:paraId="04A4A4B4" w14:textId="0570574D" w:rsidR="00C94B00" w:rsidRPr="00B80D60" w:rsidRDefault="00587B07" w:rsidP="001143B8">
      <w:pPr>
        <w:numPr>
          <w:ilvl w:val="0"/>
          <w:numId w:val="93"/>
        </w:numPr>
        <w:spacing w:line="276" w:lineRule="auto"/>
        <w:contextualSpacing/>
        <w:rPr>
          <w:rFonts w:ascii="Calibri" w:hAnsi="Calibri" w:cs="Calibri"/>
          <w:color w:val="auto"/>
        </w:rPr>
      </w:pPr>
      <w:r w:rsidRPr="00B80D60">
        <w:rPr>
          <w:rFonts w:ascii="Calibri" w:hAnsi="Calibri" w:cs="Calibri"/>
          <w:color w:val="auto"/>
        </w:rPr>
        <w:t>Brak wystarczającego dokumentowania ustaleń kontroli przeprowadzanych w</w:t>
      </w:r>
      <w:r w:rsidR="00881DAD">
        <w:rPr>
          <w:rFonts w:ascii="Calibri" w:hAnsi="Calibri" w:cs="Calibri"/>
          <w:color w:val="auto"/>
        </w:rPr>
        <w:t> </w:t>
      </w:r>
      <w:r w:rsidRPr="00B80D60">
        <w:rPr>
          <w:rFonts w:ascii="Calibri" w:hAnsi="Calibri" w:cs="Calibri"/>
          <w:color w:val="auto"/>
        </w:rPr>
        <w:t>związku ze sprawowaniem bieżącego nadzoru sanitarnego nad pracami ekshumacyjnymi:</w:t>
      </w:r>
      <w:bookmarkStart w:id="75" w:name="_Hlk79495803"/>
    </w:p>
    <w:p w14:paraId="3B4F400B" w14:textId="77777777" w:rsidR="00587B07" w:rsidRPr="00B80D60" w:rsidRDefault="008A54C0" w:rsidP="001143B8">
      <w:pPr>
        <w:numPr>
          <w:ilvl w:val="0"/>
          <w:numId w:val="93"/>
        </w:numPr>
        <w:spacing w:line="276" w:lineRule="auto"/>
        <w:contextualSpacing/>
        <w:rPr>
          <w:rFonts w:ascii="Calibri" w:hAnsi="Calibri" w:cs="Calibri"/>
          <w:color w:val="auto"/>
        </w:rPr>
      </w:pPr>
      <w:r w:rsidRPr="00B80D60">
        <w:rPr>
          <w:rFonts w:ascii="Calibri" w:hAnsi="Calibri" w:cs="Calibri"/>
          <w:color w:val="auto"/>
        </w:rPr>
        <w:t xml:space="preserve">Brak </w:t>
      </w:r>
      <w:r w:rsidR="00587B07" w:rsidRPr="00B80D60">
        <w:rPr>
          <w:rFonts w:ascii="Calibri" w:hAnsi="Calibri" w:cs="Calibri"/>
          <w:color w:val="auto"/>
        </w:rPr>
        <w:t>udokumentowania zagadnień transportu szczątków ludzkich po dokonanych ekshumacjach celem ich: ponownego pochówku w obrębie tych samych cmentarzy lub innych cmentarzy/przewozu do spopielenia</w:t>
      </w:r>
    </w:p>
    <w:p w14:paraId="6A58B7BE" w14:textId="565FCADC" w:rsidR="00587B07" w:rsidRPr="00B80D60" w:rsidRDefault="00627A8B" w:rsidP="00104D49">
      <w:pPr>
        <w:suppressAutoHyphens/>
        <w:spacing w:line="276" w:lineRule="auto"/>
        <w:ind w:left="1069"/>
        <w:rPr>
          <w:rFonts w:ascii="Calibri" w:hAnsi="Calibri" w:cs="Calibri"/>
          <w:color w:val="auto"/>
          <w:u w:val="single"/>
          <w:lang w:eastAsia="zh-CN"/>
        </w:rPr>
      </w:pPr>
      <w:bookmarkStart w:id="76" w:name="_Hlk87274394"/>
      <w:bookmarkStart w:id="77" w:name="_Hlk87252107"/>
      <w:r w:rsidRPr="00B80D60">
        <w:rPr>
          <w:rFonts w:ascii="Calibri" w:hAnsi="Calibri" w:cs="Calibri"/>
          <w:color w:val="auto"/>
          <w:u w:val="single"/>
          <w:lang w:eastAsia="zh-CN"/>
        </w:rPr>
        <w:t>Dowody</w:t>
      </w:r>
      <w:r w:rsidR="00587B07" w:rsidRPr="00B80D60">
        <w:rPr>
          <w:rFonts w:ascii="Calibri" w:hAnsi="Calibri" w:cs="Calibri"/>
          <w:color w:val="auto"/>
          <w:u w:val="single"/>
          <w:lang w:eastAsia="zh-CN"/>
        </w:rPr>
        <w:t>:</w:t>
      </w:r>
      <w:r w:rsidR="00C94B00" w:rsidRPr="00B80D60">
        <w:rPr>
          <w:rFonts w:ascii="Calibri" w:hAnsi="Calibri" w:cs="Calibri"/>
          <w:color w:val="auto"/>
          <w:u w:val="single"/>
          <w:lang w:eastAsia="zh-CN"/>
        </w:rPr>
        <w:t xml:space="preserve"> </w:t>
      </w:r>
      <w:r w:rsidR="00587B07" w:rsidRPr="00B80D60">
        <w:rPr>
          <w:rFonts w:ascii="Calibri" w:hAnsi="Calibri" w:cs="Calibri"/>
          <w:color w:val="auto"/>
        </w:rPr>
        <w:t>protokoły kontroli Nr</w:t>
      </w:r>
      <w:bookmarkEnd w:id="76"/>
      <w:r w:rsidR="00587B07" w:rsidRPr="00B80D60">
        <w:rPr>
          <w:rFonts w:ascii="Calibri" w:hAnsi="Calibri" w:cs="Calibri"/>
          <w:color w:val="auto"/>
        </w:rPr>
        <w:t xml:space="preserve">: HK-147/19 z dn. 15.01.2019 r., HK-231/19 z dn. 05.03.2019 r., HK-268/19 z dn. 18.03.2019 r., HK-301/19 z dn. 18.03.2019 r., HK-323/19 z dn. 22.03.2019 r., HK-358/19 z dn. 28.03.2019 r., HK-386/19 z dn. </w:t>
      </w:r>
      <w:r w:rsidR="00587B07" w:rsidRPr="00B80D60">
        <w:rPr>
          <w:rFonts w:ascii="Calibri" w:hAnsi="Calibri" w:cs="Calibri"/>
          <w:color w:val="auto"/>
        </w:rPr>
        <w:lastRenderedPageBreak/>
        <w:t>08.04.2019 r., HK-870/19 z dn. 29.07.2019 r., HK-968/19 z dn. 21.08.2019 r., HK-891/19 z dn. 02.08.2019 r., HK-1027/19 z dn. 12.09.2019</w:t>
      </w:r>
      <w:bookmarkEnd w:id="77"/>
      <w:r w:rsidR="00587B07" w:rsidRPr="00B80D60">
        <w:rPr>
          <w:rFonts w:ascii="Calibri" w:hAnsi="Calibri" w:cs="Calibri"/>
          <w:color w:val="auto"/>
        </w:rPr>
        <w:t xml:space="preserve"> r.</w:t>
      </w:r>
    </w:p>
    <w:p w14:paraId="688DD461" w14:textId="77777777" w:rsidR="00587B07" w:rsidRPr="00B80D60" w:rsidRDefault="008A54C0" w:rsidP="001143B8">
      <w:pPr>
        <w:numPr>
          <w:ilvl w:val="0"/>
          <w:numId w:val="94"/>
        </w:numPr>
        <w:spacing w:line="276" w:lineRule="auto"/>
        <w:rPr>
          <w:rFonts w:ascii="Calibri" w:hAnsi="Calibri" w:cs="Calibri"/>
          <w:color w:val="auto"/>
        </w:rPr>
      </w:pPr>
      <w:r w:rsidRPr="00B80D60">
        <w:rPr>
          <w:rFonts w:ascii="Calibri" w:hAnsi="Calibri" w:cs="Calibri"/>
          <w:color w:val="auto"/>
        </w:rPr>
        <w:t xml:space="preserve">Zapisy </w:t>
      </w:r>
      <w:r w:rsidR="00587B07" w:rsidRPr="00B80D60">
        <w:rPr>
          <w:rFonts w:ascii="Calibri" w:hAnsi="Calibri" w:cs="Calibri"/>
          <w:color w:val="auto"/>
        </w:rPr>
        <w:t>dot.: zastosowanych środków ochrony indywidualnej pracowników, użytych środków do dezynfekcji w tym dezynfekcji narzędzi i sprzętu, terenu, wyposażenia pojazdu specjalnego przeznaczenia sformułowane w sposób ogólny bez istotnych szczegółów i cech charakterystycznych:</w:t>
      </w:r>
    </w:p>
    <w:p w14:paraId="24197DB5" w14:textId="05A06903" w:rsidR="00587B07" w:rsidRPr="00B80D60" w:rsidRDefault="00627A8B" w:rsidP="00104D49">
      <w:pPr>
        <w:spacing w:line="276" w:lineRule="auto"/>
        <w:ind w:left="1058"/>
        <w:rPr>
          <w:rFonts w:ascii="Calibri" w:hAnsi="Calibri" w:cs="Calibri"/>
          <w:color w:val="auto"/>
        </w:rPr>
      </w:pPr>
      <w:r w:rsidRPr="00B80D60">
        <w:rPr>
          <w:rFonts w:ascii="Calibri" w:hAnsi="Calibri" w:cs="Calibri"/>
          <w:color w:val="auto"/>
          <w:u w:val="single"/>
        </w:rPr>
        <w:t>Dowody</w:t>
      </w:r>
      <w:r w:rsidR="00587B07" w:rsidRPr="00B80D60">
        <w:rPr>
          <w:rFonts w:ascii="Calibri" w:hAnsi="Calibri" w:cs="Calibri"/>
          <w:color w:val="auto"/>
          <w:u w:val="single"/>
        </w:rPr>
        <w:t>:</w:t>
      </w:r>
      <w:r w:rsidR="00C94B00" w:rsidRPr="00B80D60">
        <w:rPr>
          <w:rFonts w:ascii="Calibri" w:hAnsi="Calibri" w:cs="Calibri"/>
          <w:color w:val="auto"/>
          <w:u w:val="single"/>
        </w:rPr>
        <w:t xml:space="preserve"> </w:t>
      </w:r>
      <w:r w:rsidR="00587B07" w:rsidRPr="00B80D60">
        <w:rPr>
          <w:rFonts w:ascii="Calibri" w:hAnsi="Calibri" w:cs="Calibri"/>
          <w:color w:val="auto"/>
        </w:rPr>
        <w:t>braki w różnym zakresie w protokołach kontroli Nr: HK-10/19 z dn. 09.01.2019 r., HK-21/19 z dn. 15.01.2019 r., HK-128/19 z dn. 08.02.2019 r., HK-163/19 z dn. 18.02.2019 r., HK-209/19 z dn. 28.02.2019 r., HK-210/19 z dn. 28.02.2019 r., HK-219/19 z dn. 4.03.2019 r., HK-264/19 z dn. 12.03.2019 r., HK- 284/19 z dn. 13.03.2019 r. (dot. wywozu za granice RP), HK-317/19 z dn. 19.03.2019 r., HK-386/19 z dn. 8.04.2019 r., HK-387/19 z dn. 09.04.2019 r., HK-329/19 z dn. 25.03.2019 r., 427/19 z dn. 12.04.2019 r.</w:t>
      </w:r>
    </w:p>
    <w:p w14:paraId="00F854E3" w14:textId="77777777" w:rsidR="00DA16E3" w:rsidRPr="00B80D60" w:rsidRDefault="00DA16E3" w:rsidP="00DA16E3">
      <w:pPr>
        <w:spacing w:line="276" w:lineRule="auto"/>
        <w:rPr>
          <w:rFonts w:ascii="Calibri" w:hAnsi="Calibri" w:cs="Calibri"/>
          <w:color w:val="auto"/>
          <w:u w:val="single"/>
        </w:rPr>
      </w:pPr>
    </w:p>
    <w:bookmarkEnd w:id="75"/>
    <w:p w14:paraId="51DD2A8E" w14:textId="77777777" w:rsidR="00066B6C" w:rsidRPr="00B80D60" w:rsidRDefault="00066B6C" w:rsidP="001143B8">
      <w:pPr>
        <w:widowControl w:val="0"/>
        <w:numPr>
          <w:ilvl w:val="1"/>
          <w:numId w:val="26"/>
        </w:numPr>
        <w:autoSpaceDE w:val="0"/>
        <w:autoSpaceDN w:val="0"/>
        <w:adjustRightInd w:val="0"/>
        <w:spacing w:line="276" w:lineRule="auto"/>
        <w:rPr>
          <w:rFonts w:ascii="Calibri" w:hAnsi="Calibri" w:cs="Calibri"/>
          <w:color w:val="auto"/>
          <w:u w:val="single"/>
        </w:rPr>
      </w:pPr>
      <w:r w:rsidRPr="00B80D60">
        <w:rPr>
          <w:rFonts w:ascii="Calibri" w:hAnsi="Calibri" w:cs="Calibri"/>
          <w:color w:val="auto"/>
          <w:u w:val="single"/>
        </w:rPr>
        <w:t>W zakresie Higieny Pracy:</w:t>
      </w:r>
    </w:p>
    <w:p w14:paraId="2CB67C3B" w14:textId="77777777" w:rsidR="00066B6C" w:rsidRPr="00B80D60" w:rsidRDefault="00066B6C" w:rsidP="001143B8">
      <w:pPr>
        <w:numPr>
          <w:ilvl w:val="0"/>
          <w:numId w:val="94"/>
        </w:numPr>
        <w:spacing w:line="276" w:lineRule="auto"/>
        <w:rPr>
          <w:rFonts w:ascii="Calibri" w:hAnsi="Calibri" w:cs="Calibri"/>
          <w:color w:val="auto"/>
        </w:rPr>
      </w:pPr>
      <w:r w:rsidRPr="00B80D60">
        <w:rPr>
          <w:rFonts w:ascii="Calibri" w:hAnsi="Calibri" w:cs="Calibri"/>
          <w:color w:val="auto"/>
        </w:rPr>
        <w:t>W protokołach umieszcza się informację o przestrzeganiu w kontrolowanym zakładzie zakazu palenia lub stwierdzono nieprawidłowość, iż cyt.: „na terenie zakładu brak oznaczenia słownego i graficznego informującego o zakazie palenia papierosów elektronicznych”. W zakresie kontroli, wskazanym w protokołach, nie ujęto przestrzegania przepisów ustawy z dnia 9.11.1995r. o ochronie zdrowia przed następstwami używania tytoniu i wyrobów tytoniowych.</w:t>
      </w:r>
    </w:p>
    <w:p w14:paraId="6FC89EED" w14:textId="75E9596D" w:rsidR="003177CD" w:rsidRPr="00B80D60" w:rsidRDefault="00066B6C" w:rsidP="00104D49">
      <w:pPr>
        <w:spacing w:line="276" w:lineRule="auto"/>
        <w:ind w:left="1058"/>
        <w:rPr>
          <w:rFonts w:ascii="Calibri" w:hAnsi="Calibri" w:cs="Calibri"/>
          <w:color w:val="auto"/>
          <w:u w:val="single"/>
        </w:rPr>
      </w:pPr>
      <w:r w:rsidRPr="00B80D60">
        <w:rPr>
          <w:rFonts w:ascii="Calibri" w:hAnsi="Calibri" w:cs="Calibri"/>
          <w:color w:val="auto"/>
          <w:u w:val="single"/>
        </w:rPr>
        <w:t>Dowody:</w:t>
      </w:r>
      <w:bookmarkStart w:id="78" w:name="_Hlk90455537"/>
      <w:r w:rsidR="003177CD" w:rsidRPr="00B80D60">
        <w:rPr>
          <w:rFonts w:ascii="Calibri" w:hAnsi="Calibri" w:cs="Calibri"/>
          <w:color w:val="auto"/>
          <w:u w:val="single"/>
        </w:rPr>
        <w:t xml:space="preserve"> </w:t>
      </w:r>
      <w:r w:rsidRPr="00B80D60">
        <w:rPr>
          <w:rFonts w:ascii="Calibri" w:hAnsi="Calibri" w:cs="Calibri"/>
          <w:color w:val="auto"/>
        </w:rPr>
        <w:t>protokół kontroli nr HP-59/19 z dnia 05.03.2019r.</w:t>
      </w:r>
      <w:bookmarkEnd w:id="78"/>
      <w:r w:rsidRPr="00B80D60">
        <w:rPr>
          <w:rFonts w:ascii="Calibri" w:hAnsi="Calibri" w:cs="Calibri"/>
          <w:color w:val="auto"/>
        </w:rPr>
        <w:t>;protokół kontroli nr HP-85/19 z dnia 29.03.2019r.;protokół kontroli nr HP-152/19 z dnia 21.05.2019r.;protokół kontroli nr HP-330/19 z dnia 25.10.2019r.;protokół kontroli nr HP-325/19 z dnia 28.10.2019r.</w:t>
      </w:r>
    </w:p>
    <w:p w14:paraId="7E85CC7A" w14:textId="2D074751" w:rsidR="00066B6C" w:rsidRPr="00B80D60" w:rsidRDefault="00066B6C" w:rsidP="001143B8">
      <w:pPr>
        <w:numPr>
          <w:ilvl w:val="0"/>
          <w:numId w:val="94"/>
        </w:numPr>
        <w:spacing w:line="276" w:lineRule="auto"/>
        <w:rPr>
          <w:rFonts w:ascii="Calibri" w:hAnsi="Calibri" w:cs="Calibri"/>
          <w:color w:val="auto"/>
          <w:u w:val="single"/>
        </w:rPr>
      </w:pPr>
      <w:r w:rsidRPr="00B80D60">
        <w:rPr>
          <w:rFonts w:ascii="Calibri" w:hAnsi="Calibri" w:cs="Calibri"/>
          <w:color w:val="auto"/>
        </w:rPr>
        <w:t>Analiza protokołów kontroli wykazała również sprzeczność pomiędzy pkt. III.2, a</w:t>
      </w:r>
      <w:r w:rsidR="00881DAD">
        <w:rPr>
          <w:rFonts w:ascii="Calibri" w:hAnsi="Calibri" w:cs="Calibri"/>
          <w:color w:val="auto"/>
        </w:rPr>
        <w:t> </w:t>
      </w:r>
      <w:r w:rsidRPr="00B80D60">
        <w:rPr>
          <w:rFonts w:ascii="Calibri" w:hAnsi="Calibri" w:cs="Calibri"/>
          <w:color w:val="auto"/>
        </w:rPr>
        <w:t xml:space="preserve">pkt. III.3, bowiem stwierdzone nieprawidłowości, nie wynikają z treści protokołu. W punkcie III.2 zawierającym informacje istotne dla ustaleń kontroli np. stwierdzenia dotyczące stanu technicznego podmiotu/obiektu, stanu sanitarno-higienicznego nie uwzględnia się opisu dotyczącego nieprawidłowości, wykazanych następnie w pkt III.3. </w:t>
      </w:r>
    </w:p>
    <w:p w14:paraId="6E025130" w14:textId="77777777" w:rsidR="003177CD" w:rsidRPr="00B80D60" w:rsidRDefault="00066B6C" w:rsidP="00104D49">
      <w:pPr>
        <w:spacing w:line="276" w:lineRule="auto"/>
        <w:ind w:left="1058"/>
        <w:rPr>
          <w:rFonts w:ascii="Calibri" w:hAnsi="Calibri" w:cs="Calibri"/>
          <w:color w:val="auto"/>
          <w:u w:val="single"/>
        </w:rPr>
      </w:pPr>
      <w:r w:rsidRPr="00B80D60">
        <w:rPr>
          <w:rFonts w:ascii="Calibri" w:hAnsi="Calibri" w:cs="Calibri"/>
          <w:color w:val="auto"/>
          <w:u w:val="single"/>
        </w:rPr>
        <w:t>Dowody:</w:t>
      </w:r>
      <w:r w:rsidR="003177CD" w:rsidRPr="00B80D60">
        <w:rPr>
          <w:rFonts w:ascii="Calibri" w:hAnsi="Calibri" w:cs="Calibri"/>
          <w:color w:val="auto"/>
          <w:u w:val="single"/>
        </w:rPr>
        <w:t xml:space="preserve"> </w:t>
      </w:r>
      <w:r w:rsidRPr="00B80D60">
        <w:rPr>
          <w:rFonts w:ascii="Calibri" w:hAnsi="Calibri" w:cs="Calibri"/>
          <w:color w:val="auto"/>
        </w:rPr>
        <w:t>protokół kontroli nr HP-59/19 z dnia 05.03.2019r.;protokół kontroli nr HP-85/19 z dnia 29.03.2019r.;protokół kontroli nr HP-166/19 z dnia 05.06.2019r.;protokół kontroli nr HP-281/19 z dnia 06.09.2019r.;protokół kontroli nr HP-325/19 z dnia 28.10.2019r.</w:t>
      </w:r>
    </w:p>
    <w:p w14:paraId="69F19BCA" w14:textId="77777777" w:rsidR="00066B6C" w:rsidRPr="00B80D60" w:rsidRDefault="00066B6C" w:rsidP="001143B8">
      <w:pPr>
        <w:numPr>
          <w:ilvl w:val="0"/>
          <w:numId w:val="94"/>
        </w:numPr>
        <w:spacing w:line="276" w:lineRule="auto"/>
        <w:rPr>
          <w:rFonts w:ascii="Calibri" w:hAnsi="Calibri" w:cs="Calibri"/>
          <w:color w:val="auto"/>
          <w:u w:val="single"/>
        </w:rPr>
      </w:pPr>
      <w:r w:rsidRPr="00B80D60">
        <w:rPr>
          <w:rFonts w:ascii="Calibri" w:hAnsi="Calibri" w:cs="Calibri"/>
          <w:color w:val="auto"/>
        </w:rPr>
        <w:t>Ponadto analiza protokołów z kontroli sprawdzających wykazała, iż w przypadku stwierdzenia niewykonania nakazów wynikających z decyzji administracyjnej, określano czas kontroli obszaru, w którym stwierdzono nieprawidłowości. Natomiast niezasadnie w pkt. III.3 protokołu tj. „nieprawidłowości stwierdzone podczas kontroli z podaniem przepisów prawnych, które naruszono” umieszczano zapis cyt.: „nie dotyczy”, bez wskazania tych nieprawidłowości, pomimo ich dalszego występowania.</w:t>
      </w:r>
    </w:p>
    <w:p w14:paraId="74F2903D" w14:textId="0DDC7493" w:rsidR="00066B6C" w:rsidRPr="00B80D60" w:rsidRDefault="00066B6C" w:rsidP="00104D49">
      <w:pPr>
        <w:spacing w:line="276" w:lineRule="auto"/>
        <w:ind w:left="1058"/>
        <w:rPr>
          <w:rFonts w:ascii="Calibri" w:hAnsi="Calibri" w:cs="Calibri"/>
          <w:color w:val="auto"/>
          <w:u w:val="single"/>
        </w:rPr>
      </w:pPr>
      <w:r w:rsidRPr="00B80D60">
        <w:rPr>
          <w:rFonts w:ascii="Calibri" w:hAnsi="Calibri" w:cs="Calibri"/>
          <w:color w:val="auto"/>
          <w:u w:val="single"/>
        </w:rPr>
        <w:lastRenderedPageBreak/>
        <w:t>Dowody:</w:t>
      </w:r>
      <w:r w:rsidR="003177CD" w:rsidRPr="00B80D60">
        <w:rPr>
          <w:rFonts w:ascii="Calibri" w:hAnsi="Calibri" w:cs="Calibri"/>
          <w:color w:val="auto"/>
          <w:u w:val="single"/>
        </w:rPr>
        <w:t xml:space="preserve"> </w:t>
      </w:r>
      <w:r w:rsidRPr="00B80D60">
        <w:rPr>
          <w:rFonts w:ascii="Calibri" w:hAnsi="Calibri" w:cs="Calibri"/>
          <w:color w:val="auto"/>
        </w:rPr>
        <w:t>protokół kontroli nr HP-107/19 z dnia 02.04.2019r.;protokół kontroli nr HP-255/19 z dnia 07.08.2019r.;protokół kontroli nr HP-349/19 z dnia 05.11.2019r.;protokół kontroli nr HP-9020.1.117.2021 z dnia 28.05.2021.</w:t>
      </w:r>
    </w:p>
    <w:p w14:paraId="189457AB" w14:textId="5B9E4D17" w:rsidR="00066B6C" w:rsidRPr="00B80D60" w:rsidRDefault="00066B6C" w:rsidP="001143B8">
      <w:pPr>
        <w:numPr>
          <w:ilvl w:val="0"/>
          <w:numId w:val="94"/>
        </w:numPr>
        <w:spacing w:line="276" w:lineRule="auto"/>
        <w:rPr>
          <w:rFonts w:ascii="Calibri" w:hAnsi="Calibri" w:cs="Calibri"/>
          <w:color w:val="auto"/>
        </w:rPr>
      </w:pPr>
      <w:r w:rsidRPr="00B80D60">
        <w:rPr>
          <w:rFonts w:ascii="Calibri" w:hAnsi="Calibri" w:cs="Calibri"/>
          <w:color w:val="auto"/>
        </w:rPr>
        <w:t>Ponadto w protokole z przeprowadzonych czynności kontrolnych nr HP-185/19 z dnia 24.06.2019r. w punkcie III.4 doraźne zalecenia, uwagi i wnioski wskazano, m.in. iż cyt.: „…zapewnienie informacji w języku polskim na opakowaniu kleju do drewna” oraz cyt.: „w dniu podpisania protokołu potwierdzono usunięcie zaleceń”, następnie w pkt. III.3 protokołu umieszczono m.in. nieprawidłowość cyt.: „brak informacji w języku polskim na opakowaniu stosowanego kleju do drewna…”. Zatem wskazana nieprawidłowość nie została przedstawiona w sposób precyzyjny, przejrzysty i jednoznaczny dla strony. Zapisy wynikające z części IV.E pkt 11 Procedury Technicznej PT/01 „Sposób wykonywania kontroli w ramach zapobiegawczego i bieżącego nadzoru sanitarnego, w tym zapobiegania i</w:t>
      </w:r>
      <w:r w:rsidR="00881DAD">
        <w:rPr>
          <w:rFonts w:ascii="Calibri" w:hAnsi="Calibri" w:cs="Calibri"/>
          <w:color w:val="auto"/>
        </w:rPr>
        <w:t> </w:t>
      </w:r>
      <w:r w:rsidRPr="00B80D60">
        <w:rPr>
          <w:rFonts w:ascii="Calibri" w:hAnsi="Calibri" w:cs="Calibri"/>
          <w:color w:val="auto"/>
        </w:rPr>
        <w:t>zwalczania chorób zakaźnych i zakażeń”, stanowią, iż zapisów w protokołach kontroli dokonuje się z zachowaniem zasady rzetelności i należytej staranności, ściśle według poszczególnych punktów wzoru protokołu kontroli, o którym mowa w załączniku nr 2 do procedury.</w:t>
      </w:r>
    </w:p>
    <w:p w14:paraId="0DF3F6FE" w14:textId="77777777" w:rsidR="00066B6C" w:rsidRPr="00B80D60" w:rsidRDefault="00066B6C" w:rsidP="00DA16E3">
      <w:pPr>
        <w:spacing w:line="276" w:lineRule="auto"/>
        <w:ind w:left="360" w:firstLine="709"/>
        <w:rPr>
          <w:rFonts w:ascii="Calibri" w:hAnsi="Calibri" w:cs="Calibri"/>
          <w:color w:val="auto"/>
          <w:u w:val="single"/>
        </w:rPr>
      </w:pPr>
      <w:r w:rsidRPr="00B80D60">
        <w:rPr>
          <w:rFonts w:ascii="Calibri" w:hAnsi="Calibri" w:cs="Calibri"/>
          <w:color w:val="auto"/>
          <w:u w:val="single"/>
        </w:rPr>
        <w:t>Dowody:</w:t>
      </w:r>
      <w:r w:rsidR="003177CD" w:rsidRPr="00B80D60">
        <w:rPr>
          <w:rFonts w:ascii="Calibri" w:hAnsi="Calibri" w:cs="Calibri"/>
          <w:color w:val="auto"/>
          <w:u w:val="single"/>
        </w:rPr>
        <w:t xml:space="preserve"> </w:t>
      </w:r>
      <w:r w:rsidRPr="00B80D60">
        <w:rPr>
          <w:rFonts w:ascii="Calibri" w:hAnsi="Calibri" w:cs="Calibri"/>
          <w:color w:val="auto"/>
        </w:rPr>
        <w:t>protokół kontroli nr HP-185/19 z dnia 24.06.2019r.</w:t>
      </w:r>
    </w:p>
    <w:p w14:paraId="635726C4" w14:textId="77777777" w:rsidR="00066B6C" w:rsidRPr="00B80D60" w:rsidRDefault="00066B6C" w:rsidP="001143B8">
      <w:pPr>
        <w:numPr>
          <w:ilvl w:val="0"/>
          <w:numId w:val="94"/>
        </w:numPr>
        <w:spacing w:line="276" w:lineRule="auto"/>
        <w:rPr>
          <w:rFonts w:ascii="Calibri" w:hAnsi="Calibri" w:cs="Calibri"/>
          <w:color w:val="auto"/>
        </w:rPr>
      </w:pPr>
      <w:r w:rsidRPr="00B80D60">
        <w:rPr>
          <w:rFonts w:ascii="Calibri" w:hAnsi="Calibri" w:cs="Calibri"/>
          <w:color w:val="auto"/>
        </w:rPr>
        <w:t>Wskazać należy, iż w protokole z przeprowadzonych czynności kontrolnych nr HP-133/19 z dnia 10.05.2019r. brak jest informacji o wydaniu ustnych zaleceń, które wynikają z pisma Strony z dnia 26.04.2019r., co powoduje, że dane nieprawidłowości nie są wskazywane w protokole.</w:t>
      </w:r>
    </w:p>
    <w:p w14:paraId="21772BC2" w14:textId="77777777" w:rsidR="00066B6C" w:rsidRPr="00B80D60" w:rsidRDefault="00066B6C" w:rsidP="00DA16E3">
      <w:pPr>
        <w:spacing w:line="276" w:lineRule="auto"/>
        <w:ind w:left="1058"/>
        <w:rPr>
          <w:rFonts w:ascii="Calibri" w:hAnsi="Calibri" w:cs="Calibri"/>
          <w:color w:val="auto"/>
          <w:u w:val="single"/>
        </w:rPr>
      </w:pPr>
      <w:r w:rsidRPr="00B80D60">
        <w:rPr>
          <w:rFonts w:ascii="Calibri" w:hAnsi="Calibri" w:cs="Calibri"/>
          <w:color w:val="auto"/>
          <w:u w:val="single"/>
        </w:rPr>
        <w:t>Dowody:</w:t>
      </w:r>
      <w:r w:rsidR="003F2F0F" w:rsidRPr="00B80D60">
        <w:rPr>
          <w:rFonts w:ascii="Calibri" w:hAnsi="Calibri" w:cs="Calibri"/>
          <w:color w:val="auto"/>
          <w:u w:val="single"/>
        </w:rPr>
        <w:t xml:space="preserve"> </w:t>
      </w:r>
      <w:r w:rsidRPr="00B80D60">
        <w:rPr>
          <w:rFonts w:ascii="Calibri" w:hAnsi="Calibri" w:cs="Calibri"/>
          <w:color w:val="auto"/>
        </w:rPr>
        <w:t>protokół kontroli nr HP-133/19 z dnia 10.05.2019r.;</w:t>
      </w:r>
      <w:r w:rsidR="003F2F0F" w:rsidRPr="00B80D60">
        <w:rPr>
          <w:rFonts w:ascii="Calibri" w:hAnsi="Calibri" w:cs="Calibri"/>
          <w:color w:val="auto"/>
        </w:rPr>
        <w:t xml:space="preserve"> </w:t>
      </w:r>
      <w:r w:rsidRPr="00B80D60">
        <w:rPr>
          <w:rFonts w:ascii="Calibri" w:hAnsi="Calibri" w:cs="Calibri"/>
          <w:color w:val="auto"/>
        </w:rPr>
        <w:t>pismo Strony z dnia 26.04.2019r.</w:t>
      </w:r>
    </w:p>
    <w:p w14:paraId="73D6834C" w14:textId="77777777" w:rsidR="00066B6C" w:rsidRPr="00B80D60" w:rsidRDefault="00066B6C" w:rsidP="001143B8">
      <w:pPr>
        <w:numPr>
          <w:ilvl w:val="0"/>
          <w:numId w:val="94"/>
        </w:numPr>
        <w:spacing w:line="276" w:lineRule="auto"/>
        <w:rPr>
          <w:rFonts w:ascii="Calibri" w:hAnsi="Calibri" w:cs="Calibri"/>
          <w:color w:val="auto"/>
        </w:rPr>
      </w:pPr>
      <w:r w:rsidRPr="00B80D60">
        <w:rPr>
          <w:rFonts w:ascii="Calibri" w:hAnsi="Calibri" w:cs="Calibri"/>
          <w:color w:val="auto"/>
        </w:rPr>
        <w:t>Dodatkowo w protokole kontroli nr HP-59/19 z dnia 05.03.2019r. w pkt. III.3 nie wykazano opisanej w punkcie III.2 nieprawidłowości.</w:t>
      </w:r>
    </w:p>
    <w:p w14:paraId="0777E1F0" w14:textId="77777777" w:rsidR="00066B6C" w:rsidRPr="00B80D60" w:rsidRDefault="00066B6C" w:rsidP="00DA16E3">
      <w:pPr>
        <w:spacing w:line="276" w:lineRule="auto"/>
        <w:ind w:left="360" w:firstLine="709"/>
        <w:rPr>
          <w:rFonts w:ascii="Calibri" w:hAnsi="Calibri" w:cs="Calibri"/>
          <w:color w:val="auto"/>
          <w:u w:val="single"/>
        </w:rPr>
      </w:pPr>
      <w:r w:rsidRPr="00B80D60">
        <w:rPr>
          <w:rFonts w:ascii="Calibri" w:hAnsi="Calibri" w:cs="Calibri"/>
          <w:color w:val="auto"/>
          <w:u w:val="single"/>
        </w:rPr>
        <w:t>Dowody:</w:t>
      </w:r>
      <w:r w:rsidR="003F2F0F" w:rsidRPr="00B80D60">
        <w:rPr>
          <w:rFonts w:ascii="Calibri" w:hAnsi="Calibri" w:cs="Calibri"/>
          <w:color w:val="auto"/>
          <w:u w:val="single"/>
        </w:rPr>
        <w:t xml:space="preserve"> </w:t>
      </w:r>
      <w:r w:rsidRPr="00B80D60">
        <w:rPr>
          <w:rFonts w:ascii="Calibri" w:hAnsi="Calibri" w:cs="Calibri"/>
          <w:color w:val="auto"/>
        </w:rPr>
        <w:t>protokół kontroli nr HP-59/19 z dnia 05.03.2019r.</w:t>
      </w:r>
    </w:p>
    <w:p w14:paraId="1D237A3F" w14:textId="1D504ED2" w:rsidR="00066B6C" w:rsidRDefault="00066B6C" w:rsidP="00482354">
      <w:pPr>
        <w:widowControl w:val="0"/>
        <w:autoSpaceDE w:val="0"/>
        <w:autoSpaceDN w:val="0"/>
        <w:adjustRightInd w:val="0"/>
        <w:spacing w:line="276" w:lineRule="auto"/>
        <w:rPr>
          <w:rFonts w:ascii="Calibri" w:hAnsi="Calibri" w:cs="Calibri"/>
          <w:color w:val="auto"/>
          <w:u w:val="single"/>
        </w:rPr>
      </w:pPr>
    </w:p>
    <w:p w14:paraId="2CEC848A" w14:textId="77777777" w:rsidR="00CA3C63" w:rsidRPr="00B80D60" w:rsidRDefault="00CA3C63" w:rsidP="00482354">
      <w:pPr>
        <w:widowControl w:val="0"/>
        <w:autoSpaceDE w:val="0"/>
        <w:autoSpaceDN w:val="0"/>
        <w:adjustRightInd w:val="0"/>
        <w:spacing w:line="276" w:lineRule="auto"/>
        <w:rPr>
          <w:rFonts w:ascii="Calibri" w:hAnsi="Calibri" w:cs="Calibri"/>
          <w:color w:val="auto"/>
          <w:u w:val="single"/>
        </w:rPr>
      </w:pPr>
    </w:p>
    <w:p w14:paraId="7515965B" w14:textId="77777777" w:rsidR="005E7A0E" w:rsidRPr="00B80D60" w:rsidRDefault="00203248" w:rsidP="001143B8">
      <w:pPr>
        <w:widowControl w:val="0"/>
        <w:numPr>
          <w:ilvl w:val="1"/>
          <w:numId w:val="26"/>
        </w:numPr>
        <w:autoSpaceDE w:val="0"/>
        <w:autoSpaceDN w:val="0"/>
        <w:adjustRightInd w:val="0"/>
        <w:spacing w:line="276" w:lineRule="auto"/>
        <w:rPr>
          <w:rFonts w:ascii="Calibri" w:hAnsi="Calibri" w:cs="Calibri"/>
          <w:color w:val="auto"/>
          <w:u w:val="single"/>
        </w:rPr>
      </w:pPr>
      <w:r w:rsidRPr="00B80D60">
        <w:rPr>
          <w:rFonts w:ascii="Calibri" w:hAnsi="Calibri" w:cs="Calibri"/>
          <w:color w:val="auto"/>
          <w:u w:val="single"/>
        </w:rPr>
        <w:t>W zakresie Epidemiologii:</w:t>
      </w:r>
    </w:p>
    <w:p w14:paraId="5836083C" w14:textId="1DD2B0AC" w:rsidR="00FF7DA2" w:rsidRPr="00B80D60" w:rsidRDefault="00A8279B" w:rsidP="001143B8">
      <w:pPr>
        <w:numPr>
          <w:ilvl w:val="0"/>
          <w:numId w:val="94"/>
        </w:numPr>
        <w:spacing w:line="276" w:lineRule="auto"/>
        <w:rPr>
          <w:rFonts w:ascii="Calibri" w:hAnsi="Calibri" w:cs="Calibri"/>
          <w:color w:val="auto"/>
        </w:rPr>
      </w:pPr>
      <w:r w:rsidRPr="00B80D60">
        <w:rPr>
          <w:rFonts w:ascii="Calibri" w:hAnsi="Calibri" w:cs="Calibri"/>
          <w:color w:val="auto"/>
        </w:rPr>
        <w:t>Brak wystarczającego dokumentowania ustaleń kontroli w odniesieniu do zakresu kontroli</w:t>
      </w:r>
      <w:r w:rsidR="00DA16E3" w:rsidRPr="00B80D60">
        <w:rPr>
          <w:rFonts w:ascii="Calibri" w:hAnsi="Calibri" w:cs="Calibri"/>
          <w:color w:val="auto"/>
        </w:rPr>
        <w:t xml:space="preserve"> </w:t>
      </w:r>
      <w:r w:rsidRPr="00B80D60">
        <w:rPr>
          <w:rFonts w:ascii="Calibri" w:hAnsi="Calibri" w:cs="Calibri"/>
          <w:color w:val="auto"/>
        </w:rPr>
        <w:t>– zapisy dot. stanu faktycznego są niewystarczające lub sformułowane w</w:t>
      </w:r>
      <w:r w:rsidR="00881DAD">
        <w:rPr>
          <w:rFonts w:ascii="Calibri" w:hAnsi="Calibri" w:cs="Calibri"/>
          <w:color w:val="auto"/>
        </w:rPr>
        <w:t> </w:t>
      </w:r>
      <w:r w:rsidRPr="00B80D60">
        <w:rPr>
          <w:rFonts w:ascii="Calibri" w:hAnsi="Calibri" w:cs="Calibri"/>
          <w:color w:val="auto"/>
        </w:rPr>
        <w:t>sposób ogólnikowy, bez istotnych szczegółów dot. bieżącego stanu sanitarnego kontrolowanego obiektu i jego funkcjonalności, tj. pomieszczeń zasadniczych Zakładu i pomieszczeń przynależnych oraz ich urządzeń i wyposażenia. Ustalenia kontroli opisane w protokółach</w:t>
      </w:r>
      <w:r w:rsidR="00C90511" w:rsidRPr="00B80D60">
        <w:rPr>
          <w:rFonts w:ascii="Calibri" w:hAnsi="Calibri" w:cs="Calibri"/>
          <w:color w:val="auto"/>
        </w:rPr>
        <w:t xml:space="preserve"> </w:t>
      </w:r>
      <w:r w:rsidRPr="00B80D60">
        <w:rPr>
          <w:rFonts w:ascii="Calibri" w:hAnsi="Calibri" w:cs="Calibri"/>
          <w:color w:val="auto"/>
        </w:rPr>
        <w:t>ograniczają się do stwierdzenia nieprawidłowości ( nie dot. kontroli realizacji szczepień ochronnych).</w:t>
      </w:r>
    </w:p>
    <w:p w14:paraId="2BE6C448" w14:textId="77777777" w:rsidR="00203248" w:rsidRPr="00B80D60" w:rsidRDefault="00203248" w:rsidP="001143B8">
      <w:pPr>
        <w:numPr>
          <w:ilvl w:val="0"/>
          <w:numId w:val="94"/>
        </w:numPr>
        <w:spacing w:line="276" w:lineRule="auto"/>
        <w:rPr>
          <w:rFonts w:ascii="Calibri" w:hAnsi="Calibri" w:cs="Calibri"/>
          <w:color w:val="auto"/>
        </w:rPr>
      </w:pPr>
      <w:r w:rsidRPr="00B80D60">
        <w:rPr>
          <w:rFonts w:ascii="Calibri" w:hAnsi="Calibri" w:cs="Calibri"/>
          <w:color w:val="auto"/>
        </w:rPr>
        <w:t xml:space="preserve">Stwierdzono, iż w jednym z protokołów </w:t>
      </w:r>
      <w:bookmarkStart w:id="79" w:name="_Hlk85195718"/>
      <w:r w:rsidRPr="00B80D60">
        <w:rPr>
          <w:rFonts w:ascii="Calibri" w:hAnsi="Calibri" w:cs="Calibri"/>
          <w:color w:val="auto"/>
        </w:rPr>
        <w:t xml:space="preserve">brak jest informacji o bieżącym stanie sanitarno-higienicznym i technicznym pomieszczeń podmiotu kontrolowanego. </w:t>
      </w:r>
      <w:bookmarkEnd w:id="79"/>
      <w:r w:rsidRPr="00B80D60">
        <w:rPr>
          <w:rFonts w:ascii="Calibri" w:hAnsi="Calibri" w:cs="Calibri"/>
          <w:color w:val="auto"/>
        </w:rPr>
        <w:t>Należy natomiast podkreślić, iż zakres przedmiotowy kontroli zawiera ten temat.</w:t>
      </w:r>
    </w:p>
    <w:p w14:paraId="4F04D9DE" w14:textId="2FC7C35A" w:rsidR="003F2F0F" w:rsidRPr="00B80D60" w:rsidRDefault="00203248" w:rsidP="00DA16E3">
      <w:pPr>
        <w:spacing w:line="276" w:lineRule="auto"/>
        <w:ind w:left="1069"/>
        <w:rPr>
          <w:rFonts w:ascii="Calibri" w:hAnsi="Calibri" w:cs="Calibri"/>
          <w:color w:val="auto"/>
        </w:rPr>
      </w:pPr>
      <w:r w:rsidRPr="00B80D60">
        <w:rPr>
          <w:rFonts w:ascii="Calibri" w:hAnsi="Calibri" w:cs="Calibri"/>
          <w:color w:val="auto"/>
          <w:u w:val="single"/>
        </w:rPr>
        <w:t>Dowody</w:t>
      </w:r>
      <w:r w:rsidRPr="00B80D60">
        <w:rPr>
          <w:rFonts w:ascii="Calibri" w:hAnsi="Calibri" w:cs="Calibri"/>
          <w:color w:val="auto"/>
        </w:rPr>
        <w:t>:</w:t>
      </w:r>
      <w:r w:rsidR="003F2F0F" w:rsidRPr="00B80D60">
        <w:rPr>
          <w:rFonts w:ascii="Calibri" w:hAnsi="Calibri" w:cs="Calibri"/>
          <w:color w:val="auto"/>
        </w:rPr>
        <w:t xml:space="preserve"> </w:t>
      </w:r>
      <w:r w:rsidRPr="00B80D60">
        <w:rPr>
          <w:rFonts w:ascii="Calibri" w:hAnsi="Calibri" w:cs="Calibri"/>
          <w:color w:val="auto"/>
        </w:rPr>
        <w:t>protokół kontroli nr N-EP-12/19 z dnia 04.10.2019 r. wraz z załącznikiem.</w:t>
      </w:r>
    </w:p>
    <w:p w14:paraId="08270014" w14:textId="31518563" w:rsidR="00203248" w:rsidRPr="00B80D60" w:rsidRDefault="00203248" w:rsidP="001143B8">
      <w:pPr>
        <w:widowControl w:val="0"/>
        <w:numPr>
          <w:ilvl w:val="0"/>
          <w:numId w:val="94"/>
        </w:numPr>
        <w:autoSpaceDE w:val="0"/>
        <w:autoSpaceDN w:val="0"/>
        <w:adjustRightInd w:val="0"/>
        <w:spacing w:line="276" w:lineRule="auto"/>
        <w:rPr>
          <w:rFonts w:ascii="Calibri" w:hAnsi="Calibri" w:cs="Calibri"/>
          <w:color w:val="auto"/>
        </w:rPr>
      </w:pPr>
      <w:r w:rsidRPr="00B80D60">
        <w:rPr>
          <w:rFonts w:ascii="Calibri" w:hAnsi="Calibri" w:cs="Calibri"/>
          <w:color w:val="auto"/>
        </w:rPr>
        <w:t xml:space="preserve">Ponadto zauważono, że nieprawidłowości, które stwierdzono podczas kontroli </w:t>
      </w:r>
      <w:r w:rsidRPr="00B80D60">
        <w:rPr>
          <w:rFonts w:ascii="Calibri" w:hAnsi="Calibri" w:cs="Calibri"/>
          <w:color w:val="auto"/>
        </w:rPr>
        <w:lastRenderedPageBreak/>
        <w:t>wpisane są w pkt. 3 protokołu wraz z podaniem przepisów prawnych, natomiast w</w:t>
      </w:r>
      <w:r w:rsidR="00881DAD">
        <w:rPr>
          <w:rFonts w:ascii="Calibri" w:hAnsi="Calibri" w:cs="Calibri"/>
          <w:color w:val="auto"/>
        </w:rPr>
        <w:t> </w:t>
      </w:r>
      <w:r w:rsidRPr="00B80D60">
        <w:rPr>
          <w:rFonts w:ascii="Calibri" w:hAnsi="Calibri" w:cs="Calibri"/>
          <w:color w:val="auto"/>
        </w:rPr>
        <w:t>treści protokołu w rozdziale III pkt. 2, tj. w ustaleniach pokontrolnych i</w:t>
      </w:r>
      <w:r w:rsidR="00881DAD">
        <w:rPr>
          <w:rFonts w:ascii="Calibri" w:hAnsi="Calibri" w:cs="Calibri"/>
          <w:color w:val="auto"/>
        </w:rPr>
        <w:t> </w:t>
      </w:r>
      <w:r w:rsidRPr="00B80D60">
        <w:rPr>
          <w:rFonts w:ascii="Calibri" w:hAnsi="Calibri" w:cs="Calibri"/>
          <w:color w:val="auto"/>
        </w:rPr>
        <w:t>w</w:t>
      </w:r>
      <w:r w:rsidR="00881DAD">
        <w:rPr>
          <w:rFonts w:ascii="Calibri" w:hAnsi="Calibri" w:cs="Calibri"/>
          <w:color w:val="auto"/>
        </w:rPr>
        <w:t> </w:t>
      </w:r>
      <w:r w:rsidRPr="00B80D60">
        <w:rPr>
          <w:rFonts w:ascii="Calibri" w:hAnsi="Calibri" w:cs="Calibri"/>
          <w:color w:val="auto"/>
        </w:rPr>
        <w:t>formularzach do protokołu kontroli nr F/EP/14 z dnia 08.05.2012 r. brak informacji o przedmiotowych nieprawidłowościach oraz brak informacji o</w:t>
      </w:r>
      <w:r w:rsidR="00881DAD">
        <w:rPr>
          <w:rFonts w:ascii="Calibri" w:hAnsi="Calibri" w:cs="Calibri"/>
          <w:color w:val="auto"/>
        </w:rPr>
        <w:t> </w:t>
      </w:r>
      <w:r w:rsidRPr="00B80D60">
        <w:rPr>
          <w:rFonts w:ascii="Calibri" w:hAnsi="Calibri" w:cs="Calibri"/>
          <w:color w:val="auto"/>
        </w:rPr>
        <w:t>bieżącym stanie sanitarno-higienicznym i technicznym pomieszczeń podmiotu kontrolowanego.</w:t>
      </w:r>
    </w:p>
    <w:p w14:paraId="5B3ABE5B" w14:textId="77777777" w:rsidR="00203248" w:rsidRPr="00B80D60" w:rsidRDefault="00203248" w:rsidP="00DA16E3">
      <w:pPr>
        <w:widowControl w:val="0"/>
        <w:autoSpaceDE w:val="0"/>
        <w:autoSpaceDN w:val="0"/>
        <w:adjustRightInd w:val="0"/>
        <w:spacing w:line="276" w:lineRule="auto"/>
        <w:ind w:left="1058"/>
        <w:rPr>
          <w:rFonts w:ascii="Calibri" w:hAnsi="Calibri" w:cs="Calibri"/>
          <w:color w:val="auto"/>
        </w:rPr>
      </w:pPr>
      <w:r w:rsidRPr="00B80D60">
        <w:rPr>
          <w:rFonts w:ascii="Calibri" w:hAnsi="Calibri" w:cs="Calibri"/>
          <w:color w:val="auto"/>
          <w:u w:val="single"/>
        </w:rPr>
        <w:t>Dowody</w:t>
      </w:r>
      <w:r w:rsidRPr="00B80D60">
        <w:rPr>
          <w:rFonts w:ascii="Calibri" w:hAnsi="Calibri" w:cs="Calibri"/>
          <w:color w:val="auto"/>
        </w:rPr>
        <w:t>:</w:t>
      </w:r>
      <w:r w:rsidR="003F2F0F" w:rsidRPr="00B80D60">
        <w:rPr>
          <w:rFonts w:ascii="Calibri" w:hAnsi="Calibri" w:cs="Calibri"/>
          <w:color w:val="auto"/>
        </w:rPr>
        <w:t xml:space="preserve"> </w:t>
      </w:r>
      <w:r w:rsidRPr="00B80D60">
        <w:rPr>
          <w:rFonts w:ascii="Calibri" w:hAnsi="Calibri" w:cs="Calibri"/>
          <w:color w:val="auto"/>
        </w:rPr>
        <w:t>protokół kontroli nr N-EP-5/19 z dnia 23.04.2019 r. wraz z załącznikami;</w:t>
      </w:r>
      <w:bookmarkStart w:id="80" w:name="_Hlk85195588"/>
      <w:r w:rsidR="003F2F0F" w:rsidRPr="00B80D60">
        <w:rPr>
          <w:rFonts w:ascii="Calibri" w:hAnsi="Calibri" w:cs="Calibri"/>
          <w:color w:val="auto"/>
        </w:rPr>
        <w:t xml:space="preserve"> </w:t>
      </w:r>
      <w:r w:rsidRPr="00B80D60">
        <w:rPr>
          <w:rFonts w:ascii="Calibri" w:hAnsi="Calibri" w:cs="Calibri"/>
          <w:color w:val="auto"/>
        </w:rPr>
        <w:t>protokół kontroli nr N-EP-9/19 z dnia 17.06.2019 r. wraz z załącznikiem;</w:t>
      </w:r>
      <w:r w:rsidR="003F2F0F" w:rsidRPr="00B80D60">
        <w:rPr>
          <w:rFonts w:ascii="Calibri" w:hAnsi="Calibri" w:cs="Calibri"/>
          <w:color w:val="auto"/>
        </w:rPr>
        <w:t xml:space="preserve"> </w:t>
      </w:r>
      <w:r w:rsidRPr="00B80D60">
        <w:rPr>
          <w:rFonts w:ascii="Calibri" w:hAnsi="Calibri" w:cs="Calibri"/>
          <w:color w:val="auto"/>
        </w:rPr>
        <w:t>protokół kontroli nr N-EP-2/19 z dnia 26.03.2019 r.</w:t>
      </w:r>
      <w:bookmarkEnd w:id="80"/>
      <w:r w:rsidR="00C90511" w:rsidRPr="00B80D60">
        <w:rPr>
          <w:rFonts w:ascii="Calibri" w:hAnsi="Calibri" w:cs="Calibri"/>
          <w:color w:val="auto"/>
        </w:rPr>
        <w:t xml:space="preserve"> </w:t>
      </w:r>
    </w:p>
    <w:p w14:paraId="77A580A6" w14:textId="72B032DD" w:rsidR="00203248" w:rsidRPr="00B80D60" w:rsidRDefault="00203248" w:rsidP="001143B8">
      <w:pPr>
        <w:widowControl w:val="0"/>
        <w:numPr>
          <w:ilvl w:val="0"/>
          <w:numId w:val="94"/>
        </w:numPr>
        <w:autoSpaceDE w:val="0"/>
        <w:autoSpaceDN w:val="0"/>
        <w:adjustRightInd w:val="0"/>
        <w:spacing w:line="276" w:lineRule="auto"/>
        <w:rPr>
          <w:rFonts w:ascii="Calibri" w:hAnsi="Calibri" w:cs="Calibri"/>
          <w:color w:val="auto"/>
        </w:rPr>
      </w:pPr>
      <w:r w:rsidRPr="00B80D60">
        <w:rPr>
          <w:rFonts w:ascii="Calibri" w:hAnsi="Calibri" w:cs="Calibri"/>
          <w:color w:val="auto"/>
        </w:rPr>
        <w:t>W protokole nr EP-69/21 z dnia 27.05.2021 r. sporządzonym po kontroli interwencyjnej są niespójne zapisy faktów w rozdziale III pkt 4.1 oraz w rozdziale IV pkt 4, tj. zapis, iż zgodnie z rozmową telefoniczną pomiędzy pracownikiem PSSE w</w:t>
      </w:r>
      <w:r w:rsidR="00881DAD">
        <w:rPr>
          <w:rFonts w:ascii="Calibri" w:hAnsi="Calibri" w:cs="Calibri"/>
          <w:color w:val="auto"/>
        </w:rPr>
        <w:t> </w:t>
      </w:r>
      <w:r w:rsidRPr="00B80D60">
        <w:rPr>
          <w:rFonts w:ascii="Calibri" w:hAnsi="Calibri" w:cs="Calibri"/>
          <w:color w:val="auto"/>
        </w:rPr>
        <w:t xml:space="preserve">Szczecinie oraz </w:t>
      </w:r>
      <w:r w:rsidRPr="00B3370E">
        <w:rPr>
          <w:rFonts w:ascii="Calibri" w:hAnsi="Calibri" w:cs="Calibri"/>
          <w:color w:val="auto"/>
        </w:rPr>
        <w:t xml:space="preserve">przedsiębiorcą </w:t>
      </w:r>
      <w:r w:rsidR="00B3370E">
        <w:rPr>
          <w:rFonts w:ascii="Calibri" w:hAnsi="Calibri" w:cs="Calibri"/>
          <w:color w:val="auto"/>
        </w:rPr>
        <w:t>……………</w:t>
      </w:r>
      <w:r w:rsidRPr="00B3370E">
        <w:rPr>
          <w:rFonts w:ascii="Calibri" w:hAnsi="Calibri" w:cs="Calibri"/>
          <w:color w:val="auto"/>
        </w:rPr>
        <w:t xml:space="preserve"> nałożoną grzywnę w postaci mandatu karnego za nieprawidłowości powinien był przyjąć Pan </w:t>
      </w:r>
      <w:r w:rsidR="00B3370E">
        <w:rPr>
          <w:rFonts w:ascii="Calibri" w:hAnsi="Calibri" w:cs="Calibri"/>
          <w:color w:val="auto"/>
        </w:rPr>
        <w:t>……………..</w:t>
      </w:r>
      <w:r w:rsidRPr="00B3370E">
        <w:rPr>
          <w:rFonts w:ascii="Calibri" w:hAnsi="Calibri" w:cs="Calibri"/>
          <w:color w:val="auto"/>
        </w:rPr>
        <w:t xml:space="preserve"> natomiast w</w:t>
      </w:r>
      <w:r w:rsidR="00881DAD">
        <w:rPr>
          <w:rFonts w:ascii="Calibri" w:hAnsi="Calibri" w:cs="Calibri"/>
          <w:color w:val="auto"/>
        </w:rPr>
        <w:t> </w:t>
      </w:r>
      <w:r w:rsidRPr="00B3370E">
        <w:rPr>
          <w:rFonts w:ascii="Calibri" w:hAnsi="Calibri" w:cs="Calibri"/>
          <w:color w:val="auto"/>
        </w:rPr>
        <w:t>rozdziale IV pkt 4</w:t>
      </w:r>
      <w:r w:rsidR="00C90511" w:rsidRPr="00B3370E">
        <w:rPr>
          <w:rFonts w:ascii="Calibri" w:hAnsi="Calibri" w:cs="Calibri"/>
          <w:color w:val="auto"/>
        </w:rPr>
        <w:t xml:space="preserve"> </w:t>
      </w:r>
      <w:r w:rsidRPr="00B3370E">
        <w:rPr>
          <w:rFonts w:ascii="Calibri" w:hAnsi="Calibri" w:cs="Calibri"/>
          <w:color w:val="auto"/>
        </w:rPr>
        <w:t xml:space="preserve">jest wykazana inna osoba tj. </w:t>
      </w:r>
      <w:r w:rsidR="0085498F">
        <w:rPr>
          <w:rFonts w:ascii="Calibri" w:hAnsi="Calibri" w:cs="Calibri"/>
          <w:color w:val="auto"/>
        </w:rPr>
        <w:t>………..</w:t>
      </w:r>
      <w:r w:rsidRPr="00B3370E">
        <w:rPr>
          <w:rFonts w:ascii="Calibri" w:hAnsi="Calibri" w:cs="Calibri"/>
          <w:color w:val="auto"/>
        </w:rPr>
        <w:t xml:space="preserve"> Z protokołu wynika ponadto (rozdział III pkt 4.1), iż przedsiębiorcę Pana </w:t>
      </w:r>
      <w:r w:rsidR="0085498F">
        <w:rPr>
          <w:rFonts w:ascii="Calibri" w:hAnsi="Calibri" w:cs="Calibri"/>
          <w:color w:val="auto"/>
        </w:rPr>
        <w:t>…………………..</w:t>
      </w:r>
      <w:r w:rsidRPr="00B3370E">
        <w:rPr>
          <w:rFonts w:ascii="Calibri" w:hAnsi="Calibri" w:cs="Calibri"/>
          <w:color w:val="auto"/>
        </w:rPr>
        <w:t xml:space="preserve"> telefonicznie</w:t>
      </w:r>
      <w:r w:rsidRPr="00B80D60">
        <w:rPr>
          <w:rFonts w:ascii="Calibri" w:hAnsi="Calibri" w:cs="Calibri"/>
          <w:color w:val="auto"/>
        </w:rPr>
        <w:t xml:space="preserve"> zobowiązano</w:t>
      </w:r>
      <w:r w:rsidR="00C90511" w:rsidRPr="00B80D60">
        <w:rPr>
          <w:rFonts w:ascii="Calibri" w:hAnsi="Calibri" w:cs="Calibri"/>
          <w:color w:val="auto"/>
        </w:rPr>
        <w:t xml:space="preserve"> </w:t>
      </w:r>
      <w:r w:rsidRPr="00B80D60">
        <w:rPr>
          <w:rFonts w:ascii="Calibri" w:hAnsi="Calibri" w:cs="Calibri"/>
          <w:color w:val="auto"/>
        </w:rPr>
        <w:t>do osobistego stawiennictwa w siedzibie PSSE w Szczecinie dnia 28.05.2021 r., natomiast w dokumentacji poddanej analizie brak notatki potwierdzającej osobiste stawiennictwo tej osoby lub nie. Ponadto udokumentowano, iż nie dokonano wpisu do książki kontroli (brak wyjaśnienia w tym zakresie).</w:t>
      </w:r>
    </w:p>
    <w:p w14:paraId="2345471C" w14:textId="77777777" w:rsidR="00203248" w:rsidRPr="00B80D60" w:rsidRDefault="00203248" w:rsidP="00DA16E3">
      <w:pPr>
        <w:widowControl w:val="0"/>
        <w:autoSpaceDE w:val="0"/>
        <w:autoSpaceDN w:val="0"/>
        <w:adjustRightInd w:val="0"/>
        <w:spacing w:line="276" w:lineRule="auto"/>
        <w:ind w:left="360" w:firstLine="709"/>
        <w:rPr>
          <w:rFonts w:ascii="Calibri" w:hAnsi="Calibri" w:cs="Calibri"/>
          <w:color w:val="auto"/>
        </w:rPr>
      </w:pPr>
      <w:r w:rsidRPr="00B80D60">
        <w:rPr>
          <w:rFonts w:ascii="Calibri" w:hAnsi="Calibri" w:cs="Calibri"/>
          <w:color w:val="auto"/>
          <w:u w:val="single"/>
        </w:rPr>
        <w:t>Dowody</w:t>
      </w:r>
      <w:r w:rsidRPr="00B80D60">
        <w:rPr>
          <w:rFonts w:ascii="Calibri" w:hAnsi="Calibri" w:cs="Calibri"/>
          <w:color w:val="auto"/>
        </w:rPr>
        <w:t>:</w:t>
      </w:r>
      <w:r w:rsidR="005E7A0E" w:rsidRPr="00B80D60">
        <w:rPr>
          <w:rFonts w:ascii="Calibri" w:hAnsi="Calibri" w:cs="Calibri"/>
          <w:color w:val="auto"/>
        </w:rPr>
        <w:t xml:space="preserve"> </w:t>
      </w:r>
      <w:r w:rsidRPr="00B80D60">
        <w:rPr>
          <w:rFonts w:ascii="Calibri" w:hAnsi="Calibri" w:cs="Calibri"/>
          <w:color w:val="auto"/>
        </w:rPr>
        <w:t>protokół kontroli interwencyjnej nr EP-69/21 z dnia 27.05.2021 r.;</w:t>
      </w:r>
    </w:p>
    <w:p w14:paraId="33C5B8BE" w14:textId="77777777" w:rsidR="0090284D" w:rsidRPr="00B80D60" w:rsidRDefault="0090284D" w:rsidP="00482354">
      <w:pPr>
        <w:spacing w:line="276" w:lineRule="auto"/>
        <w:rPr>
          <w:rFonts w:ascii="Calibri" w:hAnsi="Calibri" w:cs="Calibri"/>
          <w:color w:val="auto"/>
          <w:u w:val="single"/>
        </w:rPr>
      </w:pPr>
    </w:p>
    <w:p w14:paraId="434D1402" w14:textId="77777777" w:rsidR="00A4464E" w:rsidRPr="00B80D60" w:rsidRDefault="00A4464E" w:rsidP="001143B8">
      <w:pPr>
        <w:numPr>
          <w:ilvl w:val="1"/>
          <w:numId w:val="26"/>
        </w:numPr>
        <w:spacing w:line="276" w:lineRule="auto"/>
        <w:rPr>
          <w:rFonts w:ascii="Calibri" w:hAnsi="Calibri" w:cs="Calibri"/>
          <w:color w:val="auto"/>
          <w:u w:val="single"/>
        </w:rPr>
      </w:pPr>
      <w:r w:rsidRPr="00B80D60">
        <w:rPr>
          <w:rFonts w:ascii="Calibri" w:hAnsi="Calibri" w:cs="Calibri"/>
          <w:color w:val="auto"/>
          <w:u w:val="single"/>
        </w:rPr>
        <w:t xml:space="preserve">W zakresie Higieny </w:t>
      </w:r>
      <w:r w:rsidR="00221476" w:rsidRPr="00B80D60">
        <w:rPr>
          <w:rFonts w:ascii="Calibri" w:hAnsi="Calibri" w:cs="Calibri"/>
          <w:color w:val="auto"/>
          <w:u w:val="single"/>
        </w:rPr>
        <w:t>Żywności</w:t>
      </w:r>
      <w:r w:rsidRPr="00B80D60">
        <w:rPr>
          <w:rFonts w:ascii="Calibri" w:hAnsi="Calibri" w:cs="Calibri"/>
          <w:color w:val="auto"/>
          <w:u w:val="single"/>
        </w:rPr>
        <w:t xml:space="preserve"> Żywienia i Przedmiotów Użytku:</w:t>
      </w:r>
    </w:p>
    <w:p w14:paraId="7F057966" w14:textId="7BF8E3A2" w:rsidR="00347C1F" w:rsidRPr="00B80D60" w:rsidRDefault="00DA16E3" w:rsidP="001143B8">
      <w:pPr>
        <w:pStyle w:val="Akapitzlist"/>
        <w:numPr>
          <w:ilvl w:val="0"/>
          <w:numId w:val="36"/>
        </w:numPr>
        <w:suppressAutoHyphens/>
        <w:spacing w:line="276" w:lineRule="auto"/>
        <w:contextualSpacing/>
        <w:rPr>
          <w:rFonts w:ascii="Calibri" w:hAnsi="Calibri" w:cs="Calibri"/>
          <w:color w:val="auto"/>
        </w:rPr>
      </w:pPr>
      <w:bookmarkStart w:id="81" w:name="_Hlk89930310"/>
      <w:r w:rsidRPr="00B80D60">
        <w:rPr>
          <w:rFonts w:ascii="Calibri" w:hAnsi="Calibri" w:cs="Calibri"/>
          <w:color w:val="auto"/>
        </w:rPr>
        <w:t>P</w:t>
      </w:r>
      <w:r w:rsidR="00347C1F" w:rsidRPr="00B80D60">
        <w:rPr>
          <w:rFonts w:ascii="Calibri" w:hAnsi="Calibri" w:cs="Calibri"/>
          <w:color w:val="auto"/>
        </w:rPr>
        <w:t>odczas czynności kontrolnych przeprowadzonych w dniu 21.05.2021 r.</w:t>
      </w:r>
      <w:r w:rsidR="00C90511" w:rsidRPr="00B80D60">
        <w:rPr>
          <w:rFonts w:ascii="Calibri" w:hAnsi="Calibri" w:cs="Calibri"/>
          <w:color w:val="auto"/>
        </w:rPr>
        <w:t xml:space="preserve"> </w:t>
      </w:r>
      <w:r w:rsidR="00347C1F" w:rsidRPr="00B80D60">
        <w:rPr>
          <w:rFonts w:ascii="Calibri" w:hAnsi="Calibri" w:cs="Calibri"/>
          <w:color w:val="auto"/>
        </w:rPr>
        <w:t>w</w:t>
      </w:r>
      <w:r w:rsidR="00881DAD">
        <w:rPr>
          <w:rFonts w:ascii="Calibri" w:hAnsi="Calibri" w:cs="Calibri"/>
          <w:color w:val="auto"/>
        </w:rPr>
        <w:t> </w:t>
      </w:r>
      <w:r w:rsidR="00347C1F" w:rsidRPr="00B80D60">
        <w:rPr>
          <w:rFonts w:ascii="Calibri" w:hAnsi="Calibri" w:cs="Calibri"/>
          <w:color w:val="auto"/>
        </w:rPr>
        <w:t xml:space="preserve">restauracji </w:t>
      </w:r>
      <w:r w:rsidR="0085498F">
        <w:rPr>
          <w:rFonts w:ascii="Calibri" w:hAnsi="Calibri" w:cs="Calibri"/>
          <w:color w:val="auto"/>
        </w:rPr>
        <w:t>……………………..</w:t>
      </w:r>
      <w:r w:rsidR="00347C1F" w:rsidRPr="00B80D60">
        <w:rPr>
          <w:rFonts w:ascii="Calibri" w:hAnsi="Calibri" w:cs="Calibri"/>
          <w:color w:val="auto"/>
        </w:rPr>
        <w:t xml:space="preserve"> w Szczecinie</w:t>
      </w:r>
      <w:r w:rsidR="00A11B86" w:rsidRPr="00B80D60">
        <w:rPr>
          <w:rFonts w:ascii="Calibri" w:hAnsi="Calibri" w:cs="Calibri"/>
          <w:color w:val="auto"/>
        </w:rPr>
        <w:t xml:space="preserve">, </w:t>
      </w:r>
      <w:r w:rsidR="00347C1F" w:rsidRPr="00B80D60">
        <w:rPr>
          <w:rFonts w:ascii="Calibri" w:hAnsi="Calibri" w:cs="Calibri"/>
          <w:color w:val="auto"/>
        </w:rPr>
        <w:t>w dniu 09.06.2021 r.</w:t>
      </w:r>
      <w:r w:rsidR="00C90511" w:rsidRPr="00B80D60">
        <w:rPr>
          <w:rFonts w:ascii="Calibri" w:hAnsi="Calibri" w:cs="Calibri"/>
          <w:color w:val="auto"/>
        </w:rPr>
        <w:t xml:space="preserve"> </w:t>
      </w:r>
      <w:r w:rsidR="00347C1F" w:rsidRPr="00B80D60">
        <w:rPr>
          <w:rFonts w:ascii="Calibri" w:hAnsi="Calibri" w:cs="Calibri"/>
          <w:color w:val="auto"/>
        </w:rPr>
        <w:t xml:space="preserve">w zakładzie </w:t>
      </w:r>
      <w:r w:rsidR="00D60AFB">
        <w:rPr>
          <w:rFonts w:ascii="Calibri" w:hAnsi="Calibri" w:cs="Calibri"/>
          <w:color w:val="auto"/>
        </w:rPr>
        <w:t>………………..</w:t>
      </w:r>
      <w:r w:rsidR="00347C1F" w:rsidRPr="00B80D60">
        <w:rPr>
          <w:rFonts w:ascii="Calibri" w:hAnsi="Calibri" w:cs="Calibri"/>
          <w:color w:val="auto"/>
        </w:rPr>
        <w:t xml:space="preserve"> w Szczecinie stwierdzono produkty, które zabezpieczono. Zastosowano niewłaściwy dokument. </w:t>
      </w:r>
    </w:p>
    <w:p w14:paraId="100F34BF" w14:textId="2C36E8D6" w:rsidR="00347C1F" w:rsidRPr="00B80D60" w:rsidRDefault="00347C1F" w:rsidP="00A11B86">
      <w:pPr>
        <w:suppressAutoHyphens/>
        <w:spacing w:line="276" w:lineRule="auto"/>
        <w:ind w:left="1058"/>
        <w:contextualSpacing/>
        <w:rPr>
          <w:rFonts w:ascii="Calibri" w:hAnsi="Calibri" w:cs="Calibri"/>
          <w:color w:val="auto"/>
        </w:rPr>
      </w:pPr>
      <w:r w:rsidRPr="00B80D60">
        <w:rPr>
          <w:rFonts w:ascii="Calibri" w:hAnsi="Calibri" w:cs="Calibri"/>
          <w:color w:val="auto"/>
        </w:rPr>
        <w:t>Od dnia 30 lipca 2020 r. obowiązuje wzór zarządzenia zabezpieczenia stosowanego w zabezpieczeniu wykonania obowiązku o charakterze niepieniężnym stanowiący</w:t>
      </w:r>
      <w:r w:rsidR="00C90511" w:rsidRPr="00B80D60">
        <w:rPr>
          <w:rFonts w:ascii="Calibri" w:hAnsi="Calibri" w:cs="Calibri"/>
          <w:color w:val="auto"/>
        </w:rPr>
        <w:t xml:space="preserve"> </w:t>
      </w:r>
      <w:r w:rsidRPr="00B80D60">
        <w:rPr>
          <w:rFonts w:ascii="Calibri" w:hAnsi="Calibri" w:cs="Calibri"/>
          <w:color w:val="auto"/>
        </w:rPr>
        <w:t>załącznik nr 3 do Rozporządzenia Ministra Finansów z dnia 24 lipca 2020 r. w</w:t>
      </w:r>
      <w:r w:rsidR="00881DAD">
        <w:rPr>
          <w:rFonts w:ascii="Calibri" w:hAnsi="Calibri" w:cs="Calibri"/>
          <w:color w:val="auto"/>
        </w:rPr>
        <w:t> </w:t>
      </w:r>
      <w:r w:rsidRPr="00B80D60">
        <w:rPr>
          <w:rFonts w:ascii="Calibri" w:hAnsi="Calibri" w:cs="Calibri"/>
          <w:color w:val="auto"/>
        </w:rPr>
        <w:t xml:space="preserve">sprawie wzorów zarządzenia zabezpieczenia (Dz. U. 2020.1315). </w:t>
      </w:r>
    </w:p>
    <w:p w14:paraId="32672C13" w14:textId="77777777" w:rsidR="00347C1F" w:rsidRPr="00B80D60" w:rsidRDefault="00A11B86" w:rsidP="001143B8">
      <w:pPr>
        <w:pStyle w:val="Akapitzlist"/>
        <w:numPr>
          <w:ilvl w:val="0"/>
          <w:numId w:val="36"/>
        </w:numPr>
        <w:suppressAutoHyphens/>
        <w:spacing w:line="276" w:lineRule="auto"/>
        <w:contextualSpacing/>
        <w:rPr>
          <w:rFonts w:ascii="Calibri" w:hAnsi="Calibri" w:cs="Calibri"/>
          <w:color w:val="auto"/>
        </w:rPr>
      </w:pPr>
      <w:r w:rsidRPr="00B80D60">
        <w:rPr>
          <w:rFonts w:ascii="Calibri" w:hAnsi="Calibri" w:cs="Calibri"/>
          <w:color w:val="auto"/>
        </w:rPr>
        <w:t>W</w:t>
      </w:r>
      <w:r w:rsidR="00347C1F" w:rsidRPr="00B80D60">
        <w:rPr>
          <w:rFonts w:ascii="Calibri" w:hAnsi="Calibri" w:cs="Calibri"/>
          <w:color w:val="auto"/>
        </w:rPr>
        <w:t xml:space="preserve"> części III</w:t>
      </w:r>
      <w:r w:rsidR="00C90511" w:rsidRPr="00B80D60">
        <w:rPr>
          <w:rFonts w:ascii="Calibri" w:hAnsi="Calibri" w:cs="Calibri"/>
          <w:color w:val="auto"/>
        </w:rPr>
        <w:t xml:space="preserve"> </w:t>
      </w:r>
      <w:r w:rsidR="00347C1F" w:rsidRPr="00B80D60">
        <w:rPr>
          <w:rFonts w:ascii="Calibri" w:hAnsi="Calibri" w:cs="Calibri"/>
          <w:color w:val="auto"/>
        </w:rPr>
        <w:t>pkt 3 protokołu kontroli sanitarnej z dni 19.02.2019 r. nr HŻ-192/19 -</w:t>
      </w:r>
      <w:r w:rsidR="00C90511" w:rsidRPr="00B80D60">
        <w:rPr>
          <w:rFonts w:ascii="Calibri" w:hAnsi="Calibri" w:cs="Calibri"/>
          <w:color w:val="auto"/>
        </w:rPr>
        <w:t xml:space="preserve"> </w:t>
      </w:r>
      <w:r w:rsidR="00347C1F" w:rsidRPr="00B80D60">
        <w:rPr>
          <w:rFonts w:ascii="Calibri" w:hAnsi="Calibri" w:cs="Calibri"/>
          <w:color w:val="auto"/>
        </w:rPr>
        <w:t>brak zapisu dot. terminu usunięcia nieprawidłowości</w:t>
      </w:r>
      <w:r w:rsidR="00C90511" w:rsidRPr="00B80D60">
        <w:rPr>
          <w:rFonts w:ascii="Calibri" w:hAnsi="Calibri" w:cs="Calibri"/>
          <w:color w:val="auto"/>
        </w:rPr>
        <w:t xml:space="preserve"> </w:t>
      </w:r>
      <w:r w:rsidR="00347C1F" w:rsidRPr="00B80D60">
        <w:rPr>
          <w:rFonts w:ascii="Calibri" w:hAnsi="Calibri" w:cs="Calibri"/>
          <w:color w:val="auto"/>
        </w:rPr>
        <w:t>wykazanych w części II pkt 1,3,4 niniejszego protokołu.</w:t>
      </w:r>
    </w:p>
    <w:p w14:paraId="3B12A095" w14:textId="77777777" w:rsidR="00A11B86" w:rsidRPr="00B80D60" w:rsidRDefault="00A11B86" w:rsidP="001143B8">
      <w:pPr>
        <w:pStyle w:val="Akapitzlist"/>
        <w:numPr>
          <w:ilvl w:val="0"/>
          <w:numId w:val="36"/>
        </w:numPr>
        <w:suppressAutoHyphens/>
        <w:spacing w:line="276" w:lineRule="auto"/>
        <w:contextualSpacing/>
        <w:rPr>
          <w:rFonts w:ascii="Calibri" w:hAnsi="Calibri" w:cs="Calibri"/>
          <w:color w:val="auto"/>
        </w:rPr>
      </w:pPr>
      <w:r w:rsidRPr="00B80D60">
        <w:rPr>
          <w:rFonts w:ascii="Calibri" w:hAnsi="Calibri" w:cs="Calibri"/>
          <w:color w:val="auto"/>
        </w:rPr>
        <w:t>W</w:t>
      </w:r>
      <w:r w:rsidR="00347C1F" w:rsidRPr="00B80D60">
        <w:rPr>
          <w:rFonts w:ascii="Calibri" w:hAnsi="Calibri" w:cs="Calibri"/>
          <w:color w:val="auto"/>
        </w:rPr>
        <w:t xml:space="preserve"> części III</w:t>
      </w:r>
      <w:r w:rsidR="00C90511" w:rsidRPr="00B80D60">
        <w:rPr>
          <w:rFonts w:ascii="Calibri" w:hAnsi="Calibri" w:cs="Calibri"/>
          <w:color w:val="auto"/>
        </w:rPr>
        <w:t xml:space="preserve"> </w:t>
      </w:r>
      <w:r w:rsidR="00347C1F" w:rsidRPr="00B80D60">
        <w:rPr>
          <w:rFonts w:ascii="Calibri" w:hAnsi="Calibri" w:cs="Calibri"/>
          <w:color w:val="auto"/>
        </w:rPr>
        <w:t>pkt 2 protokołu kontroli sanitarnej z dnia 6.06.2019 r. nr HŻ-1057/19 wskazano dwa różne terminy usunięcia nieprawidłowości dot. brudno utrzymanej posadzki w toalecie,</w:t>
      </w:r>
      <w:r w:rsidR="00C90511" w:rsidRPr="00B80D60">
        <w:rPr>
          <w:rFonts w:ascii="Calibri" w:hAnsi="Calibri" w:cs="Calibri"/>
          <w:color w:val="auto"/>
        </w:rPr>
        <w:t xml:space="preserve"> </w:t>
      </w:r>
      <w:r w:rsidR="00347C1F" w:rsidRPr="00B80D60">
        <w:rPr>
          <w:rFonts w:ascii="Calibri" w:hAnsi="Calibri" w:cs="Calibri"/>
          <w:color w:val="auto"/>
        </w:rPr>
        <w:t>braku opracowanego systemu HACCP.</w:t>
      </w:r>
    </w:p>
    <w:p w14:paraId="54A73923" w14:textId="2392B0A8" w:rsidR="00347C1F" w:rsidRPr="00B80D60" w:rsidRDefault="00A11B86" w:rsidP="001143B8">
      <w:pPr>
        <w:pStyle w:val="Akapitzlist"/>
        <w:numPr>
          <w:ilvl w:val="0"/>
          <w:numId w:val="36"/>
        </w:numPr>
        <w:suppressAutoHyphens/>
        <w:spacing w:line="276" w:lineRule="auto"/>
        <w:contextualSpacing/>
        <w:rPr>
          <w:rFonts w:ascii="Calibri" w:hAnsi="Calibri" w:cs="Calibri"/>
          <w:color w:val="auto"/>
        </w:rPr>
      </w:pPr>
      <w:r w:rsidRPr="00B80D60">
        <w:rPr>
          <w:rFonts w:ascii="Calibri" w:hAnsi="Calibri" w:cs="Calibri"/>
          <w:color w:val="auto"/>
        </w:rPr>
        <w:t>Adno</w:t>
      </w:r>
      <w:r w:rsidR="00347C1F" w:rsidRPr="00B80D60">
        <w:rPr>
          <w:rFonts w:ascii="Calibri" w:hAnsi="Calibri" w:cs="Calibri"/>
          <w:color w:val="auto"/>
        </w:rPr>
        <w:t>tacje służbowe: z dnia 24.05.2021 r.</w:t>
      </w:r>
      <w:r w:rsidR="00C90511" w:rsidRPr="00B80D60">
        <w:rPr>
          <w:rFonts w:ascii="Calibri" w:hAnsi="Calibri" w:cs="Calibri"/>
          <w:color w:val="auto"/>
        </w:rPr>
        <w:t xml:space="preserve"> </w:t>
      </w:r>
      <w:r w:rsidR="00347C1F" w:rsidRPr="00B80D60">
        <w:rPr>
          <w:rFonts w:ascii="Calibri" w:hAnsi="Calibri" w:cs="Calibri"/>
          <w:color w:val="auto"/>
        </w:rPr>
        <w:t xml:space="preserve">dot. postępowania administracyjnego na podstawie wyników kontroli z dnia 22.05.2021 r. opisanych w protokole kontroli sanitarnej nr NHŻ.9020.1.328.2021 i z dnia 31.05.2019 r. dot. postępowania administracyjnego na podstawie wyników kontroli z dnia 30.05.2019 r. opisanych w protokole kontroli sanitarnej nr HŻ – 989/19 oraz z dnia 10.06.2021 r. dot. </w:t>
      </w:r>
      <w:r w:rsidR="00347C1F" w:rsidRPr="00B80D60">
        <w:rPr>
          <w:rFonts w:ascii="Calibri" w:hAnsi="Calibri" w:cs="Calibri"/>
          <w:color w:val="auto"/>
        </w:rPr>
        <w:lastRenderedPageBreak/>
        <w:t>postępowania administracyjnego na podstawie wyników kontroli z dnia 09.06.2021 r. opisanych w protokole kontroli sanitarnej nr HŻ.9020.1.388.2021 nie zostały podpisane przez PPIS w Szczecinie.</w:t>
      </w:r>
      <w:r w:rsidR="0090284D" w:rsidRPr="00B80D60">
        <w:rPr>
          <w:rFonts w:ascii="Calibri" w:hAnsi="Calibri" w:cs="Calibri"/>
          <w:color w:val="auto"/>
        </w:rPr>
        <w:t xml:space="preserve"> </w:t>
      </w:r>
      <w:r w:rsidR="00347C1F" w:rsidRPr="00B80D60">
        <w:rPr>
          <w:rFonts w:ascii="Calibri" w:hAnsi="Calibri" w:cs="Calibri"/>
          <w:color w:val="auto"/>
        </w:rPr>
        <w:t xml:space="preserve">Zgodnie z </w:t>
      </w:r>
      <w:hyperlink r:id="rId15" w:anchor="/document/16784712?unitId=art(10)par(2)&amp;cm=DOCUMENT" w:history="1">
        <w:r w:rsidR="00347C1F" w:rsidRPr="00B80D60">
          <w:rPr>
            <w:rStyle w:val="Hipercze"/>
            <w:rFonts w:ascii="Calibri" w:hAnsi="Calibri" w:cs="Calibri"/>
            <w:color w:val="auto"/>
          </w:rPr>
          <w:t>art. 10 § 2</w:t>
        </w:r>
      </w:hyperlink>
      <w:r w:rsidR="00347C1F" w:rsidRPr="00B80D60">
        <w:rPr>
          <w:rFonts w:ascii="Calibri" w:hAnsi="Calibri" w:cs="Calibri"/>
          <w:color w:val="auto"/>
        </w:rPr>
        <w:t xml:space="preserve"> </w:t>
      </w:r>
      <w:r w:rsidR="00DF734B" w:rsidRPr="00B80D60">
        <w:rPr>
          <w:rFonts w:ascii="Calibri" w:hAnsi="Calibri" w:cs="Calibri"/>
          <w:color w:val="auto"/>
        </w:rPr>
        <w:t xml:space="preserve"> Kpa</w:t>
      </w:r>
      <w:r w:rsidR="00347C1F" w:rsidRPr="00B80D60">
        <w:rPr>
          <w:rFonts w:ascii="Calibri" w:hAnsi="Calibri" w:cs="Calibri"/>
          <w:color w:val="auto"/>
        </w:rPr>
        <w:t xml:space="preserve"> </w:t>
      </w:r>
      <w:r w:rsidR="00347C1F" w:rsidRPr="00B80D60">
        <w:rPr>
          <w:rFonts w:ascii="Calibri" w:hAnsi="Calibri" w:cs="Calibri"/>
          <w:color w:val="auto"/>
          <w:u w:val="single"/>
        </w:rPr>
        <w:t>organ administracji</w:t>
      </w:r>
      <w:r w:rsidR="00347C1F" w:rsidRPr="00B80D60">
        <w:rPr>
          <w:rFonts w:ascii="Calibri" w:hAnsi="Calibri" w:cs="Calibri"/>
          <w:color w:val="auto"/>
        </w:rPr>
        <w:t xml:space="preserve"> może odstąpić od zasady zawiadomienia o wszczęciu postępowania wszystkich stron tylko wówczas, gdy załatwienie sprawy nie cierpi zwłoki ze względu na niebezpieczeństwo dla życia lub zdrowia ludzkiego albo ze względu na grożącą niepowetowaną szkodę materialną (a przyczyny odstąpienia od tej zasady organ powinien utrwalić w formie adnotacji w aktach sprawy (</w:t>
      </w:r>
      <w:hyperlink r:id="rId16" w:anchor="/document/16784712?unitId=art(10)par(3)&amp;cm=DOCUMENT" w:history="1">
        <w:r w:rsidR="00347C1F" w:rsidRPr="00B80D60">
          <w:rPr>
            <w:rStyle w:val="Hipercze"/>
            <w:rFonts w:ascii="Calibri" w:hAnsi="Calibri" w:cs="Calibri"/>
            <w:color w:val="auto"/>
          </w:rPr>
          <w:t>art. 10 § 3</w:t>
        </w:r>
      </w:hyperlink>
      <w:r w:rsidR="00347C1F" w:rsidRPr="00B80D60">
        <w:rPr>
          <w:rFonts w:ascii="Calibri" w:hAnsi="Calibri" w:cs="Calibri"/>
          <w:color w:val="auto"/>
        </w:rPr>
        <w:t xml:space="preserve"> </w:t>
      </w:r>
      <w:r w:rsidR="00DF734B" w:rsidRPr="00B80D60">
        <w:rPr>
          <w:rFonts w:ascii="Calibri" w:hAnsi="Calibri" w:cs="Calibri"/>
          <w:color w:val="auto"/>
        </w:rPr>
        <w:t xml:space="preserve"> Kpa</w:t>
      </w:r>
      <w:r w:rsidR="00347C1F" w:rsidRPr="00B80D60">
        <w:rPr>
          <w:rFonts w:ascii="Calibri" w:hAnsi="Calibri" w:cs="Calibri"/>
          <w:color w:val="auto"/>
        </w:rPr>
        <w:t>).</w:t>
      </w:r>
    </w:p>
    <w:p w14:paraId="2E47D8B8" w14:textId="77777777" w:rsidR="00347C1F" w:rsidRPr="00B80D60" w:rsidRDefault="00A11B86" w:rsidP="001143B8">
      <w:pPr>
        <w:pStyle w:val="Akapitzlist"/>
        <w:numPr>
          <w:ilvl w:val="0"/>
          <w:numId w:val="36"/>
        </w:numPr>
        <w:suppressAutoHyphens/>
        <w:spacing w:line="276" w:lineRule="auto"/>
        <w:contextualSpacing/>
        <w:rPr>
          <w:rFonts w:ascii="Calibri" w:hAnsi="Calibri" w:cs="Calibri"/>
          <w:color w:val="auto"/>
        </w:rPr>
      </w:pPr>
      <w:r w:rsidRPr="00B80D60">
        <w:rPr>
          <w:rFonts w:ascii="Calibri" w:hAnsi="Calibri" w:cs="Calibri"/>
          <w:color w:val="auto"/>
        </w:rPr>
        <w:t>W</w:t>
      </w:r>
      <w:r w:rsidR="00347C1F" w:rsidRPr="00B80D60">
        <w:rPr>
          <w:rFonts w:ascii="Calibri" w:hAnsi="Calibri" w:cs="Calibri"/>
          <w:color w:val="auto"/>
        </w:rPr>
        <w:t xml:space="preserve"> związku z czynnościami kontrolnymi przeprowadzonymi w dniu 30.05.2019 r. (protokół nr HŻ-989/19) w aktach sprawy znajduje się dokument poświadczający przekazanie zabezpieczonych produktów do utylizacji jako materiał kategorii 3, który nie posiada potwierdzenia wpływu do PSSE w Szczecinie.</w:t>
      </w:r>
    </w:p>
    <w:bookmarkEnd w:id="81"/>
    <w:p w14:paraId="1551DEFE" w14:textId="77777777" w:rsidR="006D4B97" w:rsidRPr="00B80D60" w:rsidRDefault="006D4B97" w:rsidP="006D4B97">
      <w:pPr>
        <w:spacing w:line="276" w:lineRule="auto"/>
        <w:rPr>
          <w:rFonts w:ascii="Calibri" w:hAnsi="Calibri" w:cs="Calibri"/>
          <w:color w:val="auto"/>
        </w:rPr>
      </w:pPr>
    </w:p>
    <w:p w14:paraId="00E46914" w14:textId="77777777" w:rsidR="00B7706F" w:rsidRPr="00B80D60" w:rsidRDefault="00B7706F" w:rsidP="006D4B97">
      <w:pPr>
        <w:spacing w:line="276" w:lineRule="auto"/>
        <w:rPr>
          <w:rFonts w:ascii="Calibri" w:hAnsi="Calibri" w:cs="Calibri"/>
          <w:strike/>
          <w:color w:val="auto"/>
        </w:rPr>
      </w:pPr>
      <w:r w:rsidRPr="00B80D60">
        <w:rPr>
          <w:rFonts w:ascii="Calibri" w:hAnsi="Calibri" w:cs="Calibri"/>
          <w:color w:val="auto"/>
        </w:rPr>
        <w:t xml:space="preserve">Działalność Powiatowej Stacji Sanitarni-Epidemiologicznej w </w:t>
      </w:r>
      <w:r w:rsidR="006139E3" w:rsidRPr="00B80D60">
        <w:rPr>
          <w:rFonts w:ascii="Calibri" w:hAnsi="Calibri" w:cs="Calibri"/>
          <w:color w:val="auto"/>
        </w:rPr>
        <w:t>Szczecinie</w:t>
      </w:r>
      <w:r w:rsidR="00C90511" w:rsidRPr="00B80D60">
        <w:rPr>
          <w:rFonts w:ascii="Calibri" w:hAnsi="Calibri" w:cs="Calibri"/>
          <w:color w:val="auto"/>
        </w:rPr>
        <w:t xml:space="preserve"> </w:t>
      </w:r>
      <w:r w:rsidRPr="00B80D60">
        <w:rPr>
          <w:rFonts w:ascii="Calibri" w:hAnsi="Calibri" w:cs="Calibri"/>
          <w:color w:val="auto"/>
        </w:rPr>
        <w:t xml:space="preserve">oceniono </w:t>
      </w:r>
      <w:r w:rsidR="006D4B97" w:rsidRPr="00B80D60">
        <w:rPr>
          <w:rFonts w:ascii="Calibri" w:hAnsi="Calibri" w:cs="Calibri"/>
          <w:color w:val="auto"/>
        </w:rPr>
        <w:t xml:space="preserve">pozytywnie w zakresie Higieny Dzieci i Młodzieży oraz </w:t>
      </w:r>
      <w:r w:rsidR="002A2E42" w:rsidRPr="00B80D60">
        <w:rPr>
          <w:rFonts w:ascii="Calibri" w:hAnsi="Calibri" w:cs="Calibri"/>
          <w:color w:val="auto"/>
        </w:rPr>
        <w:t>pozytywnie z</w:t>
      </w:r>
      <w:r w:rsidR="00C90511" w:rsidRPr="00B80D60">
        <w:rPr>
          <w:rFonts w:ascii="Calibri" w:hAnsi="Calibri" w:cs="Calibri"/>
          <w:color w:val="auto"/>
        </w:rPr>
        <w:t xml:space="preserve"> </w:t>
      </w:r>
      <w:r w:rsidRPr="00B80D60">
        <w:rPr>
          <w:rFonts w:ascii="Calibri" w:hAnsi="Calibri" w:cs="Calibri"/>
          <w:color w:val="auto"/>
        </w:rPr>
        <w:t>nieprawidłowościami w zakresie</w:t>
      </w:r>
      <w:r w:rsidR="006D4B97" w:rsidRPr="00B80D60">
        <w:rPr>
          <w:rFonts w:ascii="Calibri" w:hAnsi="Calibri" w:cs="Calibri"/>
          <w:color w:val="auto"/>
        </w:rPr>
        <w:t xml:space="preserve"> Epidemiologii, Higieny Żywności Żywienia i Przedmiotów Użytku, Higieny Komunalnej, </w:t>
      </w:r>
      <w:r w:rsidR="00716D40" w:rsidRPr="00B80D60">
        <w:rPr>
          <w:rFonts w:ascii="Calibri" w:hAnsi="Calibri" w:cs="Calibri"/>
          <w:color w:val="auto"/>
        </w:rPr>
        <w:t>Higieny Pracy.</w:t>
      </w:r>
    </w:p>
    <w:p w14:paraId="559FDD96" w14:textId="77777777" w:rsidR="00716D40" w:rsidRPr="00B80D60" w:rsidRDefault="00716D40" w:rsidP="009F2685">
      <w:pPr>
        <w:spacing w:line="276" w:lineRule="auto"/>
        <w:rPr>
          <w:rFonts w:ascii="Calibri" w:hAnsi="Calibri" w:cs="Calibri"/>
          <w:color w:val="auto"/>
        </w:rPr>
      </w:pPr>
    </w:p>
    <w:p w14:paraId="71049B9B" w14:textId="4D8FDDB2" w:rsidR="0023044D" w:rsidRPr="00B80D60" w:rsidRDefault="0047396D" w:rsidP="009F2685">
      <w:pPr>
        <w:spacing w:line="276" w:lineRule="auto"/>
        <w:rPr>
          <w:rFonts w:ascii="Calibri" w:hAnsi="Calibri" w:cs="Calibri"/>
          <w:color w:val="auto"/>
        </w:rPr>
      </w:pPr>
      <w:r w:rsidRPr="00B80D60">
        <w:rPr>
          <w:rFonts w:ascii="Calibri" w:hAnsi="Calibri" w:cs="Calibri"/>
          <w:color w:val="auto"/>
        </w:rPr>
        <w:t xml:space="preserve">6. </w:t>
      </w:r>
      <w:r w:rsidR="0023044D" w:rsidRPr="00B80D60">
        <w:rPr>
          <w:rFonts w:ascii="Calibri" w:hAnsi="Calibri" w:cs="Calibri"/>
          <w:color w:val="auto"/>
        </w:rPr>
        <w:t>SPRAWDZENIE PROWADZENIA NARAD, SZKOLEŃ –</w:t>
      </w:r>
      <w:r w:rsidR="005A4650" w:rsidRPr="00B80D60">
        <w:rPr>
          <w:rFonts w:ascii="Calibri" w:hAnsi="Calibri" w:cs="Calibri"/>
          <w:color w:val="auto"/>
        </w:rPr>
        <w:t xml:space="preserve"> </w:t>
      </w:r>
      <w:r w:rsidR="0023044D" w:rsidRPr="00B80D60">
        <w:rPr>
          <w:rFonts w:ascii="Calibri" w:hAnsi="Calibri" w:cs="Calibri"/>
          <w:color w:val="auto"/>
        </w:rPr>
        <w:t>PLANY, SPRAWOZDANIA Z WYKONANIA ZGODNIE Z WYTYCZNYMI ZACHODNIOPOMORSKIEGO PAŃSTWOWEGO WOJEWÓ</w:t>
      </w:r>
      <w:r w:rsidR="009C6B45" w:rsidRPr="00B80D60">
        <w:rPr>
          <w:rFonts w:ascii="Calibri" w:hAnsi="Calibri" w:cs="Calibri"/>
          <w:color w:val="auto"/>
        </w:rPr>
        <w:t xml:space="preserve">DZKIEGO INSPEKTORA SANITARNEGO </w:t>
      </w:r>
      <w:r w:rsidR="0023044D" w:rsidRPr="00B80D60">
        <w:rPr>
          <w:rFonts w:ascii="Calibri" w:hAnsi="Calibri" w:cs="Calibri"/>
          <w:color w:val="auto"/>
        </w:rPr>
        <w:t>W SZCZECINIE:</w:t>
      </w:r>
    </w:p>
    <w:p w14:paraId="58D285FD" w14:textId="77777777" w:rsidR="00A275C0" w:rsidRPr="00B80D60" w:rsidRDefault="00A275C0" w:rsidP="009F2685">
      <w:pPr>
        <w:spacing w:line="276" w:lineRule="auto"/>
        <w:rPr>
          <w:rFonts w:ascii="Calibri" w:hAnsi="Calibri" w:cs="Calibri"/>
          <w:color w:val="auto"/>
        </w:rPr>
      </w:pPr>
    </w:p>
    <w:p w14:paraId="1F6B1E58" w14:textId="25407357" w:rsidR="005C4582" w:rsidRPr="00B80D60" w:rsidRDefault="00AB39DA" w:rsidP="009F2685">
      <w:pPr>
        <w:spacing w:line="276" w:lineRule="auto"/>
        <w:rPr>
          <w:rFonts w:ascii="Calibri" w:hAnsi="Calibri" w:cs="Calibri"/>
          <w:color w:val="auto"/>
        </w:rPr>
      </w:pPr>
      <w:r w:rsidRPr="00B80D60">
        <w:rPr>
          <w:rFonts w:ascii="Calibri" w:hAnsi="Calibri" w:cs="Calibri"/>
          <w:color w:val="auto"/>
        </w:rPr>
        <w:t>W kontrolowan</w:t>
      </w:r>
      <w:r w:rsidR="005C4582" w:rsidRPr="00B80D60">
        <w:rPr>
          <w:rFonts w:ascii="Calibri" w:hAnsi="Calibri" w:cs="Calibri"/>
          <w:color w:val="auto"/>
        </w:rPr>
        <w:t>ych</w:t>
      </w:r>
      <w:r w:rsidRPr="00B80D60">
        <w:rPr>
          <w:rFonts w:ascii="Calibri" w:hAnsi="Calibri" w:cs="Calibri"/>
          <w:color w:val="auto"/>
        </w:rPr>
        <w:t xml:space="preserve"> komór</w:t>
      </w:r>
      <w:r w:rsidR="005C4582" w:rsidRPr="00B80D60">
        <w:rPr>
          <w:rFonts w:ascii="Calibri" w:hAnsi="Calibri" w:cs="Calibri"/>
          <w:color w:val="auto"/>
        </w:rPr>
        <w:t>kach</w:t>
      </w:r>
      <w:r w:rsidRPr="00B80D60">
        <w:rPr>
          <w:rFonts w:ascii="Calibri" w:hAnsi="Calibri" w:cs="Calibri"/>
          <w:color w:val="auto"/>
        </w:rPr>
        <w:t xml:space="preserve"> organizacyjn</w:t>
      </w:r>
      <w:r w:rsidR="005C4582" w:rsidRPr="00B80D60">
        <w:rPr>
          <w:rFonts w:ascii="Calibri" w:hAnsi="Calibri" w:cs="Calibri"/>
          <w:color w:val="auto"/>
        </w:rPr>
        <w:t>ych</w:t>
      </w:r>
      <w:r w:rsidRPr="00B80D60">
        <w:rPr>
          <w:rFonts w:ascii="Calibri" w:hAnsi="Calibri" w:cs="Calibri"/>
          <w:color w:val="auto"/>
        </w:rPr>
        <w:t xml:space="preserve"> prowadzona jest pr</w:t>
      </w:r>
      <w:r w:rsidR="005C4582" w:rsidRPr="00B80D60">
        <w:rPr>
          <w:rFonts w:ascii="Calibri" w:hAnsi="Calibri" w:cs="Calibri"/>
          <w:color w:val="auto"/>
        </w:rPr>
        <w:t>awidłowa dokumentacja szkoleń</w:t>
      </w:r>
      <w:r w:rsidR="00920DC3" w:rsidRPr="00B80D60">
        <w:rPr>
          <w:rFonts w:ascii="Calibri" w:hAnsi="Calibri" w:cs="Calibri"/>
          <w:color w:val="auto"/>
        </w:rPr>
        <w:t>/</w:t>
      </w:r>
      <w:r w:rsidRPr="00B80D60">
        <w:rPr>
          <w:rFonts w:ascii="Calibri" w:hAnsi="Calibri" w:cs="Calibri"/>
          <w:color w:val="auto"/>
        </w:rPr>
        <w:t xml:space="preserve">narad zewnętrznych i wewnętrznych, w których </w:t>
      </w:r>
      <w:r w:rsidR="00720B26" w:rsidRPr="00B80D60">
        <w:rPr>
          <w:rFonts w:ascii="Calibri" w:hAnsi="Calibri" w:cs="Calibri"/>
          <w:color w:val="auto"/>
        </w:rPr>
        <w:t xml:space="preserve">w </w:t>
      </w:r>
      <w:r w:rsidRPr="00B80D60">
        <w:rPr>
          <w:rFonts w:ascii="Calibri" w:hAnsi="Calibri" w:cs="Calibri"/>
          <w:color w:val="auto"/>
        </w:rPr>
        <w:t>indywidualnych kartach szkoleń pracowników odnotowane są in</w:t>
      </w:r>
      <w:r w:rsidR="00920DC3" w:rsidRPr="00B80D60">
        <w:rPr>
          <w:rFonts w:ascii="Calibri" w:hAnsi="Calibri" w:cs="Calibri"/>
          <w:color w:val="auto"/>
        </w:rPr>
        <w:t>formacje o odbytych szkoleniach/</w:t>
      </w:r>
      <w:r w:rsidRPr="00B80D60">
        <w:rPr>
          <w:rFonts w:ascii="Calibri" w:hAnsi="Calibri" w:cs="Calibri"/>
          <w:color w:val="auto"/>
        </w:rPr>
        <w:t>nara</w:t>
      </w:r>
      <w:r w:rsidR="00D13129" w:rsidRPr="00B80D60">
        <w:rPr>
          <w:rFonts w:ascii="Calibri" w:hAnsi="Calibri" w:cs="Calibri"/>
          <w:color w:val="auto"/>
        </w:rPr>
        <w:t>dach, zgodnie z</w:t>
      </w:r>
      <w:r w:rsidR="00881DAD">
        <w:rPr>
          <w:rFonts w:ascii="Calibri" w:hAnsi="Calibri" w:cs="Calibri"/>
          <w:color w:val="auto"/>
        </w:rPr>
        <w:t> </w:t>
      </w:r>
      <w:r w:rsidR="00D13129" w:rsidRPr="00B80D60">
        <w:rPr>
          <w:rFonts w:ascii="Calibri" w:hAnsi="Calibri" w:cs="Calibri"/>
          <w:color w:val="auto"/>
        </w:rPr>
        <w:t xml:space="preserve">Procedurą </w:t>
      </w:r>
      <w:r w:rsidR="000376A3" w:rsidRPr="00B80D60">
        <w:rPr>
          <w:rFonts w:ascii="Calibri" w:hAnsi="Calibri" w:cs="Calibri"/>
          <w:color w:val="auto"/>
        </w:rPr>
        <w:t>PON-02 „Szkolenia</w:t>
      </w:r>
      <w:r w:rsidR="00D13129" w:rsidRPr="00B80D60">
        <w:rPr>
          <w:rFonts w:ascii="Calibri" w:hAnsi="Calibri" w:cs="Calibri"/>
          <w:color w:val="auto"/>
        </w:rPr>
        <w:t xml:space="preserve">”. </w:t>
      </w:r>
      <w:r w:rsidR="005C4582" w:rsidRPr="00B80D60">
        <w:rPr>
          <w:rFonts w:ascii="Calibri" w:hAnsi="Calibri" w:cs="Calibri"/>
          <w:color w:val="auto"/>
        </w:rPr>
        <w:t xml:space="preserve">W analizowanym okresie pracownicy pionu nadzoru sanitarnego powiatowej stacji sanitarno – epidemiologicznej w </w:t>
      </w:r>
      <w:r w:rsidR="00140643" w:rsidRPr="00B80D60">
        <w:rPr>
          <w:rFonts w:ascii="Calibri" w:hAnsi="Calibri" w:cs="Calibri"/>
          <w:color w:val="auto"/>
        </w:rPr>
        <w:t>Szczecinie</w:t>
      </w:r>
      <w:r w:rsidR="00C90511" w:rsidRPr="00B80D60">
        <w:rPr>
          <w:rFonts w:ascii="Calibri" w:hAnsi="Calibri" w:cs="Calibri"/>
          <w:color w:val="auto"/>
        </w:rPr>
        <w:t xml:space="preserve"> </w:t>
      </w:r>
      <w:r w:rsidR="005C4582" w:rsidRPr="00B80D60">
        <w:rPr>
          <w:rFonts w:ascii="Calibri" w:hAnsi="Calibri" w:cs="Calibri"/>
          <w:color w:val="auto"/>
        </w:rPr>
        <w:t>uczestniczyli w</w:t>
      </w:r>
      <w:r w:rsidR="00881DAD">
        <w:rPr>
          <w:rFonts w:ascii="Calibri" w:hAnsi="Calibri" w:cs="Calibri"/>
          <w:color w:val="auto"/>
        </w:rPr>
        <w:t> </w:t>
      </w:r>
      <w:r w:rsidR="00F02F6C" w:rsidRPr="00B80D60">
        <w:rPr>
          <w:rFonts w:ascii="Calibri" w:hAnsi="Calibri" w:cs="Calibri"/>
          <w:color w:val="auto"/>
        </w:rPr>
        <w:t>około</w:t>
      </w:r>
      <w:r w:rsidR="005C4582" w:rsidRPr="00B80D60">
        <w:rPr>
          <w:rFonts w:ascii="Calibri" w:hAnsi="Calibri" w:cs="Calibri"/>
          <w:color w:val="auto"/>
        </w:rPr>
        <w:t>:</w:t>
      </w:r>
    </w:p>
    <w:p w14:paraId="6B77CADE" w14:textId="67690641" w:rsidR="002A03A2" w:rsidRPr="00B80D60" w:rsidRDefault="002A7E50" w:rsidP="001143B8">
      <w:pPr>
        <w:numPr>
          <w:ilvl w:val="0"/>
          <w:numId w:val="16"/>
        </w:numPr>
        <w:spacing w:line="276" w:lineRule="auto"/>
        <w:ind w:left="284" w:hanging="284"/>
        <w:rPr>
          <w:rFonts w:ascii="Calibri" w:hAnsi="Calibri" w:cs="Calibri"/>
          <w:color w:val="auto"/>
        </w:rPr>
      </w:pPr>
      <w:r w:rsidRPr="00B80D60">
        <w:rPr>
          <w:rFonts w:ascii="Calibri" w:hAnsi="Calibri" w:cs="Calibri"/>
          <w:color w:val="auto"/>
        </w:rPr>
        <w:t>67</w:t>
      </w:r>
      <w:r w:rsidR="002D0272" w:rsidRPr="00B80D60">
        <w:rPr>
          <w:rFonts w:ascii="Calibri" w:hAnsi="Calibri" w:cs="Calibri"/>
          <w:color w:val="auto"/>
        </w:rPr>
        <w:t xml:space="preserve"> </w:t>
      </w:r>
      <w:r w:rsidR="005C4582" w:rsidRPr="00B80D60">
        <w:rPr>
          <w:rFonts w:ascii="Calibri" w:hAnsi="Calibri" w:cs="Calibri"/>
          <w:color w:val="auto"/>
        </w:rPr>
        <w:t>szkoleniach i naradach zewnętrznych</w:t>
      </w:r>
      <w:r w:rsidR="005876BB" w:rsidRPr="00B80D60">
        <w:rPr>
          <w:rFonts w:ascii="Calibri" w:hAnsi="Calibri" w:cs="Calibri"/>
          <w:color w:val="auto"/>
        </w:rPr>
        <w:t xml:space="preserve"> w większości orga</w:t>
      </w:r>
      <w:r w:rsidR="00CE47A0" w:rsidRPr="00B80D60">
        <w:rPr>
          <w:rFonts w:ascii="Calibri" w:hAnsi="Calibri" w:cs="Calibri"/>
          <w:color w:val="auto"/>
        </w:rPr>
        <w:t>niz</w:t>
      </w:r>
      <w:r w:rsidR="005876BB" w:rsidRPr="00B80D60">
        <w:rPr>
          <w:rFonts w:ascii="Calibri" w:hAnsi="Calibri" w:cs="Calibri"/>
          <w:color w:val="auto"/>
        </w:rPr>
        <w:t>o</w:t>
      </w:r>
      <w:r w:rsidR="00CE47A0" w:rsidRPr="00B80D60">
        <w:rPr>
          <w:rFonts w:ascii="Calibri" w:hAnsi="Calibri" w:cs="Calibri"/>
          <w:color w:val="auto"/>
        </w:rPr>
        <w:t>w</w:t>
      </w:r>
      <w:r w:rsidR="005876BB" w:rsidRPr="00B80D60">
        <w:rPr>
          <w:rFonts w:ascii="Calibri" w:hAnsi="Calibri" w:cs="Calibri"/>
          <w:color w:val="auto"/>
        </w:rPr>
        <w:t>anych przez WSSE w</w:t>
      </w:r>
      <w:r w:rsidR="00881DAD">
        <w:rPr>
          <w:rFonts w:ascii="Calibri" w:hAnsi="Calibri" w:cs="Calibri"/>
          <w:color w:val="auto"/>
        </w:rPr>
        <w:t> </w:t>
      </w:r>
      <w:r w:rsidR="005876BB" w:rsidRPr="00B80D60">
        <w:rPr>
          <w:rFonts w:ascii="Calibri" w:hAnsi="Calibri" w:cs="Calibri"/>
          <w:color w:val="auto"/>
        </w:rPr>
        <w:t>Szczecinie</w:t>
      </w:r>
      <w:r w:rsidR="002A03A2" w:rsidRPr="00B80D60">
        <w:rPr>
          <w:rFonts w:ascii="Calibri" w:hAnsi="Calibri" w:cs="Calibri"/>
          <w:color w:val="auto"/>
        </w:rPr>
        <w:t>.</w:t>
      </w:r>
      <w:r w:rsidR="005876BB" w:rsidRPr="00B80D60">
        <w:rPr>
          <w:rFonts w:ascii="Calibri" w:hAnsi="Calibri" w:cs="Calibri"/>
          <w:color w:val="auto"/>
        </w:rPr>
        <w:t xml:space="preserve"> </w:t>
      </w:r>
    </w:p>
    <w:p w14:paraId="6DAE89A0" w14:textId="77777777" w:rsidR="005C4582" w:rsidRPr="00B80D60" w:rsidRDefault="002A7E50" w:rsidP="001143B8">
      <w:pPr>
        <w:numPr>
          <w:ilvl w:val="0"/>
          <w:numId w:val="16"/>
        </w:numPr>
        <w:spacing w:line="276" w:lineRule="auto"/>
        <w:ind w:left="284" w:hanging="284"/>
        <w:rPr>
          <w:rFonts w:ascii="Calibri" w:hAnsi="Calibri" w:cs="Calibri"/>
          <w:color w:val="auto"/>
        </w:rPr>
      </w:pPr>
      <w:r w:rsidRPr="00B80D60">
        <w:rPr>
          <w:rFonts w:ascii="Calibri" w:hAnsi="Calibri" w:cs="Calibri"/>
          <w:color w:val="auto"/>
        </w:rPr>
        <w:t>107</w:t>
      </w:r>
      <w:r w:rsidR="008A333C" w:rsidRPr="00B80D60">
        <w:rPr>
          <w:rFonts w:ascii="Calibri" w:hAnsi="Calibri" w:cs="Calibri"/>
          <w:color w:val="auto"/>
        </w:rPr>
        <w:t xml:space="preserve"> </w:t>
      </w:r>
      <w:r w:rsidR="005C4582" w:rsidRPr="00B80D60">
        <w:rPr>
          <w:rFonts w:ascii="Calibri" w:hAnsi="Calibri" w:cs="Calibri"/>
          <w:color w:val="auto"/>
        </w:rPr>
        <w:t>szkoleniach</w:t>
      </w:r>
      <w:r w:rsidR="00F7483F" w:rsidRPr="00B80D60">
        <w:rPr>
          <w:rFonts w:ascii="Calibri" w:hAnsi="Calibri" w:cs="Calibri"/>
          <w:color w:val="auto"/>
        </w:rPr>
        <w:t xml:space="preserve"> i</w:t>
      </w:r>
      <w:r w:rsidR="005C4582" w:rsidRPr="00B80D60">
        <w:rPr>
          <w:rFonts w:ascii="Calibri" w:hAnsi="Calibri" w:cs="Calibri"/>
          <w:color w:val="auto"/>
        </w:rPr>
        <w:t xml:space="preserve"> naradach wewnętrznych.</w:t>
      </w:r>
    </w:p>
    <w:p w14:paraId="5BE2BD61" w14:textId="77777777" w:rsidR="00553C95" w:rsidRPr="00B80D60" w:rsidRDefault="00846661" w:rsidP="009F2685">
      <w:pPr>
        <w:spacing w:line="276" w:lineRule="auto"/>
        <w:rPr>
          <w:rFonts w:ascii="Calibri" w:hAnsi="Calibri" w:cs="Calibri"/>
          <w:color w:val="auto"/>
        </w:rPr>
      </w:pPr>
      <w:r w:rsidRPr="00B80D60">
        <w:rPr>
          <w:rFonts w:ascii="Calibri" w:hAnsi="Calibri" w:cs="Calibri"/>
          <w:color w:val="auto"/>
        </w:rPr>
        <w:t xml:space="preserve">Pracownicy uczestniczący w szkoleniach / naradach zewnętrznych każdorazowo sporządzali notatkę ze szkolenia / narady. Jeżeli zachodziła taka konieczność wszystkie tematy szkoleń / narad zewnętrznych były kaskadowo przekazywane w formie szkoleń / narad wewnętrznych pozostałym pracownikom komórek organizacyjnych. </w:t>
      </w:r>
    </w:p>
    <w:p w14:paraId="24880EA0" w14:textId="77777777" w:rsidR="00FE7C32" w:rsidRPr="00B80D60" w:rsidRDefault="00733E27" w:rsidP="009F2685">
      <w:pPr>
        <w:spacing w:line="276" w:lineRule="auto"/>
        <w:rPr>
          <w:rFonts w:ascii="Calibri" w:hAnsi="Calibri" w:cs="Calibri"/>
          <w:color w:val="auto"/>
        </w:rPr>
      </w:pPr>
      <w:r w:rsidRPr="00B80D60">
        <w:rPr>
          <w:rFonts w:ascii="Calibri" w:hAnsi="Calibri" w:cs="Calibri"/>
          <w:color w:val="auto"/>
        </w:rPr>
        <w:t xml:space="preserve">Dokumenty z zakresu </w:t>
      </w:r>
      <w:r w:rsidR="00A25174" w:rsidRPr="00B80D60">
        <w:rPr>
          <w:rFonts w:ascii="Calibri" w:hAnsi="Calibri" w:cs="Calibri"/>
          <w:color w:val="auto"/>
        </w:rPr>
        <w:t>szkoleń</w:t>
      </w:r>
      <w:r w:rsidR="0051408F" w:rsidRPr="00B80D60">
        <w:rPr>
          <w:rFonts w:ascii="Calibri" w:hAnsi="Calibri" w:cs="Calibri"/>
          <w:color w:val="auto"/>
        </w:rPr>
        <w:t xml:space="preserve"> </w:t>
      </w:r>
      <w:r w:rsidR="00DE4498" w:rsidRPr="00B80D60">
        <w:rPr>
          <w:rFonts w:ascii="Calibri" w:hAnsi="Calibri" w:cs="Calibri"/>
          <w:color w:val="auto"/>
        </w:rPr>
        <w:t xml:space="preserve">(dowody –poz. </w:t>
      </w:r>
      <w:r w:rsidR="00B95B5D" w:rsidRPr="00B80D60">
        <w:rPr>
          <w:rFonts w:ascii="Calibri" w:hAnsi="Calibri" w:cs="Calibri"/>
          <w:color w:val="auto"/>
        </w:rPr>
        <w:t>24-2</w:t>
      </w:r>
      <w:r w:rsidR="002625A0" w:rsidRPr="00B80D60">
        <w:rPr>
          <w:rFonts w:ascii="Calibri" w:hAnsi="Calibri" w:cs="Calibri"/>
          <w:color w:val="auto"/>
        </w:rPr>
        <w:t>8</w:t>
      </w:r>
      <w:r w:rsidR="003418AA" w:rsidRPr="00B80D60">
        <w:rPr>
          <w:rFonts w:ascii="Calibri" w:hAnsi="Calibri" w:cs="Calibri"/>
          <w:color w:val="auto"/>
        </w:rPr>
        <w:t xml:space="preserve"> </w:t>
      </w:r>
      <w:r w:rsidR="00DE4498" w:rsidRPr="00B80D60">
        <w:rPr>
          <w:rFonts w:ascii="Calibri" w:hAnsi="Calibri" w:cs="Calibri"/>
          <w:color w:val="auto"/>
        </w:rPr>
        <w:t>załącznika nr 1).</w:t>
      </w:r>
    </w:p>
    <w:p w14:paraId="12A5E88B" w14:textId="06386FEC" w:rsidR="002E0841" w:rsidRPr="00B80D60" w:rsidRDefault="002E0841" w:rsidP="009F2685">
      <w:pPr>
        <w:spacing w:line="276" w:lineRule="auto"/>
        <w:rPr>
          <w:rFonts w:ascii="Calibri" w:hAnsi="Calibri" w:cs="Calibri"/>
          <w:color w:val="auto"/>
        </w:rPr>
      </w:pPr>
      <w:r w:rsidRPr="00B80D60">
        <w:rPr>
          <w:rFonts w:ascii="Calibri" w:hAnsi="Calibri" w:cs="Calibri"/>
          <w:color w:val="auto"/>
        </w:rPr>
        <w:t>Dokumentacja dotycząca szkoleń prowadzona jest prawidłowo, zgodnie z procedurą obowiązującą w zakresie szkoleń, zawiera tematykę szkoleń, materiały merytoryczne (w</w:t>
      </w:r>
      <w:r w:rsidR="00881DAD">
        <w:rPr>
          <w:rFonts w:ascii="Calibri" w:hAnsi="Calibri" w:cs="Calibri"/>
          <w:color w:val="auto"/>
        </w:rPr>
        <w:t> </w:t>
      </w:r>
      <w:r w:rsidRPr="00B80D60">
        <w:rPr>
          <w:rFonts w:ascii="Calibri" w:hAnsi="Calibri" w:cs="Calibri"/>
          <w:color w:val="auto"/>
        </w:rPr>
        <w:t xml:space="preserve">formie </w:t>
      </w:r>
      <w:r w:rsidR="001B7A5A" w:rsidRPr="00B80D60">
        <w:rPr>
          <w:rFonts w:ascii="Calibri" w:hAnsi="Calibri" w:cs="Calibri"/>
          <w:color w:val="auto"/>
        </w:rPr>
        <w:t xml:space="preserve">papierowej i </w:t>
      </w:r>
      <w:r w:rsidRPr="00B80D60">
        <w:rPr>
          <w:rFonts w:ascii="Calibri" w:hAnsi="Calibri" w:cs="Calibri"/>
          <w:color w:val="auto"/>
        </w:rPr>
        <w:t>elektronicznej), listy osób uczestniczących.</w:t>
      </w:r>
    </w:p>
    <w:p w14:paraId="01D6DCDD" w14:textId="77777777" w:rsidR="001A52BC" w:rsidRPr="00B80D60" w:rsidRDefault="00D67083" w:rsidP="009F2685">
      <w:pPr>
        <w:spacing w:line="276" w:lineRule="auto"/>
        <w:rPr>
          <w:rFonts w:ascii="Calibri" w:hAnsi="Calibri" w:cs="Calibri"/>
          <w:color w:val="auto"/>
        </w:rPr>
      </w:pPr>
      <w:r w:rsidRPr="00B80D60">
        <w:rPr>
          <w:rFonts w:ascii="Calibri" w:hAnsi="Calibri" w:cs="Calibri"/>
          <w:color w:val="auto"/>
        </w:rPr>
        <w:t>Ze szkoleń sporządza się notatkę oraz/lub ,,Protokół szkolenia lub narady”.</w:t>
      </w:r>
    </w:p>
    <w:p w14:paraId="2AE3BEE3" w14:textId="77777777" w:rsidR="006139E3" w:rsidRPr="00B80D60" w:rsidRDefault="006139E3" w:rsidP="009F2685">
      <w:pPr>
        <w:spacing w:line="276" w:lineRule="auto"/>
        <w:rPr>
          <w:rFonts w:ascii="Calibri" w:hAnsi="Calibri" w:cs="Calibri"/>
          <w:color w:val="auto"/>
        </w:rPr>
      </w:pPr>
    </w:p>
    <w:p w14:paraId="7E1ED192" w14:textId="77777777" w:rsidR="0065558B" w:rsidRPr="00B80D60" w:rsidRDefault="0065558B" w:rsidP="009F2685">
      <w:pPr>
        <w:spacing w:line="276" w:lineRule="auto"/>
        <w:rPr>
          <w:rFonts w:ascii="Calibri" w:hAnsi="Calibri" w:cs="Calibri"/>
          <w:color w:val="auto"/>
        </w:rPr>
      </w:pPr>
      <w:r w:rsidRPr="00B80D60">
        <w:rPr>
          <w:rFonts w:ascii="Calibri" w:hAnsi="Calibri" w:cs="Calibri"/>
          <w:color w:val="auto"/>
        </w:rPr>
        <w:lastRenderedPageBreak/>
        <w:t xml:space="preserve">Działalność Powiatowej Stacji Sanitarno – Epidemiologicznej w </w:t>
      </w:r>
      <w:r w:rsidR="006139E3" w:rsidRPr="00B80D60">
        <w:rPr>
          <w:rFonts w:ascii="Calibri" w:hAnsi="Calibri" w:cs="Calibri"/>
          <w:color w:val="auto"/>
        </w:rPr>
        <w:t>Szczecinie</w:t>
      </w:r>
      <w:r w:rsidR="00C90511" w:rsidRPr="00B80D60">
        <w:rPr>
          <w:rFonts w:ascii="Calibri" w:hAnsi="Calibri" w:cs="Calibri"/>
          <w:color w:val="auto"/>
        </w:rPr>
        <w:t xml:space="preserve"> </w:t>
      </w:r>
      <w:r w:rsidRPr="00B80D60">
        <w:rPr>
          <w:rFonts w:ascii="Calibri" w:hAnsi="Calibri" w:cs="Calibri"/>
          <w:color w:val="auto"/>
        </w:rPr>
        <w:t xml:space="preserve">oceniono </w:t>
      </w:r>
      <w:r w:rsidR="0074019D" w:rsidRPr="00B80D60">
        <w:rPr>
          <w:rFonts w:ascii="Calibri" w:hAnsi="Calibri" w:cs="Calibri"/>
          <w:color w:val="auto"/>
        </w:rPr>
        <w:t>pozytywnie</w:t>
      </w:r>
      <w:r w:rsidR="00C90511" w:rsidRPr="00B80D60">
        <w:rPr>
          <w:rFonts w:ascii="Calibri" w:hAnsi="Calibri" w:cs="Calibri"/>
          <w:color w:val="auto"/>
        </w:rPr>
        <w:t xml:space="preserve"> </w:t>
      </w:r>
      <w:r w:rsidRPr="00B80D60">
        <w:rPr>
          <w:rFonts w:ascii="Calibri" w:hAnsi="Calibri" w:cs="Calibri"/>
          <w:color w:val="auto"/>
        </w:rPr>
        <w:t>w</w:t>
      </w:r>
      <w:r w:rsidR="002A2E42" w:rsidRPr="00B80D60">
        <w:rPr>
          <w:rFonts w:ascii="Calibri" w:hAnsi="Calibri" w:cs="Calibri"/>
          <w:color w:val="auto"/>
        </w:rPr>
        <w:t xml:space="preserve"> zakresie </w:t>
      </w:r>
      <w:r w:rsidR="00716D40" w:rsidRPr="00B80D60">
        <w:rPr>
          <w:rFonts w:ascii="Calibri" w:hAnsi="Calibri" w:cs="Calibri"/>
          <w:color w:val="auto"/>
        </w:rPr>
        <w:t>Epidemiologii, Higieny Żywności Żywienia i Przedmiotów Użytku, Higieny Komunalnej, Higieny Pracy, Higieny Dzieci i Młodzieży</w:t>
      </w:r>
      <w:r w:rsidR="00D25B43" w:rsidRPr="00B80D60">
        <w:rPr>
          <w:rFonts w:ascii="Calibri" w:hAnsi="Calibri" w:cs="Calibri"/>
          <w:color w:val="auto"/>
        </w:rPr>
        <w:t>, Zapobiegawczego Nadzoru Sanitarnego.</w:t>
      </w:r>
    </w:p>
    <w:p w14:paraId="7F5ACD57" w14:textId="77777777" w:rsidR="00055A6E" w:rsidRPr="00B80D60" w:rsidRDefault="00055A6E" w:rsidP="009F2685">
      <w:pPr>
        <w:spacing w:line="276" w:lineRule="auto"/>
        <w:rPr>
          <w:rFonts w:ascii="Calibri" w:hAnsi="Calibri" w:cs="Calibri"/>
          <w:color w:val="auto"/>
        </w:rPr>
      </w:pPr>
    </w:p>
    <w:p w14:paraId="598473D2" w14:textId="77777777" w:rsidR="00C320F4" w:rsidRPr="00B80D60" w:rsidRDefault="00A5630E" w:rsidP="009F2685">
      <w:pPr>
        <w:spacing w:line="276" w:lineRule="auto"/>
        <w:rPr>
          <w:rFonts w:ascii="Calibri" w:hAnsi="Calibri" w:cs="Calibri"/>
          <w:color w:val="auto"/>
        </w:rPr>
      </w:pPr>
      <w:r w:rsidRPr="00B80D60">
        <w:rPr>
          <w:rFonts w:ascii="Calibri" w:hAnsi="Calibri" w:cs="Calibri"/>
          <w:color w:val="auto"/>
        </w:rPr>
        <w:t xml:space="preserve">7. </w:t>
      </w:r>
      <w:r w:rsidR="0023044D" w:rsidRPr="00B80D60">
        <w:rPr>
          <w:rFonts w:ascii="Calibri" w:hAnsi="Calibri" w:cs="Calibri"/>
          <w:color w:val="auto"/>
        </w:rPr>
        <w:t>WSPÓŁPRACA Z SAMORZĄDEM TERYTORIALNYM I JEDNOSTKAMI PODLEGŁYMI SAMORZĄDOM, ORAZ WSPÓŁPRACA Z ADMINISTRACJĄ ZESPOLONĄ I NIEZESPOLONĄ:</w:t>
      </w:r>
    </w:p>
    <w:p w14:paraId="495C2AD0" w14:textId="77777777" w:rsidR="009F7823" w:rsidRPr="00B80D60" w:rsidRDefault="009F7823" w:rsidP="009F2685">
      <w:pPr>
        <w:spacing w:line="276" w:lineRule="auto"/>
        <w:rPr>
          <w:rFonts w:ascii="Calibri" w:hAnsi="Calibri" w:cs="Calibri"/>
          <w:color w:val="auto"/>
        </w:rPr>
      </w:pPr>
    </w:p>
    <w:p w14:paraId="6FE33A23" w14:textId="77777777" w:rsidR="00B063FB" w:rsidRPr="00B80D60" w:rsidRDefault="002C6F43" w:rsidP="009F2685">
      <w:pPr>
        <w:spacing w:line="276" w:lineRule="auto"/>
        <w:rPr>
          <w:rFonts w:ascii="Calibri" w:hAnsi="Calibri" w:cs="Calibri"/>
          <w:color w:val="auto"/>
          <w:u w:val="single"/>
        </w:rPr>
      </w:pPr>
      <w:r w:rsidRPr="00B80D60">
        <w:rPr>
          <w:rFonts w:ascii="Calibri" w:hAnsi="Calibri" w:cs="Calibri"/>
          <w:color w:val="auto"/>
          <w:u w:val="single"/>
        </w:rPr>
        <w:t xml:space="preserve">W zakresie Epidemiologii: </w:t>
      </w:r>
    </w:p>
    <w:p w14:paraId="7B3A42FA" w14:textId="7BA0D9CB" w:rsidR="00203248" w:rsidRPr="00B80D60" w:rsidRDefault="00203248" w:rsidP="00AD3E30">
      <w:pPr>
        <w:spacing w:before="120" w:after="200" w:line="276" w:lineRule="auto"/>
        <w:contextualSpacing/>
        <w:rPr>
          <w:rFonts w:ascii="Calibri" w:hAnsi="Calibri" w:cs="Calibri"/>
          <w:color w:val="auto"/>
        </w:rPr>
      </w:pPr>
      <w:r w:rsidRPr="00B80D60">
        <w:rPr>
          <w:rFonts w:ascii="Calibri" w:hAnsi="Calibri" w:cs="Calibri"/>
          <w:color w:val="auto"/>
        </w:rPr>
        <w:t>Pracownicy obszaru Epidemiologii Powiatowej Stacji Sanitarno-Epidemiologicznej w</w:t>
      </w:r>
      <w:r w:rsidR="00881DAD">
        <w:rPr>
          <w:rFonts w:ascii="Calibri" w:hAnsi="Calibri" w:cs="Calibri"/>
          <w:color w:val="auto"/>
        </w:rPr>
        <w:t> </w:t>
      </w:r>
      <w:r w:rsidRPr="00B80D60">
        <w:rPr>
          <w:rFonts w:ascii="Calibri" w:hAnsi="Calibri" w:cs="Calibri"/>
          <w:color w:val="auto"/>
        </w:rPr>
        <w:t>Szczecinie współpracują z Powiatowym Lekarzem Weterynarii w zakresie przekazywania informacji pisemnych o pokąsaniach oraz wymiany informacji dot. zachorowalności na choroby odzwierzęce (m.in. pismo znak: PS.EP.076.9.2019 z dn. 02.08.2019 r. oraz pismo znak: PS.EP.076.2.2020 z dn. 20.01.2020 r.). W analizowanym okresie, tj. w 2019 r. oraz pierwszym półroczu 2021 r., w ramach współdziałania organów Państwowej Inspekcji Sanitarnej oraz Inspekcji Weterynaryjnej udostępniano okresowo, nie rzadziej niż raz na pół roku, informacje epidemiologiczne dot. zgłoszonych na terenie powiatu zachorowań na choroby zakaźne i zakażenia podlegające rejestracji - zgodnie z przepisem § 2 ust. 2 Rozporządzenia Ministra Zdrowia z dnia 15 stycznia 2013 r. w sprawie współdziałania między organami Państwowej Inspekcji Sanitarnej, Inspekcji Weterynaryjnej oraz Inspekcji Ochrony Środowiska w zakresie zwalczania zakażeń i chorób zakaźnych, które mogą być przenoszone ze zwierząt na ludzi lub z ludzi na zwierzęta (Dz.U. z 2013 r. poz. 160).</w:t>
      </w:r>
    </w:p>
    <w:p w14:paraId="0528712D" w14:textId="24D9D622" w:rsidR="009C1574" w:rsidRPr="00B80D60" w:rsidRDefault="00203248" w:rsidP="00AD3E30">
      <w:pPr>
        <w:spacing w:line="276" w:lineRule="auto"/>
        <w:rPr>
          <w:rFonts w:ascii="Calibri" w:hAnsi="Calibri" w:cs="Calibri"/>
          <w:color w:val="auto"/>
        </w:rPr>
      </w:pPr>
      <w:r w:rsidRPr="00B80D60">
        <w:rPr>
          <w:rFonts w:ascii="Calibri" w:hAnsi="Calibri" w:cs="Calibri"/>
          <w:color w:val="auto"/>
        </w:rPr>
        <w:t xml:space="preserve">Ponadto podczas kontroli stwierdzono, że realizowany jest </w:t>
      </w:r>
      <w:bookmarkStart w:id="82" w:name="_Hlk90627090"/>
      <w:r w:rsidRPr="00B80D60">
        <w:rPr>
          <w:rFonts w:ascii="Calibri" w:hAnsi="Calibri" w:cs="Calibri"/>
          <w:color w:val="auto"/>
        </w:rPr>
        <w:t>obowiązek przekazywania miesięcznych raportów o chorobach zakaźnych dotyczących osób, które z przyczyn zdrowotnych nie mogą być kandydatem na dawcę krwi lub dawcą krwi do Regionalnego Centrum Krwiodawstwa i Krwiolecznictwa w Szczecinie.</w:t>
      </w:r>
      <w:bookmarkEnd w:id="82"/>
      <w:r w:rsidRPr="00B80D60">
        <w:rPr>
          <w:rFonts w:ascii="Calibri" w:hAnsi="Calibri" w:cs="Calibri"/>
          <w:color w:val="auto"/>
        </w:rPr>
        <w:t xml:space="preserve"> Stwierdzono udokumentowaną współpracę w tym zakresie z Centrum Krwiodawstwa na podstawie przesyłanych pism wraz z załączonymi raportami o zakażeniach i zachorowaniach na chorobę zakaźną i ich podejrzeniach oraz przypadkach stwierdzenia dodatniego wyniku badania laboratoryjnego z</w:t>
      </w:r>
      <w:r w:rsidR="00881DAD">
        <w:rPr>
          <w:rFonts w:ascii="Calibri" w:hAnsi="Calibri" w:cs="Calibri"/>
          <w:color w:val="auto"/>
        </w:rPr>
        <w:t> </w:t>
      </w:r>
      <w:r w:rsidRPr="00B80D60">
        <w:rPr>
          <w:rFonts w:ascii="Calibri" w:hAnsi="Calibri" w:cs="Calibri"/>
          <w:color w:val="auto"/>
        </w:rPr>
        <w:t>comiesięczną regularnością przez cały rok 2019. W pierwszym półroczu 2021 r. dane przekazane zostały w systemie kwartalnym tj. pismem znak: EP.9010.1.24.2021 z dn. 15.04.2021r. za okres styczeń – marzec 2021 r. oraz pismem znak: EP.9010.1.29.2021 z dn. 09.07.2021 za okres kwiecień-czerwiec 2021 r.</w:t>
      </w:r>
    </w:p>
    <w:p w14:paraId="7B8A84AA" w14:textId="77777777" w:rsidR="00AB4AF5" w:rsidRPr="00B80D60" w:rsidRDefault="00AB4AF5" w:rsidP="009F2685">
      <w:pPr>
        <w:spacing w:line="276" w:lineRule="auto"/>
        <w:rPr>
          <w:rFonts w:ascii="Calibri" w:hAnsi="Calibri" w:cs="Calibri"/>
          <w:color w:val="auto"/>
          <w:u w:val="single"/>
        </w:rPr>
      </w:pPr>
    </w:p>
    <w:p w14:paraId="0C106C3E" w14:textId="77777777" w:rsidR="00932131" w:rsidRPr="00B80D60" w:rsidRDefault="00A34EF3" w:rsidP="009F2685">
      <w:pPr>
        <w:spacing w:line="276" w:lineRule="auto"/>
        <w:rPr>
          <w:rFonts w:ascii="Calibri" w:hAnsi="Calibri" w:cs="Calibri"/>
          <w:color w:val="auto"/>
          <w:u w:val="single"/>
        </w:rPr>
      </w:pPr>
      <w:r w:rsidRPr="00B80D60">
        <w:rPr>
          <w:rFonts w:ascii="Calibri" w:hAnsi="Calibri" w:cs="Calibri"/>
          <w:color w:val="auto"/>
          <w:u w:val="single"/>
        </w:rPr>
        <w:t>W zakresie Higieny Pracy:</w:t>
      </w:r>
      <w:r w:rsidR="008B4FC9" w:rsidRPr="00B80D60">
        <w:rPr>
          <w:rFonts w:ascii="Calibri" w:hAnsi="Calibri" w:cs="Calibri"/>
          <w:color w:val="auto"/>
          <w:u w:val="single"/>
        </w:rPr>
        <w:t xml:space="preserve"> </w:t>
      </w:r>
    </w:p>
    <w:p w14:paraId="6D152B03" w14:textId="77777777" w:rsidR="00066B6C" w:rsidRPr="00B80D60" w:rsidRDefault="00066B6C" w:rsidP="001143B8">
      <w:pPr>
        <w:numPr>
          <w:ilvl w:val="0"/>
          <w:numId w:val="56"/>
        </w:numPr>
        <w:spacing w:line="276" w:lineRule="auto"/>
        <w:contextualSpacing/>
        <w:rPr>
          <w:rFonts w:ascii="Calibri" w:hAnsi="Calibri" w:cs="Calibri"/>
          <w:color w:val="auto"/>
        </w:rPr>
      </w:pPr>
      <w:r w:rsidRPr="00B80D60">
        <w:rPr>
          <w:rFonts w:ascii="Calibri" w:hAnsi="Calibri" w:cs="Calibri"/>
          <w:color w:val="auto"/>
        </w:rPr>
        <w:t xml:space="preserve">Jednostki orzecznicze I stopnia tj. Wojewódzki Ośrodek Medycyny Pracy w Szczecinie oraz II stopnia, tj. Instytut Medycyny Pracy w Łodzi – w zakresie prowadzenia postępowania oraz wydania decyzji w sprawie chorób zawodowych; </w:t>
      </w:r>
    </w:p>
    <w:p w14:paraId="601FFD89" w14:textId="77777777" w:rsidR="00066B6C" w:rsidRPr="00B80D60" w:rsidRDefault="00066B6C" w:rsidP="001143B8">
      <w:pPr>
        <w:numPr>
          <w:ilvl w:val="0"/>
          <w:numId w:val="56"/>
        </w:numPr>
        <w:spacing w:line="276" w:lineRule="auto"/>
        <w:contextualSpacing/>
        <w:rPr>
          <w:rFonts w:ascii="Calibri" w:hAnsi="Calibri" w:cs="Calibri"/>
          <w:color w:val="auto"/>
        </w:rPr>
      </w:pPr>
      <w:r w:rsidRPr="00B80D60">
        <w:rPr>
          <w:rFonts w:ascii="Calibri" w:hAnsi="Calibri" w:cs="Calibri"/>
          <w:color w:val="auto"/>
        </w:rPr>
        <w:t>Instytut Medycyny Pracy i Zdrowia Środowiskowego w Sosnowcu – w zakresie postępowań w sprawach chorób zawodowych;</w:t>
      </w:r>
    </w:p>
    <w:p w14:paraId="464E5CE4" w14:textId="77777777" w:rsidR="00066B6C" w:rsidRPr="00B80D60" w:rsidRDefault="00066B6C" w:rsidP="001143B8">
      <w:pPr>
        <w:numPr>
          <w:ilvl w:val="0"/>
          <w:numId w:val="56"/>
        </w:numPr>
        <w:spacing w:line="276" w:lineRule="auto"/>
        <w:contextualSpacing/>
        <w:rPr>
          <w:rFonts w:ascii="Calibri" w:hAnsi="Calibri" w:cs="Calibri"/>
          <w:color w:val="auto"/>
        </w:rPr>
      </w:pPr>
      <w:r w:rsidRPr="00B80D60">
        <w:rPr>
          <w:rFonts w:ascii="Calibri" w:hAnsi="Calibri" w:cs="Calibri"/>
          <w:color w:val="auto"/>
        </w:rPr>
        <w:t>Urząd Miasta Szczecin – w zakresie udostępniania danych z rejestru mieszkańców;</w:t>
      </w:r>
    </w:p>
    <w:p w14:paraId="474E74CA" w14:textId="77777777" w:rsidR="00066B6C" w:rsidRPr="00B80D60" w:rsidRDefault="00066B6C" w:rsidP="001143B8">
      <w:pPr>
        <w:numPr>
          <w:ilvl w:val="0"/>
          <w:numId w:val="56"/>
        </w:numPr>
        <w:spacing w:line="276" w:lineRule="auto"/>
        <w:contextualSpacing/>
        <w:rPr>
          <w:rFonts w:ascii="Calibri" w:hAnsi="Calibri" w:cs="Calibri"/>
          <w:color w:val="auto"/>
        </w:rPr>
      </w:pPr>
      <w:r w:rsidRPr="00B80D60">
        <w:rPr>
          <w:rFonts w:ascii="Calibri" w:hAnsi="Calibri" w:cs="Calibri"/>
          <w:color w:val="auto"/>
        </w:rPr>
        <w:lastRenderedPageBreak/>
        <w:t>Policja – w zakresie wprowadzania do obrotu środków zastępczych lub nowych substancji psychoaktywnych oraz w zakresie przestrzegania nakazów i zakazów dot. epidemii Covid-19;</w:t>
      </w:r>
    </w:p>
    <w:p w14:paraId="27E33AAF" w14:textId="01AF717A" w:rsidR="00066B6C" w:rsidRPr="00B80D60" w:rsidRDefault="00066B6C" w:rsidP="001143B8">
      <w:pPr>
        <w:numPr>
          <w:ilvl w:val="0"/>
          <w:numId w:val="56"/>
        </w:numPr>
        <w:spacing w:line="276" w:lineRule="auto"/>
        <w:contextualSpacing/>
        <w:rPr>
          <w:rFonts w:ascii="Calibri" w:hAnsi="Calibri" w:cs="Calibri"/>
          <w:color w:val="auto"/>
        </w:rPr>
      </w:pPr>
      <w:r w:rsidRPr="00B80D60">
        <w:rPr>
          <w:rFonts w:ascii="Calibri" w:hAnsi="Calibri" w:cs="Calibri"/>
          <w:color w:val="auto"/>
        </w:rPr>
        <w:t>Powiatowe Stacje Sanitarno-Epidemiologiczne – w zakresie nadzoru bieżącego oraz w</w:t>
      </w:r>
      <w:r w:rsidR="00881DAD">
        <w:rPr>
          <w:rFonts w:ascii="Calibri" w:hAnsi="Calibri" w:cs="Calibri"/>
          <w:color w:val="auto"/>
        </w:rPr>
        <w:t> </w:t>
      </w:r>
      <w:r w:rsidRPr="00B80D60">
        <w:rPr>
          <w:rFonts w:ascii="Calibri" w:hAnsi="Calibri" w:cs="Calibri"/>
          <w:color w:val="auto"/>
        </w:rPr>
        <w:t>postępowaniach w sprawach chorób zawodowych;</w:t>
      </w:r>
    </w:p>
    <w:p w14:paraId="534F021F" w14:textId="77777777" w:rsidR="00066B6C" w:rsidRPr="00B80D60" w:rsidRDefault="00066B6C" w:rsidP="001143B8">
      <w:pPr>
        <w:numPr>
          <w:ilvl w:val="0"/>
          <w:numId w:val="56"/>
        </w:numPr>
        <w:spacing w:line="276" w:lineRule="auto"/>
        <w:contextualSpacing/>
        <w:rPr>
          <w:rFonts w:ascii="Calibri" w:hAnsi="Calibri" w:cs="Calibri"/>
          <w:color w:val="auto"/>
        </w:rPr>
      </w:pPr>
      <w:r w:rsidRPr="00B80D60">
        <w:rPr>
          <w:rFonts w:ascii="Calibri" w:hAnsi="Calibri" w:cs="Calibri"/>
          <w:color w:val="auto"/>
        </w:rPr>
        <w:t>Prokuratura Rejonowa – w zakresie wprowadzania do obrotu środków zastępczych lub nowych substancji psychoaktywnych;</w:t>
      </w:r>
    </w:p>
    <w:p w14:paraId="19114218" w14:textId="77777777" w:rsidR="00066B6C" w:rsidRPr="00B80D60" w:rsidRDefault="00066B6C" w:rsidP="001143B8">
      <w:pPr>
        <w:numPr>
          <w:ilvl w:val="0"/>
          <w:numId w:val="56"/>
        </w:numPr>
        <w:spacing w:line="276" w:lineRule="auto"/>
        <w:contextualSpacing/>
        <w:rPr>
          <w:rFonts w:ascii="Calibri" w:hAnsi="Calibri" w:cs="Calibri"/>
          <w:color w:val="auto"/>
        </w:rPr>
      </w:pPr>
      <w:r w:rsidRPr="00B80D60">
        <w:rPr>
          <w:rFonts w:ascii="Calibri" w:hAnsi="Calibri" w:cs="Calibri"/>
          <w:color w:val="auto"/>
        </w:rPr>
        <w:t>Służby Celne – w zakresie wprowadzania do obrotu środków zastępczych lub nowych substancji psychoaktywnych;</w:t>
      </w:r>
    </w:p>
    <w:p w14:paraId="46215C99" w14:textId="77777777" w:rsidR="00066B6C" w:rsidRPr="00B80D60" w:rsidRDefault="00066B6C" w:rsidP="001143B8">
      <w:pPr>
        <w:numPr>
          <w:ilvl w:val="0"/>
          <w:numId w:val="56"/>
        </w:numPr>
        <w:spacing w:line="276" w:lineRule="auto"/>
        <w:contextualSpacing/>
        <w:rPr>
          <w:rFonts w:ascii="Calibri" w:hAnsi="Calibri" w:cs="Calibri"/>
          <w:color w:val="auto"/>
        </w:rPr>
      </w:pPr>
      <w:r w:rsidRPr="00B80D60">
        <w:rPr>
          <w:rFonts w:ascii="Calibri" w:hAnsi="Calibri" w:cs="Calibri"/>
          <w:color w:val="auto"/>
        </w:rPr>
        <w:t>Straż Graniczna – w zakresie przestrzegania nakazów i zakazów dot. epidemii Covid-19;</w:t>
      </w:r>
    </w:p>
    <w:p w14:paraId="08EA372C" w14:textId="77777777" w:rsidR="00066B6C" w:rsidRPr="00B80D60" w:rsidRDefault="00066B6C" w:rsidP="001143B8">
      <w:pPr>
        <w:numPr>
          <w:ilvl w:val="0"/>
          <w:numId w:val="56"/>
        </w:numPr>
        <w:spacing w:line="276" w:lineRule="auto"/>
        <w:contextualSpacing/>
        <w:rPr>
          <w:rFonts w:ascii="Calibri" w:hAnsi="Calibri" w:cs="Calibri"/>
          <w:color w:val="auto"/>
        </w:rPr>
      </w:pPr>
      <w:r w:rsidRPr="00B80D60">
        <w:rPr>
          <w:rFonts w:ascii="Calibri" w:hAnsi="Calibri" w:cs="Calibri"/>
          <w:color w:val="auto"/>
        </w:rPr>
        <w:t>Szpitale, Pogotowie Ratunkowe – w zakresie zatruć środkami zastępczymi.</w:t>
      </w:r>
    </w:p>
    <w:p w14:paraId="1C534171" w14:textId="77777777" w:rsidR="00066B6C" w:rsidRPr="00B80D60" w:rsidRDefault="00066B6C" w:rsidP="009F2685">
      <w:pPr>
        <w:spacing w:line="276" w:lineRule="auto"/>
        <w:rPr>
          <w:rFonts w:ascii="Calibri" w:hAnsi="Calibri" w:cs="Calibri"/>
          <w:color w:val="auto"/>
          <w:u w:val="single"/>
        </w:rPr>
      </w:pPr>
    </w:p>
    <w:p w14:paraId="41025734" w14:textId="77777777" w:rsidR="00DC4F8E" w:rsidRPr="00B80D60" w:rsidRDefault="00671CCB" w:rsidP="00A275C0">
      <w:pPr>
        <w:spacing w:line="276" w:lineRule="auto"/>
        <w:rPr>
          <w:rFonts w:ascii="Calibri" w:hAnsi="Calibri" w:cs="Calibri"/>
          <w:color w:val="auto"/>
          <w:u w:val="single"/>
        </w:rPr>
      </w:pPr>
      <w:r w:rsidRPr="00B80D60">
        <w:rPr>
          <w:rFonts w:ascii="Calibri" w:hAnsi="Calibri" w:cs="Calibri"/>
          <w:color w:val="auto"/>
          <w:u w:val="single"/>
        </w:rPr>
        <w:t>W zakresie Higieny Dzieci i Młodzieży</w:t>
      </w:r>
      <w:r w:rsidR="00FC2D53" w:rsidRPr="00B80D60">
        <w:rPr>
          <w:rFonts w:ascii="Calibri" w:hAnsi="Calibri" w:cs="Calibri"/>
          <w:color w:val="auto"/>
          <w:u w:val="single"/>
        </w:rPr>
        <w:t>:</w:t>
      </w:r>
      <w:r w:rsidR="00390818" w:rsidRPr="00B80D60">
        <w:rPr>
          <w:rFonts w:ascii="Calibri" w:hAnsi="Calibri" w:cs="Calibri"/>
          <w:color w:val="auto"/>
          <w:u w:val="single"/>
        </w:rPr>
        <w:t xml:space="preserve"> </w:t>
      </w:r>
    </w:p>
    <w:p w14:paraId="11D846DA" w14:textId="77777777" w:rsidR="000F2F3B" w:rsidRPr="00B80D60" w:rsidRDefault="000F2F3B" w:rsidP="001143B8">
      <w:pPr>
        <w:widowControl w:val="0"/>
        <w:numPr>
          <w:ilvl w:val="0"/>
          <w:numId w:val="95"/>
        </w:numPr>
        <w:suppressAutoHyphens/>
        <w:spacing w:line="276" w:lineRule="auto"/>
        <w:rPr>
          <w:rFonts w:ascii="Calibri" w:hAnsi="Calibri" w:cs="Calibri"/>
          <w:color w:val="auto"/>
        </w:rPr>
      </w:pPr>
      <w:r w:rsidRPr="00B80D60">
        <w:rPr>
          <w:rFonts w:ascii="Calibri" w:hAnsi="Calibri" w:cs="Calibri"/>
          <w:color w:val="auto"/>
        </w:rPr>
        <w:t>Urz</w:t>
      </w:r>
      <w:r w:rsidRPr="00B80D60">
        <w:rPr>
          <w:rFonts w:ascii="Calibri" w:hAnsi="Calibri" w:cs="Calibri" w:hint="eastAsia"/>
          <w:color w:val="auto"/>
        </w:rPr>
        <w:t>ą</w:t>
      </w:r>
      <w:r w:rsidRPr="00B80D60">
        <w:rPr>
          <w:rFonts w:ascii="Calibri" w:hAnsi="Calibri" w:cs="Calibri"/>
          <w:color w:val="auto"/>
        </w:rPr>
        <w:t>d Miasta w Szczecinie,</w:t>
      </w:r>
    </w:p>
    <w:p w14:paraId="3122CE52" w14:textId="77777777" w:rsidR="000F2F3B" w:rsidRPr="00B80D60" w:rsidRDefault="000F2F3B" w:rsidP="001143B8">
      <w:pPr>
        <w:widowControl w:val="0"/>
        <w:numPr>
          <w:ilvl w:val="0"/>
          <w:numId w:val="95"/>
        </w:numPr>
        <w:suppressAutoHyphens/>
        <w:spacing w:line="276" w:lineRule="auto"/>
        <w:rPr>
          <w:rFonts w:ascii="Calibri" w:hAnsi="Calibri" w:cs="Calibri"/>
          <w:color w:val="auto"/>
        </w:rPr>
      </w:pPr>
      <w:r w:rsidRPr="00B80D60">
        <w:rPr>
          <w:rFonts w:ascii="Calibri" w:hAnsi="Calibri" w:cs="Calibri"/>
          <w:color w:val="auto"/>
        </w:rPr>
        <w:t>Akademia Sztuki,</w:t>
      </w:r>
    </w:p>
    <w:p w14:paraId="1F51F150" w14:textId="77777777" w:rsidR="000F2F3B" w:rsidRPr="00B80D60" w:rsidRDefault="000F2F3B" w:rsidP="001143B8">
      <w:pPr>
        <w:widowControl w:val="0"/>
        <w:numPr>
          <w:ilvl w:val="0"/>
          <w:numId w:val="95"/>
        </w:numPr>
        <w:suppressAutoHyphens/>
        <w:spacing w:line="276" w:lineRule="auto"/>
        <w:rPr>
          <w:rFonts w:ascii="Calibri" w:hAnsi="Calibri" w:cs="Calibri"/>
          <w:color w:val="auto"/>
        </w:rPr>
      </w:pPr>
      <w:r w:rsidRPr="00B80D60">
        <w:rPr>
          <w:rFonts w:ascii="Calibri" w:hAnsi="Calibri" w:cs="Calibri"/>
          <w:color w:val="auto"/>
        </w:rPr>
        <w:t>Wonder World Sp. z o.o. Sp. komandytowa w Łodzi</w:t>
      </w:r>
    </w:p>
    <w:p w14:paraId="25A35584" w14:textId="77777777" w:rsidR="000F2F3B" w:rsidRPr="00B80D60" w:rsidRDefault="000F2F3B" w:rsidP="001143B8">
      <w:pPr>
        <w:widowControl w:val="0"/>
        <w:numPr>
          <w:ilvl w:val="0"/>
          <w:numId w:val="95"/>
        </w:numPr>
        <w:suppressAutoHyphens/>
        <w:spacing w:line="276" w:lineRule="auto"/>
        <w:rPr>
          <w:rFonts w:ascii="Calibri" w:hAnsi="Calibri" w:cs="Calibri"/>
          <w:color w:val="auto"/>
        </w:rPr>
      </w:pPr>
      <w:r w:rsidRPr="00B80D60">
        <w:rPr>
          <w:rFonts w:ascii="Calibri" w:hAnsi="Calibri" w:cs="Calibri"/>
          <w:color w:val="auto"/>
        </w:rPr>
        <w:t>Komenda Miejska Policji,</w:t>
      </w:r>
    </w:p>
    <w:p w14:paraId="06147F6D" w14:textId="77777777" w:rsidR="000F2F3B" w:rsidRPr="00B80D60" w:rsidRDefault="000F2F3B" w:rsidP="001143B8">
      <w:pPr>
        <w:widowControl w:val="0"/>
        <w:numPr>
          <w:ilvl w:val="0"/>
          <w:numId w:val="95"/>
        </w:numPr>
        <w:suppressAutoHyphens/>
        <w:spacing w:line="276" w:lineRule="auto"/>
        <w:rPr>
          <w:rFonts w:ascii="Calibri" w:hAnsi="Calibri" w:cs="Calibri"/>
          <w:color w:val="auto"/>
        </w:rPr>
      </w:pPr>
      <w:r w:rsidRPr="00B80D60">
        <w:rPr>
          <w:rFonts w:ascii="Calibri" w:hAnsi="Calibri" w:cs="Calibri"/>
          <w:color w:val="auto"/>
        </w:rPr>
        <w:t>Stra</w:t>
      </w:r>
      <w:r w:rsidRPr="00B80D60">
        <w:rPr>
          <w:rFonts w:ascii="Calibri" w:hAnsi="Calibri" w:cs="Calibri" w:hint="eastAsia"/>
          <w:color w:val="auto"/>
        </w:rPr>
        <w:t>ż</w:t>
      </w:r>
      <w:r w:rsidRPr="00B80D60">
        <w:rPr>
          <w:rFonts w:ascii="Calibri" w:hAnsi="Calibri" w:cs="Calibri"/>
          <w:color w:val="auto"/>
        </w:rPr>
        <w:t xml:space="preserve"> Miejska,</w:t>
      </w:r>
    </w:p>
    <w:p w14:paraId="5B691D3C" w14:textId="77777777" w:rsidR="000F2F3B" w:rsidRPr="00B80D60" w:rsidRDefault="000F2F3B" w:rsidP="001143B8">
      <w:pPr>
        <w:widowControl w:val="0"/>
        <w:numPr>
          <w:ilvl w:val="0"/>
          <w:numId w:val="95"/>
        </w:numPr>
        <w:suppressAutoHyphens/>
        <w:spacing w:line="276" w:lineRule="auto"/>
        <w:rPr>
          <w:rFonts w:ascii="Calibri" w:hAnsi="Calibri" w:cs="Calibri"/>
          <w:color w:val="auto"/>
        </w:rPr>
      </w:pPr>
      <w:r w:rsidRPr="00B80D60">
        <w:rPr>
          <w:rFonts w:ascii="Calibri" w:hAnsi="Calibri" w:cs="Calibri"/>
          <w:color w:val="auto"/>
        </w:rPr>
        <w:t>Caritas</w:t>
      </w:r>
      <w:r w:rsidR="00C90511" w:rsidRPr="00B80D60">
        <w:rPr>
          <w:rFonts w:ascii="Calibri" w:hAnsi="Calibri" w:cs="Calibri"/>
          <w:color w:val="auto"/>
        </w:rPr>
        <w:t xml:space="preserve"> </w:t>
      </w:r>
      <w:r w:rsidRPr="00B80D60">
        <w:rPr>
          <w:rFonts w:ascii="Calibri" w:hAnsi="Calibri" w:cs="Calibri"/>
          <w:color w:val="auto"/>
        </w:rPr>
        <w:t>Archidiecezji Szczeci</w:t>
      </w:r>
      <w:r w:rsidRPr="00B80D60">
        <w:rPr>
          <w:rFonts w:ascii="Calibri" w:hAnsi="Calibri" w:cs="Calibri" w:hint="eastAsia"/>
          <w:color w:val="auto"/>
        </w:rPr>
        <w:t>ń</w:t>
      </w:r>
      <w:r w:rsidRPr="00B80D60">
        <w:rPr>
          <w:rFonts w:ascii="Calibri" w:hAnsi="Calibri" w:cs="Calibri"/>
          <w:color w:val="auto"/>
        </w:rPr>
        <w:t>sko – Kamie</w:t>
      </w:r>
      <w:r w:rsidRPr="00B80D60">
        <w:rPr>
          <w:rFonts w:ascii="Calibri" w:hAnsi="Calibri" w:cs="Calibri" w:hint="eastAsia"/>
          <w:color w:val="auto"/>
        </w:rPr>
        <w:t>ń</w:t>
      </w:r>
      <w:r w:rsidRPr="00B80D60">
        <w:rPr>
          <w:rFonts w:ascii="Calibri" w:hAnsi="Calibri" w:cs="Calibri"/>
          <w:color w:val="auto"/>
        </w:rPr>
        <w:t>skiej,</w:t>
      </w:r>
      <w:r w:rsidRPr="00B80D60">
        <w:rPr>
          <w:rFonts w:ascii="Calibri" w:hAnsi="Calibri" w:cs="Calibri"/>
          <w:color w:val="auto"/>
        </w:rPr>
        <w:tab/>
      </w:r>
    </w:p>
    <w:p w14:paraId="6A93802E" w14:textId="77777777" w:rsidR="000F2F3B" w:rsidRPr="00B80D60" w:rsidRDefault="000F2F3B" w:rsidP="001143B8">
      <w:pPr>
        <w:widowControl w:val="0"/>
        <w:numPr>
          <w:ilvl w:val="0"/>
          <w:numId w:val="95"/>
        </w:numPr>
        <w:suppressAutoHyphens/>
        <w:spacing w:line="276" w:lineRule="auto"/>
        <w:rPr>
          <w:rFonts w:ascii="Calibri" w:hAnsi="Calibri" w:cs="Calibri"/>
          <w:color w:val="auto"/>
        </w:rPr>
      </w:pPr>
      <w:r w:rsidRPr="00B80D60">
        <w:rPr>
          <w:rFonts w:ascii="Calibri" w:hAnsi="Calibri" w:cs="Calibri"/>
          <w:color w:val="auto"/>
        </w:rPr>
        <w:t>Chor</w:t>
      </w:r>
      <w:r w:rsidRPr="00B80D60">
        <w:rPr>
          <w:rFonts w:ascii="Calibri" w:hAnsi="Calibri" w:cs="Calibri" w:hint="eastAsia"/>
          <w:color w:val="auto"/>
        </w:rPr>
        <w:t>ą</w:t>
      </w:r>
      <w:r w:rsidRPr="00B80D60">
        <w:rPr>
          <w:rFonts w:ascii="Calibri" w:hAnsi="Calibri" w:cs="Calibri"/>
          <w:color w:val="auto"/>
        </w:rPr>
        <w:t>giew Zachodniopomorskiego Zwi</w:t>
      </w:r>
      <w:r w:rsidRPr="00B80D60">
        <w:rPr>
          <w:rFonts w:ascii="Calibri" w:hAnsi="Calibri" w:cs="Calibri" w:hint="eastAsia"/>
          <w:color w:val="auto"/>
        </w:rPr>
        <w:t>ą</w:t>
      </w:r>
      <w:r w:rsidRPr="00B80D60">
        <w:rPr>
          <w:rFonts w:ascii="Calibri" w:hAnsi="Calibri" w:cs="Calibri"/>
          <w:color w:val="auto"/>
        </w:rPr>
        <w:t>zku Harcerstwa Polskiego,</w:t>
      </w:r>
      <w:r w:rsidRPr="00B80D60">
        <w:rPr>
          <w:rFonts w:ascii="Calibri" w:hAnsi="Calibri" w:cs="Calibri"/>
          <w:color w:val="auto"/>
        </w:rPr>
        <w:tab/>
      </w:r>
    </w:p>
    <w:p w14:paraId="37A94871" w14:textId="77777777" w:rsidR="000F2F3B" w:rsidRPr="00B80D60" w:rsidRDefault="000F2F3B" w:rsidP="001143B8">
      <w:pPr>
        <w:widowControl w:val="0"/>
        <w:numPr>
          <w:ilvl w:val="0"/>
          <w:numId w:val="95"/>
        </w:numPr>
        <w:suppressAutoHyphens/>
        <w:spacing w:line="276" w:lineRule="auto"/>
        <w:rPr>
          <w:rFonts w:ascii="Calibri" w:hAnsi="Calibri" w:cs="Calibri"/>
          <w:color w:val="auto"/>
        </w:rPr>
      </w:pPr>
      <w:r w:rsidRPr="00B80D60">
        <w:rPr>
          <w:rFonts w:ascii="Calibri" w:hAnsi="Calibri" w:cs="Calibri"/>
          <w:color w:val="auto"/>
        </w:rPr>
        <w:t>Komenda Miejska państwowej straży pożarnej,</w:t>
      </w:r>
    </w:p>
    <w:p w14:paraId="744CE7D2" w14:textId="77777777" w:rsidR="000F2F3B" w:rsidRPr="00B80D60" w:rsidRDefault="000F2F3B" w:rsidP="001143B8">
      <w:pPr>
        <w:widowControl w:val="0"/>
        <w:numPr>
          <w:ilvl w:val="0"/>
          <w:numId w:val="95"/>
        </w:numPr>
        <w:suppressAutoHyphens/>
        <w:spacing w:line="276" w:lineRule="auto"/>
        <w:rPr>
          <w:rFonts w:ascii="Calibri" w:hAnsi="Calibri" w:cs="Calibri"/>
          <w:color w:val="auto"/>
        </w:rPr>
      </w:pPr>
      <w:r w:rsidRPr="00B80D60">
        <w:rPr>
          <w:rFonts w:ascii="Calibri" w:hAnsi="Calibri" w:cs="Calibri"/>
          <w:color w:val="auto"/>
        </w:rPr>
        <w:t>NZOZ</w:t>
      </w:r>
      <w:r w:rsidRPr="00B80D60">
        <w:rPr>
          <w:rFonts w:ascii="Calibri" w:hAnsi="Calibri" w:cs="Calibri" w:hint="eastAsia"/>
          <w:color w:val="auto"/>
        </w:rPr>
        <w:t>”</w:t>
      </w:r>
      <w:r w:rsidRPr="00B80D60">
        <w:rPr>
          <w:rFonts w:ascii="Calibri" w:hAnsi="Calibri" w:cs="Calibri"/>
          <w:color w:val="auto"/>
        </w:rPr>
        <w:t xml:space="preserve"> SZKOL-MED</w:t>
      </w:r>
      <w:r w:rsidRPr="00B80D60">
        <w:rPr>
          <w:rFonts w:ascii="Calibri" w:hAnsi="Calibri" w:cs="Calibri" w:hint="eastAsia"/>
          <w:color w:val="auto"/>
        </w:rPr>
        <w:t>”</w:t>
      </w:r>
      <w:r w:rsidRPr="00B80D60">
        <w:rPr>
          <w:rFonts w:ascii="Calibri" w:hAnsi="Calibri" w:cs="Calibri"/>
          <w:color w:val="auto"/>
        </w:rPr>
        <w:t>,</w:t>
      </w:r>
    </w:p>
    <w:p w14:paraId="45665C26" w14:textId="77777777" w:rsidR="000F2F3B" w:rsidRPr="00B80D60" w:rsidRDefault="000F2F3B" w:rsidP="001143B8">
      <w:pPr>
        <w:widowControl w:val="0"/>
        <w:numPr>
          <w:ilvl w:val="0"/>
          <w:numId w:val="95"/>
        </w:numPr>
        <w:suppressAutoHyphens/>
        <w:spacing w:line="276" w:lineRule="auto"/>
        <w:rPr>
          <w:rFonts w:ascii="Calibri" w:hAnsi="Calibri" w:cs="Calibri"/>
          <w:color w:val="auto"/>
        </w:rPr>
      </w:pPr>
      <w:r w:rsidRPr="00B80D60">
        <w:rPr>
          <w:rFonts w:ascii="Calibri" w:hAnsi="Calibri" w:cs="Calibri"/>
          <w:color w:val="auto"/>
        </w:rPr>
        <w:t>Kuratorium O</w:t>
      </w:r>
      <w:r w:rsidRPr="00B80D60">
        <w:rPr>
          <w:rFonts w:ascii="Calibri" w:hAnsi="Calibri" w:cs="Calibri" w:hint="eastAsia"/>
          <w:color w:val="auto"/>
        </w:rPr>
        <w:t>ś</w:t>
      </w:r>
      <w:r w:rsidRPr="00B80D60">
        <w:rPr>
          <w:rFonts w:ascii="Calibri" w:hAnsi="Calibri" w:cs="Calibri"/>
          <w:color w:val="auto"/>
        </w:rPr>
        <w:t>wiaty.</w:t>
      </w:r>
    </w:p>
    <w:p w14:paraId="02E9F733" w14:textId="2ADC3898" w:rsidR="000F2F3B" w:rsidRPr="00B80D60" w:rsidRDefault="00627A8B" w:rsidP="00A275C0">
      <w:pPr>
        <w:widowControl w:val="0"/>
        <w:suppressAutoHyphens/>
        <w:spacing w:line="276" w:lineRule="auto"/>
        <w:rPr>
          <w:rFonts w:ascii="Calibri" w:hAnsi="Calibri" w:cs="Calibri"/>
          <w:color w:val="auto"/>
        </w:rPr>
      </w:pPr>
      <w:r w:rsidRPr="00B80D60">
        <w:rPr>
          <w:rFonts w:ascii="Calibri" w:hAnsi="Calibri" w:cs="Calibri"/>
          <w:color w:val="auto"/>
        </w:rPr>
        <w:t>Dowody</w:t>
      </w:r>
      <w:r w:rsidR="000F2F3B" w:rsidRPr="00B80D60">
        <w:rPr>
          <w:rFonts w:ascii="Calibri" w:hAnsi="Calibri" w:cs="Calibri"/>
          <w:color w:val="auto"/>
        </w:rPr>
        <w:t>:</w:t>
      </w:r>
      <w:r w:rsidR="00B7343F" w:rsidRPr="00B80D60">
        <w:rPr>
          <w:rFonts w:ascii="Calibri" w:hAnsi="Calibri" w:cs="Calibri"/>
          <w:color w:val="auto"/>
          <w:u w:val="single"/>
        </w:rPr>
        <w:t xml:space="preserve"> </w:t>
      </w:r>
      <w:r w:rsidR="000F2F3B" w:rsidRPr="00B80D60">
        <w:rPr>
          <w:rFonts w:ascii="Calibri" w:hAnsi="Calibri" w:cs="Calibri"/>
          <w:color w:val="auto"/>
          <w:u w:val="single"/>
        </w:rPr>
        <w:t>Pisma</w:t>
      </w:r>
      <w:r w:rsidR="000F2F3B" w:rsidRPr="00B80D60">
        <w:rPr>
          <w:rFonts w:ascii="Calibri" w:hAnsi="Calibri" w:cs="Calibri"/>
          <w:color w:val="auto"/>
        </w:rPr>
        <w:t xml:space="preserve">: </w:t>
      </w:r>
      <w:bookmarkStart w:id="83" w:name="_Hlk88116839"/>
      <w:bookmarkStart w:id="84" w:name="_Hlk29634273"/>
      <w:bookmarkStart w:id="85" w:name="_Hlk77857718"/>
      <w:r w:rsidR="000F2F3B" w:rsidRPr="00B80D60">
        <w:rPr>
          <w:rFonts w:ascii="Calibri" w:hAnsi="Calibri" w:cs="Calibri"/>
          <w:color w:val="auto"/>
        </w:rPr>
        <w:t xml:space="preserve">znak: PS.HD.073.1.2019 z dnia 25.01.2019 r., znak: PS.HD.073.2.2019 z dnia 13.03.2019 r., znak: PS.HD.073.5.2019 z dnia 27.03.2019 r., </w:t>
      </w:r>
      <w:bookmarkEnd w:id="83"/>
      <w:r w:rsidR="000F2F3B" w:rsidRPr="00B80D60">
        <w:rPr>
          <w:rFonts w:ascii="Calibri" w:hAnsi="Calibri" w:cs="Calibri"/>
          <w:color w:val="auto"/>
        </w:rPr>
        <w:t xml:space="preserve">znak: PS.HD.073.6.2019 z dnia 09.10.2019 r., znak: PS.HD.073.7.2019 z dnia 08.10.2019 r., znak: PS.HD.076.4.2019 z dnia 03.04.2019 r., znak: </w:t>
      </w:r>
      <w:bookmarkEnd w:id="84"/>
      <w:r w:rsidR="000F2F3B" w:rsidRPr="00B80D60">
        <w:rPr>
          <w:rFonts w:ascii="Calibri" w:hAnsi="Calibri" w:cs="Calibri"/>
          <w:color w:val="auto"/>
        </w:rPr>
        <w:t xml:space="preserve">PS.HD.076.6.2019 z dnia 07.01.2019 r., </w:t>
      </w:r>
      <w:bookmarkStart w:id="86" w:name="_Hlk88115985"/>
      <w:bookmarkEnd w:id="85"/>
      <w:r w:rsidR="000F2F3B" w:rsidRPr="00B80D60">
        <w:rPr>
          <w:rFonts w:ascii="Calibri" w:hAnsi="Calibri" w:cs="Calibri"/>
          <w:color w:val="auto"/>
        </w:rPr>
        <w:t xml:space="preserve">znak: PS.HD.076.5.2019 z dnia 14.06.2019 r., znak: PS.HD.076.6.2019 z dnia 14.06.2019 r., </w:t>
      </w:r>
      <w:bookmarkStart w:id="87" w:name="_Hlk88116077"/>
      <w:bookmarkEnd w:id="86"/>
      <w:r w:rsidR="000F2F3B" w:rsidRPr="00B80D60">
        <w:rPr>
          <w:rFonts w:ascii="Calibri" w:hAnsi="Calibri" w:cs="Calibri"/>
          <w:color w:val="auto"/>
        </w:rPr>
        <w:t xml:space="preserve">znak: PS.HD.076.7.2019 z dnia 14.06.2019 r., znak: PS.HD.076.9.2019 z dnia 14.06.2019 r., </w:t>
      </w:r>
      <w:bookmarkEnd w:id="87"/>
      <w:r w:rsidR="000F2F3B" w:rsidRPr="00B80D60">
        <w:rPr>
          <w:rFonts w:ascii="Calibri" w:hAnsi="Calibri" w:cs="Calibri"/>
          <w:color w:val="auto"/>
        </w:rPr>
        <w:t>znak: PS.HD.076.10.2019 z dnia 14.06.2019 r., znak: PS.HD.076.16.2019 z dnia 16.10.2019 r.</w:t>
      </w:r>
    </w:p>
    <w:p w14:paraId="64BD0763" w14:textId="77777777" w:rsidR="00DC4F8E" w:rsidRPr="00B80D60" w:rsidRDefault="00DC4F8E" w:rsidP="009F2685">
      <w:pPr>
        <w:spacing w:line="276" w:lineRule="auto"/>
        <w:rPr>
          <w:rFonts w:ascii="Calibri" w:hAnsi="Calibri" w:cs="Calibri"/>
          <w:color w:val="auto"/>
        </w:rPr>
      </w:pPr>
    </w:p>
    <w:p w14:paraId="42D15315" w14:textId="77777777" w:rsidR="00F500FC" w:rsidRPr="00B80D60" w:rsidRDefault="00671CCB" w:rsidP="009F2685">
      <w:pPr>
        <w:spacing w:line="276" w:lineRule="auto"/>
        <w:rPr>
          <w:rFonts w:ascii="Calibri" w:hAnsi="Calibri" w:cs="Calibri"/>
          <w:color w:val="auto"/>
        </w:rPr>
      </w:pPr>
      <w:r w:rsidRPr="00B80D60">
        <w:rPr>
          <w:rFonts w:ascii="Calibri" w:hAnsi="Calibri" w:cs="Calibri"/>
          <w:color w:val="auto"/>
          <w:u w:val="single"/>
        </w:rPr>
        <w:t xml:space="preserve">W zakresie </w:t>
      </w:r>
      <w:r w:rsidR="00AB39DA" w:rsidRPr="00B80D60">
        <w:rPr>
          <w:rFonts w:ascii="Calibri" w:hAnsi="Calibri" w:cs="Calibri"/>
          <w:color w:val="auto"/>
          <w:u w:val="single"/>
        </w:rPr>
        <w:t>Z</w:t>
      </w:r>
      <w:r w:rsidRPr="00B80D60">
        <w:rPr>
          <w:rFonts w:ascii="Calibri" w:hAnsi="Calibri" w:cs="Calibri"/>
          <w:color w:val="auto"/>
          <w:u w:val="single"/>
        </w:rPr>
        <w:t>apobiegawczego Nadzoru Sanitarnego:</w:t>
      </w:r>
      <w:r w:rsidRPr="00B80D60">
        <w:rPr>
          <w:rFonts w:ascii="Calibri" w:hAnsi="Calibri" w:cs="Calibri"/>
          <w:color w:val="auto"/>
        </w:rPr>
        <w:t xml:space="preserve"> </w:t>
      </w:r>
    </w:p>
    <w:p w14:paraId="736D2F9B" w14:textId="77777777" w:rsidR="008C62AB" w:rsidRPr="00B80D60" w:rsidRDefault="008C62AB" w:rsidP="009F2685">
      <w:pPr>
        <w:widowControl w:val="0"/>
        <w:autoSpaceDE w:val="0"/>
        <w:autoSpaceDN w:val="0"/>
        <w:adjustRightInd w:val="0"/>
        <w:spacing w:line="276" w:lineRule="auto"/>
        <w:rPr>
          <w:rFonts w:ascii="Calibri" w:eastAsia="Arial Unicode MS" w:hAnsi="Calibri" w:cs="Calibri"/>
          <w:color w:val="auto"/>
        </w:rPr>
      </w:pPr>
      <w:r w:rsidRPr="00B80D60">
        <w:rPr>
          <w:rFonts w:ascii="Calibri" w:eastAsia="Arial Unicode MS" w:hAnsi="Calibri" w:cs="Calibri"/>
          <w:color w:val="auto"/>
        </w:rPr>
        <w:t>Współpraca z samorządem terytorialnym i jednostkami podległymi samorządom, oraz współpraca z administracją zespoloną i niezespoloną podejmowana jest na bieżąco, według potrzeb.</w:t>
      </w:r>
    </w:p>
    <w:p w14:paraId="3EC84B7D" w14:textId="77777777" w:rsidR="00DB479D" w:rsidRPr="00B80D60" w:rsidRDefault="00DB479D" w:rsidP="009F2685">
      <w:pPr>
        <w:spacing w:line="276" w:lineRule="auto"/>
        <w:rPr>
          <w:rFonts w:ascii="Calibri" w:hAnsi="Calibri" w:cs="Calibri"/>
          <w:color w:val="auto"/>
        </w:rPr>
      </w:pPr>
    </w:p>
    <w:p w14:paraId="2504CFC1" w14:textId="77777777" w:rsidR="009B3AFD" w:rsidRPr="00B80D60" w:rsidRDefault="00671CCB" w:rsidP="009F2685">
      <w:pPr>
        <w:spacing w:line="276" w:lineRule="auto"/>
        <w:rPr>
          <w:rFonts w:ascii="Calibri" w:hAnsi="Calibri" w:cs="Calibri"/>
          <w:color w:val="auto"/>
          <w:u w:val="single"/>
        </w:rPr>
      </w:pPr>
      <w:r w:rsidRPr="00B80D60">
        <w:rPr>
          <w:rFonts w:ascii="Calibri" w:hAnsi="Calibri" w:cs="Calibri"/>
          <w:color w:val="auto"/>
          <w:u w:val="single"/>
        </w:rPr>
        <w:t>W zakresie Higieny Komunalnej:</w:t>
      </w:r>
    </w:p>
    <w:p w14:paraId="44A2F4AE" w14:textId="0706B6DE" w:rsidR="00B43F85" w:rsidRPr="00B80D60" w:rsidRDefault="00B43F85" w:rsidP="00B43F85">
      <w:pPr>
        <w:rPr>
          <w:rFonts w:ascii="Calibri" w:hAnsi="Calibri" w:cs="Calibri"/>
          <w:color w:val="auto"/>
        </w:rPr>
      </w:pPr>
      <w:r w:rsidRPr="00B80D60">
        <w:rPr>
          <w:rFonts w:ascii="Calibri" w:hAnsi="Calibri" w:cs="Calibri"/>
          <w:color w:val="auto"/>
        </w:rPr>
        <w:t>W obszarze higieny komunalnej Powiatowej Stacji Sanitarno - Epidemiologicznej w Szczecinie realizowana jest stała współpraca z organami samorządu terytorialnego w zakresie zapewnienia jakości wody do spożycia zgodnej z wymaganiami rozporządzenia Ministra Zdrowia w sprawie jakości wody przeznaczonej do spożycia przez ludzi oraz w zakresie organizowania kąpielisk, miejsc okazjonalnie wykorzystywanych do kąpieli i pływalni.</w:t>
      </w:r>
    </w:p>
    <w:p w14:paraId="3A91A1AF" w14:textId="7CC45C2C" w:rsidR="00B43F85" w:rsidRPr="00B80D60" w:rsidRDefault="00B43F85" w:rsidP="00B43F85">
      <w:pPr>
        <w:spacing w:after="200"/>
        <w:contextualSpacing/>
        <w:rPr>
          <w:rFonts w:ascii="Calibri" w:hAnsi="Calibri" w:cs="Calibri"/>
          <w:color w:val="auto"/>
        </w:rPr>
      </w:pPr>
      <w:r w:rsidRPr="00B80D60">
        <w:rPr>
          <w:rFonts w:ascii="Calibri" w:hAnsi="Calibri" w:cs="Calibri"/>
          <w:color w:val="auto"/>
        </w:rPr>
        <w:lastRenderedPageBreak/>
        <w:t>Ponadto prowadzona jest na bieżąco współpraca z samorządem terytorialnym oraz jednostkami podległymi samorządom, Powiatowym Inspektorem Nadzoru Budowlanego, Komendą Powiatową Policji oraz Zachodniopomorskim Wojewódzkim Inspektorem Ochrony Środowiska - w przedmiocie zgłaszanych interwencji. W przypadku obiektów będących pod nadzorem inspekcji weterynaryjnej podejmowano współpracę z Lekarzem Weterynarii w</w:t>
      </w:r>
      <w:r w:rsidR="00881DAD">
        <w:rPr>
          <w:rFonts w:ascii="Calibri" w:hAnsi="Calibri" w:cs="Calibri"/>
          <w:color w:val="auto"/>
        </w:rPr>
        <w:t> </w:t>
      </w:r>
      <w:r w:rsidRPr="00B80D60">
        <w:rPr>
          <w:rFonts w:ascii="Calibri" w:hAnsi="Calibri" w:cs="Calibri"/>
          <w:color w:val="auto"/>
        </w:rPr>
        <w:t>Szczecinie m. in. w zakresie jakości wody do spożycia w ww. obiektach. W zakresie zapewnienia punktów pobierania próbek wody z kurków w miejscu doprowadzania wody z</w:t>
      </w:r>
      <w:r w:rsidR="00881DAD">
        <w:rPr>
          <w:rFonts w:ascii="Calibri" w:hAnsi="Calibri" w:cs="Calibri"/>
          <w:color w:val="auto"/>
        </w:rPr>
        <w:t> </w:t>
      </w:r>
      <w:r w:rsidRPr="00B80D60">
        <w:rPr>
          <w:rFonts w:ascii="Calibri" w:hAnsi="Calibri" w:cs="Calibri"/>
          <w:color w:val="auto"/>
        </w:rPr>
        <w:t>systemu cyrkulacji podejmowano współpracę z zarządcami pływalni.</w:t>
      </w:r>
    </w:p>
    <w:p w14:paraId="7FF494AE" w14:textId="77777777" w:rsidR="00B43F85" w:rsidRPr="00B80D60" w:rsidRDefault="0053227C" w:rsidP="00B43F85">
      <w:pPr>
        <w:spacing w:after="200"/>
        <w:contextualSpacing/>
        <w:rPr>
          <w:rFonts w:ascii="Calibri" w:hAnsi="Calibri" w:cs="Calibri"/>
          <w:color w:val="auto"/>
        </w:rPr>
      </w:pPr>
      <w:r w:rsidRPr="00B80D60">
        <w:rPr>
          <w:rFonts w:ascii="Calibri" w:hAnsi="Calibri" w:cs="Calibri"/>
          <w:color w:val="auto"/>
        </w:rPr>
        <w:t>PPIS</w:t>
      </w:r>
      <w:r w:rsidR="00B43F85" w:rsidRPr="00B80D60">
        <w:rPr>
          <w:rFonts w:ascii="Calibri" w:hAnsi="Calibri" w:cs="Calibri"/>
          <w:color w:val="auto"/>
        </w:rPr>
        <w:t xml:space="preserve"> w Szczecinie prowadzi na bieżąco współpracę z jednostkami samorządu terytorialnego w zakresie wskazania firm wraz z numerami kontaktowymi osób odpowiedzialnych za utrzymanie właściwego stanu sanitarnego na kąpieliskach, plażach, ustępach publicznych oraz zieleńcach i ciągach komunikacyjnych na terenie Szczecina. </w:t>
      </w:r>
    </w:p>
    <w:p w14:paraId="64F8DCCE" w14:textId="77777777" w:rsidR="00B43F85" w:rsidRPr="00B80D60" w:rsidRDefault="00B43F85" w:rsidP="009F2685">
      <w:pPr>
        <w:spacing w:line="276" w:lineRule="auto"/>
        <w:rPr>
          <w:rFonts w:ascii="Calibri" w:hAnsi="Calibri" w:cs="Calibri"/>
          <w:color w:val="auto"/>
          <w:u w:val="single"/>
        </w:rPr>
      </w:pPr>
    </w:p>
    <w:p w14:paraId="3A3BC5F2" w14:textId="77777777" w:rsidR="005275A5" w:rsidRPr="00B80D60" w:rsidRDefault="00671CCB" w:rsidP="009F2685">
      <w:pPr>
        <w:spacing w:line="276" w:lineRule="auto"/>
        <w:rPr>
          <w:rFonts w:ascii="Calibri" w:hAnsi="Calibri" w:cs="Calibri"/>
          <w:color w:val="auto"/>
          <w:u w:val="single"/>
        </w:rPr>
      </w:pPr>
      <w:r w:rsidRPr="00B80D60">
        <w:rPr>
          <w:rFonts w:ascii="Calibri" w:hAnsi="Calibri" w:cs="Calibri"/>
          <w:color w:val="auto"/>
          <w:u w:val="single"/>
        </w:rPr>
        <w:t xml:space="preserve">W zakresie Higieny Żywności, Żywienia i Przedmiotów Użytku: </w:t>
      </w:r>
    </w:p>
    <w:p w14:paraId="2225991A" w14:textId="1F7CF667" w:rsidR="00BA5916" w:rsidRPr="00B80D60" w:rsidRDefault="00BA5916" w:rsidP="00AD3E30">
      <w:pPr>
        <w:spacing w:line="276" w:lineRule="auto"/>
        <w:outlineLvl w:val="6"/>
        <w:rPr>
          <w:rFonts w:ascii="Calibri" w:eastAsia="Calibri" w:hAnsi="Calibri" w:cs="Calibri"/>
          <w:color w:val="auto"/>
          <w:lang w:eastAsia="en-US" w:bidi="en-US"/>
        </w:rPr>
      </w:pPr>
      <w:r w:rsidRPr="00B80D60">
        <w:rPr>
          <w:rFonts w:ascii="Calibri" w:eastAsia="Calibri" w:hAnsi="Calibri" w:cs="Calibri"/>
          <w:color w:val="auto"/>
          <w:lang w:bidi="en-US"/>
        </w:rPr>
        <w:t xml:space="preserve">Współpraca z Inspekcją Weterynaryjną - </w:t>
      </w:r>
      <w:r w:rsidRPr="00B80D60">
        <w:rPr>
          <w:rFonts w:ascii="Calibri" w:hAnsi="Calibri" w:cs="Calibri"/>
          <w:color w:val="auto"/>
        </w:rPr>
        <w:t xml:space="preserve">w ramach porozumienia zawartego pomiędzy </w:t>
      </w:r>
      <w:r w:rsidR="0053227C" w:rsidRPr="00B80D60">
        <w:rPr>
          <w:rFonts w:ascii="Calibri" w:hAnsi="Calibri" w:cs="Calibri"/>
          <w:color w:val="auto"/>
        </w:rPr>
        <w:t>PPIS</w:t>
      </w:r>
      <w:r w:rsidRPr="00B80D60">
        <w:rPr>
          <w:rFonts w:ascii="Calibri" w:hAnsi="Calibri" w:cs="Calibri"/>
          <w:color w:val="auto"/>
        </w:rPr>
        <w:t xml:space="preserve"> w</w:t>
      </w:r>
      <w:r w:rsidR="0010695F">
        <w:rPr>
          <w:rFonts w:ascii="Calibri" w:hAnsi="Calibri" w:cs="Calibri"/>
          <w:color w:val="auto"/>
        </w:rPr>
        <w:t> </w:t>
      </w:r>
      <w:r w:rsidRPr="00B80D60">
        <w:rPr>
          <w:rFonts w:ascii="Calibri" w:hAnsi="Calibri" w:cs="Calibri"/>
          <w:color w:val="auto"/>
        </w:rPr>
        <w:t>Szczecinie a Powiatowym Lekarzem Weterynarii w Szczecinie</w:t>
      </w:r>
      <w:r w:rsidRPr="00B80D60">
        <w:rPr>
          <w:rFonts w:ascii="Calibri" w:eastAsia="Calibri" w:hAnsi="Calibri" w:cs="Calibri"/>
          <w:color w:val="auto"/>
          <w:lang w:bidi="en-US"/>
        </w:rPr>
        <w:t xml:space="preserve"> </w:t>
      </w:r>
      <w:r w:rsidRPr="00B80D60">
        <w:rPr>
          <w:rFonts w:ascii="Calibri" w:eastAsia="Calibri" w:hAnsi="Calibri" w:cs="Calibri"/>
          <w:color w:val="auto"/>
          <w:lang w:eastAsia="en-US" w:bidi="en-US"/>
        </w:rPr>
        <w:t>zakres współpracy obejmował współdziałanie w zakresie sprawowania nadzoru oraz przeprowadzania urzędowych kontroli żywności w zakładach produkujących środki spożywcze pochodzenia zwierzęcego oraz inne środki spożywcze, w tym wzajemne przekazywanie list podmiotów działających na rynku spożywczym wzajemnie nadzorowanych, jak również wymianę informacji istotnych ze względu na bezpieczeństwo żywności i żywienia.</w:t>
      </w:r>
    </w:p>
    <w:p w14:paraId="176F392A" w14:textId="0D9F52C8" w:rsidR="00BA5916" w:rsidRPr="00B80D60" w:rsidRDefault="00BA5916" w:rsidP="00AD3E30">
      <w:pPr>
        <w:spacing w:line="276" w:lineRule="auto"/>
        <w:outlineLvl w:val="6"/>
        <w:rPr>
          <w:rFonts w:ascii="Calibri" w:eastAsia="Calibri" w:hAnsi="Calibri" w:cs="Calibri"/>
          <w:color w:val="auto"/>
          <w:lang w:eastAsia="en-US" w:bidi="en-US"/>
        </w:rPr>
      </w:pPr>
      <w:r w:rsidRPr="00B80D60">
        <w:rPr>
          <w:rFonts w:ascii="Calibri" w:eastAsia="Calibri" w:hAnsi="Calibri" w:cs="Calibri"/>
          <w:color w:val="auto"/>
          <w:lang w:eastAsia="en-US" w:bidi="en-US"/>
        </w:rPr>
        <w:t xml:space="preserve">W 2021 r. </w:t>
      </w:r>
      <w:r w:rsidR="0053227C" w:rsidRPr="00B80D60">
        <w:rPr>
          <w:rFonts w:ascii="Calibri" w:eastAsia="Calibri" w:hAnsi="Calibri" w:cs="Calibri"/>
          <w:color w:val="auto"/>
          <w:lang w:eastAsia="en-US" w:bidi="en-US"/>
        </w:rPr>
        <w:t>PPIS</w:t>
      </w:r>
      <w:r w:rsidRPr="00B80D60">
        <w:rPr>
          <w:rFonts w:ascii="Calibri" w:eastAsia="Calibri" w:hAnsi="Calibri" w:cs="Calibri"/>
          <w:color w:val="auto"/>
          <w:lang w:eastAsia="en-US" w:bidi="en-US"/>
        </w:rPr>
        <w:t xml:space="preserve"> w Szczecinie przekazał do Powiatowego Lekarza Weterynarii właściwego ze względu na siedzibę producenta interwencję dotyczącą obecności ciała obcego w zakupionym </w:t>
      </w:r>
      <w:r w:rsidRPr="00251E71">
        <w:rPr>
          <w:rFonts w:ascii="Calibri" w:eastAsia="Calibri" w:hAnsi="Calibri" w:cs="Calibri"/>
          <w:color w:val="auto"/>
          <w:lang w:eastAsia="en-US" w:bidi="en-US"/>
        </w:rPr>
        <w:t xml:space="preserve">w </w:t>
      </w:r>
      <w:r w:rsidR="00251E71">
        <w:rPr>
          <w:rFonts w:ascii="Calibri" w:eastAsia="Calibri" w:hAnsi="Calibri" w:cs="Calibri"/>
          <w:color w:val="auto"/>
          <w:lang w:eastAsia="en-US" w:bidi="en-US"/>
        </w:rPr>
        <w:t>…………….</w:t>
      </w:r>
      <w:r w:rsidRPr="00251E71">
        <w:rPr>
          <w:rFonts w:ascii="Calibri" w:eastAsia="Calibri" w:hAnsi="Calibri" w:cs="Calibri"/>
          <w:color w:val="auto"/>
          <w:lang w:eastAsia="en-US" w:bidi="en-US"/>
        </w:rPr>
        <w:t xml:space="preserve"> produkcie pn. Kiełbasa Regionalna, producent: </w:t>
      </w:r>
      <w:r w:rsidR="00251E71">
        <w:rPr>
          <w:rFonts w:ascii="Calibri" w:eastAsia="Calibri" w:hAnsi="Calibri" w:cs="Calibri"/>
          <w:color w:val="auto"/>
          <w:lang w:eastAsia="en-US" w:bidi="en-US"/>
        </w:rPr>
        <w:t>………………………</w:t>
      </w:r>
      <w:r w:rsidRPr="00251E71">
        <w:rPr>
          <w:rFonts w:ascii="Calibri" w:eastAsia="Calibri" w:hAnsi="Calibri" w:cs="Calibri"/>
          <w:color w:val="auto"/>
          <w:lang w:eastAsia="en-US" w:bidi="en-US"/>
        </w:rPr>
        <w:t xml:space="preserve"> </w:t>
      </w:r>
      <w:r w:rsidR="00251E71">
        <w:rPr>
          <w:rFonts w:ascii="Calibri" w:eastAsia="Calibri" w:hAnsi="Calibri" w:cs="Calibri"/>
          <w:color w:val="auto"/>
          <w:lang w:eastAsia="en-US" w:bidi="en-US"/>
        </w:rPr>
        <w:t>……………………………….</w:t>
      </w:r>
      <w:r w:rsidRPr="00251E71">
        <w:rPr>
          <w:rFonts w:ascii="Calibri" w:eastAsia="Calibri" w:hAnsi="Calibri" w:cs="Calibri"/>
          <w:color w:val="auto"/>
          <w:lang w:eastAsia="en-US" w:bidi="en-US"/>
        </w:rPr>
        <w:t xml:space="preserve"> </w:t>
      </w:r>
      <w:r w:rsidR="00251E71">
        <w:rPr>
          <w:rFonts w:ascii="Calibri" w:eastAsia="Calibri" w:hAnsi="Calibri" w:cs="Calibri"/>
          <w:color w:val="auto"/>
          <w:lang w:eastAsia="en-US" w:bidi="en-US"/>
        </w:rPr>
        <w:t>………………………..</w:t>
      </w:r>
      <w:r w:rsidRPr="00251E71">
        <w:rPr>
          <w:rFonts w:ascii="Calibri" w:eastAsia="Calibri" w:hAnsi="Calibri" w:cs="Calibri"/>
          <w:color w:val="auto"/>
          <w:lang w:eastAsia="en-US" w:bidi="en-US"/>
        </w:rPr>
        <w:t xml:space="preserve"> (najlepiej spożyć do: 29.05.2021). Wobec przyjęcia zgłoszenia interwencyjnego w dniu 06.05.2021 r. celowym byłoby również dokonanie urzędowego poboru przedmiotoweg</w:t>
      </w:r>
      <w:r w:rsidRPr="00B80D60">
        <w:rPr>
          <w:rFonts w:ascii="Calibri" w:eastAsia="Calibri" w:hAnsi="Calibri" w:cs="Calibri"/>
          <w:color w:val="auto"/>
          <w:lang w:eastAsia="en-US" w:bidi="en-US"/>
        </w:rPr>
        <w:t>o produktu z obrotu handlowego.</w:t>
      </w:r>
    </w:p>
    <w:p w14:paraId="20F0B502" w14:textId="77777777" w:rsidR="00BA5916" w:rsidRPr="00B80D60" w:rsidRDefault="00BA5916" w:rsidP="00F20615">
      <w:pPr>
        <w:autoSpaceDE w:val="0"/>
        <w:spacing w:line="276" w:lineRule="auto"/>
        <w:rPr>
          <w:rFonts w:ascii="Calibri" w:eastAsia="Calibri" w:hAnsi="Calibri" w:cs="Calibri"/>
          <w:color w:val="auto"/>
          <w:lang w:eastAsia="en-US" w:bidi="en-US"/>
        </w:rPr>
      </w:pPr>
      <w:r w:rsidRPr="00B80D60">
        <w:rPr>
          <w:rFonts w:ascii="Calibri" w:eastAsia="Calibri" w:hAnsi="Calibri" w:cs="Calibri"/>
          <w:color w:val="auto"/>
          <w:lang w:eastAsia="en-US" w:bidi="en-US"/>
        </w:rPr>
        <w:t>Współpraca z Państwową Inspekcją Ochrony Roślin i Nasiennictwa, Inspekcją Ochrony Środowiska oraz Inspekcją Jakości Handlowej Artykułów Rolno-Spożywczych - w ramach porozumień:</w:t>
      </w:r>
    </w:p>
    <w:p w14:paraId="4D5CE2C5" w14:textId="77777777" w:rsidR="00BA5916" w:rsidRPr="00B80D60" w:rsidRDefault="00BA5916" w:rsidP="001143B8">
      <w:pPr>
        <w:pStyle w:val="Akapitzlist"/>
        <w:numPr>
          <w:ilvl w:val="0"/>
          <w:numId w:val="37"/>
        </w:numPr>
        <w:spacing w:line="276" w:lineRule="auto"/>
        <w:ind w:left="567" w:hanging="567"/>
        <w:rPr>
          <w:rFonts w:ascii="Calibri" w:hAnsi="Calibri" w:cs="Calibri"/>
          <w:color w:val="auto"/>
        </w:rPr>
      </w:pPr>
      <w:r w:rsidRPr="00B80D60">
        <w:rPr>
          <w:rFonts w:ascii="Calibri" w:hAnsi="Calibri" w:cs="Calibri"/>
          <w:color w:val="auto"/>
        </w:rPr>
        <w:t>w sprawie współdziałania Państwowej Inspekcji Sanitarnej, Państwowej Inspekcji Ochrony Roślin i Nasiennictwa, Inspekcji Jakości Handlowej Artykułów Rolno-Spożywczych, Inspekcji Ochrony Środowiska w zakresie zapewnienia bezpieczeństwa produkcji pierwotnej żywności pochodzenia roślinnego;</w:t>
      </w:r>
    </w:p>
    <w:p w14:paraId="7F747F9F" w14:textId="27623507" w:rsidR="00BA5916" w:rsidRPr="00B80D60" w:rsidRDefault="00BA5916" w:rsidP="001143B8">
      <w:pPr>
        <w:pStyle w:val="Akapitzlist"/>
        <w:numPr>
          <w:ilvl w:val="0"/>
          <w:numId w:val="37"/>
        </w:numPr>
        <w:autoSpaceDE w:val="0"/>
        <w:spacing w:line="276" w:lineRule="auto"/>
        <w:ind w:left="567" w:hanging="567"/>
        <w:rPr>
          <w:rFonts w:ascii="Calibri" w:eastAsia="Calibri" w:hAnsi="Calibri" w:cs="Calibri"/>
          <w:color w:val="auto"/>
          <w:lang w:eastAsia="en-US" w:bidi="en-US"/>
        </w:rPr>
      </w:pPr>
      <w:r w:rsidRPr="00B80D60">
        <w:rPr>
          <w:rFonts w:ascii="Calibri" w:eastAsia="Calibri" w:hAnsi="Calibri" w:cs="Calibri"/>
          <w:color w:val="auto"/>
          <w:lang w:eastAsia="en-US" w:bidi="en-US"/>
        </w:rPr>
        <w:t>w sprawie zasad wymiany informacji o podmiotach i produktach roślinnych eksportowanych z Rzeczypospolitej Polskiej do Federacji Rosyjskiej obejmowała współpracę przy kontrolach wynikających z prawa żywnościowego oraz kontrolach fitosanitarnych roślin, roślinnych produktów pochodzących z produkcji pierwotnej (w</w:t>
      </w:r>
      <w:r w:rsidR="0010695F">
        <w:rPr>
          <w:rFonts w:ascii="Calibri" w:eastAsia="Calibri" w:hAnsi="Calibri" w:cs="Calibri"/>
          <w:color w:val="auto"/>
          <w:lang w:eastAsia="en-US" w:bidi="en-US"/>
        </w:rPr>
        <w:t> </w:t>
      </w:r>
      <w:r w:rsidRPr="00B80D60">
        <w:rPr>
          <w:rFonts w:ascii="Calibri" w:eastAsia="Calibri" w:hAnsi="Calibri" w:cs="Calibri"/>
          <w:color w:val="auto"/>
          <w:lang w:eastAsia="en-US" w:bidi="en-US"/>
        </w:rPr>
        <w:t>tym świeżych owoców i warzyw), przeznaczonych do spożycia przez ludzi, w celu prawidłowej realizacji ww. porozumień.</w:t>
      </w:r>
    </w:p>
    <w:p w14:paraId="3350F1B8" w14:textId="74A02DC4" w:rsidR="00BA5916" w:rsidRPr="00B80D60" w:rsidRDefault="00BA5916" w:rsidP="00F20615">
      <w:pPr>
        <w:spacing w:line="276" w:lineRule="auto"/>
        <w:rPr>
          <w:rFonts w:ascii="Calibri" w:eastAsia="Calibri" w:hAnsi="Calibri" w:cs="Calibri"/>
          <w:color w:val="auto"/>
          <w:lang w:eastAsia="en-US" w:bidi="en-US"/>
        </w:rPr>
      </w:pPr>
      <w:r w:rsidRPr="00B80D60">
        <w:rPr>
          <w:rFonts w:ascii="Calibri" w:eastAsia="Calibri" w:hAnsi="Calibri" w:cs="Calibri"/>
          <w:color w:val="auto"/>
          <w:lang w:eastAsia="en-US" w:bidi="en-US"/>
        </w:rPr>
        <w:t xml:space="preserve">Ponadto w okresie objętym kontrolą </w:t>
      </w:r>
      <w:r w:rsidR="0053227C" w:rsidRPr="00B80D60">
        <w:rPr>
          <w:rFonts w:ascii="Calibri" w:eastAsia="Calibri" w:hAnsi="Calibri" w:cs="Calibri"/>
          <w:color w:val="auto"/>
          <w:lang w:eastAsia="en-US" w:bidi="en-US"/>
        </w:rPr>
        <w:t xml:space="preserve">PPIS </w:t>
      </w:r>
      <w:r w:rsidRPr="00B80D60">
        <w:rPr>
          <w:rFonts w:ascii="Calibri" w:eastAsia="Calibri" w:hAnsi="Calibri" w:cs="Calibri"/>
          <w:color w:val="auto"/>
          <w:lang w:eastAsia="en-US" w:bidi="en-US"/>
        </w:rPr>
        <w:t xml:space="preserve">w Szczecinie współpracował z Zachodniopomorskim Wojewódzkim Inspektoratem Ochrony Środowiska, Urzędem Miasta, Urzędem Skarbowym, Zakładem Ubezpieczeń Społecznych, Sądem Rejonowym, Prokuraturą Rejonową, Komendą </w:t>
      </w:r>
      <w:r w:rsidRPr="00B80D60">
        <w:rPr>
          <w:rFonts w:ascii="Calibri" w:eastAsia="Calibri" w:hAnsi="Calibri" w:cs="Calibri"/>
          <w:color w:val="auto"/>
          <w:lang w:eastAsia="en-US" w:bidi="en-US"/>
        </w:rPr>
        <w:lastRenderedPageBreak/>
        <w:t>Miejską Policji oraz Powiatowym Inspektorem Nadzoru Budowlanego w związku z</w:t>
      </w:r>
      <w:r w:rsidR="0010695F">
        <w:rPr>
          <w:rFonts w:ascii="Calibri" w:eastAsia="Calibri" w:hAnsi="Calibri" w:cs="Calibri"/>
          <w:color w:val="auto"/>
          <w:lang w:eastAsia="en-US" w:bidi="en-US"/>
        </w:rPr>
        <w:t> </w:t>
      </w:r>
      <w:r w:rsidRPr="00B80D60">
        <w:rPr>
          <w:rFonts w:ascii="Calibri" w:eastAsia="Calibri" w:hAnsi="Calibri" w:cs="Calibri"/>
          <w:color w:val="auto"/>
          <w:lang w:eastAsia="en-US" w:bidi="en-US"/>
        </w:rPr>
        <w:t>prowadzonymi postępowaniami.</w:t>
      </w:r>
    </w:p>
    <w:p w14:paraId="4355FC88" w14:textId="28834BF2" w:rsidR="00BA5916" w:rsidRPr="00B80D60" w:rsidRDefault="00BA5916" w:rsidP="00F20615">
      <w:pPr>
        <w:spacing w:line="276" w:lineRule="auto"/>
        <w:rPr>
          <w:rFonts w:ascii="Calibri" w:eastAsia="Calibri" w:hAnsi="Calibri" w:cs="Calibri"/>
          <w:color w:val="auto"/>
          <w:lang w:bidi="en-US"/>
        </w:rPr>
      </w:pPr>
      <w:r w:rsidRPr="00B80D60">
        <w:rPr>
          <w:rFonts w:ascii="Calibri" w:eastAsia="Calibri" w:hAnsi="Calibri" w:cs="Calibri"/>
          <w:color w:val="auto"/>
          <w:lang w:bidi="en-US"/>
        </w:rPr>
        <w:t xml:space="preserve">W roku 2021 ze względu na wystąpienie w Polsce stanu epidemii </w:t>
      </w:r>
      <w:r w:rsidRPr="00B80D60">
        <w:rPr>
          <w:rFonts w:ascii="Calibri" w:hAnsi="Calibri" w:cs="Calibri"/>
          <w:color w:val="auto"/>
        </w:rPr>
        <w:t xml:space="preserve">wywołanego zakażeniem wirusem </w:t>
      </w:r>
      <w:r w:rsidRPr="00B80D60">
        <w:rPr>
          <w:rFonts w:ascii="Calibri" w:eastAsia="Calibri" w:hAnsi="Calibri" w:cs="Calibri"/>
          <w:color w:val="auto"/>
          <w:lang w:bidi="en-US"/>
        </w:rPr>
        <w:t xml:space="preserve">SARS-CoV-2 </w:t>
      </w:r>
      <w:r w:rsidR="0053227C" w:rsidRPr="00B80D60">
        <w:rPr>
          <w:rFonts w:ascii="Calibri" w:eastAsia="Calibri" w:hAnsi="Calibri" w:cs="Calibri"/>
          <w:color w:val="auto"/>
          <w:lang w:bidi="en-US"/>
        </w:rPr>
        <w:t>PPIS</w:t>
      </w:r>
      <w:r w:rsidRPr="00B80D60">
        <w:rPr>
          <w:rFonts w:ascii="Calibri" w:eastAsia="Calibri" w:hAnsi="Calibri" w:cs="Calibri"/>
          <w:color w:val="auto"/>
          <w:lang w:bidi="en-US"/>
        </w:rPr>
        <w:t xml:space="preserve"> w Szczecinie </w:t>
      </w:r>
      <w:r w:rsidRPr="00B80D60">
        <w:rPr>
          <w:rFonts w:ascii="Calibri" w:hAnsi="Calibri" w:cs="Calibri"/>
          <w:color w:val="auto"/>
        </w:rPr>
        <w:t>ściśle współpracował z organami Policji. Pracownicy Państwowej Inspekcji Sanitarnej wraz z funkcjonariuszami Policji przeprowadzali wspólne czynności kontrolne w zakresie przestrzegania wymagań rozporządzenia Rady Ministrów w</w:t>
      </w:r>
      <w:r w:rsidR="0010695F">
        <w:rPr>
          <w:rFonts w:ascii="Calibri" w:hAnsi="Calibri" w:cs="Calibri"/>
          <w:color w:val="auto"/>
        </w:rPr>
        <w:t> </w:t>
      </w:r>
      <w:r w:rsidRPr="00B80D60">
        <w:rPr>
          <w:rFonts w:ascii="Calibri" w:hAnsi="Calibri" w:cs="Calibri"/>
          <w:color w:val="auto"/>
        </w:rPr>
        <w:t>sprawie ustanowienia określonych ograniczeń, nakazów i zakazów w związku z wystąpieniem stanu epidemii oraz wytycznych Głównego Inspektora Sanitarnego.</w:t>
      </w:r>
    </w:p>
    <w:p w14:paraId="54C5BB55" w14:textId="77777777" w:rsidR="006F28AA" w:rsidRPr="00B80D60" w:rsidRDefault="006F28AA" w:rsidP="009F2685">
      <w:pPr>
        <w:spacing w:line="276" w:lineRule="auto"/>
        <w:rPr>
          <w:rFonts w:ascii="Calibri" w:hAnsi="Calibri" w:cs="Calibri"/>
          <w:color w:val="auto"/>
        </w:rPr>
      </w:pPr>
    </w:p>
    <w:p w14:paraId="40B0821F" w14:textId="75CA6C0E" w:rsidR="00DB3BB6" w:rsidRPr="00B80D60" w:rsidRDefault="00DB3BB6" w:rsidP="00DB3BB6">
      <w:pPr>
        <w:spacing w:line="276" w:lineRule="auto"/>
        <w:rPr>
          <w:rFonts w:ascii="Calibri" w:hAnsi="Calibri" w:cs="Calibri"/>
          <w:color w:val="auto"/>
        </w:rPr>
      </w:pPr>
      <w:r w:rsidRPr="00B80D60">
        <w:rPr>
          <w:rFonts w:ascii="Calibri" w:hAnsi="Calibri" w:cs="Calibri"/>
          <w:color w:val="auto"/>
        </w:rPr>
        <w:t>Działalność Powiatowej Stacji Sanitarno – Epidemiologicznej w Szczecinie</w:t>
      </w:r>
      <w:r w:rsidR="00C90511" w:rsidRPr="00B80D60">
        <w:rPr>
          <w:rFonts w:ascii="Calibri" w:hAnsi="Calibri" w:cs="Calibri"/>
          <w:color w:val="auto"/>
        </w:rPr>
        <w:t xml:space="preserve"> </w:t>
      </w:r>
      <w:r w:rsidRPr="00B80D60">
        <w:rPr>
          <w:rFonts w:ascii="Calibri" w:hAnsi="Calibri" w:cs="Calibri"/>
          <w:color w:val="auto"/>
        </w:rPr>
        <w:t xml:space="preserve">oceniono </w:t>
      </w:r>
      <w:r w:rsidR="00D25B43" w:rsidRPr="00B80D60">
        <w:rPr>
          <w:rFonts w:ascii="Calibri" w:hAnsi="Calibri" w:cs="Calibri"/>
          <w:color w:val="auto"/>
        </w:rPr>
        <w:t>pozytywnie ze spostrzeżeniem w zakresie Epidemiologii oraz</w:t>
      </w:r>
      <w:r w:rsidR="00C90511" w:rsidRPr="00B80D60">
        <w:rPr>
          <w:rFonts w:ascii="Calibri" w:hAnsi="Calibri" w:cs="Calibri"/>
          <w:color w:val="auto"/>
        </w:rPr>
        <w:t xml:space="preserve"> </w:t>
      </w:r>
      <w:r w:rsidRPr="00B80D60">
        <w:rPr>
          <w:rFonts w:ascii="Calibri" w:hAnsi="Calibri" w:cs="Calibri"/>
          <w:color w:val="auto"/>
        </w:rPr>
        <w:t>pozytywnie</w:t>
      </w:r>
      <w:r w:rsidR="00C90511" w:rsidRPr="00B80D60">
        <w:rPr>
          <w:rFonts w:ascii="Calibri" w:hAnsi="Calibri" w:cs="Calibri"/>
          <w:color w:val="auto"/>
        </w:rPr>
        <w:t xml:space="preserve"> </w:t>
      </w:r>
      <w:r w:rsidRPr="00B80D60">
        <w:rPr>
          <w:rFonts w:ascii="Calibri" w:hAnsi="Calibri" w:cs="Calibri"/>
          <w:color w:val="auto"/>
        </w:rPr>
        <w:t>w zakresie Higieny Żywności Żywienia i Przedmiotów Użytku, Higieny Komunalnej, Higieny Pracy, Higieny Dzieci i</w:t>
      </w:r>
      <w:r w:rsidR="0010695F">
        <w:rPr>
          <w:rFonts w:ascii="Calibri" w:hAnsi="Calibri" w:cs="Calibri"/>
          <w:color w:val="auto"/>
        </w:rPr>
        <w:t> </w:t>
      </w:r>
      <w:r w:rsidRPr="00B80D60">
        <w:rPr>
          <w:rFonts w:ascii="Calibri" w:hAnsi="Calibri" w:cs="Calibri"/>
          <w:color w:val="auto"/>
        </w:rPr>
        <w:t>Młodzieży</w:t>
      </w:r>
      <w:r w:rsidR="00D25B43" w:rsidRPr="00B80D60">
        <w:rPr>
          <w:rFonts w:ascii="Calibri" w:hAnsi="Calibri" w:cs="Calibri"/>
          <w:color w:val="auto"/>
        </w:rPr>
        <w:t xml:space="preserve">, Zapobiegawczego Nadzoru Sanitarnego. </w:t>
      </w:r>
    </w:p>
    <w:p w14:paraId="3A708E76" w14:textId="77777777" w:rsidR="0012050B" w:rsidRPr="00B80D60" w:rsidRDefault="0012050B" w:rsidP="009F2685">
      <w:pPr>
        <w:spacing w:line="276" w:lineRule="auto"/>
        <w:rPr>
          <w:rFonts w:ascii="Calibri" w:hAnsi="Calibri" w:cs="Calibri"/>
          <w:color w:val="auto"/>
        </w:rPr>
      </w:pPr>
    </w:p>
    <w:p w14:paraId="0B162035" w14:textId="77777777" w:rsidR="00137926" w:rsidRPr="00B80D60" w:rsidRDefault="00091755" w:rsidP="009F2685">
      <w:pPr>
        <w:spacing w:line="276" w:lineRule="auto"/>
        <w:rPr>
          <w:rFonts w:ascii="Calibri" w:hAnsi="Calibri" w:cs="Calibri"/>
          <w:color w:val="auto"/>
        </w:rPr>
      </w:pPr>
      <w:r w:rsidRPr="00B80D60">
        <w:rPr>
          <w:rFonts w:ascii="Calibri" w:hAnsi="Calibri" w:cs="Calibri"/>
          <w:color w:val="auto"/>
        </w:rPr>
        <w:t>8</w:t>
      </w:r>
      <w:r w:rsidR="0047396D" w:rsidRPr="00B80D60">
        <w:rPr>
          <w:rFonts w:ascii="Calibri" w:hAnsi="Calibri" w:cs="Calibri"/>
          <w:color w:val="auto"/>
        </w:rPr>
        <w:t>.</w:t>
      </w:r>
      <w:r w:rsidR="0051408F" w:rsidRPr="00B80D60">
        <w:rPr>
          <w:rFonts w:ascii="Calibri" w:hAnsi="Calibri" w:cs="Calibri"/>
          <w:color w:val="auto"/>
        </w:rPr>
        <w:t xml:space="preserve"> </w:t>
      </w:r>
      <w:r w:rsidR="00664306" w:rsidRPr="00B80D60">
        <w:rPr>
          <w:rFonts w:ascii="Calibri" w:hAnsi="Calibri" w:cs="Calibri"/>
          <w:color w:val="auto"/>
        </w:rPr>
        <w:t xml:space="preserve">INNE ZAGADNIENIA MERYTORYCZNE </w:t>
      </w:r>
      <w:r w:rsidR="002C6F43" w:rsidRPr="00B80D60">
        <w:rPr>
          <w:rFonts w:ascii="Calibri" w:hAnsi="Calibri" w:cs="Calibri"/>
          <w:color w:val="auto"/>
        </w:rPr>
        <w:t xml:space="preserve">WYMAGAJĄCE </w:t>
      </w:r>
      <w:r w:rsidR="009B79FF" w:rsidRPr="00B80D60">
        <w:rPr>
          <w:rFonts w:ascii="Calibri" w:hAnsi="Calibri" w:cs="Calibri"/>
          <w:color w:val="auto"/>
        </w:rPr>
        <w:t xml:space="preserve">OCENY PODCZAS KONTROLI </w:t>
      </w:r>
    </w:p>
    <w:p w14:paraId="6ADE54D6" w14:textId="77777777" w:rsidR="00D64743" w:rsidRPr="00B80D60" w:rsidRDefault="00D64743" w:rsidP="009F2685">
      <w:pPr>
        <w:spacing w:line="276" w:lineRule="auto"/>
        <w:rPr>
          <w:rFonts w:ascii="Calibri" w:hAnsi="Calibri" w:cs="Calibri"/>
          <w:color w:val="auto"/>
          <w:u w:val="single"/>
        </w:rPr>
      </w:pPr>
    </w:p>
    <w:p w14:paraId="6E698FCC" w14:textId="77777777" w:rsidR="006C67B7" w:rsidRPr="00B80D60" w:rsidRDefault="00AA2C12" w:rsidP="009F2685">
      <w:pPr>
        <w:spacing w:line="276" w:lineRule="auto"/>
        <w:rPr>
          <w:rFonts w:ascii="Calibri" w:hAnsi="Calibri" w:cs="Calibri"/>
          <w:color w:val="auto"/>
          <w:u w:val="single"/>
        </w:rPr>
      </w:pPr>
      <w:r w:rsidRPr="00B80D60">
        <w:rPr>
          <w:rFonts w:ascii="Calibri" w:hAnsi="Calibri" w:cs="Calibri"/>
          <w:color w:val="auto"/>
          <w:u w:val="single"/>
        </w:rPr>
        <w:t>REALIZACJA BUDŻETU ZADANIOWEGO W ZAKRESIE DZIAŁU NADZORU SANITARNEGO</w:t>
      </w:r>
    </w:p>
    <w:p w14:paraId="62BE8144" w14:textId="3759361E" w:rsidR="00066B6C" w:rsidRPr="00B80D60" w:rsidRDefault="00066B6C" w:rsidP="009F2685">
      <w:pPr>
        <w:spacing w:line="276" w:lineRule="auto"/>
        <w:rPr>
          <w:rFonts w:ascii="Calibri" w:hAnsi="Calibri" w:cs="Calibri"/>
          <w:color w:val="auto"/>
        </w:rPr>
      </w:pPr>
      <w:r w:rsidRPr="00B80D60">
        <w:rPr>
          <w:rFonts w:ascii="Calibri" w:hAnsi="Calibri" w:cs="Calibri"/>
          <w:color w:val="auto"/>
        </w:rPr>
        <w:t xml:space="preserve">W PSSE w Szczecinie wskazano koordynatora w zakresie realizacji mierników budżetu zadaniowego dot. zadań realizowanych przez pion nadzoru sanitarnego. Powyższe obowiązki nie zostały ujęte w karcie uprawnień, obowiązków i odpowiedzialności pracownika. Ocenie poddano realizację mierników budżetu zadaniowego za rok 2019 oraz I półrocze rok 2021 roku. </w:t>
      </w:r>
    </w:p>
    <w:p w14:paraId="4171E6CB" w14:textId="2BD2CDA3" w:rsidR="00066B6C" w:rsidRPr="00B80D60" w:rsidRDefault="00066B6C" w:rsidP="009F2685">
      <w:pPr>
        <w:spacing w:line="276" w:lineRule="auto"/>
        <w:rPr>
          <w:rFonts w:ascii="Calibri" w:hAnsi="Calibri" w:cs="Calibri"/>
          <w:color w:val="auto"/>
        </w:rPr>
      </w:pPr>
      <w:r w:rsidRPr="00B80D60">
        <w:rPr>
          <w:rFonts w:ascii="Calibri" w:hAnsi="Calibri" w:cs="Calibri"/>
          <w:color w:val="auto"/>
        </w:rPr>
        <w:t>Dla wszystkich realizowanych mierników prowadzone są rejestry pomiarów, zgodne z</w:t>
      </w:r>
      <w:r w:rsidR="0010695F">
        <w:rPr>
          <w:rFonts w:ascii="Calibri" w:hAnsi="Calibri" w:cs="Calibri"/>
          <w:color w:val="auto"/>
        </w:rPr>
        <w:t> </w:t>
      </w:r>
      <w:r w:rsidRPr="00B80D60">
        <w:rPr>
          <w:rFonts w:ascii="Calibri" w:hAnsi="Calibri" w:cs="Calibri"/>
          <w:color w:val="auto"/>
        </w:rPr>
        <w:t xml:space="preserve">załącznikami do procedury nr 9. Monitorowanie, zmiany oraz ocena wykonania budżetu Wojewody Zachodniopomorskiego w układzie zadaniowym stanowiącej załącznik do zarządzenia nr 371/2020 Wojewody Zachodniopomorskiego, zawierające dane spójne ze sprawozdawczością przekazywaną do WSSE w Szczecinie. Dane wejściowe do realizacji budżetu zadaniowego pochodzą z rejestrów wewnętrznych prowadzonych na potrzeby poszczególnych komórek organizacyjnych i są z nimi spójne. </w:t>
      </w:r>
    </w:p>
    <w:p w14:paraId="49AFD276" w14:textId="77777777" w:rsidR="00066B6C" w:rsidRPr="00B80D60" w:rsidRDefault="00066B6C" w:rsidP="009F2685">
      <w:pPr>
        <w:spacing w:line="276" w:lineRule="auto"/>
        <w:rPr>
          <w:rFonts w:ascii="Calibri" w:hAnsi="Calibri" w:cs="Calibri"/>
          <w:color w:val="auto"/>
        </w:rPr>
      </w:pPr>
    </w:p>
    <w:p w14:paraId="7929D51A" w14:textId="77777777" w:rsidR="00066B6C" w:rsidRPr="00B80D60" w:rsidRDefault="00066B6C" w:rsidP="009F2685">
      <w:pPr>
        <w:spacing w:line="276" w:lineRule="auto"/>
        <w:rPr>
          <w:rFonts w:ascii="Calibri" w:hAnsi="Calibri" w:cs="Calibri"/>
          <w:color w:val="auto"/>
        </w:rPr>
      </w:pPr>
      <w:r w:rsidRPr="00B80D60">
        <w:rPr>
          <w:rFonts w:ascii="Calibri" w:hAnsi="Calibri" w:cs="Calibri"/>
          <w:color w:val="auto"/>
        </w:rPr>
        <w:t>Działalność Powiatowej Stacji Sanitarno – Epidemiologicznej w Szczecinie oceniono pozytywnie w powyższym zakresie, pomimo stwierdzonego spostrzeżenia.</w:t>
      </w:r>
    </w:p>
    <w:p w14:paraId="54E13749" w14:textId="77777777" w:rsidR="00AB4AF5" w:rsidRPr="00B80D60" w:rsidRDefault="00AB4AF5" w:rsidP="00A275C0">
      <w:pPr>
        <w:spacing w:line="276" w:lineRule="auto"/>
        <w:rPr>
          <w:rFonts w:ascii="Calibri" w:hAnsi="Calibri" w:cs="Calibri"/>
          <w:color w:val="auto"/>
          <w:u w:val="single"/>
        </w:rPr>
      </w:pPr>
    </w:p>
    <w:p w14:paraId="5F12DAA3" w14:textId="77777777" w:rsidR="00A275C0" w:rsidRPr="00B80D60" w:rsidRDefault="00BB753C" w:rsidP="00A275C0">
      <w:pPr>
        <w:spacing w:line="276" w:lineRule="auto"/>
        <w:rPr>
          <w:rFonts w:ascii="Calibri" w:hAnsi="Calibri" w:cs="Calibri"/>
          <w:color w:val="auto"/>
          <w:u w:val="single"/>
        </w:rPr>
      </w:pPr>
      <w:r w:rsidRPr="00B80D60">
        <w:rPr>
          <w:rFonts w:ascii="Calibri" w:hAnsi="Calibri" w:cs="Calibri"/>
          <w:color w:val="auto"/>
          <w:u w:val="single"/>
        </w:rPr>
        <w:t xml:space="preserve">W ZAKRESIE HIGIENY DZIECI I </w:t>
      </w:r>
      <w:r w:rsidR="00CB6FD0" w:rsidRPr="00B80D60">
        <w:rPr>
          <w:rFonts w:ascii="Calibri" w:hAnsi="Calibri" w:cs="Calibri"/>
          <w:color w:val="auto"/>
          <w:u w:val="single"/>
        </w:rPr>
        <w:t>M</w:t>
      </w:r>
      <w:r w:rsidR="00BB1AA7" w:rsidRPr="00B80D60">
        <w:rPr>
          <w:rFonts w:ascii="Calibri" w:hAnsi="Calibri" w:cs="Calibri"/>
          <w:color w:val="auto"/>
          <w:u w:val="single"/>
        </w:rPr>
        <w:t>ŁODZIEŻY</w:t>
      </w:r>
      <w:r w:rsidRPr="00B80D60">
        <w:rPr>
          <w:rFonts w:ascii="Calibri" w:hAnsi="Calibri" w:cs="Calibri"/>
          <w:color w:val="auto"/>
          <w:u w:val="single"/>
        </w:rPr>
        <w:t>:</w:t>
      </w:r>
    </w:p>
    <w:p w14:paraId="715A875D" w14:textId="77777777" w:rsidR="000F2F3B" w:rsidRPr="00B80D60" w:rsidRDefault="0028121C" w:rsidP="00A275C0">
      <w:pPr>
        <w:spacing w:line="276" w:lineRule="auto"/>
        <w:rPr>
          <w:rFonts w:ascii="Calibri" w:hAnsi="Calibri" w:cs="Calibri"/>
          <w:color w:val="auto"/>
          <w:u w:val="single"/>
        </w:rPr>
      </w:pPr>
      <w:r w:rsidRPr="00B80D60">
        <w:rPr>
          <w:rFonts w:ascii="Calibri" w:hAnsi="Calibri" w:cs="Calibri"/>
          <w:color w:val="auto"/>
          <w:u w:val="single"/>
        </w:rPr>
        <w:t xml:space="preserve">8.1. </w:t>
      </w:r>
      <w:r w:rsidR="000F2F3B" w:rsidRPr="00B80D60">
        <w:rPr>
          <w:rFonts w:ascii="Calibri" w:hAnsi="Calibri" w:cs="Calibri"/>
          <w:color w:val="auto"/>
          <w:u w:val="single"/>
        </w:rPr>
        <w:t xml:space="preserve">Udostępnianie informacji publicznej </w:t>
      </w:r>
      <w:r w:rsidR="000F2F3B" w:rsidRPr="00B80D60">
        <w:rPr>
          <w:rFonts w:ascii="Calibri" w:hAnsi="Calibri" w:cs="Calibri"/>
          <w:color w:val="auto"/>
        </w:rPr>
        <w:t>– w okresie objętym kontrolą kompleksową do PSSE w Szczecinie nie wpłynął żaden wniosek o udostępnienie informacji publicznej</w:t>
      </w:r>
      <w:r w:rsidR="00C90511" w:rsidRPr="00B80D60">
        <w:rPr>
          <w:rFonts w:ascii="Calibri" w:hAnsi="Calibri" w:cs="Calibri"/>
          <w:color w:val="auto"/>
        </w:rPr>
        <w:t xml:space="preserve"> </w:t>
      </w:r>
      <w:r w:rsidR="000F2F3B" w:rsidRPr="00B80D60">
        <w:rPr>
          <w:rFonts w:ascii="Calibri" w:hAnsi="Calibri" w:cs="Calibri"/>
          <w:color w:val="auto"/>
        </w:rPr>
        <w:t>z zakresu Higieny Dzieci i Młodzieży.</w:t>
      </w:r>
    </w:p>
    <w:p w14:paraId="3907E70F" w14:textId="77777777" w:rsidR="00CB6FD0" w:rsidRPr="00B80D60" w:rsidRDefault="00CB6FD0" w:rsidP="009F2685">
      <w:pPr>
        <w:spacing w:line="276" w:lineRule="auto"/>
        <w:rPr>
          <w:rFonts w:ascii="Calibri" w:hAnsi="Calibri" w:cs="Calibri"/>
          <w:color w:val="auto"/>
          <w:u w:val="single"/>
        </w:rPr>
      </w:pPr>
    </w:p>
    <w:p w14:paraId="7F37F00E" w14:textId="77777777" w:rsidR="00895571" w:rsidRPr="00B80D60" w:rsidRDefault="00A52E35" w:rsidP="0028121C">
      <w:pPr>
        <w:spacing w:line="276" w:lineRule="auto"/>
        <w:rPr>
          <w:rFonts w:ascii="Calibri" w:hAnsi="Calibri" w:cs="Calibri"/>
          <w:color w:val="auto"/>
          <w:u w:val="single"/>
        </w:rPr>
      </w:pPr>
      <w:r w:rsidRPr="00B80D60">
        <w:rPr>
          <w:rFonts w:ascii="Calibri" w:hAnsi="Calibri" w:cs="Calibri"/>
          <w:color w:val="auto"/>
          <w:u w:val="single"/>
        </w:rPr>
        <w:t>W ZAKRESIE EPIDEMIOLOGII:</w:t>
      </w:r>
    </w:p>
    <w:p w14:paraId="20013F7A" w14:textId="77777777" w:rsidR="00A275C0" w:rsidRPr="00B80D60" w:rsidRDefault="00203248" w:rsidP="001212B6">
      <w:pPr>
        <w:numPr>
          <w:ilvl w:val="1"/>
          <w:numId w:val="122"/>
        </w:numPr>
        <w:spacing w:line="276" w:lineRule="auto"/>
        <w:rPr>
          <w:rFonts w:ascii="Calibri" w:hAnsi="Calibri" w:cs="Calibri"/>
          <w:color w:val="auto"/>
          <w:u w:val="single"/>
        </w:rPr>
      </w:pPr>
      <w:r w:rsidRPr="00B80D60">
        <w:rPr>
          <w:rFonts w:ascii="Calibri" w:hAnsi="Calibri" w:cs="Calibri"/>
          <w:color w:val="auto"/>
          <w:u w:val="single"/>
        </w:rPr>
        <w:t xml:space="preserve">Prowadzenie nadzoru nad podmiotami działalności leczniczej </w:t>
      </w:r>
    </w:p>
    <w:p w14:paraId="6AECDE7E" w14:textId="77777777" w:rsidR="00203248" w:rsidRPr="00B80D60" w:rsidRDefault="00203248" w:rsidP="0028121C">
      <w:pPr>
        <w:spacing w:line="276" w:lineRule="auto"/>
        <w:rPr>
          <w:rFonts w:ascii="Calibri" w:hAnsi="Calibri" w:cs="Calibri"/>
          <w:color w:val="auto"/>
        </w:rPr>
      </w:pPr>
      <w:r w:rsidRPr="00B80D60">
        <w:rPr>
          <w:rFonts w:ascii="Calibri" w:hAnsi="Calibri" w:cs="Calibri"/>
          <w:color w:val="auto"/>
        </w:rPr>
        <w:lastRenderedPageBreak/>
        <w:t>Pod nadzorem PPIS w Szczecinie w 2019 roku było 1522 obiektów wykorzystywanych przy udzielaniu świadczeń zdrowotnych przez podmioty działalności leczniczej oraz praktyki zawodowe, w tym 541 podmiotów leczniczych oraz 981 praktyk zawodowych:</w:t>
      </w:r>
    </w:p>
    <w:p w14:paraId="1C208A4D" w14:textId="77777777" w:rsidR="00203248" w:rsidRPr="00B80D60" w:rsidRDefault="00203248" w:rsidP="001212B6">
      <w:pPr>
        <w:widowControl w:val="0"/>
        <w:numPr>
          <w:ilvl w:val="0"/>
          <w:numId w:val="146"/>
        </w:numPr>
        <w:autoSpaceDE w:val="0"/>
        <w:autoSpaceDN w:val="0"/>
        <w:adjustRightInd w:val="0"/>
        <w:spacing w:line="276" w:lineRule="auto"/>
        <w:rPr>
          <w:rFonts w:ascii="Calibri" w:hAnsi="Calibri" w:cs="Calibri"/>
          <w:color w:val="auto"/>
        </w:rPr>
      </w:pPr>
      <w:bookmarkStart w:id="88" w:name="_Hlk80620327"/>
      <w:r w:rsidRPr="00B80D60">
        <w:rPr>
          <w:rFonts w:ascii="Calibri" w:hAnsi="Calibri" w:cs="Calibri"/>
          <w:color w:val="auto"/>
        </w:rPr>
        <w:t>14</w:t>
      </w:r>
      <w:r w:rsidR="00C90511" w:rsidRPr="00B80D60">
        <w:rPr>
          <w:rFonts w:ascii="Calibri" w:hAnsi="Calibri" w:cs="Calibri"/>
          <w:color w:val="auto"/>
        </w:rPr>
        <w:t xml:space="preserve"> </w:t>
      </w:r>
      <w:r w:rsidRPr="00B80D60">
        <w:rPr>
          <w:rFonts w:ascii="Calibri" w:hAnsi="Calibri" w:cs="Calibri"/>
          <w:color w:val="auto"/>
        </w:rPr>
        <w:t>szpitali, w tym 3 jednodniowe;</w:t>
      </w:r>
    </w:p>
    <w:p w14:paraId="27666FA2" w14:textId="77777777" w:rsidR="00203248" w:rsidRPr="00B80D60" w:rsidRDefault="00203248" w:rsidP="001212B6">
      <w:pPr>
        <w:widowControl w:val="0"/>
        <w:numPr>
          <w:ilvl w:val="0"/>
          <w:numId w:val="146"/>
        </w:numPr>
        <w:autoSpaceDE w:val="0"/>
        <w:autoSpaceDN w:val="0"/>
        <w:adjustRightInd w:val="0"/>
        <w:spacing w:line="276" w:lineRule="auto"/>
        <w:rPr>
          <w:rFonts w:ascii="Calibri" w:hAnsi="Calibri" w:cs="Calibri"/>
          <w:color w:val="auto"/>
        </w:rPr>
      </w:pPr>
      <w:r w:rsidRPr="00B80D60">
        <w:rPr>
          <w:rFonts w:ascii="Calibri" w:hAnsi="Calibri" w:cs="Calibri"/>
          <w:color w:val="auto"/>
        </w:rPr>
        <w:t>6</w:t>
      </w:r>
      <w:r w:rsidR="00C90511" w:rsidRPr="00B80D60">
        <w:rPr>
          <w:rFonts w:ascii="Calibri" w:hAnsi="Calibri" w:cs="Calibri"/>
          <w:color w:val="auto"/>
        </w:rPr>
        <w:t xml:space="preserve"> </w:t>
      </w:r>
      <w:r w:rsidRPr="00B80D60">
        <w:rPr>
          <w:rFonts w:ascii="Calibri" w:hAnsi="Calibri" w:cs="Calibri"/>
          <w:color w:val="auto"/>
        </w:rPr>
        <w:t xml:space="preserve">stacjonarne i całodobowe świadczenia zdrowotne inne niż szpitalne, w tym: </w:t>
      </w:r>
    </w:p>
    <w:p w14:paraId="1FD57484" w14:textId="77777777" w:rsidR="00203248" w:rsidRPr="00B80D60" w:rsidRDefault="00203248" w:rsidP="001212B6">
      <w:pPr>
        <w:widowControl w:val="0"/>
        <w:numPr>
          <w:ilvl w:val="0"/>
          <w:numId w:val="146"/>
        </w:numPr>
        <w:autoSpaceDE w:val="0"/>
        <w:autoSpaceDN w:val="0"/>
        <w:adjustRightInd w:val="0"/>
        <w:spacing w:line="276" w:lineRule="auto"/>
        <w:rPr>
          <w:rFonts w:ascii="Calibri" w:hAnsi="Calibri" w:cs="Calibri"/>
          <w:color w:val="auto"/>
        </w:rPr>
      </w:pPr>
      <w:r w:rsidRPr="00B80D60">
        <w:rPr>
          <w:rFonts w:ascii="Calibri" w:hAnsi="Calibri" w:cs="Calibri"/>
          <w:color w:val="auto"/>
        </w:rPr>
        <w:t>1</w:t>
      </w:r>
      <w:r w:rsidR="00C90511" w:rsidRPr="00B80D60">
        <w:rPr>
          <w:rFonts w:ascii="Calibri" w:hAnsi="Calibri" w:cs="Calibri"/>
          <w:color w:val="auto"/>
        </w:rPr>
        <w:t xml:space="preserve"> </w:t>
      </w:r>
      <w:r w:rsidRPr="00B80D60">
        <w:rPr>
          <w:rFonts w:ascii="Calibri" w:hAnsi="Calibri" w:cs="Calibri"/>
          <w:color w:val="auto"/>
        </w:rPr>
        <w:t>ZOL;</w:t>
      </w:r>
    </w:p>
    <w:p w14:paraId="5AE3BD8C" w14:textId="77777777" w:rsidR="00203248" w:rsidRPr="00B80D60" w:rsidRDefault="00203248" w:rsidP="001212B6">
      <w:pPr>
        <w:widowControl w:val="0"/>
        <w:numPr>
          <w:ilvl w:val="0"/>
          <w:numId w:val="146"/>
        </w:numPr>
        <w:autoSpaceDE w:val="0"/>
        <w:autoSpaceDN w:val="0"/>
        <w:adjustRightInd w:val="0"/>
        <w:spacing w:line="276" w:lineRule="auto"/>
        <w:rPr>
          <w:rFonts w:ascii="Calibri" w:hAnsi="Calibri" w:cs="Calibri"/>
          <w:color w:val="auto"/>
        </w:rPr>
      </w:pPr>
      <w:r w:rsidRPr="00B80D60">
        <w:rPr>
          <w:rFonts w:ascii="Calibri" w:hAnsi="Calibri" w:cs="Calibri"/>
          <w:color w:val="auto"/>
        </w:rPr>
        <w:t>1</w:t>
      </w:r>
      <w:r w:rsidR="00C90511" w:rsidRPr="00B80D60">
        <w:rPr>
          <w:rFonts w:ascii="Calibri" w:hAnsi="Calibri" w:cs="Calibri"/>
          <w:color w:val="auto"/>
        </w:rPr>
        <w:t xml:space="preserve"> </w:t>
      </w:r>
      <w:r w:rsidRPr="00B80D60">
        <w:rPr>
          <w:rFonts w:ascii="Calibri" w:hAnsi="Calibri" w:cs="Calibri"/>
          <w:color w:val="auto"/>
        </w:rPr>
        <w:t xml:space="preserve">hospicjum; </w:t>
      </w:r>
    </w:p>
    <w:p w14:paraId="6DEB9CA4" w14:textId="77777777" w:rsidR="00203248" w:rsidRPr="00B80D60" w:rsidRDefault="00203248" w:rsidP="001212B6">
      <w:pPr>
        <w:widowControl w:val="0"/>
        <w:numPr>
          <w:ilvl w:val="0"/>
          <w:numId w:val="146"/>
        </w:numPr>
        <w:autoSpaceDE w:val="0"/>
        <w:autoSpaceDN w:val="0"/>
        <w:adjustRightInd w:val="0"/>
        <w:spacing w:line="276" w:lineRule="auto"/>
        <w:rPr>
          <w:rFonts w:ascii="Calibri" w:hAnsi="Calibri" w:cs="Calibri"/>
          <w:color w:val="auto"/>
        </w:rPr>
      </w:pPr>
      <w:r w:rsidRPr="00B80D60">
        <w:rPr>
          <w:rFonts w:ascii="Calibri" w:hAnsi="Calibri" w:cs="Calibri"/>
          <w:color w:val="auto"/>
        </w:rPr>
        <w:t>4</w:t>
      </w:r>
      <w:r w:rsidR="00C90511" w:rsidRPr="00B80D60">
        <w:rPr>
          <w:rFonts w:ascii="Calibri" w:hAnsi="Calibri" w:cs="Calibri"/>
          <w:color w:val="auto"/>
        </w:rPr>
        <w:t xml:space="preserve"> </w:t>
      </w:r>
      <w:r w:rsidRPr="00B80D60">
        <w:rPr>
          <w:rFonts w:ascii="Calibri" w:hAnsi="Calibri" w:cs="Calibri"/>
          <w:color w:val="auto"/>
        </w:rPr>
        <w:t>inne;</w:t>
      </w:r>
    </w:p>
    <w:p w14:paraId="02E5384B" w14:textId="77777777" w:rsidR="00203248" w:rsidRPr="00B80D60" w:rsidRDefault="00203248" w:rsidP="009F2685">
      <w:pPr>
        <w:widowControl w:val="0"/>
        <w:tabs>
          <w:tab w:val="left" w:pos="540"/>
        </w:tabs>
        <w:autoSpaceDE w:val="0"/>
        <w:autoSpaceDN w:val="0"/>
        <w:adjustRightInd w:val="0"/>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521 podmiotów świadczących ambulatoryjne świadczenia zdrowotne, tj.:</w:t>
      </w:r>
    </w:p>
    <w:p w14:paraId="2EAD3A56" w14:textId="77777777" w:rsidR="00203248" w:rsidRPr="00B80D60" w:rsidRDefault="00203248" w:rsidP="001212B6">
      <w:pPr>
        <w:widowControl w:val="0"/>
        <w:numPr>
          <w:ilvl w:val="0"/>
          <w:numId w:val="147"/>
        </w:numPr>
        <w:autoSpaceDE w:val="0"/>
        <w:autoSpaceDN w:val="0"/>
        <w:adjustRightInd w:val="0"/>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356 przychodni, ośrodków zdrowia, poradni, ambulatoriów z izbą chorych, lecznice;</w:t>
      </w:r>
    </w:p>
    <w:p w14:paraId="46A3CBB6" w14:textId="77777777" w:rsidR="00203248" w:rsidRPr="00B80D60" w:rsidRDefault="00203248" w:rsidP="001212B6">
      <w:pPr>
        <w:widowControl w:val="0"/>
        <w:numPr>
          <w:ilvl w:val="0"/>
          <w:numId w:val="147"/>
        </w:numPr>
        <w:autoSpaceDE w:val="0"/>
        <w:autoSpaceDN w:val="0"/>
        <w:adjustRightInd w:val="0"/>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11</w:t>
      </w:r>
      <w:r w:rsidR="00C90511" w:rsidRPr="00B80D60">
        <w:rPr>
          <w:rFonts w:ascii="Calibri" w:eastAsia="Calibri" w:hAnsi="Calibri" w:cs="Calibri"/>
          <w:color w:val="auto"/>
          <w:lang w:eastAsia="en-US"/>
        </w:rPr>
        <w:t xml:space="preserve"> </w:t>
      </w:r>
      <w:r w:rsidRPr="00B80D60">
        <w:rPr>
          <w:rFonts w:ascii="Calibri" w:eastAsia="Calibri" w:hAnsi="Calibri" w:cs="Calibri"/>
          <w:color w:val="auto"/>
          <w:lang w:eastAsia="en-US"/>
        </w:rPr>
        <w:t>zakładów badań diagnostycznych i medycznych laboratoriów diagnostycznych;</w:t>
      </w:r>
    </w:p>
    <w:p w14:paraId="14CAE720" w14:textId="77777777" w:rsidR="00203248" w:rsidRPr="00B80D60" w:rsidRDefault="00203248" w:rsidP="001212B6">
      <w:pPr>
        <w:widowControl w:val="0"/>
        <w:numPr>
          <w:ilvl w:val="0"/>
          <w:numId w:val="147"/>
        </w:numPr>
        <w:autoSpaceDE w:val="0"/>
        <w:autoSpaceDN w:val="0"/>
        <w:adjustRightInd w:val="0"/>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21</w:t>
      </w:r>
      <w:r w:rsidR="00C90511" w:rsidRPr="00B80D60">
        <w:rPr>
          <w:rFonts w:ascii="Calibri" w:eastAsia="Calibri" w:hAnsi="Calibri" w:cs="Calibri"/>
          <w:color w:val="auto"/>
          <w:lang w:eastAsia="en-US"/>
        </w:rPr>
        <w:t xml:space="preserve"> </w:t>
      </w:r>
      <w:r w:rsidRPr="00B80D60">
        <w:rPr>
          <w:rFonts w:ascii="Calibri" w:eastAsia="Calibri" w:hAnsi="Calibri" w:cs="Calibri"/>
          <w:color w:val="auto"/>
          <w:lang w:eastAsia="en-US"/>
        </w:rPr>
        <w:t>zakładów rehabilitacji leczniczej;</w:t>
      </w:r>
    </w:p>
    <w:p w14:paraId="47118094" w14:textId="77777777" w:rsidR="00203248" w:rsidRPr="00B80D60" w:rsidRDefault="00203248" w:rsidP="001212B6">
      <w:pPr>
        <w:widowControl w:val="0"/>
        <w:numPr>
          <w:ilvl w:val="0"/>
          <w:numId w:val="147"/>
        </w:numPr>
        <w:autoSpaceDE w:val="0"/>
        <w:autoSpaceDN w:val="0"/>
        <w:adjustRightInd w:val="0"/>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133 inne;</w:t>
      </w:r>
    </w:p>
    <w:p w14:paraId="057E9253" w14:textId="77777777" w:rsidR="00203248" w:rsidRPr="00B80D60" w:rsidRDefault="00203248" w:rsidP="009F2685">
      <w:pPr>
        <w:widowControl w:val="0"/>
        <w:tabs>
          <w:tab w:val="left" w:pos="540"/>
        </w:tabs>
        <w:autoSpaceDE w:val="0"/>
        <w:autoSpaceDN w:val="0"/>
        <w:adjustRightInd w:val="0"/>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oraz 981 podmiotów prowadzących działalność leczniczą poprzez praktykę zawodową tj.:</w:t>
      </w:r>
    </w:p>
    <w:p w14:paraId="63C0247C" w14:textId="77777777" w:rsidR="00203248" w:rsidRPr="00B80D60" w:rsidRDefault="00203248" w:rsidP="001212B6">
      <w:pPr>
        <w:widowControl w:val="0"/>
        <w:numPr>
          <w:ilvl w:val="0"/>
          <w:numId w:val="148"/>
        </w:numPr>
        <w:autoSpaceDE w:val="0"/>
        <w:autoSpaceDN w:val="0"/>
        <w:adjustRightInd w:val="0"/>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190 indywidualnych praktyk lekarzy dentystów;</w:t>
      </w:r>
    </w:p>
    <w:p w14:paraId="5D449AF0" w14:textId="77777777" w:rsidR="00203248" w:rsidRPr="00B80D60" w:rsidRDefault="00203248" w:rsidP="001212B6">
      <w:pPr>
        <w:widowControl w:val="0"/>
        <w:numPr>
          <w:ilvl w:val="0"/>
          <w:numId w:val="148"/>
        </w:numPr>
        <w:autoSpaceDE w:val="0"/>
        <w:autoSpaceDN w:val="0"/>
        <w:adjustRightInd w:val="0"/>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61</w:t>
      </w:r>
      <w:r w:rsidR="00C90511" w:rsidRPr="00B80D60">
        <w:rPr>
          <w:rFonts w:ascii="Calibri" w:eastAsia="Calibri" w:hAnsi="Calibri" w:cs="Calibri"/>
          <w:color w:val="auto"/>
          <w:lang w:eastAsia="en-US"/>
        </w:rPr>
        <w:t xml:space="preserve"> </w:t>
      </w:r>
      <w:r w:rsidRPr="00B80D60">
        <w:rPr>
          <w:rFonts w:ascii="Calibri" w:eastAsia="Calibri" w:hAnsi="Calibri" w:cs="Calibri"/>
          <w:color w:val="auto"/>
          <w:lang w:eastAsia="en-US"/>
        </w:rPr>
        <w:t>indywidualnych praktyk lekarskich;</w:t>
      </w:r>
    </w:p>
    <w:p w14:paraId="2BF8C6A0" w14:textId="77777777" w:rsidR="00203248" w:rsidRPr="00B80D60" w:rsidRDefault="00203248" w:rsidP="001212B6">
      <w:pPr>
        <w:widowControl w:val="0"/>
        <w:numPr>
          <w:ilvl w:val="0"/>
          <w:numId w:val="148"/>
        </w:numPr>
        <w:autoSpaceDE w:val="0"/>
        <w:autoSpaceDN w:val="0"/>
        <w:adjustRightInd w:val="0"/>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128 indywidualnych specjalistycznych praktyk lekarzy dentystów;</w:t>
      </w:r>
    </w:p>
    <w:p w14:paraId="01E8AF03" w14:textId="77777777" w:rsidR="00203248" w:rsidRPr="00B80D60" w:rsidRDefault="00203248" w:rsidP="001212B6">
      <w:pPr>
        <w:widowControl w:val="0"/>
        <w:numPr>
          <w:ilvl w:val="0"/>
          <w:numId w:val="148"/>
        </w:numPr>
        <w:autoSpaceDE w:val="0"/>
        <w:autoSpaceDN w:val="0"/>
        <w:adjustRightInd w:val="0"/>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 xml:space="preserve">569 indywidualnych specjalistycznych praktyk lekarskich; </w:t>
      </w:r>
    </w:p>
    <w:p w14:paraId="568EB31F" w14:textId="77777777" w:rsidR="00203248" w:rsidRPr="00B80D60" w:rsidRDefault="00203248" w:rsidP="001212B6">
      <w:pPr>
        <w:widowControl w:val="0"/>
        <w:numPr>
          <w:ilvl w:val="0"/>
          <w:numId w:val="148"/>
        </w:numPr>
        <w:autoSpaceDE w:val="0"/>
        <w:autoSpaceDN w:val="0"/>
        <w:adjustRightInd w:val="0"/>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3</w:t>
      </w:r>
      <w:r w:rsidR="00C90511" w:rsidRPr="00B80D60">
        <w:rPr>
          <w:rFonts w:ascii="Calibri" w:eastAsia="Calibri" w:hAnsi="Calibri" w:cs="Calibri"/>
          <w:color w:val="auto"/>
          <w:lang w:eastAsia="en-US"/>
        </w:rPr>
        <w:t xml:space="preserve"> </w:t>
      </w:r>
      <w:r w:rsidRPr="00B80D60">
        <w:rPr>
          <w:rFonts w:ascii="Calibri" w:eastAsia="Calibri" w:hAnsi="Calibri" w:cs="Calibri"/>
          <w:color w:val="auto"/>
          <w:lang w:eastAsia="en-US"/>
        </w:rPr>
        <w:t>grupowe praktyki lekarzy dentystów;</w:t>
      </w:r>
    </w:p>
    <w:p w14:paraId="3B7A8C79" w14:textId="77777777" w:rsidR="00203248" w:rsidRPr="00B80D60" w:rsidRDefault="00203248" w:rsidP="001212B6">
      <w:pPr>
        <w:widowControl w:val="0"/>
        <w:numPr>
          <w:ilvl w:val="0"/>
          <w:numId w:val="148"/>
        </w:numPr>
        <w:autoSpaceDE w:val="0"/>
        <w:autoSpaceDN w:val="0"/>
        <w:adjustRightInd w:val="0"/>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2</w:t>
      </w:r>
      <w:r w:rsidR="00C90511" w:rsidRPr="00B80D60">
        <w:rPr>
          <w:rFonts w:ascii="Calibri" w:eastAsia="Calibri" w:hAnsi="Calibri" w:cs="Calibri"/>
          <w:color w:val="auto"/>
          <w:lang w:eastAsia="en-US"/>
        </w:rPr>
        <w:t xml:space="preserve"> </w:t>
      </w:r>
      <w:r w:rsidRPr="00B80D60">
        <w:rPr>
          <w:rFonts w:ascii="Calibri" w:eastAsia="Calibri" w:hAnsi="Calibri" w:cs="Calibri"/>
          <w:color w:val="auto"/>
          <w:lang w:eastAsia="en-US"/>
        </w:rPr>
        <w:t>grupowe praktyki lekarskie;</w:t>
      </w:r>
    </w:p>
    <w:p w14:paraId="676BD120" w14:textId="77777777" w:rsidR="00203248" w:rsidRPr="00B80D60" w:rsidRDefault="00203248" w:rsidP="001212B6">
      <w:pPr>
        <w:widowControl w:val="0"/>
        <w:numPr>
          <w:ilvl w:val="0"/>
          <w:numId w:val="148"/>
        </w:numPr>
        <w:autoSpaceDE w:val="0"/>
        <w:autoSpaceDN w:val="0"/>
        <w:adjustRightInd w:val="0"/>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21</w:t>
      </w:r>
      <w:r w:rsidR="00C90511" w:rsidRPr="00B80D60">
        <w:rPr>
          <w:rFonts w:ascii="Calibri" w:eastAsia="Calibri" w:hAnsi="Calibri" w:cs="Calibri"/>
          <w:color w:val="auto"/>
          <w:lang w:eastAsia="en-US"/>
        </w:rPr>
        <w:t xml:space="preserve"> </w:t>
      </w:r>
      <w:r w:rsidRPr="00B80D60">
        <w:rPr>
          <w:rFonts w:ascii="Calibri" w:eastAsia="Calibri" w:hAnsi="Calibri" w:cs="Calibri"/>
          <w:color w:val="auto"/>
          <w:lang w:eastAsia="en-US"/>
        </w:rPr>
        <w:t>indywidualnych praktyk pielęgniarek;</w:t>
      </w:r>
    </w:p>
    <w:p w14:paraId="2E42AA4B" w14:textId="77777777" w:rsidR="00203248" w:rsidRPr="00B80D60" w:rsidRDefault="00203248" w:rsidP="001212B6">
      <w:pPr>
        <w:widowControl w:val="0"/>
        <w:numPr>
          <w:ilvl w:val="0"/>
          <w:numId w:val="148"/>
        </w:numPr>
        <w:autoSpaceDE w:val="0"/>
        <w:autoSpaceDN w:val="0"/>
        <w:adjustRightInd w:val="0"/>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6</w:t>
      </w:r>
      <w:r w:rsidR="00C90511" w:rsidRPr="00B80D60">
        <w:rPr>
          <w:rFonts w:ascii="Calibri" w:eastAsia="Calibri" w:hAnsi="Calibri" w:cs="Calibri"/>
          <w:color w:val="auto"/>
          <w:lang w:eastAsia="en-US"/>
        </w:rPr>
        <w:t xml:space="preserve"> </w:t>
      </w:r>
      <w:r w:rsidRPr="00B80D60">
        <w:rPr>
          <w:rFonts w:ascii="Calibri" w:eastAsia="Calibri" w:hAnsi="Calibri" w:cs="Calibri"/>
          <w:color w:val="auto"/>
          <w:lang w:eastAsia="en-US"/>
        </w:rPr>
        <w:t xml:space="preserve"> indywidualnych specjalistycznych praktyk pielęgniarek;</w:t>
      </w:r>
    </w:p>
    <w:p w14:paraId="4E8BC7C7" w14:textId="77777777" w:rsidR="00203248" w:rsidRPr="00B80D60" w:rsidRDefault="00203248" w:rsidP="001212B6">
      <w:pPr>
        <w:widowControl w:val="0"/>
        <w:numPr>
          <w:ilvl w:val="0"/>
          <w:numId w:val="148"/>
        </w:numPr>
        <w:autoSpaceDE w:val="0"/>
        <w:autoSpaceDN w:val="0"/>
        <w:adjustRightInd w:val="0"/>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1</w:t>
      </w:r>
      <w:r w:rsidR="00C90511" w:rsidRPr="00B80D60">
        <w:rPr>
          <w:rFonts w:ascii="Calibri" w:eastAsia="Calibri" w:hAnsi="Calibri" w:cs="Calibri"/>
          <w:color w:val="auto"/>
          <w:lang w:eastAsia="en-US"/>
        </w:rPr>
        <w:t xml:space="preserve"> </w:t>
      </w:r>
      <w:r w:rsidRPr="00B80D60">
        <w:rPr>
          <w:rFonts w:ascii="Calibri" w:eastAsia="Calibri" w:hAnsi="Calibri" w:cs="Calibri"/>
          <w:color w:val="auto"/>
          <w:lang w:eastAsia="en-US"/>
        </w:rPr>
        <w:t xml:space="preserve"> grupowa praktyka pielęgniarek.</w:t>
      </w:r>
    </w:p>
    <w:bookmarkEnd w:id="88"/>
    <w:p w14:paraId="637BF089" w14:textId="77777777" w:rsidR="00203248" w:rsidRPr="00B80D60" w:rsidRDefault="00203248" w:rsidP="0028121C">
      <w:pPr>
        <w:widowControl w:val="0"/>
        <w:tabs>
          <w:tab w:val="left" w:pos="540"/>
        </w:tabs>
        <w:autoSpaceDE w:val="0"/>
        <w:autoSpaceDN w:val="0"/>
        <w:adjustRightInd w:val="0"/>
        <w:spacing w:line="276" w:lineRule="auto"/>
        <w:rPr>
          <w:rFonts w:ascii="Calibri" w:hAnsi="Calibri" w:cs="Calibri"/>
          <w:color w:val="auto"/>
        </w:rPr>
      </w:pPr>
      <w:r w:rsidRPr="00B80D60">
        <w:rPr>
          <w:rFonts w:ascii="Calibri" w:hAnsi="Calibri" w:cs="Calibri"/>
          <w:color w:val="auto"/>
        </w:rPr>
        <w:tab/>
      </w:r>
      <w:r w:rsidRPr="00B80D60">
        <w:rPr>
          <w:rFonts w:ascii="Calibri" w:hAnsi="Calibri" w:cs="Calibri"/>
          <w:color w:val="auto"/>
        </w:rPr>
        <w:tab/>
      </w:r>
    </w:p>
    <w:p w14:paraId="24C7B068" w14:textId="77777777" w:rsidR="00203248" w:rsidRPr="00B80D60" w:rsidRDefault="00203248" w:rsidP="0028121C">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W 2019 roku było zaplanowanych 730 kontroli, wykonano 645, w tym:</w:t>
      </w:r>
    </w:p>
    <w:p w14:paraId="1BC74A31" w14:textId="77777777" w:rsidR="00203248" w:rsidRPr="00B80D60" w:rsidRDefault="00203248" w:rsidP="001212B6">
      <w:pPr>
        <w:widowControl w:val="0"/>
        <w:numPr>
          <w:ilvl w:val="0"/>
          <w:numId w:val="149"/>
        </w:numPr>
        <w:autoSpaceDE w:val="0"/>
        <w:autoSpaceDN w:val="0"/>
        <w:adjustRightInd w:val="0"/>
        <w:spacing w:line="276" w:lineRule="auto"/>
        <w:rPr>
          <w:rFonts w:ascii="Calibri" w:hAnsi="Calibri" w:cs="Calibri"/>
          <w:color w:val="auto"/>
        </w:rPr>
      </w:pPr>
      <w:r w:rsidRPr="00B80D60">
        <w:rPr>
          <w:rFonts w:ascii="Calibri" w:hAnsi="Calibri" w:cs="Calibri"/>
          <w:color w:val="auto"/>
        </w:rPr>
        <w:t>318 - kontroli stanu sanitarnego-higienicznego;</w:t>
      </w:r>
    </w:p>
    <w:p w14:paraId="47760D6C" w14:textId="77777777" w:rsidR="00203248" w:rsidRPr="00B80D60" w:rsidRDefault="00203248" w:rsidP="001212B6">
      <w:pPr>
        <w:widowControl w:val="0"/>
        <w:numPr>
          <w:ilvl w:val="0"/>
          <w:numId w:val="149"/>
        </w:numPr>
        <w:autoSpaceDE w:val="0"/>
        <w:autoSpaceDN w:val="0"/>
        <w:adjustRightInd w:val="0"/>
        <w:spacing w:line="276" w:lineRule="auto"/>
        <w:rPr>
          <w:rFonts w:ascii="Calibri" w:hAnsi="Calibri" w:cs="Calibri"/>
          <w:color w:val="auto"/>
        </w:rPr>
      </w:pPr>
      <w:r w:rsidRPr="00B80D60">
        <w:rPr>
          <w:rFonts w:ascii="Calibri" w:hAnsi="Calibri" w:cs="Calibri"/>
          <w:color w:val="auto"/>
        </w:rPr>
        <w:t>27</w:t>
      </w:r>
      <w:r w:rsidR="00C90511" w:rsidRPr="00B80D60">
        <w:rPr>
          <w:rFonts w:ascii="Calibri" w:hAnsi="Calibri" w:cs="Calibri"/>
          <w:color w:val="auto"/>
        </w:rPr>
        <w:t xml:space="preserve"> </w:t>
      </w:r>
      <w:r w:rsidRPr="00B80D60">
        <w:rPr>
          <w:rFonts w:ascii="Calibri" w:hAnsi="Calibri" w:cs="Calibri"/>
          <w:color w:val="auto"/>
        </w:rPr>
        <w:t>- kontroli sprawdzających;</w:t>
      </w:r>
    </w:p>
    <w:p w14:paraId="16EDB6FD" w14:textId="77777777" w:rsidR="00203248" w:rsidRPr="00B80D60" w:rsidRDefault="00203248" w:rsidP="001212B6">
      <w:pPr>
        <w:widowControl w:val="0"/>
        <w:numPr>
          <w:ilvl w:val="0"/>
          <w:numId w:val="149"/>
        </w:numPr>
        <w:autoSpaceDE w:val="0"/>
        <w:autoSpaceDN w:val="0"/>
        <w:adjustRightInd w:val="0"/>
        <w:spacing w:line="276" w:lineRule="auto"/>
        <w:rPr>
          <w:rFonts w:ascii="Calibri" w:hAnsi="Calibri" w:cs="Calibri"/>
          <w:color w:val="auto"/>
        </w:rPr>
      </w:pPr>
      <w:r w:rsidRPr="00B80D60">
        <w:rPr>
          <w:rFonts w:ascii="Calibri" w:hAnsi="Calibri" w:cs="Calibri"/>
          <w:color w:val="auto"/>
        </w:rPr>
        <w:t>156 - kontroli z zakresu szczepień;</w:t>
      </w:r>
    </w:p>
    <w:p w14:paraId="3891B7B7" w14:textId="77777777" w:rsidR="00203248" w:rsidRPr="00B80D60" w:rsidRDefault="00203248" w:rsidP="001212B6">
      <w:pPr>
        <w:widowControl w:val="0"/>
        <w:numPr>
          <w:ilvl w:val="0"/>
          <w:numId w:val="149"/>
        </w:numPr>
        <w:autoSpaceDE w:val="0"/>
        <w:autoSpaceDN w:val="0"/>
        <w:adjustRightInd w:val="0"/>
        <w:spacing w:line="276" w:lineRule="auto"/>
        <w:rPr>
          <w:rFonts w:ascii="Calibri" w:hAnsi="Calibri" w:cs="Calibri"/>
          <w:color w:val="auto"/>
        </w:rPr>
      </w:pPr>
      <w:r w:rsidRPr="00B80D60">
        <w:rPr>
          <w:rFonts w:ascii="Calibri" w:hAnsi="Calibri" w:cs="Calibri"/>
          <w:color w:val="auto"/>
        </w:rPr>
        <w:t>25</w:t>
      </w:r>
      <w:r w:rsidR="00C90511" w:rsidRPr="00B80D60">
        <w:rPr>
          <w:rFonts w:ascii="Calibri" w:hAnsi="Calibri" w:cs="Calibri"/>
          <w:color w:val="auto"/>
        </w:rPr>
        <w:t xml:space="preserve"> </w:t>
      </w:r>
      <w:r w:rsidRPr="00B80D60">
        <w:rPr>
          <w:rFonts w:ascii="Calibri" w:hAnsi="Calibri" w:cs="Calibri"/>
          <w:color w:val="auto"/>
        </w:rPr>
        <w:t>- kontrole interwencyjne;</w:t>
      </w:r>
    </w:p>
    <w:p w14:paraId="4941BCF9" w14:textId="77777777" w:rsidR="00203248" w:rsidRPr="00B80D60" w:rsidRDefault="00203248" w:rsidP="001212B6">
      <w:pPr>
        <w:widowControl w:val="0"/>
        <w:numPr>
          <w:ilvl w:val="0"/>
          <w:numId w:val="149"/>
        </w:numPr>
        <w:autoSpaceDE w:val="0"/>
        <w:autoSpaceDN w:val="0"/>
        <w:adjustRightInd w:val="0"/>
        <w:spacing w:line="276" w:lineRule="auto"/>
        <w:rPr>
          <w:rFonts w:ascii="Calibri" w:hAnsi="Calibri" w:cs="Calibri"/>
          <w:color w:val="auto"/>
        </w:rPr>
      </w:pPr>
      <w:r w:rsidRPr="00B80D60">
        <w:rPr>
          <w:rFonts w:ascii="Calibri" w:hAnsi="Calibri" w:cs="Calibri"/>
          <w:color w:val="auto"/>
        </w:rPr>
        <w:t>119 - kontrole tematyczne.</w:t>
      </w:r>
    </w:p>
    <w:p w14:paraId="79FB7FF5" w14:textId="77777777" w:rsidR="00203248" w:rsidRPr="00B80D60" w:rsidRDefault="00203248" w:rsidP="0028121C">
      <w:pPr>
        <w:widowControl w:val="0"/>
        <w:autoSpaceDE w:val="0"/>
        <w:autoSpaceDN w:val="0"/>
        <w:adjustRightInd w:val="0"/>
        <w:spacing w:line="276" w:lineRule="auto"/>
        <w:rPr>
          <w:rFonts w:ascii="Calibri" w:hAnsi="Calibri" w:cs="Calibri"/>
          <w:color w:val="auto"/>
        </w:rPr>
      </w:pPr>
    </w:p>
    <w:p w14:paraId="4068E299" w14:textId="77777777" w:rsidR="00203248" w:rsidRPr="00B80D60" w:rsidRDefault="00203248" w:rsidP="0028121C">
      <w:pPr>
        <w:spacing w:line="276" w:lineRule="auto"/>
        <w:rPr>
          <w:rFonts w:ascii="Calibri" w:hAnsi="Calibri" w:cs="Calibri"/>
          <w:color w:val="auto"/>
        </w:rPr>
      </w:pPr>
      <w:r w:rsidRPr="00B80D60">
        <w:rPr>
          <w:rFonts w:ascii="Calibri" w:hAnsi="Calibri" w:cs="Calibri"/>
          <w:color w:val="auto"/>
        </w:rPr>
        <w:t>Pod nadzorem PPIS w Szczecinie w I półroczu 2021 roku było 1549 obiektów wykorzystywanych przy udzielaniu świadczeń zdrowotnych przez podmioty działalności leczniczej oraz praktyki zawodowe, w tym 559 podmiotów leczniczych oraz 990 praktyk zawodowych:</w:t>
      </w:r>
    </w:p>
    <w:p w14:paraId="12C9E685" w14:textId="77777777" w:rsidR="00203248" w:rsidRPr="00B80D60" w:rsidRDefault="00203248" w:rsidP="001212B6">
      <w:pPr>
        <w:widowControl w:val="0"/>
        <w:numPr>
          <w:ilvl w:val="0"/>
          <w:numId w:val="150"/>
        </w:numPr>
        <w:autoSpaceDE w:val="0"/>
        <w:autoSpaceDN w:val="0"/>
        <w:adjustRightInd w:val="0"/>
        <w:spacing w:line="276" w:lineRule="auto"/>
        <w:rPr>
          <w:rFonts w:ascii="Calibri" w:hAnsi="Calibri" w:cs="Calibri"/>
          <w:color w:val="auto"/>
        </w:rPr>
      </w:pPr>
      <w:r w:rsidRPr="00B80D60">
        <w:rPr>
          <w:rFonts w:ascii="Calibri" w:hAnsi="Calibri" w:cs="Calibri"/>
          <w:color w:val="auto"/>
        </w:rPr>
        <w:t>14</w:t>
      </w:r>
      <w:r w:rsidR="00C90511" w:rsidRPr="00B80D60">
        <w:rPr>
          <w:rFonts w:ascii="Calibri" w:hAnsi="Calibri" w:cs="Calibri"/>
          <w:color w:val="auto"/>
        </w:rPr>
        <w:t xml:space="preserve"> </w:t>
      </w:r>
      <w:r w:rsidRPr="00B80D60">
        <w:rPr>
          <w:rFonts w:ascii="Calibri" w:hAnsi="Calibri" w:cs="Calibri"/>
          <w:color w:val="auto"/>
        </w:rPr>
        <w:t>szpitali, w tym 3 jednodniowe;</w:t>
      </w:r>
    </w:p>
    <w:p w14:paraId="669D351C" w14:textId="77777777" w:rsidR="00203248" w:rsidRPr="00B80D60" w:rsidRDefault="00203248" w:rsidP="001212B6">
      <w:pPr>
        <w:widowControl w:val="0"/>
        <w:numPr>
          <w:ilvl w:val="0"/>
          <w:numId w:val="150"/>
        </w:numPr>
        <w:autoSpaceDE w:val="0"/>
        <w:autoSpaceDN w:val="0"/>
        <w:adjustRightInd w:val="0"/>
        <w:spacing w:line="276" w:lineRule="auto"/>
        <w:rPr>
          <w:rFonts w:ascii="Calibri" w:hAnsi="Calibri" w:cs="Calibri"/>
          <w:color w:val="auto"/>
        </w:rPr>
      </w:pPr>
      <w:r w:rsidRPr="00B80D60">
        <w:rPr>
          <w:rFonts w:ascii="Calibri" w:hAnsi="Calibri" w:cs="Calibri"/>
          <w:color w:val="auto"/>
        </w:rPr>
        <w:t>5</w:t>
      </w:r>
      <w:r w:rsidR="00C90511" w:rsidRPr="00B80D60">
        <w:rPr>
          <w:rFonts w:ascii="Calibri" w:hAnsi="Calibri" w:cs="Calibri"/>
          <w:color w:val="auto"/>
        </w:rPr>
        <w:t xml:space="preserve"> </w:t>
      </w:r>
      <w:r w:rsidRPr="00B80D60">
        <w:rPr>
          <w:rFonts w:ascii="Calibri" w:hAnsi="Calibri" w:cs="Calibri"/>
          <w:color w:val="auto"/>
        </w:rPr>
        <w:t xml:space="preserve"> stacjonarne i całodobowe świadczenia zdrowotne inne niż szpitalne, w tym: </w:t>
      </w:r>
    </w:p>
    <w:p w14:paraId="380B673D" w14:textId="77777777" w:rsidR="00203248" w:rsidRPr="00B80D60" w:rsidRDefault="00203248" w:rsidP="001212B6">
      <w:pPr>
        <w:widowControl w:val="0"/>
        <w:numPr>
          <w:ilvl w:val="0"/>
          <w:numId w:val="150"/>
        </w:numPr>
        <w:autoSpaceDE w:val="0"/>
        <w:autoSpaceDN w:val="0"/>
        <w:adjustRightInd w:val="0"/>
        <w:spacing w:line="276" w:lineRule="auto"/>
        <w:rPr>
          <w:rFonts w:ascii="Calibri" w:hAnsi="Calibri" w:cs="Calibri"/>
          <w:color w:val="auto"/>
        </w:rPr>
      </w:pPr>
      <w:bookmarkStart w:id="89" w:name="_Hlk85111645"/>
      <w:r w:rsidRPr="00B80D60">
        <w:rPr>
          <w:rFonts w:ascii="Calibri" w:hAnsi="Calibri" w:cs="Calibri"/>
          <w:color w:val="auto"/>
        </w:rPr>
        <w:t>1</w:t>
      </w:r>
      <w:r w:rsidR="00C90511" w:rsidRPr="00B80D60">
        <w:rPr>
          <w:rFonts w:ascii="Calibri" w:hAnsi="Calibri" w:cs="Calibri"/>
          <w:color w:val="auto"/>
        </w:rPr>
        <w:t xml:space="preserve"> </w:t>
      </w:r>
      <w:r w:rsidRPr="00B80D60">
        <w:rPr>
          <w:rFonts w:ascii="Calibri" w:hAnsi="Calibri" w:cs="Calibri"/>
          <w:color w:val="auto"/>
        </w:rPr>
        <w:t xml:space="preserve"> ZOL;</w:t>
      </w:r>
    </w:p>
    <w:bookmarkEnd w:id="89"/>
    <w:p w14:paraId="28845080" w14:textId="77777777" w:rsidR="00203248" w:rsidRPr="00B80D60" w:rsidRDefault="00203248" w:rsidP="001212B6">
      <w:pPr>
        <w:widowControl w:val="0"/>
        <w:numPr>
          <w:ilvl w:val="0"/>
          <w:numId w:val="150"/>
        </w:numPr>
        <w:autoSpaceDE w:val="0"/>
        <w:autoSpaceDN w:val="0"/>
        <w:adjustRightInd w:val="0"/>
        <w:spacing w:line="276" w:lineRule="auto"/>
        <w:rPr>
          <w:rFonts w:ascii="Calibri" w:hAnsi="Calibri" w:cs="Calibri"/>
          <w:color w:val="auto"/>
        </w:rPr>
      </w:pPr>
      <w:r w:rsidRPr="00B80D60">
        <w:rPr>
          <w:rFonts w:ascii="Calibri" w:hAnsi="Calibri" w:cs="Calibri"/>
          <w:color w:val="auto"/>
        </w:rPr>
        <w:t>1</w:t>
      </w:r>
      <w:r w:rsidR="00C90511" w:rsidRPr="00B80D60">
        <w:rPr>
          <w:rFonts w:ascii="Calibri" w:hAnsi="Calibri" w:cs="Calibri"/>
          <w:color w:val="auto"/>
        </w:rPr>
        <w:t xml:space="preserve"> </w:t>
      </w:r>
      <w:r w:rsidRPr="00B80D60">
        <w:rPr>
          <w:rFonts w:ascii="Calibri" w:hAnsi="Calibri" w:cs="Calibri"/>
          <w:color w:val="auto"/>
        </w:rPr>
        <w:t xml:space="preserve"> hospicjum; </w:t>
      </w:r>
    </w:p>
    <w:p w14:paraId="771100F5" w14:textId="77777777" w:rsidR="00203248" w:rsidRPr="00B80D60" w:rsidRDefault="00203248" w:rsidP="001212B6">
      <w:pPr>
        <w:widowControl w:val="0"/>
        <w:numPr>
          <w:ilvl w:val="0"/>
          <w:numId w:val="150"/>
        </w:numPr>
        <w:autoSpaceDE w:val="0"/>
        <w:autoSpaceDN w:val="0"/>
        <w:adjustRightInd w:val="0"/>
        <w:spacing w:line="276" w:lineRule="auto"/>
        <w:rPr>
          <w:rFonts w:ascii="Calibri" w:hAnsi="Calibri" w:cs="Calibri"/>
          <w:color w:val="auto"/>
        </w:rPr>
      </w:pPr>
      <w:r w:rsidRPr="00B80D60">
        <w:rPr>
          <w:rFonts w:ascii="Calibri" w:hAnsi="Calibri" w:cs="Calibri"/>
          <w:color w:val="auto"/>
        </w:rPr>
        <w:t>3</w:t>
      </w:r>
      <w:r w:rsidR="00C90511" w:rsidRPr="00B80D60">
        <w:rPr>
          <w:rFonts w:ascii="Calibri" w:hAnsi="Calibri" w:cs="Calibri"/>
          <w:color w:val="auto"/>
        </w:rPr>
        <w:t xml:space="preserve"> </w:t>
      </w:r>
      <w:r w:rsidRPr="00B80D60">
        <w:rPr>
          <w:rFonts w:ascii="Calibri" w:hAnsi="Calibri" w:cs="Calibri"/>
          <w:color w:val="auto"/>
        </w:rPr>
        <w:t xml:space="preserve"> inne;</w:t>
      </w:r>
    </w:p>
    <w:p w14:paraId="625EBBA0" w14:textId="77777777" w:rsidR="00203248" w:rsidRPr="00B80D60" w:rsidRDefault="00203248" w:rsidP="009F2685">
      <w:pPr>
        <w:widowControl w:val="0"/>
        <w:tabs>
          <w:tab w:val="left" w:pos="540"/>
        </w:tabs>
        <w:autoSpaceDE w:val="0"/>
        <w:autoSpaceDN w:val="0"/>
        <w:adjustRightInd w:val="0"/>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540 podmiotów świadczących ambulatoryjne świadczenia zdrowotne, tj.:</w:t>
      </w:r>
    </w:p>
    <w:p w14:paraId="6750D671" w14:textId="77777777" w:rsidR="00203248" w:rsidRPr="00B80D60" w:rsidRDefault="00203248" w:rsidP="001212B6">
      <w:pPr>
        <w:widowControl w:val="0"/>
        <w:numPr>
          <w:ilvl w:val="0"/>
          <w:numId w:val="151"/>
        </w:numPr>
        <w:autoSpaceDE w:val="0"/>
        <w:autoSpaceDN w:val="0"/>
        <w:adjustRightInd w:val="0"/>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lastRenderedPageBreak/>
        <w:t>496 przychodni, ośrodków zdrowia, poradni, ambulatoriów z izbą chorych, lecznice;</w:t>
      </w:r>
    </w:p>
    <w:p w14:paraId="233FADC8" w14:textId="77777777" w:rsidR="00203248" w:rsidRPr="00B80D60" w:rsidRDefault="00203248" w:rsidP="001212B6">
      <w:pPr>
        <w:widowControl w:val="0"/>
        <w:numPr>
          <w:ilvl w:val="0"/>
          <w:numId w:val="151"/>
        </w:numPr>
        <w:autoSpaceDE w:val="0"/>
        <w:autoSpaceDN w:val="0"/>
        <w:adjustRightInd w:val="0"/>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15</w:t>
      </w:r>
      <w:r w:rsidR="00C90511" w:rsidRPr="00B80D60">
        <w:rPr>
          <w:rFonts w:ascii="Calibri" w:eastAsia="Calibri" w:hAnsi="Calibri" w:cs="Calibri"/>
          <w:color w:val="auto"/>
          <w:lang w:eastAsia="en-US"/>
        </w:rPr>
        <w:t xml:space="preserve"> </w:t>
      </w:r>
      <w:r w:rsidRPr="00B80D60">
        <w:rPr>
          <w:rFonts w:ascii="Calibri" w:eastAsia="Calibri" w:hAnsi="Calibri" w:cs="Calibri"/>
          <w:color w:val="auto"/>
          <w:lang w:eastAsia="en-US"/>
        </w:rPr>
        <w:t>zakładów badań diagnostycznych i medycznych laboratoriów diagnostycznych;</w:t>
      </w:r>
    </w:p>
    <w:p w14:paraId="5CFA8761" w14:textId="77777777" w:rsidR="00203248" w:rsidRPr="00B80D60" w:rsidRDefault="00203248" w:rsidP="001212B6">
      <w:pPr>
        <w:widowControl w:val="0"/>
        <w:numPr>
          <w:ilvl w:val="0"/>
          <w:numId w:val="151"/>
        </w:numPr>
        <w:autoSpaceDE w:val="0"/>
        <w:autoSpaceDN w:val="0"/>
        <w:adjustRightInd w:val="0"/>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24</w:t>
      </w:r>
      <w:r w:rsidR="00C90511" w:rsidRPr="00B80D60">
        <w:rPr>
          <w:rFonts w:ascii="Calibri" w:eastAsia="Calibri" w:hAnsi="Calibri" w:cs="Calibri"/>
          <w:color w:val="auto"/>
          <w:lang w:eastAsia="en-US"/>
        </w:rPr>
        <w:t xml:space="preserve"> </w:t>
      </w:r>
      <w:r w:rsidRPr="00B80D60">
        <w:rPr>
          <w:rFonts w:ascii="Calibri" w:eastAsia="Calibri" w:hAnsi="Calibri" w:cs="Calibri"/>
          <w:color w:val="auto"/>
          <w:lang w:eastAsia="en-US"/>
        </w:rPr>
        <w:t>zakładów rehabilitacji leczniczej;</w:t>
      </w:r>
    </w:p>
    <w:p w14:paraId="12287726" w14:textId="77777777" w:rsidR="00203248" w:rsidRPr="00B80D60" w:rsidRDefault="00203248" w:rsidP="001212B6">
      <w:pPr>
        <w:widowControl w:val="0"/>
        <w:numPr>
          <w:ilvl w:val="0"/>
          <w:numId w:val="151"/>
        </w:numPr>
        <w:autoSpaceDE w:val="0"/>
        <w:autoSpaceDN w:val="0"/>
        <w:adjustRightInd w:val="0"/>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5</w:t>
      </w:r>
      <w:r w:rsidR="00C90511" w:rsidRPr="00B80D60">
        <w:rPr>
          <w:rFonts w:ascii="Calibri" w:eastAsia="Calibri" w:hAnsi="Calibri" w:cs="Calibri"/>
          <w:color w:val="auto"/>
          <w:lang w:eastAsia="en-US"/>
        </w:rPr>
        <w:t xml:space="preserve"> </w:t>
      </w:r>
      <w:r w:rsidRPr="00B80D60">
        <w:rPr>
          <w:rFonts w:ascii="Calibri" w:eastAsia="Calibri" w:hAnsi="Calibri" w:cs="Calibri"/>
          <w:color w:val="auto"/>
          <w:lang w:eastAsia="en-US"/>
        </w:rPr>
        <w:t xml:space="preserve"> inne;</w:t>
      </w:r>
    </w:p>
    <w:p w14:paraId="356F974A" w14:textId="77777777" w:rsidR="00203248" w:rsidRPr="00B80D60" w:rsidRDefault="00203248" w:rsidP="009F2685">
      <w:pPr>
        <w:widowControl w:val="0"/>
        <w:tabs>
          <w:tab w:val="left" w:pos="540"/>
        </w:tabs>
        <w:autoSpaceDE w:val="0"/>
        <w:autoSpaceDN w:val="0"/>
        <w:adjustRightInd w:val="0"/>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oraz 990 podmiotów prowadzących działalność leczniczą poprzez praktykę zawodową tj.:</w:t>
      </w:r>
    </w:p>
    <w:p w14:paraId="150BCB5A" w14:textId="77777777" w:rsidR="00203248" w:rsidRPr="00B80D60" w:rsidRDefault="00203248" w:rsidP="001212B6">
      <w:pPr>
        <w:widowControl w:val="0"/>
        <w:numPr>
          <w:ilvl w:val="0"/>
          <w:numId w:val="152"/>
        </w:numPr>
        <w:autoSpaceDE w:val="0"/>
        <w:autoSpaceDN w:val="0"/>
        <w:adjustRightInd w:val="0"/>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195 indywidualnych praktyk lekarzy dentystów;</w:t>
      </w:r>
    </w:p>
    <w:p w14:paraId="0084EA88" w14:textId="77777777" w:rsidR="00203248" w:rsidRPr="00B80D60" w:rsidRDefault="00203248" w:rsidP="001212B6">
      <w:pPr>
        <w:widowControl w:val="0"/>
        <w:numPr>
          <w:ilvl w:val="0"/>
          <w:numId w:val="152"/>
        </w:numPr>
        <w:autoSpaceDE w:val="0"/>
        <w:autoSpaceDN w:val="0"/>
        <w:adjustRightInd w:val="0"/>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56</w:t>
      </w:r>
      <w:r w:rsidR="00C90511" w:rsidRPr="00B80D60">
        <w:rPr>
          <w:rFonts w:ascii="Calibri" w:eastAsia="Calibri" w:hAnsi="Calibri" w:cs="Calibri"/>
          <w:color w:val="auto"/>
          <w:lang w:eastAsia="en-US"/>
        </w:rPr>
        <w:t xml:space="preserve"> </w:t>
      </w:r>
      <w:r w:rsidRPr="00B80D60">
        <w:rPr>
          <w:rFonts w:ascii="Calibri" w:eastAsia="Calibri" w:hAnsi="Calibri" w:cs="Calibri"/>
          <w:color w:val="auto"/>
          <w:lang w:eastAsia="en-US"/>
        </w:rPr>
        <w:t>indywidualnych praktyk lekarskich;</w:t>
      </w:r>
    </w:p>
    <w:p w14:paraId="062604AE" w14:textId="77777777" w:rsidR="00203248" w:rsidRPr="00B80D60" w:rsidRDefault="00203248" w:rsidP="001212B6">
      <w:pPr>
        <w:widowControl w:val="0"/>
        <w:numPr>
          <w:ilvl w:val="0"/>
          <w:numId w:val="152"/>
        </w:numPr>
        <w:autoSpaceDE w:val="0"/>
        <w:autoSpaceDN w:val="0"/>
        <w:adjustRightInd w:val="0"/>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133 indywidualnych specjalistycznych praktyk lekarzy dentystów;</w:t>
      </w:r>
    </w:p>
    <w:p w14:paraId="7B8E2D33" w14:textId="77777777" w:rsidR="00203248" w:rsidRPr="00B80D60" w:rsidRDefault="00203248" w:rsidP="001212B6">
      <w:pPr>
        <w:widowControl w:val="0"/>
        <w:numPr>
          <w:ilvl w:val="0"/>
          <w:numId w:val="152"/>
        </w:numPr>
        <w:autoSpaceDE w:val="0"/>
        <w:autoSpaceDN w:val="0"/>
        <w:adjustRightInd w:val="0"/>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 xml:space="preserve">570 indywidualnych specjalistycznych praktyk lekarskich; </w:t>
      </w:r>
    </w:p>
    <w:p w14:paraId="1868E663" w14:textId="77777777" w:rsidR="00203248" w:rsidRPr="00B80D60" w:rsidRDefault="00203248" w:rsidP="001212B6">
      <w:pPr>
        <w:widowControl w:val="0"/>
        <w:numPr>
          <w:ilvl w:val="0"/>
          <w:numId w:val="152"/>
        </w:numPr>
        <w:autoSpaceDE w:val="0"/>
        <w:autoSpaceDN w:val="0"/>
        <w:adjustRightInd w:val="0"/>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3</w:t>
      </w:r>
      <w:r w:rsidR="00C90511" w:rsidRPr="00B80D60">
        <w:rPr>
          <w:rFonts w:ascii="Calibri" w:eastAsia="Calibri" w:hAnsi="Calibri" w:cs="Calibri"/>
          <w:color w:val="auto"/>
          <w:lang w:eastAsia="en-US"/>
        </w:rPr>
        <w:t xml:space="preserve"> </w:t>
      </w:r>
      <w:r w:rsidRPr="00B80D60">
        <w:rPr>
          <w:rFonts w:ascii="Calibri" w:eastAsia="Calibri" w:hAnsi="Calibri" w:cs="Calibri"/>
          <w:color w:val="auto"/>
          <w:lang w:eastAsia="en-US"/>
        </w:rPr>
        <w:t xml:space="preserve"> grupowe praktyki lekarzy dentystów;</w:t>
      </w:r>
    </w:p>
    <w:p w14:paraId="0B5B2AED" w14:textId="77777777" w:rsidR="00203248" w:rsidRPr="00B80D60" w:rsidRDefault="00203248" w:rsidP="001212B6">
      <w:pPr>
        <w:widowControl w:val="0"/>
        <w:numPr>
          <w:ilvl w:val="0"/>
          <w:numId w:val="152"/>
        </w:numPr>
        <w:autoSpaceDE w:val="0"/>
        <w:autoSpaceDN w:val="0"/>
        <w:adjustRightInd w:val="0"/>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5</w:t>
      </w:r>
      <w:r w:rsidR="00C90511" w:rsidRPr="00B80D60">
        <w:rPr>
          <w:rFonts w:ascii="Calibri" w:eastAsia="Calibri" w:hAnsi="Calibri" w:cs="Calibri"/>
          <w:color w:val="auto"/>
          <w:lang w:eastAsia="en-US"/>
        </w:rPr>
        <w:t xml:space="preserve"> </w:t>
      </w:r>
      <w:r w:rsidRPr="00B80D60">
        <w:rPr>
          <w:rFonts w:ascii="Calibri" w:eastAsia="Calibri" w:hAnsi="Calibri" w:cs="Calibri"/>
          <w:color w:val="auto"/>
          <w:lang w:eastAsia="en-US"/>
        </w:rPr>
        <w:t xml:space="preserve"> grupowe praktyki lekarskie;</w:t>
      </w:r>
    </w:p>
    <w:p w14:paraId="438A7A19" w14:textId="77777777" w:rsidR="00203248" w:rsidRPr="00B80D60" w:rsidRDefault="00203248" w:rsidP="001212B6">
      <w:pPr>
        <w:widowControl w:val="0"/>
        <w:numPr>
          <w:ilvl w:val="0"/>
          <w:numId w:val="152"/>
        </w:numPr>
        <w:autoSpaceDE w:val="0"/>
        <w:autoSpaceDN w:val="0"/>
        <w:adjustRightInd w:val="0"/>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21</w:t>
      </w:r>
      <w:r w:rsidR="00C90511" w:rsidRPr="00B80D60">
        <w:rPr>
          <w:rFonts w:ascii="Calibri" w:eastAsia="Calibri" w:hAnsi="Calibri" w:cs="Calibri"/>
          <w:color w:val="auto"/>
          <w:lang w:eastAsia="en-US"/>
        </w:rPr>
        <w:t xml:space="preserve"> </w:t>
      </w:r>
      <w:r w:rsidRPr="00B80D60">
        <w:rPr>
          <w:rFonts w:ascii="Calibri" w:eastAsia="Calibri" w:hAnsi="Calibri" w:cs="Calibri"/>
          <w:color w:val="auto"/>
          <w:lang w:eastAsia="en-US"/>
        </w:rPr>
        <w:t>indywidualnych praktyk pielęgniarek;</w:t>
      </w:r>
    </w:p>
    <w:p w14:paraId="327AED2C" w14:textId="77777777" w:rsidR="00203248" w:rsidRPr="00B80D60" w:rsidRDefault="00203248" w:rsidP="001212B6">
      <w:pPr>
        <w:widowControl w:val="0"/>
        <w:numPr>
          <w:ilvl w:val="0"/>
          <w:numId w:val="152"/>
        </w:numPr>
        <w:autoSpaceDE w:val="0"/>
        <w:autoSpaceDN w:val="0"/>
        <w:adjustRightInd w:val="0"/>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6</w:t>
      </w:r>
      <w:r w:rsidR="00C90511" w:rsidRPr="00B80D60">
        <w:rPr>
          <w:rFonts w:ascii="Calibri" w:eastAsia="Calibri" w:hAnsi="Calibri" w:cs="Calibri"/>
          <w:color w:val="auto"/>
          <w:lang w:eastAsia="en-US"/>
        </w:rPr>
        <w:t xml:space="preserve"> </w:t>
      </w:r>
      <w:r w:rsidRPr="00B80D60">
        <w:rPr>
          <w:rFonts w:ascii="Calibri" w:eastAsia="Calibri" w:hAnsi="Calibri" w:cs="Calibri"/>
          <w:color w:val="auto"/>
          <w:lang w:eastAsia="en-US"/>
        </w:rPr>
        <w:t xml:space="preserve"> indywidualnych specjalistycznych praktyk pielęgniarek;</w:t>
      </w:r>
    </w:p>
    <w:p w14:paraId="30E96D87" w14:textId="77777777" w:rsidR="00203248" w:rsidRPr="00B80D60" w:rsidRDefault="00203248" w:rsidP="001212B6">
      <w:pPr>
        <w:widowControl w:val="0"/>
        <w:numPr>
          <w:ilvl w:val="0"/>
          <w:numId w:val="152"/>
        </w:numPr>
        <w:autoSpaceDE w:val="0"/>
        <w:autoSpaceDN w:val="0"/>
        <w:adjustRightInd w:val="0"/>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1</w:t>
      </w:r>
      <w:r w:rsidR="00C90511" w:rsidRPr="00B80D60">
        <w:rPr>
          <w:rFonts w:ascii="Calibri" w:eastAsia="Calibri" w:hAnsi="Calibri" w:cs="Calibri"/>
          <w:color w:val="auto"/>
          <w:lang w:eastAsia="en-US"/>
        </w:rPr>
        <w:t xml:space="preserve"> </w:t>
      </w:r>
      <w:r w:rsidRPr="00B80D60">
        <w:rPr>
          <w:rFonts w:ascii="Calibri" w:eastAsia="Calibri" w:hAnsi="Calibri" w:cs="Calibri"/>
          <w:color w:val="auto"/>
          <w:lang w:eastAsia="en-US"/>
        </w:rPr>
        <w:t xml:space="preserve"> grupowa praktyka pielęgniarek.</w:t>
      </w:r>
    </w:p>
    <w:p w14:paraId="061BA4E5" w14:textId="77777777" w:rsidR="00203248" w:rsidRPr="00B80D60" w:rsidRDefault="00203248" w:rsidP="009F2685">
      <w:pPr>
        <w:spacing w:line="276" w:lineRule="auto"/>
        <w:rPr>
          <w:rFonts w:ascii="Calibri" w:hAnsi="Calibri" w:cs="Calibri"/>
          <w:color w:val="auto"/>
        </w:rPr>
      </w:pPr>
    </w:p>
    <w:p w14:paraId="6D91984A" w14:textId="4DD84A44" w:rsidR="00203248" w:rsidRPr="00B80D60" w:rsidRDefault="00203248" w:rsidP="0028121C">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 xml:space="preserve">Analiza dokumentacji w trakcie kontroli wykazała, iż pod nadzorem PSSE w Szczecinie znajduję się 14 szpitali, w tym 3 jednodniowe, natomiast do WSSE w Szczecinie do rocznej oceny stanu sanitarnego zostało zgłoszonych </w:t>
      </w:r>
      <w:r w:rsidRPr="001F5FD6">
        <w:rPr>
          <w:rFonts w:ascii="Calibri" w:hAnsi="Calibri" w:cs="Calibri"/>
          <w:color w:val="auto"/>
        </w:rPr>
        <w:t xml:space="preserve">13 szpitali, nie zgłoszono </w:t>
      </w:r>
      <w:r w:rsidR="001F5FD6">
        <w:rPr>
          <w:rFonts w:ascii="Calibri" w:hAnsi="Calibri" w:cs="Calibri"/>
          <w:color w:val="auto"/>
        </w:rPr>
        <w:t>………………….</w:t>
      </w:r>
      <w:r w:rsidRPr="001F5FD6">
        <w:rPr>
          <w:rFonts w:ascii="Calibri" w:hAnsi="Calibri" w:cs="Calibri"/>
          <w:color w:val="auto"/>
        </w:rPr>
        <w:t xml:space="preserve"> </w:t>
      </w:r>
      <w:r w:rsidR="001F5FD6">
        <w:rPr>
          <w:rFonts w:ascii="Calibri" w:hAnsi="Calibri" w:cs="Calibri"/>
          <w:color w:val="auto"/>
        </w:rPr>
        <w:t>………..</w:t>
      </w:r>
      <w:r w:rsidRPr="001F5FD6">
        <w:rPr>
          <w:rFonts w:ascii="Calibri" w:hAnsi="Calibri" w:cs="Calibri"/>
          <w:color w:val="auto"/>
        </w:rPr>
        <w:t xml:space="preserve">., zlokalizowanej przy ul. </w:t>
      </w:r>
      <w:r w:rsidR="001F5FD6">
        <w:rPr>
          <w:rFonts w:ascii="Calibri" w:hAnsi="Calibri" w:cs="Calibri"/>
          <w:color w:val="auto"/>
        </w:rPr>
        <w:t>……………………….</w:t>
      </w:r>
      <w:r w:rsidRPr="001F5FD6">
        <w:rPr>
          <w:rFonts w:ascii="Calibri" w:hAnsi="Calibri" w:cs="Calibri"/>
          <w:color w:val="auto"/>
        </w:rPr>
        <w:t xml:space="preserve">. Ww. Klinika jest zarejestrowana w Rejestrze Wojewody od dnia 24.04.2018 r. W Rejestrze podmiotów leczniczych w PSSE w Szczecinie Klinika </w:t>
      </w:r>
      <w:r w:rsidR="001F5FD6">
        <w:rPr>
          <w:rFonts w:ascii="Calibri" w:hAnsi="Calibri" w:cs="Calibri"/>
          <w:color w:val="auto"/>
        </w:rPr>
        <w:t>……………</w:t>
      </w:r>
      <w:r w:rsidRPr="001F5FD6">
        <w:rPr>
          <w:rFonts w:ascii="Calibri" w:hAnsi="Calibri" w:cs="Calibri"/>
          <w:color w:val="auto"/>
        </w:rPr>
        <w:t xml:space="preserve"> natomiast figuruje. Z wyjaśnień pracownika PSSE w Szczecinie wynika, iż nie było przeprowadzanych kontroli w tym szpitalu, w związku z powyższym ta jednostka nie została zgłoszona do WSSE w Szczecinie do sprawozdawczości.</w:t>
      </w:r>
    </w:p>
    <w:p w14:paraId="058C4A72" w14:textId="77777777" w:rsidR="00203248" w:rsidRPr="00B80D60" w:rsidRDefault="00203248" w:rsidP="009F2685">
      <w:pPr>
        <w:spacing w:line="276" w:lineRule="auto"/>
        <w:rPr>
          <w:rFonts w:ascii="Calibri" w:hAnsi="Calibri" w:cs="Calibri"/>
          <w:color w:val="auto"/>
        </w:rPr>
      </w:pPr>
    </w:p>
    <w:p w14:paraId="721098C1" w14:textId="77777777" w:rsidR="00203248" w:rsidRPr="00B80D60" w:rsidRDefault="00203248" w:rsidP="009F2685">
      <w:pPr>
        <w:spacing w:line="276" w:lineRule="auto"/>
        <w:rPr>
          <w:rFonts w:ascii="Calibri" w:hAnsi="Calibri" w:cs="Calibri"/>
          <w:color w:val="auto"/>
        </w:rPr>
      </w:pPr>
      <w:r w:rsidRPr="00B80D60">
        <w:rPr>
          <w:rFonts w:ascii="Calibri" w:hAnsi="Calibri" w:cs="Calibri"/>
          <w:color w:val="auto"/>
        </w:rPr>
        <w:t>Plan zasadniczych przedsięwzięć sporządzony na 2021 rok zakłada przeprowadzenie kontroli (zaplanowano 215 kontroli):</w:t>
      </w:r>
    </w:p>
    <w:p w14:paraId="01C11DCD" w14:textId="77777777" w:rsidR="00203248" w:rsidRPr="00B80D60" w:rsidRDefault="00203248" w:rsidP="001212B6">
      <w:pPr>
        <w:numPr>
          <w:ilvl w:val="0"/>
          <w:numId w:val="153"/>
        </w:numPr>
        <w:spacing w:line="276" w:lineRule="auto"/>
        <w:rPr>
          <w:rFonts w:ascii="Calibri" w:hAnsi="Calibri" w:cs="Calibri"/>
          <w:color w:val="auto"/>
        </w:rPr>
      </w:pPr>
      <w:r w:rsidRPr="00B80D60">
        <w:rPr>
          <w:rFonts w:ascii="Calibri" w:hAnsi="Calibri" w:cs="Calibri"/>
          <w:color w:val="auto"/>
        </w:rPr>
        <w:t>szpitali – 13 w roku (ok. 1 w roku);</w:t>
      </w:r>
    </w:p>
    <w:p w14:paraId="68A0F459" w14:textId="77777777" w:rsidR="00203248" w:rsidRPr="00B80D60" w:rsidRDefault="00203248" w:rsidP="001212B6">
      <w:pPr>
        <w:numPr>
          <w:ilvl w:val="0"/>
          <w:numId w:val="153"/>
        </w:numPr>
        <w:spacing w:line="276" w:lineRule="auto"/>
        <w:rPr>
          <w:rFonts w:ascii="Calibri" w:hAnsi="Calibri" w:cs="Calibri"/>
          <w:color w:val="auto"/>
        </w:rPr>
      </w:pPr>
      <w:r w:rsidRPr="00B80D60">
        <w:rPr>
          <w:rFonts w:ascii="Calibri" w:hAnsi="Calibri" w:cs="Calibri"/>
          <w:color w:val="auto"/>
        </w:rPr>
        <w:t>punktów szczepień – 122 w roku (ok. 1- 2 x w roku);</w:t>
      </w:r>
    </w:p>
    <w:p w14:paraId="01CAE0FE" w14:textId="77777777" w:rsidR="00203248" w:rsidRPr="00B80D60" w:rsidRDefault="00203248" w:rsidP="001212B6">
      <w:pPr>
        <w:numPr>
          <w:ilvl w:val="0"/>
          <w:numId w:val="153"/>
        </w:numPr>
        <w:spacing w:line="276" w:lineRule="auto"/>
        <w:rPr>
          <w:rFonts w:ascii="Calibri" w:hAnsi="Calibri" w:cs="Calibri"/>
          <w:color w:val="auto"/>
        </w:rPr>
      </w:pPr>
      <w:r w:rsidRPr="00B80D60">
        <w:rPr>
          <w:rFonts w:ascii="Calibri" w:hAnsi="Calibri" w:cs="Calibri"/>
          <w:color w:val="auto"/>
        </w:rPr>
        <w:t>zakładów opieki zdrowotnej – 80 x w roku;</w:t>
      </w:r>
    </w:p>
    <w:p w14:paraId="5F260E8B" w14:textId="77777777" w:rsidR="00203248" w:rsidRPr="00B80D60" w:rsidRDefault="00203248" w:rsidP="001212B6">
      <w:pPr>
        <w:numPr>
          <w:ilvl w:val="0"/>
          <w:numId w:val="153"/>
        </w:numPr>
        <w:spacing w:line="276" w:lineRule="auto"/>
        <w:rPr>
          <w:rFonts w:ascii="Calibri" w:hAnsi="Calibri" w:cs="Calibri"/>
          <w:color w:val="auto"/>
          <w:spacing w:val="-4"/>
        </w:rPr>
      </w:pPr>
      <w:r w:rsidRPr="00B80D60">
        <w:rPr>
          <w:rFonts w:ascii="Calibri" w:hAnsi="Calibri" w:cs="Calibri"/>
          <w:color w:val="auto"/>
          <w:spacing w:val="-4"/>
        </w:rPr>
        <w:t>w zakresie indywidualnych lekarskich, dentystycznych, pielęgniarsko-położniczych oraz</w:t>
      </w:r>
      <w:r w:rsidR="00A11B86" w:rsidRPr="00B80D60">
        <w:rPr>
          <w:rFonts w:ascii="Calibri" w:hAnsi="Calibri" w:cs="Calibri"/>
          <w:color w:val="auto"/>
          <w:spacing w:val="-4"/>
        </w:rPr>
        <w:t xml:space="preserve"> </w:t>
      </w:r>
      <w:r w:rsidRPr="00B80D60">
        <w:rPr>
          <w:rFonts w:ascii="Calibri" w:hAnsi="Calibri" w:cs="Calibri"/>
          <w:color w:val="auto"/>
          <w:spacing w:val="-4"/>
        </w:rPr>
        <w:t>indywidualnych specjalistycznych praktyk lekarskich, dentystycznych</w:t>
      </w:r>
      <w:r w:rsidR="00C90511" w:rsidRPr="00B80D60">
        <w:rPr>
          <w:rFonts w:ascii="Calibri" w:hAnsi="Calibri" w:cs="Calibri"/>
          <w:color w:val="auto"/>
          <w:spacing w:val="-4"/>
        </w:rPr>
        <w:t xml:space="preserve"> </w:t>
      </w:r>
      <w:r w:rsidRPr="00B80D60">
        <w:rPr>
          <w:rFonts w:ascii="Calibri" w:hAnsi="Calibri" w:cs="Calibri"/>
          <w:color w:val="auto"/>
          <w:spacing w:val="-4"/>
        </w:rPr>
        <w:t>- nie planowano.</w:t>
      </w:r>
    </w:p>
    <w:p w14:paraId="5208D306" w14:textId="77777777" w:rsidR="00203248" w:rsidRPr="00B80D60" w:rsidRDefault="00203248" w:rsidP="009F2685">
      <w:pPr>
        <w:spacing w:line="276" w:lineRule="auto"/>
        <w:rPr>
          <w:rFonts w:ascii="Calibri" w:hAnsi="Calibri" w:cs="Calibri"/>
          <w:color w:val="auto"/>
          <w:spacing w:val="-4"/>
        </w:rPr>
      </w:pPr>
    </w:p>
    <w:p w14:paraId="37946692" w14:textId="7CC62D57" w:rsidR="00203248" w:rsidRPr="00B80D60" w:rsidRDefault="00203248" w:rsidP="0028121C">
      <w:pPr>
        <w:spacing w:line="276" w:lineRule="auto"/>
        <w:rPr>
          <w:rFonts w:ascii="Calibri" w:hAnsi="Calibri" w:cs="Calibri"/>
          <w:color w:val="auto"/>
        </w:rPr>
      </w:pPr>
      <w:r w:rsidRPr="00B80D60">
        <w:rPr>
          <w:rFonts w:ascii="Calibri" w:hAnsi="Calibri" w:cs="Calibri"/>
          <w:color w:val="auto"/>
        </w:rPr>
        <w:t>Kontrole nadzorowanych placówek przeprowadzane były w oparciu o roczny plan zasadniczych przedsięwzięć. Częstotliwość kontroli uzależniona była od specyfiki i rodzaju placówek oraz stanu sanitarno–higienicznego. Czynności kontrolne dokumentowane są w</w:t>
      </w:r>
      <w:r w:rsidR="0010695F">
        <w:rPr>
          <w:rFonts w:ascii="Calibri" w:hAnsi="Calibri" w:cs="Calibri"/>
          <w:color w:val="auto"/>
        </w:rPr>
        <w:t> </w:t>
      </w:r>
      <w:r w:rsidRPr="00B80D60">
        <w:rPr>
          <w:rFonts w:ascii="Calibri" w:hAnsi="Calibri" w:cs="Calibri"/>
          <w:color w:val="auto"/>
        </w:rPr>
        <w:t>protokołach pokontrolnych sporządzanych każdorazowo w dwóch egzemplarzach. Jeden egzemplarz protokołu pozostawia się w obiekcie kontrolowanym z</w:t>
      </w:r>
      <w:r w:rsidR="00C90511" w:rsidRPr="00B80D60">
        <w:rPr>
          <w:rFonts w:ascii="Calibri" w:hAnsi="Calibri" w:cs="Calibri"/>
          <w:color w:val="auto"/>
        </w:rPr>
        <w:t xml:space="preserve"> </w:t>
      </w:r>
      <w:r w:rsidRPr="00B80D60">
        <w:rPr>
          <w:rFonts w:ascii="Calibri" w:hAnsi="Calibri" w:cs="Calibri"/>
          <w:color w:val="auto"/>
        </w:rPr>
        <w:t>potwierdzeniem odbioru protokołu przez stronę. Kontrole każdorazowo dokumentowane były wpisem do książki kontroli sanitarnej, co odnotowane było w protokole (za wyjątkiem opisanym przy kontroli interwencyjnej).</w:t>
      </w:r>
    </w:p>
    <w:p w14:paraId="532FBD43" w14:textId="2B92A7E5" w:rsidR="00203248" w:rsidRPr="00B80D60" w:rsidRDefault="00203248" w:rsidP="0028121C">
      <w:pPr>
        <w:spacing w:line="276" w:lineRule="auto"/>
        <w:rPr>
          <w:rFonts w:ascii="Calibri" w:hAnsi="Calibri" w:cs="Calibri"/>
          <w:color w:val="auto"/>
        </w:rPr>
      </w:pPr>
      <w:r w:rsidRPr="00B80D60">
        <w:rPr>
          <w:rFonts w:ascii="Calibri" w:hAnsi="Calibri" w:cs="Calibri"/>
          <w:color w:val="auto"/>
        </w:rPr>
        <w:t>Pod nadzorem PPIS w Szczecinie w 2019 roku w ewidencji znajdowały się 464 urządzenia sterylizacyjne, w tym 451 autoklawów, 2 urządzenia na tlenek etylenu, 1 - sterylizator parowo-</w:t>
      </w:r>
      <w:r w:rsidRPr="00B80D60">
        <w:rPr>
          <w:rFonts w:ascii="Calibri" w:hAnsi="Calibri" w:cs="Calibri"/>
          <w:color w:val="auto"/>
        </w:rPr>
        <w:lastRenderedPageBreak/>
        <w:t>formaldehydowy, 6 – plazmowych oraz 4 – na ciepło suche. Zakwestionowanych wyników z</w:t>
      </w:r>
      <w:r w:rsidR="0010695F">
        <w:rPr>
          <w:rFonts w:ascii="Calibri" w:hAnsi="Calibri" w:cs="Calibri"/>
          <w:color w:val="auto"/>
        </w:rPr>
        <w:t> </w:t>
      </w:r>
      <w:r w:rsidRPr="00B80D60">
        <w:rPr>
          <w:rFonts w:ascii="Calibri" w:hAnsi="Calibri" w:cs="Calibri"/>
          <w:color w:val="auto"/>
        </w:rPr>
        <w:t>kontroli urządzeń sterylizacyjnych w szpitalach w 2019 roku odnotowano – 2 (NZOZ oraz ISPS).</w:t>
      </w:r>
      <w:r w:rsidR="00C90511" w:rsidRPr="00B80D60">
        <w:rPr>
          <w:rFonts w:ascii="Calibri" w:hAnsi="Calibri" w:cs="Calibri"/>
          <w:color w:val="auto"/>
        </w:rPr>
        <w:t xml:space="preserve"> </w:t>
      </w:r>
      <w:r w:rsidRPr="00B80D60">
        <w:rPr>
          <w:rFonts w:ascii="Calibri" w:hAnsi="Calibri" w:cs="Calibri"/>
          <w:color w:val="auto"/>
        </w:rPr>
        <w:t>Natomiast w I półroczu 2021 r. w ewidencji</w:t>
      </w:r>
      <w:r w:rsidR="00C90511" w:rsidRPr="00B80D60">
        <w:rPr>
          <w:rFonts w:ascii="Calibri" w:hAnsi="Calibri" w:cs="Calibri"/>
          <w:color w:val="auto"/>
        </w:rPr>
        <w:t xml:space="preserve"> </w:t>
      </w:r>
      <w:r w:rsidRPr="00B80D60">
        <w:rPr>
          <w:rFonts w:ascii="Calibri" w:hAnsi="Calibri" w:cs="Calibri"/>
          <w:color w:val="auto"/>
        </w:rPr>
        <w:t>znajdowało się 448 urządzeń sterylizacyjnych, w tym 436 autoklawów, 2 urządzenia na tlenek etylenu, 1 - sterylizator parowo-formaldehydowy, 6 – plazmowych oraz 3 – na ciepło suche. Zakwestionowanych wyników z kontroli urządzeń sterylizacyjnych w szpitalach w analizowanym okresie 2021 roku nie odnotowano.</w:t>
      </w:r>
      <w:r w:rsidR="00C90511" w:rsidRPr="00B80D60">
        <w:rPr>
          <w:rFonts w:ascii="Calibri" w:hAnsi="Calibri" w:cs="Calibri"/>
          <w:color w:val="auto"/>
        </w:rPr>
        <w:t xml:space="preserve"> </w:t>
      </w:r>
    </w:p>
    <w:p w14:paraId="697CA574" w14:textId="0E0039BB" w:rsidR="0028121C" w:rsidRPr="00B80D60" w:rsidRDefault="00203248" w:rsidP="0028121C">
      <w:pPr>
        <w:spacing w:line="276" w:lineRule="auto"/>
        <w:rPr>
          <w:rFonts w:ascii="Calibri" w:hAnsi="Calibri" w:cs="Calibri"/>
          <w:color w:val="auto"/>
        </w:rPr>
      </w:pPr>
      <w:r w:rsidRPr="00B80D60">
        <w:rPr>
          <w:rFonts w:ascii="Calibri" w:hAnsi="Calibri" w:cs="Calibri"/>
          <w:color w:val="auto"/>
        </w:rPr>
        <w:t>W 2019 roku w rejestrze zakażeń szpitalnych odnotowano 19 ognisk epidemicznych w</w:t>
      </w:r>
      <w:r w:rsidR="0010695F">
        <w:rPr>
          <w:rFonts w:ascii="Calibri" w:hAnsi="Calibri" w:cs="Calibri"/>
          <w:color w:val="auto"/>
        </w:rPr>
        <w:t> </w:t>
      </w:r>
      <w:r w:rsidRPr="00B80D60">
        <w:rPr>
          <w:rFonts w:ascii="Calibri" w:hAnsi="Calibri" w:cs="Calibri"/>
          <w:color w:val="auto"/>
        </w:rPr>
        <w:t xml:space="preserve">podmiotach wykonujących działalność leczniczą wywołanych przez grypę typu A (4), Klebsiella pneumoniae ESBL+ (4), Clostridium difficile (4), rotawirusy (2), Klebsiella pneumoniae NDM (2) i pojedyncze wywołane przez Acinetobacter baumannii, Pseudomonas aeruginosa oporny na karbapenemy oraz Staphylococcus aureus MRSA. </w:t>
      </w:r>
    </w:p>
    <w:p w14:paraId="6DE4457B" w14:textId="77777777" w:rsidR="00203248" w:rsidRPr="00B80D60" w:rsidRDefault="00203248" w:rsidP="0028121C">
      <w:pPr>
        <w:spacing w:line="276" w:lineRule="auto"/>
        <w:rPr>
          <w:rFonts w:ascii="Calibri" w:hAnsi="Calibri" w:cs="Calibri"/>
          <w:color w:val="auto"/>
        </w:rPr>
      </w:pPr>
      <w:r w:rsidRPr="00B80D60">
        <w:rPr>
          <w:rFonts w:ascii="Calibri" w:hAnsi="Calibri" w:cs="Calibri"/>
          <w:color w:val="auto"/>
        </w:rPr>
        <w:t>Natomiast w I półroczu</w:t>
      </w:r>
      <w:r w:rsidR="00C90511" w:rsidRPr="00B80D60">
        <w:rPr>
          <w:rFonts w:ascii="Calibri" w:hAnsi="Calibri" w:cs="Calibri"/>
          <w:color w:val="auto"/>
        </w:rPr>
        <w:t xml:space="preserve"> </w:t>
      </w:r>
      <w:r w:rsidRPr="00B80D60">
        <w:rPr>
          <w:rFonts w:ascii="Calibri" w:hAnsi="Calibri" w:cs="Calibri"/>
          <w:color w:val="auto"/>
        </w:rPr>
        <w:t>2021 r. zgłoszono 47 ognisk epidemicznych wywołanych przez</w:t>
      </w:r>
      <w:r w:rsidR="00C90511" w:rsidRPr="00B80D60">
        <w:rPr>
          <w:rFonts w:ascii="Calibri" w:hAnsi="Calibri" w:cs="Calibri"/>
          <w:color w:val="auto"/>
        </w:rPr>
        <w:t xml:space="preserve"> </w:t>
      </w:r>
      <w:r w:rsidRPr="00B80D60">
        <w:rPr>
          <w:rFonts w:ascii="Calibri" w:hAnsi="Calibri" w:cs="Calibri"/>
          <w:color w:val="auto"/>
        </w:rPr>
        <w:t>SARS-CoV-2 (22), Klebsiella pneumoniae NDM (11), Clostridium difficile (10), Staphylococcus aureus MRSA (2) oraz pojedyncze ogniska wywołane przez Pseudomonas aeruginosa oporny na karbapenemy i Escherichia coli OXA-48. Po przeanalizowaniu dokumentacji stwierdzono, iż 1 ognisko szpitalne wywołane przez SARS-CoV-2 nie zostało do dnia kontroli zgłoszone do Wojewódzkiej Stacji Sanitarno-Epidemiologicznej w Szczecinie. ( sprawę wyjaśniano podczas czynności kontrolnych i dokumentacja w tym zakresie została przekazana).</w:t>
      </w:r>
    </w:p>
    <w:p w14:paraId="694A6090" w14:textId="269B1362" w:rsidR="00203248" w:rsidRPr="00B80D60" w:rsidRDefault="00203248" w:rsidP="0010695F">
      <w:pPr>
        <w:spacing w:line="276" w:lineRule="auto"/>
        <w:rPr>
          <w:rFonts w:ascii="Calibri" w:hAnsi="Calibri" w:cs="Calibri"/>
          <w:color w:val="auto"/>
        </w:rPr>
      </w:pPr>
    </w:p>
    <w:p w14:paraId="65676F45" w14:textId="77777777" w:rsidR="00203248" w:rsidRPr="00B80D60" w:rsidRDefault="00203248" w:rsidP="001212B6">
      <w:pPr>
        <w:numPr>
          <w:ilvl w:val="1"/>
          <w:numId w:val="122"/>
        </w:numPr>
        <w:spacing w:after="120" w:line="276" w:lineRule="auto"/>
        <w:ind w:left="0" w:firstLine="0"/>
        <w:rPr>
          <w:rFonts w:ascii="Calibri" w:hAnsi="Calibri" w:cs="Calibri"/>
          <w:color w:val="auto"/>
          <w:u w:val="single"/>
        </w:rPr>
      </w:pPr>
      <w:r w:rsidRPr="00B80D60">
        <w:rPr>
          <w:rFonts w:ascii="Calibri" w:hAnsi="Calibri" w:cs="Calibri"/>
          <w:color w:val="auto"/>
          <w:u w:val="single"/>
        </w:rPr>
        <w:t xml:space="preserve">Monitorowanie chorób zakaźnych i zakażeń i zatruć, nadzór epidemiologiczny oraz dokumentowanie działań przeciwepidemicznych, ogniska chorób zakaźnych, weryfikacja danych statystycznych. </w:t>
      </w:r>
    </w:p>
    <w:p w14:paraId="4C2486AD" w14:textId="7F923228" w:rsidR="00203248" w:rsidRPr="00B80D60" w:rsidRDefault="00203248" w:rsidP="0028121C">
      <w:pPr>
        <w:spacing w:line="276" w:lineRule="auto"/>
        <w:rPr>
          <w:rFonts w:ascii="Calibri" w:hAnsi="Calibri" w:cs="Calibri"/>
          <w:color w:val="auto"/>
        </w:rPr>
      </w:pPr>
      <w:r w:rsidRPr="00B80D60">
        <w:rPr>
          <w:rFonts w:ascii="Calibri" w:hAnsi="Calibri" w:cs="Calibri"/>
          <w:color w:val="auto"/>
        </w:rPr>
        <w:t>Podczas analizy dokumentacji, stwierdzono, że w 2019 roku PPIS w Szczecinie wystawił: 9 decyzji dot. odsunięcia od pracy w związku ze stycznością ze źródłem biologicznego czynnika chorobotwórczego (odra), 5 decyzji wstrzymujących działalność w zakresie sterylizacji narzędzi, 3 decyzje w sprawie obowiązkowego leczenia gruźlicy oraz 6 decyzji w związku z</w:t>
      </w:r>
      <w:r w:rsidR="0010695F">
        <w:rPr>
          <w:rFonts w:ascii="Calibri" w:hAnsi="Calibri" w:cs="Calibri"/>
          <w:color w:val="auto"/>
        </w:rPr>
        <w:t> </w:t>
      </w:r>
      <w:r w:rsidRPr="00B80D60">
        <w:rPr>
          <w:rFonts w:ascii="Calibri" w:hAnsi="Calibri" w:cs="Calibri"/>
          <w:color w:val="auto"/>
        </w:rPr>
        <w:t>odsunięciem od pracy z powodu dodatnich wyników w kierunku Salmonelli. Natomiast w</w:t>
      </w:r>
      <w:r w:rsidR="0010695F">
        <w:rPr>
          <w:rFonts w:ascii="Calibri" w:hAnsi="Calibri" w:cs="Calibri"/>
          <w:color w:val="auto"/>
        </w:rPr>
        <w:t> </w:t>
      </w:r>
      <w:r w:rsidRPr="00B80D60">
        <w:rPr>
          <w:rFonts w:ascii="Calibri" w:hAnsi="Calibri" w:cs="Calibri"/>
          <w:color w:val="auto"/>
        </w:rPr>
        <w:t>2021 r. PPIS w Szczecinie nie wystawił żadnych decyzji administracyjnych nakazujących osobie podejrzanej o zakażenie lub chorobę albo mającą styczność z czynnikami chorobotwórczymi poddanie się obowiązkom wynikającym z art. 5 ust.1 ustawy z dnia 5 grudnia 2008 r. o zapobieganiu oraz zwalczaniu zakażeń i chorób zakaźnych u ludzi. Wszystkie skontrolowane decyzje w tym zakresie sporządzone są prawidłowo, zgodnie z obowiązującymi przepisami prawa.</w:t>
      </w:r>
    </w:p>
    <w:p w14:paraId="304F882B" w14:textId="7EA03162" w:rsidR="00203248" w:rsidRPr="00B80D60" w:rsidRDefault="00203248" w:rsidP="0028121C">
      <w:pPr>
        <w:spacing w:line="276" w:lineRule="auto"/>
        <w:rPr>
          <w:rFonts w:ascii="Calibri" w:hAnsi="Calibri" w:cs="Calibri"/>
          <w:color w:val="auto"/>
        </w:rPr>
      </w:pPr>
      <w:r w:rsidRPr="00B80D60">
        <w:rPr>
          <w:rFonts w:ascii="Calibri" w:hAnsi="Calibri" w:cs="Calibri"/>
          <w:color w:val="auto"/>
        </w:rPr>
        <w:t xml:space="preserve">W 2019 roku PPIS w Szczecinie odnotował 22 ogniska chorób przenoszonych drogą pokarmową na nadzorowanym terenie, natomiast w objętym kontrolą okresie roku 2021 nie odnotowano żadnego ogniska. Przedmiotowe ogniska zostały zgłoszone w ROE, ponadto każde zbiorowe ognisko dokumentowane było w formie papierowej, w osobnej teczce. Po otrzymaniu zgłoszenia podejrzenia wystąpienia ogniska choroby przenoszonej drogą pokarmową podejmowane są natychmiastowe działania, m.in. kontrola obiektu wspólnie z pionem Higieny Żywienia i Żywności, w zależności od potrzeb z pionem Higieny Dzieci </w:t>
      </w:r>
      <w:r w:rsidRPr="00B80D60">
        <w:rPr>
          <w:rFonts w:ascii="Calibri" w:hAnsi="Calibri" w:cs="Calibri"/>
          <w:color w:val="auto"/>
        </w:rPr>
        <w:lastRenderedPageBreak/>
        <w:t>i</w:t>
      </w:r>
      <w:r w:rsidR="0010695F">
        <w:rPr>
          <w:rFonts w:ascii="Calibri" w:hAnsi="Calibri" w:cs="Calibri"/>
          <w:color w:val="auto"/>
        </w:rPr>
        <w:t> </w:t>
      </w:r>
      <w:r w:rsidRPr="00B80D60">
        <w:rPr>
          <w:rFonts w:ascii="Calibri" w:hAnsi="Calibri" w:cs="Calibri"/>
          <w:color w:val="auto"/>
        </w:rPr>
        <w:t xml:space="preserve">Młodzieży oraz Higieny Komunalnej. W protokole kontroli dokumentowane są zapisy dot. dochodzenia epidemiologicznego. </w:t>
      </w:r>
    </w:p>
    <w:p w14:paraId="7627B3FB" w14:textId="77777777" w:rsidR="00203248" w:rsidRPr="00B80D60" w:rsidRDefault="00203248" w:rsidP="0028121C">
      <w:pPr>
        <w:pStyle w:val="Akapitzlist"/>
        <w:spacing w:line="276" w:lineRule="auto"/>
        <w:ind w:left="0"/>
        <w:contextualSpacing/>
        <w:rPr>
          <w:rFonts w:ascii="Calibri" w:hAnsi="Calibri" w:cs="Calibri"/>
          <w:color w:val="auto"/>
        </w:rPr>
      </w:pPr>
      <w:r w:rsidRPr="00B80D60">
        <w:rPr>
          <w:rFonts w:ascii="Calibri" w:hAnsi="Calibri" w:cs="Calibri"/>
          <w:color w:val="auto"/>
        </w:rPr>
        <w:t>Podczas kontroli sprawdzono także poprawność sporządzania korekt do sprawozdań statystycznych z chorób zakaźnych. Zweryfikowano korektę naniesioną do „Miesięcznego raportu o zgonach oraz podejrzeniach zgonów z powodu zakażeń i chorób zakaźnych” za miesiąc marzec 2019 r. oraz korekty sporządzone do sprawozdań MZ-56 w roku 2019. Wszystkie korekty sporządzono oraz naniesiono na ww. sprawozdania prawidłowo.</w:t>
      </w:r>
    </w:p>
    <w:p w14:paraId="6C30A6A2" w14:textId="0CC19420" w:rsidR="00203248" w:rsidRPr="00B80D60" w:rsidRDefault="00203248" w:rsidP="0028121C">
      <w:pPr>
        <w:spacing w:line="276" w:lineRule="auto"/>
        <w:rPr>
          <w:rFonts w:ascii="Calibri" w:hAnsi="Calibri" w:cs="Calibri"/>
          <w:color w:val="auto"/>
        </w:rPr>
      </w:pPr>
      <w:r w:rsidRPr="00B80D60">
        <w:rPr>
          <w:rFonts w:ascii="Calibri" w:hAnsi="Calibri" w:cs="Calibri"/>
          <w:color w:val="auto"/>
        </w:rPr>
        <w:t>Zagadnienia związane z prowadzeniem rejestrów nad chorobami zakaźnymi, zakażeniami i</w:t>
      </w:r>
      <w:r w:rsidR="0010695F">
        <w:rPr>
          <w:rFonts w:ascii="Calibri" w:hAnsi="Calibri" w:cs="Calibri"/>
          <w:color w:val="auto"/>
        </w:rPr>
        <w:t> </w:t>
      </w:r>
      <w:r w:rsidRPr="00B80D60">
        <w:rPr>
          <w:rFonts w:ascii="Calibri" w:hAnsi="Calibri" w:cs="Calibri"/>
          <w:color w:val="auto"/>
        </w:rPr>
        <w:t>zatruciami na terenie powiatu miasta Szczecin, zgodnie z art. 30 ustawy z dnia 5.12.2008 r. o</w:t>
      </w:r>
      <w:r w:rsidR="0010695F">
        <w:rPr>
          <w:rFonts w:ascii="Calibri" w:hAnsi="Calibri" w:cs="Calibri"/>
          <w:color w:val="auto"/>
        </w:rPr>
        <w:t> </w:t>
      </w:r>
      <w:r w:rsidRPr="00B80D60">
        <w:rPr>
          <w:rFonts w:ascii="Calibri" w:hAnsi="Calibri" w:cs="Calibri"/>
          <w:color w:val="auto"/>
        </w:rPr>
        <w:t>zapobieganiu oraz zwalczaniu zakażeń i chorób zakaźnych u ludzi oraz wg zał. Nr 5 wyd. III z</w:t>
      </w:r>
      <w:r w:rsidR="0010695F">
        <w:rPr>
          <w:rFonts w:ascii="Calibri" w:hAnsi="Calibri" w:cs="Calibri"/>
          <w:color w:val="auto"/>
        </w:rPr>
        <w:t> </w:t>
      </w:r>
      <w:r w:rsidRPr="00B80D60">
        <w:rPr>
          <w:rFonts w:ascii="Calibri" w:hAnsi="Calibri" w:cs="Calibri"/>
          <w:color w:val="auto"/>
        </w:rPr>
        <w:t>dnia 02.06.2015 r. do PON-09 „Czynności kontrolne”, dot. ich poprawności merytorycznej i</w:t>
      </w:r>
      <w:r w:rsidR="0010695F">
        <w:rPr>
          <w:rFonts w:ascii="Calibri" w:hAnsi="Calibri" w:cs="Calibri"/>
          <w:color w:val="auto"/>
        </w:rPr>
        <w:t> </w:t>
      </w:r>
      <w:r w:rsidRPr="00B80D60">
        <w:rPr>
          <w:rFonts w:ascii="Calibri" w:hAnsi="Calibri" w:cs="Calibri"/>
          <w:color w:val="auto"/>
        </w:rPr>
        <w:t>rzetelności zostały już omówione w pkt 10.2 w podpunkcie b).</w:t>
      </w:r>
    </w:p>
    <w:p w14:paraId="217577D6" w14:textId="77777777" w:rsidR="00203248" w:rsidRPr="00B80D60" w:rsidRDefault="00203248" w:rsidP="009F2685">
      <w:pPr>
        <w:spacing w:line="276" w:lineRule="auto"/>
        <w:ind w:firstLine="709"/>
        <w:rPr>
          <w:rFonts w:ascii="Calibri" w:hAnsi="Calibri" w:cs="Calibri"/>
          <w:color w:val="auto"/>
        </w:rPr>
      </w:pPr>
    </w:p>
    <w:p w14:paraId="3282FE45" w14:textId="648CA259" w:rsidR="00203248" w:rsidRPr="00B80D60" w:rsidRDefault="00203248" w:rsidP="001212B6">
      <w:pPr>
        <w:numPr>
          <w:ilvl w:val="1"/>
          <w:numId w:val="122"/>
        </w:numPr>
        <w:spacing w:line="276" w:lineRule="auto"/>
        <w:ind w:left="0" w:firstLine="0"/>
        <w:rPr>
          <w:rFonts w:ascii="Calibri" w:hAnsi="Calibri" w:cs="Calibri"/>
          <w:color w:val="auto"/>
          <w:u w:val="single"/>
        </w:rPr>
      </w:pPr>
      <w:r w:rsidRPr="00B80D60">
        <w:rPr>
          <w:rFonts w:ascii="Calibri" w:hAnsi="Calibri" w:cs="Calibri"/>
          <w:color w:val="auto"/>
          <w:u w:val="single"/>
        </w:rPr>
        <w:t>Prowadzenie nadzoru nad realizacją Programu Szczepień Ochronnych, w tym monitorowanie niepożądanych odczynów poszczepiennych na terenie Szczecina i</w:t>
      </w:r>
      <w:r w:rsidR="0010695F">
        <w:rPr>
          <w:rFonts w:ascii="Calibri" w:hAnsi="Calibri" w:cs="Calibri"/>
          <w:color w:val="auto"/>
          <w:u w:val="single"/>
        </w:rPr>
        <w:t> </w:t>
      </w:r>
      <w:r w:rsidRPr="00B80D60">
        <w:rPr>
          <w:rFonts w:ascii="Calibri" w:hAnsi="Calibri" w:cs="Calibri"/>
          <w:color w:val="auto"/>
          <w:u w:val="single"/>
        </w:rPr>
        <w:t xml:space="preserve">dokumentacja w tym zakresie: </w:t>
      </w:r>
    </w:p>
    <w:p w14:paraId="66617960" w14:textId="77777777" w:rsidR="00203248" w:rsidRPr="00B80D60" w:rsidRDefault="00203248" w:rsidP="0028121C">
      <w:pPr>
        <w:spacing w:line="276" w:lineRule="auto"/>
        <w:rPr>
          <w:rFonts w:ascii="Calibri" w:hAnsi="Calibri" w:cs="Calibri"/>
          <w:color w:val="auto"/>
        </w:rPr>
      </w:pPr>
      <w:r w:rsidRPr="00B80D60">
        <w:rPr>
          <w:rFonts w:ascii="Calibri" w:hAnsi="Calibri" w:cs="Calibri"/>
          <w:color w:val="auto"/>
        </w:rPr>
        <w:t>Przeprowadzono ocenę realizacji Programu Szczepień Ochronnych w 2019 r. na terenie miasta Szczecin. Oceny dokonano w oparciu o analizę danych zawartych w rocznym sprawozdaniu ze szczepień ochronnych MZ-54 sporządzonym na podstawie sprawozdań jednostkowych przekazanych przez świadczeniodawców prowadzących szczepienia na nadzorowanym terenie. Po przeprowadzeniu wnikliwej analizy ww. sprawozdania stwierdzono, że w 2019 r. odsetek zaszczepionych dzieci i młodzieży w rocznikach podlegających szczepieniom ochronnym był na niższym poziomie niż średnia województwa zachodniopomorskiego.</w:t>
      </w:r>
    </w:p>
    <w:p w14:paraId="447A4FAF" w14:textId="77777777" w:rsidR="00203248" w:rsidRPr="00B80D60" w:rsidRDefault="00203248" w:rsidP="0028121C">
      <w:pPr>
        <w:spacing w:line="276" w:lineRule="auto"/>
        <w:rPr>
          <w:rFonts w:ascii="Calibri" w:hAnsi="Calibri" w:cs="Calibri"/>
          <w:color w:val="auto"/>
        </w:rPr>
      </w:pPr>
      <w:r w:rsidRPr="00B80D60">
        <w:rPr>
          <w:rFonts w:ascii="Calibri" w:hAnsi="Calibri" w:cs="Calibri"/>
          <w:color w:val="auto"/>
        </w:rPr>
        <w:t>Po przeprowadzeniu wnikliwej analizy ww. sprawozdania stwierdzono, że w 2019 r. odsetek zaszczepionych dzieci i młodzieży w rocznikach podlegających szczepieniom ochronnym był na:</w:t>
      </w:r>
    </w:p>
    <w:p w14:paraId="234FD76D" w14:textId="77777777" w:rsidR="00203248" w:rsidRPr="00B80D60" w:rsidRDefault="00203248" w:rsidP="001143B8">
      <w:pPr>
        <w:numPr>
          <w:ilvl w:val="0"/>
          <w:numId w:val="28"/>
        </w:numPr>
        <w:spacing w:line="276" w:lineRule="auto"/>
        <w:ind w:left="284" w:hanging="284"/>
        <w:rPr>
          <w:rFonts w:ascii="Calibri" w:hAnsi="Calibri" w:cs="Calibri"/>
          <w:color w:val="auto"/>
        </w:rPr>
      </w:pPr>
      <w:r w:rsidRPr="00B80D60">
        <w:rPr>
          <w:rFonts w:ascii="Calibri" w:hAnsi="Calibri" w:cs="Calibri"/>
          <w:color w:val="auto"/>
        </w:rPr>
        <w:t>wyższym poziomie niż średnia woj. zachodniopomorskiego w przypadku szczepień przeciwko:</w:t>
      </w:r>
    </w:p>
    <w:p w14:paraId="490824D3" w14:textId="77777777" w:rsidR="00203248" w:rsidRPr="00B80D60" w:rsidRDefault="00203248" w:rsidP="001212B6">
      <w:pPr>
        <w:numPr>
          <w:ilvl w:val="0"/>
          <w:numId w:val="154"/>
        </w:numPr>
        <w:spacing w:line="276" w:lineRule="auto"/>
        <w:rPr>
          <w:rFonts w:ascii="Calibri" w:hAnsi="Calibri" w:cs="Calibri"/>
          <w:color w:val="auto"/>
        </w:rPr>
      </w:pPr>
      <w:r w:rsidRPr="00B80D60">
        <w:rPr>
          <w:rFonts w:ascii="Calibri" w:hAnsi="Calibri" w:cs="Calibri"/>
          <w:color w:val="auto"/>
        </w:rPr>
        <w:t>gruźlicy (w 1 r. ż. o 5,5%),</w:t>
      </w:r>
    </w:p>
    <w:p w14:paraId="58797D48" w14:textId="77777777" w:rsidR="00203248" w:rsidRPr="00B80D60" w:rsidRDefault="00203248" w:rsidP="001212B6">
      <w:pPr>
        <w:numPr>
          <w:ilvl w:val="0"/>
          <w:numId w:val="154"/>
        </w:numPr>
        <w:spacing w:line="276" w:lineRule="auto"/>
        <w:rPr>
          <w:rFonts w:ascii="Calibri" w:hAnsi="Calibri" w:cs="Calibri"/>
          <w:color w:val="auto"/>
        </w:rPr>
      </w:pPr>
      <w:r w:rsidRPr="00B80D60">
        <w:rPr>
          <w:rFonts w:ascii="Calibri" w:hAnsi="Calibri" w:cs="Calibri"/>
          <w:color w:val="auto"/>
        </w:rPr>
        <w:t>wirusowemu zapaleniu wątroby typu B w 2 r. ż. (dawka uzupełniająca o 1,2%),</w:t>
      </w:r>
    </w:p>
    <w:p w14:paraId="47C809B3" w14:textId="77777777" w:rsidR="00203248" w:rsidRPr="00B80D60" w:rsidRDefault="00203248" w:rsidP="001143B8">
      <w:pPr>
        <w:numPr>
          <w:ilvl w:val="0"/>
          <w:numId w:val="28"/>
        </w:numPr>
        <w:spacing w:line="276" w:lineRule="auto"/>
        <w:ind w:left="284" w:hanging="284"/>
        <w:rPr>
          <w:rFonts w:ascii="Calibri" w:hAnsi="Calibri" w:cs="Calibri"/>
          <w:color w:val="auto"/>
        </w:rPr>
      </w:pPr>
      <w:r w:rsidRPr="00B80D60">
        <w:rPr>
          <w:rFonts w:ascii="Calibri" w:hAnsi="Calibri" w:cs="Calibri"/>
          <w:color w:val="auto"/>
        </w:rPr>
        <w:t>niższym poziomie niż średnia woj. zachodniopomorskiego w przypadku szczepień przeciwko:</w:t>
      </w:r>
    </w:p>
    <w:p w14:paraId="6028E9FF" w14:textId="77777777" w:rsidR="00203248" w:rsidRPr="00B80D60" w:rsidRDefault="00203248" w:rsidP="001212B6">
      <w:pPr>
        <w:numPr>
          <w:ilvl w:val="0"/>
          <w:numId w:val="155"/>
        </w:numPr>
        <w:spacing w:line="276" w:lineRule="auto"/>
        <w:rPr>
          <w:rFonts w:ascii="Calibri" w:hAnsi="Calibri" w:cs="Calibri"/>
          <w:color w:val="auto"/>
        </w:rPr>
      </w:pPr>
      <w:r w:rsidRPr="00B80D60">
        <w:rPr>
          <w:rFonts w:ascii="Calibri" w:hAnsi="Calibri" w:cs="Calibri"/>
          <w:color w:val="auto"/>
        </w:rPr>
        <w:t>gruźlicy (w 2 r. ż o 0,2 %)</w:t>
      </w:r>
    </w:p>
    <w:p w14:paraId="1CA5D0E7" w14:textId="77777777" w:rsidR="00203248" w:rsidRPr="00B80D60" w:rsidRDefault="00203248" w:rsidP="001212B6">
      <w:pPr>
        <w:numPr>
          <w:ilvl w:val="0"/>
          <w:numId w:val="155"/>
        </w:numPr>
        <w:spacing w:line="276" w:lineRule="auto"/>
        <w:rPr>
          <w:rFonts w:ascii="Calibri" w:hAnsi="Calibri" w:cs="Calibri"/>
          <w:color w:val="auto"/>
        </w:rPr>
      </w:pPr>
      <w:r w:rsidRPr="00B80D60">
        <w:rPr>
          <w:rFonts w:ascii="Calibri" w:hAnsi="Calibri" w:cs="Calibri"/>
          <w:color w:val="auto"/>
        </w:rPr>
        <w:t xml:space="preserve">błonicy, tężcowi i krztuścowi, poliomyelitis oraz Hib w 2 r. ż. (szczepienia uzupełniające o ok. 1,54%), </w:t>
      </w:r>
    </w:p>
    <w:p w14:paraId="204BEBA9" w14:textId="77777777" w:rsidR="00203248" w:rsidRPr="00B80D60" w:rsidRDefault="00203248" w:rsidP="001212B6">
      <w:pPr>
        <w:numPr>
          <w:ilvl w:val="0"/>
          <w:numId w:val="155"/>
        </w:numPr>
        <w:spacing w:line="276" w:lineRule="auto"/>
        <w:rPr>
          <w:rFonts w:ascii="Calibri" w:hAnsi="Calibri" w:cs="Calibri"/>
          <w:color w:val="auto"/>
        </w:rPr>
      </w:pPr>
      <w:r w:rsidRPr="00B80D60">
        <w:rPr>
          <w:rFonts w:ascii="Calibri" w:hAnsi="Calibri" w:cs="Calibri"/>
          <w:color w:val="auto"/>
        </w:rPr>
        <w:t xml:space="preserve">wirusowemu zapaleniu wątroby typu B w 1 r. ż. (dawka uzupełniająca o 0,85%), </w:t>
      </w:r>
    </w:p>
    <w:p w14:paraId="1B9C7FA6" w14:textId="77777777" w:rsidR="00203248" w:rsidRPr="00B80D60" w:rsidRDefault="00203248" w:rsidP="001212B6">
      <w:pPr>
        <w:numPr>
          <w:ilvl w:val="0"/>
          <w:numId w:val="155"/>
        </w:numPr>
        <w:spacing w:line="276" w:lineRule="auto"/>
        <w:rPr>
          <w:rFonts w:ascii="Calibri" w:hAnsi="Calibri" w:cs="Calibri"/>
          <w:color w:val="auto"/>
        </w:rPr>
      </w:pPr>
      <w:r w:rsidRPr="00B80D60">
        <w:rPr>
          <w:rFonts w:ascii="Calibri" w:hAnsi="Calibri" w:cs="Calibri"/>
          <w:color w:val="auto"/>
        </w:rPr>
        <w:t>S. pneumoniae w 1 r. ż. (szczepienia pierwotne o 3,1%),</w:t>
      </w:r>
    </w:p>
    <w:p w14:paraId="5DD9C132" w14:textId="77777777" w:rsidR="00203248" w:rsidRPr="00B80D60" w:rsidRDefault="00203248" w:rsidP="001212B6">
      <w:pPr>
        <w:numPr>
          <w:ilvl w:val="0"/>
          <w:numId w:val="155"/>
        </w:numPr>
        <w:spacing w:line="276" w:lineRule="auto"/>
        <w:rPr>
          <w:rFonts w:ascii="Calibri" w:hAnsi="Calibri" w:cs="Calibri"/>
          <w:color w:val="auto"/>
        </w:rPr>
      </w:pPr>
      <w:r w:rsidRPr="00B80D60">
        <w:rPr>
          <w:rFonts w:ascii="Calibri" w:hAnsi="Calibri" w:cs="Calibri"/>
          <w:color w:val="auto"/>
        </w:rPr>
        <w:t>S. pneumoniae w 2 r. ż. (dawka uzupełniająca o 4,8%),</w:t>
      </w:r>
    </w:p>
    <w:p w14:paraId="05D5765B" w14:textId="77777777" w:rsidR="00203248" w:rsidRPr="00B80D60" w:rsidRDefault="00203248" w:rsidP="001212B6">
      <w:pPr>
        <w:numPr>
          <w:ilvl w:val="0"/>
          <w:numId w:val="155"/>
        </w:numPr>
        <w:spacing w:line="276" w:lineRule="auto"/>
        <w:rPr>
          <w:rFonts w:ascii="Calibri" w:hAnsi="Calibri" w:cs="Calibri"/>
          <w:color w:val="auto"/>
        </w:rPr>
      </w:pPr>
      <w:r w:rsidRPr="00B80D60">
        <w:rPr>
          <w:rFonts w:ascii="Calibri" w:hAnsi="Calibri" w:cs="Calibri"/>
          <w:color w:val="auto"/>
        </w:rPr>
        <w:t>odrze, śwince i różyczce w 2 r. ż. (szczepienie przypominające o 8,76%),</w:t>
      </w:r>
    </w:p>
    <w:p w14:paraId="692A36B4" w14:textId="77777777" w:rsidR="00203248" w:rsidRPr="00B80D60" w:rsidRDefault="00203248" w:rsidP="001212B6">
      <w:pPr>
        <w:numPr>
          <w:ilvl w:val="0"/>
          <w:numId w:val="155"/>
        </w:numPr>
        <w:spacing w:line="276" w:lineRule="auto"/>
        <w:rPr>
          <w:rFonts w:ascii="Calibri" w:hAnsi="Calibri" w:cs="Calibri"/>
          <w:color w:val="auto"/>
        </w:rPr>
      </w:pPr>
      <w:r w:rsidRPr="00B80D60">
        <w:rPr>
          <w:rFonts w:ascii="Calibri" w:hAnsi="Calibri" w:cs="Calibri"/>
          <w:color w:val="auto"/>
        </w:rPr>
        <w:t>odrze, śwince i różyczce w 10 r. ż. (szczepienie przypominające o 10,54%),</w:t>
      </w:r>
    </w:p>
    <w:p w14:paraId="138199B2" w14:textId="77777777" w:rsidR="00203248" w:rsidRPr="00B80D60" w:rsidRDefault="00203248" w:rsidP="001212B6">
      <w:pPr>
        <w:numPr>
          <w:ilvl w:val="0"/>
          <w:numId w:val="155"/>
        </w:numPr>
        <w:spacing w:line="276" w:lineRule="auto"/>
        <w:rPr>
          <w:rFonts w:ascii="Calibri" w:hAnsi="Calibri" w:cs="Calibri"/>
          <w:color w:val="auto"/>
        </w:rPr>
      </w:pPr>
      <w:r w:rsidRPr="00B80D60">
        <w:rPr>
          <w:rFonts w:ascii="Calibri" w:hAnsi="Calibri" w:cs="Calibri"/>
          <w:color w:val="auto"/>
        </w:rPr>
        <w:t>błonicy, tężcowi i krztuścowi i poliomyelitis w 6 r. ż.</w:t>
      </w:r>
      <w:r w:rsidR="00C90511" w:rsidRPr="00B80D60">
        <w:rPr>
          <w:rFonts w:ascii="Calibri" w:hAnsi="Calibri" w:cs="Calibri"/>
          <w:color w:val="auto"/>
        </w:rPr>
        <w:t xml:space="preserve"> </w:t>
      </w:r>
      <w:r w:rsidRPr="00B80D60">
        <w:rPr>
          <w:rFonts w:ascii="Calibri" w:hAnsi="Calibri" w:cs="Calibri"/>
          <w:color w:val="auto"/>
        </w:rPr>
        <w:t>(o 12,%),</w:t>
      </w:r>
    </w:p>
    <w:p w14:paraId="6DF1F044" w14:textId="77777777" w:rsidR="00203248" w:rsidRPr="00B80D60" w:rsidRDefault="00203248" w:rsidP="001212B6">
      <w:pPr>
        <w:numPr>
          <w:ilvl w:val="0"/>
          <w:numId w:val="155"/>
        </w:numPr>
        <w:spacing w:line="276" w:lineRule="auto"/>
        <w:rPr>
          <w:rFonts w:ascii="Calibri" w:hAnsi="Calibri" w:cs="Calibri"/>
          <w:color w:val="auto"/>
        </w:rPr>
      </w:pPr>
      <w:r w:rsidRPr="00B80D60">
        <w:rPr>
          <w:rFonts w:ascii="Calibri" w:hAnsi="Calibri" w:cs="Calibri"/>
          <w:color w:val="auto"/>
        </w:rPr>
        <w:t>błonicy, tężcowi i krztuścowi w 14 r. ż. (o 11,61%),</w:t>
      </w:r>
    </w:p>
    <w:p w14:paraId="759B6027" w14:textId="77777777" w:rsidR="00203248" w:rsidRPr="00B80D60" w:rsidRDefault="00203248" w:rsidP="001212B6">
      <w:pPr>
        <w:numPr>
          <w:ilvl w:val="0"/>
          <w:numId w:val="155"/>
        </w:numPr>
        <w:spacing w:line="276" w:lineRule="auto"/>
        <w:rPr>
          <w:rFonts w:ascii="Calibri" w:hAnsi="Calibri" w:cs="Calibri"/>
          <w:color w:val="auto"/>
        </w:rPr>
      </w:pPr>
      <w:r w:rsidRPr="00B80D60">
        <w:rPr>
          <w:rFonts w:ascii="Calibri" w:hAnsi="Calibri" w:cs="Calibri"/>
          <w:color w:val="auto"/>
        </w:rPr>
        <w:lastRenderedPageBreak/>
        <w:t>błonicy i tężcowi w 19 r. ż. (o 12,96%).</w:t>
      </w:r>
    </w:p>
    <w:p w14:paraId="64C4B752" w14:textId="77777777" w:rsidR="00203248" w:rsidRPr="00B80D60" w:rsidRDefault="00203248" w:rsidP="009F2685">
      <w:pPr>
        <w:spacing w:line="276" w:lineRule="auto"/>
        <w:ind w:left="720"/>
        <w:rPr>
          <w:rFonts w:ascii="Calibri" w:hAnsi="Calibri" w:cs="Calibri"/>
          <w:color w:val="auto"/>
        </w:rPr>
      </w:pPr>
    </w:p>
    <w:p w14:paraId="69B9A811" w14:textId="77777777" w:rsidR="00203248" w:rsidRPr="00B80D60" w:rsidRDefault="00203248" w:rsidP="0028121C">
      <w:pPr>
        <w:spacing w:line="276" w:lineRule="auto"/>
        <w:rPr>
          <w:rFonts w:ascii="Calibri" w:hAnsi="Calibri" w:cs="Calibri"/>
          <w:color w:val="auto"/>
        </w:rPr>
      </w:pPr>
      <w:r w:rsidRPr="00B80D60">
        <w:rPr>
          <w:rFonts w:ascii="Calibri" w:hAnsi="Calibri" w:cs="Calibri"/>
          <w:color w:val="auto"/>
        </w:rPr>
        <w:t>Ponadto stwierdzono, że odsetek zaszczepionych dzieci i młodzieży podlegających szczepieniom ochronnym w 2019 r. był na niższym poziomie niż w roku 2018, w przypadku szczepień przeciwko:</w:t>
      </w:r>
    </w:p>
    <w:p w14:paraId="127187DE" w14:textId="77777777" w:rsidR="00203248" w:rsidRPr="00B80D60" w:rsidRDefault="00203248" w:rsidP="001212B6">
      <w:pPr>
        <w:numPr>
          <w:ilvl w:val="0"/>
          <w:numId w:val="124"/>
        </w:numPr>
        <w:spacing w:line="276" w:lineRule="auto"/>
        <w:rPr>
          <w:rFonts w:ascii="Calibri" w:hAnsi="Calibri" w:cs="Calibri"/>
          <w:color w:val="auto"/>
        </w:rPr>
      </w:pPr>
      <w:r w:rsidRPr="00B80D60">
        <w:rPr>
          <w:rFonts w:ascii="Calibri" w:hAnsi="Calibri" w:cs="Calibri"/>
          <w:color w:val="auto"/>
        </w:rPr>
        <w:t>błonicy i tężcowi w 19 r. ż. (o 2.51%);</w:t>
      </w:r>
    </w:p>
    <w:p w14:paraId="28761482" w14:textId="77777777" w:rsidR="00203248" w:rsidRPr="00B80D60" w:rsidRDefault="00203248" w:rsidP="001212B6">
      <w:pPr>
        <w:numPr>
          <w:ilvl w:val="0"/>
          <w:numId w:val="124"/>
        </w:numPr>
        <w:spacing w:line="276" w:lineRule="auto"/>
        <w:rPr>
          <w:rFonts w:ascii="Calibri" w:hAnsi="Calibri" w:cs="Calibri"/>
          <w:color w:val="auto"/>
        </w:rPr>
      </w:pPr>
      <w:r w:rsidRPr="00B80D60">
        <w:rPr>
          <w:rFonts w:ascii="Calibri" w:hAnsi="Calibri" w:cs="Calibri"/>
          <w:color w:val="auto"/>
        </w:rPr>
        <w:t>błonicy, tężcowi i krztuścowi oraz poliomyelitis w 6 r. ż. (o 1,22%);</w:t>
      </w:r>
    </w:p>
    <w:p w14:paraId="54FD964B" w14:textId="77777777" w:rsidR="00203248" w:rsidRPr="00B80D60" w:rsidRDefault="00203248" w:rsidP="001212B6">
      <w:pPr>
        <w:numPr>
          <w:ilvl w:val="0"/>
          <w:numId w:val="124"/>
        </w:numPr>
        <w:spacing w:line="276" w:lineRule="auto"/>
        <w:rPr>
          <w:rFonts w:ascii="Calibri" w:hAnsi="Calibri" w:cs="Calibri"/>
          <w:color w:val="auto"/>
        </w:rPr>
      </w:pPr>
      <w:r w:rsidRPr="00B80D60">
        <w:rPr>
          <w:rFonts w:ascii="Calibri" w:hAnsi="Calibri" w:cs="Calibri"/>
          <w:color w:val="auto"/>
        </w:rPr>
        <w:t xml:space="preserve">krztuścowi w 14 r. ż. (o 6.59%); </w:t>
      </w:r>
    </w:p>
    <w:p w14:paraId="1F7B97A3" w14:textId="77777777" w:rsidR="00203248" w:rsidRPr="00B80D60" w:rsidRDefault="00203248" w:rsidP="001212B6">
      <w:pPr>
        <w:numPr>
          <w:ilvl w:val="0"/>
          <w:numId w:val="124"/>
        </w:numPr>
        <w:spacing w:line="276" w:lineRule="auto"/>
        <w:rPr>
          <w:rFonts w:ascii="Calibri" w:hAnsi="Calibri" w:cs="Calibri"/>
          <w:color w:val="auto"/>
        </w:rPr>
      </w:pPr>
      <w:r w:rsidRPr="00B80D60">
        <w:rPr>
          <w:rFonts w:ascii="Calibri" w:hAnsi="Calibri" w:cs="Calibri"/>
          <w:color w:val="auto"/>
        </w:rPr>
        <w:t>błonicy, tężcowi w 14 r. ż. (o 6.63%).</w:t>
      </w:r>
    </w:p>
    <w:p w14:paraId="6374FA44" w14:textId="2188E158" w:rsidR="00203248" w:rsidRPr="00B80D60" w:rsidRDefault="00203248" w:rsidP="0028121C">
      <w:pPr>
        <w:spacing w:line="276" w:lineRule="auto"/>
        <w:rPr>
          <w:rFonts w:ascii="Calibri" w:hAnsi="Calibri" w:cs="Calibri"/>
          <w:color w:val="auto"/>
        </w:rPr>
      </w:pPr>
      <w:r w:rsidRPr="00B80D60">
        <w:rPr>
          <w:rFonts w:ascii="Calibri" w:hAnsi="Calibri" w:cs="Calibri"/>
          <w:color w:val="auto"/>
        </w:rPr>
        <w:t>Wyjątek stanowi szczepienie p/ odrze, śwince i różyczce w 10 r. ż., gdzie odnotowano wzrost poziomu zaszczepienia odpowiednio o 1,59 %, błonicy, tężcowi i krztuścowi w 6 r. ż. o 1,22 %,gruźlica 1 w r. ż. o 0.09 %.</w:t>
      </w:r>
    </w:p>
    <w:p w14:paraId="19B1E96F" w14:textId="1B39B1E8" w:rsidR="00203248" w:rsidRPr="00B80D60" w:rsidRDefault="00203248" w:rsidP="0028121C">
      <w:pPr>
        <w:spacing w:line="276" w:lineRule="auto"/>
        <w:rPr>
          <w:rFonts w:ascii="Calibri" w:hAnsi="Calibri" w:cs="Calibri"/>
          <w:color w:val="auto"/>
        </w:rPr>
      </w:pPr>
      <w:r w:rsidRPr="00B80D60">
        <w:rPr>
          <w:rFonts w:ascii="Calibri" w:hAnsi="Calibri" w:cs="Calibri"/>
          <w:color w:val="auto"/>
        </w:rPr>
        <w:t>W przypadku szczepienia p/ WZW b w 2 r. ż. odsetek zaszczepionych dzieci był wyższy niż średnia województwa zachodniopomorskiego o 1,2 %</w:t>
      </w:r>
      <w:r w:rsidR="00C90511" w:rsidRPr="00B80D60">
        <w:rPr>
          <w:rFonts w:ascii="Calibri" w:hAnsi="Calibri" w:cs="Calibri"/>
          <w:color w:val="auto"/>
        </w:rPr>
        <w:t xml:space="preserve"> </w:t>
      </w:r>
      <w:r w:rsidRPr="00B80D60">
        <w:rPr>
          <w:rFonts w:ascii="Calibri" w:hAnsi="Calibri" w:cs="Calibri"/>
          <w:color w:val="auto"/>
        </w:rPr>
        <w:t xml:space="preserve">(dawka uzupełniająca), gruźlica w 1 r. ż. o 5,5 %. </w:t>
      </w:r>
    </w:p>
    <w:p w14:paraId="5954FBEC" w14:textId="0F6AC8F5" w:rsidR="00203248" w:rsidRPr="00B80D60" w:rsidRDefault="00203248" w:rsidP="0028121C">
      <w:pPr>
        <w:spacing w:line="276" w:lineRule="auto"/>
        <w:rPr>
          <w:rFonts w:ascii="Calibri" w:hAnsi="Calibri" w:cs="Calibri"/>
          <w:color w:val="auto"/>
        </w:rPr>
      </w:pPr>
      <w:r w:rsidRPr="00B80D60">
        <w:rPr>
          <w:rFonts w:ascii="Calibri" w:hAnsi="Calibri" w:cs="Calibri"/>
          <w:color w:val="auto"/>
        </w:rPr>
        <w:t>Wg oświadczenia pracownika Oddziału Epidemiologii Powiatowej Stacji Sanitarno-Epidemiologicznej w Szczecinie przyczynami spadku stanu uodpornienia oprócz m in. odraczania szczepień ochronnych przez lekarzy rodzinnych, migracji rodzin jest zwiększona liczba osób uchylających się od obowiązkowych szczepień ochronnych. Podkreślenia wymaga fakt, że w celu poprawy stanu uodpornienia dzieci i młodzieży należy w dalszym ciągu podejmować działania nadzorowe i edukacyjne wobec świadczeniodawców, którzy nie realizują terminowo PSO. Powyższe działania powinny mieć odzwierciedlenie w dokumentacji kontrolnej tych podmiotów poprzez odpowiednie zapisy w treści protokołów i zalecenia doraźne oraz docelowo skutkować osiągnięciem oczekiwanego wysokiego odsetka zaszczepienia dzieci i młodzieży gwarantującego w odniesieniu do wielu chorób odporność zbiorowiskową.</w:t>
      </w:r>
    </w:p>
    <w:p w14:paraId="2C517A35" w14:textId="77777777" w:rsidR="00203248" w:rsidRPr="00B80D60" w:rsidRDefault="00203248" w:rsidP="0028121C">
      <w:pPr>
        <w:spacing w:line="276" w:lineRule="auto"/>
        <w:rPr>
          <w:rFonts w:ascii="Calibri" w:hAnsi="Calibri" w:cs="Calibri"/>
          <w:color w:val="auto"/>
        </w:rPr>
      </w:pPr>
      <w:r w:rsidRPr="00B80D60">
        <w:rPr>
          <w:rFonts w:ascii="Calibri" w:hAnsi="Calibri" w:cs="Calibri"/>
          <w:color w:val="auto"/>
        </w:rPr>
        <w:t>W kontrolowanym okresie do wszystkich świadczeniodawców wystosowano pisma informacyjne odnoszące się do problematyki szczepień, w tym dotyczące m. in.: szczepień p/tężcowi, szczepień p/ospie, rocznego i bieżącego zapotrzebowania na preparaty szczepionkowe,MZ-54, PSO na 2019 i 2021 r., kart świadczeniodawców, NOP, osób uchylających się od szczepień, druków sprawozdań oraz upoważnień do odbioru szczepionek.</w:t>
      </w:r>
    </w:p>
    <w:p w14:paraId="4CCA0531" w14:textId="77777777" w:rsidR="00203248" w:rsidRPr="00B80D60" w:rsidRDefault="00203248" w:rsidP="009F2685">
      <w:pPr>
        <w:spacing w:line="276" w:lineRule="auto"/>
        <w:ind w:firstLine="708"/>
        <w:rPr>
          <w:rFonts w:ascii="Calibri" w:hAnsi="Calibri" w:cs="Calibri"/>
          <w:color w:val="auto"/>
          <w:highlight w:val="cyan"/>
        </w:rPr>
      </w:pPr>
    </w:p>
    <w:p w14:paraId="7D35FCA4" w14:textId="33A34BD4" w:rsidR="00203248" w:rsidRPr="00B80D60" w:rsidRDefault="00203248" w:rsidP="0028121C">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W roku 2019 Program Szczepień Ochronnych realizowany był przez 60 świadczeniodawców w</w:t>
      </w:r>
      <w:r w:rsidR="0010695F">
        <w:rPr>
          <w:rFonts w:ascii="Calibri" w:hAnsi="Calibri" w:cs="Calibri"/>
          <w:color w:val="auto"/>
        </w:rPr>
        <w:t> </w:t>
      </w:r>
      <w:r w:rsidRPr="00B80D60">
        <w:rPr>
          <w:rFonts w:ascii="Calibri" w:hAnsi="Calibri" w:cs="Calibri"/>
          <w:color w:val="auto"/>
        </w:rPr>
        <w:t>99 punktach szczepień. W 2019 r. szczepienia ochronne wykonywane były w 2</w:t>
      </w:r>
      <w:r w:rsidR="00C90511" w:rsidRPr="00B80D60">
        <w:rPr>
          <w:rFonts w:ascii="Calibri" w:hAnsi="Calibri" w:cs="Calibri"/>
          <w:color w:val="auto"/>
        </w:rPr>
        <w:t xml:space="preserve"> </w:t>
      </w:r>
      <w:r w:rsidRPr="00B80D60">
        <w:rPr>
          <w:rFonts w:ascii="Calibri" w:hAnsi="Calibri" w:cs="Calibri"/>
          <w:color w:val="auto"/>
        </w:rPr>
        <w:t>gabinetach szczepień w oddziałach noworodkowych, 6 gabinetach na Izbie Przyjęć i SOR, 1 poradni profilaktyki wścieklizny, 4 poradniach zakładowych, 1 stacji dializ, 23 gabinetach dla dzieci i</w:t>
      </w:r>
      <w:r w:rsidR="0010695F">
        <w:rPr>
          <w:rFonts w:ascii="Calibri" w:hAnsi="Calibri" w:cs="Calibri"/>
          <w:color w:val="auto"/>
        </w:rPr>
        <w:t> </w:t>
      </w:r>
      <w:r w:rsidRPr="00B80D60">
        <w:rPr>
          <w:rFonts w:ascii="Calibri" w:hAnsi="Calibri" w:cs="Calibri"/>
          <w:color w:val="auto"/>
        </w:rPr>
        <w:t>młodzieży, 22 gabinetach dla dorosłych,39 gabinetach wspólnych dla dzieci, młodzieży i</w:t>
      </w:r>
      <w:r w:rsidR="0010695F">
        <w:rPr>
          <w:rFonts w:ascii="Calibri" w:hAnsi="Calibri" w:cs="Calibri"/>
          <w:color w:val="auto"/>
        </w:rPr>
        <w:t> </w:t>
      </w:r>
      <w:r w:rsidRPr="00B80D60">
        <w:rPr>
          <w:rFonts w:ascii="Calibri" w:hAnsi="Calibri" w:cs="Calibri"/>
          <w:color w:val="auto"/>
        </w:rPr>
        <w:t>dorosłych z zachowaniem rozdziału czasowego, 1 areszcie śledczym.</w:t>
      </w:r>
    </w:p>
    <w:p w14:paraId="1B2A2999" w14:textId="2646E4EF" w:rsidR="00203248" w:rsidRPr="00B80D60" w:rsidRDefault="00203248" w:rsidP="0028121C">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 xml:space="preserve">W roku 2021 Program Szczepień Ochronnych realizowany był przez 66 świadczeniodawców w 103 punktach szczepień. W 2021 r. szczepienia ochronne wykonywane były </w:t>
      </w:r>
      <w:r w:rsidR="007258BB" w:rsidRPr="00B80D60">
        <w:rPr>
          <w:rFonts w:ascii="Calibri" w:hAnsi="Calibri" w:cs="Calibri"/>
          <w:color w:val="auto"/>
        </w:rPr>
        <w:t>w</w:t>
      </w:r>
      <w:r w:rsidRPr="00B80D60">
        <w:rPr>
          <w:rFonts w:ascii="Calibri" w:hAnsi="Calibri" w:cs="Calibri"/>
          <w:color w:val="auto"/>
        </w:rPr>
        <w:t xml:space="preserve"> 2</w:t>
      </w:r>
      <w:r w:rsidR="00091AAD" w:rsidRPr="00B80D60">
        <w:rPr>
          <w:rFonts w:ascii="Calibri" w:hAnsi="Calibri" w:cs="Calibri"/>
          <w:color w:val="auto"/>
        </w:rPr>
        <w:t xml:space="preserve"> </w:t>
      </w:r>
      <w:r w:rsidRPr="00B80D60">
        <w:rPr>
          <w:rFonts w:ascii="Calibri" w:hAnsi="Calibri" w:cs="Calibri"/>
          <w:color w:val="auto"/>
        </w:rPr>
        <w:t>gabinetach szczepień w oddziałach noworodkowych, 6 gabinetach na Izbie Przyjęć i SOR, 1 poradni profilaktyki wścieklizny, 4 poradniach zakładowych,</w:t>
      </w:r>
      <w:r w:rsidR="00C90511" w:rsidRPr="00B80D60">
        <w:rPr>
          <w:rFonts w:ascii="Calibri" w:hAnsi="Calibri" w:cs="Calibri"/>
          <w:color w:val="auto"/>
        </w:rPr>
        <w:t xml:space="preserve"> </w:t>
      </w:r>
      <w:r w:rsidRPr="00B80D60">
        <w:rPr>
          <w:rFonts w:ascii="Calibri" w:hAnsi="Calibri" w:cs="Calibri"/>
          <w:color w:val="auto"/>
        </w:rPr>
        <w:t xml:space="preserve">23 gabinetach dla dzieci i młodzieży, 23 </w:t>
      </w:r>
      <w:r w:rsidRPr="00B80D60">
        <w:rPr>
          <w:rFonts w:ascii="Calibri" w:hAnsi="Calibri" w:cs="Calibri"/>
          <w:color w:val="auto"/>
        </w:rPr>
        <w:lastRenderedPageBreak/>
        <w:t>gabinetach dla dorosłych,43 gabinetach wspólnych dla dzieci, młodzieży i dorosłych z</w:t>
      </w:r>
      <w:r w:rsidR="0010695F">
        <w:rPr>
          <w:rFonts w:ascii="Calibri" w:hAnsi="Calibri" w:cs="Calibri"/>
          <w:color w:val="auto"/>
        </w:rPr>
        <w:t> </w:t>
      </w:r>
      <w:r w:rsidRPr="00B80D60">
        <w:rPr>
          <w:rFonts w:ascii="Calibri" w:hAnsi="Calibri" w:cs="Calibri"/>
          <w:color w:val="auto"/>
        </w:rPr>
        <w:t>zachowaniem rozdziału czasowego, 1 areszcie śledczym.</w:t>
      </w:r>
    </w:p>
    <w:p w14:paraId="3B8A9C89" w14:textId="77777777" w:rsidR="00203248" w:rsidRPr="00B80D60" w:rsidRDefault="00203248" w:rsidP="009F2685">
      <w:pPr>
        <w:widowControl w:val="0"/>
        <w:autoSpaceDE w:val="0"/>
        <w:autoSpaceDN w:val="0"/>
        <w:adjustRightInd w:val="0"/>
        <w:spacing w:line="276" w:lineRule="auto"/>
        <w:ind w:firstLine="708"/>
        <w:rPr>
          <w:rFonts w:ascii="Calibri" w:hAnsi="Calibri" w:cs="Calibri"/>
          <w:color w:val="auto"/>
          <w:highlight w:val="cyan"/>
        </w:rPr>
      </w:pPr>
    </w:p>
    <w:p w14:paraId="4FA41853" w14:textId="77777777" w:rsidR="00203248" w:rsidRPr="00B80D60" w:rsidRDefault="00203248" w:rsidP="0028121C">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Szczepieniami ochronnymi objętych było 244137 osób w tym 71549 dzieci i młodzieży do 20 r. ż. (stan na dzień 31 grudnia 2019 r.).</w:t>
      </w:r>
    </w:p>
    <w:p w14:paraId="6545F8D9" w14:textId="77777777" w:rsidR="00203248" w:rsidRPr="00B80D60" w:rsidRDefault="00203248" w:rsidP="0028121C">
      <w:pPr>
        <w:spacing w:line="276" w:lineRule="auto"/>
        <w:outlineLvl w:val="0"/>
        <w:rPr>
          <w:rFonts w:ascii="Calibri" w:hAnsi="Calibri" w:cs="Calibri"/>
          <w:color w:val="auto"/>
        </w:rPr>
      </w:pPr>
      <w:r w:rsidRPr="00B80D60">
        <w:rPr>
          <w:rFonts w:ascii="Calibri" w:hAnsi="Calibri" w:cs="Calibri"/>
          <w:color w:val="auto"/>
        </w:rPr>
        <w:t xml:space="preserve">W kontrolowanym okresie zgłoszono łącznie 336 niepożądanych odczynów poszczepiennych. </w:t>
      </w:r>
    </w:p>
    <w:p w14:paraId="48688EB9" w14:textId="77777777" w:rsidR="00203248" w:rsidRPr="00B80D60" w:rsidRDefault="00203248" w:rsidP="001212B6">
      <w:pPr>
        <w:pStyle w:val="Akapitzlist"/>
        <w:numPr>
          <w:ilvl w:val="0"/>
          <w:numId w:val="123"/>
        </w:numPr>
        <w:spacing w:line="276" w:lineRule="auto"/>
        <w:outlineLvl w:val="0"/>
        <w:rPr>
          <w:rFonts w:ascii="Calibri" w:hAnsi="Calibri" w:cs="Calibri"/>
          <w:color w:val="auto"/>
        </w:rPr>
      </w:pPr>
      <w:r w:rsidRPr="00B80D60">
        <w:rPr>
          <w:rFonts w:ascii="Calibri" w:hAnsi="Calibri" w:cs="Calibri"/>
          <w:color w:val="auto"/>
        </w:rPr>
        <w:t>w 2019 r. – 59, w tym 6 poważnych i 53 łagodnych,</w:t>
      </w:r>
    </w:p>
    <w:p w14:paraId="6E382CA4" w14:textId="77777777" w:rsidR="00203248" w:rsidRPr="00B80D60" w:rsidRDefault="00203248" w:rsidP="001212B6">
      <w:pPr>
        <w:pStyle w:val="Akapitzlist"/>
        <w:numPr>
          <w:ilvl w:val="0"/>
          <w:numId w:val="123"/>
        </w:numPr>
        <w:spacing w:line="276" w:lineRule="auto"/>
        <w:outlineLvl w:val="0"/>
        <w:rPr>
          <w:rFonts w:ascii="Calibri" w:hAnsi="Calibri" w:cs="Calibri"/>
          <w:color w:val="auto"/>
        </w:rPr>
      </w:pPr>
      <w:r w:rsidRPr="00B80D60">
        <w:rPr>
          <w:rFonts w:ascii="Calibri" w:hAnsi="Calibri" w:cs="Calibri"/>
          <w:color w:val="auto"/>
        </w:rPr>
        <w:t>w 2021 (okres objęty kontrolą) 277, w tym 34 poważne, 3 ciężkie oraz 240 łagodne.</w:t>
      </w:r>
    </w:p>
    <w:p w14:paraId="7C157CD2" w14:textId="77777777" w:rsidR="00203248" w:rsidRPr="00B80D60" w:rsidRDefault="00203248" w:rsidP="009F2685">
      <w:pPr>
        <w:spacing w:line="276" w:lineRule="auto"/>
        <w:rPr>
          <w:rFonts w:ascii="Calibri" w:hAnsi="Calibri" w:cs="Calibri"/>
          <w:color w:val="auto"/>
          <w:highlight w:val="cyan"/>
        </w:rPr>
      </w:pPr>
    </w:p>
    <w:p w14:paraId="5F627E32" w14:textId="77777777" w:rsidR="00203248" w:rsidRPr="00B80D60" w:rsidRDefault="00203248" w:rsidP="001212B6">
      <w:pPr>
        <w:numPr>
          <w:ilvl w:val="1"/>
          <w:numId w:val="122"/>
        </w:numPr>
        <w:spacing w:line="276" w:lineRule="auto"/>
        <w:rPr>
          <w:rFonts w:ascii="Calibri" w:hAnsi="Calibri" w:cs="Calibri"/>
          <w:color w:val="auto"/>
          <w:spacing w:val="-4"/>
          <w:u w:val="single"/>
        </w:rPr>
      </w:pPr>
      <w:r w:rsidRPr="00B80D60">
        <w:rPr>
          <w:rFonts w:ascii="Calibri" w:hAnsi="Calibri" w:cs="Calibri"/>
          <w:color w:val="auto"/>
          <w:spacing w:val="-4"/>
          <w:u w:val="single"/>
        </w:rPr>
        <w:t>Sprawdzenie dokumentacji dotyczącej działalności kontrolnej wobec świadczeniodawców</w:t>
      </w:r>
    </w:p>
    <w:p w14:paraId="60903262" w14:textId="3235D226" w:rsidR="00203248" w:rsidRPr="00B80D60" w:rsidRDefault="00203248" w:rsidP="00A275C0">
      <w:pPr>
        <w:spacing w:line="276" w:lineRule="auto"/>
        <w:rPr>
          <w:rFonts w:ascii="Calibri" w:hAnsi="Calibri" w:cs="Calibri"/>
          <w:color w:val="auto"/>
        </w:rPr>
      </w:pPr>
      <w:r w:rsidRPr="00B80D60">
        <w:rPr>
          <w:rFonts w:ascii="Calibri" w:hAnsi="Calibri" w:cs="Calibri"/>
          <w:color w:val="auto"/>
        </w:rPr>
        <w:t>Analizie poddano dokumentację dot. nadzoru nad gabinetami szczepień ochronnych. W</w:t>
      </w:r>
      <w:r w:rsidR="0010695F">
        <w:rPr>
          <w:rFonts w:ascii="Calibri" w:hAnsi="Calibri" w:cs="Calibri"/>
          <w:color w:val="auto"/>
        </w:rPr>
        <w:t> </w:t>
      </w:r>
      <w:r w:rsidRPr="00B80D60">
        <w:rPr>
          <w:rFonts w:ascii="Calibri" w:hAnsi="Calibri" w:cs="Calibri"/>
          <w:color w:val="auto"/>
        </w:rPr>
        <w:t>kontrolowanym okresie wydawano 1 decyzję merytoryczną oraz 1 decyzję- rachunek w związku z nieprawidłowościami dot. szczepień ochronnych stwierdzonymi podczas</w:t>
      </w:r>
      <w:r w:rsidR="00C90511" w:rsidRPr="00B80D60">
        <w:rPr>
          <w:rFonts w:ascii="Calibri" w:hAnsi="Calibri" w:cs="Calibri"/>
          <w:color w:val="auto"/>
        </w:rPr>
        <w:t xml:space="preserve"> </w:t>
      </w:r>
      <w:r w:rsidRPr="00B80D60">
        <w:rPr>
          <w:rFonts w:ascii="Calibri" w:hAnsi="Calibri" w:cs="Calibri"/>
          <w:color w:val="auto"/>
        </w:rPr>
        <w:t>kontroli.</w:t>
      </w:r>
    </w:p>
    <w:p w14:paraId="16E9BADC" w14:textId="77777777" w:rsidR="00203248" w:rsidRPr="00B80D60" w:rsidRDefault="00203248" w:rsidP="0028121C">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Plan kontroli rocznej na 2019 r. w zakresie realizacji szczepień ochronnych przewidywał 132 kontrole w punktach szczepień – przeprowadzono 156</w:t>
      </w:r>
      <w:r w:rsidR="00C90511" w:rsidRPr="00B80D60">
        <w:rPr>
          <w:rFonts w:ascii="Calibri" w:hAnsi="Calibri" w:cs="Calibri"/>
          <w:color w:val="auto"/>
        </w:rPr>
        <w:t xml:space="preserve"> </w:t>
      </w:r>
      <w:r w:rsidRPr="00B80D60">
        <w:rPr>
          <w:rFonts w:ascii="Calibri" w:hAnsi="Calibri" w:cs="Calibri"/>
          <w:color w:val="auto"/>
        </w:rPr>
        <w:t>kontroli, w tym 24 kontrole tematyczne dot. grypy.</w:t>
      </w:r>
    </w:p>
    <w:p w14:paraId="1FB25AEC" w14:textId="77777777" w:rsidR="00203248" w:rsidRPr="00B80D60" w:rsidRDefault="00203248" w:rsidP="0028121C">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Plan kontroli rocznej na 2021 r. w zakresie realizacji szczepień ochronnych przewidywał 123 kontrole w punktach szczepień,</w:t>
      </w:r>
      <w:r w:rsidR="00C90511" w:rsidRPr="00B80D60">
        <w:rPr>
          <w:rFonts w:ascii="Calibri" w:hAnsi="Calibri" w:cs="Calibri"/>
          <w:color w:val="auto"/>
        </w:rPr>
        <w:t xml:space="preserve"> </w:t>
      </w:r>
      <w:r w:rsidRPr="00B80D60">
        <w:rPr>
          <w:rFonts w:ascii="Calibri" w:hAnsi="Calibri" w:cs="Calibri"/>
          <w:color w:val="auto"/>
        </w:rPr>
        <w:t>do 30.06.2021 r. zaplanowano 65 kontroli, wykonano 51 kontroli w punktach szczepień co stanowi 78,5 % w stosunku do kontroli zaplanowanych do 30.06.2021 r.</w:t>
      </w:r>
    </w:p>
    <w:p w14:paraId="1856D0C6" w14:textId="77777777" w:rsidR="00203248" w:rsidRPr="00B80D60" w:rsidRDefault="00203248" w:rsidP="0028121C">
      <w:pPr>
        <w:spacing w:line="276" w:lineRule="auto"/>
        <w:rPr>
          <w:rFonts w:ascii="Calibri" w:hAnsi="Calibri" w:cs="Calibri"/>
          <w:color w:val="auto"/>
        </w:rPr>
      </w:pPr>
      <w:r w:rsidRPr="00B80D60">
        <w:rPr>
          <w:rFonts w:ascii="Calibri" w:hAnsi="Calibri" w:cs="Calibri"/>
          <w:color w:val="auto"/>
        </w:rPr>
        <w:t>Kontrole gabinetów szczepień, zgodnie z rekomendacjami ZPWIS w Szczecinie, przeprowadzane są 2 razy w roku. W analizowanym okresie skontrolowano 13 protokołów, co stanowi 7,1% w stosunku do kontroli wykonanych (183 + 24 kontroli tematycznych).</w:t>
      </w:r>
    </w:p>
    <w:p w14:paraId="559408E1" w14:textId="77777777" w:rsidR="00203248" w:rsidRPr="00B80D60" w:rsidRDefault="00203248" w:rsidP="009F2685">
      <w:pPr>
        <w:spacing w:line="276" w:lineRule="auto"/>
        <w:rPr>
          <w:rFonts w:ascii="Calibri" w:hAnsi="Calibri" w:cs="Calibri"/>
          <w:color w:val="auto"/>
        </w:rPr>
      </w:pPr>
      <w:r w:rsidRPr="00B80D60">
        <w:rPr>
          <w:rFonts w:ascii="Calibri" w:hAnsi="Calibri" w:cs="Calibri"/>
          <w:color w:val="auto"/>
        </w:rPr>
        <w:t>Dokumentacja kontrolna z nadzoru nad świadczeniodawcami poddana ocenie wykazała, iż:</w:t>
      </w:r>
    </w:p>
    <w:p w14:paraId="2B258E7C" w14:textId="6ED80303" w:rsidR="00203248" w:rsidRPr="00B80D60" w:rsidRDefault="00203248" w:rsidP="001143B8">
      <w:pPr>
        <w:numPr>
          <w:ilvl w:val="0"/>
          <w:numId w:val="26"/>
        </w:numPr>
        <w:spacing w:line="276" w:lineRule="auto"/>
        <w:rPr>
          <w:rFonts w:ascii="Calibri" w:hAnsi="Calibri" w:cs="Calibri"/>
          <w:color w:val="auto"/>
          <w:spacing w:val="-4"/>
          <w:u w:val="single"/>
        </w:rPr>
      </w:pPr>
      <w:r w:rsidRPr="00B80D60">
        <w:rPr>
          <w:rFonts w:ascii="Calibri" w:hAnsi="Calibri" w:cs="Calibri"/>
          <w:color w:val="auto"/>
        </w:rPr>
        <w:t xml:space="preserve">kontrole przedsiębiorców przeprowadzone były zgodnie z przepisami </w:t>
      </w:r>
      <w:r w:rsidRPr="00B80D60">
        <w:rPr>
          <w:rFonts w:ascii="Calibri" w:hAnsi="Calibri" w:cs="Calibri"/>
          <w:color w:val="auto"/>
          <w:spacing w:val="-4"/>
        </w:rPr>
        <w:t>ustawy z dnia 6 marca 2018 r. Prawo przedsiębiorców (t. j. Dz. U. z 2021 r., poz. 162);</w:t>
      </w:r>
    </w:p>
    <w:p w14:paraId="5AD7F05B" w14:textId="08C441A0" w:rsidR="00203248" w:rsidRPr="00B80D60" w:rsidRDefault="00203248" w:rsidP="001143B8">
      <w:pPr>
        <w:numPr>
          <w:ilvl w:val="0"/>
          <w:numId w:val="26"/>
        </w:numPr>
        <w:spacing w:line="276" w:lineRule="auto"/>
        <w:rPr>
          <w:rFonts w:ascii="Calibri" w:hAnsi="Calibri" w:cs="Calibri"/>
          <w:color w:val="auto"/>
          <w:u w:val="single"/>
        </w:rPr>
      </w:pPr>
      <w:r w:rsidRPr="00B80D60">
        <w:rPr>
          <w:rFonts w:ascii="Calibri" w:hAnsi="Calibri" w:cs="Calibri"/>
          <w:color w:val="auto"/>
        </w:rPr>
        <w:t>kontrole przedsiębiorców przeprowadzane były z zachowaniem terminów określonych w</w:t>
      </w:r>
      <w:r w:rsidR="0010695F">
        <w:rPr>
          <w:rFonts w:ascii="Calibri" w:hAnsi="Calibri" w:cs="Calibri"/>
          <w:color w:val="auto"/>
        </w:rPr>
        <w:t> </w:t>
      </w:r>
      <w:r w:rsidRPr="00B80D60">
        <w:rPr>
          <w:rFonts w:ascii="Calibri" w:hAnsi="Calibri" w:cs="Calibri"/>
          <w:color w:val="auto"/>
        </w:rPr>
        <w:t>art. 48 ust. 1 ww. ustawy;</w:t>
      </w:r>
    </w:p>
    <w:p w14:paraId="292CAD93" w14:textId="77777777" w:rsidR="00203248" w:rsidRPr="00B80D60" w:rsidRDefault="00203248" w:rsidP="001143B8">
      <w:pPr>
        <w:numPr>
          <w:ilvl w:val="0"/>
          <w:numId w:val="26"/>
        </w:numPr>
        <w:spacing w:line="276" w:lineRule="auto"/>
        <w:rPr>
          <w:rFonts w:ascii="Calibri" w:hAnsi="Calibri" w:cs="Calibri"/>
          <w:color w:val="auto"/>
        </w:rPr>
      </w:pPr>
      <w:r w:rsidRPr="00B80D60">
        <w:rPr>
          <w:rFonts w:ascii="Calibri" w:hAnsi="Calibri" w:cs="Calibri"/>
          <w:color w:val="auto"/>
        </w:rPr>
        <w:t>podczas kontroli szczególną uwagę zwraca się m. in. na: realizację obowiązkowego Programu Szczepień Ochronnych, osoby uchylające się od szczepień ochronnych, NOP, warunki przechowywania preparatów szczepionkowych, prowadzenie dokumentacji szczepień ochronnych, terminy ważności preparatów szczepionkowych oraz ich segregację pod względem dat ważności, monitoring i ewentualne przekraczanie progów temperatur oraz stan sanitarno-higieniczny obiektu;</w:t>
      </w:r>
    </w:p>
    <w:p w14:paraId="320BA410" w14:textId="77777777" w:rsidR="00203248" w:rsidRPr="00B80D60" w:rsidRDefault="00203248" w:rsidP="001143B8">
      <w:pPr>
        <w:numPr>
          <w:ilvl w:val="0"/>
          <w:numId w:val="26"/>
        </w:numPr>
        <w:spacing w:line="276" w:lineRule="auto"/>
        <w:rPr>
          <w:rFonts w:ascii="Calibri" w:hAnsi="Calibri" w:cs="Calibri"/>
          <w:color w:val="auto"/>
        </w:rPr>
      </w:pPr>
      <w:r w:rsidRPr="00B80D60">
        <w:rPr>
          <w:rFonts w:ascii="Calibri" w:hAnsi="Calibri" w:cs="Calibri"/>
          <w:color w:val="auto"/>
        </w:rPr>
        <w:t>kontrole udokumentowane są w protokołach kontroli, nie do wszystkich protokołów załączany jest załącznik F/EP/09 z dnia 08.05.2012 r. ,,Ocena w zakresie szczepień</w:t>
      </w:r>
      <w:r w:rsidR="00C90511" w:rsidRPr="00B80D60">
        <w:rPr>
          <w:rFonts w:ascii="Calibri" w:hAnsi="Calibri" w:cs="Calibri"/>
          <w:color w:val="auto"/>
        </w:rPr>
        <w:t xml:space="preserve"> </w:t>
      </w:r>
      <w:r w:rsidRPr="00B80D60">
        <w:rPr>
          <w:rFonts w:ascii="Calibri" w:hAnsi="Calibri" w:cs="Calibri"/>
          <w:color w:val="auto"/>
        </w:rPr>
        <w:t>ochronnych” (</w:t>
      </w:r>
      <w:r w:rsidRPr="00B80D60">
        <w:rPr>
          <w:rFonts w:ascii="Calibri" w:hAnsi="Calibri" w:cs="Calibri"/>
          <w:color w:val="auto"/>
          <w:u w:val="single"/>
        </w:rPr>
        <w:t>Dowód</w:t>
      </w:r>
      <w:r w:rsidRPr="00B80D60">
        <w:rPr>
          <w:rFonts w:ascii="Calibri" w:hAnsi="Calibri" w:cs="Calibri"/>
          <w:color w:val="auto"/>
        </w:rPr>
        <w:t>: Protokół kontroli NE EP-136/2019 z dnia 22.03.2019 r.);</w:t>
      </w:r>
    </w:p>
    <w:p w14:paraId="03A1D47B" w14:textId="77777777" w:rsidR="00203248" w:rsidRPr="00B80D60" w:rsidRDefault="00203248" w:rsidP="001143B8">
      <w:pPr>
        <w:numPr>
          <w:ilvl w:val="0"/>
          <w:numId w:val="26"/>
        </w:numPr>
        <w:spacing w:line="276" w:lineRule="auto"/>
        <w:rPr>
          <w:rFonts w:ascii="Calibri" w:hAnsi="Calibri" w:cs="Calibri"/>
          <w:color w:val="auto"/>
        </w:rPr>
      </w:pPr>
      <w:r w:rsidRPr="00B80D60">
        <w:rPr>
          <w:rFonts w:ascii="Calibri" w:hAnsi="Calibri" w:cs="Calibri"/>
          <w:color w:val="auto"/>
        </w:rPr>
        <w:t>wszystkie pielęgniarki zatrudnione w punktach szczepień ukończyły w ramach doskonalenia zawodowego specjalistyczny kurs w zakresie szczepień ochronnych;</w:t>
      </w:r>
    </w:p>
    <w:p w14:paraId="72611DEA" w14:textId="77777777" w:rsidR="00203248" w:rsidRPr="00B80D60" w:rsidRDefault="00203248" w:rsidP="001143B8">
      <w:pPr>
        <w:numPr>
          <w:ilvl w:val="0"/>
          <w:numId w:val="26"/>
        </w:numPr>
        <w:spacing w:line="276" w:lineRule="auto"/>
        <w:ind w:left="357" w:hanging="357"/>
        <w:rPr>
          <w:rFonts w:ascii="Calibri" w:hAnsi="Calibri" w:cs="Calibri"/>
          <w:color w:val="auto"/>
          <w:u w:val="single"/>
        </w:rPr>
      </w:pPr>
      <w:r w:rsidRPr="00B80D60">
        <w:rPr>
          <w:rFonts w:ascii="Calibri" w:hAnsi="Calibri" w:cs="Calibri"/>
          <w:color w:val="auto"/>
        </w:rPr>
        <w:t>zakres kontroli podany w protokole był zgodny z zakresem podanym w upoważnieniu do czynności kontrolnych oraz w zawiadomieniu o zamiarze wszczęcia kontroli;</w:t>
      </w:r>
    </w:p>
    <w:p w14:paraId="12C592CC" w14:textId="2D66F10F" w:rsidR="00203248" w:rsidRPr="00B80D60" w:rsidRDefault="00203248" w:rsidP="001143B8">
      <w:pPr>
        <w:numPr>
          <w:ilvl w:val="0"/>
          <w:numId w:val="26"/>
        </w:numPr>
        <w:spacing w:line="276" w:lineRule="auto"/>
        <w:rPr>
          <w:rFonts w:ascii="Calibri" w:hAnsi="Calibri" w:cs="Calibri"/>
          <w:color w:val="auto"/>
          <w:u w:val="single"/>
        </w:rPr>
      </w:pPr>
      <w:r w:rsidRPr="00B80D60">
        <w:rPr>
          <w:rFonts w:ascii="Calibri" w:hAnsi="Calibri" w:cs="Calibri"/>
          <w:color w:val="auto"/>
        </w:rPr>
        <w:lastRenderedPageBreak/>
        <w:t>w zakresie kontroli, wskazanym w protokole, ujęto przestrzeganie przepisów ustawy z dnia 9.11.1995 r. o ochronie zdrowia przed następstwami używania tytoniu i wyrobów tytoniowych. Wszystkie protokoły kontroli sprawdzane są pod względem formalnym. Część protokołów nie jest podpisana i zatwierdzona przez kierownika OE (Dowody: Protokół kontroli Nr EP-162/19 z dnia 29.03.2019 r., Protokół kontroli Nr EP-136/2019 z</w:t>
      </w:r>
      <w:r w:rsidR="0010695F">
        <w:rPr>
          <w:rFonts w:ascii="Calibri" w:hAnsi="Calibri" w:cs="Calibri"/>
          <w:color w:val="auto"/>
        </w:rPr>
        <w:t> </w:t>
      </w:r>
      <w:r w:rsidRPr="00B80D60">
        <w:rPr>
          <w:rFonts w:ascii="Calibri" w:hAnsi="Calibri" w:cs="Calibri"/>
          <w:color w:val="auto"/>
        </w:rPr>
        <w:t>dnia 22.03.2019 r.);</w:t>
      </w:r>
    </w:p>
    <w:p w14:paraId="409D4818" w14:textId="53DC9CEB" w:rsidR="00203248" w:rsidRPr="00B80D60" w:rsidRDefault="00203248" w:rsidP="001143B8">
      <w:pPr>
        <w:numPr>
          <w:ilvl w:val="0"/>
          <w:numId w:val="26"/>
        </w:numPr>
        <w:spacing w:line="276" w:lineRule="auto"/>
        <w:rPr>
          <w:rFonts w:ascii="Calibri" w:hAnsi="Calibri" w:cs="Calibri"/>
          <w:color w:val="auto"/>
          <w:u w:val="single"/>
        </w:rPr>
      </w:pPr>
      <w:r w:rsidRPr="00B80D60">
        <w:rPr>
          <w:rFonts w:ascii="Calibri" w:hAnsi="Calibri" w:cs="Calibri"/>
          <w:color w:val="auto"/>
        </w:rPr>
        <w:t>w części protokołów kontroli błędnie wskazany jest numer upoważnienia do czynności kontrolnych (</w:t>
      </w:r>
      <w:r w:rsidRPr="00B80D60">
        <w:rPr>
          <w:rFonts w:ascii="Calibri" w:hAnsi="Calibri" w:cs="Calibri"/>
          <w:color w:val="auto"/>
          <w:u w:val="single"/>
        </w:rPr>
        <w:t>Dowód</w:t>
      </w:r>
      <w:r w:rsidRPr="00B80D60">
        <w:rPr>
          <w:rFonts w:ascii="Calibri" w:hAnsi="Calibri" w:cs="Calibri"/>
          <w:color w:val="auto"/>
        </w:rPr>
        <w:t>: Protokół kontroli NR EP-79/21 z dnia 02.06.2021 r.,</w:t>
      </w:r>
      <w:r w:rsidR="00C90511" w:rsidRPr="00B80D60">
        <w:rPr>
          <w:rFonts w:ascii="Calibri" w:hAnsi="Calibri" w:cs="Calibri"/>
          <w:color w:val="auto"/>
        </w:rPr>
        <w:t xml:space="preserve"> </w:t>
      </w:r>
      <w:r w:rsidRPr="00B80D60">
        <w:rPr>
          <w:rFonts w:ascii="Calibri" w:hAnsi="Calibri" w:cs="Calibri"/>
          <w:color w:val="auto"/>
        </w:rPr>
        <w:t xml:space="preserve">Nr EP-6/21 z dnia 02.03.2021 r.); </w:t>
      </w:r>
    </w:p>
    <w:p w14:paraId="6CE38C18" w14:textId="77777777" w:rsidR="00203248" w:rsidRPr="00B80D60" w:rsidRDefault="00203248" w:rsidP="001143B8">
      <w:pPr>
        <w:numPr>
          <w:ilvl w:val="0"/>
          <w:numId w:val="26"/>
        </w:numPr>
        <w:spacing w:line="276" w:lineRule="auto"/>
        <w:rPr>
          <w:rFonts w:ascii="Calibri" w:hAnsi="Calibri" w:cs="Calibri"/>
          <w:color w:val="auto"/>
          <w:u w:val="single"/>
        </w:rPr>
      </w:pPr>
      <w:r w:rsidRPr="00B80D60">
        <w:rPr>
          <w:rFonts w:ascii="Calibri" w:hAnsi="Calibri" w:cs="Calibri"/>
          <w:color w:val="auto"/>
        </w:rPr>
        <w:t>w części II pkt 5 dot. czas kontroli obszaru, w którym stwierdzono nieprawidłowości umieszczono zapis ,,nie dotyczy” natomiast w części III pkt 3 stwierdzono 13 nieprawidłowości (</w:t>
      </w:r>
      <w:r w:rsidRPr="00B80D60">
        <w:rPr>
          <w:rFonts w:ascii="Calibri" w:hAnsi="Calibri" w:cs="Calibri"/>
          <w:color w:val="auto"/>
          <w:u w:val="single"/>
        </w:rPr>
        <w:t>Dowód</w:t>
      </w:r>
      <w:r w:rsidRPr="00B80D60">
        <w:rPr>
          <w:rFonts w:ascii="Calibri" w:hAnsi="Calibri" w:cs="Calibri"/>
          <w:color w:val="auto"/>
        </w:rPr>
        <w:t>: Protokół kontroli Nr EP-69/21 z dnia 27.05.2021 r.);</w:t>
      </w:r>
    </w:p>
    <w:p w14:paraId="70826A94" w14:textId="77777777" w:rsidR="00203248" w:rsidRPr="00B80D60" w:rsidRDefault="00203248" w:rsidP="001143B8">
      <w:pPr>
        <w:numPr>
          <w:ilvl w:val="0"/>
          <w:numId w:val="26"/>
        </w:numPr>
        <w:spacing w:line="276" w:lineRule="auto"/>
        <w:rPr>
          <w:rFonts w:ascii="Calibri" w:hAnsi="Calibri" w:cs="Calibri"/>
          <w:color w:val="auto"/>
        </w:rPr>
      </w:pPr>
      <w:r w:rsidRPr="00B80D60">
        <w:rPr>
          <w:rFonts w:ascii="Calibri" w:hAnsi="Calibri" w:cs="Calibri"/>
          <w:color w:val="auto"/>
        </w:rPr>
        <w:t xml:space="preserve">w części II pkt 11 ,,dokumenty oceniane w trakcie kontroli umieszczono zapis ,,nie dotyczy” natomiast w części III odnotowano fakt sprawdzenia procedur oraz instrukcji stosowanych w podmiocie ( </w:t>
      </w:r>
      <w:r w:rsidRPr="00B80D60">
        <w:rPr>
          <w:rFonts w:ascii="Calibri" w:hAnsi="Calibri" w:cs="Calibri"/>
          <w:color w:val="auto"/>
          <w:u w:val="single"/>
        </w:rPr>
        <w:t>Dowód</w:t>
      </w:r>
      <w:r w:rsidRPr="00B80D60">
        <w:rPr>
          <w:rFonts w:ascii="Calibri" w:hAnsi="Calibri" w:cs="Calibri"/>
          <w:color w:val="auto"/>
        </w:rPr>
        <w:t>: Protokół kontroli NR EP-14/21 z dnia 14.03.2021 r., Protokół kontroli NR EP-125/21 z dnia 25.06.2021 r.);</w:t>
      </w:r>
    </w:p>
    <w:p w14:paraId="563FA554" w14:textId="77777777" w:rsidR="00203248" w:rsidRPr="00B80D60" w:rsidRDefault="00203248" w:rsidP="001143B8">
      <w:pPr>
        <w:numPr>
          <w:ilvl w:val="0"/>
          <w:numId w:val="26"/>
        </w:numPr>
        <w:spacing w:line="276" w:lineRule="auto"/>
        <w:rPr>
          <w:rFonts w:ascii="Calibri" w:hAnsi="Calibri" w:cs="Calibri"/>
          <w:color w:val="auto"/>
        </w:rPr>
      </w:pPr>
      <w:r w:rsidRPr="00B80D60">
        <w:rPr>
          <w:rFonts w:ascii="Calibri" w:hAnsi="Calibri" w:cs="Calibri"/>
          <w:color w:val="auto"/>
        </w:rPr>
        <w:t xml:space="preserve"> w części II, pkt 3 Protokołu kontroli NR EP-14/21 z dnia 14.03.2021 brak podania przyczyny odstąpienia od zawiadomienia o zamiarze wszczęcia kontroli; </w:t>
      </w:r>
    </w:p>
    <w:p w14:paraId="62B66134" w14:textId="517CBE8F" w:rsidR="00203248" w:rsidRPr="00B80D60" w:rsidRDefault="00203248" w:rsidP="001143B8">
      <w:pPr>
        <w:numPr>
          <w:ilvl w:val="0"/>
          <w:numId w:val="26"/>
        </w:numPr>
        <w:spacing w:line="276" w:lineRule="auto"/>
        <w:rPr>
          <w:rFonts w:ascii="Calibri" w:hAnsi="Calibri" w:cs="Calibri"/>
          <w:color w:val="auto"/>
        </w:rPr>
      </w:pPr>
      <w:r w:rsidRPr="00B80D60">
        <w:rPr>
          <w:rFonts w:ascii="Calibri" w:hAnsi="Calibri" w:cs="Calibri"/>
          <w:color w:val="auto"/>
        </w:rPr>
        <w:t xml:space="preserve">w części dokumentacji kontrolnej wskazano nieprawidłowy publikator </w:t>
      </w:r>
      <w:r w:rsidR="002C6786" w:rsidRPr="00B80D60">
        <w:rPr>
          <w:rFonts w:ascii="Calibri" w:hAnsi="Calibri" w:cs="Calibri"/>
          <w:color w:val="auto"/>
        </w:rPr>
        <w:t>ustawy o PIS</w:t>
      </w:r>
      <w:r w:rsidRPr="00B80D60">
        <w:rPr>
          <w:rFonts w:ascii="Calibri" w:hAnsi="Calibri" w:cs="Calibri"/>
          <w:color w:val="auto"/>
        </w:rPr>
        <w:t xml:space="preserve"> (</w:t>
      </w:r>
      <w:r w:rsidRPr="00B80D60">
        <w:rPr>
          <w:rFonts w:ascii="Calibri" w:hAnsi="Calibri" w:cs="Calibri"/>
          <w:color w:val="auto"/>
          <w:u w:val="single"/>
        </w:rPr>
        <w:t>Dowód</w:t>
      </w:r>
      <w:r w:rsidRPr="00B80D60">
        <w:rPr>
          <w:rFonts w:ascii="Calibri" w:hAnsi="Calibri" w:cs="Calibri"/>
          <w:color w:val="auto"/>
        </w:rPr>
        <w:t xml:space="preserve">: Upoważnienie Nr PS.EP-124/19 z dnia 29.03.2019 r., Upoważnienie Nr PS.EP-102/19 z dnia 22.03.2019 r.); </w:t>
      </w:r>
    </w:p>
    <w:p w14:paraId="09BBF1FE" w14:textId="77777777" w:rsidR="00203248" w:rsidRPr="00B80D60" w:rsidRDefault="00203248" w:rsidP="001143B8">
      <w:pPr>
        <w:numPr>
          <w:ilvl w:val="0"/>
          <w:numId w:val="26"/>
        </w:numPr>
        <w:spacing w:line="276" w:lineRule="auto"/>
        <w:rPr>
          <w:rFonts w:ascii="Calibri" w:hAnsi="Calibri" w:cs="Calibri"/>
          <w:color w:val="auto"/>
        </w:rPr>
      </w:pPr>
      <w:r w:rsidRPr="00B80D60">
        <w:rPr>
          <w:rFonts w:ascii="Calibri" w:hAnsi="Calibri" w:cs="Calibri"/>
          <w:color w:val="auto"/>
        </w:rPr>
        <w:t>W treści formułowanych uwag, wniosków w</w:t>
      </w:r>
      <w:r w:rsidR="00C90511" w:rsidRPr="00B80D60">
        <w:rPr>
          <w:rFonts w:ascii="Calibri" w:hAnsi="Calibri" w:cs="Calibri"/>
          <w:color w:val="auto"/>
        </w:rPr>
        <w:t xml:space="preserve"> </w:t>
      </w:r>
      <w:r w:rsidRPr="00B80D60">
        <w:rPr>
          <w:rFonts w:ascii="Calibri" w:hAnsi="Calibri" w:cs="Calibri"/>
          <w:color w:val="auto"/>
        </w:rPr>
        <w:t>końcowej części protokołów z kontroli punktów szczepień</w:t>
      </w:r>
      <w:r w:rsidR="00C90511" w:rsidRPr="00B80D60">
        <w:rPr>
          <w:rFonts w:ascii="Calibri" w:hAnsi="Calibri" w:cs="Calibri"/>
          <w:color w:val="auto"/>
        </w:rPr>
        <w:t xml:space="preserve"> </w:t>
      </w:r>
      <w:r w:rsidRPr="00B80D60">
        <w:rPr>
          <w:rFonts w:ascii="Calibri" w:hAnsi="Calibri" w:cs="Calibri"/>
          <w:color w:val="auto"/>
        </w:rPr>
        <w:t>dot. realizacji szczepień ochronnych z PSO oraz niepożądanych odczynów poszczepiennych wskazywane jest, że są to doraźne zalecenia i zapis ten jest powielany podczas kolejnych kontroli, co jest sprzeczne z ideą formułowania zaleceń doraźnych, które z reguły na bieżąco powinny zostać egzekwowane. Ponadto podkreślić należy, że z treści protokołów nie wynika, iż w opisanym zakresie istnieją nieprawidłowości natomiast uwaga ma charakter wniosków czy instruktażu stąd nie powinna sugerować, że jest bieżącym zaleceniem.</w:t>
      </w:r>
    </w:p>
    <w:p w14:paraId="0A3F588C" w14:textId="77777777" w:rsidR="00203248" w:rsidRPr="00B80D60" w:rsidRDefault="00203248" w:rsidP="009F2685">
      <w:pPr>
        <w:spacing w:line="276" w:lineRule="auto"/>
        <w:rPr>
          <w:rFonts w:ascii="Calibri" w:hAnsi="Calibri" w:cs="Calibri"/>
          <w:color w:val="auto"/>
          <w:u w:val="single"/>
        </w:rPr>
      </w:pPr>
    </w:p>
    <w:p w14:paraId="3B3499F9" w14:textId="77777777" w:rsidR="00203248" w:rsidRPr="00B80D60" w:rsidRDefault="00203248" w:rsidP="001212B6">
      <w:pPr>
        <w:numPr>
          <w:ilvl w:val="1"/>
          <w:numId w:val="122"/>
        </w:numPr>
        <w:spacing w:line="276" w:lineRule="auto"/>
        <w:ind w:left="0" w:firstLine="0"/>
        <w:rPr>
          <w:rFonts w:ascii="Calibri" w:hAnsi="Calibri" w:cs="Calibri"/>
          <w:color w:val="auto"/>
          <w:u w:val="single"/>
        </w:rPr>
      </w:pPr>
      <w:r w:rsidRPr="00B80D60">
        <w:rPr>
          <w:rFonts w:ascii="Calibri" w:hAnsi="Calibri" w:cs="Calibri"/>
          <w:color w:val="auto"/>
          <w:u w:val="single"/>
        </w:rPr>
        <w:t>Postępowanie prowadzone w zakresie nadzoru nad osobami uchylającymi się od obowiązku szczepień</w:t>
      </w:r>
    </w:p>
    <w:p w14:paraId="6C03B840" w14:textId="77777777" w:rsidR="00203248" w:rsidRPr="00B80D60" w:rsidRDefault="00203248" w:rsidP="0028121C">
      <w:pPr>
        <w:spacing w:line="276" w:lineRule="auto"/>
        <w:rPr>
          <w:rFonts w:ascii="Calibri" w:hAnsi="Calibri" w:cs="Calibri"/>
          <w:color w:val="auto"/>
          <w:u w:val="single"/>
        </w:rPr>
      </w:pPr>
      <w:r w:rsidRPr="00B80D60">
        <w:rPr>
          <w:rFonts w:ascii="Calibri" w:hAnsi="Calibri" w:cs="Calibri"/>
          <w:color w:val="auto"/>
        </w:rPr>
        <w:t>W kontrolowanym okresie prowadzono 84 postępowań wobec osób uchylających się od obowiązku szczepień ochronnych (wystawione tytuły wykonawcze), z czego kontroli poddano</w:t>
      </w:r>
      <w:r w:rsidR="00C90511" w:rsidRPr="00B80D60">
        <w:rPr>
          <w:rFonts w:ascii="Calibri" w:hAnsi="Calibri" w:cs="Calibri"/>
          <w:color w:val="auto"/>
        </w:rPr>
        <w:t xml:space="preserve"> </w:t>
      </w:r>
      <w:r w:rsidRPr="00B80D60">
        <w:rPr>
          <w:rFonts w:ascii="Calibri" w:hAnsi="Calibri" w:cs="Calibri"/>
          <w:color w:val="auto"/>
        </w:rPr>
        <w:t>20,2 % dokumentacji.</w:t>
      </w:r>
    </w:p>
    <w:p w14:paraId="65C06470" w14:textId="77777777" w:rsidR="00203248" w:rsidRPr="00B80D60" w:rsidRDefault="00203248" w:rsidP="009F2685">
      <w:pPr>
        <w:spacing w:line="276" w:lineRule="auto"/>
        <w:rPr>
          <w:rFonts w:ascii="Calibri" w:hAnsi="Calibri" w:cs="Calibri"/>
          <w:color w:val="auto"/>
        </w:rPr>
      </w:pPr>
    </w:p>
    <w:p w14:paraId="20D9F9D3" w14:textId="77777777" w:rsidR="00203248" w:rsidRPr="00B80D60" w:rsidRDefault="00203248" w:rsidP="009F2685">
      <w:pPr>
        <w:spacing w:line="276" w:lineRule="auto"/>
        <w:rPr>
          <w:rFonts w:ascii="Calibri" w:hAnsi="Calibri" w:cs="Calibri"/>
          <w:color w:val="auto"/>
        </w:rPr>
      </w:pPr>
      <w:r w:rsidRPr="00B80D60">
        <w:rPr>
          <w:rFonts w:ascii="Calibri" w:hAnsi="Calibri" w:cs="Calibri"/>
          <w:color w:val="auto"/>
          <w:u w:val="single"/>
        </w:rPr>
        <w:t>Dokumentacja sprawy</w:t>
      </w:r>
      <w:r w:rsidRPr="00B80D60">
        <w:rPr>
          <w:rFonts w:ascii="Calibri" w:hAnsi="Calibri" w:cs="Calibri"/>
          <w:color w:val="auto"/>
        </w:rPr>
        <w:t xml:space="preserve"> – dokumentacja sprawy gromadzona jest w sposób umożliwiający kontrolę jej przebiegu oraz terminów załatwienia na każdym etapie postępowania. Do akt sprawy prowadzonych postępowań administracyjnych są sporządzane elektronicznie metryki sprawy zgodnie z art. 66a § 1 kpa.</w:t>
      </w:r>
    </w:p>
    <w:p w14:paraId="6551E506" w14:textId="77777777" w:rsidR="00203248" w:rsidRPr="00B80D60" w:rsidRDefault="00203248" w:rsidP="009F2685">
      <w:pPr>
        <w:spacing w:line="276" w:lineRule="auto"/>
        <w:rPr>
          <w:rFonts w:ascii="Calibri" w:hAnsi="Calibri" w:cs="Calibri"/>
          <w:color w:val="auto"/>
        </w:rPr>
      </w:pPr>
      <w:r w:rsidRPr="00B80D60">
        <w:rPr>
          <w:rFonts w:ascii="Calibri" w:hAnsi="Calibri" w:cs="Calibri"/>
          <w:color w:val="auto"/>
          <w:u w:val="single"/>
        </w:rPr>
        <w:t>Terminowość wydawania</w:t>
      </w:r>
      <w:r w:rsidRPr="00B80D60">
        <w:rPr>
          <w:rFonts w:ascii="Calibri" w:hAnsi="Calibri" w:cs="Calibri"/>
          <w:color w:val="auto"/>
        </w:rPr>
        <w:t xml:space="preserve"> – przeanalizowana dokumentacja prowadzona terminowo.</w:t>
      </w:r>
    </w:p>
    <w:p w14:paraId="11CBFB10" w14:textId="77777777" w:rsidR="00203248" w:rsidRPr="00B80D60" w:rsidRDefault="00203248" w:rsidP="009F2685">
      <w:pPr>
        <w:spacing w:line="276" w:lineRule="auto"/>
        <w:rPr>
          <w:rFonts w:ascii="Calibri" w:hAnsi="Calibri" w:cs="Calibri"/>
          <w:color w:val="auto"/>
        </w:rPr>
      </w:pPr>
      <w:r w:rsidRPr="00B80D60">
        <w:rPr>
          <w:rFonts w:ascii="Calibri" w:hAnsi="Calibri" w:cs="Calibri"/>
          <w:color w:val="auto"/>
          <w:u w:val="single"/>
        </w:rPr>
        <w:lastRenderedPageBreak/>
        <w:t>Dowody doręczenia stronie</w:t>
      </w:r>
      <w:r w:rsidRPr="00B80D60">
        <w:rPr>
          <w:rFonts w:ascii="Calibri" w:hAnsi="Calibri" w:cs="Calibri"/>
          <w:color w:val="auto"/>
        </w:rPr>
        <w:t>– pisma dostarczane są stronom prawidłowo za zwrotnym potwierdzeniem odbioru, zgodnie z art. 39 kpa.</w:t>
      </w:r>
    </w:p>
    <w:p w14:paraId="596B4D28" w14:textId="211301AE" w:rsidR="00203248" w:rsidRPr="00B80D60" w:rsidRDefault="00203248" w:rsidP="009F2685">
      <w:pPr>
        <w:widowControl w:val="0"/>
        <w:tabs>
          <w:tab w:val="left" w:pos="360"/>
        </w:tabs>
        <w:autoSpaceDE w:val="0"/>
        <w:autoSpaceDN w:val="0"/>
        <w:adjustRightInd w:val="0"/>
        <w:spacing w:line="276" w:lineRule="auto"/>
        <w:rPr>
          <w:rFonts w:ascii="Calibri" w:hAnsi="Calibri" w:cs="Calibri"/>
          <w:color w:val="auto"/>
        </w:rPr>
      </w:pPr>
      <w:r w:rsidRPr="00B80D60">
        <w:rPr>
          <w:rFonts w:ascii="Calibri" w:hAnsi="Calibri" w:cs="Calibri"/>
          <w:color w:val="auto"/>
          <w:u w:val="single"/>
        </w:rPr>
        <w:t>Prawidłowość sporządzenia pod względem formalnym i merytorycznym</w:t>
      </w:r>
      <w:r w:rsidRPr="00B80D60">
        <w:rPr>
          <w:rFonts w:ascii="Calibri" w:hAnsi="Calibri" w:cs="Calibri"/>
          <w:color w:val="auto"/>
        </w:rPr>
        <w:t xml:space="preserve"> – przeanalizowana dokumentacja postępowań prowadzonych wobec osób uchylających się od szczepień ochronnych- zwraca uwagę fakt braku odnotowania daty wpływu zgłoszenia do PSSE osoby uchylającej się od obowiązkowych szczepień ochronnych </w:t>
      </w:r>
      <w:r w:rsidR="009A315A">
        <w:rPr>
          <w:rFonts w:ascii="Calibri" w:hAnsi="Calibri" w:cs="Calibri"/>
          <w:color w:val="auto"/>
        </w:rPr>
        <w:t>………………………</w:t>
      </w:r>
      <w:r w:rsidRPr="00B80D60">
        <w:rPr>
          <w:rFonts w:ascii="Calibri" w:hAnsi="Calibri" w:cs="Calibri"/>
          <w:color w:val="auto"/>
        </w:rPr>
        <w:t xml:space="preserve"> Realizowane są również obowiązki wynikające z przepisów RODO dot. informowania stron postępowania o</w:t>
      </w:r>
      <w:r w:rsidR="0010695F">
        <w:rPr>
          <w:rFonts w:ascii="Calibri" w:hAnsi="Calibri" w:cs="Calibri"/>
          <w:color w:val="auto"/>
        </w:rPr>
        <w:t> </w:t>
      </w:r>
      <w:r w:rsidRPr="00B80D60">
        <w:rPr>
          <w:rFonts w:ascii="Calibri" w:hAnsi="Calibri" w:cs="Calibri"/>
          <w:color w:val="auto"/>
        </w:rPr>
        <w:t>przetwarzaniu danych osobowych przez organ.</w:t>
      </w:r>
    </w:p>
    <w:p w14:paraId="047BE827" w14:textId="7997599B" w:rsidR="00203248" w:rsidRPr="00B80D60" w:rsidRDefault="00203248" w:rsidP="001212B6">
      <w:pPr>
        <w:pStyle w:val="Akapitzlist"/>
        <w:widowControl w:val="0"/>
        <w:numPr>
          <w:ilvl w:val="0"/>
          <w:numId w:val="125"/>
        </w:numPr>
        <w:tabs>
          <w:tab w:val="left" w:pos="360"/>
        </w:tabs>
        <w:autoSpaceDE w:val="0"/>
        <w:autoSpaceDN w:val="0"/>
        <w:adjustRightInd w:val="0"/>
        <w:spacing w:line="276" w:lineRule="auto"/>
        <w:rPr>
          <w:rFonts w:ascii="Calibri" w:hAnsi="Calibri" w:cs="Calibri"/>
          <w:color w:val="auto"/>
        </w:rPr>
      </w:pPr>
      <w:r w:rsidRPr="00B80D60">
        <w:rPr>
          <w:rFonts w:ascii="Calibri" w:hAnsi="Calibri" w:cs="Calibri"/>
          <w:color w:val="auto"/>
        </w:rPr>
        <w:t>W tytułach wykonawczych w treści formułowanych obowiązków w sytuacji braku realizacji wielu szczepień brak jest wdrożenia dodatkowego zapisu, że obowiązek dotyczy pierwszego brakującego szczepienia, a dalszy schemat szczepień będzie ustalany przez lekarza dokonującego badania kwalifikacyjnego do szczepień (Dowody: TW nr PS.EP.3104.55.2019, PS.EP3104.56.2019 z dnia 18.09.2019r., nr PS.EP.3104.53.2019 oraz PS.EP.3104.54.2019 z dnia 18.09.2019r., nr PS.EP.3104.36.2019 oraz PS.EP.3104.37.2019 z dnia 15.07.2019 r., nr PS.EP.3104.1.2019 z dnia 13.02.2019 r. oraz PS.EP.3104.2.2019 z</w:t>
      </w:r>
      <w:r w:rsidR="0010695F">
        <w:rPr>
          <w:rFonts w:ascii="Calibri" w:hAnsi="Calibri" w:cs="Calibri"/>
          <w:color w:val="auto"/>
        </w:rPr>
        <w:t> </w:t>
      </w:r>
      <w:r w:rsidRPr="00B80D60">
        <w:rPr>
          <w:rFonts w:ascii="Calibri" w:hAnsi="Calibri" w:cs="Calibri"/>
          <w:color w:val="auto"/>
        </w:rPr>
        <w:t>dnia 13.02.2021 r.)</w:t>
      </w:r>
    </w:p>
    <w:p w14:paraId="2085D3DF" w14:textId="70BD855F" w:rsidR="00203248" w:rsidRPr="00B80D60" w:rsidRDefault="00203248" w:rsidP="001212B6">
      <w:pPr>
        <w:pStyle w:val="Akapitzlist"/>
        <w:widowControl w:val="0"/>
        <w:numPr>
          <w:ilvl w:val="0"/>
          <w:numId w:val="125"/>
        </w:numPr>
        <w:tabs>
          <w:tab w:val="left" w:pos="360"/>
        </w:tabs>
        <w:autoSpaceDE w:val="0"/>
        <w:autoSpaceDN w:val="0"/>
        <w:adjustRightInd w:val="0"/>
        <w:spacing w:line="276" w:lineRule="auto"/>
        <w:rPr>
          <w:rFonts w:ascii="Calibri" w:hAnsi="Calibri" w:cs="Calibri"/>
          <w:color w:val="auto"/>
        </w:rPr>
      </w:pPr>
      <w:r w:rsidRPr="00B80D60">
        <w:rPr>
          <w:rFonts w:ascii="Calibri" w:hAnsi="Calibri" w:cs="Calibri"/>
          <w:color w:val="auto"/>
        </w:rPr>
        <w:t>W wezwaniach do rodziców brak informacji, które dawki należy uzupełnić w</w:t>
      </w:r>
      <w:r w:rsidR="0010695F">
        <w:rPr>
          <w:rFonts w:ascii="Calibri" w:hAnsi="Calibri" w:cs="Calibri"/>
          <w:color w:val="auto"/>
        </w:rPr>
        <w:t> </w:t>
      </w:r>
      <w:r w:rsidRPr="00B80D60">
        <w:rPr>
          <w:rFonts w:ascii="Calibri" w:hAnsi="Calibri" w:cs="Calibri"/>
          <w:color w:val="auto"/>
        </w:rPr>
        <w:t>poszczególnych szczepieniach (Dowody: PS.EP.455.1044.1.2018 oraz PS.EP.455.1044.2.2018 z dnia 15.01.2019 r., PS.EP.455.1059.1.2018 oraz PS.EP.455.1059.2.2018 z dnia 15.01.2019 r., PS.EP.455.1042.1.2018 oraz PS.EP.455.1042.2.2018 z dnia 23.01.2019 r. PS.EP.455.1030.1.2018 oraz PS.EP.455.1030.2.2018 z dnia 27.02.2019 r., PS.EP.455.415.2.2017 z dnia 07.12.2017 r. oraz</w:t>
      </w:r>
      <w:r w:rsidR="00C90511" w:rsidRPr="00B80D60">
        <w:rPr>
          <w:rFonts w:ascii="Calibri" w:hAnsi="Calibri" w:cs="Calibri"/>
          <w:color w:val="auto"/>
        </w:rPr>
        <w:t xml:space="preserve"> </w:t>
      </w:r>
      <w:r w:rsidRPr="00B80D60">
        <w:rPr>
          <w:rFonts w:ascii="Calibri" w:hAnsi="Calibri" w:cs="Calibri"/>
          <w:color w:val="auto"/>
        </w:rPr>
        <w:t>PS.EP.455.415.1.2017 z dnia 07.12.2017 r. oraz PS.EP.455.95.2.2018 z dnia 23.03.2018 r.)</w:t>
      </w:r>
    </w:p>
    <w:p w14:paraId="491DD23A" w14:textId="100F5A10" w:rsidR="00203248" w:rsidRPr="00B80D60" w:rsidRDefault="00203248" w:rsidP="001212B6">
      <w:pPr>
        <w:pStyle w:val="Akapitzlist"/>
        <w:numPr>
          <w:ilvl w:val="0"/>
          <w:numId w:val="125"/>
        </w:numPr>
        <w:spacing w:line="276" w:lineRule="auto"/>
        <w:rPr>
          <w:rFonts w:ascii="Calibri" w:hAnsi="Calibri" w:cs="Calibri"/>
          <w:color w:val="auto"/>
        </w:rPr>
      </w:pPr>
      <w:r w:rsidRPr="00B80D60">
        <w:rPr>
          <w:rFonts w:ascii="Calibri" w:hAnsi="Calibri" w:cs="Calibri"/>
          <w:color w:val="auto"/>
        </w:rPr>
        <w:t xml:space="preserve">W piśmie informacyjnym do rodziców </w:t>
      </w:r>
      <w:r w:rsidR="009A315A">
        <w:rPr>
          <w:rFonts w:ascii="Calibri" w:hAnsi="Calibri" w:cs="Calibri"/>
          <w:color w:val="auto"/>
        </w:rPr>
        <w:t>………………..</w:t>
      </w:r>
      <w:r w:rsidRPr="00B80D60">
        <w:rPr>
          <w:rFonts w:ascii="Calibri" w:hAnsi="Calibri" w:cs="Calibri"/>
          <w:color w:val="auto"/>
        </w:rPr>
        <w:t xml:space="preserve"> błędnie wskazano obowiązek uzupełnienia </w:t>
      </w:r>
      <w:r w:rsidRPr="00B80D60">
        <w:rPr>
          <w:rFonts w:ascii="Calibri" w:eastAsia="Calibri" w:hAnsi="Calibri" w:cs="Calibri"/>
          <w:color w:val="auto"/>
          <w:lang w:eastAsia="en-US"/>
        </w:rPr>
        <w:t>szczepienia p/Haemophilus influenzae, pomimo, iż ten obowiązek już wygasł, w dniu 24.05.2020 r. dziecko było już w 7 r.ż. data ur. 12.07.2014 r. (</w:t>
      </w:r>
      <w:r w:rsidRPr="00B80D60">
        <w:rPr>
          <w:rFonts w:ascii="Calibri" w:eastAsia="Calibri" w:hAnsi="Calibri" w:cs="Calibri"/>
          <w:color w:val="auto"/>
          <w:u w:val="single"/>
          <w:lang w:eastAsia="en-US"/>
        </w:rPr>
        <w:t>Dowód</w:t>
      </w:r>
      <w:r w:rsidRPr="00B80D60">
        <w:rPr>
          <w:rFonts w:ascii="Calibri" w:eastAsia="Calibri" w:hAnsi="Calibri" w:cs="Calibri"/>
          <w:color w:val="auto"/>
          <w:lang w:eastAsia="en-US"/>
        </w:rPr>
        <w:t xml:space="preserve">: </w:t>
      </w:r>
      <w:r w:rsidRPr="00B80D60">
        <w:rPr>
          <w:rFonts w:ascii="Calibri" w:hAnsi="Calibri" w:cs="Calibri"/>
          <w:color w:val="auto"/>
        </w:rPr>
        <w:t xml:space="preserve">Pismo znak: EP.907.5.120.2.2020 r. z dnia 24.05.2021 r.) </w:t>
      </w:r>
    </w:p>
    <w:p w14:paraId="1816C819" w14:textId="6998253E" w:rsidR="00A275C0" w:rsidRPr="00B80D60" w:rsidRDefault="00203248" w:rsidP="001212B6">
      <w:pPr>
        <w:pStyle w:val="Akapitzlist"/>
        <w:numPr>
          <w:ilvl w:val="0"/>
          <w:numId w:val="125"/>
        </w:numPr>
        <w:spacing w:line="276" w:lineRule="auto"/>
        <w:rPr>
          <w:rFonts w:ascii="Calibri" w:eastAsia="Calibri" w:hAnsi="Calibri" w:cs="Calibri"/>
          <w:color w:val="auto"/>
          <w:lang w:eastAsia="en-US"/>
        </w:rPr>
      </w:pPr>
      <w:r w:rsidRPr="00B80D60">
        <w:rPr>
          <w:rFonts w:ascii="Calibri" w:hAnsi="Calibri" w:cs="Calibri"/>
          <w:color w:val="auto"/>
        </w:rPr>
        <w:t xml:space="preserve">W upomnieniach </w:t>
      </w:r>
      <w:r w:rsidRPr="00B80D60">
        <w:rPr>
          <w:rFonts w:ascii="Calibri" w:eastAsia="Calibri" w:hAnsi="Calibri" w:cs="Calibri"/>
          <w:color w:val="auto"/>
          <w:lang w:eastAsia="en-US"/>
        </w:rPr>
        <w:t>znak: PS.EP.455.1044.1.2018 oraz znak: PS.EP.455.1044.2.2018 z dnia 13.03.2019 r</w:t>
      </w:r>
      <w:r w:rsidR="009A315A">
        <w:rPr>
          <w:rFonts w:ascii="Calibri" w:eastAsia="Calibri" w:hAnsi="Calibri" w:cs="Calibri"/>
          <w:color w:val="auto"/>
          <w:lang w:eastAsia="en-US"/>
        </w:rPr>
        <w:t>…………………..</w:t>
      </w:r>
      <w:r w:rsidRPr="00B80D60">
        <w:rPr>
          <w:rFonts w:ascii="Calibri" w:eastAsia="Calibri" w:hAnsi="Calibri" w:cs="Calibri"/>
          <w:color w:val="auto"/>
          <w:lang w:eastAsia="en-US"/>
        </w:rPr>
        <w:t xml:space="preserve"> - brak informacji o zaległym szczepieniu p/Haemophilus influenzae. W dniu wydania upomnienia dziecko było w 3 r.ż. (</w:t>
      </w:r>
      <w:r w:rsidRPr="00B80D60">
        <w:rPr>
          <w:rFonts w:ascii="Calibri" w:eastAsia="Calibri" w:hAnsi="Calibri" w:cs="Calibri"/>
          <w:color w:val="auto"/>
          <w:u w:val="single"/>
          <w:lang w:eastAsia="en-US"/>
        </w:rPr>
        <w:t>Dowód</w:t>
      </w:r>
      <w:r w:rsidRPr="00B80D60">
        <w:rPr>
          <w:rFonts w:ascii="Calibri" w:eastAsia="Calibri" w:hAnsi="Calibri" w:cs="Calibri"/>
          <w:color w:val="auto"/>
          <w:lang w:eastAsia="en-US"/>
        </w:rPr>
        <w:t>: upomnienie znak: PS.EP.455.1044.1.2018 oraz znak: PS.EP.455.1044.2.2018 z dnia 13.03.2019 r.).</w:t>
      </w:r>
    </w:p>
    <w:p w14:paraId="3D07366E" w14:textId="5E786603" w:rsidR="00A275C0" w:rsidRPr="00B80D60" w:rsidRDefault="00203248" w:rsidP="001212B6">
      <w:pPr>
        <w:pStyle w:val="Akapitzlist"/>
        <w:numPr>
          <w:ilvl w:val="0"/>
          <w:numId w:val="125"/>
        </w:numPr>
        <w:spacing w:line="276" w:lineRule="auto"/>
        <w:rPr>
          <w:rFonts w:ascii="Calibri" w:eastAsia="Calibri" w:hAnsi="Calibri" w:cs="Calibri"/>
          <w:color w:val="auto"/>
          <w:lang w:eastAsia="en-US"/>
        </w:rPr>
      </w:pPr>
      <w:r w:rsidRPr="00B80D60">
        <w:rPr>
          <w:rFonts w:ascii="Calibri" w:eastAsia="Calibri" w:hAnsi="Calibri" w:cs="Calibri"/>
          <w:color w:val="auto"/>
          <w:lang w:eastAsia="en-US"/>
        </w:rPr>
        <w:t>W upomnieniach brak informacji o zaległym szczepieniu p/ostremu nagminnemu porażeniu dziecięcemu (poliomyelitis)– dziecko w dniu wydania upomnienia było w 6 r.ż. (</w:t>
      </w:r>
      <w:r w:rsidRPr="00B80D60">
        <w:rPr>
          <w:rFonts w:ascii="Calibri" w:eastAsia="Calibri" w:hAnsi="Calibri" w:cs="Calibri"/>
          <w:color w:val="auto"/>
          <w:u w:val="single"/>
          <w:lang w:eastAsia="en-US"/>
        </w:rPr>
        <w:t>Dowód</w:t>
      </w:r>
      <w:r w:rsidRPr="00B80D60">
        <w:rPr>
          <w:rFonts w:ascii="Calibri" w:eastAsia="Calibri" w:hAnsi="Calibri" w:cs="Calibri"/>
          <w:color w:val="auto"/>
          <w:lang w:eastAsia="en-US"/>
        </w:rPr>
        <w:t xml:space="preserve">: </w:t>
      </w:r>
      <w:r w:rsidRPr="00B80D60">
        <w:rPr>
          <w:rFonts w:ascii="Calibri" w:hAnsi="Calibri" w:cs="Calibri"/>
          <w:color w:val="auto"/>
        </w:rPr>
        <w:t>Upomnienia znak: PS.EP.455.1042.1.2018 oraz PS.EP.455.1042.2.2018 z dnia 13.03.2019 r.). Świadczeniodawca pismem z dnia 02.07.2019 r. potwierdza fakt wykonania ww. szczepienia (</w:t>
      </w:r>
      <w:r w:rsidRPr="00B80D60">
        <w:rPr>
          <w:rFonts w:ascii="Calibri" w:hAnsi="Calibri" w:cs="Calibri"/>
          <w:color w:val="auto"/>
          <w:u w:val="single"/>
        </w:rPr>
        <w:t>Dowód</w:t>
      </w:r>
      <w:r w:rsidRPr="00B80D60">
        <w:rPr>
          <w:rFonts w:ascii="Calibri" w:hAnsi="Calibri" w:cs="Calibri"/>
          <w:color w:val="auto"/>
        </w:rPr>
        <w:t>: Pismo SP ZOZ Szkół Wyższych Punkt szczepień z dnia 02.07.2019 r., Adnotacja Urzędowa PSSE z dnia 02.10.2019 r.).</w:t>
      </w:r>
    </w:p>
    <w:p w14:paraId="58C00183" w14:textId="715AFD43" w:rsidR="00203248" w:rsidRPr="00B80D60" w:rsidRDefault="00203248" w:rsidP="001212B6">
      <w:pPr>
        <w:pStyle w:val="Akapitzlist"/>
        <w:numPr>
          <w:ilvl w:val="0"/>
          <w:numId w:val="125"/>
        </w:numPr>
        <w:spacing w:line="276" w:lineRule="auto"/>
        <w:rPr>
          <w:rFonts w:ascii="Calibri" w:eastAsia="Calibri" w:hAnsi="Calibri" w:cs="Calibri"/>
          <w:color w:val="auto"/>
          <w:lang w:eastAsia="en-US"/>
        </w:rPr>
      </w:pPr>
      <w:r w:rsidRPr="00B80D60">
        <w:rPr>
          <w:rFonts w:ascii="Calibri" w:hAnsi="Calibri" w:cs="Calibri"/>
          <w:color w:val="auto"/>
        </w:rPr>
        <w:t xml:space="preserve">Brak podjęcia dalszych działań </w:t>
      </w:r>
      <w:r w:rsidR="009A315A">
        <w:rPr>
          <w:rFonts w:ascii="Calibri" w:hAnsi="Calibri" w:cs="Calibri"/>
          <w:color w:val="auto"/>
        </w:rPr>
        <w:t>……………………</w:t>
      </w:r>
      <w:r w:rsidRPr="00B80D60">
        <w:rPr>
          <w:rFonts w:ascii="Calibri" w:hAnsi="Calibri" w:cs="Calibri"/>
          <w:color w:val="auto"/>
        </w:rPr>
        <w:t xml:space="preserve">dot. wysłania ponownego upomnienia do rodziców o wdrożenie zaległego </w:t>
      </w:r>
      <w:r w:rsidRPr="00B80D60">
        <w:rPr>
          <w:rFonts w:ascii="Calibri" w:eastAsia="Calibri" w:hAnsi="Calibri" w:cs="Calibri"/>
          <w:color w:val="auto"/>
          <w:lang w:eastAsia="en-US"/>
        </w:rPr>
        <w:t>szczepienia p/Haemophilus influenzae, które pominięte zostały w poprzednich upomnieniach i tytułach wykonawczych – do dnia kontroli, tj. 28.09.2021 r. upomnienia nie zostały wysłane do rodziców.</w:t>
      </w:r>
    </w:p>
    <w:p w14:paraId="5906D97A" w14:textId="77777777" w:rsidR="00203248" w:rsidRPr="00B80D60" w:rsidRDefault="00203248" w:rsidP="009F2685">
      <w:pPr>
        <w:spacing w:line="276" w:lineRule="auto"/>
        <w:rPr>
          <w:rFonts w:ascii="Calibri" w:hAnsi="Calibri" w:cs="Calibri"/>
          <w:color w:val="auto"/>
        </w:rPr>
      </w:pPr>
      <w:r w:rsidRPr="00B80D60">
        <w:rPr>
          <w:rFonts w:ascii="Calibri" w:hAnsi="Calibri" w:cs="Calibri"/>
          <w:color w:val="auto"/>
        </w:rPr>
        <w:lastRenderedPageBreak/>
        <w:t>W innych postępowaniach wierzyciela nie stwierdzono błędnych zapisów w ocenianej dokumentacji.</w:t>
      </w:r>
    </w:p>
    <w:p w14:paraId="76D203D2" w14:textId="77777777" w:rsidR="00203248" w:rsidRPr="00B80D60" w:rsidRDefault="00203248" w:rsidP="0028121C">
      <w:pPr>
        <w:spacing w:line="276" w:lineRule="auto"/>
        <w:rPr>
          <w:rFonts w:ascii="Calibri" w:hAnsi="Calibri" w:cs="Calibri"/>
          <w:color w:val="auto"/>
        </w:rPr>
      </w:pPr>
      <w:r w:rsidRPr="00B80D60">
        <w:rPr>
          <w:rFonts w:ascii="Calibri" w:hAnsi="Calibri" w:cs="Calibri"/>
          <w:color w:val="auto"/>
        </w:rPr>
        <w:t>W roku 2019 świadczeniodawcy realizujący szczepienia ochronne na terenie nadzorowanym przez PSSE w Szczecinie zgłosili łącznie 2268 przypadków uchylania się od obowiązku szczepień ochronnych, w tym:</w:t>
      </w:r>
    </w:p>
    <w:p w14:paraId="71E97BB5" w14:textId="77777777" w:rsidR="00203248" w:rsidRPr="00B80D60" w:rsidRDefault="00203248" w:rsidP="001212B6">
      <w:pPr>
        <w:numPr>
          <w:ilvl w:val="0"/>
          <w:numId w:val="126"/>
        </w:numPr>
        <w:spacing w:line="276" w:lineRule="auto"/>
        <w:rPr>
          <w:rFonts w:ascii="Calibri" w:hAnsi="Calibri" w:cs="Calibri"/>
          <w:color w:val="auto"/>
        </w:rPr>
      </w:pPr>
      <w:r w:rsidRPr="00B80D60">
        <w:rPr>
          <w:rFonts w:ascii="Calibri" w:hAnsi="Calibri" w:cs="Calibri"/>
          <w:color w:val="auto"/>
        </w:rPr>
        <w:t>w I kwartale (za IV kwartał 2018 r.) – 445 osób;</w:t>
      </w:r>
    </w:p>
    <w:p w14:paraId="253BC8AA" w14:textId="77777777" w:rsidR="00203248" w:rsidRPr="00B80D60" w:rsidRDefault="00203248" w:rsidP="001212B6">
      <w:pPr>
        <w:numPr>
          <w:ilvl w:val="0"/>
          <w:numId w:val="126"/>
        </w:numPr>
        <w:spacing w:line="276" w:lineRule="auto"/>
        <w:rPr>
          <w:rFonts w:ascii="Calibri" w:hAnsi="Calibri" w:cs="Calibri"/>
          <w:color w:val="auto"/>
        </w:rPr>
      </w:pPr>
      <w:r w:rsidRPr="00B80D60">
        <w:rPr>
          <w:rFonts w:ascii="Calibri" w:hAnsi="Calibri" w:cs="Calibri"/>
          <w:color w:val="auto"/>
        </w:rPr>
        <w:t>w II kwartale (za I kwartał 2019 r.) – 525 osób;</w:t>
      </w:r>
    </w:p>
    <w:p w14:paraId="018DE99E" w14:textId="77777777" w:rsidR="00203248" w:rsidRPr="00B80D60" w:rsidRDefault="00203248" w:rsidP="001212B6">
      <w:pPr>
        <w:numPr>
          <w:ilvl w:val="0"/>
          <w:numId w:val="126"/>
        </w:numPr>
        <w:spacing w:line="276" w:lineRule="auto"/>
        <w:rPr>
          <w:rFonts w:ascii="Calibri" w:hAnsi="Calibri" w:cs="Calibri"/>
          <w:color w:val="auto"/>
        </w:rPr>
      </w:pPr>
      <w:r w:rsidRPr="00B80D60">
        <w:rPr>
          <w:rFonts w:ascii="Calibri" w:hAnsi="Calibri" w:cs="Calibri"/>
          <w:color w:val="auto"/>
        </w:rPr>
        <w:t>w III kwartale (za II kwartał 2019 r.) – 535 osób;</w:t>
      </w:r>
    </w:p>
    <w:p w14:paraId="3C480D4B" w14:textId="77777777" w:rsidR="00203248" w:rsidRPr="00B80D60" w:rsidRDefault="00203248" w:rsidP="001212B6">
      <w:pPr>
        <w:numPr>
          <w:ilvl w:val="0"/>
          <w:numId w:val="126"/>
        </w:numPr>
        <w:spacing w:line="276" w:lineRule="auto"/>
        <w:rPr>
          <w:rFonts w:ascii="Calibri" w:hAnsi="Calibri" w:cs="Calibri"/>
          <w:color w:val="auto"/>
        </w:rPr>
      </w:pPr>
      <w:r w:rsidRPr="00B80D60">
        <w:rPr>
          <w:rFonts w:ascii="Calibri" w:hAnsi="Calibri" w:cs="Calibri"/>
          <w:color w:val="auto"/>
        </w:rPr>
        <w:t>w IV kwartale (za III kwartał 2019 r.) – 597 osób.</w:t>
      </w:r>
    </w:p>
    <w:p w14:paraId="3332C73F" w14:textId="77777777" w:rsidR="00203248" w:rsidRPr="00B80D60" w:rsidRDefault="00203248" w:rsidP="0028121C">
      <w:pPr>
        <w:spacing w:line="276" w:lineRule="auto"/>
        <w:rPr>
          <w:rFonts w:ascii="Calibri" w:hAnsi="Calibri" w:cs="Calibri"/>
          <w:color w:val="auto"/>
        </w:rPr>
      </w:pPr>
      <w:r w:rsidRPr="00B80D60">
        <w:rPr>
          <w:rFonts w:ascii="Calibri" w:hAnsi="Calibri" w:cs="Calibri"/>
          <w:color w:val="auto"/>
        </w:rPr>
        <w:t>W roku 2021 świadczeniodawcy realizujący szczepienia ochronne na terenie nadzorowanym przez PSSE w Szczecinie zgłosili łącznie 253 przypadki uchylania się od obowiązku szczepień ochronnych, w tym:</w:t>
      </w:r>
    </w:p>
    <w:p w14:paraId="3E128864" w14:textId="77777777" w:rsidR="00203248" w:rsidRPr="00B80D60" w:rsidRDefault="00203248" w:rsidP="009F2685">
      <w:pPr>
        <w:spacing w:line="276" w:lineRule="auto"/>
        <w:rPr>
          <w:rFonts w:ascii="Calibri" w:hAnsi="Calibri" w:cs="Calibri"/>
          <w:color w:val="auto"/>
        </w:rPr>
      </w:pPr>
      <w:r w:rsidRPr="00B80D60">
        <w:rPr>
          <w:rFonts w:ascii="Calibri" w:hAnsi="Calibri" w:cs="Calibri"/>
          <w:color w:val="auto"/>
        </w:rPr>
        <w:t>w I kwartale (za IV kwartał 2020 r.) – 760 osób;</w:t>
      </w:r>
    </w:p>
    <w:p w14:paraId="68072943" w14:textId="77777777" w:rsidR="00203248" w:rsidRPr="00B80D60" w:rsidRDefault="00203248" w:rsidP="009F2685">
      <w:pPr>
        <w:spacing w:line="276" w:lineRule="auto"/>
        <w:rPr>
          <w:rFonts w:ascii="Calibri" w:hAnsi="Calibri" w:cs="Calibri"/>
          <w:color w:val="auto"/>
        </w:rPr>
      </w:pPr>
      <w:r w:rsidRPr="00B80D60">
        <w:rPr>
          <w:rFonts w:ascii="Calibri" w:hAnsi="Calibri" w:cs="Calibri"/>
          <w:color w:val="auto"/>
        </w:rPr>
        <w:t>w II kwartale (za I kwartał 2021 r.) – 775 osób;</w:t>
      </w:r>
    </w:p>
    <w:p w14:paraId="75C6CD5F" w14:textId="77777777" w:rsidR="00203248" w:rsidRPr="00B80D60" w:rsidRDefault="00203248" w:rsidP="009F2685">
      <w:pPr>
        <w:spacing w:line="276" w:lineRule="auto"/>
        <w:rPr>
          <w:rFonts w:ascii="Calibri" w:hAnsi="Calibri" w:cs="Calibri"/>
          <w:color w:val="auto"/>
        </w:rPr>
      </w:pPr>
      <w:r w:rsidRPr="00B80D60">
        <w:rPr>
          <w:rFonts w:ascii="Calibri" w:hAnsi="Calibri" w:cs="Calibri"/>
          <w:color w:val="auto"/>
        </w:rPr>
        <w:t>Należy podkreślić, że osoby wykazywane w danym kwartale jako uchylające się od wykonania obowiązku wykazywane są ponownie w kolejnych kwartałach w przypadku niewykonania tego obowiązku.</w:t>
      </w:r>
    </w:p>
    <w:p w14:paraId="66C1B423" w14:textId="77777777" w:rsidR="00203248" w:rsidRPr="00B80D60" w:rsidRDefault="00203248" w:rsidP="009F2685">
      <w:pPr>
        <w:spacing w:line="276" w:lineRule="auto"/>
        <w:rPr>
          <w:rFonts w:ascii="Calibri" w:hAnsi="Calibri" w:cs="Calibri"/>
          <w:color w:val="auto"/>
          <w:highlight w:val="cyan"/>
        </w:rPr>
      </w:pPr>
    </w:p>
    <w:p w14:paraId="3028A205" w14:textId="77777777" w:rsidR="00203248" w:rsidRPr="00B80D60" w:rsidRDefault="00203248" w:rsidP="0028121C">
      <w:pPr>
        <w:spacing w:line="276" w:lineRule="auto"/>
        <w:rPr>
          <w:rFonts w:ascii="Calibri" w:hAnsi="Calibri" w:cs="Calibri"/>
          <w:color w:val="auto"/>
        </w:rPr>
      </w:pPr>
      <w:r w:rsidRPr="00B80D60">
        <w:rPr>
          <w:rFonts w:ascii="Calibri" w:hAnsi="Calibri" w:cs="Calibri"/>
          <w:color w:val="auto"/>
        </w:rPr>
        <w:t xml:space="preserve">Spośród osób wykazanych w sprawozdaniach za 2019 i 2021r. 292 osoby poddało się szczepieniu. </w:t>
      </w:r>
    </w:p>
    <w:p w14:paraId="21DC6499" w14:textId="77777777" w:rsidR="00203248" w:rsidRPr="00B80D60" w:rsidRDefault="00203248" w:rsidP="0028121C">
      <w:pPr>
        <w:spacing w:line="276" w:lineRule="auto"/>
        <w:rPr>
          <w:rFonts w:ascii="Calibri" w:hAnsi="Calibri" w:cs="Calibri"/>
          <w:color w:val="auto"/>
        </w:rPr>
      </w:pPr>
      <w:r w:rsidRPr="00B80D60">
        <w:rPr>
          <w:rFonts w:ascii="Calibri" w:hAnsi="Calibri" w:cs="Calibri"/>
          <w:color w:val="auto"/>
        </w:rPr>
        <w:t>W 2019 r. i 2021 r.(od 01.01.- 30.06.2021 r.) PPIS w Szczecinie wobec rodziców/ opiekunów prawnych dzieci podjął następujące działania: wysłał 585 pism informacyjnych, 98 wezwań do stawienia się wraz z dzieckiem w przychodni w celu poddania dziecka obowiązkowym szczepieniom ochronnym, 192 upomnienia zawierające wezwanie do wykonania obowiązku w terminie 7 dni od daty dostarczenia oraz pouczenie o skierowaniu sprawy na drogę postępowania egzekucyjnego w przypadku jego niewykonania, 84 tytułów wykonawczych wraz z wnioskiem o wszczęcie postępowania egzekucyjnego w administracji.</w:t>
      </w:r>
    </w:p>
    <w:p w14:paraId="1F0BFFB3" w14:textId="29AB9A89" w:rsidR="00203248" w:rsidRPr="00B80D60" w:rsidRDefault="00203248" w:rsidP="0028121C">
      <w:pPr>
        <w:spacing w:line="276" w:lineRule="auto"/>
        <w:rPr>
          <w:rFonts w:ascii="Calibri" w:hAnsi="Calibri" w:cs="Calibri"/>
          <w:color w:val="auto"/>
        </w:rPr>
      </w:pPr>
      <w:r w:rsidRPr="00B80D60">
        <w:rPr>
          <w:rFonts w:ascii="Calibri" w:hAnsi="Calibri" w:cs="Calibri"/>
          <w:color w:val="auto"/>
        </w:rPr>
        <w:t>W analizowanym okresie Wojewoda nałożył 98 grzywien na łączną kwotę 32000 zł, a PPIS w</w:t>
      </w:r>
      <w:r w:rsidR="0010695F">
        <w:rPr>
          <w:rFonts w:ascii="Calibri" w:hAnsi="Calibri" w:cs="Calibri"/>
          <w:color w:val="auto"/>
        </w:rPr>
        <w:t> </w:t>
      </w:r>
      <w:r w:rsidRPr="00B80D60">
        <w:rPr>
          <w:rFonts w:ascii="Calibri" w:hAnsi="Calibri" w:cs="Calibri"/>
          <w:color w:val="auto"/>
        </w:rPr>
        <w:t>Szczecinie wydał 43 postanowień dot. zgłoszenia zarzutów w sprawie prowadzenia postępowania egzekucyjnego.</w:t>
      </w:r>
    </w:p>
    <w:p w14:paraId="2A5D3FC2" w14:textId="394EF6E3" w:rsidR="00203248" w:rsidRPr="00B80D60" w:rsidRDefault="00203248" w:rsidP="009F2685">
      <w:pPr>
        <w:pStyle w:val="Akapitzlist"/>
        <w:spacing w:line="276" w:lineRule="auto"/>
        <w:ind w:left="0"/>
        <w:rPr>
          <w:rFonts w:ascii="Calibri" w:hAnsi="Calibri" w:cs="Calibri"/>
          <w:color w:val="auto"/>
        </w:rPr>
      </w:pPr>
      <w:r w:rsidRPr="00B80D60">
        <w:rPr>
          <w:rFonts w:ascii="Calibri" w:hAnsi="Calibri" w:cs="Calibri"/>
          <w:color w:val="auto"/>
        </w:rPr>
        <w:t>Wg oświadczenia pracowników Oddziału Epidemiologii przyczyną zmniejszenia działań w I i II kwartale 2021 r. podejmowanych wobec osób uchylających się od obowiązku szczepień ochronnych było m.in.: wydłużone postępowanie wyjaśniające ze świadczeniodawcami (nie kompletne informacje przekazane przez świadczeniodawców), skierowania osób uchylających się od obowiązku szczepień ochronnych do poradni specjalistycznych przez lekarzy POZ, a</w:t>
      </w:r>
      <w:r w:rsidR="0010695F">
        <w:rPr>
          <w:rFonts w:ascii="Calibri" w:hAnsi="Calibri" w:cs="Calibri"/>
          <w:color w:val="auto"/>
        </w:rPr>
        <w:t> </w:t>
      </w:r>
      <w:r w:rsidRPr="00B80D60">
        <w:rPr>
          <w:rFonts w:ascii="Calibri" w:hAnsi="Calibri" w:cs="Calibri"/>
          <w:color w:val="auto"/>
        </w:rPr>
        <w:t xml:space="preserve">także przejęcie przez pracowników Oddziału Epidemiologii obowiązków związanych z COVID-19 . </w:t>
      </w:r>
    </w:p>
    <w:p w14:paraId="5663C520" w14:textId="77777777" w:rsidR="00203248" w:rsidRPr="00B80D60" w:rsidRDefault="00203248" w:rsidP="0028121C">
      <w:pPr>
        <w:pStyle w:val="Akapitzlist"/>
        <w:spacing w:line="276" w:lineRule="auto"/>
        <w:ind w:left="0"/>
        <w:rPr>
          <w:rFonts w:ascii="Calibri" w:hAnsi="Calibri" w:cs="Calibri"/>
          <w:color w:val="auto"/>
        </w:rPr>
      </w:pPr>
      <w:r w:rsidRPr="00B80D60">
        <w:rPr>
          <w:rFonts w:ascii="Calibri" w:hAnsi="Calibri" w:cs="Calibri"/>
          <w:color w:val="auto"/>
        </w:rPr>
        <w:t xml:space="preserve">W kontrolowanym obszarze dot. nadzoru nad szczepieniami ochronnymi w tym preparatami szczepionkowymi prowadzone są rejestry wynikające z przepisów prawa oraz procedury PON-09. Rejestry prowadzone są w formie papierowej z wyjątkiem rejestru awarii/zdarzeń dot. braku dopływu prądu do urządzeń chłodniczych służących do przechowywania preparatów </w:t>
      </w:r>
      <w:r w:rsidRPr="00B80D60">
        <w:rPr>
          <w:rFonts w:ascii="Calibri" w:hAnsi="Calibri" w:cs="Calibri"/>
          <w:color w:val="auto"/>
        </w:rPr>
        <w:lastRenderedPageBreak/>
        <w:t>szczepionkowych oraz osób uchylających się od obowiązkowych szczepień ochronnych, które prowadzone są elektronicznie.</w:t>
      </w:r>
    </w:p>
    <w:p w14:paraId="4C8E39AF" w14:textId="77777777" w:rsidR="00203248" w:rsidRPr="00B80D60" w:rsidRDefault="00203248" w:rsidP="009F2685">
      <w:pPr>
        <w:pStyle w:val="Akapitzlist"/>
        <w:spacing w:line="276" w:lineRule="auto"/>
        <w:ind w:left="0"/>
        <w:contextualSpacing/>
        <w:rPr>
          <w:rFonts w:ascii="Calibri" w:hAnsi="Calibri" w:cs="Calibri"/>
          <w:color w:val="auto"/>
        </w:rPr>
      </w:pPr>
      <w:r w:rsidRPr="00B80D60">
        <w:rPr>
          <w:rFonts w:ascii="Calibri" w:hAnsi="Calibri" w:cs="Calibri"/>
          <w:color w:val="auto"/>
        </w:rPr>
        <w:t>Ponadto prowadzone są rejestry:</w:t>
      </w:r>
    </w:p>
    <w:p w14:paraId="0747DF58" w14:textId="77777777" w:rsidR="00203248" w:rsidRPr="00B80D60" w:rsidRDefault="00203248" w:rsidP="001212B6">
      <w:pPr>
        <w:pStyle w:val="Akapitzlist"/>
        <w:numPr>
          <w:ilvl w:val="0"/>
          <w:numId w:val="156"/>
        </w:numPr>
        <w:spacing w:line="276" w:lineRule="auto"/>
        <w:contextualSpacing/>
        <w:rPr>
          <w:rFonts w:ascii="Calibri" w:hAnsi="Calibri" w:cs="Calibri"/>
          <w:color w:val="auto"/>
        </w:rPr>
      </w:pPr>
      <w:r w:rsidRPr="00B80D60">
        <w:rPr>
          <w:rFonts w:ascii="Calibri" w:hAnsi="Calibri" w:cs="Calibri"/>
          <w:color w:val="auto"/>
        </w:rPr>
        <w:t>Rejestr świadczeniodawców realizujących obowiązkowy program szczepień.</w:t>
      </w:r>
    </w:p>
    <w:p w14:paraId="6B4FF49B" w14:textId="77777777" w:rsidR="00203248" w:rsidRPr="00B80D60" w:rsidRDefault="00203248" w:rsidP="001212B6">
      <w:pPr>
        <w:pStyle w:val="Akapitzlist"/>
        <w:numPr>
          <w:ilvl w:val="0"/>
          <w:numId w:val="156"/>
        </w:numPr>
        <w:spacing w:line="276" w:lineRule="auto"/>
        <w:contextualSpacing/>
        <w:rPr>
          <w:rFonts w:ascii="Calibri" w:hAnsi="Calibri" w:cs="Calibri"/>
          <w:color w:val="auto"/>
        </w:rPr>
      </w:pPr>
      <w:r w:rsidRPr="00B80D60">
        <w:rPr>
          <w:rFonts w:ascii="Calibri" w:hAnsi="Calibri" w:cs="Calibri"/>
          <w:color w:val="auto"/>
        </w:rPr>
        <w:t xml:space="preserve">Rejestr upoważnień jednorazowych do odbioru szczepionek nie jest prowadzony, ze względu na fakt, iż wszyscy świadczeniodawcy posiadają stałe upoważnienie do odbioru szczepionek. </w:t>
      </w:r>
    </w:p>
    <w:p w14:paraId="7567BCA4" w14:textId="77777777" w:rsidR="00203248" w:rsidRPr="00B80D60" w:rsidRDefault="00203248" w:rsidP="001212B6">
      <w:pPr>
        <w:pStyle w:val="Akapitzlist"/>
        <w:numPr>
          <w:ilvl w:val="0"/>
          <w:numId w:val="156"/>
        </w:numPr>
        <w:spacing w:line="276" w:lineRule="auto"/>
        <w:contextualSpacing/>
        <w:rPr>
          <w:rFonts w:ascii="Calibri" w:hAnsi="Calibri" w:cs="Calibri"/>
          <w:color w:val="auto"/>
        </w:rPr>
      </w:pPr>
      <w:r w:rsidRPr="00B80D60">
        <w:rPr>
          <w:rFonts w:ascii="Calibri" w:hAnsi="Calibri" w:cs="Calibri"/>
          <w:color w:val="auto"/>
        </w:rPr>
        <w:t>Rejestr upoważnień stałych do odbioru szczepionek (dodatkowo przechowywana jest wersja papierowa upoważnień).</w:t>
      </w:r>
    </w:p>
    <w:p w14:paraId="27BCD3CB" w14:textId="77777777" w:rsidR="00203248" w:rsidRPr="00B80D60" w:rsidRDefault="00203248" w:rsidP="001212B6">
      <w:pPr>
        <w:pStyle w:val="Akapitzlist"/>
        <w:numPr>
          <w:ilvl w:val="0"/>
          <w:numId w:val="156"/>
        </w:numPr>
        <w:spacing w:line="276" w:lineRule="auto"/>
        <w:contextualSpacing/>
        <w:rPr>
          <w:rFonts w:ascii="Calibri" w:hAnsi="Calibri" w:cs="Calibri"/>
          <w:color w:val="auto"/>
        </w:rPr>
      </w:pPr>
      <w:r w:rsidRPr="00B80D60">
        <w:rPr>
          <w:rFonts w:ascii="Calibri" w:hAnsi="Calibri" w:cs="Calibri"/>
          <w:color w:val="auto"/>
        </w:rPr>
        <w:t>Rejestr niepożądanych odczynów poszczepiennych (prowadzony w formie elektronicznej).</w:t>
      </w:r>
    </w:p>
    <w:p w14:paraId="1215E219" w14:textId="77777777" w:rsidR="00203248" w:rsidRPr="00B80D60" w:rsidRDefault="00203248" w:rsidP="001212B6">
      <w:pPr>
        <w:pStyle w:val="Akapitzlist"/>
        <w:numPr>
          <w:ilvl w:val="0"/>
          <w:numId w:val="156"/>
        </w:numPr>
        <w:spacing w:line="276" w:lineRule="auto"/>
        <w:contextualSpacing/>
        <w:rPr>
          <w:rFonts w:ascii="Calibri" w:hAnsi="Calibri" w:cs="Calibri"/>
          <w:color w:val="auto"/>
        </w:rPr>
      </w:pPr>
      <w:r w:rsidRPr="00B80D60">
        <w:rPr>
          <w:rFonts w:ascii="Calibri" w:hAnsi="Calibri" w:cs="Calibri"/>
          <w:color w:val="auto"/>
        </w:rPr>
        <w:t>Rejestr osób uchylających się od szczepień ochronnych.</w:t>
      </w:r>
    </w:p>
    <w:p w14:paraId="6C8F9A44" w14:textId="77777777" w:rsidR="00203248" w:rsidRPr="00B80D60" w:rsidRDefault="00203248" w:rsidP="001212B6">
      <w:pPr>
        <w:pStyle w:val="Akapitzlist"/>
        <w:numPr>
          <w:ilvl w:val="0"/>
          <w:numId w:val="156"/>
        </w:numPr>
        <w:spacing w:line="276" w:lineRule="auto"/>
        <w:contextualSpacing/>
        <w:rPr>
          <w:rFonts w:ascii="Calibri" w:hAnsi="Calibri" w:cs="Calibri"/>
          <w:color w:val="auto"/>
        </w:rPr>
      </w:pPr>
      <w:r w:rsidRPr="00B80D60">
        <w:rPr>
          <w:rFonts w:ascii="Calibri" w:hAnsi="Calibri" w:cs="Calibri"/>
          <w:color w:val="auto"/>
        </w:rPr>
        <w:t>Rejestr monitorowania temperatury transportu szczepionek (prowadzony w formie papierowej z załączonym wydrukiem temp. transportu).</w:t>
      </w:r>
    </w:p>
    <w:p w14:paraId="5C1E23F4" w14:textId="77777777" w:rsidR="00203248" w:rsidRPr="00B80D60" w:rsidRDefault="00203248" w:rsidP="001212B6">
      <w:pPr>
        <w:pStyle w:val="Akapitzlist"/>
        <w:numPr>
          <w:ilvl w:val="0"/>
          <w:numId w:val="156"/>
        </w:numPr>
        <w:spacing w:line="276" w:lineRule="auto"/>
        <w:contextualSpacing/>
        <w:rPr>
          <w:rFonts w:ascii="Calibri" w:hAnsi="Calibri" w:cs="Calibri"/>
          <w:color w:val="auto"/>
        </w:rPr>
      </w:pPr>
      <w:r w:rsidRPr="00B80D60">
        <w:rPr>
          <w:rFonts w:ascii="Calibri" w:hAnsi="Calibri" w:cs="Calibri"/>
          <w:color w:val="auto"/>
        </w:rPr>
        <w:t>Rejestr przypadków przekroczenia progów alarmowych w urządzeniach chłodniczych służących do przechowywania preparatów szczepionkowych.</w:t>
      </w:r>
    </w:p>
    <w:p w14:paraId="0B562E39" w14:textId="77777777" w:rsidR="00203248" w:rsidRPr="00B80D60" w:rsidRDefault="00203248" w:rsidP="001212B6">
      <w:pPr>
        <w:pStyle w:val="Akapitzlist"/>
        <w:numPr>
          <w:ilvl w:val="0"/>
          <w:numId w:val="156"/>
        </w:numPr>
        <w:spacing w:line="276" w:lineRule="auto"/>
        <w:contextualSpacing/>
        <w:rPr>
          <w:rFonts w:ascii="Calibri" w:hAnsi="Calibri" w:cs="Calibri"/>
          <w:color w:val="auto"/>
        </w:rPr>
      </w:pPr>
      <w:r w:rsidRPr="00B80D60">
        <w:rPr>
          <w:rFonts w:ascii="Calibri" w:hAnsi="Calibri" w:cs="Calibri"/>
          <w:color w:val="auto"/>
        </w:rPr>
        <w:t>Rejestr zdarzeń dot. przerwania łańcucha chłodniczego w punktach szczepień na nadzorowanym terenie i magazynie preparatów szczepionkowych w PSSE w Szczecinie.</w:t>
      </w:r>
    </w:p>
    <w:p w14:paraId="0437E760" w14:textId="77777777" w:rsidR="00203248" w:rsidRPr="00B80D60" w:rsidRDefault="00203248" w:rsidP="001212B6">
      <w:pPr>
        <w:pStyle w:val="Akapitzlist"/>
        <w:numPr>
          <w:ilvl w:val="0"/>
          <w:numId w:val="156"/>
        </w:numPr>
        <w:spacing w:line="276" w:lineRule="auto"/>
        <w:contextualSpacing/>
        <w:rPr>
          <w:rFonts w:ascii="Calibri" w:hAnsi="Calibri" w:cs="Calibri"/>
          <w:color w:val="auto"/>
        </w:rPr>
      </w:pPr>
      <w:r w:rsidRPr="00B80D60">
        <w:rPr>
          <w:rFonts w:ascii="Calibri" w:hAnsi="Calibri" w:cs="Calibri"/>
          <w:color w:val="auto"/>
        </w:rPr>
        <w:t>Rejestr awarii/ zdarzeń dot. braku dopływu prądu do urządzeń chłodniczych służących do przechowywania preparatów szczepionkowych.</w:t>
      </w:r>
    </w:p>
    <w:p w14:paraId="6FB3F6DC" w14:textId="77777777" w:rsidR="00203248" w:rsidRPr="00B80D60" w:rsidRDefault="00203248" w:rsidP="009F2685">
      <w:pPr>
        <w:spacing w:line="276" w:lineRule="auto"/>
        <w:contextualSpacing/>
        <w:rPr>
          <w:rFonts w:ascii="Calibri" w:hAnsi="Calibri" w:cs="Calibri"/>
          <w:color w:val="auto"/>
        </w:rPr>
      </w:pPr>
      <w:r w:rsidRPr="00B80D60">
        <w:rPr>
          <w:rFonts w:ascii="Calibri" w:hAnsi="Calibri" w:cs="Calibri"/>
          <w:color w:val="auto"/>
        </w:rPr>
        <w:t>Na bieżąco prowadzony jest „Harmonogram wzorcowania, sprawdzania i konserwacji wyposażenia pomiarowego” – zał. Nr 6 wyd. I z dn. 15.01.2007 do PON-07 wyd. II.</w:t>
      </w:r>
    </w:p>
    <w:p w14:paraId="66123D79" w14:textId="4462B180" w:rsidR="00203248" w:rsidRPr="00B80D60" w:rsidRDefault="00203248" w:rsidP="009F2685">
      <w:pPr>
        <w:spacing w:line="276" w:lineRule="auto"/>
        <w:rPr>
          <w:rFonts w:ascii="Calibri" w:hAnsi="Calibri" w:cs="Calibri"/>
          <w:color w:val="auto"/>
        </w:rPr>
      </w:pPr>
      <w:r w:rsidRPr="00B80D60">
        <w:rPr>
          <w:rFonts w:ascii="Calibri" w:hAnsi="Calibri" w:cs="Calibri"/>
          <w:color w:val="auto"/>
        </w:rPr>
        <w:t>Ponadto w Oddziale Epidemiologii opracowana jest ocena ryzyka – „Zarządzanie ryzykiem w</w:t>
      </w:r>
      <w:r w:rsidR="0010695F">
        <w:rPr>
          <w:rFonts w:ascii="Calibri" w:hAnsi="Calibri" w:cs="Calibri"/>
          <w:color w:val="auto"/>
        </w:rPr>
        <w:t> </w:t>
      </w:r>
      <w:r w:rsidRPr="00B80D60">
        <w:rPr>
          <w:rFonts w:ascii="Calibri" w:hAnsi="Calibri" w:cs="Calibri"/>
          <w:color w:val="auto"/>
        </w:rPr>
        <w:t>zakresie jakości preparatów szczepionkowych z dnia 25.08.2021 r. – podpisana przez kierownika OE i pracowników odpowiedzialnych za magazyn szczepionek.</w:t>
      </w:r>
    </w:p>
    <w:p w14:paraId="64CD25FE" w14:textId="77777777" w:rsidR="00203248" w:rsidRPr="00B80D60" w:rsidRDefault="00203248" w:rsidP="009F2685">
      <w:pPr>
        <w:pStyle w:val="Akapitzlist"/>
        <w:spacing w:line="276" w:lineRule="auto"/>
        <w:ind w:left="0"/>
        <w:rPr>
          <w:rFonts w:ascii="Calibri" w:hAnsi="Calibri" w:cs="Calibri"/>
          <w:color w:val="auto"/>
          <w:highlight w:val="cyan"/>
        </w:rPr>
      </w:pPr>
    </w:p>
    <w:p w14:paraId="2D3775B7" w14:textId="77777777" w:rsidR="00203248" w:rsidRPr="00B80D60" w:rsidRDefault="00203248" w:rsidP="009F2685">
      <w:pPr>
        <w:pStyle w:val="Akapitzlist"/>
        <w:spacing w:line="276" w:lineRule="auto"/>
        <w:ind w:left="0"/>
        <w:rPr>
          <w:rFonts w:ascii="Calibri" w:hAnsi="Calibri" w:cs="Calibri"/>
          <w:color w:val="auto"/>
        </w:rPr>
      </w:pPr>
      <w:r w:rsidRPr="00B80D60">
        <w:rPr>
          <w:rFonts w:ascii="Calibri" w:hAnsi="Calibri" w:cs="Calibri"/>
          <w:color w:val="auto"/>
        </w:rPr>
        <w:t>Działalność Powiatowej Stacji Sanitarno-Epidemiologicznej w Szczecinie oceniono pozytywnie z nieprawidłowością i uchybieniami w powyższym zakresie.</w:t>
      </w:r>
    </w:p>
    <w:p w14:paraId="43ABAB4C" w14:textId="77777777" w:rsidR="00203248" w:rsidRPr="00B80D60" w:rsidRDefault="00203248" w:rsidP="009F2685">
      <w:pPr>
        <w:spacing w:line="276" w:lineRule="auto"/>
        <w:rPr>
          <w:rFonts w:ascii="Calibri" w:hAnsi="Calibri" w:cs="Calibri"/>
          <w:color w:val="auto"/>
          <w:u w:val="single"/>
        </w:rPr>
      </w:pPr>
    </w:p>
    <w:p w14:paraId="2BD756D5" w14:textId="17A34848" w:rsidR="00203248" w:rsidRPr="00B80D60" w:rsidRDefault="00203248" w:rsidP="001212B6">
      <w:pPr>
        <w:numPr>
          <w:ilvl w:val="1"/>
          <w:numId w:val="122"/>
        </w:numPr>
        <w:spacing w:line="276" w:lineRule="auto"/>
        <w:ind w:left="0" w:firstLine="0"/>
        <w:rPr>
          <w:rFonts w:ascii="Calibri" w:hAnsi="Calibri" w:cs="Calibri"/>
          <w:color w:val="auto"/>
        </w:rPr>
      </w:pPr>
      <w:r w:rsidRPr="00B80D60">
        <w:rPr>
          <w:rFonts w:ascii="Calibri" w:hAnsi="Calibri" w:cs="Calibri"/>
          <w:color w:val="auto"/>
          <w:u w:val="single"/>
        </w:rPr>
        <w:t>Warunki przechowywania i dystrybucji preparatów szczepionkowych, w tym lokalizacja, stan techniczny i zabezpieczenie magazynu szczepionek, wyposażenie magazynu w urządzenia chłodnicze do przechowywania zapasu preparatów szczepionkowych, zapasowe źródła prądu oraz monitorowanie temperatury w urządzeniach chłodniczych w magazynie szczepionek i wymagana dokumentacja</w:t>
      </w:r>
      <w:r w:rsidRPr="00B80D60">
        <w:rPr>
          <w:rFonts w:ascii="Calibri" w:hAnsi="Calibri" w:cs="Calibri"/>
          <w:color w:val="auto"/>
        </w:rPr>
        <w:t>:</w:t>
      </w:r>
    </w:p>
    <w:p w14:paraId="7F2AE325" w14:textId="77777777" w:rsidR="00203248" w:rsidRPr="00B80D60" w:rsidRDefault="00203248" w:rsidP="009F2685">
      <w:pPr>
        <w:spacing w:line="276" w:lineRule="auto"/>
        <w:rPr>
          <w:rFonts w:ascii="Calibri" w:hAnsi="Calibri" w:cs="Calibri"/>
          <w:color w:val="auto"/>
        </w:rPr>
      </w:pPr>
    </w:p>
    <w:p w14:paraId="2B59045E" w14:textId="77777777" w:rsidR="00203248" w:rsidRPr="00B80D60" w:rsidRDefault="00203248" w:rsidP="0028121C">
      <w:pPr>
        <w:spacing w:line="276" w:lineRule="auto"/>
        <w:rPr>
          <w:rFonts w:ascii="Calibri" w:hAnsi="Calibri" w:cs="Calibri"/>
          <w:color w:val="auto"/>
        </w:rPr>
      </w:pPr>
      <w:r w:rsidRPr="00B80D60">
        <w:rPr>
          <w:rFonts w:ascii="Calibri" w:hAnsi="Calibri" w:cs="Calibri"/>
          <w:color w:val="auto"/>
        </w:rPr>
        <w:t>Szczegółowy opis magazynu szczepionkowego znajduje się w „Protokole oględzin” wg załącznika Nr 7 wyd. I z dnia 19.05.2016 r. do procedury PO-WS-01 wyd. X.</w:t>
      </w:r>
    </w:p>
    <w:p w14:paraId="110962CB" w14:textId="77777777" w:rsidR="00203248" w:rsidRPr="00B80D60" w:rsidRDefault="00203248" w:rsidP="0028121C">
      <w:pPr>
        <w:spacing w:line="276" w:lineRule="auto"/>
        <w:rPr>
          <w:rFonts w:ascii="Calibri" w:hAnsi="Calibri" w:cs="Calibri"/>
          <w:color w:val="auto"/>
        </w:rPr>
      </w:pPr>
      <w:r w:rsidRPr="00B80D60">
        <w:rPr>
          <w:rFonts w:ascii="Calibri" w:hAnsi="Calibri" w:cs="Calibri"/>
          <w:color w:val="auto"/>
        </w:rPr>
        <w:t>Przychód i rozchód szczepionek prowadzony jest w Elektronicznym Systemie Nadzoru Nad Dystrybucją</w:t>
      </w:r>
      <w:r w:rsidR="00C90511" w:rsidRPr="00B80D60">
        <w:rPr>
          <w:rFonts w:ascii="Calibri" w:hAnsi="Calibri" w:cs="Calibri"/>
          <w:color w:val="auto"/>
        </w:rPr>
        <w:t xml:space="preserve"> </w:t>
      </w:r>
      <w:r w:rsidRPr="00B80D60">
        <w:rPr>
          <w:rFonts w:ascii="Calibri" w:hAnsi="Calibri" w:cs="Calibri"/>
          <w:color w:val="auto"/>
        </w:rPr>
        <w:t>Szczepionek (ESNDS). Szczepionki wydawane są na podstawie pisemnego zamówienia złożonego przez świadczeniodawcę i po uzgodnieniu z pracownikiem Oddziału Epidemiologii PSSE. Nie stwierdzono nieprawidłowości w prowadzonej z tego zakresu dokumentacji.</w:t>
      </w:r>
    </w:p>
    <w:p w14:paraId="301FB4A7" w14:textId="77777777" w:rsidR="00203248" w:rsidRPr="00B80D60" w:rsidRDefault="00203248" w:rsidP="009F2685">
      <w:pPr>
        <w:spacing w:line="276" w:lineRule="auto"/>
        <w:rPr>
          <w:rFonts w:ascii="Calibri" w:hAnsi="Calibri" w:cs="Calibri"/>
          <w:color w:val="auto"/>
          <w:u w:val="single"/>
        </w:rPr>
      </w:pPr>
    </w:p>
    <w:p w14:paraId="4B623944" w14:textId="77777777" w:rsidR="00203248" w:rsidRPr="00B80D60" w:rsidRDefault="00203248" w:rsidP="001212B6">
      <w:pPr>
        <w:pStyle w:val="Akapitzlist"/>
        <w:numPr>
          <w:ilvl w:val="1"/>
          <w:numId w:val="122"/>
        </w:numPr>
        <w:spacing w:after="200" w:line="276" w:lineRule="auto"/>
        <w:ind w:left="0" w:firstLine="0"/>
        <w:contextualSpacing/>
        <w:rPr>
          <w:rFonts w:ascii="Calibri" w:hAnsi="Calibri" w:cs="Calibri"/>
          <w:color w:val="auto"/>
          <w:u w:val="single"/>
        </w:rPr>
      </w:pPr>
      <w:r w:rsidRPr="00B80D60">
        <w:rPr>
          <w:rFonts w:ascii="Calibri" w:hAnsi="Calibri" w:cs="Calibri"/>
          <w:color w:val="auto"/>
          <w:u w:val="single"/>
        </w:rPr>
        <w:lastRenderedPageBreak/>
        <w:t>Udzielanie informacji w trybie ustawy z dnia 6 września 2011 r. o dostępie do informacji publicznej</w:t>
      </w:r>
    </w:p>
    <w:p w14:paraId="123BD44D" w14:textId="77777777" w:rsidR="00203248" w:rsidRPr="00B80D60" w:rsidRDefault="00203248" w:rsidP="0028121C">
      <w:pPr>
        <w:pStyle w:val="Akapitzlist"/>
        <w:spacing w:after="200" w:line="276" w:lineRule="auto"/>
        <w:ind w:left="0"/>
        <w:contextualSpacing/>
        <w:rPr>
          <w:rFonts w:ascii="Calibri" w:hAnsi="Calibri" w:cs="Calibri"/>
          <w:color w:val="auto"/>
        </w:rPr>
      </w:pPr>
      <w:r w:rsidRPr="00B80D60">
        <w:rPr>
          <w:rFonts w:ascii="Calibri" w:hAnsi="Calibri" w:cs="Calibri"/>
          <w:color w:val="auto"/>
        </w:rPr>
        <w:t>W PSSE w Szczecinie nie prowadzi się Centralnego Rejestru wniosków o udostępnienie informacji publicznej. W Oddziale Epidemiologii w rejestrze w analizowanym okresie udokumentowanych jest 19 spraw, natomiast w I półroczu 2021 r. brak jest</w:t>
      </w:r>
      <w:r w:rsidR="00C90511" w:rsidRPr="00B80D60">
        <w:rPr>
          <w:rFonts w:ascii="Calibri" w:hAnsi="Calibri" w:cs="Calibri"/>
          <w:color w:val="auto"/>
        </w:rPr>
        <w:t xml:space="preserve"> </w:t>
      </w:r>
      <w:r w:rsidRPr="00B80D60">
        <w:rPr>
          <w:rFonts w:ascii="Calibri" w:hAnsi="Calibri" w:cs="Calibri"/>
          <w:color w:val="auto"/>
        </w:rPr>
        <w:t xml:space="preserve">zarejestrowanych wniosków o udzielenie informacji publicznej. Tematyka zarejestrowanych w 2019 r. spraw dotyczyła: </w:t>
      </w:r>
    </w:p>
    <w:p w14:paraId="1C4C4559" w14:textId="77777777" w:rsidR="00203248" w:rsidRPr="00B80D60" w:rsidRDefault="00203248" w:rsidP="001212B6">
      <w:pPr>
        <w:pStyle w:val="Akapitzlist"/>
        <w:numPr>
          <w:ilvl w:val="0"/>
          <w:numId w:val="127"/>
        </w:numPr>
        <w:spacing w:after="200" w:line="276" w:lineRule="auto"/>
        <w:contextualSpacing/>
        <w:rPr>
          <w:rFonts w:ascii="Calibri" w:hAnsi="Calibri" w:cs="Calibri"/>
          <w:color w:val="auto"/>
        </w:rPr>
      </w:pPr>
      <w:r w:rsidRPr="00B80D60">
        <w:rPr>
          <w:rFonts w:ascii="Calibri" w:hAnsi="Calibri" w:cs="Calibri"/>
          <w:color w:val="auto"/>
        </w:rPr>
        <w:t>zamknięcia bloku porodowego w</w:t>
      </w:r>
      <w:r w:rsidR="00C90511" w:rsidRPr="00B80D60">
        <w:rPr>
          <w:rFonts w:ascii="Calibri" w:hAnsi="Calibri" w:cs="Calibri"/>
          <w:color w:val="auto"/>
        </w:rPr>
        <w:t xml:space="preserve"> </w:t>
      </w:r>
      <w:r w:rsidRPr="00B80D60">
        <w:rPr>
          <w:rFonts w:ascii="Calibri" w:hAnsi="Calibri" w:cs="Calibri"/>
          <w:color w:val="auto"/>
        </w:rPr>
        <w:t>latach 2004-2005 w jednym ze szpitali (1 wniosek);</w:t>
      </w:r>
    </w:p>
    <w:p w14:paraId="350D23BA" w14:textId="77777777" w:rsidR="00203248" w:rsidRPr="00B80D60" w:rsidRDefault="00203248" w:rsidP="001212B6">
      <w:pPr>
        <w:pStyle w:val="Akapitzlist"/>
        <w:numPr>
          <w:ilvl w:val="0"/>
          <w:numId w:val="127"/>
        </w:numPr>
        <w:spacing w:after="200" w:line="276" w:lineRule="auto"/>
        <w:contextualSpacing/>
        <w:rPr>
          <w:rFonts w:ascii="Calibri" w:hAnsi="Calibri" w:cs="Calibri"/>
          <w:color w:val="auto"/>
        </w:rPr>
      </w:pPr>
      <w:r w:rsidRPr="00B80D60">
        <w:rPr>
          <w:rFonts w:ascii="Calibri" w:hAnsi="Calibri" w:cs="Calibri"/>
          <w:color w:val="auto"/>
        </w:rPr>
        <w:t>sytuacji epidemiologicznej za okres 1.09.2018- 30.06.2019 r. w oddziale ginekologii jednego ze szpitali (1 wniosek);</w:t>
      </w:r>
    </w:p>
    <w:p w14:paraId="5420597B" w14:textId="77777777" w:rsidR="00203248" w:rsidRPr="00B80D60" w:rsidRDefault="00203248" w:rsidP="001212B6">
      <w:pPr>
        <w:pStyle w:val="Akapitzlist"/>
        <w:numPr>
          <w:ilvl w:val="0"/>
          <w:numId w:val="127"/>
        </w:numPr>
        <w:spacing w:after="200" w:line="276" w:lineRule="auto"/>
        <w:contextualSpacing/>
        <w:rPr>
          <w:rFonts w:ascii="Calibri" w:hAnsi="Calibri" w:cs="Calibri"/>
          <w:color w:val="auto"/>
        </w:rPr>
      </w:pPr>
      <w:r w:rsidRPr="00B80D60">
        <w:rPr>
          <w:rFonts w:ascii="Calibri" w:hAnsi="Calibri" w:cs="Calibri"/>
          <w:color w:val="auto"/>
        </w:rPr>
        <w:t>zachorowań na odrę w terminie 1.01-31.07.2019 r. (1 wniosek);</w:t>
      </w:r>
    </w:p>
    <w:p w14:paraId="7815A563" w14:textId="77777777" w:rsidR="00203248" w:rsidRPr="00B80D60" w:rsidRDefault="00203248" w:rsidP="001212B6">
      <w:pPr>
        <w:pStyle w:val="Akapitzlist"/>
        <w:numPr>
          <w:ilvl w:val="0"/>
          <w:numId w:val="127"/>
        </w:numPr>
        <w:spacing w:after="200" w:line="276" w:lineRule="auto"/>
        <w:contextualSpacing/>
        <w:rPr>
          <w:rFonts w:ascii="Calibri" w:hAnsi="Calibri" w:cs="Calibri"/>
          <w:color w:val="auto"/>
        </w:rPr>
      </w:pPr>
      <w:r w:rsidRPr="00B80D60">
        <w:rPr>
          <w:rFonts w:ascii="Calibri" w:hAnsi="Calibri" w:cs="Calibri"/>
          <w:color w:val="auto"/>
        </w:rPr>
        <w:t>16 wniosków złożonych przez osoby uchylające się od obowiązku szczepień ochronnych dot. prowadzonych postępowań oraz rejestracji NOP na terenie Szczecina.</w:t>
      </w:r>
    </w:p>
    <w:p w14:paraId="7176C1C5" w14:textId="5372E3A6" w:rsidR="00203248" w:rsidRPr="00B80D60" w:rsidRDefault="00203248" w:rsidP="009F2685">
      <w:pPr>
        <w:spacing w:line="276" w:lineRule="auto"/>
        <w:rPr>
          <w:rFonts w:ascii="Calibri" w:eastAsia="Calibri" w:hAnsi="Calibri" w:cs="Calibri"/>
          <w:color w:val="auto"/>
          <w:lang w:eastAsia="en-US"/>
        </w:rPr>
      </w:pPr>
      <w:r w:rsidRPr="00B80D60">
        <w:rPr>
          <w:rFonts w:ascii="Calibri" w:hAnsi="Calibri" w:cs="Calibri"/>
          <w:color w:val="auto"/>
        </w:rPr>
        <w:t>Przeanalizowano losowo 8 spraw tej kategorii tj. Nr 1, 5, 9, 10, 14, 15, 16, 19 z rejestru. Stwierdzono, że wnioski o udostępnienie informacji publicznej realizowane były terminowo w</w:t>
      </w:r>
      <w:r w:rsidR="0010695F">
        <w:rPr>
          <w:rFonts w:ascii="Calibri" w:hAnsi="Calibri" w:cs="Calibri"/>
          <w:color w:val="auto"/>
        </w:rPr>
        <w:t> </w:t>
      </w:r>
      <w:r w:rsidRPr="00B80D60">
        <w:rPr>
          <w:rFonts w:ascii="Calibri" w:hAnsi="Calibri" w:cs="Calibri"/>
          <w:color w:val="auto"/>
        </w:rPr>
        <w:t>trybie art. 13 ust. 1 ustawy z dnia 6 września 2001 r. o dostępie do informacji publicznej (Dz.U.2020.2176) za wyjątkiem sprawy Nr 19, która wpłynęła do PSSE w Szczecinie za pośrednictwem platformy e-PUAP 28.12.2019 r. Omawiana sprawa została zarejestrowana 30.12.2019 r., natomiast odpowiedź do osoby wnioskującej wystosowano pismem PS.EP.49.19.2019 r. dnia 13.01.2020 r. z uchybieniem terminu tj. 17 dnia od daty wpływu wniosku poprzez e-PUAP. Należy bowiem podkreślić, iż sprawy, które wnoszone są poprzez e-PUAP rozpoczynają swój bieg w sytuacji, gdy organ rozstrzyga przedmiotową sprawę od rejestrowanego doręczenia elektronicznego wniosku</w:t>
      </w:r>
      <w:r w:rsidR="00C90511" w:rsidRPr="00B80D60">
        <w:rPr>
          <w:rFonts w:ascii="Calibri" w:hAnsi="Calibri" w:cs="Calibri"/>
          <w:color w:val="auto"/>
        </w:rPr>
        <w:t xml:space="preserve"> </w:t>
      </w:r>
      <w:r w:rsidRPr="00B80D60">
        <w:rPr>
          <w:rFonts w:ascii="Calibri" w:hAnsi="Calibri" w:cs="Calibri"/>
          <w:color w:val="auto"/>
        </w:rPr>
        <w:t xml:space="preserve">tj. wygenerowania z systemu urzędowego poświadczenia przedłożenia przesyłki, czyli w analizowanym przypadku od 28.12.2019 r. godz. 10.55. (vide: wyrok </w:t>
      </w:r>
      <w:r w:rsidRPr="00B80D60">
        <w:rPr>
          <w:rFonts w:ascii="Calibri" w:eastAsia="Calibri" w:hAnsi="Calibri" w:cs="Calibri"/>
          <w:color w:val="auto"/>
          <w:lang w:eastAsia="en-US"/>
        </w:rPr>
        <w:t>NSA z dnia 16 stycznia 2018 r. II OZ 1649/17). Podkreślenia wymaga również fakt, iż w aktach sprawy brak jest Urzędowego Poświadczenia Dostarczenia odpowiedzi do osoby wnioskującej, a jedynie wskazanie na piśmie, iż zostało przesłane e-PUAPem.</w:t>
      </w:r>
    </w:p>
    <w:p w14:paraId="73F497AD" w14:textId="77777777" w:rsidR="00203248" w:rsidRPr="00B80D60" w:rsidRDefault="00203248" w:rsidP="009F2685">
      <w:pPr>
        <w:pStyle w:val="Akapitzlist"/>
        <w:spacing w:after="200" w:line="276" w:lineRule="auto"/>
        <w:ind w:left="0"/>
        <w:contextualSpacing/>
        <w:rPr>
          <w:rFonts w:ascii="Calibri" w:hAnsi="Calibri" w:cs="Calibri"/>
          <w:color w:val="auto"/>
        </w:rPr>
      </w:pPr>
      <w:r w:rsidRPr="00B80D60">
        <w:rPr>
          <w:rFonts w:ascii="Calibri" w:hAnsi="Calibri" w:cs="Calibri"/>
          <w:color w:val="auto"/>
        </w:rPr>
        <w:t xml:space="preserve">Analizując </w:t>
      </w:r>
      <w:bookmarkStart w:id="90" w:name="_Hlk90043919"/>
      <w:r w:rsidRPr="00B80D60">
        <w:rPr>
          <w:rFonts w:ascii="Calibri" w:hAnsi="Calibri" w:cs="Calibri"/>
          <w:color w:val="auto"/>
        </w:rPr>
        <w:t xml:space="preserve">sprawę Nr 15 stwierdzono, iż zarejestrowano wniosek o udostępnienie informacji publicznej nieprawidłowo po dacie wpływu do Oddziału wg wyjaśnień pracownika analizującego sprawę (kolumna „Data wszczęcia sprawy 04.09.2019 r.), nie zaś wg daty wpływu do organu (30.08.2019 r.). </w:t>
      </w:r>
      <w:bookmarkEnd w:id="90"/>
      <w:r w:rsidRPr="00B80D60">
        <w:rPr>
          <w:rFonts w:ascii="Calibri" w:hAnsi="Calibri" w:cs="Calibri"/>
          <w:color w:val="auto"/>
        </w:rPr>
        <w:t xml:space="preserve">Praktyka tego typu może skutkować przekroczeniem terminów załatwiania spraw. </w:t>
      </w:r>
    </w:p>
    <w:p w14:paraId="096BC475" w14:textId="77777777" w:rsidR="00203248" w:rsidRPr="00B80D60" w:rsidRDefault="00203248" w:rsidP="009F2685">
      <w:pPr>
        <w:pStyle w:val="Akapitzlist"/>
        <w:spacing w:after="200" w:line="276" w:lineRule="auto"/>
        <w:ind w:left="0"/>
        <w:contextualSpacing/>
        <w:rPr>
          <w:rFonts w:ascii="Calibri" w:hAnsi="Calibri" w:cs="Calibri"/>
          <w:color w:val="auto"/>
        </w:rPr>
      </w:pPr>
      <w:r w:rsidRPr="00B80D60">
        <w:rPr>
          <w:rFonts w:ascii="Calibri" w:hAnsi="Calibri" w:cs="Calibri"/>
          <w:color w:val="auto"/>
        </w:rPr>
        <w:t>Ponadto stwierdzono, iż w rejestrze wniosków o udzielenie informacji publicznej sprawy nie są dokumentowane z należytą starannością tj.</w:t>
      </w:r>
    </w:p>
    <w:p w14:paraId="065C72AE" w14:textId="45D202BE" w:rsidR="00203248" w:rsidRPr="00B80D60" w:rsidRDefault="00203248" w:rsidP="009F2685">
      <w:pPr>
        <w:pStyle w:val="Akapitzlist"/>
        <w:spacing w:after="200" w:line="276" w:lineRule="auto"/>
        <w:ind w:left="0"/>
        <w:contextualSpacing/>
        <w:rPr>
          <w:rFonts w:ascii="Calibri" w:hAnsi="Calibri" w:cs="Calibri"/>
          <w:color w:val="auto"/>
        </w:rPr>
      </w:pPr>
      <w:r w:rsidRPr="00B80D60">
        <w:rPr>
          <w:rFonts w:ascii="Calibri" w:hAnsi="Calibri" w:cs="Calibri"/>
          <w:color w:val="auto"/>
        </w:rPr>
        <w:t xml:space="preserve">- poz. 1 zarejestrowano sprawę I.S. (zgłoszoną formalnie przez </w:t>
      </w:r>
      <w:r w:rsidR="008413B6">
        <w:rPr>
          <w:rFonts w:ascii="Calibri" w:hAnsi="Calibri" w:cs="Calibri"/>
          <w:color w:val="auto"/>
        </w:rPr>
        <w:t>………………………</w:t>
      </w:r>
      <w:r w:rsidRPr="00B80D60">
        <w:rPr>
          <w:rFonts w:ascii="Calibri" w:hAnsi="Calibri" w:cs="Calibri"/>
          <w:color w:val="auto"/>
        </w:rPr>
        <w:t xml:space="preserve"> pismem z</w:t>
      </w:r>
      <w:r w:rsidR="0010695F">
        <w:rPr>
          <w:rFonts w:ascii="Calibri" w:hAnsi="Calibri" w:cs="Calibri"/>
          <w:color w:val="auto"/>
        </w:rPr>
        <w:t> </w:t>
      </w:r>
      <w:r w:rsidRPr="00B80D60">
        <w:rPr>
          <w:rFonts w:ascii="Calibri" w:hAnsi="Calibri" w:cs="Calibri"/>
          <w:color w:val="auto"/>
        </w:rPr>
        <w:t>02.01.2019 r., które wpłynęło do PSSE 07.02.2019 r.) przy czym odpowiedziano na wniosek dwoma odrębnymi pismami sygn. PS.EP.49.1.2019 (wpis w rejestrze) oraz PS.EP.49.2.2019 (brak wpisu w rejestrze) z dnia 18.02.2019 r.</w:t>
      </w:r>
    </w:p>
    <w:p w14:paraId="23A83D34" w14:textId="15BE42D1" w:rsidR="00203248" w:rsidRPr="00B80D60" w:rsidRDefault="00203248" w:rsidP="009F2685">
      <w:pPr>
        <w:pStyle w:val="Akapitzlist"/>
        <w:spacing w:after="200" w:line="276" w:lineRule="auto"/>
        <w:ind w:left="0"/>
        <w:contextualSpacing/>
        <w:rPr>
          <w:rFonts w:ascii="Calibri" w:hAnsi="Calibri" w:cs="Calibri"/>
          <w:color w:val="auto"/>
        </w:rPr>
      </w:pPr>
      <w:r w:rsidRPr="00B80D60">
        <w:rPr>
          <w:rFonts w:ascii="Calibri" w:hAnsi="Calibri" w:cs="Calibri"/>
          <w:color w:val="auto"/>
        </w:rPr>
        <w:t xml:space="preserve">-poz. 2 sprawa wniosku </w:t>
      </w:r>
      <w:r w:rsidR="008413B6">
        <w:rPr>
          <w:rFonts w:ascii="Calibri" w:hAnsi="Calibri" w:cs="Calibri"/>
          <w:color w:val="auto"/>
        </w:rPr>
        <w:t>……………………..</w:t>
      </w:r>
      <w:r w:rsidRPr="00B80D60">
        <w:rPr>
          <w:rFonts w:ascii="Calibri" w:hAnsi="Calibri" w:cs="Calibri"/>
          <w:color w:val="auto"/>
        </w:rPr>
        <w:t xml:space="preserve"> zarejestrowana 31.01.2019 r. oznaczona została sygnaturami PS.EP.49.1.2019 oraz PS.EP.49.2.2019, które zostały już wykorzystane przy sprawie z poz. 1 w rejestrze.</w:t>
      </w:r>
    </w:p>
    <w:p w14:paraId="0840AC04" w14:textId="77777777" w:rsidR="00203248" w:rsidRPr="00B80D60" w:rsidRDefault="00203248" w:rsidP="009F2685">
      <w:pPr>
        <w:spacing w:line="276" w:lineRule="auto"/>
        <w:rPr>
          <w:rFonts w:ascii="Calibri" w:hAnsi="Calibri" w:cs="Calibri"/>
          <w:color w:val="auto"/>
        </w:rPr>
      </w:pPr>
      <w:r w:rsidRPr="00B80D60">
        <w:rPr>
          <w:rFonts w:ascii="Calibri" w:hAnsi="Calibri" w:cs="Calibri"/>
          <w:color w:val="auto"/>
        </w:rPr>
        <w:lastRenderedPageBreak/>
        <w:t xml:space="preserve">Działalności Powiatowej Stacji Sanitarno-Epidemiologicznej w Szczecinie oceniono pozytywnie z nieprawidłowościami. </w:t>
      </w:r>
    </w:p>
    <w:p w14:paraId="3413CACE" w14:textId="77777777" w:rsidR="00203248" w:rsidRPr="00B80D60" w:rsidRDefault="00203248" w:rsidP="009F2685">
      <w:pPr>
        <w:spacing w:line="276" w:lineRule="auto"/>
        <w:rPr>
          <w:rFonts w:ascii="Calibri" w:hAnsi="Calibri" w:cs="Calibri"/>
          <w:color w:val="auto"/>
          <w:u w:val="single"/>
        </w:rPr>
      </w:pPr>
    </w:p>
    <w:p w14:paraId="765800E6" w14:textId="77777777" w:rsidR="00203248" w:rsidRPr="00B80D60" w:rsidRDefault="00203248" w:rsidP="009F2685">
      <w:pPr>
        <w:spacing w:line="276" w:lineRule="auto"/>
        <w:rPr>
          <w:rFonts w:ascii="Calibri" w:hAnsi="Calibri" w:cs="Calibri"/>
          <w:color w:val="auto"/>
          <w:u w:val="single"/>
        </w:rPr>
      </w:pPr>
      <w:r w:rsidRPr="00B80D60">
        <w:rPr>
          <w:rFonts w:ascii="Calibri" w:hAnsi="Calibri" w:cs="Calibri"/>
          <w:color w:val="auto"/>
          <w:u w:val="single"/>
        </w:rPr>
        <w:t>Ponadto:</w:t>
      </w:r>
    </w:p>
    <w:p w14:paraId="29275D02" w14:textId="77777777" w:rsidR="00203248" w:rsidRPr="00B80D60" w:rsidRDefault="00203248" w:rsidP="009F2685">
      <w:pPr>
        <w:spacing w:line="276" w:lineRule="auto"/>
        <w:rPr>
          <w:rFonts w:ascii="Calibri" w:hAnsi="Calibri" w:cs="Calibri"/>
          <w:color w:val="auto"/>
        </w:rPr>
      </w:pPr>
      <w:r w:rsidRPr="00B80D60">
        <w:rPr>
          <w:rFonts w:ascii="Calibri" w:hAnsi="Calibri" w:cs="Calibri"/>
          <w:color w:val="auto"/>
        </w:rPr>
        <w:t>Stwierdzone zostało, że w analizowanych sprawach w pierwszej korespondencji w większości spełniony jest obowiązek informacyjny o jakim mowa w motywie 60 preambuły </w:t>
      </w:r>
      <w:r w:rsidRPr="00B80D60">
        <w:rPr>
          <w:rFonts w:ascii="Calibri" w:hAnsi="Calibri" w:cs="Calibri"/>
          <w:color w:val="auto"/>
          <w:shd w:val="clear" w:color="auto" w:fill="FFFFFF"/>
        </w:rPr>
        <w:t xml:space="preserve">rozporządzenia Parlamentu Europejskiego i Rady (UE) 2016/679 z dnia 27 kwietnia 2016 r. w sprawie ochrony osób fizycznych w związku z przetwarzaniem danych osobowych w sprawie swobodnego przepływu takich danych oraz uchylenia dyrektywy 95/46/WE (RODO), który </w:t>
      </w:r>
      <w:r w:rsidRPr="00B80D60">
        <w:rPr>
          <w:rFonts w:ascii="Calibri" w:hAnsi="Calibri" w:cs="Calibri"/>
          <w:color w:val="auto"/>
        </w:rPr>
        <w:t>wskazuje że osoba, której dane dotyczą, musi być poinformowana o fakcie prowadzenia operacji przetwarzania jej danych osobowych i o celach takiego przetwarzania.</w:t>
      </w:r>
    </w:p>
    <w:p w14:paraId="6627ED77" w14:textId="77777777" w:rsidR="00203248" w:rsidRPr="00B80D60" w:rsidRDefault="00203248" w:rsidP="009F2685">
      <w:pPr>
        <w:spacing w:line="276" w:lineRule="auto"/>
        <w:rPr>
          <w:rFonts w:ascii="Calibri" w:hAnsi="Calibri" w:cs="Calibri"/>
          <w:color w:val="auto"/>
          <w:u w:val="single"/>
        </w:rPr>
      </w:pPr>
    </w:p>
    <w:p w14:paraId="24CDE2F9" w14:textId="77777777" w:rsidR="00361490" w:rsidRPr="00B80D60" w:rsidRDefault="00A52E35" w:rsidP="009F2685">
      <w:pPr>
        <w:spacing w:line="276" w:lineRule="auto"/>
        <w:rPr>
          <w:rFonts w:ascii="Calibri" w:hAnsi="Calibri" w:cs="Calibri"/>
          <w:color w:val="auto"/>
          <w:u w:val="single"/>
        </w:rPr>
      </w:pPr>
      <w:r w:rsidRPr="00B80D60">
        <w:rPr>
          <w:rFonts w:ascii="Calibri" w:hAnsi="Calibri" w:cs="Calibri"/>
          <w:color w:val="auto"/>
          <w:u w:val="single"/>
        </w:rPr>
        <w:t>W ZAKRESIE HIGIENY PRACY:</w:t>
      </w:r>
    </w:p>
    <w:p w14:paraId="09891DC9" w14:textId="77777777" w:rsidR="00F20615" w:rsidRPr="00B80D60" w:rsidRDefault="00F20615" w:rsidP="001212B6">
      <w:pPr>
        <w:numPr>
          <w:ilvl w:val="1"/>
          <w:numId w:val="128"/>
        </w:numPr>
        <w:spacing w:line="276" w:lineRule="auto"/>
        <w:rPr>
          <w:rFonts w:ascii="Calibri" w:hAnsi="Calibri" w:cs="Calibri"/>
          <w:color w:val="auto"/>
          <w:u w:val="single"/>
        </w:rPr>
      </w:pPr>
      <w:r w:rsidRPr="00B80D60">
        <w:rPr>
          <w:rFonts w:ascii="Calibri" w:hAnsi="Calibri" w:cs="Calibri"/>
          <w:color w:val="auto"/>
          <w:u w:val="single"/>
        </w:rPr>
        <w:t>Choroby zawodowe</w:t>
      </w:r>
    </w:p>
    <w:p w14:paraId="6C486BC1" w14:textId="77777777" w:rsidR="00066B6C" w:rsidRPr="00B80D60" w:rsidRDefault="00F20615" w:rsidP="009F2685">
      <w:pPr>
        <w:spacing w:line="276" w:lineRule="auto"/>
        <w:rPr>
          <w:rFonts w:ascii="Calibri" w:hAnsi="Calibri" w:cs="Calibri"/>
          <w:color w:val="auto"/>
        </w:rPr>
      </w:pPr>
      <w:r w:rsidRPr="00B80D60">
        <w:rPr>
          <w:rFonts w:ascii="Calibri" w:hAnsi="Calibri" w:cs="Calibri"/>
          <w:color w:val="auto"/>
        </w:rPr>
        <w:t>W</w:t>
      </w:r>
      <w:r w:rsidR="00066B6C" w:rsidRPr="00B80D60">
        <w:rPr>
          <w:rFonts w:ascii="Calibri" w:hAnsi="Calibri" w:cs="Calibri"/>
          <w:color w:val="auto"/>
        </w:rPr>
        <w:t xml:space="preserve"> kontrolowanym okresie wydano 65 decyzji w sprawie chorób zawodowych. Ocenie poddano 10 postępowań. </w:t>
      </w:r>
    </w:p>
    <w:p w14:paraId="315AACBF" w14:textId="77777777" w:rsidR="00066B6C" w:rsidRPr="00B80D60" w:rsidRDefault="00066B6C" w:rsidP="009F2685">
      <w:pPr>
        <w:spacing w:line="276" w:lineRule="auto"/>
        <w:rPr>
          <w:rFonts w:ascii="Calibri" w:hAnsi="Calibri" w:cs="Calibri"/>
          <w:color w:val="auto"/>
        </w:rPr>
      </w:pPr>
      <w:r w:rsidRPr="00B80D60">
        <w:rPr>
          <w:rFonts w:ascii="Calibri" w:hAnsi="Calibri" w:cs="Calibri"/>
          <w:color w:val="auto"/>
        </w:rPr>
        <w:t xml:space="preserve">Dokumentacja spraw prowadzona jest starannie, gromadzona w sposób umożliwiający kontrolę jej przebiegu oraz terminów załatwienia na każdym etapie postępowania. Akta sprawy zaopatrzone są w spisy oraz metryki spraw, w których jednak nie przy wszystkich wymienionych dokumentach wskazuje się zgodnie z art. 66a § 2 Kpa wszystkie osoby, które uczestniczyły w podejmowaniu czynności w postępowaniu administracyjnym oraz określa wszystkie podejmowane przez te osoby czynności. </w:t>
      </w:r>
    </w:p>
    <w:p w14:paraId="7EA1E8EF" w14:textId="46AB70C3" w:rsidR="00066B6C" w:rsidRPr="00B80D60" w:rsidRDefault="00066B6C" w:rsidP="00A11B86">
      <w:pPr>
        <w:spacing w:line="276" w:lineRule="auto"/>
        <w:rPr>
          <w:rFonts w:ascii="Calibri" w:hAnsi="Calibri" w:cs="Calibri"/>
          <w:color w:val="auto"/>
        </w:rPr>
      </w:pPr>
      <w:r w:rsidRPr="00B80D60">
        <w:rPr>
          <w:rFonts w:ascii="Calibri" w:hAnsi="Calibri" w:cs="Calibri"/>
          <w:color w:val="auto"/>
          <w:u w:val="single"/>
        </w:rPr>
        <w:t>Dowody:</w:t>
      </w:r>
      <w:r w:rsidR="00A11B86" w:rsidRPr="00B80D60">
        <w:rPr>
          <w:rFonts w:ascii="Calibri" w:hAnsi="Calibri" w:cs="Calibri"/>
          <w:color w:val="auto"/>
        </w:rPr>
        <w:t xml:space="preserve"> </w:t>
      </w:r>
      <w:r w:rsidRPr="00B80D60">
        <w:rPr>
          <w:rFonts w:ascii="Calibri" w:hAnsi="Calibri" w:cs="Calibri"/>
          <w:color w:val="auto"/>
        </w:rPr>
        <w:t>metryka sprawy znak PS.HP.4201.3.2019;</w:t>
      </w:r>
      <w:r w:rsidR="00A11B86" w:rsidRPr="00B80D60">
        <w:rPr>
          <w:rFonts w:ascii="Calibri" w:hAnsi="Calibri" w:cs="Calibri"/>
          <w:color w:val="auto"/>
        </w:rPr>
        <w:t xml:space="preserve"> </w:t>
      </w:r>
      <w:r w:rsidRPr="00B80D60">
        <w:rPr>
          <w:rFonts w:ascii="Calibri" w:hAnsi="Calibri" w:cs="Calibri"/>
          <w:color w:val="auto"/>
        </w:rPr>
        <w:t>metryka sprawy znak PS.HP.4201.10.2019;</w:t>
      </w:r>
      <w:r w:rsidR="00A11B86" w:rsidRPr="00B80D60">
        <w:rPr>
          <w:rFonts w:ascii="Calibri" w:hAnsi="Calibri" w:cs="Calibri"/>
          <w:color w:val="auto"/>
        </w:rPr>
        <w:t xml:space="preserve"> </w:t>
      </w:r>
      <w:r w:rsidRPr="00B80D60">
        <w:rPr>
          <w:rFonts w:ascii="Calibri" w:hAnsi="Calibri" w:cs="Calibri"/>
          <w:color w:val="auto"/>
        </w:rPr>
        <w:t>metryka sprawy znak PS.HP.4201.17.2019;</w:t>
      </w:r>
      <w:r w:rsidR="00A11B86" w:rsidRPr="00B80D60">
        <w:rPr>
          <w:rFonts w:ascii="Calibri" w:hAnsi="Calibri" w:cs="Calibri"/>
          <w:color w:val="auto"/>
        </w:rPr>
        <w:t xml:space="preserve"> </w:t>
      </w:r>
      <w:r w:rsidRPr="00B80D60">
        <w:rPr>
          <w:rFonts w:ascii="Calibri" w:hAnsi="Calibri" w:cs="Calibri"/>
          <w:color w:val="auto"/>
        </w:rPr>
        <w:t>metryka sprawy znak PS.HP.4201.18.2019;</w:t>
      </w:r>
      <w:r w:rsidR="00A11B86" w:rsidRPr="00B80D60">
        <w:rPr>
          <w:rFonts w:ascii="Calibri" w:hAnsi="Calibri" w:cs="Calibri"/>
          <w:color w:val="auto"/>
        </w:rPr>
        <w:t xml:space="preserve"> </w:t>
      </w:r>
      <w:r w:rsidRPr="00B80D60">
        <w:rPr>
          <w:rFonts w:ascii="Calibri" w:hAnsi="Calibri" w:cs="Calibri"/>
          <w:color w:val="auto"/>
        </w:rPr>
        <w:t>metryka sprawy znak PS.HP.4201.25.2019;</w:t>
      </w:r>
      <w:r w:rsidR="00A11B86" w:rsidRPr="00B80D60">
        <w:rPr>
          <w:rFonts w:ascii="Calibri" w:hAnsi="Calibri" w:cs="Calibri"/>
          <w:color w:val="auto"/>
        </w:rPr>
        <w:t xml:space="preserve"> </w:t>
      </w:r>
      <w:r w:rsidRPr="00B80D60">
        <w:rPr>
          <w:rFonts w:ascii="Calibri" w:hAnsi="Calibri" w:cs="Calibri"/>
          <w:color w:val="auto"/>
        </w:rPr>
        <w:t>metryka sprawy znak PS.HP.4201.31.2019;</w:t>
      </w:r>
      <w:r w:rsidR="00A11B86" w:rsidRPr="00B80D60">
        <w:rPr>
          <w:rFonts w:ascii="Calibri" w:hAnsi="Calibri" w:cs="Calibri"/>
          <w:color w:val="auto"/>
        </w:rPr>
        <w:t xml:space="preserve"> </w:t>
      </w:r>
      <w:r w:rsidRPr="00B80D60">
        <w:rPr>
          <w:rFonts w:ascii="Calibri" w:hAnsi="Calibri" w:cs="Calibri"/>
          <w:color w:val="auto"/>
        </w:rPr>
        <w:t>metryka sprawy znak HP.907.1.1.2021;</w:t>
      </w:r>
      <w:r w:rsidR="00A11B86" w:rsidRPr="00B80D60">
        <w:rPr>
          <w:rFonts w:ascii="Calibri" w:hAnsi="Calibri" w:cs="Calibri"/>
          <w:color w:val="auto"/>
        </w:rPr>
        <w:t xml:space="preserve"> </w:t>
      </w:r>
      <w:r w:rsidRPr="00B80D60">
        <w:rPr>
          <w:rFonts w:ascii="Calibri" w:hAnsi="Calibri" w:cs="Calibri"/>
          <w:color w:val="auto"/>
        </w:rPr>
        <w:t>metryka sprawy znak HP.907.1.3.2021.</w:t>
      </w:r>
    </w:p>
    <w:p w14:paraId="247218F4" w14:textId="77777777" w:rsidR="00066B6C" w:rsidRPr="00B80D60" w:rsidRDefault="00066B6C" w:rsidP="009F2685">
      <w:pPr>
        <w:spacing w:line="276" w:lineRule="auto"/>
        <w:rPr>
          <w:rFonts w:ascii="Calibri" w:hAnsi="Calibri" w:cs="Calibri"/>
          <w:color w:val="auto"/>
        </w:rPr>
      </w:pPr>
    </w:p>
    <w:p w14:paraId="4834137E" w14:textId="75F6D4C0" w:rsidR="00066B6C" w:rsidRPr="00B80D60" w:rsidRDefault="00066B6C" w:rsidP="009F2685">
      <w:pPr>
        <w:spacing w:line="276" w:lineRule="auto"/>
        <w:rPr>
          <w:rFonts w:ascii="Calibri" w:hAnsi="Calibri" w:cs="Calibri"/>
          <w:color w:val="auto"/>
        </w:rPr>
      </w:pPr>
      <w:r w:rsidRPr="00B80D60">
        <w:rPr>
          <w:rFonts w:ascii="Calibri" w:hAnsi="Calibri" w:cs="Calibri"/>
          <w:color w:val="auto"/>
        </w:rPr>
        <w:t>Analiza dokumentacji wykazała, że nie wszystkie zidentyfikowane strony postępowania są zawiadamiane o jego wszczęciu po wpłynięciu pierwszego dokumentu w sprawie. PPIS w</w:t>
      </w:r>
      <w:r w:rsidR="0010695F">
        <w:rPr>
          <w:rFonts w:ascii="Calibri" w:hAnsi="Calibri" w:cs="Calibri"/>
          <w:color w:val="auto"/>
        </w:rPr>
        <w:t> </w:t>
      </w:r>
      <w:r w:rsidRPr="00B80D60">
        <w:rPr>
          <w:rFonts w:ascii="Calibri" w:hAnsi="Calibri" w:cs="Calibri"/>
          <w:color w:val="auto"/>
        </w:rPr>
        <w:t>Szczecinie po otrzymaniu zgłoszenia podejrzenia choroby zawodowej wszczyna postępowanie do pacjenta, a następnie dopiero po otrzymaniu orzeczenia lekarskiego o wszczęciu postępowania informuje się pozostałe strony postępowania. Informując pacjenta o wszczęciu postępowania wskazuje się nowy termin jego zakończenia, w przypadku zawiadamiania pozostałych stron nie praktykuje się tego, z czego wynika fakt zakończenia niektórych postępowań po terminie.</w:t>
      </w:r>
      <w:r w:rsidR="00C90511" w:rsidRPr="00B80D60">
        <w:rPr>
          <w:rFonts w:ascii="Calibri" w:hAnsi="Calibri" w:cs="Calibri"/>
          <w:color w:val="auto"/>
        </w:rPr>
        <w:t xml:space="preserve"> </w:t>
      </w:r>
    </w:p>
    <w:p w14:paraId="10DCB439" w14:textId="77777777" w:rsidR="00066B6C" w:rsidRPr="00B80D60" w:rsidRDefault="00066B6C" w:rsidP="009F2685">
      <w:pPr>
        <w:spacing w:line="276" w:lineRule="auto"/>
        <w:rPr>
          <w:rFonts w:ascii="Calibri" w:hAnsi="Calibri" w:cs="Calibri"/>
          <w:color w:val="auto"/>
        </w:rPr>
      </w:pPr>
      <w:r w:rsidRPr="00B80D60">
        <w:rPr>
          <w:rFonts w:ascii="Calibri" w:hAnsi="Calibri" w:cs="Calibri"/>
          <w:color w:val="auto"/>
          <w:u w:val="single"/>
        </w:rPr>
        <w:t>Dowody:</w:t>
      </w:r>
      <w:r w:rsidR="00A11B86" w:rsidRPr="00B80D60">
        <w:rPr>
          <w:rFonts w:ascii="Calibri" w:hAnsi="Calibri" w:cs="Calibri"/>
          <w:color w:val="auto"/>
          <w:u w:val="single"/>
        </w:rPr>
        <w:t xml:space="preserve"> </w:t>
      </w:r>
    </w:p>
    <w:p w14:paraId="7DFAB450" w14:textId="5FAD449D" w:rsidR="00066B6C" w:rsidRPr="00B80D60" w:rsidRDefault="00066B6C" w:rsidP="001143B8">
      <w:pPr>
        <w:pStyle w:val="Akapitzlist"/>
        <w:numPr>
          <w:ilvl w:val="0"/>
          <w:numId w:val="57"/>
        </w:numPr>
        <w:spacing w:line="276" w:lineRule="auto"/>
        <w:rPr>
          <w:rFonts w:ascii="Calibri" w:hAnsi="Calibri" w:cs="Calibri"/>
          <w:color w:val="auto"/>
        </w:rPr>
      </w:pPr>
      <w:r w:rsidRPr="00B80D60">
        <w:rPr>
          <w:rFonts w:ascii="Calibri" w:hAnsi="Calibri" w:cs="Calibri"/>
          <w:color w:val="auto"/>
        </w:rPr>
        <w:t xml:space="preserve">sprawa znak PS.HP.4201.1.2019 – orzeczenie lekarskie z dnia 4.01.2019r. zawiadomienie do </w:t>
      </w:r>
      <w:r w:rsidR="008413B6">
        <w:rPr>
          <w:rFonts w:ascii="Calibri" w:hAnsi="Calibri" w:cs="Calibri"/>
          <w:color w:val="auto"/>
        </w:rPr>
        <w:t>………….</w:t>
      </w:r>
      <w:r w:rsidRPr="00B80D60">
        <w:rPr>
          <w:rFonts w:ascii="Calibri" w:hAnsi="Calibri" w:cs="Calibri"/>
          <w:color w:val="auto"/>
        </w:rPr>
        <w:t>. z dnia 8.01.2019r., zawiadomienie do zakładów z dnia 8.02.2019r.;</w:t>
      </w:r>
    </w:p>
    <w:p w14:paraId="15E45774" w14:textId="091F0C72" w:rsidR="00066B6C" w:rsidRPr="00B80D60" w:rsidRDefault="00066B6C" w:rsidP="001143B8">
      <w:pPr>
        <w:pStyle w:val="Akapitzlist"/>
        <w:numPr>
          <w:ilvl w:val="0"/>
          <w:numId w:val="57"/>
        </w:numPr>
        <w:spacing w:line="276" w:lineRule="auto"/>
        <w:rPr>
          <w:rFonts w:ascii="Calibri" w:hAnsi="Calibri" w:cs="Calibri"/>
          <w:color w:val="auto"/>
        </w:rPr>
      </w:pPr>
      <w:r w:rsidRPr="00B80D60">
        <w:rPr>
          <w:rFonts w:ascii="Calibri" w:hAnsi="Calibri" w:cs="Calibri"/>
          <w:color w:val="auto"/>
        </w:rPr>
        <w:t xml:space="preserve">sprawa znak PS.HP.4201.3.2019 – zgłoszenie podejrzenia choroby zawodowej z dnia 17.01.2019r., zawiadomienie do </w:t>
      </w:r>
      <w:r w:rsidR="008413B6">
        <w:rPr>
          <w:rFonts w:ascii="Calibri" w:hAnsi="Calibri" w:cs="Calibri"/>
          <w:color w:val="auto"/>
        </w:rPr>
        <w:t>…………..</w:t>
      </w:r>
      <w:r w:rsidRPr="00B80D60">
        <w:rPr>
          <w:rFonts w:ascii="Calibri" w:hAnsi="Calibri" w:cs="Calibri"/>
          <w:color w:val="auto"/>
        </w:rPr>
        <w:t>. z dnia 22.01.2019r., zawiadomienie do zakładów z dnia</w:t>
      </w:r>
      <w:r w:rsidR="00C90511" w:rsidRPr="00B80D60">
        <w:rPr>
          <w:rFonts w:ascii="Calibri" w:hAnsi="Calibri" w:cs="Calibri"/>
          <w:color w:val="auto"/>
        </w:rPr>
        <w:t xml:space="preserve"> </w:t>
      </w:r>
      <w:r w:rsidRPr="00B80D60">
        <w:rPr>
          <w:rFonts w:ascii="Calibri" w:hAnsi="Calibri" w:cs="Calibri"/>
          <w:color w:val="auto"/>
        </w:rPr>
        <w:t>14.08.2019r.;</w:t>
      </w:r>
    </w:p>
    <w:p w14:paraId="73FBB050" w14:textId="2DDBD634" w:rsidR="00066B6C" w:rsidRPr="00B80D60" w:rsidRDefault="00066B6C" w:rsidP="001143B8">
      <w:pPr>
        <w:pStyle w:val="Akapitzlist"/>
        <w:numPr>
          <w:ilvl w:val="0"/>
          <w:numId w:val="57"/>
        </w:numPr>
        <w:spacing w:line="276" w:lineRule="auto"/>
        <w:rPr>
          <w:rFonts w:ascii="Calibri" w:hAnsi="Calibri" w:cs="Calibri"/>
          <w:color w:val="auto"/>
        </w:rPr>
      </w:pPr>
      <w:r w:rsidRPr="00B80D60">
        <w:rPr>
          <w:rFonts w:ascii="Calibri" w:hAnsi="Calibri" w:cs="Calibri"/>
          <w:color w:val="auto"/>
        </w:rPr>
        <w:lastRenderedPageBreak/>
        <w:t xml:space="preserve">sprawa znak PS.HP.4201.17.2019 – zgłoszenie podejrzenia choroby zawodowej z dnia 01.04.2019r., zawiadomienie do </w:t>
      </w:r>
      <w:r w:rsidR="008413B6">
        <w:rPr>
          <w:rFonts w:ascii="Calibri" w:hAnsi="Calibri" w:cs="Calibri"/>
          <w:color w:val="auto"/>
        </w:rPr>
        <w:t>…………</w:t>
      </w:r>
      <w:r w:rsidRPr="00B80D60">
        <w:rPr>
          <w:rFonts w:ascii="Calibri" w:hAnsi="Calibri" w:cs="Calibri"/>
          <w:color w:val="auto"/>
        </w:rPr>
        <w:t>. z dnia 10.04.2019r., zawiadomienie do zakładu z</w:t>
      </w:r>
      <w:r w:rsidR="0010695F">
        <w:rPr>
          <w:rFonts w:ascii="Calibri" w:hAnsi="Calibri" w:cs="Calibri"/>
          <w:color w:val="auto"/>
        </w:rPr>
        <w:t> </w:t>
      </w:r>
      <w:r w:rsidRPr="00B80D60">
        <w:rPr>
          <w:rFonts w:ascii="Calibri" w:hAnsi="Calibri" w:cs="Calibri"/>
          <w:color w:val="auto"/>
        </w:rPr>
        <w:t>dnia 11.10.2019r.;</w:t>
      </w:r>
    </w:p>
    <w:p w14:paraId="19A7EF97" w14:textId="11CA37FC" w:rsidR="00066B6C" w:rsidRPr="00B80D60" w:rsidRDefault="00066B6C" w:rsidP="001143B8">
      <w:pPr>
        <w:pStyle w:val="Akapitzlist"/>
        <w:numPr>
          <w:ilvl w:val="0"/>
          <w:numId w:val="57"/>
        </w:numPr>
        <w:spacing w:line="276" w:lineRule="auto"/>
        <w:rPr>
          <w:rFonts w:ascii="Calibri" w:hAnsi="Calibri" w:cs="Calibri"/>
          <w:color w:val="auto"/>
        </w:rPr>
      </w:pPr>
      <w:r w:rsidRPr="00B80D60">
        <w:rPr>
          <w:rFonts w:ascii="Calibri" w:hAnsi="Calibri" w:cs="Calibri"/>
          <w:color w:val="auto"/>
        </w:rPr>
        <w:t xml:space="preserve">sprawa znak PS.HP.4201.18.2019 – zgłoszenie podejrzenia choroby zawodowej z dnia 10.04.2019r., zawiadomienie do </w:t>
      </w:r>
      <w:r w:rsidR="008413B6">
        <w:rPr>
          <w:rFonts w:ascii="Calibri" w:hAnsi="Calibri" w:cs="Calibri"/>
          <w:color w:val="auto"/>
        </w:rPr>
        <w:t>……………</w:t>
      </w:r>
      <w:r w:rsidRPr="00B80D60">
        <w:rPr>
          <w:rFonts w:ascii="Calibri" w:hAnsi="Calibri" w:cs="Calibri"/>
          <w:color w:val="auto"/>
        </w:rPr>
        <w:t xml:space="preserve"> z dnia 23.04.2019r., zawiadomienie do zakłady z dnia 29.10.2019r.;</w:t>
      </w:r>
    </w:p>
    <w:p w14:paraId="5A9F3784" w14:textId="0D1F9C7D" w:rsidR="00066B6C" w:rsidRPr="00B80D60" w:rsidRDefault="00066B6C" w:rsidP="001143B8">
      <w:pPr>
        <w:pStyle w:val="Akapitzlist"/>
        <w:numPr>
          <w:ilvl w:val="0"/>
          <w:numId w:val="57"/>
        </w:numPr>
        <w:spacing w:line="276" w:lineRule="auto"/>
        <w:rPr>
          <w:rFonts w:ascii="Calibri" w:hAnsi="Calibri" w:cs="Calibri"/>
          <w:color w:val="auto"/>
        </w:rPr>
      </w:pPr>
      <w:r w:rsidRPr="00B80D60">
        <w:rPr>
          <w:rFonts w:ascii="Calibri" w:hAnsi="Calibri" w:cs="Calibri"/>
          <w:color w:val="auto"/>
        </w:rPr>
        <w:t xml:space="preserve">sprawa znak PS.HP.4201.25.2019 – zgłoszenie podejrzenia choroby zawodowej z dnia 10.06.2019r., zawiadomienie do </w:t>
      </w:r>
      <w:r w:rsidR="008413B6">
        <w:rPr>
          <w:rFonts w:ascii="Calibri" w:hAnsi="Calibri" w:cs="Calibri"/>
          <w:color w:val="auto"/>
        </w:rPr>
        <w:t>………….</w:t>
      </w:r>
      <w:r w:rsidRPr="00B80D60">
        <w:rPr>
          <w:rFonts w:ascii="Calibri" w:hAnsi="Calibri" w:cs="Calibri"/>
          <w:color w:val="auto"/>
        </w:rPr>
        <w:t xml:space="preserve"> z dnia 17.06.2019r., zawiadomienie do zakładu z dnia 11.10.2019r.;</w:t>
      </w:r>
    </w:p>
    <w:p w14:paraId="29219D9E" w14:textId="4D354150" w:rsidR="00066B6C" w:rsidRPr="00B80D60" w:rsidRDefault="00066B6C" w:rsidP="001143B8">
      <w:pPr>
        <w:pStyle w:val="Akapitzlist"/>
        <w:numPr>
          <w:ilvl w:val="0"/>
          <w:numId w:val="57"/>
        </w:numPr>
        <w:spacing w:line="276" w:lineRule="auto"/>
        <w:rPr>
          <w:rFonts w:ascii="Calibri" w:hAnsi="Calibri" w:cs="Calibri"/>
          <w:color w:val="auto"/>
        </w:rPr>
      </w:pPr>
      <w:r w:rsidRPr="00B80D60">
        <w:rPr>
          <w:rFonts w:ascii="Calibri" w:hAnsi="Calibri" w:cs="Calibri"/>
          <w:color w:val="auto"/>
        </w:rPr>
        <w:t xml:space="preserve">sprawa znak PS.HP.4201.31.2019 – zgłoszenie podejrzenia choroby zawodowej z dnia 11.07.2021r., zawiadomienie do Pana </w:t>
      </w:r>
      <w:r w:rsidR="003F010D">
        <w:rPr>
          <w:rFonts w:ascii="Calibri" w:hAnsi="Calibri" w:cs="Calibri"/>
          <w:color w:val="auto"/>
        </w:rPr>
        <w:t>……………</w:t>
      </w:r>
      <w:r w:rsidRPr="00B80D60">
        <w:rPr>
          <w:rFonts w:ascii="Calibri" w:hAnsi="Calibri" w:cs="Calibri"/>
          <w:color w:val="auto"/>
        </w:rPr>
        <w:t xml:space="preserve"> z dnia 19.07.2019r., zawiadomienie do zakładu z dnia 29.11.2019r.;</w:t>
      </w:r>
    </w:p>
    <w:p w14:paraId="09A88800" w14:textId="2CD397B8" w:rsidR="00066B6C" w:rsidRPr="00B80D60" w:rsidRDefault="00066B6C" w:rsidP="001143B8">
      <w:pPr>
        <w:pStyle w:val="Akapitzlist"/>
        <w:numPr>
          <w:ilvl w:val="0"/>
          <w:numId w:val="57"/>
        </w:numPr>
        <w:spacing w:line="276" w:lineRule="auto"/>
        <w:rPr>
          <w:rFonts w:ascii="Calibri" w:hAnsi="Calibri" w:cs="Calibri"/>
          <w:color w:val="auto"/>
        </w:rPr>
      </w:pPr>
      <w:r w:rsidRPr="00B80D60">
        <w:rPr>
          <w:rFonts w:ascii="Calibri" w:hAnsi="Calibri" w:cs="Calibri"/>
          <w:color w:val="auto"/>
        </w:rPr>
        <w:t xml:space="preserve">sprawa znak HP.907.1.1.2021 – zgłoszenie podejrzenia choroby zawodowej z dnia 8.02.2021r., zawiadomienie do </w:t>
      </w:r>
      <w:r w:rsidR="008413B6">
        <w:rPr>
          <w:rFonts w:ascii="Calibri" w:hAnsi="Calibri" w:cs="Calibri"/>
          <w:color w:val="auto"/>
        </w:rPr>
        <w:t>…………..</w:t>
      </w:r>
      <w:r w:rsidRPr="00B80D60">
        <w:rPr>
          <w:rFonts w:ascii="Calibri" w:hAnsi="Calibri" w:cs="Calibri"/>
          <w:color w:val="auto"/>
        </w:rPr>
        <w:t>. 12.02.2021r., zawiadomienie do zakładów z dnia 25.03.2021r.</w:t>
      </w:r>
    </w:p>
    <w:p w14:paraId="2176140F" w14:textId="77777777" w:rsidR="00066B6C" w:rsidRPr="00B80D60" w:rsidRDefault="00066B6C" w:rsidP="009F2685">
      <w:pPr>
        <w:spacing w:line="276" w:lineRule="auto"/>
        <w:rPr>
          <w:rFonts w:ascii="Calibri" w:hAnsi="Calibri" w:cs="Calibri"/>
          <w:color w:val="auto"/>
        </w:rPr>
      </w:pPr>
    </w:p>
    <w:p w14:paraId="49EC55CC" w14:textId="6B20A673" w:rsidR="00066B6C" w:rsidRPr="00B80D60" w:rsidRDefault="00066B6C" w:rsidP="009F2685">
      <w:pPr>
        <w:spacing w:line="276" w:lineRule="auto"/>
        <w:rPr>
          <w:rFonts w:ascii="Calibri" w:hAnsi="Calibri" w:cs="Calibri"/>
          <w:color w:val="auto"/>
        </w:rPr>
      </w:pPr>
      <w:r w:rsidRPr="00B80D60">
        <w:rPr>
          <w:rFonts w:ascii="Calibri" w:hAnsi="Calibri" w:cs="Calibri"/>
          <w:color w:val="auto"/>
        </w:rPr>
        <w:t>Prowadząc postępowania w sprawie choroby zawodowej stosuje się zasadę jawności wszczętego postępowania wobec wszystkich stron w danej sprawie. Wszczęcie postępowania następuje po otrzymaniu pierwszego dokumentu w sprawie. W zawiadomieniach o wszczęciu postępowania administracyjnego prawidłowo przywołano art. 61 § 4 Kpa. Wskazać jednak należy, iż w zawiadomieniach nie wskazano art. 61 § 1 Kpa, który stanowi, iż postępowanie administracyjne wszczyna się na żądanie strony lub z urzędu.</w:t>
      </w:r>
      <w:r w:rsidR="00C90511" w:rsidRPr="00B80D60">
        <w:rPr>
          <w:rFonts w:ascii="Calibri" w:hAnsi="Calibri" w:cs="Calibri"/>
          <w:color w:val="auto"/>
        </w:rPr>
        <w:t xml:space="preserve"> </w:t>
      </w:r>
    </w:p>
    <w:p w14:paraId="0AA43E7E" w14:textId="77777777" w:rsidR="00066B6C" w:rsidRPr="00B80D60" w:rsidRDefault="00066B6C" w:rsidP="00A11B86">
      <w:pPr>
        <w:spacing w:line="276" w:lineRule="auto"/>
        <w:rPr>
          <w:rFonts w:ascii="Calibri" w:hAnsi="Calibri" w:cs="Calibri"/>
          <w:color w:val="auto"/>
        </w:rPr>
      </w:pPr>
      <w:r w:rsidRPr="00B80D60">
        <w:rPr>
          <w:rFonts w:ascii="Calibri" w:hAnsi="Calibri" w:cs="Calibri"/>
          <w:color w:val="auto"/>
          <w:u w:val="single"/>
        </w:rPr>
        <w:t>Dowody:</w:t>
      </w:r>
      <w:r w:rsidR="00A11B86" w:rsidRPr="00B80D60">
        <w:rPr>
          <w:rFonts w:ascii="Calibri" w:hAnsi="Calibri" w:cs="Calibri"/>
          <w:color w:val="auto"/>
          <w:u w:val="single"/>
        </w:rPr>
        <w:t xml:space="preserve"> </w:t>
      </w:r>
      <w:r w:rsidRPr="00B80D60">
        <w:rPr>
          <w:rFonts w:ascii="Calibri" w:hAnsi="Calibri" w:cs="Calibri"/>
          <w:color w:val="auto"/>
        </w:rPr>
        <w:t>sprawa znak PS.HP.4201.1.2019 – zawiadomienie z dnia 8.01.2019r., 8.02.2019r.;</w:t>
      </w:r>
      <w:r w:rsidR="00A11B86" w:rsidRPr="00B80D60">
        <w:rPr>
          <w:rFonts w:ascii="Calibri" w:hAnsi="Calibri" w:cs="Calibri"/>
          <w:color w:val="auto"/>
        </w:rPr>
        <w:t xml:space="preserve"> </w:t>
      </w:r>
      <w:r w:rsidRPr="00B80D60">
        <w:rPr>
          <w:rFonts w:ascii="Calibri" w:hAnsi="Calibri" w:cs="Calibri"/>
          <w:color w:val="auto"/>
        </w:rPr>
        <w:t>sprawa znak PS.HP.4201.3.2019 – zawiadomienie z dnia 22.01.2019r., 22.02.2019r., 14.08.2019r.;</w:t>
      </w:r>
      <w:r w:rsidR="00A11B86" w:rsidRPr="00B80D60">
        <w:rPr>
          <w:rFonts w:ascii="Calibri" w:hAnsi="Calibri" w:cs="Calibri"/>
          <w:color w:val="auto"/>
        </w:rPr>
        <w:t xml:space="preserve"> </w:t>
      </w:r>
      <w:r w:rsidRPr="00B80D60">
        <w:rPr>
          <w:rFonts w:ascii="Calibri" w:hAnsi="Calibri" w:cs="Calibri"/>
          <w:color w:val="auto"/>
        </w:rPr>
        <w:t>sprawa znak PS.HP.4201.10.2019 – zawiadomienie z dnia 14.02.2019r., 17.07.2019r.;</w:t>
      </w:r>
      <w:r w:rsidR="00A11B86" w:rsidRPr="00B80D60">
        <w:rPr>
          <w:rFonts w:ascii="Calibri" w:hAnsi="Calibri" w:cs="Calibri"/>
          <w:color w:val="auto"/>
        </w:rPr>
        <w:t xml:space="preserve"> </w:t>
      </w:r>
      <w:r w:rsidRPr="00B80D60">
        <w:rPr>
          <w:rFonts w:ascii="Calibri" w:hAnsi="Calibri" w:cs="Calibri"/>
          <w:color w:val="auto"/>
        </w:rPr>
        <w:t>sprawa znak PS.HP.4201.17.2019 – zawiadomienie z dnia 10.04.2019r., 11.10.2019r.;</w:t>
      </w:r>
      <w:r w:rsidR="00A11B86" w:rsidRPr="00B80D60">
        <w:rPr>
          <w:rFonts w:ascii="Calibri" w:hAnsi="Calibri" w:cs="Calibri"/>
          <w:color w:val="auto"/>
        </w:rPr>
        <w:t xml:space="preserve"> </w:t>
      </w:r>
      <w:r w:rsidRPr="00B80D60">
        <w:rPr>
          <w:rFonts w:ascii="Calibri" w:hAnsi="Calibri" w:cs="Calibri"/>
          <w:color w:val="auto"/>
        </w:rPr>
        <w:t>sprawa znak PS.HP.4201.18.2019 – zawiadomienie z dnia 23.04.2019r., 29.10.2019r.;</w:t>
      </w:r>
      <w:r w:rsidR="00A11B86" w:rsidRPr="00B80D60">
        <w:rPr>
          <w:rFonts w:ascii="Calibri" w:hAnsi="Calibri" w:cs="Calibri"/>
          <w:color w:val="auto"/>
        </w:rPr>
        <w:t xml:space="preserve"> </w:t>
      </w:r>
      <w:r w:rsidRPr="00B80D60">
        <w:rPr>
          <w:rFonts w:ascii="Calibri" w:hAnsi="Calibri" w:cs="Calibri"/>
          <w:color w:val="auto"/>
        </w:rPr>
        <w:t>sprawa znak PS.HP.4201.25.2019 – zawiadomienie z dnia 17.06.2019r., 11.10.2019r.;</w:t>
      </w:r>
      <w:r w:rsidR="00A11B86" w:rsidRPr="00B80D60">
        <w:rPr>
          <w:rFonts w:ascii="Calibri" w:hAnsi="Calibri" w:cs="Calibri"/>
          <w:color w:val="auto"/>
        </w:rPr>
        <w:t xml:space="preserve"> </w:t>
      </w:r>
      <w:r w:rsidRPr="00B80D60">
        <w:rPr>
          <w:rFonts w:ascii="Calibri" w:hAnsi="Calibri" w:cs="Calibri"/>
          <w:color w:val="auto"/>
        </w:rPr>
        <w:t>sprawa znak PS.HP.4201.31.2019 – zawiadomienie z dnia 19.07.2019r., 29.11.2019r.;</w:t>
      </w:r>
      <w:r w:rsidR="00A11B86" w:rsidRPr="00B80D60">
        <w:rPr>
          <w:rFonts w:ascii="Calibri" w:hAnsi="Calibri" w:cs="Calibri"/>
          <w:color w:val="auto"/>
        </w:rPr>
        <w:t xml:space="preserve"> </w:t>
      </w:r>
      <w:r w:rsidRPr="00B80D60">
        <w:rPr>
          <w:rFonts w:ascii="Calibri" w:hAnsi="Calibri" w:cs="Calibri"/>
          <w:color w:val="auto"/>
        </w:rPr>
        <w:t>sprawa znak HP.907.1.1.2021 – zawiadomienie z dnia 12.02.2021r., 25.03.2021r.;</w:t>
      </w:r>
      <w:r w:rsidR="00A11B86" w:rsidRPr="00B80D60">
        <w:rPr>
          <w:rFonts w:ascii="Calibri" w:hAnsi="Calibri" w:cs="Calibri"/>
          <w:color w:val="auto"/>
        </w:rPr>
        <w:t xml:space="preserve"> </w:t>
      </w:r>
      <w:r w:rsidRPr="00B80D60">
        <w:rPr>
          <w:rFonts w:ascii="Calibri" w:hAnsi="Calibri" w:cs="Calibri"/>
          <w:color w:val="auto"/>
        </w:rPr>
        <w:t>sprawa znak HP.907.1.3.2021 – zawiadomienie z dnia 18.03.2021r.</w:t>
      </w:r>
    </w:p>
    <w:p w14:paraId="59FE10E8" w14:textId="77777777" w:rsidR="00066B6C" w:rsidRPr="00B80D60" w:rsidRDefault="00066B6C" w:rsidP="009F2685">
      <w:pPr>
        <w:spacing w:line="276" w:lineRule="auto"/>
        <w:rPr>
          <w:rFonts w:ascii="Calibri" w:hAnsi="Calibri" w:cs="Calibri"/>
          <w:color w:val="auto"/>
        </w:rPr>
      </w:pPr>
    </w:p>
    <w:p w14:paraId="02DB89C6" w14:textId="77777777" w:rsidR="00066B6C" w:rsidRPr="00B80D60" w:rsidRDefault="00066B6C" w:rsidP="009F2685">
      <w:pPr>
        <w:spacing w:line="276" w:lineRule="auto"/>
        <w:rPr>
          <w:rFonts w:ascii="Calibri" w:hAnsi="Calibri" w:cs="Calibri"/>
          <w:color w:val="auto"/>
        </w:rPr>
      </w:pPr>
      <w:r w:rsidRPr="00B80D60">
        <w:rPr>
          <w:rFonts w:ascii="Calibri" w:hAnsi="Calibri" w:cs="Calibri"/>
          <w:color w:val="auto"/>
        </w:rPr>
        <w:t xml:space="preserve">W przypadku chorób zawodowych nauczycieli </w:t>
      </w:r>
      <w:bookmarkStart w:id="91" w:name="_Hlk90200724"/>
      <w:r w:rsidRPr="00B80D60">
        <w:rPr>
          <w:rFonts w:ascii="Calibri" w:hAnsi="Calibri" w:cs="Calibri"/>
          <w:color w:val="auto"/>
        </w:rPr>
        <w:t>nieprawidłowo traktuje się jako stronę postępowania i przesyła do wiadomości pisma do Urzędu Miasta Szczecin</w:t>
      </w:r>
      <w:bookmarkEnd w:id="91"/>
      <w:r w:rsidRPr="00B80D60">
        <w:rPr>
          <w:rFonts w:ascii="Calibri" w:hAnsi="Calibri" w:cs="Calibri"/>
          <w:color w:val="auto"/>
        </w:rPr>
        <w:t>.</w:t>
      </w:r>
    </w:p>
    <w:p w14:paraId="3B411D37" w14:textId="77777777" w:rsidR="00066B6C" w:rsidRPr="00B80D60" w:rsidRDefault="00066B6C" w:rsidP="009F2685">
      <w:pPr>
        <w:spacing w:line="276" w:lineRule="auto"/>
        <w:rPr>
          <w:rFonts w:ascii="Calibri" w:hAnsi="Calibri" w:cs="Calibri"/>
          <w:color w:val="auto"/>
          <w:u w:val="single"/>
        </w:rPr>
      </w:pPr>
      <w:r w:rsidRPr="00B80D60">
        <w:rPr>
          <w:rFonts w:ascii="Calibri" w:hAnsi="Calibri" w:cs="Calibri"/>
          <w:color w:val="auto"/>
          <w:u w:val="single"/>
        </w:rPr>
        <w:t>Dowody:</w:t>
      </w:r>
    </w:p>
    <w:p w14:paraId="4C0A87DF" w14:textId="5E9E8C60" w:rsidR="00066B6C" w:rsidRPr="00B80D60" w:rsidRDefault="00066B6C" w:rsidP="001143B8">
      <w:pPr>
        <w:pStyle w:val="Akapitzlist"/>
        <w:numPr>
          <w:ilvl w:val="0"/>
          <w:numId w:val="57"/>
        </w:numPr>
        <w:spacing w:line="276" w:lineRule="auto"/>
        <w:rPr>
          <w:rFonts w:ascii="Calibri" w:hAnsi="Calibri" w:cs="Calibri"/>
          <w:color w:val="auto"/>
        </w:rPr>
      </w:pPr>
      <w:r w:rsidRPr="00B80D60">
        <w:rPr>
          <w:rFonts w:ascii="Calibri" w:hAnsi="Calibri" w:cs="Calibri"/>
          <w:color w:val="auto"/>
        </w:rPr>
        <w:t>sprawa znak PS.HP.4201.1.2019 – zawiadomienie z dnia 8.02.2019r., decyzja z dnia 12.03.2019r.;</w:t>
      </w:r>
    </w:p>
    <w:p w14:paraId="4B0B4C07" w14:textId="037C2FCC" w:rsidR="00066B6C" w:rsidRPr="00B80D60" w:rsidRDefault="00066B6C" w:rsidP="001143B8">
      <w:pPr>
        <w:pStyle w:val="Akapitzlist"/>
        <w:numPr>
          <w:ilvl w:val="0"/>
          <w:numId w:val="57"/>
        </w:numPr>
        <w:spacing w:line="276" w:lineRule="auto"/>
        <w:rPr>
          <w:rFonts w:ascii="Calibri" w:hAnsi="Calibri" w:cs="Calibri"/>
          <w:color w:val="auto"/>
        </w:rPr>
      </w:pPr>
      <w:r w:rsidRPr="00B80D60">
        <w:rPr>
          <w:rFonts w:ascii="Calibri" w:hAnsi="Calibri" w:cs="Calibri"/>
          <w:color w:val="auto"/>
        </w:rPr>
        <w:t>sprawa znak PS.HP.4201.3.2019 – zawiadomienie z dnia 14.08.2019r., decyzja z dnia 04.09.2019r.;</w:t>
      </w:r>
    </w:p>
    <w:p w14:paraId="0B709677" w14:textId="77777777" w:rsidR="00066B6C" w:rsidRPr="00B80D60" w:rsidRDefault="00066B6C" w:rsidP="001143B8">
      <w:pPr>
        <w:pStyle w:val="Akapitzlist"/>
        <w:numPr>
          <w:ilvl w:val="0"/>
          <w:numId w:val="57"/>
        </w:numPr>
        <w:spacing w:line="276" w:lineRule="auto"/>
        <w:rPr>
          <w:rFonts w:ascii="Calibri" w:hAnsi="Calibri" w:cs="Calibri"/>
          <w:color w:val="auto"/>
        </w:rPr>
      </w:pPr>
      <w:r w:rsidRPr="00B80D60">
        <w:rPr>
          <w:rFonts w:ascii="Calibri" w:hAnsi="Calibri" w:cs="Calibri"/>
          <w:color w:val="auto"/>
        </w:rPr>
        <w:t>sprawa znak HP.907.1.1.2021 – decyzja z dnia 20.04.2021r.</w:t>
      </w:r>
    </w:p>
    <w:p w14:paraId="7949189C" w14:textId="77777777" w:rsidR="00066B6C" w:rsidRPr="00B80D60" w:rsidRDefault="00066B6C" w:rsidP="009F2685">
      <w:pPr>
        <w:spacing w:line="276" w:lineRule="auto"/>
        <w:rPr>
          <w:rFonts w:ascii="Calibri" w:hAnsi="Calibri" w:cs="Calibri"/>
          <w:color w:val="auto"/>
        </w:rPr>
      </w:pPr>
    </w:p>
    <w:p w14:paraId="04422085" w14:textId="77777777" w:rsidR="00066B6C" w:rsidRPr="00B80D60" w:rsidRDefault="00066B6C" w:rsidP="009F2685">
      <w:pPr>
        <w:spacing w:line="276" w:lineRule="auto"/>
        <w:rPr>
          <w:rFonts w:ascii="Calibri" w:hAnsi="Calibri" w:cs="Calibri"/>
          <w:color w:val="auto"/>
        </w:rPr>
      </w:pPr>
      <w:r w:rsidRPr="00B80D60">
        <w:rPr>
          <w:rFonts w:ascii="Calibri" w:hAnsi="Calibri" w:cs="Calibri"/>
          <w:color w:val="auto"/>
        </w:rPr>
        <w:lastRenderedPageBreak/>
        <w:t xml:space="preserve">W toku prowadzonych postępowań </w:t>
      </w:r>
      <w:bookmarkStart w:id="92" w:name="_Hlk90200835"/>
      <w:r w:rsidRPr="00B80D60">
        <w:rPr>
          <w:rFonts w:ascii="Calibri" w:hAnsi="Calibri" w:cs="Calibri"/>
          <w:color w:val="auto"/>
        </w:rPr>
        <w:t>nie wszystkie strony informowano o zmianie terminu ich zakończenia, co skutkowało zakończeniem postępowania po terminie</w:t>
      </w:r>
      <w:bookmarkEnd w:id="92"/>
      <w:r w:rsidRPr="00B80D60">
        <w:rPr>
          <w:rFonts w:ascii="Calibri" w:hAnsi="Calibri" w:cs="Calibri"/>
          <w:color w:val="auto"/>
        </w:rPr>
        <w:t>.</w:t>
      </w:r>
    </w:p>
    <w:p w14:paraId="77E64DED" w14:textId="77777777" w:rsidR="00066B6C" w:rsidRPr="00B80D60" w:rsidRDefault="00066B6C" w:rsidP="009F2685">
      <w:pPr>
        <w:spacing w:line="276" w:lineRule="auto"/>
        <w:rPr>
          <w:rFonts w:ascii="Calibri" w:hAnsi="Calibri" w:cs="Calibri"/>
          <w:color w:val="auto"/>
          <w:u w:val="single"/>
        </w:rPr>
      </w:pPr>
      <w:r w:rsidRPr="00B80D60">
        <w:rPr>
          <w:rFonts w:ascii="Calibri" w:hAnsi="Calibri" w:cs="Calibri"/>
          <w:color w:val="auto"/>
          <w:u w:val="single"/>
        </w:rPr>
        <w:t>Dowody:</w:t>
      </w:r>
    </w:p>
    <w:p w14:paraId="59488577" w14:textId="4E424E52" w:rsidR="00066B6C" w:rsidRPr="00B80D60" w:rsidRDefault="00066B6C" w:rsidP="001143B8">
      <w:pPr>
        <w:pStyle w:val="Akapitzlist"/>
        <w:numPr>
          <w:ilvl w:val="0"/>
          <w:numId w:val="57"/>
        </w:numPr>
        <w:spacing w:line="276" w:lineRule="auto"/>
        <w:rPr>
          <w:rFonts w:ascii="Calibri" w:hAnsi="Calibri" w:cs="Calibri"/>
          <w:color w:val="auto"/>
        </w:rPr>
      </w:pPr>
      <w:bookmarkStart w:id="93" w:name="_Hlk89338222"/>
      <w:r w:rsidRPr="00B80D60">
        <w:rPr>
          <w:rFonts w:ascii="Calibri" w:hAnsi="Calibri" w:cs="Calibri"/>
          <w:color w:val="auto"/>
        </w:rPr>
        <w:t>sprawa znak PS.HP.4201.10.2019 – zawiadomienie z dnia 17.07.2019r., decyzja z dnia 25.10.2019r.;</w:t>
      </w:r>
    </w:p>
    <w:p w14:paraId="4E35168C" w14:textId="77777777" w:rsidR="00066B6C" w:rsidRPr="00B80D60" w:rsidRDefault="00066B6C" w:rsidP="001143B8">
      <w:pPr>
        <w:pStyle w:val="Akapitzlist"/>
        <w:numPr>
          <w:ilvl w:val="0"/>
          <w:numId w:val="57"/>
        </w:numPr>
        <w:spacing w:line="276" w:lineRule="auto"/>
        <w:rPr>
          <w:rFonts w:ascii="Calibri" w:hAnsi="Calibri" w:cs="Calibri"/>
          <w:color w:val="auto"/>
        </w:rPr>
      </w:pPr>
      <w:r w:rsidRPr="00B80D60">
        <w:rPr>
          <w:rFonts w:ascii="Calibri" w:hAnsi="Calibri" w:cs="Calibri"/>
          <w:color w:val="auto"/>
        </w:rPr>
        <w:t>sprawa znak PS.HP.4201.18.2019 – zawiadomienie z dnia 29.10.2019r. odebrane przez stronę 31.10.2091r., decyzja z dnia 6.11.2019r. wysłana 20.11.2019r.;</w:t>
      </w:r>
    </w:p>
    <w:p w14:paraId="65AEDD69" w14:textId="77777777" w:rsidR="00066B6C" w:rsidRPr="00B80D60" w:rsidRDefault="00066B6C" w:rsidP="001143B8">
      <w:pPr>
        <w:pStyle w:val="Akapitzlist"/>
        <w:numPr>
          <w:ilvl w:val="0"/>
          <w:numId w:val="57"/>
        </w:numPr>
        <w:spacing w:line="276" w:lineRule="auto"/>
        <w:rPr>
          <w:rFonts w:ascii="Calibri" w:hAnsi="Calibri" w:cs="Calibri"/>
          <w:color w:val="auto"/>
        </w:rPr>
      </w:pPr>
      <w:r w:rsidRPr="00B80D60">
        <w:rPr>
          <w:rFonts w:ascii="Calibri" w:hAnsi="Calibri" w:cs="Calibri"/>
          <w:color w:val="auto"/>
        </w:rPr>
        <w:t>sprawa znak PS.HP.4201.25.2019 – zawiadomienie z dnia 11.10.2019r. odebrane przez stronę 16.10.2019r., decyzja z dnia 26.11.2019r.;</w:t>
      </w:r>
    </w:p>
    <w:p w14:paraId="0070FC36" w14:textId="77777777" w:rsidR="00066B6C" w:rsidRPr="00B80D60" w:rsidRDefault="00066B6C" w:rsidP="001143B8">
      <w:pPr>
        <w:pStyle w:val="Akapitzlist"/>
        <w:numPr>
          <w:ilvl w:val="0"/>
          <w:numId w:val="57"/>
        </w:numPr>
        <w:spacing w:line="276" w:lineRule="auto"/>
        <w:rPr>
          <w:rFonts w:ascii="Calibri" w:hAnsi="Calibri" w:cs="Calibri"/>
          <w:color w:val="auto"/>
        </w:rPr>
      </w:pPr>
      <w:r w:rsidRPr="00B80D60">
        <w:rPr>
          <w:rFonts w:ascii="Calibri" w:hAnsi="Calibri" w:cs="Calibri"/>
          <w:color w:val="auto"/>
        </w:rPr>
        <w:t>sprawa znak HP.907.1.3.2021 – pismo z dnia 01.09.2021r.</w:t>
      </w:r>
    </w:p>
    <w:bookmarkEnd w:id="93"/>
    <w:p w14:paraId="098848C9" w14:textId="77777777" w:rsidR="00066B6C" w:rsidRPr="00B80D60" w:rsidRDefault="00066B6C" w:rsidP="009F2685">
      <w:pPr>
        <w:spacing w:line="276" w:lineRule="auto"/>
        <w:ind w:firstLine="360"/>
        <w:rPr>
          <w:rFonts w:ascii="Calibri" w:hAnsi="Calibri" w:cs="Calibri"/>
          <w:color w:val="auto"/>
        </w:rPr>
      </w:pPr>
    </w:p>
    <w:p w14:paraId="4C5CFE18" w14:textId="77777777" w:rsidR="00066B6C" w:rsidRPr="00B80D60" w:rsidRDefault="00066B6C" w:rsidP="009F2685">
      <w:pPr>
        <w:spacing w:line="276" w:lineRule="auto"/>
        <w:rPr>
          <w:rFonts w:ascii="Calibri" w:hAnsi="Calibri" w:cs="Calibri"/>
          <w:color w:val="auto"/>
        </w:rPr>
      </w:pPr>
      <w:r w:rsidRPr="00B80D60">
        <w:rPr>
          <w:rFonts w:ascii="Calibri" w:hAnsi="Calibri" w:cs="Calibri"/>
          <w:color w:val="auto"/>
        </w:rPr>
        <w:t xml:space="preserve">Wskazując stronom przyczynę niezałatwienia sprawy w terminie, nowy termin załatwienia sprawy oraz pouczając o prawie do wniesienia ponaglenia zgodnie z art. 36 Kpa wskazuje się niepełne informacje dot. wniesieniu ponaglenia, w stosunku do informacji wynikających z art. 37 Kpa. tj. brak prawidłowego określenia adresata ponaglenia. </w:t>
      </w:r>
    </w:p>
    <w:p w14:paraId="268CB11B" w14:textId="77777777" w:rsidR="00066B6C" w:rsidRPr="00B80D60" w:rsidRDefault="00066B6C" w:rsidP="00D909B2">
      <w:pPr>
        <w:spacing w:line="276" w:lineRule="auto"/>
        <w:rPr>
          <w:rFonts w:ascii="Calibri" w:hAnsi="Calibri" w:cs="Calibri"/>
          <w:color w:val="auto"/>
        </w:rPr>
      </w:pPr>
      <w:r w:rsidRPr="00B80D60">
        <w:rPr>
          <w:rFonts w:ascii="Calibri" w:hAnsi="Calibri" w:cs="Calibri"/>
          <w:color w:val="auto"/>
          <w:u w:val="single"/>
        </w:rPr>
        <w:t>Dowody:</w:t>
      </w:r>
      <w:r w:rsidR="00D909B2" w:rsidRPr="00B80D60">
        <w:rPr>
          <w:rFonts w:ascii="Calibri" w:hAnsi="Calibri" w:cs="Calibri"/>
          <w:color w:val="auto"/>
          <w:u w:val="single"/>
        </w:rPr>
        <w:t xml:space="preserve"> </w:t>
      </w:r>
      <w:r w:rsidRPr="00B80D60">
        <w:rPr>
          <w:rFonts w:ascii="Calibri" w:hAnsi="Calibri" w:cs="Calibri"/>
          <w:color w:val="auto"/>
        </w:rPr>
        <w:t>sprawa znak PS.HP.4201.1.2019 – zawiadomienie z dnia 8.01.2019r.;</w:t>
      </w:r>
      <w:r w:rsidR="00D909B2" w:rsidRPr="00B80D60">
        <w:rPr>
          <w:rFonts w:ascii="Calibri" w:hAnsi="Calibri" w:cs="Calibri"/>
          <w:color w:val="auto"/>
        </w:rPr>
        <w:t xml:space="preserve"> </w:t>
      </w:r>
      <w:r w:rsidRPr="00B80D60">
        <w:rPr>
          <w:rFonts w:ascii="Calibri" w:hAnsi="Calibri" w:cs="Calibri"/>
          <w:color w:val="auto"/>
        </w:rPr>
        <w:t>sprawa znak PS.HP.4201.3.2019 – zawiadomienie z dnia 22.01.2019r., 22.02.2019r., 27.06.2019r.;</w:t>
      </w:r>
      <w:r w:rsidR="00D909B2" w:rsidRPr="00B80D60">
        <w:rPr>
          <w:rFonts w:ascii="Calibri" w:hAnsi="Calibri" w:cs="Calibri"/>
          <w:color w:val="auto"/>
        </w:rPr>
        <w:t xml:space="preserve"> </w:t>
      </w:r>
      <w:r w:rsidRPr="00B80D60">
        <w:rPr>
          <w:rFonts w:ascii="Calibri" w:hAnsi="Calibri" w:cs="Calibri"/>
          <w:color w:val="auto"/>
        </w:rPr>
        <w:t>sprawa znak PS.HP.4201.10.2019 – zawiadomienie z dnia 14.02.2019r., 27.06.2019r., 26.09.2019r.;</w:t>
      </w:r>
      <w:r w:rsidR="00D909B2" w:rsidRPr="00B80D60">
        <w:rPr>
          <w:rFonts w:ascii="Calibri" w:hAnsi="Calibri" w:cs="Calibri"/>
          <w:color w:val="auto"/>
        </w:rPr>
        <w:t xml:space="preserve"> </w:t>
      </w:r>
      <w:r w:rsidRPr="00B80D60">
        <w:rPr>
          <w:rFonts w:ascii="Calibri" w:hAnsi="Calibri" w:cs="Calibri"/>
          <w:color w:val="auto"/>
        </w:rPr>
        <w:t>sprawa znak PS.HP.4201.17.2019 – zawiadomienie z dnia 10.04.2019r., 26.09.2019r.;</w:t>
      </w:r>
      <w:r w:rsidR="00D909B2" w:rsidRPr="00B80D60">
        <w:rPr>
          <w:rFonts w:ascii="Calibri" w:hAnsi="Calibri" w:cs="Calibri"/>
          <w:color w:val="auto"/>
        </w:rPr>
        <w:t xml:space="preserve"> </w:t>
      </w:r>
      <w:r w:rsidRPr="00B80D60">
        <w:rPr>
          <w:rFonts w:ascii="Calibri" w:hAnsi="Calibri" w:cs="Calibri"/>
          <w:color w:val="auto"/>
        </w:rPr>
        <w:t>sprawa znak PS.HP.4201.18.2019 – zawiadomienie z dnia 23.04.2019r., 26.09.2019r.;</w:t>
      </w:r>
      <w:r w:rsidR="00D909B2" w:rsidRPr="00B80D60">
        <w:rPr>
          <w:rFonts w:ascii="Calibri" w:hAnsi="Calibri" w:cs="Calibri"/>
          <w:color w:val="auto"/>
        </w:rPr>
        <w:t xml:space="preserve"> </w:t>
      </w:r>
      <w:r w:rsidRPr="00B80D60">
        <w:rPr>
          <w:rFonts w:ascii="Calibri" w:hAnsi="Calibri" w:cs="Calibri"/>
          <w:color w:val="auto"/>
        </w:rPr>
        <w:t>sprawa znak PS.HP.4201.25.2019 – zawiadomienie z dnia 17.06.2019r.;</w:t>
      </w:r>
      <w:r w:rsidR="00D909B2" w:rsidRPr="00B80D60">
        <w:rPr>
          <w:rFonts w:ascii="Calibri" w:hAnsi="Calibri" w:cs="Calibri"/>
          <w:color w:val="auto"/>
        </w:rPr>
        <w:t xml:space="preserve"> </w:t>
      </w:r>
      <w:r w:rsidRPr="00B80D60">
        <w:rPr>
          <w:rFonts w:ascii="Calibri" w:hAnsi="Calibri" w:cs="Calibri"/>
          <w:color w:val="auto"/>
        </w:rPr>
        <w:t>sprawa znak PS.HP.4201.31.2019 – zawiadomienie z dnia 19.07.2019r.;</w:t>
      </w:r>
      <w:r w:rsidR="00D909B2" w:rsidRPr="00B80D60">
        <w:rPr>
          <w:rFonts w:ascii="Calibri" w:hAnsi="Calibri" w:cs="Calibri"/>
          <w:color w:val="auto"/>
        </w:rPr>
        <w:t xml:space="preserve"> </w:t>
      </w:r>
      <w:r w:rsidRPr="00B80D60">
        <w:rPr>
          <w:rFonts w:ascii="Calibri" w:hAnsi="Calibri" w:cs="Calibri"/>
          <w:color w:val="auto"/>
        </w:rPr>
        <w:t>sprawa znak HP.907.1.1.2021 – zawiadomienie z dnia 12.02.2021r.</w:t>
      </w:r>
    </w:p>
    <w:p w14:paraId="7E731473" w14:textId="77777777" w:rsidR="00066B6C" w:rsidRPr="00B80D60" w:rsidRDefault="00066B6C" w:rsidP="009F2685">
      <w:pPr>
        <w:spacing w:line="276" w:lineRule="auto"/>
        <w:rPr>
          <w:rFonts w:ascii="Calibri" w:hAnsi="Calibri" w:cs="Calibri"/>
          <w:color w:val="auto"/>
        </w:rPr>
      </w:pPr>
      <w:bookmarkStart w:id="94" w:name="_Hlk90201167"/>
    </w:p>
    <w:p w14:paraId="1FE47019" w14:textId="77777777" w:rsidR="00066B6C" w:rsidRPr="00B80D60" w:rsidRDefault="00066B6C" w:rsidP="009F2685">
      <w:pPr>
        <w:spacing w:line="276" w:lineRule="auto"/>
        <w:rPr>
          <w:rFonts w:ascii="Calibri" w:hAnsi="Calibri" w:cs="Calibri"/>
          <w:color w:val="auto"/>
        </w:rPr>
      </w:pPr>
      <w:r w:rsidRPr="00B80D60">
        <w:rPr>
          <w:rFonts w:ascii="Calibri" w:hAnsi="Calibri" w:cs="Calibri"/>
          <w:color w:val="auto"/>
        </w:rPr>
        <w:t>Ponadto w niektórych zawiadomieniach wskazuje się niezgodną ze stanem faktycznym sprawy przyczynę zwłoki w załatwieniu sprawy:</w:t>
      </w:r>
    </w:p>
    <w:bookmarkEnd w:id="94"/>
    <w:p w14:paraId="19AD2D5A" w14:textId="77777777" w:rsidR="00066B6C" w:rsidRPr="00B80D60" w:rsidRDefault="00066B6C" w:rsidP="009F2685">
      <w:pPr>
        <w:spacing w:line="276" w:lineRule="auto"/>
        <w:rPr>
          <w:rFonts w:ascii="Calibri" w:hAnsi="Calibri" w:cs="Calibri"/>
          <w:color w:val="auto"/>
          <w:u w:val="single"/>
        </w:rPr>
      </w:pPr>
      <w:r w:rsidRPr="00B80D60">
        <w:rPr>
          <w:rFonts w:ascii="Calibri" w:hAnsi="Calibri" w:cs="Calibri"/>
          <w:color w:val="auto"/>
          <w:u w:val="single"/>
        </w:rPr>
        <w:t>Dowody:</w:t>
      </w:r>
    </w:p>
    <w:p w14:paraId="23B18700" w14:textId="77777777" w:rsidR="00066B6C" w:rsidRPr="00B80D60" w:rsidRDefault="00066B6C" w:rsidP="001143B8">
      <w:pPr>
        <w:pStyle w:val="Akapitzlist"/>
        <w:numPr>
          <w:ilvl w:val="0"/>
          <w:numId w:val="57"/>
        </w:numPr>
        <w:spacing w:line="276" w:lineRule="auto"/>
        <w:rPr>
          <w:rFonts w:ascii="Calibri" w:hAnsi="Calibri" w:cs="Calibri"/>
          <w:color w:val="auto"/>
        </w:rPr>
      </w:pPr>
      <w:r w:rsidRPr="00B80D60">
        <w:rPr>
          <w:rFonts w:ascii="Calibri" w:hAnsi="Calibri" w:cs="Calibri"/>
          <w:color w:val="auto"/>
        </w:rPr>
        <w:t>sprawa znak PS.HP.4201.1.2019 – zawiadomienie z dnia 8.01.2019r., którym przedłużono termin zakończenia postępowania ze względu na m.in. wydanie orzeczenia lekarskiego podczas gdy ww. orzeczenie wpłynęło do organu 07.01.2019r.</w:t>
      </w:r>
    </w:p>
    <w:p w14:paraId="6C94D267" w14:textId="77777777" w:rsidR="00066B6C" w:rsidRPr="00B80D60" w:rsidRDefault="00066B6C" w:rsidP="009F2685">
      <w:pPr>
        <w:spacing w:line="276" w:lineRule="auto"/>
        <w:rPr>
          <w:rFonts w:ascii="Calibri" w:hAnsi="Calibri" w:cs="Calibri"/>
          <w:color w:val="auto"/>
        </w:rPr>
      </w:pPr>
    </w:p>
    <w:p w14:paraId="2458BD98" w14:textId="7AECCDDA" w:rsidR="00066B6C" w:rsidRPr="00B80D60" w:rsidRDefault="00066B6C" w:rsidP="009F2685">
      <w:pPr>
        <w:spacing w:line="276" w:lineRule="auto"/>
        <w:rPr>
          <w:rFonts w:ascii="Calibri" w:hAnsi="Calibri" w:cs="Calibri"/>
          <w:color w:val="auto"/>
        </w:rPr>
      </w:pPr>
      <w:bookmarkStart w:id="95" w:name="_Hlk90203094"/>
      <w:r w:rsidRPr="00B80D60">
        <w:rPr>
          <w:rFonts w:ascii="Calibri" w:hAnsi="Calibri" w:cs="Calibri"/>
          <w:color w:val="auto"/>
        </w:rPr>
        <w:t xml:space="preserve">W toku prowadzonych postępowań sporządzane są notatki służbowe. </w:t>
      </w:r>
      <w:bookmarkStart w:id="96" w:name="_Hlk90201262"/>
      <w:r w:rsidRPr="00B80D60">
        <w:rPr>
          <w:rFonts w:ascii="Calibri" w:hAnsi="Calibri" w:cs="Calibri"/>
          <w:color w:val="auto"/>
        </w:rPr>
        <w:t>Zgodnie z art. 72 § 1 Kpa czynności organu administracji publicznej, z których nie sporządza się protokołu, a które mają znaczenie dla sprawy lub toku postępowania, utrwala się w aktach w formie adnotacji podpisanej przez pracownika, który dokonał tych czynności. Art. 76 § 1 Kpa dokumenty</w:t>
      </w:r>
      <w:r w:rsidR="00C90511" w:rsidRPr="00B80D60">
        <w:rPr>
          <w:rFonts w:ascii="Calibri" w:hAnsi="Calibri" w:cs="Calibri"/>
          <w:color w:val="auto"/>
        </w:rPr>
        <w:t xml:space="preserve"> </w:t>
      </w:r>
      <w:r w:rsidRPr="00B80D60">
        <w:rPr>
          <w:rFonts w:ascii="Calibri" w:hAnsi="Calibri" w:cs="Calibri"/>
          <w:color w:val="auto"/>
        </w:rPr>
        <w:t>urzędowe</w:t>
      </w:r>
      <w:r w:rsidR="00C90511" w:rsidRPr="00B80D60">
        <w:rPr>
          <w:rFonts w:ascii="Calibri" w:hAnsi="Calibri" w:cs="Calibri"/>
          <w:color w:val="auto"/>
        </w:rPr>
        <w:t xml:space="preserve"> </w:t>
      </w:r>
      <w:r w:rsidRPr="00B80D60">
        <w:rPr>
          <w:rFonts w:ascii="Calibri" w:hAnsi="Calibri" w:cs="Calibri"/>
          <w:color w:val="auto"/>
        </w:rPr>
        <w:t>sporządzone w przepisanej</w:t>
      </w:r>
      <w:r w:rsidR="00C90511" w:rsidRPr="00B80D60">
        <w:rPr>
          <w:rFonts w:ascii="Calibri" w:hAnsi="Calibri" w:cs="Calibri"/>
          <w:color w:val="auto"/>
        </w:rPr>
        <w:t xml:space="preserve"> </w:t>
      </w:r>
      <w:r w:rsidRPr="00B80D60">
        <w:rPr>
          <w:rFonts w:ascii="Calibri" w:hAnsi="Calibri" w:cs="Calibri"/>
          <w:color w:val="auto"/>
        </w:rPr>
        <w:t>formie</w:t>
      </w:r>
      <w:r w:rsidR="00C90511" w:rsidRPr="00B80D60">
        <w:rPr>
          <w:rFonts w:ascii="Calibri" w:hAnsi="Calibri" w:cs="Calibri"/>
          <w:color w:val="auto"/>
        </w:rPr>
        <w:t xml:space="preserve"> </w:t>
      </w:r>
      <w:r w:rsidRPr="00B80D60">
        <w:rPr>
          <w:rFonts w:ascii="Calibri" w:hAnsi="Calibri" w:cs="Calibri"/>
          <w:color w:val="auto"/>
        </w:rPr>
        <w:t>przez</w:t>
      </w:r>
      <w:r w:rsidR="00C90511" w:rsidRPr="00B80D60">
        <w:rPr>
          <w:rFonts w:ascii="Calibri" w:hAnsi="Calibri" w:cs="Calibri"/>
          <w:color w:val="auto"/>
        </w:rPr>
        <w:t xml:space="preserve"> </w:t>
      </w:r>
      <w:r w:rsidRPr="00B80D60">
        <w:rPr>
          <w:rFonts w:ascii="Calibri" w:hAnsi="Calibri" w:cs="Calibri"/>
          <w:color w:val="auto"/>
        </w:rPr>
        <w:t>powołane</w:t>
      </w:r>
      <w:r w:rsidR="00C90511" w:rsidRPr="00B80D60">
        <w:rPr>
          <w:rFonts w:ascii="Calibri" w:hAnsi="Calibri" w:cs="Calibri"/>
          <w:color w:val="auto"/>
        </w:rPr>
        <w:t xml:space="preserve"> </w:t>
      </w:r>
      <w:r w:rsidRPr="00B80D60">
        <w:rPr>
          <w:rFonts w:ascii="Calibri" w:hAnsi="Calibri" w:cs="Calibri"/>
          <w:color w:val="auto"/>
        </w:rPr>
        <w:t>do</w:t>
      </w:r>
      <w:r w:rsidR="00C90511" w:rsidRPr="00B80D60">
        <w:rPr>
          <w:rFonts w:ascii="Calibri" w:hAnsi="Calibri" w:cs="Calibri"/>
          <w:color w:val="auto"/>
        </w:rPr>
        <w:t xml:space="preserve"> </w:t>
      </w:r>
      <w:r w:rsidRPr="00B80D60">
        <w:rPr>
          <w:rFonts w:ascii="Calibri" w:hAnsi="Calibri" w:cs="Calibri"/>
          <w:color w:val="auto"/>
        </w:rPr>
        <w:t>tego</w:t>
      </w:r>
      <w:r w:rsidR="00C90511" w:rsidRPr="00B80D60">
        <w:rPr>
          <w:rFonts w:ascii="Calibri" w:hAnsi="Calibri" w:cs="Calibri"/>
          <w:color w:val="auto"/>
        </w:rPr>
        <w:t xml:space="preserve"> </w:t>
      </w:r>
      <w:r w:rsidRPr="00B80D60">
        <w:rPr>
          <w:rFonts w:ascii="Calibri" w:hAnsi="Calibri" w:cs="Calibri"/>
          <w:color w:val="auto"/>
        </w:rPr>
        <w:t>organy</w:t>
      </w:r>
      <w:r w:rsidR="00C90511" w:rsidRPr="00B80D60">
        <w:rPr>
          <w:rFonts w:ascii="Calibri" w:hAnsi="Calibri" w:cs="Calibri"/>
          <w:color w:val="auto"/>
        </w:rPr>
        <w:t xml:space="preserve"> </w:t>
      </w:r>
      <w:r w:rsidRPr="00B80D60">
        <w:rPr>
          <w:rFonts w:ascii="Calibri" w:hAnsi="Calibri" w:cs="Calibri"/>
          <w:color w:val="auto"/>
        </w:rPr>
        <w:t>państwowe w</w:t>
      </w:r>
      <w:r w:rsidR="0010695F">
        <w:rPr>
          <w:rFonts w:ascii="Calibri" w:hAnsi="Calibri" w:cs="Calibri"/>
          <w:color w:val="auto"/>
        </w:rPr>
        <w:t> </w:t>
      </w:r>
      <w:r w:rsidRPr="00B80D60">
        <w:rPr>
          <w:rFonts w:ascii="Calibri" w:hAnsi="Calibri" w:cs="Calibri"/>
          <w:color w:val="auto"/>
        </w:rPr>
        <w:t xml:space="preserve">ich zakresie działania stanowią dowód tego, co zostało w nich urzędowo stwierdzone. </w:t>
      </w:r>
      <w:bookmarkEnd w:id="96"/>
      <w:r w:rsidRPr="00B80D60">
        <w:rPr>
          <w:rFonts w:ascii="Calibri" w:hAnsi="Calibri" w:cs="Calibri"/>
          <w:color w:val="auto"/>
        </w:rPr>
        <w:t xml:space="preserve">Adnotacje nie są potwierdzone przez organ, tj. PPIS w Szczecinie. </w:t>
      </w:r>
    </w:p>
    <w:bookmarkEnd w:id="95"/>
    <w:p w14:paraId="7B6E3393" w14:textId="77777777" w:rsidR="00066B6C" w:rsidRPr="00B80D60" w:rsidRDefault="00066B6C" w:rsidP="00D909B2">
      <w:pPr>
        <w:spacing w:line="276" w:lineRule="auto"/>
        <w:rPr>
          <w:rFonts w:ascii="Calibri" w:hAnsi="Calibri" w:cs="Calibri"/>
          <w:color w:val="auto"/>
        </w:rPr>
      </w:pPr>
      <w:r w:rsidRPr="00B80D60">
        <w:rPr>
          <w:rFonts w:ascii="Calibri" w:hAnsi="Calibri" w:cs="Calibri"/>
          <w:color w:val="auto"/>
          <w:u w:val="single"/>
        </w:rPr>
        <w:t>Dowody:</w:t>
      </w:r>
      <w:r w:rsidR="00D909B2" w:rsidRPr="00B80D60">
        <w:rPr>
          <w:rFonts w:ascii="Calibri" w:hAnsi="Calibri" w:cs="Calibri"/>
          <w:color w:val="auto"/>
          <w:u w:val="single"/>
        </w:rPr>
        <w:t xml:space="preserve"> </w:t>
      </w:r>
      <w:r w:rsidRPr="00B80D60">
        <w:rPr>
          <w:rFonts w:ascii="Calibri" w:hAnsi="Calibri" w:cs="Calibri"/>
          <w:color w:val="auto"/>
        </w:rPr>
        <w:t>sprawa znak PS.HP.4201.3.2019 – notatka z dnia 22.02.2019r.;</w:t>
      </w:r>
      <w:r w:rsidR="00D909B2" w:rsidRPr="00B80D60">
        <w:rPr>
          <w:rFonts w:ascii="Calibri" w:hAnsi="Calibri" w:cs="Calibri"/>
          <w:color w:val="auto"/>
        </w:rPr>
        <w:t xml:space="preserve"> </w:t>
      </w:r>
      <w:r w:rsidRPr="00B80D60">
        <w:rPr>
          <w:rFonts w:ascii="Calibri" w:hAnsi="Calibri" w:cs="Calibri"/>
          <w:color w:val="auto"/>
        </w:rPr>
        <w:t>sprawa znak PS.HP.4201.10.2019 – notatka z dnia 05.07.2019r.;</w:t>
      </w:r>
      <w:r w:rsidR="00D909B2" w:rsidRPr="00B80D60">
        <w:rPr>
          <w:rFonts w:ascii="Calibri" w:hAnsi="Calibri" w:cs="Calibri"/>
          <w:color w:val="auto"/>
        </w:rPr>
        <w:t xml:space="preserve"> </w:t>
      </w:r>
      <w:r w:rsidRPr="00B80D60">
        <w:rPr>
          <w:rFonts w:ascii="Calibri" w:hAnsi="Calibri" w:cs="Calibri"/>
          <w:color w:val="auto"/>
        </w:rPr>
        <w:t>sprawa znak PS.HP.4201.17.2019 – notatka z dnia 10.04.2019r.;</w:t>
      </w:r>
      <w:r w:rsidR="00D909B2" w:rsidRPr="00B80D60">
        <w:rPr>
          <w:rFonts w:ascii="Calibri" w:hAnsi="Calibri" w:cs="Calibri"/>
          <w:color w:val="auto"/>
        </w:rPr>
        <w:t xml:space="preserve"> </w:t>
      </w:r>
      <w:r w:rsidRPr="00B80D60">
        <w:rPr>
          <w:rFonts w:ascii="Calibri" w:hAnsi="Calibri" w:cs="Calibri"/>
          <w:color w:val="auto"/>
        </w:rPr>
        <w:t>sprawa znak HP.907.1.1.2021 – notatka z dnia 30.03.2021r.</w:t>
      </w:r>
    </w:p>
    <w:p w14:paraId="4DBD99EB" w14:textId="77777777" w:rsidR="00066B6C" w:rsidRPr="00B80D60" w:rsidRDefault="00066B6C" w:rsidP="009F2685">
      <w:pPr>
        <w:spacing w:line="276" w:lineRule="auto"/>
        <w:rPr>
          <w:rFonts w:ascii="Calibri" w:hAnsi="Calibri" w:cs="Calibri"/>
          <w:color w:val="auto"/>
        </w:rPr>
      </w:pPr>
    </w:p>
    <w:p w14:paraId="7DC6AE99" w14:textId="458E2DA0" w:rsidR="00066B6C" w:rsidRPr="00B80D60" w:rsidRDefault="00066B6C" w:rsidP="009F2685">
      <w:pPr>
        <w:spacing w:line="276" w:lineRule="auto"/>
        <w:rPr>
          <w:rFonts w:ascii="Calibri" w:hAnsi="Calibri" w:cs="Calibri"/>
          <w:color w:val="auto"/>
        </w:rPr>
      </w:pPr>
      <w:r w:rsidRPr="00B80D60">
        <w:rPr>
          <w:rFonts w:ascii="Calibri" w:hAnsi="Calibri" w:cs="Calibri"/>
          <w:color w:val="auto"/>
        </w:rPr>
        <w:lastRenderedPageBreak/>
        <w:t>Prowadząc postępowania w sprawie choroby zawodowej stronom zapewnia się czynny udział i stosuje zasadę określoną w art. 10 Kpa. Powyższe nie dotyczy nw. postępowań, w których nie zachowano terminu na zapoznanie z zebranym materiałem dowodowym przed wydaniem decyzji:</w:t>
      </w:r>
    </w:p>
    <w:p w14:paraId="4A2528CE" w14:textId="77777777" w:rsidR="00066B6C" w:rsidRPr="00B80D60" w:rsidRDefault="00066B6C" w:rsidP="009F2685">
      <w:pPr>
        <w:spacing w:line="276" w:lineRule="auto"/>
        <w:rPr>
          <w:rFonts w:ascii="Calibri" w:hAnsi="Calibri" w:cs="Calibri"/>
          <w:color w:val="auto"/>
          <w:u w:val="single"/>
        </w:rPr>
      </w:pPr>
      <w:r w:rsidRPr="00B80D60">
        <w:rPr>
          <w:rFonts w:ascii="Calibri" w:hAnsi="Calibri" w:cs="Calibri"/>
          <w:color w:val="auto"/>
          <w:u w:val="single"/>
        </w:rPr>
        <w:t>Dowody:</w:t>
      </w:r>
    </w:p>
    <w:p w14:paraId="0E9B3F2E" w14:textId="77777777" w:rsidR="00066B6C" w:rsidRPr="00B80D60" w:rsidRDefault="00066B6C" w:rsidP="001143B8">
      <w:pPr>
        <w:pStyle w:val="Akapitzlist"/>
        <w:numPr>
          <w:ilvl w:val="0"/>
          <w:numId w:val="58"/>
        </w:numPr>
        <w:spacing w:line="276" w:lineRule="auto"/>
        <w:rPr>
          <w:rFonts w:ascii="Calibri" w:hAnsi="Calibri" w:cs="Calibri"/>
          <w:color w:val="auto"/>
          <w:u w:val="single"/>
        </w:rPr>
      </w:pPr>
      <w:r w:rsidRPr="00B80D60">
        <w:rPr>
          <w:rFonts w:ascii="Calibri" w:hAnsi="Calibri" w:cs="Calibri"/>
          <w:color w:val="auto"/>
        </w:rPr>
        <w:t>sprawa znak PS.HP.4201.3.2019 – zawiadomienie z dnia 14.08.2019r. (odebrane 30.08.2019r. – termin 7 dni), zawiadomienie z dnia 14.08.2019r. (odebrane 28.08.2019r. – termin 7 dni), decyzja z dnia 04.09.2019r. (wysłana w dniu 11.09.2019r.);</w:t>
      </w:r>
    </w:p>
    <w:p w14:paraId="74D3811A" w14:textId="77777777" w:rsidR="00066B6C" w:rsidRPr="00B80D60" w:rsidRDefault="00066B6C" w:rsidP="001143B8">
      <w:pPr>
        <w:pStyle w:val="Akapitzlist"/>
        <w:numPr>
          <w:ilvl w:val="0"/>
          <w:numId w:val="58"/>
        </w:numPr>
        <w:spacing w:line="276" w:lineRule="auto"/>
        <w:rPr>
          <w:rFonts w:ascii="Calibri" w:hAnsi="Calibri" w:cs="Calibri"/>
          <w:color w:val="auto"/>
          <w:u w:val="single"/>
        </w:rPr>
      </w:pPr>
      <w:r w:rsidRPr="00B80D60">
        <w:rPr>
          <w:rFonts w:ascii="Calibri" w:hAnsi="Calibri" w:cs="Calibri"/>
          <w:color w:val="auto"/>
        </w:rPr>
        <w:t>sprawa znak PS.HP.4201.10.2019 – zawiadomienie z dnia 16.10.2019r. (odebrane 18.10.2019r. – termin 14 dni), zawiadomienie z dnia 16.10.2019r. (dwukrotnie awizowane, zwrot do nadawcy 9.11.2019r.), decyzja z dnia 25.10.2019r. (wysłana w dniu 29.10.2019r.);</w:t>
      </w:r>
    </w:p>
    <w:p w14:paraId="710CC7E4" w14:textId="77777777" w:rsidR="00066B6C" w:rsidRPr="00B80D60" w:rsidRDefault="00066B6C" w:rsidP="001143B8">
      <w:pPr>
        <w:pStyle w:val="Akapitzlist"/>
        <w:numPr>
          <w:ilvl w:val="0"/>
          <w:numId w:val="58"/>
        </w:numPr>
        <w:spacing w:line="276" w:lineRule="auto"/>
        <w:rPr>
          <w:rFonts w:ascii="Calibri" w:hAnsi="Calibri" w:cs="Calibri"/>
          <w:color w:val="auto"/>
          <w:u w:val="single"/>
        </w:rPr>
      </w:pPr>
      <w:r w:rsidRPr="00B80D60">
        <w:rPr>
          <w:rFonts w:ascii="Calibri" w:hAnsi="Calibri" w:cs="Calibri"/>
          <w:color w:val="auto"/>
        </w:rPr>
        <w:t xml:space="preserve">sprawa znak PS.HP.4201.17.2019 – zawiadomienie z dnia 11.10.2019r. (odebrane 16.10.2019r. – termin 14 dni), decyzja z dnia 25.10.2019r. </w:t>
      </w:r>
    </w:p>
    <w:p w14:paraId="125D6300" w14:textId="77777777" w:rsidR="00066B6C" w:rsidRPr="00B80D60" w:rsidRDefault="00066B6C" w:rsidP="009F2685">
      <w:pPr>
        <w:pStyle w:val="Akapitzlist"/>
        <w:spacing w:line="276" w:lineRule="auto"/>
        <w:ind w:left="360"/>
        <w:rPr>
          <w:rFonts w:ascii="Calibri" w:hAnsi="Calibri" w:cs="Calibri"/>
          <w:color w:val="auto"/>
          <w:u w:val="single"/>
        </w:rPr>
      </w:pPr>
    </w:p>
    <w:p w14:paraId="23ABC381" w14:textId="77777777" w:rsidR="00066B6C" w:rsidRPr="00B80D60" w:rsidRDefault="00066B6C" w:rsidP="009F2685">
      <w:pPr>
        <w:spacing w:line="276" w:lineRule="auto"/>
        <w:rPr>
          <w:rFonts w:ascii="Calibri" w:hAnsi="Calibri" w:cs="Calibri"/>
          <w:color w:val="auto"/>
        </w:rPr>
      </w:pPr>
      <w:r w:rsidRPr="00B80D60">
        <w:rPr>
          <w:rFonts w:ascii="Calibri" w:hAnsi="Calibri" w:cs="Calibri"/>
          <w:color w:val="auto"/>
        </w:rPr>
        <w:t xml:space="preserve">W przypadku długiego czasu oczekiwania na odpowiedź z jednostki orzeczniczej, wystosowano pismo ponaglające do ww. jednostki. </w:t>
      </w:r>
    </w:p>
    <w:p w14:paraId="0F77F0CD" w14:textId="77777777" w:rsidR="00066B6C" w:rsidRPr="00B80D60" w:rsidRDefault="00066B6C" w:rsidP="009F2685">
      <w:pPr>
        <w:spacing w:line="276" w:lineRule="auto"/>
        <w:rPr>
          <w:rFonts w:ascii="Calibri" w:hAnsi="Calibri" w:cs="Calibri"/>
          <w:color w:val="auto"/>
        </w:rPr>
      </w:pPr>
      <w:r w:rsidRPr="00B80D60">
        <w:rPr>
          <w:rFonts w:ascii="Calibri" w:hAnsi="Calibri" w:cs="Calibri"/>
          <w:color w:val="auto"/>
        </w:rPr>
        <w:t>Stronom zapewniono możliwość brania czynnego udziału na każdym etapie postępowania.</w:t>
      </w:r>
    </w:p>
    <w:p w14:paraId="075DA026" w14:textId="77777777" w:rsidR="00066B6C" w:rsidRPr="00B80D60" w:rsidRDefault="00066B6C" w:rsidP="009F2685">
      <w:pPr>
        <w:spacing w:line="276" w:lineRule="auto"/>
        <w:rPr>
          <w:rFonts w:ascii="Calibri" w:hAnsi="Calibri" w:cs="Calibri"/>
          <w:color w:val="auto"/>
        </w:rPr>
      </w:pPr>
    </w:p>
    <w:p w14:paraId="2DD583B5" w14:textId="77777777" w:rsidR="00066B6C" w:rsidRPr="00B80D60" w:rsidRDefault="00066B6C" w:rsidP="009F2685">
      <w:pPr>
        <w:spacing w:line="276" w:lineRule="auto"/>
        <w:rPr>
          <w:rFonts w:ascii="Calibri" w:hAnsi="Calibri" w:cs="Calibri"/>
          <w:color w:val="auto"/>
        </w:rPr>
      </w:pPr>
      <w:r w:rsidRPr="00B80D60">
        <w:rPr>
          <w:rFonts w:ascii="Calibri" w:hAnsi="Calibri" w:cs="Calibri"/>
          <w:color w:val="auto"/>
        </w:rPr>
        <w:t>Analiza dokumentacji wykazała, iż w toku prowadzonych postępowań do stron postępowania kieruje się pisma, których treść odbiega od stanu faktycznego.</w:t>
      </w:r>
    </w:p>
    <w:p w14:paraId="732A8F8B" w14:textId="77777777" w:rsidR="00066B6C" w:rsidRPr="00B80D60" w:rsidRDefault="00066B6C" w:rsidP="009F2685">
      <w:pPr>
        <w:spacing w:line="276" w:lineRule="auto"/>
        <w:rPr>
          <w:rFonts w:ascii="Calibri" w:hAnsi="Calibri" w:cs="Calibri"/>
          <w:color w:val="auto"/>
          <w:u w:val="single"/>
        </w:rPr>
      </w:pPr>
      <w:r w:rsidRPr="00B80D60">
        <w:rPr>
          <w:rFonts w:ascii="Calibri" w:hAnsi="Calibri" w:cs="Calibri"/>
          <w:color w:val="auto"/>
          <w:u w:val="single"/>
        </w:rPr>
        <w:t>Dowody:</w:t>
      </w:r>
    </w:p>
    <w:p w14:paraId="42D1AAB4" w14:textId="171051D8" w:rsidR="00066B6C" w:rsidRPr="00B80D60" w:rsidRDefault="00066B6C" w:rsidP="001143B8">
      <w:pPr>
        <w:pStyle w:val="Akapitzlist"/>
        <w:numPr>
          <w:ilvl w:val="0"/>
          <w:numId w:val="59"/>
        </w:numPr>
        <w:spacing w:line="276" w:lineRule="auto"/>
        <w:rPr>
          <w:rFonts w:ascii="Calibri" w:hAnsi="Calibri" w:cs="Calibri"/>
          <w:color w:val="auto"/>
          <w:u w:val="single"/>
        </w:rPr>
      </w:pPr>
      <w:r w:rsidRPr="00B80D60">
        <w:rPr>
          <w:rFonts w:ascii="Calibri" w:hAnsi="Calibri" w:cs="Calibri"/>
          <w:color w:val="auto"/>
        </w:rPr>
        <w:t>sprawa znak PS.HP.4201.50.2019 – pismo z dnia 27.01.2020r.: zapytanie do strony o doprecyzowanie pism, tj. prośba o wskazanie czy strona zwróciła się z prośbą o cofnięcie zgłoszenia podejrzenia choroby zawodowej czy o zawieszenie postępowania. Z akt sprawy wynika, że postępowanie nie zostało wszczęte.</w:t>
      </w:r>
    </w:p>
    <w:p w14:paraId="008E81C1" w14:textId="77777777" w:rsidR="00066B6C" w:rsidRPr="00B80D60" w:rsidRDefault="00066B6C" w:rsidP="009F2685">
      <w:pPr>
        <w:spacing w:line="276" w:lineRule="auto"/>
        <w:rPr>
          <w:rFonts w:ascii="Calibri" w:hAnsi="Calibri" w:cs="Calibri"/>
          <w:color w:val="auto"/>
        </w:rPr>
      </w:pPr>
    </w:p>
    <w:p w14:paraId="76146BBA" w14:textId="0BA05749" w:rsidR="00066B6C" w:rsidRPr="00B80D60" w:rsidRDefault="00066B6C" w:rsidP="009F2685">
      <w:pPr>
        <w:spacing w:line="276" w:lineRule="auto"/>
        <w:rPr>
          <w:rFonts w:ascii="Calibri" w:hAnsi="Calibri" w:cs="Calibri"/>
          <w:color w:val="auto"/>
        </w:rPr>
      </w:pPr>
      <w:r w:rsidRPr="00B80D60">
        <w:rPr>
          <w:rFonts w:ascii="Calibri" w:hAnsi="Calibri" w:cs="Calibri"/>
          <w:color w:val="auto"/>
        </w:rPr>
        <w:t>PPIS w Szczecinie nie we wszystkich przypadkach wypełnia obowiązek informacyjny w</w:t>
      </w:r>
      <w:r w:rsidR="0010695F">
        <w:rPr>
          <w:rFonts w:ascii="Calibri" w:hAnsi="Calibri" w:cs="Calibri"/>
          <w:color w:val="auto"/>
        </w:rPr>
        <w:t> </w:t>
      </w:r>
      <w:r w:rsidRPr="00B80D60">
        <w:rPr>
          <w:rFonts w:ascii="Calibri" w:hAnsi="Calibri" w:cs="Calibri"/>
          <w:color w:val="auto"/>
        </w:rPr>
        <w:t xml:space="preserve">pierwszej korespondencji o jakim mowa </w:t>
      </w:r>
      <w:bookmarkStart w:id="97" w:name="_Hlk90201659"/>
      <w:r w:rsidRPr="00B80D60">
        <w:rPr>
          <w:rFonts w:ascii="Calibri" w:hAnsi="Calibri" w:cs="Calibri"/>
          <w:color w:val="auto"/>
        </w:rPr>
        <w:t xml:space="preserve">w motywie 60 preambuły </w:t>
      </w:r>
      <w:r w:rsidRPr="00B80D60">
        <w:rPr>
          <w:rFonts w:ascii="Calibri" w:hAnsi="Calibri" w:cs="Calibri"/>
          <w:color w:val="auto"/>
          <w:shd w:val="clear" w:color="auto" w:fill="FFFFFF"/>
        </w:rPr>
        <w:t xml:space="preserve">rozporządzenia Parlamentu Europejskiego i Rady (UE) 2016/679 z dnia 27 kwietnia 2016 r. w sprawie ochrony osób fizycznych w związku z przetwarzaniem danych osobowych w sprawie swobodnego przepływu takich danych oraz uchylenia dyrektywy 95/46/WE (RODO), który </w:t>
      </w:r>
      <w:r w:rsidRPr="00B80D60">
        <w:rPr>
          <w:rFonts w:ascii="Calibri" w:hAnsi="Calibri" w:cs="Calibri"/>
          <w:color w:val="auto"/>
        </w:rPr>
        <w:t>wskazuje, że osoba, której dane dotyczą, musi być poinformowana o fakcie prowadzenia operacji przetwarzania jej danych osobowych i o celach takiego przetwarzania. Ponadto wskazać należy, iż przekazywane informacje są niepełne, nie wypełniają obowiązku nałożonego na organ na mocy art. 13 ww. rozporządzenia:</w:t>
      </w:r>
      <w:bookmarkEnd w:id="97"/>
    </w:p>
    <w:p w14:paraId="0875BBA1" w14:textId="77777777" w:rsidR="00066B6C" w:rsidRPr="00B80D60" w:rsidRDefault="00066B6C" w:rsidP="00D909B2">
      <w:pPr>
        <w:spacing w:line="276" w:lineRule="auto"/>
        <w:rPr>
          <w:rFonts w:ascii="Calibri" w:hAnsi="Calibri" w:cs="Calibri"/>
          <w:color w:val="auto"/>
        </w:rPr>
      </w:pPr>
      <w:r w:rsidRPr="00B80D60">
        <w:rPr>
          <w:rFonts w:ascii="Calibri" w:hAnsi="Calibri" w:cs="Calibri"/>
          <w:color w:val="auto"/>
          <w:u w:val="single"/>
        </w:rPr>
        <w:t>Dowody:</w:t>
      </w:r>
      <w:r w:rsidR="00D909B2" w:rsidRPr="00B80D60">
        <w:rPr>
          <w:rFonts w:ascii="Calibri" w:hAnsi="Calibri" w:cs="Calibri"/>
          <w:color w:val="auto"/>
          <w:u w:val="single"/>
        </w:rPr>
        <w:t xml:space="preserve"> </w:t>
      </w:r>
      <w:r w:rsidRPr="00B80D60">
        <w:rPr>
          <w:rFonts w:ascii="Calibri" w:hAnsi="Calibri" w:cs="Calibri"/>
          <w:color w:val="auto"/>
        </w:rPr>
        <w:t>sprawa znak PS.HP.4201.18.2019 – zawiadomienie z dnia 23.04.2019r.;</w:t>
      </w:r>
      <w:r w:rsidR="00D909B2" w:rsidRPr="00B80D60">
        <w:rPr>
          <w:rFonts w:ascii="Calibri" w:hAnsi="Calibri" w:cs="Calibri"/>
          <w:color w:val="auto"/>
        </w:rPr>
        <w:t xml:space="preserve">  </w:t>
      </w:r>
      <w:r w:rsidRPr="00B80D60">
        <w:rPr>
          <w:rFonts w:ascii="Calibri" w:hAnsi="Calibri" w:cs="Calibri"/>
          <w:color w:val="auto"/>
        </w:rPr>
        <w:t>sprawa znak PS.HP.4201.1.2019 – zawiadomienie z dnia 8.01.2019r.;</w:t>
      </w:r>
      <w:r w:rsidR="00D909B2" w:rsidRPr="00B80D60">
        <w:rPr>
          <w:rFonts w:ascii="Calibri" w:hAnsi="Calibri" w:cs="Calibri"/>
          <w:color w:val="auto"/>
        </w:rPr>
        <w:t xml:space="preserve"> </w:t>
      </w:r>
      <w:r w:rsidRPr="00B80D60">
        <w:rPr>
          <w:rFonts w:ascii="Calibri" w:hAnsi="Calibri" w:cs="Calibri"/>
          <w:color w:val="auto"/>
        </w:rPr>
        <w:t>sprawa znak PS.HP.4201.10.2019 – zawiadomienie z dnia 14.02.2019r.;</w:t>
      </w:r>
      <w:r w:rsidR="00D909B2" w:rsidRPr="00B80D60">
        <w:rPr>
          <w:rFonts w:ascii="Calibri" w:hAnsi="Calibri" w:cs="Calibri"/>
          <w:color w:val="auto"/>
        </w:rPr>
        <w:t xml:space="preserve"> </w:t>
      </w:r>
      <w:r w:rsidRPr="00B80D60">
        <w:rPr>
          <w:rFonts w:ascii="Calibri" w:hAnsi="Calibri" w:cs="Calibri"/>
          <w:color w:val="auto"/>
        </w:rPr>
        <w:t>sprawa znak PS.HP.4201.50.2019 – zawiadomienie z dnia 27.01.2019r.</w:t>
      </w:r>
    </w:p>
    <w:p w14:paraId="27ABD4A6" w14:textId="77777777" w:rsidR="00066B6C" w:rsidRPr="00B80D60" w:rsidRDefault="00066B6C" w:rsidP="009F2685">
      <w:pPr>
        <w:spacing w:line="276" w:lineRule="auto"/>
        <w:rPr>
          <w:rFonts w:ascii="Calibri" w:hAnsi="Calibri" w:cs="Calibri"/>
          <w:color w:val="auto"/>
        </w:rPr>
      </w:pPr>
    </w:p>
    <w:p w14:paraId="0609B0E3" w14:textId="77777777" w:rsidR="00066B6C" w:rsidRPr="00B80D60" w:rsidRDefault="00066B6C" w:rsidP="009F2685">
      <w:pPr>
        <w:spacing w:line="276" w:lineRule="auto"/>
        <w:rPr>
          <w:rFonts w:ascii="Calibri" w:hAnsi="Calibri" w:cs="Calibri"/>
          <w:color w:val="auto"/>
        </w:rPr>
      </w:pPr>
      <w:r w:rsidRPr="00B80D60">
        <w:rPr>
          <w:rFonts w:ascii="Calibri" w:hAnsi="Calibri" w:cs="Calibri"/>
          <w:color w:val="auto"/>
        </w:rPr>
        <w:t>Decyzje spełniają wymagania art. 107 § 3 Kpa, zawierają uzasadnienie prawne oraz faktyczne, wydane są w oparciu o całokształt zebranego materiału dowodowego.</w:t>
      </w:r>
    </w:p>
    <w:p w14:paraId="3CD39A01" w14:textId="77777777" w:rsidR="00066B6C" w:rsidRPr="00B80D60" w:rsidRDefault="00066B6C" w:rsidP="009F2685">
      <w:pPr>
        <w:spacing w:line="276" w:lineRule="auto"/>
        <w:rPr>
          <w:rFonts w:ascii="Calibri" w:hAnsi="Calibri" w:cs="Calibri"/>
          <w:color w:val="auto"/>
        </w:rPr>
      </w:pPr>
      <w:r w:rsidRPr="00B80D60">
        <w:rPr>
          <w:rFonts w:ascii="Calibri" w:hAnsi="Calibri" w:cs="Calibri"/>
          <w:color w:val="auto"/>
        </w:rPr>
        <w:lastRenderedPageBreak/>
        <w:t>W przypadku wydania decyzji o stwierdzeniu choroby zawodowej sporządzano karty stwierdzenia choroby zawodowej. Karty zostały sporządzone zgodnie ze wzorem określonym w załączniku nr 9 do rozporządzenia Ministra Zdrowia w sprawie sposobu dokumentowania chorób zawodowych i skutków tych chorób (tj. Dz. U. 2013, poz. 1379). Powyższe nie dotyczy postępowania znak HP.907.1.2.2021, w którym nie sporządzono takiej karty. Wskazać również należy, iż w niektórych przypadkach karty sporządzane są z naruszeniem terminu określonego w § 9 rozporządzenia Rady Ministrów w sprawie chorób zawodowych:</w:t>
      </w:r>
    </w:p>
    <w:p w14:paraId="1CC7F248" w14:textId="77777777" w:rsidR="00066B6C" w:rsidRPr="00B80D60" w:rsidRDefault="00066B6C" w:rsidP="009F2685">
      <w:pPr>
        <w:spacing w:line="276" w:lineRule="auto"/>
        <w:rPr>
          <w:rFonts w:ascii="Calibri" w:hAnsi="Calibri" w:cs="Calibri"/>
          <w:color w:val="auto"/>
          <w:u w:val="single"/>
        </w:rPr>
      </w:pPr>
      <w:r w:rsidRPr="00B80D60">
        <w:rPr>
          <w:rFonts w:ascii="Calibri" w:hAnsi="Calibri" w:cs="Calibri"/>
          <w:color w:val="auto"/>
          <w:u w:val="single"/>
        </w:rPr>
        <w:t>Dowody:</w:t>
      </w:r>
    </w:p>
    <w:p w14:paraId="3DA6666F" w14:textId="77777777" w:rsidR="00066B6C" w:rsidRPr="00B80D60" w:rsidRDefault="00066B6C" w:rsidP="001143B8">
      <w:pPr>
        <w:pStyle w:val="Akapitzlist"/>
        <w:numPr>
          <w:ilvl w:val="0"/>
          <w:numId w:val="57"/>
        </w:numPr>
        <w:spacing w:line="276" w:lineRule="auto"/>
        <w:rPr>
          <w:rFonts w:ascii="Calibri" w:hAnsi="Calibri" w:cs="Calibri"/>
          <w:color w:val="auto"/>
        </w:rPr>
      </w:pPr>
      <w:r w:rsidRPr="00B80D60">
        <w:rPr>
          <w:rFonts w:ascii="Calibri" w:hAnsi="Calibri" w:cs="Calibri"/>
          <w:color w:val="auto"/>
        </w:rPr>
        <w:t>sprawa znak PS.HP.4201.1.2019 – decyzja z dnia 12.03.2019r., karta stwierdzenia choroby zawodowej z dnia 24.06.2019r.;</w:t>
      </w:r>
    </w:p>
    <w:p w14:paraId="33B48598" w14:textId="77777777" w:rsidR="00066B6C" w:rsidRPr="00B80D60" w:rsidRDefault="00066B6C" w:rsidP="001143B8">
      <w:pPr>
        <w:pStyle w:val="Akapitzlist"/>
        <w:numPr>
          <w:ilvl w:val="0"/>
          <w:numId w:val="57"/>
        </w:numPr>
        <w:spacing w:line="276" w:lineRule="auto"/>
        <w:rPr>
          <w:rFonts w:ascii="Calibri" w:hAnsi="Calibri" w:cs="Calibri"/>
          <w:color w:val="auto"/>
        </w:rPr>
      </w:pPr>
      <w:r w:rsidRPr="00B80D60">
        <w:rPr>
          <w:rFonts w:ascii="Calibri" w:hAnsi="Calibri" w:cs="Calibri"/>
          <w:color w:val="auto"/>
        </w:rPr>
        <w:t>sprawa znak PS.HP.4201.3.2019 – decyzja z dnia 04.09.2019r. (prawomocna 30.09.2019.), karta stwierdzenia choroby zawodowej z dnia 30.11.2019r.;</w:t>
      </w:r>
    </w:p>
    <w:p w14:paraId="2F75E6D2" w14:textId="77777777" w:rsidR="00066B6C" w:rsidRPr="00B80D60" w:rsidRDefault="00066B6C" w:rsidP="001143B8">
      <w:pPr>
        <w:pStyle w:val="Akapitzlist"/>
        <w:numPr>
          <w:ilvl w:val="0"/>
          <w:numId w:val="57"/>
        </w:numPr>
        <w:spacing w:line="276" w:lineRule="auto"/>
        <w:rPr>
          <w:rFonts w:ascii="Calibri" w:hAnsi="Calibri" w:cs="Calibri"/>
          <w:color w:val="auto"/>
        </w:rPr>
      </w:pPr>
      <w:r w:rsidRPr="00B80D60">
        <w:rPr>
          <w:rFonts w:ascii="Calibri" w:hAnsi="Calibri" w:cs="Calibri"/>
          <w:color w:val="auto"/>
        </w:rPr>
        <w:t>sprawa znak PS.HP.4201.31.2019 – decyzja z dnia 18.12.2019r. (prawomocna 6.01.2020r.), karta stwierdzenia choroby zawodowej z dnia 26.02.2020r.</w:t>
      </w:r>
    </w:p>
    <w:p w14:paraId="5924CE85" w14:textId="77777777" w:rsidR="00066B6C" w:rsidRPr="00B80D60" w:rsidRDefault="00066B6C" w:rsidP="009F2685">
      <w:pPr>
        <w:spacing w:line="276" w:lineRule="auto"/>
        <w:rPr>
          <w:rFonts w:ascii="Calibri" w:hAnsi="Calibri" w:cs="Calibri"/>
          <w:color w:val="auto"/>
          <w:u w:val="single"/>
        </w:rPr>
      </w:pPr>
    </w:p>
    <w:p w14:paraId="7413A20D" w14:textId="77777777" w:rsidR="00066B6C" w:rsidRPr="00B80D60" w:rsidRDefault="00066B6C" w:rsidP="009F2685">
      <w:pPr>
        <w:spacing w:line="276" w:lineRule="auto"/>
        <w:rPr>
          <w:rFonts w:ascii="Calibri" w:hAnsi="Calibri" w:cs="Calibri"/>
          <w:color w:val="auto"/>
        </w:rPr>
      </w:pPr>
      <w:r w:rsidRPr="00B80D60">
        <w:rPr>
          <w:rFonts w:ascii="Calibri" w:hAnsi="Calibri" w:cs="Calibri"/>
          <w:color w:val="auto"/>
        </w:rPr>
        <w:t xml:space="preserve">Decyzje oraz pisma dostarczane są stronom prawidłowo za zwrotnym potwierdzeniem odbioru, zgodnie z art. 39 Kpa. </w:t>
      </w:r>
    </w:p>
    <w:p w14:paraId="303CAF7B" w14:textId="77777777" w:rsidR="00066B6C" w:rsidRPr="00B80D60" w:rsidRDefault="00066B6C" w:rsidP="009F2685">
      <w:pPr>
        <w:spacing w:line="276" w:lineRule="auto"/>
        <w:rPr>
          <w:rFonts w:ascii="Calibri" w:hAnsi="Calibri" w:cs="Calibri"/>
          <w:color w:val="auto"/>
        </w:rPr>
      </w:pPr>
    </w:p>
    <w:p w14:paraId="2324C4BF" w14:textId="77777777" w:rsidR="00066B6C" w:rsidRPr="00B80D60" w:rsidRDefault="00066B6C" w:rsidP="009F2685">
      <w:pPr>
        <w:spacing w:line="276" w:lineRule="auto"/>
        <w:rPr>
          <w:rFonts w:ascii="Calibri" w:hAnsi="Calibri" w:cs="Calibri"/>
          <w:color w:val="auto"/>
        </w:rPr>
      </w:pPr>
      <w:r w:rsidRPr="00B80D60">
        <w:rPr>
          <w:rFonts w:ascii="Calibri" w:hAnsi="Calibri" w:cs="Calibri"/>
          <w:color w:val="auto"/>
        </w:rPr>
        <w:t>Działalność Powiatowej Stacji Sanitarno – Epidemiologicznej w Szczecinie oceniono pozytywnie z nieprawidłowościami w powyższym zakresie.</w:t>
      </w:r>
    </w:p>
    <w:p w14:paraId="549C9CAA" w14:textId="77777777" w:rsidR="00066B6C" w:rsidRPr="00B80D60" w:rsidRDefault="00066B6C" w:rsidP="009F2685">
      <w:pPr>
        <w:spacing w:line="276" w:lineRule="auto"/>
        <w:rPr>
          <w:rFonts w:ascii="Calibri" w:hAnsi="Calibri" w:cs="Calibri"/>
          <w:color w:val="auto"/>
          <w:u w:val="single"/>
        </w:rPr>
      </w:pPr>
    </w:p>
    <w:p w14:paraId="17331853" w14:textId="77777777" w:rsidR="00F20615" w:rsidRPr="00B80D60" w:rsidRDefault="00F20615" w:rsidP="001212B6">
      <w:pPr>
        <w:numPr>
          <w:ilvl w:val="1"/>
          <w:numId w:val="128"/>
        </w:numPr>
        <w:spacing w:line="276" w:lineRule="auto"/>
        <w:rPr>
          <w:rFonts w:ascii="Calibri" w:hAnsi="Calibri" w:cs="Calibri"/>
          <w:color w:val="auto"/>
        </w:rPr>
      </w:pPr>
      <w:r w:rsidRPr="00B80D60">
        <w:rPr>
          <w:rFonts w:ascii="Calibri" w:hAnsi="Calibri" w:cs="Calibri"/>
          <w:color w:val="auto"/>
          <w:u w:val="single"/>
        </w:rPr>
        <w:t>Postępowanie egzekucyjne w administracji</w:t>
      </w:r>
      <w:r w:rsidR="00C90511" w:rsidRPr="00B80D60">
        <w:rPr>
          <w:rFonts w:ascii="Calibri" w:hAnsi="Calibri" w:cs="Calibri"/>
          <w:color w:val="auto"/>
          <w:u w:val="single"/>
        </w:rPr>
        <w:t xml:space="preserve"> </w:t>
      </w:r>
    </w:p>
    <w:p w14:paraId="1E38F794" w14:textId="77777777" w:rsidR="00066B6C" w:rsidRPr="00B80D60" w:rsidRDefault="00F20615" w:rsidP="009F2685">
      <w:pPr>
        <w:spacing w:line="276" w:lineRule="auto"/>
        <w:rPr>
          <w:rFonts w:ascii="Calibri" w:hAnsi="Calibri" w:cs="Calibri"/>
          <w:color w:val="auto"/>
        </w:rPr>
      </w:pPr>
      <w:r w:rsidRPr="00B80D60">
        <w:rPr>
          <w:rFonts w:ascii="Calibri" w:hAnsi="Calibri" w:cs="Calibri"/>
          <w:color w:val="auto"/>
        </w:rPr>
        <w:t>W</w:t>
      </w:r>
      <w:r w:rsidR="00066B6C" w:rsidRPr="00B80D60">
        <w:rPr>
          <w:rFonts w:ascii="Calibri" w:hAnsi="Calibri" w:cs="Calibri"/>
          <w:color w:val="auto"/>
        </w:rPr>
        <w:t xml:space="preserve"> kontrolowanym okresie PPIS w Szczecinie wystosował do stron postępowania upomnienia, wydał prawidłowo tytuł wykonawczy oraz postanowienia o nałożeniu grzywny w celu przymuszenia. Po upływie terminu do wykonania przez zobowiązanego obowiązków nałożonych decyzją administracyjną przeprowadzane są czynności kontrolne. W przypadku stwierdzenia niewykonania nakazu, przesyłane są upomnienia, zawierające wezwanie do wykonania obowiązku z zagrożeniem skierowania sprawy na drogę postępowania egzekucyjnego oraz informację o wysokości jego kosztów. Upomnienia doręczane są stronie postępowania prawidłowo, zgodnie z art. 39 Kpa, za zwrotnym potwierdzeniem odbioru. </w:t>
      </w:r>
    </w:p>
    <w:p w14:paraId="0A7EB0ED" w14:textId="77777777" w:rsidR="00066B6C" w:rsidRPr="00B80D60" w:rsidRDefault="00066B6C" w:rsidP="009F2685">
      <w:pPr>
        <w:spacing w:line="276" w:lineRule="auto"/>
        <w:rPr>
          <w:rFonts w:ascii="Calibri" w:hAnsi="Calibri" w:cs="Calibri"/>
          <w:color w:val="auto"/>
        </w:rPr>
      </w:pPr>
    </w:p>
    <w:p w14:paraId="39562481" w14:textId="77777777" w:rsidR="00066B6C" w:rsidRPr="00B80D60" w:rsidRDefault="00066B6C" w:rsidP="009F2685">
      <w:pPr>
        <w:spacing w:line="276" w:lineRule="auto"/>
        <w:rPr>
          <w:rFonts w:ascii="Calibri" w:hAnsi="Calibri" w:cs="Calibri"/>
          <w:color w:val="auto"/>
        </w:rPr>
      </w:pPr>
      <w:bookmarkStart w:id="98" w:name="_Hlk90534001"/>
      <w:r w:rsidRPr="00B80D60">
        <w:rPr>
          <w:rFonts w:ascii="Calibri" w:hAnsi="Calibri" w:cs="Calibri"/>
          <w:color w:val="auto"/>
        </w:rPr>
        <w:t>Należy jednak wskazać, iż w sentencji postanowień o nałożeniu grzywny Organ wzywa zobowiązanego do wpłacenia grzywny bez wskazania informacji o kosztach egzekucyjnych wynikających art. 64a § 1 pkt 1 u.p.e.a. Na stronę nie można nałożyć obowiązku, który wynika wyłącznie z uzasadnienia postanowienia, a którego nie wskazano w jego rozstrzygnięciu (sentencji). Dodatkowo brak jest uzasadnienia prawnego.</w:t>
      </w:r>
    </w:p>
    <w:bookmarkEnd w:id="98"/>
    <w:p w14:paraId="38C32961" w14:textId="77777777" w:rsidR="00066B6C" w:rsidRPr="00B80D60" w:rsidRDefault="00D909B2" w:rsidP="00D909B2">
      <w:pPr>
        <w:pStyle w:val="Akapitzlist"/>
        <w:spacing w:line="276" w:lineRule="auto"/>
        <w:ind w:left="0"/>
        <w:rPr>
          <w:rFonts w:ascii="Calibri" w:hAnsi="Calibri" w:cs="Calibri"/>
          <w:color w:val="auto"/>
        </w:rPr>
      </w:pPr>
      <w:r w:rsidRPr="00B80D60">
        <w:rPr>
          <w:rFonts w:ascii="Calibri" w:hAnsi="Calibri" w:cs="Calibri"/>
          <w:color w:val="auto"/>
          <w:u w:val="single"/>
        </w:rPr>
        <w:t xml:space="preserve">Dowody: </w:t>
      </w:r>
      <w:r w:rsidR="00066B6C" w:rsidRPr="00B80D60">
        <w:rPr>
          <w:rFonts w:ascii="Calibri" w:hAnsi="Calibri" w:cs="Calibri"/>
          <w:color w:val="auto"/>
        </w:rPr>
        <w:t>postanowienie o nałożeniu grzywny znak PS.HP.421.67.2019 z dnia 15.05.2019r.;</w:t>
      </w:r>
      <w:r w:rsidRPr="00B80D60">
        <w:rPr>
          <w:rFonts w:ascii="Calibri" w:hAnsi="Calibri" w:cs="Calibri"/>
          <w:color w:val="auto"/>
        </w:rPr>
        <w:t xml:space="preserve"> </w:t>
      </w:r>
      <w:r w:rsidR="00066B6C" w:rsidRPr="00B80D60">
        <w:rPr>
          <w:rFonts w:ascii="Calibri" w:hAnsi="Calibri" w:cs="Calibri"/>
          <w:color w:val="auto"/>
        </w:rPr>
        <w:t>postanowienie o nałożeniu grzywny znak PS.HP.421.153.2019 z dnia 02.09.2019r.;</w:t>
      </w:r>
      <w:r w:rsidRPr="00B80D60">
        <w:rPr>
          <w:rFonts w:ascii="Calibri" w:hAnsi="Calibri" w:cs="Calibri"/>
          <w:color w:val="auto"/>
        </w:rPr>
        <w:t xml:space="preserve"> </w:t>
      </w:r>
      <w:r w:rsidR="00066B6C" w:rsidRPr="00B80D60">
        <w:rPr>
          <w:rFonts w:ascii="Calibri" w:hAnsi="Calibri" w:cs="Calibri"/>
          <w:color w:val="auto"/>
        </w:rPr>
        <w:t>postanowienie o nałożeniu grzywny znak PS.HP.421.226.2019 z dnia 22.11.2019r.</w:t>
      </w:r>
    </w:p>
    <w:p w14:paraId="321730C7" w14:textId="77777777" w:rsidR="00066B6C" w:rsidRPr="00B80D60" w:rsidRDefault="00066B6C" w:rsidP="009F2685">
      <w:pPr>
        <w:spacing w:line="276" w:lineRule="auto"/>
        <w:rPr>
          <w:rFonts w:ascii="Calibri" w:hAnsi="Calibri" w:cs="Calibri"/>
          <w:color w:val="auto"/>
        </w:rPr>
      </w:pPr>
    </w:p>
    <w:p w14:paraId="3EB70129" w14:textId="77777777" w:rsidR="00066B6C" w:rsidRPr="00B80D60" w:rsidRDefault="00066B6C" w:rsidP="009F2685">
      <w:pPr>
        <w:spacing w:line="276" w:lineRule="auto"/>
        <w:rPr>
          <w:rFonts w:ascii="Calibri" w:hAnsi="Calibri" w:cs="Calibri"/>
          <w:color w:val="auto"/>
        </w:rPr>
      </w:pPr>
      <w:r w:rsidRPr="00B80D60">
        <w:rPr>
          <w:rFonts w:ascii="Calibri" w:hAnsi="Calibri" w:cs="Calibri"/>
          <w:color w:val="auto"/>
        </w:rPr>
        <w:t>Działalność Powiatowej Stacji Sanitarno – Epidemiologicznej w Szczecinie oceniono pozytywnie z uchybieniami w powyższym zakresie.</w:t>
      </w:r>
    </w:p>
    <w:p w14:paraId="0DB44496" w14:textId="77777777" w:rsidR="00066B6C" w:rsidRPr="00B80D60" w:rsidRDefault="00066B6C" w:rsidP="009F2685">
      <w:pPr>
        <w:spacing w:line="276" w:lineRule="auto"/>
        <w:rPr>
          <w:rFonts w:ascii="Calibri" w:hAnsi="Calibri" w:cs="Calibri"/>
          <w:color w:val="auto"/>
          <w:u w:val="single"/>
        </w:rPr>
      </w:pPr>
    </w:p>
    <w:p w14:paraId="57B7D4EE" w14:textId="77777777" w:rsidR="00234D7A" w:rsidRPr="00B80D60" w:rsidRDefault="00A52E35" w:rsidP="00234D7A">
      <w:pPr>
        <w:spacing w:line="276" w:lineRule="auto"/>
        <w:rPr>
          <w:rFonts w:ascii="Calibri" w:hAnsi="Calibri" w:cs="Calibri"/>
          <w:color w:val="auto"/>
          <w:u w:val="single"/>
        </w:rPr>
      </w:pPr>
      <w:r w:rsidRPr="00B80D60">
        <w:rPr>
          <w:rFonts w:ascii="Calibri" w:hAnsi="Calibri" w:cs="Calibri"/>
          <w:color w:val="auto"/>
          <w:u w:val="single"/>
        </w:rPr>
        <w:t xml:space="preserve">W ZAKRESIE ZAPOBIEGAWCZEGO NADZORU SANITARNEGO: </w:t>
      </w:r>
    </w:p>
    <w:p w14:paraId="42708F45" w14:textId="61061831" w:rsidR="005B563B" w:rsidRPr="00B80D60" w:rsidRDefault="0028121C" w:rsidP="001212B6">
      <w:pPr>
        <w:numPr>
          <w:ilvl w:val="1"/>
          <w:numId w:val="121"/>
        </w:numPr>
        <w:spacing w:line="276" w:lineRule="auto"/>
        <w:ind w:left="0" w:firstLine="0"/>
        <w:contextualSpacing/>
        <w:rPr>
          <w:rFonts w:ascii="Calibri" w:eastAsia="Calibri" w:hAnsi="Calibri" w:cs="Calibri"/>
          <w:color w:val="auto"/>
          <w:u w:val="single"/>
          <w:lang w:eastAsia="en-US"/>
        </w:rPr>
      </w:pPr>
      <w:r w:rsidRPr="00B80D60">
        <w:rPr>
          <w:rFonts w:ascii="Calibri" w:eastAsia="Calibri" w:hAnsi="Calibri" w:cs="Calibri"/>
          <w:color w:val="auto"/>
          <w:u w:val="single"/>
          <w:lang w:eastAsia="en-US"/>
        </w:rPr>
        <w:t xml:space="preserve">Uzgodnienia </w:t>
      </w:r>
      <w:r w:rsidR="00234D7A" w:rsidRPr="00B80D60">
        <w:rPr>
          <w:rFonts w:ascii="Calibri" w:eastAsia="Calibri" w:hAnsi="Calibri" w:cs="Calibri"/>
          <w:color w:val="auto"/>
          <w:u w:val="single"/>
          <w:lang w:eastAsia="en-US"/>
        </w:rPr>
        <w:t>dotyczące odstąpienia od przeprowadzenia strategicznej oceny oddziaływania na środowisko (dot. studium uwarunkowań i kierunków zagospodarowania przestrzennego oraz planu miejscowego</w:t>
      </w:r>
      <w:r w:rsidR="00234D7A" w:rsidRPr="00B80D60">
        <w:rPr>
          <w:rFonts w:ascii="Calibri" w:eastAsia="Calibri" w:hAnsi="Calibri" w:cs="Calibri"/>
          <w:color w:val="auto"/>
          <w:lang w:eastAsia="en-US"/>
        </w:rPr>
        <w:t>):nie poddano ocenie z uwagi na brak wniosków w</w:t>
      </w:r>
      <w:r w:rsidR="0010695F">
        <w:rPr>
          <w:rFonts w:ascii="Calibri" w:eastAsia="Calibri" w:hAnsi="Calibri" w:cs="Calibri"/>
          <w:color w:val="auto"/>
          <w:lang w:eastAsia="en-US"/>
        </w:rPr>
        <w:t> </w:t>
      </w:r>
      <w:r w:rsidR="00234D7A" w:rsidRPr="00B80D60">
        <w:rPr>
          <w:rFonts w:ascii="Calibri" w:eastAsia="Calibri" w:hAnsi="Calibri" w:cs="Calibri"/>
          <w:color w:val="auto"/>
          <w:lang w:eastAsia="en-US"/>
        </w:rPr>
        <w:t>tym zakresie.</w:t>
      </w:r>
      <w:bookmarkStart w:id="99" w:name="_Hlk87260156"/>
    </w:p>
    <w:p w14:paraId="7335179D" w14:textId="77777777" w:rsidR="005B563B" w:rsidRPr="00B80D60" w:rsidRDefault="005B563B" w:rsidP="005B563B">
      <w:pPr>
        <w:spacing w:line="276" w:lineRule="auto"/>
        <w:ind w:left="426"/>
        <w:contextualSpacing/>
        <w:rPr>
          <w:rFonts w:ascii="Calibri" w:eastAsia="Calibri" w:hAnsi="Calibri" w:cs="Calibri"/>
          <w:color w:val="auto"/>
          <w:u w:val="single"/>
          <w:lang w:eastAsia="en-US"/>
        </w:rPr>
      </w:pPr>
    </w:p>
    <w:p w14:paraId="56D7E229" w14:textId="77777777" w:rsidR="00234D7A" w:rsidRPr="00B80D60" w:rsidRDefault="0028121C" w:rsidP="001212B6">
      <w:pPr>
        <w:numPr>
          <w:ilvl w:val="1"/>
          <w:numId w:val="121"/>
        </w:numPr>
        <w:spacing w:line="276" w:lineRule="auto"/>
        <w:ind w:left="0" w:firstLine="0"/>
        <w:contextualSpacing/>
        <w:rPr>
          <w:rFonts w:ascii="Calibri" w:eastAsia="Calibri" w:hAnsi="Calibri" w:cs="Calibri"/>
          <w:color w:val="auto"/>
          <w:u w:val="single"/>
          <w:lang w:eastAsia="en-US"/>
        </w:rPr>
      </w:pPr>
      <w:r w:rsidRPr="00B80D60">
        <w:rPr>
          <w:rFonts w:ascii="Calibri" w:eastAsia="Calibri" w:hAnsi="Calibri" w:cs="Calibri"/>
          <w:color w:val="auto"/>
          <w:u w:val="single"/>
          <w:lang w:eastAsia="en-US"/>
        </w:rPr>
        <w:t xml:space="preserve">Uzgodnienia </w:t>
      </w:r>
      <w:r w:rsidR="00234D7A" w:rsidRPr="00B80D60">
        <w:rPr>
          <w:rFonts w:ascii="Calibri" w:eastAsia="Calibri" w:hAnsi="Calibri" w:cs="Calibri"/>
          <w:color w:val="auto"/>
          <w:u w:val="single"/>
          <w:lang w:eastAsia="en-US"/>
        </w:rPr>
        <w:t xml:space="preserve">zakresu i stopnia szczegółowości informacji wymaganych w prognozie oddziaływania na środowisko </w:t>
      </w:r>
      <w:bookmarkEnd w:id="99"/>
      <w:r w:rsidR="00234D7A" w:rsidRPr="00B80D60">
        <w:rPr>
          <w:rFonts w:ascii="Calibri" w:eastAsia="Calibri" w:hAnsi="Calibri" w:cs="Calibri"/>
          <w:color w:val="auto"/>
          <w:u w:val="single"/>
          <w:lang w:eastAsia="en-US"/>
        </w:rPr>
        <w:t>(dot. studium uwarunkowań i kierunków zagospodarowania przestrzennego oraz planu miejscowego)</w:t>
      </w:r>
      <w:r w:rsidR="00234D7A" w:rsidRPr="00B80D60">
        <w:rPr>
          <w:rFonts w:ascii="Calibri" w:eastAsia="Calibri" w:hAnsi="Calibri" w:cs="Calibri"/>
          <w:color w:val="auto"/>
          <w:lang w:eastAsia="en-US"/>
        </w:rPr>
        <w:t>:</w:t>
      </w:r>
    </w:p>
    <w:p w14:paraId="330C301D" w14:textId="7DA73C14" w:rsidR="00234D7A" w:rsidRPr="00B80D60" w:rsidRDefault="00234D7A" w:rsidP="00234D7A">
      <w:pPr>
        <w:spacing w:line="276" w:lineRule="auto"/>
        <w:rPr>
          <w:rFonts w:ascii="Calibri" w:eastAsia="Calibri" w:hAnsi="Calibri" w:cs="Calibri"/>
          <w:color w:val="auto"/>
          <w:lang w:eastAsia="en-US"/>
        </w:rPr>
      </w:pPr>
      <w:r w:rsidRPr="00B80D60">
        <w:rPr>
          <w:rFonts w:ascii="Calibri" w:hAnsi="Calibri" w:cs="Calibri"/>
          <w:color w:val="auto"/>
        </w:rPr>
        <w:t>Wszystkie poddane ocenie opinie sanitarne sporządzone zostały prawidłowo, w oparciu o</w:t>
      </w:r>
      <w:r w:rsidR="0010695F">
        <w:rPr>
          <w:rFonts w:ascii="Calibri" w:hAnsi="Calibri" w:cs="Calibri"/>
          <w:color w:val="auto"/>
        </w:rPr>
        <w:t> </w:t>
      </w:r>
      <w:r w:rsidRPr="00B80D60">
        <w:rPr>
          <w:rFonts w:ascii="Calibri" w:hAnsi="Calibri" w:cs="Calibri"/>
          <w:color w:val="auto"/>
        </w:rPr>
        <w:t xml:space="preserve">przepis art. 3 </w:t>
      </w:r>
      <w:r w:rsidR="002C6786" w:rsidRPr="00B80D60">
        <w:rPr>
          <w:rFonts w:ascii="Calibri" w:hAnsi="Calibri" w:cs="Calibri"/>
          <w:color w:val="auto"/>
        </w:rPr>
        <w:t>ustawy o PIS</w:t>
      </w:r>
      <w:r w:rsidRPr="00B80D60">
        <w:rPr>
          <w:rFonts w:ascii="Calibri" w:hAnsi="Calibri" w:cs="Calibri"/>
          <w:color w:val="auto"/>
        </w:rPr>
        <w:t xml:space="preserve"> oraz art. 53 w związku z art. 58 ust. 1 pkt 3 ustawy z dnia 3 października 2008 r. o udostępnianiu informacji o środowisku i jego ochronie, udziale społeczeństwa w ochronie środowiska oraz o ocenach oddziaływania na środowisko, z</w:t>
      </w:r>
      <w:r w:rsidR="0010695F">
        <w:rPr>
          <w:rFonts w:ascii="Calibri" w:hAnsi="Calibri" w:cs="Calibri"/>
          <w:color w:val="auto"/>
        </w:rPr>
        <w:t> </w:t>
      </w:r>
      <w:r w:rsidRPr="00B80D60">
        <w:rPr>
          <w:rFonts w:ascii="Calibri" w:hAnsi="Calibri" w:cs="Calibri"/>
          <w:color w:val="auto"/>
        </w:rPr>
        <w:t xml:space="preserve">zachowaniem ustawowego 30-dniowego terminu przewidzianego na załatwienie sprawy. Opinie te posiadają również odpowiednie pouczenie. </w:t>
      </w:r>
    </w:p>
    <w:p w14:paraId="759E8D9E" w14:textId="77777777" w:rsidR="00234D7A" w:rsidRPr="00B80D60" w:rsidRDefault="00234D7A" w:rsidP="00234D7A">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Podstawą wszczęcia postępowania były w każdym przypadku wystąpienia organów prowadzących postępowanie główne.</w:t>
      </w:r>
    </w:p>
    <w:p w14:paraId="5EABD25E" w14:textId="77777777" w:rsidR="00234D7A" w:rsidRPr="00B80D60" w:rsidRDefault="00234D7A" w:rsidP="00234D7A">
      <w:pPr>
        <w:widowControl w:val="0"/>
        <w:autoSpaceDE w:val="0"/>
        <w:autoSpaceDN w:val="0"/>
        <w:adjustRightInd w:val="0"/>
        <w:spacing w:line="276" w:lineRule="auto"/>
        <w:rPr>
          <w:rFonts w:ascii="Calibri" w:hAnsi="Calibri" w:cs="Calibri"/>
          <w:color w:val="auto"/>
        </w:rPr>
      </w:pPr>
      <w:bookmarkStart w:id="100" w:name="_Hlk87258864"/>
      <w:r w:rsidRPr="00B80D60">
        <w:rPr>
          <w:rFonts w:ascii="Calibri" w:hAnsi="Calibri" w:cs="Calibri"/>
          <w:color w:val="auto"/>
        </w:rPr>
        <w:t>Stwierdzone podczas kontroli nieprawidłowości:</w:t>
      </w:r>
    </w:p>
    <w:bookmarkEnd w:id="100"/>
    <w:p w14:paraId="00B2569D" w14:textId="77777777" w:rsidR="00234D7A" w:rsidRPr="00B80D60" w:rsidRDefault="00234D7A" w:rsidP="00234D7A">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W aktach jednej ze spraw brakuje potwierdzenia wysłania opinii - tzw. zwrotnego poświadczenia odbioru, a przynajmniej jego kopii.</w:t>
      </w:r>
    </w:p>
    <w:p w14:paraId="54B17F2E" w14:textId="77777777" w:rsidR="00234D7A" w:rsidRPr="00B80D60" w:rsidRDefault="00234D7A" w:rsidP="00234D7A">
      <w:pPr>
        <w:widowControl w:val="0"/>
        <w:autoSpaceDE w:val="0"/>
        <w:autoSpaceDN w:val="0"/>
        <w:adjustRightInd w:val="0"/>
        <w:spacing w:line="276" w:lineRule="auto"/>
        <w:rPr>
          <w:rFonts w:ascii="Calibri" w:hAnsi="Calibri" w:cs="Calibri"/>
          <w:color w:val="auto"/>
        </w:rPr>
      </w:pPr>
      <w:bookmarkStart w:id="101" w:name="_Hlk87359535"/>
    </w:p>
    <w:p w14:paraId="3868DFC1" w14:textId="77777777" w:rsidR="00234D7A" w:rsidRPr="00B80D60" w:rsidRDefault="00234D7A" w:rsidP="00234D7A">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W części akt spraw dot. uzgodnienia zakresu i stopnia szczegółowości informacji wymaganych w prognozie oddziaływania na środowisko brakuje potwierdzenia wysłania dokumentów (opinii sanitarnej wraz z załącznikiem) - w aktach tych znajdują się wprawdzie tzw. zwrotne poświadczenia odbioru, jednak bez pokwitowania odbioru przesyłki.</w:t>
      </w:r>
    </w:p>
    <w:p w14:paraId="2A5CBE77" w14:textId="5951E655" w:rsidR="00234D7A" w:rsidRPr="00B80D60" w:rsidRDefault="00234D7A" w:rsidP="00234D7A">
      <w:pPr>
        <w:tabs>
          <w:tab w:val="left" w:pos="709"/>
          <w:tab w:val="left" w:pos="2054"/>
        </w:tabs>
        <w:spacing w:line="276" w:lineRule="auto"/>
        <w:rPr>
          <w:rFonts w:ascii="Calibri" w:eastAsia="Calibri" w:hAnsi="Calibri" w:cs="Calibri"/>
          <w:color w:val="auto"/>
          <w:lang w:eastAsia="en-US"/>
        </w:rPr>
      </w:pPr>
      <w:bookmarkStart w:id="102" w:name="_Hlk87261945"/>
      <w:bookmarkEnd w:id="101"/>
      <w:r w:rsidRPr="00B80D60">
        <w:rPr>
          <w:rFonts w:ascii="Calibri" w:eastAsia="Calibri" w:hAnsi="Calibri" w:cs="Calibri"/>
          <w:color w:val="auto"/>
          <w:u w:val="single"/>
          <w:lang w:eastAsia="en-US"/>
        </w:rPr>
        <w:t>Dowody</w:t>
      </w:r>
      <w:r w:rsidRPr="00B80D60">
        <w:rPr>
          <w:rFonts w:ascii="Calibri" w:eastAsia="Calibri" w:hAnsi="Calibri" w:cs="Calibri"/>
          <w:color w:val="auto"/>
          <w:lang w:eastAsia="en-US"/>
        </w:rPr>
        <w:t xml:space="preserve">: </w:t>
      </w:r>
      <w:r w:rsidRPr="00B80D60">
        <w:rPr>
          <w:rFonts w:ascii="Calibri" w:hAnsi="Calibri" w:cs="Calibri"/>
          <w:color w:val="auto"/>
        </w:rPr>
        <w:t>opinia sanitarna znak: PS.NZ.400.0163.2019 z dnia 19 grudnia 2019 r.</w:t>
      </w:r>
      <w:bookmarkStart w:id="103" w:name="_Hlk87260709"/>
      <w:r w:rsidRPr="00B80D60">
        <w:rPr>
          <w:rFonts w:ascii="Calibri" w:hAnsi="Calibri" w:cs="Calibri"/>
          <w:color w:val="auto"/>
        </w:rPr>
        <w:t xml:space="preserve"> opinia sanitarna znak: NZ.9022.4.3.2021 z dnia 24 marca 2021 r</w:t>
      </w:r>
      <w:bookmarkEnd w:id="103"/>
      <w:r w:rsidRPr="00B80D60">
        <w:rPr>
          <w:rFonts w:ascii="Calibri" w:hAnsi="Calibri" w:cs="Calibri"/>
          <w:color w:val="auto"/>
        </w:rPr>
        <w:t>.</w:t>
      </w:r>
      <w:bookmarkStart w:id="104" w:name="_Hlk87260765"/>
      <w:r w:rsidRPr="00B80D60">
        <w:rPr>
          <w:rFonts w:ascii="Calibri" w:hAnsi="Calibri" w:cs="Calibri"/>
          <w:color w:val="auto"/>
        </w:rPr>
        <w:t xml:space="preserve"> opinia sanitarna znak: NZ.9022.4.5.2021 z dnia 12 kwietnia 2021 r.</w:t>
      </w:r>
      <w:bookmarkEnd w:id="104"/>
      <w:r w:rsidRPr="00B80D60">
        <w:rPr>
          <w:rFonts w:ascii="Calibri" w:eastAsia="Calibri" w:hAnsi="Calibri" w:cs="Calibri"/>
          <w:color w:val="auto"/>
          <w:lang w:eastAsia="en-US"/>
        </w:rPr>
        <w:t xml:space="preserve"> </w:t>
      </w:r>
      <w:r w:rsidRPr="00B80D60">
        <w:rPr>
          <w:rFonts w:ascii="Calibri" w:hAnsi="Calibri" w:cs="Calibri"/>
          <w:color w:val="auto"/>
        </w:rPr>
        <w:t>opinia sanitarna znak: NZ.9022.4.11.2021 z dnia 13 maja 2021 r.</w:t>
      </w:r>
    </w:p>
    <w:bookmarkEnd w:id="102"/>
    <w:p w14:paraId="43039C6B" w14:textId="77777777" w:rsidR="00D909B2" w:rsidRPr="00B80D60" w:rsidRDefault="00D909B2" w:rsidP="00234D7A">
      <w:pPr>
        <w:widowControl w:val="0"/>
        <w:autoSpaceDE w:val="0"/>
        <w:autoSpaceDN w:val="0"/>
        <w:adjustRightInd w:val="0"/>
        <w:spacing w:line="276" w:lineRule="auto"/>
        <w:rPr>
          <w:rFonts w:ascii="Calibri" w:hAnsi="Calibri" w:cs="Calibri"/>
          <w:color w:val="auto"/>
        </w:rPr>
      </w:pPr>
    </w:p>
    <w:p w14:paraId="7C948FC1" w14:textId="77777777" w:rsidR="00234D7A" w:rsidRPr="00B80D60" w:rsidRDefault="00234D7A" w:rsidP="00234D7A">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Stwierdzone podczas kontroli spostrzeżenia:</w:t>
      </w:r>
    </w:p>
    <w:p w14:paraId="6A5BEBFA" w14:textId="35FE1EE0" w:rsidR="00234D7A" w:rsidRPr="00B80D60" w:rsidRDefault="00234D7A" w:rsidP="00234D7A">
      <w:pPr>
        <w:widowControl w:val="0"/>
        <w:autoSpaceDE w:val="0"/>
        <w:autoSpaceDN w:val="0"/>
        <w:adjustRightInd w:val="0"/>
        <w:spacing w:line="276" w:lineRule="auto"/>
        <w:rPr>
          <w:rFonts w:ascii="Calibri" w:hAnsi="Calibri" w:cs="Calibri"/>
          <w:color w:val="auto"/>
        </w:rPr>
      </w:pPr>
      <w:bookmarkStart w:id="105" w:name="_Hlk87266017"/>
      <w:r w:rsidRPr="00B80D60">
        <w:rPr>
          <w:rFonts w:ascii="Calibri" w:hAnsi="Calibri" w:cs="Calibri"/>
          <w:color w:val="auto"/>
        </w:rPr>
        <w:t>Wszystkie zwrotne poświadczenia odbioru dołączone do opinii uzgadniających zakres i stopień szczegółowości informacji wymaganych w prognozie oddziaływania na środowisko, są niewłaściwie wypełnione, tj. zawierają znak sprawy bez daty opinii.</w:t>
      </w:r>
    </w:p>
    <w:p w14:paraId="6378C23D" w14:textId="77777777" w:rsidR="00234D7A" w:rsidRPr="00B80D60" w:rsidRDefault="00234D7A" w:rsidP="00234D7A">
      <w:pPr>
        <w:widowControl w:val="0"/>
        <w:autoSpaceDE w:val="0"/>
        <w:autoSpaceDN w:val="0"/>
        <w:adjustRightInd w:val="0"/>
        <w:spacing w:line="276" w:lineRule="auto"/>
        <w:ind w:left="567"/>
        <w:rPr>
          <w:rFonts w:ascii="Calibri" w:hAnsi="Calibri" w:cs="Calibri"/>
          <w:color w:val="auto"/>
        </w:rPr>
      </w:pPr>
    </w:p>
    <w:p w14:paraId="2AC097FF" w14:textId="30B38B2D" w:rsidR="00234D7A" w:rsidRPr="00B80D60" w:rsidRDefault="00234D7A" w:rsidP="007415F1">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 xml:space="preserve">We wszystkich ocenionych opiniach </w:t>
      </w:r>
      <w:bookmarkStart w:id="106" w:name="_Hlk87423525"/>
      <w:r w:rsidRPr="00B80D60">
        <w:rPr>
          <w:rFonts w:ascii="Calibri" w:hAnsi="Calibri" w:cs="Calibri"/>
          <w:color w:val="auto"/>
        </w:rPr>
        <w:t xml:space="preserve">dot. uzgodnienia zakresu i stopnia szczegółowości informacji wymaganych w prognozie oddziaływania na środowisko </w:t>
      </w:r>
      <w:bookmarkEnd w:id="106"/>
      <w:r w:rsidRPr="00B80D60">
        <w:rPr>
          <w:rFonts w:ascii="Calibri" w:hAnsi="Calibri" w:cs="Calibri"/>
          <w:color w:val="auto"/>
        </w:rPr>
        <w:t>brakuje informacji o</w:t>
      </w:r>
      <w:r w:rsidR="0010695F">
        <w:rPr>
          <w:rFonts w:ascii="Calibri" w:hAnsi="Calibri" w:cs="Calibri"/>
          <w:color w:val="auto"/>
        </w:rPr>
        <w:t> </w:t>
      </w:r>
      <w:r w:rsidRPr="00B80D60">
        <w:rPr>
          <w:rFonts w:ascii="Calibri" w:hAnsi="Calibri" w:cs="Calibri"/>
          <w:color w:val="auto"/>
        </w:rPr>
        <w:t xml:space="preserve">załączniku odsyłanym do wnioskodawcy. </w:t>
      </w:r>
      <w:bookmarkStart w:id="107" w:name="_Hlk87425336"/>
      <w:r w:rsidRPr="00B80D60">
        <w:rPr>
          <w:rFonts w:ascii="Calibri" w:hAnsi="Calibri" w:cs="Calibri"/>
          <w:color w:val="auto"/>
        </w:rPr>
        <w:t>W innym przypadku opinie powinny zostać wysłane stronie za pomocą środków komunikacji elektronicznej (ePUAP).</w:t>
      </w:r>
      <w:bookmarkEnd w:id="105"/>
      <w:bookmarkEnd w:id="107"/>
    </w:p>
    <w:p w14:paraId="3993D273" w14:textId="77777777" w:rsidR="00234D7A" w:rsidRPr="00B80D60" w:rsidRDefault="00234D7A" w:rsidP="00234D7A">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Działalność Powiatowej Stacji Sanitarno-Epidemiologicznej w Szczecinie oceniono pozytywnie z nieprawidłowościami w powyższym zakresie.</w:t>
      </w:r>
    </w:p>
    <w:p w14:paraId="76FD642F" w14:textId="77777777" w:rsidR="00234D7A" w:rsidRPr="00B80D60" w:rsidRDefault="00234D7A" w:rsidP="00234D7A">
      <w:pPr>
        <w:widowControl w:val="0"/>
        <w:autoSpaceDE w:val="0"/>
        <w:autoSpaceDN w:val="0"/>
        <w:adjustRightInd w:val="0"/>
        <w:spacing w:line="276" w:lineRule="auto"/>
        <w:rPr>
          <w:rFonts w:ascii="Calibri" w:eastAsia="Calibri" w:hAnsi="Calibri" w:cs="Calibri"/>
          <w:color w:val="auto"/>
          <w:u w:val="single"/>
          <w:lang w:eastAsia="en-US"/>
        </w:rPr>
      </w:pPr>
    </w:p>
    <w:p w14:paraId="71F95A2E" w14:textId="77777777" w:rsidR="00234D7A" w:rsidRPr="00B80D60" w:rsidRDefault="0028121C" w:rsidP="001212B6">
      <w:pPr>
        <w:numPr>
          <w:ilvl w:val="1"/>
          <w:numId w:val="121"/>
        </w:numPr>
        <w:spacing w:line="276" w:lineRule="auto"/>
        <w:ind w:left="0" w:firstLine="0"/>
        <w:contextualSpacing/>
        <w:rPr>
          <w:rFonts w:ascii="Calibri" w:eastAsia="Calibri" w:hAnsi="Calibri" w:cs="Calibri"/>
          <w:color w:val="auto"/>
          <w:u w:val="single"/>
          <w:lang w:eastAsia="en-US"/>
        </w:rPr>
      </w:pPr>
      <w:bookmarkStart w:id="108" w:name="_Hlk87427706"/>
      <w:r w:rsidRPr="00B80D60">
        <w:rPr>
          <w:rFonts w:ascii="Calibri" w:eastAsia="Calibri" w:hAnsi="Calibri" w:cs="Calibri"/>
          <w:color w:val="auto"/>
          <w:u w:val="single"/>
          <w:lang w:eastAsia="en-US"/>
        </w:rPr>
        <w:t xml:space="preserve">Opiniowanie </w:t>
      </w:r>
      <w:r w:rsidR="00234D7A" w:rsidRPr="00B80D60">
        <w:rPr>
          <w:rFonts w:ascii="Calibri" w:eastAsia="Calibri" w:hAnsi="Calibri" w:cs="Calibri"/>
          <w:color w:val="auto"/>
          <w:u w:val="single"/>
          <w:lang w:eastAsia="en-US"/>
        </w:rPr>
        <w:t xml:space="preserve">projektu dokumentu wraz z prognozą oddziaływania na środowisko </w:t>
      </w:r>
      <w:bookmarkEnd w:id="108"/>
      <w:r w:rsidR="00234D7A" w:rsidRPr="00B80D60">
        <w:rPr>
          <w:rFonts w:ascii="Calibri" w:eastAsia="Calibri" w:hAnsi="Calibri" w:cs="Calibri"/>
          <w:color w:val="auto"/>
          <w:u w:val="single"/>
          <w:lang w:eastAsia="en-US"/>
        </w:rPr>
        <w:t>(dot. studium uwarunkowań i kierunków zagospodarowania przestrzennego oraz planu miejscowego)</w:t>
      </w:r>
      <w:r w:rsidR="00234D7A" w:rsidRPr="00B80D60">
        <w:rPr>
          <w:rFonts w:ascii="Calibri" w:eastAsia="Calibri" w:hAnsi="Calibri" w:cs="Calibri"/>
          <w:color w:val="auto"/>
          <w:lang w:eastAsia="en-US"/>
        </w:rPr>
        <w:t>:</w:t>
      </w:r>
    </w:p>
    <w:p w14:paraId="06058156" w14:textId="5768147B" w:rsidR="00234D7A" w:rsidRPr="00B80D60" w:rsidRDefault="00234D7A" w:rsidP="00234D7A">
      <w:pPr>
        <w:widowControl w:val="0"/>
        <w:autoSpaceDE w:val="0"/>
        <w:autoSpaceDN w:val="0"/>
        <w:adjustRightInd w:val="0"/>
        <w:spacing w:line="276" w:lineRule="auto"/>
        <w:rPr>
          <w:rFonts w:ascii="Calibri" w:hAnsi="Calibri" w:cs="Calibri"/>
          <w:color w:val="auto"/>
          <w:highlight w:val="yellow"/>
        </w:rPr>
      </w:pPr>
      <w:r w:rsidRPr="00B80D60">
        <w:rPr>
          <w:rFonts w:ascii="Calibri" w:hAnsi="Calibri" w:cs="Calibri"/>
          <w:color w:val="auto"/>
        </w:rPr>
        <w:t xml:space="preserve">Poddane ocenie opinie sanitarne w tym zakresie zostały prawidłowo sporządzone w oparciu o przepis art. 3 pkt 1 </w:t>
      </w:r>
      <w:r w:rsidR="00604A12" w:rsidRPr="00B80D60">
        <w:rPr>
          <w:rFonts w:ascii="Calibri" w:hAnsi="Calibri" w:cs="Calibri"/>
          <w:color w:val="auto"/>
        </w:rPr>
        <w:t>ustawy o PIS</w:t>
      </w:r>
      <w:r w:rsidRPr="00B80D60">
        <w:rPr>
          <w:rFonts w:ascii="Calibri" w:hAnsi="Calibri" w:cs="Calibri"/>
          <w:color w:val="auto"/>
        </w:rPr>
        <w:t xml:space="preserve"> oraz o przepis art. 54 ust. 1 i art. 58 ust. 1 pkt 3 ustawy z dnia 3 października 2008 r. </w:t>
      </w:r>
      <w:bookmarkStart w:id="109" w:name="_Hlk87266170"/>
      <w:r w:rsidRPr="00B80D60">
        <w:rPr>
          <w:rFonts w:ascii="Calibri" w:hAnsi="Calibri" w:cs="Calibri"/>
          <w:color w:val="auto"/>
        </w:rPr>
        <w:t>o udostępnianiu informacji o środowisku i jego ochronie, udziale społeczeństwa w ochronie środowiska oraz o ocenach oddziaływania na środowisko</w:t>
      </w:r>
      <w:bookmarkEnd w:id="109"/>
      <w:r w:rsidRPr="00B80D60">
        <w:rPr>
          <w:rFonts w:ascii="Calibri" w:hAnsi="Calibri" w:cs="Calibri"/>
          <w:color w:val="auto"/>
        </w:rPr>
        <w:t>, z</w:t>
      </w:r>
      <w:r w:rsidR="0010695F">
        <w:rPr>
          <w:rFonts w:ascii="Calibri" w:hAnsi="Calibri" w:cs="Calibri"/>
          <w:color w:val="auto"/>
        </w:rPr>
        <w:t> </w:t>
      </w:r>
      <w:r w:rsidRPr="00B80D60">
        <w:rPr>
          <w:rFonts w:ascii="Calibri" w:hAnsi="Calibri" w:cs="Calibri"/>
          <w:color w:val="auto"/>
        </w:rPr>
        <w:t>zachowaniem ustawowego 30-dniowego terminu przewidzianego na załatwienie sprawy. Opinie te posiadają również odpowiednie pouczenie.</w:t>
      </w:r>
    </w:p>
    <w:p w14:paraId="1C3F8601" w14:textId="77777777" w:rsidR="00234D7A" w:rsidRPr="00B80D60" w:rsidRDefault="00234D7A" w:rsidP="00234D7A">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Podstawą wszczęcia postępowania były w każdym przypadku wystąpienia organów prowadzących postępowanie główne.</w:t>
      </w:r>
    </w:p>
    <w:p w14:paraId="4C048BF6" w14:textId="77777777" w:rsidR="00234D7A" w:rsidRPr="00B80D60" w:rsidRDefault="00234D7A" w:rsidP="00234D7A">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 xml:space="preserve">Stwierdzone podczas kontroli </w:t>
      </w:r>
      <w:r w:rsidR="0022370D" w:rsidRPr="00B80D60">
        <w:rPr>
          <w:rFonts w:ascii="Calibri" w:hAnsi="Calibri" w:cs="Calibri"/>
          <w:color w:val="auto"/>
        </w:rPr>
        <w:t>spostrzeżenie</w:t>
      </w:r>
      <w:r w:rsidRPr="00B80D60">
        <w:rPr>
          <w:rFonts w:ascii="Calibri" w:hAnsi="Calibri" w:cs="Calibri"/>
          <w:color w:val="auto"/>
        </w:rPr>
        <w:t>:</w:t>
      </w:r>
    </w:p>
    <w:p w14:paraId="657A2DAA" w14:textId="00F6DC55" w:rsidR="00234D7A" w:rsidRPr="00B80D60" w:rsidRDefault="00234D7A" w:rsidP="00234D7A">
      <w:pPr>
        <w:widowControl w:val="0"/>
        <w:autoSpaceDE w:val="0"/>
        <w:autoSpaceDN w:val="0"/>
        <w:adjustRightInd w:val="0"/>
        <w:spacing w:line="276" w:lineRule="auto"/>
        <w:rPr>
          <w:rFonts w:ascii="Calibri" w:hAnsi="Calibri" w:cs="Calibri"/>
          <w:color w:val="auto"/>
        </w:rPr>
      </w:pPr>
      <w:bookmarkStart w:id="110" w:name="_Hlk87357987"/>
      <w:r w:rsidRPr="00B80D60">
        <w:rPr>
          <w:rFonts w:ascii="Calibri" w:hAnsi="Calibri" w:cs="Calibri"/>
          <w:color w:val="auto"/>
        </w:rPr>
        <w:t>W czterech z siedmiu ocenionych opinii sanitarnych przywołano nieuaktualniony publikator ustawy o udostępnianiu informacji o środowisku i jego ochronie, udziale społeczeństwa w</w:t>
      </w:r>
      <w:r w:rsidR="0010695F">
        <w:rPr>
          <w:rFonts w:ascii="Calibri" w:hAnsi="Calibri" w:cs="Calibri"/>
          <w:color w:val="auto"/>
        </w:rPr>
        <w:t> </w:t>
      </w:r>
      <w:r w:rsidRPr="00B80D60">
        <w:rPr>
          <w:rFonts w:ascii="Calibri" w:hAnsi="Calibri" w:cs="Calibri"/>
          <w:color w:val="auto"/>
        </w:rPr>
        <w:t xml:space="preserve">ochronie środowiska oraz o ocenach oddziaływania na środowisko. </w:t>
      </w:r>
    </w:p>
    <w:p w14:paraId="1B36AFAC" w14:textId="628CC5D4" w:rsidR="00234D7A" w:rsidRPr="00B80D60" w:rsidRDefault="00234D7A" w:rsidP="00234D7A">
      <w:pPr>
        <w:widowControl w:val="0"/>
        <w:autoSpaceDE w:val="0"/>
        <w:autoSpaceDN w:val="0"/>
        <w:adjustRightInd w:val="0"/>
        <w:spacing w:line="276" w:lineRule="auto"/>
        <w:rPr>
          <w:rFonts w:ascii="Calibri" w:hAnsi="Calibri" w:cs="Calibri"/>
          <w:color w:val="auto"/>
        </w:rPr>
      </w:pPr>
      <w:bookmarkStart w:id="111" w:name="_Hlk87266600"/>
      <w:r w:rsidRPr="00B80D60">
        <w:rPr>
          <w:rFonts w:ascii="Calibri" w:hAnsi="Calibri" w:cs="Calibri"/>
          <w:color w:val="auto"/>
          <w:u w:val="single"/>
        </w:rPr>
        <w:t>Dowody</w:t>
      </w:r>
      <w:r w:rsidRPr="00B80D60">
        <w:rPr>
          <w:rFonts w:ascii="Calibri" w:hAnsi="Calibri" w:cs="Calibri"/>
          <w:color w:val="auto"/>
        </w:rPr>
        <w:t xml:space="preserve">: opinia sanitarna znak: </w:t>
      </w:r>
      <w:bookmarkStart w:id="112" w:name="_Hlk87266280"/>
      <w:r w:rsidRPr="00B80D60">
        <w:rPr>
          <w:rFonts w:ascii="Calibri" w:hAnsi="Calibri" w:cs="Calibri"/>
          <w:color w:val="auto"/>
        </w:rPr>
        <w:t>PS.NZ.400.0105.2019 z dnia 25 stycznia 2019 r.</w:t>
      </w:r>
      <w:bookmarkEnd w:id="112"/>
      <w:r w:rsidRPr="00B80D60">
        <w:rPr>
          <w:rFonts w:ascii="Calibri" w:hAnsi="Calibri" w:cs="Calibri"/>
          <w:color w:val="auto"/>
        </w:rPr>
        <w:t xml:space="preserve"> opinia sanitarna znak: PS.NZ.400.0106.2019 z dnia 12 lutego 2019 r. opinia sanitarna znak: PS.NZ.400.0111.2019 z dnia 14 marca 2019 r. opinia sanitarna znak: PS.NZ.400.0115.2019 z</w:t>
      </w:r>
      <w:r w:rsidR="0010695F">
        <w:rPr>
          <w:rFonts w:ascii="Calibri" w:hAnsi="Calibri" w:cs="Calibri"/>
          <w:color w:val="auto"/>
        </w:rPr>
        <w:t> </w:t>
      </w:r>
      <w:r w:rsidRPr="00B80D60">
        <w:rPr>
          <w:rFonts w:ascii="Calibri" w:hAnsi="Calibri" w:cs="Calibri"/>
          <w:color w:val="auto"/>
        </w:rPr>
        <w:t>dnia 26 marca 2019 r.</w:t>
      </w:r>
    </w:p>
    <w:p w14:paraId="1BFE15F4" w14:textId="77777777" w:rsidR="00234D7A" w:rsidRPr="00B80D60" w:rsidRDefault="00234D7A" w:rsidP="00234D7A">
      <w:pPr>
        <w:widowControl w:val="0"/>
        <w:autoSpaceDE w:val="0"/>
        <w:autoSpaceDN w:val="0"/>
        <w:adjustRightInd w:val="0"/>
        <w:spacing w:line="276" w:lineRule="auto"/>
        <w:rPr>
          <w:rFonts w:ascii="Calibri" w:hAnsi="Calibri" w:cs="Calibri"/>
          <w:color w:val="auto"/>
          <w:u w:val="single"/>
        </w:rPr>
      </w:pPr>
    </w:p>
    <w:p w14:paraId="7D9CFB84" w14:textId="77777777" w:rsidR="00234D7A" w:rsidRPr="00B80D60" w:rsidRDefault="00234D7A" w:rsidP="00234D7A">
      <w:pPr>
        <w:widowControl w:val="0"/>
        <w:autoSpaceDE w:val="0"/>
        <w:autoSpaceDN w:val="0"/>
        <w:adjustRightInd w:val="0"/>
        <w:spacing w:line="276" w:lineRule="auto"/>
        <w:rPr>
          <w:rFonts w:ascii="Calibri" w:hAnsi="Calibri" w:cs="Calibri"/>
          <w:color w:val="auto"/>
        </w:rPr>
      </w:pPr>
      <w:bookmarkStart w:id="113" w:name="_Hlk87357930"/>
      <w:bookmarkEnd w:id="110"/>
      <w:bookmarkEnd w:id="111"/>
      <w:r w:rsidRPr="00B80D60">
        <w:rPr>
          <w:rFonts w:ascii="Calibri" w:hAnsi="Calibri" w:cs="Calibri"/>
          <w:color w:val="auto"/>
        </w:rPr>
        <w:t>We wszystkich ocenionych opiniach w tym zakresie brakuje informacji o załączniku odsyłanym do wnioskodawcy. W innym przypadku opinie powinny zostać wysłane stronie za pomocą środków komunikacji elektronicznej (ePUAP).</w:t>
      </w:r>
    </w:p>
    <w:bookmarkEnd w:id="113"/>
    <w:p w14:paraId="0A69FAE8" w14:textId="77777777" w:rsidR="00234D7A" w:rsidRPr="00B80D60" w:rsidRDefault="00234D7A" w:rsidP="00234D7A">
      <w:pPr>
        <w:widowControl w:val="0"/>
        <w:autoSpaceDE w:val="0"/>
        <w:autoSpaceDN w:val="0"/>
        <w:adjustRightInd w:val="0"/>
        <w:spacing w:line="276" w:lineRule="auto"/>
        <w:ind w:left="567"/>
        <w:rPr>
          <w:rFonts w:ascii="Calibri" w:hAnsi="Calibri" w:cs="Calibri"/>
          <w:color w:val="auto"/>
          <w:highlight w:val="yellow"/>
        </w:rPr>
      </w:pPr>
    </w:p>
    <w:p w14:paraId="1ECB44D0" w14:textId="260BE25F" w:rsidR="00234D7A" w:rsidRPr="00B80D60" w:rsidRDefault="00234D7A" w:rsidP="00234D7A">
      <w:pPr>
        <w:widowControl w:val="0"/>
        <w:autoSpaceDE w:val="0"/>
        <w:autoSpaceDN w:val="0"/>
        <w:adjustRightInd w:val="0"/>
        <w:spacing w:line="276" w:lineRule="auto"/>
        <w:rPr>
          <w:rFonts w:ascii="Calibri" w:hAnsi="Calibri" w:cs="Calibri"/>
          <w:color w:val="auto"/>
        </w:rPr>
      </w:pPr>
      <w:bookmarkStart w:id="114" w:name="_Hlk87429372"/>
      <w:r w:rsidRPr="00B80D60">
        <w:rPr>
          <w:rFonts w:ascii="Calibri" w:hAnsi="Calibri" w:cs="Calibri"/>
          <w:color w:val="auto"/>
        </w:rPr>
        <w:t>Część zwrotnych poświadczeń odbioru dołączonych do opinii do projektu dokumentu wraz z prognozą oddziaływania na środowisko, jest niewłaściwie wypełnionych, tj. zawiera znak sprawy bez daty opinii.</w:t>
      </w:r>
      <w:bookmarkEnd w:id="114"/>
    </w:p>
    <w:p w14:paraId="771BB1AE" w14:textId="77777777" w:rsidR="00234D7A" w:rsidRPr="00B80D60" w:rsidRDefault="00234D7A" w:rsidP="00234D7A">
      <w:pPr>
        <w:widowControl w:val="0"/>
        <w:tabs>
          <w:tab w:val="left" w:pos="284"/>
        </w:tabs>
        <w:autoSpaceDE w:val="0"/>
        <w:autoSpaceDN w:val="0"/>
        <w:adjustRightInd w:val="0"/>
        <w:spacing w:line="276" w:lineRule="auto"/>
        <w:rPr>
          <w:rFonts w:ascii="Calibri" w:hAnsi="Calibri" w:cs="Calibri"/>
          <w:color w:val="auto"/>
        </w:rPr>
      </w:pPr>
      <w:r w:rsidRPr="00B80D60">
        <w:rPr>
          <w:rFonts w:ascii="Calibri" w:hAnsi="Calibri" w:cs="Calibri"/>
          <w:color w:val="auto"/>
        </w:rPr>
        <w:t>Działalność Powiatowej Stacji Sanitarno-Epidemiologicznej w Szczecinie oceniono pozytywnie z</w:t>
      </w:r>
      <w:r w:rsidR="004E52E9" w:rsidRPr="00B80D60">
        <w:rPr>
          <w:rFonts w:ascii="Calibri" w:hAnsi="Calibri" w:cs="Calibri"/>
          <w:color w:val="auto"/>
        </w:rPr>
        <w:t xml:space="preserve">e spostrzeżeniem </w:t>
      </w:r>
      <w:r w:rsidRPr="00B80D60">
        <w:rPr>
          <w:rFonts w:ascii="Calibri" w:hAnsi="Calibri" w:cs="Calibri"/>
          <w:color w:val="auto"/>
        </w:rPr>
        <w:t>w powyższym zakresie.</w:t>
      </w:r>
    </w:p>
    <w:p w14:paraId="7C7C6368" w14:textId="77777777" w:rsidR="00234D7A" w:rsidRPr="00B80D60" w:rsidRDefault="00234D7A" w:rsidP="00234D7A">
      <w:pPr>
        <w:spacing w:line="276" w:lineRule="auto"/>
        <w:contextualSpacing/>
        <w:rPr>
          <w:rFonts w:ascii="Calibri" w:eastAsia="Calibri" w:hAnsi="Calibri" w:cs="Calibri"/>
          <w:color w:val="auto"/>
          <w:highlight w:val="yellow"/>
          <w:u w:val="single"/>
          <w:lang w:eastAsia="en-US"/>
        </w:rPr>
      </w:pPr>
    </w:p>
    <w:p w14:paraId="4AFE8F15" w14:textId="683C87BD" w:rsidR="00234D7A" w:rsidRPr="00B80D60" w:rsidRDefault="00604A12" w:rsidP="001212B6">
      <w:pPr>
        <w:numPr>
          <w:ilvl w:val="1"/>
          <w:numId w:val="121"/>
        </w:numPr>
        <w:spacing w:line="276" w:lineRule="auto"/>
        <w:ind w:left="0" w:firstLine="0"/>
        <w:contextualSpacing/>
        <w:rPr>
          <w:rFonts w:ascii="Calibri" w:eastAsia="Calibri" w:hAnsi="Calibri" w:cs="Calibri"/>
          <w:color w:val="auto"/>
          <w:u w:val="single"/>
          <w:lang w:eastAsia="en-US"/>
        </w:rPr>
      </w:pPr>
      <w:r w:rsidRPr="00B80D60">
        <w:rPr>
          <w:rFonts w:ascii="Calibri" w:eastAsia="Calibri" w:hAnsi="Calibri" w:cs="Calibri"/>
          <w:color w:val="auto"/>
          <w:u w:val="single"/>
          <w:lang w:eastAsia="en-US"/>
        </w:rPr>
        <w:t xml:space="preserve">Opinia </w:t>
      </w:r>
      <w:r w:rsidR="00234D7A" w:rsidRPr="00B80D60">
        <w:rPr>
          <w:rFonts w:ascii="Calibri" w:eastAsia="Calibri" w:hAnsi="Calibri" w:cs="Calibri"/>
          <w:color w:val="auto"/>
          <w:u w:val="single"/>
          <w:lang w:eastAsia="en-US"/>
        </w:rPr>
        <w:t xml:space="preserve">co do </w:t>
      </w:r>
      <w:bookmarkStart w:id="115" w:name="_Hlk87357092"/>
      <w:r w:rsidR="00234D7A" w:rsidRPr="00B80D60">
        <w:rPr>
          <w:rFonts w:ascii="Calibri" w:eastAsia="Calibri" w:hAnsi="Calibri" w:cs="Calibri"/>
          <w:color w:val="auto"/>
          <w:u w:val="single"/>
          <w:lang w:eastAsia="en-US"/>
        </w:rPr>
        <w:t>potrzeby przeprowadzenia oceny oddziaływania przedsięwzięcia na środowisko, a w przypadku stwierdzenia takiej potrzeby - co do zakresu raportu o</w:t>
      </w:r>
      <w:r w:rsidR="0010695F">
        <w:rPr>
          <w:rFonts w:ascii="Calibri" w:eastAsia="Calibri" w:hAnsi="Calibri" w:cs="Calibri"/>
          <w:color w:val="auto"/>
          <w:u w:val="single"/>
          <w:lang w:eastAsia="en-US"/>
        </w:rPr>
        <w:t> </w:t>
      </w:r>
      <w:r w:rsidR="00234D7A" w:rsidRPr="00B80D60">
        <w:rPr>
          <w:rFonts w:ascii="Calibri" w:eastAsia="Calibri" w:hAnsi="Calibri" w:cs="Calibri"/>
          <w:color w:val="auto"/>
          <w:u w:val="single"/>
          <w:lang w:eastAsia="en-US"/>
        </w:rPr>
        <w:t>oddziaływaniu przedsięwzięcia na środowisko</w:t>
      </w:r>
      <w:bookmarkEnd w:id="115"/>
      <w:r w:rsidR="00234D7A" w:rsidRPr="00B80D60">
        <w:rPr>
          <w:rFonts w:ascii="Calibri" w:eastAsia="Calibri" w:hAnsi="Calibri" w:cs="Calibri"/>
          <w:color w:val="auto"/>
          <w:u w:val="single"/>
          <w:lang w:eastAsia="en-US"/>
        </w:rPr>
        <w:t>:</w:t>
      </w:r>
    </w:p>
    <w:p w14:paraId="22C3EDAD" w14:textId="05B41C05" w:rsidR="00234D7A" w:rsidRPr="00B80D60" w:rsidRDefault="00234D7A" w:rsidP="00234D7A">
      <w:pPr>
        <w:widowControl w:val="0"/>
        <w:autoSpaceDE w:val="0"/>
        <w:autoSpaceDN w:val="0"/>
        <w:adjustRightInd w:val="0"/>
        <w:spacing w:line="276" w:lineRule="auto"/>
        <w:rPr>
          <w:rFonts w:ascii="Calibri" w:hAnsi="Calibri" w:cs="Calibri"/>
          <w:color w:val="auto"/>
          <w:highlight w:val="yellow"/>
        </w:rPr>
      </w:pPr>
      <w:r w:rsidRPr="00B80D60">
        <w:rPr>
          <w:rFonts w:ascii="Calibri" w:hAnsi="Calibri" w:cs="Calibri"/>
          <w:color w:val="auto"/>
        </w:rPr>
        <w:t>Większość ocenianych opinii sanitarnych w tym zakresie zostało sporządzone w oparciu o</w:t>
      </w:r>
      <w:r w:rsidR="00A30DD5">
        <w:rPr>
          <w:rFonts w:ascii="Calibri" w:hAnsi="Calibri" w:cs="Calibri"/>
          <w:color w:val="auto"/>
        </w:rPr>
        <w:t> </w:t>
      </w:r>
      <w:r w:rsidRPr="00B80D60">
        <w:rPr>
          <w:rFonts w:ascii="Calibri" w:hAnsi="Calibri" w:cs="Calibri"/>
          <w:color w:val="auto"/>
        </w:rPr>
        <w:t xml:space="preserve">właściwy przepis art. 3 ustawy </w:t>
      </w:r>
      <w:r w:rsidR="00604A12" w:rsidRPr="00B80D60">
        <w:rPr>
          <w:rFonts w:ascii="Calibri" w:hAnsi="Calibri" w:cs="Calibri"/>
          <w:color w:val="auto"/>
        </w:rPr>
        <w:t>o PIS</w:t>
      </w:r>
      <w:r w:rsidRPr="00B80D60">
        <w:rPr>
          <w:rFonts w:ascii="Calibri" w:hAnsi="Calibri" w:cs="Calibri"/>
          <w:color w:val="auto"/>
        </w:rPr>
        <w:t xml:space="preserve"> w związku z art. 64 ust. 1 pkt 2 i ust. 3, art. 78 ust. 1 pkt 2 ustawy z dnia 3 października 2008 r. o udostępnianiu informacji o środowisku i jego ochronie, udziale społeczeństwa w ochronie środowiska oraz o ocenach oddziaływania na środowisko, z</w:t>
      </w:r>
      <w:r w:rsidR="0010695F">
        <w:rPr>
          <w:rFonts w:ascii="Calibri" w:hAnsi="Calibri" w:cs="Calibri"/>
          <w:color w:val="auto"/>
        </w:rPr>
        <w:t> </w:t>
      </w:r>
      <w:r w:rsidRPr="00B80D60">
        <w:rPr>
          <w:rFonts w:ascii="Calibri" w:hAnsi="Calibri" w:cs="Calibri"/>
          <w:color w:val="auto"/>
        </w:rPr>
        <w:t xml:space="preserve">zachowaniem ustawowego 14-dniowego terminu przewidzianego na załatwienie sprawy. </w:t>
      </w:r>
      <w:r w:rsidRPr="00B80D60">
        <w:rPr>
          <w:rFonts w:ascii="Calibri" w:hAnsi="Calibri" w:cs="Calibri"/>
          <w:color w:val="auto"/>
          <w:lang w:val="en-US"/>
        </w:rPr>
        <w:t>Z</w:t>
      </w:r>
      <w:r w:rsidR="0010695F">
        <w:rPr>
          <w:rFonts w:ascii="Calibri" w:hAnsi="Calibri" w:cs="Calibri"/>
          <w:color w:val="auto"/>
          <w:lang w:val="en-US"/>
        </w:rPr>
        <w:t> </w:t>
      </w:r>
      <w:r w:rsidRPr="00B80D60">
        <w:rPr>
          <w:rFonts w:ascii="Calibri" w:hAnsi="Calibri" w:cs="Calibri"/>
          <w:color w:val="auto"/>
        </w:rPr>
        <w:t>ocenianych</w:t>
      </w:r>
      <w:r w:rsidRPr="00B80D60">
        <w:rPr>
          <w:rFonts w:ascii="Calibri" w:hAnsi="Calibri" w:cs="Calibri"/>
          <w:color w:val="auto"/>
          <w:lang w:val="en-US"/>
        </w:rPr>
        <w:t xml:space="preserve"> </w:t>
      </w:r>
      <w:r w:rsidRPr="00B80D60">
        <w:rPr>
          <w:rFonts w:ascii="Calibri" w:hAnsi="Calibri" w:cs="Calibri"/>
          <w:color w:val="auto"/>
        </w:rPr>
        <w:t>akt</w:t>
      </w:r>
      <w:r w:rsidRPr="00B80D60">
        <w:rPr>
          <w:rFonts w:ascii="Calibri" w:hAnsi="Calibri" w:cs="Calibri"/>
          <w:color w:val="auto"/>
          <w:lang w:val="en-US"/>
        </w:rPr>
        <w:t xml:space="preserve"> </w:t>
      </w:r>
      <w:r w:rsidRPr="00B80D60">
        <w:rPr>
          <w:rFonts w:ascii="Calibri" w:hAnsi="Calibri" w:cs="Calibri"/>
          <w:color w:val="auto"/>
        </w:rPr>
        <w:t>spraw</w:t>
      </w:r>
      <w:r w:rsidRPr="00B80D60">
        <w:rPr>
          <w:rFonts w:ascii="Calibri" w:hAnsi="Calibri" w:cs="Calibri"/>
          <w:color w:val="auto"/>
          <w:lang w:val="en-US"/>
        </w:rPr>
        <w:t xml:space="preserve"> </w:t>
      </w:r>
      <w:r w:rsidRPr="00B80D60">
        <w:rPr>
          <w:rFonts w:ascii="Calibri" w:hAnsi="Calibri" w:cs="Calibri"/>
          <w:color w:val="auto"/>
        </w:rPr>
        <w:t>wynika</w:t>
      </w:r>
      <w:r w:rsidRPr="00B80D60">
        <w:rPr>
          <w:rFonts w:ascii="Calibri" w:hAnsi="Calibri" w:cs="Calibri"/>
          <w:color w:val="auto"/>
          <w:lang w:val="en-US"/>
        </w:rPr>
        <w:t xml:space="preserve">, </w:t>
      </w:r>
      <w:r w:rsidRPr="00B80D60">
        <w:rPr>
          <w:rFonts w:ascii="Calibri" w:hAnsi="Calibri" w:cs="Calibri"/>
          <w:color w:val="auto"/>
        </w:rPr>
        <w:t>że rozstrzygnięcie</w:t>
      </w:r>
      <w:r w:rsidRPr="00B80D60">
        <w:rPr>
          <w:rFonts w:ascii="Calibri" w:hAnsi="Calibri" w:cs="Calibri"/>
          <w:color w:val="auto"/>
          <w:lang w:val="en-US"/>
        </w:rPr>
        <w:t xml:space="preserve"> w </w:t>
      </w:r>
      <w:r w:rsidRPr="00B80D60">
        <w:rPr>
          <w:rFonts w:ascii="Calibri" w:hAnsi="Calibri" w:cs="Calibri"/>
          <w:color w:val="auto"/>
        </w:rPr>
        <w:t>sprawie</w:t>
      </w:r>
      <w:r w:rsidRPr="00B80D60">
        <w:rPr>
          <w:rFonts w:ascii="Calibri" w:hAnsi="Calibri" w:cs="Calibri"/>
          <w:color w:val="auto"/>
          <w:lang w:val="en-US"/>
        </w:rPr>
        <w:t xml:space="preserve"> </w:t>
      </w:r>
      <w:r w:rsidRPr="00B80D60">
        <w:rPr>
          <w:rFonts w:ascii="Calibri" w:hAnsi="Calibri" w:cs="Calibri"/>
          <w:color w:val="auto"/>
        </w:rPr>
        <w:t xml:space="preserve">wydano </w:t>
      </w:r>
      <w:r w:rsidRPr="00B80D60">
        <w:rPr>
          <w:rFonts w:ascii="Calibri" w:hAnsi="Calibri" w:cs="Calibri"/>
          <w:color w:val="auto"/>
          <w:lang w:val="en-US"/>
        </w:rPr>
        <w:t xml:space="preserve">w </w:t>
      </w:r>
      <w:r w:rsidRPr="00B80D60">
        <w:rPr>
          <w:rFonts w:ascii="Calibri" w:hAnsi="Calibri" w:cs="Calibri"/>
          <w:color w:val="auto"/>
        </w:rPr>
        <w:t>oparciu</w:t>
      </w:r>
      <w:r w:rsidRPr="00B80D60">
        <w:rPr>
          <w:rFonts w:ascii="Calibri" w:hAnsi="Calibri" w:cs="Calibri"/>
          <w:color w:val="auto"/>
          <w:lang w:val="en-US"/>
        </w:rPr>
        <w:t xml:space="preserve"> o </w:t>
      </w:r>
      <w:r w:rsidRPr="00B80D60">
        <w:rPr>
          <w:rFonts w:ascii="Calibri" w:hAnsi="Calibri" w:cs="Calibri"/>
          <w:color w:val="auto"/>
        </w:rPr>
        <w:t>analizę niezbędnych dokumentów, tj.</w:t>
      </w:r>
      <w:r w:rsidRPr="00B80D60">
        <w:rPr>
          <w:rFonts w:ascii="Calibri" w:hAnsi="Calibri" w:cs="Calibri"/>
          <w:color w:val="auto"/>
          <w:lang w:val="en-US"/>
        </w:rPr>
        <w:t xml:space="preserve">: </w:t>
      </w:r>
      <w:r w:rsidRPr="00B80D60">
        <w:rPr>
          <w:rFonts w:ascii="Calibri" w:hAnsi="Calibri" w:cs="Calibri"/>
          <w:color w:val="auto"/>
        </w:rPr>
        <w:t xml:space="preserve">wniosku o wydanie decyzji </w:t>
      </w:r>
      <w:r w:rsidRPr="00B80D60">
        <w:rPr>
          <w:rFonts w:ascii="Calibri" w:hAnsi="Calibri" w:cs="Calibri"/>
          <w:color w:val="auto"/>
          <w:lang w:val="en-US"/>
        </w:rPr>
        <w:t>o</w:t>
      </w:r>
      <w:r w:rsidRPr="00B80D60">
        <w:rPr>
          <w:rFonts w:ascii="Calibri" w:hAnsi="Calibri" w:cs="Calibri"/>
          <w:color w:val="auto"/>
        </w:rPr>
        <w:t xml:space="preserve"> środowiskowych uwarunkowaniach, karty informacyjnej przedsięwzięcia, wypisu i wyrysu z miejscowego planu </w:t>
      </w:r>
      <w:r w:rsidRPr="00B80D60">
        <w:rPr>
          <w:rFonts w:ascii="Calibri" w:hAnsi="Calibri" w:cs="Calibri"/>
          <w:color w:val="auto"/>
        </w:rPr>
        <w:lastRenderedPageBreak/>
        <w:t>zagospodarowania przestrzennego albo informacji o jego braku. Opinie posiadają również odpowiednie pouczenie.</w:t>
      </w:r>
    </w:p>
    <w:p w14:paraId="5181BF8B" w14:textId="77777777" w:rsidR="00234D7A" w:rsidRPr="00B80D60" w:rsidRDefault="00234D7A" w:rsidP="00234D7A">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Podstawą wszczęcia postępowania były w każdym przypadku wystąpienia organów prowadzących postępowanie główne.</w:t>
      </w:r>
    </w:p>
    <w:p w14:paraId="799E0C16" w14:textId="77777777" w:rsidR="00234D7A" w:rsidRPr="00B80D60" w:rsidRDefault="00234D7A" w:rsidP="00234D7A">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Stwierdzone podczas kontroli nieprawidłowości:</w:t>
      </w:r>
    </w:p>
    <w:p w14:paraId="3F42AAF8" w14:textId="77777777" w:rsidR="00234D7A" w:rsidRPr="00B80D60" w:rsidRDefault="00234D7A" w:rsidP="00234D7A">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W przypadku trzech ocenianych spraw dotyczących potrzeby przeprowadzenia oceny oddziaływania przedsięwzięcia na środowisko, a w przypadku stwierdzenia takiej potrzeby - co do zakresu raportu o oddziaływaniu przedsięwzięcia na środowisko, PPIS w Szczecinie rozpatrzył sprawy (wydał rozstrzygnięcia) mimo błędnie wniesionego podania. Cztery wnioski (w tym dwa do jednej sprawy/przedsięwzięcia) zawierają bowiem niewłaściwą podstawę prawną żądania, tj.:</w:t>
      </w:r>
    </w:p>
    <w:p w14:paraId="7BA5B30C" w14:textId="1CDB7333" w:rsidR="00604A12" w:rsidRPr="00B80D60" w:rsidRDefault="00234D7A" w:rsidP="001143B8">
      <w:pPr>
        <w:widowControl w:val="0"/>
        <w:numPr>
          <w:ilvl w:val="0"/>
          <w:numId w:val="59"/>
        </w:numPr>
        <w:autoSpaceDE w:val="0"/>
        <w:autoSpaceDN w:val="0"/>
        <w:adjustRightInd w:val="0"/>
        <w:spacing w:line="276" w:lineRule="auto"/>
        <w:rPr>
          <w:rFonts w:ascii="Calibri" w:hAnsi="Calibri" w:cs="Calibri"/>
          <w:color w:val="auto"/>
        </w:rPr>
      </w:pPr>
      <w:r w:rsidRPr="00B80D60">
        <w:rPr>
          <w:rFonts w:ascii="Calibri" w:hAnsi="Calibri" w:cs="Calibri"/>
          <w:color w:val="auto"/>
        </w:rPr>
        <w:t>art. 64 ust. 1 pkt 1 ustawy z dnia 3 października 2008 r. o udostępnianiu informacji o</w:t>
      </w:r>
      <w:r w:rsidR="00A30DD5">
        <w:rPr>
          <w:rFonts w:ascii="Calibri" w:hAnsi="Calibri" w:cs="Calibri"/>
          <w:color w:val="auto"/>
        </w:rPr>
        <w:t> </w:t>
      </w:r>
      <w:r w:rsidRPr="00B80D60">
        <w:rPr>
          <w:rFonts w:ascii="Calibri" w:hAnsi="Calibri" w:cs="Calibri"/>
          <w:color w:val="auto"/>
        </w:rPr>
        <w:t>środowisku i jego ochronie, udziale społeczeństwa w ochronie środowiska oraz o</w:t>
      </w:r>
      <w:r w:rsidR="00A30DD5">
        <w:rPr>
          <w:rFonts w:ascii="Calibri" w:hAnsi="Calibri" w:cs="Calibri"/>
          <w:color w:val="auto"/>
        </w:rPr>
        <w:t> </w:t>
      </w:r>
      <w:r w:rsidRPr="00B80D60">
        <w:rPr>
          <w:rFonts w:ascii="Calibri" w:hAnsi="Calibri" w:cs="Calibri"/>
          <w:color w:val="auto"/>
        </w:rPr>
        <w:t>ocenach oddziaływania na środowisko, który wskazuje na kompetencje regionalnego dyrektora ochrony środowiska (trzy wnioski);</w:t>
      </w:r>
    </w:p>
    <w:p w14:paraId="1ED2D417" w14:textId="0E5AE8C0" w:rsidR="00234D7A" w:rsidRPr="00B80D60" w:rsidRDefault="00234D7A" w:rsidP="001143B8">
      <w:pPr>
        <w:widowControl w:val="0"/>
        <w:numPr>
          <w:ilvl w:val="0"/>
          <w:numId w:val="59"/>
        </w:numPr>
        <w:autoSpaceDE w:val="0"/>
        <w:autoSpaceDN w:val="0"/>
        <w:adjustRightInd w:val="0"/>
        <w:spacing w:line="276" w:lineRule="auto"/>
        <w:rPr>
          <w:rFonts w:ascii="Calibri" w:hAnsi="Calibri" w:cs="Calibri"/>
          <w:color w:val="auto"/>
        </w:rPr>
      </w:pPr>
      <w:r w:rsidRPr="00B80D60">
        <w:rPr>
          <w:rFonts w:ascii="Calibri" w:hAnsi="Calibri" w:cs="Calibri"/>
          <w:color w:val="auto"/>
        </w:rPr>
        <w:t>art. 64 ust. 1 pkt 4 ustawy z dnia 3 października 2008 r. o udostępnianiu informacji o</w:t>
      </w:r>
      <w:r w:rsidR="00A30DD5">
        <w:rPr>
          <w:rFonts w:ascii="Calibri" w:hAnsi="Calibri" w:cs="Calibri"/>
          <w:color w:val="auto"/>
        </w:rPr>
        <w:t> </w:t>
      </w:r>
      <w:r w:rsidRPr="00B80D60">
        <w:rPr>
          <w:rFonts w:ascii="Calibri" w:hAnsi="Calibri" w:cs="Calibri"/>
          <w:color w:val="auto"/>
        </w:rPr>
        <w:t>środowisku i jego ochronie, udziale społeczeństwa w ochronie środowiska oraz o ocenach oddziaływania na środowisko, który wskazuje na kompetencje organu właściwego do wydania oceny wodnoprawnej;</w:t>
      </w:r>
    </w:p>
    <w:p w14:paraId="191F2C3B" w14:textId="59F73B77" w:rsidR="00234D7A" w:rsidRPr="00B80D60" w:rsidRDefault="00234D7A" w:rsidP="00234D7A">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Nie przeprowadzono postępowania wyjaśniającego w celu doprecyzowania podania i wydania rozstrzygnięcia zgodnego z intencją strony.</w:t>
      </w:r>
    </w:p>
    <w:p w14:paraId="5BF09DE9" w14:textId="72F9B566" w:rsidR="00234D7A" w:rsidRPr="00B80D60" w:rsidRDefault="00234D7A" w:rsidP="00234D7A">
      <w:pPr>
        <w:widowControl w:val="0"/>
        <w:autoSpaceDE w:val="0"/>
        <w:autoSpaceDN w:val="0"/>
        <w:adjustRightInd w:val="0"/>
        <w:spacing w:line="276" w:lineRule="auto"/>
        <w:rPr>
          <w:rFonts w:ascii="Calibri" w:hAnsi="Calibri" w:cs="Calibri"/>
          <w:color w:val="auto"/>
        </w:rPr>
      </w:pPr>
      <w:bookmarkStart w:id="116" w:name="_Hlk87438245"/>
      <w:r w:rsidRPr="00B80D60">
        <w:rPr>
          <w:rFonts w:ascii="Calibri" w:hAnsi="Calibri" w:cs="Calibri"/>
          <w:color w:val="auto"/>
        </w:rPr>
        <w:t>W części akt spraw brakuje potwierdzenia wysłania dokumentów (opinii sanitarnej wraz z</w:t>
      </w:r>
      <w:r w:rsidR="00A30DD5">
        <w:rPr>
          <w:rFonts w:ascii="Calibri" w:hAnsi="Calibri" w:cs="Calibri"/>
          <w:color w:val="auto"/>
        </w:rPr>
        <w:t> </w:t>
      </w:r>
      <w:r w:rsidRPr="00B80D60">
        <w:rPr>
          <w:rFonts w:ascii="Calibri" w:hAnsi="Calibri" w:cs="Calibri"/>
          <w:color w:val="auto"/>
        </w:rPr>
        <w:t>załącznikiem) - w aktach tych znajdują się wprawdzie tzw. zwrotne poświadczenia odbioru, jednak bez pokwitowania odbioru przesyłki.</w:t>
      </w:r>
    </w:p>
    <w:bookmarkEnd w:id="116"/>
    <w:p w14:paraId="38E6E29D" w14:textId="5153C9A0" w:rsidR="00234D7A" w:rsidRPr="00B80D60" w:rsidRDefault="00234D7A" w:rsidP="00234D7A">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u w:val="single"/>
        </w:rPr>
        <w:t>Dowody</w:t>
      </w:r>
      <w:r w:rsidRPr="00B80D60">
        <w:rPr>
          <w:rFonts w:ascii="Calibri" w:hAnsi="Calibri" w:cs="Calibri"/>
          <w:color w:val="auto"/>
        </w:rPr>
        <w:t>: wniosek Prezydenta Miasta Szczecin znak: WGKiOŚ-II.6220.1.3.2019.DD.6 z dnia 27 lutego 2019 r. wniosek Prezydenta Miasta Szczecin znak: WOŚr-VII.6220.1.10.2021.MP.7 z</w:t>
      </w:r>
      <w:r w:rsidR="00A30DD5">
        <w:rPr>
          <w:rFonts w:ascii="Calibri" w:hAnsi="Calibri" w:cs="Calibri"/>
          <w:color w:val="auto"/>
        </w:rPr>
        <w:t> </w:t>
      </w:r>
      <w:r w:rsidRPr="00B80D60">
        <w:rPr>
          <w:rFonts w:ascii="Calibri" w:hAnsi="Calibri" w:cs="Calibri"/>
          <w:color w:val="auto"/>
        </w:rPr>
        <w:t>dnia 21 maja 2021 r.wniosek Prezydenta Miasta Szczecin znak: WOŚr-VII.6220.1.52.2020.JR.15 z dnia 22 marca 2021 r. wniosek Prezydenta Miasta Szczecin znak: WOŚr-VII.6220.1.52.2020.JR.15 z dnia 2 czerwca 2021 r. opinia sanitarna znak: NZ.9022.2.10.2021 z dnia 31 marca 2021 r. opinia sanitarna znak: NZ.9022.2.17.2021 z dnia 21 maja 2021 r.</w:t>
      </w:r>
      <w:bookmarkStart w:id="117" w:name="_Hlk87360049"/>
      <w:r w:rsidRPr="00B80D60">
        <w:rPr>
          <w:rFonts w:ascii="Calibri" w:hAnsi="Calibri" w:cs="Calibri"/>
          <w:color w:val="auto"/>
        </w:rPr>
        <w:t xml:space="preserve"> opinia sanitarna znak: NZ.9022.2.20.2021 z dnia 4 czerwca 2021 r.</w:t>
      </w:r>
      <w:bookmarkEnd w:id="117"/>
      <w:r w:rsidRPr="00B80D60">
        <w:rPr>
          <w:rFonts w:ascii="Calibri" w:hAnsi="Calibri" w:cs="Calibri"/>
          <w:color w:val="auto"/>
        </w:rPr>
        <w:t xml:space="preserve"> opinia sanitarna znak: NZ.9022.2.10.2021 z dnia 16 czerwca 2021 r. opinia sanitarna znak: NZ.9022.2.11.2021 z dnia 31 marca 2021 r. opinia sanitarna znak: NZ.9022.2.11.2021 z dnia 21 maja 2021 r.</w:t>
      </w:r>
    </w:p>
    <w:p w14:paraId="0C907B41" w14:textId="77777777" w:rsidR="00234D7A" w:rsidRPr="00B80D60" w:rsidRDefault="00234D7A" w:rsidP="00234D7A">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Stwierdzone podczas kontroli uchybienie:</w:t>
      </w:r>
    </w:p>
    <w:p w14:paraId="1DD51467" w14:textId="1B9F5294" w:rsidR="00234D7A" w:rsidRPr="00B80D60" w:rsidRDefault="00234D7A" w:rsidP="00234D7A">
      <w:pPr>
        <w:spacing w:line="276" w:lineRule="auto"/>
        <w:rPr>
          <w:rFonts w:ascii="Calibri" w:hAnsi="Calibri" w:cs="Calibri"/>
          <w:color w:val="auto"/>
        </w:rPr>
      </w:pPr>
      <w:r w:rsidRPr="00B80D60">
        <w:rPr>
          <w:rFonts w:ascii="Calibri" w:hAnsi="Calibri" w:cs="Calibri"/>
          <w:color w:val="auto"/>
        </w:rPr>
        <w:t xml:space="preserve">W podstawie prawnej trzech opinii sanitarnych dotyczących potrzeby przeprowadzenia oceny oddziaływania przedsięwzięcia na środowisko, a w przypadku stwierdzenia takiej potrzeby - co do zakresu raportu o oddziaływaniu przedsięwzięcia na środowisko błędnie przywołano pkt 1a) art. 3 ustawy o </w:t>
      </w:r>
      <w:r w:rsidR="002C6786" w:rsidRPr="00B80D60">
        <w:rPr>
          <w:rFonts w:ascii="Calibri" w:hAnsi="Calibri" w:cs="Calibri"/>
          <w:color w:val="auto"/>
        </w:rPr>
        <w:t>PIS</w:t>
      </w:r>
      <w:r w:rsidRPr="00B80D60">
        <w:rPr>
          <w:rFonts w:ascii="Calibri" w:hAnsi="Calibri" w:cs="Calibri"/>
          <w:color w:val="auto"/>
        </w:rPr>
        <w:t>, który wskazuje na „uzgadnianie warunków zabudowy i</w:t>
      </w:r>
      <w:r w:rsidR="00A30DD5">
        <w:rPr>
          <w:rFonts w:ascii="Calibri" w:hAnsi="Calibri" w:cs="Calibri"/>
          <w:color w:val="auto"/>
        </w:rPr>
        <w:t> </w:t>
      </w:r>
      <w:r w:rsidRPr="00B80D60">
        <w:rPr>
          <w:rFonts w:ascii="Calibri" w:hAnsi="Calibri" w:cs="Calibri"/>
          <w:color w:val="auto"/>
        </w:rPr>
        <w:t xml:space="preserve">zagospodarowania terenu pod względem wymagań higienicznych i zdrowotnych”. </w:t>
      </w:r>
    </w:p>
    <w:p w14:paraId="127C7835" w14:textId="77777777" w:rsidR="00234D7A" w:rsidRPr="00B80D60" w:rsidRDefault="00234D7A" w:rsidP="00234D7A">
      <w:pPr>
        <w:spacing w:line="276" w:lineRule="auto"/>
        <w:rPr>
          <w:rFonts w:ascii="Calibri" w:hAnsi="Calibri" w:cs="Calibri"/>
          <w:color w:val="auto"/>
          <w:highlight w:val="yellow"/>
        </w:rPr>
      </w:pPr>
    </w:p>
    <w:p w14:paraId="4C1C32FD" w14:textId="77777777" w:rsidR="00234D7A" w:rsidRPr="00B80D60" w:rsidRDefault="00234D7A" w:rsidP="00234D7A">
      <w:pPr>
        <w:spacing w:line="276" w:lineRule="auto"/>
        <w:rPr>
          <w:rFonts w:ascii="Calibri" w:hAnsi="Calibri" w:cs="Calibri"/>
          <w:color w:val="auto"/>
        </w:rPr>
      </w:pPr>
      <w:r w:rsidRPr="00B80D60">
        <w:rPr>
          <w:rFonts w:ascii="Calibri" w:hAnsi="Calibri" w:cs="Calibri"/>
          <w:color w:val="auto"/>
        </w:rPr>
        <w:lastRenderedPageBreak/>
        <w:t xml:space="preserve">Jedna opinia sanitarna została wydana z przekroczeniem ustawowego 14-dniowego terminu przewidzianego na jej załatwienie. Wprawdzie opinia ta opatrzona jest właściwą datą, jednak ze zwrotnego poświadczenia odbioru wynika, że do strony trafiła 1 dzień po terminie. </w:t>
      </w:r>
    </w:p>
    <w:p w14:paraId="70DCF46A" w14:textId="33FD7F95" w:rsidR="00234D7A" w:rsidRPr="00B80D60" w:rsidRDefault="00234D7A" w:rsidP="00234D7A">
      <w:pPr>
        <w:tabs>
          <w:tab w:val="left" w:pos="2054"/>
        </w:tabs>
        <w:spacing w:line="276" w:lineRule="auto"/>
        <w:rPr>
          <w:rFonts w:ascii="Calibri" w:eastAsia="Calibri" w:hAnsi="Calibri" w:cs="Calibri"/>
          <w:color w:val="auto"/>
          <w:lang w:eastAsia="en-US"/>
        </w:rPr>
      </w:pPr>
      <w:r w:rsidRPr="00B80D60">
        <w:rPr>
          <w:rFonts w:ascii="Calibri" w:eastAsia="Calibri" w:hAnsi="Calibri" w:cs="Calibri"/>
          <w:color w:val="auto"/>
          <w:u w:val="single"/>
          <w:lang w:eastAsia="en-US"/>
        </w:rPr>
        <w:t>Dowody</w:t>
      </w:r>
      <w:r w:rsidRPr="00B80D60">
        <w:rPr>
          <w:rFonts w:ascii="Calibri" w:eastAsia="Calibri" w:hAnsi="Calibri" w:cs="Calibri"/>
          <w:color w:val="auto"/>
          <w:lang w:eastAsia="en-US"/>
        </w:rPr>
        <w:t xml:space="preserve">: </w:t>
      </w:r>
      <w:r w:rsidRPr="00B80D60">
        <w:rPr>
          <w:rFonts w:ascii="Calibri" w:hAnsi="Calibri" w:cs="Calibri"/>
          <w:color w:val="auto"/>
        </w:rPr>
        <w:t>opinia sanitarna znak: PS.NZ.401.0101.2019 z dnia 2 stycznia 2019 r. opinia sanitarna znak: PS.NZ.401.0108.2019 z dnia 11 marca 2019 r. opinia sanitarna znak: PS.NZ.401.0113.2019 z dnia 5 kwietnia 2019 r.</w:t>
      </w:r>
      <w:bookmarkStart w:id="118" w:name="_Hlk87359619"/>
      <w:r w:rsidRPr="00B80D60">
        <w:rPr>
          <w:rFonts w:ascii="Calibri" w:hAnsi="Calibri" w:cs="Calibri"/>
          <w:color w:val="auto"/>
        </w:rPr>
        <w:t xml:space="preserve"> opinia sanitarna znak: NZ.9022.2.17.2021 z dnia 21 maja 2021 r.</w:t>
      </w:r>
      <w:bookmarkEnd w:id="118"/>
      <w:r w:rsidRPr="00B80D60">
        <w:rPr>
          <w:rFonts w:ascii="Calibri" w:hAnsi="Calibri" w:cs="Calibri"/>
          <w:color w:val="auto"/>
        </w:rPr>
        <w:t xml:space="preserve"> opinia sanitarna znak: NZ.9022.2.20.2021 z dnia 4 czerwca 2021r.</w:t>
      </w:r>
      <w:r w:rsidRPr="00B80D60">
        <w:rPr>
          <w:rFonts w:ascii="Calibri" w:eastAsia="Calibri" w:hAnsi="Calibri" w:cs="Calibri"/>
          <w:color w:val="auto"/>
          <w:lang w:eastAsia="en-US"/>
        </w:rPr>
        <w:t xml:space="preserve"> </w:t>
      </w:r>
      <w:r w:rsidRPr="00B80D60">
        <w:rPr>
          <w:rFonts w:ascii="Calibri" w:hAnsi="Calibri" w:cs="Calibri"/>
          <w:color w:val="auto"/>
        </w:rPr>
        <w:t>opinia sanitarna znak: NZ.9022.2.11.2021 z dnia 31 marca 2021 r.</w:t>
      </w:r>
      <w:r w:rsidRPr="00B80D60">
        <w:rPr>
          <w:rFonts w:ascii="Calibri" w:eastAsia="Calibri" w:hAnsi="Calibri" w:cs="Calibri"/>
          <w:color w:val="auto"/>
          <w:lang w:eastAsia="en-US"/>
        </w:rPr>
        <w:t xml:space="preserve"> </w:t>
      </w:r>
      <w:r w:rsidRPr="00B80D60">
        <w:rPr>
          <w:rFonts w:ascii="Calibri" w:hAnsi="Calibri" w:cs="Calibri"/>
          <w:color w:val="auto"/>
        </w:rPr>
        <w:t>opinia sanitarna znak: NZ.9022.2.11.2021 z dnia 21 maja 2021 r.</w:t>
      </w:r>
    </w:p>
    <w:p w14:paraId="679984E9" w14:textId="77777777" w:rsidR="00234D7A" w:rsidRPr="00B80D60" w:rsidRDefault="00234D7A" w:rsidP="00234D7A">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 xml:space="preserve">Stwierdzone podczas kontroli spostrzeżenia: </w:t>
      </w:r>
    </w:p>
    <w:p w14:paraId="078CC8F9" w14:textId="236CE851" w:rsidR="007C0D9E" w:rsidRPr="00B80D60" w:rsidRDefault="007C0D9E" w:rsidP="007C0D9E">
      <w:pPr>
        <w:spacing w:line="276" w:lineRule="auto"/>
        <w:rPr>
          <w:rFonts w:ascii="Calibri" w:hAnsi="Calibri" w:cs="Calibri"/>
          <w:color w:val="auto"/>
        </w:rPr>
      </w:pPr>
      <w:r w:rsidRPr="00B80D60">
        <w:rPr>
          <w:rFonts w:ascii="Calibri" w:hAnsi="Calibri" w:cs="Calibri"/>
          <w:color w:val="auto"/>
        </w:rPr>
        <w:t>W części ocenionych opinii sanitarnych przywołano nieuaktualniony publikator ustawy o</w:t>
      </w:r>
      <w:r w:rsidR="00A30DD5">
        <w:rPr>
          <w:rFonts w:ascii="Calibri" w:hAnsi="Calibri" w:cs="Calibri"/>
          <w:color w:val="auto"/>
        </w:rPr>
        <w:t> </w:t>
      </w:r>
      <w:r w:rsidRPr="00B80D60">
        <w:rPr>
          <w:rFonts w:ascii="Calibri" w:hAnsi="Calibri" w:cs="Calibri"/>
          <w:color w:val="auto"/>
        </w:rPr>
        <w:t xml:space="preserve">udostępnianiu informacji o środowisku i jego ochronie, udziale społeczeństwa w ochronie środowiska oraz o ocenach oddziaływania na środowisko. </w:t>
      </w:r>
    </w:p>
    <w:p w14:paraId="3F06A244" w14:textId="77777777" w:rsidR="007C0D9E" w:rsidRPr="00B80D60" w:rsidRDefault="007C0D9E" w:rsidP="00234D7A">
      <w:pPr>
        <w:widowControl w:val="0"/>
        <w:autoSpaceDE w:val="0"/>
        <w:autoSpaceDN w:val="0"/>
        <w:adjustRightInd w:val="0"/>
        <w:spacing w:line="276" w:lineRule="auto"/>
        <w:rPr>
          <w:rFonts w:ascii="Calibri" w:hAnsi="Calibri" w:cs="Calibri"/>
          <w:color w:val="auto"/>
        </w:rPr>
      </w:pPr>
    </w:p>
    <w:p w14:paraId="7C8BF22D" w14:textId="77777777" w:rsidR="00234D7A" w:rsidRPr="00B80D60" w:rsidRDefault="00234D7A" w:rsidP="00234D7A">
      <w:pPr>
        <w:tabs>
          <w:tab w:val="left" w:pos="284"/>
          <w:tab w:val="center" w:pos="4535"/>
        </w:tabs>
        <w:spacing w:line="276" w:lineRule="auto"/>
        <w:outlineLvl w:val="0"/>
        <w:rPr>
          <w:rFonts w:ascii="Calibri" w:hAnsi="Calibri" w:cs="Calibri"/>
          <w:color w:val="auto"/>
        </w:rPr>
      </w:pPr>
      <w:bookmarkStart w:id="119" w:name="_Hlk87437468"/>
      <w:r w:rsidRPr="00B80D60">
        <w:rPr>
          <w:rFonts w:ascii="Calibri" w:hAnsi="Calibri" w:cs="Calibri"/>
          <w:color w:val="auto"/>
        </w:rPr>
        <w:t>We wszystkich ocenionych opiniach w tym zakresie brakuje informacji o załączniku odsyłanym do wnioskodawcy. W innym przypadku opinie powinny zostać doręczone stronie za pomocą środków komunikacji elektronicznej (ePUAP).</w:t>
      </w:r>
    </w:p>
    <w:bookmarkEnd w:id="119"/>
    <w:p w14:paraId="1FD6A2A2" w14:textId="77777777" w:rsidR="00234D7A" w:rsidRPr="00B80D60" w:rsidRDefault="00234D7A" w:rsidP="00234D7A">
      <w:pPr>
        <w:widowControl w:val="0"/>
        <w:autoSpaceDE w:val="0"/>
        <w:autoSpaceDN w:val="0"/>
        <w:adjustRightInd w:val="0"/>
        <w:spacing w:line="276" w:lineRule="auto"/>
        <w:ind w:left="709"/>
        <w:rPr>
          <w:rFonts w:ascii="Calibri" w:hAnsi="Calibri" w:cs="Calibri"/>
          <w:color w:val="auto"/>
        </w:rPr>
      </w:pPr>
    </w:p>
    <w:p w14:paraId="0829E51D" w14:textId="77777777" w:rsidR="00234D7A" w:rsidRPr="00B80D60" w:rsidRDefault="00234D7A" w:rsidP="00234D7A">
      <w:pPr>
        <w:spacing w:line="276" w:lineRule="auto"/>
        <w:rPr>
          <w:rFonts w:ascii="Calibri" w:hAnsi="Calibri" w:cs="Calibri"/>
          <w:color w:val="auto"/>
        </w:rPr>
      </w:pPr>
      <w:bookmarkStart w:id="120" w:name="_Hlk87438034"/>
      <w:r w:rsidRPr="00B80D60">
        <w:rPr>
          <w:rFonts w:ascii="Calibri" w:hAnsi="Calibri" w:cs="Calibri"/>
          <w:color w:val="auto"/>
        </w:rPr>
        <w:t>Część zwrotnych poświadczeń odbioru dołączonych do opinii wydanych w przedmiotowym zakresie, jest niewłaściwie wypełnionych, tj. zawiera znak sprawy bez daty opinii.</w:t>
      </w:r>
    </w:p>
    <w:bookmarkEnd w:id="120"/>
    <w:p w14:paraId="4A474F38" w14:textId="77777777" w:rsidR="00234D7A" w:rsidRPr="00B80D60" w:rsidRDefault="00234D7A" w:rsidP="00234D7A">
      <w:pPr>
        <w:widowControl w:val="0"/>
        <w:autoSpaceDE w:val="0"/>
        <w:autoSpaceDN w:val="0"/>
        <w:adjustRightInd w:val="0"/>
        <w:spacing w:line="276" w:lineRule="auto"/>
        <w:ind w:left="709"/>
        <w:rPr>
          <w:rFonts w:ascii="Calibri" w:hAnsi="Calibri" w:cs="Calibri"/>
          <w:color w:val="auto"/>
        </w:rPr>
      </w:pPr>
    </w:p>
    <w:p w14:paraId="2CB6EE56" w14:textId="77777777" w:rsidR="00234D7A" w:rsidRPr="00B80D60" w:rsidRDefault="00234D7A" w:rsidP="00234D7A">
      <w:pPr>
        <w:widowControl w:val="0"/>
        <w:autoSpaceDE w:val="0"/>
        <w:autoSpaceDN w:val="0"/>
        <w:adjustRightInd w:val="0"/>
        <w:spacing w:line="276" w:lineRule="auto"/>
        <w:rPr>
          <w:rFonts w:ascii="Calibri" w:eastAsia="Arial Unicode MS" w:hAnsi="Calibri" w:cs="Calibri"/>
          <w:color w:val="auto"/>
        </w:rPr>
      </w:pPr>
      <w:r w:rsidRPr="00B80D60">
        <w:rPr>
          <w:rFonts w:ascii="Calibri" w:eastAsia="Arial Unicode MS" w:hAnsi="Calibri" w:cs="Calibri"/>
          <w:color w:val="auto"/>
        </w:rPr>
        <w:t>Działalność Powiatowej Stacji Sanitarno-Epidemiologicznej w Szczecinie oceniono pozytywnie z nieprawidłowościami w powyższym zakresie.</w:t>
      </w:r>
    </w:p>
    <w:p w14:paraId="00E22EAA" w14:textId="77777777" w:rsidR="00234D7A" w:rsidRPr="00B80D60" w:rsidRDefault="00234D7A" w:rsidP="00234D7A">
      <w:pPr>
        <w:pStyle w:val="Akapitzlist"/>
        <w:widowControl w:val="0"/>
        <w:tabs>
          <w:tab w:val="left" w:pos="240"/>
          <w:tab w:val="left" w:pos="567"/>
        </w:tabs>
        <w:autoSpaceDE w:val="0"/>
        <w:autoSpaceDN w:val="0"/>
        <w:adjustRightInd w:val="0"/>
        <w:spacing w:line="276" w:lineRule="auto"/>
        <w:ind w:left="0"/>
        <w:contextualSpacing/>
        <w:rPr>
          <w:rFonts w:ascii="Calibri" w:eastAsia="Arial Unicode MS" w:hAnsi="Calibri" w:cs="Calibri"/>
          <w:color w:val="auto"/>
          <w:highlight w:val="yellow"/>
        </w:rPr>
      </w:pPr>
    </w:p>
    <w:p w14:paraId="0024E5EF" w14:textId="77777777" w:rsidR="00234D7A" w:rsidRPr="00B80D60" w:rsidRDefault="00604A12" w:rsidP="001212B6">
      <w:pPr>
        <w:numPr>
          <w:ilvl w:val="1"/>
          <w:numId w:val="121"/>
        </w:numPr>
        <w:spacing w:line="276" w:lineRule="auto"/>
        <w:ind w:left="0" w:firstLine="0"/>
        <w:contextualSpacing/>
        <w:rPr>
          <w:rFonts w:ascii="Calibri" w:eastAsia="Calibri" w:hAnsi="Calibri" w:cs="Calibri"/>
          <w:color w:val="auto"/>
          <w:u w:val="single"/>
          <w:lang w:eastAsia="en-US"/>
        </w:rPr>
      </w:pPr>
      <w:r w:rsidRPr="00B80D60">
        <w:rPr>
          <w:rFonts w:ascii="Calibri" w:eastAsia="Calibri" w:hAnsi="Calibri" w:cs="Calibri"/>
          <w:color w:val="auto"/>
          <w:u w:val="single"/>
          <w:lang w:eastAsia="en-US"/>
        </w:rPr>
        <w:t>Wyda</w:t>
      </w:r>
      <w:r w:rsidR="00234D7A" w:rsidRPr="00B80D60">
        <w:rPr>
          <w:rFonts w:ascii="Calibri" w:eastAsia="Calibri" w:hAnsi="Calibri" w:cs="Calibri"/>
          <w:color w:val="auto"/>
          <w:u w:val="single"/>
          <w:lang w:eastAsia="en-US"/>
        </w:rPr>
        <w:t>nie opinii w sprawie zakresu raportu o oddziaływaniu przedsięwzięcia na środowisko:</w:t>
      </w:r>
      <w:r w:rsidR="000E1190" w:rsidRPr="00B80D60">
        <w:rPr>
          <w:rFonts w:ascii="Calibri" w:eastAsia="Calibri" w:hAnsi="Calibri" w:cs="Calibri"/>
          <w:color w:val="auto"/>
          <w:u w:val="single"/>
          <w:lang w:eastAsia="en-US"/>
        </w:rPr>
        <w:t xml:space="preserve"> </w:t>
      </w:r>
      <w:r w:rsidR="00234D7A" w:rsidRPr="00B80D60">
        <w:rPr>
          <w:rFonts w:ascii="Calibri" w:hAnsi="Calibri" w:cs="Calibri"/>
          <w:color w:val="auto"/>
        </w:rPr>
        <w:t>nie poddano ocenie z uwagi na brak wniosków w tym zakresie.</w:t>
      </w:r>
    </w:p>
    <w:p w14:paraId="2295C1D1" w14:textId="77777777" w:rsidR="00234D7A" w:rsidRPr="00B80D60" w:rsidRDefault="00234D7A" w:rsidP="00234D7A">
      <w:pPr>
        <w:widowControl w:val="0"/>
        <w:autoSpaceDE w:val="0"/>
        <w:autoSpaceDN w:val="0"/>
        <w:adjustRightInd w:val="0"/>
        <w:spacing w:line="276" w:lineRule="auto"/>
        <w:ind w:left="709"/>
        <w:rPr>
          <w:rFonts w:ascii="Calibri" w:hAnsi="Calibri" w:cs="Calibri"/>
          <w:color w:val="auto"/>
        </w:rPr>
      </w:pPr>
    </w:p>
    <w:p w14:paraId="6639328B" w14:textId="77777777" w:rsidR="00234D7A" w:rsidRPr="00B80D60" w:rsidRDefault="00604A12" w:rsidP="001212B6">
      <w:pPr>
        <w:numPr>
          <w:ilvl w:val="1"/>
          <w:numId w:val="121"/>
        </w:numPr>
        <w:spacing w:line="276" w:lineRule="auto"/>
        <w:ind w:left="0" w:firstLine="0"/>
        <w:contextualSpacing/>
        <w:rPr>
          <w:rFonts w:ascii="Calibri" w:eastAsia="Calibri" w:hAnsi="Calibri" w:cs="Calibri"/>
          <w:color w:val="auto"/>
          <w:u w:val="single"/>
          <w:lang w:eastAsia="en-US"/>
        </w:rPr>
      </w:pPr>
      <w:r w:rsidRPr="00B80D60">
        <w:rPr>
          <w:rFonts w:ascii="Calibri" w:eastAsia="Calibri" w:hAnsi="Calibri" w:cs="Calibri"/>
          <w:color w:val="auto"/>
          <w:u w:val="single"/>
          <w:lang w:eastAsia="en-US"/>
        </w:rPr>
        <w:t xml:space="preserve">Wydanie </w:t>
      </w:r>
      <w:bookmarkStart w:id="121" w:name="_Hlk90362911"/>
      <w:r w:rsidR="00234D7A" w:rsidRPr="00B80D60">
        <w:rPr>
          <w:rFonts w:ascii="Calibri" w:eastAsia="Calibri" w:hAnsi="Calibri" w:cs="Calibri"/>
          <w:color w:val="auto"/>
          <w:u w:val="single"/>
          <w:lang w:eastAsia="en-US"/>
        </w:rPr>
        <w:t>opinii w sprawie uzgodnienia warunków realizacji przedsięwzięcia przed wydaniem decyzji o środowiskowych uwarunkowaniach:</w:t>
      </w:r>
    </w:p>
    <w:bookmarkEnd w:id="121"/>
    <w:p w14:paraId="3B54FB1A" w14:textId="6FEB4419" w:rsidR="00234D7A" w:rsidRPr="00B80D60" w:rsidRDefault="00234D7A" w:rsidP="000E1190">
      <w:pPr>
        <w:widowControl w:val="0"/>
        <w:autoSpaceDE w:val="0"/>
        <w:autoSpaceDN w:val="0"/>
        <w:adjustRightInd w:val="0"/>
        <w:spacing w:line="276" w:lineRule="auto"/>
        <w:rPr>
          <w:rFonts w:ascii="Calibri" w:hAnsi="Calibri" w:cs="Calibri"/>
          <w:color w:val="auto"/>
          <w:highlight w:val="yellow"/>
        </w:rPr>
      </w:pPr>
      <w:r w:rsidRPr="00B80D60">
        <w:rPr>
          <w:rFonts w:ascii="Calibri" w:hAnsi="Calibri" w:cs="Calibri"/>
          <w:color w:val="auto"/>
        </w:rPr>
        <w:t xml:space="preserve">Poddane ocenie opinie sanitarne w tym zakresie zostały wydawane w oparciu o poprawnie przywołany przepis art. 3 </w:t>
      </w:r>
      <w:r w:rsidR="00604A12" w:rsidRPr="00B80D60">
        <w:rPr>
          <w:rFonts w:ascii="Calibri" w:hAnsi="Calibri" w:cs="Calibri"/>
          <w:color w:val="auto"/>
        </w:rPr>
        <w:t>ustawy o PIS</w:t>
      </w:r>
      <w:r w:rsidRPr="00B80D60">
        <w:rPr>
          <w:rFonts w:ascii="Calibri" w:hAnsi="Calibri" w:cs="Calibri"/>
          <w:color w:val="auto"/>
        </w:rPr>
        <w:t xml:space="preserve"> oraz art. 77 ust. 1 pkt 2 i art. 78 ust. 1 pkt 2 ustawy z</w:t>
      </w:r>
      <w:r w:rsidR="00A30DD5">
        <w:rPr>
          <w:rFonts w:ascii="Calibri" w:hAnsi="Calibri" w:cs="Calibri"/>
          <w:color w:val="auto"/>
        </w:rPr>
        <w:t> </w:t>
      </w:r>
      <w:r w:rsidRPr="00B80D60">
        <w:rPr>
          <w:rFonts w:ascii="Calibri" w:hAnsi="Calibri" w:cs="Calibri"/>
          <w:color w:val="auto"/>
        </w:rPr>
        <w:t>dnia 3 października 2008 r. o udostępnianiu informacji o środowisku i jego ochronie, udziale społeczeństwa w ochronie środowiska oraz o ocenach oddziaływania na środowisko, z</w:t>
      </w:r>
      <w:r w:rsidR="00A30DD5">
        <w:rPr>
          <w:rFonts w:ascii="Calibri" w:hAnsi="Calibri" w:cs="Calibri"/>
          <w:color w:val="auto"/>
        </w:rPr>
        <w:t> </w:t>
      </w:r>
      <w:r w:rsidRPr="00B80D60">
        <w:rPr>
          <w:rFonts w:ascii="Calibri" w:hAnsi="Calibri" w:cs="Calibri"/>
          <w:color w:val="auto"/>
        </w:rPr>
        <w:t xml:space="preserve">zachowaniem ustawowego 30-dniowego terminu przewidzianego na załatwienie sprawy. </w:t>
      </w:r>
      <w:r w:rsidRPr="00B80D60">
        <w:rPr>
          <w:rFonts w:ascii="Calibri" w:hAnsi="Calibri" w:cs="Calibri"/>
          <w:color w:val="auto"/>
          <w:lang w:val="en-US"/>
        </w:rPr>
        <w:t>Z</w:t>
      </w:r>
      <w:r w:rsidR="00A30DD5">
        <w:rPr>
          <w:rFonts w:ascii="Calibri" w:hAnsi="Calibri" w:cs="Calibri"/>
          <w:color w:val="auto"/>
          <w:lang w:val="en-US"/>
        </w:rPr>
        <w:t> </w:t>
      </w:r>
      <w:r w:rsidRPr="00B80D60">
        <w:rPr>
          <w:rFonts w:ascii="Calibri" w:hAnsi="Calibri" w:cs="Calibri"/>
          <w:color w:val="auto"/>
        </w:rPr>
        <w:t>ocenianych</w:t>
      </w:r>
      <w:r w:rsidRPr="00B80D60">
        <w:rPr>
          <w:rFonts w:ascii="Calibri" w:hAnsi="Calibri" w:cs="Calibri"/>
          <w:color w:val="auto"/>
          <w:lang w:val="en-US"/>
        </w:rPr>
        <w:t xml:space="preserve"> </w:t>
      </w:r>
      <w:r w:rsidRPr="00B80D60">
        <w:rPr>
          <w:rFonts w:ascii="Calibri" w:hAnsi="Calibri" w:cs="Calibri"/>
          <w:color w:val="auto"/>
        </w:rPr>
        <w:t>akt</w:t>
      </w:r>
      <w:r w:rsidRPr="00B80D60">
        <w:rPr>
          <w:rFonts w:ascii="Calibri" w:hAnsi="Calibri" w:cs="Calibri"/>
          <w:color w:val="auto"/>
          <w:lang w:val="en-US"/>
        </w:rPr>
        <w:t xml:space="preserve"> </w:t>
      </w:r>
      <w:r w:rsidRPr="00B80D60">
        <w:rPr>
          <w:rFonts w:ascii="Calibri" w:hAnsi="Calibri" w:cs="Calibri"/>
          <w:color w:val="auto"/>
        </w:rPr>
        <w:t>spraw</w:t>
      </w:r>
      <w:r w:rsidRPr="00B80D60">
        <w:rPr>
          <w:rFonts w:ascii="Calibri" w:hAnsi="Calibri" w:cs="Calibri"/>
          <w:color w:val="auto"/>
          <w:lang w:val="en-US"/>
        </w:rPr>
        <w:t xml:space="preserve"> </w:t>
      </w:r>
      <w:r w:rsidRPr="00B80D60">
        <w:rPr>
          <w:rFonts w:ascii="Calibri" w:hAnsi="Calibri" w:cs="Calibri"/>
          <w:color w:val="auto"/>
        </w:rPr>
        <w:t>wynika</w:t>
      </w:r>
      <w:r w:rsidRPr="00B80D60">
        <w:rPr>
          <w:rFonts w:ascii="Calibri" w:hAnsi="Calibri" w:cs="Calibri"/>
          <w:color w:val="auto"/>
          <w:lang w:val="en-US"/>
        </w:rPr>
        <w:t xml:space="preserve">, </w:t>
      </w:r>
      <w:r w:rsidRPr="00B80D60">
        <w:rPr>
          <w:rFonts w:ascii="Calibri" w:hAnsi="Calibri" w:cs="Calibri"/>
          <w:color w:val="auto"/>
        </w:rPr>
        <w:t>że rozstrzygnięcia</w:t>
      </w:r>
      <w:r w:rsidRPr="00B80D60">
        <w:rPr>
          <w:rFonts w:ascii="Calibri" w:hAnsi="Calibri" w:cs="Calibri"/>
          <w:color w:val="auto"/>
          <w:lang w:val="en-US"/>
        </w:rPr>
        <w:t xml:space="preserve"> w </w:t>
      </w:r>
      <w:r w:rsidRPr="00B80D60">
        <w:rPr>
          <w:rFonts w:ascii="Calibri" w:hAnsi="Calibri" w:cs="Calibri"/>
          <w:color w:val="auto"/>
        </w:rPr>
        <w:t>sprawie</w:t>
      </w:r>
      <w:r w:rsidRPr="00B80D60">
        <w:rPr>
          <w:rFonts w:ascii="Calibri" w:hAnsi="Calibri" w:cs="Calibri"/>
          <w:color w:val="auto"/>
          <w:lang w:val="en-US"/>
        </w:rPr>
        <w:t xml:space="preserve"> </w:t>
      </w:r>
      <w:r w:rsidRPr="00B80D60">
        <w:rPr>
          <w:rFonts w:ascii="Calibri" w:hAnsi="Calibri" w:cs="Calibri"/>
          <w:color w:val="auto"/>
        </w:rPr>
        <w:t xml:space="preserve">wydano </w:t>
      </w:r>
      <w:r w:rsidRPr="00B80D60">
        <w:rPr>
          <w:rFonts w:ascii="Calibri" w:hAnsi="Calibri" w:cs="Calibri"/>
          <w:color w:val="auto"/>
          <w:lang w:val="en-US"/>
        </w:rPr>
        <w:t xml:space="preserve">w </w:t>
      </w:r>
      <w:r w:rsidRPr="00B80D60">
        <w:rPr>
          <w:rFonts w:ascii="Calibri" w:hAnsi="Calibri" w:cs="Calibri"/>
          <w:color w:val="auto"/>
        </w:rPr>
        <w:t>oparciu</w:t>
      </w:r>
      <w:r w:rsidRPr="00B80D60">
        <w:rPr>
          <w:rFonts w:ascii="Calibri" w:hAnsi="Calibri" w:cs="Calibri"/>
          <w:color w:val="auto"/>
          <w:lang w:val="en-US"/>
        </w:rPr>
        <w:t xml:space="preserve"> o </w:t>
      </w:r>
      <w:r w:rsidRPr="00B80D60">
        <w:rPr>
          <w:rFonts w:ascii="Calibri" w:hAnsi="Calibri" w:cs="Calibri"/>
          <w:color w:val="auto"/>
        </w:rPr>
        <w:t>analizę niezbędnych dokumentów, tj.</w:t>
      </w:r>
      <w:r w:rsidRPr="00B80D60">
        <w:rPr>
          <w:rFonts w:ascii="Calibri" w:hAnsi="Calibri" w:cs="Calibri"/>
          <w:color w:val="auto"/>
          <w:lang w:val="en-US"/>
        </w:rPr>
        <w:t xml:space="preserve">: </w:t>
      </w:r>
      <w:r w:rsidRPr="00B80D60">
        <w:rPr>
          <w:rFonts w:ascii="Calibri" w:hAnsi="Calibri" w:cs="Calibri"/>
          <w:color w:val="auto"/>
        </w:rPr>
        <w:t xml:space="preserve">wniosku o wydanie decyzji </w:t>
      </w:r>
      <w:r w:rsidRPr="00B80D60">
        <w:rPr>
          <w:rFonts w:ascii="Calibri" w:hAnsi="Calibri" w:cs="Calibri"/>
          <w:color w:val="auto"/>
          <w:lang w:val="en-US"/>
        </w:rPr>
        <w:t>o</w:t>
      </w:r>
      <w:r w:rsidRPr="00B80D60">
        <w:rPr>
          <w:rFonts w:ascii="Calibri" w:hAnsi="Calibri" w:cs="Calibri"/>
          <w:color w:val="auto"/>
        </w:rPr>
        <w:t xml:space="preserve"> środowiskowych uwarunkowaniach, raportu o oddziaływaniu przedsięwzięcia na środowisko oraz ewentualnie wypisu i wyrysu z miejscowego planu zagospodarowania przestrzennego lub informacji o jego braku. Opinie posiadają również odpowiednie pouczenie.</w:t>
      </w:r>
    </w:p>
    <w:p w14:paraId="4631F0E8" w14:textId="77777777" w:rsidR="00234D7A" w:rsidRPr="00B80D60" w:rsidRDefault="00234D7A" w:rsidP="000E1190">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Podstawą wszczęcia postępowania były w każdym przypadku wystąpienia organów prowadzących postępowanie główne.</w:t>
      </w:r>
    </w:p>
    <w:p w14:paraId="04F3D3AB" w14:textId="77777777" w:rsidR="00234D7A" w:rsidRPr="00B80D60" w:rsidRDefault="00234D7A" w:rsidP="000E1190">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 xml:space="preserve">Stwierdzona podczas kontroli nieprawidłowość: </w:t>
      </w:r>
    </w:p>
    <w:p w14:paraId="190C035E" w14:textId="77777777" w:rsidR="00234D7A" w:rsidRPr="00B80D60" w:rsidRDefault="00234D7A" w:rsidP="000E1190">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lastRenderedPageBreak/>
        <w:t>W aktach dwóch spraw brakuje potwierdzenia wysłania dokumentów (opinii sanitarnej wraz z załącznikiem) - w aktach tych znajdują się wprawdzie tzw. zwrotne poświadczenia odbioru, jednak bez pokwitowania odbioru przesyłki.</w:t>
      </w:r>
    </w:p>
    <w:p w14:paraId="7CE9E21F" w14:textId="79CBB706" w:rsidR="00234D7A" w:rsidRPr="00B80D60" w:rsidRDefault="00234D7A" w:rsidP="000E1190">
      <w:pPr>
        <w:tabs>
          <w:tab w:val="left" w:pos="2054"/>
        </w:tabs>
        <w:spacing w:line="276" w:lineRule="auto"/>
        <w:rPr>
          <w:rFonts w:ascii="Calibri" w:hAnsi="Calibri" w:cs="Calibri"/>
          <w:color w:val="auto"/>
        </w:rPr>
      </w:pPr>
      <w:r w:rsidRPr="00B80D60">
        <w:rPr>
          <w:rFonts w:ascii="Calibri" w:eastAsia="Calibri" w:hAnsi="Calibri" w:cs="Calibri"/>
          <w:color w:val="auto"/>
          <w:u w:val="single"/>
          <w:lang w:eastAsia="en-US"/>
        </w:rPr>
        <w:t>Dowody</w:t>
      </w:r>
      <w:r w:rsidRPr="00B80D60">
        <w:rPr>
          <w:rFonts w:ascii="Calibri" w:eastAsia="Calibri" w:hAnsi="Calibri" w:cs="Calibri"/>
          <w:color w:val="auto"/>
          <w:lang w:eastAsia="en-US"/>
        </w:rPr>
        <w:t>:</w:t>
      </w:r>
      <w:bookmarkStart w:id="122" w:name="_Hlk87439430"/>
      <w:r w:rsidR="000E1190" w:rsidRPr="00B80D60">
        <w:rPr>
          <w:rFonts w:ascii="Calibri" w:eastAsia="Calibri" w:hAnsi="Calibri" w:cs="Calibri"/>
          <w:color w:val="auto"/>
          <w:lang w:eastAsia="en-US"/>
        </w:rPr>
        <w:t xml:space="preserve"> </w:t>
      </w:r>
      <w:r w:rsidRPr="00B80D60">
        <w:rPr>
          <w:rFonts w:ascii="Calibri" w:hAnsi="Calibri" w:cs="Calibri"/>
          <w:color w:val="auto"/>
        </w:rPr>
        <w:t xml:space="preserve">opinia sanitarna znak: NZ.9022.2.13.2021 z dnia 12 kwietnia 2021 r. opinia sanitarna znak: NZ.9022.2.16.2021 z dnia 22 kwietnia 2021 r. </w:t>
      </w:r>
      <w:bookmarkEnd w:id="122"/>
      <w:r w:rsidRPr="00B80D60">
        <w:rPr>
          <w:rFonts w:ascii="Calibri" w:hAnsi="Calibri" w:cs="Calibri"/>
          <w:color w:val="auto"/>
        </w:rPr>
        <w:t xml:space="preserve">opinia sanitarna znak: NZ.9022.2.16.2021 z dnia 17 czerwca 2021 r. </w:t>
      </w:r>
    </w:p>
    <w:p w14:paraId="3394A936" w14:textId="77777777" w:rsidR="00D909B2" w:rsidRPr="00B80D60" w:rsidRDefault="00D909B2" w:rsidP="000E1190">
      <w:pPr>
        <w:tabs>
          <w:tab w:val="left" w:pos="2054"/>
        </w:tabs>
        <w:spacing w:line="276" w:lineRule="auto"/>
        <w:rPr>
          <w:rFonts w:ascii="Calibri" w:eastAsia="Calibri" w:hAnsi="Calibri" w:cs="Calibri"/>
          <w:color w:val="auto"/>
          <w:lang w:eastAsia="en-US"/>
        </w:rPr>
      </w:pPr>
    </w:p>
    <w:p w14:paraId="692C5076" w14:textId="77777777" w:rsidR="00234D7A" w:rsidRPr="00B80D60" w:rsidRDefault="00234D7A" w:rsidP="000E1190">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 xml:space="preserve">Stwierdzone podczas kontroli </w:t>
      </w:r>
      <w:r w:rsidR="00B9581C" w:rsidRPr="00B80D60">
        <w:rPr>
          <w:rFonts w:ascii="Calibri" w:hAnsi="Calibri" w:cs="Calibri"/>
          <w:color w:val="auto"/>
        </w:rPr>
        <w:t>spostrzeżenie</w:t>
      </w:r>
      <w:r w:rsidRPr="00B80D60">
        <w:rPr>
          <w:rFonts w:ascii="Calibri" w:hAnsi="Calibri" w:cs="Calibri"/>
          <w:color w:val="auto"/>
        </w:rPr>
        <w:t xml:space="preserve">: </w:t>
      </w:r>
    </w:p>
    <w:p w14:paraId="6417A285" w14:textId="38C9F0D3" w:rsidR="00234D7A" w:rsidRPr="00B80D60" w:rsidRDefault="00234D7A" w:rsidP="000E1190">
      <w:pPr>
        <w:widowControl w:val="0"/>
        <w:autoSpaceDE w:val="0"/>
        <w:autoSpaceDN w:val="0"/>
        <w:adjustRightInd w:val="0"/>
        <w:spacing w:line="276" w:lineRule="auto"/>
        <w:rPr>
          <w:rFonts w:ascii="Calibri" w:hAnsi="Calibri" w:cs="Calibri"/>
          <w:color w:val="auto"/>
        </w:rPr>
      </w:pPr>
      <w:bookmarkStart w:id="123" w:name="_Hlk87875736"/>
      <w:r w:rsidRPr="00B80D60">
        <w:rPr>
          <w:rFonts w:ascii="Calibri" w:hAnsi="Calibri" w:cs="Calibri"/>
          <w:color w:val="auto"/>
        </w:rPr>
        <w:t>W jednej z ocenianych opinii przywołano archiwalny publikator ustawy z dnia 3 października 2008 r. o udostępnianiu informacji o środowisku i jego ochronie, udziale społeczeństwa w</w:t>
      </w:r>
      <w:r w:rsidR="00A30DD5">
        <w:rPr>
          <w:rFonts w:ascii="Calibri" w:hAnsi="Calibri" w:cs="Calibri"/>
          <w:color w:val="auto"/>
        </w:rPr>
        <w:t> </w:t>
      </w:r>
      <w:r w:rsidRPr="00B80D60">
        <w:rPr>
          <w:rFonts w:ascii="Calibri" w:hAnsi="Calibri" w:cs="Calibri"/>
          <w:color w:val="auto"/>
        </w:rPr>
        <w:t>ochronie środowiska oraz o ocenach oddziaływania na środowisko.</w:t>
      </w:r>
      <w:bookmarkStart w:id="124" w:name="_Hlk90887562"/>
      <w:bookmarkEnd w:id="123"/>
    </w:p>
    <w:p w14:paraId="79C2B87B" w14:textId="77777777" w:rsidR="00234D7A" w:rsidRPr="00B80D60" w:rsidRDefault="00234D7A" w:rsidP="000E1190">
      <w:pPr>
        <w:tabs>
          <w:tab w:val="left" w:pos="2054"/>
        </w:tabs>
        <w:spacing w:line="276" w:lineRule="auto"/>
        <w:rPr>
          <w:rFonts w:ascii="Calibri" w:eastAsia="Calibri" w:hAnsi="Calibri" w:cs="Calibri"/>
          <w:color w:val="auto"/>
          <w:u w:val="single"/>
          <w:lang w:eastAsia="en-US"/>
        </w:rPr>
      </w:pPr>
      <w:r w:rsidRPr="00B80D60">
        <w:rPr>
          <w:rFonts w:ascii="Calibri" w:eastAsia="Calibri" w:hAnsi="Calibri" w:cs="Calibri"/>
          <w:color w:val="auto"/>
          <w:u w:val="single"/>
          <w:lang w:eastAsia="en-US"/>
        </w:rPr>
        <w:t>Dowody:</w:t>
      </w:r>
      <w:bookmarkStart w:id="125" w:name="_Hlk87438321"/>
      <w:r w:rsidR="000E1190" w:rsidRPr="00B80D60">
        <w:rPr>
          <w:rFonts w:ascii="Calibri" w:eastAsia="Calibri" w:hAnsi="Calibri" w:cs="Calibri"/>
          <w:color w:val="auto"/>
          <w:u w:val="single"/>
          <w:lang w:eastAsia="en-US"/>
        </w:rPr>
        <w:t xml:space="preserve"> </w:t>
      </w:r>
      <w:r w:rsidRPr="00B80D60">
        <w:rPr>
          <w:rFonts w:ascii="Calibri" w:hAnsi="Calibri" w:cs="Calibri"/>
          <w:color w:val="auto"/>
        </w:rPr>
        <w:t xml:space="preserve">opinia sanitarna znak: NZ.9022.2.13.2021 z dnia 12 kwietnia 2021 r. </w:t>
      </w:r>
      <w:bookmarkStart w:id="126" w:name="_Hlk87439252"/>
      <w:bookmarkEnd w:id="125"/>
      <w:r w:rsidRPr="00B80D60">
        <w:rPr>
          <w:rFonts w:ascii="Calibri" w:hAnsi="Calibri" w:cs="Calibri"/>
          <w:color w:val="auto"/>
        </w:rPr>
        <w:t xml:space="preserve">opinia sanitarna znak: NZ.9022.2.16.2021 z dnia 22 kwietnia 2021 r. </w:t>
      </w:r>
      <w:bookmarkEnd w:id="126"/>
      <w:r w:rsidRPr="00B80D60">
        <w:rPr>
          <w:rFonts w:ascii="Calibri" w:hAnsi="Calibri" w:cs="Calibri"/>
          <w:color w:val="auto"/>
        </w:rPr>
        <w:t xml:space="preserve">opinia sanitarna znak: NZ.9022.2.16.2021 z dnia 17 czerwca 2021 r. opinia sanitarna znak: NZ.9022.2.13.2021 z dnia 18 sierpnia 2021 r. </w:t>
      </w:r>
    </w:p>
    <w:p w14:paraId="3E2C43AA" w14:textId="77777777" w:rsidR="00FD54B6" w:rsidRPr="00B80D60" w:rsidRDefault="00FD54B6" w:rsidP="000E1190">
      <w:pPr>
        <w:widowControl w:val="0"/>
        <w:autoSpaceDE w:val="0"/>
        <w:autoSpaceDN w:val="0"/>
        <w:adjustRightInd w:val="0"/>
        <w:spacing w:line="276" w:lineRule="auto"/>
        <w:rPr>
          <w:rFonts w:ascii="Calibri" w:hAnsi="Calibri" w:cs="Calibri"/>
          <w:color w:val="auto"/>
        </w:rPr>
      </w:pPr>
      <w:bookmarkStart w:id="127" w:name="_Hlk90362838"/>
      <w:bookmarkEnd w:id="124"/>
    </w:p>
    <w:p w14:paraId="432CA9B3" w14:textId="77777777" w:rsidR="00234D7A" w:rsidRPr="00B80D60" w:rsidRDefault="00234D7A" w:rsidP="000E1190">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 xml:space="preserve">We wszystkich ocenionych opiniach sanitarnych zauważono zbędny zapis cyt.: „Opinia jest ważna łącznie z opracowaniem, na którym znajduje się klauzula uzgodnienia Państwowego Powiatowego Inspektora Sanitarnego w Szczecinie”. </w:t>
      </w:r>
    </w:p>
    <w:p w14:paraId="237702CF" w14:textId="77777777" w:rsidR="00FD54B6" w:rsidRPr="00B80D60" w:rsidRDefault="00FD54B6" w:rsidP="000E1190">
      <w:pPr>
        <w:tabs>
          <w:tab w:val="left" w:pos="284"/>
          <w:tab w:val="center" w:pos="4535"/>
        </w:tabs>
        <w:spacing w:line="276" w:lineRule="auto"/>
        <w:outlineLvl w:val="0"/>
        <w:rPr>
          <w:rFonts w:ascii="Calibri" w:hAnsi="Calibri" w:cs="Calibri"/>
          <w:color w:val="auto"/>
        </w:rPr>
      </w:pPr>
    </w:p>
    <w:p w14:paraId="27B37D51" w14:textId="77777777" w:rsidR="00234D7A" w:rsidRPr="00B80D60" w:rsidRDefault="00234D7A" w:rsidP="000E1190">
      <w:pPr>
        <w:tabs>
          <w:tab w:val="left" w:pos="284"/>
          <w:tab w:val="center" w:pos="4535"/>
        </w:tabs>
        <w:spacing w:line="276" w:lineRule="auto"/>
        <w:outlineLvl w:val="0"/>
        <w:rPr>
          <w:rFonts w:ascii="Calibri" w:hAnsi="Calibri" w:cs="Calibri"/>
          <w:color w:val="auto"/>
        </w:rPr>
      </w:pPr>
      <w:r w:rsidRPr="00B80D60">
        <w:rPr>
          <w:rFonts w:ascii="Calibri" w:hAnsi="Calibri" w:cs="Calibri"/>
          <w:color w:val="auto"/>
        </w:rPr>
        <w:t>We wszystkich ocenionych opiniach w tym zakresie brakuje informacji o załączniku odsyłanym do wnioskodawcy. W innym przypadku opinie powinny zostać doręczone stronie za pomocą środków komunikacji elektronicznej (ePUAP).</w:t>
      </w:r>
    </w:p>
    <w:p w14:paraId="2BDB5628" w14:textId="77777777" w:rsidR="00FD54B6" w:rsidRPr="00B80D60" w:rsidRDefault="00FD54B6" w:rsidP="000E1190">
      <w:pPr>
        <w:tabs>
          <w:tab w:val="left" w:pos="2054"/>
        </w:tabs>
        <w:spacing w:line="276" w:lineRule="auto"/>
        <w:rPr>
          <w:rFonts w:ascii="Calibri" w:eastAsia="Calibri" w:hAnsi="Calibri" w:cs="Calibri"/>
          <w:color w:val="auto"/>
          <w:lang w:eastAsia="en-US"/>
        </w:rPr>
      </w:pPr>
    </w:p>
    <w:p w14:paraId="18850C2F" w14:textId="77777777" w:rsidR="00234D7A" w:rsidRPr="00B80D60" w:rsidRDefault="00234D7A" w:rsidP="000E1190">
      <w:pPr>
        <w:tabs>
          <w:tab w:val="left" w:pos="2054"/>
        </w:tabs>
        <w:spacing w:line="276" w:lineRule="auto"/>
        <w:rPr>
          <w:rFonts w:ascii="Calibri" w:eastAsia="Calibri" w:hAnsi="Calibri" w:cs="Calibri"/>
          <w:color w:val="auto"/>
          <w:lang w:eastAsia="en-US"/>
        </w:rPr>
      </w:pPr>
      <w:r w:rsidRPr="00B80D60">
        <w:rPr>
          <w:rFonts w:ascii="Calibri" w:eastAsia="Calibri" w:hAnsi="Calibri" w:cs="Calibri"/>
          <w:color w:val="auto"/>
          <w:lang w:eastAsia="en-US"/>
        </w:rPr>
        <w:t xml:space="preserve">Ponadto, w aktach jednej sprawy zauważono dwa zwrotne potwierdzenia odbioru: opinia sanitarna opiniująca pozytywnie realizację przedsięwzięcia została wysłana do dwóch organów - do </w:t>
      </w:r>
      <w:bookmarkStart w:id="128" w:name="_Hlk87437603"/>
      <w:r w:rsidRPr="00B80D60">
        <w:rPr>
          <w:rFonts w:ascii="Calibri" w:eastAsia="Calibri" w:hAnsi="Calibri" w:cs="Calibri"/>
          <w:color w:val="auto"/>
          <w:lang w:eastAsia="en-US"/>
        </w:rPr>
        <w:t xml:space="preserve">RDOŚ w Szczecinie </w:t>
      </w:r>
      <w:bookmarkEnd w:id="128"/>
      <w:r w:rsidRPr="00B80D60">
        <w:rPr>
          <w:rFonts w:ascii="Calibri" w:eastAsia="Calibri" w:hAnsi="Calibri" w:cs="Calibri"/>
          <w:color w:val="auto"/>
          <w:lang w:eastAsia="en-US"/>
        </w:rPr>
        <w:t xml:space="preserve">i do Prezydenta Miasta Szczecin, podczas gdy wnioskodawcą był jedynie RDOŚ w Szczecinie. </w:t>
      </w:r>
    </w:p>
    <w:p w14:paraId="43311DC6" w14:textId="4CF50810" w:rsidR="00234D7A" w:rsidRPr="00B80D60" w:rsidRDefault="00234D7A" w:rsidP="000E1190">
      <w:pPr>
        <w:spacing w:line="276" w:lineRule="auto"/>
        <w:rPr>
          <w:rFonts w:ascii="Calibri" w:hAnsi="Calibri" w:cs="Calibri"/>
          <w:color w:val="auto"/>
        </w:rPr>
      </w:pPr>
      <w:r w:rsidRPr="00B80D60">
        <w:rPr>
          <w:rFonts w:ascii="Calibri" w:hAnsi="Calibri" w:cs="Calibri"/>
          <w:color w:val="auto"/>
        </w:rPr>
        <w:t>W dwóch sprawach zwrotne poświadczenia odbioru dołączone do opinii wydanych w</w:t>
      </w:r>
      <w:r w:rsidR="00A30DD5">
        <w:rPr>
          <w:rFonts w:ascii="Calibri" w:hAnsi="Calibri" w:cs="Calibri"/>
          <w:color w:val="auto"/>
        </w:rPr>
        <w:t> </w:t>
      </w:r>
      <w:r w:rsidRPr="00B80D60">
        <w:rPr>
          <w:rFonts w:ascii="Calibri" w:hAnsi="Calibri" w:cs="Calibri"/>
          <w:color w:val="auto"/>
        </w:rPr>
        <w:t>przedmiotowym zakresie, są niewłaściwie wypełnione, tj. zawierają znak sprawy bez daty opinii.</w:t>
      </w:r>
    </w:p>
    <w:p w14:paraId="4E4FFF55" w14:textId="47F0921B" w:rsidR="00234D7A" w:rsidRPr="00B80D60" w:rsidRDefault="00234D7A" w:rsidP="000E1190">
      <w:pPr>
        <w:tabs>
          <w:tab w:val="left" w:pos="2054"/>
        </w:tabs>
        <w:spacing w:line="276" w:lineRule="auto"/>
        <w:rPr>
          <w:rFonts w:ascii="Calibri" w:eastAsia="Calibri" w:hAnsi="Calibri" w:cs="Calibri"/>
          <w:color w:val="auto"/>
          <w:lang w:eastAsia="en-US"/>
        </w:rPr>
      </w:pPr>
      <w:r w:rsidRPr="00B80D60">
        <w:rPr>
          <w:rFonts w:ascii="Calibri" w:eastAsia="Calibri" w:hAnsi="Calibri" w:cs="Calibri"/>
          <w:color w:val="auto"/>
          <w:u w:val="single"/>
          <w:lang w:eastAsia="en-US"/>
        </w:rPr>
        <w:t>Dowody</w:t>
      </w:r>
      <w:r w:rsidRPr="00B80D60">
        <w:rPr>
          <w:rFonts w:ascii="Calibri" w:eastAsia="Calibri" w:hAnsi="Calibri" w:cs="Calibri"/>
          <w:color w:val="auto"/>
          <w:lang w:eastAsia="en-US"/>
        </w:rPr>
        <w:t>:</w:t>
      </w:r>
      <w:bookmarkStart w:id="129" w:name="_Hlk87437885"/>
      <w:r w:rsidR="000E1190" w:rsidRPr="00B80D60">
        <w:rPr>
          <w:rFonts w:ascii="Calibri" w:eastAsia="Calibri" w:hAnsi="Calibri" w:cs="Calibri"/>
          <w:color w:val="auto"/>
          <w:lang w:eastAsia="en-US"/>
        </w:rPr>
        <w:t xml:space="preserve"> </w:t>
      </w:r>
      <w:r w:rsidRPr="00B80D60">
        <w:rPr>
          <w:rFonts w:ascii="Calibri" w:hAnsi="Calibri" w:cs="Calibri"/>
          <w:color w:val="auto"/>
        </w:rPr>
        <w:t>opinia sanitarna znak: PS.NZ.401.0101.2019 z dnia 15 października 2019 r.</w:t>
      </w:r>
      <w:bookmarkEnd w:id="127"/>
      <w:bookmarkEnd w:id="129"/>
      <w:r w:rsidR="000E1190" w:rsidRPr="00B80D60">
        <w:rPr>
          <w:rFonts w:ascii="Calibri" w:eastAsia="Calibri" w:hAnsi="Calibri" w:cs="Calibri"/>
          <w:color w:val="auto"/>
          <w:lang w:eastAsia="en-US"/>
        </w:rPr>
        <w:t xml:space="preserve"> </w:t>
      </w:r>
      <w:r w:rsidRPr="00B80D60">
        <w:rPr>
          <w:rFonts w:ascii="Calibri" w:hAnsi="Calibri" w:cs="Calibri"/>
          <w:color w:val="auto"/>
        </w:rPr>
        <w:t>opinia sanitarna znak: NZ.9022.2.13.2021 z dnia 12 kwietnia 2021 r.</w:t>
      </w:r>
      <w:r w:rsidR="00C90511" w:rsidRPr="00B80D60">
        <w:rPr>
          <w:rFonts w:ascii="Calibri" w:hAnsi="Calibri" w:cs="Calibri"/>
          <w:color w:val="auto"/>
        </w:rPr>
        <w:t xml:space="preserve"> </w:t>
      </w:r>
      <w:r w:rsidRPr="00B80D60">
        <w:rPr>
          <w:rFonts w:ascii="Calibri" w:hAnsi="Calibri" w:cs="Calibri"/>
          <w:color w:val="auto"/>
        </w:rPr>
        <w:t xml:space="preserve">opinia sanitarna znak: NZ.9022.2.13.2021 z dnia 18 sierpnia 2021 r. opinia sanitarna znak: NZ.9022.2.16.2021 z dnia 22 kwietnia 2021 r. opinia sanitarna znak: NZ.9022.2.16.2021 z dnia 17 czerwca 2021 r. </w:t>
      </w:r>
    </w:p>
    <w:p w14:paraId="6E0347E0" w14:textId="77777777" w:rsidR="000E1190" w:rsidRPr="00B80D60" w:rsidRDefault="000E1190" w:rsidP="000E1190">
      <w:pPr>
        <w:widowControl w:val="0"/>
        <w:autoSpaceDE w:val="0"/>
        <w:autoSpaceDN w:val="0"/>
        <w:adjustRightInd w:val="0"/>
        <w:spacing w:line="276" w:lineRule="auto"/>
        <w:rPr>
          <w:rFonts w:ascii="Calibri" w:hAnsi="Calibri" w:cs="Calibri"/>
          <w:color w:val="auto"/>
        </w:rPr>
      </w:pPr>
    </w:p>
    <w:p w14:paraId="0EE96114" w14:textId="77777777" w:rsidR="00234D7A" w:rsidRPr="00B80D60" w:rsidRDefault="00234D7A" w:rsidP="000E1190">
      <w:pPr>
        <w:widowControl w:val="0"/>
        <w:autoSpaceDE w:val="0"/>
        <w:autoSpaceDN w:val="0"/>
        <w:adjustRightInd w:val="0"/>
        <w:spacing w:line="276" w:lineRule="auto"/>
        <w:rPr>
          <w:rFonts w:ascii="Calibri" w:eastAsia="Arial Unicode MS" w:hAnsi="Calibri" w:cs="Calibri"/>
          <w:color w:val="auto"/>
        </w:rPr>
      </w:pPr>
      <w:r w:rsidRPr="00B80D60">
        <w:rPr>
          <w:rFonts w:ascii="Calibri" w:eastAsia="Arial Unicode MS" w:hAnsi="Calibri" w:cs="Calibri"/>
          <w:color w:val="auto"/>
        </w:rPr>
        <w:t>Działalność Powiatowej Stacji Sanitarno-Epidemiologicznej w Szczecinie oceniono pozytywnie z nieprawidłowościami w powyższym zakresie.</w:t>
      </w:r>
    </w:p>
    <w:p w14:paraId="2A3DE3C1" w14:textId="77777777" w:rsidR="00234D7A" w:rsidRPr="00B80D60" w:rsidRDefault="00234D7A" w:rsidP="00234D7A">
      <w:pPr>
        <w:spacing w:line="276" w:lineRule="auto"/>
        <w:contextualSpacing/>
        <w:rPr>
          <w:rFonts w:ascii="Calibri" w:eastAsia="Calibri" w:hAnsi="Calibri" w:cs="Calibri"/>
          <w:color w:val="auto"/>
          <w:u w:val="single"/>
          <w:lang w:eastAsia="en-US"/>
        </w:rPr>
      </w:pPr>
    </w:p>
    <w:p w14:paraId="23573264" w14:textId="76D9D1A6" w:rsidR="00234D7A" w:rsidRPr="00B80D60" w:rsidRDefault="00604A12" w:rsidP="001212B6">
      <w:pPr>
        <w:widowControl w:val="0"/>
        <w:numPr>
          <w:ilvl w:val="1"/>
          <w:numId w:val="121"/>
        </w:numPr>
        <w:autoSpaceDE w:val="0"/>
        <w:autoSpaceDN w:val="0"/>
        <w:adjustRightInd w:val="0"/>
        <w:spacing w:line="276" w:lineRule="auto"/>
        <w:ind w:left="0" w:firstLine="0"/>
        <w:contextualSpacing/>
        <w:rPr>
          <w:rFonts w:ascii="Calibri" w:hAnsi="Calibri" w:cs="Calibri"/>
          <w:color w:val="auto"/>
        </w:rPr>
      </w:pPr>
      <w:r w:rsidRPr="00B80D60">
        <w:rPr>
          <w:rFonts w:ascii="Calibri" w:eastAsia="Calibri" w:hAnsi="Calibri" w:cs="Calibri"/>
          <w:color w:val="auto"/>
          <w:u w:val="single"/>
          <w:lang w:eastAsia="en-US"/>
        </w:rPr>
        <w:t xml:space="preserve">Wydanie </w:t>
      </w:r>
      <w:r w:rsidR="00234D7A" w:rsidRPr="00B80D60">
        <w:rPr>
          <w:rFonts w:ascii="Calibri" w:eastAsia="Calibri" w:hAnsi="Calibri" w:cs="Calibri"/>
          <w:color w:val="auto"/>
          <w:u w:val="single"/>
          <w:lang w:eastAsia="en-US"/>
        </w:rPr>
        <w:t>opinii przed wydaniem postanowienia przez regionalnego dyrektora ochrony środowiska w sprawie uzgodnienia warunków realizacji przedsięwzięcia w ramach ponownej oceny oddziaływania na środowisko</w:t>
      </w:r>
      <w:r w:rsidR="00234D7A" w:rsidRPr="00B80D60">
        <w:rPr>
          <w:rFonts w:ascii="Calibri" w:eastAsia="Calibri" w:hAnsi="Calibri" w:cs="Calibri"/>
          <w:color w:val="auto"/>
          <w:lang w:eastAsia="en-US"/>
        </w:rPr>
        <w:t xml:space="preserve">: nie poddano ocenie z </w:t>
      </w:r>
      <w:r w:rsidR="00234D7A" w:rsidRPr="00B80D60">
        <w:rPr>
          <w:rFonts w:ascii="Calibri" w:hAnsi="Calibri" w:cs="Calibri"/>
          <w:color w:val="auto"/>
        </w:rPr>
        <w:t>uwagi na brak wniosków w tym zakresie.</w:t>
      </w:r>
    </w:p>
    <w:p w14:paraId="6334E08C" w14:textId="77777777" w:rsidR="00234D7A" w:rsidRPr="00B80D60" w:rsidRDefault="00234D7A" w:rsidP="00234D7A">
      <w:pPr>
        <w:spacing w:line="276" w:lineRule="auto"/>
        <w:contextualSpacing/>
        <w:rPr>
          <w:rFonts w:ascii="Calibri" w:eastAsia="Calibri" w:hAnsi="Calibri" w:cs="Calibri"/>
          <w:color w:val="auto"/>
          <w:u w:val="single"/>
          <w:lang w:eastAsia="en-US"/>
        </w:rPr>
      </w:pPr>
    </w:p>
    <w:p w14:paraId="7E9739DD" w14:textId="7E9CE01A" w:rsidR="00234D7A" w:rsidRPr="00B80D60" w:rsidRDefault="00604A12" w:rsidP="001212B6">
      <w:pPr>
        <w:numPr>
          <w:ilvl w:val="1"/>
          <w:numId w:val="121"/>
        </w:numPr>
        <w:spacing w:line="276" w:lineRule="auto"/>
        <w:ind w:left="0" w:firstLine="0"/>
        <w:contextualSpacing/>
        <w:rPr>
          <w:rFonts w:ascii="Calibri" w:eastAsia="Calibri" w:hAnsi="Calibri" w:cs="Calibri"/>
          <w:color w:val="auto"/>
          <w:u w:val="single"/>
          <w:lang w:eastAsia="en-US"/>
        </w:rPr>
      </w:pPr>
      <w:r w:rsidRPr="00B80D60">
        <w:rPr>
          <w:rFonts w:ascii="Calibri" w:eastAsia="Calibri" w:hAnsi="Calibri" w:cs="Calibri"/>
          <w:color w:val="auto"/>
          <w:u w:val="single"/>
          <w:lang w:eastAsia="en-US"/>
        </w:rPr>
        <w:t xml:space="preserve">Uzgodnienia </w:t>
      </w:r>
      <w:r w:rsidR="00234D7A" w:rsidRPr="00B80D60">
        <w:rPr>
          <w:rFonts w:ascii="Calibri" w:eastAsia="Calibri" w:hAnsi="Calibri" w:cs="Calibri"/>
          <w:color w:val="auto"/>
          <w:u w:val="single"/>
          <w:lang w:eastAsia="en-US"/>
        </w:rPr>
        <w:t>dokumentacji projektowej pod względem wymagań higienicznych i</w:t>
      </w:r>
      <w:r w:rsidR="00A30DD5">
        <w:rPr>
          <w:rFonts w:ascii="Calibri" w:eastAsia="Calibri" w:hAnsi="Calibri" w:cs="Calibri"/>
          <w:color w:val="auto"/>
          <w:u w:val="single"/>
          <w:lang w:eastAsia="en-US"/>
        </w:rPr>
        <w:t> </w:t>
      </w:r>
      <w:r w:rsidR="00234D7A" w:rsidRPr="00B80D60">
        <w:rPr>
          <w:rFonts w:ascii="Calibri" w:eastAsia="Calibri" w:hAnsi="Calibri" w:cs="Calibri"/>
          <w:color w:val="auto"/>
          <w:u w:val="single"/>
          <w:lang w:eastAsia="en-US"/>
        </w:rPr>
        <w:t xml:space="preserve">zdrowotnych: </w:t>
      </w:r>
      <w:bookmarkStart w:id="130" w:name="_Hlk87870601"/>
    </w:p>
    <w:p w14:paraId="0A93DFC7" w14:textId="1D4CBAED" w:rsidR="00234D7A" w:rsidRPr="00B80D60" w:rsidRDefault="00234D7A" w:rsidP="000E1190">
      <w:pPr>
        <w:pStyle w:val="Akapitzlist"/>
        <w:spacing w:line="276" w:lineRule="auto"/>
        <w:ind w:left="0"/>
        <w:rPr>
          <w:rFonts w:ascii="Calibri" w:hAnsi="Calibri" w:cs="Calibri"/>
          <w:color w:val="auto"/>
        </w:rPr>
      </w:pPr>
      <w:r w:rsidRPr="00B80D60">
        <w:rPr>
          <w:rFonts w:ascii="Calibri" w:eastAsia="Calibri" w:hAnsi="Calibri" w:cs="Calibri"/>
          <w:color w:val="auto"/>
          <w:lang w:eastAsia="en-US"/>
        </w:rPr>
        <w:t xml:space="preserve">W </w:t>
      </w:r>
      <w:r w:rsidRPr="00B80D60">
        <w:rPr>
          <w:rFonts w:ascii="Calibri" w:hAnsi="Calibri" w:cs="Calibri"/>
          <w:color w:val="auto"/>
        </w:rPr>
        <w:t xml:space="preserve">okresie objętym kontrolą, </w:t>
      </w:r>
      <w:r w:rsidR="0053227C" w:rsidRPr="00B80D60">
        <w:rPr>
          <w:rFonts w:ascii="Calibri" w:hAnsi="Calibri" w:cs="Calibri"/>
          <w:color w:val="auto"/>
        </w:rPr>
        <w:t>PPIS</w:t>
      </w:r>
      <w:r w:rsidRPr="00B80D60">
        <w:rPr>
          <w:rFonts w:ascii="Calibri" w:hAnsi="Calibri" w:cs="Calibri"/>
          <w:color w:val="auto"/>
        </w:rPr>
        <w:t xml:space="preserve"> w Szczecinie zajął łącznie 36 stanowisk dotyczących uzgodnienia dokumentacji projektowej pod względem wymagań higienicznych i zdrowotnych, w tym 29 stanowisk w 2019 r. i 7 stanowisk w 2021 r. Ocenie poddano 5 spraw zakończonych rozstrzygnięciem w formie opinii sanitarnej.</w:t>
      </w:r>
    </w:p>
    <w:p w14:paraId="65FC9EF2" w14:textId="4E932EE0" w:rsidR="00234D7A" w:rsidRPr="00B80D60" w:rsidRDefault="00234D7A" w:rsidP="000E1190">
      <w:pPr>
        <w:spacing w:line="276" w:lineRule="auto"/>
        <w:rPr>
          <w:rFonts w:ascii="Calibri" w:eastAsia="Calibri" w:hAnsi="Calibri" w:cs="Calibri"/>
          <w:color w:val="auto"/>
          <w:lang w:eastAsia="en-US"/>
        </w:rPr>
      </w:pPr>
      <w:r w:rsidRPr="00B80D60">
        <w:rPr>
          <w:rFonts w:ascii="Calibri" w:eastAsia="Calibri" w:hAnsi="Calibri" w:cs="Calibri"/>
          <w:color w:val="auto"/>
          <w:lang w:eastAsia="en-US"/>
        </w:rPr>
        <w:t>O</w:t>
      </w:r>
      <w:r w:rsidRPr="00B80D60">
        <w:rPr>
          <w:rFonts w:ascii="Calibri" w:eastAsia="Calibri" w:hAnsi="Calibri" w:cs="Calibri"/>
          <w:color w:val="auto"/>
          <w:lang w:val="x-none" w:eastAsia="en-US"/>
        </w:rPr>
        <w:t xml:space="preserve">pinie sanitarne dotyczące </w:t>
      </w:r>
      <w:r w:rsidRPr="00B80D60">
        <w:rPr>
          <w:rFonts w:ascii="Calibri" w:hAnsi="Calibri" w:cs="Calibri"/>
          <w:color w:val="auto"/>
        </w:rPr>
        <w:t xml:space="preserve">uzgodnienia dokumentacji projektowej pod względem wymagań higienicznych i zdrowotnych </w:t>
      </w:r>
      <w:r w:rsidRPr="00B80D60">
        <w:rPr>
          <w:rFonts w:ascii="Calibri" w:eastAsia="Calibri" w:hAnsi="Calibri" w:cs="Calibri"/>
          <w:color w:val="auto"/>
          <w:lang w:val="x-none" w:eastAsia="en-US"/>
        </w:rPr>
        <w:t xml:space="preserve">wydawane </w:t>
      </w:r>
      <w:r w:rsidRPr="00B80D60">
        <w:rPr>
          <w:rFonts w:ascii="Calibri" w:eastAsia="Calibri" w:hAnsi="Calibri" w:cs="Calibri"/>
          <w:color w:val="auto"/>
          <w:lang w:eastAsia="en-US"/>
        </w:rPr>
        <w:t>były</w:t>
      </w:r>
      <w:r w:rsidRPr="00B80D60">
        <w:rPr>
          <w:rFonts w:ascii="Calibri" w:eastAsia="Calibri" w:hAnsi="Calibri" w:cs="Calibri"/>
          <w:color w:val="auto"/>
          <w:lang w:val="x-none" w:eastAsia="en-US"/>
        </w:rPr>
        <w:t xml:space="preserve"> </w:t>
      </w:r>
      <w:r w:rsidRPr="00B80D60">
        <w:rPr>
          <w:rFonts w:ascii="Calibri" w:eastAsia="Calibri" w:hAnsi="Calibri" w:cs="Calibri"/>
          <w:color w:val="auto"/>
          <w:lang w:eastAsia="en-US"/>
        </w:rPr>
        <w:t xml:space="preserve">w oparciu o art. 3 pkt 2 lub 2a ustawy </w:t>
      </w:r>
      <w:r w:rsidRPr="00B80D60">
        <w:rPr>
          <w:rFonts w:ascii="Calibri" w:hAnsi="Calibri" w:cs="Calibri"/>
          <w:color w:val="auto"/>
          <w:lang w:val="x-none"/>
        </w:rPr>
        <w:t xml:space="preserve">o </w:t>
      </w:r>
      <w:r w:rsidR="00604A12" w:rsidRPr="00B80D60">
        <w:rPr>
          <w:rFonts w:ascii="Calibri" w:hAnsi="Calibri" w:cs="Calibri"/>
          <w:color w:val="auto"/>
        </w:rPr>
        <w:t>PIS</w:t>
      </w:r>
      <w:r w:rsidRPr="00B80D60">
        <w:rPr>
          <w:rFonts w:ascii="Calibri" w:eastAsia="Calibri" w:hAnsi="Calibri" w:cs="Calibri"/>
          <w:color w:val="auto"/>
          <w:lang w:eastAsia="en-US"/>
        </w:rPr>
        <w:t xml:space="preserve"> i art. 32 ust. 1 pkt 2 ustawy </w:t>
      </w:r>
      <w:r w:rsidRPr="00B80D60">
        <w:rPr>
          <w:rFonts w:ascii="Calibri" w:hAnsi="Calibri" w:cs="Calibri"/>
          <w:color w:val="auto"/>
          <w:lang w:val="x-none"/>
        </w:rPr>
        <w:t xml:space="preserve">z dnia 7 lipca 1994 r. </w:t>
      </w:r>
      <w:r w:rsidRPr="00B80D60">
        <w:rPr>
          <w:rFonts w:ascii="Calibri" w:eastAsia="Calibri" w:hAnsi="Calibri" w:cs="Calibri"/>
          <w:color w:val="auto"/>
          <w:lang w:eastAsia="en-US"/>
        </w:rPr>
        <w:t xml:space="preserve">Prawo budowlane oraz </w:t>
      </w:r>
      <w:r w:rsidRPr="00B80D60">
        <w:rPr>
          <w:rFonts w:ascii="Calibri" w:eastAsia="Calibri" w:hAnsi="Calibri" w:cs="Calibri"/>
          <w:color w:val="auto"/>
          <w:lang w:val="x-none" w:eastAsia="en-US"/>
        </w:rPr>
        <w:t>posiad</w:t>
      </w:r>
      <w:r w:rsidRPr="00B80D60">
        <w:rPr>
          <w:rFonts w:ascii="Calibri" w:eastAsia="Calibri" w:hAnsi="Calibri" w:cs="Calibri"/>
          <w:color w:val="auto"/>
          <w:lang w:eastAsia="en-US"/>
        </w:rPr>
        <w:t>ały</w:t>
      </w:r>
      <w:r w:rsidRPr="00B80D60">
        <w:rPr>
          <w:rFonts w:ascii="Calibri" w:eastAsia="Calibri" w:hAnsi="Calibri" w:cs="Calibri"/>
          <w:color w:val="auto"/>
          <w:lang w:val="x-none" w:eastAsia="en-US"/>
        </w:rPr>
        <w:t xml:space="preserve"> odpowiednie</w:t>
      </w:r>
      <w:r w:rsidRPr="00B80D60">
        <w:rPr>
          <w:rFonts w:ascii="Calibri" w:eastAsia="Calibri" w:hAnsi="Calibri" w:cs="Calibri"/>
          <w:color w:val="auto"/>
          <w:lang w:eastAsia="en-US"/>
        </w:rPr>
        <w:t xml:space="preserve"> rozstrzygnięcie i</w:t>
      </w:r>
      <w:r w:rsidRPr="00B80D60">
        <w:rPr>
          <w:rFonts w:ascii="Calibri" w:eastAsia="Calibri" w:hAnsi="Calibri" w:cs="Calibri"/>
          <w:color w:val="auto"/>
          <w:lang w:val="x-none" w:eastAsia="en-US"/>
        </w:rPr>
        <w:t xml:space="preserve"> pouczenie.</w:t>
      </w:r>
      <w:r w:rsidRPr="00B80D60">
        <w:rPr>
          <w:rFonts w:ascii="Calibri" w:eastAsia="Calibri" w:hAnsi="Calibri" w:cs="Calibri"/>
          <w:color w:val="auto"/>
          <w:lang w:eastAsia="en-US"/>
        </w:rPr>
        <w:t xml:space="preserve"> Z treści opinii sanitarnych wynika, że na uzgadnianym projekcie przystawiana jest klauzula uzgodnienia </w:t>
      </w:r>
      <w:r w:rsidR="0053227C" w:rsidRPr="00B80D60">
        <w:rPr>
          <w:rFonts w:ascii="Calibri" w:eastAsia="Calibri" w:hAnsi="Calibri" w:cs="Calibri"/>
          <w:color w:val="auto"/>
          <w:lang w:eastAsia="en-US"/>
        </w:rPr>
        <w:t>PPIS</w:t>
      </w:r>
      <w:r w:rsidRPr="00B80D60">
        <w:rPr>
          <w:rFonts w:ascii="Calibri" w:eastAsia="Calibri" w:hAnsi="Calibri" w:cs="Calibri"/>
          <w:color w:val="auto"/>
          <w:lang w:eastAsia="en-US"/>
        </w:rPr>
        <w:t xml:space="preserve"> w Szczecinie. Przedstawiona w trakcie kontroli</w:t>
      </w:r>
      <w:r w:rsidR="00C90511" w:rsidRPr="00B80D60">
        <w:rPr>
          <w:rFonts w:ascii="Calibri" w:eastAsia="Calibri" w:hAnsi="Calibri" w:cs="Calibri"/>
          <w:color w:val="auto"/>
          <w:lang w:eastAsia="en-US"/>
        </w:rPr>
        <w:t xml:space="preserve"> </w:t>
      </w:r>
      <w:r w:rsidRPr="00B80D60">
        <w:rPr>
          <w:rFonts w:ascii="Calibri" w:eastAsia="Calibri" w:hAnsi="Calibri" w:cs="Calibri"/>
          <w:color w:val="auto"/>
          <w:lang w:eastAsia="en-US"/>
        </w:rPr>
        <w:t>pieczęć - klauzula potwierdzająca uzgodnienie dokumentacji projektowej jest właściwa, w</w:t>
      </w:r>
      <w:r w:rsidR="00A30DD5">
        <w:rPr>
          <w:rFonts w:ascii="Calibri" w:eastAsia="Calibri" w:hAnsi="Calibri" w:cs="Calibri"/>
          <w:color w:val="auto"/>
          <w:lang w:eastAsia="en-US"/>
        </w:rPr>
        <w:t> </w:t>
      </w:r>
      <w:r w:rsidRPr="00B80D60">
        <w:rPr>
          <w:rFonts w:ascii="Calibri" w:eastAsia="Calibri" w:hAnsi="Calibri" w:cs="Calibri"/>
          <w:color w:val="auto"/>
          <w:lang w:eastAsia="en-US"/>
        </w:rPr>
        <w:t xml:space="preserve">treści zawiera niezbędne informacje/elementy, tj.: przepis ustawy o </w:t>
      </w:r>
      <w:r w:rsidR="002C6786" w:rsidRPr="00B80D60">
        <w:rPr>
          <w:rFonts w:ascii="Calibri" w:eastAsia="Calibri" w:hAnsi="Calibri" w:cs="Calibri"/>
          <w:color w:val="auto"/>
          <w:lang w:eastAsia="en-US"/>
        </w:rPr>
        <w:t>PIS</w:t>
      </w:r>
      <w:r w:rsidRPr="00B80D60">
        <w:rPr>
          <w:rFonts w:ascii="Calibri" w:eastAsia="Calibri" w:hAnsi="Calibri" w:cs="Calibri"/>
          <w:color w:val="auto"/>
          <w:lang w:eastAsia="en-US"/>
        </w:rPr>
        <w:t xml:space="preserve"> wskazujący na kompetencje organu do uzgodnienia dokumentacji projektowej, datę uzgodnienia, numer/znak. </w:t>
      </w:r>
    </w:p>
    <w:p w14:paraId="276A98F6" w14:textId="77777777" w:rsidR="00234D7A" w:rsidRPr="00B80D60" w:rsidRDefault="00234D7A" w:rsidP="000E1190">
      <w:pPr>
        <w:widowControl w:val="0"/>
        <w:tabs>
          <w:tab w:val="left" w:pos="851"/>
        </w:tabs>
        <w:autoSpaceDE w:val="0"/>
        <w:autoSpaceDN w:val="0"/>
        <w:adjustRightInd w:val="0"/>
        <w:spacing w:line="276" w:lineRule="auto"/>
        <w:rPr>
          <w:rFonts w:ascii="Calibri" w:eastAsia="Arial Unicode MS" w:hAnsi="Calibri" w:cs="Calibri"/>
          <w:color w:val="auto"/>
        </w:rPr>
      </w:pPr>
      <w:r w:rsidRPr="00B80D60">
        <w:rPr>
          <w:rFonts w:ascii="Calibri" w:eastAsia="Arial Unicode MS" w:hAnsi="Calibri" w:cs="Calibri"/>
          <w:color w:val="auto"/>
        </w:rPr>
        <w:t xml:space="preserve">Podstawą wszczęcia postępowania był w każdym przypadku wniosek podmiotów (inwestorów) i w większości ocenianych akt spraw, wniosek, co do sposobu i treści, spełniał wymagania określone w </w:t>
      </w:r>
      <w:r w:rsidR="00604A12" w:rsidRPr="00B80D60">
        <w:rPr>
          <w:rFonts w:ascii="Calibri" w:eastAsia="Arial Unicode MS" w:hAnsi="Calibri" w:cs="Calibri"/>
          <w:color w:val="auto"/>
        </w:rPr>
        <w:t>Kpa</w:t>
      </w:r>
      <w:r w:rsidRPr="00B80D60">
        <w:rPr>
          <w:rFonts w:ascii="Calibri" w:eastAsia="Arial Unicode MS" w:hAnsi="Calibri" w:cs="Calibri"/>
          <w:color w:val="auto"/>
        </w:rPr>
        <w:t xml:space="preserve">. </w:t>
      </w:r>
    </w:p>
    <w:p w14:paraId="3F7AD030" w14:textId="77777777" w:rsidR="00234D7A" w:rsidRPr="00B80D60" w:rsidRDefault="00234D7A" w:rsidP="000E1190">
      <w:pPr>
        <w:widowControl w:val="0"/>
        <w:tabs>
          <w:tab w:val="left" w:pos="851"/>
        </w:tabs>
        <w:autoSpaceDE w:val="0"/>
        <w:autoSpaceDN w:val="0"/>
        <w:adjustRightInd w:val="0"/>
        <w:spacing w:line="276" w:lineRule="auto"/>
        <w:rPr>
          <w:rFonts w:ascii="Calibri" w:eastAsia="Calibri" w:hAnsi="Calibri" w:cs="Calibri"/>
          <w:color w:val="auto"/>
          <w:lang w:eastAsia="en-US"/>
        </w:rPr>
      </w:pPr>
      <w:r w:rsidRPr="00B80D60">
        <w:rPr>
          <w:rFonts w:ascii="Calibri" w:eastAsia="Arial Unicode MS" w:hAnsi="Calibri" w:cs="Calibri"/>
          <w:color w:val="auto"/>
        </w:rPr>
        <w:t xml:space="preserve">We wszystkich ocenianych </w:t>
      </w:r>
      <w:r w:rsidRPr="00B80D60">
        <w:rPr>
          <w:rFonts w:ascii="Calibri" w:hAnsi="Calibri" w:cs="Calibri"/>
          <w:color w:val="auto"/>
        </w:rPr>
        <w:t xml:space="preserve">sprawach, w których strona działała przez pełnomocnika, do akt sprawy dołączone było pełnomocnictwo/upoważnienie, jednak rzadziej w oryginale. </w:t>
      </w:r>
      <w:bookmarkStart w:id="131" w:name="_Hlk90031191"/>
      <w:r w:rsidRPr="00B80D60">
        <w:rPr>
          <w:rFonts w:ascii="Calibri" w:eastAsia="Arial Unicode MS" w:hAnsi="Calibri" w:cs="Calibri"/>
          <w:color w:val="auto"/>
        </w:rPr>
        <w:t xml:space="preserve">Niektóre oceniane wnioski zawierały właściwe podstawy prawne żądania, wynikające z ww. ustawy Prawo budowlane. </w:t>
      </w:r>
      <w:bookmarkEnd w:id="131"/>
      <w:r w:rsidRPr="00B80D60">
        <w:rPr>
          <w:rFonts w:ascii="Calibri" w:eastAsia="Arial Unicode MS" w:hAnsi="Calibri" w:cs="Calibri"/>
          <w:color w:val="auto"/>
        </w:rPr>
        <w:t>O</w:t>
      </w:r>
      <w:r w:rsidRPr="00B80D60">
        <w:rPr>
          <w:rFonts w:ascii="Calibri" w:eastAsia="Calibri" w:hAnsi="Calibri" w:cs="Calibri"/>
          <w:color w:val="auto"/>
          <w:lang w:eastAsia="en-US"/>
        </w:rPr>
        <w:t xml:space="preserve">ceniane sprawy w tym zakresie załatwiane były </w:t>
      </w:r>
      <w:r w:rsidRPr="00B80D60">
        <w:rPr>
          <w:rFonts w:ascii="Calibri" w:eastAsia="Calibri" w:hAnsi="Calibri" w:cs="Calibri"/>
          <w:color w:val="auto"/>
          <w:lang w:val="x-none" w:eastAsia="en-US"/>
        </w:rPr>
        <w:t xml:space="preserve">z zachowaniem </w:t>
      </w:r>
      <w:r w:rsidRPr="00B80D60">
        <w:rPr>
          <w:rFonts w:ascii="Calibri" w:eastAsia="Calibri" w:hAnsi="Calibri" w:cs="Calibri"/>
          <w:color w:val="auto"/>
          <w:lang w:eastAsia="en-US"/>
        </w:rPr>
        <w:t xml:space="preserve">14-dniowego terminu przewidzianego na zajęcie stanowiska, określonego w przepisie szczególnym art. 32 ust. 2 ww. ustawy Prawo budowlane. </w:t>
      </w:r>
      <w:bookmarkEnd w:id="130"/>
    </w:p>
    <w:p w14:paraId="65918B77" w14:textId="77777777" w:rsidR="00234D7A" w:rsidRPr="00B80D60" w:rsidRDefault="00234D7A" w:rsidP="00234D7A">
      <w:pPr>
        <w:spacing w:line="276" w:lineRule="auto"/>
        <w:ind w:left="708"/>
        <w:rPr>
          <w:rFonts w:ascii="Calibri" w:eastAsia="Calibri" w:hAnsi="Calibri" w:cs="Calibri"/>
          <w:color w:val="auto"/>
          <w:lang w:eastAsia="en-US"/>
        </w:rPr>
      </w:pPr>
    </w:p>
    <w:p w14:paraId="1BA03FC1" w14:textId="77777777" w:rsidR="00234D7A" w:rsidRPr="00B80D60" w:rsidRDefault="00234D7A" w:rsidP="000E1190">
      <w:pPr>
        <w:spacing w:line="276" w:lineRule="auto"/>
        <w:rPr>
          <w:rFonts w:ascii="Calibri" w:eastAsia="Calibri" w:hAnsi="Calibri" w:cs="Calibri"/>
          <w:color w:val="auto"/>
          <w:lang w:eastAsia="en-US"/>
        </w:rPr>
      </w:pPr>
      <w:r w:rsidRPr="00B80D60">
        <w:rPr>
          <w:rFonts w:ascii="Calibri" w:eastAsia="Calibri" w:hAnsi="Calibri" w:cs="Calibri"/>
          <w:color w:val="auto"/>
          <w:lang w:eastAsia="en-US"/>
        </w:rPr>
        <w:t>Stwierdzone podczas kontroli nieprawidłowości:</w:t>
      </w:r>
    </w:p>
    <w:p w14:paraId="6DBA9BB0" w14:textId="77777777" w:rsidR="00234D7A" w:rsidRPr="00B80D60" w:rsidRDefault="00234D7A" w:rsidP="000E1190">
      <w:pPr>
        <w:spacing w:line="276" w:lineRule="auto"/>
        <w:rPr>
          <w:rFonts w:ascii="Calibri" w:hAnsi="Calibri" w:cs="Calibri"/>
          <w:color w:val="auto"/>
        </w:rPr>
      </w:pPr>
      <w:r w:rsidRPr="00B80D60">
        <w:rPr>
          <w:rFonts w:ascii="Calibri" w:hAnsi="Calibri" w:cs="Calibri"/>
          <w:color w:val="auto"/>
        </w:rPr>
        <w:t xml:space="preserve">W przypadku jednej ze spraw, organ nie zweryfikował właściwie wniosku i rozpatrzył sprawę mimo błędnie wniesionego podania. W aktach sprawy znajduje się kopia podpisu wnoszącego podanie. Stosownie do art. 63 § 1 </w:t>
      </w:r>
      <w:r w:rsidR="00DF734B" w:rsidRPr="00B80D60">
        <w:rPr>
          <w:rFonts w:ascii="Calibri" w:hAnsi="Calibri" w:cs="Calibri"/>
          <w:color w:val="auto"/>
        </w:rPr>
        <w:t>Kpa</w:t>
      </w:r>
      <w:r w:rsidRPr="00B80D60">
        <w:rPr>
          <w:rFonts w:ascii="Calibri" w:hAnsi="Calibri" w:cs="Calibri"/>
          <w:color w:val="auto"/>
        </w:rPr>
        <w:t xml:space="preserve">, podania mogą być wnoszone między innymi pisemnie, za pomocą środków komunikacji elektronicznej przez elektroniczną skrzynkę podawczą organu administracji publicznej, przy czym zgodnie z art. 63 § 3 tej ustawy, podanie wniesione pisemnie powinno być podpisane przez wnoszącego. </w:t>
      </w:r>
    </w:p>
    <w:p w14:paraId="2AF3A134" w14:textId="77777777" w:rsidR="00234D7A" w:rsidRPr="00B80D60" w:rsidRDefault="00234D7A" w:rsidP="000E1190">
      <w:pPr>
        <w:tabs>
          <w:tab w:val="left" w:pos="567"/>
        </w:tabs>
        <w:spacing w:line="276" w:lineRule="auto"/>
        <w:rPr>
          <w:rFonts w:ascii="Calibri" w:hAnsi="Calibri" w:cs="Calibri"/>
          <w:color w:val="auto"/>
        </w:rPr>
      </w:pPr>
      <w:r w:rsidRPr="00B80D60">
        <w:rPr>
          <w:rFonts w:ascii="Calibri" w:hAnsi="Calibri" w:cs="Calibri"/>
          <w:color w:val="auto"/>
          <w:u w:val="single"/>
        </w:rPr>
        <w:t>Dowód</w:t>
      </w:r>
      <w:r w:rsidRPr="00B80D60">
        <w:rPr>
          <w:rFonts w:ascii="Calibri" w:hAnsi="Calibri" w:cs="Calibri"/>
          <w:color w:val="auto"/>
        </w:rPr>
        <w:t>:</w:t>
      </w:r>
      <w:r w:rsidR="000E1190" w:rsidRPr="00B80D60">
        <w:rPr>
          <w:rFonts w:ascii="Calibri" w:hAnsi="Calibri" w:cs="Calibri"/>
          <w:color w:val="auto"/>
        </w:rPr>
        <w:t xml:space="preserve"> </w:t>
      </w:r>
      <w:r w:rsidRPr="00B80D60">
        <w:rPr>
          <w:rFonts w:ascii="Calibri" w:eastAsia="Arial Unicode MS" w:hAnsi="Calibri" w:cs="Calibri"/>
          <w:color w:val="auto"/>
        </w:rPr>
        <w:t>sprawa znak: NZ.9022.3.2.2021, NZ.3212.1.9.2021</w:t>
      </w:r>
    </w:p>
    <w:p w14:paraId="5F7C21E1" w14:textId="77777777" w:rsidR="00234D7A" w:rsidRPr="00B80D60" w:rsidRDefault="00234D7A" w:rsidP="00234D7A">
      <w:pPr>
        <w:tabs>
          <w:tab w:val="left" w:pos="709"/>
        </w:tabs>
        <w:spacing w:line="276" w:lineRule="auto"/>
        <w:rPr>
          <w:rFonts w:ascii="Calibri" w:hAnsi="Calibri" w:cs="Calibri"/>
          <w:color w:val="auto"/>
        </w:rPr>
      </w:pPr>
    </w:p>
    <w:p w14:paraId="382C9459" w14:textId="77777777" w:rsidR="00234D7A" w:rsidRPr="00B80D60" w:rsidRDefault="00234D7A" w:rsidP="000E1190">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 xml:space="preserve">Miały miejsce sytuacje kiedy strona była reprezentowana przez pełnomocnika (pełnomocnik podpisał wniosek), jednak w aktach spraw znajdują się jedynie kopie stosownych pełnomocnictw, co stanowi naruszenie art. 33 § 3 </w:t>
      </w:r>
      <w:r w:rsidR="00DF734B" w:rsidRPr="00B80D60">
        <w:rPr>
          <w:rFonts w:ascii="Calibri" w:hAnsi="Calibri" w:cs="Calibri"/>
          <w:color w:val="auto"/>
        </w:rPr>
        <w:t>Kpa</w:t>
      </w:r>
      <w:r w:rsidRPr="00B80D60">
        <w:rPr>
          <w:rFonts w:ascii="Calibri" w:hAnsi="Calibri" w:cs="Calibri"/>
          <w:color w:val="auto"/>
        </w:rPr>
        <w:t>. Z akt tych spraw nie wynika również, iż oryginał lub urzędowo poświadczony odpis tego dokumentu został przedłożony organowi przynajmniej do wglądu.</w:t>
      </w:r>
    </w:p>
    <w:p w14:paraId="2143EB7B" w14:textId="14A52CEF" w:rsidR="00234D7A" w:rsidRPr="00B80D60" w:rsidRDefault="00234D7A" w:rsidP="000E1190">
      <w:pPr>
        <w:widowControl w:val="0"/>
        <w:autoSpaceDE w:val="0"/>
        <w:autoSpaceDN w:val="0"/>
        <w:adjustRightInd w:val="0"/>
        <w:spacing w:line="276" w:lineRule="auto"/>
        <w:rPr>
          <w:rFonts w:ascii="Calibri" w:hAnsi="Calibri" w:cs="Calibri"/>
          <w:color w:val="auto"/>
        </w:rPr>
      </w:pPr>
      <w:r w:rsidRPr="00B80D60">
        <w:rPr>
          <w:rFonts w:ascii="Calibri" w:eastAsia="Arial Unicode MS" w:hAnsi="Calibri" w:cs="Calibri"/>
          <w:color w:val="auto"/>
          <w:u w:val="single"/>
        </w:rPr>
        <w:t>Dowody:</w:t>
      </w:r>
      <w:r w:rsidR="000E1190" w:rsidRPr="00B80D60">
        <w:rPr>
          <w:rFonts w:ascii="Calibri" w:eastAsia="Arial Unicode MS" w:hAnsi="Calibri" w:cs="Calibri"/>
          <w:color w:val="auto"/>
          <w:u w:val="single"/>
        </w:rPr>
        <w:t xml:space="preserve"> </w:t>
      </w:r>
      <w:r w:rsidRPr="00B80D60">
        <w:rPr>
          <w:rFonts w:ascii="Calibri" w:eastAsia="Arial Unicode MS" w:hAnsi="Calibri" w:cs="Calibri"/>
          <w:color w:val="auto"/>
        </w:rPr>
        <w:t>sprawa znak: PS.NZ.402.0130.2019, PS.NZ.3107.166.2019</w:t>
      </w:r>
      <w:r w:rsidR="000E1190" w:rsidRPr="00B80D60">
        <w:rPr>
          <w:rFonts w:ascii="Calibri" w:hAnsi="Calibri" w:cs="Calibri"/>
          <w:color w:val="auto"/>
        </w:rPr>
        <w:t xml:space="preserve"> </w:t>
      </w:r>
      <w:r w:rsidRPr="00B80D60">
        <w:rPr>
          <w:rFonts w:ascii="Calibri" w:eastAsia="Arial Unicode MS" w:hAnsi="Calibri" w:cs="Calibri"/>
          <w:color w:val="auto"/>
        </w:rPr>
        <w:t>sprawa znak: NZ.9022.3.2.2021, NZ.3212.1.9.2021 sprawa znak:</w:t>
      </w:r>
      <w:r w:rsidR="00C90511" w:rsidRPr="00B80D60">
        <w:rPr>
          <w:rFonts w:ascii="Calibri" w:eastAsia="Arial Unicode MS" w:hAnsi="Calibri" w:cs="Calibri"/>
          <w:color w:val="auto"/>
        </w:rPr>
        <w:t xml:space="preserve"> </w:t>
      </w:r>
      <w:r w:rsidRPr="00B80D60">
        <w:rPr>
          <w:rFonts w:ascii="Calibri" w:eastAsia="Arial Unicode MS" w:hAnsi="Calibri" w:cs="Calibri"/>
          <w:color w:val="auto"/>
        </w:rPr>
        <w:t>NZ.9022.3.3.2021, NZ.3212.1.15.2021</w:t>
      </w:r>
      <w:r w:rsidR="000E1190" w:rsidRPr="00B80D60">
        <w:rPr>
          <w:rFonts w:ascii="Calibri" w:hAnsi="Calibri" w:cs="Calibri"/>
          <w:color w:val="auto"/>
        </w:rPr>
        <w:t xml:space="preserve"> </w:t>
      </w:r>
      <w:r w:rsidRPr="00B80D60">
        <w:rPr>
          <w:rFonts w:ascii="Calibri" w:eastAsia="Arial Unicode MS" w:hAnsi="Calibri" w:cs="Calibri"/>
          <w:color w:val="auto"/>
        </w:rPr>
        <w:lastRenderedPageBreak/>
        <w:t>sprawa znak: NZ.9022.3.8.2021, NZ.3212.1.17.2021</w:t>
      </w:r>
      <w:r w:rsidR="00C90511" w:rsidRPr="00B80D60">
        <w:rPr>
          <w:rFonts w:ascii="Calibri" w:eastAsia="Arial Unicode MS" w:hAnsi="Calibri" w:cs="Calibri"/>
          <w:color w:val="auto"/>
        </w:rPr>
        <w:t xml:space="preserve"> </w:t>
      </w:r>
    </w:p>
    <w:p w14:paraId="45AD9CA8" w14:textId="77777777" w:rsidR="00234D7A" w:rsidRPr="00B80D60" w:rsidRDefault="00234D7A" w:rsidP="00234D7A">
      <w:pPr>
        <w:widowControl w:val="0"/>
        <w:autoSpaceDE w:val="0"/>
        <w:autoSpaceDN w:val="0"/>
        <w:adjustRightInd w:val="0"/>
        <w:spacing w:line="276" w:lineRule="auto"/>
        <w:rPr>
          <w:rFonts w:ascii="Calibri" w:hAnsi="Calibri" w:cs="Calibri"/>
          <w:color w:val="auto"/>
        </w:rPr>
      </w:pPr>
    </w:p>
    <w:p w14:paraId="305FC41B" w14:textId="77777777" w:rsidR="00234D7A" w:rsidRPr="00B80D60" w:rsidRDefault="00234D7A" w:rsidP="000E1190">
      <w:pPr>
        <w:widowControl w:val="0"/>
        <w:tabs>
          <w:tab w:val="left" w:pos="1134"/>
        </w:tabs>
        <w:autoSpaceDE w:val="0"/>
        <w:autoSpaceDN w:val="0"/>
        <w:adjustRightInd w:val="0"/>
        <w:spacing w:line="276" w:lineRule="auto"/>
        <w:rPr>
          <w:rFonts w:ascii="Calibri" w:hAnsi="Calibri" w:cs="Calibri"/>
          <w:color w:val="auto"/>
        </w:rPr>
      </w:pPr>
      <w:r w:rsidRPr="00B80D60">
        <w:rPr>
          <w:rFonts w:ascii="Calibri" w:hAnsi="Calibri" w:cs="Calibri"/>
          <w:color w:val="auto"/>
        </w:rPr>
        <w:t>Stwierdzone podczas kontroli spostrzeżenia:</w:t>
      </w:r>
    </w:p>
    <w:p w14:paraId="64F308F0" w14:textId="77777777" w:rsidR="00234D7A" w:rsidRPr="00B80D60" w:rsidRDefault="00234D7A" w:rsidP="000E1190">
      <w:pPr>
        <w:widowControl w:val="0"/>
        <w:autoSpaceDE w:val="0"/>
        <w:autoSpaceDN w:val="0"/>
        <w:adjustRightInd w:val="0"/>
        <w:spacing w:line="276" w:lineRule="auto"/>
        <w:rPr>
          <w:rFonts w:ascii="Calibri" w:eastAsia="Arial Unicode MS" w:hAnsi="Calibri" w:cs="Calibri"/>
          <w:color w:val="auto"/>
        </w:rPr>
      </w:pPr>
      <w:r w:rsidRPr="00B80D60">
        <w:rPr>
          <w:rFonts w:ascii="Calibri" w:eastAsia="Arial Unicode MS" w:hAnsi="Calibri" w:cs="Calibri"/>
          <w:color w:val="auto"/>
        </w:rPr>
        <w:t xml:space="preserve">Wśród ocenianych akt spraw zdarzyły się wnioski, które nie zawierały żadnej podstawy prawnej żądania, a z akt spraw nie wynika, że organ doprecyzowywał żądanie strony. </w:t>
      </w:r>
    </w:p>
    <w:p w14:paraId="5AAAC3D1" w14:textId="2B731086" w:rsidR="00234D7A" w:rsidRPr="00B80D60" w:rsidRDefault="00234D7A" w:rsidP="000E1190">
      <w:pPr>
        <w:widowControl w:val="0"/>
        <w:autoSpaceDE w:val="0"/>
        <w:autoSpaceDN w:val="0"/>
        <w:adjustRightInd w:val="0"/>
        <w:spacing w:line="276" w:lineRule="auto"/>
        <w:rPr>
          <w:rFonts w:ascii="Calibri" w:hAnsi="Calibri" w:cs="Calibri"/>
          <w:color w:val="auto"/>
          <w:u w:val="single"/>
        </w:rPr>
      </w:pPr>
      <w:r w:rsidRPr="00B80D60">
        <w:rPr>
          <w:rFonts w:ascii="Calibri" w:eastAsia="Arial Unicode MS" w:hAnsi="Calibri" w:cs="Calibri"/>
          <w:color w:val="auto"/>
          <w:u w:val="single"/>
        </w:rPr>
        <w:t xml:space="preserve">Dowody: </w:t>
      </w:r>
      <w:r w:rsidRPr="00B80D60">
        <w:rPr>
          <w:rFonts w:ascii="Calibri" w:eastAsia="Arial Unicode MS" w:hAnsi="Calibri" w:cs="Calibri"/>
          <w:color w:val="auto"/>
        </w:rPr>
        <w:t>sprawa znak: PS.NZ.402.0130.2019, PS.NZ.3107.166.2019</w:t>
      </w:r>
      <w:r w:rsidR="000E1190" w:rsidRPr="00B80D60">
        <w:rPr>
          <w:rFonts w:ascii="Calibri" w:hAnsi="Calibri" w:cs="Calibri"/>
          <w:color w:val="auto"/>
        </w:rPr>
        <w:t xml:space="preserve"> </w:t>
      </w:r>
      <w:r w:rsidRPr="00B80D60">
        <w:rPr>
          <w:rFonts w:ascii="Calibri" w:eastAsia="Arial Unicode MS" w:hAnsi="Calibri" w:cs="Calibri"/>
          <w:color w:val="auto"/>
        </w:rPr>
        <w:t>sprawa znak: NZ.9022.3.2.2021, NZ.3212.1.9.2021</w:t>
      </w:r>
      <w:r w:rsidR="00C90511" w:rsidRPr="00B80D60">
        <w:rPr>
          <w:rFonts w:ascii="Calibri" w:eastAsia="Arial Unicode MS" w:hAnsi="Calibri" w:cs="Calibri"/>
          <w:color w:val="auto"/>
        </w:rPr>
        <w:t xml:space="preserve"> </w:t>
      </w:r>
      <w:r w:rsidRPr="00B80D60">
        <w:rPr>
          <w:rFonts w:ascii="Calibri" w:eastAsia="Arial Unicode MS" w:hAnsi="Calibri" w:cs="Calibri"/>
          <w:color w:val="auto"/>
        </w:rPr>
        <w:t>sprawa znak: NZ.9022.3.3.2021, NZ.3212.1.15.2021</w:t>
      </w:r>
      <w:r w:rsidR="000E1190" w:rsidRPr="00B80D60">
        <w:rPr>
          <w:rFonts w:ascii="Calibri" w:hAnsi="Calibri" w:cs="Calibri"/>
          <w:color w:val="auto"/>
          <w:u w:val="single"/>
        </w:rPr>
        <w:t xml:space="preserve"> </w:t>
      </w:r>
      <w:r w:rsidRPr="00B80D60">
        <w:rPr>
          <w:rFonts w:ascii="Calibri" w:eastAsia="Arial Unicode MS" w:hAnsi="Calibri" w:cs="Calibri"/>
          <w:color w:val="auto"/>
        </w:rPr>
        <w:t>sprawa znak: NZ.9022.3.8.2021, NZ.3212.1.17.2021</w:t>
      </w:r>
      <w:r w:rsidR="00C90511" w:rsidRPr="00B80D60">
        <w:rPr>
          <w:rFonts w:ascii="Calibri" w:eastAsia="Arial Unicode MS" w:hAnsi="Calibri" w:cs="Calibri"/>
          <w:color w:val="auto"/>
        </w:rPr>
        <w:t xml:space="preserve"> </w:t>
      </w:r>
    </w:p>
    <w:p w14:paraId="64270097" w14:textId="77777777" w:rsidR="00234D7A" w:rsidRPr="00B80D60" w:rsidRDefault="00234D7A" w:rsidP="00234D7A">
      <w:pPr>
        <w:widowControl w:val="0"/>
        <w:autoSpaceDE w:val="0"/>
        <w:autoSpaceDN w:val="0"/>
        <w:adjustRightInd w:val="0"/>
        <w:spacing w:line="276" w:lineRule="auto"/>
        <w:ind w:left="567"/>
        <w:rPr>
          <w:rFonts w:ascii="Calibri" w:hAnsi="Calibri" w:cs="Calibri"/>
          <w:color w:val="auto"/>
        </w:rPr>
      </w:pPr>
    </w:p>
    <w:p w14:paraId="474E8EA0" w14:textId="1FB986BF" w:rsidR="00234D7A" w:rsidRPr="00B80D60" w:rsidRDefault="00234D7A" w:rsidP="000E1190">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W ocenianych opiniach sanitarnych stwierdzono brak oznaczenia strony/adresata postępowania w początkowej części opinii (stronę/adresata wskazano jedynie w rozdzielniku).</w:t>
      </w:r>
      <w:r w:rsidR="00C90511" w:rsidRPr="00B80D60">
        <w:rPr>
          <w:rFonts w:ascii="Calibri" w:hAnsi="Calibri" w:cs="Calibri"/>
          <w:color w:val="auto"/>
        </w:rPr>
        <w:t xml:space="preserve"> </w:t>
      </w:r>
    </w:p>
    <w:p w14:paraId="2BC26DF0" w14:textId="77777777" w:rsidR="00234D7A" w:rsidRPr="00B80D60" w:rsidRDefault="00234D7A" w:rsidP="000E1190">
      <w:pPr>
        <w:widowControl w:val="0"/>
        <w:autoSpaceDE w:val="0"/>
        <w:autoSpaceDN w:val="0"/>
        <w:adjustRightInd w:val="0"/>
        <w:spacing w:line="276" w:lineRule="auto"/>
        <w:rPr>
          <w:rFonts w:ascii="Calibri" w:hAnsi="Calibri" w:cs="Calibri"/>
          <w:color w:val="auto"/>
          <w:u w:val="single"/>
        </w:rPr>
      </w:pPr>
      <w:r w:rsidRPr="00B80D60">
        <w:rPr>
          <w:rFonts w:ascii="Calibri" w:eastAsia="Arial Unicode MS" w:hAnsi="Calibri" w:cs="Calibri"/>
          <w:color w:val="auto"/>
          <w:u w:val="single"/>
        </w:rPr>
        <w:t xml:space="preserve">Dowody: </w:t>
      </w:r>
      <w:r w:rsidRPr="00B80D60">
        <w:rPr>
          <w:rFonts w:ascii="Calibri" w:eastAsia="Arial Unicode MS" w:hAnsi="Calibri" w:cs="Calibri"/>
          <w:color w:val="auto"/>
        </w:rPr>
        <w:t>Opinia sanitarna znak: PS.NZ.402.0116.2019 z dnia 24 kwietnia 2019 r.</w:t>
      </w:r>
      <w:r w:rsidR="00C90511" w:rsidRPr="00B80D60">
        <w:rPr>
          <w:rFonts w:ascii="Calibri" w:eastAsia="Arial Unicode MS" w:hAnsi="Calibri" w:cs="Calibri"/>
          <w:color w:val="auto"/>
        </w:rPr>
        <w:t xml:space="preserve"> </w:t>
      </w:r>
      <w:r w:rsidRPr="00B80D60">
        <w:rPr>
          <w:rFonts w:ascii="Calibri" w:eastAsia="Arial Unicode MS" w:hAnsi="Calibri" w:cs="Calibri"/>
          <w:color w:val="auto"/>
        </w:rPr>
        <w:t>Opinia sanitarna znak: PS.NZ.402.0130.2019 z dnia 16 października 2019 r.</w:t>
      </w:r>
      <w:r w:rsidR="00C90511" w:rsidRPr="00B80D60">
        <w:rPr>
          <w:rFonts w:ascii="Calibri" w:eastAsia="Arial Unicode MS" w:hAnsi="Calibri" w:cs="Calibri"/>
          <w:color w:val="auto"/>
        </w:rPr>
        <w:t xml:space="preserve"> </w:t>
      </w:r>
      <w:r w:rsidRPr="00B80D60">
        <w:rPr>
          <w:rFonts w:ascii="Calibri" w:eastAsia="Arial Unicode MS" w:hAnsi="Calibri" w:cs="Calibri"/>
          <w:color w:val="auto"/>
        </w:rPr>
        <w:t>Opinia sanitarna znak: NZ.9022.3.2.2021 z dnia 18 styczeń 2021 r.</w:t>
      </w:r>
      <w:r w:rsidR="00C90511" w:rsidRPr="00B80D60">
        <w:rPr>
          <w:rFonts w:ascii="Calibri" w:eastAsia="Arial Unicode MS" w:hAnsi="Calibri" w:cs="Calibri"/>
          <w:color w:val="auto"/>
        </w:rPr>
        <w:t xml:space="preserve"> </w:t>
      </w:r>
      <w:r w:rsidRPr="00B80D60">
        <w:rPr>
          <w:rFonts w:ascii="Calibri" w:eastAsia="Arial Unicode MS" w:hAnsi="Calibri" w:cs="Calibri"/>
          <w:color w:val="auto"/>
        </w:rPr>
        <w:t>Opinia sanitarna znak: NZ.9022.3.3.2021 z dnia 26 stycznia 2021 r.</w:t>
      </w:r>
      <w:r w:rsidR="000E1190" w:rsidRPr="00B80D60">
        <w:rPr>
          <w:rFonts w:ascii="Calibri" w:hAnsi="Calibri" w:cs="Calibri"/>
          <w:color w:val="auto"/>
          <w:u w:val="single"/>
        </w:rPr>
        <w:t xml:space="preserve"> </w:t>
      </w:r>
      <w:r w:rsidRPr="00B80D60">
        <w:rPr>
          <w:rFonts w:ascii="Calibri" w:eastAsia="Arial Unicode MS" w:hAnsi="Calibri" w:cs="Calibri"/>
          <w:color w:val="auto"/>
        </w:rPr>
        <w:t>Opinia sanitarna znak: NZ.9022.3.8.2021 z dnia 8 lutego 2021 r.</w:t>
      </w:r>
    </w:p>
    <w:p w14:paraId="5D00538C" w14:textId="77777777" w:rsidR="00234D7A" w:rsidRPr="00B80D60" w:rsidRDefault="00234D7A" w:rsidP="00234D7A">
      <w:pPr>
        <w:tabs>
          <w:tab w:val="left" w:pos="851"/>
          <w:tab w:val="left" w:pos="1134"/>
        </w:tabs>
        <w:spacing w:line="276" w:lineRule="auto"/>
        <w:rPr>
          <w:rFonts w:ascii="Calibri" w:eastAsia="Arial Unicode MS" w:hAnsi="Calibri" w:cs="Calibri"/>
          <w:color w:val="auto"/>
        </w:rPr>
      </w:pPr>
    </w:p>
    <w:p w14:paraId="70920703" w14:textId="77777777" w:rsidR="00234D7A" w:rsidRPr="00B80D60" w:rsidRDefault="00234D7A" w:rsidP="000E1190">
      <w:pPr>
        <w:tabs>
          <w:tab w:val="left" w:pos="851"/>
          <w:tab w:val="left" w:pos="1134"/>
        </w:tabs>
        <w:spacing w:line="276" w:lineRule="auto"/>
        <w:rPr>
          <w:rFonts w:ascii="Calibri" w:eastAsia="Arial Unicode MS" w:hAnsi="Calibri" w:cs="Calibri"/>
          <w:color w:val="auto"/>
        </w:rPr>
      </w:pPr>
      <w:r w:rsidRPr="00B80D60">
        <w:rPr>
          <w:rFonts w:ascii="Calibri" w:hAnsi="Calibri" w:cs="Calibri"/>
          <w:color w:val="auto"/>
        </w:rPr>
        <w:t xml:space="preserve">W uzasadnieniu jednej z ocenianych opinii sanitarnych brakuje informacji o wniosku strony/inwestora o uzgodnienie dokumentacji projektowej, w związku z którym wszczęte zostało postępowanie. </w:t>
      </w:r>
    </w:p>
    <w:p w14:paraId="2D23E02C" w14:textId="77777777" w:rsidR="00234D7A" w:rsidRPr="00B80D60" w:rsidRDefault="00234D7A" w:rsidP="000E1190">
      <w:pPr>
        <w:widowControl w:val="0"/>
        <w:autoSpaceDE w:val="0"/>
        <w:autoSpaceDN w:val="0"/>
        <w:adjustRightInd w:val="0"/>
        <w:spacing w:line="276" w:lineRule="auto"/>
        <w:rPr>
          <w:rFonts w:ascii="Calibri" w:eastAsia="Calibri" w:hAnsi="Calibri" w:cs="Calibri"/>
          <w:color w:val="auto"/>
          <w:u w:val="single"/>
          <w:lang w:eastAsia="en-US"/>
        </w:rPr>
      </w:pPr>
      <w:bookmarkStart w:id="132" w:name="_Hlk90027687"/>
      <w:r w:rsidRPr="00B80D60">
        <w:rPr>
          <w:rFonts w:ascii="Calibri" w:eastAsia="Calibri" w:hAnsi="Calibri" w:cs="Calibri"/>
          <w:color w:val="auto"/>
          <w:u w:val="single"/>
          <w:lang w:eastAsia="en-US"/>
        </w:rPr>
        <w:t>Dowód:</w:t>
      </w:r>
      <w:r w:rsidR="000E1190" w:rsidRPr="00B80D60">
        <w:rPr>
          <w:rFonts w:ascii="Calibri" w:eastAsia="Calibri" w:hAnsi="Calibri" w:cs="Calibri"/>
          <w:color w:val="auto"/>
          <w:u w:val="single"/>
          <w:lang w:eastAsia="en-US"/>
        </w:rPr>
        <w:t xml:space="preserve"> </w:t>
      </w:r>
      <w:r w:rsidRPr="00B80D60">
        <w:rPr>
          <w:rFonts w:ascii="Calibri" w:eastAsia="Arial Unicode MS" w:hAnsi="Calibri" w:cs="Calibri"/>
          <w:color w:val="auto"/>
        </w:rPr>
        <w:t>Opinia sanitarna znak: PS.NZ.402.0116.2019 z dnia 24 kwietnia 2019 r.</w:t>
      </w:r>
      <w:r w:rsidR="00C90511" w:rsidRPr="00B80D60">
        <w:rPr>
          <w:rFonts w:ascii="Calibri" w:eastAsia="Arial Unicode MS" w:hAnsi="Calibri" w:cs="Calibri"/>
          <w:color w:val="auto"/>
        </w:rPr>
        <w:t xml:space="preserve"> </w:t>
      </w:r>
    </w:p>
    <w:bookmarkEnd w:id="132"/>
    <w:p w14:paraId="545BC8FB" w14:textId="77777777" w:rsidR="00234D7A" w:rsidRPr="00B80D60" w:rsidRDefault="00234D7A" w:rsidP="00234D7A">
      <w:pPr>
        <w:widowControl w:val="0"/>
        <w:tabs>
          <w:tab w:val="left" w:pos="851"/>
        </w:tabs>
        <w:autoSpaceDE w:val="0"/>
        <w:autoSpaceDN w:val="0"/>
        <w:adjustRightInd w:val="0"/>
        <w:spacing w:line="276" w:lineRule="auto"/>
        <w:rPr>
          <w:rFonts w:ascii="Calibri" w:hAnsi="Calibri" w:cs="Calibri"/>
          <w:color w:val="auto"/>
        </w:rPr>
      </w:pPr>
    </w:p>
    <w:p w14:paraId="603A2C95" w14:textId="77777777" w:rsidR="00234D7A" w:rsidRPr="00B80D60" w:rsidRDefault="00234D7A" w:rsidP="000E1190">
      <w:pPr>
        <w:widowControl w:val="0"/>
        <w:tabs>
          <w:tab w:val="left" w:pos="709"/>
        </w:tabs>
        <w:autoSpaceDE w:val="0"/>
        <w:autoSpaceDN w:val="0"/>
        <w:adjustRightInd w:val="0"/>
        <w:spacing w:line="276" w:lineRule="auto"/>
        <w:rPr>
          <w:rFonts w:ascii="Calibri" w:hAnsi="Calibri" w:cs="Calibri"/>
          <w:color w:val="auto"/>
        </w:rPr>
      </w:pPr>
      <w:r w:rsidRPr="00B80D60">
        <w:rPr>
          <w:rFonts w:ascii="Calibri" w:hAnsi="Calibri" w:cs="Calibri"/>
          <w:color w:val="auto"/>
        </w:rPr>
        <w:t xml:space="preserve">W treści uzasadnienia wydawanych opinii sanitarnych stosuje się zapis o treści: Niniejsza opinia ważna jest pod warunkiem dołączenia do niej projektu, na którym znajduje się klauzula uzgodnienia </w:t>
      </w:r>
      <w:r w:rsidR="00885E23" w:rsidRPr="00B80D60">
        <w:rPr>
          <w:rFonts w:ascii="Calibri" w:hAnsi="Calibri" w:cs="Calibri"/>
          <w:color w:val="auto"/>
        </w:rPr>
        <w:t>PPIS</w:t>
      </w:r>
      <w:r w:rsidRPr="00B80D60">
        <w:rPr>
          <w:rFonts w:ascii="Calibri" w:hAnsi="Calibri" w:cs="Calibri"/>
          <w:color w:val="auto"/>
        </w:rPr>
        <w:t xml:space="preserve"> w Szczecinie, zamiast zapisu.: Klauzulę potwierdzającą uzgodnienie Państwowego Powiatowego Inspektora Sanitarnego w</w:t>
      </w:r>
      <w:r w:rsidR="00885E23" w:rsidRPr="00B80D60">
        <w:rPr>
          <w:rFonts w:ascii="Calibri" w:hAnsi="Calibri" w:cs="Calibri"/>
          <w:color w:val="auto"/>
        </w:rPr>
        <w:t xml:space="preserve"> </w:t>
      </w:r>
      <w:r w:rsidRPr="00B80D60">
        <w:rPr>
          <w:rFonts w:ascii="Calibri" w:hAnsi="Calibri" w:cs="Calibri"/>
          <w:color w:val="auto"/>
        </w:rPr>
        <w:t>Szczecinie umieszczono na rysunku/projekcie (…).</w:t>
      </w:r>
    </w:p>
    <w:p w14:paraId="32CD4372" w14:textId="77777777" w:rsidR="00234D7A" w:rsidRPr="00B80D60" w:rsidRDefault="00234D7A" w:rsidP="000E1190">
      <w:pPr>
        <w:widowControl w:val="0"/>
        <w:autoSpaceDE w:val="0"/>
        <w:autoSpaceDN w:val="0"/>
        <w:adjustRightInd w:val="0"/>
        <w:spacing w:line="276" w:lineRule="auto"/>
        <w:rPr>
          <w:rFonts w:ascii="Calibri" w:eastAsia="Calibri" w:hAnsi="Calibri" w:cs="Calibri"/>
          <w:color w:val="auto"/>
          <w:u w:val="single"/>
          <w:lang w:eastAsia="en-US"/>
        </w:rPr>
      </w:pPr>
      <w:r w:rsidRPr="00B80D60">
        <w:rPr>
          <w:rFonts w:ascii="Calibri" w:eastAsia="Calibri" w:hAnsi="Calibri" w:cs="Calibri"/>
          <w:color w:val="auto"/>
          <w:u w:val="single"/>
          <w:lang w:eastAsia="en-US"/>
        </w:rPr>
        <w:t>Dowody:</w:t>
      </w:r>
      <w:r w:rsidR="000E1190" w:rsidRPr="00B80D60">
        <w:rPr>
          <w:rFonts w:ascii="Calibri" w:eastAsia="Calibri" w:hAnsi="Calibri" w:cs="Calibri"/>
          <w:color w:val="auto"/>
          <w:u w:val="single"/>
          <w:lang w:eastAsia="en-US"/>
        </w:rPr>
        <w:t xml:space="preserve"> </w:t>
      </w:r>
      <w:r w:rsidRPr="00B80D60">
        <w:rPr>
          <w:rFonts w:ascii="Calibri" w:eastAsia="Arial Unicode MS" w:hAnsi="Calibri" w:cs="Calibri"/>
          <w:color w:val="auto"/>
        </w:rPr>
        <w:t>Opinia sanitarna znak: PS.NZ.402.0116.2019 z dnia 24 kwietnia 2019 r.</w:t>
      </w:r>
      <w:r w:rsidR="00C90511" w:rsidRPr="00B80D60">
        <w:rPr>
          <w:rFonts w:ascii="Calibri" w:eastAsia="Arial Unicode MS" w:hAnsi="Calibri" w:cs="Calibri"/>
          <w:color w:val="auto"/>
        </w:rPr>
        <w:t xml:space="preserve"> </w:t>
      </w:r>
      <w:r w:rsidRPr="00B80D60">
        <w:rPr>
          <w:rFonts w:ascii="Calibri" w:eastAsia="Arial Unicode MS" w:hAnsi="Calibri" w:cs="Calibri"/>
          <w:color w:val="auto"/>
        </w:rPr>
        <w:t>Opinia sanitarna znak: PS.NZ.402.0130.2019 z dnia 16 października 2019 r.</w:t>
      </w:r>
      <w:r w:rsidR="00C90511" w:rsidRPr="00B80D60">
        <w:rPr>
          <w:rFonts w:ascii="Calibri" w:eastAsia="Arial Unicode MS" w:hAnsi="Calibri" w:cs="Calibri"/>
          <w:color w:val="auto"/>
        </w:rPr>
        <w:t xml:space="preserve"> </w:t>
      </w:r>
      <w:r w:rsidRPr="00B80D60">
        <w:rPr>
          <w:rFonts w:ascii="Calibri" w:eastAsia="Arial Unicode MS" w:hAnsi="Calibri" w:cs="Calibri"/>
          <w:color w:val="auto"/>
        </w:rPr>
        <w:t>Opinia</w:t>
      </w:r>
      <w:r w:rsidRPr="00B80D60">
        <w:rPr>
          <w:rFonts w:ascii="Calibri" w:hAnsi="Calibri" w:cs="Calibri"/>
          <w:color w:val="auto"/>
        </w:rPr>
        <w:t xml:space="preserve"> sanitarna znak: NZ.9022.3.2.2021 z dnia 18 stycznia 2021 r.</w:t>
      </w:r>
      <w:r w:rsidR="00C90511" w:rsidRPr="00B80D60">
        <w:rPr>
          <w:rFonts w:ascii="Calibri" w:hAnsi="Calibri" w:cs="Calibri"/>
          <w:color w:val="auto"/>
        </w:rPr>
        <w:t xml:space="preserve"> </w:t>
      </w:r>
      <w:r w:rsidRPr="00B80D60">
        <w:rPr>
          <w:rFonts w:ascii="Calibri" w:eastAsia="Arial Unicode MS" w:hAnsi="Calibri" w:cs="Calibri"/>
          <w:color w:val="auto"/>
        </w:rPr>
        <w:t>Opinia sanitarna znak: NZ.8022.3.3.2021 z dnia 26 stycznia 2021 r.</w:t>
      </w:r>
      <w:r w:rsidR="000E1190" w:rsidRPr="00B80D60">
        <w:rPr>
          <w:rFonts w:ascii="Calibri" w:eastAsia="Calibri" w:hAnsi="Calibri" w:cs="Calibri"/>
          <w:color w:val="auto"/>
          <w:u w:val="single"/>
          <w:lang w:eastAsia="en-US"/>
        </w:rPr>
        <w:t xml:space="preserve"> </w:t>
      </w:r>
      <w:r w:rsidRPr="00B80D60">
        <w:rPr>
          <w:rFonts w:ascii="Calibri" w:eastAsia="Arial Unicode MS" w:hAnsi="Calibri" w:cs="Calibri"/>
          <w:color w:val="auto"/>
        </w:rPr>
        <w:t>Opinia sanitarna znak: NZ.9022.3.8.2021 z dnia 8 lutego 2021 r.</w:t>
      </w:r>
    </w:p>
    <w:p w14:paraId="07A134CC" w14:textId="77777777" w:rsidR="00234D7A" w:rsidRPr="00B80D60" w:rsidRDefault="00234D7A" w:rsidP="00234D7A">
      <w:pPr>
        <w:widowControl w:val="0"/>
        <w:tabs>
          <w:tab w:val="left" w:pos="993"/>
        </w:tabs>
        <w:autoSpaceDE w:val="0"/>
        <w:autoSpaceDN w:val="0"/>
        <w:adjustRightInd w:val="0"/>
        <w:spacing w:line="276" w:lineRule="auto"/>
        <w:ind w:left="993"/>
        <w:rPr>
          <w:rFonts w:ascii="Calibri" w:hAnsi="Calibri" w:cs="Calibri"/>
          <w:color w:val="auto"/>
        </w:rPr>
      </w:pPr>
    </w:p>
    <w:p w14:paraId="4E733B6B" w14:textId="69C0D454" w:rsidR="00234D7A" w:rsidRPr="00B80D60" w:rsidRDefault="00234D7A" w:rsidP="000E1190">
      <w:pPr>
        <w:widowControl w:val="0"/>
        <w:tabs>
          <w:tab w:val="left" w:pos="240"/>
          <w:tab w:val="left" w:pos="709"/>
        </w:tabs>
        <w:autoSpaceDE w:val="0"/>
        <w:autoSpaceDN w:val="0"/>
        <w:adjustRightInd w:val="0"/>
        <w:spacing w:line="276" w:lineRule="auto"/>
        <w:contextualSpacing/>
        <w:rPr>
          <w:rFonts w:ascii="Calibri" w:eastAsia="Arial Unicode MS" w:hAnsi="Calibri" w:cs="Calibri"/>
          <w:color w:val="auto"/>
        </w:rPr>
      </w:pPr>
      <w:bookmarkStart w:id="133" w:name="_Hlk87875175"/>
      <w:r w:rsidRPr="00B80D60">
        <w:rPr>
          <w:rFonts w:ascii="Calibri" w:eastAsia="Arial Unicode MS" w:hAnsi="Calibri" w:cs="Calibri"/>
          <w:color w:val="auto"/>
        </w:rPr>
        <w:t xml:space="preserve">Za czynności wykonane w związku z wniesionymi wnioskami w sprawie </w:t>
      </w:r>
      <w:r w:rsidRPr="00B80D60">
        <w:rPr>
          <w:rFonts w:ascii="Calibri" w:hAnsi="Calibri" w:cs="Calibri"/>
          <w:color w:val="auto"/>
        </w:rPr>
        <w:t xml:space="preserve">uzgodnienia dokumentacji projektowej pod względem wymagań higienicznych i zdrowotnych </w:t>
      </w:r>
      <w:r w:rsidRPr="00B80D60">
        <w:rPr>
          <w:rFonts w:ascii="Calibri" w:eastAsia="Arial Unicode MS" w:hAnsi="Calibri" w:cs="Calibri"/>
          <w:color w:val="auto"/>
        </w:rPr>
        <w:t xml:space="preserve">pobierana była opłata, o której mowa w art. 36 ust. 1 ustawy </w:t>
      </w:r>
      <w:r w:rsidR="002C6786" w:rsidRPr="00B80D60">
        <w:rPr>
          <w:rFonts w:ascii="Calibri" w:eastAsia="Arial Unicode MS" w:hAnsi="Calibri" w:cs="Calibri"/>
          <w:color w:val="auto"/>
        </w:rPr>
        <w:t>o PIS</w:t>
      </w:r>
      <w:r w:rsidRPr="00B80D60">
        <w:rPr>
          <w:rFonts w:ascii="Calibri" w:eastAsia="Arial Unicode MS" w:hAnsi="Calibri" w:cs="Calibri"/>
          <w:color w:val="auto"/>
        </w:rPr>
        <w:t xml:space="preserve">, nakładana na płatnika w formie decyzji. </w:t>
      </w:r>
      <w:r w:rsidRPr="00B80D60">
        <w:rPr>
          <w:rFonts w:ascii="Calibri" w:hAnsi="Calibri" w:cs="Calibri"/>
          <w:color w:val="auto"/>
        </w:rPr>
        <w:t>W uzasadnieniu decyzji płatniczych wyjaśniano płatnikowi (opłaty ponosi osoba lub jednostka organizacyjna obowiązana do przestrzegania wymagań higienicznych i</w:t>
      </w:r>
      <w:r w:rsidR="00A30DD5">
        <w:rPr>
          <w:rFonts w:ascii="Calibri" w:hAnsi="Calibri" w:cs="Calibri"/>
          <w:color w:val="auto"/>
        </w:rPr>
        <w:t> </w:t>
      </w:r>
      <w:r w:rsidRPr="00B80D60">
        <w:rPr>
          <w:rFonts w:ascii="Calibri" w:hAnsi="Calibri" w:cs="Calibri"/>
          <w:color w:val="auto"/>
        </w:rPr>
        <w:t>zdrowotnych)</w:t>
      </w:r>
      <w:r w:rsidRPr="00B80D60">
        <w:rPr>
          <w:rFonts w:ascii="Calibri" w:eastAsia="Arial Unicode MS" w:hAnsi="Calibri" w:cs="Calibri"/>
          <w:color w:val="auto"/>
        </w:rPr>
        <w:t xml:space="preserve"> wszystkie elementy ustalenia opłaty za czynności wykonane w sprawie, w tym za czynności polegające na ocenie przedsięwzięcia w zakresie warunków higienicznych i</w:t>
      </w:r>
      <w:r w:rsidR="00A30DD5">
        <w:rPr>
          <w:rFonts w:ascii="Calibri" w:eastAsia="Arial Unicode MS" w:hAnsi="Calibri" w:cs="Calibri"/>
          <w:color w:val="auto"/>
        </w:rPr>
        <w:t> </w:t>
      </w:r>
      <w:r w:rsidRPr="00B80D60">
        <w:rPr>
          <w:rFonts w:ascii="Calibri" w:eastAsia="Arial Unicode MS" w:hAnsi="Calibri" w:cs="Calibri"/>
          <w:color w:val="auto"/>
        </w:rPr>
        <w:t>zdrowotnych.</w:t>
      </w:r>
    </w:p>
    <w:p w14:paraId="35BB5263" w14:textId="77777777" w:rsidR="00234D7A" w:rsidRPr="00B80D60" w:rsidRDefault="00234D7A" w:rsidP="000E1190">
      <w:pPr>
        <w:widowControl w:val="0"/>
        <w:tabs>
          <w:tab w:val="left" w:pos="240"/>
          <w:tab w:val="left" w:pos="709"/>
        </w:tabs>
        <w:autoSpaceDE w:val="0"/>
        <w:autoSpaceDN w:val="0"/>
        <w:adjustRightInd w:val="0"/>
        <w:spacing w:line="276" w:lineRule="auto"/>
        <w:contextualSpacing/>
        <w:rPr>
          <w:rFonts w:ascii="Calibri" w:hAnsi="Calibri" w:cs="Calibri"/>
          <w:strike/>
          <w:color w:val="auto"/>
          <w:highlight w:val="yellow"/>
        </w:rPr>
      </w:pPr>
      <w:r w:rsidRPr="00B80D60">
        <w:rPr>
          <w:rFonts w:ascii="Calibri" w:eastAsia="Arial Unicode MS" w:hAnsi="Calibri" w:cs="Calibri"/>
          <w:color w:val="auto"/>
        </w:rPr>
        <w:t xml:space="preserve">Decyzje spełniają kryteria jakościowe określone w art. 107 </w:t>
      </w:r>
      <w:r w:rsidR="00DF734B" w:rsidRPr="00B80D60">
        <w:rPr>
          <w:rFonts w:ascii="Calibri" w:hAnsi="Calibri" w:cs="Calibri"/>
          <w:color w:val="auto"/>
        </w:rPr>
        <w:t>Kpa</w:t>
      </w:r>
      <w:r w:rsidRPr="00B80D60">
        <w:rPr>
          <w:rFonts w:ascii="Calibri" w:hAnsi="Calibri" w:cs="Calibri"/>
          <w:color w:val="auto"/>
        </w:rPr>
        <w:t>.</w:t>
      </w:r>
      <w:r w:rsidRPr="00B80D60">
        <w:rPr>
          <w:rFonts w:ascii="Calibri" w:eastAsia="Arial Unicode MS" w:hAnsi="Calibri" w:cs="Calibri"/>
          <w:color w:val="auto"/>
        </w:rPr>
        <w:t xml:space="preserve"> Uzasadnienie faktyczne decyzji spełnia wymagania art. 107 § 3 tej ustawy. </w:t>
      </w:r>
      <w:r w:rsidRPr="00B80D60">
        <w:rPr>
          <w:rFonts w:ascii="Calibri" w:hAnsi="Calibri" w:cs="Calibri"/>
          <w:color w:val="auto"/>
        </w:rPr>
        <w:t xml:space="preserve">Przed nałożeniem opłaty strona zawsze była zawiadamiana przez organ o wszczęciu postępowania w sprawie opłaty za czynności </w:t>
      </w:r>
      <w:r w:rsidRPr="00B80D60">
        <w:rPr>
          <w:rFonts w:ascii="Calibri" w:hAnsi="Calibri" w:cs="Calibri"/>
          <w:color w:val="auto"/>
        </w:rPr>
        <w:lastRenderedPageBreak/>
        <w:t>wykonane w sprawie złożonego przez nią wniosku. W wyznaczonym terminie strona mogła się wypowiedzieć co do zebranych dowodów i materiałów, zgłoszonych żądań. W większości oceniane decyzje płatnicze prawidłowo były doręczane stronie po upływie terminu 7 dniowego od daty doręczenia zawiadomienia o wszczęciu z urzędu postępowania administracyjnego w spawie obciążenia opłatą.</w:t>
      </w:r>
    </w:p>
    <w:p w14:paraId="6E54639F" w14:textId="77777777" w:rsidR="00234D7A" w:rsidRPr="00B80D60" w:rsidRDefault="00234D7A" w:rsidP="000E1190">
      <w:pPr>
        <w:tabs>
          <w:tab w:val="left" w:pos="709"/>
        </w:tabs>
        <w:spacing w:line="276" w:lineRule="auto"/>
        <w:rPr>
          <w:rFonts w:ascii="Calibri" w:hAnsi="Calibri" w:cs="Calibri"/>
          <w:color w:val="auto"/>
        </w:rPr>
      </w:pPr>
      <w:r w:rsidRPr="00B80D60">
        <w:rPr>
          <w:rFonts w:ascii="Calibri" w:hAnsi="Calibri" w:cs="Calibri"/>
          <w:color w:val="auto"/>
        </w:rPr>
        <w:t>Stwierdzone podczas kontroli nieprawidłowości:</w:t>
      </w:r>
    </w:p>
    <w:p w14:paraId="367ECBCA" w14:textId="77777777" w:rsidR="00234D7A" w:rsidRPr="00B80D60" w:rsidRDefault="00234D7A" w:rsidP="000E1190">
      <w:pPr>
        <w:tabs>
          <w:tab w:val="left" w:pos="709"/>
        </w:tabs>
        <w:spacing w:before="26" w:line="276" w:lineRule="auto"/>
        <w:rPr>
          <w:rFonts w:ascii="Calibri" w:hAnsi="Calibri" w:cs="Calibri"/>
          <w:color w:val="auto"/>
        </w:rPr>
      </w:pPr>
      <w:bookmarkStart w:id="134" w:name="_Hlk90371515"/>
      <w:r w:rsidRPr="00B80D60">
        <w:rPr>
          <w:rFonts w:ascii="Calibri" w:hAnsi="Calibri" w:cs="Calibri"/>
          <w:color w:val="auto"/>
        </w:rPr>
        <w:t xml:space="preserve">Z przedstawionej w uzasadnieniu niektórych decyzji płatniczych specyfikacji kosztów wynika, że zaokrąglano kwotę rachunku (koszty pośrednie składające się na całkowitą wysokość opłaty), co wpływało na podwyższenie opłaty. </w:t>
      </w:r>
    </w:p>
    <w:p w14:paraId="395CD621" w14:textId="77777777" w:rsidR="00234D7A" w:rsidRPr="00B80D60" w:rsidRDefault="00234D7A" w:rsidP="000E1190">
      <w:pPr>
        <w:tabs>
          <w:tab w:val="left" w:pos="709"/>
          <w:tab w:val="left" w:pos="2054"/>
        </w:tabs>
        <w:spacing w:line="276" w:lineRule="auto"/>
        <w:rPr>
          <w:rFonts w:ascii="Calibri" w:eastAsia="Calibri" w:hAnsi="Calibri" w:cs="Calibri"/>
          <w:color w:val="auto"/>
          <w:lang w:eastAsia="en-US"/>
        </w:rPr>
      </w:pPr>
      <w:r w:rsidRPr="00B80D60">
        <w:rPr>
          <w:rFonts w:ascii="Calibri" w:eastAsia="Calibri" w:hAnsi="Calibri" w:cs="Calibri"/>
          <w:color w:val="auto"/>
          <w:u w:val="single"/>
          <w:lang w:eastAsia="en-US"/>
        </w:rPr>
        <w:t>Dowody</w:t>
      </w:r>
      <w:r w:rsidRPr="00B80D60">
        <w:rPr>
          <w:rFonts w:ascii="Calibri" w:eastAsia="Calibri" w:hAnsi="Calibri" w:cs="Calibri"/>
          <w:color w:val="auto"/>
          <w:lang w:eastAsia="en-US"/>
        </w:rPr>
        <w:t>:</w:t>
      </w:r>
      <w:r w:rsidR="000E1190" w:rsidRPr="00B80D60">
        <w:rPr>
          <w:rFonts w:ascii="Calibri" w:eastAsia="Calibri" w:hAnsi="Calibri" w:cs="Calibri"/>
          <w:color w:val="auto"/>
          <w:lang w:eastAsia="en-US"/>
        </w:rPr>
        <w:t xml:space="preserve"> </w:t>
      </w:r>
      <w:r w:rsidRPr="00B80D60">
        <w:rPr>
          <w:rFonts w:ascii="Calibri" w:hAnsi="Calibri" w:cs="Calibri"/>
          <w:color w:val="auto"/>
        </w:rPr>
        <w:t>Decyzja znak: PS.NZ.3107.166.2019 z dnia 23 października 2019 r.</w:t>
      </w:r>
      <w:r w:rsidR="000E1190" w:rsidRPr="00B80D60">
        <w:rPr>
          <w:rFonts w:ascii="Calibri" w:hAnsi="Calibri" w:cs="Calibri"/>
          <w:color w:val="auto"/>
        </w:rPr>
        <w:t xml:space="preserve"> </w:t>
      </w:r>
      <w:r w:rsidRPr="00B80D60">
        <w:rPr>
          <w:rFonts w:ascii="Calibri" w:hAnsi="Calibri" w:cs="Calibri"/>
          <w:color w:val="auto"/>
        </w:rPr>
        <w:t>Decyzja znak: NZ.3212.1.9.2021 z dnia 3 lutego 2021 r. Decyzja znak: NZ.3212.1.15.2021 z dnia 5 lutego 2021 r.</w:t>
      </w:r>
      <w:r w:rsidR="000E1190" w:rsidRPr="00B80D60">
        <w:rPr>
          <w:rFonts w:ascii="Calibri" w:eastAsia="Calibri" w:hAnsi="Calibri" w:cs="Calibri"/>
          <w:color w:val="auto"/>
          <w:lang w:eastAsia="en-US"/>
        </w:rPr>
        <w:t xml:space="preserve"> </w:t>
      </w:r>
      <w:r w:rsidRPr="00B80D60">
        <w:rPr>
          <w:rFonts w:ascii="Calibri" w:hAnsi="Calibri" w:cs="Calibri"/>
          <w:color w:val="auto"/>
        </w:rPr>
        <w:t>Decyzja znak: NZ.3212.1.17.2021 z dnia 19 lutego 2021 r.</w:t>
      </w:r>
    </w:p>
    <w:bookmarkEnd w:id="134"/>
    <w:p w14:paraId="398F9059" w14:textId="77777777" w:rsidR="00234D7A" w:rsidRPr="00B80D60" w:rsidRDefault="00234D7A" w:rsidP="00234D7A">
      <w:pPr>
        <w:widowControl w:val="0"/>
        <w:tabs>
          <w:tab w:val="left" w:pos="709"/>
          <w:tab w:val="left" w:pos="851"/>
          <w:tab w:val="left" w:pos="1134"/>
        </w:tabs>
        <w:autoSpaceDE w:val="0"/>
        <w:autoSpaceDN w:val="0"/>
        <w:adjustRightInd w:val="0"/>
        <w:spacing w:line="276" w:lineRule="auto"/>
        <w:contextualSpacing/>
        <w:rPr>
          <w:rFonts w:ascii="Calibri" w:eastAsia="Arial Unicode MS" w:hAnsi="Calibri" w:cs="Calibri"/>
          <w:color w:val="auto"/>
        </w:rPr>
      </w:pPr>
    </w:p>
    <w:p w14:paraId="53A1706F" w14:textId="77777777" w:rsidR="00234D7A" w:rsidRPr="00B80D60" w:rsidRDefault="00234D7A" w:rsidP="000E1190">
      <w:pPr>
        <w:spacing w:before="26" w:line="276" w:lineRule="auto"/>
        <w:rPr>
          <w:rFonts w:ascii="Calibri" w:hAnsi="Calibri" w:cs="Calibri"/>
          <w:color w:val="auto"/>
        </w:rPr>
      </w:pPr>
      <w:r w:rsidRPr="00B80D60">
        <w:rPr>
          <w:rFonts w:ascii="Calibri" w:hAnsi="Calibri" w:cs="Calibri"/>
          <w:color w:val="auto"/>
        </w:rPr>
        <w:t xml:space="preserve">W pouczeniach wszystkich ocenianych decyzji płatniczych w okresie objętym kontrolą przywoływano art. 130 § 3 ust. 1 </w:t>
      </w:r>
      <w:r w:rsidR="00DF734B" w:rsidRPr="00B80D60">
        <w:rPr>
          <w:rFonts w:ascii="Calibri" w:hAnsi="Calibri" w:cs="Calibri"/>
          <w:color w:val="auto"/>
        </w:rPr>
        <w:t>Kpa</w:t>
      </w:r>
      <w:r w:rsidRPr="00B80D60">
        <w:rPr>
          <w:rFonts w:ascii="Calibri" w:hAnsi="Calibri" w:cs="Calibri"/>
          <w:color w:val="auto"/>
        </w:rPr>
        <w:t>. Z decyzji tych nie wynika, że miały rygor natychmiastowej wykonalności, przepis ten nie ma więc zastosowania.</w:t>
      </w:r>
      <w:r w:rsidR="00C90511" w:rsidRPr="00B80D60">
        <w:rPr>
          <w:rFonts w:ascii="Calibri" w:hAnsi="Calibri" w:cs="Calibri"/>
          <w:color w:val="auto"/>
        </w:rPr>
        <w:t xml:space="preserve"> </w:t>
      </w:r>
    </w:p>
    <w:p w14:paraId="736344D0" w14:textId="77777777" w:rsidR="00234D7A" w:rsidRPr="00B80D60" w:rsidRDefault="00234D7A" w:rsidP="00234D7A">
      <w:pPr>
        <w:widowControl w:val="0"/>
        <w:tabs>
          <w:tab w:val="left" w:pos="240"/>
          <w:tab w:val="left" w:pos="993"/>
        </w:tabs>
        <w:autoSpaceDE w:val="0"/>
        <w:autoSpaceDN w:val="0"/>
        <w:adjustRightInd w:val="0"/>
        <w:spacing w:line="276" w:lineRule="auto"/>
        <w:ind w:left="709"/>
        <w:contextualSpacing/>
        <w:rPr>
          <w:rFonts w:ascii="Calibri" w:eastAsia="Arial Unicode MS" w:hAnsi="Calibri" w:cs="Calibri"/>
          <w:color w:val="auto"/>
        </w:rPr>
      </w:pPr>
    </w:p>
    <w:p w14:paraId="4253CE62" w14:textId="77777777" w:rsidR="00234D7A" w:rsidRPr="00B80D60" w:rsidRDefault="00234D7A" w:rsidP="00FD54B6">
      <w:pPr>
        <w:tabs>
          <w:tab w:val="left" w:pos="851"/>
          <w:tab w:val="left" w:pos="2054"/>
        </w:tabs>
        <w:spacing w:line="276" w:lineRule="auto"/>
        <w:rPr>
          <w:rFonts w:ascii="Calibri" w:hAnsi="Calibri" w:cs="Calibri"/>
          <w:color w:val="auto"/>
        </w:rPr>
      </w:pPr>
      <w:r w:rsidRPr="00B80D60">
        <w:rPr>
          <w:rFonts w:ascii="Calibri" w:hAnsi="Calibri" w:cs="Calibri"/>
          <w:color w:val="auto"/>
        </w:rPr>
        <w:t>Stwierdzone podczas kontroli uchybienia:</w:t>
      </w:r>
    </w:p>
    <w:p w14:paraId="242151F5" w14:textId="4BC88E62" w:rsidR="00234D7A" w:rsidRPr="00B80D60" w:rsidRDefault="00234D7A" w:rsidP="000E1190">
      <w:pPr>
        <w:tabs>
          <w:tab w:val="left" w:pos="709"/>
          <w:tab w:val="left" w:pos="851"/>
        </w:tabs>
        <w:spacing w:line="276" w:lineRule="auto"/>
        <w:rPr>
          <w:rFonts w:ascii="Calibri" w:hAnsi="Calibri" w:cs="Calibri"/>
          <w:color w:val="auto"/>
        </w:rPr>
      </w:pPr>
      <w:r w:rsidRPr="00B80D60">
        <w:rPr>
          <w:rFonts w:ascii="Calibri" w:hAnsi="Calibri" w:cs="Calibri"/>
          <w:color w:val="auto"/>
        </w:rPr>
        <w:t xml:space="preserve">Zdarzały się przypadki, kiedy decyzje płatnicze były wydawane/podpisane </w:t>
      </w:r>
      <w:r w:rsidRPr="00B80D60">
        <w:rPr>
          <w:rFonts w:ascii="Calibri" w:eastAsia="Arial Unicode MS" w:hAnsi="Calibri" w:cs="Calibri"/>
          <w:color w:val="auto"/>
        </w:rPr>
        <w:t xml:space="preserve">przez </w:t>
      </w:r>
      <w:r w:rsidR="00885E23" w:rsidRPr="00B80D60">
        <w:rPr>
          <w:rFonts w:ascii="Calibri" w:eastAsia="Arial Unicode MS" w:hAnsi="Calibri" w:cs="Calibri"/>
          <w:color w:val="auto"/>
        </w:rPr>
        <w:t>PPIS</w:t>
      </w:r>
      <w:r w:rsidRPr="00B80D60">
        <w:rPr>
          <w:rFonts w:ascii="Calibri" w:eastAsia="Arial Unicode MS" w:hAnsi="Calibri" w:cs="Calibri"/>
          <w:color w:val="auto"/>
        </w:rPr>
        <w:t xml:space="preserve"> w</w:t>
      </w:r>
      <w:r w:rsidR="00A30DD5">
        <w:rPr>
          <w:rFonts w:ascii="Calibri" w:eastAsia="Arial Unicode MS" w:hAnsi="Calibri" w:cs="Calibri"/>
          <w:color w:val="auto"/>
        </w:rPr>
        <w:t> </w:t>
      </w:r>
      <w:r w:rsidRPr="00B80D60">
        <w:rPr>
          <w:rFonts w:ascii="Calibri" w:eastAsia="Arial Unicode MS" w:hAnsi="Calibri" w:cs="Calibri"/>
          <w:color w:val="auto"/>
        </w:rPr>
        <w:t xml:space="preserve">Szczecinie </w:t>
      </w:r>
      <w:r w:rsidRPr="00B80D60">
        <w:rPr>
          <w:rFonts w:ascii="Calibri" w:hAnsi="Calibri" w:cs="Calibri"/>
          <w:color w:val="auto"/>
        </w:rPr>
        <w:t xml:space="preserve">w czasie przysługującym stronie na realizację jej praw (w 7 dniu), ale dopiero </w:t>
      </w:r>
      <w:r w:rsidRPr="00B80D60">
        <w:rPr>
          <w:rFonts w:ascii="Calibri" w:eastAsia="Arial Unicode MS" w:hAnsi="Calibri" w:cs="Calibri"/>
          <w:color w:val="auto"/>
        </w:rPr>
        <w:t>po kilku dniach od ich wydania/podpisania były wysyłane (przy czym doręczenie każdorazowo nastąpiło po upływie 7 dniowego terminu przysługującego na realizację praw strony).</w:t>
      </w:r>
      <w:r w:rsidR="00C90511" w:rsidRPr="00B80D60">
        <w:rPr>
          <w:rFonts w:ascii="Calibri" w:eastAsia="Arial Unicode MS" w:hAnsi="Calibri" w:cs="Calibri"/>
          <w:color w:val="auto"/>
        </w:rPr>
        <w:t xml:space="preserve"> </w:t>
      </w:r>
    </w:p>
    <w:p w14:paraId="2D51DB01" w14:textId="0A0681FD" w:rsidR="00234D7A" w:rsidRPr="00B80D60" w:rsidRDefault="00234D7A" w:rsidP="000E1190">
      <w:pPr>
        <w:tabs>
          <w:tab w:val="left" w:pos="709"/>
          <w:tab w:val="left" w:pos="851"/>
        </w:tabs>
        <w:spacing w:line="276" w:lineRule="auto"/>
        <w:rPr>
          <w:rFonts w:ascii="Calibri" w:hAnsi="Calibri" w:cs="Calibri"/>
          <w:color w:val="auto"/>
        </w:rPr>
      </w:pPr>
      <w:r w:rsidRPr="00B80D60">
        <w:rPr>
          <w:rFonts w:ascii="Calibri" w:eastAsia="Calibri" w:hAnsi="Calibri" w:cs="Calibri"/>
          <w:color w:val="auto"/>
          <w:u w:val="single"/>
          <w:lang w:eastAsia="en-US"/>
        </w:rPr>
        <w:t>Dowody</w:t>
      </w:r>
      <w:r w:rsidR="000E1190" w:rsidRPr="00B80D60">
        <w:rPr>
          <w:rFonts w:ascii="Calibri" w:eastAsia="Calibri" w:hAnsi="Calibri" w:cs="Calibri"/>
          <w:color w:val="auto"/>
          <w:lang w:eastAsia="en-US"/>
        </w:rPr>
        <w:t xml:space="preserve">: </w:t>
      </w:r>
      <w:r w:rsidRPr="00B80D60">
        <w:rPr>
          <w:rFonts w:ascii="Calibri" w:hAnsi="Calibri" w:cs="Calibri"/>
          <w:color w:val="auto"/>
        </w:rPr>
        <w:t>Decyzja znak: PS.NZ.3107.166.2019 z dnia 23 października 2019 r.</w:t>
      </w:r>
      <w:r w:rsidR="000E1190" w:rsidRPr="00B80D60">
        <w:rPr>
          <w:rFonts w:ascii="Calibri" w:hAnsi="Calibri" w:cs="Calibri"/>
          <w:color w:val="auto"/>
        </w:rPr>
        <w:t xml:space="preserve"> </w:t>
      </w:r>
      <w:r w:rsidRPr="00B80D60">
        <w:rPr>
          <w:rFonts w:ascii="Calibri" w:hAnsi="Calibri" w:cs="Calibri"/>
          <w:color w:val="auto"/>
        </w:rPr>
        <w:t>Decyzja znak: NZ.3212.1.15.2021 z dnia 5 lutego 2021 r.</w:t>
      </w:r>
    </w:p>
    <w:p w14:paraId="384B7547" w14:textId="77777777" w:rsidR="00234D7A" w:rsidRPr="00B80D60" w:rsidRDefault="00234D7A" w:rsidP="00234D7A">
      <w:pPr>
        <w:tabs>
          <w:tab w:val="left" w:pos="709"/>
          <w:tab w:val="left" w:pos="851"/>
          <w:tab w:val="left" w:pos="1134"/>
          <w:tab w:val="left" w:pos="1276"/>
        </w:tabs>
        <w:spacing w:line="276" w:lineRule="auto"/>
        <w:rPr>
          <w:rFonts w:ascii="Calibri" w:hAnsi="Calibri" w:cs="Calibri"/>
          <w:color w:val="auto"/>
        </w:rPr>
      </w:pPr>
    </w:p>
    <w:p w14:paraId="41DEFC4F" w14:textId="77777777" w:rsidR="00234D7A" w:rsidRPr="00B80D60" w:rsidRDefault="00234D7A" w:rsidP="000E1190">
      <w:pPr>
        <w:widowControl w:val="0"/>
        <w:tabs>
          <w:tab w:val="left" w:pos="709"/>
        </w:tabs>
        <w:autoSpaceDE w:val="0"/>
        <w:autoSpaceDN w:val="0"/>
        <w:adjustRightInd w:val="0"/>
        <w:spacing w:line="276" w:lineRule="auto"/>
        <w:rPr>
          <w:rFonts w:ascii="Calibri" w:hAnsi="Calibri" w:cs="Calibri"/>
          <w:color w:val="auto"/>
        </w:rPr>
      </w:pPr>
      <w:bookmarkStart w:id="135" w:name="_Hlk90885437"/>
      <w:r w:rsidRPr="00B80D60">
        <w:rPr>
          <w:rFonts w:ascii="Calibri" w:hAnsi="Calibri" w:cs="Calibri"/>
          <w:color w:val="auto"/>
        </w:rPr>
        <w:t>Stwierdzone podczas kontroli spostrzeżenia:</w:t>
      </w:r>
    </w:p>
    <w:p w14:paraId="22824289" w14:textId="77777777" w:rsidR="00B9581C" w:rsidRPr="00B80D60" w:rsidRDefault="00B9581C" w:rsidP="00B9581C">
      <w:pPr>
        <w:tabs>
          <w:tab w:val="left" w:pos="851"/>
          <w:tab w:val="left" w:pos="2054"/>
        </w:tabs>
        <w:spacing w:line="276" w:lineRule="auto"/>
        <w:rPr>
          <w:rFonts w:ascii="Calibri" w:hAnsi="Calibri" w:cs="Calibri"/>
          <w:color w:val="auto"/>
        </w:rPr>
      </w:pPr>
      <w:r w:rsidRPr="00B80D60">
        <w:rPr>
          <w:rFonts w:ascii="Calibri" w:hAnsi="Calibri" w:cs="Calibri"/>
          <w:color w:val="auto"/>
        </w:rPr>
        <w:t xml:space="preserve">W jednej decyzji zauważono nieuaktualniony publikator </w:t>
      </w:r>
      <w:r w:rsidR="00DF734B" w:rsidRPr="00B80D60">
        <w:rPr>
          <w:rFonts w:ascii="Calibri" w:hAnsi="Calibri" w:cs="Calibri"/>
          <w:color w:val="auto"/>
        </w:rPr>
        <w:t>Kpa</w:t>
      </w:r>
      <w:r w:rsidRPr="00B80D60">
        <w:rPr>
          <w:rFonts w:ascii="Calibri" w:hAnsi="Calibri" w:cs="Calibri"/>
          <w:color w:val="auto"/>
        </w:rPr>
        <w:t xml:space="preserve"> i nieuaktualniony publikator </w:t>
      </w:r>
      <w:r w:rsidR="002C6786" w:rsidRPr="00B80D60">
        <w:rPr>
          <w:rFonts w:ascii="Calibri" w:hAnsi="Calibri" w:cs="Calibri"/>
          <w:color w:val="auto"/>
        </w:rPr>
        <w:t>ustawy o PIS</w:t>
      </w:r>
      <w:r w:rsidRPr="00B80D60">
        <w:rPr>
          <w:rFonts w:ascii="Calibri" w:eastAsia="Arial Unicode MS" w:hAnsi="Calibri" w:cs="Calibri"/>
          <w:color w:val="auto"/>
        </w:rPr>
        <w:t>.</w:t>
      </w:r>
    </w:p>
    <w:p w14:paraId="7A3F4175" w14:textId="77777777" w:rsidR="00B9581C" w:rsidRPr="00B80D60" w:rsidRDefault="00B9581C" w:rsidP="00B9581C">
      <w:pPr>
        <w:tabs>
          <w:tab w:val="left" w:pos="851"/>
          <w:tab w:val="left" w:pos="2580"/>
        </w:tabs>
        <w:spacing w:line="276" w:lineRule="auto"/>
        <w:rPr>
          <w:rFonts w:ascii="Calibri" w:hAnsi="Calibri" w:cs="Calibri"/>
          <w:color w:val="auto"/>
        </w:rPr>
      </w:pPr>
      <w:r w:rsidRPr="00B80D60">
        <w:rPr>
          <w:rFonts w:ascii="Calibri" w:hAnsi="Calibri" w:cs="Calibri"/>
          <w:color w:val="auto"/>
          <w:u w:val="single"/>
        </w:rPr>
        <w:t>Dowód:</w:t>
      </w:r>
      <w:r w:rsidRPr="00B80D60">
        <w:rPr>
          <w:rFonts w:ascii="Calibri" w:hAnsi="Calibri" w:cs="Calibri"/>
          <w:color w:val="auto"/>
        </w:rPr>
        <w:t xml:space="preserve"> Decyzja znak: PS.NZ.3107.73.2019 z dnia 7 maja 2019 r.</w:t>
      </w:r>
    </w:p>
    <w:p w14:paraId="67BF0E7A" w14:textId="77777777" w:rsidR="00B9581C" w:rsidRPr="00B80D60" w:rsidRDefault="00B9581C" w:rsidP="000E1190">
      <w:pPr>
        <w:widowControl w:val="0"/>
        <w:tabs>
          <w:tab w:val="left" w:pos="709"/>
        </w:tabs>
        <w:autoSpaceDE w:val="0"/>
        <w:autoSpaceDN w:val="0"/>
        <w:adjustRightInd w:val="0"/>
        <w:spacing w:line="276" w:lineRule="auto"/>
        <w:rPr>
          <w:rFonts w:ascii="Calibri" w:hAnsi="Calibri" w:cs="Calibri"/>
          <w:color w:val="auto"/>
        </w:rPr>
      </w:pPr>
    </w:p>
    <w:p w14:paraId="279B4A98" w14:textId="77777777" w:rsidR="00234D7A" w:rsidRPr="00B80D60" w:rsidRDefault="00234D7A" w:rsidP="000E1190">
      <w:pPr>
        <w:tabs>
          <w:tab w:val="left" w:pos="709"/>
          <w:tab w:val="left" w:pos="851"/>
        </w:tabs>
        <w:spacing w:line="276" w:lineRule="auto"/>
        <w:rPr>
          <w:rFonts w:ascii="Calibri" w:hAnsi="Calibri" w:cs="Calibri"/>
          <w:color w:val="auto"/>
        </w:rPr>
      </w:pPr>
      <w:r w:rsidRPr="00B80D60">
        <w:rPr>
          <w:rFonts w:ascii="Calibri" w:hAnsi="Calibri" w:cs="Calibri"/>
          <w:color w:val="auto"/>
        </w:rPr>
        <w:t>W uzasadnieniu decyzji znak: NZ.3107.1.73.2019 z dnia 7 maja 2019 r. wskazano niewłaściwy znak wydanej opinii sanitarnej (błędny rok), tj.: znak: PS.NZ.402.0116.2018, zamiast PS.NZ.402.0116.2019.</w:t>
      </w:r>
    </w:p>
    <w:bookmarkEnd w:id="135"/>
    <w:p w14:paraId="0B896EC1" w14:textId="77777777" w:rsidR="00234D7A" w:rsidRPr="00B80D60" w:rsidRDefault="00234D7A" w:rsidP="00234D7A">
      <w:pPr>
        <w:tabs>
          <w:tab w:val="left" w:pos="709"/>
          <w:tab w:val="left" w:pos="851"/>
          <w:tab w:val="left" w:pos="1134"/>
          <w:tab w:val="left" w:pos="1276"/>
        </w:tabs>
        <w:spacing w:line="276" w:lineRule="auto"/>
        <w:ind w:left="709"/>
        <w:rPr>
          <w:rFonts w:ascii="Calibri" w:hAnsi="Calibri" w:cs="Calibri"/>
          <w:color w:val="auto"/>
        </w:rPr>
      </w:pPr>
    </w:p>
    <w:p w14:paraId="326AAB2B" w14:textId="77777777" w:rsidR="00234D7A" w:rsidRPr="00B80D60" w:rsidRDefault="00234D7A" w:rsidP="000E1190">
      <w:pPr>
        <w:tabs>
          <w:tab w:val="left" w:pos="709"/>
          <w:tab w:val="left" w:pos="851"/>
          <w:tab w:val="left" w:pos="1134"/>
          <w:tab w:val="left" w:pos="1276"/>
        </w:tabs>
        <w:spacing w:line="276" w:lineRule="auto"/>
        <w:rPr>
          <w:rFonts w:ascii="Calibri" w:hAnsi="Calibri" w:cs="Calibri"/>
          <w:color w:val="auto"/>
        </w:rPr>
      </w:pPr>
      <w:r w:rsidRPr="00B80D60">
        <w:rPr>
          <w:rFonts w:ascii="Calibri" w:hAnsi="Calibri" w:cs="Calibri"/>
          <w:color w:val="auto"/>
        </w:rPr>
        <w:t xml:space="preserve">Ponadto, każda z decyzji ocenianych w okresie kontrolowanym jest mało czytelna, zbyt dużo tekstu pomniejszoną czcionką, zamieszczano na jednej stronie papieru. </w:t>
      </w:r>
    </w:p>
    <w:p w14:paraId="41356E48" w14:textId="77777777" w:rsidR="00234D7A" w:rsidRPr="00B80D60" w:rsidRDefault="00234D7A" w:rsidP="00234D7A">
      <w:pPr>
        <w:tabs>
          <w:tab w:val="left" w:pos="851"/>
        </w:tabs>
        <w:spacing w:line="276" w:lineRule="auto"/>
        <w:rPr>
          <w:rFonts w:ascii="Calibri" w:hAnsi="Calibri" w:cs="Calibri"/>
          <w:color w:val="auto"/>
        </w:rPr>
      </w:pPr>
    </w:p>
    <w:p w14:paraId="39D49BF2" w14:textId="77777777" w:rsidR="00234D7A" w:rsidRPr="00B80D60" w:rsidRDefault="00234D7A" w:rsidP="000E1190">
      <w:pPr>
        <w:widowControl w:val="0"/>
        <w:tabs>
          <w:tab w:val="left" w:pos="709"/>
        </w:tabs>
        <w:autoSpaceDE w:val="0"/>
        <w:autoSpaceDN w:val="0"/>
        <w:adjustRightInd w:val="0"/>
        <w:spacing w:line="276" w:lineRule="auto"/>
        <w:rPr>
          <w:rFonts w:ascii="Calibri" w:hAnsi="Calibri" w:cs="Calibri"/>
          <w:color w:val="auto"/>
        </w:rPr>
      </w:pPr>
      <w:r w:rsidRPr="00B80D60">
        <w:rPr>
          <w:rFonts w:ascii="Calibri" w:hAnsi="Calibri" w:cs="Calibri"/>
          <w:color w:val="auto"/>
        </w:rPr>
        <w:t xml:space="preserve">Prowadząc postępowanie administracyjne </w:t>
      </w:r>
      <w:r w:rsidR="00885E23" w:rsidRPr="00B80D60">
        <w:rPr>
          <w:rFonts w:ascii="Calibri" w:hAnsi="Calibri" w:cs="Calibri"/>
          <w:color w:val="auto"/>
        </w:rPr>
        <w:t>PPIS</w:t>
      </w:r>
      <w:r w:rsidRPr="00B80D60">
        <w:rPr>
          <w:rFonts w:ascii="Calibri" w:hAnsi="Calibri" w:cs="Calibri"/>
          <w:color w:val="auto"/>
        </w:rPr>
        <w:t xml:space="preserve"> w Szczecinie każdorazowo zapewniał stronom czynny udział w prowadzonym postępowaniu administracyjnym, zgodnie z art. 10 § 1 </w:t>
      </w:r>
      <w:r w:rsidR="00DF734B" w:rsidRPr="00B80D60">
        <w:rPr>
          <w:rFonts w:ascii="Calibri" w:hAnsi="Calibri" w:cs="Calibri"/>
          <w:color w:val="auto"/>
        </w:rPr>
        <w:t>Kpa</w:t>
      </w:r>
      <w:r w:rsidRPr="00B80D60">
        <w:rPr>
          <w:rFonts w:ascii="Calibri" w:hAnsi="Calibri" w:cs="Calibri"/>
          <w:color w:val="auto"/>
        </w:rPr>
        <w:t xml:space="preserve">. Każdorazowo wskazywano stronom 7 dniowy termin od daty otrzymania zawiadomienia, do zapoznania się z aktami postępowania administracyjnego, wypowiedzenia się co do zebranych dowodów i materiałów oraz zgłoszonych żądań. </w:t>
      </w:r>
    </w:p>
    <w:p w14:paraId="2C6F59F3" w14:textId="77777777" w:rsidR="00234D7A" w:rsidRPr="00B80D60" w:rsidRDefault="00234D7A" w:rsidP="000E1190">
      <w:pPr>
        <w:widowControl w:val="0"/>
        <w:tabs>
          <w:tab w:val="left" w:pos="709"/>
        </w:tabs>
        <w:autoSpaceDE w:val="0"/>
        <w:autoSpaceDN w:val="0"/>
        <w:adjustRightInd w:val="0"/>
        <w:spacing w:line="276" w:lineRule="auto"/>
        <w:rPr>
          <w:rFonts w:ascii="Calibri" w:hAnsi="Calibri" w:cs="Calibri"/>
          <w:color w:val="auto"/>
        </w:rPr>
      </w:pPr>
      <w:r w:rsidRPr="00B80D60">
        <w:rPr>
          <w:rFonts w:ascii="Calibri" w:eastAsia="Arial Unicode MS" w:hAnsi="Calibri" w:cs="Calibri"/>
          <w:color w:val="auto"/>
        </w:rPr>
        <w:lastRenderedPageBreak/>
        <w:t xml:space="preserve">W treści zawiadomień o wszczęciu postępowania administracyjnego przywołano art. 41 </w:t>
      </w:r>
      <w:r w:rsidR="00DF734B" w:rsidRPr="00B80D60">
        <w:rPr>
          <w:rFonts w:ascii="Calibri" w:hAnsi="Calibri" w:cs="Calibri"/>
          <w:color w:val="auto"/>
        </w:rPr>
        <w:t>Kpa</w:t>
      </w:r>
      <w:r w:rsidRPr="00B80D60">
        <w:rPr>
          <w:rFonts w:ascii="Calibri" w:eastAsia="Arial Unicode MS" w:hAnsi="Calibri" w:cs="Calibri"/>
          <w:color w:val="auto"/>
        </w:rPr>
        <w:t>, informujący o tym, iż w</w:t>
      </w:r>
      <w:r w:rsidRPr="00B80D60">
        <w:rPr>
          <w:rFonts w:ascii="Calibri" w:hAnsi="Calibri" w:cs="Calibri"/>
          <w:color w:val="auto"/>
        </w:rPr>
        <w:t xml:space="preserve"> toku postępowania strony oraz ich przedstawiciele i pełnomocnicy mają obowiązek zawiadomić organ administracji publicznej o każdej zmianie swojego adresu, w tym adresu elektronicznego, a w razie zaniedbania tego obowiązku, doręczenie pisma pod dotychczasowym adresem ma skutek prawny. </w:t>
      </w:r>
    </w:p>
    <w:p w14:paraId="46DA7A3F" w14:textId="77777777" w:rsidR="007E3B77" w:rsidRPr="00B80D60" w:rsidRDefault="007E3B77" w:rsidP="000E1190">
      <w:pPr>
        <w:widowControl w:val="0"/>
        <w:tabs>
          <w:tab w:val="left" w:pos="709"/>
        </w:tabs>
        <w:autoSpaceDE w:val="0"/>
        <w:autoSpaceDN w:val="0"/>
        <w:adjustRightInd w:val="0"/>
        <w:spacing w:line="276" w:lineRule="auto"/>
        <w:rPr>
          <w:rFonts w:ascii="Calibri" w:hAnsi="Calibri" w:cs="Calibri"/>
          <w:color w:val="auto"/>
        </w:rPr>
      </w:pPr>
    </w:p>
    <w:p w14:paraId="46909ADA" w14:textId="77777777" w:rsidR="00234D7A" w:rsidRPr="00B80D60" w:rsidRDefault="00234D7A" w:rsidP="000E1190">
      <w:pPr>
        <w:widowControl w:val="0"/>
        <w:tabs>
          <w:tab w:val="left" w:pos="709"/>
        </w:tabs>
        <w:autoSpaceDE w:val="0"/>
        <w:autoSpaceDN w:val="0"/>
        <w:adjustRightInd w:val="0"/>
        <w:spacing w:line="276" w:lineRule="auto"/>
        <w:rPr>
          <w:rFonts w:ascii="Calibri" w:hAnsi="Calibri" w:cs="Calibri"/>
          <w:color w:val="auto"/>
        </w:rPr>
      </w:pPr>
      <w:r w:rsidRPr="00B80D60">
        <w:rPr>
          <w:rFonts w:ascii="Calibri" w:hAnsi="Calibri" w:cs="Calibri"/>
          <w:color w:val="auto"/>
        </w:rPr>
        <w:t>Stwierdzone podczas kontroli uchybienia:</w:t>
      </w:r>
    </w:p>
    <w:p w14:paraId="3491807A" w14:textId="1006A99A" w:rsidR="00234D7A" w:rsidRPr="00B80D60" w:rsidRDefault="00234D7A" w:rsidP="000E1190">
      <w:pPr>
        <w:widowControl w:val="0"/>
        <w:tabs>
          <w:tab w:val="left" w:pos="709"/>
        </w:tabs>
        <w:autoSpaceDE w:val="0"/>
        <w:autoSpaceDN w:val="0"/>
        <w:adjustRightInd w:val="0"/>
        <w:spacing w:line="276" w:lineRule="auto"/>
        <w:rPr>
          <w:rFonts w:ascii="Calibri" w:hAnsi="Calibri" w:cs="Calibri"/>
          <w:color w:val="auto"/>
        </w:rPr>
      </w:pPr>
      <w:r w:rsidRPr="00B80D60">
        <w:rPr>
          <w:rFonts w:ascii="Calibri" w:hAnsi="Calibri" w:cs="Calibri"/>
          <w:color w:val="auto"/>
        </w:rPr>
        <w:t>W dwóch sprawach oceniane zawiadomienia</w:t>
      </w:r>
      <w:r w:rsidRPr="00B80D60">
        <w:rPr>
          <w:rFonts w:ascii="Calibri" w:eastAsia="Arial Unicode MS" w:hAnsi="Calibri" w:cs="Calibri"/>
          <w:color w:val="auto"/>
        </w:rPr>
        <w:t xml:space="preserve"> o wszczęciu postępowania administracyjnego w</w:t>
      </w:r>
      <w:r w:rsidR="00A30DD5">
        <w:rPr>
          <w:rFonts w:ascii="Calibri" w:eastAsia="Arial Unicode MS" w:hAnsi="Calibri" w:cs="Calibri"/>
          <w:color w:val="auto"/>
        </w:rPr>
        <w:t> </w:t>
      </w:r>
      <w:r w:rsidRPr="00B80D60">
        <w:rPr>
          <w:rFonts w:ascii="Calibri" w:eastAsia="Arial Unicode MS" w:hAnsi="Calibri" w:cs="Calibri"/>
          <w:color w:val="auto"/>
        </w:rPr>
        <w:t xml:space="preserve">sprawie obciążenia opłatą </w:t>
      </w:r>
      <w:r w:rsidRPr="00B80D60">
        <w:rPr>
          <w:rFonts w:ascii="Calibri" w:hAnsi="Calibri" w:cs="Calibri"/>
          <w:color w:val="auto"/>
        </w:rPr>
        <w:t xml:space="preserve">były doręczane stronom przed wydaniem opinii sanitarnej. Opłaty za czynności związane z uzgodnieniem dokumentacji projektowej obejmują analizę dokumentacji i zajęcie stanowiska/wydanie opinii sanitarnej. Ponadto, organ w decyzjach płatniczych każdorazowo ustalał opłatę za czynności związane </w:t>
      </w:r>
      <w:r w:rsidRPr="00B80D60">
        <w:rPr>
          <w:rFonts w:ascii="Calibri" w:hAnsi="Calibri" w:cs="Calibri"/>
          <w:color w:val="auto"/>
          <w:u w:val="single"/>
        </w:rPr>
        <w:t>z wydaniem opinii sanitarnej</w:t>
      </w:r>
      <w:r w:rsidRPr="00B80D60">
        <w:rPr>
          <w:rFonts w:ascii="Calibri" w:hAnsi="Calibri" w:cs="Calibri"/>
          <w:color w:val="auto"/>
        </w:rPr>
        <w:t xml:space="preserve"> dotyczącej uzgodnienia projektu budowlanego. Niezrozumiałe jest zatem dlaczego zawiadamiano o wszczęciu postępowania w sprawie obciążenia opłatą za uczynności związane z uzgodnieniem projektu budowlanego przed wydaniem stanowiska (opinii sanitarnej) w tej sprawie. </w:t>
      </w:r>
    </w:p>
    <w:p w14:paraId="4CFA95A5" w14:textId="77777777" w:rsidR="00234D7A" w:rsidRPr="00B80D60" w:rsidRDefault="00234D7A" w:rsidP="000E1190">
      <w:pPr>
        <w:widowControl w:val="0"/>
        <w:tabs>
          <w:tab w:val="left" w:pos="709"/>
        </w:tabs>
        <w:autoSpaceDE w:val="0"/>
        <w:autoSpaceDN w:val="0"/>
        <w:adjustRightInd w:val="0"/>
        <w:spacing w:line="276" w:lineRule="auto"/>
        <w:rPr>
          <w:rFonts w:ascii="Calibri" w:hAnsi="Calibri" w:cs="Calibri"/>
          <w:color w:val="auto"/>
        </w:rPr>
      </w:pPr>
      <w:r w:rsidRPr="00B80D60">
        <w:rPr>
          <w:rFonts w:ascii="Calibri" w:eastAsia="Arial Unicode MS" w:hAnsi="Calibri" w:cs="Calibri"/>
          <w:color w:val="auto"/>
          <w:u w:val="single"/>
        </w:rPr>
        <w:t>Dowody:</w:t>
      </w:r>
      <w:r w:rsidR="000E1190" w:rsidRPr="00B80D60">
        <w:rPr>
          <w:rFonts w:ascii="Calibri" w:hAnsi="Calibri" w:cs="Calibri"/>
          <w:color w:val="auto"/>
        </w:rPr>
        <w:t xml:space="preserve"> </w:t>
      </w:r>
      <w:r w:rsidRPr="00B80D60">
        <w:rPr>
          <w:rFonts w:ascii="Calibri" w:eastAsia="Arial Unicode MS" w:hAnsi="Calibri" w:cs="Calibri"/>
          <w:color w:val="auto"/>
        </w:rPr>
        <w:t>Zawiadomienie znak: PS.NZ.3107.73.2019 z dnia 24 kwietnia 2019 r. (daty wydania zawiadomienia i opinii są tożsame, jednak daty odbioru dokumentów</w:t>
      </w:r>
      <w:r w:rsidR="000E1190" w:rsidRPr="00B80D60">
        <w:rPr>
          <w:rFonts w:ascii="Calibri" w:eastAsia="Arial Unicode MS" w:hAnsi="Calibri" w:cs="Calibri"/>
          <w:color w:val="auto"/>
        </w:rPr>
        <w:t xml:space="preserve"> </w:t>
      </w:r>
      <w:r w:rsidRPr="00B80D60">
        <w:rPr>
          <w:rFonts w:ascii="Calibri" w:eastAsia="Arial Unicode MS" w:hAnsi="Calibri" w:cs="Calibri"/>
          <w:color w:val="auto"/>
        </w:rPr>
        <w:t>już nie, wcześniej pełnomocnik strony odebrał osobiście zawiadomienie dnia 24 kwietnia 2021 r., zaś opinię sanitarną odebrano osobiście dnia 26 kwietnia 2021 r.</w:t>
      </w:r>
      <w:r w:rsidR="000E1190" w:rsidRPr="00B80D60">
        <w:rPr>
          <w:rFonts w:ascii="Calibri" w:hAnsi="Calibri" w:cs="Calibri"/>
          <w:color w:val="auto"/>
        </w:rPr>
        <w:t xml:space="preserve"> </w:t>
      </w:r>
      <w:r w:rsidRPr="00B80D60">
        <w:rPr>
          <w:rFonts w:ascii="Calibri" w:eastAsia="Arial Unicode MS" w:hAnsi="Calibri" w:cs="Calibri"/>
          <w:color w:val="auto"/>
        </w:rPr>
        <w:t>Zawiadomienie znak: NZ.3212.1.17.2021 z dnia 5 lutego 2021 r. (wysłane do strony w dniu 5 lutego 2021 r.), zaś opinia sanitarna z dnia 8 lutego 2021 r.</w:t>
      </w:r>
      <w:r w:rsidR="00C90511" w:rsidRPr="00B80D60">
        <w:rPr>
          <w:rFonts w:ascii="Calibri" w:eastAsia="Arial Unicode MS" w:hAnsi="Calibri" w:cs="Calibri"/>
          <w:color w:val="auto"/>
        </w:rPr>
        <w:t xml:space="preserve"> </w:t>
      </w:r>
    </w:p>
    <w:p w14:paraId="444BC62A" w14:textId="77777777" w:rsidR="00AB4AF5" w:rsidRPr="00B80D60" w:rsidRDefault="00AB4AF5" w:rsidP="0012050B">
      <w:pPr>
        <w:widowControl w:val="0"/>
        <w:tabs>
          <w:tab w:val="left" w:pos="709"/>
          <w:tab w:val="left" w:pos="1134"/>
        </w:tabs>
        <w:autoSpaceDE w:val="0"/>
        <w:autoSpaceDN w:val="0"/>
        <w:adjustRightInd w:val="0"/>
        <w:spacing w:line="276" w:lineRule="auto"/>
        <w:rPr>
          <w:rFonts w:ascii="Calibri" w:hAnsi="Calibri" w:cs="Calibri"/>
          <w:color w:val="auto"/>
        </w:rPr>
      </w:pPr>
    </w:p>
    <w:p w14:paraId="29FE1053" w14:textId="77777777" w:rsidR="00234D7A" w:rsidRPr="00B80D60" w:rsidRDefault="00234D7A" w:rsidP="000E1190">
      <w:pPr>
        <w:widowControl w:val="0"/>
        <w:tabs>
          <w:tab w:val="left" w:pos="709"/>
        </w:tabs>
        <w:autoSpaceDE w:val="0"/>
        <w:autoSpaceDN w:val="0"/>
        <w:adjustRightInd w:val="0"/>
        <w:spacing w:line="276" w:lineRule="auto"/>
        <w:rPr>
          <w:rFonts w:ascii="Calibri" w:hAnsi="Calibri" w:cs="Calibri"/>
          <w:color w:val="auto"/>
        </w:rPr>
      </w:pPr>
      <w:r w:rsidRPr="00B80D60">
        <w:rPr>
          <w:rFonts w:ascii="Calibri" w:hAnsi="Calibri" w:cs="Calibri"/>
          <w:color w:val="auto"/>
        </w:rPr>
        <w:t>Stwierdzone podczas kontroli spostrzeżenia:</w:t>
      </w:r>
    </w:p>
    <w:p w14:paraId="12C51C8B" w14:textId="5F4F69C4" w:rsidR="00234D7A" w:rsidRPr="00B80D60" w:rsidRDefault="00234D7A" w:rsidP="000E1190">
      <w:pPr>
        <w:widowControl w:val="0"/>
        <w:tabs>
          <w:tab w:val="left" w:pos="709"/>
        </w:tabs>
        <w:autoSpaceDE w:val="0"/>
        <w:autoSpaceDN w:val="0"/>
        <w:adjustRightInd w:val="0"/>
        <w:spacing w:line="276" w:lineRule="auto"/>
        <w:rPr>
          <w:rFonts w:ascii="Calibri" w:hAnsi="Calibri" w:cs="Calibri"/>
          <w:color w:val="auto"/>
          <w:szCs w:val="22"/>
        </w:rPr>
      </w:pPr>
      <w:r w:rsidRPr="00B80D60">
        <w:rPr>
          <w:rFonts w:ascii="Calibri" w:hAnsi="Calibri" w:cs="Calibri"/>
          <w:color w:val="auto"/>
        </w:rPr>
        <w:t xml:space="preserve">W ocenianych zawiadomieniach o wszczęciu postępowania administracyjnego w sprawie obciążenia opłatą nie przywołano art. 73 § 1 </w:t>
      </w:r>
      <w:r w:rsidR="00DF734B" w:rsidRPr="00B80D60">
        <w:rPr>
          <w:rFonts w:ascii="Calibri" w:hAnsi="Calibri" w:cs="Calibri"/>
          <w:color w:val="auto"/>
        </w:rPr>
        <w:t>Kpa</w:t>
      </w:r>
      <w:r w:rsidRPr="00B80D60">
        <w:rPr>
          <w:rFonts w:ascii="Calibri" w:hAnsi="Calibri" w:cs="Calibri"/>
          <w:color w:val="auto"/>
        </w:rPr>
        <w:t xml:space="preserve"> zgodnie z którym strona </w:t>
      </w:r>
      <w:r w:rsidRPr="00B80D60">
        <w:rPr>
          <w:rFonts w:ascii="Calibri" w:hAnsi="Calibri" w:cs="Calibri"/>
          <w:color w:val="auto"/>
          <w:szCs w:val="22"/>
        </w:rPr>
        <w:t>ma prawo wglądu w</w:t>
      </w:r>
      <w:r w:rsidR="00A30DD5">
        <w:rPr>
          <w:rFonts w:ascii="Calibri" w:hAnsi="Calibri" w:cs="Calibri"/>
          <w:color w:val="auto"/>
          <w:szCs w:val="22"/>
        </w:rPr>
        <w:t> </w:t>
      </w:r>
      <w:r w:rsidRPr="00B80D60">
        <w:rPr>
          <w:rFonts w:ascii="Calibri" w:hAnsi="Calibri" w:cs="Calibri"/>
          <w:color w:val="auto"/>
          <w:szCs w:val="22"/>
        </w:rPr>
        <w:t xml:space="preserve">akta sprawy, sporządzania z nich notatek, kopii lub odpisów. Prawo to przysługuje również po zakończeniu postępowania. W treści zawiadomień wspominano jedynie, że strona „może przejrzeć akta sprawy”. </w:t>
      </w:r>
    </w:p>
    <w:p w14:paraId="2EE4B28D" w14:textId="6C1C2E83" w:rsidR="00234D7A" w:rsidRPr="00B80D60" w:rsidRDefault="00234D7A" w:rsidP="000E1190">
      <w:pPr>
        <w:widowControl w:val="0"/>
        <w:tabs>
          <w:tab w:val="left" w:pos="851"/>
        </w:tabs>
        <w:autoSpaceDE w:val="0"/>
        <w:autoSpaceDN w:val="0"/>
        <w:adjustRightInd w:val="0"/>
        <w:spacing w:line="276" w:lineRule="auto"/>
        <w:rPr>
          <w:rFonts w:ascii="Calibri" w:hAnsi="Calibri" w:cs="Calibri"/>
          <w:color w:val="auto"/>
          <w:szCs w:val="22"/>
          <w:u w:val="single"/>
        </w:rPr>
      </w:pPr>
      <w:r w:rsidRPr="00B80D60">
        <w:rPr>
          <w:rFonts w:ascii="Calibri" w:hAnsi="Calibri" w:cs="Calibri"/>
          <w:color w:val="auto"/>
          <w:szCs w:val="22"/>
          <w:u w:val="single"/>
        </w:rPr>
        <w:t>Dowody:</w:t>
      </w:r>
      <w:r w:rsidR="000E1190" w:rsidRPr="00B80D60">
        <w:rPr>
          <w:rFonts w:ascii="Calibri" w:hAnsi="Calibri" w:cs="Calibri"/>
          <w:color w:val="auto"/>
          <w:szCs w:val="22"/>
          <w:u w:val="single"/>
        </w:rPr>
        <w:t xml:space="preserve"> </w:t>
      </w:r>
      <w:r w:rsidRPr="00B80D60">
        <w:rPr>
          <w:rFonts w:ascii="Calibri" w:eastAsia="Arial Unicode MS" w:hAnsi="Calibri" w:cs="Calibri"/>
          <w:color w:val="auto"/>
        </w:rPr>
        <w:t>Zawiadomienie znak: PS.NZ.3107.73.2019 z dnia 24 kwietnia 2019r.</w:t>
      </w:r>
      <w:r w:rsidR="000E1190" w:rsidRPr="00B80D60">
        <w:rPr>
          <w:rFonts w:ascii="Calibri" w:hAnsi="Calibri" w:cs="Calibri"/>
          <w:color w:val="auto"/>
          <w:szCs w:val="22"/>
          <w:u w:val="single"/>
        </w:rPr>
        <w:t xml:space="preserve"> </w:t>
      </w:r>
      <w:r w:rsidRPr="00B80D60">
        <w:rPr>
          <w:rFonts w:ascii="Calibri" w:hAnsi="Calibri" w:cs="Calibri"/>
          <w:color w:val="auto"/>
        </w:rPr>
        <w:t>Zawiadomienie znak: PS.NZ.3107.166.2019 z dnia 16 października 2019 r.</w:t>
      </w:r>
      <w:r w:rsidRPr="00B80D60">
        <w:rPr>
          <w:rFonts w:ascii="Calibri" w:eastAsia="Arial Unicode MS" w:hAnsi="Calibri" w:cs="Calibri"/>
          <w:color w:val="auto"/>
        </w:rPr>
        <w:t xml:space="preserve"> Zawiadomienie znak: NZ.3212.1.9.2021 z dnia 18 stycznia 2021 r.</w:t>
      </w:r>
      <w:r w:rsidR="000E1190" w:rsidRPr="00B80D60">
        <w:rPr>
          <w:rFonts w:ascii="Calibri" w:hAnsi="Calibri" w:cs="Calibri"/>
          <w:color w:val="auto"/>
          <w:szCs w:val="22"/>
          <w:u w:val="single"/>
        </w:rPr>
        <w:t xml:space="preserve"> </w:t>
      </w:r>
      <w:r w:rsidRPr="00B80D60">
        <w:rPr>
          <w:rFonts w:ascii="Calibri" w:eastAsia="Arial Unicode MS" w:hAnsi="Calibri" w:cs="Calibri"/>
          <w:color w:val="auto"/>
        </w:rPr>
        <w:t>Zawiadomienie znak: NZ.3212.1.15.2021 z dnia 26 stycznia 2021 r.</w:t>
      </w:r>
      <w:r w:rsidR="000E1190" w:rsidRPr="00B80D60">
        <w:rPr>
          <w:rFonts w:ascii="Calibri" w:hAnsi="Calibri" w:cs="Calibri"/>
          <w:color w:val="auto"/>
          <w:szCs w:val="22"/>
          <w:u w:val="single"/>
        </w:rPr>
        <w:t xml:space="preserve"> </w:t>
      </w:r>
      <w:r w:rsidRPr="00B80D60">
        <w:rPr>
          <w:rFonts w:ascii="Calibri" w:eastAsia="Arial Unicode MS" w:hAnsi="Calibri" w:cs="Calibri"/>
          <w:color w:val="auto"/>
        </w:rPr>
        <w:t>Zawiadomienie znak: NZ.3212.1.17.2021 z dnia 5 lutego 2021 r.</w:t>
      </w:r>
    </w:p>
    <w:p w14:paraId="16A28B97" w14:textId="77777777" w:rsidR="00234D7A" w:rsidRPr="00B80D60" w:rsidRDefault="00234D7A" w:rsidP="000E1190">
      <w:pPr>
        <w:widowControl w:val="0"/>
        <w:tabs>
          <w:tab w:val="left" w:pos="709"/>
          <w:tab w:val="left" w:pos="1134"/>
        </w:tabs>
        <w:autoSpaceDE w:val="0"/>
        <w:autoSpaceDN w:val="0"/>
        <w:adjustRightInd w:val="0"/>
        <w:spacing w:line="276" w:lineRule="auto"/>
        <w:rPr>
          <w:rFonts w:ascii="Calibri" w:hAnsi="Calibri" w:cs="Calibri"/>
          <w:color w:val="auto"/>
        </w:rPr>
      </w:pPr>
      <w:r w:rsidRPr="00B80D60">
        <w:rPr>
          <w:rFonts w:ascii="Calibri" w:hAnsi="Calibri" w:cs="Calibri"/>
          <w:color w:val="auto"/>
        </w:rPr>
        <w:t xml:space="preserve">Ponadto, wszystkie wydane zawiadomienia są niezbyt czytelne i przejrzyste - na niewielkim formacie papieru umieszczano zbyt dużo tekstu, pomniejszoną czcionką. </w:t>
      </w:r>
    </w:p>
    <w:p w14:paraId="74D1D474" w14:textId="77777777" w:rsidR="00B9581C" w:rsidRPr="00B80D60" w:rsidRDefault="00B9581C" w:rsidP="00B9581C">
      <w:pPr>
        <w:widowControl w:val="0"/>
        <w:tabs>
          <w:tab w:val="left" w:pos="709"/>
        </w:tabs>
        <w:autoSpaceDE w:val="0"/>
        <w:autoSpaceDN w:val="0"/>
        <w:adjustRightInd w:val="0"/>
        <w:spacing w:line="276" w:lineRule="auto"/>
        <w:rPr>
          <w:rFonts w:ascii="Calibri" w:hAnsi="Calibri" w:cs="Calibri"/>
          <w:color w:val="auto"/>
        </w:rPr>
      </w:pPr>
      <w:r w:rsidRPr="00B80D60">
        <w:rPr>
          <w:rFonts w:ascii="Calibri" w:hAnsi="Calibri" w:cs="Calibri"/>
          <w:color w:val="auto"/>
        </w:rPr>
        <w:t xml:space="preserve">W jednym zawiadomieniu zauważono nieuaktualniony publikator </w:t>
      </w:r>
      <w:r w:rsidR="00DF734B" w:rsidRPr="00B80D60">
        <w:rPr>
          <w:rFonts w:ascii="Calibri" w:hAnsi="Calibri" w:cs="Calibri"/>
          <w:color w:val="auto"/>
        </w:rPr>
        <w:t>Kpa</w:t>
      </w:r>
      <w:r w:rsidRPr="00B80D60">
        <w:rPr>
          <w:rFonts w:ascii="Calibri" w:hAnsi="Calibri" w:cs="Calibri"/>
          <w:color w:val="auto"/>
        </w:rPr>
        <w:t>.</w:t>
      </w:r>
    </w:p>
    <w:p w14:paraId="30D0539D" w14:textId="77777777" w:rsidR="00B9581C" w:rsidRPr="00B80D60" w:rsidRDefault="00B9581C" w:rsidP="00B9581C">
      <w:pPr>
        <w:widowControl w:val="0"/>
        <w:tabs>
          <w:tab w:val="left" w:pos="709"/>
        </w:tabs>
        <w:autoSpaceDE w:val="0"/>
        <w:autoSpaceDN w:val="0"/>
        <w:adjustRightInd w:val="0"/>
        <w:spacing w:line="276" w:lineRule="auto"/>
        <w:rPr>
          <w:rFonts w:ascii="Calibri" w:hAnsi="Calibri" w:cs="Calibri"/>
          <w:color w:val="auto"/>
        </w:rPr>
      </w:pPr>
      <w:r w:rsidRPr="00B80D60">
        <w:rPr>
          <w:rFonts w:ascii="Calibri" w:eastAsia="Arial Unicode MS" w:hAnsi="Calibri" w:cs="Calibri"/>
          <w:color w:val="auto"/>
          <w:u w:val="single"/>
        </w:rPr>
        <w:t xml:space="preserve">Dowód: </w:t>
      </w:r>
      <w:r w:rsidRPr="00B80D60">
        <w:rPr>
          <w:rFonts w:ascii="Calibri" w:eastAsia="Arial Unicode MS" w:hAnsi="Calibri" w:cs="Calibri"/>
          <w:color w:val="auto"/>
        </w:rPr>
        <w:t>Zawiadomienie znak: PS.NZ.3107.73.2019 z dnia 24 kwietnia 2019 r.</w:t>
      </w:r>
    </w:p>
    <w:p w14:paraId="4324700C" w14:textId="77777777" w:rsidR="00B9581C" w:rsidRPr="00B80D60" w:rsidRDefault="00B9581C" w:rsidP="000E1190">
      <w:pPr>
        <w:widowControl w:val="0"/>
        <w:tabs>
          <w:tab w:val="left" w:pos="709"/>
          <w:tab w:val="left" w:pos="1134"/>
        </w:tabs>
        <w:autoSpaceDE w:val="0"/>
        <w:autoSpaceDN w:val="0"/>
        <w:adjustRightInd w:val="0"/>
        <w:spacing w:line="276" w:lineRule="auto"/>
        <w:rPr>
          <w:rFonts w:ascii="Calibri" w:hAnsi="Calibri" w:cs="Calibri"/>
          <w:color w:val="auto"/>
        </w:rPr>
      </w:pPr>
    </w:p>
    <w:p w14:paraId="67EB572C" w14:textId="77777777" w:rsidR="00234D7A" w:rsidRPr="00B80D60" w:rsidRDefault="00234D7A" w:rsidP="000E1190">
      <w:pPr>
        <w:widowControl w:val="0"/>
        <w:tabs>
          <w:tab w:val="left" w:pos="993"/>
        </w:tabs>
        <w:autoSpaceDE w:val="0"/>
        <w:autoSpaceDN w:val="0"/>
        <w:adjustRightInd w:val="0"/>
        <w:spacing w:line="276" w:lineRule="auto"/>
        <w:rPr>
          <w:rFonts w:ascii="Calibri" w:hAnsi="Calibri" w:cs="Calibri"/>
          <w:strike/>
          <w:color w:val="auto"/>
          <w:highlight w:val="yellow"/>
        </w:rPr>
      </w:pPr>
      <w:r w:rsidRPr="00B80D60">
        <w:rPr>
          <w:rFonts w:ascii="Calibri" w:hAnsi="Calibri" w:cs="Calibri"/>
          <w:color w:val="auto"/>
          <w:u w:val="single"/>
        </w:rPr>
        <w:t>Dowody doręczenia stronie</w:t>
      </w:r>
    </w:p>
    <w:p w14:paraId="4A7C1285" w14:textId="0B3DD7B9" w:rsidR="00234D7A" w:rsidRPr="00B80D60" w:rsidRDefault="00234D7A" w:rsidP="000E1190">
      <w:pPr>
        <w:widowControl w:val="0"/>
        <w:tabs>
          <w:tab w:val="left" w:pos="567"/>
          <w:tab w:val="left" w:pos="709"/>
        </w:tabs>
        <w:autoSpaceDE w:val="0"/>
        <w:autoSpaceDN w:val="0"/>
        <w:adjustRightInd w:val="0"/>
        <w:spacing w:line="276" w:lineRule="auto"/>
        <w:rPr>
          <w:rFonts w:ascii="Calibri" w:eastAsia="Arial Unicode MS" w:hAnsi="Calibri" w:cs="Calibri"/>
          <w:color w:val="auto"/>
        </w:rPr>
      </w:pPr>
      <w:r w:rsidRPr="00B80D60">
        <w:rPr>
          <w:rFonts w:ascii="Calibri" w:hAnsi="Calibri" w:cs="Calibri"/>
          <w:color w:val="auto"/>
        </w:rPr>
        <w:t>Oceniane dokumenty tj. opinie sanitarne, zawiadomienia, decyzje płatnicze, organ kontrolowany doręczał stronom zarówno przez operatora pocztowego,</w:t>
      </w:r>
      <w:r w:rsidRPr="00B80D60">
        <w:rPr>
          <w:rFonts w:ascii="Calibri" w:eastAsia="Arial Unicode MS" w:hAnsi="Calibri" w:cs="Calibri"/>
          <w:color w:val="auto"/>
        </w:rPr>
        <w:t xml:space="preserve"> za zwrotnym potwierdzeniem odbioru - zgodnie z art. 39 </w:t>
      </w:r>
      <w:r w:rsidR="00DF734B" w:rsidRPr="00B80D60">
        <w:rPr>
          <w:rFonts w:ascii="Calibri" w:hAnsi="Calibri" w:cs="Calibri"/>
          <w:color w:val="auto"/>
        </w:rPr>
        <w:t>Kpa</w:t>
      </w:r>
      <w:r w:rsidRPr="00B80D60">
        <w:rPr>
          <w:rFonts w:ascii="Calibri" w:eastAsia="Arial Unicode MS" w:hAnsi="Calibri" w:cs="Calibri"/>
          <w:color w:val="auto"/>
        </w:rPr>
        <w:t xml:space="preserve">, </w:t>
      </w:r>
      <w:r w:rsidRPr="00B80D60">
        <w:rPr>
          <w:rFonts w:ascii="Calibri" w:hAnsi="Calibri" w:cs="Calibri"/>
          <w:color w:val="auto"/>
        </w:rPr>
        <w:t xml:space="preserve">przez swoich pracowników, </w:t>
      </w:r>
      <w:r w:rsidRPr="00B80D60">
        <w:rPr>
          <w:rFonts w:ascii="Calibri" w:eastAsia="Arial Unicode MS" w:hAnsi="Calibri" w:cs="Calibri"/>
          <w:color w:val="auto"/>
        </w:rPr>
        <w:t xml:space="preserve">jak również </w:t>
      </w:r>
      <w:r w:rsidRPr="00B80D60">
        <w:rPr>
          <w:rFonts w:ascii="Calibri" w:hAnsi="Calibri" w:cs="Calibri"/>
          <w:color w:val="auto"/>
        </w:rPr>
        <w:lastRenderedPageBreak/>
        <w:t>dokumenty odbierane były osobiście w siedzibie urzędu, a ich odbiór potwierdzany był przez odbiorcę na kopiach aa (</w:t>
      </w:r>
      <w:r w:rsidRPr="00B80D60">
        <w:rPr>
          <w:rFonts w:ascii="Calibri" w:eastAsia="Arial Unicode MS" w:hAnsi="Calibri" w:cs="Calibri"/>
          <w:color w:val="auto"/>
        </w:rPr>
        <w:t>adnotacja zawierająca datę, podpis osoby odbierającej dokumenty i</w:t>
      </w:r>
      <w:r w:rsidR="00A30DD5">
        <w:rPr>
          <w:rFonts w:ascii="Calibri" w:eastAsia="Arial Unicode MS" w:hAnsi="Calibri" w:cs="Calibri"/>
          <w:color w:val="auto"/>
        </w:rPr>
        <w:t> </w:t>
      </w:r>
      <w:r w:rsidRPr="00B80D60">
        <w:rPr>
          <w:rFonts w:ascii="Calibri" w:eastAsia="Arial Unicode MS" w:hAnsi="Calibri" w:cs="Calibri"/>
          <w:color w:val="auto"/>
        </w:rPr>
        <w:t>w miarę możliwości pieczęć)</w:t>
      </w:r>
      <w:r w:rsidRPr="00B80D60">
        <w:rPr>
          <w:rFonts w:ascii="Calibri" w:hAnsi="Calibri" w:cs="Calibri"/>
          <w:color w:val="auto"/>
        </w:rPr>
        <w:t xml:space="preserve">. Zwrotne </w:t>
      </w:r>
      <w:r w:rsidRPr="00B80D60">
        <w:rPr>
          <w:rFonts w:ascii="Calibri" w:eastAsia="Arial Unicode MS" w:hAnsi="Calibri" w:cs="Calibri"/>
          <w:color w:val="auto"/>
        </w:rPr>
        <w:t>potwierdzenia odbioru wysłanych dokumentów dołączone są do akt sprawy.</w:t>
      </w:r>
    </w:p>
    <w:p w14:paraId="14DF4280" w14:textId="77777777" w:rsidR="00234D7A" w:rsidRPr="00B80D60" w:rsidRDefault="00234D7A" w:rsidP="00234D7A">
      <w:pPr>
        <w:widowControl w:val="0"/>
        <w:tabs>
          <w:tab w:val="left" w:pos="567"/>
          <w:tab w:val="left" w:pos="709"/>
        </w:tabs>
        <w:autoSpaceDE w:val="0"/>
        <w:autoSpaceDN w:val="0"/>
        <w:adjustRightInd w:val="0"/>
        <w:spacing w:line="276" w:lineRule="auto"/>
        <w:ind w:left="709"/>
        <w:rPr>
          <w:rFonts w:ascii="Calibri" w:hAnsi="Calibri" w:cs="Calibri"/>
          <w:color w:val="auto"/>
        </w:rPr>
      </w:pPr>
    </w:p>
    <w:p w14:paraId="5406D53B" w14:textId="77777777" w:rsidR="00234D7A" w:rsidRPr="00B80D60" w:rsidRDefault="00234D7A" w:rsidP="000E1190">
      <w:pPr>
        <w:widowControl w:val="0"/>
        <w:tabs>
          <w:tab w:val="left" w:pos="567"/>
          <w:tab w:val="left" w:pos="709"/>
        </w:tabs>
        <w:autoSpaceDE w:val="0"/>
        <w:autoSpaceDN w:val="0"/>
        <w:adjustRightInd w:val="0"/>
        <w:spacing w:line="276" w:lineRule="auto"/>
        <w:rPr>
          <w:rFonts w:ascii="Calibri" w:hAnsi="Calibri" w:cs="Calibri"/>
          <w:color w:val="auto"/>
        </w:rPr>
      </w:pPr>
      <w:r w:rsidRPr="00B80D60">
        <w:rPr>
          <w:rFonts w:ascii="Calibri" w:hAnsi="Calibri" w:cs="Calibri"/>
          <w:color w:val="auto"/>
        </w:rPr>
        <w:t>Stwierdzone w toku kontroli nieprawidłowości:</w:t>
      </w:r>
    </w:p>
    <w:p w14:paraId="252F2322" w14:textId="77777777" w:rsidR="00234D7A" w:rsidRPr="00B80D60" w:rsidRDefault="00234D7A" w:rsidP="000E1190">
      <w:pPr>
        <w:widowControl w:val="0"/>
        <w:tabs>
          <w:tab w:val="left" w:pos="567"/>
          <w:tab w:val="left" w:pos="709"/>
        </w:tabs>
        <w:autoSpaceDE w:val="0"/>
        <w:autoSpaceDN w:val="0"/>
        <w:adjustRightInd w:val="0"/>
        <w:spacing w:line="276" w:lineRule="auto"/>
        <w:rPr>
          <w:rFonts w:ascii="Calibri" w:hAnsi="Calibri" w:cs="Calibri"/>
          <w:color w:val="auto"/>
        </w:rPr>
      </w:pPr>
      <w:r w:rsidRPr="00B80D60">
        <w:rPr>
          <w:rFonts w:ascii="Calibri" w:hAnsi="Calibri" w:cs="Calibri"/>
          <w:color w:val="auto"/>
        </w:rPr>
        <w:t xml:space="preserve">W przypadku doręczeń dokumentów przez operatora pocztowego, stosowano formularz zwrotnego potwierdzenia odbioru, który nie spełnia wymagań zawartych w art. 44 </w:t>
      </w:r>
      <w:r w:rsidR="00DF734B" w:rsidRPr="00B80D60">
        <w:rPr>
          <w:rFonts w:ascii="Calibri" w:hAnsi="Calibri" w:cs="Calibri"/>
          <w:color w:val="auto"/>
        </w:rPr>
        <w:t>Kpa</w:t>
      </w:r>
      <w:r w:rsidRPr="00B80D60">
        <w:rPr>
          <w:rFonts w:ascii="Calibri" w:hAnsi="Calibri" w:cs="Calibri"/>
          <w:color w:val="auto"/>
        </w:rPr>
        <w:t xml:space="preserve">. Wskazać należy, iż zgodnie z art. 37 ust. 1 ustawy o </w:t>
      </w:r>
      <w:r w:rsidR="002C6786" w:rsidRPr="00B80D60">
        <w:rPr>
          <w:rFonts w:ascii="Calibri" w:hAnsi="Calibri" w:cs="Calibri"/>
          <w:color w:val="auto"/>
        </w:rPr>
        <w:t>PIS</w:t>
      </w:r>
      <w:r w:rsidRPr="00B80D60">
        <w:rPr>
          <w:rFonts w:ascii="Calibri" w:hAnsi="Calibri" w:cs="Calibri"/>
          <w:color w:val="auto"/>
        </w:rPr>
        <w:t xml:space="preserve"> „w postępowaniu przed organami Państwowej Inspekcji Sanitarnej stosuje się przepisy </w:t>
      </w:r>
      <w:r w:rsidR="007F242C" w:rsidRPr="00B80D60">
        <w:rPr>
          <w:rFonts w:ascii="Calibri" w:hAnsi="Calibri" w:cs="Calibri"/>
          <w:color w:val="auto"/>
        </w:rPr>
        <w:t>Kpa</w:t>
      </w:r>
      <w:r w:rsidRPr="00B80D60">
        <w:rPr>
          <w:rFonts w:ascii="Calibri" w:hAnsi="Calibri" w:cs="Calibri"/>
          <w:color w:val="auto"/>
        </w:rPr>
        <w:t xml:space="preserve">”, a więc przesyłki powinny być doręczane na zasadach określonych w </w:t>
      </w:r>
      <w:r w:rsidR="007F242C" w:rsidRPr="00B80D60">
        <w:rPr>
          <w:rFonts w:ascii="Calibri" w:hAnsi="Calibri" w:cs="Calibri"/>
          <w:color w:val="auto"/>
        </w:rPr>
        <w:t>Kpa</w:t>
      </w:r>
      <w:r w:rsidRPr="00B80D60">
        <w:rPr>
          <w:rFonts w:ascii="Calibri" w:hAnsi="Calibri" w:cs="Calibri"/>
          <w:color w:val="auto"/>
        </w:rPr>
        <w:t xml:space="preserve">. </w:t>
      </w:r>
    </w:p>
    <w:p w14:paraId="1C639C01" w14:textId="4EA64820" w:rsidR="00234D7A" w:rsidRPr="00B80D60" w:rsidRDefault="00234D7A" w:rsidP="000E1190">
      <w:pPr>
        <w:widowControl w:val="0"/>
        <w:tabs>
          <w:tab w:val="left" w:pos="851"/>
        </w:tabs>
        <w:autoSpaceDE w:val="0"/>
        <w:autoSpaceDN w:val="0"/>
        <w:adjustRightInd w:val="0"/>
        <w:spacing w:line="276" w:lineRule="auto"/>
        <w:rPr>
          <w:rFonts w:ascii="Calibri" w:hAnsi="Calibri" w:cs="Calibri"/>
          <w:color w:val="auto"/>
        </w:rPr>
      </w:pPr>
      <w:r w:rsidRPr="00B80D60">
        <w:rPr>
          <w:rFonts w:ascii="Calibri" w:eastAsia="Arial Unicode MS" w:hAnsi="Calibri" w:cs="Calibri"/>
          <w:color w:val="auto"/>
          <w:u w:val="single"/>
        </w:rPr>
        <w:t>Dowody:</w:t>
      </w:r>
      <w:r w:rsidR="000E1190" w:rsidRPr="00B80D60">
        <w:rPr>
          <w:rFonts w:ascii="Calibri" w:hAnsi="Calibri" w:cs="Calibri"/>
          <w:color w:val="auto"/>
        </w:rPr>
        <w:t xml:space="preserve"> </w:t>
      </w:r>
      <w:r w:rsidRPr="00B80D60">
        <w:rPr>
          <w:rFonts w:ascii="Calibri" w:eastAsia="Arial Unicode MS" w:hAnsi="Calibri" w:cs="Calibri"/>
          <w:color w:val="auto"/>
        </w:rPr>
        <w:t>ZPO przy Opinii sanitarnej znak: NZ.9022.3.2.2021 i Zawiadomieniu znak: NZ.9022.3.2.2021 oraz ZPO przy Decyzji znak: NZ.3212.1.9.2021</w:t>
      </w:r>
      <w:r w:rsidR="00C90511" w:rsidRPr="00B80D60">
        <w:rPr>
          <w:rFonts w:ascii="Calibri" w:eastAsia="Arial Unicode MS" w:hAnsi="Calibri" w:cs="Calibri"/>
          <w:color w:val="auto"/>
        </w:rPr>
        <w:t xml:space="preserve"> </w:t>
      </w:r>
      <w:r w:rsidRPr="00B80D60">
        <w:rPr>
          <w:rFonts w:ascii="Calibri" w:eastAsia="Arial Unicode MS" w:hAnsi="Calibri" w:cs="Calibri"/>
          <w:color w:val="auto"/>
        </w:rPr>
        <w:t>ZPO przy Opinii sanitarnej znak: NZ.9022.3.3.2021 i Zawiadomieniu znak: NZ.3212.1.15.2021 oraz ZPO przy Decyzji znak: NZ.3212.1.15.2021</w:t>
      </w:r>
      <w:r w:rsidR="00C90511" w:rsidRPr="00B80D60">
        <w:rPr>
          <w:rFonts w:ascii="Calibri" w:eastAsia="Arial Unicode MS" w:hAnsi="Calibri" w:cs="Calibri"/>
          <w:color w:val="auto"/>
        </w:rPr>
        <w:t xml:space="preserve"> </w:t>
      </w:r>
      <w:r w:rsidRPr="00B80D60">
        <w:rPr>
          <w:rFonts w:ascii="Calibri" w:eastAsia="Arial Unicode MS" w:hAnsi="Calibri" w:cs="Calibri"/>
          <w:color w:val="auto"/>
        </w:rPr>
        <w:t>ZPO przy Opinii sanitarnej znak: NZ.9022.3.8.2021 i Zawiadomieniu znak: NZ.3212.1.17.2021 oraz ZPO przy decyzji znak: NZ.3212.1.17.2021.</w:t>
      </w:r>
    </w:p>
    <w:p w14:paraId="3464A53C" w14:textId="77777777" w:rsidR="00234D7A" w:rsidRPr="00B80D60" w:rsidRDefault="00234D7A" w:rsidP="00234D7A">
      <w:pPr>
        <w:tabs>
          <w:tab w:val="left" w:pos="709"/>
          <w:tab w:val="left" w:pos="993"/>
        </w:tabs>
        <w:spacing w:line="276" w:lineRule="auto"/>
        <w:ind w:left="709"/>
        <w:rPr>
          <w:rFonts w:ascii="Calibri" w:eastAsia="Arial Unicode MS" w:hAnsi="Calibri" w:cs="Calibri"/>
          <w:color w:val="auto"/>
        </w:rPr>
      </w:pPr>
    </w:p>
    <w:p w14:paraId="1423C498" w14:textId="77777777" w:rsidR="00234D7A" w:rsidRPr="00B80D60" w:rsidRDefault="00234D7A" w:rsidP="000E1190">
      <w:pPr>
        <w:tabs>
          <w:tab w:val="left" w:pos="851"/>
        </w:tabs>
        <w:spacing w:line="276" w:lineRule="auto"/>
        <w:rPr>
          <w:rFonts w:ascii="Calibri" w:eastAsia="Arial Unicode MS" w:hAnsi="Calibri" w:cs="Calibri"/>
          <w:color w:val="auto"/>
        </w:rPr>
      </w:pPr>
      <w:r w:rsidRPr="00B80D60">
        <w:rPr>
          <w:rFonts w:ascii="Calibri" w:hAnsi="Calibri" w:cs="Calibri"/>
          <w:color w:val="auto"/>
        </w:rPr>
        <w:t>Ww. zwrotne poświadczenia odbioru dołączone do wydanych opinii sanitarnych, zawiadomień, decyzji były niewłaściwie wypełnione, tj. zawierały znak sprawy bez daty tych dokumentów, co stanowi spostrzeżenie.</w:t>
      </w:r>
    </w:p>
    <w:p w14:paraId="3B39ADDF" w14:textId="77777777" w:rsidR="000E1190" w:rsidRPr="00B80D60" w:rsidRDefault="000E1190" w:rsidP="000E1190">
      <w:pPr>
        <w:tabs>
          <w:tab w:val="left" w:pos="709"/>
        </w:tabs>
        <w:spacing w:line="276" w:lineRule="auto"/>
        <w:rPr>
          <w:rFonts w:ascii="Calibri" w:eastAsia="Arial Unicode MS" w:hAnsi="Calibri" w:cs="Calibri"/>
          <w:color w:val="auto"/>
          <w:u w:val="single"/>
        </w:rPr>
      </w:pPr>
    </w:p>
    <w:p w14:paraId="2ED015C3" w14:textId="77777777" w:rsidR="00234D7A" w:rsidRPr="00B80D60" w:rsidRDefault="00234D7A" w:rsidP="000E1190">
      <w:pPr>
        <w:tabs>
          <w:tab w:val="left" w:pos="709"/>
        </w:tabs>
        <w:spacing w:line="276" w:lineRule="auto"/>
        <w:rPr>
          <w:rFonts w:ascii="Calibri" w:eastAsia="Arial Unicode MS" w:hAnsi="Calibri" w:cs="Calibri"/>
          <w:color w:val="auto"/>
        </w:rPr>
      </w:pPr>
      <w:r w:rsidRPr="00B80D60">
        <w:rPr>
          <w:rFonts w:ascii="Calibri" w:eastAsia="Arial Unicode MS" w:hAnsi="Calibri" w:cs="Calibri"/>
          <w:color w:val="auto"/>
          <w:u w:val="single"/>
        </w:rPr>
        <w:t>Dokumentacja spraw</w:t>
      </w:r>
    </w:p>
    <w:p w14:paraId="7FDF93D5" w14:textId="77777777" w:rsidR="00234D7A" w:rsidRPr="00B80D60" w:rsidRDefault="00234D7A" w:rsidP="000E1190">
      <w:pPr>
        <w:tabs>
          <w:tab w:val="left" w:pos="709"/>
        </w:tabs>
        <w:spacing w:line="276" w:lineRule="auto"/>
        <w:rPr>
          <w:rFonts w:ascii="Calibri" w:eastAsia="Arial Unicode MS" w:hAnsi="Calibri" w:cs="Calibri"/>
          <w:color w:val="auto"/>
        </w:rPr>
      </w:pPr>
      <w:r w:rsidRPr="00B80D60">
        <w:rPr>
          <w:rFonts w:ascii="Calibri" w:eastAsia="Arial Unicode MS" w:hAnsi="Calibri" w:cs="Calibri"/>
          <w:color w:val="auto"/>
        </w:rPr>
        <w:t xml:space="preserve">Dokumentacja spraw przechowywana jest w sposób umożliwiający kontrolę przebiegu postępowania oraz terminów załatwienia na każdym etapie prowadzonego postępowania. </w:t>
      </w:r>
    </w:p>
    <w:p w14:paraId="3F3742D9" w14:textId="77777777" w:rsidR="00234D7A" w:rsidRPr="00B80D60" w:rsidRDefault="00234D7A" w:rsidP="000E1190">
      <w:pPr>
        <w:tabs>
          <w:tab w:val="left" w:pos="709"/>
        </w:tabs>
        <w:spacing w:line="276" w:lineRule="auto"/>
        <w:rPr>
          <w:rFonts w:ascii="Calibri" w:eastAsia="Arial Unicode MS" w:hAnsi="Calibri" w:cs="Calibri"/>
          <w:color w:val="auto"/>
        </w:rPr>
      </w:pPr>
      <w:r w:rsidRPr="00B80D60">
        <w:rPr>
          <w:rFonts w:ascii="Calibri" w:eastAsia="Arial Unicode MS" w:hAnsi="Calibri" w:cs="Calibri"/>
          <w:color w:val="auto"/>
        </w:rPr>
        <w:t xml:space="preserve">Zgodnie z art. 66a § 1 i § 3 </w:t>
      </w:r>
      <w:r w:rsidR="007F242C" w:rsidRPr="00B80D60">
        <w:rPr>
          <w:rFonts w:ascii="Calibri" w:hAnsi="Calibri" w:cs="Calibri"/>
          <w:color w:val="auto"/>
        </w:rPr>
        <w:t>Kpa</w:t>
      </w:r>
      <w:r w:rsidRPr="00B80D60">
        <w:rPr>
          <w:rFonts w:ascii="Calibri" w:eastAsia="Arial Unicode MS" w:hAnsi="Calibri" w:cs="Calibri"/>
          <w:color w:val="auto"/>
        </w:rPr>
        <w:t xml:space="preserve"> do akt sprawy prowadzonych postępowań administracyjnych załączane są metryki sprawy prowadzone w formie papierowej. </w:t>
      </w:r>
    </w:p>
    <w:p w14:paraId="460C4B09" w14:textId="5D6C1324" w:rsidR="00234D7A" w:rsidRPr="00B80D60" w:rsidRDefault="00234D7A" w:rsidP="000E1190">
      <w:pPr>
        <w:tabs>
          <w:tab w:val="left" w:pos="709"/>
        </w:tabs>
        <w:spacing w:line="276" w:lineRule="auto"/>
        <w:rPr>
          <w:rFonts w:ascii="Calibri" w:eastAsia="Arial Unicode MS" w:hAnsi="Calibri" w:cs="Calibri"/>
          <w:color w:val="auto"/>
        </w:rPr>
      </w:pPr>
      <w:r w:rsidRPr="00B80D60">
        <w:rPr>
          <w:rFonts w:ascii="Calibri" w:hAnsi="Calibri" w:cs="Calibri"/>
          <w:color w:val="auto"/>
        </w:rPr>
        <w:t>W treści metryki wskazuje się osoby, które uczestniczyły w podejmowaniu czynności oraz wykazuje się podejmowane czynności wraz z odpowiednim odesłaniem do dokumentów określających te czynności. Jednakże zauważono (w przypadku wszystkich ocenianych metryk), że nie wszystkie podejmowane czynności i nie wszystkie osoby je podejmujące zostały w metrykach wykazane np. w większości ocenianych akt spraw, zawiadomienie o</w:t>
      </w:r>
      <w:r w:rsidR="00A30DD5">
        <w:rPr>
          <w:rFonts w:ascii="Calibri" w:hAnsi="Calibri" w:cs="Calibri"/>
          <w:color w:val="auto"/>
        </w:rPr>
        <w:t> </w:t>
      </w:r>
      <w:r w:rsidRPr="00B80D60">
        <w:rPr>
          <w:rFonts w:ascii="Calibri" w:hAnsi="Calibri" w:cs="Calibri"/>
          <w:color w:val="auto"/>
        </w:rPr>
        <w:t xml:space="preserve">wszczęciu postępowania administracyjnego wydane/podpisane przez </w:t>
      </w:r>
      <w:r w:rsidR="00885E23" w:rsidRPr="00B80D60">
        <w:rPr>
          <w:rFonts w:ascii="Calibri" w:hAnsi="Calibri" w:cs="Calibri"/>
          <w:color w:val="auto"/>
        </w:rPr>
        <w:t>PPIS</w:t>
      </w:r>
      <w:r w:rsidRPr="00B80D60">
        <w:rPr>
          <w:rFonts w:ascii="Calibri" w:hAnsi="Calibri" w:cs="Calibri"/>
          <w:color w:val="auto"/>
        </w:rPr>
        <w:t xml:space="preserve"> w Szczecinie nie było wykazane; wszystkie oceniane decyzje płatnicze sprawdzane przez Głównego Księgowego (na każdej decyzji widnieje pieczęć i podpis osoby uprawnionej) nie były wykazane; co stanowi uchybienie. </w:t>
      </w:r>
    </w:p>
    <w:p w14:paraId="60A767B1" w14:textId="77777777" w:rsidR="00234D7A" w:rsidRPr="00B80D60" w:rsidRDefault="00234D7A" w:rsidP="00234D7A">
      <w:pPr>
        <w:tabs>
          <w:tab w:val="left" w:pos="709"/>
        </w:tabs>
        <w:spacing w:line="276" w:lineRule="auto"/>
        <w:ind w:left="709"/>
        <w:rPr>
          <w:rFonts w:ascii="Calibri" w:hAnsi="Calibri" w:cs="Calibri"/>
          <w:color w:val="auto"/>
        </w:rPr>
      </w:pPr>
    </w:p>
    <w:p w14:paraId="1141DFD3" w14:textId="77777777" w:rsidR="00234D7A" w:rsidRPr="00B80D60" w:rsidRDefault="00234D7A" w:rsidP="000E1190">
      <w:pPr>
        <w:tabs>
          <w:tab w:val="left" w:pos="709"/>
        </w:tabs>
        <w:spacing w:line="276" w:lineRule="auto"/>
        <w:rPr>
          <w:rFonts w:ascii="Calibri" w:eastAsia="Arial Unicode MS" w:hAnsi="Calibri" w:cs="Calibri"/>
          <w:color w:val="auto"/>
        </w:rPr>
      </w:pPr>
      <w:r w:rsidRPr="00B80D60">
        <w:rPr>
          <w:rFonts w:ascii="Calibri" w:hAnsi="Calibri" w:cs="Calibri"/>
          <w:color w:val="auto"/>
        </w:rPr>
        <w:t xml:space="preserve">Na części wydawanych dokumentów, tj. opinii sanitarnych, zawiadomień i decyzji płatniczych nie zawiera podpisu osoby, która je sporządziła/opracowała, co stanowi spostrzeżenie. </w:t>
      </w:r>
    </w:p>
    <w:p w14:paraId="2734520F" w14:textId="77777777" w:rsidR="00234D7A" w:rsidRPr="00B80D60" w:rsidRDefault="00234D7A" w:rsidP="00234D7A">
      <w:pPr>
        <w:spacing w:line="276" w:lineRule="auto"/>
        <w:contextualSpacing/>
        <w:rPr>
          <w:rFonts w:ascii="Calibri" w:hAnsi="Calibri" w:cs="Calibri"/>
          <w:color w:val="auto"/>
          <w:highlight w:val="yellow"/>
        </w:rPr>
      </w:pPr>
    </w:p>
    <w:p w14:paraId="1D3CC9F7" w14:textId="6258CFAD" w:rsidR="00234D7A" w:rsidRPr="00B80D60" w:rsidRDefault="00234D7A" w:rsidP="000E1190">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Ponadto, w ocenianych dokumentach stwierdzono b</w:t>
      </w:r>
      <w:r w:rsidRPr="00B80D60">
        <w:rPr>
          <w:rFonts w:ascii="Calibri" w:eastAsia="Calibri" w:hAnsi="Calibri" w:cs="Calibri"/>
          <w:color w:val="auto"/>
        </w:rPr>
        <w:t>rak sp</w:t>
      </w:r>
      <w:r w:rsidRPr="00B80D60">
        <w:rPr>
          <w:rFonts w:ascii="Calibri" w:hAnsi="Calibri" w:cs="Calibri"/>
          <w:color w:val="auto"/>
        </w:rPr>
        <w:t xml:space="preserve">ełnienia obowiązku informacyjnego o jakim mowa w motywie 60 preambuły rozporządzenia Parlamentu Europejskiego i Rady (UE) 2016/679 z dnia 27 kwietnia 2016 r. w sprawie ochrony osób fizycznych w związku </w:t>
      </w:r>
      <w:r w:rsidRPr="00B80D60">
        <w:rPr>
          <w:rFonts w:ascii="Calibri" w:hAnsi="Calibri" w:cs="Calibri"/>
          <w:color w:val="auto"/>
        </w:rPr>
        <w:lastRenderedPageBreak/>
        <w:t>z</w:t>
      </w:r>
      <w:r w:rsidR="00A30DD5">
        <w:rPr>
          <w:rFonts w:ascii="Calibri" w:hAnsi="Calibri" w:cs="Calibri"/>
          <w:color w:val="auto"/>
        </w:rPr>
        <w:t> </w:t>
      </w:r>
      <w:r w:rsidRPr="00B80D60">
        <w:rPr>
          <w:rFonts w:ascii="Calibri" w:hAnsi="Calibri" w:cs="Calibri"/>
          <w:color w:val="auto"/>
        </w:rPr>
        <w:t>przetwarzaniem danych osobowych w sprawie swobodnego przepływu takich danych oraz uchylenia dyrektywy 95/46/WE (RODO), który wskazuje, że osoba, której dane dotyczą, musi być poinformowana o fakcie prowadzenia operacji przetwarzania jej danych osobowych i</w:t>
      </w:r>
      <w:r w:rsidR="00A30DD5">
        <w:rPr>
          <w:rFonts w:ascii="Calibri" w:hAnsi="Calibri" w:cs="Calibri"/>
          <w:color w:val="auto"/>
        </w:rPr>
        <w:t> </w:t>
      </w:r>
      <w:r w:rsidRPr="00B80D60">
        <w:rPr>
          <w:rFonts w:ascii="Calibri" w:hAnsi="Calibri" w:cs="Calibri"/>
          <w:color w:val="auto"/>
        </w:rPr>
        <w:t>o</w:t>
      </w:r>
      <w:r w:rsidR="00A30DD5">
        <w:rPr>
          <w:rFonts w:ascii="Calibri" w:hAnsi="Calibri" w:cs="Calibri"/>
          <w:color w:val="auto"/>
        </w:rPr>
        <w:t> </w:t>
      </w:r>
      <w:r w:rsidRPr="00B80D60">
        <w:rPr>
          <w:rFonts w:ascii="Calibri" w:hAnsi="Calibri" w:cs="Calibri"/>
          <w:color w:val="auto"/>
        </w:rPr>
        <w:t xml:space="preserve">celach takiego przetwarzania. Z analizowanych akt spraw wynika, że w większości wydawanych dokumentów </w:t>
      </w:r>
      <w:r w:rsidRPr="00B80D60">
        <w:rPr>
          <w:rFonts w:ascii="Calibri" w:eastAsia="Arial Unicode MS" w:hAnsi="Calibri" w:cs="Calibri"/>
          <w:color w:val="auto"/>
        </w:rPr>
        <w:t xml:space="preserve">informowano jedynie o tym, że administratorem danych jest </w:t>
      </w:r>
      <w:r w:rsidR="00885E23" w:rsidRPr="00B80D60">
        <w:rPr>
          <w:rFonts w:ascii="Calibri" w:eastAsia="Arial Unicode MS" w:hAnsi="Calibri" w:cs="Calibri"/>
          <w:color w:val="auto"/>
        </w:rPr>
        <w:t>PPIS</w:t>
      </w:r>
      <w:r w:rsidRPr="00B80D60">
        <w:rPr>
          <w:rFonts w:ascii="Calibri" w:eastAsia="Arial Unicode MS" w:hAnsi="Calibri" w:cs="Calibri"/>
          <w:color w:val="auto"/>
        </w:rPr>
        <w:t xml:space="preserve"> w Szczecinie, z przekierowaniem na stronę Biuletynu Informacji Publicznej celem uzyskania pełnych informacji w zakresie ochrony danych osobowych lub w treści dokumentu zamieszczano skrótową informację: Informacja dotycząca przetwarzania i ochrony danych osobowych dostępna jest na stronie http://psseszczecin.pis.gov.pl</w:t>
      </w:r>
      <w:r w:rsidRPr="00B80D60">
        <w:rPr>
          <w:rFonts w:ascii="Calibri" w:hAnsi="Calibri" w:cs="Calibri"/>
          <w:color w:val="auto"/>
        </w:rPr>
        <w:t>, co stanowi uchybienie. Uwagę tutejszego organu zwróciły również dołączone do niektórych akt spraw adnotacje odnośnie ochrony danych osobowych, z których nie wynika jednak, czy strona została poinformowana o przetwarzaniu jej danych osobowych.</w:t>
      </w:r>
    </w:p>
    <w:p w14:paraId="401CCB44" w14:textId="77777777" w:rsidR="00234D7A" w:rsidRPr="00B80D60" w:rsidRDefault="00234D7A" w:rsidP="00234D7A">
      <w:pPr>
        <w:widowControl w:val="0"/>
        <w:autoSpaceDE w:val="0"/>
        <w:autoSpaceDN w:val="0"/>
        <w:adjustRightInd w:val="0"/>
        <w:spacing w:line="276" w:lineRule="auto"/>
        <w:ind w:left="709"/>
        <w:rPr>
          <w:rFonts w:ascii="Calibri" w:hAnsi="Calibri" w:cs="Calibri"/>
          <w:color w:val="auto"/>
          <w:highlight w:val="green"/>
        </w:rPr>
      </w:pPr>
    </w:p>
    <w:p w14:paraId="2BAED4EF" w14:textId="77777777" w:rsidR="00234D7A" w:rsidRPr="00B80D60" w:rsidRDefault="00234D7A" w:rsidP="000E1190">
      <w:pPr>
        <w:spacing w:line="276" w:lineRule="auto"/>
        <w:contextualSpacing/>
        <w:rPr>
          <w:rFonts w:ascii="Calibri" w:hAnsi="Calibri" w:cs="Calibri"/>
          <w:color w:val="auto"/>
        </w:rPr>
      </w:pPr>
      <w:r w:rsidRPr="00B80D60">
        <w:rPr>
          <w:rFonts w:ascii="Calibri" w:hAnsi="Calibri" w:cs="Calibri"/>
          <w:color w:val="auto"/>
        </w:rPr>
        <w:t>Działalność Powiatowej Stacji Sanitarno-Epidemiologicznej w Szczecinie</w:t>
      </w:r>
      <w:r w:rsidRPr="00B80D60">
        <w:rPr>
          <w:rFonts w:ascii="Calibri" w:hAnsi="Calibri" w:cs="Calibri"/>
          <w:color w:val="auto"/>
          <w:lang w:val="en-US"/>
        </w:rPr>
        <w:t xml:space="preserve"> </w:t>
      </w:r>
      <w:r w:rsidRPr="00B80D60">
        <w:rPr>
          <w:rFonts w:ascii="Calibri" w:hAnsi="Calibri" w:cs="Calibri"/>
          <w:color w:val="auto"/>
        </w:rPr>
        <w:t>oceniono pozytywnie z nieprawidłowościami w powyższym zakresie.</w:t>
      </w:r>
      <w:bookmarkEnd w:id="133"/>
    </w:p>
    <w:p w14:paraId="6D2B9782" w14:textId="77777777" w:rsidR="00234D7A" w:rsidRPr="00B80D60" w:rsidRDefault="00234D7A" w:rsidP="00234D7A">
      <w:pPr>
        <w:spacing w:line="276" w:lineRule="auto"/>
        <w:contextualSpacing/>
        <w:rPr>
          <w:rFonts w:ascii="Calibri" w:eastAsia="Calibri" w:hAnsi="Calibri" w:cs="Calibri"/>
          <w:color w:val="auto"/>
          <w:highlight w:val="yellow"/>
          <w:u w:val="single"/>
          <w:lang w:eastAsia="en-US"/>
        </w:rPr>
      </w:pPr>
    </w:p>
    <w:p w14:paraId="3C604964" w14:textId="77777777" w:rsidR="00234D7A" w:rsidRPr="00B80D60" w:rsidRDefault="005B563B" w:rsidP="001212B6">
      <w:pPr>
        <w:widowControl w:val="0"/>
        <w:numPr>
          <w:ilvl w:val="1"/>
          <w:numId w:val="121"/>
        </w:numPr>
        <w:autoSpaceDE w:val="0"/>
        <w:autoSpaceDN w:val="0"/>
        <w:adjustRightInd w:val="0"/>
        <w:spacing w:line="276" w:lineRule="auto"/>
        <w:ind w:left="0" w:firstLine="0"/>
        <w:contextualSpacing/>
        <w:rPr>
          <w:rFonts w:ascii="Calibri" w:hAnsi="Calibri" w:cs="Calibri"/>
          <w:color w:val="auto"/>
        </w:rPr>
      </w:pPr>
      <w:r w:rsidRPr="00B80D60">
        <w:rPr>
          <w:rFonts w:ascii="Calibri" w:eastAsia="Calibri" w:hAnsi="Calibri" w:cs="Calibri"/>
          <w:color w:val="auto"/>
          <w:u w:val="single"/>
          <w:lang w:eastAsia="en-US"/>
        </w:rPr>
        <w:t>Z</w:t>
      </w:r>
      <w:r w:rsidR="00234D7A" w:rsidRPr="00B80D60">
        <w:rPr>
          <w:rFonts w:ascii="Calibri" w:eastAsia="Calibri" w:hAnsi="Calibri" w:cs="Calibri"/>
          <w:color w:val="auto"/>
          <w:u w:val="single"/>
          <w:lang w:eastAsia="en-US"/>
        </w:rPr>
        <w:t>astosowanie rozwiązań innych niż określone w obowiązujących przepisach prawnych, w tym w zakresie warunków technicznych</w:t>
      </w:r>
      <w:r w:rsidR="00234D7A" w:rsidRPr="00B80D60">
        <w:rPr>
          <w:rFonts w:ascii="Calibri" w:eastAsia="Calibri" w:hAnsi="Calibri" w:cs="Calibri"/>
          <w:color w:val="auto"/>
          <w:lang w:eastAsia="en-US"/>
        </w:rPr>
        <w:t xml:space="preserve">: </w:t>
      </w:r>
      <w:bookmarkStart w:id="136" w:name="_Hlk87273542"/>
    </w:p>
    <w:p w14:paraId="54EC6236" w14:textId="7522D01B" w:rsidR="00234D7A" w:rsidRPr="00B80D60" w:rsidRDefault="00234D7A" w:rsidP="000E1190">
      <w:pPr>
        <w:spacing w:line="276" w:lineRule="auto"/>
        <w:rPr>
          <w:rFonts w:ascii="Calibri" w:hAnsi="Calibri" w:cs="Calibri"/>
          <w:color w:val="auto"/>
        </w:rPr>
      </w:pPr>
      <w:r w:rsidRPr="00B80D60">
        <w:rPr>
          <w:rFonts w:ascii="Calibri" w:hAnsi="Calibri" w:cs="Calibri"/>
          <w:color w:val="auto"/>
        </w:rPr>
        <w:t>Wszystkie ocenione opinie sanitarne w tym zakresie dotyczyły zastosowania wyrzutni powietrza na poziomie terenu. Wydane zostały we właściwym terminie określonym w</w:t>
      </w:r>
      <w:r w:rsidR="00A30DD5">
        <w:rPr>
          <w:rFonts w:ascii="Calibri" w:hAnsi="Calibri" w:cs="Calibri"/>
          <w:color w:val="auto"/>
        </w:rPr>
        <w:t> </w:t>
      </w:r>
      <w:r w:rsidRPr="00B80D60">
        <w:rPr>
          <w:rFonts w:ascii="Calibri" w:hAnsi="Calibri" w:cs="Calibri"/>
          <w:color w:val="auto"/>
        </w:rPr>
        <w:t>przepisie art. 35 Kpa, oraz w oparciu o właściwy przepis prawa materialnego, tj. § 152 ust. 8 rozporządzenia Ministra Infrastruktury z dnia 12 kwietnia 2002 r. w sprawie warunków technicznych, jakim powinny odpowiadać budynki i ich usytuowanie.</w:t>
      </w:r>
    </w:p>
    <w:p w14:paraId="0B808624" w14:textId="77777777" w:rsidR="00234D7A" w:rsidRPr="00B80D60" w:rsidRDefault="00234D7A" w:rsidP="000E1190">
      <w:pPr>
        <w:widowControl w:val="0"/>
        <w:autoSpaceDE w:val="0"/>
        <w:autoSpaceDN w:val="0"/>
        <w:adjustRightInd w:val="0"/>
        <w:spacing w:line="276" w:lineRule="auto"/>
        <w:rPr>
          <w:rFonts w:ascii="Calibri" w:eastAsia="Arial Unicode MS" w:hAnsi="Calibri" w:cs="Calibri"/>
          <w:color w:val="auto"/>
        </w:rPr>
      </w:pPr>
      <w:r w:rsidRPr="00B80D60">
        <w:rPr>
          <w:rFonts w:ascii="Calibri" w:eastAsia="Arial Unicode MS" w:hAnsi="Calibri" w:cs="Calibri"/>
          <w:color w:val="auto"/>
        </w:rPr>
        <w:t>Podstawą wszczęcia postępowania był w każdym przypadku wniosek zainteresowanych podmiotów (inwestorów).</w:t>
      </w:r>
    </w:p>
    <w:p w14:paraId="5CA6C25B" w14:textId="77777777" w:rsidR="00234D7A" w:rsidRPr="00B80D60" w:rsidRDefault="00234D7A" w:rsidP="000E1190">
      <w:pPr>
        <w:pStyle w:val="Akapitzlist"/>
        <w:widowControl w:val="0"/>
        <w:tabs>
          <w:tab w:val="left" w:pos="240"/>
          <w:tab w:val="left" w:pos="567"/>
        </w:tabs>
        <w:autoSpaceDE w:val="0"/>
        <w:autoSpaceDN w:val="0"/>
        <w:adjustRightInd w:val="0"/>
        <w:spacing w:line="276" w:lineRule="auto"/>
        <w:ind w:left="0"/>
        <w:contextualSpacing/>
        <w:rPr>
          <w:rFonts w:ascii="Calibri" w:eastAsia="Arial Unicode MS" w:hAnsi="Calibri" w:cs="Calibri"/>
          <w:color w:val="auto"/>
        </w:rPr>
      </w:pPr>
      <w:r w:rsidRPr="00B80D60">
        <w:rPr>
          <w:rFonts w:ascii="Calibri" w:eastAsia="Arial Unicode MS" w:hAnsi="Calibri" w:cs="Calibri"/>
          <w:color w:val="auto"/>
        </w:rPr>
        <w:t xml:space="preserve">W związku ze sprawowaniem zapobiegawczego nadzoru sanitarnego, za czynności wykonane w związku z wydaniem decyzji wyrażającej zgodę na zastosowanie wyrzutni powietrza na poziomie terenu pobierana była opłata, o której mowa w art. 36 ust. 1 ustawy o </w:t>
      </w:r>
      <w:r w:rsidR="002C6786" w:rsidRPr="00B80D60">
        <w:rPr>
          <w:rFonts w:ascii="Calibri" w:eastAsia="Arial Unicode MS" w:hAnsi="Calibri" w:cs="Calibri"/>
          <w:color w:val="auto"/>
        </w:rPr>
        <w:t>PIS</w:t>
      </w:r>
      <w:r w:rsidRPr="00B80D60">
        <w:rPr>
          <w:rFonts w:ascii="Calibri" w:eastAsia="Arial Unicode MS" w:hAnsi="Calibri" w:cs="Calibri"/>
          <w:color w:val="auto"/>
        </w:rPr>
        <w:t>, nakładana na płatnika w formie decyzji</w:t>
      </w:r>
      <w:r w:rsidRPr="00B80D60">
        <w:rPr>
          <w:rFonts w:ascii="Calibri" w:eastAsia="Calibri" w:hAnsi="Calibri" w:cs="Calibri"/>
          <w:color w:val="auto"/>
          <w:lang w:eastAsia="en-US"/>
        </w:rPr>
        <w:t>-rachunku</w:t>
      </w:r>
      <w:r w:rsidRPr="00B80D60">
        <w:rPr>
          <w:rFonts w:ascii="Calibri" w:eastAsia="Arial Unicode MS" w:hAnsi="Calibri" w:cs="Calibri"/>
          <w:color w:val="auto"/>
        </w:rPr>
        <w:t xml:space="preserve">. </w:t>
      </w:r>
      <w:r w:rsidRPr="00B80D60">
        <w:rPr>
          <w:rFonts w:ascii="Calibri" w:hAnsi="Calibri" w:cs="Calibri"/>
          <w:color w:val="auto"/>
        </w:rPr>
        <w:t xml:space="preserve">W uzasadnieniu decyzji płatniczych wyjaśniano płatnikowi, iż opłaty ponosi osoba lub jednostka organizacyjna obowiązana do przestrzegania wymagań higienicznych i zdrowotnych. </w:t>
      </w:r>
    </w:p>
    <w:p w14:paraId="047B0E81" w14:textId="21FCB349" w:rsidR="00234D7A" w:rsidRPr="00B80D60" w:rsidRDefault="00234D7A" w:rsidP="000E1190">
      <w:pPr>
        <w:widowControl w:val="0"/>
        <w:tabs>
          <w:tab w:val="left" w:pos="851"/>
        </w:tabs>
        <w:autoSpaceDE w:val="0"/>
        <w:autoSpaceDN w:val="0"/>
        <w:adjustRightInd w:val="0"/>
        <w:spacing w:line="276" w:lineRule="auto"/>
        <w:rPr>
          <w:rFonts w:ascii="Calibri" w:eastAsia="Arial Unicode MS" w:hAnsi="Calibri" w:cs="Calibri"/>
          <w:color w:val="auto"/>
        </w:rPr>
      </w:pPr>
      <w:r w:rsidRPr="00B80D60">
        <w:rPr>
          <w:rFonts w:ascii="Calibri" w:hAnsi="Calibri" w:cs="Calibri"/>
          <w:color w:val="auto"/>
        </w:rPr>
        <w:t xml:space="preserve">Wszystkie oceniane decyzje płatnicze prawidłowo były doręczane stronie po upływie terminu 7 dniowego od daty doręczenia zawiadomienia o wszczęciu z urzędu postępowania administracyjnego w spawie obciążenia opłatą, a tym samym strona miała możliwość zapoznania się z aktami sprawy, dostarczenia dowodów </w:t>
      </w:r>
      <w:r w:rsidRPr="00B80D60">
        <w:rPr>
          <w:rFonts w:ascii="Calibri" w:eastAsia="Arial Unicode MS" w:hAnsi="Calibri" w:cs="Calibri"/>
          <w:color w:val="auto"/>
        </w:rPr>
        <w:t>lub złożenia wyjaśnień, z</w:t>
      </w:r>
      <w:r w:rsidRPr="00B80D60">
        <w:rPr>
          <w:rFonts w:ascii="Calibri" w:hAnsi="Calibri" w:cs="Calibri"/>
          <w:color w:val="auto"/>
        </w:rPr>
        <w:t xml:space="preserve">godnie z art. 10 § 1 </w:t>
      </w:r>
      <w:r w:rsidR="00604A12" w:rsidRPr="00B80D60">
        <w:rPr>
          <w:rFonts w:ascii="Calibri" w:hAnsi="Calibri" w:cs="Calibri"/>
          <w:color w:val="auto"/>
        </w:rPr>
        <w:t>Kpa</w:t>
      </w:r>
      <w:r w:rsidRPr="00B80D60">
        <w:rPr>
          <w:rFonts w:ascii="Calibri" w:hAnsi="Calibri" w:cs="Calibri"/>
          <w:color w:val="auto"/>
        </w:rPr>
        <w:t xml:space="preserve">. </w:t>
      </w:r>
    </w:p>
    <w:p w14:paraId="7FE81E7C" w14:textId="77777777" w:rsidR="00234D7A" w:rsidRPr="00B80D60" w:rsidRDefault="00234D7A" w:rsidP="000E1190">
      <w:pPr>
        <w:pStyle w:val="Akapitzlist"/>
        <w:widowControl w:val="0"/>
        <w:tabs>
          <w:tab w:val="left" w:pos="240"/>
          <w:tab w:val="left" w:pos="567"/>
        </w:tabs>
        <w:autoSpaceDE w:val="0"/>
        <w:autoSpaceDN w:val="0"/>
        <w:adjustRightInd w:val="0"/>
        <w:spacing w:line="276" w:lineRule="auto"/>
        <w:ind w:left="0"/>
        <w:contextualSpacing/>
        <w:rPr>
          <w:rFonts w:ascii="Calibri" w:eastAsia="Arial Unicode MS" w:hAnsi="Calibri" w:cs="Calibri"/>
          <w:color w:val="auto"/>
        </w:rPr>
      </w:pPr>
      <w:r w:rsidRPr="00B80D60">
        <w:rPr>
          <w:rFonts w:ascii="Calibri" w:eastAsia="Arial Unicode MS" w:hAnsi="Calibri" w:cs="Calibri"/>
          <w:color w:val="auto"/>
        </w:rPr>
        <w:t>Wydane decyzje - merytoryczna i płatnicze w tym zakresie spełniają kryteria jakościowe określone w art. 107 Kpa. Uzasadnienie faktyczne decyzji spełnia wymagania przepisu art. 107 § 3 Kpa.</w:t>
      </w:r>
    </w:p>
    <w:p w14:paraId="06E68106" w14:textId="7676BA34" w:rsidR="00234D7A" w:rsidRPr="00B80D60" w:rsidRDefault="00234D7A" w:rsidP="000E1190">
      <w:pPr>
        <w:widowControl w:val="0"/>
        <w:autoSpaceDE w:val="0"/>
        <w:autoSpaceDN w:val="0"/>
        <w:adjustRightInd w:val="0"/>
        <w:spacing w:line="276" w:lineRule="auto"/>
        <w:rPr>
          <w:rFonts w:ascii="Calibri" w:eastAsia="Arial Unicode MS" w:hAnsi="Calibri" w:cs="Calibri"/>
          <w:color w:val="auto"/>
        </w:rPr>
      </w:pPr>
      <w:r w:rsidRPr="00B80D60">
        <w:rPr>
          <w:rFonts w:ascii="Calibri" w:eastAsia="Arial Unicode MS" w:hAnsi="Calibri" w:cs="Calibri"/>
          <w:color w:val="auto"/>
        </w:rPr>
        <w:t xml:space="preserve">Zgodnie z art. 66a § 1 </w:t>
      </w:r>
      <w:r w:rsidR="007F242C" w:rsidRPr="00B80D60">
        <w:rPr>
          <w:rFonts w:ascii="Calibri" w:hAnsi="Calibri" w:cs="Calibri"/>
          <w:color w:val="auto"/>
        </w:rPr>
        <w:t>Kpa</w:t>
      </w:r>
      <w:r w:rsidR="007F242C" w:rsidRPr="00B80D60">
        <w:rPr>
          <w:rFonts w:ascii="Calibri" w:eastAsia="Arial Unicode MS" w:hAnsi="Calibri" w:cs="Calibri"/>
          <w:color w:val="auto"/>
        </w:rPr>
        <w:t xml:space="preserve"> </w:t>
      </w:r>
      <w:r w:rsidRPr="00B80D60">
        <w:rPr>
          <w:rFonts w:ascii="Calibri" w:eastAsia="Arial Unicode MS" w:hAnsi="Calibri" w:cs="Calibri"/>
          <w:color w:val="auto"/>
        </w:rPr>
        <w:t>do akt sprawy prowadzonych postępowań administracyjnych w tym zakresie załączane są metryki sprawy prowadzone w formie elektronicznej.</w:t>
      </w:r>
    </w:p>
    <w:p w14:paraId="53F06DF6" w14:textId="77777777" w:rsidR="00234D7A" w:rsidRPr="00B80D60" w:rsidRDefault="00234D7A" w:rsidP="00234D7A">
      <w:pPr>
        <w:tabs>
          <w:tab w:val="left" w:pos="709"/>
        </w:tabs>
        <w:spacing w:line="276" w:lineRule="auto"/>
        <w:ind w:left="709"/>
        <w:rPr>
          <w:rFonts w:ascii="Calibri" w:hAnsi="Calibri" w:cs="Calibri"/>
          <w:color w:val="auto"/>
          <w:highlight w:val="cyan"/>
        </w:rPr>
      </w:pPr>
    </w:p>
    <w:p w14:paraId="49B76BB4" w14:textId="77777777" w:rsidR="00234D7A" w:rsidRPr="00B80D60" w:rsidRDefault="00234D7A" w:rsidP="000E1190">
      <w:pPr>
        <w:tabs>
          <w:tab w:val="left" w:pos="709"/>
        </w:tabs>
        <w:spacing w:line="276" w:lineRule="auto"/>
        <w:rPr>
          <w:rFonts w:ascii="Calibri" w:hAnsi="Calibri" w:cs="Calibri"/>
          <w:color w:val="auto"/>
        </w:rPr>
      </w:pPr>
      <w:bookmarkStart w:id="137" w:name="_Hlk87874157"/>
      <w:r w:rsidRPr="00B80D60">
        <w:rPr>
          <w:rFonts w:ascii="Calibri" w:hAnsi="Calibri" w:cs="Calibri"/>
          <w:color w:val="auto"/>
        </w:rPr>
        <w:lastRenderedPageBreak/>
        <w:t>Stwierdzone podczas kontroli nieprawidłowości:</w:t>
      </w:r>
    </w:p>
    <w:bookmarkEnd w:id="137"/>
    <w:p w14:paraId="1CABC377" w14:textId="43D2500E" w:rsidR="00234D7A" w:rsidRPr="00B80D60" w:rsidRDefault="00234D7A" w:rsidP="000E1190">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 xml:space="preserve">W każdym ocenianym przypadku strona była reprezentowana przez pełnomocnika, jednak w aktach spraw znajdują się jedynie kopie stosownych pełnomocnictw, co stanowi naruszenie art. 33 § 3 </w:t>
      </w:r>
      <w:r w:rsidR="007F242C" w:rsidRPr="00B80D60">
        <w:rPr>
          <w:rFonts w:ascii="Calibri" w:hAnsi="Calibri" w:cs="Calibri"/>
          <w:color w:val="auto"/>
        </w:rPr>
        <w:t>Kpa</w:t>
      </w:r>
      <w:r w:rsidRPr="00B80D60">
        <w:rPr>
          <w:rFonts w:ascii="Calibri" w:hAnsi="Calibri" w:cs="Calibri"/>
          <w:color w:val="auto"/>
        </w:rPr>
        <w:t>. Z akt tych nie wynika również, iż oryginał lub urzędowo poświadczony odpis tego dokumentu został przedłożony organowi przynajmniej do wglądu.</w:t>
      </w:r>
    </w:p>
    <w:p w14:paraId="0476755D" w14:textId="77777777" w:rsidR="00234D7A" w:rsidRPr="00B80D60" w:rsidRDefault="00234D7A" w:rsidP="00234D7A">
      <w:pPr>
        <w:tabs>
          <w:tab w:val="left" w:pos="284"/>
          <w:tab w:val="left" w:pos="2972"/>
        </w:tabs>
        <w:spacing w:line="276" w:lineRule="auto"/>
        <w:ind w:left="567"/>
        <w:rPr>
          <w:rFonts w:ascii="Calibri" w:eastAsia="Calibri" w:hAnsi="Calibri" w:cs="Calibri"/>
          <w:color w:val="auto"/>
          <w:highlight w:val="cyan"/>
          <w:u w:val="single"/>
          <w:lang w:eastAsia="en-US"/>
        </w:rPr>
      </w:pPr>
    </w:p>
    <w:p w14:paraId="4F812F0D" w14:textId="77777777" w:rsidR="00234D7A" w:rsidRPr="00B80D60" w:rsidRDefault="00234D7A" w:rsidP="000E1190">
      <w:pPr>
        <w:tabs>
          <w:tab w:val="left" w:pos="284"/>
          <w:tab w:val="left" w:pos="2972"/>
        </w:tabs>
        <w:spacing w:line="276" w:lineRule="auto"/>
        <w:rPr>
          <w:rFonts w:ascii="Calibri" w:eastAsia="Calibri" w:hAnsi="Calibri" w:cs="Calibri"/>
          <w:color w:val="auto"/>
          <w:lang w:eastAsia="en-US"/>
        </w:rPr>
      </w:pPr>
      <w:r w:rsidRPr="00B80D60">
        <w:rPr>
          <w:rFonts w:ascii="Calibri" w:eastAsia="Calibri" w:hAnsi="Calibri" w:cs="Calibri"/>
          <w:color w:val="auto"/>
          <w:lang w:eastAsia="en-US"/>
        </w:rPr>
        <w:t>We wszystkich ocenionych decyzjach wyrażających zgodę na zastosowanie wyrzutni powietrza na poziomie terenu zauważono brak adnotacji o opłacie skarbowej.</w:t>
      </w:r>
    </w:p>
    <w:p w14:paraId="29F6DD64" w14:textId="77777777" w:rsidR="00234D7A" w:rsidRPr="00B80D60" w:rsidRDefault="00234D7A" w:rsidP="00234D7A">
      <w:pPr>
        <w:tabs>
          <w:tab w:val="left" w:pos="284"/>
          <w:tab w:val="left" w:pos="2972"/>
        </w:tabs>
        <w:spacing w:line="276" w:lineRule="auto"/>
        <w:ind w:left="567"/>
        <w:rPr>
          <w:rFonts w:ascii="Calibri" w:eastAsia="Calibri" w:hAnsi="Calibri" w:cs="Calibri"/>
          <w:color w:val="auto"/>
          <w:highlight w:val="cyan"/>
          <w:u w:val="single"/>
          <w:lang w:eastAsia="en-US"/>
        </w:rPr>
      </w:pPr>
    </w:p>
    <w:p w14:paraId="7E980CBB" w14:textId="77777777" w:rsidR="00234D7A" w:rsidRPr="00B80D60" w:rsidRDefault="00234D7A" w:rsidP="000E1190">
      <w:pPr>
        <w:spacing w:before="26" w:line="276" w:lineRule="auto"/>
        <w:rPr>
          <w:rFonts w:ascii="Calibri" w:hAnsi="Calibri" w:cs="Calibri"/>
          <w:color w:val="auto"/>
        </w:rPr>
      </w:pPr>
      <w:r w:rsidRPr="00B80D60">
        <w:rPr>
          <w:rFonts w:ascii="Calibri" w:hAnsi="Calibri" w:cs="Calibri"/>
          <w:color w:val="auto"/>
        </w:rPr>
        <w:t xml:space="preserve">Z przedstawionej w uzasadnieniu niektórych decyzji płatniczych specyfikacji kosztów wynika, że zaokrąglano kwotę rachunku (koszty pośrednie składające się na całkowitą wysokość opłaty), co wpływało na podwyższenie opłaty. </w:t>
      </w:r>
    </w:p>
    <w:p w14:paraId="2A2D661C" w14:textId="77777777" w:rsidR="00234D7A" w:rsidRPr="00B80D60" w:rsidRDefault="00234D7A" w:rsidP="00234D7A">
      <w:pPr>
        <w:tabs>
          <w:tab w:val="left" w:pos="284"/>
          <w:tab w:val="left" w:pos="2972"/>
        </w:tabs>
        <w:spacing w:line="276" w:lineRule="auto"/>
        <w:ind w:left="567"/>
        <w:rPr>
          <w:rFonts w:ascii="Calibri" w:eastAsia="Calibri" w:hAnsi="Calibri" w:cs="Calibri"/>
          <w:color w:val="auto"/>
          <w:u w:val="single"/>
          <w:lang w:eastAsia="en-US"/>
        </w:rPr>
      </w:pPr>
    </w:p>
    <w:p w14:paraId="2AB30389" w14:textId="77777777" w:rsidR="00234D7A" w:rsidRPr="00B80D60" w:rsidRDefault="00234D7A" w:rsidP="000E1190">
      <w:pPr>
        <w:tabs>
          <w:tab w:val="left" w:pos="284"/>
          <w:tab w:val="left" w:pos="2972"/>
        </w:tabs>
        <w:spacing w:line="276" w:lineRule="auto"/>
        <w:rPr>
          <w:rFonts w:ascii="Calibri" w:eastAsia="Calibri" w:hAnsi="Calibri" w:cs="Calibri"/>
          <w:color w:val="auto"/>
          <w:lang w:eastAsia="en-US"/>
        </w:rPr>
      </w:pPr>
      <w:r w:rsidRPr="00B80D60">
        <w:rPr>
          <w:rFonts w:ascii="Calibri" w:eastAsia="Calibri" w:hAnsi="Calibri" w:cs="Calibri"/>
          <w:color w:val="auto"/>
          <w:lang w:eastAsia="en-US"/>
        </w:rPr>
        <w:t xml:space="preserve">W pouczeniach wszystkich ocenianych decyzji płatniczych w okresie objętym kontrolą przywoływano art. 130 § 3 ust. 1 </w:t>
      </w:r>
      <w:r w:rsidR="007F242C" w:rsidRPr="00B80D60">
        <w:rPr>
          <w:rFonts w:ascii="Calibri" w:hAnsi="Calibri" w:cs="Calibri"/>
          <w:color w:val="auto"/>
        </w:rPr>
        <w:t>Kpa</w:t>
      </w:r>
      <w:r w:rsidRPr="00B80D60">
        <w:rPr>
          <w:rFonts w:ascii="Calibri" w:eastAsia="Calibri" w:hAnsi="Calibri" w:cs="Calibri"/>
          <w:color w:val="auto"/>
          <w:lang w:eastAsia="en-US"/>
        </w:rPr>
        <w:t>. Z decyzji tych nie wynika, że miały rygor natychmiastowej wykonalności, przepis ten nie ma więc zastosowania.</w:t>
      </w:r>
      <w:r w:rsidR="00C90511" w:rsidRPr="00B80D60">
        <w:rPr>
          <w:rFonts w:ascii="Calibri" w:eastAsia="Calibri" w:hAnsi="Calibri" w:cs="Calibri"/>
          <w:color w:val="auto"/>
          <w:lang w:eastAsia="en-US"/>
        </w:rPr>
        <w:t xml:space="preserve"> </w:t>
      </w:r>
    </w:p>
    <w:p w14:paraId="309B5D90" w14:textId="4FE11F65" w:rsidR="00234D7A" w:rsidRPr="00B80D60" w:rsidRDefault="00234D7A" w:rsidP="000E1190">
      <w:pPr>
        <w:tabs>
          <w:tab w:val="left" w:pos="284"/>
          <w:tab w:val="left" w:pos="2972"/>
        </w:tabs>
        <w:spacing w:line="276" w:lineRule="auto"/>
        <w:rPr>
          <w:rFonts w:ascii="Calibri" w:eastAsia="Calibri" w:hAnsi="Calibri" w:cs="Calibri"/>
          <w:color w:val="auto"/>
          <w:u w:val="single"/>
          <w:lang w:eastAsia="en-US"/>
        </w:rPr>
      </w:pPr>
      <w:r w:rsidRPr="00B80D60">
        <w:rPr>
          <w:rFonts w:ascii="Calibri" w:eastAsia="Calibri" w:hAnsi="Calibri" w:cs="Calibri"/>
          <w:color w:val="auto"/>
          <w:u w:val="single"/>
          <w:lang w:eastAsia="en-US"/>
        </w:rPr>
        <w:t>Dowody</w:t>
      </w:r>
      <w:r w:rsidRPr="00B80D60">
        <w:rPr>
          <w:rFonts w:ascii="Calibri" w:eastAsia="Calibri" w:hAnsi="Calibri" w:cs="Calibri"/>
          <w:color w:val="auto"/>
          <w:lang w:eastAsia="en-US"/>
        </w:rPr>
        <w:t>:</w:t>
      </w:r>
      <w:r w:rsidR="000E1190" w:rsidRPr="00B80D60">
        <w:rPr>
          <w:rFonts w:ascii="Calibri" w:eastAsia="Calibri" w:hAnsi="Calibri" w:cs="Calibri"/>
          <w:color w:val="auto"/>
          <w:lang w:eastAsia="en-US"/>
        </w:rPr>
        <w:t xml:space="preserve"> </w:t>
      </w:r>
      <w:r w:rsidRPr="00B80D60">
        <w:rPr>
          <w:rFonts w:ascii="Calibri" w:eastAsia="Calibri" w:hAnsi="Calibri" w:cs="Calibri"/>
          <w:color w:val="auto"/>
          <w:lang w:eastAsia="en-US"/>
        </w:rPr>
        <w:t xml:space="preserve">sprawa znak: PS.NZ.402.0118.2019 </w:t>
      </w:r>
      <w:bookmarkStart w:id="138" w:name="_Hlk87879399"/>
      <w:r w:rsidRPr="00B80D60">
        <w:rPr>
          <w:rFonts w:ascii="Calibri" w:eastAsia="Calibri" w:hAnsi="Calibri" w:cs="Calibri"/>
          <w:color w:val="auto"/>
          <w:lang w:eastAsia="en-US"/>
        </w:rPr>
        <w:t>/PS.NZ.3107.78.2019</w:t>
      </w:r>
      <w:bookmarkEnd w:id="138"/>
      <w:r w:rsidR="000E1190" w:rsidRPr="00B80D60">
        <w:rPr>
          <w:rFonts w:ascii="Calibri" w:eastAsia="Calibri" w:hAnsi="Calibri" w:cs="Calibri"/>
          <w:color w:val="auto"/>
          <w:lang w:eastAsia="en-US"/>
        </w:rPr>
        <w:t xml:space="preserve"> </w:t>
      </w:r>
      <w:r w:rsidRPr="00B80D60">
        <w:rPr>
          <w:rFonts w:ascii="Calibri" w:eastAsia="Arial Unicode MS" w:hAnsi="Calibri" w:cs="Calibri"/>
          <w:color w:val="auto"/>
        </w:rPr>
        <w:t>sprawa znak: NZ.9022.3.1.2021 / NZ.3212.1.7.2021</w:t>
      </w:r>
      <w:r w:rsidR="000E1190" w:rsidRPr="00B80D60">
        <w:rPr>
          <w:rFonts w:ascii="Calibri" w:eastAsia="Calibri" w:hAnsi="Calibri" w:cs="Calibri"/>
          <w:color w:val="auto"/>
          <w:u w:val="single"/>
          <w:lang w:eastAsia="en-US"/>
        </w:rPr>
        <w:t xml:space="preserve"> </w:t>
      </w:r>
      <w:r w:rsidRPr="00B80D60">
        <w:rPr>
          <w:rFonts w:ascii="Calibri" w:eastAsia="Arial Unicode MS" w:hAnsi="Calibri" w:cs="Calibri"/>
          <w:color w:val="auto"/>
        </w:rPr>
        <w:t>sprawa znak: NZ.9022.3.12.2021 / NZ.3212.1.41.2021</w:t>
      </w:r>
      <w:bookmarkStart w:id="139" w:name="_Hlk90371678"/>
      <w:r w:rsidR="000E1190" w:rsidRPr="00B80D60">
        <w:rPr>
          <w:rFonts w:ascii="Calibri" w:eastAsia="Calibri" w:hAnsi="Calibri" w:cs="Calibri"/>
          <w:color w:val="auto"/>
          <w:u w:val="single"/>
          <w:lang w:eastAsia="en-US"/>
        </w:rPr>
        <w:t xml:space="preserve"> </w:t>
      </w:r>
      <w:r w:rsidRPr="00B80D60">
        <w:rPr>
          <w:rFonts w:ascii="Calibri" w:hAnsi="Calibri" w:cs="Calibri"/>
          <w:color w:val="auto"/>
        </w:rPr>
        <w:t>Decyzja znak: NZ.3212.1.41.2021 z dnia 2 kwietnia 2020 r.</w:t>
      </w:r>
      <w:r w:rsidR="000E1190" w:rsidRPr="00B80D60">
        <w:rPr>
          <w:rFonts w:ascii="Calibri" w:eastAsia="Calibri" w:hAnsi="Calibri" w:cs="Calibri"/>
          <w:color w:val="auto"/>
          <w:u w:val="single"/>
          <w:lang w:eastAsia="en-US"/>
        </w:rPr>
        <w:t xml:space="preserve"> </w:t>
      </w:r>
      <w:r w:rsidRPr="00B80D60">
        <w:rPr>
          <w:rFonts w:ascii="Calibri" w:hAnsi="Calibri" w:cs="Calibri"/>
          <w:color w:val="auto"/>
        </w:rPr>
        <w:t>Decyzja znak: NZ.3212.1.7.2021 z</w:t>
      </w:r>
      <w:r w:rsidR="00A30DD5">
        <w:rPr>
          <w:rFonts w:ascii="Calibri" w:hAnsi="Calibri" w:cs="Calibri"/>
          <w:color w:val="auto"/>
        </w:rPr>
        <w:t> </w:t>
      </w:r>
      <w:r w:rsidRPr="00B80D60">
        <w:rPr>
          <w:rFonts w:ascii="Calibri" w:hAnsi="Calibri" w:cs="Calibri"/>
          <w:color w:val="auto"/>
        </w:rPr>
        <w:t xml:space="preserve">dnia 18 stycznia 2020 r. </w:t>
      </w:r>
    </w:p>
    <w:bookmarkEnd w:id="139"/>
    <w:p w14:paraId="53611908" w14:textId="77777777" w:rsidR="00234D7A" w:rsidRPr="00B80D60" w:rsidRDefault="00234D7A" w:rsidP="00234D7A">
      <w:pPr>
        <w:widowControl w:val="0"/>
        <w:tabs>
          <w:tab w:val="left" w:pos="567"/>
        </w:tabs>
        <w:autoSpaceDE w:val="0"/>
        <w:autoSpaceDN w:val="0"/>
        <w:adjustRightInd w:val="0"/>
        <w:spacing w:line="276" w:lineRule="auto"/>
        <w:ind w:left="567"/>
        <w:rPr>
          <w:rFonts w:ascii="Calibri" w:eastAsia="Arial Unicode MS" w:hAnsi="Calibri" w:cs="Calibri"/>
          <w:color w:val="auto"/>
          <w:highlight w:val="cyan"/>
        </w:rPr>
      </w:pPr>
    </w:p>
    <w:p w14:paraId="4F0A18D4" w14:textId="77777777" w:rsidR="00234D7A" w:rsidRPr="00B80D60" w:rsidRDefault="00234D7A" w:rsidP="00AD7F48">
      <w:pPr>
        <w:widowControl w:val="0"/>
        <w:tabs>
          <w:tab w:val="left" w:pos="567"/>
        </w:tabs>
        <w:autoSpaceDE w:val="0"/>
        <w:autoSpaceDN w:val="0"/>
        <w:adjustRightInd w:val="0"/>
        <w:spacing w:line="276" w:lineRule="auto"/>
        <w:rPr>
          <w:rFonts w:ascii="Calibri" w:eastAsia="Arial Unicode MS" w:hAnsi="Calibri" w:cs="Calibri"/>
          <w:color w:val="auto"/>
        </w:rPr>
      </w:pPr>
      <w:r w:rsidRPr="00B80D60">
        <w:rPr>
          <w:rFonts w:ascii="Calibri" w:eastAsia="Arial Unicode MS" w:hAnsi="Calibri" w:cs="Calibri"/>
          <w:color w:val="auto"/>
        </w:rPr>
        <w:t>Stwierdzone podczas kontroli uchybienie:</w:t>
      </w:r>
    </w:p>
    <w:p w14:paraId="51675D73" w14:textId="5E3958D5" w:rsidR="00234D7A" w:rsidRPr="00B80D60" w:rsidRDefault="00234D7A" w:rsidP="00AD7F48">
      <w:pPr>
        <w:widowControl w:val="0"/>
        <w:tabs>
          <w:tab w:val="left" w:pos="851"/>
        </w:tabs>
        <w:autoSpaceDE w:val="0"/>
        <w:autoSpaceDN w:val="0"/>
        <w:adjustRightInd w:val="0"/>
        <w:spacing w:line="276" w:lineRule="auto"/>
        <w:rPr>
          <w:rFonts w:ascii="Calibri" w:eastAsia="Arial Unicode MS" w:hAnsi="Calibri" w:cs="Calibri"/>
          <w:color w:val="auto"/>
        </w:rPr>
      </w:pPr>
      <w:r w:rsidRPr="00B80D60">
        <w:rPr>
          <w:rFonts w:ascii="Calibri" w:hAnsi="Calibri" w:cs="Calibri"/>
          <w:color w:val="auto"/>
        </w:rPr>
        <w:t>W treści prowadzonych metryk spraw nie wskazano wszystkich osób, które uczestniczyły w</w:t>
      </w:r>
      <w:r w:rsidR="00A30DD5">
        <w:rPr>
          <w:rFonts w:ascii="Calibri" w:hAnsi="Calibri" w:cs="Calibri"/>
          <w:color w:val="auto"/>
        </w:rPr>
        <w:t> </w:t>
      </w:r>
      <w:r w:rsidRPr="00B80D60">
        <w:rPr>
          <w:rFonts w:ascii="Calibri" w:hAnsi="Calibri" w:cs="Calibri"/>
          <w:color w:val="auto"/>
        </w:rPr>
        <w:t>podejmowaniu czynności oraz wszystkich podejmowanych przez te osoby czynności wraz z</w:t>
      </w:r>
      <w:r w:rsidR="00A30DD5">
        <w:rPr>
          <w:rFonts w:ascii="Calibri" w:hAnsi="Calibri" w:cs="Calibri"/>
          <w:color w:val="auto"/>
        </w:rPr>
        <w:t> </w:t>
      </w:r>
      <w:r w:rsidRPr="00B80D60">
        <w:rPr>
          <w:rFonts w:ascii="Calibri" w:hAnsi="Calibri" w:cs="Calibri"/>
          <w:color w:val="auto"/>
        </w:rPr>
        <w:t>odpowiednim odesłaniem do dokumentów określających te czynności</w:t>
      </w:r>
      <w:r w:rsidRPr="00B80D60">
        <w:rPr>
          <w:rFonts w:ascii="Calibri" w:eastAsia="Arial Unicode MS" w:hAnsi="Calibri" w:cs="Calibri"/>
          <w:color w:val="auto"/>
        </w:rPr>
        <w:t>, co stanowi naruszenie art. 66a § 2 Kpa.</w:t>
      </w:r>
    </w:p>
    <w:p w14:paraId="0578D5DB" w14:textId="77777777" w:rsidR="00234D7A" w:rsidRPr="00B80D60" w:rsidRDefault="00234D7A" w:rsidP="00B9581C">
      <w:pPr>
        <w:widowControl w:val="0"/>
        <w:tabs>
          <w:tab w:val="left" w:pos="240"/>
          <w:tab w:val="left" w:pos="851"/>
        </w:tabs>
        <w:autoSpaceDE w:val="0"/>
        <w:autoSpaceDN w:val="0"/>
        <w:adjustRightInd w:val="0"/>
        <w:spacing w:line="276" w:lineRule="auto"/>
        <w:contextualSpacing/>
        <w:rPr>
          <w:rFonts w:ascii="Calibri" w:eastAsia="Arial Unicode MS" w:hAnsi="Calibri" w:cs="Calibri"/>
          <w:color w:val="auto"/>
          <w:highlight w:val="cyan"/>
        </w:rPr>
      </w:pPr>
    </w:p>
    <w:p w14:paraId="41CE5CF6" w14:textId="5C2EAA8E" w:rsidR="0012050B" w:rsidRPr="00B80D60" w:rsidRDefault="00234D7A" w:rsidP="005B78D2">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Ponadto, w ocenianych dokumentach stwierdzono b</w:t>
      </w:r>
      <w:r w:rsidRPr="00B80D60">
        <w:rPr>
          <w:rFonts w:ascii="Calibri" w:eastAsia="Calibri" w:hAnsi="Calibri" w:cs="Calibri"/>
          <w:color w:val="auto"/>
        </w:rPr>
        <w:t>rak sp</w:t>
      </w:r>
      <w:r w:rsidRPr="00B80D60">
        <w:rPr>
          <w:rFonts w:ascii="Calibri" w:hAnsi="Calibri" w:cs="Calibri"/>
          <w:color w:val="auto"/>
        </w:rPr>
        <w:t>ełnienia obowiązku informacyjnego o jakim mowa w motywie 60 preambuły rozporządzenia Parlamentu Europejskiego i Rady (UE) 2016/679 z dnia 27 kwietnia 2016 r. w sprawie ochrony osób fizycznych w związku z</w:t>
      </w:r>
      <w:r w:rsidR="00A30DD5">
        <w:rPr>
          <w:rFonts w:ascii="Calibri" w:hAnsi="Calibri" w:cs="Calibri"/>
          <w:color w:val="auto"/>
        </w:rPr>
        <w:t> </w:t>
      </w:r>
      <w:r w:rsidRPr="00B80D60">
        <w:rPr>
          <w:rFonts w:ascii="Calibri" w:hAnsi="Calibri" w:cs="Calibri"/>
          <w:color w:val="auto"/>
        </w:rPr>
        <w:t>przetwarzaniem danych osobowych w sprawie swobodnego przepływu takich danych oraz uchylenia dyrektywy 95/46/WE (RODO), który wskazuje, że osoba, której dane dotyczą, musi być poinformowana o fakcie prowadzenia operacji przetwarzania jej danych osobowych i</w:t>
      </w:r>
      <w:r w:rsidR="00A30DD5">
        <w:rPr>
          <w:rFonts w:ascii="Calibri" w:hAnsi="Calibri" w:cs="Calibri"/>
          <w:color w:val="auto"/>
        </w:rPr>
        <w:t> </w:t>
      </w:r>
      <w:r w:rsidRPr="00B80D60">
        <w:rPr>
          <w:rFonts w:ascii="Calibri" w:hAnsi="Calibri" w:cs="Calibri"/>
          <w:color w:val="auto"/>
        </w:rPr>
        <w:t>o</w:t>
      </w:r>
      <w:r w:rsidR="00A30DD5">
        <w:rPr>
          <w:rFonts w:ascii="Calibri" w:hAnsi="Calibri" w:cs="Calibri"/>
          <w:color w:val="auto"/>
        </w:rPr>
        <w:t> </w:t>
      </w:r>
      <w:r w:rsidRPr="00B80D60">
        <w:rPr>
          <w:rFonts w:ascii="Calibri" w:hAnsi="Calibri" w:cs="Calibri"/>
          <w:color w:val="auto"/>
        </w:rPr>
        <w:t xml:space="preserve">celach takiego przetwarzania. Z analizowanych akt spraw wynika, że w większości wydawanych/ sporządzanych dokumentów </w:t>
      </w:r>
      <w:r w:rsidRPr="00B80D60">
        <w:rPr>
          <w:rFonts w:ascii="Calibri" w:eastAsia="Arial Unicode MS" w:hAnsi="Calibri" w:cs="Calibri"/>
          <w:color w:val="auto"/>
        </w:rPr>
        <w:t xml:space="preserve">informowano jedynie o tym, że administratorem danych jest </w:t>
      </w:r>
      <w:r w:rsidR="00885E23" w:rsidRPr="00B80D60">
        <w:rPr>
          <w:rFonts w:ascii="Calibri" w:eastAsia="Arial Unicode MS" w:hAnsi="Calibri" w:cs="Calibri"/>
          <w:color w:val="auto"/>
        </w:rPr>
        <w:t>PPIS</w:t>
      </w:r>
      <w:r w:rsidRPr="00B80D60">
        <w:rPr>
          <w:rFonts w:ascii="Calibri" w:eastAsia="Arial Unicode MS" w:hAnsi="Calibri" w:cs="Calibri"/>
          <w:color w:val="auto"/>
        </w:rPr>
        <w:t xml:space="preserve"> w Szczecinie z przekierowaniem na stronę Biuletynu Informacji Publicznej celem uzyskania pełnych informacji w zakresie ochrony danych osobowych lub w treści dokumentu zamieszczano skrótową informację: Informacja dotycząca przetwarzania i ochrony danych osobowych dostępna jest na stronie http://psseszczecin.pis.gov.pl</w:t>
      </w:r>
      <w:r w:rsidRPr="00B80D60">
        <w:rPr>
          <w:rFonts w:ascii="Calibri" w:hAnsi="Calibri" w:cs="Calibri"/>
          <w:color w:val="auto"/>
        </w:rPr>
        <w:t>, co stanowi uchybienie. Uwagę tutejszego organu zwróciły również dołączone do niektórych akt spraw adnotacje odnośnie ochrony danych osobowych, z których nie wynika jednak, czy strona została poinformowana o przetwarzaniu jej danych osobowych.</w:t>
      </w:r>
    </w:p>
    <w:p w14:paraId="24D13185" w14:textId="77777777" w:rsidR="00234D7A" w:rsidRPr="00B80D60" w:rsidRDefault="00234D7A" w:rsidP="00AD7F48">
      <w:pPr>
        <w:spacing w:line="276" w:lineRule="auto"/>
        <w:rPr>
          <w:rFonts w:ascii="Calibri" w:hAnsi="Calibri" w:cs="Calibri"/>
          <w:color w:val="auto"/>
        </w:rPr>
      </w:pPr>
      <w:r w:rsidRPr="00B80D60">
        <w:rPr>
          <w:rFonts w:ascii="Calibri" w:hAnsi="Calibri" w:cs="Calibri"/>
          <w:color w:val="auto"/>
        </w:rPr>
        <w:lastRenderedPageBreak/>
        <w:t>Stwierdzone podczas kontroli spostrzeżenia:</w:t>
      </w:r>
    </w:p>
    <w:p w14:paraId="0865813A" w14:textId="324695FE" w:rsidR="00B9581C" w:rsidRPr="00B80D60" w:rsidRDefault="00B9581C" w:rsidP="00B9581C">
      <w:pPr>
        <w:tabs>
          <w:tab w:val="left" w:pos="284"/>
          <w:tab w:val="left" w:pos="2972"/>
        </w:tabs>
        <w:spacing w:line="276" w:lineRule="auto"/>
        <w:rPr>
          <w:rFonts w:ascii="Calibri" w:eastAsia="Calibri" w:hAnsi="Calibri" w:cs="Calibri"/>
          <w:color w:val="auto"/>
          <w:lang w:eastAsia="en-US"/>
        </w:rPr>
      </w:pPr>
      <w:r w:rsidRPr="00B80D60">
        <w:rPr>
          <w:rFonts w:ascii="Calibri" w:eastAsia="Calibri" w:hAnsi="Calibri" w:cs="Calibri"/>
          <w:color w:val="auto"/>
          <w:lang w:eastAsia="en-US"/>
        </w:rPr>
        <w:t xml:space="preserve">W aktach jednej ze spraw </w:t>
      </w:r>
      <w:bookmarkStart w:id="140" w:name="_Hlk87879596"/>
      <w:r w:rsidRPr="00B80D60">
        <w:rPr>
          <w:rFonts w:ascii="Calibri" w:eastAsia="Calibri" w:hAnsi="Calibri" w:cs="Calibri"/>
          <w:color w:val="auto"/>
          <w:lang w:eastAsia="en-US"/>
        </w:rPr>
        <w:t>(znak: PS.NZ.402.0118.2019 / PS.NZ.3107.78.2019)</w:t>
      </w:r>
      <w:bookmarkEnd w:id="140"/>
      <w:r w:rsidRPr="00B80D60">
        <w:rPr>
          <w:rFonts w:ascii="Calibri" w:eastAsia="Calibri" w:hAnsi="Calibri" w:cs="Calibri"/>
          <w:color w:val="auto"/>
          <w:lang w:eastAsia="en-US"/>
        </w:rPr>
        <w:t xml:space="preserve"> - zarówno w</w:t>
      </w:r>
      <w:r w:rsidR="00A30DD5">
        <w:rPr>
          <w:rFonts w:ascii="Calibri" w:eastAsia="Calibri" w:hAnsi="Calibri" w:cs="Calibri"/>
          <w:color w:val="auto"/>
          <w:lang w:eastAsia="en-US"/>
        </w:rPr>
        <w:t> </w:t>
      </w:r>
      <w:r w:rsidRPr="00B80D60">
        <w:rPr>
          <w:rFonts w:ascii="Calibri" w:eastAsia="Calibri" w:hAnsi="Calibri" w:cs="Calibri"/>
          <w:color w:val="auto"/>
          <w:lang w:eastAsia="en-US"/>
        </w:rPr>
        <w:t xml:space="preserve">decyzji merytorycznej, zawiadomieniu o opłacie jak i decyzji płatniczej przywołano nieuaktualniony publikator </w:t>
      </w:r>
      <w:r w:rsidR="007F242C" w:rsidRPr="00B80D60">
        <w:rPr>
          <w:rFonts w:ascii="Calibri" w:hAnsi="Calibri" w:cs="Calibri"/>
          <w:color w:val="auto"/>
        </w:rPr>
        <w:t>Kpa</w:t>
      </w:r>
      <w:r w:rsidRPr="00B80D60">
        <w:rPr>
          <w:rFonts w:ascii="Calibri" w:eastAsia="Calibri" w:hAnsi="Calibri" w:cs="Calibri"/>
          <w:color w:val="auto"/>
          <w:lang w:eastAsia="en-US"/>
        </w:rPr>
        <w:t>.</w:t>
      </w:r>
    </w:p>
    <w:p w14:paraId="391B539B" w14:textId="77777777" w:rsidR="00B9581C" w:rsidRPr="00B80D60" w:rsidRDefault="00B9581C" w:rsidP="00B9581C">
      <w:pPr>
        <w:tabs>
          <w:tab w:val="left" w:pos="284"/>
          <w:tab w:val="left" w:pos="2972"/>
        </w:tabs>
        <w:spacing w:line="276" w:lineRule="auto"/>
        <w:ind w:left="567"/>
        <w:rPr>
          <w:rFonts w:ascii="Calibri" w:eastAsia="Calibri" w:hAnsi="Calibri" w:cs="Calibri"/>
          <w:color w:val="auto"/>
          <w:highlight w:val="cyan"/>
          <w:u w:val="single"/>
          <w:lang w:eastAsia="en-US"/>
        </w:rPr>
      </w:pPr>
    </w:p>
    <w:p w14:paraId="68632A5D" w14:textId="54C5479F" w:rsidR="00B9581C" w:rsidRPr="00B80D60" w:rsidRDefault="00B9581C" w:rsidP="00B9581C">
      <w:pPr>
        <w:tabs>
          <w:tab w:val="left" w:pos="284"/>
          <w:tab w:val="left" w:pos="2972"/>
        </w:tabs>
        <w:spacing w:line="276" w:lineRule="auto"/>
        <w:rPr>
          <w:rFonts w:ascii="Calibri" w:eastAsia="Calibri" w:hAnsi="Calibri" w:cs="Calibri"/>
          <w:color w:val="auto"/>
          <w:lang w:eastAsia="en-US"/>
        </w:rPr>
      </w:pPr>
      <w:r w:rsidRPr="00B80D60">
        <w:rPr>
          <w:rFonts w:ascii="Calibri" w:eastAsia="Calibri" w:hAnsi="Calibri" w:cs="Calibri"/>
          <w:color w:val="auto"/>
          <w:lang w:eastAsia="en-US"/>
        </w:rPr>
        <w:t>W dwóch decyzjach merytorycznych (znak: NZ.9022.3.1.2021 i znak: NZ.9022.3.12.2021) przywołano nieuaktualniony publikator rozporządzenia Ministra Infrastruktury z dnia 12 kwietnia 2002 r. w sprawie warunków technicznych, jakim powinny odpowiadać budynki i ich usytuowanie.</w:t>
      </w:r>
    </w:p>
    <w:p w14:paraId="3F5D0F72" w14:textId="77777777" w:rsidR="00B9581C" w:rsidRPr="00B80D60" w:rsidRDefault="00B9581C" w:rsidP="00B9581C">
      <w:pPr>
        <w:tabs>
          <w:tab w:val="left" w:pos="851"/>
        </w:tabs>
        <w:spacing w:line="276" w:lineRule="auto"/>
        <w:rPr>
          <w:rFonts w:ascii="Calibri" w:hAnsi="Calibri" w:cs="Calibri"/>
          <w:color w:val="auto"/>
          <w:highlight w:val="magenta"/>
        </w:rPr>
      </w:pPr>
    </w:p>
    <w:p w14:paraId="70266433" w14:textId="77777777" w:rsidR="00B9581C" w:rsidRPr="00B80D60" w:rsidRDefault="00B9581C" w:rsidP="007E3B77">
      <w:pPr>
        <w:tabs>
          <w:tab w:val="left" w:pos="284"/>
          <w:tab w:val="left" w:pos="2972"/>
        </w:tabs>
        <w:spacing w:line="276" w:lineRule="auto"/>
        <w:jc w:val="left"/>
        <w:rPr>
          <w:rFonts w:ascii="Calibri" w:eastAsia="Calibri" w:hAnsi="Calibri" w:cs="Calibri"/>
          <w:color w:val="auto"/>
          <w:u w:val="single"/>
          <w:lang w:eastAsia="en-US"/>
        </w:rPr>
      </w:pPr>
      <w:r w:rsidRPr="00B80D60">
        <w:rPr>
          <w:rFonts w:ascii="Calibri" w:eastAsia="Calibri" w:hAnsi="Calibri" w:cs="Calibri"/>
          <w:color w:val="auto"/>
          <w:u w:val="single"/>
          <w:lang w:eastAsia="en-US"/>
        </w:rPr>
        <w:t>Dowody</w:t>
      </w:r>
      <w:r w:rsidRPr="00B80D60">
        <w:rPr>
          <w:rFonts w:ascii="Calibri" w:eastAsia="Calibri" w:hAnsi="Calibri" w:cs="Calibri"/>
          <w:color w:val="auto"/>
          <w:lang w:eastAsia="en-US"/>
        </w:rPr>
        <w:t>:</w:t>
      </w:r>
      <w:bookmarkStart w:id="141" w:name="_Hlk87879492"/>
      <w:r w:rsidR="007E3B77" w:rsidRPr="00B80D60">
        <w:rPr>
          <w:rFonts w:ascii="Calibri" w:eastAsia="Calibri" w:hAnsi="Calibri" w:cs="Calibri"/>
          <w:color w:val="auto"/>
          <w:lang w:eastAsia="en-US"/>
        </w:rPr>
        <w:t xml:space="preserve"> </w:t>
      </w:r>
      <w:r w:rsidRPr="00B80D60">
        <w:rPr>
          <w:rFonts w:ascii="Calibri" w:eastAsia="Calibri" w:hAnsi="Calibri" w:cs="Calibri"/>
          <w:color w:val="auto"/>
          <w:lang w:eastAsia="en-US"/>
        </w:rPr>
        <w:t xml:space="preserve">sprawa </w:t>
      </w:r>
      <w:bookmarkStart w:id="142" w:name="_Hlk87879505"/>
      <w:r w:rsidRPr="00B80D60">
        <w:rPr>
          <w:rFonts w:ascii="Calibri" w:eastAsia="Calibri" w:hAnsi="Calibri" w:cs="Calibri"/>
          <w:color w:val="auto"/>
          <w:lang w:eastAsia="en-US"/>
        </w:rPr>
        <w:t xml:space="preserve">znak: </w:t>
      </w:r>
      <w:bookmarkStart w:id="143" w:name="_Hlk87879640"/>
      <w:r w:rsidRPr="00B80D60">
        <w:rPr>
          <w:rFonts w:ascii="Calibri" w:eastAsia="Calibri" w:hAnsi="Calibri" w:cs="Calibri"/>
          <w:color w:val="auto"/>
          <w:lang w:eastAsia="en-US"/>
        </w:rPr>
        <w:t>PS.NZ.402.0118.2019/PS.NZ.3107.78.2019</w:t>
      </w:r>
      <w:bookmarkStart w:id="144" w:name="_Hlk87871647"/>
      <w:bookmarkStart w:id="145" w:name="_Hlk87877023"/>
      <w:bookmarkEnd w:id="141"/>
      <w:bookmarkEnd w:id="142"/>
      <w:bookmarkEnd w:id="143"/>
      <w:r w:rsidR="007E3B77" w:rsidRPr="00B80D60">
        <w:rPr>
          <w:rFonts w:ascii="Calibri" w:eastAsia="Calibri" w:hAnsi="Calibri" w:cs="Calibri"/>
          <w:color w:val="auto"/>
          <w:lang w:eastAsia="en-US"/>
        </w:rPr>
        <w:t xml:space="preserve"> </w:t>
      </w:r>
      <w:r w:rsidRPr="00B80D60">
        <w:rPr>
          <w:rFonts w:ascii="Calibri" w:eastAsia="Arial Unicode MS" w:hAnsi="Calibri" w:cs="Calibri"/>
          <w:color w:val="auto"/>
        </w:rPr>
        <w:t xml:space="preserve">sprawa znak: </w:t>
      </w:r>
      <w:bookmarkStart w:id="146" w:name="_Hlk87877035"/>
      <w:bookmarkStart w:id="147" w:name="_Hlk87879658"/>
      <w:r w:rsidRPr="00B80D60">
        <w:rPr>
          <w:rFonts w:ascii="Calibri" w:eastAsia="Arial Unicode MS" w:hAnsi="Calibri" w:cs="Calibri"/>
          <w:color w:val="auto"/>
        </w:rPr>
        <w:t>NZ.9022.3.1.2021</w:t>
      </w:r>
      <w:bookmarkEnd w:id="146"/>
      <w:r w:rsidRPr="00B80D60">
        <w:rPr>
          <w:rFonts w:ascii="Calibri" w:eastAsia="Arial Unicode MS" w:hAnsi="Calibri" w:cs="Calibri"/>
          <w:color w:val="auto"/>
        </w:rPr>
        <w:t xml:space="preserve"> / NZ.3212.1.7.2021</w:t>
      </w:r>
      <w:bookmarkEnd w:id="144"/>
      <w:bookmarkEnd w:id="147"/>
      <w:r w:rsidRPr="00B80D60">
        <w:rPr>
          <w:rFonts w:ascii="Calibri" w:eastAsia="Arial Unicode MS" w:hAnsi="Calibri" w:cs="Calibri"/>
          <w:color w:val="auto"/>
        </w:rPr>
        <w:t xml:space="preserve">sprawa znak: </w:t>
      </w:r>
      <w:bookmarkStart w:id="148" w:name="_Hlk87877049"/>
      <w:bookmarkStart w:id="149" w:name="_Hlk87879728"/>
      <w:r w:rsidRPr="00B80D60">
        <w:rPr>
          <w:rFonts w:ascii="Calibri" w:eastAsia="Arial Unicode MS" w:hAnsi="Calibri" w:cs="Calibri"/>
          <w:color w:val="auto"/>
        </w:rPr>
        <w:t>NZ.9022.3.12.2021</w:t>
      </w:r>
      <w:bookmarkEnd w:id="148"/>
      <w:r w:rsidRPr="00B80D60">
        <w:rPr>
          <w:rFonts w:ascii="Calibri" w:eastAsia="Arial Unicode MS" w:hAnsi="Calibri" w:cs="Calibri"/>
          <w:color w:val="auto"/>
        </w:rPr>
        <w:t xml:space="preserve"> / NZ.3212.1.41.2021</w:t>
      </w:r>
      <w:bookmarkEnd w:id="149"/>
    </w:p>
    <w:bookmarkEnd w:id="145"/>
    <w:p w14:paraId="0BDEE5ED" w14:textId="77777777" w:rsidR="00B9581C" w:rsidRPr="00B80D60" w:rsidRDefault="00B9581C" w:rsidP="00AD7F48">
      <w:pPr>
        <w:spacing w:line="276" w:lineRule="auto"/>
        <w:rPr>
          <w:rFonts w:ascii="Calibri" w:hAnsi="Calibri" w:cs="Calibri"/>
          <w:color w:val="auto"/>
        </w:rPr>
      </w:pPr>
    </w:p>
    <w:p w14:paraId="01277012" w14:textId="77777777" w:rsidR="00234D7A" w:rsidRPr="00B80D60" w:rsidRDefault="00234D7A" w:rsidP="00AD7F48">
      <w:pPr>
        <w:spacing w:line="276" w:lineRule="auto"/>
        <w:rPr>
          <w:rFonts w:ascii="Calibri" w:hAnsi="Calibri" w:cs="Calibri"/>
          <w:color w:val="auto"/>
        </w:rPr>
      </w:pPr>
      <w:r w:rsidRPr="00B80D60">
        <w:rPr>
          <w:rFonts w:ascii="Calibri" w:hAnsi="Calibri" w:cs="Calibri"/>
          <w:color w:val="auto"/>
        </w:rPr>
        <w:t>W treści ocenianych zawiadomień o wszczęciu postępowania administracyjnego w sprawie obciążenia opłatą za czynności związane z wyrażeniem zgody na usytuowanie wyrzutni powietrza na poziomie terenu nie przywołano art. 73 § 1 ustawy Kpa. Ponadto, w jednym przypadku nie przywołano i nie zacytowano również art. 41 Kpa.</w:t>
      </w:r>
    </w:p>
    <w:p w14:paraId="61031424" w14:textId="77777777" w:rsidR="00234D7A" w:rsidRPr="00B80D60" w:rsidRDefault="00234D7A" w:rsidP="00234D7A">
      <w:pPr>
        <w:spacing w:line="276" w:lineRule="auto"/>
        <w:ind w:left="567"/>
        <w:rPr>
          <w:rFonts w:ascii="Calibri" w:hAnsi="Calibri" w:cs="Calibri"/>
          <w:color w:val="auto"/>
          <w:highlight w:val="cyan"/>
          <w:u w:val="single"/>
        </w:rPr>
      </w:pPr>
    </w:p>
    <w:p w14:paraId="4E288C5C" w14:textId="77777777" w:rsidR="00234D7A" w:rsidRPr="00B80D60" w:rsidRDefault="00234D7A" w:rsidP="00AD7F48">
      <w:pPr>
        <w:spacing w:line="276" w:lineRule="auto"/>
        <w:rPr>
          <w:rFonts w:ascii="Calibri" w:hAnsi="Calibri" w:cs="Calibri"/>
          <w:color w:val="auto"/>
          <w:u w:val="single"/>
        </w:rPr>
      </w:pPr>
      <w:r w:rsidRPr="00B80D60">
        <w:rPr>
          <w:rFonts w:ascii="Calibri" w:hAnsi="Calibri" w:cs="Calibri"/>
          <w:color w:val="auto"/>
        </w:rPr>
        <w:t>W jednym przypadku, strona (inwestor) działała przez pełnomocnika, natomiast decyzja merytoryczna została zaadresowana na inwestora. W aktach tej sprawy brakuje również zwrotnego poświadczenia odbioru decyzji lub na zwrotnym poświadczeniu odbioru decyzji wpisano błędny znak sprawy.</w:t>
      </w:r>
    </w:p>
    <w:p w14:paraId="049D7E37" w14:textId="77777777" w:rsidR="00234D7A" w:rsidRPr="00B80D60" w:rsidRDefault="00234D7A" w:rsidP="00234D7A">
      <w:pPr>
        <w:spacing w:line="276" w:lineRule="auto"/>
        <w:ind w:left="567"/>
        <w:rPr>
          <w:rFonts w:ascii="Calibri" w:hAnsi="Calibri" w:cs="Calibri"/>
          <w:color w:val="auto"/>
          <w:u w:val="single"/>
        </w:rPr>
      </w:pPr>
    </w:p>
    <w:p w14:paraId="28FFC0D3" w14:textId="2F596FE9" w:rsidR="00234D7A" w:rsidRPr="00B80D60" w:rsidRDefault="00234D7A" w:rsidP="00AD7F48">
      <w:pPr>
        <w:tabs>
          <w:tab w:val="left" w:pos="567"/>
          <w:tab w:val="left" w:pos="851"/>
        </w:tabs>
        <w:spacing w:line="276" w:lineRule="auto"/>
        <w:rPr>
          <w:rFonts w:ascii="Calibri" w:hAnsi="Calibri" w:cs="Calibri"/>
          <w:color w:val="auto"/>
        </w:rPr>
      </w:pPr>
      <w:bookmarkStart w:id="150" w:name="_Hlk90886344"/>
      <w:r w:rsidRPr="00B80D60">
        <w:rPr>
          <w:rFonts w:ascii="Calibri" w:hAnsi="Calibri" w:cs="Calibri"/>
          <w:color w:val="auto"/>
        </w:rPr>
        <w:t xml:space="preserve">W uzasadnieniu decyzji znak: </w:t>
      </w:r>
      <w:bookmarkStart w:id="151" w:name="_Hlk90885861"/>
      <w:r w:rsidRPr="00B80D60">
        <w:rPr>
          <w:rFonts w:ascii="Calibri" w:hAnsi="Calibri" w:cs="Calibri"/>
          <w:color w:val="auto"/>
        </w:rPr>
        <w:t xml:space="preserve">PS.NZ.3107.78.2019 z dnia 21 maja 2019 r. </w:t>
      </w:r>
      <w:bookmarkEnd w:id="151"/>
      <w:r w:rsidRPr="00B80D60">
        <w:rPr>
          <w:rFonts w:ascii="Calibri" w:hAnsi="Calibri" w:cs="Calibri"/>
          <w:color w:val="auto"/>
        </w:rPr>
        <w:t>wskazano niewłaściwy znak wydanej decyzji merytorycznej (błędny rok), tj.: znak: PS.NZ.402.01168.2018, zamiast PS.NZ.402.0118.2019.</w:t>
      </w:r>
    </w:p>
    <w:p w14:paraId="76952502" w14:textId="77777777" w:rsidR="00234D7A" w:rsidRPr="00B80D60" w:rsidRDefault="00234D7A" w:rsidP="00234D7A">
      <w:pPr>
        <w:tabs>
          <w:tab w:val="left" w:pos="567"/>
          <w:tab w:val="left" w:pos="851"/>
        </w:tabs>
        <w:spacing w:line="276" w:lineRule="auto"/>
        <w:ind w:left="567"/>
        <w:rPr>
          <w:rFonts w:ascii="Calibri" w:hAnsi="Calibri" w:cs="Calibri"/>
          <w:color w:val="auto"/>
          <w:highlight w:val="green"/>
        </w:rPr>
      </w:pPr>
    </w:p>
    <w:p w14:paraId="52B9AD12" w14:textId="77777777" w:rsidR="00234D7A" w:rsidRPr="00B80D60" w:rsidRDefault="00234D7A" w:rsidP="00AD7F48">
      <w:pPr>
        <w:tabs>
          <w:tab w:val="left" w:pos="567"/>
          <w:tab w:val="left" w:pos="851"/>
        </w:tabs>
        <w:spacing w:line="276" w:lineRule="auto"/>
        <w:rPr>
          <w:rFonts w:ascii="Calibri" w:hAnsi="Calibri" w:cs="Calibri"/>
          <w:color w:val="auto"/>
        </w:rPr>
      </w:pPr>
      <w:r w:rsidRPr="00B80D60">
        <w:rPr>
          <w:rFonts w:ascii="Calibri" w:hAnsi="Calibri" w:cs="Calibri"/>
          <w:color w:val="auto"/>
        </w:rPr>
        <w:t xml:space="preserve">Ponadto, decyzja znak: </w:t>
      </w:r>
      <w:bookmarkStart w:id="152" w:name="_Hlk90885967"/>
      <w:r w:rsidRPr="00B80D60">
        <w:rPr>
          <w:rFonts w:ascii="Calibri" w:hAnsi="Calibri" w:cs="Calibri"/>
          <w:color w:val="auto"/>
        </w:rPr>
        <w:t xml:space="preserve">NZ.3212.1.41.2021 </w:t>
      </w:r>
      <w:bookmarkEnd w:id="152"/>
      <w:r w:rsidRPr="00B80D60">
        <w:rPr>
          <w:rFonts w:ascii="Calibri" w:hAnsi="Calibri" w:cs="Calibri"/>
          <w:color w:val="auto"/>
        </w:rPr>
        <w:t>oraz decyzja znak: NZ.3212.1.7.2021 opatrzone są błędną datą (błędny rok) - jest wskazany 2020 zamiast 2021.</w:t>
      </w:r>
    </w:p>
    <w:bookmarkEnd w:id="150"/>
    <w:p w14:paraId="38316262" w14:textId="51CECAE0" w:rsidR="00234D7A" w:rsidRPr="00B80D60" w:rsidRDefault="00234D7A" w:rsidP="00AD7F48">
      <w:pPr>
        <w:spacing w:line="276" w:lineRule="auto"/>
        <w:rPr>
          <w:rFonts w:ascii="Calibri" w:hAnsi="Calibri" w:cs="Calibri"/>
          <w:color w:val="auto"/>
        </w:rPr>
      </w:pPr>
      <w:r w:rsidRPr="00B80D60">
        <w:rPr>
          <w:rFonts w:ascii="Calibri" w:hAnsi="Calibri" w:cs="Calibri"/>
          <w:color w:val="auto"/>
          <w:u w:val="single"/>
        </w:rPr>
        <w:t>Dowody</w:t>
      </w:r>
      <w:r w:rsidRPr="00B80D60">
        <w:rPr>
          <w:rFonts w:ascii="Calibri" w:hAnsi="Calibri" w:cs="Calibri"/>
          <w:color w:val="auto"/>
        </w:rPr>
        <w:t>:</w:t>
      </w:r>
      <w:r w:rsidR="00AD7F48" w:rsidRPr="00B80D60">
        <w:rPr>
          <w:rFonts w:ascii="Calibri" w:hAnsi="Calibri" w:cs="Calibri"/>
          <w:color w:val="auto"/>
        </w:rPr>
        <w:t xml:space="preserve"> </w:t>
      </w:r>
      <w:r w:rsidRPr="00B80D60">
        <w:rPr>
          <w:rFonts w:ascii="Calibri" w:hAnsi="Calibri" w:cs="Calibri"/>
          <w:color w:val="auto"/>
        </w:rPr>
        <w:t>zawiadomienie znak: PS.NZ.3107.78.2019 z dnia 13 maja 2019 r.</w:t>
      </w:r>
      <w:r w:rsidR="00AD7F48" w:rsidRPr="00B80D60">
        <w:rPr>
          <w:rFonts w:ascii="Calibri" w:hAnsi="Calibri" w:cs="Calibri"/>
          <w:color w:val="auto"/>
        </w:rPr>
        <w:t xml:space="preserve"> </w:t>
      </w:r>
      <w:r w:rsidRPr="00B80D60">
        <w:rPr>
          <w:rFonts w:ascii="Calibri" w:hAnsi="Calibri" w:cs="Calibri"/>
          <w:color w:val="auto"/>
        </w:rPr>
        <w:t xml:space="preserve">zawiadomienie znak: </w:t>
      </w:r>
      <w:bookmarkStart w:id="153" w:name="_Hlk87878637"/>
      <w:r w:rsidRPr="00B80D60">
        <w:rPr>
          <w:rFonts w:ascii="Calibri" w:hAnsi="Calibri" w:cs="Calibri"/>
          <w:color w:val="auto"/>
        </w:rPr>
        <w:t>NZ.3212.1.7.2021 z dnia 7 stycznia 2021 r.</w:t>
      </w:r>
      <w:bookmarkEnd w:id="153"/>
      <w:r w:rsidR="00AD7F48" w:rsidRPr="00B80D60">
        <w:rPr>
          <w:rFonts w:ascii="Calibri" w:hAnsi="Calibri" w:cs="Calibri"/>
          <w:color w:val="auto"/>
        </w:rPr>
        <w:t xml:space="preserve"> </w:t>
      </w:r>
      <w:r w:rsidRPr="00B80D60">
        <w:rPr>
          <w:rFonts w:ascii="Calibri" w:hAnsi="Calibri" w:cs="Calibri"/>
          <w:color w:val="auto"/>
        </w:rPr>
        <w:t xml:space="preserve">zawiadomienie znak: NZ.3212.1.41.2021 </w:t>
      </w:r>
      <w:r w:rsidRPr="00A30DD5">
        <w:t>z</w:t>
      </w:r>
      <w:r w:rsidR="00A30DD5">
        <w:rPr>
          <w:rFonts w:hint="eastAsia"/>
        </w:rPr>
        <w:t> </w:t>
      </w:r>
      <w:r w:rsidRPr="00A30DD5">
        <w:t>dnia</w:t>
      </w:r>
      <w:r w:rsidRPr="00B80D60">
        <w:rPr>
          <w:rFonts w:ascii="Calibri" w:hAnsi="Calibri" w:cs="Calibri"/>
          <w:color w:val="auto"/>
        </w:rPr>
        <w:t xml:space="preserve"> 23 marca 2021 r.</w:t>
      </w:r>
      <w:r w:rsidR="00AD7F48" w:rsidRPr="00B80D60">
        <w:rPr>
          <w:rFonts w:ascii="Calibri" w:hAnsi="Calibri" w:cs="Calibri"/>
          <w:color w:val="auto"/>
        </w:rPr>
        <w:t xml:space="preserve"> </w:t>
      </w:r>
      <w:r w:rsidRPr="00B80D60">
        <w:rPr>
          <w:rFonts w:ascii="Calibri" w:hAnsi="Calibri" w:cs="Calibri"/>
          <w:color w:val="auto"/>
        </w:rPr>
        <w:t>decyzja znak: NZ.9022.3.1.2021 z dnia 7 stycznia 2021 r.</w:t>
      </w:r>
      <w:bookmarkStart w:id="154" w:name="_Hlk90886054"/>
      <w:r w:rsidR="00AD7F48" w:rsidRPr="00B80D60">
        <w:rPr>
          <w:rFonts w:ascii="Calibri" w:hAnsi="Calibri" w:cs="Calibri"/>
          <w:color w:val="auto"/>
        </w:rPr>
        <w:t xml:space="preserve"> </w:t>
      </w:r>
      <w:r w:rsidRPr="00B80D60">
        <w:rPr>
          <w:rFonts w:ascii="Calibri" w:hAnsi="Calibri" w:cs="Calibri"/>
          <w:color w:val="auto"/>
        </w:rPr>
        <w:t>decyzja znak: PS.NZ.3107.78.2019 z dnia 21 maja 2019 r.</w:t>
      </w:r>
      <w:bookmarkEnd w:id="154"/>
      <w:r w:rsidR="00AD7F48" w:rsidRPr="00B80D60">
        <w:rPr>
          <w:rFonts w:ascii="Calibri" w:hAnsi="Calibri" w:cs="Calibri"/>
          <w:color w:val="auto"/>
        </w:rPr>
        <w:t xml:space="preserve"> </w:t>
      </w:r>
      <w:r w:rsidRPr="00B80D60">
        <w:rPr>
          <w:rFonts w:ascii="Calibri" w:hAnsi="Calibri" w:cs="Calibri"/>
          <w:color w:val="auto"/>
        </w:rPr>
        <w:t xml:space="preserve">decyzja znak: NZ.3212.1.41.2021 z dnia 2 kwietnia 2020 r. decyzja znak: NZ.3212.1.7.2021 z dnia 18 stycznia 2020 r. </w:t>
      </w:r>
    </w:p>
    <w:p w14:paraId="59981115" w14:textId="77777777" w:rsidR="00234D7A" w:rsidRPr="00B80D60" w:rsidRDefault="00234D7A" w:rsidP="00234D7A">
      <w:pPr>
        <w:tabs>
          <w:tab w:val="left" w:pos="851"/>
        </w:tabs>
        <w:spacing w:line="276" w:lineRule="auto"/>
        <w:rPr>
          <w:rFonts w:ascii="Calibri" w:hAnsi="Calibri" w:cs="Calibri"/>
          <w:color w:val="auto"/>
        </w:rPr>
      </w:pPr>
    </w:p>
    <w:p w14:paraId="39D43768" w14:textId="161BF479" w:rsidR="00234D7A" w:rsidRPr="00B80D60" w:rsidRDefault="00234D7A" w:rsidP="00AD7F48">
      <w:pPr>
        <w:spacing w:line="276" w:lineRule="auto"/>
        <w:rPr>
          <w:rFonts w:ascii="Calibri" w:hAnsi="Calibri" w:cs="Calibri"/>
          <w:color w:val="auto"/>
        </w:rPr>
      </w:pPr>
      <w:r w:rsidRPr="00B80D60">
        <w:rPr>
          <w:rFonts w:ascii="Calibri" w:hAnsi="Calibri" w:cs="Calibri"/>
          <w:color w:val="auto"/>
        </w:rPr>
        <w:t>W aktach dwóch spraw (znak: NZ.9022.3.1.2021/NZ.3212.1.7.2021</w:t>
      </w:r>
      <w:r w:rsidRPr="00B80D60">
        <w:rPr>
          <w:rFonts w:ascii="Calibri" w:eastAsia="Arial Unicode MS" w:hAnsi="Calibri" w:cs="Calibri"/>
          <w:color w:val="auto"/>
        </w:rPr>
        <w:t xml:space="preserve"> i znak: </w:t>
      </w:r>
      <w:r w:rsidRPr="00B80D60">
        <w:rPr>
          <w:rFonts w:ascii="Calibri" w:hAnsi="Calibri" w:cs="Calibri"/>
          <w:color w:val="auto"/>
        </w:rPr>
        <w:t>NZ.9022.3.12.2021/NZ.3212.1.41.2021) znajdują się niewłaściwie wypełnione zwrotne poświadczenia odbioru, tj. zawierają znak sprawy bez daty dokumentów.</w:t>
      </w:r>
    </w:p>
    <w:p w14:paraId="1D5E7663" w14:textId="77777777" w:rsidR="00234D7A" w:rsidRPr="00B80D60" w:rsidRDefault="00234D7A" w:rsidP="00234D7A">
      <w:pPr>
        <w:tabs>
          <w:tab w:val="left" w:pos="851"/>
        </w:tabs>
        <w:spacing w:line="276" w:lineRule="auto"/>
        <w:rPr>
          <w:rFonts w:ascii="Calibri" w:hAnsi="Calibri" w:cs="Calibri"/>
          <w:color w:val="auto"/>
        </w:rPr>
      </w:pPr>
    </w:p>
    <w:p w14:paraId="4BF07321" w14:textId="497E8F16" w:rsidR="00234D7A" w:rsidRPr="00B80D60" w:rsidRDefault="00234D7A" w:rsidP="00AD7F48">
      <w:pPr>
        <w:tabs>
          <w:tab w:val="left" w:pos="851"/>
        </w:tabs>
        <w:spacing w:line="276" w:lineRule="auto"/>
        <w:rPr>
          <w:rFonts w:ascii="Calibri" w:eastAsia="Arial Unicode MS" w:hAnsi="Calibri" w:cs="Calibri"/>
          <w:color w:val="auto"/>
          <w:u w:val="single"/>
        </w:rPr>
      </w:pPr>
      <w:r w:rsidRPr="00B80D60">
        <w:rPr>
          <w:rFonts w:ascii="Calibri" w:eastAsia="Arial Unicode MS" w:hAnsi="Calibri" w:cs="Calibri"/>
          <w:color w:val="auto"/>
        </w:rPr>
        <w:t xml:space="preserve">Dokumentacja poszczególnych spraw gromadzona była w większości w sposób umożliwiający kontrolę przebiegu postępowania oraz terminów załatwienia na każdym etapie prowadzonego postępowania. Wystąpiły jednak przypadki, w których dokumentacja spraw </w:t>
      </w:r>
      <w:r w:rsidRPr="00B80D60">
        <w:rPr>
          <w:rFonts w:ascii="Calibri" w:eastAsia="Arial Unicode MS" w:hAnsi="Calibri" w:cs="Calibri"/>
          <w:color w:val="auto"/>
        </w:rPr>
        <w:lastRenderedPageBreak/>
        <w:t>gromadzona była w sposób uniemożliwiający weryfikację poprawności przebiegu prowadzonego postępowania (w tym brak chronologii, jak również część dokumentacji z innej sprawy włożona w plik tej ocenianej).</w:t>
      </w:r>
    </w:p>
    <w:p w14:paraId="627D978C" w14:textId="77777777" w:rsidR="00234D7A" w:rsidRPr="00B80D60" w:rsidRDefault="00234D7A" w:rsidP="00234D7A">
      <w:pPr>
        <w:tabs>
          <w:tab w:val="left" w:pos="993"/>
        </w:tabs>
        <w:spacing w:line="276" w:lineRule="auto"/>
        <w:rPr>
          <w:rFonts w:ascii="Calibri" w:hAnsi="Calibri" w:cs="Calibri"/>
          <w:color w:val="auto"/>
        </w:rPr>
      </w:pPr>
    </w:p>
    <w:p w14:paraId="072BB88B" w14:textId="77777777" w:rsidR="00234D7A" w:rsidRPr="00B80D60" w:rsidRDefault="00234D7A" w:rsidP="00AD7F48">
      <w:pPr>
        <w:tabs>
          <w:tab w:val="left" w:pos="709"/>
        </w:tabs>
        <w:spacing w:line="276" w:lineRule="auto"/>
        <w:rPr>
          <w:rFonts w:ascii="Calibri" w:hAnsi="Calibri" w:cs="Calibri"/>
          <w:color w:val="auto"/>
          <w:u w:val="single"/>
        </w:rPr>
      </w:pPr>
      <w:r w:rsidRPr="00B80D60">
        <w:rPr>
          <w:rFonts w:ascii="Calibri" w:hAnsi="Calibri" w:cs="Calibri"/>
          <w:color w:val="auto"/>
        </w:rPr>
        <w:t>Działalność Powiatowej Stacji Sanitarno-Epidemiologicznej w Szczecinie</w:t>
      </w:r>
      <w:r w:rsidRPr="00B80D60">
        <w:rPr>
          <w:rFonts w:ascii="Calibri" w:hAnsi="Calibri" w:cs="Calibri"/>
          <w:color w:val="auto"/>
          <w:lang w:val="en-US"/>
        </w:rPr>
        <w:t xml:space="preserve"> </w:t>
      </w:r>
      <w:r w:rsidRPr="00B80D60">
        <w:rPr>
          <w:rFonts w:ascii="Calibri" w:hAnsi="Calibri" w:cs="Calibri"/>
          <w:color w:val="auto"/>
        </w:rPr>
        <w:t>oceniono pozytywnie z nieprawidłowościami w powyższym zakresie.</w:t>
      </w:r>
    </w:p>
    <w:p w14:paraId="33536871" w14:textId="77777777" w:rsidR="00234D7A" w:rsidRPr="00B80D60" w:rsidRDefault="00234D7A" w:rsidP="00234D7A">
      <w:pPr>
        <w:tabs>
          <w:tab w:val="left" w:pos="993"/>
        </w:tabs>
        <w:spacing w:line="276" w:lineRule="auto"/>
        <w:ind w:left="993" w:hanging="284"/>
        <w:rPr>
          <w:rFonts w:ascii="Calibri" w:hAnsi="Calibri" w:cs="Calibri"/>
          <w:color w:val="auto"/>
          <w:highlight w:val="yellow"/>
        </w:rPr>
      </w:pPr>
    </w:p>
    <w:bookmarkEnd w:id="136"/>
    <w:p w14:paraId="21DA7684" w14:textId="77777777" w:rsidR="00234D7A" w:rsidRPr="00B80D60" w:rsidRDefault="005B563B" w:rsidP="001212B6">
      <w:pPr>
        <w:widowControl w:val="0"/>
        <w:numPr>
          <w:ilvl w:val="1"/>
          <w:numId w:val="121"/>
        </w:numPr>
        <w:autoSpaceDE w:val="0"/>
        <w:autoSpaceDN w:val="0"/>
        <w:adjustRightInd w:val="0"/>
        <w:spacing w:line="276" w:lineRule="auto"/>
        <w:contextualSpacing/>
        <w:rPr>
          <w:rFonts w:ascii="Calibri" w:hAnsi="Calibri" w:cs="Calibri"/>
          <w:color w:val="auto"/>
        </w:rPr>
      </w:pPr>
      <w:r w:rsidRPr="00B80D60">
        <w:rPr>
          <w:rFonts w:ascii="Calibri" w:eastAsia="Calibri" w:hAnsi="Calibri" w:cs="Calibri"/>
          <w:color w:val="auto"/>
          <w:u w:val="single"/>
          <w:lang w:eastAsia="en-US"/>
        </w:rPr>
        <w:t xml:space="preserve">Opinie </w:t>
      </w:r>
      <w:r w:rsidR="00234D7A" w:rsidRPr="00B80D60">
        <w:rPr>
          <w:rFonts w:ascii="Calibri" w:eastAsia="Calibri" w:hAnsi="Calibri" w:cs="Calibri"/>
          <w:color w:val="auto"/>
          <w:u w:val="single"/>
          <w:lang w:eastAsia="en-US"/>
        </w:rPr>
        <w:t>do projektów planów remediacji oraz warunków przeprowadzania działań naprawczych w środowisku:</w:t>
      </w:r>
      <w:r w:rsidR="00AD7F48" w:rsidRPr="00B80D60">
        <w:rPr>
          <w:rFonts w:ascii="Calibri" w:eastAsia="Calibri" w:hAnsi="Calibri" w:cs="Calibri"/>
          <w:color w:val="auto"/>
          <w:u w:val="single"/>
          <w:lang w:eastAsia="en-US"/>
        </w:rPr>
        <w:t xml:space="preserve"> </w:t>
      </w:r>
      <w:r w:rsidR="00234D7A" w:rsidRPr="00B80D60">
        <w:rPr>
          <w:rFonts w:ascii="Calibri" w:hAnsi="Calibri" w:cs="Calibri"/>
          <w:color w:val="auto"/>
        </w:rPr>
        <w:t>nie poddano ocenie z uwagi na brak wniosków w tym zakresie.</w:t>
      </w:r>
    </w:p>
    <w:p w14:paraId="55017A06" w14:textId="77777777" w:rsidR="00234D7A" w:rsidRPr="00B80D60" w:rsidRDefault="00234D7A" w:rsidP="00234D7A">
      <w:pPr>
        <w:spacing w:line="276" w:lineRule="auto"/>
        <w:ind w:left="709"/>
        <w:contextualSpacing/>
        <w:rPr>
          <w:rFonts w:ascii="Calibri" w:eastAsia="Calibri" w:hAnsi="Calibri" w:cs="Calibri"/>
          <w:color w:val="auto"/>
          <w:lang w:eastAsia="en-US"/>
        </w:rPr>
      </w:pPr>
    </w:p>
    <w:p w14:paraId="34B30A61" w14:textId="77777777" w:rsidR="00234D7A" w:rsidRPr="00B80D60" w:rsidRDefault="005B563B" w:rsidP="001212B6">
      <w:pPr>
        <w:numPr>
          <w:ilvl w:val="1"/>
          <w:numId w:val="121"/>
        </w:numPr>
        <w:spacing w:line="276" w:lineRule="auto"/>
        <w:contextualSpacing/>
        <w:rPr>
          <w:rFonts w:ascii="Calibri" w:eastAsia="Calibri" w:hAnsi="Calibri" w:cs="Calibri"/>
          <w:color w:val="auto"/>
          <w:u w:val="single"/>
          <w:lang w:eastAsia="en-US"/>
        </w:rPr>
      </w:pPr>
      <w:r w:rsidRPr="00B80D60">
        <w:rPr>
          <w:rFonts w:ascii="Calibri" w:eastAsia="Calibri" w:hAnsi="Calibri" w:cs="Calibri"/>
          <w:color w:val="auto"/>
          <w:u w:val="single"/>
          <w:lang w:eastAsia="en-US"/>
        </w:rPr>
        <w:t xml:space="preserve">Uczestniczenie </w:t>
      </w:r>
      <w:r w:rsidR="00234D7A" w:rsidRPr="00B80D60">
        <w:rPr>
          <w:rFonts w:ascii="Calibri" w:eastAsia="Calibri" w:hAnsi="Calibri" w:cs="Calibri"/>
          <w:color w:val="auto"/>
          <w:u w:val="single"/>
          <w:lang w:eastAsia="en-US"/>
        </w:rPr>
        <w:t>w dopuszczeniu do użytkowania obiektu budowlanego:</w:t>
      </w:r>
    </w:p>
    <w:p w14:paraId="53A1E8AE" w14:textId="7D9CEE44" w:rsidR="00234D7A" w:rsidRPr="00B80D60" w:rsidRDefault="00234D7A" w:rsidP="00AD7F48">
      <w:pPr>
        <w:pStyle w:val="Akapitzlist"/>
        <w:spacing w:line="276" w:lineRule="auto"/>
        <w:ind w:left="0"/>
        <w:rPr>
          <w:rFonts w:ascii="Calibri" w:hAnsi="Calibri" w:cs="Calibri"/>
          <w:color w:val="auto"/>
        </w:rPr>
      </w:pPr>
      <w:r w:rsidRPr="00B80D60">
        <w:rPr>
          <w:rFonts w:ascii="Calibri" w:eastAsia="Calibri" w:hAnsi="Calibri" w:cs="Calibri"/>
          <w:color w:val="auto"/>
          <w:lang w:eastAsia="en-US"/>
        </w:rPr>
        <w:t xml:space="preserve">W </w:t>
      </w:r>
      <w:r w:rsidRPr="00B80D60">
        <w:rPr>
          <w:rFonts w:ascii="Calibri" w:hAnsi="Calibri" w:cs="Calibri"/>
          <w:color w:val="auto"/>
        </w:rPr>
        <w:t xml:space="preserve">okresie objętym kontrolą, </w:t>
      </w:r>
      <w:r w:rsidR="00885E23" w:rsidRPr="00B80D60">
        <w:rPr>
          <w:rFonts w:ascii="Calibri" w:hAnsi="Calibri" w:cs="Calibri"/>
          <w:color w:val="auto"/>
        </w:rPr>
        <w:t>PPIS</w:t>
      </w:r>
      <w:r w:rsidRPr="00B80D60">
        <w:rPr>
          <w:rFonts w:ascii="Calibri" w:hAnsi="Calibri" w:cs="Calibri"/>
          <w:color w:val="auto"/>
        </w:rPr>
        <w:t xml:space="preserve"> w Szczecinie zajął łącznie 280 stanowisk związanych z</w:t>
      </w:r>
      <w:r w:rsidR="00A30DD5">
        <w:rPr>
          <w:rFonts w:ascii="Calibri" w:hAnsi="Calibri" w:cs="Calibri"/>
          <w:color w:val="auto"/>
        </w:rPr>
        <w:t> </w:t>
      </w:r>
      <w:r w:rsidRPr="00B80D60">
        <w:rPr>
          <w:rFonts w:ascii="Calibri" w:hAnsi="Calibri" w:cs="Calibri"/>
          <w:color w:val="auto"/>
        </w:rPr>
        <w:t>uczestniczeniem w dopuszczeniu do użytkowania obiektów budowlanych. Ocenie poddano 29 spraw zakończonych rozstrzygnięciem w formie opinii sanitarnej.</w:t>
      </w:r>
    </w:p>
    <w:p w14:paraId="056832F5" w14:textId="2C17626E" w:rsidR="00234D7A" w:rsidRPr="00B80D60" w:rsidRDefault="00234D7A" w:rsidP="00AD7F48">
      <w:pPr>
        <w:spacing w:line="276" w:lineRule="auto"/>
        <w:rPr>
          <w:rFonts w:ascii="Calibri" w:eastAsia="Calibri" w:hAnsi="Calibri" w:cs="Calibri"/>
          <w:color w:val="auto"/>
          <w:lang w:eastAsia="en-US"/>
        </w:rPr>
      </w:pPr>
      <w:r w:rsidRPr="00B80D60">
        <w:rPr>
          <w:rFonts w:ascii="Calibri" w:eastAsia="Calibri" w:hAnsi="Calibri" w:cs="Calibri"/>
          <w:color w:val="auto"/>
          <w:lang w:eastAsia="en-US"/>
        </w:rPr>
        <w:t>O</w:t>
      </w:r>
      <w:r w:rsidRPr="00B80D60">
        <w:rPr>
          <w:rFonts w:ascii="Calibri" w:eastAsia="Calibri" w:hAnsi="Calibri" w:cs="Calibri"/>
          <w:color w:val="auto"/>
          <w:lang w:val="x-none" w:eastAsia="en-US"/>
        </w:rPr>
        <w:t xml:space="preserve">pinie sanitarne dotyczące dopuszczenia do użytkowania obiektu budowlanego wydawane </w:t>
      </w:r>
      <w:r w:rsidRPr="00B80D60">
        <w:rPr>
          <w:rFonts w:ascii="Calibri" w:eastAsia="Calibri" w:hAnsi="Calibri" w:cs="Calibri"/>
          <w:color w:val="auto"/>
          <w:lang w:eastAsia="en-US"/>
        </w:rPr>
        <w:t>były</w:t>
      </w:r>
      <w:r w:rsidRPr="00B80D60">
        <w:rPr>
          <w:rFonts w:ascii="Calibri" w:eastAsia="Calibri" w:hAnsi="Calibri" w:cs="Calibri"/>
          <w:color w:val="auto"/>
          <w:lang w:val="x-none" w:eastAsia="en-US"/>
        </w:rPr>
        <w:t xml:space="preserve"> prawidłowo, </w:t>
      </w:r>
      <w:r w:rsidRPr="00B80D60">
        <w:rPr>
          <w:rFonts w:ascii="Calibri" w:eastAsia="Calibri" w:hAnsi="Calibri" w:cs="Calibri"/>
          <w:color w:val="auto"/>
          <w:lang w:eastAsia="en-US"/>
        </w:rPr>
        <w:t xml:space="preserve">w oparciu o </w:t>
      </w:r>
      <w:bookmarkStart w:id="155" w:name="_Hlk89511783"/>
      <w:r w:rsidRPr="00B80D60">
        <w:rPr>
          <w:rFonts w:ascii="Calibri" w:eastAsia="Calibri" w:hAnsi="Calibri" w:cs="Calibri"/>
          <w:color w:val="auto"/>
          <w:lang w:eastAsia="en-US"/>
        </w:rPr>
        <w:t xml:space="preserve">art. 3 pkt 3 ustawy </w:t>
      </w:r>
      <w:r w:rsidRPr="00B80D60">
        <w:rPr>
          <w:rFonts w:ascii="Calibri" w:hAnsi="Calibri" w:cs="Calibri"/>
          <w:color w:val="auto"/>
          <w:lang w:val="x-none"/>
        </w:rPr>
        <w:t xml:space="preserve">o </w:t>
      </w:r>
      <w:r w:rsidR="002C6786" w:rsidRPr="00B80D60">
        <w:rPr>
          <w:rFonts w:ascii="Calibri" w:hAnsi="Calibri" w:cs="Calibri"/>
          <w:color w:val="auto"/>
        </w:rPr>
        <w:t>PIS</w:t>
      </w:r>
      <w:r w:rsidRPr="00B80D60">
        <w:rPr>
          <w:rFonts w:ascii="Calibri" w:eastAsia="Calibri" w:hAnsi="Calibri" w:cs="Calibri"/>
          <w:color w:val="auto"/>
          <w:lang w:eastAsia="en-US"/>
        </w:rPr>
        <w:t xml:space="preserve"> i art. 56 ust. 1 pkt 2 ustawy </w:t>
      </w:r>
      <w:bookmarkEnd w:id="155"/>
      <w:r w:rsidRPr="00B80D60">
        <w:rPr>
          <w:rFonts w:ascii="Calibri" w:hAnsi="Calibri" w:cs="Calibri"/>
          <w:color w:val="auto"/>
          <w:lang w:val="x-none"/>
        </w:rPr>
        <w:t xml:space="preserve">z dnia 7 lipca 1994 r. </w:t>
      </w:r>
      <w:r w:rsidRPr="00B80D60">
        <w:rPr>
          <w:rFonts w:ascii="Calibri" w:eastAsia="Calibri" w:hAnsi="Calibri" w:cs="Calibri"/>
          <w:color w:val="auto"/>
          <w:lang w:eastAsia="en-US"/>
        </w:rPr>
        <w:t xml:space="preserve">Prawo budowlane oraz </w:t>
      </w:r>
      <w:r w:rsidRPr="00B80D60">
        <w:rPr>
          <w:rFonts w:ascii="Calibri" w:eastAsia="Calibri" w:hAnsi="Calibri" w:cs="Calibri"/>
          <w:color w:val="auto"/>
          <w:lang w:val="x-none" w:eastAsia="en-US"/>
        </w:rPr>
        <w:t>posiad</w:t>
      </w:r>
      <w:r w:rsidRPr="00B80D60">
        <w:rPr>
          <w:rFonts w:ascii="Calibri" w:eastAsia="Calibri" w:hAnsi="Calibri" w:cs="Calibri"/>
          <w:color w:val="auto"/>
          <w:lang w:eastAsia="en-US"/>
        </w:rPr>
        <w:t>ały</w:t>
      </w:r>
      <w:r w:rsidRPr="00B80D60">
        <w:rPr>
          <w:rFonts w:ascii="Calibri" w:eastAsia="Calibri" w:hAnsi="Calibri" w:cs="Calibri"/>
          <w:color w:val="auto"/>
          <w:lang w:val="x-none" w:eastAsia="en-US"/>
        </w:rPr>
        <w:t xml:space="preserve"> odpowiednie</w:t>
      </w:r>
      <w:r w:rsidRPr="00B80D60">
        <w:rPr>
          <w:rFonts w:ascii="Calibri" w:eastAsia="Calibri" w:hAnsi="Calibri" w:cs="Calibri"/>
          <w:color w:val="auto"/>
          <w:lang w:eastAsia="en-US"/>
        </w:rPr>
        <w:t xml:space="preserve"> rozstrzygnięcie i</w:t>
      </w:r>
      <w:r w:rsidRPr="00B80D60">
        <w:rPr>
          <w:rFonts w:ascii="Calibri" w:eastAsia="Calibri" w:hAnsi="Calibri" w:cs="Calibri"/>
          <w:color w:val="auto"/>
          <w:lang w:val="x-none" w:eastAsia="en-US"/>
        </w:rPr>
        <w:t xml:space="preserve"> pouczenie. </w:t>
      </w:r>
      <w:r w:rsidRPr="00B80D60">
        <w:rPr>
          <w:rFonts w:ascii="Calibri" w:eastAsia="Calibri" w:hAnsi="Calibri" w:cs="Calibri"/>
          <w:color w:val="auto"/>
          <w:lang w:eastAsia="en-US"/>
        </w:rPr>
        <w:t xml:space="preserve">We wszystkich ocenianych sprawach - opiniach sanitarnych, organ nie wniósł sprzeciwu do wydania pozwolenia na użytkowanie danego obiektu budowlanego. </w:t>
      </w:r>
    </w:p>
    <w:p w14:paraId="09778905" w14:textId="77777777" w:rsidR="00234D7A" w:rsidRPr="00B80D60" w:rsidRDefault="00234D7A" w:rsidP="00AD7F48">
      <w:pPr>
        <w:widowControl w:val="0"/>
        <w:tabs>
          <w:tab w:val="left" w:pos="851"/>
        </w:tabs>
        <w:autoSpaceDE w:val="0"/>
        <w:autoSpaceDN w:val="0"/>
        <w:adjustRightInd w:val="0"/>
        <w:spacing w:line="276" w:lineRule="auto"/>
        <w:rPr>
          <w:rFonts w:ascii="Calibri" w:eastAsia="Arial Unicode MS" w:hAnsi="Calibri" w:cs="Calibri"/>
          <w:color w:val="auto"/>
        </w:rPr>
      </w:pPr>
      <w:r w:rsidRPr="00B80D60">
        <w:rPr>
          <w:rFonts w:ascii="Calibri" w:eastAsia="Arial Unicode MS" w:hAnsi="Calibri" w:cs="Calibri"/>
          <w:color w:val="auto"/>
        </w:rPr>
        <w:t xml:space="preserve">Podstawą wszczęcia postępowania był w każdym przypadku wniosek/zawiadomienie zainteresowanych podmiotów (inwestorów) o zakończeniu budowy i zamiarze przystąpienia do użytkowania i w większości ocenianych akt spraw, wniosek/zawiadomienie, co do sposobu i treści, spełniało wymagania określone w </w:t>
      </w:r>
      <w:r w:rsidR="007F242C" w:rsidRPr="00B80D60">
        <w:rPr>
          <w:rFonts w:ascii="Calibri" w:hAnsi="Calibri" w:cs="Calibri"/>
          <w:color w:val="auto"/>
        </w:rPr>
        <w:t>Kpa</w:t>
      </w:r>
      <w:r w:rsidRPr="00B80D60">
        <w:rPr>
          <w:rFonts w:ascii="Calibri" w:eastAsia="Arial Unicode MS" w:hAnsi="Calibri" w:cs="Calibri"/>
          <w:color w:val="auto"/>
        </w:rPr>
        <w:t xml:space="preserve">. </w:t>
      </w:r>
    </w:p>
    <w:p w14:paraId="49D03824" w14:textId="72161F1C" w:rsidR="00234D7A" w:rsidRPr="00B80D60" w:rsidRDefault="00234D7A" w:rsidP="00AD7F48">
      <w:pPr>
        <w:widowControl w:val="0"/>
        <w:tabs>
          <w:tab w:val="left" w:pos="851"/>
        </w:tabs>
        <w:autoSpaceDE w:val="0"/>
        <w:autoSpaceDN w:val="0"/>
        <w:adjustRightInd w:val="0"/>
        <w:spacing w:line="276" w:lineRule="auto"/>
        <w:rPr>
          <w:rFonts w:ascii="Calibri" w:hAnsi="Calibri" w:cs="Calibri"/>
          <w:color w:val="auto"/>
        </w:rPr>
      </w:pPr>
      <w:r w:rsidRPr="00B80D60">
        <w:rPr>
          <w:rFonts w:ascii="Calibri" w:eastAsia="Arial Unicode MS" w:hAnsi="Calibri" w:cs="Calibri"/>
          <w:color w:val="auto"/>
        </w:rPr>
        <w:t xml:space="preserve">Niemalże we wszystkich </w:t>
      </w:r>
      <w:r w:rsidRPr="00B80D60">
        <w:rPr>
          <w:rFonts w:ascii="Calibri" w:hAnsi="Calibri" w:cs="Calibri"/>
          <w:color w:val="auto"/>
        </w:rPr>
        <w:t>sprawach, w których strona działała przez pełnomocnika, do akt sprawy dołączone było stosowne pełnomocnictwo/upoważnienie w oryginale lub kopii (za okazaniem oryginału dokumentu do wglądu w trakcie czynności kontrolnych, co było w</w:t>
      </w:r>
      <w:r w:rsidR="00A30DD5">
        <w:rPr>
          <w:rFonts w:ascii="Calibri" w:hAnsi="Calibri" w:cs="Calibri"/>
          <w:color w:val="auto"/>
        </w:rPr>
        <w:t> </w:t>
      </w:r>
      <w:r w:rsidRPr="00B80D60">
        <w:rPr>
          <w:rFonts w:ascii="Calibri" w:hAnsi="Calibri" w:cs="Calibri"/>
          <w:color w:val="auto"/>
        </w:rPr>
        <w:t xml:space="preserve">większości przypadków udokumentowane w protokole kontroli). </w:t>
      </w:r>
    </w:p>
    <w:p w14:paraId="56714CA9" w14:textId="23AE216E" w:rsidR="007415F1" w:rsidRPr="00B80D60" w:rsidRDefault="00234D7A" w:rsidP="00AD7F48">
      <w:pPr>
        <w:spacing w:line="276" w:lineRule="auto"/>
        <w:rPr>
          <w:rFonts w:ascii="Calibri" w:eastAsia="Calibri" w:hAnsi="Calibri" w:cs="Calibri"/>
          <w:color w:val="auto"/>
          <w:lang w:eastAsia="en-US"/>
        </w:rPr>
      </w:pPr>
      <w:r w:rsidRPr="00B80D60">
        <w:rPr>
          <w:rFonts w:ascii="Calibri" w:eastAsia="Arial Unicode MS" w:hAnsi="Calibri" w:cs="Calibri"/>
          <w:color w:val="auto"/>
        </w:rPr>
        <w:t xml:space="preserve">W większości, oceniane wnioski/zawiadomienia zawierały właściwe podstawy prawne żądania, wynikające z ww. ustawy Prawo budowlane. </w:t>
      </w:r>
      <w:r w:rsidRPr="00B80D60">
        <w:rPr>
          <w:rFonts w:ascii="Calibri" w:eastAsia="Calibri" w:hAnsi="Calibri" w:cs="Calibri"/>
          <w:color w:val="auto"/>
          <w:lang w:eastAsia="en-US"/>
        </w:rPr>
        <w:t xml:space="preserve">Ponadto, w przewadze oceniane sprawy w tym zakresie załatwiane były </w:t>
      </w:r>
      <w:r w:rsidRPr="00B80D60">
        <w:rPr>
          <w:rFonts w:ascii="Calibri" w:eastAsia="Calibri" w:hAnsi="Calibri" w:cs="Calibri"/>
          <w:color w:val="auto"/>
          <w:lang w:val="x-none" w:eastAsia="en-US"/>
        </w:rPr>
        <w:t xml:space="preserve">z zachowaniem </w:t>
      </w:r>
      <w:r w:rsidRPr="00B80D60">
        <w:rPr>
          <w:rFonts w:ascii="Calibri" w:eastAsia="Calibri" w:hAnsi="Calibri" w:cs="Calibri"/>
          <w:color w:val="auto"/>
          <w:lang w:eastAsia="en-US"/>
        </w:rPr>
        <w:t xml:space="preserve">14-dniowego terminu przewidzianego na zajęcie stanowiska, określonego w przepisie szczególnym art. 56 ust. 2 ww. ustawy Prawo budowlane. </w:t>
      </w:r>
    </w:p>
    <w:p w14:paraId="5396C230" w14:textId="77777777" w:rsidR="00234D7A" w:rsidRPr="00B80D60" w:rsidRDefault="00234D7A" w:rsidP="00AD7F48">
      <w:pPr>
        <w:spacing w:line="276" w:lineRule="auto"/>
        <w:rPr>
          <w:rFonts w:ascii="Calibri" w:eastAsia="Calibri" w:hAnsi="Calibri" w:cs="Calibri"/>
          <w:color w:val="auto"/>
          <w:lang w:eastAsia="en-US"/>
        </w:rPr>
      </w:pPr>
      <w:r w:rsidRPr="00B80D60">
        <w:rPr>
          <w:rFonts w:ascii="Calibri" w:eastAsia="Calibri" w:hAnsi="Calibri" w:cs="Calibri"/>
          <w:color w:val="auto"/>
          <w:lang w:eastAsia="en-US"/>
        </w:rPr>
        <w:t>Stwierdzone podczas kontroli nieprawidłowości:</w:t>
      </w:r>
    </w:p>
    <w:p w14:paraId="59A4A0A0" w14:textId="07890FBB" w:rsidR="00234D7A" w:rsidRPr="00B80D60" w:rsidRDefault="00234D7A" w:rsidP="00AD7F48">
      <w:pPr>
        <w:spacing w:line="276" w:lineRule="auto"/>
        <w:rPr>
          <w:rFonts w:ascii="Calibri" w:hAnsi="Calibri" w:cs="Calibri"/>
          <w:color w:val="auto"/>
        </w:rPr>
      </w:pPr>
      <w:r w:rsidRPr="00B80D60">
        <w:rPr>
          <w:rFonts w:ascii="Calibri" w:hAnsi="Calibri" w:cs="Calibri"/>
          <w:color w:val="auto"/>
        </w:rPr>
        <w:t>W przypadku jednej ze spraw, organ nie zweryfikował właściwie wniosku i rozpatrzył sprawę mimo błędnie wniesionego podania. W aktach sprawy znajduje się kopia/skan podania i nie wynika, aby podanie to było podpisane kwalifikowanym podpisem elektronicznym, podpisem zaufanym lub podpisem osobistym i przesłane na elektroniczną skrzynkę podawczą ePUAP. Z</w:t>
      </w:r>
      <w:r w:rsidR="00A30DD5">
        <w:rPr>
          <w:rFonts w:ascii="Calibri" w:hAnsi="Calibri" w:cs="Calibri"/>
          <w:color w:val="auto"/>
        </w:rPr>
        <w:t> </w:t>
      </w:r>
      <w:r w:rsidRPr="00B80D60">
        <w:rPr>
          <w:rFonts w:ascii="Calibri" w:hAnsi="Calibri" w:cs="Calibri"/>
          <w:color w:val="auto"/>
        </w:rPr>
        <w:t xml:space="preserve">krótkiej adnotacji na tym podaniu (skanie) wynika jedynie, że wpłynęło na skrzynkę e-mail urzędu, wskazano godzinę otrzymania (brak w aktach potwierdzenia otrzymania email). Skan podpisanego pisma nie jest podaniem wniesionym w sposób określony w art. 63 § 3a </w:t>
      </w:r>
      <w:r w:rsidR="007F242C" w:rsidRPr="00B80D60">
        <w:rPr>
          <w:rFonts w:ascii="Calibri" w:hAnsi="Calibri" w:cs="Calibri"/>
          <w:color w:val="auto"/>
        </w:rPr>
        <w:t>Kpa</w:t>
      </w:r>
      <w:r w:rsidRPr="00B80D60">
        <w:rPr>
          <w:rFonts w:ascii="Calibri" w:hAnsi="Calibri" w:cs="Calibri"/>
          <w:color w:val="auto"/>
        </w:rPr>
        <w:t xml:space="preserve">, dlatego obowiązkiem organu było wezwać stronę - przy znajomości adresu strony, do </w:t>
      </w:r>
      <w:r w:rsidRPr="00B80D60">
        <w:rPr>
          <w:rFonts w:ascii="Calibri" w:hAnsi="Calibri" w:cs="Calibri"/>
          <w:color w:val="auto"/>
        </w:rPr>
        <w:lastRenderedPageBreak/>
        <w:t xml:space="preserve">usunięcia braków formalnych podania. Przepis ten dotyczy także pism przesłanych w postaci cyfrowej, które nie zostały podpisane w sposób wymagany przepisami prawa. Z akt sprawy nie wynika, aby przeprowadzono postępowanie zmierzające do usunięcia braku formalnego podania. </w:t>
      </w:r>
    </w:p>
    <w:p w14:paraId="1BB2F743" w14:textId="77777777" w:rsidR="00234D7A" w:rsidRPr="00B80D60" w:rsidRDefault="00234D7A" w:rsidP="00AD7F48">
      <w:pPr>
        <w:tabs>
          <w:tab w:val="left" w:pos="709"/>
        </w:tabs>
        <w:spacing w:line="276" w:lineRule="auto"/>
        <w:rPr>
          <w:rFonts w:ascii="Calibri" w:hAnsi="Calibri" w:cs="Calibri"/>
          <w:color w:val="auto"/>
        </w:rPr>
      </w:pPr>
      <w:bookmarkStart w:id="156" w:name="_Hlk89615083"/>
      <w:r w:rsidRPr="00B80D60">
        <w:rPr>
          <w:rFonts w:ascii="Calibri" w:hAnsi="Calibri" w:cs="Calibri"/>
          <w:color w:val="auto"/>
          <w:u w:val="single"/>
        </w:rPr>
        <w:t>Dowód</w:t>
      </w:r>
      <w:r w:rsidRPr="00B80D60">
        <w:rPr>
          <w:rFonts w:ascii="Calibri" w:hAnsi="Calibri" w:cs="Calibri"/>
          <w:color w:val="auto"/>
        </w:rPr>
        <w:t>:</w:t>
      </w:r>
      <w:r w:rsidR="00AD7F48" w:rsidRPr="00B80D60">
        <w:rPr>
          <w:rFonts w:ascii="Calibri" w:hAnsi="Calibri" w:cs="Calibri"/>
          <w:color w:val="auto"/>
        </w:rPr>
        <w:t xml:space="preserve"> </w:t>
      </w:r>
      <w:r w:rsidRPr="00B80D60">
        <w:rPr>
          <w:rFonts w:ascii="Calibri" w:eastAsia="Arial Unicode MS" w:hAnsi="Calibri" w:cs="Calibri"/>
          <w:color w:val="auto"/>
        </w:rPr>
        <w:t>sprawa znak: NZ.9022.1.54.2021, NZ.3212.1.64.2021</w:t>
      </w:r>
    </w:p>
    <w:bookmarkEnd w:id="156"/>
    <w:p w14:paraId="3BC496B6" w14:textId="77777777" w:rsidR="00234D7A" w:rsidRPr="00B80D60" w:rsidRDefault="00234D7A" w:rsidP="00234D7A">
      <w:pPr>
        <w:tabs>
          <w:tab w:val="left" w:pos="993"/>
        </w:tabs>
        <w:spacing w:line="276" w:lineRule="auto"/>
        <w:rPr>
          <w:rFonts w:ascii="Calibri" w:hAnsi="Calibri" w:cs="Calibri"/>
          <w:color w:val="auto"/>
        </w:rPr>
      </w:pPr>
    </w:p>
    <w:p w14:paraId="7FD6A7FE" w14:textId="3C836CBA" w:rsidR="00234D7A" w:rsidRPr="00B80D60" w:rsidRDefault="00234D7A" w:rsidP="00AD7F48">
      <w:pPr>
        <w:tabs>
          <w:tab w:val="left" w:pos="709"/>
        </w:tabs>
        <w:spacing w:line="276" w:lineRule="auto"/>
        <w:rPr>
          <w:rFonts w:ascii="Calibri" w:hAnsi="Calibri" w:cs="Calibri"/>
          <w:color w:val="auto"/>
        </w:rPr>
      </w:pPr>
      <w:r w:rsidRPr="00B80D60">
        <w:rPr>
          <w:rFonts w:ascii="Calibri" w:hAnsi="Calibri" w:cs="Calibri"/>
          <w:color w:val="auto"/>
        </w:rPr>
        <w:t xml:space="preserve">W czterech sprawach, wnioski/zawiadomienia nie zawierające oryginalnego podpisu wnoszącego, opatrzone są pieczęcią wpływu do Powiatowej Stacji Sanitarno - Epidemiologicznej w Szczecinie (z krótkich adnotacji na tych dokumentach wynika, że wpłynęły na skrzynkę poczty elektronicznej e-mail oraz przez ePUAP urzędu). Jednocześnie w aktach tych spraw zauważono tożsame wnioski/zawiadomienia w formie pisemnej z podpisem wnoszącego, jednak nie zawierające żadnych pieczęci wpływu do urzędu/adnotacji. Brak pieczęci wpływu na ponownie złożonych wnioskach/podaniach, które w tych przypadkach stanowią o usunięciu braków formalnych wcześniejszych wadliwych podań/zawiadomień, uniemożliwia ustalenia terminu załatwienia sprawy. </w:t>
      </w:r>
    </w:p>
    <w:p w14:paraId="68F7C058" w14:textId="77777777" w:rsidR="00234D7A" w:rsidRPr="00B80D60" w:rsidRDefault="00234D7A" w:rsidP="00AD7F48">
      <w:pPr>
        <w:widowControl w:val="0"/>
        <w:tabs>
          <w:tab w:val="left" w:pos="709"/>
        </w:tabs>
        <w:autoSpaceDE w:val="0"/>
        <w:autoSpaceDN w:val="0"/>
        <w:adjustRightInd w:val="0"/>
        <w:spacing w:line="276" w:lineRule="auto"/>
        <w:rPr>
          <w:rFonts w:ascii="Calibri" w:hAnsi="Calibri" w:cs="Calibri"/>
          <w:color w:val="auto"/>
        </w:rPr>
      </w:pPr>
      <w:r w:rsidRPr="00B80D60">
        <w:rPr>
          <w:rFonts w:ascii="Calibri" w:eastAsia="Arial Unicode MS" w:hAnsi="Calibri" w:cs="Calibri"/>
          <w:color w:val="auto"/>
          <w:u w:val="single"/>
        </w:rPr>
        <w:t>Dowody:</w:t>
      </w:r>
      <w:r w:rsidR="00AD7F48" w:rsidRPr="00B80D60">
        <w:rPr>
          <w:rFonts w:ascii="Calibri" w:eastAsia="Arial Unicode MS" w:hAnsi="Calibri" w:cs="Calibri"/>
          <w:color w:val="auto"/>
          <w:u w:val="single"/>
        </w:rPr>
        <w:t xml:space="preserve"> </w:t>
      </w:r>
      <w:r w:rsidRPr="00B80D60">
        <w:rPr>
          <w:rFonts w:ascii="Calibri" w:eastAsia="Arial Unicode MS" w:hAnsi="Calibri" w:cs="Calibri"/>
          <w:color w:val="auto"/>
        </w:rPr>
        <w:t>sprawa</w:t>
      </w:r>
      <w:r w:rsidRPr="00B80D60">
        <w:rPr>
          <w:rFonts w:ascii="Calibri" w:hAnsi="Calibri" w:cs="Calibri"/>
          <w:color w:val="auto"/>
        </w:rPr>
        <w:t xml:space="preserve"> znak: PS.NZ.403.1118.2019, PS.NZ.3107.189.2019</w:t>
      </w:r>
      <w:r w:rsidR="00AD7F48" w:rsidRPr="00B80D60">
        <w:rPr>
          <w:rFonts w:ascii="Calibri" w:hAnsi="Calibri" w:cs="Calibri"/>
          <w:color w:val="auto"/>
        </w:rPr>
        <w:t xml:space="preserve"> </w:t>
      </w:r>
      <w:r w:rsidRPr="00B80D60">
        <w:rPr>
          <w:rFonts w:ascii="Calibri" w:eastAsia="Arial Unicode MS" w:hAnsi="Calibri" w:cs="Calibri"/>
          <w:color w:val="auto"/>
        </w:rPr>
        <w:t>sprawa znak: NZ.9022.1.20.2021, NZ.3212.1.30.2021</w:t>
      </w:r>
      <w:r w:rsidR="00AD7F48" w:rsidRPr="00B80D60">
        <w:rPr>
          <w:rFonts w:ascii="Calibri" w:hAnsi="Calibri" w:cs="Calibri"/>
          <w:color w:val="auto"/>
        </w:rPr>
        <w:t xml:space="preserve"> </w:t>
      </w:r>
      <w:r w:rsidRPr="00B80D60">
        <w:rPr>
          <w:rFonts w:ascii="Calibri" w:eastAsia="Arial Unicode MS" w:hAnsi="Calibri" w:cs="Calibri"/>
          <w:color w:val="auto"/>
        </w:rPr>
        <w:t>sprawa znak: NZ.9022.1.29.2021, NZ.3212.1.35.2021</w:t>
      </w:r>
      <w:r w:rsidR="00AD7F48" w:rsidRPr="00B80D60">
        <w:rPr>
          <w:rFonts w:ascii="Calibri" w:hAnsi="Calibri" w:cs="Calibri"/>
          <w:color w:val="auto"/>
        </w:rPr>
        <w:t xml:space="preserve"> </w:t>
      </w:r>
      <w:r w:rsidRPr="00B80D60">
        <w:rPr>
          <w:rFonts w:ascii="Calibri" w:eastAsia="Arial Unicode MS" w:hAnsi="Calibri" w:cs="Calibri"/>
          <w:color w:val="auto"/>
        </w:rPr>
        <w:t>sprawa znak: NZ.9022.1.68.2021, NZ.3212.1.78.2021</w:t>
      </w:r>
    </w:p>
    <w:p w14:paraId="039AE097" w14:textId="77777777" w:rsidR="00234D7A" w:rsidRPr="00B80D60" w:rsidRDefault="00234D7A" w:rsidP="00234D7A">
      <w:pPr>
        <w:tabs>
          <w:tab w:val="left" w:pos="709"/>
        </w:tabs>
        <w:spacing w:line="276" w:lineRule="auto"/>
        <w:rPr>
          <w:rFonts w:ascii="Calibri" w:hAnsi="Calibri" w:cs="Calibri"/>
          <w:color w:val="auto"/>
        </w:rPr>
      </w:pPr>
    </w:p>
    <w:p w14:paraId="67A6B48E" w14:textId="77777777" w:rsidR="00234D7A" w:rsidRPr="00B80D60" w:rsidRDefault="00234D7A" w:rsidP="00AD7F48">
      <w:pPr>
        <w:widowControl w:val="0"/>
        <w:tabs>
          <w:tab w:val="left" w:pos="709"/>
        </w:tabs>
        <w:autoSpaceDE w:val="0"/>
        <w:autoSpaceDN w:val="0"/>
        <w:adjustRightInd w:val="0"/>
        <w:spacing w:line="276" w:lineRule="auto"/>
        <w:rPr>
          <w:rFonts w:ascii="Calibri" w:hAnsi="Calibri" w:cs="Calibri"/>
          <w:color w:val="auto"/>
        </w:rPr>
      </w:pPr>
      <w:r w:rsidRPr="00B80D60">
        <w:rPr>
          <w:rFonts w:ascii="Calibri" w:hAnsi="Calibri" w:cs="Calibri"/>
          <w:color w:val="auto"/>
        </w:rPr>
        <w:t xml:space="preserve">W jednym przypadku zawiadomienie o zakończeniu budowy i zamiarze przystąpienia do użytkowania obiektu budowlanego podpisała osoba umocowana przez inwestora, jednak w aktach sprawy znajduje się pełnomocnictwo uprawniające do tej czynności, które utraciło ważność. </w:t>
      </w:r>
    </w:p>
    <w:p w14:paraId="0169922B" w14:textId="77777777" w:rsidR="00234D7A" w:rsidRPr="00B80D60" w:rsidRDefault="00234D7A" w:rsidP="00AD7F48">
      <w:pPr>
        <w:widowControl w:val="0"/>
        <w:tabs>
          <w:tab w:val="left" w:pos="709"/>
        </w:tabs>
        <w:autoSpaceDE w:val="0"/>
        <w:autoSpaceDN w:val="0"/>
        <w:adjustRightInd w:val="0"/>
        <w:spacing w:line="276" w:lineRule="auto"/>
        <w:rPr>
          <w:rFonts w:ascii="Calibri" w:hAnsi="Calibri" w:cs="Calibri"/>
          <w:color w:val="auto"/>
        </w:rPr>
      </w:pPr>
      <w:r w:rsidRPr="00B80D60">
        <w:rPr>
          <w:rFonts w:ascii="Calibri" w:eastAsia="Arial Unicode MS" w:hAnsi="Calibri" w:cs="Calibri"/>
          <w:color w:val="auto"/>
          <w:u w:val="single"/>
        </w:rPr>
        <w:t>Dowód:</w:t>
      </w:r>
      <w:r w:rsidR="00AD7F48" w:rsidRPr="00B80D60">
        <w:rPr>
          <w:rFonts w:ascii="Calibri" w:eastAsia="Arial Unicode MS" w:hAnsi="Calibri" w:cs="Calibri"/>
          <w:color w:val="auto"/>
          <w:u w:val="single"/>
        </w:rPr>
        <w:t xml:space="preserve"> </w:t>
      </w:r>
      <w:r w:rsidRPr="00B80D60">
        <w:rPr>
          <w:rFonts w:ascii="Calibri" w:eastAsia="Arial Unicode MS" w:hAnsi="Calibri" w:cs="Calibri"/>
          <w:color w:val="auto"/>
        </w:rPr>
        <w:t>sprawa znak: NZ.9022.1.23.2021, NZ.3212.1.34.2021</w:t>
      </w:r>
      <w:r w:rsidR="00C90511" w:rsidRPr="00B80D60">
        <w:rPr>
          <w:rFonts w:ascii="Calibri" w:eastAsia="Arial Unicode MS" w:hAnsi="Calibri" w:cs="Calibri"/>
          <w:color w:val="auto"/>
        </w:rPr>
        <w:t xml:space="preserve"> </w:t>
      </w:r>
    </w:p>
    <w:p w14:paraId="4A192249" w14:textId="77777777" w:rsidR="00234D7A" w:rsidRPr="00B80D60" w:rsidRDefault="00234D7A" w:rsidP="00234D7A">
      <w:pPr>
        <w:tabs>
          <w:tab w:val="left" w:pos="709"/>
        </w:tabs>
        <w:spacing w:line="276" w:lineRule="auto"/>
        <w:rPr>
          <w:rFonts w:ascii="Calibri" w:hAnsi="Calibri" w:cs="Calibri"/>
          <w:color w:val="auto"/>
        </w:rPr>
      </w:pPr>
    </w:p>
    <w:p w14:paraId="414519DF" w14:textId="77777777" w:rsidR="00234D7A" w:rsidRPr="00B80D60" w:rsidRDefault="00234D7A" w:rsidP="00AD7F48">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 xml:space="preserve">Miały miejsce sytuacje kiedy strona była reprezentowana przez pełnomocnika (pełnomocnik podpisał wniosek/zawiadomienie), jednak w aktach spraw znajdują się jedynie kopie stosownych pełnomocnictw, co stanowi naruszenie art. 33 § 3 </w:t>
      </w:r>
      <w:r w:rsidR="007F242C" w:rsidRPr="00B80D60">
        <w:rPr>
          <w:rFonts w:ascii="Calibri" w:hAnsi="Calibri" w:cs="Calibri"/>
          <w:color w:val="auto"/>
        </w:rPr>
        <w:t>Kpa</w:t>
      </w:r>
      <w:r w:rsidRPr="00B80D60">
        <w:rPr>
          <w:rFonts w:ascii="Calibri" w:hAnsi="Calibri" w:cs="Calibri"/>
          <w:color w:val="auto"/>
        </w:rPr>
        <w:t>. Z akt tych spraw nie wynika również, iż oryginał lub urzędowo poświadczony odpis tego dokumentu został przedłożony organowi przynajmniej do wglądu.</w:t>
      </w:r>
    </w:p>
    <w:p w14:paraId="12FE4CAB" w14:textId="23FB9B4A" w:rsidR="00234D7A" w:rsidRPr="00B80D60" w:rsidRDefault="00234D7A" w:rsidP="00AD7F48">
      <w:pPr>
        <w:widowControl w:val="0"/>
        <w:autoSpaceDE w:val="0"/>
        <w:autoSpaceDN w:val="0"/>
        <w:adjustRightInd w:val="0"/>
        <w:spacing w:line="276" w:lineRule="auto"/>
        <w:rPr>
          <w:rFonts w:ascii="Calibri" w:hAnsi="Calibri" w:cs="Calibri"/>
          <w:color w:val="auto"/>
        </w:rPr>
      </w:pPr>
      <w:r w:rsidRPr="00B80D60">
        <w:rPr>
          <w:rFonts w:ascii="Calibri" w:eastAsia="Arial Unicode MS" w:hAnsi="Calibri" w:cs="Calibri"/>
          <w:color w:val="auto"/>
          <w:u w:val="single"/>
        </w:rPr>
        <w:t>Dowody:</w:t>
      </w:r>
      <w:r w:rsidR="00AD7F48" w:rsidRPr="00B80D60">
        <w:rPr>
          <w:rFonts w:ascii="Calibri" w:eastAsia="Arial Unicode MS" w:hAnsi="Calibri" w:cs="Calibri"/>
          <w:color w:val="auto"/>
          <w:u w:val="single"/>
        </w:rPr>
        <w:t xml:space="preserve"> </w:t>
      </w:r>
      <w:r w:rsidRPr="00B80D60">
        <w:rPr>
          <w:rFonts w:ascii="Calibri" w:eastAsia="Arial Unicode MS" w:hAnsi="Calibri" w:cs="Calibri"/>
          <w:color w:val="auto"/>
        </w:rPr>
        <w:t xml:space="preserve">sprawa znak: PS.NZ.403.0608.2019, PS.NZ.3107.95.2019 sprawa znak: PS.NZ.403.1125.2019, PS.NZ.3107.194.2019 sprawa znak: NZ.9022.1.49.2021, NZ.3212.1.59.2021sprawa znak: NZ.9022.1.56.2021, NZ.3212.1.66.2021 sprawa znak: NZ.9022.1.70.2021, NZ.3212.1.80.2021 sprawa znak: NZ.9022.1.72.2021, NZ.3212.1.82.2021 </w:t>
      </w:r>
    </w:p>
    <w:p w14:paraId="40CFE8A1" w14:textId="77777777" w:rsidR="00234D7A" w:rsidRPr="00B80D60" w:rsidRDefault="00234D7A" w:rsidP="00234D7A">
      <w:pPr>
        <w:widowControl w:val="0"/>
        <w:autoSpaceDE w:val="0"/>
        <w:autoSpaceDN w:val="0"/>
        <w:adjustRightInd w:val="0"/>
        <w:spacing w:line="276" w:lineRule="auto"/>
        <w:rPr>
          <w:rFonts w:ascii="Calibri" w:hAnsi="Calibri" w:cs="Calibri"/>
          <w:color w:val="auto"/>
        </w:rPr>
      </w:pPr>
    </w:p>
    <w:p w14:paraId="031C3E49" w14:textId="1CD8E1AC" w:rsidR="00234D7A" w:rsidRPr="00B80D60" w:rsidRDefault="00234D7A" w:rsidP="00AD7F48">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 xml:space="preserve">W dwóch przypadkach </w:t>
      </w:r>
      <w:r w:rsidRPr="00B80D60">
        <w:rPr>
          <w:rFonts w:ascii="Calibri" w:eastAsia="Calibri" w:hAnsi="Calibri" w:cs="Calibri"/>
          <w:color w:val="auto"/>
          <w:lang w:eastAsia="en-US"/>
        </w:rPr>
        <w:t xml:space="preserve">stwierdzono przekroczenie terminu 14 - dniowego na zajęcie stanowiska przez organ Państwowej Inspekcji Sanitarnej, </w:t>
      </w:r>
      <w:r w:rsidRPr="00B80D60">
        <w:rPr>
          <w:rFonts w:ascii="Calibri" w:hAnsi="Calibri" w:cs="Calibri"/>
          <w:color w:val="auto"/>
        </w:rPr>
        <w:t>co jest naruszeniem art. 56 ust. 2 ustawy Prawo budowlane, tzn. z akt spraw wynika, że opinie zostały wydane przez organ w</w:t>
      </w:r>
      <w:r w:rsidR="00A30DD5">
        <w:rPr>
          <w:rFonts w:ascii="Calibri" w:hAnsi="Calibri" w:cs="Calibri"/>
          <w:color w:val="auto"/>
        </w:rPr>
        <w:t> </w:t>
      </w:r>
      <w:r w:rsidRPr="00B80D60">
        <w:rPr>
          <w:rFonts w:ascii="Calibri" w:hAnsi="Calibri" w:cs="Calibri"/>
          <w:color w:val="auto"/>
        </w:rPr>
        <w:t>terminie 14 dni, jednak zostały odebrane osobiście (potwierdzenie odbioru na kopii aa) i</w:t>
      </w:r>
      <w:r w:rsidR="00A30DD5">
        <w:rPr>
          <w:rFonts w:ascii="Calibri" w:hAnsi="Calibri" w:cs="Calibri"/>
          <w:color w:val="auto"/>
        </w:rPr>
        <w:t> </w:t>
      </w:r>
      <w:r w:rsidRPr="00B80D60">
        <w:rPr>
          <w:rFonts w:ascii="Calibri" w:hAnsi="Calibri" w:cs="Calibri"/>
          <w:color w:val="auto"/>
        </w:rPr>
        <w:t>wysłane przesyłką listową (poświadczenie odbioru) po terminie 14 - dniowym.</w:t>
      </w:r>
    </w:p>
    <w:p w14:paraId="6D8E292B" w14:textId="77777777" w:rsidR="00234D7A" w:rsidRPr="00B80D60" w:rsidRDefault="00234D7A" w:rsidP="00AD7F48">
      <w:pPr>
        <w:widowControl w:val="0"/>
        <w:autoSpaceDE w:val="0"/>
        <w:autoSpaceDN w:val="0"/>
        <w:adjustRightInd w:val="0"/>
        <w:spacing w:line="276" w:lineRule="auto"/>
        <w:rPr>
          <w:rFonts w:ascii="Calibri" w:eastAsia="Calibri" w:hAnsi="Calibri" w:cs="Calibri"/>
          <w:color w:val="auto"/>
          <w:u w:val="single"/>
          <w:lang w:eastAsia="en-US"/>
        </w:rPr>
      </w:pPr>
      <w:r w:rsidRPr="00B80D60">
        <w:rPr>
          <w:rFonts w:ascii="Calibri" w:eastAsia="Calibri" w:hAnsi="Calibri" w:cs="Calibri"/>
          <w:color w:val="auto"/>
          <w:u w:val="single"/>
          <w:lang w:eastAsia="en-US"/>
        </w:rPr>
        <w:t>Dowody:</w:t>
      </w:r>
      <w:r w:rsidR="00AD7F48" w:rsidRPr="00B80D60">
        <w:rPr>
          <w:rFonts w:ascii="Calibri" w:eastAsia="Calibri" w:hAnsi="Calibri" w:cs="Calibri"/>
          <w:color w:val="auto"/>
          <w:u w:val="single"/>
          <w:lang w:eastAsia="en-US"/>
        </w:rPr>
        <w:t xml:space="preserve"> </w:t>
      </w:r>
      <w:r w:rsidRPr="00B80D60">
        <w:rPr>
          <w:rFonts w:ascii="Calibri" w:eastAsia="Arial Unicode MS" w:hAnsi="Calibri" w:cs="Calibri"/>
          <w:color w:val="auto"/>
        </w:rPr>
        <w:t>Opinia sanitarna znak: PS.NZ.403.0320.2019 z dnia 28 marca 2019 r.</w:t>
      </w:r>
      <w:r w:rsidR="00C90511" w:rsidRPr="00B80D60">
        <w:rPr>
          <w:rFonts w:ascii="Calibri" w:eastAsia="Arial Unicode MS" w:hAnsi="Calibri" w:cs="Calibri"/>
          <w:color w:val="auto"/>
        </w:rPr>
        <w:t xml:space="preserve"> </w:t>
      </w:r>
      <w:r w:rsidRPr="00B80D60">
        <w:rPr>
          <w:rFonts w:ascii="Calibri" w:eastAsia="Arial Unicode MS" w:hAnsi="Calibri" w:cs="Calibri"/>
          <w:color w:val="auto"/>
        </w:rPr>
        <w:t xml:space="preserve">Opinia sanitarna znak: PS.NZ.403.1119.2019 z dnia 26 listopada 2019 r. </w:t>
      </w:r>
    </w:p>
    <w:p w14:paraId="01CE4EBD" w14:textId="77777777" w:rsidR="00234D7A" w:rsidRPr="00B80D60" w:rsidRDefault="00234D7A" w:rsidP="00234D7A">
      <w:pPr>
        <w:spacing w:line="276" w:lineRule="auto"/>
        <w:rPr>
          <w:rFonts w:ascii="Calibri" w:eastAsia="Calibri" w:hAnsi="Calibri" w:cs="Calibri"/>
          <w:color w:val="auto"/>
          <w:highlight w:val="yellow"/>
          <w:lang w:eastAsia="en-US"/>
        </w:rPr>
      </w:pPr>
    </w:p>
    <w:p w14:paraId="62AF534B" w14:textId="6DAF95F1" w:rsidR="00234D7A" w:rsidRPr="00B80D60" w:rsidRDefault="00234D7A" w:rsidP="00AD7F48">
      <w:pPr>
        <w:spacing w:line="276" w:lineRule="auto"/>
        <w:rPr>
          <w:rFonts w:ascii="Calibri" w:eastAsia="Calibri" w:hAnsi="Calibri" w:cs="Calibri"/>
          <w:color w:val="auto"/>
          <w:highlight w:val="yellow"/>
          <w:lang w:eastAsia="en-US"/>
        </w:rPr>
      </w:pPr>
      <w:r w:rsidRPr="00B80D60">
        <w:rPr>
          <w:rFonts w:ascii="Calibri" w:eastAsia="Calibri" w:hAnsi="Calibri" w:cs="Calibri"/>
          <w:color w:val="auto"/>
          <w:lang w:eastAsia="en-US"/>
        </w:rPr>
        <w:t>Ponadto, w kilku ocenianych sprawach organ uznał wnioskodawców za przedsiębiorców i</w:t>
      </w:r>
      <w:r w:rsidR="00A30DD5">
        <w:rPr>
          <w:rFonts w:ascii="Calibri" w:eastAsia="Calibri" w:hAnsi="Calibri" w:cs="Calibri"/>
          <w:color w:val="auto"/>
          <w:lang w:eastAsia="en-US"/>
        </w:rPr>
        <w:t> </w:t>
      </w:r>
      <w:r w:rsidRPr="00B80D60">
        <w:rPr>
          <w:rFonts w:ascii="Calibri" w:eastAsia="Calibri" w:hAnsi="Calibri" w:cs="Calibri"/>
          <w:color w:val="auto"/>
          <w:lang w:eastAsia="en-US"/>
        </w:rPr>
        <w:t>podjął czynności kontrolne na podstawie jednorazowych upoważnień do przeprowadzenia kontroli, przy czym z akt spraw nie wynika (np.</w:t>
      </w:r>
      <w:r w:rsidRPr="00B80D60">
        <w:rPr>
          <w:rFonts w:ascii="Calibri" w:hAnsi="Calibri" w:cs="Calibri"/>
          <w:color w:val="auto"/>
        </w:rPr>
        <w:t xml:space="preserve"> brak analizy statutu fundacji, regulaminów podmiotów, przepisów szczególnych, rejestrów: CEiDG, KRS)</w:t>
      </w:r>
      <w:r w:rsidRPr="00B80D60">
        <w:rPr>
          <w:rFonts w:ascii="Calibri" w:eastAsia="Calibri" w:hAnsi="Calibri" w:cs="Calibri"/>
          <w:color w:val="auto"/>
          <w:lang w:eastAsia="en-US"/>
        </w:rPr>
        <w:t xml:space="preserve">, że wnioskodawcy są przedsiębiorcami i wykonują działalność gospodarczą, o której mowa w ustawie </w:t>
      </w:r>
      <w:r w:rsidRPr="00B80D60">
        <w:rPr>
          <w:rFonts w:ascii="Calibri" w:hAnsi="Calibri" w:cs="Calibri"/>
          <w:color w:val="auto"/>
          <w:lang w:val="x-none"/>
        </w:rPr>
        <w:t xml:space="preserve">z dnia 6 marca 2018 r. </w:t>
      </w:r>
      <w:r w:rsidRPr="00B80D60">
        <w:rPr>
          <w:rFonts w:ascii="Calibri" w:hAnsi="Calibri" w:cs="Calibri"/>
          <w:color w:val="auto"/>
        </w:rPr>
        <w:t xml:space="preserve">Prawo przedsiębiorców, dotyczy: </w:t>
      </w:r>
      <w:r w:rsidRPr="00B80D60">
        <w:rPr>
          <w:rFonts w:ascii="Calibri" w:eastAsia="Calibri" w:hAnsi="Calibri" w:cs="Calibri"/>
          <w:color w:val="auto"/>
          <w:lang w:eastAsia="en-US"/>
        </w:rPr>
        <w:t>Fundacji (upoważnienie jednorazowe nr PS.NZ.142.2019 w aktach sprawy), osoby fizycznej (upoważnienie jednorazowe nr PS.NZ.132.2019 w aktach sprawy), Wojewódzkiej Stacji Pogotowia Ratunkowego i</w:t>
      </w:r>
      <w:r w:rsidR="00A30DD5">
        <w:rPr>
          <w:rFonts w:ascii="Calibri" w:eastAsia="Calibri" w:hAnsi="Calibri" w:cs="Calibri"/>
          <w:color w:val="auto"/>
          <w:lang w:eastAsia="en-US"/>
        </w:rPr>
        <w:t> </w:t>
      </w:r>
      <w:r w:rsidRPr="00B80D60">
        <w:rPr>
          <w:rFonts w:ascii="Calibri" w:eastAsia="Calibri" w:hAnsi="Calibri" w:cs="Calibri"/>
          <w:color w:val="auto"/>
          <w:lang w:eastAsia="en-US"/>
        </w:rPr>
        <w:t>Samodzielnego Publicznego Wojewódzkiego Szpitala Zespolonego w Szczecinie - podmiotów leczniczych niebędących przedsiębiorcą, działających w formie samodzielnego publicznego zakładu opieki zdrowotnej (upoważnienie jednorazowe nr NZ.9022.1.26.2021 w aktach sprawy i upoważnienie jednorazowe wpisane do protokołu nr NZ.9022.1.49.2021, jednak brak w aktach sprawy), Urzędu Morskiego w Szczecinie - jednostka budżetowa (upoważnienie jednorazowe nr NZ.9022.1.56.2021 w aktach sprawy), Gmina Miasto Szczecin - jednostka budżetowa (upoważnienie jednorazowe wpisane do protokołu nr NZ.9022.1.70.2021, jednak brak w aktach sprawy).</w:t>
      </w:r>
    </w:p>
    <w:p w14:paraId="7B1B4BA5" w14:textId="77777777" w:rsidR="00234D7A" w:rsidRPr="00B80D60" w:rsidRDefault="00234D7A" w:rsidP="00AD7F48">
      <w:pPr>
        <w:tabs>
          <w:tab w:val="left" w:pos="2054"/>
        </w:tabs>
        <w:spacing w:line="276" w:lineRule="auto"/>
        <w:rPr>
          <w:rFonts w:ascii="Calibri" w:eastAsia="Calibri" w:hAnsi="Calibri" w:cs="Calibri"/>
          <w:color w:val="auto"/>
          <w:lang w:eastAsia="en-US"/>
        </w:rPr>
      </w:pPr>
      <w:r w:rsidRPr="00B80D60">
        <w:rPr>
          <w:rFonts w:ascii="Calibri" w:eastAsia="Calibri" w:hAnsi="Calibri" w:cs="Calibri"/>
          <w:color w:val="auto"/>
          <w:u w:val="single"/>
          <w:lang w:eastAsia="en-US"/>
        </w:rPr>
        <w:t>Dowody:</w:t>
      </w:r>
      <w:r w:rsidR="00AD7F48" w:rsidRPr="00B80D60">
        <w:rPr>
          <w:rFonts w:ascii="Calibri" w:eastAsia="Calibri" w:hAnsi="Calibri" w:cs="Calibri"/>
          <w:color w:val="auto"/>
          <w:u w:val="single"/>
          <w:lang w:eastAsia="en-US"/>
        </w:rPr>
        <w:t xml:space="preserve"> </w:t>
      </w:r>
      <w:r w:rsidRPr="00B80D60">
        <w:rPr>
          <w:rFonts w:ascii="Calibri" w:hAnsi="Calibri" w:cs="Calibri"/>
          <w:color w:val="auto"/>
        </w:rPr>
        <w:t xml:space="preserve">sprawa znak: PS.NZ.403.1118.2019, PS.NZ.3107.189.2019 sprawa znak: PS.NZ.403.1021.2019, PS.NZ.3107.178.2019 sprawa znak: NZ.9022.1.29.2021, NZ.3212.1.35.2021sprawa znak: </w:t>
      </w:r>
      <w:r w:rsidRPr="00B80D60">
        <w:rPr>
          <w:rFonts w:ascii="Calibri" w:eastAsia="Arial Unicode MS" w:hAnsi="Calibri" w:cs="Calibri"/>
          <w:color w:val="auto"/>
        </w:rPr>
        <w:t>NZ.9022.1.49.2021, NZ.3212.1.59.2021</w:t>
      </w:r>
      <w:r w:rsidRPr="00B80D60">
        <w:rPr>
          <w:rFonts w:ascii="Calibri" w:hAnsi="Calibri" w:cs="Calibri"/>
          <w:color w:val="auto"/>
        </w:rPr>
        <w:t>sprawa znak: NZ.9022.1.56.2021, NZ.3212.1.66.2021</w:t>
      </w:r>
      <w:r w:rsidR="00AD7F48" w:rsidRPr="00B80D60">
        <w:rPr>
          <w:rFonts w:ascii="Calibri" w:eastAsia="Calibri" w:hAnsi="Calibri" w:cs="Calibri"/>
          <w:color w:val="auto"/>
          <w:lang w:eastAsia="en-US"/>
        </w:rPr>
        <w:t xml:space="preserve"> </w:t>
      </w:r>
      <w:r w:rsidRPr="00B80D60">
        <w:rPr>
          <w:rFonts w:ascii="Calibri" w:hAnsi="Calibri" w:cs="Calibri"/>
          <w:color w:val="auto"/>
        </w:rPr>
        <w:t>sprawa znak: NZ.9022.1.70.2021, NZ.3212.1.80.2021</w:t>
      </w:r>
    </w:p>
    <w:p w14:paraId="61320342" w14:textId="77777777" w:rsidR="00234D7A" w:rsidRPr="00B80D60" w:rsidRDefault="00234D7A" w:rsidP="00234D7A">
      <w:pPr>
        <w:spacing w:line="276" w:lineRule="auto"/>
        <w:ind w:left="708"/>
        <w:rPr>
          <w:rFonts w:ascii="Calibri" w:eastAsia="Calibri" w:hAnsi="Calibri" w:cs="Calibri"/>
          <w:color w:val="auto"/>
          <w:lang w:eastAsia="en-US"/>
        </w:rPr>
      </w:pPr>
    </w:p>
    <w:p w14:paraId="56B3E0CE" w14:textId="77777777" w:rsidR="00234D7A" w:rsidRPr="00B80D60" w:rsidRDefault="00234D7A" w:rsidP="00AD7F48">
      <w:pPr>
        <w:spacing w:line="276" w:lineRule="auto"/>
        <w:rPr>
          <w:rFonts w:ascii="Calibri" w:eastAsia="Calibri" w:hAnsi="Calibri" w:cs="Calibri"/>
          <w:color w:val="auto"/>
          <w:lang w:eastAsia="en-US"/>
        </w:rPr>
      </w:pPr>
      <w:bookmarkStart w:id="157" w:name="_Hlk89557529"/>
      <w:r w:rsidRPr="00B80D60">
        <w:rPr>
          <w:rFonts w:ascii="Calibri" w:eastAsia="Calibri" w:hAnsi="Calibri" w:cs="Calibri"/>
          <w:color w:val="auto"/>
          <w:lang w:eastAsia="en-US"/>
        </w:rPr>
        <w:t>Stwierdzone podczas kontroli uchybienia:</w:t>
      </w:r>
    </w:p>
    <w:p w14:paraId="4DC412E8" w14:textId="77777777" w:rsidR="00234D7A" w:rsidRPr="00B80D60" w:rsidRDefault="00234D7A" w:rsidP="00AD7F48">
      <w:pPr>
        <w:spacing w:line="276" w:lineRule="auto"/>
        <w:rPr>
          <w:rFonts w:ascii="Calibri" w:eastAsia="Calibri" w:hAnsi="Calibri" w:cs="Calibri"/>
          <w:color w:val="auto"/>
          <w:lang w:eastAsia="en-US"/>
        </w:rPr>
      </w:pPr>
      <w:r w:rsidRPr="00B80D60">
        <w:rPr>
          <w:rFonts w:ascii="Calibri" w:eastAsia="Calibri" w:hAnsi="Calibri" w:cs="Calibri"/>
          <w:color w:val="auto"/>
          <w:lang w:eastAsia="en-US"/>
        </w:rPr>
        <w:t xml:space="preserve">Weryfikacja jednego z zawiadomień o </w:t>
      </w:r>
      <w:r w:rsidRPr="00B80D60">
        <w:rPr>
          <w:rFonts w:ascii="Calibri" w:hAnsi="Calibri" w:cs="Calibri"/>
          <w:color w:val="auto"/>
        </w:rPr>
        <w:t>zakończeniu budowy i zamiarze przystąpienia do użytkowania obiektu budowlanego wykazała</w:t>
      </w:r>
      <w:r w:rsidRPr="00B80D60">
        <w:rPr>
          <w:rFonts w:ascii="Calibri" w:eastAsia="Calibri" w:hAnsi="Calibri" w:cs="Calibri"/>
          <w:color w:val="auto"/>
          <w:lang w:eastAsia="en-US"/>
        </w:rPr>
        <w:t xml:space="preserve"> błędną podstawę prawną żądania, tj. dotyczącą kompetencji Państwowej Straży Pożarnej - </w:t>
      </w:r>
      <w:r w:rsidRPr="00B80D60">
        <w:rPr>
          <w:rFonts w:ascii="Calibri" w:hAnsi="Calibri" w:cs="Calibri"/>
          <w:color w:val="auto"/>
        </w:rPr>
        <w:t xml:space="preserve">art. 56 ust. 1 pkt 4 ustawy z dnia 7 lipca 1994 r. Prawo budowlane. Nie doprecyzowano /nie skorygowano podstawy prawnej żądania strony. </w:t>
      </w:r>
    </w:p>
    <w:bookmarkEnd w:id="157"/>
    <w:p w14:paraId="7616207A" w14:textId="77777777" w:rsidR="00234D7A" w:rsidRPr="00B80D60" w:rsidRDefault="00234D7A" w:rsidP="00AD7F48">
      <w:pPr>
        <w:widowControl w:val="0"/>
        <w:tabs>
          <w:tab w:val="left" w:pos="709"/>
        </w:tabs>
        <w:autoSpaceDE w:val="0"/>
        <w:autoSpaceDN w:val="0"/>
        <w:adjustRightInd w:val="0"/>
        <w:spacing w:line="276" w:lineRule="auto"/>
        <w:rPr>
          <w:rFonts w:ascii="Calibri" w:hAnsi="Calibri" w:cs="Calibri"/>
          <w:color w:val="auto"/>
        </w:rPr>
      </w:pPr>
      <w:r w:rsidRPr="00B80D60">
        <w:rPr>
          <w:rFonts w:ascii="Calibri" w:eastAsia="Arial Unicode MS" w:hAnsi="Calibri" w:cs="Calibri"/>
          <w:color w:val="auto"/>
          <w:u w:val="single"/>
        </w:rPr>
        <w:t>Dowód:</w:t>
      </w:r>
      <w:r w:rsidR="00AD7F48" w:rsidRPr="00B80D60">
        <w:rPr>
          <w:rFonts w:ascii="Calibri" w:eastAsia="Arial Unicode MS" w:hAnsi="Calibri" w:cs="Calibri"/>
          <w:color w:val="auto"/>
          <w:u w:val="single"/>
        </w:rPr>
        <w:t xml:space="preserve"> </w:t>
      </w:r>
      <w:r w:rsidRPr="00B80D60">
        <w:rPr>
          <w:rFonts w:ascii="Calibri" w:eastAsia="Arial Unicode MS" w:hAnsi="Calibri" w:cs="Calibri"/>
          <w:color w:val="auto"/>
        </w:rPr>
        <w:t>sprawa znak: PS.NZ.403.0608.2019, PS.NZ.3107.95.2019</w:t>
      </w:r>
      <w:r w:rsidR="00C90511" w:rsidRPr="00B80D60">
        <w:rPr>
          <w:rFonts w:ascii="Calibri" w:eastAsia="Arial Unicode MS" w:hAnsi="Calibri" w:cs="Calibri"/>
          <w:color w:val="auto"/>
        </w:rPr>
        <w:t xml:space="preserve"> </w:t>
      </w:r>
    </w:p>
    <w:p w14:paraId="49E8CC20" w14:textId="77777777" w:rsidR="00234D7A" w:rsidRPr="00B80D60" w:rsidRDefault="00234D7A" w:rsidP="00234D7A">
      <w:pPr>
        <w:spacing w:line="276" w:lineRule="auto"/>
        <w:rPr>
          <w:rFonts w:ascii="Calibri" w:hAnsi="Calibri" w:cs="Calibri"/>
          <w:color w:val="auto"/>
        </w:rPr>
      </w:pPr>
    </w:p>
    <w:p w14:paraId="02EBBF5F" w14:textId="77777777" w:rsidR="00234D7A" w:rsidRPr="00B80D60" w:rsidRDefault="00234D7A" w:rsidP="00AD7F48">
      <w:pPr>
        <w:spacing w:line="276" w:lineRule="auto"/>
        <w:rPr>
          <w:rFonts w:ascii="Calibri" w:hAnsi="Calibri" w:cs="Calibri"/>
          <w:color w:val="auto"/>
        </w:rPr>
      </w:pPr>
      <w:r w:rsidRPr="00B80D60">
        <w:rPr>
          <w:rFonts w:ascii="Calibri" w:eastAsia="Calibri" w:hAnsi="Calibri" w:cs="Calibri"/>
          <w:color w:val="auto"/>
          <w:lang w:eastAsia="en-US"/>
        </w:rPr>
        <w:t xml:space="preserve">W kilkunastu ocenianych sprawach wniosek/zawiadomienie zawierało dwie różne podstawy prawne: </w:t>
      </w:r>
      <w:r w:rsidRPr="00B80D60">
        <w:rPr>
          <w:rFonts w:ascii="Calibri" w:hAnsi="Calibri" w:cs="Calibri"/>
          <w:color w:val="auto"/>
        </w:rPr>
        <w:t xml:space="preserve">art. 56 ust. 1 pkt 2/ust. 1a ustawy z dnia 7 lipca 1994 r. Prawo budowlane lub wyłącznie art. 56 tej ustawy. Nie doprecyzowano/nie skorygowano podstawy pranej żądania strony. </w:t>
      </w:r>
    </w:p>
    <w:p w14:paraId="29194786" w14:textId="77777777" w:rsidR="00234D7A" w:rsidRPr="00B80D60" w:rsidRDefault="00234D7A" w:rsidP="00AD7F48">
      <w:pPr>
        <w:widowControl w:val="0"/>
        <w:autoSpaceDE w:val="0"/>
        <w:autoSpaceDN w:val="0"/>
        <w:adjustRightInd w:val="0"/>
        <w:spacing w:line="276" w:lineRule="auto"/>
        <w:rPr>
          <w:rFonts w:ascii="Calibri" w:hAnsi="Calibri" w:cs="Calibri"/>
          <w:color w:val="auto"/>
        </w:rPr>
      </w:pPr>
      <w:r w:rsidRPr="00B80D60">
        <w:rPr>
          <w:rFonts w:ascii="Calibri" w:eastAsia="Arial Unicode MS" w:hAnsi="Calibri" w:cs="Calibri"/>
          <w:color w:val="auto"/>
          <w:u w:val="single"/>
        </w:rPr>
        <w:t>Dowody:</w:t>
      </w:r>
      <w:r w:rsidR="00AD7F48" w:rsidRPr="00B80D60">
        <w:rPr>
          <w:rFonts w:ascii="Calibri" w:eastAsia="Arial Unicode MS" w:hAnsi="Calibri" w:cs="Calibri"/>
          <w:color w:val="auto"/>
          <w:u w:val="single"/>
        </w:rPr>
        <w:t xml:space="preserve"> </w:t>
      </w:r>
      <w:r w:rsidRPr="00B80D60">
        <w:rPr>
          <w:rFonts w:ascii="Calibri" w:eastAsia="Arial Unicode MS" w:hAnsi="Calibri" w:cs="Calibri"/>
          <w:color w:val="auto"/>
        </w:rPr>
        <w:t>sprawa znak: PS.NZ.403.1101.2019, PS.NZ.3107.179.2019 sprawa znak: PS.NZ.403.1125.2019, PS.NZ.3107.194.2019 sprawa znak: NZ.9022.1.16.2021, NZ.3212.1.25.2021sprawa znak: NZ.9022.1.20.2021, NZ.3212.1.30.2021 sprawa znak: NZ.9022.1.23.2021, NZ.3212.1.34.2021 sprawa znak: NZ.9022.1.27.2021, NZ.3212.1.38.2021 sprawa znak: NZ.9022.1.29.2021, NZ.3212.1.35.2021 sprawa znak: NZ.9022.1.31.2021, NZ.3212.1.42.2021 sprawa znak: NZ.9022.1.48.2021, NZ.3212.1.60.2021 sprawa znak: NZ.9022.1.49.2021, NZ.3212.1.59.2021 sprawa znak: NZ.9022.1.63.2021, NZ.3212.1.73.2021 sprawa znak: NZ.9022.1.34.2021, NZ.3212.1.45.2021 sprawa znak: NZ.9022.1.54.2021, NZ.3212.1.64.2021 sprawa znak: NZ.9022.1.56.2021, NZ.3212.1.66.2021</w:t>
      </w:r>
      <w:r w:rsidR="00AD7F48" w:rsidRPr="00B80D60">
        <w:rPr>
          <w:rFonts w:ascii="Calibri" w:hAnsi="Calibri" w:cs="Calibri"/>
          <w:color w:val="auto"/>
        </w:rPr>
        <w:t xml:space="preserve"> </w:t>
      </w:r>
      <w:r w:rsidRPr="00B80D60">
        <w:rPr>
          <w:rFonts w:ascii="Calibri" w:eastAsia="Arial Unicode MS" w:hAnsi="Calibri" w:cs="Calibri"/>
          <w:color w:val="auto"/>
        </w:rPr>
        <w:t xml:space="preserve">sprawa znak: </w:t>
      </w:r>
      <w:r w:rsidRPr="00B80D60">
        <w:rPr>
          <w:rFonts w:ascii="Calibri" w:eastAsia="Arial Unicode MS" w:hAnsi="Calibri" w:cs="Calibri"/>
          <w:color w:val="auto"/>
        </w:rPr>
        <w:lastRenderedPageBreak/>
        <w:t xml:space="preserve">NZ.9022.1.55.2021, NZ.3212.1.65.2021 sprawa znak: NZ.9022.1.68.2021, NZ.3212.1.78.2021 </w:t>
      </w:r>
      <w:r w:rsidR="00AD7F48" w:rsidRPr="00B80D60">
        <w:rPr>
          <w:rFonts w:ascii="Calibri" w:eastAsia="Arial Unicode MS" w:hAnsi="Calibri" w:cs="Calibri"/>
          <w:color w:val="auto"/>
        </w:rPr>
        <w:t>s</w:t>
      </w:r>
      <w:r w:rsidRPr="00B80D60">
        <w:rPr>
          <w:rFonts w:ascii="Calibri" w:eastAsia="Arial Unicode MS" w:hAnsi="Calibri" w:cs="Calibri"/>
          <w:color w:val="auto"/>
        </w:rPr>
        <w:t xml:space="preserve">prawa znak: NZ.9022.1.70.2021, NZ.3212.1.80.2021 sprawa znak: NZ.9022.1.72.2021, NZ.3212.1.82.2021 </w:t>
      </w:r>
    </w:p>
    <w:p w14:paraId="49D9B95F" w14:textId="77777777" w:rsidR="00234D7A" w:rsidRPr="00B80D60" w:rsidRDefault="00234D7A" w:rsidP="00234D7A">
      <w:pPr>
        <w:tabs>
          <w:tab w:val="left" w:pos="709"/>
          <w:tab w:val="left" w:pos="993"/>
        </w:tabs>
        <w:spacing w:line="276" w:lineRule="auto"/>
        <w:rPr>
          <w:rFonts w:ascii="Calibri" w:eastAsia="Arial Unicode MS" w:hAnsi="Calibri" w:cs="Calibri"/>
          <w:color w:val="auto"/>
        </w:rPr>
      </w:pPr>
    </w:p>
    <w:p w14:paraId="40A94C40" w14:textId="77777777" w:rsidR="00234D7A" w:rsidRPr="00B80D60" w:rsidRDefault="00234D7A" w:rsidP="00AD7F48">
      <w:pPr>
        <w:spacing w:line="276" w:lineRule="auto"/>
        <w:rPr>
          <w:rFonts w:ascii="Calibri" w:eastAsia="Calibri" w:hAnsi="Calibri" w:cs="Calibri"/>
          <w:color w:val="auto"/>
          <w:lang w:eastAsia="en-US"/>
        </w:rPr>
      </w:pPr>
      <w:r w:rsidRPr="00B80D60">
        <w:rPr>
          <w:rFonts w:ascii="Calibri" w:eastAsia="Calibri" w:hAnsi="Calibri" w:cs="Calibri"/>
          <w:color w:val="auto"/>
          <w:lang w:eastAsia="en-US"/>
        </w:rPr>
        <w:t>Stwierdzone podczas kontroli spostrzeżenia:</w:t>
      </w:r>
    </w:p>
    <w:p w14:paraId="39DF0BD1" w14:textId="77777777" w:rsidR="00234D7A" w:rsidRPr="00B80D60" w:rsidRDefault="00234D7A" w:rsidP="00AD7F48">
      <w:pPr>
        <w:spacing w:line="276" w:lineRule="auto"/>
        <w:rPr>
          <w:rFonts w:ascii="Calibri" w:hAnsi="Calibri" w:cs="Calibri"/>
          <w:color w:val="auto"/>
        </w:rPr>
      </w:pPr>
      <w:r w:rsidRPr="00B80D60">
        <w:rPr>
          <w:rFonts w:ascii="Calibri" w:hAnsi="Calibri" w:cs="Calibri"/>
          <w:color w:val="auto"/>
        </w:rPr>
        <w:t xml:space="preserve">W części uzasadnień ocenianych opinii sanitarnych brakuje informacji o wniosku strony/inwestora o zakończeniu budowy i zamiarze przystąpienia do użytkowania obiektu budowlanego, w związku z którym wszczęte zostało postępowanie. </w:t>
      </w:r>
    </w:p>
    <w:p w14:paraId="3CD51F3A" w14:textId="77777777" w:rsidR="00234D7A" w:rsidRPr="00B80D60" w:rsidRDefault="00234D7A" w:rsidP="00AD7F48">
      <w:pPr>
        <w:widowControl w:val="0"/>
        <w:autoSpaceDE w:val="0"/>
        <w:autoSpaceDN w:val="0"/>
        <w:adjustRightInd w:val="0"/>
        <w:spacing w:line="276" w:lineRule="auto"/>
        <w:rPr>
          <w:rFonts w:ascii="Calibri" w:eastAsia="Calibri" w:hAnsi="Calibri" w:cs="Calibri"/>
          <w:color w:val="auto"/>
          <w:u w:val="single"/>
          <w:lang w:eastAsia="en-US"/>
        </w:rPr>
      </w:pPr>
      <w:r w:rsidRPr="00B80D60">
        <w:rPr>
          <w:rFonts w:ascii="Calibri" w:eastAsia="Calibri" w:hAnsi="Calibri" w:cs="Calibri"/>
          <w:color w:val="auto"/>
          <w:u w:val="single"/>
          <w:lang w:eastAsia="en-US"/>
        </w:rPr>
        <w:t>Dowody:</w:t>
      </w:r>
      <w:r w:rsidR="00AD7F48" w:rsidRPr="00B80D60">
        <w:rPr>
          <w:rFonts w:ascii="Calibri" w:eastAsia="Calibri" w:hAnsi="Calibri" w:cs="Calibri"/>
          <w:color w:val="auto"/>
          <w:u w:val="single"/>
          <w:lang w:eastAsia="en-US"/>
        </w:rPr>
        <w:t xml:space="preserve"> </w:t>
      </w:r>
      <w:r w:rsidRPr="00B80D60">
        <w:rPr>
          <w:rFonts w:ascii="Calibri" w:eastAsia="Arial Unicode MS" w:hAnsi="Calibri" w:cs="Calibri"/>
          <w:color w:val="auto"/>
        </w:rPr>
        <w:t xml:space="preserve">Opinia sanitarna znak: PS.NZ.403.0320.2019 z dnia 28 marca 2019 r. Opinia sanitarna znak: PS.NZ.403.0405.2019 z dnia 5 kwietnia 2019 r. Opinia sanitarna znak: PS.NZ.403.0608.2019 z dnia 12 czerwca 2019 r. Opinia sanitarna znak: PS.NZ.403.0703.2019 z dnia 5 lipca 2019 r. Opinia sanitarna znak: PS.NZ.403.1014.2019 z dnia 23 października 2019 r. </w:t>
      </w:r>
    </w:p>
    <w:p w14:paraId="571BC6CA" w14:textId="77777777" w:rsidR="00234D7A" w:rsidRPr="00B80D60" w:rsidRDefault="00234D7A" w:rsidP="00234D7A">
      <w:pPr>
        <w:spacing w:line="276" w:lineRule="auto"/>
        <w:rPr>
          <w:rFonts w:ascii="Calibri" w:hAnsi="Calibri" w:cs="Calibri"/>
          <w:color w:val="auto"/>
          <w:sz w:val="20"/>
          <w:szCs w:val="20"/>
        </w:rPr>
      </w:pPr>
    </w:p>
    <w:p w14:paraId="5FA6219A" w14:textId="77777777" w:rsidR="00234D7A" w:rsidRPr="00B80D60" w:rsidRDefault="00234D7A" w:rsidP="00AD7F48">
      <w:pPr>
        <w:spacing w:line="276" w:lineRule="auto"/>
        <w:rPr>
          <w:rFonts w:ascii="Calibri" w:hAnsi="Calibri" w:cs="Calibri"/>
          <w:color w:val="auto"/>
        </w:rPr>
      </w:pPr>
      <w:r w:rsidRPr="00B80D60">
        <w:rPr>
          <w:rFonts w:ascii="Calibri" w:hAnsi="Calibri" w:cs="Calibri"/>
          <w:color w:val="auto"/>
        </w:rPr>
        <w:t xml:space="preserve">Zauważono również, że w uzasadnieniach wielu opinii sanitarnych wskazano, że opinię sanitarną wydano w oparciu o ustalenia kontroli, a obiekt zrealizowano w oparciu o projekt budowlany, jednak z protokołu kontroli nie wynika, że sprawdzano wykonanie obiektu zgodnie z projektem budowlanym. </w:t>
      </w:r>
    </w:p>
    <w:p w14:paraId="0363F235" w14:textId="3976255F" w:rsidR="00234D7A" w:rsidRPr="00B80D60" w:rsidRDefault="00234D7A" w:rsidP="00AD7F48">
      <w:pPr>
        <w:widowControl w:val="0"/>
        <w:autoSpaceDE w:val="0"/>
        <w:autoSpaceDN w:val="0"/>
        <w:adjustRightInd w:val="0"/>
        <w:spacing w:line="276" w:lineRule="auto"/>
        <w:rPr>
          <w:rFonts w:ascii="Calibri" w:eastAsia="Calibri" w:hAnsi="Calibri" w:cs="Calibri"/>
          <w:color w:val="auto"/>
          <w:u w:val="single"/>
          <w:lang w:eastAsia="en-US"/>
        </w:rPr>
      </w:pPr>
      <w:r w:rsidRPr="00B80D60">
        <w:rPr>
          <w:rFonts w:ascii="Calibri" w:eastAsia="Calibri" w:hAnsi="Calibri" w:cs="Calibri"/>
          <w:color w:val="auto"/>
          <w:u w:val="single"/>
          <w:lang w:eastAsia="en-US"/>
        </w:rPr>
        <w:t>Dowody:</w:t>
      </w:r>
      <w:r w:rsidR="00AD7F48" w:rsidRPr="00B80D60">
        <w:rPr>
          <w:rFonts w:ascii="Calibri" w:eastAsia="Calibri" w:hAnsi="Calibri" w:cs="Calibri"/>
          <w:color w:val="auto"/>
          <w:u w:val="single"/>
          <w:lang w:eastAsia="en-US"/>
        </w:rPr>
        <w:t xml:space="preserve"> </w:t>
      </w:r>
      <w:r w:rsidRPr="00B80D60">
        <w:rPr>
          <w:rFonts w:ascii="Calibri" w:eastAsia="Arial Unicode MS" w:hAnsi="Calibri" w:cs="Calibri"/>
          <w:color w:val="auto"/>
        </w:rPr>
        <w:t>Opinia sanitarna znak: PS.NZ.403.0320.2019 z dnia 28 marca 2019 r. Opinia sanitarna znak: PS.NZ.403.0405.2019 z dnia 5 kwietnia 2019 r.</w:t>
      </w:r>
      <w:r w:rsidR="0061139A" w:rsidRPr="00B80D60">
        <w:rPr>
          <w:rFonts w:ascii="Calibri" w:eastAsia="Arial Unicode MS" w:hAnsi="Calibri" w:cs="Calibri"/>
          <w:color w:val="auto"/>
        </w:rPr>
        <w:t xml:space="preserve"> </w:t>
      </w:r>
      <w:r w:rsidRPr="00B80D60">
        <w:rPr>
          <w:rFonts w:ascii="Calibri" w:eastAsia="Arial Unicode MS" w:hAnsi="Calibri" w:cs="Calibri"/>
          <w:color w:val="auto"/>
        </w:rPr>
        <w:t>Opinia sanitarna znak: PS.NZ.403.0608.2019 z dnia 12 czerwca 2019 r. Opinia sanitarna znak: PS.NZ.403.0703.2019 z</w:t>
      </w:r>
      <w:r w:rsidR="00A30DD5">
        <w:rPr>
          <w:rFonts w:ascii="Calibri" w:eastAsia="Arial Unicode MS" w:hAnsi="Calibri" w:cs="Calibri"/>
          <w:color w:val="auto"/>
        </w:rPr>
        <w:t> </w:t>
      </w:r>
      <w:r w:rsidRPr="00B80D60">
        <w:rPr>
          <w:rFonts w:ascii="Calibri" w:eastAsia="Arial Unicode MS" w:hAnsi="Calibri" w:cs="Calibri"/>
          <w:color w:val="auto"/>
        </w:rPr>
        <w:t xml:space="preserve">dnia 5 lipca 2019 r. </w:t>
      </w:r>
      <w:bookmarkStart w:id="158" w:name="_Hlk89561664"/>
      <w:r w:rsidRPr="00B80D60">
        <w:rPr>
          <w:rFonts w:ascii="Calibri" w:eastAsia="Arial Unicode MS" w:hAnsi="Calibri" w:cs="Calibri"/>
          <w:color w:val="auto"/>
        </w:rPr>
        <w:t xml:space="preserve">Opinia sanitarna znak: PS.NZ.403.1101.2019 z dnia 5 listopada 2019 r. </w:t>
      </w:r>
      <w:bookmarkEnd w:id="158"/>
      <w:r w:rsidRPr="00B80D60">
        <w:rPr>
          <w:rFonts w:ascii="Calibri" w:eastAsia="Arial Unicode MS" w:hAnsi="Calibri" w:cs="Calibri"/>
          <w:color w:val="auto"/>
        </w:rPr>
        <w:t xml:space="preserve">Opinia sanitarna znak: PS.NZ.403.1118.2019 z dnia 22 listopada 2019 r. Opinia sanitarna znak: PS.NZ.403.1119.2019 z dnia 26 listopada 2019 r. Opinia sanitarna znak: PS.NZ.403.1125.2019 z dnia 29 listopada 2019 r. </w:t>
      </w:r>
      <w:r w:rsidRPr="00B80D60">
        <w:rPr>
          <w:rFonts w:ascii="Calibri" w:hAnsi="Calibri" w:cs="Calibri"/>
          <w:color w:val="auto"/>
        </w:rPr>
        <w:t xml:space="preserve">Opinia sanitarna znak: </w:t>
      </w:r>
      <w:r w:rsidRPr="00B80D60">
        <w:rPr>
          <w:rFonts w:ascii="Calibri" w:eastAsia="Arial Unicode MS" w:hAnsi="Calibri" w:cs="Calibri"/>
          <w:color w:val="auto"/>
        </w:rPr>
        <w:t>NZ.9022.1.2.2021 z dnia 20 stycznia 2021 r.</w:t>
      </w:r>
      <w:r w:rsidR="00AD7F48" w:rsidRPr="00B80D60">
        <w:rPr>
          <w:rFonts w:ascii="Calibri" w:eastAsia="Arial Unicode MS" w:hAnsi="Calibri" w:cs="Calibri"/>
          <w:color w:val="auto"/>
        </w:rPr>
        <w:t xml:space="preserve"> </w:t>
      </w:r>
      <w:r w:rsidRPr="00B80D60">
        <w:rPr>
          <w:rFonts w:ascii="Calibri" w:hAnsi="Calibri" w:cs="Calibri"/>
          <w:color w:val="auto"/>
        </w:rPr>
        <w:t xml:space="preserve">Opinia sanitarna znak: </w:t>
      </w:r>
      <w:r w:rsidRPr="00B80D60">
        <w:rPr>
          <w:rFonts w:ascii="Calibri" w:eastAsia="Arial Unicode MS" w:hAnsi="Calibri" w:cs="Calibri"/>
          <w:color w:val="auto"/>
        </w:rPr>
        <w:t>NZ.9022.1.5.2021 z dnia 29 stycznia 2021 r.</w:t>
      </w:r>
      <w:r w:rsidR="00AD7F48" w:rsidRPr="00B80D60">
        <w:rPr>
          <w:rFonts w:ascii="Calibri" w:eastAsia="Arial Unicode MS" w:hAnsi="Calibri" w:cs="Calibri"/>
          <w:color w:val="auto"/>
        </w:rPr>
        <w:t xml:space="preserve"> </w:t>
      </w:r>
      <w:r w:rsidRPr="00B80D60">
        <w:rPr>
          <w:rFonts w:ascii="Calibri" w:hAnsi="Calibri" w:cs="Calibri"/>
          <w:color w:val="auto"/>
        </w:rPr>
        <w:t xml:space="preserve">Opinia sanitarna znak: </w:t>
      </w:r>
      <w:r w:rsidRPr="00B80D60">
        <w:rPr>
          <w:rFonts w:ascii="Calibri" w:eastAsia="Arial Unicode MS" w:hAnsi="Calibri" w:cs="Calibri"/>
          <w:color w:val="auto"/>
        </w:rPr>
        <w:t>NZ.9022.1.16.2021 z dnia 18 lutego 2021 r.</w:t>
      </w:r>
      <w:r w:rsidR="00AD7F48" w:rsidRPr="00B80D60">
        <w:rPr>
          <w:rFonts w:ascii="Calibri" w:eastAsia="Arial Unicode MS" w:hAnsi="Calibri" w:cs="Calibri"/>
          <w:color w:val="auto"/>
        </w:rPr>
        <w:t xml:space="preserve"> </w:t>
      </w:r>
      <w:r w:rsidRPr="00B80D60">
        <w:rPr>
          <w:rFonts w:ascii="Calibri" w:hAnsi="Calibri" w:cs="Calibri"/>
          <w:color w:val="auto"/>
        </w:rPr>
        <w:t xml:space="preserve">Opinia sanitarna znak: </w:t>
      </w:r>
      <w:r w:rsidRPr="00B80D60">
        <w:rPr>
          <w:rFonts w:ascii="Calibri" w:eastAsia="Arial Unicode MS" w:hAnsi="Calibri" w:cs="Calibri"/>
          <w:color w:val="auto"/>
        </w:rPr>
        <w:t>NZ.9022.1.20.2021 z dnia 24 lutego 2021 r.</w:t>
      </w:r>
      <w:r w:rsidR="00AD7F48" w:rsidRPr="00B80D60">
        <w:rPr>
          <w:rFonts w:ascii="Calibri" w:eastAsia="Arial Unicode MS" w:hAnsi="Calibri" w:cs="Calibri"/>
          <w:color w:val="auto"/>
        </w:rPr>
        <w:t xml:space="preserve"> </w:t>
      </w:r>
      <w:r w:rsidRPr="00B80D60">
        <w:rPr>
          <w:rFonts w:ascii="Calibri" w:hAnsi="Calibri" w:cs="Calibri"/>
          <w:color w:val="auto"/>
        </w:rPr>
        <w:t xml:space="preserve">Opinia sanitarna znak: </w:t>
      </w:r>
      <w:r w:rsidRPr="00B80D60">
        <w:rPr>
          <w:rFonts w:ascii="Calibri" w:eastAsia="Arial Unicode MS" w:hAnsi="Calibri" w:cs="Calibri"/>
          <w:color w:val="auto"/>
        </w:rPr>
        <w:t>NZ.9022.1.23.2021 z dnia 8 marca 2021 r.</w:t>
      </w:r>
      <w:r w:rsidR="00AD7F48" w:rsidRPr="00B80D60">
        <w:rPr>
          <w:rFonts w:ascii="Calibri" w:eastAsia="Arial Unicode MS" w:hAnsi="Calibri" w:cs="Calibri"/>
          <w:color w:val="auto"/>
        </w:rPr>
        <w:t xml:space="preserve"> </w:t>
      </w:r>
      <w:r w:rsidRPr="00B80D60">
        <w:rPr>
          <w:rFonts w:ascii="Calibri" w:hAnsi="Calibri" w:cs="Calibri"/>
          <w:color w:val="auto"/>
        </w:rPr>
        <w:t xml:space="preserve">Opinia sanitarna znak: </w:t>
      </w:r>
      <w:r w:rsidRPr="00B80D60">
        <w:rPr>
          <w:rFonts w:ascii="Calibri" w:eastAsia="Arial Unicode MS" w:hAnsi="Calibri" w:cs="Calibri"/>
          <w:color w:val="auto"/>
        </w:rPr>
        <w:t>NZ.9022.1.27.2021 z dnia 22 marca 2021 r.</w:t>
      </w:r>
      <w:r w:rsidR="00AD7F48" w:rsidRPr="00B80D60">
        <w:rPr>
          <w:rFonts w:ascii="Calibri" w:eastAsia="Arial Unicode MS" w:hAnsi="Calibri" w:cs="Calibri"/>
          <w:color w:val="auto"/>
        </w:rPr>
        <w:t xml:space="preserve"> </w:t>
      </w:r>
      <w:r w:rsidRPr="00B80D60">
        <w:rPr>
          <w:rFonts w:ascii="Calibri" w:hAnsi="Calibri" w:cs="Calibri"/>
          <w:color w:val="auto"/>
        </w:rPr>
        <w:t xml:space="preserve">Opinia sanitarna znak: </w:t>
      </w:r>
      <w:r w:rsidRPr="00B80D60">
        <w:rPr>
          <w:rFonts w:ascii="Calibri" w:eastAsia="Arial Unicode MS" w:hAnsi="Calibri" w:cs="Calibri"/>
          <w:color w:val="auto"/>
        </w:rPr>
        <w:t>NZ.9022.1.29.2021 z dnia 19 marca 2021 r.</w:t>
      </w:r>
      <w:r w:rsidR="00AD7F48" w:rsidRPr="00B80D60">
        <w:rPr>
          <w:rFonts w:ascii="Calibri" w:eastAsia="Arial Unicode MS" w:hAnsi="Calibri" w:cs="Calibri"/>
          <w:color w:val="auto"/>
        </w:rPr>
        <w:t xml:space="preserve"> </w:t>
      </w:r>
      <w:r w:rsidRPr="00B80D60">
        <w:rPr>
          <w:rFonts w:ascii="Calibri" w:hAnsi="Calibri" w:cs="Calibri"/>
          <w:color w:val="auto"/>
        </w:rPr>
        <w:t xml:space="preserve">Opinia sanitarna znak: </w:t>
      </w:r>
      <w:r w:rsidRPr="00B80D60">
        <w:rPr>
          <w:rFonts w:ascii="Calibri" w:eastAsia="Arial Unicode MS" w:hAnsi="Calibri" w:cs="Calibri"/>
          <w:color w:val="auto"/>
        </w:rPr>
        <w:t>NZ.9022.1.48.2021 z dnia 6 maja 2021 r.</w:t>
      </w:r>
      <w:r w:rsidR="00AD7F48" w:rsidRPr="00B80D60">
        <w:rPr>
          <w:rFonts w:ascii="Calibri" w:eastAsia="Arial Unicode MS" w:hAnsi="Calibri" w:cs="Calibri"/>
          <w:color w:val="auto"/>
        </w:rPr>
        <w:t xml:space="preserve"> </w:t>
      </w:r>
      <w:r w:rsidRPr="00B80D60">
        <w:rPr>
          <w:rFonts w:ascii="Calibri" w:hAnsi="Calibri" w:cs="Calibri"/>
          <w:color w:val="auto"/>
        </w:rPr>
        <w:t xml:space="preserve">Opinia sanitarna znak: </w:t>
      </w:r>
      <w:r w:rsidRPr="00B80D60">
        <w:rPr>
          <w:rFonts w:ascii="Calibri" w:eastAsia="Arial Unicode MS" w:hAnsi="Calibri" w:cs="Calibri"/>
          <w:color w:val="auto"/>
        </w:rPr>
        <w:t>NZ.9022.1.49.2021 z dnia 5 maja 2021 r.</w:t>
      </w:r>
      <w:r w:rsidR="00AD7F48" w:rsidRPr="00B80D60">
        <w:rPr>
          <w:rFonts w:ascii="Calibri" w:eastAsia="Arial Unicode MS" w:hAnsi="Calibri" w:cs="Calibri"/>
          <w:color w:val="auto"/>
        </w:rPr>
        <w:t xml:space="preserve"> </w:t>
      </w:r>
      <w:r w:rsidRPr="00B80D60">
        <w:rPr>
          <w:rFonts w:ascii="Calibri" w:hAnsi="Calibri" w:cs="Calibri"/>
          <w:color w:val="auto"/>
        </w:rPr>
        <w:t xml:space="preserve">Opinia sanitarna znak: </w:t>
      </w:r>
      <w:r w:rsidRPr="00B80D60">
        <w:rPr>
          <w:rFonts w:ascii="Calibri" w:eastAsia="Arial Unicode MS" w:hAnsi="Calibri" w:cs="Calibri"/>
          <w:color w:val="auto"/>
        </w:rPr>
        <w:t>NZ.9022.1.63.2021 z dnia 27 maja 2021 r.</w:t>
      </w:r>
      <w:r w:rsidR="00AD7F48" w:rsidRPr="00B80D60">
        <w:rPr>
          <w:rFonts w:ascii="Calibri" w:eastAsia="Arial Unicode MS" w:hAnsi="Calibri" w:cs="Calibri"/>
          <w:color w:val="auto"/>
        </w:rPr>
        <w:t xml:space="preserve"> </w:t>
      </w:r>
      <w:r w:rsidRPr="00B80D60">
        <w:rPr>
          <w:rFonts w:ascii="Calibri" w:hAnsi="Calibri" w:cs="Calibri"/>
          <w:color w:val="auto"/>
        </w:rPr>
        <w:t xml:space="preserve">Opinia sanitarna znak: </w:t>
      </w:r>
      <w:r w:rsidRPr="00B80D60">
        <w:rPr>
          <w:rFonts w:ascii="Calibri" w:eastAsia="Arial Unicode MS" w:hAnsi="Calibri" w:cs="Calibri"/>
          <w:color w:val="auto"/>
        </w:rPr>
        <w:t>NZ.9022.1.64.2021 z</w:t>
      </w:r>
      <w:r w:rsidR="00A30DD5">
        <w:rPr>
          <w:rFonts w:ascii="Calibri" w:eastAsia="Arial Unicode MS" w:hAnsi="Calibri" w:cs="Calibri"/>
          <w:color w:val="auto"/>
        </w:rPr>
        <w:t> </w:t>
      </w:r>
      <w:r w:rsidRPr="00B80D60">
        <w:rPr>
          <w:rFonts w:ascii="Calibri" w:eastAsia="Arial Unicode MS" w:hAnsi="Calibri" w:cs="Calibri"/>
          <w:color w:val="auto"/>
        </w:rPr>
        <w:t>dnia 28 maja 2021 r.</w:t>
      </w:r>
      <w:r w:rsidR="00AD7F48" w:rsidRPr="00B80D60">
        <w:rPr>
          <w:rFonts w:ascii="Calibri" w:eastAsia="Arial Unicode MS" w:hAnsi="Calibri" w:cs="Calibri"/>
          <w:color w:val="auto"/>
        </w:rPr>
        <w:t xml:space="preserve"> </w:t>
      </w:r>
      <w:r w:rsidRPr="00B80D60">
        <w:rPr>
          <w:rFonts w:ascii="Calibri" w:hAnsi="Calibri" w:cs="Calibri"/>
          <w:color w:val="auto"/>
        </w:rPr>
        <w:t xml:space="preserve">Opinia sanitarna znak: </w:t>
      </w:r>
      <w:r w:rsidRPr="00B80D60">
        <w:rPr>
          <w:rFonts w:ascii="Calibri" w:eastAsia="Arial Unicode MS" w:hAnsi="Calibri" w:cs="Calibri"/>
          <w:color w:val="auto"/>
        </w:rPr>
        <w:t>NZ.9022.1.34.2021 z dnia 30 marca 2021 r.</w:t>
      </w:r>
      <w:r w:rsidR="00AD7F48" w:rsidRPr="00B80D60">
        <w:rPr>
          <w:rFonts w:ascii="Calibri" w:eastAsia="Arial Unicode MS" w:hAnsi="Calibri" w:cs="Calibri"/>
          <w:color w:val="auto"/>
        </w:rPr>
        <w:t xml:space="preserve"> </w:t>
      </w:r>
      <w:r w:rsidRPr="00B80D60">
        <w:rPr>
          <w:rFonts w:ascii="Calibri" w:hAnsi="Calibri" w:cs="Calibri"/>
          <w:color w:val="auto"/>
        </w:rPr>
        <w:t xml:space="preserve">Opinia sanitarna znak: </w:t>
      </w:r>
      <w:r w:rsidRPr="00B80D60">
        <w:rPr>
          <w:rFonts w:ascii="Calibri" w:eastAsia="Arial Unicode MS" w:hAnsi="Calibri" w:cs="Calibri"/>
          <w:color w:val="auto"/>
        </w:rPr>
        <w:t>NZ.9022.1.54.2021 z dnia 14 maja 2021 r.</w:t>
      </w:r>
      <w:r w:rsidR="00AD7F48" w:rsidRPr="00B80D60">
        <w:rPr>
          <w:rFonts w:ascii="Calibri" w:eastAsia="Arial Unicode MS" w:hAnsi="Calibri" w:cs="Calibri"/>
          <w:color w:val="auto"/>
        </w:rPr>
        <w:t xml:space="preserve"> </w:t>
      </w:r>
      <w:r w:rsidRPr="00B80D60">
        <w:rPr>
          <w:rFonts w:ascii="Calibri" w:hAnsi="Calibri" w:cs="Calibri"/>
          <w:color w:val="auto"/>
        </w:rPr>
        <w:t xml:space="preserve">Opinia sanitarna znak: </w:t>
      </w:r>
      <w:r w:rsidRPr="00B80D60">
        <w:rPr>
          <w:rFonts w:ascii="Calibri" w:eastAsia="Arial Unicode MS" w:hAnsi="Calibri" w:cs="Calibri"/>
          <w:color w:val="auto"/>
        </w:rPr>
        <w:t>NZ.9022.1.56.2021 z dnia 18 maja 2021 r.</w:t>
      </w:r>
      <w:r w:rsidR="00AD7F48" w:rsidRPr="00B80D60">
        <w:rPr>
          <w:rFonts w:ascii="Calibri" w:eastAsia="Arial Unicode MS" w:hAnsi="Calibri" w:cs="Calibri"/>
          <w:color w:val="auto"/>
        </w:rPr>
        <w:t xml:space="preserve"> </w:t>
      </w:r>
      <w:r w:rsidRPr="00B80D60">
        <w:rPr>
          <w:rFonts w:ascii="Calibri" w:hAnsi="Calibri" w:cs="Calibri"/>
          <w:color w:val="auto"/>
        </w:rPr>
        <w:t xml:space="preserve">Opinia sanitarna znak: </w:t>
      </w:r>
      <w:r w:rsidRPr="00B80D60">
        <w:rPr>
          <w:rFonts w:ascii="Calibri" w:eastAsia="Arial Unicode MS" w:hAnsi="Calibri" w:cs="Calibri"/>
          <w:color w:val="auto"/>
        </w:rPr>
        <w:t>NZ.9022.1.55.2021 z dnia 18 maja 2021 r.</w:t>
      </w:r>
      <w:r w:rsidR="00AD7F48" w:rsidRPr="00B80D60">
        <w:rPr>
          <w:rFonts w:ascii="Calibri" w:eastAsia="Arial Unicode MS" w:hAnsi="Calibri" w:cs="Calibri"/>
          <w:color w:val="auto"/>
        </w:rPr>
        <w:t xml:space="preserve"> </w:t>
      </w:r>
      <w:r w:rsidRPr="00B80D60">
        <w:rPr>
          <w:rFonts w:ascii="Calibri" w:hAnsi="Calibri" w:cs="Calibri"/>
          <w:color w:val="auto"/>
        </w:rPr>
        <w:t xml:space="preserve">Opinia sanitarna znak: </w:t>
      </w:r>
      <w:r w:rsidRPr="00B80D60">
        <w:rPr>
          <w:rFonts w:ascii="Calibri" w:eastAsia="Arial Unicode MS" w:hAnsi="Calibri" w:cs="Calibri"/>
          <w:color w:val="auto"/>
        </w:rPr>
        <w:t>NZ.9022.1.68.2021 z dnia 14 czerwca 2021 r.</w:t>
      </w:r>
      <w:r w:rsidR="00AD7F48" w:rsidRPr="00B80D60">
        <w:rPr>
          <w:rFonts w:ascii="Calibri" w:eastAsia="Arial Unicode MS" w:hAnsi="Calibri" w:cs="Calibri"/>
          <w:color w:val="auto"/>
        </w:rPr>
        <w:t xml:space="preserve"> </w:t>
      </w:r>
      <w:r w:rsidRPr="00B80D60">
        <w:rPr>
          <w:rFonts w:ascii="Calibri" w:hAnsi="Calibri" w:cs="Calibri"/>
          <w:color w:val="auto"/>
        </w:rPr>
        <w:t xml:space="preserve">Opinia sanitarna znak: </w:t>
      </w:r>
      <w:r w:rsidRPr="00B80D60">
        <w:rPr>
          <w:rFonts w:ascii="Calibri" w:eastAsia="Arial Unicode MS" w:hAnsi="Calibri" w:cs="Calibri"/>
          <w:color w:val="auto"/>
        </w:rPr>
        <w:t>NZ.9022.1.70.2021 z dnia 21 czerwca 2021 r.</w:t>
      </w:r>
      <w:r w:rsidR="00AD7F48" w:rsidRPr="00B80D60">
        <w:rPr>
          <w:rFonts w:ascii="Calibri" w:eastAsia="Calibri" w:hAnsi="Calibri" w:cs="Calibri"/>
          <w:color w:val="auto"/>
          <w:u w:val="single"/>
          <w:lang w:eastAsia="en-US"/>
        </w:rPr>
        <w:t xml:space="preserve"> </w:t>
      </w:r>
      <w:r w:rsidRPr="00B80D60">
        <w:rPr>
          <w:rFonts w:ascii="Calibri" w:hAnsi="Calibri" w:cs="Calibri"/>
          <w:color w:val="auto"/>
        </w:rPr>
        <w:t xml:space="preserve">Opinia sanitarna znak: </w:t>
      </w:r>
      <w:r w:rsidRPr="00B80D60">
        <w:rPr>
          <w:rFonts w:ascii="Calibri" w:eastAsia="Arial Unicode MS" w:hAnsi="Calibri" w:cs="Calibri"/>
          <w:color w:val="auto"/>
        </w:rPr>
        <w:t xml:space="preserve">NZ.9022.1.72.2021 </w:t>
      </w:r>
      <w:r w:rsidR="000723E3" w:rsidRPr="00B80D60">
        <w:rPr>
          <w:rFonts w:ascii="Calibri" w:eastAsia="Arial Unicode MS" w:hAnsi="Calibri" w:cs="Calibri"/>
          <w:color w:val="auto"/>
        </w:rPr>
        <w:br/>
      </w:r>
      <w:r w:rsidRPr="00B80D60">
        <w:rPr>
          <w:rFonts w:ascii="Calibri" w:eastAsia="Arial Unicode MS" w:hAnsi="Calibri" w:cs="Calibri"/>
          <w:color w:val="auto"/>
        </w:rPr>
        <w:t>z dnia 25 czerwca 2021 r.</w:t>
      </w:r>
    </w:p>
    <w:p w14:paraId="2C4F85E4" w14:textId="77777777" w:rsidR="00234D7A" w:rsidRPr="00B80D60" w:rsidRDefault="00234D7A" w:rsidP="00234D7A">
      <w:pPr>
        <w:widowControl w:val="0"/>
        <w:tabs>
          <w:tab w:val="left" w:pos="1134"/>
        </w:tabs>
        <w:autoSpaceDE w:val="0"/>
        <w:autoSpaceDN w:val="0"/>
        <w:adjustRightInd w:val="0"/>
        <w:spacing w:line="276" w:lineRule="auto"/>
        <w:rPr>
          <w:rFonts w:ascii="Calibri" w:hAnsi="Calibri" w:cs="Calibri"/>
          <w:color w:val="auto"/>
        </w:rPr>
      </w:pPr>
    </w:p>
    <w:p w14:paraId="01D03CDF" w14:textId="5E6B1CE1" w:rsidR="00234D7A" w:rsidRPr="00B80D60" w:rsidRDefault="00234D7A" w:rsidP="00AD7F48">
      <w:pPr>
        <w:spacing w:line="276" w:lineRule="auto"/>
        <w:rPr>
          <w:rFonts w:ascii="Calibri" w:eastAsia="Calibri" w:hAnsi="Calibri" w:cs="Calibri"/>
          <w:color w:val="auto"/>
          <w:lang w:eastAsia="en-US"/>
        </w:rPr>
      </w:pPr>
      <w:r w:rsidRPr="00B80D60">
        <w:rPr>
          <w:rFonts w:ascii="Calibri" w:hAnsi="Calibri" w:cs="Calibri"/>
          <w:color w:val="auto"/>
        </w:rPr>
        <w:t>W przypadku jednej opinii sanitarnej o braku sprzeciwu do użytkowania obiektu budowlanego w uzasadnieniu nie potwierdzono zgodności wykonania obiektu budowlanego z projektem budowlanym, a wskazano, że opinię wydano w oparciu o ustalenia kontroli, jednak z protokołu kontroli nie wynika, że sprawdzano wykonanie obiektu zgodnie z projektem budowlanym.</w:t>
      </w:r>
    </w:p>
    <w:p w14:paraId="2CBBDD9A" w14:textId="77777777" w:rsidR="00234D7A" w:rsidRPr="00B80D60" w:rsidRDefault="00234D7A" w:rsidP="00AD7F48">
      <w:pPr>
        <w:spacing w:line="276" w:lineRule="auto"/>
        <w:rPr>
          <w:rFonts w:ascii="Calibri" w:eastAsia="Calibri" w:hAnsi="Calibri" w:cs="Calibri"/>
          <w:color w:val="auto"/>
          <w:u w:val="single"/>
          <w:lang w:eastAsia="en-US"/>
        </w:rPr>
      </w:pPr>
      <w:r w:rsidRPr="00B80D60">
        <w:rPr>
          <w:rFonts w:ascii="Calibri" w:eastAsia="Calibri" w:hAnsi="Calibri" w:cs="Calibri"/>
          <w:color w:val="auto"/>
          <w:u w:val="single"/>
          <w:lang w:eastAsia="en-US"/>
        </w:rPr>
        <w:lastRenderedPageBreak/>
        <w:t xml:space="preserve">Dowód: </w:t>
      </w:r>
      <w:r w:rsidRPr="00B80D60">
        <w:rPr>
          <w:rFonts w:ascii="Calibri" w:eastAsia="Calibri" w:hAnsi="Calibri" w:cs="Calibri"/>
          <w:color w:val="auto"/>
          <w:lang w:eastAsia="en-US"/>
        </w:rPr>
        <w:t xml:space="preserve">Opinia sanitarna znak: NZ.9022.1.31.2021 z dnia 25 marca 2021 r. </w:t>
      </w:r>
    </w:p>
    <w:p w14:paraId="3E312554" w14:textId="77777777" w:rsidR="00234D7A" w:rsidRPr="00B80D60" w:rsidRDefault="00234D7A" w:rsidP="00234D7A">
      <w:pPr>
        <w:tabs>
          <w:tab w:val="left" w:pos="709"/>
          <w:tab w:val="left" w:pos="993"/>
        </w:tabs>
        <w:spacing w:line="276" w:lineRule="auto"/>
        <w:rPr>
          <w:rFonts w:ascii="Calibri" w:eastAsia="Arial Unicode MS" w:hAnsi="Calibri" w:cs="Calibri"/>
          <w:color w:val="auto"/>
        </w:rPr>
      </w:pPr>
    </w:p>
    <w:p w14:paraId="7E71E3D3" w14:textId="77777777" w:rsidR="00234D7A" w:rsidRPr="00B80D60" w:rsidRDefault="00234D7A" w:rsidP="00AD7F48">
      <w:pPr>
        <w:tabs>
          <w:tab w:val="left" w:pos="709"/>
          <w:tab w:val="left" w:pos="993"/>
        </w:tabs>
        <w:spacing w:line="276" w:lineRule="auto"/>
        <w:rPr>
          <w:rFonts w:ascii="Calibri" w:eastAsia="Arial Unicode MS" w:hAnsi="Calibri" w:cs="Calibri"/>
          <w:color w:val="auto"/>
        </w:rPr>
      </w:pPr>
      <w:r w:rsidRPr="00B80D60">
        <w:rPr>
          <w:rFonts w:ascii="Calibri" w:eastAsia="Arial Unicode MS" w:hAnsi="Calibri" w:cs="Calibri"/>
          <w:color w:val="auto"/>
        </w:rPr>
        <w:t xml:space="preserve">W kilku ocenianych sprawach stwierdzono, że opinia sanitarna została odebrana osobiście lub wysłana po kilku dniach od jej wydania/podpisania przez </w:t>
      </w:r>
      <w:r w:rsidR="00885E23" w:rsidRPr="00B80D60">
        <w:rPr>
          <w:rFonts w:ascii="Calibri" w:eastAsia="Arial Unicode MS" w:hAnsi="Calibri" w:cs="Calibri"/>
          <w:color w:val="auto"/>
        </w:rPr>
        <w:t>PPIS</w:t>
      </w:r>
      <w:r w:rsidRPr="00B80D60">
        <w:rPr>
          <w:rFonts w:ascii="Calibri" w:eastAsia="Arial Unicode MS" w:hAnsi="Calibri" w:cs="Calibri"/>
          <w:color w:val="auto"/>
        </w:rPr>
        <w:t xml:space="preserve"> w Szczecinie (nieuzasadniona zwłoka).</w:t>
      </w:r>
      <w:r w:rsidR="00C90511" w:rsidRPr="00B80D60">
        <w:rPr>
          <w:rFonts w:ascii="Calibri" w:eastAsia="Arial Unicode MS" w:hAnsi="Calibri" w:cs="Calibri"/>
          <w:color w:val="auto"/>
        </w:rPr>
        <w:t xml:space="preserve"> </w:t>
      </w:r>
    </w:p>
    <w:p w14:paraId="723E0D76" w14:textId="77777777" w:rsidR="00234D7A" w:rsidRPr="00B80D60" w:rsidRDefault="00234D7A" w:rsidP="00AD7F48">
      <w:pPr>
        <w:widowControl w:val="0"/>
        <w:autoSpaceDE w:val="0"/>
        <w:autoSpaceDN w:val="0"/>
        <w:adjustRightInd w:val="0"/>
        <w:spacing w:line="276" w:lineRule="auto"/>
        <w:rPr>
          <w:rFonts w:ascii="Calibri" w:eastAsia="Calibri" w:hAnsi="Calibri" w:cs="Calibri"/>
          <w:color w:val="auto"/>
          <w:u w:val="single"/>
          <w:lang w:eastAsia="en-US"/>
        </w:rPr>
      </w:pPr>
      <w:r w:rsidRPr="00B80D60">
        <w:rPr>
          <w:rFonts w:ascii="Calibri" w:eastAsia="Calibri" w:hAnsi="Calibri" w:cs="Calibri"/>
          <w:color w:val="auto"/>
          <w:u w:val="single"/>
          <w:lang w:eastAsia="en-US"/>
        </w:rPr>
        <w:t>Dowody:</w:t>
      </w:r>
      <w:r w:rsidR="00AD7F48" w:rsidRPr="00B80D60">
        <w:rPr>
          <w:rFonts w:ascii="Calibri" w:eastAsia="Calibri" w:hAnsi="Calibri" w:cs="Calibri"/>
          <w:color w:val="auto"/>
          <w:u w:val="single"/>
          <w:lang w:eastAsia="en-US"/>
        </w:rPr>
        <w:t xml:space="preserve"> </w:t>
      </w:r>
      <w:r w:rsidRPr="00B80D60">
        <w:rPr>
          <w:rFonts w:ascii="Calibri" w:eastAsia="Arial Unicode MS" w:hAnsi="Calibri" w:cs="Calibri"/>
          <w:color w:val="auto"/>
        </w:rPr>
        <w:t xml:space="preserve">Opinia sanitarna znak: PS.NZ.403.1014.2019 z dnia 23 października 2019 r. Opinia sanitarna znak: PS.NZ.403.1118.2019 z dnia 22 listopada 2019 r. Opinia sanitarna znak: NZ.9022.1.5.2021 z dnia 29 stycznia 2021 r. Opinia sanitarna znak: NZ.9022.1.64.2021 z dnia 28 maja 2021 r. Opinia sanitarna znak: NZ.9022.1.68.2021 z dnia 14 czerwca 2021 r. </w:t>
      </w:r>
    </w:p>
    <w:p w14:paraId="519752CA" w14:textId="77777777" w:rsidR="00234D7A" w:rsidRPr="00B80D60" w:rsidRDefault="00234D7A" w:rsidP="00AD7F48">
      <w:pPr>
        <w:spacing w:line="276" w:lineRule="auto"/>
        <w:rPr>
          <w:rFonts w:ascii="Calibri" w:eastAsia="Calibri" w:hAnsi="Calibri" w:cs="Calibri"/>
          <w:color w:val="auto"/>
          <w:lang w:eastAsia="en-US"/>
        </w:rPr>
      </w:pPr>
      <w:r w:rsidRPr="00B80D60">
        <w:rPr>
          <w:rFonts w:ascii="Calibri" w:eastAsia="Calibri" w:hAnsi="Calibri" w:cs="Calibri"/>
          <w:color w:val="auto"/>
          <w:lang w:eastAsia="en-US"/>
        </w:rPr>
        <w:t>W aktach wielu ocenianych spraw, gdzie organ przeprowadził czynności kontrolne i wydał stanowisko, brak jest kopii decyzji o pozwoleniu na budowę. W związku z tym zachodzi wątpliwość, czy organ przed przystąpieniem do czynności zbadał w tym przypadku, czy inwestycja wymagała uzyskania pozwolenia na użytkowanie i czy uzasadnione było uczestnictwo organu Państwowej Inspekcji Sanitarnej.</w:t>
      </w:r>
    </w:p>
    <w:p w14:paraId="354FF104" w14:textId="6C99AA3C" w:rsidR="00234D7A" w:rsidRPr="00B80D60" w:rsidRDefault="00234D7A" w:rsidP="00AD7F48">
      <w:pPr>
        <w:spacing w:line="276" w:lineRule="auto"/>
        <w:rPr>
          <w:rFonts w:ascii="Calibri" w:eastAsia="Calibri" w:hAnsi="Calibri" w:cs="Calibri"/>
          <w:color w:val="auto"/>
          <w:lang w:eastAsia="en-US"/>
        </w:rPr>
      </w:pPr>
      <w:bookmarkStart w:id="159" w:name="_Hlk89628636"/>
      <w:r w:rsidRPr="00B80D60">
        <w:rPr>
          <w:rFonts w:ascii="Calibri" w:eastAsia="Calibri" w:hAnsi="Calibri" w:cs="Calibri"/>
          <w:color w:val="auto"/>
          <w:u w:val="single"/>
          <w:lang w:eastAsia="en-US"/>
        </w:rPr>
        <w:t>Dowody</w:t>
      </w:r>
      <w:r w:rsidRPr="00B80D60">
        <w:rPr>
          <w:rFonts w:ascii="Calibri" w:eastAsia="Calibri" w:hAnsi="Calibri" w:cs="Calibri"/>
          <w:color w:val="auto"/>
          <w:lang w:eastAsia="en-US"/>
        </w:rPr>
        <w:t>:</w:t>
      </w:r>
      <w:r w:rsidR="00AD7F48" w:rsidRPr="00B80D60">
        <w:rPr>
          <w:rFonts w:ascii="Calibri" w:eastAsia="Calibri" w:hAnsi="Calibri" w:cs="Calibri"/>
          <w:color w:val="auto"/>
          <w:lang w:eastAsia="en-US"/>
        </w:rPr>
        <w:t xml:space="preserve"> </w:t>
      </w:r>
      <w:r w:rsidRPr="00B80D60">
        <w:rPr>
          <w:rFonts w:ascii="Calibri" w:eastAsia="Arial Unicode MS" w:hAnsi="Calibri" w:cs="Calibri"/>
          <w:color w:val="auto"/>
        </w:rPr>
        <w:t>Opinia sanitarna znak: PS.NZ.403.0405.2019 z dnia 5 kwietnia 2019 r. Opinia sanitarna znak</w:t>
      </w:r>
      <w:bookmarkEnd w:id="159"/>
      <w:r w:rsidRPr="00B80D60">
        <w:rPr>
          <w:rFonts w:ascii="Calibri" w:eastAsia="Arial Unicode MS" w:hAnsi="Calibri" w:cs="Calibri"/>
          <w:color w:val="auto"/>
        </w:rPr>
        <w:t xml:space="preserve">: PS.NZ.403.0608.2019 z dnia 12 czerwca 2019 r. Opinia sanitarna znak: PS.NZ.403.0703.2019 z dnia 5 lipca 2019 r. Opinia sanitarna znak: PS.NZ.403.1021.2019 z dnia 31 października 2019 r. Opinia sanitarna znak: PS.NZ.403.1101.2019 z dnia 5 listopada 2019 r. Opinia sanitarna znak: PS.NZ.403.1118.2019 z dnia 22 listopada 2019 r. Opinia sanitarna znak: PS.NZ.403.1125.2019 z dnia 29 listopada 2019 r. </w:t>
      </w:r>
      <w:r w:rsidRPr="00B80D60">
        <w:rPr>
          <w:rFonts w:ascii="Calibri" w:eastAsia="Calibri" w:hAnsi="Calibri" w:cs="Calibri"/>
          <w:color w:val="auto"/>
          <w:lang w:eastAsia="en-US"/>
        </w:rPr>
        <w:t>Opinia sanitarna znak</w:t>
      </w:r>
      <w:r w:rsidRPr="00B80D60">
        <w:rPr>
          <w:rFonts w:ascii="Calibri" w:hAnsi="Calibri" w:cs="Calibri"/>
          <w:color w:val="auto"/>
        </w:rPr>
        <w:t>:</w:t>
      </w:r>
      <w:r w:rsidRPr="00B80D60">
        <w:rPr>
          <w:rFonts w:ascii="Calibri" w:eastAsia="Calibri" w:hAnsi="Calibri" w:cs="Calibri"/>
          <w:color w:val="auto"/>
          <w:lang w:eastAsia="en-US"/>
        </w:rPr>
        <w:t xml:space="preserve"> NZ.9022.1.2.2021 z</w:t>
      </w:r>
      <w:r w:rsidR="00A30DD5">
        <w:rPr>
          <w:rFonts w:ascii="Calibri" w:eastAsia="Calibri" w:hAnsi="Calibri" w:cs="Calibri"/>
          <w:color w:val="auto"/>
          <w:lang w:eastAsia="en-US"/>
        </w:rPr>
        <w:t> </w:t>
      </w:r>
      <w:r w:rsidRPr="00B80D60">
        <w:rPr>
          <w:rFonts w:ascii="Calibri" w:eastAsia="Calibri" w:hAnsi="Calibri" w:cs="Calibri"/>
          <w:color w:val="auto"/>
          <w:lang w:eastAsia="en-US"/>
        </w:rPr>
        <w:t>dnia 20 stycznia 2021 r. Opinia sanitarna znak</w:t>
      </w:r>
      <w:r w:rsidRPr="00B80D60">
        <w:rPr>
          <w:rFonts w:ascii="Calibri" w:hAnsi="Calibri" w:cs="Calibri"/>
          <w:color w:val="auto"/>
        </w:rPr>
        <w:t>:</w:t>
      </w:r>
      <w:r w:rsidRPr="00B80D60">
        <w:rPr>
          <w:rFonts w:ascii="Calibri" w:eastAsia="Calibri" w:hAnsi="Calibri" w:cs="Calibri"/>
          <w:color w:val="auto"/>
          <w:lang w:eastAsia="en-US"/>
        </w:rPr>
        <w:t xml:space="preserve"> NZ.9022.1.5.2021 z dnia 29 stycznia 2021 r. Opinia sanitarna znak</w:t>
      </w:r>
      <w:r w:rsidRPr="00B80D60">
        <w:rPr>
          <w:rFonts w:ascii="Calibri" w:hAnsi="Calibri" w:cs="Calibri"/>
          <w:color w:val="auto"/>
        </w:rPr>
        <w:t>:</w:t>
      </w:r>
      <w:r w:rsidRPr="00B80D60">
        <w:rPr>
          <w:rFonts w:ascii="Calibri" w:eastAsia="Calibri" w:hAnsi="Calibri" w:cs="Calibri"/>
          <w:color w:val="auto"/>
          <w:lang w:eastAsia="en-US"/>
        </w:rPr>
        <w:t xml:space="preserve"> NZ.9022.1.23.2021 z dnia 8 marca 2021 r. Opinia sanitarna znak</w:t>
      </w:r>
      <w:r w:rsidRPr="00B80D60">
        <w:rPr>
          <w:rFonts w:ascii="Calibri" w:hAnsi="Calibri" w:cs="Calibri"/>
          <w:color w:val="auto"/>
        </w:rPr>
        <w:t>:</w:t>
      </w:r>
      <w:r w:rsidRPr="00B80D60">
        <w:rPr>
          <w:rFonts w:ascii="Calibri" w:eastAsia="Calibri" w:hAnsi="Calibri" w:cs="Calibri"/>
          <w:color w:val="auto"/>
          <w:lang w:eastAsia="en-US"/>
        </w:rPr>
        <w:t xml:space="preserve"> NZ.9022.1.27.2021 z dnia 22 marca 2021 r. Opinia sanitarna znak</w:t>
      </w:r>
      <w:r w:rsidRPr="00B80D60">
        <w:rPr>
          <w:rFonts w:ascii="Calibri" w:hAnsi="Calibri" w:cs="Calibri"/>
          <w:color w:val="auto"/>
        </w:rPr>
        <w:t>:</w:t>
      </w:r>
      <w:r w:rsidRPr="00B80D60">
        <w:rPr>
          <w:rFonts w:ascii="Calibri" w:eastAsia="Calibri" w:hAnsi="Calibri" w:cs="Calibri"/>
          <w:color w:val="auto"/>
          <w:lang w:eastAsia="en-US"/>
        </w:rPr>
        <w:t xml:space="preserve"> NZ.9022.1.29.2021 z dnia 19 marca 2021 r. Opinia sanitarna znak</w:t>
      </w:r>
      <w:r w:rsidRPr="00B80D60">
        <w:rPr>
          <w:rFonts w:ascii="Calibri" w:hAnsi="Calibri" w:cs="Calibri"/>
          <w:color w:val="auto"/>
        </w:rPr>
        <w:t>:</w:t>
      </w:r>
      <w:r w:rsidRPr="00B80D60">
        <w:rPr>
          <w:rFonts w:ascii="Calibri" w:eastAsia="Calibri" w:hAnsi="Calibri" w:cs="Calibri"/>
          <w:color w:val="auto"/>
          <w:lang w:eastAsia="en-US"/>
        </w:rPr>
        <w:t xml:space="preserve"> NZ.9022.1.48.2021 z dnia 6 maja 2021 r. Opinia sanitarna znak: NZ.9022.1.49.2021 z dnia 5 maja 2021 r. Opinia sanitarna znak</w:t>
      </w:r>
      <w:r w:rsidRPr="00B80D60">
        <w:rPr>
          <w:rFonts w:ascii="Calibri" w:hAnsi="Calibri" w:cs="Calibri"/>
          <w:color w:val="auto"/>
        </w:rPr>
        <w:t>:</w:t>
      </w:r>
      <w:r w:rsidRPr="00B80D60">
        <w:rPr>
          <w:rFonts w:ascii="Calibri" w:eastAsia="Calibri" w:hAnsi="Calibri" w:cs="Calibri"/>
          <w:color w:val="auto"/>
          <w:lang w:eastAsia="en-US"/>
        </w:rPr>
        <w:t xml:space="preserve"> NZ.9022.1.63.2021 z dnia 27 maja 2021 r. Opinia sanitarna znak</w:t>
      </w:r>
      <w:r w:rsidRPr="00B80D60">
        <w:rPr>
          <w:rFonts w:ascii="Calibri" w:hAnsi="Calibri" w:cs="Calibri"/>
          <w:color w:val="auto"/>
        </w:rPr>
        <w:t>:</w:t>
      </w:r>
      <w:r w:rsidRPr="00B80D60">
        <w:rPr>
          <w:rFonts w:ascii="Calibri" w:eastAsia="Calibri" w:hAnsi="Calibri" w:cs="Calibri"/>
          <w:color w:val="auto"/>
          <w:lang w:eastAsia="en-US"/>
        </w:rPr>
        <w:t xml:space="preserve"> NZ.9022.1.34.2021 z dnia 30 marca 2021 r.</w:t>
      </w:r>
      <w:r w:rsidR="00AD7F48" w:rsidRPr="00B80D60">
        <w:rPr>
          <w:rFonts w:ascii="Calibri" w:eastAsia="Calibri" w:hAnsi="Calibri" w:cs="Calibri"/>
          <w:color w:val="auto"/>
          <w:lang w:eastAsia="en-US"/>
        </w:rPr>
        <w:t xml:space="preserve"> </w:t>
      </w:r>
      <w:r w:rsidRPr="00B80D60">
        <w:rPr>
          <w:rFonts w:ascii="Calibri" w:eastAsia="Calibri" w:hAnsi="Calibri" w:cs="Calibri"/>
          <w:color w:val="auto"/>
          <w:lang w:eastAsia="en-US"/>
        </w:rPr>
        <w:t>Opinia sanitarna znak</w:t>
      </w:r>
      <w:r w:rsidRPr="00B80D60">
        <w:rPr>
          <w:rFonts w:ascii="Calibri" w:hAnsi="Calibri" w:cs="Calibri"/>
          <w:color w:val="auto"/>
        </w:rPr>
        <w:t>:</w:t>
      </w:r>
      <w:r w:rsidRPr="00B80D60">
        <w:rPr>
          <w:rFonts w:ascii="Calibri" w:eastAsia="Calibri" w:hAnsi="Calibri" w:cs="Calibri"/>
          <w:color w:val="auto"/>
          <w:lang w:eastAsia="en-US"/>
        </w:rPr>
        <w:t xml:space="preserve"> NZ.9022.1.56.2021 z dnia 18 maja 2021 r. Opinia sanitarna znak</w:t>
      </w:r>
      <w:r w:rsidRPr="00B80D60">
        <w:rPr>
          <w:rFonts w:ascii="Calibri" w:hAnsi="Calibri" w:cs="Calibri"/>
          <w:color w:val="auto"/>
        </w:rPr>
        <w:t>:</w:t>
      </w:r>
      <w:r w:rsidRPr="00B80D60">
        <w:rPr>
          <w:rFonts w:ascii="Calibri" w:eastAsia="Calibri" w:hAnsi="Calibri" w:cs="Calibri"/>
          <w:color w:val="auto"/>
          <w:lang w:eastAsia="en-US"/>
        </w:rPr>
        <w:t xml:space="preserve"> NZ.9022.1.55.2021 z dnia 18 maja 2021 r. </w:t>
      </w:r>
    </w:p>
    <w:p w14:paraId="56DDF3EE" w14:textId="77777777" w:rsidR="00234D7A" w:rsidRPr="00B80D60" w:rsidRDefault="00234D7A" w:rsidP="00234D7A">
      <w:pPr>
        <w:spacing w:line="276" w:lineRule="auto"/>
        <w:ind w:left="708"/>
        <w:rPr>
          <w:rFonts w:ascii="Calibri" w:hAnsi="Calibri" w:cs="Calibri"/>
          <w:color w:val="auto"/>
          <w:u w:val="single"/>
          <w:lang w:val="x-none"/>
        </w:rPr>
      </w:pPr>
    </w:p>
    <w:p w14:paraId="1BE3C442" w14:textId="77777777" w:rsidR="00234D7A" w:rsidRPr="00B80D60" w:rsidRDefault="00234D7A" w:rsidP="00AD7F48">
      <w:pPr>
        <w:spacing w:line="276" w:lineRule="auto"/>
        <w:rPr>
          <w:rFonts w:ascii="Calibri" w:eastAsia="Calibri" w:hAnsi="Calibri" w:cs="Calibri"/>
          <w:color w:val="auto"/>
          <w:lang w:eastAsia="en-US"/>
        </w:rPr>
      </w:pPr>
      <w:r w:rsidRPr="00B80D60">
        <w:rPr>
          <w:rFonts w:ascii="Calibri" w:eastAsia="Calibri" w:hAnsi="Calibri" w:cs="Calibri"/>
          <w:color w:val="auto"/>
          <w:lang w:eastAsia="en-US"/>
        </w:rPr>
        <w:t xml:space="preserve">W dwóch sprawach wniosek złożyły osoby fizyczne (z treści wniosku/oświadczenia strony nie wynika, że wykonujące działalność gospodarczą, w tym brak wydruków z CEiDG), które właściwie zostały przez organ uznane za przedsiębiorców, w tym czynności kontrolne zostały podjęte na podstawie upoważnień jednorazowych, jednak w wydawanych dokumentach: upoważnieniu, protokole kontroli, opinii sanitarnej, zawiadomieniu, decyzji, nie wskazano firmy przedsiębiorcy, w tym zgodnej z Centralną Ewidencją i Informacją o Działalności Gospodarczej (CEiDG). </w:t>
      </w:r>
    </w:p>
    <w:p w14:paraId="0BECE6CE" w14:textId="126BF218" w:rsidR="00234D7A" w:rsidRPr="00B80D60" w:rsidRDefault="00234D7A" w:rsidP="00AD7F48">
      <w:pPr>
        <w:tabs>
          <w:tab w:val="left" w:pos="2054"/>
        </w:tabs>
        <w:spacing w:line="276" w:lineRule="auto"/>
        <w:rPr>
          <w:rFonts w:ascii="Calibri" w:eastAsia="Calibri" w:hAnsi="Calibri" w:cs="Calibri"/>
          <w:color w:val="auto"/>
          <w:lang w:eastAsia="en-US"/>
        </w:rPr>
      </w:pPr>
      <w:r w:rsidRPr="00B80D60">
        <w:rPr>
          <w:rFonts w:ascii="Calibri" w:eastAsia="Calibri" w:hAnsi="Calibri" w:cs="Calibri"/>
          <w:color w:val="auto"/>
          <w:u w:val="single"/>
          <w:lang w:eastAsia="en-US"/>
        </w:rPr>
        <w:t>Dowody:</w:t>
      </w:r>
      <w:r w:rsidR="00C90511" w:rsidRPr="00B80D60">
        <w:rPr>
          <w:rFonts w:ascii="Calibri" w:eastAsia="Calibri" w:hAnsi="Calibri" w:cs="Calibri"/>
          <w:color w:val="auto"/>
          <w:u w:val="single"/>
          <w:lang w:eastAsia="en-US"/>
        </w:rPr>
        <w:t xml:space="preserve"> </w:t>
      </w:r>
      <w:r w:rsidRPr="00B80D60">
        <w:rPr>
          <w:rFonts w:ascii="Calibri" w:hAnsi="Calibri" w:cs="Calibri"/>
          <w:color w:val="auto"/>
        </w:rPr>
        <w:t>sprawa znak: PS.NZ.403.1014.2019, PS.NZ.3107.172.2019 sprawa znak: NZ.9022.1.64.2021, NZ.3212.1.74.2021</w:t>
      </w:r>
    </w:p>
    <w:p w14:paraId="1A5F239C" w14:textId="77777777" w:rsidR="00234D7A" w:rsidRPr="00B80D60" w:rsidRDefault="00234D7A" w:rsidP="00234D7A">
      <w:pPr>
        <w:widowControl w:val="0"/>
        <w:tabs>
          <w:tab w:val="left" w:pos="993"/>
        </w:tabs>
        <w:autoSpaceDE w:val="0"/>
        <w:autoSpaceDN w:val="0"/>
        <w:adjustRightInd w:val="0"/>
        <w:spacing w:line="276" w:lineRule="auto"/>
        <w:rPr>
          <w:rFonts w:ascii="Calibri" w:hAnsi="Calibri" w:cs="Calibri"/>
          <w:color w:val="auto"/>
        </w:rPr>
      </w:pPr>
    </w:p>
    <w:p w14:paraId="4EE5E90B" w14:textId="77777777" w:rsidR="00234D7A" w:rsidRPr="00B80D60" w:rsidRDefault="00234D7A" w:rsidP="00AD7F48">
      <w:pPr>
        <w:spacing w:line="276" w:lineRule="auto"/>
        <w:rPr>
          <w:rFonts w:ascii="Calibri" w:eastAsia="Calibri" w:hAnsi="Calibri" w:cs="Calibri"/>
          <w:color w:val="auto"/>
          <w:lang w:eastAsia="en-US"/>
        </w:rPr>
      </w:pPr>
      <w:r w:rsidRPr="00B80D60">
        <w:rPr>
          <w:rFonts w:ascii="Calibri" w:eastAsia="Calibri" w:hAnsi="Calibri" w:cs="Calibri"/>
          <w:color w:val="auto"/>
          <w:lang w:eastAsia="en-US"/>
        </w:rPr>
        <w:t>W jednej sprawie z kolei, wnioskodawca w podaniu wskazał pełną nazwę firmy</w:t>
      </w:r>
      <w:r w:rsidR="00C90511" w:rsidRPr="00B80D60">
        <w:rPr>
          <w:rFonts w:ascii="Calibri" w:eastAsia="Calibri" w:hAnsi="Calibri" w:cs="Calibri"/>
          <w:color w:val="auto"/>
          <w:lang w:eastAsia="en-US"/>
        </w:rPr>
        <w:t xml:space="preserve"> </w:t>
      </w:r>
      <w:r w:rsidRPr="00B80D60">
        <w:rPr>
          <w:rFonts w:ascii="Calibri" w:eastAsia="Calibri" w:hAnsi="Calibri" w:cs="Calibri"/>
          <w:color w:val="auto"/>
          <w:lang w:eastAsia="en-US"/>
        </w:rPr>
        <w:t xml:space="preserve">przedsiębiorcy, w tym zgodną z Centralną Ewidencją i Informacją o Działalności Gospodarczej (CEiDG), jednak </w:t>
      </w:r>
      <w:r w:rsidRPr="00B80D60">
        <w:rPr>
          <w:rFonts w:ascii="Calibri" w:eastAsia="Calibri" w:hAnsi="Calibri" w:cs="Calibri"/>
          <w:color w:val="auto"/>
          <w:lang w:eastAsia="en-US"/>
        </w:rPr>
        <w:lastRenderedPageBreak/>
        <w:t xml:space="preserve">w wydawanych dokumentach: upoważnieniu, protokole kontroli, opinii sanitarnej, zawiadomieniu, decyzji, nie posługiwano się pełną nazwą przedsiębiorcy. </w:t>
      </w:r>
    </w:p>
    <w:p w14:paraId="652A2EE0" w14:textId="77777777" w:rsidR="00234D7A" w:rsidRPr="00B80D60" w:rsidRDefault="00234D7A" w:rsidP="00AD7F48">
      <w:pPr>
        <w:tabs>
          <w:tab w:val="left" w:pos="2054"/>
        </w:tabs>
        <w:spacing w:line="276" w:lineRule="auto"/>
        <w:rPr>
          <w:rFonts w:ascii="Calibri" w:eastAsia="Calibri" w:hAnsi="Calibri" w:cs="Calibri"/>
          <w:color w:val="auto"/>
          <w:lang w:eastAsia="en-US"/>
        </w:rPr>
      </w:pPr>
      <w:r w:rsidRPr="00B80D60">
        <w:rPr>
          <w:rFonts w:ascii="Calibri" w:eastAsia="Calibri" w:hAnsi="Calibri" w:cs="Calibri"/>
          <w:color w:val="auto"/>
          <w:u w:val="single"/>
          <w:lang w:eastAsia="en-US"/>
        </w:rPr>
        <w:t>Dowód:</w:t>
      </w:r>
      <w:r w:rsidR="00C90511" w:rsidRPr="00B80D60">
        <w:rPr>
          <w:rFonts w:ascii="Calibri" w:eastAsia="Calibri" w:hAnsi="Calibri" w:cs="Calibri"/>
          <w:color w:val="auto"/>
          <w:u w:val="single"/>
          <w:lang w:eastAsia="en-US"/>
        </w:rPr>
        <w:t xml:space="preserve"> </w:t>
      </w:r>
      <w:r w:rsidRPr="00B80D60">
        <w:rPr>
          <w:rFonts w:ascii="Calibri" w:hAnsi="Calibri" w:cs="Calibri"/>
          <w:color w:val="auto"/>
        </w:rPr>
        <w:t>sprawa znak: NZ.9022.1.48.2021, NZ.3212.1.60.2021</w:t>
      </w:r>
    </w:p>
    <w:p w14:paraId="1E552616" w14:textId="77777777" w:rsidR="00234D7A" w:rsidRPr="00B80D60" w:rsidRDefault="00234D7A" w:rsidP="00234D7A">
      <w:pPr>
        <w:widowControl w:val="0"/>
        <w:tabs>
          <w:tab w:val="left" w:pos="993"/>
        </w:tabs>
        <w:autoSpaceDE w:val="0"/>
        <w:autoSpaceDN w:val="0"/>
        <w:adjustRightInd w:val="0"/>
        <w:spacing w:line="276" w:lineRule="auto"/>
        <w:ind w:left="710"/>
        <w:rPr>
          <w:rFonts w:ascii="Calibri" w:hAnsi="Calibri" w:cs="Calibri"/>
          <w:color w:val="auto"/>
        </w:rPr>
      </w:pPr>
    </w:p>
    <w:p w14:paraId="43A2E43F" w14:textId="77777777" w:rsidR="00234D7A" w:rsidRPr="00B80D60" w:rsidRDefault="00234D7A" w:rsidP="00AD7F48">
      <w:pPr>
        <w:widowControl w:val="0"/>
        <w:tabs>
          <w:tab w:val="left" w:pos="993"/>
        </w:tabs>
        <w:autoSpaceDE w:val="0"/>
        <w:autoSpaceDN w:val="0"/>
        <w:adjustRightInd w:val="0"/>
        <w:spacing w:line="276" w:lineRule="auto"/>
        <w:rPr>
          <w:rFonts w:ascii="Calibri" w:hAnsi="Calibri" w:cs="Calibri"/>
          <w:color w:val="auto"/>
        </w:rPr>
      </w:pPr>
      <w:r w:rsidRPr="00B80D60">
        <w:rPr>
          <w:rFonts w:ascii="Calibri" w:hAnsi="Calibri" w:cs="Calibri"/>
          <w:color w:val="auto"/>
        </w:rPr>
        <w:t>Ponadto, jedynie w części ocenianych akt spraw w ww. zakresie, zauważono dołączone do wniosku/zawiadomienia o zakończeniu budowy obiektu budowlanego, oświadczenie kierownika budowy, o którym mowa w art. 57 ust. 1 pkt 2 ustawy z dnia 7 lipca 1994r. Prawo budowlane.</w:t>
      </w:r>
    </w:p>
    <w:p w14:paraId="5B1B1EF3" w14:textId="77777777" w:rsidR="00234D7A" w:rsidRPr="00B80D60" w:rsidRDefault="00234D7A" w:rsidP="00234D7A">
      <w:pPr>
        <w:spacing w:line="276" w:lineRule="auto"/>
        <w:rPr>
          <w:rFonts w:ascii="Calibri" w:hAnsi="Calibri" w:cs="Calibri"/>
          <w:color w:val="auto"/>
          <w:u w:val="single"/>
          <w:lang w:val="x-none"/>
        </w:rPr>
      </w:pPr>
    </w:p>
    <w:p w14:paraId="3A7F36DB" w14:textId="77777777" w:rsidR="00234D7A" w:rsidRPr="00B80D60" w:rsidRDefault="00234D7A" w:rsidP="00AD7F48">
      <w:pPr>
        <w:spacing w:line="276" w:lineRule="auto"/>
        <w:rPr>
          <w:rFonts w:ascii="Calibri" w:hAnsi="Calibri" w:cs="Calibri"/>
          <w:color w:val="auto"/>
          <w:u w:val="single"/>
          <w:lang w:val="x-none"/>
        </w:rPr>
      </w:pPr>
      <w:r w:rsidRPr="00B80D60">
        <w:rPr>
          <w:rFonts w:ascii="Calibri" w:hAnsi="Calibri" w:cs="Calibri"/>
          <w:color w:val="auto"/>
          <w:u w:val="single"/>
          <w:lang w:val="x-none"/>
        </w:rPr>
        <w:t>Prowadzenie dokumentacji kontrolnej</w:t>
      </w:r>
    </w:p>
    <w:p w14:paraId="3D683C96" w14:textId="77777777" w:rsidR="00234D7A" w:rsidRPr="00B80D60" w:rsidRDefault="00234D7A" w:rsidP="00AD7F48">
      <w:pPr>
        <w:spacing w:line="276" w:lineRule="auto"/>
        <w:rPr>
          <w:rFonts w:ascii="Times New Roman" w:hAnsi="Times New Roman"/>
          <w:color w:val="auto"/>
          <w:szCs w:val="22"/>
          <w:lang w:val="x-none"/>
        </w:rPr>
      </w:pPr>
      <w:r w:rsidRPr="00B80D60">
        <w:rPr>
          <w:rFonts w:ascii="Calibri" w:hAnsi="Calibri" w:cs="Calibri"/>
          <w:color w:val="auto"/>
          <w:szCs w:val="22"/>
          <w:lang w:val="x-none"/>
        </w:rPr>
        <w:t>Zajęcie stanowiska przez organ poprzedzone było w każd</w:t>
      </w:r>
      <w:r w:rsidRPr="00B80D60">
        <w:rPr>
          <w:rFonts w:ascii="Calibri" w:hAnsi="Calibri" w:cs="Calibri"/>
          <w:color w:val="auto"/>
          <w:szCs w:val="22"/>
        </w:rPr>
        <w:t xml:space="preserve">ej ocenianej sprawie </w:t>
      </w:r>
      <w:r w:rsidRPr="00B80D60">
        <w:rPr>
          <w:rFonts w:ascii="Calibri" w:hAnsi="Calibri" w:cs="Calibri"/>
          <w:color w:val="auto"/>
          <w:szCs w:val="22"/>
          <w:lang w:val="x-none"/>
        </w:rPr>
        <w:t>kontrolą budowy w zakresie jej zgodności z projektem budowlanym</w:t>
      </w:r>
      <w:r w:rsidRPr="00B80D60">
        <w:rPr>
          <w:rFonts w:ascii="Calibri" w:hAnsi="Calibri" w:cs="Calibri"/>
          <w:color w:val="auto"/>
          <w:szCs w:val="22"/>
        </w:rPr>
        <w:t>, choć nie w każdym protokole kontroli informacja w tym zakresie została zawarta.</w:t>
      </w:r>
    </w:p>
    <w:p w14:paraId="62E915D7" w14:textId="77777777" w:rsidR="00234D7A" w:rsidRPr="00B80D60" w:rsidRDefault="00234D7A" w:rsidP="00AD7F48">
      <w:pPr>
        <w:widowControl w:val="0"/>
        <w:autoSpaceDE w:val="0"/>
        <w:autoSpaceDN w:val="0"/>
        <w:adjustRightInd w:val="0"/>
        <w:spacing w:line="276" w:lineRule="auto"/>
        <w:rPr>
          <w:rFonts w:ascii="Calibri" w:eastAsia="Arial Unicode MS" w:hAnsi="Calibri" w:cs="Calibri"/>
          <w:color w:val="auto"/>
        </w:rPr>
      </w:pPr>
      <w:r w:rsidRPr="00B80D60">
        <w:rPr>
          <w:rFonts w:ascii="Calibri" w:eastAsia="Arial Unicode MS" w:hAnsi="Calibri" w:cs="Calibri"/>
          <w:color w:val="auto"/>
        </w:rPr>
        <w:t xml:space="preserve">W kontrolowanym okresie przeprowadzono w związku z wnioskiem/ zawiadomieniem strony o zakończeniu budowy i zamiarze przystąpienia do użytkowania łącznie 263 kontrole, w tym 188 w 2019 roku oraz 75 w pierwszym półroczu 2021 roku. </w:t>
      </w:r>
    </w:p>
    <w:p w14:paraId="22F7C0A9" w14:textId="77777777" w:rsidR="00234D7A" w:rsidRPr="00B80D60" w:rsidRDefault="00234D7A" w:rsidP="00AD7F48">
      <w:pPr>
        <w:spacing w:line="276" w:lineRule="auto"/>
        <w:rPr>
          <w:rFonts w:ascii="Calibri" w:hAnsi="Calibri" w:cs="Calibri"/>
          <w:color w:val="auto"/>
          <w:lang w:val="x-none"/>
        </w:rPr>
      </w:pPr>
      <w:r w:rsidRPr="00B80D60">
        <w:rPr>
          <w:rFonts w:ascii="Calibri" w:hAnsi="Calibri" w:cs="Calibri"/>
          <w:color w:val="auto"/>
        </w:rPr>
        <w:t xml:space="preserve">Kontrole </w:t>
      </w:r>
      <w:r w:rsidRPr="00B80D60">
        <w:rPr>
          <w:rFonts w:ascii="Calibri" w:hAnsi="Calibri" w:cs="Calibri"/>
          <w:color w:val="auto"/>
          <w:lang w:val="x-none"/>
        </w:rPr>
        <w:t>przeprowadzane były na podstawie całoroczn</w:t>
      </w:r>
      <w:r w:rsidRPr="00B80D60">
        <w:rPr>
          <w:rFonts w:ascii="Calibri" w:hAnsi="Calibri" w:cs="Calibri"/>
          <w:color w:val="auto"/>
        </w:rPr>
        <w:t>ych upoważnień</w:t>
      </w:r>
      <w:r w:rsidRPr="00B80D60">
        <w:rPr>
          <w:rFonts w:ascii="Calibri" w:hAnsi="Calibri" w:cs="Calibri"/>
          <w:color w:val="auto"/>
          <w:lang w:val="x-none"/>
        </w:rPr>
        <w:t xml:space="preserve"> lub jednorazow</w:t>
      </w:r>
      <w:r w:rsidRPr="00B80D60">
        <w:rPr>
          <w:rFonts w:ascii="Calibri" w:hAnsi="Calibri" w:cs="Calibri"/>
          <w:color w:val="auto"/>
        </w:rPr>
        <w:t xml:space="preserve">ych </w:t>
      </w:r>
      <w:r w:rsidRPr="00B80D60">
        <w:rPr>
          <w:rFonts w:ascii="Calibri" w:hAnsi="Calibri" w:cs="Calibri"/>
          <w:color w:val="auto"/>
          <w:lang w:val="x-none"/>
        </w:rPr>
        <w:t>upoważnie</w:t>
      </w:r>
      <w:r w:rsidRPr="00B80D60">
        <w:rPr>
          <w:rFonts w:ascii="Calibri" w:hAnsi="Calibri" w:cs="Calibri"/>
          <w:color w:val="auto"/>
        </w:rPr>
        <w:t xml:space="preserve">ń </w:t>
      </w:r>
      <w:r w:rsidRPr="00B80D60">
        <w:rPr>
          <w:rFonts w:ascii="Calibri" w:hAnsi="Calibri" w:cs="Calibri"/>
          <w:color w:val="auto"/>
          <w:lang w:val="x-none"/>
        </w:rPr>
        <w:t xml:space="preserve">do wykonywania czynności kontrolnych. </w:t>
      </w:r>
    </w:p>
    <w:p w14:paraId="15A6C7EC" w14:textId="77777777" w:rsidR="00234D7A" w:rsidRPr="00B80D60" w:rsidRDefault="00234D7A" w:rsidP="00234D7A">
      <w:pPr>
        <w:spacing w:line="276" w:lineRule="auto"/>
        <w:rPr>
          <w:rFonts w:ascii="Calibri" w:hAnsi="Calibri" w:cs="Calibri"/>
          <w:color w:val="auto"/>
          <w:u w:val="single"/>
          <w:lang w:val="x-none"/>
        </w:rPr>
      </w:pPr>
    </w:p>
    <w:p w14:paraId="3A5068E0" w14:textId="77777777" w:rsidR="00234D7A" w:rsidRPr="00B80D60" w:rsidRDefault="00234D7A" w:rsidP="00AD7F48">
      <w:pPr>
        <w:widowControl w:val="0"/>
        <w:autoSpaceDE w:val="0"/>
        <w:autoSpaceDN w:val="0"/>
        <w:adjustRightInd w:val="0"/>
        <w:spacing w:line="276" w:lineRule="auto"/>
        <w:rPr>
          <w:rFonts w:ascii="Calibri" w:hAnsi="Calibri" w:cs="Calibri"/>
          <w:color w:val="auto"/>
          <w:u w:val="single"/>
        </w:rPr>
      </w:pPr>
      <w:r w:rsidRPr="00B80D60">
        <w:rPr>
          <w:rFonts w:ascii="Calibri" w:hAnsi="Calibri" w:cs="Calibri"/>
          <w:color w:val="auto"/>
          <w:u w:val="single"/>
        </w:rPr>
        <w:t>Zawiadomienie przedsiębiorcy o zamiarze wszczęcia kontroli, w tym adnotacje służbowe dotyczące ustalenia daty i godziny przeprowadzenia czynności kontrolnych:</w:t>
      </w:r>
    </w:p>
    <w:p w14:paraId="39D41F6F" w14:textId="77777777" w:rsidR="00234D7A" w:rsidRPr="00B80D60" w:rsidRDefault="00234D7A" w:rsidP="00AD7F48">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 xml:space="preserve">Dokumentacja kontrolna poddana ocenie wykazała, iż </w:t>
      </w:r>
      <w:r w:rsidR="00885E23" w:rsidRPr="00B80D60">
        <w:rPr>
          <w:rFonts w:ascii="Calibri" w:hAnsi="Calibri" w:cs="Calibri"/>
          <w:color w:val="auto"/>
        </w:rPr>
        <w:t>PPIS</w:t>
      </w:r>
      <w:r w:rsidRPr="00B80D60">
        <w:rPr>
          <w:rFonts w:ascii="Calibri" w:hAnsi="Calibri" w:cs="Calibri"/>
          <w:color w:val="auto"/>
        </w:rPr>
        <w:t xml:space="preserve"> w Szczecinie, zasadnie odstępował od zawiadomienia przedsiębiorcy o zamiarze wszczęcia kontroli, w sytuacji, gdy czynności kontrolne podejmował w wyniku złożenia wniosku przez stronę/przedsiębiorcę we własnej sprawie. </w:t>
      </w:r>
    </w:p>
    <w:p w14:paraId="19C6B8CC" w14:textId="77777777" w:rsidR="00234D7A" w:rsidRPr="00B80D60" w:rsidRDefault="00234D7A" w:rsidP="00AD7F48">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Z ocenianych akt spraw wynika, że niemalże w każdym przypadku sporządzano adnotacje służbowe (na zawiadomieniu/podaniu strony lub na osobnym dokumencie) zawierające ustalenia daty i często godziny przeprowadzenia czynności kontrolnych.</w:t>
      </w:r>
      <w:r w:rsidR="00C90511" w:rsidRPr="00B80D60">
        <w:rPr>
          <w:rFonts w:ascii="Calibri" w:hAnsi="Calibri" w:cs="Calibri"/>
          <w:color w:val="auto"/>
        </w:rPr>
        <w:t xml:space="preserve"> </w:t>
      </w:r>
    </w:p>
    <w:p w14:paraId="77AC2AEB" w14:textId="77777777" w:rsidR="00234D7A" w:rsidRPr="00B80D60" w:rsidRDefault="00234D7A" w:rsidP="00234D7A">
      <w:pPr>
        <w:widowControl w:val="0"/>
        <w:autoSpaceDE w:val="0"/>
        <w:autoSpaceDN w:val="0"/>
        <w:adjustRightInd w:val="0"/>
        <w:spacing w:line="276" w:lineRule="auto"/>
        <w:ind w:left="709"/>
        <w:rPr>
          <w:rFonts w:ascii="Calibri" w:hAnsi="Calibri" w:cs="Calibri"/>
          <w:color w:val="auto"/>
        </w:rPr>
      </w:pPr>
    </w:p>
    <w:p w14:paraId="22F77E25" w14:textId="77777777" w:rsidR="00234D7A" w:rsidRPr="00B80D60" w:rsidRDefault="00234D7A" w:rsidP="00AD7F48">
      <w:pPr>
        <w:widowControl w:val="0"/>
        <w:autoSpaceDE w:val="0"/>
        <w:autoSpaceDN w:val="0"/>
        <w:adjustRightInd w:val="0"/>
        <w:spacing w:line="276" w:lineRule="auto"/>
        <w:rPr>
          <w:rFonts w:ascii="Calibri" w:hAnsi="Calibri" w:cs="Calibri"/>
          <w:color w:val="auto"/>
          <w:u w:val="single"/>
        </w:rPr>
      </w:pPr>
      <w:r w:rsidRPr="00B80D60">
        <w:rPr>
          <w:rFonts w:ascii="Calibri" w:hAnsi="Calibri" w:cs="Calibri"/>
          <w:color w:val="auto"/>
          <w:u w:val="single"/>
        </w:rPr>
        <w:t>Protokoły kontroli:</w:t>
      </w:r>
    </w:p>
    <w:p w14:paraId="0BAF2630" w14:textId="2BE8C329" w:rsidR="00234D7A" w:rsidRPr="00B80D60" w:rsidRDefault="00234D7A" w:rsidP="00AD7F48">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W przypadku wszystkich analizowanych spraw stosowano prawidłowe druki protokołów kontroli -</w:t>
      </w:r>
      <w:r w:rsidRPr="00B80D60">
        <w:rPr>
          <w:rFonts w:ascii="Calibri" w:hAnsi="Calibri" w:cs="Calibri"/>
          <w:color w:val="auto"/>
          <w:lang w:val="en-US"/>
        </w:rPr>
        <w:t xml:space="preserve"> </w:t>
      </w:r>
      <w:r w:rsidRPr="00B80D60">
        <w:rPr>
          <w:rFonts w:ascii="Calibri" w:hAnsi="Calibri" w:cs="Calibri"/>
          <w:color w:val="auto"/>
        </w:rPr>
        <w:t>zgodne ze wzorem protokołu stanowiącym Załącznik nr 2 do „Procedury Technicznej PT/01: Sposób wykonywania kontroli w ramach zapobiegawczego i bieżącego nadzoru sanitarnego, w tym zapobiegania i zwalczania zakażeń”, wprowadzonej Zarządzeniem Nr</w:t>
      </w:r>
      <w:r w:rsidRPr="00B80D60">
        <w:rPr>
          <w:rFonts w:ascii="Calibri" w:eastAsia="Arial Unicode MS" w:hAnsi="Calibri" w:cs="Calibri"/>
          <w:color w:val="auto"/>
        </w:rPr>
        <w:t xml:space="preserve"> </w:t>
      </w:r>
      <w:r w:rsidRPr="00B80D60">
        <w:rPr>
          <w:rFonts w:ascii="Calibri" w:hAnsi="Calibri" w:cs="Calibri"/>
          <w:color w:val="auto"/>
        </w:rPr>
        <w:t>45/2016 Głównego Inspektora Sanitarnego z dnia 14 marca 2017r. Protokoły zawierały imiona i nazwiska oraz oznaczenie/skrót komórki organizacyjnej i numery upoważnień całorocznych i</w:t>
      </w:r>
      <w:r w:rsidR="00A30DD5">
        <w:rPr>
          <w:rFonts w:ascii="Calibri" w:hAnsi="Calibri" w:cs="Calibri"/>
          <w:color w:val="auto"/>
        </w:rPr>
        <w:t> </w:t>
      </w:r>
      <w:r w:rsidRPr="00B80D60">
        <w:rPr>
          <w:rFonts w:ascii="Calibri" w:hAnsi="Calibri" w:cs="Calibri"/>
          <w:color w:val="auto"/>
        </w:rPr>
        <w:t>jednorazowych. We wszystkich analizowanych protokołach udokumentowano czas rozpoczęcia i zakończenia czynności kontrolnych. W zdecydowanej większości protokołów kontroli nie wskazywano podstawy prawnej stwierdzonych nieprawidłowości, z uwagi na ich brak. Nieprawidłowość stwierdzono w przypadku jednej kontroli. Każda kontrola przeprowadzona została w jednym dniu i protokół był odebrany przez osobę upoważnioną w</w:t>
      </w:r>
      <w:r w:rsidR="00A30DD5">
        <w:rPr>
          <w:rFonts w:ascii="Calibri" w:hAnsi="Calibri" w:cs="Calibri"/>
          <w:color w:val="auto"/>
        </w:rPr>
        <w:t> </w:t>
      </w:r>
      <w:r w:rsidRPr="00B80D60">
        <w:rPr>
          <w:rFonts w:ascii="Calibri" w:hAnsi="Calibri" w:cs="Calibri"/>
          <w:color w:val="auto"/>
        </w:rPr>
        <w:t xml:space="preserve">dniu kontroli. Wszystkie protokoły kontroli były zatwierdzane przez bezpośredniego </w:t>
      </w:r>
      <w:r w:rsidRPr="00B80D60">
        <w:rPr>
          <w:rFonts w:ascii="Calibri" w:hAnsi="Calibri" w:cs="Calibri"/>
          <w:color w:val="auto"/>
        </w:rPr>
        <w:lastRenderedPageBreak/>
        <w:t xml:space="preserve">przełożonego. </w:t>
      </w:r>
    </w:p>
    <w:p w14:paraId="5958C39F" w14:textId="77777777" w:rsidR="00864633" w:rsidRPr="00B80D60" w:rsidRDefault="00864633" w:rsidP="00234D7A">
      <w:pPr>
        <w:widowControl w:val="0"/>
        <w:autoSpaceDE w:val="0"/>
        <w:autoSpaceDN w:val="0"/>
        <w:adjustRightInd w:val="0"/>
        <w:spacing w:line="276" w:lineRule="auto"/>
        <w:ind w:left="709"/>
        <w:rPr>
          <w:rFonts w:ascii="Calibri" w:hAnsi="Calibri" w:cs="Calibri"/>
          <w:color w:val="auto"/>
        </w:rPr>
      </w:pPr>
    </w:p>
    <w:p w14:paraId="3D558FD7" w14:textId="77777777" w:rsidR="00234D7A" w:rsidRPr="00B80D60" w:rsidRDefault="00234D7A" w:rsidP="00AD7F48">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Stwierdzone podczas kontroli nieprawidłowości:</w:t>
      </w:r>
    </w:p>
    <w:p w14:paraId="167C0639" w14:textId="10FFC488" w:rsidR="00234D7A" w:rsidRPr="00B80D60" w:rsidRDefault="00234D7A" w:rsidP="00AD7F48">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W zdecydowanej większości ocenianych protokołów kontroli przedsiębiorców stwierdzono brak spójności zakresu przedmiotowego kontroli, o którym mowa w punkcie I.6 protokołu kontroli, w którym każdorazowo zawierano informację: uczestniczenie w dopuszczeniu do użytkowania obiektu/ów budowlanego/ych, z zakresem przedmiotowym kontroli wskazanym w upoważnieniu jednorazowym, który zawsze obejmował jedynie wskazanie obiektu budowlanego, jego adresu, bez wskazania czynności obejmującej uczestniczenie w</w:t>
      </w:r>
      <w:r w:rsidR="00A30DD5">
        <w:rPr>
          <w:rFonts w:ascii="Calibri" w:hAnsi="Calibri" w:cs="Calibri"/>
          <w:color w:val="auto"/>
        </w:rPr>
        <w:t> </w:t>
      </w:r>
      <w:r w:rsidRPr="00B80D60">
        <w:rPr>
          <w:rFonts w:ascii="Calibri" w:hAnsi="Calibri" w:cs="Calibri"/>
          <w:color w:val="auto"/>
        </w:rPr>
        <w:t xml:space="preserve">dopuszczeniu do użytkowania obiektu budowlanego. </w:t>
      </w:r>
    </w:p>
    <w:p w14:paraId="2F076764" w14:textId="4E236D94" w:rsidR="00234D7A" w:rsidRPr="00B80D60" w:rsidRDefault="00234D7A" w:rsidP="00AD7F48">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u w:val="single"/>
        </w:rPr>
        <w:t xml:space="preserve">Dowody: </w:t>
      </w:r>
      <w:r w:rsidRPr="00B80D60">
        <w:rPr>
          <w:rFonts w:ascii="Calibri" w:hAnsi="Calibri" w:cs="Calibri"/>
          <w:color w:val="auto"/>
        </w:rPr>
        <w:t>Protokół kontroli nr NZ-40/19 z 26 marca 2019 r., upoważnienie nr PS.NZ.34.2019 z dnia 26 marca 2019 r.</w:t>
      </w:r>
      <w:r w:rsidR="00AD7F48" w:rsidRPr="00B80D60">
        <w:rPr>
          <w:rFonts w:ascii="Calibri" w:hAnsi="Calibri" w:cs="Calibri"/>
          <w:color w:val="auto"/>
        </w:rPr>
        <w:t xml:space="preserve"> </w:t>
      </w:r>
      <w:r w:rsidRPr="00B80D60">
        <w:rPr>
          <w:rFonts w:ascii="Calibri" w:hAnsi="Calibri" w:cs="Calibri"/>
          <w:color w:val="auto"/>
        </w:rPr>
        <w:t>Protokół kontroli nr NZ-77/19 z dnia 11 czerwca 2019 r., upoważnienie nr PS.NZ.67.2019 z dnia 11 czerwca 2019 r.</w:t>
      </w:r>
      <w:r w:rsidR="00AD7F48" w:rsidRPr="00B80D60">
        <w:rPr>
          <w:rFonts w:ascii="Calibri" w:hAnsi="Calibri" w:cs="Calibri"/>
          <w:color w:val="auto"/>
        </w:rPr>
        <w:t xml:space="preserve"> </w:t>
      </w:r>
      <w:r w:rsidRPr="00B80D60">
        <w:rPr>
          <w:rFonts w:ascii="Calibri" w:hAnsi="Calibri" w:cs="Calibri"/>
          <w:color w:val="auto"/>
        </w:rPr>
        <w:t>Protokół kontroli nr NZ-89/19 z dnia 3 lipca 2019 r., upoważnienie nr PS.NZ.76.2019 z dnia 3 lipca 2019 r.</w:t>
      </w:r>
      <w:r w:rsidR="00AD7F48" w:rsidRPr="00B80D60">
        <w:rPr>
          <w:rFonts w:ascii="Calibri" w:hAnsi="Calibri" w:cs="Calibri"/>
          <w:color w:val="auto"/>
        </w:rPr>
        <w:t xml:space="preserve"> </w:t>
      </w:r>
      <w:r w:rsidRPr="00B80D60">
        <w:rPr>
          <w:rFonts w:ascii="Calibri" w:hAnsi="Calibri" w:cs="Calibri"/>
          <w:color w:val="auto"/>
        </w:rPr>
        <w:t xml:space="preserve">Protokół kontroli nr NZ-146/19 z dnia 18 października 2019 r., </w:t>
      </w:r>
      <w:bookmarkStart w:id="160" w:name="_Hlk89616433"/>
      <w:r w:rsidRPr="00B80D60">
        <w:rPr>
          <w:rFonts w:ascii="Calibri" w:hAnsi="Calibri" w:cs="Calibri"/>
          <w:color w:val="auto"/>
        </w:rPr>
        <w:t>upoważnienie nr PS.NZ.126.2019 z dnia 18 października 2019 r. Protokół kontroli nr NZ-153/19 z dnia 30 października 2019 r., upoważnienie nr PS.NZ.132.2019 z dnia 30 października 2019 r.</w:t>
      </w:r>
      <w:r w:rsidR="00AD7F48" w:rsidRPr="00B80D60">
        <w:rPr>
          <w:rFonts w:ascii="Calibri" w:hAnsi="Calibri" w:cs="Calibri"/>
          <w:color w:val="auto"/>
        </w:rPr>
        <w:t xml:space="preserve"> </w:t>
      </w:r>
      <w:r w:rsidRPr="00B80D60">
        <w:rPr>
          <w:rFonts w:ascii="Calibri" w:hAnsi="Calibri" w:cs="Calibri"/>
          <w:color w:val="auto"/>
        </w:rPr>
        <w:t xml:space="preserve">Protokół kontroli nr NZ-154/19 z dnia 31 października 2019 r., </w:t>
      </w:r>
      <w:bookmarkEnd w:id="160"/>
      <w:r w:rsidRPr="00B80D60">
        <w:rPr>
          <w:rFonts w:ascii="Calibri" w:hAnsi="Calibri" w:cs="Calibri"/>
          <w:color w:val="auto"/>
        </w:rPr>
        <w:t>upoważnienie nr PS.NZ.133.2019 z dnia 31 października 2019 r.</w:t>
      </w:r>
    </w:p>
    <w:p w14:paraId="4A162106" w14:textId="4EC9A713" w:rsidR="00234D7A" w:rsidRPr="00B80D60" w:rsidRDefault="00234D7A" w:rsidP="00B83371">
      <w:pPr>
        <w:tabs>
          <w:tab w:val="left" w:pos="851"/>
          <w:tab w:val="left" w:pos="993"/>
        </w:tabs>
        <w:spacing w:line="276" w:lineRule="auto"/>
        <w:rPr>
          <w:rFonts w:ascii="Calibri" w:hAnsi="Calibri" w:cs="Calibri"/>
          <w:color w:val="auto"/>
        </w:rPr>
      </w:pPr>
      <w:r w:rsidRPr="00B80D60">
        <w:rPr>
          <w:rFonts w:ascii="Calibri" w:hAnsi="Calibri" w:cs="Calibri"/>
          <w:color w:val="auto"/>
        </w:rPr>
        <w:t>Protokół kontroli nr NZ-164/19 z dnia 21 listopada 2019 r., upoważnienie nr PS.NZ.142.2019 z</w:t>
      </w:r>
      <w:r w:rsidR="00A30DD5">
        <w:rPr>
          <w:rFonts w:ascii="Calibri" w:hAnsi="Calibri" w:cs="Calibri"/>
          <w:color w:val="auto"/>
        </w:rPr>
        <w:t> </w:t>
      </w:r>
      <w:r w:rsidRPr="00B80D60">
        <w:rPr>
          <w:rFonts w:ascii="Calibri" w:hAnsi="Calibri" w:cs="Calibri"/>
          <w:color w:val="auto"/>
        </w:rPr>
        <w:t>dnia 21 listopada 2019 r.</w:t>
      </w:r>
      <w:r w:rsidR="00B83371" w:rsidRPr="00B80D60">
        <w:rPr>
          <w:rFonts w:ascii="Calibri" w:hAnsi="Calibri" w:cs="Calibri"/>
          <w:color w:val="auto"/>
        </w:rPr>
        <w:t xml:space="preserve"> </w:t>
      </w:r>
      <w:r w:rsidRPr="00B80D60">
        <w:rPr>
          <w:rFonts w:ascii="Calibri" w:hAnsi="Calibri" w:cs="Calibri"/>
          <w:color w:val="auto"/>
        </w:rPr>
        <w:t>Protokół kontroli nr NZ-165/19 z dnia 25 listopada 2019 r., upoważnienie nr PS.NZ.143.2019 z dnia 25 listopada 2019 r.</w:t>
      </w:r>
      <w:r w:rsidR="00B83371" w:rsidRPr="00B80D60">
        <w:rPr>
          <w:rFonts w:ascii="Calibri" w:hAnsi="Calibri" w:cs="Calibri"/>
          <w:color w:val="auto"/>
        </w:rPr>
        <w:t xml:space="preserve"> </w:t>
      </w:r>
      <w:r w:rsidRPr="00B80D60">
        <w:rPr>
          <w:rFonts w:ascii="Calibri" w:hAnsi="Calibri" w:cs="Calibri"/>
          <w:color w:val="auto"/>
        </w:rPr>
        <w:t>Protokół kontroli nr NZ-169/19 z dnia 28 listopada 2019 r., upoważnienie nr PS.NZ.146.2019 z dnia 28 listopada 2019 r.</w:t>
      </w:r>
      <w:r w:rsidR="00B83371" w:rsidRPr="00B80D60">
        <w:rPr>
          <w:rFonts w:ascii="Calibri" w:hAnsi="Calibri" w:cs="Calibri"/>
          <w:color w:val="auto"/>
        </w:rPr>
        <w:t xml:space="preserve"> </w:t>
      </w:r>
      <w:r w:rsidRPr="00B80D60">
        <w:rPr>
          <w:rFonts w:ascii="Calibri" w:hAnsi="Calibri" w:cs="Calibri"/>
          <w:color w:val="auto"/>
        </w:rPr>
        <w:t>Protokół kontroli nr NZ.9022.1.2.2020 z dnia 19 stycznia 2021 r., upoważnienie nr NZ.9022.1.2.2021 z</w:t>
      </w:r>
      <w:r w:rsidR="00A30DD5">
        <w:rPr>
          <w:rFonts w:ascii="Calibri" w:hAnsi="Calibri" w:cs="Calibri"/>
          <w:color w:val="auto"/>
        </w:rPr>
        <w:t> </w:t>
      </w:r>
      <w:r w:rsidRPr="00B80D60">
        <w:rPr>
          <w:rFonts w:ascii="Calibri" w:hAnsi="Calibri" w:cs="Calibri"/>
          <w:color w:val="auto"/>
        </w:rPr>
        <w:t>dnia 19 stycznia 2021 r.</w:t>
      </w:r>
      <w:r w:rsidR="00B83371" w:rsidRPr="00B80D60">
        <w:rPr>
          <w:rFonts w:ascii="Calibri" w:hAnsi="Calibri" w:cs="Calibri"/>
          <w:color w:val="auto"/>
        </w:rPr>
        <w:t xml:space="preserve"> </w:t>
      </w:r>
      <w:r w:rsidRPr="00B80D60">
        <w:rPr>
          <w:rFonts w:ascii="Calibri" w:hAnsi="Calibri" w:cs="Calibri"/>
          <w:color w:val="auto"/>
        </w:rPr>
        <w:t>Protokół kontroli nr NZ.9022.1.5.2021 z dnia 28 stycznia 2021 r., upoważnienie nr NZ.9022.1.5.2021 z dnia 28 stycznia 2021 r.</w:t>
      </w:r>
    </w:p>
    <w:p w14:paraId="4DFDB7C6" w14:textId="7DE21201" w:rsidR="00234D7A" w:rsidRPr="00B80D60" w:rsidRDefault="00234D7A" w:rsidP="00B83371">
      <w:pPr>
        <w:tabs>
          <w:tab w:val="left" w:pos="851"/>
          <w:tab w:val="left" w:pos="993"/>
        </w:tabs>
        <w:spacing w:line="276" w:lineRule="auto"/>
        <w:rPr>
          <w:rFonts w:ascii="Calibri" w:hAnsi="Calibri" w:cs="Calibri"/>
          <w:color w:val="auto"/>
        </w:rPr>
      </w:pPr>
      <w:r w:rsidRPr="00B80D60">
        <w:rPr>
          <w:rFonts w:ascii="Calibri" w:hAnsi="Calibri" w:cs="Calibri"/>
          <w:color w:val="auto"/>
        </w:rPr>
        <w:t>Protokół kontroli nr NZ.9022.1.20.2021 z dnia 23 lutego 2021 r., upoważnienie nr NZ.9022.1.20.2021 z dnia 23 lutego 2021 r.</w:t>
      </w:r>
      <w:r w:rsidR="00B83371" w:rsidRPr="00B80D60">
        <w:rPr>
          <w:rFonts w:ascii="Calibri" w:hAnsi="Calibri" w:cs="Calibri"/>
          <w:color w:val="auto"/>
        </w:rPr>
        <w:t xml:space="preserve"> </w:t>
      </w:r>
      <w:r w:rsidRPr="00B80D60">
        <w:rPr>
          <w:rFonts w:ascii="Calibri" w:hAnsi="Calibri" w:cs="Calibri"/>
          <w:color w:val="auto"/>
        </w:rPr>
        <w:t>Protokół kontroli nr NZ.9022.1.23.2021 z dnia 5 marca 2021 r., upoważnienie nr NZ.9022.1.23.2021 z dnia 5 marca 2021 r.</w:t>
      </w:r>
      <w:r w:rsidR="00B83371" w:rsidRPr="00B80D60">
        <w:rPr>
          <w:rFonts w:ascii="Calibri" w:hAnsi="Calibri" w:cs="Calibri"/>
          <w:color w:val="auto"/>
        </w:rPr>
        <w:t xml:space="preserve"> </w:t>
      </w:r>
      <w:r w:rsidRPr="00B80D60">
        <w:rPr>
          <w:rFonts w:ascii="Calibri" w:hAnsi="Calibri" w:cs="Calibri"/>
          <w:color w:val="auto"/>
        </w:rPr>
        <w:t>Protokół kontroli nr NZ.9022.1.26.2021 z dnia 18 marca 2021 r., upoważnienie nr NZ.9022.1.26.2021 z dnia 18 marca 2021 r.</w:t>
      </w:r>
      <w:r w:rsidR="00B83371" w:rsidRPr="00B80D60">
        <w:rPr>
          <w:rFonts w:ascii="Calibri" w:hAnsi="Calibri" w:cs="Calibri"/>
          <w:color w:val="auto"/>
        </w:rPr>
        <w:t xml:space="preserve"> </w:t>
      </w:r>
      <w:r w:rsidRPr="00B80D60">
        <w:rPr>
          <w:rFonts w:ascii="Calibri" w:hAnsi="Calibri" w:cs="Calibri"/>
          <w:color w:val="auto"/>
        </w:rPr>
        <w:t>Protokół kontroli nr NZ.9022.1.27.2021 z dnia 19 marca 2021 r., upoważnienie nr NZ.9022.1.27.2021 z dnia 19 marca 2021 r.</w:t>
      </w:r>
      <w:r w:rsidR="00B83371" w:rsidRPr="00B80D60">
        <w:rPr>
          <w:rFonts w:ascii="Calibri" w:hAnsi="Calibri" w:cs="Calibri"/>
          <w:color w:val="auto"/>
        </w:rPr>
        <w:t xml:space="preserve"> </w:t>
      </w:r>
      <w:r w:rsidRPr="00B80D60">
        <w:rPr>
          <w:rFonts w:ascii="Calibri" w:hAnsi="Calibri" w:cs="Calibri"/>
          <w:color w:val="auto"/>
        </w:rPr>
        <w:t>Protokół kontroli nr NZ.9022.1.31.2021 z dnia 24 marca 2021 r., upoważnienie nr NZ.9022.1.31.2021 z dnia 24 marca 2021 r.</w:t>
      </w:r>
    </w:p>
    <w:p w14:paraId="1980038B" w14:textId="64D9A4E0" w:rsidR="00234D7A" w:rsidRPr="00B80D60" w:rsidRDefault="00234D7A" w:rsidP="00B83371">
      <w:pPr>
        <w:tabs>
          <w:tab w:val="left" w:pos="851"/>
          <w:tab w:val="left" w:pos="993"/>
        </w:tabs>
        <w:spacing w:line="276" w:lineRule="auto"/>
        <w:rPr>
          <w:rFonts w:ascii="Calibri" w:hAnsi="Calibri" w:cs="Calibri"/>
          <w:color w:val="auto"/>
        </w:rPr>
      </w:pPr>
      <w:r w:rsidRPr="00B80D60">
        <w:rPr>
          <w:rFonts w:ascii="Calibri" w:hAnsi="Calibri" w:cs="Calibri"/>
          <w:color w:val="auto"/>
        </w:rPr>
        <w:t>Protokół kontroli nr NZ.9022.1.34.2021 z dnia 26 marca 2021 r., upoważnienie nr NZ.9022.1.34.2021 z dnia 26 marca 2021 r.</w:t>
      </w:r>
      <w:r w:rsidR="00B83371" w:rsidRPr="00B80D60">
        <w:rPr>
          <w:rFonts w:ascii="Calibri" w:hAnsi="Calibri" w:cs="Calibri"/>
          <w:color w:val="auto"/>
        </w:rPr>
        <w:t xml:space="preserve"> </w:t>
      </w:r>
      <w:r w:rsidRPr="00B80D60">
        <w:rPr>
          <w:rFonts w:ascii="Calibri" w:hAnsi="Calibri" w:cs="Calibri"/>
          <w:color w:val="auto"/>
        </w:rPr>
        <w:t>Protokół kontroli nr NZ.9022.1.48.2021 z dnia 28 kwietnia 2021 r., upoważnienie nr NZ.9022.1.48.2021 z dnia 28 kwietnia 2021 r.</w:t>
      </w:r>
    </w:p>
    <w:p w14:paraId="5F14B274" w14:textId="1C1F40BC" w:rsidR="00234D7A" w:rsidRPr="00B80D60" w:rsidRDefault="00234D7A" w:rsidP="00B83371">
      <w:pPr>
        <w:tabs>
          <w:tab w:val="left" w:pos="851"/>
          <w:tab w:val="left" w:pos="993"/>
        </w:tabs>
        <w:spacing w:line="276" w:lineRule="auto"/>
        <w:rPr>
          <w:rFonts w:ascii="Calibri" w:hAnsi="Calibri" w:cs="Calibri"/>
          <w:color w:val="auto"/>
        </w:rPr>
      </w:pPr>
      <w:r w:rsidRPr="00B80D60">
        <w:rPr>
          <w:rFonts w:ascii="Calibri" w:hAnsi="Calibri" w:cs="Calibri"/>
          <w:color w:val="auto"/>
        </w:rPr>
        <w:t>Protokół kontroli nr NZ.9022.1.54.2021 z dnia 13 maja 2021 r., upoważnienie nr NZ.9022.1.54.2021 z dnia 13 maja 2021 r.</w:t>
      </w:r>
      <w:r w:rsidR="00B83371" w:rsidRPr="00B80D60">
        <w:rPr>
          <w:rFonts w:ascii="Calibri" w:hAnsi="Calibri" w:cs="Calibri"/>
          <w:color w:val="auto"/>
        </w:rPr>
        <w:t xml:space="preserve"> </w:t>
      </w:r>
      <w:r w:rsidRPr="00B80D60">
        <w:rPr>
          <w:rFonts w:ascii="Calibri" w:hAnsi="Calibri" w:cs="Calibri"/>
          <w:color w:val="auto"/>
        </w:rPr>
        <w:t>Protokół kontroli nr NZ.9022.1.55.2021 z dnia 14 maja 2021 r., upoważnienie nr NZ.9022.1.55.2021 z dnia 14 maja 2021 r.</w:t>
      </w:r>
      <w:r w:rsidR="00B83371" w:rsidRPr="00B80D60">
        <w:rPr>
          <w:rFonts w:ascii="Calibri" w:hAnsi="Calibri" w:cs="Calibri"/>
          <w:color w:val="auto"/>
        </w:rPr>
        <w:t xml:space="preserve"> </w:t>
      </w:r>
      <w:r w:rsidRPr="00B80D60">
        <w:rPr>
          <w:rFonts w:ascii="Calibri" w:hAnsi="Calibri" w:cs="Calibri"/>
          <w:color w:val="auto"/>
        </w:rPr>
        <w:t>Protokół kontroli nr NZ.9022.1.56.2021 z dnia 17 maja 2021 r., upoważnienie nr NZ.9022.1.56.2021 z dnia 17 maja 2021 r.</w:t>
      </w:r>
      <w:r w:rsidR="00B83371" w:rsidRPr="00B80D60">
        <w:rPr>
          <w:rFonts w:ascii="Calibri" w:hAnsi="Calibri" w:cs="Calibri"/>
          <w:color w:val="auto"/>
        </w:rPr>
        <w:t xml:space="preserve"> </w:t>
      </w:r>
      <w:r w:rsidRPr="00B80D60">
        <w:rPr>
          <w:rFonts w:ascii="Calibri" w:hAnsi="Calibri" w:cs="Calibri"/>
          <w:color w:val="auto"/>
        </w:rPr>
        <w:t>Protokół kontroli nr NZ.9022.1.63.2021 z dnia 26 maja 2021 r., upoważnienie nr NZ.9022.1.63.2021 z dnia 26 maja 2021 r.</w:t>
      </w:r>
      <w:r w:rsidR="00B83371" w:rsidRPr="00B80D60">
        <w:rPr>
          <w:rFonts w:ascii="Calibri" w:hAnsi="Calibri" w:cs="Calibri"/>
          <w:color w:val="auto"/>
        </w:rPr>
        <w:t xml:space="preserve"> </w:t>
      </w:r>
      <w:r w:rsidRPr="00B80D60">
        <w:rPr>
          <w:rFonts w:ascii="Calibri" w:hAnsi="Calibri" w:cs="Calibri"/>
          <w:color w:val="auto"/>
        </w:rPr>
        <w:t>Protokół kontroli nr NZ.9022.1.64.2021 z dnia 27 maja 2021 r., upoważnienie nr NZ.9022.1.64.2021 z dnia 27 maja 2021 r.</w:t>
      </w:r>
    </w:p>
    <w:p w14:paraId="380EE681" w14:textId="77777777" w:rsidR="00234D7A" w:rsidRPr="00B80D60" w:rsidRDefault="00234D7A" w:rsidP="00234D7A">
      <w:pPr>
        <w:widowControl w:val="0"/>
        <w:autoSpaceDE w:val="0"/>
        <w:autoSpaceDN w:val="0"/>
        <w:adjustRightInd w:val="0"/>
        <w:spacing w:line="276" w:lineRule="auto"/>
        <w:rPr>
          <w:rFonts w:ascii="Calibri" w:hAnsi="Calibri" w:cs="Calibri"/>
          <w:color w:val="auto"/>
          <w:highlight w:val="yellow"/>
        </w:rPr>
      </w:pPr>
    </w:p>
    <w:p w14:paraId="2EADBEF4" w14:textId="1A63AE23" w:rsidR="00234D7A" w:rsidRPr="00B80D60" w:rsidRDefault="00234D7A" w:rsidP="00B83371">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W przypadku protokołu kontroli przedsiębiorcy nr NZ.9022.1.68.2021 z dnia 11 czerwca 2021 r., zakres przedmiotowy kontroli, o którym mowa w punkcie I.6 protokołu kontroli „uczestniczenie w dopuszczeniu do użytkowania obiektu budowlanego” nie jest spójny z</w:t>
      </w:r>
      <w:r w:rsidR="00A30DD5">
        <w:rPr>
          <w:rFonts w:ascii="Calibri" w:hAnsi="Calibri" w:cs="Calibri"/>
          <w:color w:val="auto"/>
        </w:rPr>
        <w:t> </w:t>
      </w:r>
      <w:r w:rsidRPr="00B80D60">
        <w:rPr>
          <w:rFonts w:ascii="Calibri" w:hAnsi="Calibri" w:cs="Calibri"/>
          <w:color w:val="auto"/>
        </w:rPr>
        <w:t xml:space="preserve">zakresem przedmiotowym kontroli wskazanym w upoważnieniu jednorazowym nr NZ.9022.1.68.2021 z dnia 11 czerwca 2021 r., który dotyczy dopuszczenia do użytkowania budynku mieszkalnego wielorodzinnego nr 2 przy ul. Potrzebowskiego 2, 4, 6 w Szczecinie, działka nr 2/22, 2/24, obręb 1049. </w:t>
      </w:r>
    </w:p>
    <w:p w14:paraId="5A83532E" w14:textId="77777777" w:rsidR="00234D7A" w:rsidRPr="00B80D60" w:rsidRDefault="00234D7A" w:rsidP="00234D7A">
      <w:pPr>
        <w:widowControl w:val="0"/>
        <w:autoSpaceDE w:val="0"/>
        <w:autoSpaceDN w:val="0"/>
        <w:adjustRightInd w:val="0"/>
        <w:spacing w:line="276" w:lineRule="auto"/>
        <w:ind w:left="709"/>
        <w:rPr>
          <w:rFonts w:ascii="Calibri" w:hAnsi="Calibri" w:cs="Calibri"/>
          <w:color w:val="auto"/>
        </w:rPr>
      </w:pPr>
    </w:p>
    <w:p w14:paraId="7B1B02EB" w14:textId="012B40A1" w:rsidR="00234D7A" w:rsidRPr="00B80D60" w:rsidRDefault="00234D7A" w:rsidP="00B83371">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 xml:space="preserve">W jednej sprawie, na podstawie jednego upoważnienia jednorazowego do kontroli, organ przeprowadził dwie kontrole, pierwsza dotyczyła uczestniczenia w dopuszczeniu do użytkowania obiektu, zaś druga wg zakresu przedmiotowego kontroli wskazanego w protokole nr NZ.9022.1.48.2021 z dnia 5 maja 2021 r. dotyczyła „sprawdzenia wykonania zastrzeżeń z protokołu kontroli NZ.9022.1.48.2021 z dnia 28 kwietnia 2021 r., jednak z upoważnienia nie wynika zakres żadnej z przeprowadzonych kontroli. </w:t>
      </w:r>
    </w:p>
    <w:p w14:paraId="564BF133" w14:textId="77777777" w:rsidR="00234D7A" w:rsidRPr="00B80D60" w:rsidRDefault="00234D7A" w:rsidP="00B83371">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u w:val="single"/>
        </w:rPr>
        <w:t>Dowód:</w:t>
      </w:r>
      <w:r w:rsidR="00B83371" w:rsidRPr="00B80D60">
        <w:rPr>
          <w:rFonts w:ascii="Calibri" w:hAnsi="Calibri" w:cs="Calibri"/>
          <w:color w:val="auto"/>
          <w:u w:val="single"/>
        </w:rPr>
        <w:t xml:space="preserve"> </w:t>
      </w:r>
      <w:r w:rsidRPr="00B80D60">
        <w:rPr>
          <w:rFonts w:ascii="Calibri" w:hAnsi="Calibri" w:cs="Calibri"/>
          <w:color w:val="auto"/>
        </w:rPr>
        <w:t xml:space="preserve">upoważnienie Nr NZ.9022.1.48.2021 z dnia 28 kwietnia 2021 r. i 5 maja 2021 r. </w:t>
      </w:r>
    </w:p>
    <w:p w14:paraId="3A7106DF" w14:textId="77777777" w:rsidR="00234D7A" w:rsidRPr="00B80D60" w:rsidRDefault="00234D7A" w:rsidP="00234D7A">
      <w:pPr>
        <w:widowControl w:val="0"/>
        <w:autoSpaceDE w:val="0"/>
        <w:autoSpaceDN w:val="0"/>
        <w:adjustRightInd w:val="0"/>
        <w:spacing w:line="276" w:lineRule="auto"/>
        <w:rPr>
          <w:rFonts w:ascii="Calibri" w:hAnsi="Calibri" w:cs="Calibri"/>
          <w:color w:val="auto"/>
        </w:rPr>
      </w:pPr>
    </w:p>
    <w:p w14:paraId="1D216E95" w14:textId="77777777" w:rsidR="00234D7A" w:rsidRPr="00B80D60" w:rsidRDefault="00234D7A" w:rsidP="0061139A">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 xml:space="preserve">Kontrola przedsiębiorców była każdorazowo przeprowadzana jednocześnie na podstawie upoważniania/upoważnień całorocznych i upoważnienia jednorazowego. </w:t>
      </w:r>
    </w:p>
    <w:p w14:paraId="269C0E3E" w14:textId="0816DC89" w:rsidR="00234D7A" w:rsidRPr="00B80D60" w:rsidRDefault="00234D7A" w:rsidP="0061139A">
      <w:pPr>
        <w:widowControl w:val="0"/>
        <w:autoSpaceDE w:val="0"/>
        <w:autoSpaceDN w:val="0"/>
        <w:adjustRightInd w:val="0"/>
        <w:spacing w:line="276" w:lineRule="auto"/>
        <w:rPr>
          <w:rFonts w:ascii="Calibri" w:hAnsi="Calibri" w:cs="Calibri"/>
          <w:color w:val="auto"/>
          <w:u w:val="single"/>
        </w:rPr>
      </w:pPr>
      <w:r w:rsidRPr="00B80D60">
        <w:rPr>
          <w:rFonts w:ascii="Calibri" w:hAnsi="Calibri" w:cs="Calibri"/>
          <w:color w:val="auto"/>
          <w:u w:val="single"/>
        </w:rPr>
        <w:t xml:space="preserve">Dowody: </w:t>
      </w:r>
      <w:r w:rsidRPr="00B80D60">
        <w:rPr>
          <w:rFonts w:ascii="Calibri" w:eastAsia="Arial Unicode MS" w:hAnsi="Calibri" w:cs="Calibri"/>
          <w:color w:val="auto"/>
        </w:rPr>
        <w:t>protokół kontroli nr NZ-40/19 z dnia 26 marca 2019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NZ-77/19 z dnia 11 czerwca 2019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NZ-89/19 z dnia 3 lipca 2019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NZ-146/19 z dnia 18 października 2019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NZ-154/19 z dnia 31 października 2019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NZ-165/19 z dnia 25 listopada 2019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NZ-169/19 z dnia 28 listopada 2019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NZ.9022.1.2.2021 z dnia 19 stycznia 2021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NZ.9022.1.5.2021 z dnia 28 stycznia 2021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NZ.9022.1.20.2021 z dnia 23 lutego 2021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NZ.9022.1.23.2021 z dnia 5 marca 2021 r. protokół kontroli nr NZ.9022.1.27.2021 z dnia 19 marca 2021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 xml:space="preserve">protokół kontroli nr NZ.9022.1.31.2021 z dnia 24 marca 2021 r. </w:t>
      </w:r>
    </w:p>
    <w:p w14:paraId="4BDB1845" w14:textId="70173687" w:rsidR="00234D7A" w:rsidRPr="00B80D60" w:rsidRDefault="00234D7A" w:rsidP="0061139A">
      <w:pPr>
        <w:tabs>
          <w:tab w:val="left" w:pos="709"/>
          <w:tab w:val="left" w:pos="993"/>
        </w:tabs>
        <w:spacing w:line="276" w:lineRule="auto"/>
        <w:rPr>
          <w:rFonts w:ascii="Calibri" w:eastAsia="Arial Unicode MS" w:hAnsi="Calibri" w:cs="Calibri"/>
          <w:color w:val="auto"/>
        </w:rPr>
      </w:pPr>
      <w:r w:rsidRPr="00B80D60">
        <w:rPr>
          <w:rFonts w:ascii="Calibri" w:eastAsia="Arial Unicode MS" w:hAnsi="Calibri" w:cs="Calibri"/>
          <w:color w:val="auto"/>
        </w:rPr>
        <w:t>protokół kontroli nr NZ.9022.1.34.2021 z dnia 26 marca 2021 r. protokół kontroli nr NZ.9022.1.48.2021 z dnia 28 kwietnia 2021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NZ.9022.1.54.2021 z dnia 13 maja 2021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NZ.9022.1.55.2021 z dnia 14 maja 2021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NZ.9022.1.63.2021 z dnia 26 maja 2021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NZ.9022.1.64.2021 z dnia 27 maja 2021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NZ.9022.1.68.2021 z dnia 11 czerwca 2021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NZ.9022.1.72.2021 z dnia 23 czerwca 2021 r.</w:t>
      </w:r>
    </w:p>
    <w:p w14:paraId="2F3EEE4D" w14:textId="77777777" w:rsidR="00234D7A" w:rsidRPr="00B80D60" w:rsidRDefault="00234D7A" w:rsidP="00234D7A">
      <w:pPr>
        <w:widowControl w:val="0"/>
        <w:autoSpaceDE w:val="0"/>
        <w:autoSpaceDN w:val="0"/>
        <w:adjustRightInd w:val="0"/>
        <w:spacing w:line="276" w:lineRule="auto"/>
        <w:ind w:left="709"/>
        <w:rPr>
          <w:rFonts w:ascii="Calibri" w:hAnsi="Calibri" w:cs="Calibri"/>
          <w:color w:val="auto"/>
          <w:highlight w:val="yellow"/>
        </w:rPr>
      </w:pPr>
    </w:p>
    <w:p w14:paraId="1C48D4A5" w14:textId="3E5DF908" w:rsidR="00234D7A" w:rsidRPr="00B80D60" w:rsidRDefault="00234D7A" w:rsidP="00B83371">
      <w:pPr>
        <w:widowControl w:val="0"/>
        <w:autoSpaceDE w:val="0"/>
        <w:autoSpaceDN w:val="0"/>
        <w:adjustRightInd w:val="0"/>
        <w:spacing w:line="276" w:lineRule="auto"/>
        <w:rPr>
          <w:rFonts w:ascii="Times New Roman" w:hAnsi="Times New Roman"/>
          <w:color w:val="auto"/>
        </w:rPr>
      </w:pPr>
      <w:r w:rsidRPr="00B80D60">
        <w:rPr>
          <w:rFonts w:ascii="Calibri" w:hAnsi="Calibri" w:cs="Calibri"/>
          <w:color w:val="auto"/>
        </w:rPr>
        <w:t xml:space="preserve">Kontrola podmiotów nie będących przedsiębiorcami, odbywała się jednocześnie na podstawie upoważnienia/upoważnień całorocznych i upoważnienia jednorazowego, za wyjątkiem kontroli, z których sporządzono </w:t>
      </w:r>
      <w:bookmarkStart w:id="161" w:name="_Hlk89611541"/>
      <w:r w:rsidRPr="00B80D60">
        <w:rPr>
          <w:rFonts w:ascii="Calibri" w:hAnsi="Calibri" w:cs="Calibri"/>
          <w:color w:val="auto"/>
        </w:rPr>
        <w:t xml:space="preserve">protokół kontroli nr NZ-46/19 z dnia 4 kwietnia 2019 r. </w:t>
      </w:r>
      <w:bookmarkEnd w:id="161"/>
      <w:r w:rsidRPr="00B80D60">
        <w:rPr>
          <w:rFonts w:ascii="Calibri" w:hAnsi="Calibri" w:cs="Calibri"/>
          <w:color w:val="auto"/>
        </w:rPr>
        <w:t>i</w:t>
      </w:r>
      <w:r w:rsidR="00A30DD5">
        <w:rPr>
          <w:rFonts w:ascii="Calibri" w:hAnsi="Calibri" w:cs="Calibri"/>
          <w:color w:val="auto"/>
        </w:rPr>
        <w:t> </w:t>
      </w:r>
      <w:r w:rsidRPr="00B80D60">
        <w:rPr>
          <w:rFonts w:ascii="Calibri" w:hAnsi="Calibri" w:cs="Calibri"/>
          <w:color w:val="auto"/>
        </w:rPr>
        <w:t>protokół kontroli nr NZ.9022.1.16.2021 z dnia 16 lutego 2021 r., gdzie właściwie podjęto czynności kontrolne na podstawie wyłącznie upoważnienia całorocznego.</w:t>
      </w:r>
    </w:p>
    <w:p w14:paraId="31127B29" w14:textId="4593D32D" w:rsidR="00234D7A" w:rsidRPr="00B80D60" w:rsidRDefault="00234D7A" w:rsidP="00B83371">
      <w:pPr>
        <w:widowControl w:val="0"/>
        <w:autoSpaceDE w:val="0"/>
        <w:autoSpaceDN w:val="0"/>
        <w:adjustRightInd w:val="0"/>
        <w:spacing w:line="276" w:lineRule="auto"/>
        <w:rPr>
          <w:rFonts w:ascii="Calibri" w:hAnsi="Calibri" w:cs="Calibri"/>
          <w:color w:val="auto"/>
          <w:u w:val="single"/>
        </w:rPr>
      </w:pPr>
      <w:r w:rsidRPr="00B80D60">
        <w:rPr>
          <w:rFonts w:ascii="Calibri" w:hAnsi="Calibri" w:cs="Calibri"/>
          <w:color w:val="auto"/>
          <w:u w:val="single"/>
        </w:rPr>
        <w:t xml:space="preserve">Dowody: </w:t>
      </w:r>
      <w:r w:rsidRPr="00B80D60">
        <w:rPr>
          <w:rFonts w:ascii="Calibri" w:eastAsia="Arial Unicode MS" w:hAnsi="Calibri" w:cs="Calibri"/>
          <w:color w:val="auto"/>
        </w:rPr>
        <w:t>protokół kontroli nr NZ-153/19 z dnia 30 października 2019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NZ-164/19 z dnia 21 listopada 2019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 xml:space="preserve">protokół kontroli nr NZ.9022.1.26.2021 z dnia 18 marca </w:t>
      </w:r>
      <w:r w:rsidRPr="00B80D60">
        <w:rPr>
          <w:rFonts w:ascii="Calibri" w:eastAsia="Arial Unicode MS" w:hAnsi="Calibri" w:cs="Calibri"/>
          <w:color w:val="auto"/>
        </w:rPr>
        <w:lastRenderedPageBreak/>
        <w:t>2021 r. protokół kontroli nr NZ.9022.1.49.2021 z dnia 29 kwietnia 2021 r.</w:t>
      </w:r>
      <w:r w:rsidR="00B83371" w:rsidRPr="00B80D60">
        <w:rPr>
          <w:rFonts w:ascii="Calibri" w:hAnsi="Calibri" w:cs="Calibri"/>
          <w:color w:val="auto"/>
          <w:u w:val="single"/>
        </w:rPr>
        <w:t xml:space="preserve"> </w:t>
      </w:r>
      <w:r w:rsidRPr="00B80D60">
        <w:rPr>
          <w:rFonts w:ascii="Calibri" w:eastAsia="Arial Unicode MS" w:hAnsi="Calibri" w:cs="Calibri"/>
          <w:color w:val="auto"/>
        </w:rPr>
        <w:t>protokół kontroli nr NZ.9022.1.56.2021 z dnia 17 maja 2021 r.</w:t>
      </w:r>
      <w:r w:rsidR="00B83371" w:rsidRPr="00B80D60">
        <w:rPr>
          <w:rFonts w:ascii="Calibri" w:hAnsi="Calibri" w:cs="Calibri"/>
          <w:color w:val="auto"/>
          <w:u w:val="single"/>
        </w:rPr>
        <w:t xml:space="preserve"> </w:t>
      </w:r>
      <w:r w:rsidRPr="00B80D60">
        <w:rPr>
          <w:rFonts w:ascii="Calibri" w:eastAsia="Arial Unicode MS" w:hAnsi="Calibri" w:cs="Calibri"/>
          <w:color w:val="auto"/>
        </w:rPr>
        <w:t>protokół kontroli nr NZ.9022.1.70.2021 z dnia 18 czerwca 2021 r.</w:t>
      </w:r>
    </w:p>
    <w:p w14:paraId="2D0B96BB" w14:textId="77777777" w:rsidR="00234D7A" w:rsidRPr="00B80D60" w:rsidRDefault="00234D7A" w:rsidP="00234D7A">
      <w:pPr>
        <w:widowControl w:val="0"/>
        <w:autoSpaceDE w:val="0"/>
        <w:autoSpaceDN w:val="0"/>
        <w:adjustRightInd w:val="0"/>
        <w:spacing w:line="276" w:lineRule="auto"/>
        <w:ind w:left="709"/>
        <w:rPr>
          <w:rFonts w:ascii="Calibri" w:hAnsi="Calibri" w:cs="Calibri"/>
          <w:color w:val="auto"/>
          <w:highlight w:val="yellow"/>
        </w:rPr>
      </w:pPr>
    </w:p>
    <w:p w14:paraId="30A25EAC" w14:textId="77777777" w:rsidR="00234D7A" w:rsidRPr="00B80D60" w:rsidRDefault="00234D7A" w:rsidP="00B83371">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W protokołach kontroli podmiotów niebędących przedsiębiorcami, zakres przedmiotowy kontroli nie był precyzyjnie określony, nie uwzględniał obiektu, który ma być dopuszczony do użytkowania.</w:t>
      </w:r>
    </w:p>
    <w:p w14:paraId="6016C50C" w14:textId="5319422F" w:rsidR="00234D7A" w:rsidRPr="00B80D60" w:rsidRDefault="00234D7A" w:rsidP="00B83371">
      <w:pPr>
        <w:spacing w:line="276" w:lineRule="auto"/>
        <w:rPr>
          <w:rFonts w:ascii="Calibri" w:eastAsia="Calibri" w:hAnsi="Calibri" w:cs="Calibri"/>
          <w:color w:val="auto"/>
          <w:lang w:eastAsia="en-US"/>
        </w:rPr>
      </w:pPr>
      <w:r w:rsidRPr="00B80D60">
        <w:rPr>
          <w:rFonts w:ascii="Calibri" w:eastAsia="Calibri" w:hAnsi="Calibri" w:cs="Calibri"/>
          <w:color w:val="auto"/>
          <w:u w:val="single"/>
          <w:lang w:eastAsia="en-US"/>
        </w:rPr>
        <w:t>Dowody</w:t>
      </w:r>
      <w:r w:rsidRPr="00B80D60">
        <w:rPr>
          <w:rFonts w:ascii="Calibri" w:eastAsia="Calibri" w:hAnsi="Calibri" w:cs="Calibri"/>
          <w:color w:val="auto"/>
          <w:lang w:eastAsia="en-US"/>
        </w:rPr>
        <w:t>:</w:t>
      </w:r>
      <w:r w:rsidR="00B83371" w:rsidRPr="00B80D60">
        <w:rPr>
          <w:rFonts w:ascii="Calibri" w:eastAsia="Calibri" w:hAnsi="Calibri" w:cs="Calibri"/>
          <w:color w:val="auto"/>
          <w:lang w:eastAsia="en-US"/>
        </w:rPr>
        <w:t xml:space="preserve"> </w:t>
      </w:r>
      <w:r w:rsidRPr="00B80D60">
        <w:rPr>
          <w:rFonts w:ascii="Calibri" w:eastAsia="Arial Unicode MS" w:hAnsi="Calibri" w:cs="Calibri"/>
          <w:color w:val="auto"/>
        </w:rPr>
        <w:t xml:space="preserve">Protokół kontroli nr NZ-46/2019 z dnia 4 kwietnia 2019 r. Protokół kontroli nr NZ.9022.1.16.2021 z dnia 16 lutego 2021 r. </w:t>
      </w:r>
    </w:p>
    <w:p w14:paraId="64925205" w14:textId="77777777" w:rsidR="00234D7A" w:rsidRPr="00B80D60" w:rsidRDefault="00234D7A" w:rsidP="00234D7A">
      <w:pPr>
        <w:widowControl w:val="0"/>
        <w:autoSpaceDE w:val="0"/>
        <w:autoSpaceDN w:val="0"/>
        <w:adjustRightInd w:val="0"/>
        <w:spacing w:line="276" w:lineRule="auto"/>
        <w:rPr>
          <w:rFonts w:ascii="Calibri" w:hAnsi="Calibri" w:cs="Calibri"/>
          <w:color w:val="auto"/>
          <w:highlight w:val="yellow"/>
        </w:rPr>
      </w:pPr>
    </w:p>
    <w:p w14:paraId="5C6182E6" w14:textId="22DD62C1" w:rsidR="00234D7A" w:rsidRPr="00B80D60" w:rsidRDefault="00234D7A" w:rsidP="00B83371">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 xml:space="preserve">Podczas kontroli potwierdzonej protokołem kontroli nr NZ.9022.1.48.2021 z dnia 28 kwietnia 2021 r. stwierdzono nieprawidłowość: „Brak przedsionka izolującego do ustępu”, wskazując jako przepis, który naruszono art. 56 ust. 1 </w:t>
      </w:r>
      <w:r w:rsidRPr="00B80D60">
        <w:rPr>
          <w:rFonts w:ascii="Calibri" w:eastAsia="Arial Unicode MS" w:hAnsi="Calibri" w:cs="Calibri"/>
          <w:color w:val="auto"/>
        </w:rPr>
        <w:t>ustawy</w:t>
      </w:r>
      <w:r w:rsidRPr="00B80D60">
        <w:rPr>
          <w:rFonts w:ascii="Calibri" w:hAnsi="Calibri" w:cs="Calibri"/>
          <w:color w:val="auto"/>
        </w:rPr>
        <w:t xml:space="preserve"> z dnia 7 lipca 1994 r. Prawo budowlane, podczas gdy szczegółowe regulacje dotyczące pomieszczeń higienicznosanitarnych, w tym pomieszczeń izolujących/ przedsionków zostały zawarte w przepisach rozporządzenia Ministra Infrastruktury z dnia 12 kwietnia 2002 r. w sprawie warunków technicznych, jakim powinny odpowiadać budynki i ich usytuowanie oraz rozporządzenia Ministra Pracy i Polityki Socjalnej z dnia 26 września 1997 r. w sprawie ogólnych przepisów bezpieczeństwa i higieny pracy. Oczywistym jest brak zgodności wykonania obiektu z projektem budowalnym, w przypadku kiedy pomieszczenie izolujące zostało zaprojektowane przy tym ustępie i wynika to z projektu budowlanego, ale przede wszystkim, obiekt budowlany nie został wykonany zgodnie z</w:t>
      </w:r>
      <w:r w:rsidR="00A30DD5">
        <w:rPr>
          <w:rFonts w:ascii="Calibri" w:hAnsi="Calibri" w:cs="Calibri"/>
          <w:color w:val="auto"/>
        </w:rPr>
        <w:t> </w:t>
      </w:r>
      <w:r w:rsidRPr="00B80D60">
        <w:rPr>
          <w:rFonts w:ascii="Calibri" w:hAnsi="Calibri" w:cs="Calibri"/>
          <w:color w:val="auto"/>
        </w:rPr>
        <w:t>obowiązującymi przepisami.</w:t>
      </w:r>
    </w:p>
    <w:p w14:paraId="23E79FC7" w14:textId="77777777" w:rsidR="00234D7A" w:rsidRPr="00B80D60" w:rsidRDefault="00234D7A" w:rsidP="00B83371">
      <w:pPr>
        <w:spacing w:line="276" w:lineRule="auto"/>
        <w:rPr>
          <w:rFonts w:ascii="Calibri" w:eastAsia="Calibri" w:hAnsi="Calibri" w:cs="Calibri"/>
          <w:color w:val="auto"/>
          <w:lang w:eastAsia="en-US"/>
        </w:rPr>
      </w:pPr>
      <w:r w:rsidRPr="00B80D60">
        <w:rPr>
          <w:rFonts w:ascii="Calibri" w:eastAsia="Calibri" w:hAnsi="Calibri" w:cs="Calibri"/>
          <w:color w:val="auto"/>
          <w:u w:val="single"/>
          <w:lang w:eastAsia="en-US"/>
        </w:rPr>
        <w:t>Dowód</w:t>
      </w:r>
      <w:r w:rsidRPr="00B80D60">
        <w:rPr>
          <w:rFonts w:ascii="Calibri" w:eastAsia="Calibri" w:hAnsi="Calibri" w:cs="Calibri"/>
          <w:color w:val="auto"/>
          <w:lang w:eastAsia="en-US"/>
        </w:rPr>
        <w:t>:</w:t>
      </w:r>
      <w:r w:rsidR="00B83371" w:rsidRPr="00B80D60">
        <w:rPr>
          <w:rFonts w:ascii="Calibri" w:eastAsia="Calibri" w:hAnsi="Calibri" w:cs="Calibri"/>
          <w:color w:val="auto"/>
          <w:lang w:eastAsia="en-US"/>
        </w:rPr>
        <w:t xml:space="preserve"> </w:t>
      </w:r>
      <w:r w:rsidRPr="00B80D60">
        <w:rPr>
          <w:rFonts w:ascii="Calibri" w:eastAsia="Arial Unicode MS" w:hAnsi="Calibri" w:cs="Calibri"/>
          <w:color w:val="auto"/>
        </w:rPr>
        <w:t xml:space="preserve">Protokół kontroli nr </w:t>
      </w:r>
      <w:r w:rsidRPr="00B80D60">
        <w:rPr>
          <w:rFonts w:ascii="Calibri" w:hAnsi="Calibri" w:cs="Calibri"/>
          <w:color w:val="auto"/>
        </w:rPr>
        <w:t xml:space="preserve">NZ.9022.1.48.2021 </w:t>
      </w:r>
      <w:r w:rsidRPr="00B80D60">
        <w:rPr>
          <w:rFonts w:ascii="Calibri" w:eastAsia="Arial Unicode MS" w:hAnsi="Calibri" w:cs="Calibri"/>
          <w:color w:val="auto"/>
        </w:rPr>
        <w:t xml:space="preserve">z dnia 28 kwietnia 2021 r. </w:t>
      </w:r>
    </w:p>
    <w:p w14:paraId="07E95031" w14:textId="77777777" w:rsidR="00234D7A" w:rsidRPr="00B80D60" w:rsidRDefault="00234D7A" w:rsidP="00234D7A">
      <w:pPr>
        <w:spacing w:line="276" w:lineRule="auto"/>
        <w:rPr>
          <w:rFonts w:ascii="Calibri" w:eastAsia="Arial Unicode MS" w:hAnsi="Calibri" w:cs="Calibri"/>
          <w:color w:val="auto"/>
        </w:rPr>
      </w:pPr>
    </w:p>
    <w:p w14:paraId="1CB61270" w14:textId="77777777" w:rsidR="00234D7A" w:rsidRPr="00B80D60" w:rsidRDefault="00234D7A" w:rsidP="00B83371">
      <w:pPr>
        <w:tabs>
          <w:tab w:val="left" w:pos="709"/>
          <w:tab w:val="left" w:pos="993"/>
        </w:tabs>
        <w:spacing w:line="276" w:lineRule="auto"/>
        <w:rPr>
          <w:rFonts w:ascii="Calibri" w:hAnsi="Calibri" w:cs="Calibri"/>
          <w:color w:val="auto"/>
        </w:rPr>
      </w:pPr>
      <w:r w:rsidRPr="00B80D60">
        <w:rPr>
          <w:rFonts w:ascii="Calibri" w:hAnsi="Calibri" w:cs="Calibri"/>
          <w:color w:val="auto"/>
        </w:rPr>
        <w:t xml:space="preserve">W protokole kontroli nr NZ.9022.1.48.2021 z dnia 5 maja 2021 r. zakres przedmiotowy kontroli dotyczył „sprawdzenia wykonania zastrzeżeń z protokołu kontroli NZ.9022.1.48.2021 z dnia 28 kwietnia 2021 r.”, podczas gdy z rzeczonego protokołu żadne zastrzeżenia/ustalenia czy uwagi nie wynikają. Stwierdzono natomiast nieprawidłowość, którą wpisano w punkcie III.3 protokołu kontroli. </w:t>
      </w:r>
    </w:p>
    <w:p w14:paraId="0FEE13BB" w14:textId="77777777" w:rsidR="00234D7A" w:rsidRPr="00B80D60" w:rsidRDefault="00234D7A" w:rsidP="00B83371">
      <w:pPr>
        <w:tabs>
          <w:tab w:val="left" w:pos="709"/>
          <w:tab w:val="left" w:pos="993"/>
        </w:tabs>
        <w:spacing w:line="276" w:lineRule="auto"/>
        <w:rPr>
          <w:rFonts w:ascii="Calibri" w:hAnsi="Calibri" w:cs="Calibri"/>
          <w:color w:val="auto"/>
        </w:rPr>
      </w:pPr>
      <w:r w:rsidRPr="00B80D60">
        <w:rPr>
          <w:rFonts w:ascii="Calibri" w:eastAsia="Calibri" w:hAnsi="Calibri" w:cs="Calibri"/>
          <w:color w:val="auto"/>
          <w:u w:val="single"/>
          <w:lang w:eastAsia="en-US"/>
        </w:rPr>
        <w:t>Dowód</w:t>
      </w:r>
      <w:r w:rsidRPr="00B80D60">
        <w:rPr>
          <w:rFonts w:ascii="Calibri" w:eastAsia="Calibri" w:hAnsi="Calibri" w:cs="Calibri"/>
          <w:color w:val="auto"/>
          <w:lang w:eastAsia="en-US"/>
        </w:rPr>
        <w:t>:</w:t>
      </w:r>
      <w:r w:rsidR="00B83371" w:rsidRPr="00B80D60">
        <w:rPr>
          <w:rFonts w:ascii="Calibri" w:hAnsi="Calibri" w:cs="Calibri"/>
          <w:color w:val="auto"/>
        </w:rPr>
        <w:t xml:space="preserve"> </w:t>
      </w:r>
      <w:r w:rsidRPr="00B80D60">
        <w:rPr>
          <w:rFonts w:ascii="Calibri" w:eastAsia="Arial Unicode MS" w:hAnsi="Calibri" w:cs="Calibri"/>
          <w:color w:val="auto"/>
        </w:rPr>
        <w:t xml:space="preserve">Protokół kontroli nr </w:t>
      </w:r>
      <w:r w:rsidRPr="00B80D60">
        <w:rPr>
          <w:rFonts w:ascii="Calibri" w:hAnsi="Calibri" w:cs="Calibri"/>
          <w:color w:val="auto"/>
        </w:rPr>
        <w:t xml:space="preserve">NZ.9022.1.48.2021 </w:t>
      </w:r>
      <w:r w:rsidRPr="00B80D60">
        <w:rPr>
          <w:rFonts w:ascii="Calibri" w:eastAsia="Arial Unicode MS" w:hAnsi="Calibri" w:cs="Calibri"/>
          <w:color w:val="auto"/>
        </w:rPr>
        <w:t xml:space="preserve">z dnia 5 maja 2021 r. </w:t>
      </w:r>
    </w:p>
    <w:p w14:paraId="3B779386" w14:textId="77777777" w:rsidR="007415F1" w:rsidRPr="00B80D60" w:rsidRDefault="007415F1" w:rsidP="00B83371">
      <w:pPr>
        <w:widowControl w:val="0"/>
        <w:autoSpaceDE w:val="0"/>
        <w:autoSpaceDN w:val="0"/>
        <w:adjustRightInd w:val="0"/>
        <w:spacing w:line="276" w:lineRule="auto"/>
        <w:rPr>
          <w:rFonts w:ascii="Calibri" w:hAnsi="Calibri" w:cs="Calibri"/>
          <w:color w:val="auto"/>
        </w:rPr>
      </w:pPr>
      <w:bookmarkStart w:id="162" w:name="_Hlk89610082"/>
    </w:p>
    <w:p w14:paraId="7563440F" w14:textId="77777777" w:rsidR="00234D7A" w:rsidRPr="00B80D60" w:rsidRDefault="00234D7A" w:rsidP="00B83371">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Stwierdzone podczas kontroli spostrzeżenia:</w:t>
      </w:r>
    </w:p>
    <w:p w14:paraId="7C36DF1E" w14:textId="77777777" w:rsidR="00864633" w:rsidRPr="00B80D60" w:rsidRDefault="00864633" w:rsidP="00864633">
      <w:pPr>
        <w:tabs>
          <w:tab w:val="left" w:pos="709"/>
          <w:tab w:val="left" w:pos="993"/>
        </w:tabs>
        <w:spacing w:line="276" w:lineRule="auto"/>
        <w:rPr>
          <w:rFonts w:ascii="Calibri" w:eastAsia="Arial Unicode MS" w:hAnsi="Calibri" w:cs="Calibri"/>
          <w:color w:val="auto"/>
        </w:rPr>
      </w:pPr>
      <w:r w:rsidRPr="00B80D60">
        <w:rPr>
          <w:rFonts w:ascii="Calibri" w:hAnsi="Calibri" w:cs="Calibri"/>
          <w:color w:val="auto"/>
        </w:rPr>
        <w:t xml:space="preserve">W </w:t>
      </w:r>
      <w:r w:rsidRPr="00B80D60">
        <w:rPr>
          <w:rFonts w:ascii="Calibri" w:eastAsia="Arial Unicode MS" w:hAnsi="Calibri" w:cs="Calibri"/>
          <w:color w:val="auto"/>
        </w:rPr>
        <w:t xml:space="preserve">protokole kontroli nr NZ-77/19 z dnia 11 czerwca 2019 r. </w:t>
      </w:r>
      <w:r w:rsidRPr="00B80D60">
        <w:rPr>
          <w:rFonts w:ascii="Calibri" w:hAnsi="Calibri" w:cs="Calibri"/>
          <w:color w:val="auto"/>
        </w:rPr>
        <w:t xml:space="preserve">zauważono nieuaktualniony publikator ustawy </w:t>
      </w:r>
      <w:r w:rsidRPr="00B80D60">
        <w:rPr>
          <w:rFonts w:ascii="Calibri" w:eastAsia="Arial Unicode MS" w:hAnsi="Calibri" w:cs="Calibri"/>
          <w:color w:val="auto"/>
        </w:rPr>
        <w:t xml:space="preserve">o </w:t>
      </w:r>
      <w:r w:rsidR="002C6786" w:rsidRPr="00B80D60">
        <w:rPr>
          <w:rFonts w:ascii="Calibri" w:eastAsia="Arial Unicode MS" w:hAnsi="Calibri" w:cs="Calibri"/>
          <w:color w:val="auto"/>
        </w:rPr>
        <w:t>PIS</w:t>
      </w:r>
      <w:r w:rsidRPr="00B80D60">
        <w:rPr>
          <w:rFonts w:ascii="Calibri" w:eastAsia="Arial Unicode MS" w:hAnsi="Calibri" w:cs="Calibri"/>
          <w:color w:val="auto"/>
        </w:rPr>
        <w:t>.</w:t>
      </w:r>
    </w:p>
    <w:p w14:paraId="601A82D9" w14:textId="77777777" w:rsidR="00864633" w:rsidRPr="00B80D60" w:rsidRDefault="00864633" w:rsidP="00864633">
      <w:pPr>
        <w:spacing w:line="276" w:lineRule="auto"/>
        <w:ind w:left="567"/>
        <w:rPr>
          <w:rFonts w:ascii="Calibri" w:hAnsi="Calibri" w:cs="Calibri"/>
          <w:color w:val="auto"/>
        </w:rPr>
      </w:pPr>
    </w:p>
    <w:p w14:paraId="741AAFE5" w14:textId="77777777" w:rsidR="00864633" w:rsidRPr="00B80D60" w:rsidRDefault="00864633" w:rsidP="00864633">
      <w:pPr>
        <w:widowControl w:val="0"/>
        <w:tabs>
          <w:tab w:val="left" w:pos="851"/>
          <w:tab w:val="left" w:pos="1134"/>
        </w:tabs>
        <w:autoSpaceDE w:val="0"/>
        <w:autoSpaceDN w:val="0"/>
        <w:adjustRightInd w:val="0"/>
        <w:spacing w:line="276" w:lineRule="auto"/>
        <w:rPr>
          <w:rFonts w:ascii="Calibri" w:hAnsi="Calibri" w:cs="Calibri"/>
          <w:color w:val="auto"/>
        </w:rPr>
      </w:pPr>
      <w:r w:rsidRPr="00B80D60">
        <w:rPr>
          <w:rFonts w:ascii="Calibri" w:hAnsi="Calibri" w:cs="Calibri"/>
          <w:color w:val="auto"/>
        </w:rPr>
        <w:t xml:space="preserve">W kilkunastu protokołach kontroli zauważono nieuaktualniony publikator </w:t>
      </w:r>
      <w:r w:rsidR="007F242C" w:rsidRPr="00B80D60">
        <w:rPr>
          <w:rFonts w:ascii="Calibri" w:hAnsi="Calibri" w:cs="Calibri"/>
          <w:color w:val="auto"/>
        </w:rPr>
        <w:t>Kpa</w:t>
      </w:r>
      <w:r w:rsidRPr="00B80D60">
        <w:rPr>
          <w:rFonts w:ascii="Calibri" w:hAnsi="Calibri" w:cs="Calibri"/>
          <w:color w:val="auto"/>
        </w:rPr>
        <w:t>.</w:t>
      </w:r>
    </w:p>
    <w:p w14:paraId="3EDAE811" w14:textId="277EDBA6" w:rsidR="00864633" w:rsidRPr="00B80D60" w:rsidRDefault="00864633" w:rsidP="00864633">
      <w:pPr>
        <w:widowControl w:val="0"/>
        <w:tabs>
          <w:tab w:val="left" w:pos="851"/>
          <w:tab w:val="left" w:pos="1134"/>
        </w:tabs>
        <w:autoSpaceDE w:val="0"/>
        <w:autoSpaceDN w:val="0"/>
        <w:adjustRightInd w:val="0"/>
        <w:spacing w:line="276" w:lineRule="auto"/>
        <w:rPr>
          <w:rFonts w:ascii="Calibri" w:hAnsi="Calibri" w:cs="Calibri"/>
          <w:color w:val="auto"/>
          <w:u w:val="single"/>
        </w:rPr>
      </w:pPr>
      <w:r w:rsidRPr="00B80D60">
        <w:rPr>
          <w:rFonts w:ascii="Calibri" w:hAnsi="Calibri" w:cs="Calibri"/>
          <w:color w:val="auto"/>
          <w:u w:val="single"/>
        </w:rPr>
        <w:t xml:space="preserve">Dowody: </w:t>
      </w:r>
      <w:r w:rsidRPr="00B80D60">
        <w:rPr>
          <w:rFonts w:ascii="Calibri" w:eastAsia="Arial Unicode MS" w:hAnsi="Calibri" w:cs="Calibri"/>
          <w:color w:val="auto"/>
        </w:rPr>
        <w:t>protokół kontroli nr NZ-40/19 z dnia 26 marca 2019 r. protokół kontroli nr NZ-46/19 z dnia 4 kwietnia 2019 r.</w:t>
      </w:r>
      <w:r w:rsidRPr="00B80D60">
        <w:rPr>
          <w:rFonts w:ascii="Calibri" w:hAnsi="Calibri" w:cs="Calibri"/>
          <w:color w:val="auto"/>
          <w:u w:val="single"/>
        </w:rPr>
        <w:t xml:space="preserve"> </w:t>
      </w:r>
      <w:r w:rsidRPr="00B80D60">
        <w:rPr>
          <w:rFonts w:ascii="Calibri" w:eastAsia="Arial Unicode MS" w:hAnsi="Calibri" w:cs="Calibri"/>
          <w:color w:val="auto"/>
        </w:rPr>
        <w:t>protokół kontroli nr NZ-77/19 z dnia 11 czerwca 2019 r.</w:t>
      </w:r>
      <w:r w:rsidRPr="00B80D60">
        <w:rPr>
          <w:rFonts w:ascii="Calibri" w:hAnsi="Calibri" w:cs="Calibri"/>
          <w:color w:val="auto"/>
          <w:u w:val="single"/>
        </w:rPr>
        <w:t xml:space="preserve"> </w:t>
      </w:r>
      <w:r w:rsidRPr="00B80D60">
        <w:rPr>
          <w:rFonts w:ascii="Calibri" w:eastAsia="Arial Unicode MS" w:hAnsi="Calibri" w:cs="Calibri"/>
          <w:color w:val="auto"/>
        </w:rPr>
        <w:t>protokół kontroli nr NZ-89/19 z dnia 3 lipca 2019 r.</w:t>
      </w:r>
      <w:r w:rsidR="00C90511" w:rsidRPr="00B80D60">
        <w:rPr>
          <w:rFonts w:ascii="Calibri" w:eastAsia="Arial Unicode MS" w:hAnsi="Calibri" w:cs="Calibri"/>
          <w:color w:val="auto"/>
        </w:rPr>
        <w:t xml:space="preserve"> </w:t>
      </w:r>
      <w:r w:rsidRPr="00B80D60">
        <w:rPr>
          <w:rFonts w:ascii="Calibri" w:eastAsia="Arial Unicode MS" w:hAnsi="Calibri" w:cs="Calibri"/>
          <w:color w:val="auto"/>
        </w:rPr>
        <w:t xml:space="preserve">protokół kontroli nr NZ.9022.1.48.2021 z dnia 5 maja 2021 r. protokół kontroli nr NZ.9022.1.49.2021 z dnia 29 kwietnia 2021r. protokół kontroli nr NZ.9022.1.48.2021 z dnia 28 kwietnia 2021 r. protokół kontroli nr NZ.9022.1.54.2021 z dnia 13 maja 2021 r. protokół kontroli nr NZ.9022.1.55.2021 z dnia 14 </w:t>
      </w:r>
      <w:r w:rsidRPr="00B80D60">
        <w:rPr>
          <w:rFonts w:ascii="Calibri" w:eastAsia="Arial Unicode MS" w:hAnsi="Calibri" w:cs="Calibri"/>
          <w:color w:val="auto"/>
        </w:rPr>
        <w:lastRenderedPageBreak/>
        <w:t>maja 2021 r. protokół kontroli nr NZ.9022.1.56.2021 z dnia 17 maja 2021 r. protokół kontroli nr NZ.9022.1.63.2021 z dnia 26 maja 2021 r. protokół kontroli nr NZ.9022.1.64.2021 z dnia 27 maja 2021 r.</w:t>
      </w:r>
      <w:r w:rsidRPr="00B80D60">
        <w:rPr>
          <w:rFonts w:ascii="Calibri" w:hAnsi="Calibri" w:cs="Calibri"/>
          <w:color w:val="auto"/>
          <w:u w:val="single"/>
        </w:rPr>
        <w:t xml:space="preserve"> </w:t>
      </w:r>
      <w:r w:rsidRPr="00B80D60">
        <w:rPr>
          <w:rFonts w:ascii="Calibri" w:eastAsia="Arial Unicode MS" w:hAnsi="Calibri" w:cs="Calibri"/>
          <w:color w:val="auto"/>
        </w:rPr>
        <w:t>protokół kontroli nr NZ.9022.1.70.2021 z dnia 18 czerwca 2021 r.</w:t>
      </w:r>
    </w:p>
    <w:p w14:paraId="6F05A206" w14:textId="77777777" w:rsidR="00864633" w:rsidRPr="00B80D60" w:rsidRDefault="00864633" w:rsidP="00B83371">
      <w:pPr>
        <w:widowControl w:val="0"/>
        <w:autoSpaceDE w:val="0"/>
        <w:autoSpaceDN w:val="0"/>
        <w:adjustRightInd w:val="0"/>
        <w:spacing w:line="276" w:lineRule="auto"/>
        <w:rPr>
          <w:rFonts w:ascii="Calibri" w:hAnsi="Calibri" w:cs="Calibri"/>
          <w:color w:val="auto"/>
        </w:rPr>
      </w:pPr>
    </w:p>
    <w:bookmarkEnd w:id="162"/>
    <w:p w14:paraId="4625B5D1" w14:textId="77777777" w:rsidR="00234D7A" w:rsidRPr="00B80D60" w:rsidRDefault="00234D7A" w:rsidP="00B83371">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Nie wszystkie sporządzone adnotacje służbowe (na zawiadomieniu/podaniu strony lub na osobnym dokumencie) zawierały ustalenia godziny przeprowadzenia czynności kontrolnych (ustalono jedynie termin).</w:t>
      </w:r>
      <w:r w:rsidR="00C90511" w:rsidRPr="00B80D60">
        <w:rPr>
          <w:rFonts w:ascii="Calibri" w:hAnsi="Calibri" w:cs="Calibri"/>
          <w:color w:val="auto"/>
        </w:rPr>
        <w:t xml:space="preserve"> </w:t>
      </w:r>
    </w:p>
    <w:p w14:paraId="2FBCF3A9" w14:textId="26F765CB" w:rsidR="00234D7A" w:rsidRPr="00B80D60" w:rsidRDefault="00234D7A" w:rsidP="00B83371">
      <w:pPr>
        <w:widowControl w:val="0"/>
        <w:autoSpaceDE w:val="0"/>
        <w:autoSpaceDN w:val="0"/>
        <w:adjustRightInd w:val="0"/>
        <w:spacing w:line="276" w:lineRule="auto"/>
        <w:rPr>
          <w:rFonts w:ascii="Calibri" w:hAnsi="Calibri" w:cs="Calibri"/>
          <w:color w:val="auto"/>
        </w:rPr>
      </w:pPr>
      <w:r w:rsidRPr="00B80D60">
        <w:rPr>
          <w:rFonts w:ascii="Calibri" w:eastAsia="Arial Unicode MS" w:hAnsi="Calibri" w:cs="Calibri"/>
          <w:color w:val="auto"/>
          <w:u w:val="single"/>
        </w:rPr>
        <w:t>Dowody:</w:t>
      </w:r>
      <w:r w:rsidR="00B83371" w:rsidRPr="00B80D60">
        <w:rPr>
          <w:rFonts w:ascii="Calibri" w:eastAsia="Arial Unicode MS" w:hAnsi="Calibri" w:cs="Calibri"/>
          <w:color w:val="auto"/>
          <w:u w:val="single"/>
        </w:rPr>
        <w:t xml:space="preserve"> </w:t>
      </w:r>
      <w:r w:rsidRPr="00B80D60">
        <w:rPr>
          <w:rFonts w:ascii="Calibri" w:eastAsia="Arial Unicode MS" w:hAnsi="Calibri" w:cs="Calibri"/>
          <w:color w:val="auto"/>
        </w:rPr>
        <w:t>sprawa znak: PS.NZ.403.0320.2019, PS.3107.50.2019 sprawa znak: PS.NZ.403.0405.2019, PS.3107.56.2019 sprawa znak: PS.NZ.403.0608.2019, PS.3107.95.2019sprawa znak: PS.NZ.403.0703.2019, PS.3107.108.2019 sprawa znak: PS.NZ.403.1014.2019, PS.3107.172.2019 sprawa znak: PS.NZ.403.1101.2019, PS.3107.179.2019 sprawa znak: PS.NZ.403.1118.2019, PS.3107.189.2019 sprawa znak: PS.NZ.403.1119.2019, PS.3107.190.2019 sprawa znak: PS.NZ.403.1021.2019, PS.3107.178.2019 sprawa znak: PS.NZ.403.1125.2019, PS.3107.194.2019sprawa znak: NZ.9022.1.2.2021, NZ.3212.1.10.2021sprawa znak: NZ.9022.1.5.2021, NZ.3212.1.14.2021</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sprawa znak: NZ.9022.1.16.2021, NZ.3212.1.25.2021sprawa znak: NZ.9022.1.20.2021, NZ.3212.1.30.2021sprawa znak: NZ.9022.1.23.2021, NZ.3212.1.34.2021sprawa znak: NZ.9022.1.27.2021, NZ.3212.1.38.2021 sprawa znak: NZ.9022.1.29.2021, NZ.3212.1.35.2021 sprawa znak: NZ.9022.1.31.2021, NZ.3212.1.42.2021 sprawa znak: NZ.9022.1.49.2021, NZ.3212.1.59.2021</w:t>
      </w:r>
      <w:r w:rsidR="005616CB" w:rsidRPr="00B80D60">
        <w:rPr>
          <w:rFonts w:ascii="Calibri" w:eastAsia="Arial Unicode MS" w:hAnsi="Calibri" w:cs="Calibri"/>
          <w:color w:val="auto"/>
        </w:rPr>
        <w:br/>
      </w:r>
      <w:r w:rsidRPr="00B80D60">
        <w:rPr>
          <w:rFonts w:ascii="Calibri" w:eastAsia="Arial Unicode MS" w:hAnsi="Calibri" w:cs="Calibri"/>
          <w:color w:val="auto"/>
        </w:rPr>
        <w:t>sprawa znak: NZ.9022.1.63.2021, NZ.3212.1.73.2021 sprawa znak: NZ.9022.1.48.2021, NZ.3212.1.60.2021 sprawa znak: NZ.9022.1.56.2021, NZ.3212.1.66.2021sprawa znak: NZ.9022.1.55.2021, NZ.3212.1.65.2021 sprawa znak: NZ.9022.1.64.2021, NZ.3212.1.74.2021</w:t>
      </w:r>
    </w:p>
    <w:p w14:paraId="7EDC60F9" w14:textId="77777777" w:rsidR="00234D7A" w:rsidRPr="00B80D60" w:rsidRDefault="00234D7A" w:rsidP="00234D7A">
      <w:pPr>
        <w:widowControl w:val="0"/>
        <w:autoSpaceDE w:val="0"/>
        <w:autoSpaceDN w:val="0"/>
        <w:adjustRightInd w:val="0"/>
        <w:spacing w:line="276" w:lineRule="auto"/>
        <w:ind w:left="709" w:hanging="142"/>
        <w:rPr>
          <w:rFonts w:ascii="Calibri" w:hAnsi="Calibri" w:cs="Calibri"/>
          <w:color w:val="auto"/>
          <w:highlight w:val="green"/>
          <w:u w:val="single"/>
        </w:rPr>
      </w:pPr>
    </w:p>
    <w:p w14:paraId="678134B4" w14:textId="170ADBE4" w:rsidR="00234D7A" w:rsidRPr="00B80D60" w:rsidRDefault="00234D7A" w:rsidP="00B83371">
      <w:pPr>
        <w:widowControl w:val="0"/>
        <w:autoSpaceDE w:val="0"/>
        <w:autoSpaceDN w:val="0"/>
        <w:adjustRightInd w:val="0"/>
        <w:spacing w:line="276" w:lineRule="auto"/>
        <w:rPr>
          <w:rFonts w:ascii="Calibri" w:hAnsi="Calibri" w:cs="Calibri"/>
          <w:color w:val="auto"/>
          <w:highlight w:val="yellow"/>
        </w:rPr>
      </w:pPr>
      <w:r w:rsidRPr="00B80D60">
        <w:rPr>
          <w:rFonts w:ascii="Calibri" w:hAnsi="Calibri" w:cs="Calibri"/>
          <w:color w:val="auto"/>
        </w:rPr>
        <w:t>W dwóch sprawach nie sporządzono adnotacji służbowych zawierających ustalenia daty i</w:t>
      </w:r>
      <w:r w:rsidR="00A30DD5">
        <w:rPr>
          <w:rFonts w:ascii="Calibri" w:hAnsi="Calibri" w:cs="Calibri"/>
          <w:color w:val="auto"/>
        </w:rPr>
        <w:t> </w:t>
      </w:r>
      <w:r w:rsidRPr="00B80D60">
        <w:rPr>
          <w:rFonts w:ascii="Calibri" w:hAnsi="Calibri" w:cs="Calibri"/>
          <w:color w:val="auto"/>
        </w:rPr>
        <w:t>godziny przeprowadzenia czynności kontrolnych.</w:t>
      </w:r>
    </w:p>
    <w:p w14:paraId="62CFCE28" w14:textId="77777777" w:rsidR="00234D7A" w:rsidRPr="00B80D60" w:rsidRDefault="00234D7A" w:rsidP="00B83371">
      <w:pPr>
        <w:widowControl w:val="0"/>
        <w:autoSpaceDE w:val="0"/>
        <w:autoSpaceDN w:val="0"/>
        <w:adjustRightInd w:val="0"/>
        <w:spacing w:line="276" w:lineRule="auto"/>
        <w:rPr>
          <w:rFonts w:ascii="Calibri" w:hAnsi="Calibri" w:cs="Calibri"/>
          <w:color w:val="auto"/>
          <w:u w:val="single"/>
        </w:rPr>
      </w:pPr>
      <w:r w:rsidRPr="00B80D60">
        <w:rPr>
          <w:rFonts w:ascii="Calibri" w:hAnsi="Calibri" w:cs="Calibri"/>
          <w:color w:val="auto"/>
          <w:u w:val="single"/>
        </w:rPr>
        <w:t xml:space="preserve">Dowody: </w:t>
      </w:r>
      <w:r w:rsidRPr="00B80D60">
        <w:rPr>
          <w:rFonts w:ascii="Calibri" w:eastAsia="Arial Unicode MS" w:hAnsi="Calibri" w:cs="Calibri"/>
          <w:color w:val="auto"/>
        </w:rPr>
        <w:t xml:space="preserve">sprawa znak: NZ.9022.1.34.2021, NZ.3212.1.45.2021 sprawa znak: NZ.9022.1.54.2021, NZ.3212.1.64.2021 </w:t>
      </w:r>
    </w:p>
    <w:p w14:paraId="5924BC88" w14:textId="77777777" w:rsidR="00234D7A" w:rsidRPr="00B80D60" w:rsidRDefault="00234D7A" w:rsidP="00234D7A">
      <w:pPr>
        <w:widowControl w:val="0"/>
        <w:autoSpaceDE w:val="0"/>
        <w:autoSpaceDN w:val="0"/>
        <w:adjustRightInd w:val="0"/>
        <w:spacing w:line="276" w:lineRule="auto"/>
        <w:ind w:left="567"/>
        <w:rPr>
          <w:rFonts w:ascii="Calibri" w:hAnsi="Calibri" w:cs="Calibri"/>
          <w:color w:val="auto"/>
          <w:highlight w:val="yellow"/>
        </w:rPr>
      </w:pPr>
    </w:p>
    <w:p w14:paraId="71618BBD" w14:textId="77777777" w:rsidR="00234D7A" w:rsidRPr="00B80D60" w:rsidRDefault="00234D7A" w:rsidP="00B83371">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 xml:space="preserve">We wszystkich protokołach kontroli stosowano jedynie skrót oznaczenia komórki organizacyjnej „ONZ”, zamiast pełnej nazwy komórki organizacyjnej. </w:t>
      </w:r>
    </w:p>
    <w:p w14:paraId="463AC5CD" w14:textId="77777777" w:rsidR="00234D7A" w:rsidRPr="00B80D60" w:rsidRDefault="00234D7A" w:rsidP="00234D7A">
      <w:pPr>
        <w:widowControl w:val="0"/>
        <w:autoSpaceDE w:val="0"/>
        <w:autoSpaceDN w:val="0"/>
        <w:adjustRightInd w:val="0"/>
        <w:spacing w:line="276" w:lineRule="auto"/>
        <w:ind w:left="567"/>
        <w:rPr>
          <w:rFonts w:ascii="Calibri" w:hAnsi="Calibri" w:cs="Calibri"/>
          <w:color w:val="auto"/>
          <w:highlight w:val="yellow"/>
        </w:rPr>
      </w:pPr>
    </w:p>
    <w:p w14:paraId="57C311ED" w14:textId="77777777" w:rsidR="00234D7A" w:rsidRPr="00B80D60" w:rsidRDefault="00234D7A" w:rsidP="00B83371">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W większości ocenianych protokołów kontroli, w punkcie I.6 brak jest istotnych szczegółowych informacji dotyczących upoważnień udzielanych pisemnie do reprezentowania podmiotu kontrolowanego (w szczególności danych upoważniającego, nr/znaku upoważnienia/pełnomocnictwa).</w:t>
      </w:r>
    </w:p>
    <w:p w14:paraId="7193A3BC" w14:textId="77777777" w:rsidR="00234D7A" w:rsidRPr="00B80D60" w:rsidRDefault="00234D7A" w:rsidP="00234D7A">
      <w:pPr>
        <w:widowControl w:val="0"/>
        <w:autoSpaceDE w:val="0"/>
        <w:autoSpaceDN w:val="0"/>
        <w:adjustRightInd w:val="0"/>
        <w:spacing w:line="276" w:lineRule="auto"/>
        <w:ind w:left="567"/>
        <w:rPr>
          <w:rFonts w:ascii="Calibri" w:hAnsi="Calibri" w:cs="Calibri"/>
          <w:color w:val="auto"/>
          <w:highlight w:val="yellow"/>
        </w:rPr>
      </w:pPr>
    </w:p>
    <w:p w14:paraId="47FD600D" w14:textId="721F85CC" w:rsidR="00234D7A" w:rsidRPr="00B80D60" w:rsidRDefault="00234D7A" w:rsidP="00B83371">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 xml:space="preserve">W ocenianych protokołach kontroli przedsiębiorcy, w punkcie II.2 prawidłowo odnotowywano informację „nie dotyczy”. Natomiast, </w:t>
      </w:r>
      <w:bookmarkStart w:id="163" w:name="_Hlk89606752"/>
      <w:r w:rsidRPr="00B80D60">
        <w:rPr>
          <w:rFonts w:ascii="Calibri" w:hAnsi="Calibri" w:cs="Calibri"/>
          <w:color w:val="auto"/>
        </w:rPr>
        <w:t xml:space="preserve">w punkcie II.3 protokołu kontroli, wskazywano przyczynę odstąpienia od zawiadomienia, odnotowując informację o treści: „kontrola na wniosek strony” jednakże, informacje </w:t>
      </w:r>
      <w:bookmarkEnd w:id="163"/>
      <w:r w:rsidRPr="00B80D60">
        <w:rPr>
          <w:rFonts w:ascii="Calibri" w:hAnsi="Calibri" w:cs="Calibri"/>
          <w:color w:val="auto"/>
        </w:rPr>
        <w:t xml:space="preserve">te powinny być doprecyzowane o wskazanie podstawy prawnej, z której wynika brak obowiązku zawiadamiania przedsiębiorcy działającego we własnej sprawie </w:t>
      </w:r>
      <w:r w:rsidRPr="00B80D60">
        <w:rPr>
          <w:rFonts w:ascii="Calibri" w:hAnsi="Calibri" w:cs="Calibri"/>
          <w:color w:val="auto"/>
        </w:rPr>
        <w:lastRenderedPageBreak/>
        <w:t>o</w:t>
      </w:r>
      <w:r w:rsidR="00A30DD5">
        <w:rPr>
          <w:rFonts w:ascii="Calibri" w:hAnsi="Calibri" w:cs="Calibri"/>
          <w:color w:val="auto"/>
        </w:rPr>
        <w:t> </w:t>
      </w:r>
      <w:r w:rsidRPr="00B80D60">
        <w:rPr>
          <w:rFonts w:ascii="Calibri" w:hAnsi="Calibri" w:cs="Calibri"/>
          <w:color w:val="auto"/>
        </w:rPr>
        <w:t>kontroli, tj. o art. 64 ust. 1 ustawy z dnia 6 marca 2018 r. Prawo przedsiębiorców.</w:t>
      </w:r>
    </w:p>
    <w:p w14:paraId="5E5ABD32" w14:textId="112EDBD1" w:rsidR="00234D7A" w:rsidRPr="00B80D60" w:rsidRDefault="00234D7A" w:rsidP="00B83371">
      <w:pPr>
        <w:widowControl w:val="0"/>
        <w:autoSpaceDE w:val="0"/>
        <w:autoSpaceDN w:val="0"/>
        <w:adjustRightInd w:val="0"/>
        <w:spacing w:line="276" w:lineRule="auto"/>
        <w:rPr>
          <w:rFonts w:ascii="Calibri" w:hAnsi="Calibri" w:cs="Calibri"/>
          <w:color w:val="auto"/>
          <w:u w:val="single"/>
        </w:rPr>
      </w:pPr>
      <w:r w:rsidRPr="00B80D60">
        <w:rPr>
          <w:rFonts w:ascii="Calibri" w:hAnsi="Calibri" w:cs="Calibri"/>
          <w:color w:val="auto"/>
          <w:u w:val="single"/>
        </w:rPr>
        <w:t xml:space="preserve">Dowody: </w:t>
      </w:r>
      <w:r w:rsidRPr="00B80D60">
        <w:rPr>
          <w:rFonts w:ascii="Calibri" w:eastAsia="Arial Unicode MS" w:hAnsi="Calibri" w:cs="Calibri"/>
          <w:color w:val="auto"/>
        </w:rPr>
        <w:t>protokół kontroli nr NZ-40/19 z dnia 26 marca 2019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NZ-77/19 z dnia 11 czerwca 2019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NZ-89/19 z dnia 3 lipca 2019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NZ-146/19 z dnia 18 października 2019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NZ-154/19 z dnia 31 października 2019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NZ-165/19 z dnia 25 listopada 2019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NZ-169/19 z dnia 28 listopada 2019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NZ.9022.1.2.2021 z dnia 19 stycznia 2021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NZ.9022.1.5.2021 z dnia 28 stycznia 2021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NZ.9022.1.20.2021 z dnia 23 lutego 2021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NZ.9022.1.23.2021 z dnia 5 marca 2021 r. protokół kontroli nr NZ.9022.1.27.2021 z dnia 19 marca 2021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NZ.9022.1.31.2021 z dnia 24 marca 2021 r. protokół kontroli nr NZ.9022.1.34.2021 z dnia 26 marca 2021 r. protokół kontroli nr NZ.9022.1.48.2021 z dnia 28 kwietnia 2021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NZ.9022.1.54.2021 z dnia 13 maja 2021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NZ.9022.1.55.2021 z dnia 14 maja 2021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NZ.9022.1.63.2021 z dnia 26 maja 2021 r.</w:t>
      </w:r>
      <w:r w:rsidR="00B83371" w:rsidRPr="00B80D60">
        <w:rPr>
          <w:rFonts w:ascii="Calibri" w:hAnsi="Calibri" w:cs="Calibri"/>
          <w:color w:val="auto"/>
          <w:u w:val="single"/>
        </w:rPr>
        <w:t xml:space="preserve"> </w:t>
      </w:r>
      <w:r w:rsidRPr="00B80D60">
        <w:rPr>
          <w:rFonts w:ascii="Calibri" w:eastAsia="Arial Unicode MS" w:hAnsi="Calibri" w:cs="Calibri"/>
          <w:color w:val="auto"/>
        </w:rPr>
        <w:t>protokół kontroli nr NZ.9022.1.64.2021 z dnia 27 maja 2021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NZ.9022.1.68.2021 z dnia 11 czerwca 2021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NZ.9022.1.72.2021 z dnia 23 czerwca 2021 r.</w:t>
      </w:r>
    </w:p>
    <w:p w14:paraId="5A190546" w14:textId="77777777" w:rsidR="00234D7A" w:rsidRPr="00B80D60" w:rsidRDefault="00234D7A" w:rsidP="00234D7A">
      <w:pPr>
        <w:tabs>
          <w:tab w:val="left" w:pos="709"/>
          <w:tab w:val="left" w:pos="993"/>
        </w:tabs>
        <w:spacing w:line="276" w:lineRule="auto"/>
        <w:ind w:left="567"/>
        <w:rPr>
          <w:rFonts w:ascii="Calibri" w:eastAsia="Arial Unicode MS" w:hAnsi="Calibri" w:cs="Calibri"/>
          <w:color w:val="auto"/>
        </w:rPr>
      </w:pPr>
    </w:p>
    <w:p w14:paraId="0CEC2DAB" w14:textId="77777777" w:rsidR="00234D7A" w:rsidRPr="00B80D60" w:rsidRDefault="00234D7A" w:rsidP="00B83371">
      <w:pPr>
        <w:widowControl w:val="0"/>
        <w:autoSpaceDE w:val="0"/>
        <w:autoSpaceDN w:val="0"/>
        <w:adjustRightInd w:val="0"/>
        <w:spacing w:line="276" w:lineRule="auto"/>
        <w:rPr>
          <w:rFonts w:ascii="Times New Roman" w:hAnsi="Times New Roman"/>
          <w:color w:val="auto"/>
        </w:rPr>
      </w:pPr>
      <w:r w:rsidRPr="00B80D60">
        <w:rPr>
          <w:rFonts w:ascii="Calibri" w:hAnsi="Calibri" w:cs="Calibri"/>
          <w:color w:val="auto"/>
        </w:rPr>
        <w:t>Z kolei, w odniesieniu do protokołów kontroli, gdzie stroną postępowania/podmiotem kontrolowanym nie był przedsiębiorca w myśl ustawy z dnia 6 marca 2018 r. Prawo przedsiębiorców, w punkcie II.2 protokołu prawidłowo odnotowywano informację „nie dotyczy”. Natomiast, w punkcie II.3 protokołu kontroli, wskazywano przyczynę odstąpienia od zawiadomienia, odnotowując informację o treści: „kontrola na wniosek strony”, jednak należało ją uzupełnić, o to, że strona/podmiot kontrolowany nie jest przedsiębiorcą.</w:t>
      </w:r>
    </w:p>
    <w:p w14:paraId="5BA0A76D" w14:textId="182C307D" w:rsidR="00234D7A" w:rsidRPr="00B80D60" w:rsidRDefault="00234D7A" w:rsidP="00B83371">
      <w:pPr>
        <w:widowControl w:val="0"/>
        <w:autoSpaceDE w:val="0"/>
        <w:autoSpaceDN w:val="0"/>
        <w:adjustRightInd w:val="0"/>
        <w:spacing w:line="276" w:lineRule="auto"/>
        <w:rPr>
          <w:rFonts w:ascii="Calibri" w:hAnsi="Calibri" w:cs="Calibri"/>
          <w:color w:val="auto"/>
          <w:u w:val="single"/>
        </w:rPr>
      </w:pPr>
      <w:r w:rsidRPr="00B80D60">
        <w:rPr>
          <w:rFonts w:ascii="Calibri" w:hAnsi="Calibri" w:cs="Calibri"/>
          <w:color w:val="auto"/>
          <w:u w:val="single"/>
        </w:rPr>
        <w:t xml:space="preserve">Dowody: </w:t>
      </w:r>
      <w:r w:rsidRPr="00B80D60">
        <w:rPr>
          <w:rFonts w:ascii="Calibri" w:eastAsia="Arial Unicode MS" w:hAnsi="Calibri" w:cs="Calibri"/>
          <w:color w:val="auto"/>
        </w:rPr>
        <w:t>protokół kontroli nr NZ-46/19 z dnia 4 kwietnia 2019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NZ-153/19 z dnia 30 października 2019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NZ-164/19 z dnia 21 listopada 2019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NZ.9022.1.16.2021 z dnia 16 lutego 2021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NZ.9022.1.26.2021 z dnia 18 marca 2021 r. protokół kontroli nr NZ.9022.1.49.2021 z dnia 29 kwietnia 2021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NZ.9022.1.56.2021 z dnia 17 maja 2021 r.</w:t>
      </w:r>
      <w:r w:rsidR="00B83371" w:rsidRPr="00B80D60">
        <w:rPr>
          <w:rFonts w:ascii="Calibri" w:eastAsia="Arial Unicode MS" w:hAnsi="Calibri" w:cs="Calibri"/>
          <w:color w:val="auto"/>
        </w:rPr>
        <w:t xml:space="preserve"> </w:t>
      </w:r>
      <w:r w:rsidRPr="00B80D60">
        <w:rPr>
          <w:rFonts w:ascii="Calibri" w:eastAsia="Arial Unicode MS" w:hAnsi="Calibri" w:cs="Calibri"/>
          <w:color w:val="auto"/>
        </w:rPr>
        <w:t>protokół kontroli nr NZ.9022.1.70.2021 z dnia 18 czerwca 2021 r.</w:t>
      </w:r>
    </w:p>
    <w:p w14:paraId="3D43E42E" w14:textId="77777777" w:rsidR="00234D7A" w:rsidRPr="00B80D60" w:rsidRDefault="00234D7A" w:rsidP="00234D7A">
      <w:pPr>
        <w:widowControl w:val="0"/>
        <w:autoSpaceDE w:val="0"/>
        <w:autoSpaceDN w:val="0"/>
        <w:adjustRightInd w:val="0"/>
        <w:spacing w:line="276" w:lineRule="auto"/>
        <w:ind w:left="567"/>
        <w:rPr>
          <w:rFonts w:ascii="Calibri" w:hAnsi="Calibri" w:cs="Calibri"/>
          <w:color w:val="auto"/>
        </w:rPr>
      </w:pPr>
    </w:p>
    <w:p w14:paraId="70957B8B" w14:textId="77777777" w:rsidR="00234D7A" w:rsidRPr="00B80D60" w:rsidRDefault="00234D7A" w:rsidP="00B83371">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W protokole kontroli nr NZ.9022.1.2.2020 z dnia 19 stycznia 2021 r., najprawdopodobniej omyłkowo w numerze protokołu wpisano rok 2020, zamiast 2021, również wpisano upoważnienie nr NZ.9022.1.2.2020, podczas gdy z upoważnienia jednorazowego z dnia 19 stycznia 2021 r. wynika numer NZ.9022.1.2.2021.</w:t>
      </w:r>
    </w:p>
    <w:p w14:paraId="31B18499" w14:textId="724CEB79" w:rsidR="00234D7A" w:rsidRPr="00B80D60" w:rsidRDefault="007C6631" w:rsidP="00B83371">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u w:val="single"/>
        </w:rPr>
        <w:t>Dowody</w:t>
      </w:r>
      <w:r w:rsidR="00234D7A" w:rsidRPr="00B80D60">
        <w:rPr>
          <w:rFonts w:ascii="Calibri" w:hAnsi="Calibri" w:cs="Calibri"/>
          <w:color w:val="auto"/>
        </w:rPr>
        <w:t>:</w:t>
      </w:r>
      <w:r w:rsidR="00B83371" w:rsidRPr="00B80D60">
        <w:rPr>
          <w:rFonts w:ascii="Calibri" w:hAnsi="Calibri" w:cs="Calibri"/>
          <w:color w:val="auto"/>
        </w:rPr>
        <w:t xml:space="preserve"> </w:t>
      </w:r>
      <w:r w:rsidR="00234D7A" w:rsidRPr="00B80D60">
        <w:rPr>
          <w:rFonts w:ascii="Calibri" w:hAnsi="Calibri" w:cs="Calibri"/>
          <w:color w:val="auto"/>
        </w:rPr>
        <w:t>Protokół kontroli nr NZ.9022.1.2.2020 z dnia 19 stycznia 2021 r., upoważnienie nr NZ.9022.1.2.2021 z dnia 19 stycznia 2021 r.</w:t>
      </w:r>
    </w:p>
    <w:p w14:paraId="0238BA3A" w14:textId="77777777" w:rsidR="00234D7A" w:rsidRPr="00B80D60" w:rsidRDefault="00234D7A" w:rsidP="00234D7A">
      <w:pPr>
        <w:widowControl w:val="0"/>
        <w:autoSpaceDE w:val="0"/>
        <w:autoSpaceDN w:val="0"/>
        <w:adjustRightInd w:val="0"/>
        <w:spacing w:line="276" w:lineRule="auto"/>
        <w:ind w:left="567"/>
        <w:rPr>
          <w:rFonts w:ascii="Calibri" w:hAnsi="Calibri" w:cs="Calibri"/>
          <w:color w:val="auto"/>
        </w:rPr>
      </w:pPr>
    </w:p>
    <w:p w14:paraId="554CF1F9" w14:textId="08EBAF75" w:rsidR="00234D7A" w:rsidRPr="00B80D60" w:rsidRDefault="00234D7A" w:rsidP="00B83371">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W punkcie III.1 wszystkich ocenianych protokołów zamieszczano informacje dotyczące decyzji zatwierdzających projekt budowlany i udzielających pozwolenia na budowę dla projektu budowlanego danego obiektu, w tym informacje o uzgodnieniu dokumentacji przez rzeczoznawcę ds. sanitarnohigienicznych, podczas gdy punkt ten dotyczy informacji o</w:t>
      </w:r>
      <w:r w:rsidR="00A30DD5">
        <w:rPr>
          <w:rFonts w:ascii="Calibri" w:hAnsi="Calibri" w:cs="Calibri"/>
          <w:color w:val="auto"/>
        </w:rPr>
        <w:t> </w:t>
      </w:r>
      <w:r w:rsidRPr="00B80D60">
        <w:rPr>
          <w:rFonts w:ascii="Calibri" w:hAnsi="Calibri" w:cs="Calibri"/>
          <w:color w:val="auto"/>
        </w:rPr>
        <w:t xml:space="preserve">podmiocie kontrolowanym np. stan formalno - prawny/nr wpisu do KRS. </w:t>
      </w:r>
    </w:p>
    <w:p w14:paraId="03EBD26D" w14:textId="77777777" w:rsidR="00234D7A" w:rsidRPr="00B80D60" w:rsidRDefault="00234D7A" w:rsidP="00234D7A">
      <w:pPr>
        <w:widowControl w:val="0"/>
        <w:autoSpaceDE w:val="0"/>
        <w:autoSpaceDN w:val="0"/>
        <w:adjustRightInd w:val="0"/>
        <w:spacing w:line="276" w:lineRule="auto"/>
        <w:ind w:left="567"/>
        <w:rPr>
          <w:rFonts w:ascii="Calibri" w:hAnsi="Calibri" w:cs="Calibri"/>
          <w:color w:val="auto"/>
        </w:rPr>
      </w:pPr>
    </w:p>
    <w:p w14:paraId="08F45879" w14:textId="32566B0A" w:rsidR="00234D7A" w:rsidRPr="00B80D60" w:rsidRDefault="00234D7A" w:rsidP="00B83371">
      <w:pPr>
        <w:spacing w:line="276" w:lineRule="auto"/>
        <w:rPr>
          <w:rFonts w:ascii="Calibri" w:hAnsi="Calibri" w:cs="Calibri"/>
          <w:color w:val="auto"/>
        </w:rPr>
      </w:pPr>
      <w:r w:rsidRPr="00B80D60">
        <w:rPr>
          <w:rFonts w:ascii="Calibri" w:hAnsi="Calibri" w:cs="Calibri"/>
          <w:color w:val="auto"/>
        </w:rPr>
        <w:t>W punkcie III.2 ocenianych protokołów kontroli zamieszczano opisy stanu faktycznego, w</w:t>
      </w:r>
      <w:r w:rsidR="00A30DD5">
        <w:rPr>
          <w:rFonts w:ascii="Calibri" w:hAnsi="Calibri" w:cs="Calibri"/>
          <w:color w:val="auto"/>
        </w:rPr>
        <w:t> </w:t>
      </w:r>
      <w:r w:rsidRPr="00B80D60">
        <w:rPr>
          <w:rFonts w:ascii="Calibri" w:hAnsi="Calibri" w:cs="Calibri"/>
          <w:color w:val="auto"/>
        </w:rPr>
        <w:t>jednych sprawach bardziej rozbudowane (zawierające więcej informacji istotnych w</w:t>
      </w:r>
      <w:r w:rsidR="00A30DD5">
        <w:rPr>
          <w:rFonts w:ascii="Calibri" w:hAnsi="Calibri" w:cs="Calibri"/>
          <w:color w:val="auto"/>
        </w:rPr>
        <w:t> </w:t>
      </w:r>
      <w:r w:rsidRPr="00B80D60">
        <w:rPr>
          <w:rFonts w:ascii="Calibri" w:hAnsi="Calibri" w:cs="Calibri"/>
          <w:color w:val="auto"/>
        </w:rPr>
        <w:t>zakresie warunków higienicznosanitarnych) w innych mniej. Na przestrzeni okresu objętego kontrolą zauważono, że protokoły kontroli merytorycznie są coraz bogatsze. Zwraca się jednak uwagę, aby przy kontroli każdego obiektu, w miarę możliwości, stwierdzano i zapisywano w</w:t>
      </w:r>
      <w:r w:rsidR="00A30DD5">
        <w:rPr>
          <w:rFonts w:ascii="Calibri" w:hAnsi="Calibri" w:cs="Calibri"/>
          <w:color w:val="auto"/>
        </w:rPr>
        <w:t> </w:t>
      </w:r>
      <w:r w:rsidRPr="00B80D60">
        <w:rPr>
          <w:rFonts w:ascii="Calibri" w:hAnsi="Calibri" w:cs="Calibri"/>
          <w:color w:val="auto"/>
        </w:rPr>
        <w:t>protokole kontroli ustalenia dotyczące również wysokości pomieszczeń przeznaczonych na pobyt ludzi, pomieszczeń higienicznosanitarnych (nie zaważono w protokołach kontroli, że podczas kontroli korzystano np. z wyposażenia: dalmierza, miary - pkt I.7); oświetlenia światłem dziennym pomieszczeń przeznaczonych na pobyt ludzi; usytuowania miejsc gromadzenia odpadów stałych, w tym w wymaganych odległościach od okien i drzwi do budynków przeznaczonych na pobyt ludzi, od granicy działki budowlanej, od placu zabaw dla dzieci, boisk dla dzieci i młodzieży oraz miejsc rekreacyjnych; usytuowania stanowisk postojowych, w tym również zadaszonych, oraz otwartych garaży wielopoziomowych w</w:t>
      </w:r>
      <w:r w:rsidR="00A30DD5">
        <w:rPr>
          <w:rFonts w:ascii="Calibri" w:hAnsi="Calibri" w:cs="Calibri"/>
          <w:color w:val="auto"/>
        </w:rPr>
        <w:t> </w:t>
      </w:r>
      <w:r w:rsidRPr="00B80D60">
        <w:rPr>
          <w:rFonts w:ascii="Calibri" w:hAnsi="Calibri" w:cs="Calibri"/>
          <w:color w:val="auto"/>
        </w:rPr>
        <w:t>wymaganych odległościach np. od placu zabaw dla dzieci, boiska dla dzieci i młodzieży, okien pomieszczeń przeznaczonych na stały pobyt ludzi w budynku opieki zdrowotnej, w budynku oświaty i wychowania, w budynku mieszkalnym, w budynku zamieszkania zbiorowego. Ponadto, w wynikach kontroli żadnego protokołu kontroli nie zauważono, aby oceniano wyniki badań i pomiarów (m.in. sprawozdań z badań próbek wody, protokołów badań instalacji wentylacji, pomiarów oświetlenia); zamieszcza się jedynie te dokumenty w</w:t>
      </w:r>
      <w:r w:rsidR="00A30DD5">
        <w:rPr>
          <w:rFonts w:ascii="Calibri" w:hAnsi="Calibri" w:cs="Calibri"/>
          <w:color w:val="auto"/>
        </w:rPr>
        <w:t> </w:t>
      </w:r>
      <w:r w:rsidRPr="00B80D60">
        <w:rPr>
          <w:rFonts w:ascii="Calibri" w:hAnsi="Calibri" w:cs="Calibri"/>
          <w:color w:val="auto"/>
        </w:rPr>
        <w:t>wykazie wyników badań i pomiarów, z których korzystano - punkt II.10 protokołu kontroli (co nie oznacza oczywiście, że takiej oceny nie dokonywano).</w:t>
      </w:r>
    </w:p>
    <w:p w14:paraId="20F2C844" w14:textId="77777777" w:rsidR="00234D7A" w:rsidRPr="00B80D60" w:rsidRDefault="00234D7A" w:rsidP="00234D7A">
      <w:pPr>
        <w:widowControl w:val="0"/>
        <w:autoSpaceDE w:val="0"/>
        <w:autoSpaceDN w:val="0"/>
        <w:adjustRightInd w:val="0"/>
        <w:spacing w:line="276" w:lineRule="auto"/>
        <w:ind w:left="567"/>
        <w:rPr>
          <w:rFonts w:ascii="Calibri" w:hAnsi="Calibri" w:cs="Calibri"/>
          <w:color w:val="auto"/>
        </w:rPr>
      </w:pPr>
    </w:p>
    <w:p w14:paraId="1CF995EC" w14:textId="29C8D8E2" w:rsidR="00234D7A" w:rsidRPr="00B80D60" w:rsidRDefault="00234D7A" w:rsidP="00B83371">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 xml:space="preserve">Podczas kontroli potwierdzonej protokołem kontroli nr z dnia 28 kwietnia 2021 r. stwierdzono nieprawidłowość: cyt.: „Brak przedsionka izolującego do ustępu” podczas gdy z punktu III.2 tego protokołu wynika, że w skład obiektu wchodzi m.in. ustęp z przedsionkiem. </w:t>
      </w:r>
    </w:p>
    <w:p w14:paraId="2DF94192" w14:textId="77777777" w:rsidR="00234D7A" w:rsidRPr="00B80D60" w:rsidRDefault="00234D7A" w:rsidP="00B83371">
      <w:pPr>
        <w:spacing w:line="276" w:lineRule="auto"/>
        <w:rPr>
          <w:rFonts w:ascii="Calibri" w:eastAsia="Calibri" w:hAnsi="Calibri" w:cs="Calibri"/>
          <w:color w:val="auto"/>
          <w:lang w:eastAsia="en-US"/>
        </w:rPr>
      </w:pPr>
      <w:r w:rsidRPr="00B80D60">
        <w:rPr>
          <w:rFonts w:ascii="Calibri" w:eastAsia="Calibri" w:hAnsi="Calibri" w:cs="Calibri"/>
          <w:color w:val="auto"/>
          <w:u w:val="single"/>
          <w:lang w:eastAsia="en-US"/>
        </w:rPr>
        <w:t>Dowód</w:t>
      </w:r>
      <w:r w:rsidRPr="00B80D60">
        <w:rPr>
          <w:rFonts w:ascii="Calibri" w:eastAsia="Calibri" w:hAnsi="Calibri" w:cs="Calibri"/>
          <w:color w:val="auto"/>
          <w:lang w:eastAsia="en-US"/>
        </w:rPr>
        <w:t>:</w:t>
      </w:r>
      <w:r w:rsidR="00B83371" w:rsidRPr="00B80D60">
        <w:rPr>
          <w:rFonts w:ascii="Calibri" w:eastAsia="Calibri" w:hAnsi="Calibri" w:cs="Calibri"/>
          <w:color w:val="auto"/>
          <w:lang w:eastAsia="en-US"/>
        </w:rPr>
        <w:t xml:space="preserve"> </w:t>
      </w:r>
      <w:r w:rsidRPr="00B80D60">
        <w:rPr>
          <w:rFonts w:ascii="Calibri" w:eastAsia="Arial Unicode MS" w:hAnsi="Calibri" w:cs="Calibri"/>
          <w:color w:val="auto"/>
        </w:rPr>
        <w:t xml:space="preserve">Protokół kontroli nr </w:t>
      </w:r>
      <w:r w:rsidRPr="00B80D60">
        <w:rPr>
          <w:rFonts w:ascii="Calibri" w:hAnsi="Calibri" w:cs="Calibri"/>
          <w:color w:val="auto"/>
        </w:rPr>
        <w:t xml:space="preserve">NZ.9022.1.48.2021 </w:t>
      </w:r>
      <w:r w:rsidRPr="00B80D60">
        <w:rPr>
          <w:rFonts w:ascii="Calibri" w:eastAsia="Arial Unicode MS" w:hAnsi="Calibri" w:cs="Calibri"/>
          <w:color w:val="auto"/>
        </w:rPr>
        <w:t xml:space="preserve">z dnia 28 kwietnia 2021 r. </w:t>
      </w:r>
    </w:p>
    <w:p w14:paraId="4E5558C7" w14:textId="77777777" w:rsidR="00234D7A" w:rsidRPr="00B80D60" w:rsidRDefault="00234D7A" w:rsidP="00234D7A">
      <w:pPr>
        <w:widowControl w:val="0"/>
        <w:autoSpaceDE w:val="0"/>
        <w:autoSpaceDN w:val="0"/>
        <w:adjustRightInd w:val="0"/>
        <w:spacing w:line="276" w:lineRule="auto"/>
        <w:ind w:left="709"/>
        <w:rPr>
          <w:rFonts w:ascii="Calibri" w:hAnsi="Calibri" w:cs="Calibri"/>
          <w:color w:val="auto"/>
        </w:rPr>
      </w:pPr>
    </w:p>
    <w:p w14:paraId="3B3BA2DC" w14:textId="34313BFF" w:rsidR="00234D7A" w:rsidRPr="00B80D60" w:rsidRDefault="00234D7A" w:rsidP="00B83371">
      <w:pPr>
        <w:widowControl w:val="0"/>
        <w:autoSpaceDE w:val="0"/>
        <w:autoSpaceDN w:val="0"/>
        <w:adjustRightInd w:val="0"/>
        <w:spacing w:line="276" w:lineRule="auto"/>
        <w:rPr>
          <w:rFonts w:ascii="Calibri" w:hAnsi="Calibri" w:cs="Calibri"/>
          <w:color w:val="auto"/>
        </w:rPr>
      </w:pPr>
      <w:bookmarkStart w:id="164" w:name="_Hlk89641170"/>
      <w:r w:rsidRPr="00B80D60">
        <w:rPr>
          <w:rFonts w:ascii="Calibri" w:hAnsi="Calibri" w:cs="Calibri"/>
          <w:color w:val="auto"/>
        </w:rPr>
        <w:t>Z wyników kontroli zawartych w punkcie III.2 protokołu kontroli nr NZ.9022.1.55.2021 z dnia 14 maja 2021 r., wynika zapis o znamionach uwagi/zalecenia: cyt.: „W łazienkach pokoi hotelowych należy zastosować wentylację wspomaganą poprzez wprowadzenie wentylatorów mechanicznych na kominach wentylacyjnych złączonych z włącznika oświetlenia.”, przy czy powinno ono zostać zapisane również w punkcie III.4 Doraźne zalecenia, uwagi i wnioski. W aktach sprawy znak: NZ.9022.1.55.2021, NZ.3212.1.65.2021 nie stwierdzono potwierdzenia wykonania tego zalecenia, ale zauważono, że organ w oparciu o</w:t>
      </w:r>
      <w:r w:rsidR="00A30DD5">
        <w:rPr>
          <w:rFonts w:ascii="Calibri" w:hAnsi="Calibri" w:cs="Calibri"/>
          <w:color w:val="auto"/>
        </w:rPr>
        <w:t> </w:t>
      </w:r>
      <w:r w:rsidRPr="00B80D60">
        <w:rPr>
          <w:rFonts w:ascii="Calibri" w:hAnsi="Calibri" w:cs="Calibri"/>
          <w:color w:val="auto"/>
        </w:rPr>
        <w:t xml:space="preserve">ustalenia protokołu kontroli wydał opinię sanitarną, w której nie wniósł sprzeciwu do wydania pozwolenia na użytkowanie budynku hotelowego będącego przedmiotem kontroli. </w:t>
      </w:r>
      <w:bookmarkEnd w:id="164"/>
    </w:p>
    <w:p w14:paraId="79E3A038" w14:textId="77777777" w:rsidR="00234D7A" w:rsidRPr="00B80D60" w:rsidRDefault="00234D7A" w:rsidP="00234D7A">
      <w:pPr>
        <w:widowControl w:val="0"/>
        <w:autoSpaceDE w:val="0"/>
        <w:autoSpaceDN w:val="0"/>
        <w:adjustRightInd w:val="0"/>
        <w:spacing w:line="276" w:lineRule="auto"/>
        <w:ind w:left="709"/>
        <w:rPr>
          <w:rFonts w:ascii="Calibri" w:hAnsi="Calibri" w:cs="Calibri"/>
          <w:color w:val="auto"/>
        </w:rPr>
      </w:pPr>
    </w:p>
    <w:p w14:paraId="2C867D6E" w14:textId="6A33B220" w:rsidR="00234D7A" w:rsidRPr="00B80D60" w:rsidRDefault="00234D7A" w:rsidP="00B83371">
      <w:pPr>
        <w:spacing w:line="276" w:lineRule="auto"/>
        <w:rPr>
          <w:rFonts w:ascii="Calibri" w:hAnsi="Calibri" w:cs="Calibri"/>
          <w:color w:val="auto"/>
        </w:rPr>
      </w:pPr>
      <w:r w:rsidRPr="00B80D60">
        <w:rPr>
          <w:rFonts w:ascii="Calibri" w:hAnsi="Calibri" w:cs="Calibri"/>
          <w:color w:val="auto"/>
        </w:rPr>
        <w:t>W ocenianych protokołach kontroli (za wyjątkiem protokołu kontroli nr NZ-153/19 z dnia 30 października 2019 r. i protokołu kontroli nr NZ-146/19 z dnia 18 października 2019 r.) nie zauważono, aby dokumentowano fakt oceny wykonania danego obiektu budowlanego z</w:t>
      </w:r>
      <w:r w:rsidR="00A30DD5">
        <w:rPr>
          <w:rFonts w:ascii="Calibri" w:hAnsi="Calibri" w:cs="Calibri"/>
          <w:color w:val="auto"/>
        </w:rPr>
        <w:t> </w:t>
      </w:r>
      <w:r w:rsidRPr="00B80D60">
        <w:rPr>
          <w:rFonts w:ascii="Calibri" w:hAnsi="Calibri" w:cs="Calibri"/>
          <w:color w:val="auto"/>
        </w:rPr>
        <w:t xml:space="preserve">projektem budowlanym. Daremnie szukać również informacji o projekcie budowlanym, </w:t>
      </w:r>
      <w:r w:rsidRPr="00B80D60">
        <w:rPr>
          <w:rFonts w:ascii="Calibri" w:hAnsi="Calibri" w:cs="Calibri"/>
          <w:color w:val="auto"/>
        </w:rPr>
        <w:lastRenderedPageBreak/>
        <w:t xml:space="preserve">zarówno w pkt II.11 Dokumenty oceniane w trakcie kontroli, jak również w pkt III.2 Wyniki kontroli. Informacja o projekcie budowlanym pojawia się jedynie w kontekście zapisów dotyczących decyzji o pozwoleniu na budowę i zatwierdzeniu projektu. Poza ww. wyjątkami, nie stwierdzono informacji o tym, że dany obiekt został wykonany zgodnie z projektem budowlanym. </w:t>
      </w:r>
      <w:r w:rsidRPr="00B80D60">
        <w:rPr>
          <w:rFonts w:ascii="Calibri" w:eastAsia="Calibri" w:hAnsi="Calibri" w:cs="Calibri"/>
          <w:color w:val="auto"/>
          <w:lang w:eastAsia="en-US"/>
        </w:rPr>
        <w:t>Zgodnie natomiast z art. 56 ust. 1 ustawy z dnia 7 lipca 1994 r. Prawo budowlane, organy powinny zajmować stanowisko właśnie w tym zakresie.</w:t>
      </w:r>
    </w:p>
    <w:p w14:paraId="3E86ACD1" w14:textId="77777777" w:rsidR="00234D7A" w:rsidRPr="00B80D60" w:rsidRDefault="00234D7A" w:rsidP="00234D7A">
      <w:pPr>
        <w:widowControl w:val="0"/>
        <w:autoSpaceDE w:val="0"/>
        <w:autoSpaceDN w:val="0"/>
        <w:adjustRightInd w:val="0"/>
        <w:spacing w:line="276" w:lineRule="auto"/>
        <w:rPr>
          <w:rFonts w:ascii="Calibri" w:hAnsi="Calibri" w:cs="Calibri"/>
          <w:color w:val="auto"/>
        </w:rPr>
      </w:pPr>
    </w:p>
    <w:p w14:paraId="4FA0AF2F" w14:textId="479D2ED7" w:rsidR="00234D7A" w:rsidRPr="00B80D60" w:rsidRDefault="00234D7A" w:rsidP="00B83371">
      <w:pPr>
        <w:widowControl w:val="0"/>
        <w:tabs>
          <w:tab w:val="left" w:pos="240"/>
          <w:tab w:val="left" w:pos="709"/>
        </w:tabs>
        <w:autoSpaceDE w:val="0"/>
        <w:autoSpaceDN w:val="0"/>
        <w:adjustRightInd w:val="0"/>
        <w:spacing w:line="276" w:lineRule="auto"/>
        <w:contextualSpacing/>
        <w:rPr>
          <w:rFonts w:ascii="Calibri" w:eastAsia="Arial Unicode MS" w:hAnsi="Calibri" w:cs="Calibri"/>
          <w:color w:val="auto"/>
        </w:rPr>
      </w:pPr>
      <w:r w:rsidRPr="00B80D60">
        <w:rPr>
          <w:rFonts w:ascii="Calibri" w:eastAsia="Arial Unicode MS" w:hAnsi="Calibri" w:cs="Calibri"/>
          <w:color w:val="auto"/>
        </w:rPr>
        <w:t xml:space="preserve">Za czynności wykonane w związku z wniesionymi wnioskami/zawiadomieniami o </w:t>
      </w:r>
      <w:bookmarkStart w:id="165" w:name="_Hlk89519342"/>
      <w:r w:rsidRPr="00B80D60">
        <w:rPr>
          <w:rFonts w:ascii="Calibri" w:eastAsia="Arial Unicode MS" w:hAnsi="Calibri" w:cs="Calibri"/>
          <w:color w:val="auto"/>
        </w:rPr>
        <w:t>zakończeniu budowy i zamiarze przystąpienia do użytkowania</w:t>
      </w:r>
      <w:bookmarkEnd w:id="165"/>
      <w:r w:rsidRPr="00B80D60">
        <w:rPr>
          <w:rFonts w:ascii="Calibri" w:eastAsia="Arial Unicode MS" w:hAnsi="Calibri" w:cs="Calibri"/>
          <w:color w:val="auto"/>
        </w:rPr>
        <w:t xml:space="preserve"> </w:t>
      </w:r>
      <w:r w:rsidRPr="00B80D60">
        <w:rPr>
          <w:rFonts w:ascii="Calibri" w:hAnsi="Calibri" w:cs="Calibri"/>
          <w:color w:val="auto"/>
        </w:rPr>
        <w:t xml:space="preserve">obiektów budowlanych </w:t>
      </w:r>
      <w:r w:rsidRPr="00B80D60">
        <w:rPr>
          <w:rFonts w:ascii="Calibri" w:eastAsia="Arial Unicode MS" w:hAnsi="Calibri" w:cs="Calibri"/>
          <w:color w:val="auto"/>
        </w:rPr>
        <w:t xml:space="preserve">pobierana była opłata, o której mowa w art. 36 ust. 1 </w:t>
      </w:r>
      <w:r w:rsidR="002C6786" w:rsidRPr="00B80D60">
        <w:rPr>
          <w:rFonts w:ascii="Calibri" w:hAnsi="Calibri" w:cs="Calibri"/>
          <w:color w:val="auto"/>
        </w:rPr>
        <w:t xml:space="preserve">ustawy </w:t>
      </w:r>
      <w:r w:rsidR="002C6786" w:rsidRPr="00B80D60">
        <w:rPr>
          <w:rFonts w:ascii="Calibri" w:eastAsia="Arial Unicode MS" w:hAnsi="Calibri" w:cs="Calibri"/>
          <w:color w:val="auto"/>
        </w:rPr>
        <w:t>o PIS</w:t>
      </w:r>
      <w:r w:rsidRPr="00B80D60">
        <w:rPr>
          <w:rFonts w:ascii="Calibri" w:eastAsia="Arial Unicode MS" w:hAnsi="Calibri" w:cs="Calibri"/>
          <w:color w:val="auto"/>
        </w:rPr>
        <w:t xml:space="preserve">, nakładana na płatnika w formie decyzji. </w:t>
      </w:r>
      <w:r w:rsidRPr="00B80D60">
        <w:rPr>
          <w:rFonts w:ascii="Calibri" w:hAnsi="Calibri" w:cs="Calibri"/>
          <w:color w:val="auto"/>
        </w:rPr>
        <w:t>W uzasadnieniu decyzji płatniczych wyjaśniano płatnikowi (opłaty ponosi osoba lub jednostka organizacyjna obowiązana do przestrzegania wymagań higienicznych i zdrowotnych)</w:t>
      </w:r>
      <w:r w:rsidRPr="00B80D60">
        <w:rPr>
          <w:rFonts w:ascii="Calibri" w:eastAsia="Arial Unicode MS" w:hAnsi="Calibri" w:cs="Calibri"/>
          <w:color w:val="auto"/>
        </w:rPr>
        <w:t xml:space="preserve"> wszystkie elementy ustalenia opłaty za czynności wykonane w sprawie, w tym za czynności polegające na ocenie przedsięwzięcia w zakresie warunków higienicznych i zdrowotnych, przywoływano numer protokołu kontroli i datę kontroli. </w:t>
      </w:r>
    </w:p>
    <w:p w14:paraId="626D6F12" w14:textId="77777777" w:rsidR="00234D7A" w:rsidRPr="00B80D60" w:rsidRDefault="00234D7A" w:rsidP="00B83371">
      <w:pPr>
        <w:widowControl w:val="0"/>
        <w:tabs>
          <w:tab w:val="left" w:pos="240"/>
          <w:tab w:val="left" w:pos="709"/>
        </w:tabs>
        <w:autoSpaceDE w:val="0"/>
        <w:autoSpaceDN w:val="0"/>
        <w:adjustRightInd w:val="0"/>
        <w:spacing w:line="276" w:lineRule="auto"/>
        <w:contextualSpacing/>
        <w:rPr>
          <w:rFonts w:ascii="Calibri" w:hAnsi="Calibri" w:cs="Calibri"/>
          <w:strike/>
          <w:color w:val="auto"/>
          <w:highlight w:val="yellow"/>
        </w:rPr>
      </w:pPr>
      <w:r w:rsidRPr="00B80D60">
        <w:rPr>
          <w:rFonts w:ascii="Calibri" w:eastAsia="Arial Unicode MS" w:hAnsi="Calibri" w:cs="Calibri"/>
          <w:color w:val="auto"/>
        </w:rPr>
        <w:t xml:space="preserve">Decyzje spełniają kryteria jakościowe określone w art. 107 </w:t>
      </w:r>
      <w:r w:rsidR="007F242C" w:rsidRPr="00B80D60">
        <w:rPr>
          <w:rFonts w:ascii="Calibri" w:hAnsi="Calibri" w:cs="Calibri"/>
          <w:color w:val="auto"/>
        </w:rPr>
        <w:t>Kpa</w:t>
      </w:r>
      <w:r w:rsidRPr="00B80D60">
        <w:rPr>
          <w:rFonts w:ascii="Calibri" w:hAnsi="Calibri" w:cs="Calibri"/>
          <w:color w:val="auto"/>
        </w:rPr>
        <w:t>.</w:t>
      </w:r>
      <w:r w:rsidRPr="00B80D60">
        <w:rPr>
          <w:rFonts w:ascii="Calibri" w:eastAsia="Arial Unicode MS" w:hAnsi="Calibri" w:cs="Calibri"/>
          <w:color w:val="auto"/>
        </w:rPr>
        <w:t xml:space="preserve"> Uzasadnienie faktyczne decyzji spełnia wymagania art. 107 § 3 tej ustawy. </w:t>
      </w:r>
      <w:r w:rsidRPr="00B80D60">
        <w:rPr>
          <w:rFonts w:ascii="Calibri" w:hAnsi="Calibri" w:cs="Calibri"/>
          <w:color w:val="auto"/>
        </w:rPr>
        <w:t>Przed nałożeniem opłaty strona zawsze była zawiadamiana przez organ o wszczęciu postępowania w sprawie opłaty za czynności wykonane w sprawie złożonego przez nią wniosku. W wyznaczonym terminie strona mogła się wypowiedzieć co do zebranych dowodów i materiałów, zgłoszonych żądań. Wszystkie oceniane decyzje płatnicze prawidłowo były doręczane stronie po upływie terminu 7 dniowego od daty doręczenia zawiadomienia o wszczęciu z urzędu postępowania administracyjnego w spawie obciążenia opłatą.</w:t>
      </w:r>
    </w:p>
    <w:p w14:paraId="1B4AECF1" w14:textId="77777777" w:rsidR="000C5AD6" w:rsidRPr="00B80D60" w:rsidRDefault="000C5AD6" w:rsidP="00B83371">
      <w:pPr>
        <w:tabs>
          <w:tab w:val="left" w:pos="567"/>
        </w:tabs>
        <w:spacing w:line="276" w:lineRule="auto"/>
        <w:rPr>
          <w:rFonts w:ascii="Calibri" w:hAnsi="Calibri" w:cs="Calibri"/>
          <w:color w:val="auto"/>
        </w:rPr>
      </w:pPr>
      <w:bookmarkStart w:id="166" w:name="_Hlk89682650"/>
    </w:p>
    <w:p w14:paraId="2470A681" w14:textId="77777777" w:rsidR="00234D7A" w:rsidRPr="00B80D60" w:rsidRDefault="00234D7A" w:rsidP="00B83371">
      <w:pPr>
        <w:tabs>
          <w:tab w:val="left" w:pos="567"/>
        </w:tabs>
        <w:spacing w:line="276" w:lineRule="auto"/>
        <w:rPr>
          <w:rFonts w:ascii="Calibri" w:hAnsi="Calibri" w:cs="Calibri"/>
          <w:color w:val="auto"/>
        </w:rPr>
      </w:pPr>
      <w:r w:rsidRPr="00B80D60">
        <w:rPr>
          <w:rFonts w:ascii="Calibri" w:hAnsi="Calibri" w:cs="Calibri"/>
          <w:color w:val="auto"/>
        </w:rPr>
        <w:t>Stwierdzone podczas kontroli nieprawidłowości:</w:t>
      </w:r>
    </w:p>
    <w:bookmarkEnd w:id="166"/>
    <w:p w14:paraId="10B06B3F" w14:textId="77777777" w:rsidR="00234D7A" w:rsidRPr="00B80D60" w:rsidRDefault="00234D7A" w:rsidP="00B83371">
      <w:pPr>
        <w:tabs>
          <w:tab w:val="left" w:pos="567"/>
        </w:tabs>
        <w:spacing w:before="26" w:line="276" w:lineRule="auto"/>
        <w:rPr>
          <w:rFonts w:ascii="Calibri" w:hAnsi="Calibri" w:cs="Calibri"/>
          <w:color w:val="auto"/>
        </w:rPr>
      </w:pPr>
      <w:r w:rsidRPr="00B80D60">
        <w:rPr>
          <w:rFonts w:ascii="Calibri" w:hAnsi="Calibri" w:cs="Calibri"/>
          <w:color w:val="auto"/>
        </w:rPr>
        <w:t xml:space="preserve">Z przedstawionej w uzasadnieniu niektórych decyzji płatniczych specyfikacji kosztów wynika, że zaokrąglano kwotę rachunku (koszty pośrednie składające się na całkowitą wysokość opłaty), co wpływało na podwyższenie opłaty. </w:t>
      </w:r>
    </w:p>
    <w:p w14:paraId="5B0F1532" w14:textId="6F925A03" w:rsidR="00234D7A" w:rsidRPr="00B80D60" w:rsidRDefault="00234D7A" w:rsidP="00B83371">
      <w:pPr>
        <w:tabs>
          <w:tab w:val="left" w:pos="567"/>
          <w:tab w:val="left" w:pos="2054"/>
        </w:tabs>
        <w:spacing w:line="276" w:lineRule="auto"/>
        <w:rPr>
          <w:rFonts w:ascii="Calibri" w:eastAsia="Calibri" w:hAnsi="Calibri" w:cs="Calibri"/>
          <w:color w:val="auto"/>
          <w:lang w:eastAsia="en-US"/>
        </w:rPr>
      </w:pPr>
      <w:r w:rsidRPr="00B80D60">
        <w:rPr>
          <w:rFonts w:ascii="Calibri" w:eastAsia="Calibri" w:hAnsi="Calibri" w:cs="Calibri"/>
          <w:color w:val="auto"/>
          <w:u w:val="single"/>
          <w:lang w:eastAsia="en-US"/>
        </w:rPr>
        <w:t>Dowody</w:t>
      </w:r>
      <w:r w:rsidRPr="00B80D60">
        <w:rPr>
          <w:rFonts w:ascii="Calibri" w:eastAsia="Calibri" w:hAnsi="Calibri" w:cs="Calibri"/>
          <w:color w:val="auto"/>
          <w:lang w:eastAsia="en-US"/>
        </w:rPr>
        <w:t>:</w:t>
      </w:r>
      <w:r w:rsidR="00396E50" w:rsidRPr="00B80D60">
        <w:rPr>
          <w:rFonts w:ascii="Calibri" w:hAnsi="Calibri" w:cs="Calibri"/>
          <w:color w:val="auto"/>
        </w:rPr>
        <w:t xml:space="preserve"> </w:t>
      </w:r>
      <w:r w:rsidRPr="00B80D60">
        <w:rPr>
          <w:rFonts w:ascii="Calibri" w:hAnsi="Calibri" w:cs="Calibri"/>
          <w:color w:val="auto"/>
        </w:rPr>
        <w:t>Decyzja znak: PS.NZ.3107.95.2019 z dnia 19 czerwca 2019 r.</w:t>
      </w:r>
      <w:r w:rsidR="00B83371" w:rsidRPr="00B80D60">
        <w:rPr>
          <w:rFonts w:ascii="Calibri" w:hAnsi="Calibri" w:cs="Calibri"/>
          <w:color w:val="auto"/>
        </w:rPr>
        <w:t xml:space="preserve"> </w:t>
      </w:r>
      <w:r w:rsidRPr="00B80D60">
        <w:rPr>
          <w:rFonts w:ascii="Calibri" w:hAnsi="Calibri" w:cs="Calibri"/>
          <w:color w:val="auto"/>
        </w:rPr>
        <w:t>Decyzja znak: PS.NZ.3107.108.2019 z dnia 12 lipca 2021 r. Decyzja znak: PS.NZ.3107.172.2019 z dnia 29 października 2019 r.</w:t>
      </w:r>
      <w:r w:rsidR="00B83371" w:rsidRPr="00B80D60">
        <w:rPr>
          <w:rFonts w:ascii="Calibri" w:hAnsi="Calibri" w:cs="Calibri"/>
          <w:color w:val="auto"/>
        </w:rPr>
        <w:t xml:space="preserve"> </w:t>
      </w:r>
      <w:r w:rsidRPr="00B80D60">
        <w:rPr>
          <w:rFonts w:ascii="Calibri" w:hAnsi="Calibri" w:cs="Calibri"/>
          <w:color w:val="auto"/>
        </w:rPr>
        <w:t>Decyzja znak: PS.NZ.3107.178.2019 z dnia 7 listopada 2019 r.</w:t>
      </w:r>
      <w:r w:rsidR="00B83371" w:rsidRPr="00B80D60">
        <w:rPr>
          <w:rFonts w:ascii="Calibri" w:hAnsi="Calibri" w:cs="Calibri"/>
          <w:color w:val="auto"/>
        </w:rPr>
        <w:t xml:space="preserve"> </w:t>
      </w:r>
      <w:r w:rsidRPr="00B80D60">
        <w:rPr>
          <w:rFonts w:ascii="Calibri" w:hAnsi="Calibri" w:cs="Calibri"/>
          <w:color w:val="auto"/>
        </w:rPr>
        <w:t>Decyzja znak: PS.NZ.3107.179.2019 z dnia 8 listopada 2019 r.</w:t>
      </w:r>
      <w:r w:rsidR="00B83371" w:rsidRPr="00B80D60">
        <w:rPr>
          <w:rFonts w:ascii="Calibri" w:hAnsi="Calibri" w:cs="Calibri"/>
          <w:color w:val="auto"/>
        </w:rPr>
        <w:t xml:space="preserve"> </w:t>
      </w:r>
      <w:r w:rsidRPr="00B80D60">
        <w:rPr>
          <w:rFonts w:ascii="Calibri" w:hAnsi="Calibri" w:cs="Calibri"/>
          <w:color w:val="auto"/>
        </w:rPr>
        <w:t>Decyzja znak: PS.NZ.3107.189.2019 z</w:t>
      </w:r>
      <w:r w:rsidR="00A30DD5">
        <w:rPr>
          <w:rFonts w:ascii="Calibri" w:hAnsi="Calibri" w:cs="Calibri"/>
          <w:color w:val="auto"/>
        </w:rPr>
        <w:t> </w:t>
      </w:r>
      <w:r w:rsidRPr="00B80D60">
        <w:rPr>
          <w:rFonts w:ascii="Calibri" w:hAnsi="Calibri" w:cs="Calibri"/>
          <w:color w:val="auto"/>
        </w:rPr>
        <w:t>dnia 29 listopada 2019 r.</w:t>
      </w:r>
      <w:r w:rsidR="00B83371" w:rsidRPr="00B80D60">
        <w:rPr>
          <w:rFonts w:ascii="Calibri" w:hAnsi="Calibri" w:cs="Calibri"/>
          <w:color w:val="auto"/>
        </w:rPr>
        <w:t xml:space="preserve"> </w:t>
      </w:r>
      <w:r w:rsidRPr="00B80D60">
        <w:rPr>
          <w:rFonts w:ascii="Calibri" w:hAnsi="Calibri" w:cs="Calibri"/>
          <w:color w:val="auto"/>
        </w:rPr>
        <w:t>Decyzja znak: PS.NZ.3107.190.2019 z dnia 3 grudnia 2019 r. Decyzja znak: PS.NZ.3107.194.2019 z dnia 6 grudnia 2019 r. Decyzja znak: NZ.3212.1.10.2021 z dnia 27 stycznia 2021 r.</w:t>
      </w:r>
      <w:r w:rsidR="00B83371" w:rsidRPr="00B80D60">
        <w:rPr>
          <w:rFonts w:ascii="Calibri" w:hAnsi="Calibri" w:cs="Calibri"/>
          <w:color w:val="auto"/>
        </w:rPr>
        <w:t xml:space="preserve"> </w:t>
      </w:r>
      <w:r w:rsidRPr="00B80D60">
        <w:rPr>
          <w:rFonts w:ascii="Calibri" w:hAnsi="Calibri" w:cs="Calibri"/>
          <w:color w:val="auto"/>
        </w:rPr>
        <w:t>Decyzja znak: NZ.3212.1.14.2021 z dnia 5 lutego 2021 r.</w:t>
      </w:r>
      <w:r w:rsidR="00B83371" w:rsidRPr="00B80D60">
        <w:rPr>
          <w:rFonts w:ascii="Calibri" w:hAnsi="Calibri" w:cs="Calibri"/>
          <w:color w:val="auto"/>
        </w:rPr>
        <w:t xml:space="preserve"> </w:t>
      </w:r>
      <w:r w:rsidRPr="00B80D60">
        <w:rPr>
          <w:rFonts w:ascii="Calibri" w:hAnsi="Calibri" w:cs="Calibri"/>
          <w:color w:val="auto"/>
        </w:rPr>
        <w:t>Decyzja znak: NZ.3212.1.25.2021 z dnia 24 lutego 2021 r.</w:t>
      </w:r>
      <w:r w:rsidR="00B83371" w:rsidRPr="00B80D60">
        <w:rPr>
          <w:rFonts w:ascii="Calibri" w:hAnsi="Calibri" w:cs="Calibri"/>
          <w:color w:val="auto"/>
        </w:rPr>
        <w:t xml:space="preserve"> </w:t>
      </w:r>
      <w:r w:rsidRPr="00B80D60">
        <w:rPr>
          <w:rFonts w:ascii="Calibri" w:hAnsi="Calibri" w:cs="Calibri"/>
          <w:color w:val="auto"/>
        </w:rPr>
        <w:t>Decyzja znak: NZ.3212.1.30.2021 z dnia 3 marca 2021 r.</w:t>
      </w:r>
      <w:r w:rsidR="00B83371" w:rsidRPr="00B80D60">
        <w:rPr>
          <w:rFonts w:ascii="Calibri" w:hAnsi="Calibri" w:cs="Calibri"/>
          <w:color w:val="auto"/>
        </w:rPr>
        <w:t xml:space="preserve"> </w:t>
      </w:r>
      <w:r w:rsidRPr="00B80D60">
        <w:rPr>
          <w:rFonts w:ascii="Calibri" w:hAnsi="Calibri" w:cs="Calibri"/>
          <w:color w:val="auto"/>
        </w:rPr>
        <w:t>Decyzja znak: NZ.3212.1.34.2021 z dnia 16 marca 2021 r.</w:t>
      </w:r>
      <w:r w:rsidR="00B83371" w:rsidRPr="00B80D60">
        <w:rPr>
          <w:rFonts w:ascii="Calibri" w:hAnsi="Calibri" w:cs="Calibri"/>
          <w:color w:val="auto"/>
        </w:rPr>
        <w:t xml:space="preserve"> </w:t>
      </w:r>
      <w:r w:rsidRPr="00B80D60">
        <w:rPr>
          <w:rFonts w:ascii="Calibri" w:hAnsi="Calibri" w:cs="Calibri"/>
          <w:color w:val="auto"/>
        </w:rPr>
        <w:t>Decyzja znak: NZ.3212.1.37.2021 z dnia 26 marca 2021 r.</w:t>
      </w:r>
      <w:r w:rsidR="00B83371" w:rsidRPr="00B80D60">
        <w:rPr>
          <w:rFonts w:ascii="Calibri" w:hAnsi="Calibri" w:cs="Calibri"/>
          <w:color w:val="auto"/>
        </w:rPr>
        <w:t xml:space="preserve"> </w:t>
      </w:r>
      <w:r w:rsidRPr="00B80D60">
        <w:rPr>
          <w:rFonts w:ascii="Calibri" w:hAnsi="Calibri" w:cs="Calibri"/>
          <w:color w:val="auto"/>
        </w:rPr>
        <w:t>Decyzja znak: NZ.3212.1.38.2021 z dnia 29 marca 2021 r.</w:t>
      </w:r>
      <w:r w:rsidR="00B83371" w:rsidRPr="00B80D60">
        <w:rPr>
          <w:rFonts w:ascii="Calibri" w:hAnsi="Calibri" w:cs="Calibri"/>
          <w:color w:val="auto"/>
        </w:rPr>
        <w:t xml:space="preserve"> </w:t>
      </w:r>
      <w:r w:rsidRPr="00B80D60">
        <w:rPr>
          <w:rFonts w:ascii="Calibri" w:hAnsi="Calibri" w:cs="Calibri"/>
          <w:color w:val="auto"/>
        </w:rPr>
        <w:t>Decyzja znak: NZ.3212.1.42.2021 z dnia 1 kwietnia 2021 r.</w:t>
      </w:r>
      <w:r w:rsidR="00B83371" w:rsidRPr="00B80D60">
        <w:rPr>
          <w:rFonts w:ascii="Calibri" w:hAnsi="Calibri" w:cs="Calibri"/>
          <w:color w:val="auto"/>
        </w:rPr>
        <w:t xml:space="preserve"> </w:t>
      </w:r>
      <w:r w:rsidRPr="00B80D60">
        <w:rPr>
          <w:rFonts w:ascii="Calibri" w:hAnsi="Calibri" w:cs="Calibri"/>
          <w:color w:val="auto"/>
        </w:rPr>
        <w:t>Decyzja znak: NZ.3212.1.45.2021 z dnia 6 kwietnia 2021 r.</w:t>
      </w:r>
      <w:r w:rsidR="00B83371" w:rsidRPr="00B80D60">
        <w:rPr>
          <w:rFonts w:ascii="Calibri" w:hAnsi="Calibri" w:cs="Calibri"/>
          <w:color w:val="auto"/>
        </w:rPr>
        <w:t xml:space="preserve"> </w:t>
      </w:r>
      <w:r w:rsidRPr="00B80D60">
        <w:rPr>
          <w:rFonts w:ascii="Calibri" w:hAnsi="Calibri" w:cs="Calibri"/>
          <w:color w:val="auto"/>
        </w:rPr>
        <w:t>Decyzja znak: NZ.3212.1.60.2021 z dnia 13 maja 2021 r.</w:t>
      </w:r>
      <w:r w:rsidR="00B83371" w:rsidRPr="00B80D60">
        <w:rPr>
          <w:rFonts w:ascii="Calibri" w:hAnsi="Calibri" w:cs="Calibri"/>
          <w:color w:val="auto"/>
        </w:rPr>
        <w:t xml:space="preserve"> </w:t>
      </w:r>
      <w:r w:rsidRPr="00B80D60">
        <w:rPr>
          <w:rFonts w:ascii="Calibri" w:hAnsi="Calibri" w:cs="Calibri"/>
          <w:color w:val="auto"/>
        </w:rPr>
        <w:t>Decyzja znak: NZ.3212.1.59.2021 z dnia 7 maja 2021 r.</w:t>
      </w:r>
      <w:r w:rsidR="00B83371" w:rsidRPr="00B80D60">
        <w:rPr>
          <w:rFonts w:ascii="Calibri" w:hAnsi="Calibri" w:cs="Calibri"/>
          <w:color w:val="auto"/>
        </w:rPr>
        <w:t xml:space="preserve"> </w:t>
      </w:r>
      <w:r w:rsidRPr="00B80D60">
        <w:rPr>
          <w:rFonts w:ascii="Calibri" w:hAnsi="Calibri" w:cs="Calibri"/>
          <w:color w:val="auto"/>
        </w:rPr>
        <w:t>Decyzja znak: NZ.3212.1.64.2021 z dnia 21 maja 2021 r.</w:t>
      </w:r>
      <w:r w:rsidR="00B83371" w:rsidRPr="00B80D60">
        <w:rPr>
          <w:rFonts w:ascii="Calibri" w:hAnsi="Calibri" w:cs="Calibri"/>
          <w:color w:val="auto"/>
        </w:rPr>
        <w:t xml:space="preserve"> </w:t>
      </w:r>
      <w:r w:rsidRPr="00B80D60">
        <w:rPr>
          <w:rFonts w:ascii="Calibri" w:hAnsi="Calibri" w:cs="Calibri"/>
          <w:color w:val="auto"/>
        </w:rPr>
        <w:t xml:space="preserve">Decyzja znak: NZ.3212.1.65.2021 z dnia 24 maja </w:t>
      </w:r>
      <w:r w:rsidRPr="00B80D60">
        <w:rPr>
          <w:rFonts w:ascii="Calibri" w:hAnsi="Calibri" w:cs="Calibri"/>
          <w:color w:val="auto"/>
        </w:rPr>
        <w:lastRenderedPageBreak/>
        <w:t>2021 r.</w:t>
      </w:r>
      <w:r w:rsidR="00B83371" w:rsidRPr="00B80D60">
        <w:rPr>
          <w:rFonts w:ascii="Calibri" w:hAnsi="Calibri" w:cs="Calibri"/>
          <w:color w:val="auto"/>
        </w:rPr>
        <w:t xml:space="preserve"> </w:t>
      </w:r>
      <w:r w:rsidRPr="00B80D60">
        <w:rPr>
          <w:rFonts w:ascii="Calibri" w:hAnsi="Calibri" w:cs="Calibri"/>
          <w:color w:val="auto"/>
        </w:rPr>
        <w:t>Decyzja znak: NZ.3212.1.66.2021 z dnia 25 maja 2021 r.</w:t>
      </w:r>
      <w:r w:rsidR="00B83371" w:rsidRPr="00B80D60">
        <w:rPr>
          <w:rFonts w:ascii="Calibri" w:hAnsi="Calibri" w:cs="Calibri"/>
          <w:color w:val="auto"/>
        </w:rPr>
        <w:t xml:space="preserve"> </w:t>
      </w:r>
      <w:r w:rsidRPr="00B80D60">
        <w:rPr>
          <w:rFonts w:ascii="Calibri" w:hAnsi="Calibri" w:cs="Calibri"/>
          <w:color w:val="auto"/>
        </w:rPr>
        <w:t>Decyzja znak: NZ.3212.1.73.2021 z dnia 4 czerwca 2021 r.</w:t>
      </w:r>
      <w:r w:rsidR="00B83371" w:rsidRPr="00B80D60">
        <w:rPr>
          <w:rFonts w:ascii="Calibri" w:hAnsi="Calibri" w:cs="Calibri"/>
          <w:color w:val="auto"/>
        </w:rPr>
        <w:t xml:space="preserve"> </w:t>
      </w:r>
      <w:r w:rsidRPr="00B80D60">
        <w:rPr>
          <w:rFonts w:ascii="Calibri" w:hAnsi="Calibri" w:cs="Calibri"/>
          <w:color w:val="auto"/>
        </w:rPr>
        <w:t>Decyzja znak: NZ.3212.1.74.2021 z dnia 4 czerwca 2021 r.</w:t>
      </w:r>
    </w:p>
    <w:p w14:paraId="6CACF9AD" w14:textId="77777777" w:rsidR="00234D7A" w:rsidRPr="00B80D60" w:rsidRDefault="00234D7A" w:rsidP="00234D7A">
      <w:pPr>
        <w:widowControl w:val="0"/>
        <w:tabs>
          <w:tab w:val="left" w:pos="567"/>
          <w:tab w:val="left" w:pos="851"/>
          <w:tab w:val="left" w:pos="1134"/>
        </w:tabs>
        <w:autoSpaceDE w:val="0"/>
        <w:autoSpaceDN w:val="0"/>
        <w:adjustRightInd w:val="0"/>
        <w:spacing w:line="276" w:lineRule="auto"/>
        <w:ind w:left="567"/>
        <w:contextualSpacing/>
        <w:rPr>
          <w:rFonts w:ascii="Calibri" w:eastAsia="Arial Unicode MS" w:hAnsi="Calibri" w:cs="Calibri"/>
          <w:color w:val="auto"/>
        </w:rPr>
      </w:pPr>
    </w:p>
    <w:p w14:paraId="42F34BDF" w14:textId="77777777" w:rsidR="00234D7A" w:rsidRPr="00B80D60" w:rsidRDefault="00234D7A" w:rsidP="00B83371">
      <w:pPr>
        <w:tabs>
          <w:tab w:val="left" w:pos="567"/>
        </w:tabs>
        <w:spacing w:before="26" w:line="276" w:lineRule="auto"/>
        <w:rPr>
          <w:rFonts w:ascii="Calibri" w:hAnsi="Calibri" w:cs="Calibri"/>
          <w:color w:val="auto"/>
        </w:rPr>
      </w:pPr>
      <w:bookmarkStart w:id="167" w:name="_Hlk89860828"/>
      <w:r w:rsidRPr="00B80D60">
        <w:rPr>
          <w:rFonts w:ascii="Calibri" w:hAnsi="Calibri" w:cs="Calibri"/>
          <w:color w:val="auto"/>
        </w:rPr>
        <w:t xml:space="preserve">W pouczeniach wszystkich ocenianych decyzji płatniczych w okresie objętym kontrolą przywoływano art. 130 § 3 ust. 1 </w:t>
      </w:r>
      <w:r w:rsidR="007F242C" w:rsidRPr="00B80D60">
        <w:rPr>
          <w:rFonts w:ascii="Calibri" w:hAnsi="Calibri" w:cs="Calibri"/>
          <w:color w:val="auto"/>
        </w:rPr>
        <w:t>Kpa</w:t>
      </w:r>
      <w:r w:rsidRPr="00B80D60">
        <w:rPr>
          <w:rFonts w:ascii="Calibri" w:hAnsi="Calibri" w:cs="Calibri"/>
          <w:color w:val="auto"/>
        </w:rPr>
        <w:t>. Z decyzji tych nie wynika, że miały rygor natychmiastowej wykonalności, przepis ten nie ma więc zastosowania.</w:t>
      </w:r>
      <w:r w:rsidR="00C90511" w:rsidRPr="00B80D60">
        <w:rPr>
          <w:rFonts w:ascii="Calibri" w:hAnsi="Calibri" w:cs="Calibri"/>
          <w:color w:val="auto"/>
        </w:rPr>
        <w:t xml:space="preserve"> </w:t>
      </w:r>
    </w:p>
    <w:bookmarkEnd w:id="167"/>
    <w:p w14:paraId="0AB284C1" w14:textId="77777777" w:rsidR="00234D7A" w:rsidRPr="00B80D60" w:rsidRDefault="00234D7A" w:rsidP="00234D7A">
      <w:pPr>
        <w:tabs>
          <w:tab w:val="left" w:pos="567"/>
        </w:tabs>
        <w:spacing w:line="276" w:lineRule="auto"/>
        <w:ind w:left="567"/>
        <w:rPr>
          <w:rFonts w:ascii="Calibri" w:hAnsi="Calibri" w:cs="Calibri"/>
          <w:color w:val="auto"/>
        </w:rPr>
      </w:pPr>
    </w:p>
    <w:p w14:paraId="7D9B9250" w14:textId="77777777" w:rsidR="00234D7A" w:rsidRPr="00B80D60" w:rsidRDefault="00234D7A" w:rsidP="00B83371">
      <w:pPr>
        <w:tabs>
          <w:tab w:val="left" w:pos="567"/>
        </w:tabs>
        <w:spacing w:line="276" w:lineRule="auto"/>
        <w:rPr>
          <w:rFonts w:ascii="Calibri" w:hAnsi="Calibri" w:cs="Calibri"/>
          <w:color w:val="auto"/>
        </w:rPr>
      </w:pPr>
      <w:r w:rsidRPr="00B80D60">
        <w:rPr>
          <w:rFonts w:ascii="Calibri" w:hAnsi="Calibri" w:cs="Calibri"/>
          <w:color w:val="auto"/>
        </w:rPr>
        <w:t xml:space="preserve">Stwierdzone podczas kontroli </w:t>
      </w:r>
      <w:r w:rsidR="00975D8E" w:rsidRPr="00B80D60">
        <w:rPr>
          <w:rFonts w:ascii="Calibri" w:hAnsi="Calibri" w:cs="Calibri"/>
          <w:color w:val="auto"/>
        </w:rPr>
        <w:t>spostrzeżenia</w:t>
      </w:r>
      <w:r w:rsidRPr="00B80D60">
        <w:rPr>
          <w:rFonts w:ascii="Calibri" w:hAnsi="Calibri" w:cs="Calibri"/>
          <w:color w:val="auto"/>
        </w:rPr>
        <w:t>:</w:t>
      </w:r>
    </w:p>
    <w:p w14:paraId="5448FBBA" w14:textId="77777777" w:rsidR="00234D7A" w:rsidRPr="00B80D60" w:rsidRDefault="00234D7A" w:rsidP="00B83371">
      <w:pPr>
        <w:tabs>
          <w:tab w:val="left" w:pos="567"/>
          <w:tab w:val="left" w:pos="851"/>
          <w:tab w:val="left" w:pos="2054"/>
        </w:tabs>
        <w:spacing w:line="276" w:lineRule="auto"/>
        <w:rPr>
          <w:rFonts w:ascii="Calibri" w:hAnsi="Calibri" w:cs="Calibri"/>
          <w:color w:val="auto"/>
        </w:rPr>
      </w:pPr>
      <w:r w:rsidRPr="00B80D60">
        <w:rPr>
          <w:rFonts w:ascii="Calibri" w:hAnsi="Calibri" w:cs="Calibri"/>
          <w:color w:val="auto"/>
        </w:rPr>
        <w:t xml:space="preserve">W kilku decyzjach zauważono nieuaktualniony publikator </w:t>
      </w:r>
      <w:r w:rsidR="007F242C" w:rsidRPr="00B80D60">
        <w:rPr>
          <w:rFonts w:ascii="Calibri" w:hAnsi="Calibri" w:cs="Calibri"/>
          <w:color w:val="auto"/>
        </w:rPr>
        <w:t>Kpa</w:t>
      </w:r>
      <w:r w:rsidRPr="00B80D60">
        <w:rPr>
          <w:rFonts w:ascii="Calibri" w:hAnsi="Calibri" w:cs="Calibri"/>
          <w:color w:val="auto"/>
        </w:rPr>
        <w:t>.</w:t>
      </w:r>
    </w:p>
    <w:p w14:paraId="0EEDE15F" w14:textId="39F4852B" w:rsidR="00234D7A" w:rsidRPr="00B80D60" w:rsidRDefault="00234D7A" w:rsidP="00396E50">
      <w:pPr>
        <w:tabs>
          <w:tab w:val="left" w:pos="567"/>
          <w:tab w:val="left" w:pos="851"/>
          <w:tab w:val="left" w:pos="2054"/>
        </w:tabs>
        <w:spacing w:line="276" w:lineRule="auto"/>
        <w:rPr>
          <w:rFonts w:ascii="Calibri" w:hAnsi="Calibri" w:cs="Calibri"/>
          <w:color w:val="auto"/>
        </w:rPr>
      </w:pPr>
      <w:r w:rsidRPr="00B80D60">
        <w:rPr>
          <w:rFonts w:ascii="Calibri" w:hAnsi="Calibri" w:cs="Calibri"/>
          <w:color w:val="auto"/>
          <w:u w:val="single"/>
        </w:rPr>
        <w:t>Dowody:</w:t>
      </w:r>
      <w:r w:rsidR="00396E50" w:rsidRPr="00B80D60">
        <w:rPr>
          <w:rFonts w:ascii="Calibri" w:hAnsi="Calibri" w:cs="Calibri"/>
          <w:color w:val="auto"/>
          <w:u w:val="single"/>
        </w:rPr>
        <w:t xml:space="preserve"> </w:t>
      </w:r>
      <w:r w:rsidRPr="00B80D60">
        <w:rPr>
          <w:rFonts w:ascii="Calibri" w:hAnsi="Calibri" w:cs="Calibri"/>
          <w:color w:val="auto"/>
        </w:rPr>
        <w:t>Decyzja znak: PS.NZ.3107.50.2019 z dnia 3 kwietnia 2019 r.</w:t>
      </w:r>
      <w:r w:rsidR="00396E50" w:rsidRPr="00B80D60">
        <w:rPr>
          <w:rFonts w:ascii="Calibri" w:hAnsi="Calibri" w:cs="Calibri"/>
          <w:color w:val="auto"/>
        </w:rPr>
        <w:t xml:space="preserve"> </w:t>
      </w:r>
      <w:r w:rsidRPr="00B80D60">
        <w:rPr>
          <w:rFonts w:ascii="Calibri" w:hAnsi="Calibri" w:cs="Calibri"/>
          <w:color w:val="auto"/>
        </w:rPr>
        <w:t>Decyzja znak: PS.NZ.3107.56.2019 z dnia 12 kwietnia 2019 r.</w:t>
      </w:r>
      <w:r w:rsidR="00396E50" w:rsidRPr="00B80D60">
        <w:rPr>
          <w:rFonts w:ascii="Calibri" w:hAnsi="Calibri" w:cs="Calibri"/>
          <w:color w:val="auto"/>
        </w:rPr>
        <w:t xml:space="preserve"> </w:t>
      </w:r>
      <w:r w:rsidRPr="00B80D60">
        <w:rPr>
          <w:rFonts w:ascii="Calibri" w:hAnsi="Calibri" w:cs="Calibri"/>
          <w:color w:val="auto"/>
        </w:rPr>
        <w:t>Decyzja znak: PS.NZ.3107.95.2019 z dnia 19 czerwca 2019 r.</w:t>
      </w:r>
      <w:r w:rsidR="00396E50" w:rsidRPr="00B80D60">
        <w:rPr>
          <w:rFonts w:ascii="Calibri" w:hAnsi="Calibri" w:cs="Calibri"/>
          <w:color w:val="auto"/>
        </w:rPr>
        <w:t xml:space="preserve"> </w:t>
      </w:r>
      <w:r w:rsidRPr="00B80D60">
        <w:rPr>
          <w:rFonts w:ascii="Calibri" w:hAnsi="Calibri" w:cs="Calibri"/>
          <w:color w:val="auto"/>
        </w:rPr>
        <w:t>Decyzja znak: PS.NZ.3107.108.2019 z dnia 12 lipca 2021 r.</w:t>
      </w:r>
      <w:r w:rsidR="00396E50" w:rsidRPr="00B80D60">
        <w:rPr>
          <w:rFonts w:ascii="Calibri" w:hAnsi="Calibri" w:cs="Calibri"/>
          <w:color w:val="auto"/>
        </w:rPr>
        <w:t xml:space="preserve"> </w:t>
      </w:r>
      <w:r w:rsidRPr="00B80D60">
        <w:rPr>
          <w:rFonts w:ascii="Calibri" w:hAnsi="Calibri" w:cs="Calibri"/>
          <w:color w:val="auto"/>
        </w:rPr>
        <w:t>Decyzja znak: NZ.3212.1.60.2021 z dnia 13 maja 2021 r.</w:t>
      </w:r>
      <w:r w:rsidR="00396E50" w:rsidRPr="00B80D60">
        <w:rPr>
          <w:rFonts w:ascii="Calibri" w:hAnsi="Calibri" w:cs="Calibri"/>
          <w:color w:val="auto"/>
        </w:rPr>
        <w:t xml:space="preserve"> </w:t>
      </w:r>
      <w:r w:rsidRPr="00B80D60">
        <w:rPr>
          <w:rFonts w:ascii="Calibri" w:hAnsi="Calibri" w:cs="Calibri"/>
          <w:color w:val="auto"/>
        </w:rPr>
        <w:t>Decyzja znak: NZ.3212.1.59.2021 z dnia 7 maja 2021 r.</w:t>
      </w:r>
      <w:r w:rsidR="00396E50" w:rsidRPr="00B80D60">
        <w:rPr>
          <w:rFonts w:ascii="Calibri" w:hAnsi="Calibri" w:cs="Calibri"/>
          <w:color w:val="auto"/>
        </w:rPr>
        <w:t xml:space="preserve"> </w:t>
      </w:r>
      <w:r w:rsidRPr="00B80D60">
        <w:rPr>
          <w:rFonts w:ascii="Calibri" w:hAnsi="Calibri" w:cs="Calibri"/>
          <w:color w:val="auto"/>
        </w:rPr>
        <w:t>Decyzja znak: NZ.3212.1.64.2021 z dnia 21 maja 2021 r.</w:t>
      </w:r>
      <w:r w:rsidR="00396E50" w:rsidRPr="00B80D60">
        <w:rPr>
          <w:rFonts w:ascii="Calibri" w:hAnsi="Calibri" w:cs="Calibri"/>
          <w:color w:val="auto"/>
        </w:rPr>
        <w:t xml:space="preserve"> </w:t>
      </w:r>
      <w:r w:rsidRPr="00B80D60">
        <w:rPr>
          <w:rFonts w:ascii="Calibri" w:hAnsi="Calibri" w:cs="Calibri"/>
          <w:color w:val="auto"/>
        </w:rPr>
        <w:t>Decyzja znak: NZ.3212.1.65.2021 z</w:t>
      </w:r>
      <w:r w:rsidR="00A30DD5">
        <w:rPr>
          <w:rFonts w:ascii="Calibri" w:hAnsi="Calibri" w:cs="Calibri"/>
          <w:color w:val="auto"/>
        </w:rPr>
        <w:t> </w:t>
      </w:r>
      <w:r w:rsidRPr="00B80D60">
        <w:rPr>
          <w:rFonts w:ascii="Calibri" w:hAnsi="Calibri" w:cs="Calibri"/>
          <w:color w:val="auto"/>
        </w:rPr>
        <w:t>dnia 24 maja 2021 r.</w:t>
      </w:r>
      <w:r w:rsidR="00396E50" w:rsidRPr="00B80D60">
        <w:rPr>
          <w:rFonts w:ascii="Calibri" w:hAnsi="Calibri" w:cs="Calibri"/>
          <w:color w:val="auto"/>
        </w:rPr>
        <w:t xml:space="preserve"> </w:t>
      </w:r>
      <w:r w:rsidRPr="00B80D60">
        <w:rPr>
          <w:rFonts w:ascii="Calibri" w:hAnsi="Calibri" w:cs="Calibri"/>
          <w:color w:val="auto"/>
        </w:rPr>
        <w:t>Decyzja znak: NZ.3212.1.66.2021 z dnia 25 maja 2021 r.</w:t>
      </w:r>
    </w:p>
    <w:p w14:paraId="56EBA1F9" w14:textId="77777777" w:rsidR="00234D7A" w:rsidRPr="00B80D60" w:rsidRDefault="00234D7A" w:rsidP="00234D7A">
      <w:pPr>
        <w:widowControl w:val="0"/>
        <w:tabs>
          <w:tab w:val="left" w:pos="709"/>
          <w:tab w:val="left" w:pos="851"/>
        </w:tabs>
        <w:autoSpaceDE w:val="0"/>
        <w:autoSpaceDN w:val="0"/>
        <w:adjustRightInd w:val="0"/>
        <w:spacing w:line="276" w:lineRule="auto"/>
        <w:contextualSpacing/>
        <w:rPr>
          <w:rFonts w:ascii="Calibri" w:hAnsi="Calibri" w:cs="Calibri"/>
          <w:color w:val="auto"/>
        </w:rPr>
      </w:pPr>
    </w:p>
    <w:p w14:paraId="28B1AA98" w14:textId="77777777" w:rsidR="00234D7A" w:rsidRPr="00B80D60" w:rsidRDefault="00234D7A" w:rsidP="00396E50">
      <w:pPr>
        <w:widowControl w:val="0"/>
        <w:tabs>
          <w:tab w:val="left" w:pos="709"/>
          <w:tab w:val="left" w:pos="1134"/>
        </w:tabs>
        <w:autoSpaceDE w:val="0"/>
        <w:autoSpaceDN w:val="0"/>
        <w:adjustRightInd w:val="0"/>
        <w:spacing w:line="276" w:lineRule="auto"/>
        <w:rPr>
          <w:rFonts w:ascii="Calibri" w:eastAsia="Arial Unicode MS" w:hAnsi="Calibri" w:cs="Calibri"/>
          <w:color w:val="auto"/>
        </w:rPr>
      </w:pPr>
      <w:r w:rsidRPr="00B80D60">
        <w:rPr>
          <w:rFonts w:ascii="Calibri" w:hAnsi="Calibri" w:cs="Calibri"/>
          <w:color w:val="auto"/>
        </w:rPr>
        <w:t xml:space="preserve">W kilku decyzjach zauważono nieuaktualniony publikator </w:t>
      </w:r>
      <w:r w:rsidR="002C6786" w:rsidRPr="00B80D60">
        <w:rPr>
          <w:rFonts w:ascii="Calibri" w:hAnsi="Calibri" w:cs="Calibri"/>
          <w:color w:val="auto"/>
        </w:rPr>
        <w:t xml:space="preserve">ustawy </w:t>
      </w:r>
      <w:r w:rsidR="002C6786" w:rsidRPr="00B80D60">
        <w:rPr>
          <w:rFonts w:ascii="Calibri" w:eastAsia="Arial Unicode MS" w:hAnsi="Calibri" w:cs="Calibri"/>
          <w:color w:val="auto"/>
        </w:rPr>
        <w:t>o PIS</w:t>
      </w:r>
      <w:r w:rsidRPr="00B80D60">
        <w:rPr>
          <w:rFonts w:ascii="Calibri" w:eastAsia="Arial Unicode MS" w:hAnsi="Calibri" w:cs="Calibri"/>
          <w:color w:val="auto"/>
        </w:rPr>
        <w:t>.</w:t>
      </w:r>
    </w:p>
    <w:p w14:paraId="42EA5A97" w14:textId="77777777" w:rsidR="00234D7A" w:rsidRPr="00B80D60" w:rsidRDefault="00234D7A" w:rsidP="00396E50">
      <w:pPr>
        <w:widowControl w:val="0"/>
        <w:tabs>
          <w:tab w:val="left" w:pos="709"/>
          <w:tab w:val="left" w:pos="1134"/>
        </w:tabs>
        <w:autoSpaceDE w:val="0"/>
        <w:autoSpaceDN w:val="0"/>
        <w:adjustRightInd w:val="0"/>
        <w:spacing w:line="276" w:lineRule="auto"/>
        <w:rPr>
          <w:rFonts w:ascii="Calibri" w:hAnsi="Calibri" w:cs="Calibri"/>
          <w:color w:val="auto"/>
          <w:u w:val="single"/>
        </w:rPr>
      </w:pPr>
      <w:r w:rsidRPr="00B80D60">
        <w:rPr>
          <w:rFonts w:ascii="Calibri" w:hAnsi="Calibri" w:cs="Calibri"/>
          <w:color w:val="auto"/>
          <w:u w:val="single"/>
        </w:rPr>
        <w:t>Dowody:</w:t>
      </w:r>
      <w:r w:rsidR="00396E50" w:rsidRPr="00B80D60">
        <w:rPr>
          <w:rFonts w:ascii="Calibri" w:hAnsi="Calibri" w:cs="Calibri"/>
          <w:color w:val="auto"/>
          <w:u w:val="single"/>
        </w:rPr>
        <w:t xml:space="preserve"> </w:t>
      </w:r>
      <w:r w:rsidRPr="00B80D60">
        <w:rPr>
          <w:rFonts w:ascii="Calibri" w:hAnsi="Calibri" w:cs="Calibri"/>
          <w:color w:val="auto"/>
        </w:rPr>
        <w:t>Decyzja znak: NZ.3212.1.45.2021 z dnia 6 kwietnia 2021 r.</w:t>
      </w:r>
      <w:r w:rsidR="00396E50" w:rsidRPr="00B80D60">
        <w:rPr>
          <w:rFonts w:ascii="Calibri" w:hAnsi="Calibri" w:cs="Calibri"/>
          <w:color w:val="auto"/>
          <w:u w:val="single"/>
        </w:rPr>
        <w:t xml:space="preserve"> </w:t>
      </w:r>
      <w:r w:rsidRPr="00B80D60">
        <w:rPr>
          <w:rFonts w:ascii="Calibri" w:hAnsi="Calibri" w:cs="Calibri"/>
          <w:color w:val="auto"/>
        </w:rPr>
        <w:t>Decyzja znak: NZ.3212.1.64.2021 z dnia 21 maja 2021 r.</w:t>
      </w:r>
    </w:p>
    <w:p w14:paraId="33A236BC" w14:textId="77777777" w:rsidR="00234D7A" w:rsidRPr="00B80D60" w:rsidRDefault="00234D7A" w:rsidP="00234D7A">
      <w:pPr>
        <w:tabs>
          <w:tab w:val="left" w:pos="851"/>
          <w:tab w:val="left" w:pos="2054"/>
        </w:tabs>
        <w:spacing w:line="276" w:lineRule="auto"/>
        <w:rPr>
          <w:rFonts w:ascii="Calibri" w:hAnsi="Calibri" w:cs="Calibri"/>
          <w:color w:val="auto"/>
        </w:rPr>
      </w:pPr>
    </w:p>
    <w:p w14:paraId="711AA901" w14:textId="77777777" w:rsidR="00234D7A" w:rsidRPr="00B80D60" w:rsidRDefault="00234D7A" w:rsidP="00396E50">
      <w:pPr>
        <w:widowControl w:val="0"/>
        <w:tabs>
          <w:tab w:val="left" w:pos="851"/>
        </w:tabs>
        <w:autoSpaceDE w:val="0"/>
        <w:autoSpaceDN w:val="0"/>
        <w:adjustRightInd w:val="0"/>
        <w:spacing w:line="276" w:lineRule="auto"/>
        <w:rPr>
          <w:rFonts w:ascii="Calibri" w:hAnsi="Calibri" w:cs="Calibri"/>
          <w:color w:val="auto"/>
        </w:rPr>
      </w:pPr>
      <w:r w:rsidRPr="00B80D60">
        <w:rPr>
          <w:rFonts w:ascii="Calibri" w:hAnsi="Calibri" w:cs="Calibri"/>
          <w:color w:val="auto"/>
        </w:rPr>
        <w:t xml:space="preserve">W uzasadnieniu decyzji znak: NZ.3107.1.25.2021 z dnia 24 lutego 2021 r. wskazano niewłaściwą datę wydanej opinii sanitarnej znak: NZ.9022.1.16.2021, tj. z dnia 17.02.2021 r., zamiast z dnia 18.02.2021 r. </w:t>
      </w:r>
    </w:p>
    <w:p w14:paraId="26D27BFB" w14:textId="77777777" w:rsidR="00234D7A" w:rsidRPr="00B80D60" w:rsidRDefault="00234D7A" w:rsidP="00234D7A">
      <w:pPr>
        <w:tabs>
          <w:tab w:val="left" w:pos="851"/>
          <w:tab w:val="left" w:pos="2054"/>
        </w:tabs>
        <w:spacing w:line="276" w:lineRule="auto"/>
        <w:ind w:left="567"/>
        <w:rPr>
          <w:rFonts w:ascii="Calibri" w:hAnsi="Calibri" w:cs="Calibri"/>
          <w:color w:val="auto"/>
        </w:rPr>
      </w:pPr>
    </w:p>
    <w:p w14:paraId="73EB2652" w14:textId="77777777" w:rsidR="00234D7A" w:rsidRPr="00B80D60" w:rsidRDefault="00234D7A" w:rsidP="00396E50">
      <w:pPr>
        <w:tabs>
          <w:tab w:val="left" w:pos="851"/>
          <w:tab w:val="left" w:pos="2054"/>
        </w:tabs>
        <w:spacing w:line="276" w:lineRule="auto"/>
        <w:rPr>
          <w:rFonts w:ascii="Calibri" w:eastAsia="Calibri" w:hAnsi="Calibri" w:cs="Calibri"/>
          <w:color w:val="auto"/>
          <w:lang w:eastAsia="en-US"/>
        </w:rPr>
      </w:pPr>
      <w:r w:rsidRPr="00B80D60">
        <w:rPr>
          <w:rFonts w:ascii="Calibri" w:hAnsi="Calibri" w:cs="Calibri"/>
          <w:color w:val="auto"/>
        </w:rPr>
        <w:t xml:space="preserve">W uzasadnieniu decyzji znak: NZ.3212.1.45.2021 z dnia 6 kwietnia 2021 r. wskazano niewłaściwą datę wydanej opinii sanitarnej znak: NZ.9022.1.34.2021, tj. z dnia 30.04.2021 r., zamiast z dnia 30.03.2021 r. </w:t>
      </w:r>
    </w:p>
    <w:p w14:paraId="1F2A0556" w14:textId="77777777" w:rsidR="00234D7A" w:rsidRPr="00B80D60" w:rsidRDefault="00234D7A" w:rsidP="00234D7A">
      <w:pPr>
        <w:tabs>
          <w:tab w:val="left" w:pos="851"/>
          <w:tab w:val="left" w:pos="2054"/>
        </w:tabs>
        <w:spacing w:line="276" w:lineRule="auto"/>
        <w:ind w:left="567"/>
        <w:rPr>
          <w:rFonts w:ascii="Calibri" w:hAnsi="Calibri" w:cs="Calibri"/>
          <w:color w:val="auto"/>
        </w:rPr>
      </w:pPr>
    </w:p>
    <w:p w14:paraId="2A1B7D4D" w14:textId="6AD088A0" w:rsidR="00234D7A" w:rsidRPr="00B80D60" w:rsidRDefault="00234D7A" w:rsidP="00396E50">
      <w:pPr>
        <w:tabs>
          <w:tab w:val="left" w:pos="851"/>
          <w:tab w:val="left" w:pos="2054"/>
        </w:tabs>
        <w:spacing w:line="276" w:lineRule="auto"/>
        <w:rPr>
          <w:rFonts w:ascii="Calibri" w:hAnsi="Calibri" w:cs="Calibri"/>
          <w:color w:val="auto"/>
        </w:rPr>
      </w:pPr>
      <w:r w:rsidRPr="00B80D60">
        <w:rPr>
          <w:rFonts w:ascii="Calibri" w:hAnsi="Calibri" w:cs="Calibri"/>
          <w:color w:val="auto"/>
        </w:rPr>
        <w:t xml:space="preserve">W uzasadnieniu decyzji znak: NZ.3212.1.64.2021 z dnia 21 maja 2021 r. wskazano niewłaściwą datę protokołu kontroli nr: NZ.9022.1.54.2021, tj. z dnia 10.05.2021 r., zamiast z dnia 13.05.2021 r. </w:t>
      </w:r>
    </w:p>
    <w:p w14:paraId="7BA2AA44" w14:textId="77777777" w:rsidR="00234D7A" w:rsidRPr="00B80D60" w:rsidRDefault="00234D7A" w:rsidP="00234D7A">
      <w:pPr>
        <w:tabs>
          <w:tab w:val="left" w:pos="851"/>
          <w:tab w:val="left" w:pos="2054"/>
        </w:tabs>
        <w:spacing w:line="276" w:lineRule="auto"/>
        <w:ind w:left="567"/>
        <w:rPr>
          <w:rFonts w:ascii="Calibri" w:hAnsi="Calibri" w:cs="Calibri"/>
          <w:color w:val="auto"/>
        </w:rPr>
      </w:pPr>
    </w:p>
    <w:p w14:paraId="2A6AF4DB" w14:textId="77777777" w:rsidR="00234D7A" w:rsidRPr="00B80D60" w:rsidRDefault="00234D7A" w:rsidP="00396E50">
      <w:pPr>
        <w:tabs>
          <w:tab w:val="left" w:pos="851"/>
          <w:tab w:val="left" w:pos="2054"/>
        </w:tabs>
        <w:spacing w:line="276" w:lineRule="auto"/>
        <w:rPr>
          <w:rFonts w:ascii="Calibri" w:hAnsi="Calibri" w:cs="Calibri"/>
          <w:color w:val="auto"/>
        </w:rPr>
      </w:pPr>
      <w:r w:rsidRPr="00B80D60">
        <w:rPr>
          <w:rFonts w:ascii="Calibri" w:hAnsi="Calibri" w:cs="Calibri"/>
          <w:color w:val="auto"/>
        </w:rPr>
        <w:t xml:space="preserve">Zdarzały się przypadki, kiedy decyzje płatnicze były wysyłane do strony </w:t>
      </w:r>
      <w:r w:rsidRPr="00B80D60">
        <w:rPr>
          <w:rFonts w:ascii="Calibri" w:eastAsia="Arial Unicode MS" w:hAnsi="Calibri" w:cs="Calibri"/>
          <w:color w:val="auto"/>
        </w:rPr>
        <w:t xml:space="preserve">po kilku dniach od ich wydania/podpisania przez </w:t>
      </w:r>
      <w:r w:rsidR="00885E23" w:rsidRPr="00B80D60">
        <w:rPr>
          <w:rFonts w:ascii="Calibri" w:eastAsia="Arial Unicode MS" w:hAnsi="Calibri" w:cs="Calibri"/>
          <w:color w:val="auto"/>
        </w:rPr>
        <w:t>PPIS</w:t>
      </w:r>
      <w:r w:rsidRPr="00B80D60">
        <w:rPr>
          <w:rFonts w:ascii="Calibri" w:eastAsia="Arial Unicode MS" w:hAnsi="Calibri" w:cs="Calibri"/>
          <w:color w:val="auto"/>
        </w:rPr>
        <w:t xml:space="preserve"> w Szczecinie (nieuzasadniona zwłoka).</w:t>
      </w:r>
      <w:r w:rsidR="00C90511" w:rsidRPr="00B80D60">
        <w:rPr>
          <w:rFonts w:ascii="Calibri" w:eastAsia="Arial Unicode MS" w:hAnsi="Calibri" w:cs="Calibri"/>
          <w:color w:val="auto"/>
        </w:rPr>
        <w:t xml:space="preserve"> </w:t>
      </w:r>
    </w:p>
    <w:p w14:paraId="64403CAA" w14:textId="54CACBD9" w:rsidR="00234D7A" w:rsidRPr="00B80D60" w:rsidRDefault="00234D7A" w:rsidP="00396E50">
      <w:pPr>
        <w:tabs>
          <w:tab w:val="left" w:pos="851"/>
          <w:tab w:val="left" w:pos="1134"/>
          <w:tab w:val="left" w:pos="1276"/>
          <w:tab w:val="left" w:pos="2054"/>
        </w:tabs>
        <w:spacing w:line="276" w:lineRule="auto"/>
        <w:rPr>
          <w:rFonts w:ascii="Calibri" w:eastAsia="Calibri" w:hAnsi="Calibri" w:cs="Calibri"/>
          <w:color w:val="auto"/>
          <w:lang w:eastAsia="en-US"/>
        </w:rPr>
      </w:pPr>
      <w:r w:rsidRPr="00B80D60">
        <w:rPr>
          <w:rFonts w:ascii="Calibri" w:eastAsia="Calibri" w:hAnsi="Calibri" w:cs="Calibri"/>
          <w:color w:val="auto"/>
          <w:u w:val="single"/>
          <w:lang w:eastAsia="en-US"/>
        </w:rPr>
        <w:t>Dowody</w:t>
      </w:r>
      <w:r w:rsidRPr="00B80D60">
        <w:rPr>
          <w:rFonts w:ascii="Calibri" w:eastAsia="Calibri" w:hAnsi="Calibri" w:cs="Calibri"/>
          <w:color w:val="auto"/>
          <w:lang w:eastAsia="en-US"/>
        </w:rPr>
        <w:t>:</w:t>
      </w:r>
      <w:r w:rsidRPr="00B80D60">
        <w:rPr>
          <w:rFonts w:ascii="Calibri" w:eastAsia="Calibri" w:hAnsi="Calibri" w:cs="Calibri"/>
          <w:color w:val="auto"/>
          <w:lang w:eastAsia="en-US"/>
        </w:rPr>
        <w:tab/>
      </w:r>
      <w:r w:rsidRPr="00B80D60">
        <w:rPr>
          <w:rFonts w:ascii="Calibri" w:hAnsi="Calibri" w:cs="Calibri"/>
          <w:color w:val="auto"/>
        </w:rPr>
        <w:t>Decyzja znak: PS.NZ.3107.95.2019 z dnia 19 czerwca 2019r.</w:t>
      </w:r>
      <w:r w:rsidR="00396E50" w:rsidRPr="00B80D60">
        <w:rPr>
          <w:rFonts w:ascii="Calibri" w:hAnsi="Calibri" w:cs="Calibri"/>
          <w:color w:val="auto"/>
        </w:rPr>
        <w:t xml:space="preserve"> </w:t>
      </w:r>
      <w:r w:rsidRPr="00B80D60">
        <w:rPr>
          <w:rFonts w:ascii="Calibri" w:hAnsi="Calibri" w:cs="Calibri"/>
          <w:color w:val="auto"/>
        </w:rPr>
        <w:t>Decyzja znak: PS.NZ.3107.108.2019 z dnia 12 lipca 2021r. Decyzja znak: PS.NZ.3107.172.2019 z dnia 29 października 2019 r.</w:t>
      </w:r>
      <w:r w:rsidR="00396E50" w:rsidRPr="00B80D60">
        <w:rPr>
          <w:rFonts w:ascii="Calibri" w:hAnsi="Calibri" w:cs="Calibri"/>
          <w:color w:val="auto"/>
        </w:rPr>
        <w:t xml:space="preserve"> </w:t>
      </w:r>
      <w:r w:rsidRPr="00B80D60">
        <w:rPr>
          <w:rFonts w:ascii="Calibri" w:hAnsi="Calibri" w:cs="Calibri"/>
          <w:color w:val="auto"/>
        </w:rPr>
        <w:t>Decyzja znak: NZ.3212.1.10.2021 z dnia 27 stycznia 2021 r.</w:t>
      </w:r>
      <w:r w:rsidR="00396E50" w:rsidRPr="00B80D60">
        <w:rPr>
          <w:rFonts w:ascii="Calibri" w:hAnsi="Calibri" w:cs="Calibri"/>
          <w:color w:val="auto"/>
        </w:rPr>
        <w:t xml:space="preserve"> </w:t>
      </w:r>
      <w:r w:rsidRPr="00B80D60">
        <w:rPr>
          <w:rFonts w:ascii="Calibri" w:hAnsi="Calibri" w:cs="Calibri"/>
          <w:color w:val="auto"/>
        </w:rPr>
        <w:t xml:space="preserve">Decyzja znak: NZ.3212.1.14.2021 </w:t>
      </w:r>
      <w:r w:rsidR="005616CB" w:rsidRPr="00B80D60">
        <w:rPr>
          <w:rFonts w:ascii="Calibri" w:hAnsi="Calibri" w:cs="Calibri"/>
          <w:color w:val="auto"/>
        </w:rPr>
        <w:br/>
      </w:r>
      <w:r w:rsidRPr="00B80D60">
        <w:rPr>
          <w:rFonts w:ascii="Calibri" w:hAnsi="Calibri" w:cs="Calibri"/>
          <w:color w:val="auto"/>
        </w:rPr>
        <w:t>z dnia 5 lutego 2021 r.</w:t>
      </w:r>
      <w:r w:rsidR="00396E50" w:rsidRPr="00B80D60">
        <w:rPr>
          <w:rFonts w:ascii="Calibri" w:hAnsi="Calibri" w:cs="Calibri"/>
          <w:color w:val="auto"/>
        </w:rPr>
        <w:t xml:space="preserve"> </w:t>
      </w:r>
      <w:r w:rsidRPr="00B80D60">
        <w:rPr>
          <w:rFonts w:ascii="Calibri" w:hAnsi="Calibri" w:cs="Calibri"/>
          <w:color w:val="auto"/>
        </w:rPr>
        <w:t>Decyzja znak: NZ.3212.1.37.2021 z dnia 26 marca 2021 r.</w:t>
      </w:r>
      <w:r w:rsidR="00396E50" w:rsidRPr="00B80D60">
        <w:rPr>
          <w:rFonts w:ascii="Calibri" w:hAnsi="Calibri" w:cs="Calibri"/>
          <w:color w:val="auto"/>
        </w:rPr>
        <w:t xml:space="preserve"> </w:t>
      </w:r>
      <w:r w:rsidRPr="00B80D60">
        <w:rPr>
          <w:rFonts w:ascii="Calibri" w:hAnsi="Calibri" w:cs="Calibri"/>
          <w:color w:val="auto"/>
        </w:rPr>
        <w:t>Decyzja znak: NZ.3212.1.45.2021 z dnia 6 kwietnia 2021 r.</w:t>
      </w:r>
      <w:r w:rsidR="00396E50" w:rsidRPr="00B80D60">
        <w:rPr>
          <w:rFonts w:ascii="Calibri" w:hAnsi="Calibri" w:cs="Calibri"/>
          <w:color w:val="auto"/>
        </w:rPr>
        <w:t xml:space="preserve"> </w:t>
      </w:r>
      <w:r w:rsidRPr="00B80D60">
        <w:rPr>
          <w:rFonts w:ascii="Calibri" w:hAnsi="Calibri" w:cs="Calibri"/>
          <w:color w:val="auto"/>
        </w:rPr>
        <w:t>Decyzja znak: NZ.3212.1.59.2021 z dnia 7 maja 2021 r.</w:t>
      </w:r>
      <w:r w:rsidR="00396E50" w:rsidRPr="00B80D60">
        <w:rPr>
          <w:rFonts w:ascii="Calibri" w:hAnsi="Calibri" w:cs="Calibri"/>
          <w:color w:val="auto"/>
        </w:rPr>
        <w:t xml:space="preserve"> </w:t>
      </w:r>
      <w:r w:rsidRPr="00B80D60">
        <w:rPr>
          <w:rFonts w:ascii="Calibri" w:hAnsi="Calibri" w:cs="Calibri"/>
          <w:color w:val="auto"/>
        </w:rPr>
        <w:t>Decyzja znak: NZ.3212.1.64.2021 z dnia 21 maja 2021 r.</w:t>
      </w:r>
      <w:r w:rsidR="00396E50" w:rsidRPr="00B80D60">
        <w:rPr>
          <w:rFonts w:ascii="Calibri" w:hAnsi="Calibri" w:cs="Calibri"/>
          <w:color w:val="auto"/>
        </w:rPr>
        <w:t xml:space="preserve"> </w:t>
      </w:r>
      <w:r w:rsidRPr="00B80D60">
        <w:rPr>
          <w:rFonts w:ascii="Calibri" w:hAnsi="Calibri" w:cs="Calibri"/>
          <w:color w:val="auto"/>
        </w:rPr>
        <w:t xml:space="preserve">Decyzja znak: </w:t>
      </w:r>
      <w:r w:rsidRPr="00B80D60">
        <w:rPr>
          <w:rFonts w:ascii="Calibri" w:hAnsi="Calibri" w:cs="Calibri"/>
          <w:color w:val="auto"/>
        </w:rPr>
        <w:lastRenderedPageBreak/>
        <w:t>NZ.3212.1.66.2021 z dnia 25 maja 2021r.Decyzja znak: NZ.3212.1.73.2021 z dnia 4 czerwca 2021 r.</w:t>
      </w:r>
      <w:r w:rsidR="00396E50" w:rsidRPr="00B80D60">
        <w:rPr>
          <w:rFonts w:ascii="Calibri" w:hAnsi="Calibri" w:cs="Calibri"/>
          <w:color w:val="auto"/>
        </w:rPr>
        <w:t xml:space="preserve"> </w:t>
      </w:r>
      <w:r w:rsidRPr="00B80D60">
        <w:rPr>
          <w:rFonts w:ascii="Calibri" w:hAnsi="Calibri" w:cs="Calibri"/>
          <w:color w:val="auto"/>
        </w:rPr>
        <w:t>Decyzja znak: NZ.3212.1.74.2021 z dnia 4 czerwca 2021 r.</w:t>
      </w:r>
    </w:p>
    <w:p w14:paraId="0F642E10" w14:textId="77777777" w:rsidR="00234D7A" w:rsidRPr="00B80D60" w:rsidRDefault="00234D7A" w:rsidP="00234D7A">
      <w:pPr>
        <w:widowControl w:val="0"/>
        <w:tabs>
          <w:tab w:val="left" w:pos="709"/>
          <w:tab w:val="left" w:pos="993"/>
          <w:tab w:val="left" w:pos="1134"/>
          <w:tab w:val="left" w:pos="1276"/>
        </w:tabs>
        <w:autoSpaceDE w:val="0"/>
        <w:autoSpaceDN w:val="0"/>
        <w:adjustRightInd w:val="0"/>
        <w:spacing w:line="276" w:lineRule="auto"/>
        <w:ind w:left="993" w:hanging="426"/>
        <w:contextualSpacing/>
        <w:rPr>
          <w:rFonts w:ascii="Calibri" w:eastAsia="Arial Unicode MS" w:hAnsi="Calibri" w:cs="Calibri"/>
          <w:color w:val="auto"/>
        </w:rPr>
      </w:pPr>
    </w:p>
    <w:p w14:paraId="1147C94C" w14:textId="2C196D38" w:rsidR="00234D7A" w:rsidRPr="00B80D60" w:rsidRDefault="00234D7A" w:rsidP="00396E50">
      <w:pPr>
        <w:widowControl w:val="0"/>
        <w:tabs>
          <w:tab w:val="left" w:pos="567"/>
          <w:tab w:val="left" w:pos="1134"/>
          <w:tab w:val="left" w:pos="1276"/>
        </w:tabs>
        <w:autoSpaceDE w:val="0"/>
        <w:autoSpaceDN w:val="0"/>
        <w:adjustRightInd w:val="0"/>
        <w:spacing w:line="276" w:lineRule="auto"/>
        <w:contextualSpacing/>
        <w:rPr>
          <w:rFonts w:ascii="Calibri" w:eastAsia="Arial Unicode MS" w:hAnsi="Calibri" w:cs="Calibri"/>
          <w:color w:val="auto"/>
        </w:rPr>
      </w:pPr>
      <w:r w:rsidRPr="00B80D60">
        <w:rPr>
          <w:rFonts w:ascii="Calibri" w:hAnsi="Calibri" w:cs="Calibri"/>
          <w:color w:val="auto"/>
        </w:rPr>
        <w:t xml:space="preserve">W decyzji znak: NZ.3107.1.25.2021 z dnia 24 lutego 2021 r. ustalono opłatę dla płatnika, tj. </w:t>
      </w:r>
      <w:r w:rsidR="00E45D87">
        <w:rPr>
          <w:rFonts w:ascii="Calibri" w:hAnsi="Calibri" w:cs="Calibri"/>
          <w:color w:val="auto"/>
        </w:rPr>
        <w:t>…………………………..</w:t>
      </w:r>
      <w:r w:rsidRPr="00B80D60">
        <w:rPr>
          <w:rFonts w:ascii="Calibri" w:hAnsi="Calibri" w:cs="Calibri"/>
          <w:color w:val="auto"/>
        </w:rPr>
        <w:t xml:space="preserve">, </w:t>
      </w:r>
      <w:r w:rsidR="00E45D87">
        <w:rPr>
          <w:rFonts w:ascii="Calibri" w:hAnsi="Calibri" w:cs="Calibri"/>
          <w:color w:val="auto"/>
        </w:rPr>
        <w:t>………………..</w:t>
      </w:r>
      <w:r w:rsidRPr="00B80D60">
        <w:rPr>
          <w:rFonts w:ascii="Calibri" w:hAnsi="Calibri" w:cs="Calibri"/>
          <w:color w:val="auto"/>
        </w:rPr>
        <w:t xml:space="preserve"> Szczecin, podczas gdy zawiadomienie o</w:t>
      </w:r>
      <w:r w:rsidR="00A30DD5">
        <w:rPr>
          <w:rFonts w:ascii="Calibri" w:hAnsi="Calibri" w:cs="Calibri"/>
          <w:color w:val="auto"/>
        </w:rPr>
        <w:t> </w:t>
      </w:r>
      <w:r w:rsidRPr="00B80D60">
        <w:rPr>
          <w:rFonts w:ascii="Calibri" w:hAnsi="Calibri" w:cs="Calibri"/>
          <w:color w:val="auto"/>
        </w:rPr>
        <w:t xml:space="preserve">wszczęciu postępowania administracyjnego w sprawie obciążenia opłatą zostało skierowane do </w:t>
      </w:r>
      <w:r w:rsidR="00E45D87">
        <w:rPr>
          <w:rFonts w:ascii="Calibri" w:hAnsi="Calibri" w:cs="Calibri"/>
          <w:color w:val="auto"/>
        </w:rPr>
        <w:t>………………………………………………………………………………</w:t>
      </w:r>
      <w:r w:rsidRPr="00B80D60">
        <w:rPr>
          <w:rFonts w:ascii="Calibri" w:hAnsi="Calibri" w:cs="Calibri"/>
          <w:color w:val="auto"/>
        </w:rPr>
        <w:t xml:space="preserve">, będącego jednocześnie wnioskodawcą. </w:t>
      </w:r>
    </w:p>
    <w:p w14:paraId="0A0225E8" w14:textId="77777777" w:rsidR="00234D7A" w:rsidRPr="00B80D60" w:rsidRDefault="00234D7A" w:rsidP="00234D7A">
      <w:pPr>
        <w:tabs>
          <w:tab w:val="left" w:pos="567"/>
          <w:tab w:val="left" w:pos="2054"/>
        </w:tabs>
        <w:spacing w:line="276" w:lineRule="auto"/>
        <w:ind w:left="567"/>
        <w:rPr>
          <w:rFonts w:ascii="Calibri" w:hAnsi="Calibri" w:cs="Calibri"/>
          <w:color w:val="auto"/>
        </w:rPr>
      </w:pPr>
    </w:p>
    <w:p w14:paraId="0F74D8BA" w14:textId="77777777" w:rsidR="00234D7A" w:rsidRPr="00B80D60" w:rsidRDefault="00234D7A" w:rsidP="00396E50">
      <w:pPr>
        <w:widowControl w:val="0"/>
        <w:tabs>
          <w:tab w:val="left" w:pos="567"/>
          <w:tab w:val="left" w:pos="1134"/>
        </w:tabs>
        <w:autoSpaceDE w:val="0"/>
        <w:autoSpaceDN w:val="0"/>
        <w:adjustRightInd w:val="0"/>
        <w:spacing w:line="276" w:lineRule="auto"/>
        <w:rPr>
          <w:rFonts w:ascii="Calibri" w:hAnsi="Calibri" w:cs="Calibri"/>
          <w:color w:val="auto"/>
        </w:rPr>
      </w:pPr>
      <w:r w:rsidRPr="00B80D60">
        <w:rPr>
          <w:rFonts w:ascii="Calibri" w:hAnsi="Calibri" w:cs="Calibri"/>
          <w:color w:val="auto"/>
        </w:rPr>
        <w:t xml:space="preserve">Ponadto, każda z decyzji ocenianych w okresie kontrolowanym jest mało czytelna, zbyt dużo tekstu pomniejszoną czcionką zamieszczano na jednej stronie papieru. </w:t>
      </w:r>
    </w:p>
    <w:p w14:paraId="10AB07D4" w14:textId="77777777" w:rsidR="00234D7A" w:rsidRPr="00B80D60" w:rsidRDefault="00234D7A" w:rsidP="00234D7A">
      <w:pPr>
        <w:widowControl w:val="0"/>
        <w:tabs>
          <w:tab w:val="left" w:pos="851"/>
          <w:tab w:val="left" w:pos="1134"/>
        </w:tabs>
        <w:autoSpaceDE w:val="0"/>
        <w:autoSpaceDN w:val="0"/>
        <w:adjustRightInd w:val="0"/>
        <w:spacing w:line="276" w:lineRule="auto"/>
        <w:ind w:left="851"/>
        <w:rPr>
          <w:rFonts w:ascii="Calibri" w:hAnsi="Calibri" w:cs="Calibri"/>
          <w:color w:val="auto"/>
        </w:rPr>
      </w:pPr>
    </w:p>
    <w:p w14:paraId="0C580299" w14:textId="79828090" w:rsidR="00234D7A" w:rsidRPr="00B80D60" w:rsidRDefault="00234D7A" w:rsidP="00396E50">
      <w:pPr>
        <w:widowControl w:val="0"/>
        <w:tabs>
          <w:tab w:val="left" w:pos="567"/>
        </w:tabs>
        <w:autoSpaceDE w:val="0"/>
        <w:autoSpaceDN w:val="0"/>
        <w:adjustRightInd w:val="0"/>
        <w:spacing w:line="276" w:lineRule="auto"/>
        <w:rPr>
          <w:rFonts w:ascii="Calibri" w:hAnsi="Calibri" w:cs="Calibri"/>
          <w:color w:val="auto"/>
        </w:rPr>
      </w:pPr>
      <w:r w:rsidRPr="00B80D60">
        <w:rPr>
          <w:rFonts w:ascii="Calibri" w:hAnsi="Calibri" w:cs="Calibri"/>
          <w:color w:val="auto"/>
        </w:rPr>
        <w:t xml:space="preserve">Prowadząc postępowanie administracyjne </w:t>
      </w:r>
      <w:r w:rsidR="00885E23" w:rsidRPr="00B80D60">
        <w:rPr>
          <w:rFonts w:ascii="Calibri" w:hAnsi="Calibri" w:cs="Calibri"/>
          <w:color w:val="auto"/>
        </w:rPr>
        <w:t>PPIS</w:t>
      </w:r>
      <w:r w:rsidRPr="00B80D60">
        <w:rPr>
          <w:rFonts w:ascii="Calibri" w:hAnsi="Calibri" w:cs="Calibri"/>
          <w:color w:val="auto"/>
        </w:rPr>
        <w:t xml:space="preserve"> w Szczecinie każdorazowo zapewniał stronom czynny udział w prowadzonym postępowaniu administracyjnym, zgodnie z art. 10 § 1 </w:t>
      </w:r>
      <w:r w:rsidR="007F242C" w:rsidRPr="00B80D60">
        <w:rPr>
          <w:rFonts w:ascii="Calibri" w:hAnsi="Calibri" w:cs="Calibri"/>
          <w:color w:val="auto"/>
        </w:rPr>
        <w:t>Kpa</w:t>
      </w:r>
      <w:r w:rsidRPr="00B80D60">
        <w:rPr>
          <w:rFonts w:ascii="Calibri" w:hAnsi="Calibri" w:cs="Calibri"/>
          <w:color w:val="auto"/>
        </w:rPr>
        <w:t xml:space="preserve">. Każdorazowo wskazywano stronom 7 dniowy termin od daty otrzymania zawiadomienia, do zapoznania się z aktami postępowania administracyjnego, wypowiedzenia się co do zebranych dowodów i materiałów oraz zgłoszonych żądań. </w:t>
      </w:r>
    </w:p>
    <w:p w14:paraId="27684C00" w14:textId="77777777" w:rsidR="00234D7A" w:rsidRPr="00B80D60" w:rsidRDefault="00234D7A" w:rsidP="00396E50">
      <w:pPr>
        <w:widowControl w:val="0"/>
        <w:tabs>
          <w:tab w:val="left" w:pos="567"/>
        </w:tabs>
        <w:autoSpaceDE w:val="0"/>
        <w:autoSpaceDN w:val="0"/>
        <w:adjustRightInd w:val="0"/>
        <w:spacing w:line="276" w:lineRule="auto"/>
        <w:rPr>
          <w:rFonts w:ascii="Calibri" w:hAnsi="Calibri" w:cs="Calibri"/>
          <w:color w:val="auto"/>
        </w:rPr>
      </w:pPr>
      <w:r w:rsidRPr="00B80D60">
        <w:rPr>
          <w:rFonts w:ascii="Calibri" w:eastAsia="Arial Unicode MS" w:hAnsi="Calibri" w:cs="Calibri"/>
          <w:color w:val="auto"/>
        </w:rPr>
        <w:t xml:space="preserve">W treści zawiadomień o wszczęciu postępowania administracyjnego przywołano art. 41 </w:t>
      </w:r>
      <w:r w:rsidR="007F242C" w:rsidRPr="00B80D60">
        <w:rPr>
          <w:rFonts w:ascii="Calibri" w:hAnsi="Calibri" w:cs="Calibri"/>
          <w:color w:val="auto"/>
        </w:rPr>
        <w:t>Kpa</w:t>
      </w:r>
      <w:r w:rsidRPr="00B80D60">
        <w:rPr>
          <w:rFonts w:ascii="Calibri" w:eastAsia="Arial Unicode MS" w:hAnsi="Calibri" w:cs="Calibri"/>
          <w:color w:val="auto"/>
        </w:rPr>
        <w:t>, informujący o tym, iż w</w:t>
      </w:r>
      <w:r w:rsidRPr="00B80D60">
        <w:rPr>
          <w:rFonts w:ascii="Calibri" w:hAnsi="Calibri" w:cs="Calibri"/>
          <w:color w:val="auto"/>
        </w:rPr>
        <w:t xml:space="preserve"> toku postępowania strony oraz ich przedstawiciele i pełnomocnicy mają obowiązek zawiadomić organ administracji publicznej o każdej zmianie swojego adresu, w tym adresu elektronicznego, a w razie zaniedbania tego obowiązku, doręczenie pisma pod dotychczasowym adresem ma skutek prawny. </w:t>
      </w:r>
    </w:p>
    <w:p w14:paraId="67385A1D" w14:textId="77777777" w:rsidR="00234D7A" w:rsidRPr="00B80D60" w:rsidRDefault="00234D7A" w:rsidP="00234D7A">
      <w:pPr>
        <w:widowControl w:val="0"/>
        <w:tabs>
          <w:tab w:val="left" w:pos="567"/>
        </w:tabs>
        <w:autoSpaceDE w:val="0"/>
        <w:autoSpaceDN w:val="0"/>
        <w:adjustRightInd w:val="0"/>
        <w:spacing w:line="276" w:lineRule="auto"/>
        <w:ind w:left="567"/>
        <w:rPr>
          <w:rFonts w:ascii="Calibri" w:hAnsi="Calibri" w:cs="Calibri"/>
          <w:color w:val="auto"/>
        </w:rPr>
      </w:pPr>
    </w:p>
    <w:p w14:paraId="77E5FAA0" w14:textId="77777777" w:rsidR="00234D7A" w:rsidRPr="00B80D60" w:rsidRDefault="00234D7A" w:rsidP="00396E50">
      <w:pPr>
        <w:widowControl w:val="0"/>
        <w:tabs>
          <w:tab w:val="left" w:pos="567"/>
        </w:tabs>
        <w:autoSpaceDE w:val="0"/>
        <w:autoSpaceDN w:val="0"/>
        <w:adjustRightInd w:val="0"/>
        <w:spacing w:line="276" w:lineRule="auto"/>
        <w:rPr>
          <w:rFonts w:ascii="Calibri" w:hAnsi="Calibri" w:cs="Calibri"/>
          <w:color w:val="auto"/>
        </w:rPr>
      </w:pPr>
      <w:r w:rsidRPr="00B80D60">
        <w:rPr>
          <w:rFonts w:ascii="Calibri" w:hAnsi="Calibri" w:cs="Calibri"/>
          <w:color w:val="auto"/>
        </w:rPr>
        <w:t>Stwierdzone podczas kontroli uchybienia:</w:t>
      </w:r>
    </w:p>
    <w:p w14:paraId="4CCCC223" w14:textId="16076D12" w:rsidR="00234D7A" w:rsidRPr="00B80D60" w:rsidRDefault="00234D7A" w:rsidP="00396E50">
      <w:pPr>
        <w:widowControl w:val="0"/>
        <w:tabs>
          <w:tab w:val="left" w:pos="567"/>
        </w:tabs>
        <w:autoSpaceDE w:val="0"/>
        <w:autoSpaceDN w:val="0"/>
        <w:adjustRightInd w:val="0"/>
        <w:spacing w:line="276" w:lineRule="auto"/>
        <w:rPr>
          <w:rFonts w:ascii="Calibri" w:hAnsi="Calibri" w:cs="Calibri"/>
          <w:color w:val="auto"/>
        </w:rPr>
      </w:pPr>
      <w:r w:rsidRPr="00B80D60">
        <w:rPr>
          <w:rFonts w:ascii="Calibri" w:hAnsi="Calibri" w:cs="Calibri"/>
          <w:color w:val="auto"/>
        </w:rPr>
        <w:t>Oceniane zawiadomienia</w:t>
      </w:r>
      <w:r w:rsidRPr="00B80D60">
        <w:rPr>
          <w:rFonts w:ascii="Calibri" w:eastAsia="Arial Unicode MS" w:hAnsi="Calibri" w:cs="Calibri"/>
          <w:color w:val="auto"/>
        </w:rPr>
        <w:t xml:space="preserve"> o wszczęciu postępowania administracyjnego w sprawie obciążenia opłatą (</w:t>
      </w:r>
      <w:r w:rsidRPr="00B80D60">
        <w:rPr>
          <w:rFonts w:ascii="Calibri" w:hAnsi="Calibri" w:cs="Calibri"/>
          <w:color w:val="auto"/>
        </w:rPr>
        <w:t xml:space="preserve">za wyjątkiem zawiadomień znak: NZ.3212.1.78.2021 z dnia 16 czerwca 2021 r., znak: NZ.3212.1.80.2021 z dnia 21 czerwca 2021 r., znak: NZ.3212.1.82.2021 z dnia 25 czerwca 2021 r.,) były doręczane stronom po przeprowadzeniu kontroli na obiekcie budowlanym, pomimo, że w żadnym przypadku protokół kontroli nie był ostatecznym stanowiskiem w sprawie. Zawsze wydawane było bowiem stanowisko w sprawie w formie opinii sanitarnej, w oparciu o ustalenia zawarte w protokole kontroli. Opłaty za czynności związane z dopuszczeniem do użytkowania obejmują poza czynnościami kontrolnymi, także analizę dokumentacji i zajęcie stanowiska/wydanie opinii sanitarnej. Ponadto, organ w decyzjach płatniczych każdorazowo ustalał opłatę za czynności związane </w:t>
      </w:r>
      <w:r w:rsidRPr="00B80D60">
        <w:rPr>
          <w:rFonts w:ascii="Calibri" w:hAnsi="Calibri" w:cs="Calibri"/>
          <w:color w:val="auto"/>
          <w:u w:val="single"/>
        </w:rPr>
        <w:t>z wydaniem opinii sanitarnej</w:t>
      </w:r>
      <w:r w:rsidRPr="00B80D60">
        <w:rPr>
          <w:rFonts w:ascii="Calibri" w:hAnsi="Calibri" w:cs="Calibri"/>
          <w:color w:val="auto"/>
        </w:rPr>
        <w:t xml:space="preserve"> dotyczącej przekazania do użytkowania obiektu budowlanego. Niezrozumiałe zatem jest dlaczego zawiadamiano o</w:t>
      </w:r>
      <w:r w:rsidR="00A30DD5">
        <w:rPr>
          <w:rFonts w:ascii="Calibri" w:hAnsi="Calibri" w:cs="Calibri"/>
          <w:color w:val="auto"/>
        </w:rPr>
        <w:t> </w:t>
      </w:r>
      <w:r w:rsidRPr="00B80D60">
        <w:rPr>
          <w:rFonts w:ascii="Calibri" w:hAnsi="Calibri" w:cs="Calibri"/>
          <w:color w:val="auto"/>
        </w:rPr>
        <w:t>wszczęciu postępowania w sprawie obciążenia opłatą za uczynności związane z</w:t>
      </w:r>
      <w:r w:rsidR="00A30DD5">
        <w:rPr>
          <w:rFonts w:ascii="Calibri" w:hAnsi="Calibri" w:cs="Calibri"/>
          <w:color w:val="auto"/>
        </w:rPr>
        <w:t> </w:t>
      </w:r>
      <w:r w:rsidRPr="00B80D60">
        <w:rPr>
          <w:rFonts w:ascii="Calibri" w:hAnsi="Calibri" w:cs="Calibri"/>
          <w:color w:val="auto"/>
        </w:rPr>
        <w:t xml:space="preserve">dopuszczeniem do użytkowania zaraz po przeprowadzeniu kontroli, a przed wydaniem stanowiska (opinii sanitarnej) w sprawie dopuszczenia do użytkowania obiektu budowlanego. </w:t>
      </w:r>
    </w:p>
    <w:p w14:paraId="664095D9" w14:textId="63BF40CC" w:rsidR="00234D7A" w:rsidRPr="00B80D60" w:rsidRDefault="00234D7A" w:rsidP="00396E50">
      <w:pPr>
        <w:widowControl w:val="0"/>
        <w:tabs>
          <w:tab w:val="left" w:pos="567"/>
        </w:tabs>
        <w:autoSpaceDE w:val="0"/>
        <w:autoSpaceDN w:val="0"/>
        <w:adjustRightInd w:val="0"/>
        <w:spacing w:line="276" w:lineRule="auto"/>
        <w:rPr>
          <w:rFonts w:ascii="Calibri" w:hAnsi="Calibri" w:cs="Calibri"/>
          <w:color w:val="auto"/>
        </w:rPr>
      </w:pPr>
      <w:r w:rsidRPr="00B80D60">
        <w:rPr>
          <w:rFonts w:ascii="Calibri" w:eastAsia="Arial Unicode MS" w:hAnsi="Calibri" w:cs="Calibri"/>
          <w:color w:val="auto"/>
          <w:u w:val="single"/>
        </w:rPr>
        <w:t>Dowody:</w:t>
      </w:r>
      <w:r w:rsidR="00396E50" w:rsidRPr="00B80D60">
        <w:rPr>
          <w:rFonts w:ascii="Calibri" w:eastAsia="Arial Unicode MS" w:hAnsi="Calibri" w:cs="Calibri"/>
          <w:color w:val="auto"/>
          <w:u w:val="single"/>
        </w:rPr>
        <w:t xml:space="preserve"> </w:t>
      </w:r>
      <w:r w:rsidRPr="00B80D60">
        <w:rPr>
          <w:rFonts w:ascii="Calibri" w:eastAsia="Arial Unicode MS" w:hAnsi="Calibri" w:cs="Calibri"/>
          <w:color w:val="auto"/>
        </w:rPr>
        <w:t>Zawiadomienie znak: PS.NZ.3107.50.2019 z dnia 26 marca 2019 r.</w:t>
      </w:r>
      <w:r w:rsidR="00396E50" w:rsidRPr="00B80D60">
        <w:rPr>
          <w:rFonts w:ascii="Calibri" w:eastAsia="Arial Unicode MS" w:hAnsi="Calibri" w:cs="Calibri"/>
          <w:color w:val="auto"/>
        </w:rPr>
        <w:t xml:space="preserve"> </w:t>
      </w:r>
      <w:r w:rsidRPr="00B80D60">
        <w:rPr>
          <w:rFonts w:ascii="Calibri" w:eastAsia="Arial Unicode MS" w:hAnsi="Calibri" w:cs="Calibri"/>
          <w:color w:val="auto"/>
        </w:rPr>
        <w:t>Zawiadomienie znak: PS.NZ.3107.56.2019 z dnia 4 kwietnia 2019 r.</w:t>
      </w:r>
      <w:r w:rsidR="00396E50" w:rsidRPr="00B80D60">
        <w:rPr>
          <w:rFonts w:ascii="Calibri" w:eastAsia="Arial Unicode MS" w:hAnsi="Calibri" w:cs="Calibri"/>
          <w:color w:val="auto"/>
        </w:rPr>
        <w:t xml:space="preserve"> </w:t>
      </w:r>
      <w:r w:rsidRPr="00B80D60">
        <w:rPr>
          <w:rFonts w:ascii="Calibri" w:eastAsia="Arial Unicode MS" w:hAnsi="Calibri" w:cs="Calibri"/>
          <w:color w:val="auto"/>
        </w:rPr>
        <w:t>Zawiadomienie znak: PS.NZ.3107.95.2019 z dnia 11 czerwca 2019 r.</w:t>
      </w:r>
      <w:r w:rsidR="00396E50" w:rsidRPr="00B80D60">
        <w:rPr>
          <w:rFonts w:ascii="Calibri" w:eastAsia="Arial Unicode MS" w:hAnsi="Calibri" w:cs="Calibri"/>
          <w:color w:val="auto"/>
        </w:rPr>
        <w:t xml:space="preserve"> </w:t>
      </w:r>
      <w:r w:rsidRPr="00B80D60">
        <w:rPr>
          <w:rFonts w:ascii="Calibri" w:eastAsia="Arial Unicode MS" w:hAnsi="Calibri" w:cs="Calibri"/>
          <w:color w:val="auto"/>
        </w:rPr>
        <w:t>Zawiadomienie znak: PS.NZ.3107.108.2019 z dnia 3 lipca 2019 r.</w:t>
      </w:r>
      <w:r w:rsidR="00396E50" w:rsidRPr="00B80D60">
        <w:rPr>
          <w:rFonts w:ascii="Calibri" w:eastAsia="Arial Unicode MS" w:hAnsi="Calibri" w:cs="Calibri"/>
          <w:color w:val="auto"/>
        </w:rPr>
        <w:t xml:space="preserve"> </w:t>
      </w:r>
      <w:r w:rsidRPr="00B80D60">
        <w:rPr>
          <w:rFonts w:ascii="Calibri" w:eastAsia="Arial Unicode MS" w:hAnsi="Calibri" w:cs="Calibri"/>
          <w:color w:val="auto"/>
        </w:rPr>
        <w:t>Zawiadomienie znak: PS.NZ.3107.172.2019 z dnia 18 października 2019 r.</w:t>
      </w:r>
      <w:r w:rsidR="00396E50" w:rsidRPr="00B80D60">
        <w:rPr>
          <w:rFonts w:ascii="Calibri" w:eastAsia="Arial Unicode MS" w:hAnsi="Calibri" w:cs="Calibri"/>
          <w:color w:val="auto"/>
        </w:rPr>
        <w:t xml:space="preserve"> </w:t>
      </w:r>
      <w:r w:rsidRPr="00B80D60">
        <w:rPr>
          <w:rFonts w:ascii="Calibri" w:eastAsia="Arial Unicode MS" w:hAnsi="Calibri" w:cs="Calibri"/>
          <w:color w:val="auto"/>
        </w:rPr>
        <w:t>Zawiadomienie znak: PS.NZ.3107.178.2019 z dnia 30 października 2019 r.</w:t>
      </w:r>
      <w:r w:rsidR="00396E50" w:rsidRPr="00B80D60">
        <w:rPr>
          <w:rFonts w:ascii="Calibri" w:hAnsi="Calibri" w:cs="Calibri"/>
          <w:color w:val="auto"/>
        </w:rPr>
        <w:t xml:space="preserve"> </w:t>
      </w:r>
      <w:r w:rsidRPr="00B80D60">
        <w:rPr>
          <w:rFonts w:ascii="Calibri" w:eastAsia="Arial Unicode MS" w:hAnsi="Calibri" w:cs="Calibri"/>
          <w:color w:val="auto"/>
        </w:rPr>
        <w:t xml:space="preserve">Zawiadomienie znak: </w:t>
      </w:r>
      <w:r w:rsidRPr="00B80D60">
        <w:rPr>
          <w:rFonts w:ascii="Calibri" w:eastAsia="Arial Unicode MS" w:hAnsi="Calibri" w:cs="Calibri"/>
          <w:color w:val="auto"/>
        </w:rPr>
        <w:lastRenderedPageBreak/>
        <w:t>PS.NZ.3107.179.2019 z dnia 31 października 2019 r.</w:t>
      </w:r>
      <w:r w:rsidR="00396E50" w:rsidRPr="00B80D60">
        <w:rPr>
          <w:rFonts w:ascii="Calibri" w:hAnsi="Calibri" w:cs="Calibri"/>
          <w:color w:val="auto"/>
        </w:rPr>
        <w:t xml:space="preserve"> </w:t>
      </w:r>
      <w:r w:rsidRPr="00B80D60">
        <w:rPr>
          <w:rFonts w:ascii="Calibri" w:eastAsia="Arial Unicode MS" w:hAnsi="Calibri" w:cs="Calibri"/>
          <w:color w:val="auto"/>
        </w:rPr>
        <w:t>Zawiadomienie znak: PS.NZ.3107.189.2019 z dnia 21 listopada 2019 r.</w:t>
      </w:r>
      <w:r w:rsidR="00396E50" w:rsidRPr="00B80D60">
        <w:rPr>
          <w:rFonts w:ascii="Calibri" w:hAnsi="Calibri" w:cs="Calibri"/>
          <w:color w:val="auto"/>
        </w:rPr>
        <w:t xml:space="preserve"> </w:t>
      </w:r>
      <w:r w:rsidRPr="00B80D60">
        <w:rPr>
          <w:rFonts w:ascii="Calibri" w:eastAsia="Arial Unicode MS" w:hAnsi="Calibri" w:cs="Calibri"/>
          <w:color w:val="auto"/>
        </w:rPr>
        <w:t>Zawiadomienie znak: PS.NZ.3107.190.2019 z</w:t>
      </w:r>
      <w:r w:rsidR="00A30DD5">
        <w:rPr>
          <w:rFonts w:ascii="Calibri" w:eastAsia="Arial Unicode MS" w:hAnsi="Calibri" w:cs="Calibri"/>
          <w:color w:val="auto"/>
        </w:rPr>
        <w:t> </w:t>
      </w:r>
      <w:r w:rsidRPr="00B80D60">
        <w:rPr>
          <w:rFonts w:ascii="Calibri" w:eastAsia="Arial Unicode MS" w:hAnsi="Calibri" w:cs="Calibri"/>
          <w:color w:val="auto"/>
        </w:rPr>
        <w:t>dnia 25 listopada 2019 r.</w:t>
      </w:r>
      <w:r w:rsidR="00396E50" w:rsidRPr="00B80D60">
        <w:rPr>
          <w:rFonts w:ascii="Calibri" w:eastAsia="Arial Unicode MS" w:hAnsi="Calibri" w:cs="Calibri"/>
          <w:color w:val="auto"/>
        </w:rPr>
        <w:t xml:space="preserve"> </w:t>
      </w:r>
      <w:r w:rsidRPr="00B80D60">
        <w:rPr>
          <w:rFonts w:ascii="Calibri" w:eastAsia="Arial Unicode MS" w:hAnsi="Calibri" w:cs="Calibri"/>
          <w:color w:val="auto"/>
        </w:rPr>
        <w:t>Zawiadomienie znak: PS.NZ.3107.194.2019 z dnia 28 listopada 2019 r.</w:t>
      </w:r>
      <w:r w:rsidR="00396E50" w:rsidRPr="00B80D60">
        <w:rPr>
          <w:rFonts w:ascii="Calibri" w:eastAsia="Arial Unicode MS" w:hAnsi="Calibri" w:cs="Calibri"/>
          <w:color w:val="auto"/>
        </w:rPr>
        <w:t xml:space="preserve"> </w:t>
      </w:r>
      <w:r w:rsidRPr="00B80D60">
        <w:rPr>
          <w:rFonts w:ascii="Calibri" w:eastAsia="Arial Unicode MS" w:hAnsi="Calibri" w:cs="Calibri"/>
          <w:color w:val="auto"/>
        </w:rPr>
        <w:t>Zawiadomienie znak: NZ.3212.1.10.2021 z dnia 19 stycznia 2021 r.</w:t>
      </w:r>
      <w:r w:rsidR="00396E50" w:rsidRPr="00B80D60">
        <w:rPr>
          <w:rFonts w:ascii="Calibri" w:eastAsia="Arial Unicode MS" w:hAnsi="Calibri" w:cs="Calibri"/>
          <w:color w:val="auto"/>
        </w:rPr>
        <w:t xml:space="preserve"> </w:t>
      </w:r>
      <w:r w:rsidRPr="00B80D60">
        <w:rPr>
          <w:rFonts w:ascii="Calibri" w:eastAsia="Arial Unicode MS" w:hAnsi="Calibri" w:cs="Calibri"/>
          <w:color w:val="auto"/>
        </w:rPr>
        <w:t>Zawiadomienie znak: NZ.3212.1.14.2021 z dnia 28 stycznia 2021 r.</w:t>
      </w:r>
      <w:r w:rsidR="00396E50" w:rsidRPr="00B80D60">
        <w:rPr>
          <w:rFonts w:ascii="Calibri" w:eastAsia="Arial Unicode MS" w:hAnsi="Calibri" w:cs="Calibri"/>
          <w:color w:val="auto"/>
        </w:rPr>
        <w:t xml:space="preserve"> </w:t>
      </w:r>
      <w:r w:rsidRPr="00B80D60">
        <w:rPr>
          <w:rFonts w:ascii="Calibri" w:eastAsia="Arial Unicode MS" w:hAnsi="Calibri" w:cs="Calibri"/>
          <w:color w:val="auto"/>
        </w:rPr>
        <w:t>Zawiadomienie znak: NZ.3212.1.25.2021 z dnia 16 lutego 2021 r.</w:t>
      </w:r>
      <w:r w:rsidR="00396E50" w:rsidRPr="00B80D60">
        <w:rPr>
          <w:rFonts w:ascii="Calibri" w:eastAsia="Arial Unicode MS" w:hAnsi="Calibri" w:cs="Calibri"/>
          <w:color w:val="auto"/>
        </w:rPr>
        <w:t xml:space="preserve"> </w:t>
      </w:r>
      <w:r w:rsidRPr="00B80D60">
        <w:rPr>
          <w:rFonts w:ascii="Calibri" w:eastAsia="Arial Unicode MS" w:hAnsi="Calibri" w:cs="Calibri"/>
          <w:color w:val="auto"/>
        </w:rPr>
        <w:t>Zawiadomienie znak: NZ.3212.1.30.2021 z dnia 23 lutego 2021r.</w:t>
      </w:r>
      <w:r w:rsidR="00396E50" w:rsidRPr="00B80D60">
        <w:rPr>
          <w:rFonts w:ascii="Calibri" w:eastAsia="Arial Unicode MS" w:hAnsi="Calibri" w:cs="Calibri"/>
          <w:color w:val="auto"/>
        </w:rPr>
        <w:t xml:space="preserve"> </w:t>
      </w:r>
      <w:r w:rsidRPr="00B80D60">
        <w:rPr>
          <w:rFonts w:ascii="Calibri" w:eastAsia="Arial Unicode MS" w:hAnsi="Calibri" w:cs="Calibri"/>
          <w:color w:val="auto"/>
        </w:rPr>
        <w:t>Zawiadomienie znak: NZ.3212.1.34.2021 z dnia 5 marca 2021 r.</w:t>
      </w:r>
      <w:r w:rsidR="00396E50" w:rsidRPr="00B80D60">
        <w:rPr>
          <w:rFonts w:ascii="Calibri" w:eastAsia="Arial Unicode MS" w:hAnsi="Calibri" w:cs="Calibri"/>
          <w:color w:val="auto"/>
        </w:rPr>
        <w:t xml:space="preserve"> </w:t>
      </w:r>
      <w:r w:rsidRPr="00B80D60">
        <w:rPr>
          <w:rFonts w:ascii="Calibri" w:hAnsi="Calibri" w:cs="Calibri"/>
          <w:color w:val="auto"/>
        </w:rPr>
        <w:t>Zawiadomienie znak: NZ.3212.1.37.2021 z dnia 18 marca 2021 r.</w:t>
      </w:r>
      <w:r w:rsidR="00396E50" w:rsidRPr="00B80D60">
        <w:rPr>
          <w:rFonts w:ascii="Calibri" w:hAnsi="Calibri" w:cs="Calibri"/>
          <w:color w:val="auto"/>
        </w:rPr>
        <w:t xml:space="preserve"> </w:t>
      </w:r>
      <w:r w:rsidRPr="00B80D60">
        <w:rPr>
          <w:rFonts w:ascii="Calibri" w:hAnsi="Calibri" w:cs="Calibri"/>
          <w:color w:val="auto"/>
        </w:rPr>
        <w:t>Zawiadomienie znak: NZ.3212.1.38.2021 z dnia 19 marca 2021 r.</w:t>
      </w:r>
      <w:r w:rsidR="00396E50" w:rsidRPr="00B80D60">
        <w:rPr>
          <w:rFonts w:ascii="Calibri" w:hAnsi="Calibri" w:cs="Calibri"/>
          <w:color w:val="auto"/>
        </w:rPr>
        <w:t xml:space="preserve"> </w:t>
      </w:r>
      <w:r w:rsidRPr="00B80D60">
        <w:rPr>
          <w:rFonts w:ascii="Calibri" w:hAnsi="Calibri" w:cs="Calibri"/>
          <w:color w:val="auto"/>
        </w:rPr>
        <w:t>Zawiadomienie znak: NZ.3212.1.42.2021 z dnia 24 marca 2021 r.</w:t>
      </w:r>
      <w:r w:rsidR="00396E50" w:rsidRPr="00B80D60">
        <w:rPr>
          <w:rFonts w:ascii="Calibri" w:hAnsi="Calibri" w:cs="Calibri"/>
          <w:color w:val="auto"/>
        </w:rPr>
        <w:t xml:space="preserve"> </w:t>
      </w:r>
      <w:r w:rsidRPr="00B80D60">
        <w:rPr>
          <w:rFonts w:ascii="Calibri" w:hAnsi="Calibri" w:cs="Calibri"/>
          <w:color w:val="auto"/>
        </w:rPr>
        <w:t>Zawiadomienie znak: NZ.3212.1.45.2021 z dnia 26 marca 2021 r.</w:t>
      </w:r>
      <w:r w:rsidR="00396E50" w:rsidRPr="00B80D60">
        <w:rPr>
          <w:rFonts w:ascii="Calibri" w:hAnsi="Calibri" w:cs="Calibri"/>
          <w:color w:val="auto"/>
        </w:rPr>
        <w:t xml:space="preserve"> </w:t>
      </w:r>
      <w:r w:rsidRPr="00B80D60">
        <w:rPr>
          <w:rFonts w:ascii="Calibri" w:hAnsi="Calibri" w:cs="Calibri"/>
          <w:color w:val="auto"/>
        </w:rPr>
        <w:t>Zawiadomienie znak: NZ.3212.1.60.2021 z</w:t>
      </w:r>
      <w:r w:rsidR="00A30DD5">
        <w:rPr>
          <w:rFonts w:ascii="Calibri" w:hAnsi="Calibri" w:cs="Calibri"/>
          <w:color w:val="auto"/>
        </w:rPr>
        <w:t> </w:t>
      </w:r>
      <w:r w:rsidRPr="00B80D60">
        <w:rPr>
          <w:rFonts w:ascii="Calibri" w:hAnsi="Calibri" w:cs="Calibri"/>
          <w:color w:val="auto"/>
        </w:rPr>
        <w:t>dnia 5 maja 2021 r.</w:t>
      </w:r>
      <w:r w:rsidR="00396E50" w:rsidRPr="00B80D60">
        <w:rPr>
          <w:rFonts w:ascii="Calibri" w:hAnsi="Calibri" w:cs="Calibri"/>
          <w:color w:val="auto"/>
        </w:rPr>
        <w:t xml:space="preserve"> </w:t>
      </w:r>
      <w:r w:rsidRPr="00B80D60">
        <w:rPr>
          <w:rFonts w:ascii="Calibri" w:hAnsi="Calibri" w:cs="Calibri"/>
          <w:color w:val="auto"/>
        </w:rPr>
        <w:t>Zawiadomienie znak: NZ.3212.1.59.2021 z dnia 29 kwietnia 2021 r.</w:t>
      </w:r>
      <w:r w:rsidR="00396E50" w:rsidRPr="00B80D60">
        <w:rPr>
          <w:rFonts w:ascii="Calibri" w:hAnsi="Calibri" w:cs="Calibri"/>
          <w:color w:val="auto"/>
        </w:rPr>
        <w:t xml:space="preserve"> </w:t>
      </w:r>
      <w:r w:rsidRPr="00B80D60">
        <w:rPr>
          <w:rFonts w:ascii="Calibri" w:hAnsi="Calibri" w:cs="Calibri"/>
          <w:color w:val="auto"/>
        </w:rPr>
        <w:t>Zawiadomienie znak: NZ.3212.1.64.2021 z dnia 29 kwietnia 2021 r.</w:t>
      </w:r>
      <w:r w:rsidR="00396E50" w:rsidRPr="00B80D60">
        <w:rPr>
          <w:rFonts w:ascii="Calibri" w:hAnsi="Calibri" w:cs="Calibri"/>
          <w:color w:val="auto"/>
        </w:rPr>
        <w:t xml:space="preserve"> </w:t>
      </w:r>
      <w:r w:rsidRPr="00B80D60">
        <w:rPr>
          <w:rFonts w:ascii="Calibri" w:hAnsi="Calibri" w:cs="Calibri"/>
          <w:color w:val="auto"/>
        </w:rPr>
        <w:t>Zawiadomienie znak: NZ.3212.1.65.2021 z dnia 14 maja 2021 r.</w:t>
      </w:r>
      <w:r w:rsidR="00396E50" w:rsidRPr="00B80D60">
        <w:rPr>
          <w:rFonts w:ascii="Calibri" w:hAnsi="Calibri" w:cs="Calibri"/>
          <w:color w:val="auto"/>
        </w:rPr>
        <w:t xml:space="preserve"> </w:t>
      </w:r>
      <w:r w:rsidRPr="00B80D60">
        <w:rPr>
          <w:rFonts w:ascii="Calibri" w:hAnsi="Calibri" w:cs="Calibri"/>
          <w:color w:val="auto"/>
        </w:rPr>
        <w:t>Zawiadomienie znak: NZ.3212.1.66.2021 z dnia 17 maja 2021 r.</w:t>
      </w:r>
      <w:r w:rsidR="00396E50" w:rsidRPr="00B80D60">
        <w:rPr>
          <w:rFonts w:ascii="Calibri" w:hAnsi="Calibri" w:cs="Calibri"/>
          <w:color w:val="auto"/>
        </w:rPr>
        <w:t xml:space="preserve"> </w:t>
      </w:r>
      <w:r w:rsidRPr="00B80D60">
        <w:rPr>
          <w:rFonts w:ascii="Calibri" w:hAnsi="Calibri" w:cs="Calibri"/>
          <w:color w:val="auto"/>
        </w:rPr>
        <w:t>Zawiadomienie znak: NZ.3212.1.73.2021 z dnia 26 maja 2021 r.</w:t>
      </w:r>
      <w:r w:rsidR="00396E50" w:rsidRPr="00B80D60">
        <w:rPr>
          <w:rFonts w:ascii="Calibri" w:hAnsi="Calibri" w:cs="Calibri"/>
          <w:color w:val="auto"/>
        </w:rPr>
        <w:t xml:space="preserve"> </w:t>
      </w:r>
      <w:r w:rsidRPr="00B80D60">
        <w:rPr>
          <w:rFonts w:ascii="Calibri" w:hAnsi="Calibri" w:cs="Calibri"/>
          <w:color w:val="auto"/>
        </w:rPr>
        <w:t>Zawiadomienie znak: NZ.3212.1.74.2021 z dnia 27 maja 2021 r.</w:t>
      </w:r>
    </w:p>
    <w:p w14:paraId="56C19D91" w14:textId="77777777" w:rsidR="00234D7A" w:rsidRPr="00B80D60" w:rsidRDefault="00234D7A" w:rsidP="00234D7A">
      <w:pPr>
        <w:widowControl w:val="0"/>
        <w:tabs>
          <w:tab w:val="left" w:pos="851"/>
        </w:tabs>
        <w:autoSpaceDE w:val="0"/>
        <w:autoSpaceDN w:val="0"/>
        <w:adjustRightInd w:val="0"/>
        <w:spacing w:line="276" w:lineRule="auto"/>
        <w:ind w:left="927"/>
        <w:rPr>
          <w:rFonts w:ascii="Calibri" w:hAnsi="Calibri" w:cs="Calibri"/>
          <w:color w:val="auto"/>
        </w:rPr>
      </w:pPr>
    </w:p>
    <w:p w14:paraId="5CC6A78E" w14:textId="77777777" w:rsidR="00234D7A" w:rsidRPr="00B80D60" w:rsidRDefault="00234D7A" w:rsidP="00396E50">
      <w:pPr>
        <w:tabs>
          <w:tab w:val="left" w:pos="993"/>
        </w:tabs>
        <w:spacing w:line="276" w:lineRule="auto"/>
        <w:rPr>
          <w:rFonts w:ascii="Calibri" w:eastAsia="Arial Unicode MS" w:hAnsi="Calibri" w:cs="Calibri"/>
          <w:color w:val="auto"/>
        </w:rPr>
      </w:pPr>
      <w:r w:rsidRPr="00B80D60">
        <w:rPr>
          <w:rFonts w:ascii="Calibri" w:hAnsi="Calibri" w:cs="Calibri"/>
          <w:color w:val="auto"/>
        </w:rPr>
        <w:t xml:space="preserve">W aktach dwóch ocenianych spraw znajdują się </w:t>
      </w:r>
      <w:r w:rsidRPr="00B80D60">
        <w:rPr>
          <w:rFonts w:ascii="Calibri" w:eastAsia="Arial Unicode MS" w:hAnsi="Calibri" w:cs="Calibri"/>
          <w:color w:val="auto"/>
        </w:rPr>
        <w:t>zawiadomienia o wszczęciu postępowania administracyjnego w sprawie obciążenia opłatą,</w:t>
      </w:r>
      <w:r w:rsidRPr="00B80D60">
        <w:rPr>
          <w:rFonts w:ascii="Calibri" w:hAnsi="Calibri" w:cs="Calibri"/>
          <w:color w:val="auto"/>
        </w:rPr>
        <w:t xml:space="preserve"> bez daty odbioru dokumentu</w:t>
      </w:r>
      <w:r w:rsidRPr="00B80D60">
        <w:rPr>
          <w:rFonts w:ascii="Calibri" w:eastAsia="Arial Unicode MS" w:hAnsi="Calibri" w:cs="Calibri"/>
          <w:color w:val="auto"/>
        </w:rPr>
        <w:t xml:space="preserve">, tj. w sprawie znak: znak: NZ.9022.1.64.2021, NZ.3212.1.74.2021 potwierdzono odbiór dokumentu na kopii aa jedynie podpisem, </w:t>
      </w:r>
      <w:r w:rsidRPr="00B80D60">
        <w:rPr>
          <w:rFonts w:ascii="Calibri" w:hAnsi="Calibri" w:cs="Calibri"/>
          <w:color w:val="auto"/>
        </w:rPr>
        <w:t xml:space="preserve">natomiast w sprawie </w:t>
      </w:r>
      <w:r w:rsidRPr="00B80D60">
        <w:rPr>
          <w:rFonts w:ascii="Calibri" w:eastAsia="Arial Unicode MS" w:hAnsi="Calibri" w:cs="Calibri"/>
          <w:color w:val="auto"/>
        </w:rPr>
        <w:t>znak: NZ.9022.1.70.2021, NZ.3212.1.80.2021 doręczanej do Urzędu Miasta Szczecin, prawdopodobnie przez pracownika jednostki kontrolowanej, na druku poświadczenia odbioru brakuje daty i podpisu odbiorcy, a widnieje jedynie adnotacja o treści: „dostarczono bez podpisu”.</w:t>
      </w:r>
    </w:p>
    <w:p w14:paraId="4C16D14B" w14:textId="77777777" w:rsidR="00234D7A" w:rsidRPr="00B80D60" w:rsidRDefault="00234D7A" w:rsidP="00396E50">
      <w:pPr>
        <w:tabs>
          <w:tab w:val="left" w:pos="993"/>
        </w:tabs>
        <w:spacing w:line="276" w:lineRule="auto"/>
        <w:rPr>
          <w:rFonts w:ascii="Calibri" w:eastAsia="Arial Unicode MS" w:hAnsi="Calibri" w:cs="Calibri"/>
          <w:color w:val="auto"/>
        </w:rPr>
      </w:pPr>
      <w:r w:rsidRPr="00B80D60">
        <w:rPr>
          <w:rFonts w:ascii="Calibri" w:eastAsia="Arial Unicode MS" w:hAnsi="Calibri" w:cs="Calibri"/>
          <w:color w:val="auto"/>
        </w:rPr>
        <w:t xml:space="preserve">Brak daty odbioru ww. zawiadomień </w:t>
      </w:r>
      <w:r w:rsidRPr="00B80D60">
        <w:rPr>
          <w:rFonts w:ascii="Calibri" w:hAnsi="Calibri" w:cs="Calibri"/>
          <w:color w:val="auto"/>
        </w:rPr>
        <w:t>uniemożliwia przeprowadzenie w sposób właściwy postępowania administracyjnego w sprawie obciążenia opłatą tj. obliczenia terminu przysługującego stronie na zapoznanie się z aktami sprawy, a następnie wystawienia decyzji płatniczej za czynności wykonane w sprawie.</w:t>
      </w:r>
    </w:p>
    <w:p w14:paraId="22681ADE" w14:textId="77777777" w:rsidR="00234D7A" w:rsidRPr="00B80D60" w:rsidRDefault="00234D7A" w:rsidP="00234D7A">
      <w:pPr>
        <w:widowControl w:val="0"/>
        <w:tabs>
          <w:tab w:val="left" w:pos="851"/>
          <w:tab w:val="left" w:pos="1134"/>
        </w:tabs>
        <w:autoSpaceDE w:val="0"/>
        <w:autoSpaceDN w:val="0"/>
        <w:adjustRightInd w:val="0"/>
        <w:spacing w:line="276" w:lineRule="auto"/>
        <w:ind w:left="567"/>
        <w:rPr>
          <w:rFonts w:ascii="Calibri" w:hAnsi="Calibri" w:cs="Calibri"/>
          <w:color w:val="auto"/>
        </w:rPr>
      </w:pPr>
    </w:p>
    <w:p w14:paraId="0EDB6A5A" w14:textId="77777777" w:rsidR="00234D7A" w:rsidRPr="00B80D60" w:rsidRDefault="00234D7A" w:rsidP="00396E50">
      <w:pPr>
        <w:widowControl w:val="0"/>
        <w:tabs>
          <w:tab w:val="left" w:pos="851"/>
        </w:tabs>
        <w:autoSpaceDE w:val="0"/>
        <w:autoSpaceDN w:val="0"/>
        <w:adjustRightInd w:val="0"/>
        <w:spacing w:line="276" w:lineRule="auto"/>
        <w:rPr>
          <w:rFonts w:ascii="Calibri" w:hAnsi="Calibri" w:cs="Calibri"/>
          <w:color w:val="auto"/>
        </w:rPr>
      </w:pPr>
      <w:r w:rsidRPr="00B80D60">
        <w:rPr>
          <w:rFonts w:ascii="Calibri" w:hAnsi="Calibri" w:cs="Calibri"/>
          <w:color w:val="auto"/>
        </w:rPr>
        <w:t>Stwierdzone podczas kontroli spostrzeżenia:</w:t>
      </w:r>
    </w:p>
    <w:p w14:paraId="128BBEE9" w14:textId="77777777" w:rsidR="00975D8E" w:rsidRPr="00B80D60" w:rsidRDefault="00975D8E" w:rsidP="00975D8E">
      <w:pPr>
        <w:widowControl w:val="0"/>
        <w:tabs>
          <w:tab w:val="left" w:pos="851"/>
          <w:tab w:val="left" w:pos="1134"/>
        </w:tabs>
        <w:autoSpaceDE w:val="0"/>
        <w:autoSpaceDN w:val="0"/>
        <w:adjustRightInd w:val="0"/>
        <w:spacing w:line="276" w:lineRule="auto"/>
        <w:rPr>
          <w:rFonts w:ascii="Calibri" w:hAnsi="Calibri" w:cs="Calibri"/>
          <w:color w:val="auto"/>
        </w:rPr>
      </w:pPr>
      <w:r w:rsidRPr="00B80D60">
        <w:rPr>
          <w:rFonts w:ascii="Calibri" w:hAnsi="Calibri" w:cs="Calibri"/>
          <w:color w:val="auto"/>
        </w:rPr>
        <w:t xml:space="preserve">W kilku zawiadomieniach zauważono nieuaktualniony publikator </w:t>
      </w:r>
      <w:r w:rsidR="007F242C" w:rsidRPr="00B80D60">
        <w:rPr>
          <w:rFonts w:ascii="Calibri" w:hAnsi="Calibri" w:cs="Calibri"/>
          <w:color w:val="auto"/>
        </w:rPr>
        <w:t>Kpa</w:t>
      </w:r>
      <w:r w:rsidRPr="00B80D60">
        <w:rPr>
          <w:rFonts w:ascii="Calibri" w:hAnsi="Calibri" w:cs="Calibri"/>
          <w:color w:val="auto"/>
        </w:rPr>
        <w:t>.</w:t>
      </w:r>
    </w:p>
    <w:p w14:paraId="1627BDAC" w14:textId="21E1FEEE" w:rsidR="00975D8E" w:rsidRPr="00B80D60" w:rsidRDefault="00975D8E" w:rsidP="00975D8E">
      <w:pPr>
        <w:widowControl w:val="0"/>
        <w:tabs>
          <w:tab w:val="left" w:pos="851"/>
        </w:tabs>
        <w:autoSpaceDE w:val="0"/>
        <w:autoSpaceDN w:val="0"/>
        <w:adjustRightInd w:val="0"/>
        <w:spacing w:line="276" w:lineRule="auto"/>
        <w:rPr>
          <w:rFonts w:ascii="Calibri" w:hAnsi="Calibri" w:cs="Calibri"/>
          <w:color w:val="auto"/>
        </w:rPr>
      </w:pPr>
      <w:r w:rsidRPr="00B80D60">
        <w:rPr>
          <w:rFonts w:ascii="Calibri" w:eastAsia="Arial Unicode MS" w:hAnsi="Calibri" w:cs="Calibri"/>
          <w:color w:val="auto"/>
          <w:u w:val="single"/>
        </w:rPr>
        <w:t xml:space="preserve">Dowody: </w:t>
      </w:r>
      <w:r w:rsidRPr="00B80D60">
        <w:rPr>
          <w:rFonts w:ascii="Calibri" w:eastAsia="Arial Unicode MS" w:hAnsi="Calibri" w:cs="Calibri"/>
          <w:color w:val="auto"/>
        </w:rPr>
        <w:t xml:space="preserve">Zawiadomienie znak: PS.NZ.3107.50.2019 z dnia 26 marca 2019 r. Zawiadomienie znak: PS.NZ.3107.56.2019 z dnia 4 kwietnia 2019 r. Zawiadomienie znak: PS.NZ.3107.95.2019 z dnia 11 czerwca 2019 r. Zawiadomienie znak: PS.NZ.3107.108.2019 z dnia 3 lipca 2019 r. </w:t>
      </w:r>
      <w:r w:rsidRPr="00B80D60">
        <w:rPr>
          <w:rFonts w:ascii="Calibri" w:hAnsi="Calibri" w:cs="Calibri"/>
          <w:color w:val="auto"/>
        </w:rPr>
        <w:t>Zawiadomienie znak: NZ.3212.1.60.2021 z dnia 5 maja 2021r. Zawiadomienie znak: NZ.3212.1.59.2021 z dnia 29 kwietnia 2021 r. Zawiadomienie znak: NZ.3212.1.64.2021 z dnia 29 kwietnia 2021 r. Zawiadomienie znak: NZ.3212.1.65.2021 z dnia 14 maja 2021 r. Zawiadomienie znak: NZ.3212.1.66.2021 z dnia 17 maja 2021r. Zawiadomienie znak: NZ.3212.1.73.2021 z dnia 26 maja 2021 r. Zawiadomienie znak: NZ.3212.1.74.2021 z dnia 27 maja 2021 r.</w:t>
      </w:r>
    </w:p>
    <w:p w14:paraId="0DA43ED6" w14:textId="77777777" w:rsidR="00975D8E" w:rsidRPr="00B80D60" w:rsidRDefault="00975D8E" w:rsidP="00396E50">
      <w:pPr>
        <w:widowControl w:val="0"/>
        <w:tabs>
          <w:tab w:val="left" w:pos="567"/>
        </w:tabs>
        <w:autoSpaceDE w:val="0"/>
        <w:autoSpaceDN w:val="0"/>
        <w:adjustRightInd w:val="0"/>
        <w:spacing w:line="276" w:lineRule="auto"/>
        <w:rPr>
          <w:rFonts w:ascii="Calibri" w:hAnsi="Calibri" w:cs="Calibri"/>
          <w:color w:val="auto"/>
        </w:rPr>
      </w:pPr>
    </w:p>
    <w:p w14:paraId="710B58ED" w14:textId="77777777" w:rsidR="00234D7A" w:rsidRPr="00B80D60" w:rsidRDefault="00234D7A" w:rsidP="00396E50">
      <w:pPr>
        <w:widowControl w:val="0"/>
        <w:tabs>
          <w:tab w:val="left" w:pos="567"/>
        </w:tabs>
        <w:autoSpaceDE w:val="0"/>
        <w:autoSpaceDN w:val="0"/>
        <w:adjustRightInd w:val="0"/>
        <w:spacing w:line="276" w:lineRule="auto"/>
        <w:rPr>
          <w:rFonts w:ascii="Calibri" w:hAnsi="Calibri" w:cs="Calibri"/>
          <w:color w:val="auto"/>
        </w:rPr>
      </w:pPr>
      <w:r w:rsidRPr="00B80D60">
        <w:rPr>
          <w:rFonts w:ascii="Calibri" w:hAnsi="Calibri" w:cs="Calibri"/>
          <w:color w:val="auto"/>
        </w:rPr>
        <w:t xml:space="preserve">W treści praktycznie wszystkich ocenianych zawiadomień o wszczęciu postępowania administracyjnego w sprawie obciążenia opłatą przywoływany był art. 61 § </w:t>
      </w:r>
      <w:r w:rsidRPr="00B80D60">
        <w:rPr>
          <w:rFonts w:ascii="Calibri" w:hAnsi="Calibri" w:cs="Calibri"/>
          <w:color w:val="auto"/>
          <w:lang w:val="en-US"/>
        </w:rPr>
        <w:t xml:space="preserve">4 </w:t>
      </w:r>
      <w:r w:rsidR="007F242C" w:rsidRPr="00B80D60">
        <w:rPr>
          <w:rFonts w:ascii="Calibri" w:hAnsi="Calibri" w:cs="Calibri"/>
          <w:color w:val="auto"/>
        </w:rPr>
        <w:t>Kpa</w:t>
      </w:r>
      <w:r w:rsidRPr="00B80D60">
        <w:rPr>
          <w:rFonts w:ascii="Calibri" w:hAnsi="Calibri" w:cs="Calibri"/>
          <w:color w:val="auto"/>
        </w:rPr>
        <w:t xml:space="preserve">, bez § </w:t>
      </w:r>
      <w:r w:rsidRPr="00B80D60">
        <w:rPr>
          <w:rFonts w:ascii="Calibri" w:hAnsi="Calibri" w:cs="Calibri"/>
          <w:color w:val="auto"/>
          <w:lang w:val="en-US"/>
        </w:rPr>
        <w:t xml:space="preserve">1. </w:t>
      </w:r>
      <w:r w:rsidRPr="00B80D60">
        <w:rPr>
          <w:rFonts w:ascii="Calibri" w:hAnsi="Calibri" w:cs="Calibri"/>
          <w:color w:val="auto"/>
          <w:lang w:val="pl"/>
        </w:rPr>
        <w:lastRenderedPageBreak/>
        <w:t xml:space="preserve">Wyjątek stanowiło jedno </w:t>
      </w:r>
      <w:r w:rsidRPr="00B80D60">
        <w:rPr>
          <w:rFonts w:ascii="Calibri" w:hAnsi="Calibri" w:cs="Calibri"/>
          <w:color w:val="auto"/>
        </w:rPr>
        <w:t xml:space="preserve">zawiadomienie znak: NZ.3212.1.82.2021 z dnia 25 czerwca 2021 r., w którym właściwie przywołano art. 61 § </w:t>
      </w:r>
      <w:r w:rsidRPr="00B80D60">
        <w:rPr>
          <w:rFonts w:ascii="Calibri" w:hAnsi="Calibri" w:cs="Calibri"/>
          <w:color w:val="auto"/>
          <w:lang w:val="en-US"/>
        </w:rPr>
        <w:t xml:space="preserve">1 i </w:t>
      </w:r>
      <w:r w:rsidRPr="00B80D60">
        <w:rPr>
          <w:rFonts w:ascii="Calibri" w:hAnsi="Calibri" w:cs="Calibri"/>
          <w:color w:val="auto"/>
        </w:rPr>
        <w:t xml:space="preserve">§ </w:t>
      </w:r>
      <w:r w:rsidRPr="00B80D60">
        <w:rPr>
          <w:rFonts w:ascii="Calibri" w:hAnsi="Calibri" w:cs="Calibri"/>
          <w:color w:val="auto"/>
          <w:lang w:val="en-US"/>
        </w:rPr>
        <w:t xml:space="preserve">4 ww. </w:t>
      </w:r>
      <w:r w:rsidR="007F242C" w:rsidRPr="00B80D60">
        <w:rPr>
          <w:rFonts w:ascii="Calibri" w:hAnsi="Calibri" w:cs="Calibri"/>
          <w:color w:val="auto"/>
        </w:rPr>
        <w:t>Kpa</w:t>
      </w:r>
      <w:r w:rsidRPr="00B80D60">
        <w:rPr>
          <w:rFonts w:ascii="Calibri" w:hAnsi="Calibri" w:cs="Calibri"/>
          <w:color w:val="auto"/>
        </w:rPr>
        <w:t>.</w:t>
      </w:r>
      <w:r w:rsidR="00C90511" w:rsidRPr="00B80D60">
        <w:rPr>
          <w:rFonts w:ascii="Calibri" w:hAnsi="Calibri" w:cs="Calibri"/>
          <w:color w:val="auto"/>
        </w:rPr>
        <w:t xml:space="preserve"> </w:t>
      </w:r>
    </w:p>
    <w:p w14:paraId="5B5F7D59" w14:textId="77777777" w:rsidR="00234D7A" w:rsidRPr="00B80D60" w:rsidRDefault="00234D7A" w:rsidP="00234D7A">
      <w:pPr>
        <w:widowControl w:val="0"/>
        <w:tabs>
          <w:tab w:val="left" w:pos="567"/>
        </w:tabs>
        <w:autoSpaceDE w:val="0"/>
        <w:autoSpaceDN w:val="0"/>
        <w:adjustRightInd w:val="0"/>
        <w:spacing w:line="276" w:lineRule="auto"/>
        <w:ind w:left="567"/>
        <w:rPr>
          <w:rFonts w:ascii="Calibri" w:hAnsi="Calibri" w:cs="Calibri"/>
          <w:color w:val="auto"/>
        </w:rPr>
      </w:pPr>
    </w:p>
    <w:p w14:paraId="7958A5E8" w14:textId="7B8BBDF6" w:rsidR="00234D7A" w:rsidRPr="00B80D60" w:rsidRDefault="00234D7A" w:rsidP="00396E50">
      <w:pPr>
        <w:widowControl w:val="0"/>
        <w:tabs>
          <w:tab w:val="left" w:pos="567"/>
        </w:tabs>
        <w:autoSpaceDE w:val="0"/>
        <w:autoSpaceDN w:val="0"/>
        <w:adjustRightInd w:val="0"/>
        <w:spacing w:line="276" w:lineRule="auto"/>
        <w:rPr>
          <w:rFonts w:ascii="Calibri" w:hAnsi="Calibri" w:cs="Calibri"/>
          <w:color w:val="auto"/>
        </w:rPr>
      </w:pPr>
      <w:r w:rsidRPr="00B80D60">
        <w:rPr>
          <w:rFonts w:ascii="Calibri" w:hAnsi="Calibri" w:cs="Calibri"/>
          <w:color w:val="auto"/>
        </w:rPr>
        <w:t>We wszystkich ocenianych zawiadomieniach o wszczęciu postępowania administracyjnego w</w:t>
      </w:r>
      <w:r w:rsidR="00A30DD5">
        <w:rPr>
          <w:rFonts w:ascii="Calibri" w:hAnsi="Calibri" w:cs="Calibri"/>
          <w:color w:val="auto"/>
        </w:rPr>
        <w:t> </w:t>
      </w:r>
      <w:r w:rsidRPr="00B80D60">
        <w:rPr>
          <w:rFonts w:ascii="Calibri" w:hAnsi="Calibri" w:cs="Calibri"/>
          <w:color w:val="auto"/>
        </w:rPr>
        <w:t xml:space="preserve">sprawie obciążenia opłatą nie przywoływano przepisu dotyczącego pobierania opłat, tj. art. 36 ust. 1 </w:t>
      </w:r>
      <w:r w:rsidR="002C6786" w:rsidRPr="00B80D60">
        <w:rPr>
          <w:rFonts w:ascii="Calibri" w:hAnsi="Calibri" w:cs="Calibri"/>
          <w:color w:val="auto"/>
        </w:rPr>
        <w:t xml:space="preserve">ustawy </w:t>
      </w:r>
      <w:r w:rsidR="002C6786" w:rsidRPr="00B80D60">
        <w:rPr>
          <w:rFonts w:ascii="Calibri" w:eastAsia="Arial Unicode MS" w:hAnsi="Calibri" w:cs="Calibri"/>
          <w:color w:val="auto"/>
        </w:rPr>
        <w:t>o PIS</w:t>
      </w:r>
      <w:r w:rsidRPr="00B80D60">
        <w:rPr>
          <w:rFonts w:ascii="Calibri" w:hAnsi="Calibri" w:cs="Calibri"/>
          <w:color w:val="auto"/>
        </w:rPr>
        <w:t>, a jedynie w treści tych za</w:t>
      </w:r>
      <w:r w:rsidRPr="00B80D60">
        <w:rPr>
          <w:rFonts w:ascii="Calibri" w:hAnsi="Calibri" w:cs="Calibri"/>
          <w:color w:val="auto"/>
          <w:szCs w:val="22"/>
        </w:rPr>
        <w:t>wiadomień wpisywano, że organ wszczął postępowanie administracyjne w sprawie obciążenia opłatą za czynności.</w:t>
      </w:r>
    </w:p>
    <w:p w14:paraId="58E1A8AB" w14:textId="77777777" w:rsidR="00234D7A" w:rsidRPr="00B80D60" w:rsidRDefault="00234D7A" w:rsidP="00234D7A">
      <w:pPr>
        <w:widowControl w:val="0"/>
        <w:tabs>
          <w:tab w:val="left" w:pos="567"/>
        </w:tabs>
        <w:autoSpaceDE w:val="0"/>
        <w:autoSpaceDN w:val="0"/>
        <w:adjustRightInd w:val="0"/>
        <w:spacing w:line="276" w:lineRule="auto"/>
        <w:ind w:left="567"/>
        <w:rPr>
          <w:rFonts w:ascii="Calibri" w:hAnsi="Calibri" w:cs="Calibri"/>
          <w:color w:val="auto"/>
        </w:rPr>
      </w:pPr>
    </w:p>
    <w:p w14:paraId="64109DD5" w14:textId="30F4676C" w:rsidR="00234D7A" w:rsidRPr="00B80D60" w:rsidRDefault="00234D7A" w:rsidP="00396E50">
      <w:pPr>
        <w:widowControl w:val="0"/>
        <w:tabs>
          <w:tab w:val="left" w:pos="567"/>
        </w:tabs>
        <w:autoSpaceDE w:val="0"/>
        <w:autoSpaceDN w:val="0"/>
        <w:adjustRightInd w:val="0"/>
        <w:spacing w:line="276" w:lineRule="auto"/>
        <w:rPr>
          <w:rFonts w:ascii="Calibri" w:hAnsi="Calibri" w:cs="Calibri"/>
          <w:color w:val="auto"/>
        </w:rPr>
      </w:pPr>
      <w:r w:rsidRPr="00B80D60">
        <w:rPr>
          <w:rFonts w:ascii="Calibri" w:hAnsi="Calibri" w:cs="Calibri"/>
          <w:color w:val="auto"/>
        </w:rPr>
        <w:t>W żadnym z ocenianych zawiadomień o wszczęciu postępowania administracyjnego w</w:t>
      </w:r>
      <w:r w:rsidR="00A30DD5">
        <w:rPr>
          <w:rFonts w:ascii="Calibri" w:hAnsi="Calibri" w:cs="Calibri"/>
          <w:color w:val="auto"/>
        </w:rPr>
        <w:t> </w:t>
      </w:r>
      <w:r w:rsidRPr="00B80D60">
        <w:rPr>
          <w:rFonts w:ascii="Calibri" w:hAnsi="Calibri" w:cs="Calibri"/>
          <w:color w:val="auto"/>
        </w:rPr>
        <w:t xml:space="preserve">sprawie obciążenia opłatą nie przywołano art. 73 § 1 </w:t>
      </w:r>
      <w:r w:rsidR="004A75E0" w:rsidRPr="00B80D60">
        <w:rPr>
          <w:rFonts w:ascii="Calibri" w:hAnsi="Calibri" w:cs="Calibri"/>
          <w:color w:val="auto"/>
        </w:rPr>
        <w:t>Kpa</w:t>
      </w:r>
      <w:r w:rsidRPr="00B80D60">
        <w:rPr>
          <w:rFonts w:ascii="Calibri" w:hAnsi="Calibri" w:cs="Calibri"/>
          <w:color w:val="auto"/>
        </w:rPr>
        <w:t xml:space="preserve"> zgodnie, z którym strona </w:t>
      </w:r>
      <w:r w:rsidRPr="00B80D60">
        <w:rPr>
          <w:rFonts w:ascii="Calibri" w:hAnsi="Calibri" w:cs="Calibri"/>
          <w:color w:val="auto"/>
          <w:szCs w:val="22"/>
        </w:rPr>
        <w:t xml:space="preserve">ma prawo wglądu w akta sprawy, sporządzania z nich notatek, kopii lub odpisów. Prawo to przysługuje również po zakończeniu postępowania. W treści zawiadomień wspominano jedynie, że strona „może przejrzeć akta sprawy”. </w:t>
      </w:r>
    </w:p>
    <w:p w14:paraId="6C83DBED" w14:textId="77777777" w:rsidR="00234D7A" w:rsidRPr="00B80D60" w:rsidRDefault="00234D7A" w:rsidP="00234D7A">
      <w:pPr>
        <w:tabs>
          <w:tab w:val="left" w:pos="567"/>
          <w:tab w:val="left" w:pos="709"/>
        </w:tabs>
        <w:spacing w:line="276" w:lineRule="auto"/>
        <w:ind w:left="567"/>
        <w:rPr>
          <w:rFonts w:ascii="Calibri" w:hAnsi="Calibri" w:cs="Calibri"/>
          <w:color w:val="auto"/>
        </w:rPr>
      </w:pPr>
    </w:p>
    <w:p w14:paraId="1999145A" w14:textId="77777777" w:rsidR="00234D7A" w:rsidRPr="00B80D60" w:rsidRDefault="00234D7A" w:rsidP="00396E50">
      <w:pPr>
        <w:tabs>
          <w:tab w:val="left" w:pos="567"/>
          <w:tab w:val="left" w:pos="709"/>
        </w:tabs>
        <w:spacing w:line="276" w:lineRule="auto"/>
        <w:rPr>
          <w:rFonts w:ascii="Calibri" w:hAnsi="Calibri" w:cs="Calibri"/>
          <w:color w:val="auto"/>
        </w:rPr>
      </w:pPr>
      <w:r w:rsidRPr="00B80D60">
        <w:rPr>
          <w:rFonts w:ascii="Calibri" w:hAnsi="Calibri" w:cs="Calibri"/>
          <w:color w:val="auto"/>
        </w:rPr>
        <w:t xml:space="preserve">W jednym przypadku zawiadomienie zostało wysłane do strony </w:t>
      </w:r>
      <w:r w:rsidRPr="00B80D60">
        <w:rPr>
          <w:rFonts w:ascii="Calibri" w:eastAsia="Arial Unicode MS" w:hAnsi="Calibri" w:cs="Calibri"/>
          <w:color w:val="auto"/>
        </w:rPr>
        <w:t xml:space="preserve">po kilku dniach od wydania/podpisania przez </w:t>
      </w:r>
      <w:r w:rsidR="00885E23" w:rsidRPr="00B80D60">
        <w:rPr>
          <w:rFonts w:ascii="Calibri" w:eastAsia="Arial Unicode MS" w:hAnsi="Calibri" w:cs="Calibri"/>
          <w:color w:val="auto"/>
        </w:rPr>
        <w:t>PPIS</w:t>
      </w:r>
      <w:r w:rsidRPr="00B80D60">
        <w:rPr>
          <w:rFonts w:ascii="Calibri" w:eastAsia="Arial Unicode MS" w:hAnsi="Calibri" w:cs="Calibri"/>
          <w:color w:val="auto"/>
        </w:rPr>
        <w:t xml:space="preserve"> w Szczecinie (nieuzasadniona zwłoka).</w:t>
      </w:r>
      <w:r w:rsidR="00C90511" w:rsidRPr="00B80D60">
        <w:rPr>
          <w:rFonts w:ascii="Calibri" w:eastAsia="Arial Unicode MS" w:hAnsi="Calibri" w:cs="Calibri"/>
          <w:color w:val="auto"/>
        </w:rPr>
        <w:t xml:space="preserve"> </w:t>
      </w:r>
    </w:p>
    <w:p w14:paraId="20AE80E9" w14:textId="77777777" w:rsidR="00234D7A" w:rsidRPr="00B80D60" w:rsidRDefault="00234D7A" w:rsidP="00234D7A">
      <w:pPr>
        <w:tabs>
          <w:tab w:val="left" w:pos="567"/>
          <w:tab w:val="left" w:pos="2054"/>
        </w:tabs>
        <w:spacing w:line="276" w:lineRule="auto"/>
        <w:ind w:left="567"/>
        <w:rPr>
          <w:rFonts w:ascii="Calibri" w:eastAsia="Calibri" w:hAnsi="Calibri" w:cs="Calibri"/>
          <w:color w:val="auto"/>
          <w:u w:val="single"/>
          <w:lang w:eastAsia="en-US"/>
        </w:rPr>
      </w:pPr>
    </w:p>
    <w:p w14:paraId="619437AB" w14:textId="77777777" w:rsidR="00234D7A" w:rsidRPr="00B80D60" w:rsidRDefault="00234D7A" w:rsidP="00396E50">
      <w:pPr>
        <w:tabs>
          <w:tab w:val="left" w:pos="567"/>
          <w:tab w:val="left" w:pos="2054"/>
        </w:tabs>
        <w:spacing w:line="276" w:lineRule="auto"/>
        <w:rPr>
          <w:rFonts w:ascii="Calibri" w:eastAsia="Calibri" w:hAnsi="Calibri" w:cs="Calibri"/>
          <w:color w:val="auto"/>
          <w:lang w:eastAsia="en-US"/>
        </w:rPr>
      </w:pPr>
      <w:r w:rsidRPr="00B80D60">
        <w:rPr>
          <w:rFonts w:ascii="Calibri" w:eastAsia="Calibri" w:hAnsi="Calibri" w:cs="Calibri"/>
          <w:color w:val="auto"/>
          <w:u w:val="single"/>
          <w:lang w:eastAsia="en-US"/>
        </w:rPr>
        <w:t xml:space="preserve">Dowód: </w:t>
      </w:r>
      <w:r w:rsidRPr="00B80D60">
        <w:rPr>
          <w:rFonts w:ascii="Calibri" w:hAnsi="Calibri" w:cs="Calibri"/>
          <w:color w:val="auto"/>
        </w:rPr>
        <w:t>Zawiadomienie znak: NZ.3212.1.78.2021 z dnia 16 czerwca 2021 r.</w:t>
      </w:r>
    </w:p>
    <w:p w14:paraId="0E2890D6" w14:textId="77777777" w:rsidR="00234D7A" w:rsidRPr="00B80D60" w:rsidRDefault="00234D7A" w:rsidP="00234D7A">
      <w:pPr>
        <w:widowControl w:val="0"/>
        <w:tabs>
          <w:tab w:val="left" w:pos="567"/>
          <w:tab w:val="left" w:pos="1134"/>
        </w:tabs>
        <w:autoSpaceDE w:val="0"/>
        <w:autoSpaceDN w:val="0"/>
        <w:adjustRightInd w:val="0"/>
        <w:spacing w:line="276" w:lineRule="auto"/>
        <w:ind w:left="567"/>
        <w:rPr>
          <w:rFonts w:ascii="Calibri" w:hAnsi="Calibri" w:cs="Calibri"/>
          <w:color w:val="auto"/>
        </w:rPr>
      </w:pPr>
    </w:p>
    <w:p w14:paraId="454922EE" w14:textId="77777777" w:rsidR="00234D7A" w:rsidRPr="00B80D60" w:rsidRDefault="00234D7A" w:rsidP="00396E50">
      <w:pPr>
        <w:widowControl w:val="0"/>
        <w:tabs>
          <w:tab w:val="left" w:pos="567"/>
          <w:tab w:val="left" w:pos="1134"/>
        </w:tabs>
        <w:autoSpaceDE w:val="0"/>
        <w:autoSpaceDN w:val="0"/>
        <w:adjustRightInd w:val="0"/>
        <w:spacing w:line="276" w:lineRule="auto"/>
        <w:rPr>
          <w:rFonts w:ascii="Calibri" w:hAnsi="Calibri" w:cs="Calibri"/>
          <w:color w:val="auto"/>
        </w:rPr>
      </w:pPr>
      <w:r w:rsidRPr="00B80D60">
        <w:rPr>
          <w:rFonts w:ascii="Calibri" w:hAnsi="Calibri" w:cs="Calibri"/>
          <w:color w:val="auto"/>
        </w:rPr>
        <w:t xml:space="preserve">Ponadto, za wyjątkiem trzech ocenianych zawiadomień o wszczęciu postępowania administracyjnego w sprawie obciążenia opłatą znak: NZ.3212.1.78.2021 z dnia 16 czerwca 2021 r., znak: NZ.3212.1.80.2021 z dnia 21 czerwca 2021 r., znak: NZ.3212.1.82.2021 z dnia 25 czerwca 2021 r., wszystkie pozostałe są niezbyt czytelne i przejrzyste - na niewielkim formacie papieru umieszczano zbyt dużo tekstu, pomniejszoną czcionką. </w:t>
      </w:r>
    </w:p>
    <w:p w14:paraId="21CDDF5A" w14:textId="77777777" w:rsidR="00234D7A" w:rsidRPr="00B80D60" w:rsidRDefault="00234D7A" w:rsidP="00234D7A">
      <w:pPr>
        <w:widowControl w:val="0"/>
        <w:tabs>
          <w:tab w:val="left" w:pos="851"/>
          <w:tab w:val="left" w:pos="1134"/>
        </w:tabs>
        <w:autoSpaceDE w:val="0"/>
        <w:autoSpaceDN w:val="0"/>
        <w:adjustRightInd w:val="0"/>
        <w:spacing w:line="276" w:lineRule="auto"/>
        <w:ind w:left="851"/>
        <w:rPr>
          <w:rFonts w:ascii="Calibri" w:hAnsi="Calibri" w:cs="Calibri"/>
          <w:color w:val="auto"/>
        </w:rPr>
      </w:pPr>
    </w:p>
    <w:p w14:paraId="71FE3FD5" w14:textId="77777777" w:rsidR="00234D7A" w:rsidRPr="00B80D60" w:rsidRDefault="00234D7A" w:rsidP="00396E50">
      <w:pPr>
        <w:widowControl w:val="0"/>
        <w:tabs>
          <w:tab w:val="left" w:pos="567"/>
          <w:tab w:val="left" w:pos="993"/>
        </w:tabs>
        <w:autoSpaceDE w:val="0"/>
        <w:autoSpaceDN w:val="0"/>
        <w:adjustRightInd w:val="0"/>
        <w:spacing w:line="276" w:lineRule="auto"/>
        <w:rPr>
          <w:rFonts w:ascii="Calibri" w:hAnsi="Calibri" w:cs="Calibri"/>
          <w:strike/>
          <w:color w:val="auto"/>
          <w:highlight w:val="yellow"/>
        </w:rPr>
      </w:pPr>
      <w:r w:rsidRPr="00B80D60">
        <w:rPr>
          <w:rFonts w:ascii="Calibri" w:hAnsi="Calibri" w:cs="Calibri"/>
          <w:color w:val="auto"/>
          <w:u w:val="single"/>
        </w:rPr>
        <w:t>Dowody doręczenia stronie</w:t>
      </w:r>
    </w:p>
    <w:p w14:paraId="41E3BACD" w14:textId="0FFE0FFF" w:rsidR="00234D7A" w:rsidRPr="00B80D60" w:rsidRDefault="00234D7A" w:rsidP="00396E50">
      <w:pPr>
        <w:widowControl w:val="0"/>
        <w:tabs>
          <w:tab w:val="left" w:pos="567"/>
          <w:tab w:val="left" w:pos="709"/>
        </w:tabs>
        <w:autoSpaceDE w:val="0"/>
        <w:autoSpaceDN w:val="0"/>
        <w:adjustRightInd w:val="0"/>
        <w:spacing w:line="276" w:lineRule="auto"/>
        <w:rPr>
          <w:rFonts w:ascii="Calibri" w:hAnsi="Calibri" w:cs="Calibri"/>
          <w:color w:val="auto"/>
        </w:rPr>
      </w:pPr>
      <w:r w:rsidRPr="00B80D60">
        <w:rPr>
          <w:rFonts w:ascii="Calibri" w:hAnsi="Calibri" w:cs="Calibri"/>
          <w:color w:val="auto"/>
        </w:rPr>
        <w:t>Oceniane dokumenty tj. opinie sanitarne, zawiadomienia, decyzje płatnicze, organ kontrolowany doręczał stronom zarówno przez operatora pocztowego,</w:t>
      </w:r>
      <w:r w:rsidRPr="00B80D60">
        <w:rPr>
          <w:rFonts w:ascii="Calibri" w:eastAsia="Arial Unicode MS" w:hAnsi="Calibri" w:cs="Calibri"/>
          <w:color w:val="auto"/>
        </w:rPr>
        <w:t xml:space="preserve"> za zwrotnym potwierdzeniem odbioru - zgodnie z art. 39 </w:t>
      </w:r>
      <w:r w:rsidR="004A75E0" w:rsidRPr="00B80D60">
        <w:rPr>
          <w:rFonts w:ascii="Calibri" w:hAnsi="Calibri" w:cs="Calibri"/>
          <w:color w:val="auto"/>
        </w:rPr>
        <w:t>Kpa</w:t>
      </w:r>
      <w:r w:rsidRPr="00B80D60">
        <w:rPr>
          <w:rFonts w:ascii="Calibri" w:eastAsia="Arial Unicode MS" w:hAnsi="Calibri" w:cs="Calibri"/>
          <w:color w:val="auto"/>
        </w:rPr>
        <w:t xml:space="preserve">, </w:t>
      </w:r>
      <w:r w:rsidRPr="00B80D60">
        <w:rPr>
          <w:rFonts w:ascii="Calibri" w:hAnsi="Calibri" w:cs="Calibri"/>
          <w:color w:val="auto"/>
        </w:rPr>
        <w:t xml:space="preserve">przez swoich pracowników, </w:t>
      </w:r>
      <w:r w:rsidRPr="00B80D60">
        <w:rPr>
          <w:rFonts w:ascii="Calibri" w:eastAsia="Arial Unicode MS" w:hAnsi="Calibri" w:cs="Calibri"/>
          <w:color w:val="auto"/>
        </w:rPr>
        <w:t xml:space="preserve">jak również </w:t>
      </w:r>
      <w:r w:rsidRPr="00B80D60">
        <w:rPr>
          <w:rFonts w:ascii="Calibri" w:hAnsi="Calibri" w:cs="Calibri"/>
          <w:color w:val="auto"/>
        </w:rPr>
        <w:t>dokumenty odbierane były osobiście w siedzibie urzędu, a ich odbiór potwierdzany był przez odbiorcę na kopiach aa (</w:t>
      </w:r>
      <w:r w:rsidRPr="00B80D60">
        <w:rPr>
          <w:rFonts w:ascii="Calibri" w:eastAsia="Arial Unicode MS" w:hAnsi="Calibri" w:cs="Calibri"/>
          <w:color w:val="auto"/>
        </w:rPr>
        <w:t>adnotacja zawierająca datę, podpis osoby odbierającej dokumenty i</w:t>
      </w:r>
      <w:r w:rsidR="00A30DD5">
        <w:rPr>
          <w:rFonts w:ascii="Calibri" w:eastAsia="Arial Unicode MS" w:hAnsi="Calibri" w:cs="Calibri"/>
          <w:color w:val="auto"/>
        </w:rPr>
        <w:t> </w:t>
      </w:r>
      <w:r w:rsidRPr="00B80D60">
        <w:rPr>
          <w:rFonts w:ascii="Calibri" w:eastAsia="Arial Unicode MS" w:hAnsi="Calibri" w:cs="Calibri"/>
          <w:color w:val="auto"/>
        </w:rPr>
        <w:t>w miarę możliwości pieczęć)</w:t>
      </w:r>
      <w:r w:rsidRPr="00B80D60">
        <w:rPr>
          <w:rFonts w:ascii="Calibri" w:hAnsi="Calibri" w:cs="Calibri"/>
          <w:color w:val="auto"/>
        </w:rPr>
        <w:t xml:space="preserve">. Zwrotne </w:t>
      </w:r>
      <w:r w:rsidRPr="00B80D60">
        <w:rPr>
          <w:rFonts w:ascii="Calibri" w:eastAsia="Arial Unicode MS" w:hAnsi="Calibri" w:cs="Calibri"/>
          <w:color w:val="auto"/>
        </w:rPr>
        <w:t>potwierdzenia odbioru wysłanych dokumentów dołączone są do akt sprawy.</w:t>
      </w:r>
      <w:r w:rsidR="00C90511" w:rsidRPr="00B80D60">
        <w:rPr>
          <w:rFonts w:ascii="Calibri" w:eastAsia="Arial Unicode MS" w:hAnsi="Calibri" w:cs="Calibri"/>
          <w:color w:val="auto"/>
        </w:rPr>
        <w:t xml:space="preserve"> </w:t>
      </w:r>
    </w:p>
    <w:p w14:paraId="58821E04" w14:textId="77777777" w:rsidR="00234D7A" w:rsidRPr="00B80D60" w:rsidRDefault="00234D7A" w:rsidP="00234D7A">
      <w:pPr>
        <w:widowControl w:val="0"/>
        <w:tabs>
          <w:tab w:val="left" w:pos="567"/>
          <w:tab w:val="left" w:pos="709"/>
        </w:tabs>
        <w:autoSpaceDE w:val="0"/>
        <w:autoSpaceDN w:val="0"/>
        <w:adjustRightInd w:val="0"/>
        <w:spacing w:line="276" w:lineRule="auto"/>
        <w:ind w:left="567"/>
        <w:rPr>
          <w:rFonts w:ascii="Calibri" w:hAnsi="Calibri" w:cs="Calibri"/>
          <w:color w:val="auto"/>
        </w:rPr>
      </w:pPr>
    </w:p>
    <w:p w14:paraId="12C66D9A" w14:textId="77777777" w:rsidR="00234D7A" w:rsidRPr="00B80D60" w:rsidRDefault="00234D7A" w:rsidP="00396E50">
      <w:pPr>
        <w:widowControl w:val="0"/>
        <w:tabs>
          <w:tab w:val="left" w:pos="567"/>
        </w:tabs>
        <w:autoSpaceDE w:val="0"/>
        <w:autoSpaceDN w:val="0"/>
        <w:adjustRightInd w:val="0"/>
        <w:spacing w:line="276" w:lineRule="auto"/>
        <w:rPr>
          <w:rFonts w:ascii="Calibri" w:hAnsi="Calibri" w:cs="Calibri"/>
          <w:color w:val="auto"/>
        </w:rPr>
      </w:pPr>
      <w:r w:rsidRPr="00B80D60">
        <w:rPr>
          <w:rFonts w:ascii="Calibri" w:hAnsi="Calibri" w:cs="Calibri"/>
          <w:color w:val="auto"/>
        </w:rPr>
        <w:t>Stwierdzone w toku kontroli nieprawidłowości:</w:t>
      </w:r>
    </w:p>
    <w:p w14:paraId="616760DE" w14:textId="5B631882" w:rsidR="00234D7A" w:rsidRPr="00B80D60" w:rsidRDefault="00234D7A" w:rsidP="00396E50">
      <w:pPr>
        <w:widowControl w:val="0"/>
        <w:tabs>
          <w:tab w:val="left" w:pos="567"/>
        </w:tabs>
        <w:autoSpaceDE w:val="0"/>
        <w:autoSpaceDN w:val="0"/>
        <w:adjustRightInd w:val="0"/>
        <w:spacing w:line="276" w:lineRule="auto"/>
        <w:rPr>
          <w:rFonts w:ascii="Calibri" w:hAnsi="Calibri" w:cs="Calibri"/>
          <w:color w:val="auto"/>
        </w:rPr>
      </w:pPr>
      <w:r w:rsidRPr="00B80D60">
        <w:rPr>
          <w:rFonts w:ascii="Calibri" w:hAnsi="Calibri" w:cs="Calibri"/>
          <w:color w:val="auto"/>
        </w:rPr>
        <w:t xml:space="preserve">Z akt jednej sprawy wynika, że dokumentacja została odebrana osobiście przez osobę upoważnioną - </w:t>
      </w:r>
      <w:r w:rsidR="008413B6">
        <w:rPr>
          <w:rFonts w:ascii="Calibri" w:hAnsi="Calibri" w:cs="Calibri"/>
          <w:color w:val="auto"/>
        </w:rPr>
        <w:t>…………………..</w:t>
      </w:r>
      <w:r w:rsidRPr="00B80D60">
        <w:rPr>
          <w:rFonts w:ascii="Calibri" w:hAnsi="Calibri" w:cs="Calibri"/>
          <w:color w:val="auto"/>
        </w:rPr>
        <w:t xml:space="preserve">, na podstawie upoważnienia (oryginał w aktach sprawy) wydanego przez Panią </w:t>
      </w:r>
      <w:r w:rsidR="008413B6">
        <w:rPr>
          <w:rFonts w:ascii="Calibri" w:hAnsi="Calibri" w:cs="Calibri"/>
          <w:color w:val="auto"/>
        </w:rPr>
        <w:t>……………….</w:t>
      </w:r>
      <w:r w:rsidRPr="00B80D60">
        <w:rPr>
          <w:rFonts w:ascii="Calibri" w:hAnsi="Calibri" w:cs="Calibri"/>
          <w:color w:val="auto"/>
        </w:rPr>
        <w:t xml:space="preserve"> - pełnomocnika inwestora firmy </w:t>
      </w:r>
      <w:r w:rsidR="008413B6">
        <w:rPr>
          <w:rFonts w:ascii="Calibri" w:hAnsi="Calibri" w:cs="Calibri"/>
          <w:color w:val="auto"/>
        </w:rPr>
        <w:t>…………………</w:t>
      </w:r>
      <w:r w:rsidRPr="00B80D60">
        <w:rPr>
          <w:rFonts w:ascii="Calibri" w:hAnsi="Calibri" w:cs="Calibri"/>
          <w:color w:val="auto"/>
        </w:rPr>
        <w:t>., jednakże z</w:t>
      </w:r>
      <w:r w:rsidR="00A30DD5">
        <w:rPr>
          <w:rFonts w:ascii="Calibri" w:hAnsi="Calibri" w:cs="Calibri"/>
          <w:color w:val="auto"/>
        </w:rPr>
        <w:t> </w:t>
      </w:r>
      <w:r w:rsidRPr="00B80D60">
        <w:rPr>
          <w:rFonts w:ascii="Calibri" w:hAnsi="Calibri" w:cs="Calibri"/>
          <w:color w:val="auto"/>
        </w:rPr>
        <w:t xml:space="preserve">pełnomocnictwa dla Pani </w:t>
      </w:r>
      <w:r w:rsidR="008413B6">
        <w:rPr>
          <w:rFonts w:ascii="Calibri" w:hAnsi="Calibri" w:cs="Calibri"/>
          <w:color w:val="auto"/>
        </w:rPr>
        <w:t>…………………</w:t>
      </w:r>
      <w:r w:rsidRPr="00B80D60">
        <w:rPr>
          <w:rFonts w:ascii="Calibri" w:hAnsi="Calibri" w:cs="Calibri"/>
          <w:color w:val="auto"/>
        </w:rPr>
        <w:t xml:space="preserve"> wynika, że udzielone pełnomocnictwo nie obejmuje udzielania dalszych pełnomocnictw.</w:t>
      </w:r>
    </w:p>
    <w:p w14:paraId="55FC2021" w14:textId="77777777" w:rsidR="00234D7A" w:rsidRPr="00B80D60" w:rsidRDefault="007C6631" w:rsidP="00396E50">
      <w:pPr>
        <w:widowControl w:val="0"/>
        <w:tabs>
          <w:tab w:val="left" w:pos="567"/>
        </w:tabs>
        <w:autoSpaceDE w:val="0"/>
        <w:autoSpaceDN w:val="0"/>
        <w:adjustRightInd w:val="0"/>
        <w:spacing w:line="276" w:lineRule="auto"/>
        <w:rPr>
          <w:rFonts w:ascii="Calibri" w:hAnsi="Calibri" w:cs="Calibri"/>
          <w:color w:val="auto"/>
        </w:rPr>
      </w:pPr>
      <w:r w:rsidRPr="00B80D60">
        <w:rPr>
          <w:rFonts w:ascii="Calibri" w:eastAsia="Arial Unicode MS" w:hAnsi="Calibri" w:cs="Calibri"/>
          <w:color w:val="auto"/>
          <w:u w:val="single"/>
        </w:rPr>
        <w:t>Dowody</w:t>
      </w:r>
      <w:r w:rsidR="00234D7A" w:rsidRPr="00B80D60">
        <w:rPr>
          <w:rFonts w:ascii="Calibri" w:eastAsia="Arial Unicode MS" w:hAnsi="Calibri" w:cs="Calibri"/>
          <w:color w:val="auto"/>
          <w:u w:val="single"/>
        </w:rPr>
        <w:t>:</w:t>
      </w:r>
      <w:r w:rsidR="00C90511" w:rsidRPr="00B80D60">
        <w:rPr>
          <w:rFonts w:ascii="Calibri" w:eastAsia="Arial Unicode MS" w:hAnsi="Calibri" w:cs="Calibri"/>
          <w:color w:val="auto"/>
          <w:u w:val="single"/>
        </w:rPr>
        <w:t xml:space="preserve"> </w:t>
      </w:r>
      <w:r w:rsidR="00234D7A" w:rsidRPr="00B80D60">
        <w:rPr>
          <w:rFonts w:ascii="Calibri" w:eastAsia="Arial Unicode MS" w:hAnsi="Calibri" w:cs="Calibri"/>
          <w:color w:val="auto"/>
        </w:rPr>
        <w:t xml:space="preserve">sprawa znak: PS.NZ.403.0608.2019, PS.NZ.3107.95.2019 </w:t>
      </w:r>
    </w:p>
    <w:p w14:paraId="44697904" w14:textId="77777777" w:rsidR="00234D7A" w:rsidRPr="00B80D60" w:rsidRDefault="00234D7A" w:rsidP="00234D7A">
      <w:pPr>
        <w:widowControl w:val="0"/>
        <w:tabs>
          <w:tab w:val="left" w:pos="567"/>
        </w:tabs>
        <w:autoSpaceDE w:val="0"/>
        <w:autoSpaceDN w:val="0"/>
        <w:adjustRightInd w:val="0"/>
        <w:spacing w:line="276" w:lineRule="auto"/>
        <w:ind w:left="567"/>
        <w:rPr>
          <w:rFonts w:ascii="Calibri" w:hAnsi="Calibri" w:cs="Calibri"/>
          <w:color w:val="auto"/>
        </w:rPr>
      </w:pPr>
    </w:p>
    <w:p w14:paraId="1D545EEE" w14:textId="77777777" w:rsidR="00234D7A" w:rsidRPr="00B80D60" w:rsidRDefault="00234D7A" w:rsidP="00396E50">
      <w:pPr>
        <w:widowControl w:val="0"/>
        <w:tabs>
          <w:tab w:val="left" w:pos="567"/>
        </w:tabs>
        <w:autoSpaceDE w:val="0"/>
        <w:autoSpaceDN w:val="0"/>
        <w:adjustRightInd w:val="0"/>
        <w:spacing w:line="276" w:lineRule="auto"/>
        <w:rPr>
          <w:rFonts w:ascii="Calibri" w:hAnsi="Calibri" w:cs="Calibri"/>
          <w:color w:val="auto"/>
        </w:rPr>
      </w:pPr>
      <w:r w:rsidRPr="00B80D60">
        <w:rPr>
          <w:rFonts w:ascii="Calibri" w:hAnsi="Calibri" w:cs="Calibri"/>
          <w:color w:val="auto"/>
        </w:rPr>
        <w:lastRenderedPageBreak/>
        <w:t xml:space="preserve">W jednej sprawie dokumentację, tj. opinię sanitarną i zawiadomienie odebrała osoba umocowana przez inwestora, jednak w aktach sprawy znajduje się pełnomocnictwo uprawniające do tej czynności, które utraciło ważność. </w:t>
      </w:r>
    </w:p>
    <w:p w14:paraId="48CA8715" w14:textId="77777777" w:rsidR="00234D7A" w:rsidRPr="00B80D60" w:rsidRDefault="007C6631" w:rsidP="00396E50">
      <w:pPr>
        <w:widowControl w:val="0"/>
        <w:tabs>
          <w:tab w:val="left" w:pos="567"/>
        </w:tabs>
        <w:autoSpaceDE w:val="0"/>
        <w:autoSpaceDN w:val="0"/>
        <w:adjustRightInd w:val="0"/>
        <w:spacing w:line="276" w:lineRule="auto"/>
        <w:rPr>
          <w:rFonts w:ascii="Calibri" w:hAnsi="Calibri" w:cs="Calibri"/>
          <w:color w:val="auto"/>
        </w:rPr>
      </w:pPr>
      <w:r w:rsidRPr="00B80D60">
        <w:rPr>
          <w:rFonts w:ascii="Calibri" w:eastAsia="Arial Unicode MS" w:hAnsi="Calibri" w:cs="Calibri"/>
          <w:color w:val="auto"/>
          <w:u w:val="single"/>
        </w:rPr>
        <w:t>Dowody</w:t>
      </w:r>
      <w:r w:rsidR="00234D7A" w:rsidRPr="00B80D60">
        <w:rPr>
          <w:rFonts w:ascii="Calibri" w:eastAsia="Arial Unicode MS" w:hAnsi="Calibri" w:cs="Calibri"/>
          <w:color w:val="auto"/>
          <w:u w:val="single"/>
        </w:rPr>
        <w:t>:</w:t>
      </w:r>
      <w:r w:rsidR="00396E50" w:rsidRPr="00B80D60">
        <w:rPr>
          <w:rFonts w:ascii="Calibri" w:hAnsi="Calibri" w:cs="Calibri"/>
          <w:color w:val="auto"/>
        </w:rPr>
        <w:t xml:space="preserve"> </w:t>
      </w:r>
      <w:r w:rsidR="00234D7A" w:rsidRPr="00B80D60">
        <w:rPr>
          <w:rFonts w:ascii="Calibri" w:eastAsia="Arial Unicode MS" w:hAnsi="Calibri" w:cs="Calibri"/>
          <w:color w:val="auto"/>
        </w:rPr>
        <w:t>sprawa znak: NZ.9022.1.23.2021, NZ.3212.1.34.2021</w:t>
      </w:r>
      <w:r w:rsidR="00C90511" w:rsidRPr="00B80D60">
        <w:rPr>
          <w:rFonts w:ascii="Calibri" w:eastAsia="Arial Unicode MS" w:hAnsi="Calibri" w:cs="Calibri"/>
          <w:color w:val="auto"/>
        </w:rPr>
        <w:t xml:space="preserve"> </w:t>
      </w:r>
    </w:p>
    <w:p w14:paraId="1CAD1A6E" w14:textId="77777777" w:rsidR="00234D7A" w:rsidRPr="00B80D60" w:rsidRDefault="00234D7A" w:rsidP="00234D7A">
      <w:pPr>
        <w:tabs>
          <w:tab w:val="left" w:pos="709"/>
        </w:tabs>
        <w:spacing w:line="276" w:lineRule="auto"/>
        <w:ind w:left="993"/>
        <w:rPr>
          <w:rFonts w:ascii="Calibri" w:eastAsia="Arial Unicode MS" w:hAnsi="Calibri" w:cs="Calibri"/>
          <w:color w:val="auto"/>
        </w:rPr>
      </w:pPr>
    </w:p>
    <w:p w14:paraId="37DBB3B8" w14:textId="77777777" w:rsidR="00234D7A" w:rsidRPr="00B80D60" w:rsidRDefault="00234D7A" w:rsidP="00396E50">
      <w:pPr>
        <w:tabs>
          <w:tab w:val="left" w:pos="567"/>
        </w:tabs>
        <w:spacing w:line="276" w:lineRule="auto"/>
        <w:rPr>
          <w:rFonts w:ascii="Calibri" w:eastAsia="Arial Unicode MS" w:hAnsi="Calibri" w:cs="Calibri"/>
          <w:color w:val="auto"/>
        </w:rPr>
      </w:pPr>
      <w:r w:rsidRPr="00B80D60">
        <w:rPr>
          <w:rFonts w:ascii="Calibri" w:hAnsi="Calibri" w:cs="Calibri"/>
          <w:color w:val="auto"/>
        </w:rPr>
        <w:t>Stwierdzono przypadki odbioru dokumentów przez osoby upoważnione na podstawie pełnomocnictw/upoważnień do ich odbioru, jednak w aktach sprawy znajdowały się kopie pełnomocnictw/upoważnień, przy czym z akt tych nie wynika, czy oryginał lub urzędowo poświadczony odpis tego dokumentu został przedłożony organowi przynajmniej do wglądu.</w:t>
      </w:r>
    </w:p>
    <w:p w14:paraId="028A77CF" w14:textId="77777777" w:rsidR="00234D7A" w:rsidRPr="00B80D60" w:rsidRDefault="00234D7A" w:rsidP="00396E50">
      <w:pPr>
        <w:tabs>
          <w:tab w:val="left" w:pos="567"/>
        </w:tabs>
        <w:spacing w:line="276" w:lineRule="auto"/>
        <w:rPr>
          <w:rFonts w:ascii="Calibri" w:eastAsia="Arial Unicode MS" w:hAnsi="Calibri" w:cs="Calibri"/>
          <w:color w:val="auto"/>
        </w:rPr>
      </w:pPr>
      <w:r w:rsidRPr="00B80D60">
        <w:rPr>
          <w:rFonts w:ascii="Calibri" w:eastAsia="Arial Unicode MS" w:hAnsi="Calibri" w:cs="Calibri"/>
          <w:color w:val="auto"/>
          <w:u w:val="single"/>
        </w:rPr>
        <w:t>Dowody:</w:t>
      </w:r>
      <w:r w:rsidR="00396E50" w:rsidRPr="00B80D60">
        <w:rPr>
          <w:rFonts w:ascii="Calibri" w:eastAsia="Arial Unicode MS" w:hAnsi="Calibri" w:cs="Calibri"/>
          <w:color w:val="auto"/>
          <w:u w:val="single"/>
        </w:rPr>
        <w:t xml:space="preserve"> </w:t>
      </w:r>
      <w:r w:rsidRPr="00B80D60">
        <w:rPr>
          <w:rFonts w:ascii="Calibri" w:eastAsia="Arial Unicode MS" w:hAnsi="Calibri" w:cs="Calibri"/>
          <w:color w:val="auto"/>
        </w:rPr>
        <w:t xml:space="preserve">sprawa znak: PS.NZ.403.0320.2019, PS.NZ.3107.50.2019 sprawa znak: PS.NZ.403.1125.2019, PS.NZ.3107.194.2019 sprawa znak: NZ.9022.1.49.2021, NZ.3212.1.59.2021sprawa znak: NZ.9022.1.56.2021, NZ.3212.1.66.2021 sprawa znak: NZ.9022.1.70.2021, NZ.3212.1.80.2021 sprawa znak: NZ.9022.1.72.2021, NZ.3212.1.82.2021 </w:t>
      </w:r>
    </w:p>
    <w:p w14:paraId="1522EB23" w14:textId="77777777" w:rsidR="00234D7A" w:rsidRPr="00B80D60" w:rsidRDefault="00234D7A" w:rsidP="00234D7A">
      <w:pPr>
        <w:widowControl w:val="0"/>
        <w:tabs>
          <w:tab w:val="left" w:pos="567"/>
          <w:tab w:val="left" w:pos="709"/>
          <w:tab w:val="left" w:pos="1134"/>
        </w:tabs>
        <w:autoSpaceDE w:val="0"/>
        <w:autoSpaceDN w:val="0"/>
        <w:adjustRightInd w:val="0"/>
        <w:spacing w:line="276" w:lineRule="auto"/>
        <w:ind w:left="1134" w:hanging="284"/>
        <w:rPr>
          <w:rFonts w:ascii="Calibri" w:hAnsi="Calibri" w:cs="Calibri"/>
          <w:color w:val="auto"/>
        </w:rPr>
      </w:pPr>
    </w:p>
    <w:p w14:paraId="77A35443" w14:textId="77777777" w:rsidR="00234D7A" w:rsidRPr="00B80D60" w:rsidRDefault="00234D7A" w:rsidP="00396E50">
      <w:pPr>
        <w:widowControl w:val="0"/>
        <w:tabs>
          <w:tab w:val="left" w:pos="567"/>
        </w:tabs>
        <w:autoSpaceDE w:val="0"/>
        <w:autoSpaceDN w:val="0"/>
        <w:adjustRightInd w:val="0"/>
        <w:spacing w:line="276" w:lineRule="auto"/>
        <w:rPr>
          <w:rFonts w:ascii="Calibri" w:hAnsi="Calibri" w:cs="Calibri"/>
          <w:color w:val="auto"/>
        </w:rPr>
      </w:pPr>
      <w:r w:rsidRPr="00B80D60">
        <w:rPr>
          <w:rFonts w:ascii="Calibri" w:hAnsi="Calibri" w:cs="Calibri"/>
          <w:color w:val="auto"/>
        </w:rPr>
        <w:t xml:space="preserve">W przypadku doręczeń dokumentów przez operatora pocztowego, stosowano formularz zwrotnego potwierdzenia odbioru, który nie spełnia wymagań zawartych w art. 44 </w:t>
      </w:r>
      <w:r w:rsidR="004A75E0" w:rsidRPr="00B80D60">
        <w:rPr>
          <w:rFonts w:ascii="Calibri" w:hAnsi="Calibri" w:cs="Calibri"/>
          <w:color w:val="auto"/>
        </w:rPr>
        <w:t>Kpa</w:t>
      </w:r>
      <w:r w:rsidRPr="00B80D60">
        <w:rPr>
          <w:rFonts w:ascii="Calibri" w:hAnsi="Calibri" w:cs="Calibri"/>
          <w:color w:val="auto"/>
        </w:rPr>
        <w:t xml:space="preserve">. Wskazać należy, iż zgodnie z przepisem art. 37 ust. 1 </w:t>
      </w:r>
      <w:r w:rsidR="002C6786" w:rsidRPr="00B80D60">
        <w:rPr>
          <w:rFonts w:ascii="Calibri" w:hAnsi="Calibri" w:cs="Calibri"/>
          <w:color w:val="auto"/>
        </w:rPr>
        <w:t xml:space="preserve">ustawy </w:t>
      </w:r>
      <w:r w:rsidR="002C6786" w:rsidRPr="00B80D60">
        <w:rPr>
          <w:rFonts w:ascii="Calibri" w:eastAsia="Arial Unicode MS" w:hAnsi="Calibri" w:cs="Calibri"/>
          <w:color w:val="auto"/>
        </w:rPr>
        <w:t>o PIS</w:t>
      </w:r>
      <w:r w:rsidR="002C6786" w:rsidRPr="00B80D60">
        <w:rPr>
          <w:rFonts w:ascii="Calibri" w:hAnsi="Calibri" w:cs="Calibri"/>
          <w:color w:val="auto"/>
        </w:rPr>
        <w:t xml:space="preserve"> </w:t>
      </w:r>
      <w:r w:rsidRPr="00B80D60">
        <w:rPr>
          <w:rFonts w:ascii="Calibri" w:hAnsi="Calibri" w:cs="Calibri"/>
          <w:color w:val="auto"/>
        </w:rPr>
        <w:t xml:space="preserve">„w postępowaniu przed organami Państwowej Inspekcji Sanitarnej stosuje się przepisy </w:t>
      </w:r>
      <w:r w:rsidR="004A75E0" w:rsidRPr="00B80D60">
        <w:rPr>
          <w:rFonts w:ascii="Calibri" w:hAnsi="Calibri" w:cs="Calibri"/>
          <w:color w:val="auto"/>
        </w:rPr>
        <w:t>Kpa</w:t>
      </w:r>
      <w:r w:rsidRPr="00B80D60">
        <w:rPr>
          <w:rFonts w:ascii="Calibri" w:hAnsi="Calibri" w:cs="Calibri"/>
          <w:color w:val="auto"/>
        </w:rPr>
        <w:t xml:space="preserve">”, a więc przesyłki powinny być doręczane na zasadach określonych w </w:t>
      </w:r>
      <w:r w:rsidR="004A75E0" w:rsidRPr="00B80D60">
        <w:rPr>
          <w:rFonts w:ascii="Calibri" w:hAnsi="Calibri" w:cs="Calibri"/>
          <w:color w:val="auto"/>
        </w:rPr>
        <w:t xml:space="preserve">Kpa </w:t>
      </w:r>
      <w:r w:rsidRPr="00B80D60">
        <w:rPr>
          <w:rFonts w:ascii="Calibri" w:hAnsi="Calibri" w:cs="Calibri"/>
          <w:color w:val="auto"/>
        </w:rPr>
        <w:t xml:space="preserve">. </w:t>
      </w:r>
    </w:p>
    <w:p w14:paraId="4FE4882C" w14:textId="1AAD2C21" w:rsidR="00234D7A" w:rsidRPr="00B80D60" w:rsidRDefault="00234D7A" w:rsidP="009C5CDC">
      <w:pPr>
        <w:widowControl w:val="0"/>
        <w:tabs>
          <w:tab w:val="left" w:pos="567"/>
        </w:tabs>
        <w:autoSpaceDE w:val="0"/>
        <w:autoSpaceDN w:val="0"/>
        <w:adjustRightInd w:val="0"/>
        <w:spacing w:line="276" w:lineRule="auto"/>
        <w:rPr>
          <w:rFonts w:ascii="Calibri" w:hAnsi="Calibri" w:cs="Calibri"/>
          <w:color w:val="auto"/>
        </w:rPr>
      </w:pPr>
      <w:r w:rsidRPr="00B80D60">
        <w:rPr>
          <w:rFonts w:ascii="Calibri" w:eastAsia="Arial Unicode MS" w:hAnsi="Calibri" w:cs="Calibri"/>
          <w:color w:val="auto"/>
          <w:u w:val="single"/>
        </w:rPr>
        <w:t>Dowody:</w:t>
      </w:r>
      <w:r w:rsidR="009C5CDC" w:rsidRPr="00B80D60">
        <w:rPr>
          <w:rFonts w:ascii="Calibri" w:eastAsia="Arial Unicode MS" w:hAnsi="Calibri" w:cs="Calibri"/>
          <w:color w:val="auto"/>
          <w:u w:val="single"/>
        </w:rPr>
        <w:t xml:space="preserve"> </w:t>
      </w:r>
      <w:r w:rsidRPr="00B80D60">
        <w:rPr>
          <w:rFonts w:ascii="Calibri" w:eastAsia="Arial Unicode MS" w:hAnsi="Calibri" w:cs="Calibri"/>
          <w:color w:val="auto"/>
        </w:rPr>
        <w:t>ZPO przy Decyzji znak: PS.NZ.3107.95.2019 z 19 czerwca 2019 r. ZPO przy Decyzji znak: PS.NZ.3107.108.2019 z 12 lipca 2019 r.</w:t>
      </w:r>
      <w:r w:rsidR="009C5CDC" w:rsidRPr="00B80D60">
        <w:rPr>
          <w:rFonts w:ascii="Calibri" w:eastAsia="Arial Unicode MS" w:hAnsi="Calibri" w:cs="Calibri"/>
          <w:color w:val="auto"/>
        </w:rPr>
        <w:t xml:space="preserve"> </w:t>
      </w:r>
      <w:r w:rsidRPr="00B80D60">
        <w:rPr>
          <w:rFonts w:ascii="Calibri" w:eastAsia="Arial Unicode MS" w:hAnsi="Calibri" w:cs="Calibri"/>
          <w:color w:val="auto"/>
        </w:rPr>
        <w:t>ZPO przy Decyzji znak: PS.NZ.3107.172.2019 z 29 października 2019 r.</w:t>
      </w:r>
      <w:r w:rsidR="009C5CDC" w:rsidRPr="00B80D60">
        <w:rPr>
          <w:rFonts w:ascii="Calibri" w:eastAsia="Arial Unicode MS" w:hAnsi="Calibri" w:cs="Calibri"/>
          <w:color w:val="auto"/>
        </w:rPr>
        <w:t xml:space="preserve"> </w:t>
      </w:r>
      <w:r w:rsidRPr="00B80D60">
        <w:rPr>
          <w:rFonts w:ascii="Calibri" w:eastAsia="Arial Unicode MS" w:hAnsi="Calibri" w:cs="Calibri"/>
          <w:color w:val="auto"/>
        </w:rPr>
        <w:t>ZPO przy Decyzji znak: PS.NZ.3107.178.2019 z dnia 7 listopada 2019 r.</w:t>
      </w:r>
      <w:r w:rsidR="009C5CDC" w:rsidRPr="00B80D60">
        <w:rPr>
          <w:rFonts w:ascii="Calibri" w:eastAsia="Arial Unicode MS" w:hAnsi="Calibri" w:cs="Calibri"/>
          <w:color w:val="auto"/>
        </w:rPr>
        <w:t xml:space="preserve"> </w:t>
      </w:r>
      <w:r w:rsidRPr="00B80D60">
        <w:rPr>
          <w:rFonts w:ascii="Calibri" w:eastAsia="Arial Unicode MS" w:hAnsi="Calibri" w:cs="Calibri"/>
          <w:color w:val="auto"/>
        </w:rPr>
        <w:t>ZPO przy Decyzji znak: PS.NZ.3107.179.2019 z dnia 8 listopada 2019 r.</w:t>
      </w:r>
      <w:r w:rsidR="009C5CDC" w:rsidRPr="00B80D60">
        <w:rPr>
          <w:rFonts w:ascii="Calibri" w:eastAsia="Arial Unicode MS" w:hAnsi="Calibri" w:cs="Calibri"/>
          <w:color w:val="auto"/>
        </w:rPr>
        <w:t xml:space="preserve"> </w:t>
      </w:r>
      <w:r w:rsidRPr="00B80D60">
        <w:rPr>
          <w:rFonts w:ascii="Calibri" w:eastAsia="Arial Unicode MS" w:hAnsi="Calibri" w:cs="Calibri"/>
          <w:color w:val="auto"/>
        </w:rPr>
        <w:t>ZPO przy Decyzji znak: PS.NZ.3107.194.2019 z dnia 6 grudnia 2019 r.</w:t>
      </w:r>
      <w:r w:rsidR="009C5CDC" w:rsidRPr="00B80D60">
        <w:rPr>
          <w:rFonts w:ascii="Calibri" w:eastAsia="Arial Unicode MS" w:hAnsi="Calibri" w:cs="Calibri"/>
          <w:color w:val="auto"/>
        </w:rPr>
        <w:t xml:space="preserve"> </w:t>
      </w:r>
      <w:r w:rsidRPr="00B80D60">
        <w:rPr>
          <w:rFonts w:ascii="Calibri" w:eastAsia="Arial Unicode MS" w:hAnsi="Calibri" w:cs="Calibri"/>
          <w:color w:val="auto"/>
        </w:rPr>
        <w:t>ZPO przy Decyzji znak: NZ.3212.1.10.2021 z dnia 27 stycznia 2021 r.</w:t>
      </w:r>
      <w:r w:rsidR="009C5CDC" w:rsidRPr="00B80D60">
        <w:rPr>
          <w:rFonts w:ascii="Calibri" w:eastAsia="Arial Unicode MS" w:hAnsi="Calibri" w:cs="Calibri"/>
          <w:color w:val="auto"/>
        </w:rPr>
        <w:t xml:space="preserve"> </w:t>
      </w:r>
      <w:r w:rsidRPr="00B80D60">
        <w:rPr>
          <w:rFonts w:ascii="Calibri" w:eastAsia="Arial Unicode MS" w:hAnsi="Calibri" w:cs="Calibri"/>
          <w:color w:val="auto"/>
        </w:rPr>
        <w:t>ZPO przy Opinii sanitarnej znak: NZ.9022.1.5.2021 z dnia 29 stycznia 2021 r.</w:t>
      </w:r>
      <w:r w:rsidR="009C5CDC" w:rsidRPr="00B80D60">
        <w:rPr>
          <w:rFonts w:ascii="Calibri" w:eastAsia="Arial Unicode MS" w:hAnsi="Calibri" w:cs="Calibri"/>
          <w:color w:val="auto"/>
        </w:rPr>
        <w:t xml:space="preserve"> </w:t>
      </w:r>
      <w:r w:rsidRPr="00B80D60">
        <w:rPr>
          <w:rFonts w:ascii="Calibri" w:eastAsia="Arial Unicode MS" w:hAnsi="Calibri" w:cs="Calibri"/>
          <w:color w:val="auto"/>
        </w:rPr>
        <w:t>ZPO przy Decyzji znak: NZ.3212.1.14.2021 z dnia 5 lutego 2021 r.</w:t>
      </w:r>
      <w:r w:rsidR="009C5CDC" w:rsidRPr="00B80D60">
        <w:rPr>
          <w:rFonts w:ascii="Calibri" w:eastAsia="Arial Unicode MS" w:hAnsi="Calibri" w:cs="Calibri"/>
          <w:color w:val="auto"/>
        </w:rPr>
        <w:t xml:space="preserve"> </w:t>
      </w:r>
      <w:r w:rsidRPr="00B80D60">
        <w:rPr>
          <w:rFonts w:ascii="Calibri" w:eastAsia="Arial Unicode MS" w:hAnsi="Calibri" w:cs="Calibri"/>
          <w:color w:val="auto"/>
        </w:rPr>
        <w:t>ZPO przy Opinii sanitarnej znak: NZ.9022.1.16.2021 z dnia 18 lutego 2021 r.</w:t>
      </w:r>
      <w:r w:rsidR="009C5CDC" w:rsidRPr="00B80D60">
        <w:rPr>
          <w:rFonts w:ascii="Calibri" w:eastAsia="Arial Unicode MS" w:hAnsi="Calibri" w:cs="Calibri"/>
          <w:color w:val="auto"/>
        </w:rPr>
        <w:t xml:space="preserve"> </w:t>
      </w:r>
      <w:r w:rsidRPr="00B80D60">
        <w:rPr>
          <w:rFonts w:ascii="Calibri" w:eastAsia="Arial Unicode MS" w:hAnsi="Calibri" w:cs="Calibri"/>
          <w:color w:val="auto"/>
        </w:rPr>
        <w:t>ZPO przy Decyzji znak: NZ.3212.1.25.2021 z dnia 24 lutego 2021 r.</w:t>
      </w:r>
      <w:r w:rsidR="009C5CDC" w:rsidRPr="00B80D60">
        <w:rPr>
          <w:rFonts w:ascii="Calibri" w:eastAsia="Arial Unicode MS" w:hAnsi="Calibri" w:cs="Calibri"/>
          <w:color w:val="auto"/>
        </w:rPr>
        <w:t xml:space="preserve"> </w:t>
      </w:r>
      <w:r w:rsidRPr="00B80D60">
        <w:rPr>
          <w:rFonts w:ascii="Calibri" w:eastAsia="Arial Unicode MS" w:hAnsi="Calibri" w:cs="Calibri"/>
          <w:color w:val="auto"/>
        </w:rPr>
        <w:t>ZPO przy Decyzji znak: NZ.3212.1.30.2021 z dnia 3 marca 2021 r.</w:t>
      </w:r>
      <w:r w:rsidR="009C5CDC" w:rsidRPr="00B80D60">
        <w:rPr>
          <w:rFonts w:ascii="Calibri" w:eastAsia="Arial Unicode MS" w:hAnsi="Calibri" w:cs="Calibri"/>
          <w:color w:val="auto"/>
        </w:rPr>
        <w:t xml:space="preserve"> </w:t>
      </w:r>
      <w:r w:rsidRPr="00B80D60">
        <w:rPr>
          <w:rFonts w:ascii="Calibri" w:eastAsia="Arial Unicode MS" w:hAnsi="Calibri" w:cs="Calibri"/>
          <w:color w:val="auto"/>
        </w:rPr>
        <w:t>ZPO przy Decyzji znak: NZ.3212.1.34.2021 z dnia 16 marca 2021 r.</w:t>
      </w:r>
      <w:r w:rsidR="009C5CDC" w:rsidRPr="00B80D60">
        <w:rPr>
          <w:rFonts w:ascii="Calibri" w:eastAsia="Arial Unicode MS" w:hAnsi="Calibri" w:cs="Calibri"/>
          <w:color w:val="auto"/>
        </w:rPr>
        <w:t xml:space="preserve"> </w:t>
      </w:r>
      <w:r w:rsidRPr="00B80D60">
        <w:rPr>
          <w:rFonts w:ascii="Calibri" w:eastAsia="Arial Unicode MS" w:hAnsi="Calibri" w:cs="Calibri"/>
          <w:color w:val="auto"/>
        </w:rPr>
        <w:t>ZPO przy Decyzji znak: NZ.3212.1.38.2021 z dnia 29 marca 2021 r.</w:t>
      </w:r>
      <w:r w:rsidR="009C5CDC" w:rsidRPr="00B80D60">
        <w:rPr>
          <w:rFonts w:ascii="Calibri" w:eastAsia="Arial Unicode MS" w:hAnsi="Calibri" w:cs="Calibri"/>
          <w:color w:val="auto"/>
        </w:rPr>
        <w:t xml:space="preserve"> </w:t>
      </w:r>
      <w:r w:rsidRPr="00B80D60">
        <w:rPr>
          <w:rFonts w:ascii="Calibri" w:eastAsia="Arial Unicode MS" w:hAnsi="Calibri" w:cs="Calibri"/>
          <w:color w:val="auto"/>
        </w:rPr>
        <w:t>ZPO przy Decyzji znak: NZ.3212.1.37.2021 z dnia 26 marca 2021 r.</w:t>
      </w:r>
      <w:r w:rsidR="009C5CDC" w:rsidRPr="00B80D60">
        <w:rPr>
          <w:rFonts w:ascii="Calibri" w:eastAsia="Arial Unicode MS" w:hAnsi="Calibri" w:cs="Calibri"/>
          <w:color w:val="auto"/>
        </w:rPr>
        <w:t xml:space="preserve"> </w:t>
      </w:r>
      <w:r w:rsidRPr="00B80D60">
        <w:rPr>
          <w:rFonts w:ascii="Calibri" w:eastAsia="Arial Unicode MS" w:hAnsi="Calibri" w:cs="Calibri"/>
          <w:color w:val="auto"/>
        </w:rPr>
        <w:t>ZPO przy Decyzji znak: NZ.3212.1.42.2021 z dnia 1 kwietnia 2021 r.</w:t>
      </w:r>
      <w:r w:rsidR="009C5CDC" w:rsidRPr="00B80D60">
        <w:rPr>
          <w:rFonts w:ascii="Calibri" w:eastAsia="Arial Unicode MS" w:hAnsi="Calibri" w:cs="Calibri"/>
          <w:color w:val="auto"/>
        </w:rPr>
        <w:t xml:space="preserve"> </w:t>
      </w:r>
      <w:r w:rsidRPr="00B80D60">
        <w:rPr>
          <w:rFonts w:ascii="Calibri" w:eastAsia="Arial Unicode MS" w:hAnsi="Calibri" w:cs="Calibri"/>
          <w:color w:val="auto"/>
        </w:rPr>
        <w:t>ZPO przy Decyzji znak: NZ.3212.1.60.2021 z dnia 13 maja 2021 r.</w:t>
      </w:r>
      <w:r w:rsidR="009C5CDC" w:rsidRPr="00B80D60">
        <w:rPr>
          <w:rFonts w:ascii="Calibri" w:eastAsia="Arial Unicode MS" w:hAnsi="Calibri" w:cs="Calibri"/>
          <w:color w:val="auto"/>
        </w:rPr>
        <w:t xml:space="preserve"> </w:t>
      </w:r>
      <w:r w:rsidRPr="00B80D60">
        <w:rPr>
          <w:rFonts w:ascii="Calibri" w:eastAsia="Arial Unicode MS" w:hAnsi="Calibri" w:cs="Calibri"/>
          <w:color w:val="auto"/>
        </w:rPr>
        <w:t>ZPO przy Decyzji znak: NZ.3212.1.59.2021 z dnia 7 maja 2021 r.</w:t>
      </w:r>
      <w:r w:rsidR="009C5CDC" w:rsidRPr="00B80D60">
        <w:rPr>
          <w:rFonts w:ascii="Calibri" w:eastAsia="Arial Unicode MS" w:hAnsi="Calibri" w:cs="Calibri"/>
          <w:color w:val="auto"/>
        </w:rPr>
        <w:t xml:space="preserve"> </w:t>
      </w:r>
      <w:r w:rsidRPr="00B80D60">
        <w:rPr>
          <w:rFonts w:ascii="Calibri" w:eastAsia="Arial Unicode MS" w:hAnsi="Calibri" w:cs="Calibri"/>
          <w:color w:val="auto"/>
        </w:rPr>
        <w:t>ZPO przy Decyzji znak: NZ.3212.1.45.2021 z dnia 6 kwietnia 2021 r.</w:t>
      </w:r>
      <w:r w:rsidR="009C5CDC" w:rsidRPr="00B80D60">
        <w:rPr>
          <w:rFonts w:ascii="Calibri" w:eastAsia="Arial Unicode MS" w:hAnsi="Calibri" w:cs="Calibri"/>
          <w:color w:val="auto"/>
        </w:rPr>
        <w:t xml:space="preserve"> </w:t>
      </w:r>
      <w:r w:rsidRPr="00B80D60">
        <w:rPr>
          <w:rFonts w:ascii="Calibri" w:eastAsia="Arial Unicode MS" w:hAnsi="Calibri" w:cs="Calibri"/>
          <w:color w:val="auto"/>
        </w:rPr>
        <w:t>ZPO przy Decyzji znak: NZ.3212.1.64.2021 z dnia 21 maja 2021 r.</w:t>
      </w:r>
      <w:r w:rsidR="009C5CDC" w:rsidRPr="00B80D60">
        <w:rPr>
          <w:rFonts w:ascii="Calibri" w:eastAsia="Arial Unicode MS" w:hAnsi="Calibri" w:cs="Calibri"/>
          <w:color w:val="auto"/>
        </w:rPr>
        <w:t xml:space="preserve"> </w:t>
      </w:r>
      <w:r w:rsidRPr="00B80D60">
        <w:rPr>
          <w:rFonts w:ascii="Calibri" w:eastAsia="Arial Unicode MS" w:hAnsi="Calibri" w:cs="Calibri"/>
          <w:color w:val="auto"/>
        </w:rPr>
        <w:t>ZPO przy Decyzji znak: NZ.3212.1.66.2021 z dnia 25 maja 2021 r.</w:t>
      </w:r>
      <w:r w:rsidR="009C5CDC" w:rsidRPr="00B80D60">
        <w:rPr>
          <w:rFonts w:ascii="Calibri" w:eastAsia="Arial Unicode MS" w:hAnsi="Calibri" w:cs="Calibri"/>
          <w:color w:val="auto"/>
        </w:rPr>
        <w:t xml:space="preserve"> </w:t>
      </w:r>
      <w:r w:rsidRPr="00B80D60">
        <w:rPr>
          <w:rFonts w:ascii="Calibri" w:eastAsia="Arial Unicode MS" w:hAnsi="Calibri" w:cs="Calibri"/>
          <w:color w:val="auto"/>
        </w:rPr>
        <w:t>ZPO przy Decyzji znak: NZ.3212.1.74.2021 z dnia 4 czerwca 2021 r.</w:t>
      </w:r>
      <w:r w:rsidR="009C5CDC" w:rsidRPr="00B80D60">
        <w:rPr>
          <w:rFonts w:ascii="Calibri" w:hAnsi="Calibri" w:cs="Calibri"/>
          <w:color w:val="auto"/>
        </w:rPr>
        <w:t xml:space="preserve"> </w:t>
      </w:r>
      <w:r w:rsidRPr="00B80D60">
        <w:rPr>
          <w:rFonts w:ascii="Calibri" w:eastAsia="Arial Unicode MS" w:hAnsi="Calibri" w:cs="Calibri"/>
          <w:color w:val="auto"/>
        </w:rPr>
        <w:t>ZPO przy Decyzji znak: NZ.3212.1.73.2021 z dnia 4 czerwca 2021 r.</w:t>
      </w:r>
      <w:r w:rsidR="009C5CDC" w:rsidRPr="00B80D60">
        <w:rPr>
          <w:rFonts w:ascii="Calibri" w:hAnsi="Calibri" w:cs="Calibri"/>
          <w:color w:val="auto"/>
        </w:rPr>
        <w:t xml:space="preserve"> </w:t>
      </w:r>
      <w:r w:rsidRPr="00B80D60">
        <w:rPr>
          <w:rFonts w:ascii="Calibri" w:eastAsia="Arial Unicode MS" w:hAnsi="Calibri" w:cs="Calibri"/>
          <w:color w:val="auto"/>
        </w:rPr>
        <w:t>ZPO przy Opinii sanitarnej znak: NZ.9022.1.68.2021 z dnia 14 czerwca 2021 r.</w:t>
      </w:r>
      <w:r w:rsidR="009C5CDC" w:rsidRPr="00B80D60">
        <w:rPr>
          <w:rFonts w:ascii="Calibri" w:hAnsi="Calibri" w:cs="Calibri"/>
          <w:color w:val="auto"/>
        </w:rPr>
        <w:t xml:space="preserve"> </w:t>
      </w:r>
      <w:r w:rsidRPr="00B80D60">
        <w:rPr>
          <w:rFonts w:ascii="Calibri" w:eastAsia="Arial Unicode MS" w:hAnsi="Calibri" w:cs="Calibri"/>
          <w:color w:val="auto"/>
        </w:rPr>
        <w:t>ZPO przy Zawiadomieniu znak: NZ.3212.1.78.2021 z dnia 16 czerwca 2021 r.</w:t>
      </w:r>
    </w:p>
    <w:p w14:paraId="0D48E750" w14:textId="77777777" w:rsidR="000458B5" w:rsidRPr="00B80D60" w:rsidRDefault="000458B5" w:rsidP="000458B5">
      <w:pPr>
        <w:widowControl w:val="0"/>
        <w:tabs>
          <w:tab w:val="left" w:pos="567"/>
        </w:tabs>
        <w:autoSpaceDE w:val="0"/>
        <w:autoSpaceDN w:val="0"/>
        <w:adjustRightInd w:val="0"/>
        <w:spacing w:line="276" w:lineRule="auto"/>
        <w:rPr>
          <w:rFonts w:ascii="Calibri" w:hAnsi="Calibri" w:cs="Calibri"/>
          <w:color w:val="auto"/>
        </w:rPr>
      </w:pPr>
    </w:p>
    <w:p w14:paraId="40DEAE0C" w14:textId="77777777" w:rsidR="00234D7A" w:rsidRPr="00B80D60" w:rsidRDefault="000458B5" w:rsidP="000458B5">
      <w:pPr>
        <w:widowControl w:val="0"/>
        <w:tabs>
          <w:tab w:val="left" w:pos="567"/>
        </w:tabs>
        <w:autoSpaceDE w:val="0"/>
        <w:autoSpaceDN w:val="0"/>
        <w:adjustRightInd w:val="0"/>
        <w:spacing w:line="276" w:lineRule="auto"/>
        <w:rPr>
          <w:rFonts w:ascii="Calibri" w:hAnsi="Calibri" w:cs="Calibri"/>
          <w:color w:val="auto"/>
        </w:rPr>
      </w:pPr>
      <w:r w:rsidRPr="00B80D60">
        <w:rPr>
          <w:rFonts w:ascii="Calibri" w:hAnsi="Calibri" w:cs="Calibri"/>
          <w:color w:val="auto"/>
        </w:rPr>
        <w:t>Stwierdzone w toku kontroli uchybienia:</w:t>
      </w:r>
    </w:p>
    <w:p w14:paraId="39C7CEDD" w14:textId="77777777" w:rsidR="00234D7A" w:rsidRPr="00B80D60" w:rsidRDefault="00234D7A" w:rsidP="00234D7A">
      <w:pPr>
        <w:tabs>
          <w:tab w:val="left" w:pos="993"/>
        </w:tabs>
        <w:spacing w:line="276" w:lineRule="auto"/>
        <w:rPr>
          <w:rFonts w:ascii="Calibri" w:eastAsia="Arial Unicode MS" w:hAnsi="Calibri" w:cs="Calibri"/>
          <w:color w:val="auto"/>
        </w:rPr>
      </w:pPr>
      <w:r w:rsidRPr="00B80D60">
        <w:rPr>
          <w:rFonts w:ascii="Calibri" w:hAnsi="Calibri" w:cs="Calibri"/>
          <w:color w:val="auto"/>
        </w:rPr>
        <w:t xml:space="preserve">W aktach dwóch ocenianych spraw znajdują się </w:t>
      </w:r>
      <w:r w:rsidRPr="00B80D60">
        <w:rPr>
          <w:rFonts w:ascii="Calibri" w:eastAsia="Arial Unicode MS" w:hAnsi="Calibri" w:cs="Calibri"/>
          <w:color w:val="auto"/>
        </w:rPr>
        <w:t>zawiadomienia o wszczęciu postępowania administracyjnego w sprawie obciążenia opłatą,</w:t>
      </w:r>
      <w:r w:rsidRPr="00B80D60">
        <w:rPr>
          <w:rFonts w:ascii="Calibri" w:hAnsi="Calibri" w:cs="Calibri"/>
          <w:color w:val="auto"/>
        </w:rPr>
        <w:t xml:space="preserve"> bez daty odbioru dokumentu</w:t>
      </w:r>
      <w:r w:rsidRPr="00B80D60">
        <w:rPr>
          <w:rFonts w:ascii="Calibri" w:eastAsia="Arial Unicode MS" w:hAnsi="Calibri" w:cs="Calibri"/>
          <w:color w:val="auto"/>
        </w:rPr>
        <w:t xml:space="preserve">, tj. w sprawie </w:t>
      </w:r>
      <w:r w:rsidRPr="00B80D60">
        <w:rPr>
          <w:rFonts w:ascii="Calibri" w:eastAsia="Arial Unicode MS" w:hAnsi="Calibri" w:cs="Calibri"/>
          <w:color w:val="auto"/>
        </w:rPr>
        <w:lastRenderedPageBreak/>
        <w:t xml:space="preserve">znak: NZ.9022.1.64.2021, NZ.3212.1.74.2021 potwierdzono odbiór dokumentu na kopii aa jedynie podpisem, </w:t>
      </w:r>
      <w:r w:rsidRPr="00B80D60">
        <w:rPr>
          <w:rFonts w:ascii="Calibri" w:hAnsi="Calibri" w:cs="Calibri"/>
          <w:color w:val="auto"/>
        </w:rPr>
        <w:t xml:space="preserve">natomiast w sprawie </w:t>
      </w:r>
      <w:r w:rsidRPr="00B80D60">
        <w:rPr>
          <w:rFonts w:ascii="Calibri" w:eastAsia="Arial Unicode MS" w:hAnsi="Calibri" w:cs="Calibri"/>
          <w:color w:val="auto"/>
        </w:rPr>
        <w:t>znak: NZ.9022.1.70.2021, NZ.3212.1.80.2021 doręczanej do Urzędu Miasta Szczecin, prawdopodobnie przez pracownika jednostki kontrolowanej, na druku poświadczenia odbioru brakuje daty i podpisu odbiorcy, a widnieje jedynie adnotacja o treści: dostarczono bez podpisu.</w:t>
      </w:r>
    </w:p>
    <w:p w14:paraId="4157B938" w14:textId="77777777" w:rsidR="00234D7A" w:rsidRPr="00B80D60" w:rsidRDefault="00234D7A" w:rsidP="00234D7A">
      <w:pPr>
        <w:widowControl w:val="0"/>
        <w:autoSpaceDE w:val="0"/>
        <w:autoSpaceDN w:val="0"/>
        <w:adjustRightInd w:val="0"/>
        <w:spacing w:line="276" w:lineRule="auto"/>
        <w:ind w:left="567"/>
        <w:rPr>
          <w:rFonts w:ascii="Calibri" w:hAnsi="Calibri" w:cs="Calibri"/>
          <w:color w:val="auto"/>
          <w:u w:val="single"/>
        </w:rPr>
      </w:pPr>
    </w:p>
    <w:p w14:paraId="5D697761" w14:textId="77777777" w:rsidR="00234D7A" w:rsidRPr="00B80D60" w:rsidRDefault="00234D7A" w:rsidP="00234D7A">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Z kolei w jednym przypadku nie zgadza się z data wydania dokumentu - decyzji z datą wpisaną na druku zwrotnego potwierdzenia odbioru.</w:t>
      </w:r>
    </w:p>
    <w:p w14:paraId="32159C81" w14:textId="77777777" w:rsidR="00234D7A" w:rsidRPr="00B80D60" w:rsidRDefault="00234D7A" w:rsidP="00234D7A">
      <w:pPr>
        <w:widowControl w:val="0"/>
        <w:autoSpaceDE w:val="0"/>
        <w:autoSpaceDN w:val="0"/>
        <w:adjustRightInd w:val="0"/>
        <w:spacing w:line="276" w:lineRule="auto"/>
        <w:rPr>
          <w:rFonts w:ascii="Calibri" w:hAnsi="Calibri" w:cs="Calibri"/>
          <w:color w:val="auto"/>
        </w:rPr>
      </w:pPr>
      <w:r w:rsidRPr="00B80D60">
        <w:rPr>
          <w:rFonts w:ascii="Calibri" w:eastAsia="Arial Unicode MS" w:hAnsi="Calibri" w:cs="Calibri"/>
          <w:color w:val="auto"/>
          <w:u w:val="single"/>
        </w:rPr>
        <w:t xml:space="preserve">Dowód: </w:t>
      </w:r>
      <w:r w:rsidRPr="00B80D60">
        <w:rPr>
          <w:rFonts w:ascii="Calibri" w:eastAsia="Arial Unicode MS" w:hAnsi="Calibri" w:cs="Calibri"/>
          <w:color w:val="auto"/>
        </w:rPr>
        <w:t xml:space="preserve">ZPO przy Decyzji Nr PS.NZ.3107.95.2019 z 19 czerwca 2019 r. </w:t>
      </w:r>
    </w:p>
    <w:p w14:paraId="0221D9A8" w14:textId="77777777" w:rsidR="00234D7A" w:rsidRPr="00B80D60" w:rsidRDefault="00234D7A" w:rsidP="00234D7A">
      <w:pPr>
        <w:tabs>
          <w:tab w:val="left" w:pos="709"/>
          <w:tab w:val="left" w:pos="993"/>
        </w:tabs>
        <w:spacing w:line="276" w:lineRule="auto"/>
        <w:ind w:left="567"/>
        <w:rPr>
          <w:rFonts w:ascii="Calibri" w:eastAsia="Arial Unicode MS" w:hAnsi="Calibri" w:cs="Calibri"/>
          <w:color w:val="auto"/>
        </w:rPr>
      </w:pPr>
    </w:p>
    <w:p w14:paraId="67A7BEDF" w14:textId="77777777" w:rsidR="00234D7A" w:rsidRPr="00B80D60" w:rsidRDefault="00234D7A" w:rsidP="00234D7A">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 xml:space="preserve">Stwierdzone w toku kontroli spostrzeżenie: </w:t>
      </w:r>
    </w:p>
    <w:p w14:paraId="57E2D547" w14:textId="6A4544A3" w:rsidR="00234D7A" w:rsidRPr="005B78D2" w:rsidRDefault="00234D7A" w:rsidP="005B78D2">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Część zwrotnych poświadczeń odbioru dołączonych do wydanych opinii sanitarnych, zawiadomień, decyzji jest niewłaściwie wypełnionych, tj. zawiera znak sprawy bez daty wydanych dokumentów.</w:t>
      </w:r>
    </w:p>
    <w:p w14:paraId="341CF8C8" w14:textId="77777777" w:rsidR="00234D7A" w:rsidRPr="00B80D60" w:rsidRDefault="00234D7A" w:rsidP="00234D7A">
      <w:pPr>
        <w:tabs>
          <w:tab w:val="left" w:pos="567"/>
        </w:tabs>
        <w:spacing w:line="276" w:lineRule="auto"/>
        <w:rPr>
          <w:rFonts w:ascii="Calibri" w:eastAsia="Arial Unicode MS" w:hAnsi="Calibri" w:cs="Calibri"/>
          <w:color w:val="auto"/>
        </w:rPr>
      </w:pPr>
      <w:r w:rsidRPr="00B80D60">
        <w:rPr>
          <w:rFonts w:ascii="Calibri" w:eastAsia="Arial Unicode MS" w:hAnsi="Calibri" w:cs="Calibri"/>
          <w:color w:val="auto"/>
          <w:u w:val="single"/>
        </w:rPr>
        <w:t>Dokumentacja spraw</w:t>
      </w:r>
    </w:p>
    <w:p w14:paraId="5680F163" w14:textId="77777777" w:rsidR="00234D7A" w:rsidRPr="00B80D60" w:rsidRDefault="00234D7A" w:rsidP="00234D7A">
      <w:pPr>
        <w:tabs>
          <w:tab w:val="left" w:pos="567"/>
        </w:tabs>
        <w:spacing w:line="276" w:lineRule="auto"/>
        <w:rPr>
          <w:rFonts w:ascii="Calibri" w:eastAsia="Arial Unicode MS" w:hAnsi="Calibri" w:cs="Calibri"/>
          <w:color w:val="auto"/>
        </w:rPr>
      </w:pPr>
      <w:r w:rsidRPr="00B80D60">
        <w:rPr>
          <w:rFonts w:ascii="Calibri" w:eastAsia="Arial Unicode MS" w:hAnsi="Calibri" w:cs="Calibri"/>
          <w:color w:val="auto"/>
        </w:rPr>
        <w:t xml:space="preserve">Dokumentacja spraw przechowywana jest w sposób umożliwiający kontrolę przebiegu postępowania oraz terminów załatwienia na każdym etapie prowadzonego postępowania. </w:t>
      </w:r>
    </w:p>
    <w:p w14:paraId="2BB94FEA" w14:textId="77777777" w:rsidR="00234D7A" w:rsidRPr="00B80D60" w:rsidRDefault="00234D7A" w:rsidP="00234D7A">
      <w:pPr>
        <w:tabs>
          <w:tab w:val="left" w:pos="567"/>
        </w:tabs>
        <w:spacing w:line="276" w:lineRule="auto"/>
        <w:rPr>
          <w:rFonts w:ascii="Calibri" w:eastAsia="Arial Unicode MS" w:hAnsi="Calibri" w:cs="Calibri"/>
          <w:color w:val="auto"/>
        </w:rPr>
      </w:pPr>
      <w:r w:rsidRPr="00B80D60">
        <w:rPr>
          <w:rFonts w:ascii="Calibri" w:eastAsia="Arial Unicode MS" w:hAnsi="Calibri" w:cs="Calibri"/>
          <w:color w:val="auto"/>
        </w:rPr>
        <w:t xml:space="preserve">Zgodnie z art. 66a § 1 i § 3 </w:t>
      </w:r>
      <w:r w:rsidR="004A75E0" w:rsidRPr="00B80D60">
        <w:rPr>
          <w:rFonts w:ascii="Calibri" w:hAnsi="Calibri" w:cs="Calibri"/>
          <w:color w:val="auto"/>
        </w:rPr>
        <w:t>Kpa</w:t>
      </w:r>
      <w:r w:rsidRPr="00B80D60">
        <w:rPr>
          <w:rFonts w:ascii="Calibri" w:eastAsia="Arial Unicode MS" w:hAnsi="Calibri" w:cs="Calibri"/>
          <w:color w:val="auto"/>
        </w:rPr>
        <w:t xml:space="preserve"> do akt sprawy prowadzonych postępowań administracyjnych załączane są metryki sprawy prowadzone w formie papierowej. </w:t>
      </w:r>
    </w:p>
    <w:p w14:paraId="7F3B7B87" w14:textId="77777777" w:rsidR="00234D7A" w:rsidRPr="00B80D60" w:rsidRDefault="00234D7A" w:rsidP="00234D7A">
      <w:pPr>
        <w:tabs>
          <w:tab w:val="left" w:pos="567"/>
        </w:tabs>
        <w:spacing w:line="276" w:lineRule="auto"/>
        <w:rPr>
          <w:rFonts w:ascii="Calibri" w:eastAsia="Arial Unicode MS" w:hAnsi="Calibri" w:cs="Calibri"/>
          <w:color w:val="auto"/>
        </w:rPr>
      </w:pPr>
      <w:r w:rsidRPr="00B80D60">
        <w:rPr>
          <w:rFonts w:ascii="Calibri" w:hAnsi="Calibri" w:cs="Calibri"/>
          <w:color w:val="auto"/>
        </w:rPr>
        <w:t xml:space="preserve">W treści metryki wskazuje się osoby, które uczestniczyły w podejmowaniu czynności oraz wykazuje się podejmowane czynności wraz z odpowiednim odesłaniem do dokumentów określających te czynności. Jednakże zauważono (w przypadku wszystkich ocenianych metryk), że nie wszystkie podejmowane czynności i nie wszystkie osoby je podejmujące zostały w metrykach wykazane np. każdorazowo upoważnienie jednorazowe wydane/podpisane przez </w:t>
      </w:r>
      <w:r w:rsidR="00885E23" w:rsidRPr="00B80D60">
        <w:rPr>
          <w:rFonts w:ascii="Calibri" w:hAnsi="Calibri" w:cs="Calibri"/>
          <w:color w:val="auto"/>
        </w:rPr>
        <w:t>PPIS</w:t>
      </w:r>
      <w:r w:rsidRPr="00B80D60">
        <w:rPr>
          <w:rFonts w:ascii="Calibri" w:hAnsi="Calibri" w:cs="Calibri"/>
          <w:color w:val="auto"/>
        </w:rPr>
        <w:t xml:space="preserve"> w Szczecinie nie było wykazywane; w większości ocenianych akt spraw, zawiadomienie o wszczęciu postępowania administracyjnego wydane/podpisane przez </w:t>
      </w:r>
      <w:r w:rsidR="00885E23" w:rsidRPr="00B80D60">
        <w:rPr>
          <w:rFonts w:ascii="Calibri" w:hAnsi="Calibri" w:cs="Calibri"/>
          <w:color w:val="auto"/>
        </w:rPr>
        <w:t>PPIS</w:t>
      </w:r>
      <w:r w:rsidRPr="00B80D60">
        <w:rPr>
          <w:rFonts w:ascii="Calibri" w:hAnsi="Calibri" w:cs="Calibri"/>
          <w:color w:val="auto"/>
        </w:rPr>
        <w:t xml:space="preserve"> w Szczecinie nie było wykazane; wszystkie oceniane decyzje płatnicze sprawdzane przez Głównego Księgowego lub osobę działającą z upoważniania (na każdej decyzji widnieje pieczęć i podpis osoby uprawnionej) nie były wykazane; co stanowi uchybienie. </w:t>
      </w:r>
    </w:p>
    <w:p w14:paraId="27FEDABD" w14:textId="77777777" w:rsidR="00234D7A" w:rsidRPr="00B80D60" w:rsidRDefault="00234D7A" w:rsidP="00234D7A">
      <w:pPr>
        <w:tabs>
          <w:tab w:val="left" w:pos="567"/>
        </w:tabs>
        <w:spacing w:line="276" w:lineRule="auto"/>
        <w:ind w:left="567"/>
        <w:rPr>
          <w:rFonts w:ascii="Calibri" w:hAnsi="Calibri" w:cs="Calibri"/>
          <w:color w:val="auto"/>
        </w:rPr>
      </w:pPr>
    </w:p>
    <w:p w14:paraId="771A3F53" w14:textId="1BC911F1" w:rsidR="00234D7A" w:rsidRPr="00B80D60" w:rsidRDefault="00234D7A" w:rsidP="00234D7A">
      <w:pPr>
        <w:widowControl w:val="0"/>
        <w:tabs>
          <w:tab w:val="left" w:pos="567"/>
        </w:tabs>
        <w:autoSpaceDE w:val="0"/>
        <w:autoSpaceDN w:val="0"/>
        <w:adjustRightInd w:val="0"/>
        <w:spacing w:line="276" w:lineRule="auto"/>
        <w:rPr>
          <w:rFonts w:ascii="Calibri" w:hAnsi="Calibri" w:cs="Calibri"/>
          <w:color w:val="auto"/>
        </w:rPr>
      </w:pPr>
      <w:r w:rsidRPr="00B80D60">
        <w:rPr>
          <w:rFonts w:ascii="Calibri" w:hAnsi="Calibri" w:cs="Calibri"/>
          <w:color w:val="auto"/>
        </w:rPr>
        <w:t>Ponadto, w ocenianych dokumentach stwierdzono b</w:t>
      </w:r>
      <w:r w:rsidRPr="00B80D60">
        <w:rPr>
          <w:rFonts w:ascii="Calibri" w:eastAsia="Calibri" w:hAnsi="Calibri" w:cs="Calibri"/>
          <w:color w:val="auto"/>
        </w:rPr>
        <w:t>rak sp</w:t>
      </w:r>
      <w:r w:rsidRPr="00B80D60">
        <w:rPr>
          <w:rFonts w:ascii="Calibri" w:hAnsi="Calibri" w:cs="Calibri"/>
          <w:color w:val="auto"/>
        </w:rPr>
        <w:t>ełnienia obowiązku informacyjnego o jakim mowa w motywie 60 preambuły rozporządzenia Parlamentu Europejskiego i Rady (UE) 2016/679 z dnia 27 kwietnia 2016 r. w sprawie ochrony osób fizycznych w związku z</w:t>
      </w:r>
      <w:r w:rsidR="00A30DD5">
        <w:rPr>
          <w:rFonts w:ascii="Calibri" w:hAnsi="Calibri" w:cs="Calibri"/>
          <w:color w:val="auto"/>
        </w:rPr>
        <w:t> </w:t>
      </w:r>
      <w:r w:rsidRPr="00B80D60">
        <w:rPr>
          <w:rFonts w:ascii="Calibri" w:hAnsi="Calibri" w:cs="Calibri"/>
          <w:color w:val="auto"/>
        </w:rPr>
        <w:t>przetwarzaniem danych osobowych w sprawie swobodnego przepływu takich danych oraz uchylenia dyrektywy 95/46/WE (RODO), który wskazuje, że osoba, której dane dotyczą, musi być poinformowana o fakcie prowadzenia operacji przetwarzania jej danych osobowych i</w:t>
      </w:r>
      <w:r w:rsidR="00A30DD5">
        <w:rPr>
          <w:rFonts w:ascii="Calibri" w:hAnsi="Calibri" w:cs="Calibri"/>
          <w:color w:val="auto"/>
        </w:rPr>
        <w:t> </w:t>
      </w:r>
      <w:r w:rsidRPr="00B80D60">
        <w:rPr>
          <w:rFonts w:ascii="Calibri" w:hAnsi="Calibri" w:cs="Calibri"/>
          <w:color w:val="auto"/>
        </w:rPr>
        <w:t>o</w:t>
      </w:r>
      <w:r w:rsidR="00A30DD5">
        <w:rPr>
          <w:rFonts w:ascii="Calibri" w:hAnsi="Calibri" w:cs="Calibri"/>
          <w:color w:val="auto"/>
        </w:rPr>
        <w:t> </w:t>
      </w:r>
      <w:r w:rsidRPr="00B80D60">
        <w:rPr>
          <w:rFonts w:ascii="Calibri" w:hAnsi="Calibri" w:cs="Calibri"/>
          <w:color w:val="auto"/>
        </w:rPr>
        <w:t xml:space="preserve">celach takiego przetwarzania. Z analizowanych akt spraw wynika, że w większości wydawanych/sporządzanych dokumentów (upoważnień jednorazowych, protokołów kontroli, zawiadomień o wszczęciu postępowania w sprawie obciążenia opłatą) </w:t>
      </w:r>
      <w:r w:rsidRPr="00B80D60">
        <w:rPr>
          <w:rFonts w:ascii="Calibri" w:eastAsia="Arial Unicode MS" w:hAnsi="Calibri" w:cs="Calibri"/>
          <w:color w:val="auto"/>
        </w:rPr>
        <w:t xml:space="preserve">informowano jedynie o tym, że administratorem danych jest </w:t>
      </w:r>
      <w:r w:rsidR="00885E23" w:rsidRPr="00B80D60">
        <w:rPr>
          <w:rFonts w:ascii="Calibri" w:eastAsia="Arial Unicode MS" w:hAnsi="Calibri" w:cs="Calibri"/>
          <w:color w:val="auto"/>
        </w:rPr>
        <w:t>PPIS</w:t>
      </w:r>
      <w:r w:rsidRPr="00B80D60">
        <w:rPr>
          <w:rFonts w:ascii="Calibri" w:eastAsia="Arial Unicode MS" w:hAnsi="Calibri" w:cs="Calibri"/>
          <w:color w:val="auto"/>
        </w:rPr>
        <w:t xml:space="preserve"> w Szczecinie z przekierowaniem na stronę Biuletynu Informacji Publicznej celem uzyskania pełnych informacji w zakresie ochrony danych osobowych lub w treści dokumentu zamieszczano skrótową informację: Informacja dotycząca </w:t>
      </w:r>
      <w:r w:rsidRPr="00B80D60">
        <w:rPr>
          <w:rFonts w:ascii="Calibri" w:eastAsia="Arial Unicode MS" w:hAnsi="Calibri" w:cs="Calibri"/>
          <w:color w:val="auto"/>
        </w:rPr>
        <w:lastRenderedPageBreak/>
        <w:t>przetwarzania i ochrony danych osobowych dostępna jest na stronie http://psseszczecin.pis.gov.pl</w:t>
      </w:r>
      <w:r w:rsidRPr="00B80D60">
        <w:rPr>
          <w:rFonts w:ascii="Calibri" w:hAnsi="Calibri" w:cs="Calibri"/>
          <w:color w:val="auto"/>
        </w:rPr>
        <w:t>, co stanowi uchybienie.</w:t>
      </w:r>
    </w:p>
    <w:p w14:paraId="44FC5BF9" w14:textId="77777777" w:rsidR="00234D7A" w:rsidRPr="00B80D60" w:rsidRDefault="00234D7A" w:rsidP="00234D7A">
      <w:pPr>
        <w:tabs>
          <w:tab w:val="left" w:pos="567"/>
        </w:tabs>
        <w:spacing w:line="276" w:lineRule="auto"/>
        <w:ind w:left="567"/>
        <w:rPr>
          <w:rFonts w:ascii="Calibri" w:hAnsi="Calibri" w:cs="Calibri"/>
          <w:color w:val="auto"/>
        </w:rPr>
      </w:pPr>
    </w:p>
    <w:p w14:paraId="20612D03" w14:textId="2C3B2437" w:rsidR="00234D7A" w:rsidRPr="00B80D60" w:rsidRDefault="00234D7A" w:rsidP="00234D7A">
      <w:pPr>
        <w:tabs>
          <w:tab w:val="left" w:pos="567"/>
        </w:tabs>
        <w:spacing w:line="276" w:lineRule="auto"/>
        <w:rPr>
          <w:rFonts w:ascii="Calibri" w:eastAsia="Arial Unicode MS" w:hAnsi="Calibri" w:cs="Calibri"/>
          <w:color w:val="auto"/>
        </w:rPr>
      </w:pPr>
      <w:r w:rsidRPr="00B80D60">
        <w:rPr>
          <w:rFonts w:ascii="Calibri" w:hAnsi="Calibri" w:cs="Calibri"/>
          <w:color w:val="auto"/>
        </w:rPr>
        <w:t>Zdecydowana większość wydawanych dokumentów, tj. opinii sanitarnych, zawiadomień i</w:t>
      </w:r>
      <w:r w:rsidR="00A30DD5">
        <w:rPr>
          <w:rFonts w:ascii="Calibri" w:hAnsi="Calibri" w:cs="Calibri"/>
          <w:color w:val="auto"/>
        </w:rPr>
        <w:t> </w:t>
      </w:r>
      <w:r w:rsidRPr="00B80D60">
        <w:rPr>
          <w:rFonts w:ascii="Calibri" w:hAnsi="Calibri" w:cs="Calibri"/>
          <w:color w:val="auto"/>
        </w:rPr>
        <w:t xml:space="preserve">decyzji płatniczych nie zawiera podpisu osoby, która je sporządziła / opracowała, co stanowi spostrzeżenie. </w:t>
      </w:r>
    </w:p>
    <w:p w14:paraId="4B087F7E" w14:textId="77777777" w:rsidR="00234D7A" w:rsidRPr="00B80D60" w:rsidRDefault="00234D7A" w:rsidP="00234D7A">
      <w:pPr>
        <w:widowControl w:val="0"/>
        <w:tabs>
          <w:tab w:val="left" w:pos="567"/>
        </w:tabs>
        <w:autoSpaceDE w:val="0"/>
        <w:autoSpaceDN w:val="0"/>
        <w:adjustRightInd w:val="0"/>
        <w:spacing w:line="276" w:lineRule="auto"/>
        <w:ind w:left="567"/>
        <w:rPr>
          <w:rFonts w:ascii="Calibri" w:hAnsi="Calibri" w:cs="Calibri"/>
          <w:color w:val="auto"/>
          <w:highlight w:val="yellow"/>
        </w:rPr>
      </w:pPr>
    </w:p>
    <w:p w14:paraId="200FCF7B" w14:textId="77777777" w:rsidR="00234D7A" w:rsidRPr="00B80D60" w:rsidRDefault="00234D7A" w:rsidP="00234D7A">
      <w:pPr>
        <w:tabs>
          <w:tab w:val="left" w:pos="567"/>
        </w:tabs>
        <w:spacing w:line="276" w:lineRule="auto"/>
        <w:rPr>
          <w:rFonts w:ascii="Calibri" w:eastAsia="Arial Unicode MS" w:hAnsi="Calibri" w:cs="Calibri"/>
          <w:color w:val="auto"/>
        </w:rPr>
      </w:pPr>
      <w:r w:rsidRPr="00B80D60">
        <w:rPr>
          <w:rFonts w:ascii="Calibri" w:eastAsia="Calibri" w:hAnsi="Calibri" w:cs="Calibri"/>
          <w:color w:val="auto"/>
          <w:lang w:eastAsia="en-US"/>
        </w:rPr>
        <w:t>Działalność Powiatowej Stacji Sanitarno-Epidemiologicznej w Szczecinie oceniono negatywnie w powyższym zakresie.</w:t>
      </w:r>
    </w:p>
    <w:p w14:paraId="199758D5" w14:textId="77777777" w:rsidR="00234D7A" w:rsidRPr="00B80D60" w:rsidRDefault="00234D7A" w:rsidP="00234D7A">
      <w:pPr>
        <w:tabs>
          <w:tab w:val="left" w:pos="567"/>
        </w:tabs>
        <w:spacing w:line="276" w:lineRule="auto"/>
        <w:ind w:left="567"/>
        <w:contextualSpacing/>
        <w:rPr>
          <w:rFonts w:ascii="Calibri" w:eastAsia="Calibri" w:hAnsi="Calibri" w:cs="Calibri"/>
          <w:color w:val="auto"/>
          <w:highlight w:val="yellow"/>
          <w:u w:val="single"/>
          <w:lang w:eastAsia="en-US"/>
        </w:rPr>
      </w:pPr>
    </w:p>
    <w:p w14:paraId="5E37B13A" w14:textId="77777777" w:rsidR="00234D7A" w:rsidRPr="00B80D60" w:rsidRDefault="005B563B" w:rsidP="001212B6">
      <w:pPr>
        <w:numPr>
          <w:ilvl w:val="1"/>
          <w:numId w:val="121"/>
        </w:numPr>
        <w:spacing w:line="276" w:lineRule="auto"/>
        <w:ind w:left="0" w:hanging="11"/>
        <w:contextualSpacing/>
        <w:rPr>
          <w:rFonts w:ascii="Calibri" w:eastAsia="Calibri" w:hAnsi="Calibri" w:cs="Calibri"/>
          <w:color w:val="auto"/>
          <w:u w:val="single"/>
          <w:lang w:eastAsia="en-US"/>
        </w:rPr>
      </w:pPr>
      <w:r w:rsidRPr="00B80D60">
        <w:rPr>
          <w:rFonts w:ascii="Calibri" w:eastAsia="Calibri" w:hAnsi="Calibri" w:cs="Calibri"/>
          <w:color w:val="auto"/>
          <w:u w:val="single"/>
          <w:lang w:eastAsia="en-US"/>
        </w:rPr>
        <w:t>Wni</w:t>
      </w:r>
      <w:r w:rsidR="00234D7A" w:rsidRPr="00B80D60">
        <w:rPr>
          <w:rFonts w:ascii="Calibri" w:eastAsia="Calibri" w:hAnsi="Calibri" w:cs="Calibri"/>
          <w:color w:val="auto"/>
          <w:u w:val="single"/>
          <w:lang w:eastAsia="en-US"/>
        </w:rPr>
        <w:t>esienie sprzeciwu przeciwko uruchomieniu wybudowanego lub przebudowanego zakładu pracy lub innego obiektu budowlanego, w tym wobec dopuszczenia do użytkowania</w:t>
      </w:r>
      <w:r w:rsidR="00234D7A" w:rsidRPr="00B80D60">
        <w:rPr>
          <w:rFonts w:ascii="Calibri" w:eastAsia="Calibri" w:hAnsi="Calibri" w:cs="Calibri"/>
          <w:color w:val="auto"/>
          <w:lang w:eastAsia="en-US"/>
        </w:rPr>
        <w:t xml:space="preserve">: </w:t>
      </w:r>
      <w:r w:rsidR="00234D7A" w:rsidRPr="00B80D60">
        <w:rPr>
          <w:rFonts w:ascii="Calibri" w:hAnsi="Calibri" w:cs="Calibri"/>
          <w:color w:val="auto"/>
        </w:rPr>
        <w:t>nie poddano ocenie z uwagi na brak takich stanowisk w kontrolowanym okresie.</w:t>
      </w:r>
    </w:p>
    <w:p w14:paraId="1996F3B6" w14:textId="77777777" w:rsidR="00234D7A" w:rsidRPr="00B80D60" w:rsidRDefault="00234D7A" w:rsidP="00234D7A">
      <w:pPr>
        <w:pStyle w:val="Akapitzlist"/>
        <w:spacing w:line="276" w:lineRule="auto"/>
        <w:rPr>
          <w:rFonts w:ascii="Calibri" w:eastAsia="Calibri" w:hAnsi="Calibri" w:cs="Calibri"/>
          <w:color w:val="auto"/>
          <w:lang w:eastAsia="en-US"/>
        </w:rPr>
      </w:pPr>
    </w:p>
    <w:p w14:paraId="4F104756" w14:textId="77777777" w:rsidR="00234D7A" w:rsidRPr="00B80D60" w:rsidRDefault="005B563B" w:rsidP="001212B6">
      <w:pPr>
        <w:numPr>
          <w:ilvl w:val="1"/>
          <w:numId w:val="121"/>
        </w:numPr>
        <w:tabs>
          <w:tab w:val="left" w:pos="0"/>
        </w:tabs>
        <w:spacing w:line="276" w:lineRule="auto"/>
        <w:ind w:left="0" w:firstLine="0"/>
        <w:contextualSpacing/>
        <w:rPr>
          <w:rFonts w:ascii="Calibri" w:eastAsia="Calibri" w:hAnsi="Calibri" w:cs="Calibri"/>
          <w:color w:val="auto"/>
          <w:u w:val="single"/>
          <w:lang w:eastAsia="en-US"/>
        </w:rPr>
      </w:pPr>
      <w:r w:rsidRPr="00B80D60">
        <w:rPr>
          <w:rFonts w:ascii="Calibri" w:eastAsia="Calibri" w:hAnsi="Calibri" w:cs="Calibri"/>
          <w:color w:val="auto"/>
          <w:u w:val="single"/>
          <w:lang w:eastAsia="en-US"/>
        </w:rPr>
        <w:t xml:space="preserve">Udostępnianie </w:t>
      </w:r>
      <w:r w:rsidR="00234D7A" w:rsidRPr="00B80D60">
        <w:rPr>
          <w:rFonts w:ascii="Calibri" w:eastAsia="Calibri" w:hAnsi="Calibri" w:cs="Calibri"/>
          <w:color w:val="auto"/>
          <w:u w:val="single"/>
          <w:lang w:eastAsia="en-US"/>
        </w:rPr>
        <w:t>zainteresowanym listy rzeczoznawców do spraw sanitarnohigienicznych:</w:t>
      </w:r>
    </w:p>
    <w:p w14:paraId="3E8D8D40" w14:textId="77777777" w:rsidR="00234D7A" w:rsidRPr="00B80D60" w:rsidRDefault="00234D7A" w:rsidP="00234D7A">
      <w:pPr>
        <w:widowControl w:val="0"/>
        <w:autoSpaceDE w:val="0"/>
        <w:autoSpaceDN w:val="0"/>
        <w:adjustRightInd w:val="0"/>
        <w:spacing w:line="276" w:lineRule="auto"/>
        <w:rPr>
          <w:rFonts w:ascii="Calibri" w:eastAsia="Arial Unicode MS" w:hAnsi="Calibri" w:cs="Calibri"/>
          <w:color w:val="auto"/>
        </w:rPr>
      </w:pPr>
      <w:r w:rsidRPr="00B80D60">
        <w:rPr>
          <w:rFonts w:ascii="Calibri" w:eastAsia="Arial Unicode MS" w:hAnsi="Calibri" w:cs="Calibri"/>
          <w:color w:val="auto"/>
        </w:rPr>
        <w:t>Lista rzeczoznawców do spraw sanitarnohigienicznych jest udostępniona wszystkim zainteresowanym w pokoju biurowym Oddziału Nadzoru Zapobiegawczego jednostki kontrolowanej. Dodatkowo, lista rzeczoznawców ds. sanitarnohigienicznych z terenu województwa zachodniopomorskiego jest zamieszczona na stronie internetowej jednostki.</w:t>
      </w:r>
    </w:p>
    <w:p w14:paraId="5770B660" w14:textId="77777777" w:rsidR="00234D7A" w:rsidRPr="00B80D60" w:rsidRDefault="00234D7A" w:rsidP="00234D7A">
      <w:pPr>
        <w:widowControl w:val="0"/>
        <w:autoSpaceDE w:val="0"/>
        <w:autoSpaceDN w:val="0"/>
        <w:adjustRightInd w:val="0"/>
        <w:spacing w:line="276" w:lineRule="auto"/>
        <w:ind w:left="709"/>
        <w:rPr>
          <w:rFonts w:ascii="Calibri" w:eastAsia="Arial Unicode MS" w:hAnsi="Calibri" w:cs="Calibri"/>
          <w:color w:val="auto"/>
        </w:rPr>
      </w:pPr>
    </w:p>
    <w:p w14:paraId="1A1170D2" w14:textId="77777777" w:rsidR="00234D7A" w:rsidRPr="00B80D60" w:rsidRDefault="00234D7A" w:rsidP="00234D7A">
      <w:pPr>
        <w:widowControl w:val="0"/>
        <w:autoSpaceDE w:val="0"/>
        <w:autoSpaceDN w:val="0"/>
        <w:adjustRightInd w:val="0"/>
        <w:spacing w:line="276" w:lineRule="auto"/>
        <w:rPr>
          <w:rFonts w:ascii="Calibri" w:eastAsia="Arial Unicode MS" w:hAnsi="Calibri" w:cs="Calibri"/>
          <w:color w:val="auto"/>
        </w:rPr>
      </w:pPr>
      <w:r w:rsidRPr="00B80D60">
        <w:rPr>
          <w:rFonts w:ascii="Calibri" w:eastAsia="Arial Unicode MS" w:hAnsi="Calibri" w:cs="Calibri"/>
          <w:color w:val="auto"/>
        </w:rPr>
        <w:t>Stwierdzone podczas kontroli uchybienie:</w:t>
      </w:r>
    </w:p>
    <w:p w14:paraId="2A21EA01" w14:textId="5331A9BC" w:rsidR="00234D7A" w:rsidRPr="00B80D60" w:rsidRDefault="00234D7A" w:rsidP="00234D7A">
      <w:pPr>
        <w:widowControl w:val="0"/>
        <w:autoSpaceDE w:val="0"/>
        <w:autoSpaceDN w:val="0"/>
        <w:adjustRightInd w:val="0"/>
        <w:spacing w:line="276" w:lineRule="auto"/>
        <w:rPr>
          <w:rFonts w:ascii="Calibri" w:eastAsia="Arial Unicode MS" w:hAnsi="Calibri" w:cs="Calibri"/>
          <w:color w:val="auto"/>
        </w:rPr>
      </w:pPr>
      <w:bookmarkStart w:id="168" w:name="_Hlk90288715"/>
      <w:r w:rsidRPr="00B80D60">
        <w:rPr>
          <w:rFonts w:ascii="Calibri" w:eastAsia="Arial Unicode MS" w:hAnsi="Calibri" w:cs="Calibri"/>
          <w:color w:val="auto"/>
        </w:rPr>
        <w:t>Udostępniona na stronie internetowej jednostki (https://www.gov.pl/web/psse-szczecin/pozostale-materialy-do-pobrania) lista rzeczoznawców jest nieaktualna (wersja z</w:t>
      </w:r>
      <w:r w:rsidR="00A30DD5">
        <w:rPr>
          <w:rFonts w:ascii="Calibri" w:eastAsia="Arial Unicode MS" w:hAnsi="Calibri" w:cs="Calibri"/>
          <w:color w:val="auto"/>
        </w:rPr>
        <w:t> </w:t>
      </w:r>
      <w:r w:rsidRPr="00B80D60">
        <w:rPr>
          <w:rFonts w:ascii="Calibri" w:eastAsia="Arial Unicode MS" w:hAnsi="Calibri" w:cs="Calibri"/>
          <w:color w:val="auto"/>
        </w:rPr>
        <w:t xml:space="preserve">2013 r.) </w:t>
      </w:r>
    </w:p>
    <w:bookmarkEnd w:id="168"/>
    <w:p w14:paraId="721AE74D" w14:textId="77777777" w:rsidR="00234D7A" w:rsidRPr="00B80D60" w:rsidRDefault="00234D7A" w:rsidP="00234D7A">
      <w:pPr>
        <w:widowControl w:val="0"/>
        <w:autoSpaceDE w:val="0"/>
        <w:autoSpaceDN w:val="0"/>
        <w:adjustRightInd w:val="0"/>
        <w:spacing w:line="276" w:lineRule="auto"/>
        <w:ind w:left="709"/>
        <w:rPr>
          <w:rFonts w:ascii="Calibri" w:eastAsia="Arial Unicode MS" w:hAnsi="Calibri" w:cs="Calibri"/>
          <w:color w:val="auto"/>
        </w:rPr>
      </w:pPr>
    </w:p>
    <w:p w14:paraId="0D2864FE" w14:textId="77777777" w:rsidR="00234D7A" w:rsidRPr="00B80D60" w:rsidRDefault="00234D7A" w:rsidP="00234D7A">
      <w:pPr>
        <w:widowControl w:val="0"/>
        <w:autoSpaceDE w:val="0"/>
        <w:autoSpaceDN w:val="0"/>
        <w:adjustRightInd w:val="0"/>
        <w:spacing w:line="276" w:lineRule="auto"/>
        <w:rPr>
          <w:rFonts w:ascii="Calibri" w:eastAsia="Arial Unicode MS" w:hAnsi="Calibri" w:cs="Calibri"/>
          <w:color w:val="auto"/>
        </w:rPr>
      </w:pPr>
      <w:r w:rsidRPr="00B80D60">
        <w:rPr>
          <w:rFonts w:ascii="Calibri" w:eastAsia="Arial Unicode MS" w:hAnsi="Calibri" w:cs="Calibri"/>
          <w:color w:val="auto"/>
        </w:rPr>
        <w:t>Działalność Powiatowej Stacji Sanitarno-Epidemiologicznej w Szczecinie oceniono pozytywnie z uchybieniem w powyższym zakresie.</w:t>
      </w:r>
    </w:p>
    <w:p w14:paraId="61B72D07" w14:textId="77777777" w:rsidR="00234D7A" w:rsidRPr="00B80D60" w:rsidRDefault="00234D7A" w:rsidP="00234D7A">
      <w:pPr>
        <w:widowControl w:val="0"/>
        <w:autoSpaceDE w:val="0"/>
        <w:autoSpaceDN w:val="0"/>
        <w:adjustRightInd w:val="0"/>
        <w:spacing w:line="276" w:lineRule="auto"/>
        <w:ind w:left="709"/>
        <w:rPr>
          <w:rFonts w:ascii="Calibri" w:eastAsia="Arial Unicode MS" w:hAnsi="Calibri" w:cs="Calibri"/>
          <w:color w:val="auto"/>
        </w:rPr>
      </w:pPr>
    </w:p>
    <w:p w14:paraId="4B474DB1" w14:textId="77777777" w:rsidR="00234D7A" w:rsidRPr="00B80D60" w:rsidRDefault="005B563B" w:rsidP="001212B6">
      <w:pPr>
        <w:numPr>
          <w:ilvl w:val="1"/>
          <w:numId w:val="121"/>
        </w:numPr>
        <w:tabs>
          <w:tab w:val="left" w:pos="709"/>
        </w:tabs>
        <w:spacing w:line="276" w:lineRule="auto"/>
        <w:contextualSpacing/>
        <w:rPr>
          <w:rFonts w:ascii="Calibri" w:eastAsia="Calibri" w:hAnsi="Calibri" w:cs="Calibri"/>
          <w:color w:val="auto"/>
          <w:u w:val="single"/>
          <w:lang w:eastAsia="en-US"/>
        </w:rPr>
      </w:pPr>
      <w:r w:rsidRPr="00B80D60">
        <w:rPr>
          <w:rFonts w:ascii="Calibri" w:eastAsia="Calibri" w:hAnsi="Calibri" w:cs="Calibri"/>
          <w:color w:val="auto"/>
          <w:u w:val="single"/>
          <w:lang w:eastAsia="en-US"/>
        </w:rPr>
        <w:t xml:space="preserve">Klauzula </w:t>
      </w:r>
      <w:r w:rsidR="00234D7A" w:rsidRPr="00B80D60">
        <w:rPr>
          <w:rFonts w:ascii="Calibri" w:eastAsia="Calibri" w:hAnsi="Calibri" w:cs="Calibri"/>
          <w:color w:val="auto"/>
          <w:u w:val="single"/>
          <w:lang w:eastAsia="en-US"/>
        </w:rPr>
        <w:t>potwierdzająca uzgodnienie dokumentacji projektowej:</w:t>
      </w:r>
    </w:p>
    <w:p w14:paraId="097C6B93" w14:textId="2643457D" w:rsidR="00234D7A" w:rsidRPr="00B80D60" w:rsidRDefault="00234D7A" w:rsidP="00234D7A">
      <w:pPr>
        <w:widowControl w:val="0"/>
        <w:tabs>
          <w:tab w:val="left" w:pos="709"/>
        </w:tabs>
        <w:autoSpaceDE w:val="0"/>
        <w:autoSpaceDN w:val="0"/>
        <w:adjustRightInd w:val="0"/>
        <w:spacing w:line="276" w:lineRule="auto"/>
        <w:rPr>
          <w:rFonts w:ascii="Calibri" w:eastAsia="Calibri" w:hAnsi="Calibri" w:cs="Calibri"/>
          <w:color w:val="auto"/>
          <w:lang w:eastAsia="en-US"/>
        </w:rPr>
      </w:pPr>
      <w:r w:rsidRPr="00B80D60">
        <w:rPr>
          <w:rFonts w:ascii="Calibri" w:eastAsia="Calibri" w:hAnsi="Calibri" w:cs="Calibri"/>
          <w:color w:val="auto"/>
          <w:lang w:eastAsia="en-US"/>
        </w:rPr>
        <w:t>Klauzula potwierdzająca uzgodnienie dokumentacji projektowej</w:t>
      </w:r>
      <w:r w:rsidRPr="00B80D60">
        <w:rPr>
          <w:rFonts w:ascii="Times New Roman" w:eastAsia="Calibri" w:hAnsi="Times New Roman"/>
          <w:color w:val="auto"/>
          <w:lang w:eastAsia="en-US"/>
        </w:rPr>
        <w:t xml:space="preserve"> </w:t>
      </w:r>
      <w:r w:rsidRPr="00B80D60">
        <w:rPr>
          <w:rFonts w:ascii="Calibri" w:eastAsia="Calibri" w:hAnsi="Calibri" w:cs="Calibri"/>
          <w:color w:val="auto"/>
          <w:lang w:eastAsia="en-US"/>
        </w:rPr>
        <w:t>jest właściwa, zawiera w</w:t>
      </w:r>
      <w:r w:rsidR="00A30DD5">
        <w:rPr>
          <w:rFonts w:ascii="Calibri" w:eastAsia="Calibri" w:hAnsi="Calibri" w:cs="Calibri"/>
          <w:color w:val="auto"/>
          <w:lang w:eastAsia="en-US"/>
        </w:rPr>
        <w:t> </w:t>
      </w:r>
      <w:r w:rsidRPr="00B80D60">
        <w:rPr>
          <w:rFonts w:ascii="Calibri" w:eastAsia="Calibri" w:hAnsi="Calibri" w:cs="Calibri"/>
          <w:color w:val="auto"/>
          <w:lang w:eastAsia="en-US"/>
        </w:rPr>
        <w:t xml:space="preserve">sobie niezbędne informacje / elementy, tj. podstawę prawną, datę uzgodnienia i miejsce na jego numer. </w:t>
      </w:r>
    </w:p>
    <w:p w14:paraId="0537ABF1" w14:textId="77777777" w:rsidR="00234D7A" w:rsidRPr="00B80D60" w:rsidRDefault="00234D7A" w:rsidP="00234D7A">
      <w:pPr>
        <w:widowControl w:val="0"/>
        <w:autoSpaceDE w:val="0"/>
        <w:autoSpaceDN w:val="0"/>
        <w:adjustRightInd w:val="0"/>
        <w:spacing w:line="276" w:lineRule="auto"/>
        <w:ind w:left="709"/>
        <w:rPr>
          <w:rFonts w:ascii="Calibri" w:hAnsi="Calibri" w:cs="Calibri"/>
          <w:color w:val="auto"/>
          <w:u w:val="single"/>
        </w:rPr>
      </w:pPr>
    </w:p>
    <w:p w14:paraId="43CBDF3E" w14:textId="77777777" w:rsidR="00234D7A" w:rsidRPr="00B80D60" w:rsidRDefault="00234D7A" w:rsidP="00234D7A">
      <w:pPr>
        <w:widowControl w:val="0"/>
        <w:autoSpaceDE w:val="0"/>
        <w:autoSpaceDN w:val="0"/>
        <w:adjustRightInd w:val="0"/>
        <w:spacing w:line="276" w:lineRule="auto"/>
        <w:rPr>
          <w:rFonts w:ascii="Calibri" w:hAnsi="Calibri" w:cs="Calibri"/>
          <w:color w:val="auto"/>
        </w:rPr>
      </w:pPr>
      <w:r w:rsidRPr="00B80D60">
        <w:rPr>
          <w:rFonts w:ascii="Calibri" w:hAnsi="Calibri" w:cs="Calibri"/>
          <w:color w:val="auto"/>
        </w:rPr>
        <w:t>Działalność Powiatowej Stacji Sanitarno-Epidemiologicznej w Szczecinie oceniono pozytywnie w powyższym zakresie.</w:t>
      </w:r>
    </w:p>
    <w:p w14:paraId="7F402B2E" w14:textId="77777777" w:rsidR="00234D7A" w:rsidRPr="00B80D60" w:rsidRDefault="00234D7A" w:rsidP="00234D7A">
      <w:pPr>
        <w:widowControl w:val="0"/>
        <w:autoSpaceDE w:val="0"/>
        <w:autoSpaceDN w:val="0"/>
        <w:adjustRightInd w:val="0"/>
        <w:spacing w:line="276" w:lineRule="auto"/>
        <w:ind w:left="851"/>
        <w:rPr>
          <w:rFonts w:ascii="Calibri" w:hAnsi="Calibri" w:cs="Calibri"/>
          <w:color w:val="auto"/>
        </w:rPr>
      </w:pPr>
    </w:p>
    <w:p w14:paraId="5BC585DC" w14:textId="77777777" w:rsidR="00234D7A" w:rsidRPr="00B80D60" w:rsidRDefault="005B563B" w:rsidP="001212B6">
      <w:pPr>
        <w:widowControl w:val="0"/>
        <w:numPr>
          <w:ilvl w:val="1"/>
          <w:numId w:val="121"/>
        </w:numPr>
        <w:tabs>
          <w:tab w:val="left" w:pos="709"/>
        </w:tabs>
        <w:autoSpaceDE w:val="0"/>
        <w:autoSpaceDN w:val="0"/>
        <w:adjustRightInd w:val="0"/>
        <w:spacing w:line="276" w:lineRule="auto"/>
        <w:rPr>
          <w:rFonts w:ascii="Calibri" w:eastAsia="Arial Unicode MS" w:hAnsi="Calibri" w:cs="Calibri"/>
          <w:color w:val="auto"/>
          <w:u w:val="single"/>
        </w:rPr>
      </w:pPr>
      <w:r w:rsidRPr="00B80D60">
        <w:rPr>
          <w:rFonts w:ascii="Calibri" w:eastAsia="Arial Unicode MS" w:hAnsi="Calibri" w:cs="Calibri"/>
          <w:color w:val="auto"/>
          <w:u w:val="single"/>
        </w:rPr>
        <w:t>Wniosk</w:t>
      </w:r>
      <w:r w:rsidR="00234D7A" w:rsidRPr="00B80D60">
        <w:rPr>
          <w:rFonts w:ascii="Calibri" w:eastAsia="Arial Unicode MS" w:hAnsi="Calibri" w:cs="Calibri"/>
          <w:color w:val="auto"/>
          <w:u w:val="single"/>
        </w:rPr>
        <w:t>i o ud</w:t>
      </w:r>
      <w:r w:rsidR="00234D7A" w:rsidRPr="00B80D60">
        <w:rPr>
          <w:rFonts w:ascii="Calibri" w:hAnsi="Calibri" w:cs="Calibri"/>
          <w:color w:val="auto"/>
          <w:u w:val="single"/>
        </w:rPr>
        <w:t>ostępnianie informacji publicznej:</w:t>
      </w:r>
      <w:r w:rsidR="00234D7A" w:rsidRPr="00B80D60">
        <w:rPr>
          <w:rFonts w:ascii="Calibri" w:eastAsia="Arial Unicode MS" w:hAnsi="Calibri" w:cs="Calibri"/>
          <w:color w:val="auto"/>
          <w:u w:val="single"/>
        </w:rPr>
        <w:t xml:space="preserve"> </w:t>
      </w:r>
      <w:r w:rsidR="00234D7A" w:rsidRPr="00B80D60">
        <w:rPr>
          <w:rFonts w:ascii="Calibri" w:eastAsia="Calibri" w:hAnsi="Calibri" w:cs="Calibri"/>
          <w:color w:val="auto"/>
          <w:lang w:eastAsia="en-US"/>
        </w:rPr>
        <w:t>nie poddano ocenie z uwagi na brak wniosków w tym zakresie.</w:t>
      </w:r>
    </w:p>
    <w:p w14:paraId="43AD3664" w14:textId="77777777" w:rsidR="008C62AB" w:rsidRPr="00B80D60" w:rsidRDefault="008C62AB" w:rsidP="009F2685">
      <w:pPr>
        <w:spacing w:line="276" w:lineRule="auto"/>
        <w:rPr>
          <w:rFonts w:ascii="Calibri" w:hAnsi="Calibri" w:cs="Calibri"/>
          <w:color w:val="auto"/>
          <w:u w:val="single"/>
        </w:rPr>
      </w:pPr>
    </w:p>
    <w:p w14:paraId="670C82A0" w14:textId="77777777" w:rsidR="00637B22" w:rsidRPr="00B80D60" w:rsidRDefault="005A0EDC" w:rsidP="00D909B2">
      <w:pPr>
        <w:spacing w:line="276" w:lineRule="auto"/>
        <w:rPr>
          <w:rFonts w:ascii="Calibri" w:hAnsi="Calibri" w:cs="Calibri"/>
          <w:color w:val="auto"/>
          <w:u w:val="single"/>
        </w:rPr>
      </w:pPr>
      <w:r w:rsidRPr="00B80D60">
        <w:rPr>
          <w:rFonts w:ascii="Calibri" w:hAnsi="Calibri" w:cs="Calibri"/>
          <w:color w:val="auto"/>
          <w:u w:val="single"/>
        </w:rPr>
        <w:t xml:space="preserve">W ZAKRESIE HIGIENY KOMUNALNEJ: </w:t>
      </w:r>
    </w:p>
    <w:p w14:paraId="65FC2E55" w14:textId="77777777" w:rsidR="00B43F85" w:rsidRPr="00B80D60" w:rsidRDefault="00604A12" w:rsidP="001212B6">
      <w:pPr>
        <w:pStyle w:val="Akapitzlist"/>
        <w:numPr>
          <w:ilvl w:val="1"/>
          <w:numId w:val="129"/>
        </w:numPr>
        <w:spacing w:line="276" w:lineRule="auto"/>
        <w:contextualSpacing/>
        <w:rPr>
          <w:rFonts w:ascii="Calibri" w:hAnsi="Calibri" w:cs="Calibri"/>
          <w:color w:val="auto"/>
          <w:u w:val="single"/>
        </w:rPr>
      </w:pPr>
      <w:r w:rsidRPr="00B80D60">
        <w:rPr>
          <w:rFonts w:ascii="Calibri" w:hAnsi="Calibri" w:cs="Calibri"/>
          <w:color w:val="auto"/>
          <w:u w:val="single"/>
        </w:rPr>
        <w:t xml:space="preserve">Nadzór </w:t>
      </w:r>
      <w:r w:rsidR="00B43F85" w:rsidRPr="00B80D60">
        <w:rPr>
          <w:rFonts w:ascii="Calibri" w:hAnsi="Calibri" w:cs="Calibri"/>
          <w:color w:val="auto"/>
          <w:u w:val="single"/>
        </w:rPr>
        <w:t>nad ekshumacjami oraz przewozem zwłok:</w:t>
      </w:r>
    </w:p>
    <w:p w14:paraId="168A5689" w14:textId="673100ED" w:rsidR="00B43F85" w:rsidRPr="00B80D60" w:rsidRDefault="00B43F85" w:rsidP="00D909B2">
      <w:pPr>
        <w:spacing w:line="276" w:lineRule="auto"/>
        <w:contextualSpacing/>
        <w:rPr>
          <w:rFonts w:ascii="Calibri" w:hAnsi="Calibri" w:cs="Calibri"/>
          <w:color w:val="auto"/>
        </w:rPr>
      </w:pPr>
      <w:r w:rsidRPr="00B80D60">
        <w:rPr>
          <w:rFonts w:ascii="Calibri" w:hAnsi="Calibri" w:cs="Calibri"/>
          <w:color w:val="auto"/>
        </w:rPr>
        <w:lastRenderedPageBreak/>
        <w:t>W okresie objętym kontrolą w Powiatowej Stacji Sanitarno - Epidemiologicznej w Szczecinie wydano:</w:t>
      </w:r>
    </w:p>
    <w:p w14:paraId="54268F93" w14:textId="77777777" w:rsidR="00B43F85" w:rsidRPr="00B80D60" w:rsidRDefault="00B43F85" w:rsidP="001143B8">
      <w:pPr>
        <w:numPr>
          <w:ilvl w:val="0"/>
          <w:numId w:val="83"/>
        </w:numPr>
        <w:spacing w:line="276" w:lineRule="auto"/>
        <w:contextualSpacing/>
        <w:rPr>
          <w:rFonts w:ascii="Calibri" w:hAnsi="Calibri" w:cs="Calibri"/>
          <w:color w:val="auto"/>
        </w:rPr>
      </w:pPr>
      <w:r w:rsidRPr="00B80D60">
        <w:rPr>
          <w:rFonts w:ascii="Calibri" w:hAnsi="Calibri" w:cs="Calibri"/>
          <w:color w:val="auto"/>
        </w:rPr>
        <w:t>220 decyzji zezwalających na przeprowadzenie ekshumacji (2019 r. - 167, 01.01. - 30.06.2021 r. - 53);</w:t>
      </w:r>
    </w:p>
    <w:p w14:paraId="665ED104" w14:textId="77777777" w:rsidR="00B43F85" w:rsidRPr="00B80D60" w:rsidRDefault="00B43F85" w:rsidP="001143B8">
      <w:pPr>
        <w:numPr>
          <w:ilvl w:val="0"/>
          <w:numId w:val="83"/>
        </w:numPr>
        <w:spacing w:line="276" w:lineRule="auto"/>
        <w:contextualSpacing/>
        <w:rPr>
          <w:rFonts w:ascii="Calibri" w:hAnsi="Calibri" w:cs="Calibri"/>
          <w:color w:val="auto"/>
        </w:rPr>
      </w:pPr>
      <w:r w:rsidRPr="00B80D60">
        <w:rPr>
          <w:rFonts w:ascii="Calibri" w:hAnsi="Calibri" w:cs="Calibri"/>
          <w:color w:val="auto"/>
        </w:rPr>
        <w:t>171 postanowień na sprowadzenie zwłok z zagranicy (2019 r. - 114, 01.01. - 30.06.2021 r. - 57);</w:t>
      </w:r>
    </w:p>
    <w:p w14:paraId="5E8585C1" w14:textId="77777777" w:rsidR="00B43F85" w:rsidRPr="00B80D60" w:rsidRDefault="00B43F85" w:rsidP="001143B8">
      <w:pPr>
        <w:numPr>
          <w:ilvl w:val="0"/>
          <w:numId w:val="83"/>
        </w:numPr>
        <w:spacing w:line="276" w:lineRule="auto"/>
        <w:contextualSpacing/>
        <w:rPr>
          <w:rFonts w:ascii="Calibri" w:hAnsi="Calibri" w:cs="Calibri"/>
          <w:color w:val="auto"/>
        </w:rPr>
      </w:pPr>
      <w:r w:rsidRPr="00B80D60">
        <w:rPr>
          <w:rFonts w:ascii="Calibri" w:hAnsi="Calibri" w:cs="Calibri"/>
          <w:color w:val="auto"/>
        </w:rPr>
        <w:t>27 decyzji na wywóz zwłok poza granice RP (2019 r. - 22, 01.01. - 30.06.2021 r. - 5).</w:t>
      </w:r>
    </w:p>
    <w:p w14:paraId="43692E41" w14:textId="77777777" w:rsidR="00B43F85" w:rsidRPr="00B80D60" w:rsidRDefault="00B43F85" w:rsidP="00D909B2">
      <w:pPr>
        <w:spacing w:line="276" w:lineRule="auto"/>
        <w:ind w:left="720"/>
        <w:contextualSpacing/>
        <w:rPr>
          <w:rFonts w:ascii="Calibri" w:hAnsi="Calibri" w:cs="Calibri"/>
          <w:color w:val="auto"/>
        </w:rPr>
      </w:pPr>
    </w:p>
    <w:p w14:paraId="35205818" w14:textId="77777777" w:rsidR="00B43F85" w:rsidRPr="00B80D60" w:rsidRDefault="00B43F85" w:rsidP="00D909B2">
      <w:pPr>
        <w:spacing w:line="276" w:lineRule="auto"/>
        <w:contextualSpacing/>
        <w:rPr>
          <w:rFonts w:ascii="Calibri" w:eastAsia="Calibri" w:hAnsi="Calibri" w:cs="Calibri"/>
          <w:color w:val="auto"/>
          <w:lang w:eastAsia="en-US"/>
        </w:rPr>
      </w:pPr>
      <w:r w:rsidRPr="00B80D60">
        <w:rPr>
          <w:rFonts w:ascii="Calibri" w:hAnsi="Calibri" w:cs="Calibri"/>
          <w:color w:val="auto"/>
        </w:rPr>
        <w:t>Kontroli poddano w sumie 24 decyzje administracyjne zezwalające na przeprowadzenie ekshumacji oraz dokumentację związaną (w sumie 35 protokołów kontroli), co stanowi ponad 10 % postępowań przeprowadzonych w ww. przedmiocie i stwierdzono, że:</w:t>
      </w:r>
    </w:p>
    <w:p w14:paraId="34E05A73" w14:textId="2C9494AE" w:rsidR="00B43F85" w:rsidRPr="00B80D60" w:rsidRDefault="00B43F85" w:rsidP="001143B8">
      <w:pPr>
        <w:pStyle w:val="Akapitzlist"/>
        <w:numPr>
          <w:ilvl w:val="0"/>
          <w:numId w:val="82"/>
        </w:numPr>
        <w:tabs>
          <w:tab w:val="left" w:pos="284"/>
        </w:tabs>
        <w:suppressAutoHyphens/>
        <w:spacing w:line="276" w:lineRule="auto"/>
        <w:contextualSpacing/>
        <w:rPr>
          <w:rFonts w:ascii="Calibri" w:eastAsia="+mn-ea" w:hAnsi="Calibri" w:cs="Calibri"/>
          <w:color w:val="auto"/>
          <w:lang w:eastAsia="zh-CN"/>
        </w:rPr>
      </w:pPr>
      <w:r w:rsidRPr="00B80D60">
        <w:rPr>
          <w:rFonts w:ascii="Calibri" w:eastAsia="+mn-ea" w:hAnsi="Calibri" w:cs="Calibri"/>
          <w:color w:val="auto"/>
          <w:lang w:eastAsia="zh-CN"/>
        </w:rPr>
        <w:t xml:space="preserve">dokumentacja spraw prowadzona jest starannie oraz opatrzona metryką sprawy, poszczególne etapy postępowania prowadzone są terminowo właściwie z uwzględnieniem praw strony, przy licznych kręgach osób uprawnionych do decydowania ws ekshumacji organ opiera się na oświadczeniach stron, przy czym wnioskodawca jest jednocześnie pełnomocnikiem pozostałych stron postępowania, w podstawie prawnej decyzji organ przywołuje przepisy stanowiące podstawę jego działania, przy czym rozstrzygnięcie wydaje w oparciu o wniosek strony i załączniki z wykorzystaniem przepisu art. 107 § 4 </w:t>
      </w:r>
      <w:r w:rsidR="00DF734B" w:rsidRPr="00B80D60">
        <w:rPr>
          <w:rFonts w:ascii="Calibri" w:eastAsia="+mn-ea" w:hAnsi="Calibri" w:cs="Calibri"/>
          <w:color w:val="auto"/>
          <w:lang w:eastAsia="zh-CN"/>
        </w:rPr>
        <w:t xml:space="preserve"> Kpa</w:t>
      </w:r>
      <w:r w:rsidRPr="00B80D60">
        <w:rPr>
          <w:rFonts w:ascii="Calibri" w:eastAsia="+mn-ea" w:hAnsi="Calibri" w:cs="Calibri"/>
          <w:color w:val="auto"/>
          <w:lang w:eastAsia="zh-CN"/>
        </w:rPr>
        <w:t>, tj. odstępując od uzasadnienia decyzji;</w:t>
      </w:r>
    </w:p>
    <w:p w14:paraId="1DFABD6E" w14:textId="27B4CF79" w:rsidR="00B43F85" w:rsidRPr="00B80D60" w:rsidRDefault="00B43F85" w:rsidP="001143B8">
      <w:pPr>
        <w:pStyle w:val="Akapitzlist"/>
        <w:numPr>
          <w:ilvl w:val="0"/>
          <w:numId w:val="82"/>
        </w:numPr>
        <w:tabs>
          <w:tab w:val="left" w:pos="284"/>
        </w:tabs>
        <w:suppressAutoHyphens/>
        <w:spacing w:line="276" w:lineRule="auto"/>
        <w:contextualSpacing/>
        <w:rPr>
          <w:rFonts w:ascii="Calibri" w:eastAsia="+mn-ea" w:hAnsi="Calibri" w:cs="Calibri"/>
          <w:color w:val="auto"/>
          <w:lang w:eastAsia="zh-CN"/>
        </w:rPr>
      </w:pPr>
      <w:r w:rsidRPr="00B80D60">
        <w:rPr>
          <w:rFonts w:ascii="Calibri" w:hAnsi="Calibri" w:cs="Calibri"/>
          <w:color w:val="auto"/>
        </w:rPr>
        <w:t xml:space="preserve">nadzór nad przeprowadzanymi ekshumacjami przeprowadzony jest w oparciu o kontrole jednostek zarządzających cmentarzami, przy czym dokumentowanie prac nie obejmuje co do zasady środków transportu służących do przewozu zwłok i szczątków ludzkich po dokonanych ekshumacjach celem ich ponownego pochówku/kremacji. Pożądanym rozwiązaniem przy realizacji nadzoru nad ekshumacjami jest stosowanie zapisów co do warunków przeprowadzanych prac ekshumacyjnych i warunków przewozu ze względu na ochronę zdrowia i życia </w:t>
      </w:r>
      <w:r w:rsidRPr="00B80D60">
        <w:rPr>
          <w:rFonts w:ascii="Calibri" w:eastAsia="+mn-ea" w:hAnsi="Calibri" w:cs="Calibri"/>
          <w:color w:val="auto"/>
          <w:lang w:eastAsia="zh-CN"/>
        </w:rPr>
        <w:t>ludzkiego.</w:t>
      </w:r>
    </w:p>
    <w:p w14:paraId="3741DBA9" w14:textId="77777777" w:rsidR="00B43F85" w:rsidRPr="00B80D60" w:rsidRDefault="00B43F85" w:rsidP="00D909B2">
      <w:pPr>
        <w:pStyle w:val="Akapitzlist"/>
        <w:tabs>
          <w:tab w:val="left" w:pos="284"/>
        </w:tabs>
        <w:suppressAutoHyphens/>
        <w:spacing w:line="276" w:lineRule="auto"/>
        <w:ind w:left="720"/>
        <w:contextualSpacing/>
        <w:rPr>
          <w:rFonts w:ascii="Calibri" w:eastAsia="+mn-ea" w:hAnsi="Calibri" w:cs="Calibri"/>
          <w:color w:val="auto"/>
          <w:u w:val="single"/>
          <w:lang w:eastAsia="zh-CN"/>
        </w:rPr>
      </w:pPr>
    </w:p>
    <w:p w14:paraId="7494ACCC" w14:textId="77777777" w:rsidR="00B43F85" w:rsidRPr="00B80D60" w:rsidRDefault="00B43F85" w:rsidP="00D909B2">
      <w:pPr>
        <w:tabs>
          <w:tab w:val="left" w:pos="284"/>
        </w:tabs>
        <w:suppressAutoHyphens/>
        <w:spacing w:line="276" w:lineRule="auto"/>
        <w:contextualSpacing/>
        <w:rPr>
          <w:rFonts w:ascii="Calibri" w:eastAsia="+mn-ea" w:hAnsi="Calibri" w:cs="Calibri"/>
          <w:color w:val="auto"/>
          <w:u w:val="single"/>
          <w:lang w:eastAsia="zh-CN"/>
        </w:rPr>
      </w:pPr>
      <w:r w:rsidRPr="00B80D60">
        <w:rPr>
          <w:rFonts w:ascii="Calibri" w:eastAsia="+mn-ea" w:hAnsi="Calibri" w:cs="Calibri"/>
          <w:color w:val="auto"/>
          <w:u w:val="single"/>
          <w:lang w:eastAsia="zh-CN"/>
        </w:rPr>
        <w:t>Stwierdzono:</w:t>
      </w:r>
    </w:p>
    <w:p w14:paraId="06B5F61D" w14:textId="77777777" w:rsidR="00B43F85" w:rsidRPr="00B80D60" w:rsidRDefault="00B43F85" w:rsidP="00D909B2">
      <w:pPr>
        <w:spacing w:after="200" w:line="276" w:lineRule="auto"/>
        <w:contextualSpacing/>
        <w:rPr>
          <w:rFonts w:ascii="Calibri" w:hAnsi="Calibri" w:cs="Calibri"/>
          <w:color w:val="auto"/>
        </w:rPr>
      </w:pPr>
      <w:bookmarkStart w:id="169" w:name="_Hlk88656936"/>
      <w:r w:rsidRPr="00B80D60">
        <w:rPr>
          <w:rFonts w:ascii="Calibri" w:hAnsi="Calibri" w:cs="Calibri"/>
          <w:color w:val="auto"/>
          <w:lang w:eastAsia="zh-CN"/>
        </w:rPr>
        <w:t xml:space="preserve">Brak poświadczenia za zgodność z oryginałem dokumentów przedstawionych przez stronę na potrzeby postępowania </w:t>
      </w:r>
      <w:bookmarkEnd w:id="169"/>
      <w:r w:rsidRPr="00B80D60">
        <w:rPr>
          <w:rFonts w:ascii="Calibri" w:hAnsi="Calibri" w:cs="Calibri"/>
          <w:color w:val="auto"/>
          <w:lang w:eastAsia="zh-CN"/>
        </w:rPr>
        <w:t xml:space="preserve">(odpisy skrócone aktów stanu cywilnego), których kserokopie znajdują się w aktach sprawy (w oparciu o upoważnienie o jakim mowa w art. 268a </w:t>
      </w:r>
      <w:r w:rsidR="00DF734B" w:rsidRPr="00B80D60">
        <w:rPr>
          <w:rFonts w:ascii="Calibri" w:hAnsi="Calibri" w:cs="Calibri"/>
          <w:color w:val="auto"/>
          <w:lang w:eastAsia="zh-CN"/>
        </w:rPr>
        <w:t xml:space="preserve"> Kpa</w:t>
      </w:r>
      <w:r w:rsidRPr="00B80D60">
        <w:rPr>
          <w:rFonts w:ascii="Calibri" w:hAnsi="Calibri" w:cs="Calibri"/>
          <w:color w:val="auto"/>
          <w:lang w:eastAsia="zh-CN"/>
        </w:rPr>
        <w:t>) bądź brak informacji dot. przedstawienia do wyglądu oryginału ww. dokumentów</w:t>
      </w:r>
      <w:bookmarkStart w:id="170" w:name="_Hlk87945789"/>
    </w:p>
    <w:p w14:paraId="0DAF6E83" w14:textId="5684A79C" w:rsidR="00B43F85" w:rsidRPr="00B80D60" w:rsidRDefault="007C6631" w:rsidP="00D909B2">
      <w:pPr>
        <w:spacing w:after="200" w:line="276" w:lineRule="auto"/>
        <w:contextualSpacing/>
        <w:rPr>
          <w:rFonts w:ascii="Calibri" w:eastAsia="Calibri" w:hAnsi="Calibri"/>
          <w:color w:val="auto"/>
          <w:lang w:eastAsia="en-US"/>
        </w:rPr>
      </w:pPr>
      <w:bookmarkStart w:id="171" w:name="_Hlk88035953"/>
      <w:r w:rsidRPr="00B80D60">
        <w:rPr>
          <w:rFonts w:ascii="Calibri" w:eastAsia="Calibri" w:hAnsi="Calibri" w:cs="Calibri"/>
          <w:color w:val="auto"/>
          <w:u w:val="single"/>
          <w:lang w:eastAsia="zh-CN"/>
        </w:rPr>
        <w:t>Dowody</w:t>
      </w:r>
      <w:r w:rsidR="00B43F85" w:rsidRPr="00B80D60">
        <w:rPr>
          <w:rFonts w:ascii="Calibri" w:eastAsia="Calibri" w:hAnsi="Calibri" w:cs="Calibri"/>
          <w:color w:val="auto"/>
          <w:u w:val="single"/>
          <w:lang w:eastAsia="zh-CN"/>
        </w:rPr>
        <w:t>:</w:t>
      </w:r>
      <w:bookmarkEnd w:id="170"/>
      <w:r w:rsidR="00604A12" w:rsidRPr="00B80D60">
        <w:rPr>
          <w:rFonts w:ascii="Calibri" w:eastAsia="Calibri" w:hAnsi="Calibri" w:cs="Calibri"/>
          <w:color w:val="auto"/>
          <w:u w:val="single"/>
          <w:lang w:eastAsia="zh-CN"/>
        </w:rPr>
        <w:t xml:space="preserve"> </w:t>
      </w:r>
      <w:r w:rsidR="00B43F85" w:rsidRPr="00B80D60">
        <w:rPr>
          <w:rFonts w:ascii="Calibri" w:eastAsia="Calibri" w:hAnsi="Calibri" w:cs="Calibri"/>
          <w:color w:val="auto"/>
          <w:lang w:eastAsia="zh-CN"/>
        </w:rPr>
        <w:t>postępowanie zakończone decyzją/protokołem:</w:t>
      </w:r>
      <w:r w:rsidR="00604A12" w:rsidRPr="00B80D60">
        <w:rPr>
          <w:rFonts w:ascii="Calibri" w:eastAsia="Calibri" w:hAnsi="Calibri" w:cs="Calibri"/>
          <w:color w:val="auto"/>
          <w:lang w:eastAsia="zh-CN"/>
        </w:rPr>
        <w:t xml:space="preserve"> </w:t>
      </w:r>
      <w:bookmarkEnd w:id="171"/>
      <w:r w:rsidR="00B43F85" w:rsidRPr="00B80D60">
        <w:rPr>
          <w:rFonts w:ascii="Calibri" w:eastAsia="Calibri" w:hAnsi="Calibri" w:cs="Calibri"/>
          <w:color w:val="auto"/>
          <w:lang w:eastAsia="zh-CN"/>
        </w:rPr>
        <w:t>PS.HK.443.1.4.2019 z dn. 08.01.2019 r.,</w:t>
      </w:r>
      <w:r w:rsidR="00B43F85" w:rsidRPr="00B80D60">
        <w:rPr>
          <w:rFonts w:ascii="Calibri" w:eastAsia="Calibri" w:hAnsi="Calibri"/>
          <w:color w:val="auto"/>
          <w:lang w:eastAsia="en-US"/>
        </w:rPr>
        <w:t xml:space="preserve"> </w:t>
      </w:r>
      <w:r w:rsidR="00B43F85" w:rsidRPr="00B80D60">
        <w:rPr>
          <w:rFonts w:ascii="Calibri" w:eastAsia="Calibri" w:hAnsi="Calibri" w:cs="Calibri"/>
          <w:color w:val="auto"/>
          <w:lang w:eastAsia="zh-CN"/>
        </w:rPr>
        <w:t>PS.HK.443.1.40.2019 z dn. 21.02.2019 r., PS.HK.443.1.57.2019 z dn. 04.03.2019 r., PS.HK.443.1.59.2019 z dn. 04.03.2019 r., PS.HK.443.1.91.2019 z dn. 18.04.2019 r., PS.HK.443.1.117.2019 z dn. 27.08.2019 r.,</w:t>
      </w:r>
      <w:r w:rsidR="00B43F85" w:rsidRPr="00B80D60">
        <w:rPr>
          <w:rFonts w:ascii="Calibri" w:hAnsi="Calibri" w:cs="Calibri"/>
          <w:color w:val="auto"/>
        </w:rPr>
        <w:t xml:space="preserve"> </w:t>
      </w:r>
      <w:r w:rsidR="00B43F85" w:rsidRPr="00B80D60">
        <w:rPr>
          <w:rFonts w:ascii="Calibri" w:eastAsia="Calibri" w:hAnsi="Calibri" w:cs="Calibri"/>
          <w:color w:val="auto"/>
          <w:lang w:eastAsia="zh-CN"/>
        </w:rPr>
        <w:t>PS.HK.443.1.119.2019 z dn. 30.08.2019 r., PS.HK.443.1.129.2019 z dn. 26.09.2019 r.,</w:t>
      </w:r>
      <w:r w:rsidR="00B43F85" w:rsidRPr="00B80D60">
        <w:rPr>
          <w:rFonts w:ascii="Calibri" w:eastAsia="Calibri" w:hAnsi="Calibri"/>
          <w:color w:val="auto"/>
          <w:lang w:eastAsia="en-US"/>
        </w:rPr>
        <w:t xml:space="preserve"> HK.9022.1.20.2021 z dn. 24.03.2021 r., HK.9022.1.25.2021 z dn. 23.02.2021 r.</w:t>
      </w:r>
    </w:p>
    <w:p w14:paraId="1E2F3F01" w14:textId="77777777" w:rsidR="00B43F85" w:rsidRPr="00B80D60" w:rsidRDefault="00B43F85" w:rsidP="00D909B2">
      <w:pPr>
        <w:spacing w:line="276" w:lineRule="auto"/>
        <w:contextualSpacing/>
        <w:rPr>
          <w:rFonts w:ascii="Calibri" w:hAnsi="Calibri" w:cs="Calibri"/>
          <w:color w:val="auto"/>
        </w:rPr>
      </w:pPr>
      <w:r w:rsidRPr="00B80D60">
        <w:rPr>
          <w:rFonts w:ascii="Calibri" w:hAnsi="Calibri" w:cs="Calibri"/>
          <w:color w:val="auto"/>
        </w:rPr>
        <w:t>W dokumentacji spraw brak kompletu pełnomocnictw, udzielonych przez strony postępowania do załatwienia sprawy</w:t>
      </w:r>
    </w:p>
    <w:p w14:paraId="1590D1AC" w14:textId="5273B4ED" w:rsidR="00B43F85" w:rsidRPr="00B80D60" w:rsidRDefault="007C6631" w:rsidP="00D909B2">
      <w:pPr>
        <w:spacing w:line="276" w:lineRule="auto"/>
        <w:contextualSpacing/>
        <w:rPr>
          <w:rFonts w:ascii="Calibri" w:eastAsia="Calibri" w:hAnsi="Calibri"/>
          <w:color w:val="auto"/>
          <w:lang w:eastAsia="en-US"/>
        </w:rPr>
      </w:pPr>
      <w:r w:rsidRPr="00B80D60">
        <w:rPr>
          <w:rFonts w:ascii="Calibri" w:hAnsi="Calibri" w:cs="Calibri"/>
          <w:color w:val="auto"/>
          <w:u w:val="single"/>
        </w:rPr>
        <w:t>Dowody</w:t>
      </w:r>
      <w:r w:rsidR="00B43F85" w:rsidRPr="00B80D60">
        <w:rPr>
          <w:rFonts w:ascii="Calibri" w:hAnsi="Calibri" w:cs="Calibri"/>
          <w:color w:val="auto"/>
          <w:u w:val="single"/>
        </w:rPr>
        <w:t>:</w:t>
      </w:r>
      <w:r w:rsidR="00604A12" w:rsidRPr="00B80D60">
        <w:rPr>
          <w:rFonts w:ascii="Calibri" w:hAnsi="Calibri" w:cs="Calibri"/>
          <w:color w:val="auto"/>
          <w:u w:val="single"/>
        </w:rPr>
        <w:t xml:space="preserve"> </w:t>
      </w:r>
      <w:r w:rsidR="00B43F85" w:rsidRPr="00B80D60">
        <w:rPr>
          <w:rFonts w:ascii="Calibri" w:eastAsia="Calibri" w:hAnsi="Calibri" w:cs="Calibri"/>
          <w:color w:val="auto"/>
          <w:lang w:eastAsia="zh-CN"/>
        </w:rPr>
        <w:t xml:space="preserve">postępowanie zakończone decyzją/protokołem: </w:t>
      </w:r>
      <w:r w:rsidR="00B43F85" w:rsidRPr="00B80D60">
        <w:rPr>
          <w:rFonts w:ascii="Calibri" w:eastAsia="Calibri" w:hAnsi="Calibri"/>
          <w:color w:val="auto"/>
          <w:lang w:eastAsia="en-US"/>
        </w:rPr>
        <w:t>HK.9022.1.20.2021 z dn. 24.03.2021 r.,</w:t>
      </w:r>
      <w:r w:rsidR="00B43F85" w:rsidRPr="00B80D60">
        <w:rPr>
          <w:rFonts w:ascii="Calibri" w:eastAsia="Calibri" w:hAnsi="Calibri" w:cs="Calibri"/>
          <w:color w:val="auto"/>
          <w:lang w:eastAsia="zh-CN"/>
        </w:rPr>
        <w:t xml:space="preserve"> PS.HK.443.1.84.2019 z dn. 20.05.2019 r., PS.HK.443.1.129.2019 z dn. 26.09.2019 r.,</w:t>
      </w:r>
    </w:p>
    <w:p w14:paraId="6FC871D2" w14:textId="77777777" w:rsidR="00B43F85" w:rsidRPr="00B80D60" w:rsidRDefault="00B43F85" w:rsidP="00D909B2">
      <w:pPr>
        <w:spacing w:line="276" w:lineRule="auto"/>
        <w:contextualSpacing/>
        <w:rPr>
          <w:rFonts w:ascii="Calibri" w:hAnsi="Calibri" w:cs="Calibri"/>
          <w:color w:val="auto"/>
        </w:rPr>
      </w:pPr>
      <w:r w:rsidRPr="00B80D60">
        <w:rPr>
          <w:rFonts w:ascii="Calibri" w:hAnsi="Calibri" w:cs="Calibri"/>
          <w:color w:val="auto"/>
        </w:rPr>
        <w:lastRenderedPageBreak/>
        <w:t>W dokumentacji spraw brak aktów stanu cywilnego (kopii odpisów) niezbędnych do przeprowadzenia postępowania wyjaśniającego w celu określenia kręgu stron postępowania ws o ekshumacje</w:t>
      </w:r>
    </w:p>
    <w:p w14:paraId="77C38A49" w14:textId="77777777" w:rsidR="00B43F85" w:rsidRPr="00B80D60" w:rsidRDefault="007C6631" w:rsidP="00D909B2">
      <w:pPr>
        <w:spacing w:line="276" w:lineRule="auto"/>
        <w:contextualSpacing/>
        <w:rPr>
          <w:rFonts w:ascii="Calibri" w:hAnsi="Calibri" w:cs="Calibri"/>
          <w:color w:val="auto"/>
          <w:u w:val="single"/>
        </w:rPr>
      </w:pPr>
      <w:r w:rsidRPr="00B80D60">
        <w:rPr>
          <w:rFonts w:ascii="Calibri" w:hAnsi="Calibri" w:cs="Calibri"/>
          <w:color w:val="auto"/>
          <w:u w:val="single"/>
        </w:rPr>
        <w:t>Dowody</w:t>
      </w:r>
      <w:r w:rsidR="00B43F85" w:rsidRPr="00B80D60">
        <w:rPr>
          <w:rFonts w:ascii="Calibri" w:hAnsi="Calibri" w:cs="Calibri"/>
          <w:color w:val="auto"/>
          <w:u w:val="single"/>
        </w:rPr>
        <w:t>:</w:t>
      </w:r>
    </w:p>
    <w:p w14:paraId="239CFC3F" w14:textId="77777777" w:rsidR="00B43F85" w:rsidRPr="00B80D60" w:rsidRDefault="00B43F85" w:rsidP="00D909B2">
      <w:pPr>
        <w:spacing w:line="276" w:lineRule="auto"/>
        <w:contextualSpacing/>
        <w:rPr>
          <w:rFonts w:ascii="Calibri" w:hAnsi="Calibri" w:cs="Calibri"/>
          <w:color w:val="auto"/>
        </w:rPr>
      </w:pPr>
      <w:r w:rsidRPr="00B80D60">
        <w:rPr>
          <w:rFonts w:ascii="Calibri" w:hAnsi="Calibri" w:cs="Calibri"/>
          <w:color w:val="auto"/>
        </w:rPr>
        <w:t xml:space="preserve">postępowanie zakończone decyzją: PS.HK.443.1.40.2019 z dn. 21.02.2019r., PS.HK.443.1.59.2019 z dn. 04.03.2019 r., </w:t>
      </w:r>
    </w:p>
    <w:p w14:paraId="5885BBC0" w14:textId="77777777" w:rsidR="00B43F85" w:rsidRPr="00B80D60" w:rsidRDefault="00B43F85" w:rsidP="00D909B2">
      <w:pPr>
        <w:spacing w:line="276" w:lineRule="auto"/>
        <w:contextualSpacing/>
        <w:rPr>
          <w:rFonts w:ascii="Calibri" w:hAnsi="Calibri" w:cs="Calibri"/>
          <w:color w:val="auto"/>
        </w:rPr>
      </w:pPr>
    </w:p>
    <w:p w14:paraId="1D809DCD" w14:textId="77777777" w:rsidR="00B43F85" w:rsidRPr="00B80D60" w:rsidRDefault="00B43F85" w:rsidP="00D909B2">
      <w:pPr>
        <w:spacing w:line="276" w:lineRule="auto"/>
        <w:contextualSpacing/>
        <w:rPr>
          <w:rFonts w:ascii="Calibri" w:hAnsi="Calibri" w:cs="Calibri"/>
          <w:color w:val="auto"/>
        </w:rPr>
      </w:pPr>
      <w:r w:rsidRPr="00B80D60">
        <w:rPr>
          <w:rFonts w:ascii="Calibri" w:hAnsi="Calibri" w:cs="Calibri"/>
          <w:color w:val="auto"/>
        </w:rPr>
        <w:t>Działalność Powiatowej Stacji Sanitarno – Epidemiologicznej w Szczecinie oceniono pozytywnie z nieprawidłowościami w powyższym zakresie.</w:t>
      </w:r>
    </w:p>
    <w:p w14:paraId="6A328E46" w14:textId="77777777" w:rsidR="00B43F85" w:rsidRPr="00B80D60" w:rsidRDefault="00B43F85" w:rsidP="00D909B2">
      <w:pPr>
        <w:spacing w:line="276" w:lineRule="auto"/>
        <w:rPr>
          <w:rFonts w:ascii="Calibri" w:hAnsi="Calibri" w:cs="Calibri"/>
          <w:color w:val="auto"/>
        </w:rPr>
      </w:pPr>
    </w:p>
    <w:p w14:paraId="3088F43D" w14:textId="77777777" w:rsidR="00B43F85" w:rsidRPr="00B80D60" w:rsidRDefault="004861DB" w:rsidP="001212B6">
      <w:pPr>
        <w:pStyle w:val="Akapitzlist"/>
        <w:numPr>
          <w:ilvl w:val="1"/>
          <w:numId w:val="129"/>
        </w:numPr>
        <w:spacing w:line="276" w:lineRule="auto"/>
        <w:jc w:val="left"/>
        <w:rPr>
          <w:rFonts w:ascii="Calibri" w:hAnsi="Calibri" w:cs="Calibri"/>
          <w:color w:val="auto"/>
          <w:u w:val="single"/>
        </w:rPr>
      </w:pPr>
      <w:r w:rsidRPr="00B80D60">
        <w:rPr>
          <w:rFonts w:ascii="Calibri" w:hAnsi="Calibri" w:cs="Calibri"/>
          <w:color w:val="auto"/>
          <w:u w:val="single"/>
        </w:rPr>
        <w:t xml:space="preserve">Sprawowanie </w:t>
      </w:r>
      <w:r w:rsidR="00B43F85" w:rsidRPr="00B80D60">
        <w:rPr>
          <w:rFonts w:ascii="Calibri" w:hAnsi="Calibri" w:cs="Calibri"/>
          <w:color w:val="auto"/>
          <w:u w:val="single"/>
        </w:rPr>
        <w:t>bieżącego nadzoru nad imprezami masowymi:</w:t>
      </w:r>
    </w:p>
    <w:p w14:paraId="110E95B7" w14:textId="3BF0DBB6" w:rsidR="00B43F85" w:rsidRPr="00B80D60" w:rsidRDefault="00B43F85" w:rsidP="00D909B2">
      <w:pPr>
        <w:spacing w:line="276" w:lineRule="auto"/>
        <w:rPr>
          <w:rFonts w:ascii="Calibri" w:hAnsi="Calibri" w:cs="Calibri"/>
          <w:color w:val="auto"/>
        </w:rPr>
      </w:pPr>
      <w:r w:rsidRPr="00B80D60">
        <w:rPr>
          <w:rFonts w:ascii="Calibri" w:hAnsi="Calibri" w:cs="Calibri"/>
          <w:color w:val="auto"/>
        </w:rPr>
        <w:t>W kontrolowanym okresie wydano 60 opinii w sprawie zabezpieczenia sanitarnego imprez masowych, kontroli poddano 29 opinii z 2019 r. oraz 1 z I połowy 2021 r. wraz z dokumentacją związaną, co stanowi 50 % dokumentacji w zakresie imprez masowych.</w:t>
      </w:r>
    </w:p>
    <w:p w14:paraId="779240E1" w14:textId="35B94CB3" w:rsidR="00B43F85" w:rsidRPr="00B80D60" w:rsidRDefault="00B43F85" w:rsidP="00D909B2">
      <w:pPr>
        <w:spacing w:line="276" w:lineRule="auto"/>
        <w:rPr>
          <w:rFonts w:ascii="Calibri" w:hAnsi="Calibri" w:cs="Calibri"/>
          <w:color w:val="auto"/>
          <w:lang w:eastAsia="ar-SA"/>
        </w:rPr>
      </w:pPr>
      <w:r w:rsidRPr="00B80D60">
        <w:rPr>
          <w:rFonts w:ascii="Calibri" w:hAnsi="Calibri" w:cs="Calibri"/>
          <w:color w:val="auto"/>
        </w:rPr>
        <w:t>Stwierdzono, że</w:t>
      </w:r>
      <w:r w:rsidRPr="00B80D60">
        <w:rPr>
          <w:rFonts w:ascii="Calibri" w:hAnsi="Calibri" w:cs="Calibri"/>
          <w:color w:val="auto"/>
          <w:lang w:eastAsia="ar-SA"/>
        </w:rPr>
        <w:t xml:space="preserve"> opinie zostały wydane bezzwłocznie, w terminie krótszym niż 14 dni od daty złożenia kompletnego wniosku, w tym w oparciu o załączony do wniosku program i regulamin imprezy, plan graficzny miejsca imprezy wraz ze wskazaniem lokalizacji punktów czerpalnych wody pitnej i toalet oraz załącznik dotyczący zorganizowania i wyposażenia zaplecza higieniczno - sanitarnego. Całość dokumentów pozostaje trwale chronologicznie spięta. </w:t>
      </w:r>
    </w:p>
    <w:p w14:paraId="40CFE8CE" w14:textId="19388619" w:rsidR="00B43F85" w:rsidRPr="00B80D60" w:rsidRDefault="00B43F85" w:rsidP="00D909B2">
      <w:pPr>
        <w:spacing w:line="276" w:lineRule="auto"/>
        <w:rPr>
          <w:rFonts w:ascii="Calibri" w:hAnsi="Calibri" w:cs="Calibri"/>
          <w:color w:val="auto"/>
          <w:lang w:eastAsia="ar-SA"/>
        </w:rPr>
      </w:pPr>
      <w:r w:rsidRPr="00B80D60">
        <w:rPr>
          <w:rFonts w:ascii="Calibri" w:hAnsi="Calibri" w:cs="Calibri"/>
          <w:color w:val="auto"/>
          <w:lang w:eastAsia="ar-SA"/>
        </w:rPr>
        <w:t>Do akt sprawy zostały dołączone protokoły z kontroli przestrzegania przepisów określających wymagania higieniczne i zdrowotne dotyczące utrzymania należytego stanu higienicznego terenu, na którym odbywa się impreza masowa odpowiednio pod nazwą „BANG 2”,</w:t>
      </w:r>
      <w:r w:rsidRPr="00B80D60">
        <w:rPr>
          <w:rFonts w:ascii="Calibri" w:hAnsi="Calibri" w:cs="Calibri"/>
          <w:color w:val="auto"/>
        </w:rPr>
        <w:t xml:space="preserve"> </w:t>
      </w:r>
      <w:r w:rsidRPr="00B80D60">
        <w:rPr>
          <w:rFonts w:ascii="Calibri" w:hAnsi="Calibri" w:cs="Calibri"/>
          <w:color w:val="auto"/>
          <w:lang w:eastAsia="ar-SA"/>
        </w:rPr>
        <w:t>„Tribute to Pink Floyd”, „Mecz Gwiazd”, „Międzynarodowy Dzień Dziecka BRZDĄC 2019”, ATP Challenger Tour Pekao Szczecin Open 2019,</w:t>
      </w:r>
      <w:r w:rsidRPr="00B80D60">
        <w:rPr>
          <w:rFonts w:ascii="Calibri" w:hAnsi="Calibri" w:cs="Calibri"/>
          <w:color w:val="auto"/>
        </w:rPr>
        <w:t xml:space="preserve"> </w:t>
      </w:r>
      <w:r w:rsidRPr="00B80D60">
        <w:rPr>
          <w:rFonts w:ascii="Calibri" w:hAnsi="Calibri" w:cs="Calibri"/>
          <w:color w:val="auto"/>
          <w:lang w:eastAsia="ar-SA"/>
        </w:rPr>
        <w:t>„Program szkoleniowy (seminarium) z zakresu ochrony przeciwpożarowej pt. Pali się”, Inauguracja Roku Akademickiego 2019/2020 w Akademii Morskiej w Szczecinie, Memoriał Wiesława Maniaka,</w:t>
      </w:r>
      <w:r w:rsidRPr="00B80D60">
        <w:rPr>
          <w:rFonts w:ascii="Calibri" w:hAnsi="Calibri" w:cs="Calibri"/>
          <w:color w:val="auto"/>
        </w:rPr>
        <w:t xml:space="preserve"> „Hip-Hop Festiwal Szczecin 2019”, </w:t>
      </w:r>
      <w:r w:rsidRPr="00B80D60">
        <w:rPr>
          <w:rFonts w:ascii="Calibri" w:hAnsi="Calibri" w:cs="Calibri"/>
          <w:color w:val="auto"/>
          <w:lang w:eastAsia="ar-SA"/>
        </w:rPr>
        <w:t>„Bobby McFerrin”,</w:t>
      </w:r>
      <w:r w:rsidRPr="00B80D60">
        <w:rPr>
          <w:rFonts w:ascii="Calibri" w:hAnsi="Calibri" w:cs="Calibri"/>
          <w:color w:val="auto"/>
        </w:rPr>
        <w:t xml:space="preserve"> </w:t>
      </w:r>
      <w:r w:rsidRPr="00B80D60">
        <w:rPr>
          <w:rFonts w:ascii="Calibri" w:hAnsi="Calibri" w:cs="Calibri"/>
          <w:color w:val="auto"/>
          <w:lang w:eastAsia="ar-SA"/>
        </w:rPr>
        <w:t>„…tym którzy nie powrócili z morza”, Gala kabaretowa Szczecin 2019, XXI Wielki Turniej Tenorów,</w:t>
      </w:r>
      <w:r w:rsidRPr="00B80D60">
        <w:rPr>
          <w:rFonts w:ascii="Calibri" w:hAnsi="Calibri" w:cs="Calibri"/>
          <w:color w:val="auto"/>
        </w:rPr>
        <w:t xml:space="preserve"> </w:t>
      </w:r>
      <w:r w:rsidRPr="00B80D60">
        <w:rPr>
          <w:rFonts w:ascii="Calibri" w:hAnsi="Calibri" w:cs="Calibri"/>
          <w:color w:val="auto"/>
          <w:lang w:eastAsia="ar-SA"/>
        </w:rPr>
        <w:t>Kabaret Moralnego Niepokoju 2019, „Visual Concert”,</w:t>
      </w:r>
      <w:r w:rsidRPr="00B80D60">
        <w:rPr>
          <w:rFonts w:ascii="Calibri" w:hAnsi="Calibri" w:cs="Calibri"/>
          <w:color w:val="auto"/>
        </w:rPr>
        <w:t xml:space="preserve"> </w:t>
      </w:r>
      <w:r w:rsidRPr="00B80D60">
        <w:rPr>
          <w:rFonts w:ascii="Calibri" w:hAnsi="Calibri" w:cs="Calibri"/>
          <w:color w:val="auto"/>
          <w:lang w:eastAsia="ar-SA"/>
        </w:rPr>
        <w:t>„Festiwal Młodych Talentów”,</w:t>
      </w:r>
      <w:r w:rsidR="00C90511" w:rsidRPr="00B80D60">
        <w:rPr>
          <w:rFonts w:ascii="Calibri" w:hAnsi="Calibri" w:cs="Calibri"/>
          <w:color w:val="auto"/>
          <w:lang w:eastAsia="ar-SA"/>
        </w:rPr>
        <w:t xml:space="preserve"> </w:t>
      </w:r>
      <w:r w:rsidRPr="00B80D60">
        <w:rPr>
          <w:rFonts w:ascii="Calibri" w:hAnsi="Calibri" w:cs="Calibri"/>
          <w:color w:val="auto"/>
        </w:rPr>
        <w:t xml:space="preserve">Mistrzostwa Europy w gimnastyce sportowej Szczecin 2019, </w:t>
      </w:r>
      <w:r w:rsidRPr="00B80D60">
        <w:rPr>
          <w:rFonts w:ascii="Calibri" w:hAnsi="Calibri" w:cs="Calibri"/>
          <w:color w:val="auto"/>
          <w:lang w:eastAsia="ar-SA"/>
        </w:rPr>
        <w:t>„Musical Metro”,</w:t>
      </w:r>
      <w:r w:rsidRPr="00B80D60">
        <w:rPr>
          <w:rFonts w:ascii="Calibri" w:hAnsi="Calibri" w:cs="Calibri"/>
          <w:color w:val="auto"/>
        </w:rPr>
        <w:t xml:space="preserve"> </w:t>
      </w:r>
      <w:r w:rsidRPr="00B80D60">
        <w:rPr>
          <w:rFonts w:ascii="Calibri" w:hAnsi="Calibri" w:cs="Calibri"/>
          <w:color w:val="auto"/>
          <w:lang w:eastAsia="ar-SA"/>
        </w:rPr>
        <w:t>„Perfect i gościnnie Patrycja Markowska”</w:t>
      </w:r>
      <w:r w:rsidRPr="00B80D60">
        <w:rPr>
          <w:rFonts w:ascii="Calibri" w:hAnsi="Calibri" w:cs="Calibri"/>
          <w:color w:val="auto"/>
        </w:rPr>
        <w:t xml:space="preserve"> </w:t>
      </w:r>
      <w:r w:rsidRPr="00B80D60">
        <w:rPr>
          <w:rFonts w:ascii="Calibri" w:hAnsi="Calibri" w:cs="Calibri"/>
          <w:color w:val="auto"/>
          <w:lang w:eastAsia="ar-SA"/>
        </w:rPr>
        <w:t>„Koncert Erykah Badu”,</w:t>
      </w:r>
      <w:r w:rsidRPr="00B80D60">
        <w:rPr>
          <w:rFonts w:ascii="Calibri" w:hAnsi="Calibri" w:cs="Calibri"/>
          <w:color w:val="auto"/>
        </w:rPr>
        <w:t xml:space="preserve"> </w:t>
      </w:r>
      <w:r w:rsidRPr="00B80D60">
        <w:rPr>
          <w:rFonts w:ascii="Calibri" w:hAnsi="Calibri" w:cs="Calibri"/>
          <w:color w:val="auto"/>
          <w:lang w:eastAsia="ar-SA"/>
        </w:rPr>
        <w:t>II Szczeciński Miting Skoku o Tyczce,</w:t>
      </w:r>
      <w:r w:rsidRPr="00B80D60">
        <w:rPr>
          <w:rFonts w:ascii="Calibri" w:hAnsi="Calibri" w:cs="Calibri"/>
          <w:color w:val="auto"/>
        </w:rPr>
        <w:t xml:space="preserve"> </w:t>
      </w:r>
      <w:r w:rsidRPr="00B80D60">
        <w:rPr>
          <w:rFonts w:ascii="Calibri" w:hAnsi="Calibri" w:cs="Calibri"/>
          <w:color w:val="auto"/>
          <w:lang w:eastAsia="ar-SA"/>
        </w:rPr>
        <w:t>Polska Noc Kabaretowa 2019. Ponadto ocenie poddano dokumentację kontrolną w zakresie nadzoru nad imprezami plenerowymi tj. „Pamiętajcie o</w:t>
      </w:r>
      <w:r w:rsidR="00A30DD5">
        <w:rPr>
          <w:rFonts w:ascii="Calibri" w:hAnsi="Calibri" w:cs="Calibri"/>
          <w:color w:val="auto"/>
          <w:lang w:eastAsia="ar-SA"/>
        </w:rPr>
        <w:t> </w:t>
      </w:r>
      <w:r w:rsidRPr="00B80D60">
        <w:rPr>
          <w:rFonts w:ascii="Calibri" w:hAnsi="Calibri" w:cs="Calibri"/>
          <w:color w:val="auto"/>
          <w:lang w:eastAsia="ar-SA"/>
        </w:rPr>
        <w:t>ogrodach”,</w:t>
      </w:r>
      <w:r w:rsidRPr="00B80D60">
        <w:rPr>
          <w:rFonts w:ascii="Calibri" w:hAnsi="Calibri" w:cs="Calibri"/>
          <w:color w:val="auto"/>
        </w:rPr>
        <w:t xml:space="preserve"> </w:t>
      </w:r>
      <w:r w:rsidRPr="00B80D60">
        <w:rPr>
          <w:rFonts w:ascii="Calibri" w:hAnsi="Calibri" w:cs="Calibri"/>
          <w:color w:val="auto"/>
          <w:lang w:eastAsia="ar-SA"/>
        </w:rPr>
        <w:t>„Piknik nad Odrą”,</w:t>
      </w:r>
      <w:r w:rsidRPr="00B80D60">
        <w:rPr>
          <w:rFonts w:ascii="Calibri" w:hAnsi="Calibri" w:cs="Calibri"/>
          <w:color w:val="auto"/>
        </w:rPr>
        <w:t xml:space="preserve"> „</w:t>
      </w:r>
      <w:r w:rsidRPr="00B80D60">
        <w:rPr>
          <w:rFonts w:ascii="Calibri" w:hAnsi="Calibri" w:cs="Calibri"/>
          <w:color w:val="auto"/>
          <w:lang w:eastAsia="ar-SA"/>
        </w:rPr>
        <w:t>Pyromagic i Szczecin Music Live 2019” oraz imprezami o</w:t>
      </w:r>
      <w:r w:rsidR="00A30DD5">
        <w:rPr>
          <w:rFonts w:ascii="Calibri" w:hAnsi="Calibri" w:cs="Calibri"/>
          <w:color w:val="auto"/>
          <w:lang w:eastAsia="ar-SA"/>
        </w:rPr>
        <w:t> </w:t>
      </w:r>
      <w:r w:rsidRPr="00B80D60">
        <w:rPr>
          <w:rFonts w:ascii="Calibri" w:hAnsi="Calibri" w:cs="Calibri"/>
          <w:color w:val="auto"/>
          <w:lang w:eastAsia="ar-SA"/>
        </w:rPr>
        <w:t>charakterze cyklicznym tj. mecze piłki nożnej mężczyzn, piłki koszykowej mężczyzn i piłki ręcznej mężczyzn.</w:t>
      </w:r>
    </w:p>
    <w:p w14:paraId="0323046D" w14:textId="77777777" w:rsidR="00B43F85" w:rsidRPr="00B80D60" w:rsidRDefault="00B43F85" w:rsidP="00D909B2">
      <w:pPr>
        <w:spacing w:line="276" w:lineRule="auto"/>
        <w:rPr>
          <w:rFonts w:ascii="Calibri" w:hAnsi="Calibri" w:cs="Calibri"/>
          <w:color w:val="auto"/>
          <w:u w:val="single"/>
          <w:lang w:eastAsia="ar-SA"/>
        </w:rPr>
      </w:pPr>
    </w:p>
    <w:p w14:paraId="716D780D" w14:textId="77777777" w:rsidR="00B43F85" w:rsidRPr="00B80D60" w:rsidRDefault="00B43F85" w:rsidP="00D909B2">
      <w:pPr>
        <w:spacing w:line="276" w:lineRule="auto"/>
        <w:rPr>
          <w:rFonts w:ascii="Calibri" w:hAnsi="Calibri" w:cs="Calibri"/>
          <w:color w:val="auto"/>
          <w:u w:val="single"/>
          <w:lang w:eastAsia="ar-SA"/>
        </w:rPr>
      </w:pPr>
      <w:r w:rsidRPr="00B80D60">
        <w:rPr>
          <w:rFonts w:ascii="Calibri" w:hAnsi="Calibri" w:cs="Calibri"/>
          <w:color w:val="auto"/>
          <w:u w:val="single"/>
          <w:lang w:eastAsia="ar-SA"/>
        </w:rPr>
        <w:t>Stwierdzono:</w:t>
      </w:r>
    </w:p>
    <w:p w14:paraId="0FA37C3F" w14:textId="77777777" w:rsidR="00B43F85" w:rsidRPr="00B80D60" w:rsidRDefault="00B43F85" w:rsidP="00D909B2">
      <w:pPr>
        <w:spacing w:line="276" w:lineRule="auto"/>
        <w:rPr>
          <w:rFonts w:ascii="Calibri" w:hAnsi="Calibri" w:cs="Calibri"/>
          <w:color w:val="auto"/>
        </w:rPr>
      </w:pPr>
      <w:r w:rsidRPr="00B80D60">
        <w:rPr>
          <w:rFonts w:ascii="Calibri" w:hAnsi="Calibri" w:cs="Calibri"/>
          <w:color w:val="auto"/>
        </w:rPr>
        <w:t xml:space="preserve">Brak wystarczającego dokumentowania ustaleń kontroli prowadzanych w obiektach kultury/sportowych w pomieszczeniach kt. cyklicznie odbywają się imprezy masowe /spotkania /wystawy/koncerty - zapisy dot. stanu faktycznego sformułowane w sposób ogólnikowy cyt. „stan s-h oraz s-t dobry/zachowany”, bez istotnych szczegółów dot. pomieszczeń, w tym pomieszczeń higieniczno - sanitarnych, szatni i przebieralni, </w:t>
      </w:r>
      <w:r w:rsidRPr="00B80D60">
        <w:rPr>
          <w:rFonts w:ascii="Calibri" w:hAnsi="Calibri" w:cs="Calibri"/>
          <w:color w:val="auto"/>
        </w:rPr>
        <w:lastRenderedPageBreak/>
        <w:t xml:space="preserve">porządkowych i magazynowych przeznaczonych do przetrzymywania sprzętu porządkowego, zapasów środków czystości i artykułów higienicznych, ich funkcjonalności, </w:t>
      </w:r>
      <w:r w:rsidRPr="00B80D60">
        <w:rPr>
          <w:rFonts w:ascii="Calibri" w:eastAsia="Calibri" w:hAnsi="Calibri" w:cs="Calibri"/>
          <w:color w:val="auto"/>
          <w:lang w:eastAsia="en-US"/>
        </w:rPr>
        <w:t xml:space="preserve">wyposażenia/urządzeń/ i rodzaju materiałów z jakich są wykonane w aspekcie łatwości utrzymania ich w czystości, ilości, stanu i miejsca posadowienia pojemników/kontenerów przeznaczonych do gromadzenia odpadów komunalnych) </w:t>
      </w:r>
    </w:p>
    <w:p w14:paraId="0DE22820" w14:textId="41A81911" w:rsidR="00B43F85" w:rsidRPr="00B80D60" w:rsidRDefault="007C6631" w:rsidP="00D909B2">
      <w:pPr>
        <w:spacing w:line="276" w:lineRule="auto"/>
        <w:contextualSpacing/>
        <w:rPr>
          <w:rFonts w:ascii="Calibri" w:hAnsi="Calibri" w:cs="Calibri"/>
          <w:color w:val="auto"/>
        </w:rPr>
      </w:pPr>
      <w:r w:rsidRPr="00B80D60">
        <w:rPr>
          <w:rFonts w:ascii="Calibri" w:hAnsi="Calibri" w:cs="Calibri"/>
          <w:color w:val="auto"/>
          <w:u w:val="single"/>
        </w:rPr>
        <w:t>Dowody</w:t>
      </w:r>
      <w:r w:rsidR="00B43F85" w:rsidRPr="00B80D60">
        <w:rPr>
          <w:rFonts w:ascii="Calibri" w:hAnsi="Calibri" w:cs="Calibri"/>
          <w:color w:val="auto"/>
          <w:u w:val="single"/>
        </w:rPr>
        <w:t>:</w:t>
      </w:r>
      <w:r w:rsidR="00D909B2" w:rsidRPr="00B80D60">
        <w:rPr>
          <w:rFonts w:ascii="Calibri" w:hAnsi="Calibri" w:cs="Calibri"/>
          <w:color w:val="auto"/>
          <w:u w:val="single"/>
        </w:rPr>
        <w:t xml:space="preserve"> </w:t>
      </w:r>
      <w:r w:rsidR="00B43F85" w:rsidRPr="00B80D60">
        <w:rPr>
          <w:rFonts w:ascii="Calibri" w:hAnsi="Calibri" w:cs="Calibri"/>
          <w:color w:val="auto"/>
        </w:rPr>
        <w:t xml:space="preserve">protokół kontroli Nr: HK-113/19 z dn. 06.02.2019 r. </w:t>
      </w:r>
      <w:r w:rsidR="008413B6">
        <w:rPr>
          <w:rFonts w:ascii="Calibri" w:hAnsi="Calibri" w:cs="Calibri"/>
          <w:color w:val="auto"/>
        </w:rPr>
        <w:t>…………………………</w:t>
      </w:r>
      <w:r w:rsidR="00D909B2" w:rsidRPr="00B80D60">
        <w:rPr>
          <w:rFonts w:ascii="Calibri" w:hAnsi="Calibri" w:cs="Calibri"/>
          <w:color w:val="auto"/>
        </w:rPr>
        <w:t xml:space="preserve">, </w:t>
      </w:r>
      <w:r w:rsidR="00B43F85" w:rsidRPr="00B80D60">
        <w:rPr>
          <w:rFonts w:ascii="Calibri" w:hAnsi="Calibri" w:cs="Calibri"/>
          <w:color w:val="auto"/>
        </w:rPr>
        <w:t xml:space="preserve">HK-859/19 z dn. 24.07.2019 r. </w:t>
      </w:r>
      <w:r w:rsidR="008413B6">
        <w:rPr>
          <w:rFonts w:ascii="Calibri" w:hAnsi="Calibri" w:cs="Calibri"/>
          <w:color w:val="auto"/>
        </w:rPr>
        <w:t>…………………….</w:t>
      </w:r>
      <w:r w:rsidR="00D909B2" w:rsidRPr="00B80D60">
        <w:rPr>
          <w:rFonts w:ascii="Calibri" w:hAnsi="Calibri" w:cs="Calibri"/>
          <w:color w:val="auto"/>
        </w:rPr>
        <w:t xml:space="preserve"> </w:t>
      </w:r>
      <w:r w:rsidR="00B43F85" w:rsidRPr="00B80D60">
        <w:rPr>
          <w:rFonts w:ascii="Calibri" w:hAnsi="Calibri" w:cs="Calibri"/>
          <w:color w:val="auto"/>
        </w:rPr>
        <w:t xml:space="preserve">HK-1125/19 z dn. 09.10.2019 r. </w:t>
      </w:r>
      <w:r w:rsidR="008413B6">
        <w:rPr>
          <w:rFonts w:ascii="Calibri" w:hAnsi="Calibri" w:cs="Calibri"/>
          <w:color w:val="auto"/>
        </w:rPr>
        <w:t>………………………</w:t>
      </w:r>
      <w:r w:rsidR="00D909B2" w:rsidRPr="00B80D60">
        <w:rPr>
          <w:rFonts w:ascii="Calibri" w:hAnsi="Calibri" w:cs="Calibri"/>
          <w:color w:val="auto"/>
        </w:rPr>
        <w:t xml:space="preserve"> </w:t>
      </w:r>
      <w:r w:rsidR="00B43F85" w:rsidRPr="00B80D60">
        <w:rPr>
          <w:rFonts w:ascii="Calibri" w:hAnsi="Calibri" w:cs="Calibri"/>
          <w:color w:val="auto"/>
        </w:rPr>
        <w:t xml:space="preserve">HK-1399/19 z dn. 05.12.2019 r. </w:t>
      </w:r>
      <w:r w:rsidR="008413B6">
        <w:rPr>
          <w:rFonts w:ascii="Calibri" w:hAnsi="Calibri" w:cs="Calibri"/>
          <w:color w:val="auto"/>
        </w:rPr>
        <w:t>…………………………………..</w:t>
      </w:r>
      <w:r w:rsidR="00D909B2" w:rsidRPr="00B80D60">
        <w:rPr>
          <w:rFonts w:ascii="Calibri" w:hAnsi="Calibri" w:cs="Calibri"/>
          <w:color w:val="auto"/>
        </w:rPr>
        <w:t xml:space="preserve"> </w:t>
      </w:r>
      <w:r w:rsidR="00B43F85" w:rsidRPr="00B80D60">
        <w:rPr>
          <w:rFonts w:ascii="Calibri" w:hAnsi="Calibri" w:cs="Calibri"/>
          <w:color w:val="auto"/>
        </w:rPr>
        <w:t>orazHK-523/19 z dn. 14.05.2019 r. i</w:t>
      </w:r>
      <w:r w:rsidR="00A30DD5">
        <w:rPr>
          <w:rFonts w:ascii="Calibri" w:hAnsi="Calibri" w:cs="Calibri"/>
          <w:color w:val="auto"/>
        </w:rPr>
        <w:t> </w:t>
      </w:r>
      <w:r w:rsidR="00B43F85" w:rsidRPr="00B80D60">
        <w:rPr>
          <w:rFonts w:ascii="Calibri" w:hAnsi="Calibri" w:cs="Calibri"/>
          <w:color w:val="auto"/>
        </w:rPr>
        <w:t xml:space="preserve">HK.9020.11.68.2021 z dn. 30.06.2021 r. </w:t>
      </w:r>
      <w:r w:rsidR="008413B6">
        <w:rPr>
          <w:rFonts w:ascii="Calibri" w:hAnsi="Calibri" w:cs="Calibri"/>
          <w:color w:val="auto"/>
        </w:rPr>
        <w:t>…………………………</w:t>
      </w:r>
    </w:p>
    <w:p w14:paraId="3829FFAF" w14:textId="77777777" w:rsidR="00B43F85" w:rsidRPr="00B80D60" w:rsidRDefault="00B43F85" w:rsidP="00D909B2">
      <w:pPr>
        <w:spacing w:line="276" w:lineRule="auto"/>
        <w:rPr>
          <w:rFonts w:ascii="Calibri" w:hAnsi="Calibri" w:cs="Calibri"/>
          <w:color w:val="auto"/>
        </w:rPr>
      </w:pPr>
    </w:p>
    <w:p w14:paraId="3E42AEEC" w14:textId="728436CC" w:rsidR="00B43F85" w:rsidRPr="00B80D60" w:rsidRDefault="00B43F85" w:rsidP="00D909B2">
      <w:pPr>
        <w:spacing w:line="276" w:lineRule="auto"/>
        <w:rPr>
          <w:rFonts w:ascii="Calibri" w:eastAsia="Calibri" w:hAnsi="Calibri" w:cs="Calibri"/>
          <w:color w:val="auto"/>
          <w:sz w:val="22"/>
          <w:szCs w:val="22"/>
          <w:lang w:eastAsia="en-US"/>
        </w:rPr>
      </w:pPr>
      <w:r w:rsidRPr="00B80D60">
        <w:rPr>
          <w:rFonts w:ascii="Calibri" w:hAnsi="Calibri" w:cs="Calibri"/>
          <w:color w:val="auto"/>
        </w:rPr>
        <w:t>Brak wystarczającego dokumentowania ustaleń kontroli prowadzanych w trakcie trwania imprez masowych - zapisy dot. stanu faktycznego sformułowane w sposób ogólnikowy i</w:t>
      </w:r>
      <w:r w:rsidR="00A30DD5">
        <w:rPr>
          <w:rFonts w:ascii="Calibri" w:hAnsi="Calibri" w:cs="Calibri"/>
          <w:color w:val="auto"/>
        </w:rPr>
        <w:t> </w:t>
      </w:r>
      <w:r w:rsidRPr="00B80D60">
        <w:rPr>
          <w:rFonts w:ascii="Calibri" w:hAnsi="Calibri" w:cs="Calibri"/>
          <w:color w:val="auto"/>
        </w:rPr>
        <w:t xml:space="preserve">fragmentaryczny/wybiórczy z pominięciem zagadnień dot.: wskazania podmiotów odpowiedzialnych za utrzymanie warunków sanitarnych imprezy, </w:t>
      </w:r>
      <w:r w:rsidRPr="00B80D60">
        <w:rPr>
          <w:rFonts w:ascii="Calibri" w:eastAsia="Calibri" w:hAnsi="Calibri" w:cs="Calibri"/>
          <w:color w:val="auto"/>
          <w:sz w:val="22"/>
          <w:szCs w:val="22"/>
          <w:lang w:eastAsia="en-US"/>
        </w:rPr>
        <w:t xml:space="preserve">ilości udostępnionych </w:t>
      </w:r>
      <w:r w:rsidRPr="00B80D60">
        <w:rPr>
          <w:rFonts w:ascii="Calibri" w:eastAsia="Calibri" w:hAnsi="Calibri" w:cs="Calibri"/>
          <w:color w:val="auto"/>
          <w:lang w:eastAsia="en-US"/>
        </w:rPr>
        <w:t>pomieszczeń higieniczno - sanitarnych i ich wyposażenia oraz pojemników na odpady komunalne, w tym częstotliwości ich opróżniania</w:t>
      </w:r>
    </w:p>
    <w:p w14:paraId="1F3D5F1D" w14:textId="77777777" w:rsidR="00B43F85" w:rsidRPr="00B80D60" w:rsidRDefault="007C6631" w:rsidP="00D909B2">
      <w:pPr>
        <w:spacing w:line="276" w:lineRule="auto"/>
        <w:contextualSpacing/>
        <w:rPr>
          <w:rFonts w:ascii="Calibri" w:hAnsi="Calibri" w:cs="Calibri"/>
          <w:color w:val="auto"/>
          <w:u w:val="single"/>
        </w:rPr>
      </w:pPr>
      <w:r w:rsidRPr="00B80D60">
        <w:rPr>
          <w:rFonts w:ascii="Calibri" w:hAnsi="Calibri" w:cs="Calibri"/>
          <w:color w:val="auto"/>
          <w:u w:val="single"/>
        </w:rPr>
        <w:t>Dowody</w:t>
      </w:r>
      <w:r w:rsidR="00B43F85" w:rsidRPr="00B80D60">
        <w:rPr>
          <w:rFonts w:ascii="Calibri" w:hAnsi="Calibri" w:cs="Calibri"/>
          <w:color w:val="auto"/>
          <w:u w:val="single"/>
        </w:rPr>
        <w:t>:</w:t>
      </w:r>
    </w:p>
    <w:p w14:paraId="1076AB0A" w14:textId="77777777" w:rsidR="00B43F85" w:rsidRPr="00B80D60" w:rsidRDefault="00B43F85" w:rsidP="00D909B2">
      <w:pPr>
        <w:spacing w:line="276" w:lineRule="auto"/>
        <w:rPr>
          <w:rFonts w:ascii="Calibri" w:hAnsi="Calibri" w:cs="Calibri"/>
          <w:color w:val="auto"/>
        </w:rPr>
      </w:pPr>
      <w:r w:rsidRPr="00B80D60">
        <w:rPr>
          <w:rFonts w:ascii="Calibri" w:hAnsi="Calibri" w:cs="Calibri"/>
          <w:color w:val="auto"/>
        </w:rPr>
        <w:t xml:space="preserve">protokół kontroli Nr: </w:t>
      </w:r>
    </w:p>
    <w:p w14:paraId="338C4765" w14:textId="77777777" w:rsidR="00B43F85" w:rsidRPr="00B80D60" w:rsidRDefault="00B43F85" w:rsidP="00D909B2">
      <w:pPr>
        <w:spacing w:after="160" w:line="276" w:lineRule="auto"/>
        <w:rPr>
          <w:rFonts w:ascii="Calibri" w:eastAsia="Calibri" w:hAnsi="Calibri"/>
          <w:color w:val="auto"/>
          <w:lang w:eastAsia="en-US"/>
        </w:rPr>
      </w:pPr>
      <w:r w:rsidRPr="00B80D60">
        <w:rPr>
          <w:rFonts w:ascii="Calibri" w:eastAsia="Calibri" w:hAnsi="Calibri"/>
          <w:color w:val="auto"/>
          <w:lang w:eastAsia="en-US"/>
        </w:rPr>
        <w:t>HK-24/19 z dn. 25.01.2019 r., HK-36/19 z dn. 25.01.2019 r., HK-221/19 z dn. 03.03.2019 r., HK-245/19 z dn. 09.03.2019 r., HK-256/19 z dn. 12.03.2019 r., HK-309/19 z dn. 26.03.2019 r., HK-330/19 z dn. 26.03.2019 r., HK-370/19 z dn. 05.04.2019 r., HK-482/19 z dn. 05.05.2019 r., HK-495/19 z dn. 08.05.2019 r., HK-604/19, HK-1232/19 z dn. 05.11.2019 r., HK-1372/19 z dn. 13.12.2019 r.</w:t>
      </w:r>
    </w:p>
    <w:p w14:paraId="279BC057" w14:textId="77777777" w:rsidR="00B43F85" w:rsidRPr="00B80D60" w:rsidRDefault="00B43F85" w:rsidP="00D909B2">
      <w:pPr>
        <w:spacing w:line="276" w:lineRule="auto"/>
        <w:contextualSpacing/>
        <w:rPr>
          <w:rFonts w:ascii="Calibri" w:hAnsi="Calibri" w:cs="Calibri"/>
          <w:color w:val="auto"/>
        </w:rPr>
      </w:pPr>
      <w:r w:rsidRPr="00B80D60">
        <w:rPr>
          <w:rFonts w:ascii="Calibri" w:hAnsi="Calibri" w:cs="Calibri"/>
          <w:color w:val="auto"/>
        </w:rPr>
        <w:t>Działalność Powiatowej Stacji Sanitarno - Epidemiologicznej w Szczecinie oceniono pozytywnie z</w:t>
      </w:r>
      <w:r w:rsidR="00C90511" w:rsidRPr="00B80D60">
        <w:rPr>
          <w:rFonts w:ascii="Calibri" w:hAnsi="Calibri" w:cs="Calibri"/>
          <w:color w:val="auto"/>
        </w:rPr>
        <w:t xml:space="preserve"> </w:t>
      </w:r>
      <w:r w:rsidRPr="00B80D60">
        <w:rPr>
          <w:rFonts w:ascii="Calibri" w:hAnsi="Calibri" w:cs="Calibri"/>
          <w:color w:val="auto"/>
        </w:rPr>
        <w:t>nieprawidłowościami w powyższym zakresie.</w:t>
      </w:r>
    </w:p>
    <w:p w14:paraId="1D2E8A7F" w14:textId="77777777" w:rsidR="00B43F85" w:rsidRPr="00B80D60" w:rsidRDefault="00B43F85" w:rsidP="00D909B2">
      <w:pPr>
        <w:pStyle w:val="Akapitzlist"/>
        <w:spacing w:line="276" w:lineRule="auto"/>
        <w:ind w:left="0"/>
        <w:contextualSpacing/>
        <w:rPr>
          <w:rFonts w:ascii="Calibri" w:hAnsi="Calibri" w:cs="Calibri"/>
          <w:color w:val="auto"/>
        </w:rPr>
      </w:pPr>
    </w:p>
    <w:p w14:paraId="1D83E927" w14:textId="77777777" w:rsidR="00B43F85" w:rsidRPr="00B80D60" w:rsidRDefault="0074739A" w:rsidP="001212B6">
      <w:pPr>
        <w:pStyle w:val="Akapitzlist"/>
        <w:numPr>
          <w:ilvl w:val="1"/>
          <w:numId w:val="129"/>
        </w:numPr>
        <w:spacing w:line="276" w:lineRule="auto"/>
        <w:contextualSpacing/>
        <w:rPr>
          <w:rFonts w:ascii="Calibri" w:hAnsi="Calibri" w:cs="Calibri"/>
          <w:color w:val="auto"/>
          <w:u w:val="single"/>
        </w:rPr>
      </w:pPr>
      <w:r w:rsidRPr="00B80D60">
        <w:rPr>
          <w:rFonts w:ascii="Calibri" w:hAnsi="Calibri" w:cs="Calibri"/>
          <w:color w:val="auto"/>
          <w:u w:val="single"/>
        </w:rPr>
        <w:t xml:space="preserve">Informacja publiczna </w:t>
      </w:r>
    </w:p>
    <w:p w14:paraId="68944DCA" w14:textId="4E7E4A67" w:rsidR="00B43F85" w:rsidRPr="00B80D60" w:rsidRDefault="00B43F85" w:rsidP="00D909B2">
      <w:pPr>
        <w:spacing w:line="276" w:lineRule="auto"/>
        <w:contextualSpacing/>
        <w:rPr>
          <w:rFonts w:ascii="Calibri" w:hAnsi="Calibri" w:cs="Calibri"/>
          <w:color w:val="auto"/>
        </w:rPr>
      </w:pPr>
      <w:r w:rsidRPr="00B80D60">
        <w:rPr>
          <w:rFonts w:ascii="Calibri" w:hAnsi="Calibri" w:cs="Calibri"/>
          <w:color w:val="auto"/>
        </w:rPr>
        <w:t>W kontrolowanym okresie do Powiatowej Stacji Sanitarno - Epidemiologicznej w Szczecinie zgodnie z zapisami rejestru PS.HK.076.2017-2019 w obszarze technicznym Higieny Komunalnej wpłynęły 2 wnioski o udostępnienie informacji publicznej w myśl ustawy z dnia 6 września 2001 r. o dostępie do informacji publicznej (t. j. Dz. U. z 2020 r., poz. 2176) dot. udostępnienia dokumentów z przeprowadzonych kontroli sanitarnych w obiektach</w:t>
      </w:r>
      <w:r w:rsidR="00CD3CF3" w:rsidRPr="00B80D60">
        <w:rPr>
          <w:rFonts w:ascii="Calibri" w:hAnsi="Calibri" w:cs="Calibri"/>
          <w:color w:val="auto"/>
        </w:rPr>
        <w:t xml:space="preserve"> </w:t>
      </w:r>
      <w:r w:rsidRPr="00B80D60">
        <w:rPr>
          <w:rFonts w:ascii="Calibri" w:hAnsi="Calibri" w:cs="Calibri"/>
          <w:color w:val="auto"/>
        </w:rPr>
        <w:t>/</w:t>
      </w:r>
      <w:r w:rsidR="00CD3CF3" w:rsidRPr="00B80D60">
        <w:rPr>
          <w:rFonts w:ascii="Calibri" w:hAnsi="Calibri" w:cs="Calibri"/>
          <w:color w:val="auto"/>
        </w:rPr>
        <w:t xml:space="preserve"> </w:t>
      </w:r>
      <w:r w:rsidRPr="00B80D60">
        <w:rPr>
          <w:rFonts w:ascii="Calibri" w:hAnsi="Calibri" w:cs="Calibri"/>
          <w:color w:val="auto"/>
        </w:rPr>
        <w:t xml:space="preserve">lokalach mieszkalnych. Udostępnienie informacji publicznej nastąpiło bez zbędnej zwłoki, w terminie krótszym niż przewidziany ustawą termin 14 dni, drogą tradycyjną tj. pismem w formie papierowej, doręczonym przez operatora pocztowego. </w:t>
      </w:r>
    </w:p>
    <w:p w14:paraId="1C79294F" w14:textId="77777777" w:rsidR="00B43F85" w:rsidRPr="00B80D60" w:rsidRDefault="00B43F85" w:rsidP="00D909B2">
      <w:pPr>
        <w:pStyle w:val="Akapitzlist"/>
        <w:spacing w:line="276" w:lineRule="auto"/>
        <w:ind w:left="0"/>
        <w:contextualSpacing/>
        <w:rPr>
          <w:rFonts w:ascii="Calibri" w:hAnsi="Calibri" w:cs="Calibri"/>
          <w:color w:val="auto"/>
        </w:rPr>
      </w:pPr>
    </w:p>
    <w:p w14:paraId="6F3276E4" w14:textId="77777777" w:rsidR="00B43F85" w:rsidRPr="00B80D60" w:rsidRDefault="00B43F85" w:rsidP="00D909B2">
      <w:pPr>
        <w:pStyle w:val="Akapitzlist"/>
        <w:spacing w:after="200" w:line="276" w:lineRule="auto"/>
        <w:ind w:left="0"/>
        <w:contextualSpacing/>
        <w:rPr>
          <w:rFonts w:ascii="Calibri" w:hAnsi="Calibri" w:cs="Calibri"/>
          <w:color w:val="auto"/>
        </w:rPr>
      </w:pPr>
      <w:r w:rsidRPr="00B80D60">
        <w:rPr>
          <w:rFonts w:ascii="Calibri" w:hAnsi="Calibri" w:cs="Calibri"/>
          <w:color w:val="auto"/>
        </w:rPr>
        <w:t>Działalność Powiatowej Stacji Sanitarno – Epidemiologicznej w Szczecinie oceniono pozytywnie w powyższym zakresie.</w:t>
      </w:r>
    </w:p>
    <w:p w14:paraId="7E07F5B2" w14:textId="77777777" w:rsidR="00B43F85" w:rsidRPr="00B80D60" w:rsidRDefault="00B43F85" w:rsidP="00D909B2">
      <w:pPr>
        <w:spacing w:line="276" w:lineRule="auto"/>
        <w:rPr>
          <w:rFonts w:ascii="Calibri" w:hAnsi="Calibri" w:cs="Calibri"/>
          <w:color w:val="auto"/>
          <w:u w:val="single"/>
        </w:rPr>
      </w:pPr>
    </w:p>
    <w:p w14:paraId="1269AB06" w14:textId="77777777" w:rsidR="00083663" w:rsidRPr="00B80D60" w:rsidRDefault="005A0EDC" w:rsidP="00D909B2">
      <w:pPr>
        <w:pStyle w:val="Akapitzlist"/>
        <w:spacing w:line="276" w:lineRule="auto"/>
        <w:ind w:left="0"/>
        <w:rPr>
          <w:rFonts w:ascii="Calibri" w:hAnsi="Calibri" w:cs="Calibri"/>
          <w:color w:val="auto"/>
          <w:u w:val="single"/>
        </w:rPr>
      </w:pPr>
      <w:r w:rsidRPr="00B80D60">
        <w:rPr>
          <w:rFonts w:ascii="Calibri" w:hAnsi="Calibri" w:cs="Calibri"/>
          <w:color w:val="auto"/>
          <w:u w:val="single"/>
        </w:rPr>
        <w:t xml:space="preserve">W ZAKRESIE HIGIENY ŻYWNOŚCI, ŻYWIENIA I PRZEDMIOTÓW UŻYTKU: </w:t>
      </w:r>
    </w:p>
    <w:p w14:paraId="7AD2B44E" w14:textId="77777777" w:rsidR="00BA5916" w:rsidRPr="00B80D60" w:rsidRDefault="00BA5916" w:rsidP="00D909B2">
      <w:pPr>
        <w:pStyle w:val="Akapitzlist"/>
        <w:spacing w:line="276" w:lineRule="auto"/>
        <w:ind w:left="644"/>
        <w:rPr>
          <w:rFonts w:ascii="Calibri" w:hAnsi="Calibri" w:cs="Calibri"/>
          <w:color w:val="auto"/>
        </w:rPr>
      </w:pPr>
    </w:p>
    <w:p w14:paraId="005C1E35" w14:textId="77777777" w:rsidR="00BA5916" w:rsidRPr="00B80D60" w:rsidRDefault="00BA5916" w:rsidP="001212B6">
      <w:pPr>
        <w:numPr>
          <w:ilvl w:val="1"/>
          <w:numId w:val="130"/>
        </w:numPr>
        <w:spacing w:line="276" w:lineRule="auto"/>
        <w:ind w:left="0" w:firstLine="0"/>
        <w:rPr>
          <w:rFonts w:ascii="Calibri" w:hAnsi="Calibri" w:cs="Calibri"/>
          <w:color w:val="auto"/>
          <w:u w:val="single"/>
        </w:rPr>
      </w:pPr>
      <w:r w:rsidRPr="00B80D60">
        <w:rPr>
          <w:rFonts w:ascii="Calibri" w:hAnsi="Calibri" w:cs="Calibri"/>
          <w:color w:val="auto"/>
          <w:u w:val="single"/>
        </w:rPr>
        <w:lastRenderedPageBreak/>
        <w:t xml:space="preserve">Realizacja „Planu pobierania próbek do badania żywności w ramach urzędowej kontroli i monitoringu dla PIS. </w:t>
      </w:r>
    </w:p>
    <w:p w14:paraId="68FF931F" w14:textId="3E206305" w:rsidR="00BA5916" w:rsidRPr="00B80D60" w:rsidRDefault="00BA5916" w:rsidP="00D909B2">
      <w:pPr>
        <w:spacing w:line="276" w:lineRule="auto"/>
        <w:rPr>
          <w:rFonts w:ascii="Calibri" w:hAnsi="Calibri" w:cs="Calibri"/>
          <w:color w:val="auto"/>
        </w:rPr>
      </w:pPr>
      <w:r w:rsidRPr="00B80D60">
        <w:rPr>
          <w:rFonts w:ascii="Calibri" w:hAnsi="Calibri" w:cs="Calibri"/>
          <w:color w:val="auto"/>
        </w:rPr>
        <w:t>Przeanalizowano sposób postępowania pracowników Powiatowej Stacji Sanitarno- Epidemiologicznej w Szczecinie przy realizacji Planu pobierania próbek do badania żywności w</w:t>
      </w:r>
      <w:r w:rsidR="00A30DD5">
        <w:rPr>
          <w:rFonts w:ascii="Calibri" w:hAnsi="Calibri" w:cs="Calibri"/>
          <w:color w:val="auto"/>
        </w:rPr>
        <w:t> </w:t>
      </w:r>
      <w:r w:rsidRPr="00B80D60">
        <w:rPr>
          <w:rFonts w:ascii="Calibri" w:hAnsi="Calibri" w:cs="Calibri"/>
          <w:color w:val="auto"/>
        </w:rPr>
        <w:t>ramach urzędowej kontroli i monitoringu dla PIS w okresie od 02.01.2019 r. do</w:t>
      </w:r>
      <w:r w:rsidR="00C90511" w:rsidRPr="00B80D60">
        <w:rPr>
          <w:rFonts w:ascii="Calibri" w:hAnsi="Calibri" w:cs="Calibri"/>
          <w:color w:val="auto"/>
        </w:rPr>
        <w:t xml:space="preserve"> </w:t>
      </w:r>
      <w:r w:rsidRPr="00B80D60">
        <w:rPr>
          <w:rFonts w:ascii="Calibri" w:hAnsi="Calibri" w:cs="Calibri"/>
          <w:color w:val="auto"/>
        </w:rPr>
        <w:t xml:space="preserve">31.12.2019 r. oraz 02.01 – 30.06.2021 r. </w:t>
      </w:r>
    </w:p>
    <w:p w14:paraId="2FBBEB20" w14:textId="77777777" w:rsidR="00BA5916" w:rsidRPr="00B80D60" w:rsidRDefault="00BA5916" w:rsidP="00D909B2">
      <w:pPr>
        <w:spacing w:line="276" w:lineRule="auto"/>
        <w:rPr>
          <w:rFonts w:ascii="Calibri" w:hAnsi="Calibri" w:cs="Calibri"/>
          <w:color w:val="auto"/>
        </w:rPr>
      </w:pPr>
      <w:r w:rsidRPr="00B80D60">
        <w:rPr>
          <w:rFonts w:ascii="Calibri" w:hAnsi="Calibri" w:cs="Calibri"/>
          <w:color w:val="auto"/>
        </w:rPr>
        <w:t>W dniach: 13.02.2019 r., 25.02.2019 r., 26.03.2019 r., 18.07.2019 r., 14.12.2019r., 16.12.2019 r., 29.01.2021r. 08.06.2021 r. odbyły się szkolenia wewnętrzne dla pracowników obszaru HŻŻiPU PSSE w Szczecinie, na których omówiono plan pobierania próbek i badania żywności w ramach urzędowej kontroli i monitoringu w Państwowej Inspekcji Sanitarnej odpowiednio na rok 2019 i 2021 oraz sposób poboru próbek. Szkolenia udokumentowane zostały protokołami nr HŻŻ/Nr 1/2019, HŻŻ/Nr 2/2019, HŻŻ/Nr 4/2019, HŻŻ/Nr 7/2019, HŻŻ/Nr 12/2019, HŻ/Nr 13/2019, HŻ/Nr 1/2021, HŻ/Nr 2/2021.</w:t>
      </w:r>
    </w:p>
    <w:p w14:paraId="27E42494" w14:textId="621390D0" w:rsidR="007415F1" w:rsidRPr="00B80D60" w:rsidRDefault="00BA5916" w:rsidP="005B78D2">
      <w:pPr>
        <w:spacing w:line="276" w:lineRule="auto"/>
        <w:rPr>
          <w:rFonts w:ascii="Calibri" w:hAnsi="Calibri" w:cs="Calibri"/>
          <w:color w:val="auto"/>
        </w:rPr>
      </w:pPr>
      <w:r w:rsidRPr="00B80D60">
        <w:rPr>
          <w:rFonts w:ascii="Calibri" w:hAnsi="Calibri" w:cs="Calibri"/>
          <w:color w:val="auto"/>
        </w:rPr>
        <w:t>Pracownicy przed przeprowadzeniem kontroli związanej z próbkobraniem przygotowują się poprzez pobranie odpowiedniej dokumentacji, nadanie kolejnego numeru porządkowego zgodnie z rejestrem protokołów pobrania próbek środków spożywczych, próbek sanitarnych oraz materiałów i wyrobów przeznaczonych do kontaktu z żywnością oraz pobranie właściwego, niezbędnego wyposażenia.</w:t>
      </w:r>
      <w:bookmarkStart w:id="172" w:name="_Hlk78444651"/>
    </w:p>
    <w:p w14:paraId="765C1CA7" w14:textId="77777777" w:rsidR="00BA5916" w:rsidRPr="00B80D60" w:rsidRDefault="00BA5916" w:rsidP="00D909B2">
      <w:pPr>
        <w:spacing w:line="276" w:lineRule="auto"/>
        <w:ind w:left="851" w:hanging="851"/>
        <w:rPr>
          <w:rFonts w:ascii="Calibri" w:hAnsi="Calibri" w:cs="Calibri"/>
          <w:color w:val="auto"/>
        </w:rPr>
      </w:pPr>
      <w:r w:rsidRPr="00B80D60">
        <w:rPr>
          <w:rFonts w:ascii="Calibri" w:hAnsi="Calibri" w:cs="Calibri"/>
          <w:color w:val="auto"/>
        </w:rPr>
        <w:t>Wykaz próbek pobranych do badań przez PSSE w Szczecinie w 2019 r.</w:t>
      </w:r>
    </w:p>
    <w:tbl>
      <w:tblPr>
        <w:tblStyle w:val="Siatkatabelijasna"/>
        <w:tblW w:w="8415" w:type="dxa"/>
        <w:tblLayout w:type="fixed"/>
        <w:tblLook w:val="01E0" w:firstRow="1" w:lastRow="1" w:firstColumn="1" w:lastColumn="1" w:noHBand="0" w:noVBand="0"/>
        <w:tblCaption w:val="Wykaz próbek pobranych do badań przez PSSE w Szczecinie w 2019 r."/>
        <w:tblDescription w:val="Wykaz próbek pobranych do badań przez PSSE w Szczecinie w 2019 r."/>
      </w:tblPr>
      <w:tblGrid>
        <w:gridCol w:w="692"/>
        <w:gridCol w:w="2311"/>
        <w:gridCol w:w="1292"/>
        <w:gridCol w:w="1359"/>
        <w:gridCol w:w="55"/>
        <w:gridCol w:w="1259"/>
        <w:gridCol w:w="1447"/>
      </w:tblGrid>
      <w:tr w:rsidR="000D5686" w:rsidRPr="00B80D60" w14:paraId="1F0D566B" w14:textId="77777777" w:rsidTr="008A38B0">
        <w:trPr>
          <w:trHeight w:val="580"/>
        </w:trPr>
        <w:tc>
          <w:tcPr>
            <w:tcW w:w="692" w:type="dxa"/>
            <w:tcBorders>
              <w:bottom w:val="single" w:sz="4" w:space="0" w:color="auto"/>
            </w:tcBorders>
            <w:hideMark/>
          </w:tcPr>
          <w:p w14:paraId="46C4302C" w14:textId="77777777" w:rsidR="000D5686" w:rsidRPr="00B80D60" w:rsidRDefault="000D568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Lp.</w:t>
            </w:r>
          </w:p>
        </w:tc>
        <w:tc>
          <w:tcPr>
            <w:tcW w:w="2311" w:type="dxa"/>
            <w:tcBorders>
              <w:bottom w:val="single" w:sz="4" w:space="0" w:color="auto"/>
            </w:tcBorders>
            <w:hideMark/>
          </w:tcPr>
          <w:p w14:paraId="6F78EB69" w14:textId="77777777" w:rsidR="000D5686" w:rsidRPr="00B80D60" w:rsidRDefault="000D568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Rodzaj próbek</w:t>
            </w:r>
          </w:p>
        </w:tc>
        <w:tc>
          <w:tcPr>
            <w:tcW w:w="2706" w:type="dxa"/>
            <w:gridSpan w:val="3"/>
            <w:hideMark/>
          </w:tcPr>
          <w:p w14:paraId="3B58DFD3" w14:textId="77777777" w:rsidR="000D5686" w:rsidRPr="00B80D60" w:rsidRDefault="000D568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Ilość pobranych próbek</w:t>
            </w:r>
          </w:p>
        </w:tc>
        <w:tc>
          <w:tcPr>
            <w:tcW w:w="2706" w:type="dxa"/>
            <w:gridSpan w:val="2"/>
          </w:tcPr>
          <w:p w14:paraId="591894B2" w14:textId="6F697275" w:rsidR="000D5686" w:rsidRPr="00B80D60" w:rsidRDefault="000D568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Ilość zakwestionowanych próbek</w:t>
            </w:r>
          </w:p>
        </w:tc>
      </w:tr>
      <w:tr w:rsidR="004841BB" w:rsidRPr="00B80D60" w14:paraId="08417FC4" w14:textId="77777777" w:rsidTr="008D6C16">
        <w:trPr>
          <w:trHeight w:val="154"/>
        </w:trPr>
        <w:tc>
          <w:tcPr>
            <w:tcW w:w="692" w:type="dxa"/>
            <w:tcBorders>
              <w:top w:val="single" w:sz="4" w:space="0" w:color="auto"/>
            </w:tcBorders>
            <w:hideMark/>
          </w:tcPr>
          <w:p w14:paraId="5DB913F9" w14:textId="77777777" w:rsidR="00BA5916" w:rsidRPr="00B80D60" w:rsidRDefault="00BA5916" w:rsidP="00D909B2">
            <w:pPr>
              <w:spacing w:line="276" w:lineRule="auto"/>
              <w:rPr>
                <w:rFonts w:ascii="Calibri" w:hAnsi="Calibri" w:cs="Calibri"/>
                <w:color w:val="auto"/>
                <w:lang w:eastAsia="en-US"/>
              </w:rPr>
            </w:pPr>
          </w:p>
        </w:tc>
        <w:tc>
          <w:tcPr>
            <w:tcW w:w="2311" w:type="dxa"/>
            <w:tcBorders>
              <w:top w:val="single" w:sz="4" w:space="0" w:color="auto"/>
            </w:tcBorders>
            <w:hideMark/>
          </w:tcPr>
          <w:p w14:paraId="20400DC7" w14:textId="77777777" w:rsidR="00BA5916" w:rsidRPr="00B80D60" w:rsidRDefault="00BA5916" w:rsidP="00D909B2">
            <w:pPr>
              <w:spacing w:line="276" w:lineRule="auto"/>
              <w:rPr>
                <w:rFonts w:ascii="Calibri" w:hAnsi="Calibri" w:cs="Calibri"/>
                <w:color w:val="auto"/>
                <w:lang w:eastAsia="en-US"/>
              </w:rPr>
            </w:pPr>
          </w:p>
        </w:tc>
        <w:tc>
          <w:tcPr>
            <w:tcW w:w="1292" w:type="dxa"/>
            <w:hideMark/>
          </w:tcPr>
          <w:p w14:paraId="545D485C"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UKŻ</w:t>
            </w:r>
          </w:p>
        </w:tc>
        <w:tc>
          <w:tcPr>
            <w:tcW w:w="1359" w:type="dxa"/>
            <w:hideMark/>
          </w:tcPr>
          <w:p w14:paraId="19ADCCB0"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M</w:t>
            </w:r>
          </w:p>
        </w:tc>
        <w:tc>
          <w:tcPr>
            <w:tcW w:w="1314" w:type="dxa"/>
            <w:gridSpan w:val="2"/>
            <w:hideMark/>
          </w:tcPr>
          <w:p w14:paraId="3B92388E"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UKŻ</w:t>
            </w:r>
          </w:p>
        </w:tc>
        <w:tc>
          <w:tcPr>
            <w:tcW w:w="1447" w:type="dxa"/>
            <w:hideMark/>
          </w:tcPr>
          <w:p w14:paraId="73907766"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M</w:t>
            </w:r>
          </w:p>
        </w:tc>
      </w:tr>
      <w:tr w:rsidR="004841BB" w:rsidRPr="00B80D60" w14:paraId="55889D96" w14:textId="77777777" w:rsidTr="008D6C16">
        <w:trPr>
          <w:trHeight w:val="280"/>
        </w:trPr>
        <w:tc>
          <w:tcPr>
            <w:tcW w:w="692" w:type="dxa"/>
            <w:hideMark/>
          </w:tcPr>
          <w:p w14:paraId="53CF317B"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1.</w:t>
            </w:r>
          </w:p>
        </w:tc>
        <w:tc>
          <w:tcPr>
            <w:tcW w:w="2311" w:type="dxa"/>
            <w:hideMark/>
          </w:tcPr>
          <w:p w14:paraId="4EAA2D20"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Żywność</w:t>
            </w:r>
          </w:p>
        </w:tc>
        <w:tc>
          <w:tcPr>
            <w:tcW w:w="1292" w:type="dxa"/>
          </w:tcPr>
          <w:p w14:paraId="7191FE9C"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379</w:t>
            </w:r>
          </w:p>
        </w:tc>
        <w:tc>
          <w:tcPr>
            <w:tcW w:w="1359" w:type="dxa"/>
          </w:tcPr>
          <w:p w14:paraId="08E1ACA6" w14:textId="77777777" w:rsidR="00BA5916" w:rsidRPr="00B80D60" w:rsidRDefault="00BA5916" w:rsidP="00D909B2">
            <w:pPr>
              <w:spacing w:line="276" w:lineRule="auto"/>
              <w:ind w:left="-494" w:firstLine="494"/>
              <w:jc w:val="center"/>
              <w:rPr>
                <w:rFonts w:ascii="Calibri" w:hAnsi="Calibri" w:cs="Calibri"/>
                <w:color w:val="auto"/>
                <w:lang w:eastAsia="en-US"/>
              </w:rPr>
            </w:pPr>
            <w:r w:rsidRPr="00B80D60">
              <w:rPr>
                <w:rFonts w:ascii="Calibri" w:hAnsi="Calibri" w:cs="Calibri"/>
                <w:color w:val="auto"/>
                <w:lang w:eastAsia="en-US"/>
              </w:rPr>
              <w:t>29</w:t>
            </w:r>
          </w:p>
        </w:tc>
        <w:tc>
          <w:tcPr>
            <w:tcW w:w="1314" w:type="dxa"/>
            <w:gridSpan w:val="2"/>
          </w:tcPr>
          <w:p w14:paraId="54A90716"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30</w:t>
            </w:r>
          </w:p>
        </w:tc>
        <w:tc>
          <w:tcPr>
            <w:tcW w:w="1447" w:type="dxa"/>
          </w:tcPr>
          <w:p w14:paraId="7381CC54"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w:t>
            </w:r>
          </w:p>
        </w:tc>
      </w:tr>
      <w:tr w:rsidR="004841BB" w:rsidRPr="00B80D60" w14:paraId="2D1DE257" w14:textId="77777777" w:rsidTr="008D6C16">
        <w:trPr>
          <w:trHeight w:val="580"/>
        </w:trPr>
        <w:tc>
          <w:tcPr>
            <w:tcW w:w="692" w:type="dxa"/>
            <w:hideMark/>
          </w:tcPr>
          <w:p w14:paraId="7512730F"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2.</w:t>
            </w:r>
          </w:p>
        </w:tc>
        <w:tc>
          <w:tcPr>
            <w:tcW w:w="2311" w:type="dxa"/>
            <w:hideMark/>
          </w:tcPr>
          <w:p w14:paraId="5FD4F20B"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Materiały i wyroby do kontaktu z żywnością</w:t>
            </w:r>
          </w:p>
        </w:tc>
        <w:tc>
          <w:tcPr>
            <w:tcW w:w="1292" w:type="dxa"/>
          </w:tcPr>
          <w:p w14:paraId="075689E9"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12</w:t>
            </w:r>
          </w:p>
        </w:tc>
        <w:tc>
          <w:tcPr>
            <w:tcW w:w="1359" w:type="dxa"/>
          </w:tcPr>
          <w:p w14:paraId="1DF55111"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3</w:t>
            </w:r>
          </w:p>
        </w:tc>
        <w:tc>
          <w:tcPr>
            <w:tcW w:w="1314" w:type="dxa"/>
            <w:gridSpan w:val="2"/>
          </w:tcPr>
          <w:p w14:paraId="6733AD19"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w:t>
            </w:r>
          </w:p>
        </w:tc>
        <w:tc>
          <w:tcPr>
            <w:tcW w:w="1447" w:type="dxa"/>
          </w:tcPr>
          <w:p w14:paraId="44849390"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w:t>
            </w:r>
          </w:p>
        </w:tc>
      </w:tr>
      <w:tr w:rsidR="004841BB" w:rsidRPr="00B80D60" w14:paraId="36116C71" w14:textId="77777777" w:rsidTr="008D6C16">
        <w:trPr>
          <w:trHeight w:val="280"/>
        </w:trPr>
        <w:tc>
          <w:tcPr>
            <w:tcW w:w="692" w:type="dxa"/>
            <w:hideMark/>
          </w:tcPr>
          <w:p w14:paraId="6E80F413"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3.</w:t>
            </w:r>
          </w:p>
        </w:tc>
        <w:tc>
          <w:tcPr>
            <w:tcW w:w="2311" w:type="dxa"/>
            <w:hideMark/>
          </w:tcPr>
          <w:p w14:paraId="64208040"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Wymazy sanitarne</w:t>
            </w:r>
          </w:p>
        </w:tc>
        <w:tc>
          <w:tcPr>
            <w:tcW w:w="1292" w:type="dxa"/>
          </w:tcPr>
          <w:p w14:paraId="4DE50120"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20</w:t>
            </w:r>
          </w:p>
        </w:tc>
        <w:tc>
          <w:tcPr>
            <w:tcW w:w="1359" w:type="dxa"/>
          </w:tcPr>
          <w:p w14:paraId="6568F55A"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w:t>
            </w:r>
          </w:p>
        </w:tc>
        <w:tc>
          <w:tcPr>
            <w:tcW w:w="1314" w:type="dxa"/>
            <w:gridSpan w:val="2"/>
          </w:tcPr>
          <w:p w14:paraId="0699578A"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w:t>
            </w:r>
          </w:p>
        </w:tc>
        <w:tc>
          <w:tcPr>
            <w:tcW w:w="1447" w:type="dxa"/>
          </w:tcPr>
          <w:p w14:paraId="43BFF471"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w:t>
            </w:r>
          </w:p>
        </w:tc>
      </w:tr>
      <w:tr w:rsidR="004841BB" w:rsidRPr="00B80D60" w14:paraId="5D9A6AA5" w14:textId="77777777" w:rsidTr="008D6C16">
        <w:trPr>
          <w:trHeight w:val="301"/>
        </w:trPr>
        <w:tc>
          <w:tcPr>
            <w:tcW w:w="692" w:type="dxa"/>
            <w:hideMark/>
          </w:tcPr>
          <w:p w14:paraId="5579F946"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4.</w:t>
            </w:r>
          </w:p>
        </w:tc>
        <w:tc>
          <w:tcPr>
            <w:tcW w:w="2311" w:type="dxa"/>
            <w:hideMark/>
          </w:tcPr>
          <w:p w14:paraId="435CE48C"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Zmiotki</w:t>
            </w:r>
          </w:p>
        </w:tc>
        <w:tc>
          <w:tcPr>
            <w:tcW w:w="1292" w:type="dxa"/>
          </w:tcPr>
          <w:p w14:paraId="5DB89AD6"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9</w:t>
            </w:r>
          </w:p>
        </w:tc>
        <w:tc>
          <w:tcPr>
            <w:tcW w:w="1359" w:type="dxa"/>
          </w:tcPr>
          <w:p w14:paraId="0E18E4A1"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w:t>
            </w:r>
          </w:p>
        </w:tc>
        <w:tc>
          <w:tcPr>
            <w:tcW w:w="1314" w:type="dxa"/>
            <w:gridSpan w:val="2"/>
          </w:tcPr>
          <w:p w14:paraId="6C07A2A4"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6</w:t>
            </w:r>
          </w:p>
        </w:tc>
        <w:tc>
          <w:tcPr>
            <w:tcW w:w="1447" w:type="dxa"/>
          </w:tcPr>
          <w:p w14:paraId="7BF76995"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w:t>
            </w:r>
          </w:p>
        </w:tc>
      </w:tr>
      <w:tr w:rsidR="004841BB" w:rsidRPr="00B80D60" w14:paraId="7DA49779" w14:textId="77777777" w:rsidTr="008D6C16">
        <w:trPr>
          <w:trHeight w:val="280"/>
        </w:trPr>
        <w:tc>
          <w:tcPr>
            <w:tcW w:w="692" w:type="dxa"/>
            <w:hideMark/>
          </w:tcPr>
          <w:p w14:paraId="07FA1CFA"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5.</w:t>
            </w:r>
          </w:p>
        </w:tc>
        <w:tc>
          <w:tcPr>
            <w:tcW w:w="2311" w:type="dxa"/>
            <w:hideMark/>
          </w:tcPr>
          <w:p w14:paraId="21365EEA"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Kosmetyki</w:t>
            </w:r>
          </w:p>
        </w:tc>
        <w:tc>
          <w:tcPr>
            <w:tcW w:w="1292" w:type="dxa"/>
          </w:tcPr>
          <w:p w14:paraId="3DE40469"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5</w:t>
            </w:r>
          </w:p>
        </w:tc>
        <w:tc>
          <w:tcPr>
            <w:tcW w:w="1359" w:type="dxa"/>
          </w:tcPr>
          <w:p w14:paraId="6F89FBF8"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w:t>
            </w:r>
          </w:p>
        </w:tc>
        <w:tc>
          <w:tcPr>
            <w:tcW w:w="1314" w:type="dxa"/>
            <w:gridSpan w:val="2"/>
          </w:tcPr>
          <w:p w14:paraId="1B945268"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w:t>
            </w:r>
          </w:p>
        </w:tc>
        <w:tc>
          <w:tcPr>
            <w:tcW w:w="1447" w:type="dxa"/>
          </w:tcPr>
          <w:p w14:paraId="242A1642"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w:t>
            </w:r>
          </w:p>
        </w:tc>
      </w:tr>
      <w:tr w:rsidR="004841BB" w:rsidRPr="00B80D60" w14:paraId="739CBBC0" w14:textId="77777777" w:rsidTr="008D6C16">
        <w:trPr>
          <w:trHeight w:val="301"/>
        </w:trPr>
        <w:tc>
          <w:tcPr>
            <w:tcW w:w="692" w:type="dxa"/>
            <w:hideMark/>
          </w:tcPr>
          <w:p w14:paraId="2E53F152"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6.</w:t>
            </w:r>
          </w:p>
        </w:tc>
        <w:tc>
          <w:tcPr>
            <w:tcW w:w="2311" w:type="dxa"/>
            <w:hideMark/>
          </w:tcPr>
          <w:p w14:paraId="655DB413"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Próbki rezerwowe</w:t>
            </w:r>
          </w:p>
        </w:tc>
        <w:tc>
          <w:tcPr>
            <w:tcW w:w="1292" w:type="dxa"/>
          </w:tcPr>
          <w:p w14:paraId="56D21C36"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167</w:t>
            </w:r>
          </w:p>
        </w:tc>
        <w:tc>
          <w:tcPr>
            <w:tcW w:w="1359" w:type="dxa"/>
          </w:tcPr>
          <w:p w14:paraId="55911F41"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w:t>
            </w:r>
          </w:p>
        </w:tc>
        <w:tc>
          <w:tcPr>
            <w:tcW w:w="1314" w:type="dxa"/>
            <w:gridSpan w:val="2"/>
          </w:tcPr>
          <w:p w14:paraId="3B68E013"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50</w:t>
            </w:r>
          </w:p>
        </w:tc>
        <w:tc>
          <w:tcPr>
            <w:tcW w:w="1447" w:type="dxa"/>
          </w:tcPr>
          <w:p w14:paraId="4168FC1D"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w:t>
            </w:r>
          </w:p>
        </w:tc>
      </w:tr>
    </w:tbl>
    <w:p w14:paraId="171E25B8" w14:textId="77777777" w:rsidR="002211B0" w:rsidRDefault="002211B0" w:rsidP="00D909B2">
      <w:pPr>
        <w:spacing w:line="276" w:lineRule="auto"/>
        <w:rPr>
          <w:rFonts w:ascii="Calibri" w:hAnsi="Calibri" w:cs="Calibri"/>
          <w:color w:val="auto"/>
        </w:rPr>
      </w:pPr>
    </w:p>
    <w:p w14:paraId="2A726C27" w14:textId="1B0482E4" w:rsidR="00BA5916" w:rsidRPr="00B80D60" w:rsidRDefault="00BA5916" w:rsidP="00D909B2">
      <w:pPr>
        <w:spacing w:line="276" w:lineRule="auto"/>
        <w:rPr>
          <w:rFonts w:ascii="Calibri" w:hAnsi="Calibri" w:cs="Calibri"/>
          <w:color w:val="auto"/>
        </w:rPr>
      </w:pPr>
      <w:r w:rsidRPr="00B80D60">
        <w:rPr>
          <w:rFonts w:ascii="Calibri" w:hAnsi="Calibri" w:cs="Calibri"/>
          <w:color w:val="auto"/>
        </w:rPr>
        <w:t>Wykaz próbek pobranych do badań przez PSSE w Szczecinie w I półroczu 2021 r.</w:t>
      </w:r>
    </w:p>
    <w:tbl>
      <w:tblPr>
        <w:tblStyle w:val="Siatkatabelijasna"/>
        <w:tblW w:w="8385" w:type="dxa"/>
        <w:tblLayout w:type="fixed"/>
        <w:tblLook w:val="01E0" w:firstRow="1" w:lastRow="1" w:firstColumn="1" w:lastColumn="1" w:noHBand="0" w:noVBand="0"/>
        <w:tblCaption w:val="Wykaz próbek pobranych do badań przez PSSE w Szczecinie w I półroczu 2021 r."/>
        <w:tblDescription w:val="Wykaz próbek pobranych do badań przez PSSE w Szczecinie w I półroczu 2021 r."/>
      </w:tblPr>
      <w:tblGrid>
        <w:gridCol w:w="690"/>
        <w:gridCol w:w="2303"/>
        <w:gridCol w:w="1287"/>
        <w:gridCol w:w="1354"/>
        <w:gridCol w:w="55"/>
        <w:gridCol w:w="1255"/>
        <w:gridCol w:w="1441"/>
      </w:tblGrid>
      <w:tr w:rsidR="000D5686" w:rsidRPr="00B80D60" w14:paraId="4D3F822D" w14:textId="77777777" w:rsidTr="00C07F59">
        <w:trPr>
          <w:trHeight w:val="584"/>
        </w:trPr>
        <w:tc>
          <w:tcPr>
            <w:tcW w:w="690" w:type="dxa"/>
            <w:tcBorders>
              <w:top w:val="single" w:sz="4" w:space="0" w:color="auto"/>
              <w:bottom w:val="single" w:sz="4" w:space="0" w:color="auto"/>
            </w:tcBorders>
            <w:hideMark/>
          </w:tcPr>
          <w:p w14:paraId="02ABDC41" w14:textId="77777777" w:rsidR="000D5686" w:rsidRPr="00B80D60" w:rsidRDefault="000D568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Lp.</w:t>
            </w:r>
          </w:p>
        </w:tc>
        <w:tc>
          <w:tcPr>
            <w:tcW w:w="2303" w:type="dxa"/>
            <w:tcBorders>
              <w:top w:val="single" w:sz="4" w:space="0" w:color="auto"/>
              <w:bottom w:val="single" w:sz="4" w:space="0" w:color="auto"/>
            </w:tcBorders>
            <w:hideMark/>
          </w:tcPr>
          <w:p w14:paraId="162D530D" w14:textId="77777777" w:rsidR="000D5686" w:rsidRPr="00B80D60" w:rsidRDefault="000D568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Rodzaj próbek</w:t>
            </w:r>
          </w:p>
        </w:tc>
        <w:tc>
          <w:tcPr>
            <w:tcW w:w="2696" w:type="dxa"/>
            <w:gridSpan w:val="3"/>
            <w:hideMark/>
          </w:tcPr>
          <w:p w14:paraId="2E5C9140" w14:textId="77777777" w:rsidR="000D5686" w:rsidRPr="00B80D60" w:rsidRDefault="000D568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Ilość pobranych próbek</w:t>
            </w:r>
          </w:p>
        </w:tc>
        <w:tc>
          <w:tcPr>
            <w:tcW w:w="2696" w:type="dxa"/>
            <w:gridSpan w:val="2"/>
          </w:tcPr>
          <w:p w14:paraId="6B7A4896" w14:textId="570678FE" w:rsidR="000D5686" w:rsidRPr="00B80D60" w:rsidRDefault="000D568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Ilość zakwestionowanych próbek</w:t>
            </w:r>
          </w:p>
        </w:tc>
      </w:tr>
      <w:tr w:rsidR="004841BB" w:rsidRPr="00B80D60" w14:paraId="68E1EB67" w14:textId="77777777" w:rsidTr="008D6C16">
        <w:trPr>
          <w:trHeight w:val="156"/>
        </w:trPr>
        <w:tc>
          <w:tcPr>
            <w:tcW w:w="690" w:type="dxa"/>
            <w:tcBorders>
              <w:top w:val="single" w:sz="4" w:space="0" w:color="auto"/>
            </w:tcBorders>
            <w:hideMark/>
          </w:tcPr>
          <w:p w14:paraId="1871D08A" w14:textId="77777777" w:rsidR="00BA5916" w:rsidRPr="00B80D60" w:rsidRDefault="00BA5916" w:rsidP="00D909B2">
            <w:pPr>
              <w:spacing w:line="276" w:lineRule="auto"/>
              <w:rPr>
                <w:rFonts w:ascii="Calibri" w:hAnsi="Calibri" w:cs="Calibri"/>
                <w:color w:val="auto"/>
                <w:lang w:eastAsia="en-US"/>
              </w:rPr>
            </w:pPr>
          </w:p>
        </w:tc>
        <w:tc>
          <w:tcPr>
            <w:tcW w:w="2303" w:type="dxa"/>
            <w:tcBorders>
              <w:top w:val="single" w:sz="4" w:space="0" w:color="auto"/>
            </w:tcBorders>
            <w:hideMark/>
          </w:tcPr>
          <w:p w14:paraId="615A0FF4" w14:textId="77777777" w:rsidR="00BA5916" w:rsidRPr="00B80D60" w:rsidRDefault="00BA5916" w:rsidP="00D909B2">
            <w:pPr>
              <w:spacing w:line="276" w:lineRule="auto"/>
              <w:rPr>
                <w:rFonts w:ascii="Calibri" w:hAnsi="Calibri" w:cs="Calibri"/>
                <w:color w:val="auto"/>
                <w:lang w:eastAsia="en-US"/>
              </w:rPr>
            </w:pPr>
          </w:p>
        </w:tc>
        <w:tc>
          <w:tcPr>
            <w:tcW w:w="1287" w:type="dxa"/>
            <w:hideMark/>
          </w:tcPr>
          <w:p w14:paraId="5722EAF7"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UKŻ</w:t>
            </w:r>
          </w:p>
        </w:tc>
        <w:tc>
          <w:tcPr>
            <w:tcW w:w="1354" w:type="dxa"/>
            <w:hideMark/>
          </w:tcPr>
          <w:p w14:paraId="719CF213"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M</w:t>
            </w:r>
          </w:p>
        </w:tc>
        <w:tc>
          <w:tcPr>
            <w:tcW w:w="1310" w:type="dxa"/>
            <w:gridSpan w:val="2"/>
            <w:hideMark/>
          </w:tcPr>
          <w:p w14:paraId="2CFFB5C5"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UKŻ</w:t>
            </w:r>
          </w:p>
        </w:tc>
        <w:tc>
          <w:tcPr>
            <w:tcW w:w="1441" w:type="dxa"/>
            <w:hideMark/>
          </w:tcPr>
          <w:p w14:paraId="68ED0B93"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M</w:t>
            </w:r>
          </w:p>
        </w:tc>
      </w:tr>
      <w:tr w:rsidR="004841BB" w:rsidRPr="00B80D60" w14:paraId="67F52112" w14:textId="77777777" w:rsidTr="008D6C16">
        <w:trPr>
          <w:trHeight w:val="281"/>
        </w:trPr>
        <w:tc>
          <w:tcPr>
            <w:tcW w:w="690" w:type="dxa"/>
            <w:hideMark/>
          </w:tcPr>
          <w:p w14:paraId="3E10C8ED"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1.</w:t>
            </w:r>
          </w:p>
        </w:tc>
        <w:tc>
          <w:tcPr>
            <w:tcW w:w="2303" w:type="dxa"/>
            <w:hideMark/>
          </w:tcPr>
          <w:p w14:paraId="24F90544"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Żywność</w:t>
            </w:r>
          </w:p>
        </w:tc>
        <w:tc>
          <w:tcPr>
            <w:tcW w:w="1287" w:type="dxa"/>
          </w:tcPr>
          <w:p w14:paraId="004BBB07"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119</w:t>
            </w:r>
          </w:p>
        </w:tc>
        <w:tc>
          <w:tcPr>
            <w:tcW w:w="1354" w:type="dxa"/>
          </w:tcPr>
          <w:p w14:paraId="7452AD4B" w14:textId="77777777" w:rsidR="00BA5916" w:rsidRPr="00B80D60" w:rsidRDefault="00BA5916" w:rsidP="00D909B2">
            <w:pPr>
              <w:spacing w:line="276" w:lineRule="auto"/>
              <w:ind w:left="-494" w:firstLine="494"/>
              <w:jc w:val="center"/>
              <w:rPr>
                <w:rFonts w:ascii="Calibri" w:hAnsi="Calibri" w:cs="Calibri"/>
                <w:color w:val="auto"/>
                <w:lang w:eastAsia="en-US"/>
              </w:rPr>
            </w:pPr>
            <w:r w:rsidRPr="00B80D60">
              <w:rPr>
                <w:rFonts w:ascii="Calibri" w:hAnsi="Calibri" w:cs="Calibri"/>
                <w:color w:val="auto"/>
                <w:lang w:eastAsia="en-US"/>
              </w:rPr>
              <w:t>11</w:t>
            </w:r>
          </w:p>
        </w:tc>
        <w:tc>
          <w:tcPr>
            <w:tcW w:w="1310" w:type="dxa"/>
            <w:gridSpan w:val="2"/>
          </w:tcPr>
          <w:p w14:paraId="22CF0777"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w:t>
            </w:r>
          </w:p>
        </w:tc>
        <w:tc>
          <w:tcPr>
            <w:tcW w:w="1441" w:type="dxa"/>
          </w:tcPr>
          <w:p w14:paraId="7B5E33C6"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w:t>
            </w:r>
          </w:p>
        </w:tc>
      </w:tr>
      <w:tr w:rsidR="004841BB" w:rsidRPr="00B80D60" w14:paraId="4CCF4D21" w14:textId="77777777" w:rsidTr="008D6C16">
        <w:trPr>
          <w:trHeight w:val="584"/>
        </w:trPr>
        <w:tc>
          <w:tcPr>
            <w:tcW w:w="690" w:type="dxa"/>
            <w:hideMark/>
          </w:tcPr>
          <w:p w14:paraId="4202B057"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2.</w:t>
            </w:r>
          </w:p>
        </w:tc>
        <w:tc>
          <w:tcPr>
            <w:tcW w:w="2303" w:type="dxa"/>
            <w:hideMark/>
          </w:tcPr>
          <w:p w14:paraId="7C33DCA8"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Materiały i wyroby do kontaktu z żywnością</w:t>
            </w:r>
          </w:p>
        </w:tc>
        <w:tc>
          <w:tcPr>
            <w:tcW w:w="1287" w:type="dxa"/>
          </w:tcPr>
          <w:p w14:paraId="6CA51E2D"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7</w:t>
            </w:r>
          </w:p>
        </w:tc>
        <w:tc>
          <w:tcPr>
            <w:tcW w:w="1354" w:type="dxa"/>
          </w:tcPr>
          <w:p w14:paraId="15839C03"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1</w:t>
            </w:r>
          </w:p>
        </w:tc>
        <w:tc>
          <w:tcPr>
            <w:tcW w:w="1310" w:type="dxa"/>
            <w:gridSpan w:val="2"/>
          </w:tcPr>
          <w:p w14:paraId="7504D5B6"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w:t>
            </w:r>
          </w:p>
        </w:tc>
        <w:tc>
          <w:tcPr>
            <w:tcW w:w="1441" w:type="dxa"/>
          </w:tcPr>
          <w:p w14:paraId="558790EA"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w:t>
            </w:r>
          </w:p>
        </w:tc>
      </w:tr>
      <w:tr w:rsidR="004841BB" w:rsidRPr="00B80D60" w14:paraId="5289C971" w14:textId="77777777" w:rsidTr="008D6C16">
        <w:trPr>
          <w:trHeight w:val="281"/>
        </w:trPr>
        <w:tc>
          <w:tcPr>
            <w:tcW w:w="690" w:type="dxa"/>
            <w:hideMark/>
          </w:tcPr>
          <w:p w14:paraId="47CEC8F3"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3.</w:t>
            </w:r>
          </w:p>
        </w:tc>
        <w:tc>
          <w:tcPr>
            <w:tcW w:w="2303" w:type="dxa"/>
            <w:hideMark/>
          </w:tcPr>
          <w:p w14:paraId="62FFE393"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Wymazy sanitarne</w:t>
            </w:r>
          </w:p>
        </w:tc>
        <w:tc>
          <w:tcPr>
            <w:tcW w:w="1287" w:type="dxa"/>
          </w:tcPr>
          <w:p w14:paraId="0DCA5B51"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3</w:t>
            </w:r>
          </w:p>
        </w:tc>
        <w:tc>
          <w:tcPr>
            <w:tcW w:w="1354" w:type="dxa"/>
          </w:tcPr>
          <w:p w14:paraId="271DEEE5"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w:t>
            </w:r>
          </w:p>
        </w:tc>
        <w:tc>
          <w:tcPr>
            <w:tcW w:w="1310" w:type="dxa"/>
            <w:gridSpan w:val="2"/>
          </w:tcPr>
          <w:p w14:paraId="42629112"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w:t>
            </w:r>
          </w:p>
        </w:tc>
        <w:tc>
          <w:tcPr>
            <w:tcW w:w="1441" w:type="dxa"/>
          </w:tcPr>
          <w:p w14:paraId="5A643D20"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w:t>
            </w:r>
          </w:p>
        </w:tc>
      </w:tr>
      <w:tr w:rsidR="004841BB" w:rsidRPr="00B80D60" w14:paraId="4B5D7431" w14:textId="77777777" w:rsidTr="008D6C16">
        <w:trPr>
          <w:trHeight w:val="303"/>
        </w:trPr>
        <w:tc>
          <w:tcPr>
            <w:tcW w:w="690" w:type="dxa"/>
            <w:hideMark/>
          </w:tcPr>
          <w:p w14:paraId="0B01E592"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4.</w:t>
            </w:r>
          </w:p>
        </w:tc>
        <w:tc>
          <w:tcPr>
            <w:tcW w:w="2303" w:type="dxa"/>
            <w:hideMark/>
          </w:tcPr>
          <w:p w14:paraId="62D0CCA2"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Zmiotki</w:t>
            </w:r>
          </w:p>
        </w:tc>
        <w:tc>
          <w:tcPr>
            <w:tcW w:w="1287" w:type="dxa"/>
          </w:tcPr>
          <w:p w14:paraId="7F473E56"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2</w:t>
            </w:r>
          </w:p>
        </w:tc>
        <w:tc>
          <w:tcPr>
            <w:tcW w:w="1354" w:type="dxa"/>
          </w:tcPr>
          <w:p w14:paraId="6B2F6120"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w:t>
            </w:r>
          </w:p>
        </w:tc>
        <w:tc>
          <w:tcPr>
            <w:tcW w:w="1310" w:type="dxa"/>
            <w:gridSpan w:val="2"/>
          </w:tcPr>
          <w:p w14:paraId="13ADFA72"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w:t>
            </w:r>
          </w:p>
        </w:tc>
        <w:tc>
          <w:tcPr>
            <w:tcW w:w="1441" w:type="dxa"/>
          </w:tcPr>
          <w:p w14:paraId="146D9799"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w:t>
            </w:r>
          </w:p>
        </w:tc>
      </w:tr>
      <w:tr w:rsidR="004841BB" w:rsidRPr="00B80D60" w14:paraId="6385C25C" w14:textId="77777777" w:rsidTr="008D6C16">
        <w:trPr>
          <w:trHeight w:val="281"/>
        </w:trPr>
        <w:tc>
          <w:tcPr>
            <w:tcW w:w="690" w:type="dxa"/>
            <w:hideMark/>
          </w:tcPr>
          <w:p w14:paraId="5B3F4AB3"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5.</w:t>
            </w:r>
          </w:p>
        </w:tc>
        <w:tc>
          <w:tcPr>
            <w:tcW w:w="2303" w:type="dxa"/>
            <w:hideMark/>
          </w:tcPr>
          <w:p w14:paraId="26219922"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Kosmetyki</w:t>
            </w:r>
          </w:p>
        </w:tc>
        <w:tc>
          <w:tcPr>
            <w:tcW w:w="1287" w:type="dxa"/>
          </w:tcPr>
          <w:p w14:paraId="71FC7A9A"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w:t>
            </w:r>
          </w:p>
        </w:tc>
        <w:tc>
          <w:tcPr>
            <w:tcW w:w="1354" w:type="dxa"/>
          </w:tcPr>
          <w:p w14:paraId="7DF84A32"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w:t>
            </w:r>
          </w:p>
        </w:tc>
        <w:tc>
          <w:tcPr>
            <w:tcW w:w="1310" w:type="dxa"/>
            <w:gridSpan w:val="2"/>
          </w:tcPr>
          <w:p w14:paraId="394361DE"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w:t>
            </w:r>
          </w:p>
        </w:tc>
        <w:tc>
          <w:tcPr>
            <w:tcW w:w="1441" w:type="dxa"/>
          </w:tcPr>
          <w:p w14:paraId="690E454E"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w:t>
            </w:r>
          </w:p>
        </w:tc>
      </w:tr>
      <w:tr w:rsidR="004841BB" w:rsidRPr="00B80D60" w14:paraId="634F11E1" w14:textId="77777777" w:rsidTr="008D6C16">
        <w:trPr>
          <w:trHeight w:val="303"/>
        </w:trPr>
        <w:tc>
          <w:tcPr>
            <w:tcW w:w="690" w:type="dxa"/>
            <w:hideMark/>
          </w:tcPr>
          <w:p w14:paraId="1D7E3B62"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lastRenderedPageBreak/>
              <w:t>6.</w:t>
            </w:r>
          </w:p>
        </w:tc>
        <w:tc>
          <w:tcPr>
            <w:tcW w:w="2303" w:type="dxa"/>
            <w:hideMark/>
          </w:tcPr>
          <w:p w14:paraId="0EB8F107"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Próbki rezerwowe</w:t>
            </w:r>
          </w:p>
        </w:tc>
        <w:tc>
          <w:tcPr>
            <w:tcW w:w="1287" w:type="dxa"/>
          </w:tcPr>
          <w:p w14:paraId="68034586"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10</w:t>
            </w:r>
          </w:p>
        </w:tc>
        <w:tc>
          <w:tcPr>
            <w:tcW w:w="1354" w:type="dxa"/>
          </w:tcPr>
          <w:p w14:paraId="608F176B"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w:t>
            </w:r>
          </w:p>
        </w:tc>
        <w:tc>
          <w:tcPr>
            <w:tcW w:w="1310" w:type="dxa"/>
            <w:gridSpan w:val="2"/>
          </w:tcPr>
          <w:p w14:paraId="6C8259BB"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w:t>
            </w:r>
          </w:p>
        </w:tc>
        <w:tc>
          <w:tcPr>
            <w:tcW w:w="1441" w:type="dxa"/>
          </w:tcPr>
          <w:p w14:paraId="5FB9506B" w14:textId="77777777" w:rsidR="00BA5916" w:rsidRPr="00B80D60" w:rsidRDefault="00BA5916" w:rsidP="00D909B2">
            <w:pPr>
              <w:spacing w:line="276" w:lineRule="auto"/>
              <w:jc w:val="center"/>
              <w:rPr>
                <w:rFonts w:ascii="Calibri" w:hAnsi="Calibri" w:cs="Calibri"/>
                <w:color w:val="auto"/>
                <w:lang w:eastAsia="en-US"/>
              </w:rPr>
            </w:pPr>
            <w:r w:rsidRPr="00B80D60">
              <w:rPr>
                <w:rFonts w:ascii="Calibri" w:hAnsi="Calibri" w:cs="Calibri"/>
                <w:color w:val="auto"/>
                <w:lang w:eastAsia="en-US"/>
              </w:rPr>
              <w:t>-</w:t>
            </w:r>
          </w:p>
        </w:tc>
      </w:tr>
      <w:bookmarkEnd w:id="172"/>
    </w:tbl>
    <w:p w14:paraId="6B6DCBFD" w14:textId="77777777" w:rsidR="00BA5916" w:rsidRPr="00B80D60" w:rsidRDefault="00BA5916" w:rsidP="00D909B2">
      <w:pPr>
        <w:spacing w:line="276" w:lineRule="auto"/>
        <w:rPr>
          <w:rFonts w:ascii="Calibri" w:hAnsi="Calibri" w:cs="Calibri"/>
          <w:color w:val="auto"/>
        </w:rPr>
      </w:pPr>
    </w:p>
    <w:p w14:paraId="6E378E49" w14:textId="02BE5E48" w:rsidR="00BA5916" w:rsidRPr="00B80D60" w:rsidRDefault="00BA5916" w:rsidP="00D909B2">
      <w:pPr>
        <w:spacing w:line="276" w:lineRule="auto"/>
        <w:rPr>
          <w:rFonts w:ascii="Calibri" w:eastAsia="Calibri" w:hAnsi="Calibri" w:cs="Calibri"/>
          <w:color w:val="auto"/>
          <w:lang w:eastAsia="en-US"/>
        </w:rPr>
      </w:pPr>
      <w:r w:rsidRPr="00B80D60">
        <w:rPr>
          <w:rFonts w:ascii="Calibri" w:eastAsia="Calibri" w:hAnsi="Calibri" w:cs="Calibri"/>
          <w:color w:val="auto"/>
          <w:lang w:eastAsia="en-US"/>
        </w:rPr>
        <w:t>Fakt pobrania próbek i wyniki badań odnotowywane są w ,,Rejestrze protokołów pobrania próbek żywności, substancji pomagających w przetwarzaniu, dozwolonych substancji dodatkowych, innych składników żywności, materiałów i wyrobów przeznaczonych do kontaktu z żywnością, próbek sanitarnych oraz kosmetyków”. Rejestr jest zgodny z</w:t>
      </w:r>
      <w:r w:rsidR="00A30DD5">
        <w:rPr>
          <w:rFonts w:ascii="Calibri" w:eastAsia="Calibri" w:hAnsi="Calibri" w:cs="Calibri"/>
          <w:color w:val="auto"/>
          <w:lang w:eastAsia="en-US"/>
        </w:rPr>
        <w:t> </w:t>
      </w:r>
      <w:r w:rsidRPr="00B80D60">
        <w:rPr>
          <w:rFonts w:ascii="Calibri" w:eastAsia="Calibri" w:hAnsi="Calibri" w:cs="Calibri"/>
          <w:color w:val="auto"/>
          <w:lang w:eastAsia="en-US"/>
        </w:rPr>
        <w:t>obowiązującym wzorem określonym w PON – 09 „Czynności kontrolne”.</w:t>
      </w:r>
    </w:p>
    <w:p w14:paraId="645A7D94" w14:textId="4618F881" w:rsidR="00BA5916" w:rsidRPr="00B80D60" w:rsidRDefault="00BA5916" w:rsidP="00D909B2">
      <w:pPr>
        <w:spacing w:line="276" w:lineRule="auto"/>
        <w:rPr>
          <w:rFonts w:ascii="Calibri" w:hAnsi="Calibri" w:cs="Calibri"/>
          <w:color w:val="auto"/>
        </w:rPr>
      </w:pPr>
      <w:r w:rsidRPr="00B80D60">
        <w:rPr>
          <w:rFonts w:ascii="Calibri" w:hAnsi="Calibri" w:cs="Calibri"/>
          <w:color w:val="auto"/>
        </w:rPr>
        <w:t xml:space="preserve">Oceniono prawidłowość pobrania próbek żywności i próbek sanitarnych na podstawie protokołów pobrania próbek: Nr: 2/HŻ/2019 z dnia 22.01.2019 r., 15/HŻ/2019 z dnia 19.02.2019 r., 74/HŻ/2019 z dnia 14.05.2019 r., 89/HŻ/2019 z dnia 13.06.2019 r., 108/HŻ/2019 z dnia 08.07.2019 r., 192/HŻ/2019 z dnia 15.10.2019 r., 154/HŻ/2019 z dnia 16.09.2019 r., 155/HŻ/2019 z dnia 16.09.2019 r., 161/HŻ/2019 z dnia 17.09.2019 r., 162/HŻ/2019 z dnia 17.09.2019 r., 178/HŻ/2019 z dnia 01.10.2019 r., 233/HŻ/2019 z dnia 02.12.2019 r., 3/HŻ/2021 z dnia 18.01.2021 r., 6/HŻ/2021 z dnia 09.02.2021 r., </w:t>
      </w:r>
      <w:bookmarkStart w:id="173" w:name="_Hlk88409367"/>
      <w:r w:rsidRPr="00B80D60">
        <w:rPr>
          <w:rFonts w:ascii="Calibri" w:hAnsi="Calibri" w:cs="Calibri"/>
          <w:color w:val="auto"/>
        </w:rPr>
        <w:t>12/HŻ/2021 z</w:t>
      </w:r>
      <w:r w:rsidR="00A30DD5">
        <w:rPr>
          <w:rFonts w:ascii="Calibri" w:hAnsi="Calibri" w:cs="Calibri"/>
          <w:color w:val="auto"/>
        </w:rPr>
        <w:t> </w:t>
      </w:r>
      <w:r w:rsidRPr="00B80D60">
        <w:rPr>
          <w:rFonts w:ascii="Calibri" w:hAnsi="Calibri" w:cs="Calibri"/>
          <w:color w:val="auto"/>
        </w:rPr>
        <w:t xml:space="preserve">dnia 09.03.2021 r., 14/HŻ/2021 z dnia 09.03.2021 r., 13/HŻ/2021 z dnia 09.03.2021 r., 16/HŻ/2021 z dnia 16.03.2021 r., 34/HŻ/2021 z dnia 11.05.2021 r., 35/HŻ/2021 z dnia 11.05.2021 r., 53/HŻ/2021 z dnia 08.06.2021 r. </w:t>
      </w:r>
    </w:p>
    <w:bookmarkEnd w:id="173"/>
    <w:p w14:paraId="7E9088BA" w14:textId="77777777" w:rsidR="00BA5916" w:rsidRPr="00B80D60" w:rsidRDefault="00BA5916" w:rsidP="00D909B2">
      <w:pPr>
        <w:spacing w:line="276" w:lineRule="auto"/>
        <w:rPr>
          <w:rFonts w:ascii="Calibri" w:hAnsi="Calibri" w:cs="Calibri"/>
          <w:color w:val="auto"/>
        </w:rPr>
      </w:pPr>
      <w:r w:rsidRPr="00B80D60">
        <w:rPr>
          <w:rFonts w:ascii="Calibri" w:hAnsi="Calibri" w:cs="Calibri"/>
          <w:color w:val="auto"/>
        </w:rPr>
        <w:t>Do przeanalizowanych protokołów pobrania próbek wniesiono następujące uwagi:</w:t>
      </w:r>
    </w:p>
    <w:p w14:paraId="09DA5257" w14:textId="77777777" w:rsidR="00BA5916" w:rsidRPr="00B80D60" w:rsidRDefault="00BA5916" w:rsidP="001143B8">
      <w:pPr>
        <w:pStyle w:val="Akapitzlist"/>
        <w:numPr>
          <w:ilvl w:val="0"/>
          <w:numId w:val="42"/>
        </w:numPr>
        <w:spacing w:line="276" w:lineRule="auto"/>
        <w:ind w:left="567" w:hanging="567"/>
        <w:rPr>
          <w:rFonts w:ascii="Calibri" w:hAnsi="Calibri" w:cs="Calibri"/>
          <w:color w:val="auto"/>
        </w:rPr>
      </w:pPr>
      <w:r w:rsidRPr="00B80D60">
        <w:rPr>
          <w:rFonts w:ascii="Calibri" w:hAnsi="Calibri" w:cs="Calibri"/>
          <w:color w:val="auto"/>
        </w:rPr>
        <w:t>w protokole pobrania próbek żywności nr 53/HŻ/2021 z dnia 08.06.2021 r., brak podpisu osoby przekazującej próbkę do laboratorium;</w:t>
      </w:r>
    </w:p>
    <w:p w14:paraId="1795965F" w14:textId="77777777" w:rsidR="00BA5916" w:rsidRPr="00B80D60" w:rsidRDefault="00BA5916" w:rsidP="001143B8">
      <w:pPr>
        <w:pStyle w:val="Akapitzlist"/>
        <w:numPr>
          <w:ilvl w:val="0"/>
          <w:numId w:val="42"/>
        </w:numPr>
        <w:spacing w:line="276" w:lineRule="auto"/>
        <w:ind w:left="567" w:hanging="567"/>
        <w:rPr>
          <w:rFonts w:ascii="Calibri" w:hAnsi="Calibri" w:cs="Calibri"/>
          <w:color w:val="auto"/>
        </w:rPr>
      </w:pPr>
      <w:r w:rsidRPr="00B80D60">
        <w:rPr>
          <w:rFonts w:ascii="Calibri" w:hAnsi="Calibri" w:cs="Calibri"/>
          <w:color w:val="auto"/>
        </w:rPr>
        <w:t>w załączniku nr 1 do protokołu pobrania próbek żywności nr 3/HŻ/2021 z dnia 18.01.2021 r. brak wskazania daty pobrania próbek;</w:t>
      </w:r>
    </w:p>
    <w:p w14:paraId="60B667EB" w14:textId="77777777" w:rsidR="00BA5916" w:rsidRPr="00B80D60" w:rsidRDefault="00BA5916" w:rsidP="001143B8">
      <w:pPr>
        <w:pStyle w:val="Akapitzlist"/>
        <w:numPr>
          <w:ilvl w:val="0"/>
          <w:numId w:val="42"/>
        </w:numPr>
        <w:spacing w:line="276" w:lineRule="auto"/>
        <w:ind w:left="567" w:hanging="567"/>
        <w:rPr>
          <w:rFonts w:ascii="Calibri" w:hAnsi="Calibri" w:cs="Calibri"/>
          <w:color w:val="auto"/>
        </w:rPr>
      </w:pPr>
      <w:r w:rsidRPr="00B80D60">
        <w:rPr>
          <w:rFonts w:ascii="Calibri" w:hAnsi="Calibri" w:cs="Calibri"/>
          <w:color w:val="auto"/>
        </w:rPr>
        <w:t>w załączniku nr 1 do protokołu pobrania próbek żywności nr 108/HŻ/2019 z dnia 08.07.2019 r. wskazano rozbieżną liczbę pobranych próbek, podając jako ,,liczbę próbek pobranych z danej partii 5” natomiast ,,liczbę i masę/objętość próbek pierwotnych lub liczbę i masę opakowań jednostkowych, pobranych z danej partii 6x 200”;</w:t>
      </w:r>
    </w:p>
    <w:p w14:paraId="50BD7F0F" w14:textId="77777777" w:rsidR="00BA5916" w:rsidRPr="00B80D60" w:rsidRDefault="00BA5916" w:rsidP="001143B8">
      <w:pPr>
        <w:pStyle w:val="Akapitzlist"/>
        <w:numPr>
          <w:ilvl w:val="0"/>
          <w:numId w:val="42"/>
        </w:numPr>
        <w:spacing w:line="276" w:lineRule="auto"/>
        <w:ind w:left="567" w:hanging="567"/>
        <w:rPr>
          <w:rFonts w:ascii="Calibri" w:hAnsi="Calibri" w:cs="Calibri"/>
          <w:color w:val="auto"/>
        </w:rPr>
      </w:pPr>
      <w:r w:rsidRPr="00B80D60">
        <w:rPr>
          <w:rFonts w:ascii="Calibri" w:hAnsi="Calibri" w:cs="Calibri"/>
          <w:color w:val="auto"/>
        </w:rPr>
        <w:t>w protokole pobrania próbek nr 192/HŻ/2019</w:t>
      </w:r>
      <w:r w:rsidR="00C90511" w:rsidRPr="00B80D60">
        <w:rPr>
          <w:rFonts w:ascii="Calibri" w:hAnsi="Calibri" w:cs="Calibri"/>
          <w:color w:val="auto"/>
        </w:rPr>
        <w:t xml:space="preserve"> </w:t>
      </w:r>
      <w:r w:rsidRPr="00B80D60">
        <w:rPr>
          <w:rFonts w:ascii="Calibri" w:hAnsi="Calibri" w:cs="Calibri"/>
          <w:color w:val="auto"/>
        </w:rPr>
        <w:t>z dnia 15.10.2019 r., pomimo dokonanych poprawek, nie odnotowano ich w punkcie ,,Poprawki i uzupełnienia do protokołu”, ponadto w pkt 5 ,,wyposażenie stosowane podczas pobierania próbek” (dot. poboru próbki jęczmienia z partii 24,600 ton ) wpisano woreczki jednorazowe. Powyższe może świadczyć o tym, iż nie użyto do poboru próbki sprzętu w postaci próbników, ponieważ fakt ten nie został odnotowany;</w:t>
      </w:r>
    </w:p>
    <w:p w14:paraId="10C03061" w14:textId="77777777" w:rsidR="00BA5916" w:rsidRPr="00B80D60" w:rsidRDefault="00BA5916" w:rsidP="001143B8">
      <w:pPr>
        <w:pStyle w:val="Akapitzlist"/>
        <w:numPr>
          <w:ilvl w:val="0"/>
          <w:numId w:val="42"/>
        </w:numPr>
        <w:spacing w:line="276" w:lineRule="auto"/>
        <w:ind w:left="567" w:hanging="567"/>
        <w:rPr>
          <w:rFonts w:ascii="Calibri" w:hAnsi="Calibri" w:cs="Calibri"/>
          <w:color w:val="auto"/>
        </w:rPr>
      </w:pPr>
      <w:r w:rsidRPr="00B80D60">
        <w:rPr>
          <w:rFonts w:ascii="Calibri" w:hAnsi="Calibri" w:cs="Calibri"/>
          <w:color w:val="auto"/>
        </w:rPr>
        <w:t>w załączniku nr 1 do protokołu pobrania próbek żywności nr 16/HŻ/2021 z dnia 16.03.2021 r. w rubryce odnoszącej się do Sposobu pobrania próbki ujęto Rozporządzenie Parlamentu Europejskiego i Rady nr 1333/2008 z dnia 16.12.2008 r., które nie dotyczy sposobu poboru próbek żywności do badań w kierunku oznaczania substancji dodatkowych;</w:t>
      </w:r>
    </w:p>
    <w:p w14:paraId="380CA91E" w14:textId="77777777" w:rsidR="00BA5916" w:rsidRPr="00B80D60" w:rsidRDefault="00BA5916" w:rsidP="001143B8">
      <w:pPr>
        <w:pStyle w:val="Akapitzlist"/>
        <w:numPr>
          <w:ilvl w:val="0"/>
          <w:numId w:val="42"/>
        </w:numPr>
        <w:spacing w:line="276" w:lineRule="auto"/>
        <w:ind w:left="567" w:hanging="567"/>
        <w:rPr>
          <w:rFonts w:ascii="Calibri" w:hAnsi="Calibri" w:cs="Calibri"/>
          <w:color w:val="auto"/>
        </w:rPr>
      </w:pPr>
      <w:r w:rsidRPr="00B80D60">
        <w:rPr>
          <w:rFonts w:ascii="Calibri" w:hAnsi="Calibri" w:cs="Calibri"/>
          <w:color w:val="auto"/>
        </w:rPr>
        <w:t>w załączniku nr 1 do protokołu pobrania próbek żywności nr 2/HŻ/2019 z dnia 22.01.2019 r. w rubryce odnoszącej się do Sposobu pobrania próbki ujęto Rozporządzenie Komisji (WE) Nr 1881/2006 z dnia 19.12.2006</w:t>
      </w:r>
      <w:r w:rsidR="00C90511" w:rsidRPr="00B80D60">
        <w:rPr>
          <w:rFonts w:ascii="Calibri" w:hAnsi="Calibri" w:cs="Calibri"/>
          <w:color w:val="auto"/>
        </w:rPr>
        <w:t xml:space="preserve"> </w:t>
      </w:r>
      <w:r w:rsidRPr="00B80D60">
        <w:rPr>
          <w:rFonts w:ascii="Calibri" w:hAnsi="Calibri" w:cs="Calibri"/>
          <w:color w:val="auto"/>
        </w:rPr>
        <w:t>r., które nie dotyczy sposobu poboru próbek żywności</w:t>
      </w:r>
      <w:r w:rsidR="00C90511" w:rsidRPr="00B80D60">
        <w:rPr>
          <w:rFonts w:ascii="Calibri" w:hAnsi="Calibri" w:cs="Calibri"/>
          <w:color w:val="auto"/>
        </w:rPr>
        <w:t xml:space="preserve"> </w:t>
      </w:r>
      <w:r w:rsidRPr="00B80D60">
        <w:rPr>
          <w:rFonts w:ascii="Calibri" w:hAnsi="Calibri" w:cs="Calibri"/>
          <w:color w:val="auto"/>
        </w:rPr>
        <w:t>do badań w kierunku oznaczania mykotoksyn.</w:t>
      </w:r>
    </w:p>
    <w:p w14:paraId="58C0C05C" w14:textId="400E3A27" w:rsidR="00BA5916" w:rsidRPr="00B80D60" w:rsidRDefault="00BA5916" w:rsidP="00D909B2">
      <w:pPr>
        <w:spacing w:line="276" w:lineRule="auto"/>
        <w:ind w:firstLine="567"/>
        <w:rPr>
          <w:rFonts w:ascii="Calibri" w:hAnsi="Calibri" w:cs="Calibri"/>
          <w:color w:val="auto"/>
        </w:rPr>
      </w:pPr>
      <w:bookmarkStart w:id="174" w:name="_Hlk88502689"/>
      <w:r w:rsidRPr="00B80D60">
        <w:rPr>
          <w:rFonts w:ascii="Calibri" w:hAnsi="Calibri" w:cs="Calibri"/>
          <w:color w:val="auto"/>
        </w:rPr>
        <w:lastRenderedPageBreak/>
        <w:t>Pomimo powyższego, można stwierdzić, że sposób pobierania próbek jest zgodny z</w:t>
      </w:r>
      <w:r w:rsidR="00A30DD5">
        <w:rPr>
          <w:rFonts w:ascii="Calibri" w:hAnsi="Calibri" w:cs="Calibri"/>
          <w:color w:val="auto"/>
        </w:rPr>
        <w:t> </w:t>
      </w:r>
      <w:r w:rsidRPr="00B80D60">
        <w:rPr>
          <w:rFonts w:ascii="Calibri" w:hAnsi="Calibri" w:cs="Calibri"/>
          <w:color w:val="auto"/>
        </w:rPr>
        <w:t>aktualnie obowiązującą procedurą pobierania próbek żywności, materiałów i wyrobów przeznaczonych do kontaktu z żywnością i próbek sanitarnych oraz przepisami prawa żywnościowego</w:t>
      </w:r>
      <w:r w:rsidR="004861DB" w:rsidRPr="00B80D60">
        <w:rPr>
          <w:rFonts w:ascii="Calibri" w:hAnsi="Calibri" w:cs="Calibri"/>
          <w:color w:val="auto"/>
        </w:rPr>
        <w:t>.</w:t>
      </w:r>
    </w:p>
    <w:bookmarkEnd w:id="174"/>
    <w:p w14:paraId="75A068CD" w14:textId="77777777" w:rsidR="00BA5916" w:rsidRPr="00B80D60" w:rsidRDefault="00BA5916" w:rsidP="00D909B2">
      <w:pPr>
        <w:spacing w:line="276" w:lineRule="auto"/>
        <w:rPr>
          <w:rFonts w:ascii="Calibri" w:hAnsi="Calibri" w:cs="Calibri"/>
          <w:color w:val="auto"/>
        </w:rPr>
      </w:pPr>
      <w:r w:rsidRPr="00B80D60">
        <w:rPr>
          <w:rFonts w:ascii="Calibri" w:eastAsia="Calibri" w:hAnsi="Calibri" w:cs="Calibri"/>
          <w:color w:val="auto"/>
          <w:lang w:eastAsia="en-US"/>
        </w:rPr>
        <w:t xml:space="preserve">Tryb postępowania przedstawicieli </w:t>
      </w:r>
      <w:r w:rsidR="00885E23" w:rsidRPr="00B80D60">
        <w:rPr>
          <w:rFonts w:ascii="Calibri" w:eastAsia="Calibri" w:hAnsi="Calibri" w:cs="Calibri"/>
          <w:color w:val="auto"/>
          <w:lang w:eastAsia="en-US"/>
        </w:rPr>
        <w:t>PPIS</w:t>
      </w:r>
      <w:r w:rsidRPr="00B80D60">
        <w:rPr>
          <w:rFonts w:ascii="Calibri" w:eastAsia="Calibri" w:hAnsi="Calibri" w:cs="Calibri"/>
          <w:color w:val="auto"/>
          <w:lang w:eastAsia="en-US"/>
        </w:rPr>
        <w:t xml:space="preserve"> w Szczecinie po otrzymaniu wyników badań kwestionujących jakość zdrowotną pobranych próbek bądź zawierających uwagi do znakowania był prawidłowy. </w:t>
      </w:r>
      <w:r w:rsidRPr="00B80D60">
        <w:rPr>
          <w:rFonts w:ascii="Calibri" w:hAnsi="Calibri" w:cs="Calibri"/>
          <w:color w:val="auto"/>
        </w:rPr>
        <w:t xml:space="preserve">Przeanalizowano sposób postępowania po otrzymaniu: </w:t>
      </w:r>
    </w:p>
    <w:p w14:paraId="25E18972" w14:textId="4BB7C0A1" w:rsidR="00BA5916" w:rsidRPr="00B80D60" w:rsidRDefault="00BA5916" w:rsidP="001143B8">
      <w:pPr>
        <w:numPr>
          <w:ilvl w:val="0"/>
          <w:numId w:val="38"/>
        </w:numPr>
        <w:spacing w:line="276" w:lineRule="auto"/>
        <w:ind w:left="567" w:hanging="567"/>
        <w:outlineLvl w:val="0"/>
        <w:rPr>
          <w:rFonts w:ascii="Calibri" w:hAnsi="Calibri" w:cs="Calibri"/>
          <w:color w:val="auto"/>
        </w:rPr>
      </w:pPr>
      <w:r w:rsidRPr="00B80D60">
        <w:rPr>
          <w:rFonts w:ascii="Calibri" w:hAnsi="Calibri" w:cs="Calibri"/>
          <w:color w:val="auto"/>
        </w:rPr>
        <w:t>sprawozdania z badań nr Sp/BM/PŻ/240/19 z dnia 24.08.2019 r. próbek lodów z automatu śmietankowo - karmelowych, pobranych w ramach kontroli sprawdzającej nieodpowiadających wymaganiom Rozporządzenia Komisji Europejskiej (WE) nr 2073/2005 z dnia 15 listopada 2005 r. w sprawie kryteriów mikrobiologicznych dotyczących środków spożywczych (Dz. Urz. UE L 338 z 22.12.2005 r. ze zm.) z uwagi na ponadnormatywną liczbę bakterii z rodzaju Enterobacteriaceae w końcowym etapie procesu produkcji. Przedsiębiorca został zobligowany do podjęcia skutecznych działań naprawczych oraz obciążony kosztami badań kwestionowanych próbek lodów. Przeprowadzone kontrole sanitarne nie potwierdziły skuteczności podjętych działań naprawczych - zostało wydane upomnienie. Kolejne wyniki badań ponownie nie potwierdziły skutecznych działań naprawczych i związku z tym</w:t>
      </w:r>
      <w:r w:rsidR="00C90511" w:rsidRPr="00B80D60">
        <w:rPr>
          <w:rFonts w:ascii="Calibri" w:hAnsi="Calibri" w:cs="Calibri"/>
          <w:color w:val="auto"/>
        </w:rPr>
        <w:t xml:space="preserve"> </w:t>
      </w:r>
      <w:r w:rsidRPr="00B80D60">
        <w:rPr>
          <w:rFonts w:ascii="Calibri" w:hAnsi="Calibri" w:cs="Calibri"/>
          <w:color w:val="auto"/>
        </w:rPr>
        <w:t>wszczęto postępowanie egzekucyjne nakładając na przedsiębiorcę grzywnę. Przedsiębiorca został obciążony decyzjami – rachunkiem za kwestionowane próbki lodów.</w:t>
      </w:r>
    </w:p>
    <w:p w14:paraId="58628F63" w14:textId="77777777" w:rsidR="00BA5916" w:rsidRPr="00B80D60" w:rsidRDefault="00BA5916" w:rsidP="001143B8">
      <w:pPr>
        <w:numPr>
          <w:ilvl w:val="0"/>
          <w:numId w:val="38"/>
        </w:numPr>
        <w:spacing w:line="276" w:lineRule="auto"/>
        <w:ind w:left="567" w:hanging="567"/>
        <w:outlineLvl w:val="0"/>
        <w:rPr>
          <w:rFonts w:ascii="Calibri" w:hAnsi="Calibri" w:cs="Calibri"/>
          <w:color w:val="auto"/>
        </w:rPr>
      </w:pPr>
      <w:r w:rsidRPr="00B80D60">
        <w:rPr>
          <w:rFonts w:ascii="Calibri" w:hAnsi="Calibri" w:cs="Calibri"/>
          <w:color w:val="auto"/>
        </w:rPr>
        <w:t>sprawozdania z badań nr HŻ/321/19 z dnia 25.04.2019 r. oraz 187/HŻ/2019 z dnia 08.10.2019 r. próbek zmiotek, w których stwierdzono obecność szkodników, co było niezgodne z wymaganiami rozporządzenia (WE) nr 852/2004 Parlamentu Europejskiego i Rady z dnia 29 kwietnia 2004 r. w sprawie higieny środków spożywczych (Dz. U. UE. L 139 z 30.04.2004 r. z późn. zm.) - przedsiębiorca został poinformowany o wynikach badań laboratoryjnych oraz zobowiązany do przeprowadzenia w zakładzie skutecznych zabiegów dezynsekcji,</w:t>
      </w:r>
      <w:r w:rsidR="00C90511" w:rsidRPr="00B80D60">
        <w:rPr>
          <w:rFonts w:ascii="Calibri" w:hAnsi="Calibri" w:cs="Calibri"/>
          <w:color w:val="auto"/>
        </w:rPr>
        <w:t xml:space="preserve"> </w:t>
      </w:r>
      <w:r w:rsidRPr="00B80D60">
        <w:rPr>
          <w:rFonts w:ascii="Calibri" w:hAnsi="Calibri" w:cs="Calibri"/>
          <w:color w:val="auto"/>
        </w:rPr>
        <w:t>jak również przeprowadzenia działań korygujących i naprawczych w celu skutecznego zabezpieczenia zakładu przed szkodnikami. Przedsiębiorca został obciążony kosztami badań kwestionowanych próbek zmiotek.</w:t>
      </w:r>
    </w:p>
    <w:p w14:paraId="5823B2EA" w14:textId="77777777" w:rsidR="00BA5916" w:rsidRPr="00B80D60" w:rsidRDefault="00BA5916" w:rsidP="004861DB">
      <w:pPr>
        <w:spacing w:line="276" w:lineRule="auto"/>
        <w:rPr>
          <w:rFonts w:ascii="Calibri" w:hAnsi="Calibri" w:cs="Calibri"/>
          <w:color w:val="auto"/>
        </w:rPr>
      </w:pPr>
      <w:r w:rsidRPr="00B80D60">
        <w:rPr>
          <w:rFonts w:ascii="Calibri" w:hAnsi="Calibri" w:cs="Calibri"/>
          <w:color w:val="auto"/>
        </w:rPr>
        <w:t>Ponadto przeanalizowano sposób postępowania po otrzymaniu niżej wymienionych sprawozdań z badań, w których wniesiono uwagi do znakowania pobranych produktów:</w:t>
      </w:r>
    </w:p>
    <w:p w14:paraId="6C938EB3" w14:textId="79C0F013" w:rsidR="00BA5916" w:rsidRPr="00B80D60" w:rsidRDefault="00BA5916" w:rsidP="001143B8">
      <w:pPr>
        <w:pStyle w:val="Akapitzlist"/>
        <w:numPr>
          <w:ilvl w:val="0"/>
          <w:numId w:val="38"/>
        </w:numPr>
        <w:spacing w:line="276" w:lineRule="auto"/>
        <w:ind w:left="567" w:hanging="567"/>
        <w:rPr>
          <w:rFonts w:ascii="Calibri" w:hAnsi="Calibri" w:cs="Calibri"/>
          <w:color w:val="auto"/>
        </w:rPr>
      </w:pPr>
      <w:r w:rsidRPr="00B80D60">
        <w:rPr>
          <w:rFonts w:ascii="Calibri" w:hAnsi="Calibri" w:cs="Calibri"/>
          <w:color w:val="auto"/>
        </w:rPr>
        <w:t xml:space="preserve">sprawozdania z badań nr HŻ/145b/19 z dnia 05.04.2019 r. dot. próbki suplementu diety </w:t>
      </w:r>
      <w:r w:rsidR="005C1847">
        <w:rPr>
          <w:rFonts w:ascii="Calibri" w:hAnsi="Calibri" w:cs="Calibri"/>
          <w:color w:val="auto"/>
        </w:rPr>
        <w:t>……………………………………………………………………………………………</w:t>
      </w:r>
      <w:r w:rsidRPr="00B80D60">
        <w:rPr>
          <w:rFonts w:ascii="Calibri" w:hAnsi="Calibri" w:cs="Calibri"/>
          <w:color w:val="auto"/>
        </w:rPr>
        <w:t>, syrop na gardło;</w:t>
      </w:r>
    </w:p>
    <w:p w14:paraId="73D6651B" w14:textId="559EFDC9" w:rsidR="00BA5916" w:rsidRPr="00B80D60" w:rsidRDefault="00BA5916" w:rsidP="001143B8">
      <w:pPr>
        <w:numPr>
          <w:ilvl w:val="0"/>
          <w:numId w:val="38"/>
        </w:numPr>
        <w:suppressAutoHyphens/>
        <w:spacing w:line="276" w:lineRule="auto"/>
        <w:ind w:left="567" w:hanging="567"/>
        <w:outlineLvl w:val="0"/>
        <w:rPr>
          <w:rFonts w:ascii="Calibri" w:hAnsi="Calibri" w:cs="Calibri"/>
          <w:color w:val="auto"/>
        </w:rPr>
      </w:pPr>
      <w:r w:rsidRPr="00B80D60">
        <w:rPr>
          <w:rFonts w:ascii="Calibri" w:hAnsi="Calibri" w:cs="Calibri"/>
          <w:color w:val="auto"/>
        </w:rPr>
        <w:t xml:space="preserve">sprawozdania z badań nr HŻ/145/19 z dnia 05.04.2019 r. dot. próbki suplementu diety </w:t>
      </w:r>
      <w:r w:rsidR="005C1847">
        <w:rPr>
          <w:rFonts w:ascii="Calibri" w:hAnsi="Calibri" w:cs="Calibri"/>
          <w:color w:val="auto"/>
        </w:rPr>
        <w:t>………………………….</w:t>
      </w:r>
      <w:r w:rsidRPr="00B80D60">
        <w:rPr>
          <w:rFonts w:ascii="Calibri" w:hAnsi="Calibri" w:cs="Calibri"/>
          <w:color w:val="auto"/>
        </w:rPr>
        <w:t>;</w:t>
      </w:r>
    </w:p>
    <w:p w14:paraId="02F1B539" w14:textId="0DA6A3A1" w:rsidR="00BA5916" w:rsidRPr="00B80D60" w:rsidRDefault="00BA5916" w:rsidP="001143B8">
      <w:pPr>
        <w:numPr>
          <w:ilvl w:val="0"/>
          <w:numId w:val="38"/>
        </w:numPr>
        <w:suppressAutoHyphens/>
        <w:spacing w:line="276" w:lineRule="auto"/>
        <w:ind w:left="567" w:hanging="567"/>
        <w:outlineLvl w:val="0"/>
        <w:rPr>
          <w:rFonts w:ascii="Calibri" w:hAnsi="Calibri" w:cs="Calibri"/>
          <w:color w:val="auto"/>
        </w:rPr>
      </w:pPr>
      <w:r w:rsidRPr="00B80D60">
        <w:rPr>
          <w:rFonts w:ascii="Calibri" w:hAnsi="Calibri" w:cs="Calibri"/>
          <w:color w:val="auto"/>
        </w:rPr>
        <w:t xml:space="preserve">sprawozdania z badań nr HŻ/657/19 z dnia 09.08.2019 r. dot. dwóch próbek </w:t>
      </w:r>
      <w:r w:rsidR="005C1847">
        <w:rPr>
          <w:rFonts w:ascii="Calibri" w:hAnsi="Calibri" w:cs="Calibri"/>
          <w:color w:val="auto"/>
        </w:rPr>
        <w:t>……………….……………………</w:t>
      </w:r>
      <w:r w:rsidRPr="00B80D60">
        <w:rPr>
          <w:rFonts w:ascii="Calibri" w:hAnsi="Calibri" w:cs="Calibri"/>
          <w:color w:val="auto"/>
        </w:rPr>
        <w:t>o różnych pojemnościach;</w:t>
      </w:r>
    </w:p>
    <w:p w14:paraId="0DC1FB4A" w14:textId="7B5EF37D" w:rsidR="00BA5916" w:rsidRPr="00B80D60" w:rsidRDefault="00BA5916" w:rsidP="001143B8">
      <w:pPr>
        <w:numPr>
          <w:ilvl w:val="0"/>
          <w:numId w:val="38"/>
        </w:numPr>
        <w:suppressAutoHyphens/>
        <w:spacing w:line="276" w:lineRule="auto"/>
        <w:ind w:left="567" w:hanging="567"/>
        <w:outlineLvl w:val="0"/>
        <w:rPr>
          <w:rFonts w:ascii="Calibri" w:hAnsi="Calibri" w:cs="Calibri"/>
          <w:color w:val="auto"/>
        </w:rPr>
      </w:pPr>
      <w:r w:rsidRPr="00B80D60">
        <w:rPr>
          <w:rFonts w:ascii="Calibri" w:hAnsi="Calibri" w:cs="Calibri"/>
          <w:color w:val="auto"/>
        </w:rPr>
        <w:t>sprawozdania z badań nr HŻ/437/19 z dnia 10.06.2019 r. dot. próbki majonezu stołowego pn. ,,</w:t>
      </w:r>
      <w:r w:rsidR="005C1847">
        <w:rPr>
          <w:rFonts w:ascii="Calibri" w:hAnsi="Calibri" w:cs="Calibri"/>
          <w:color w:val="auto"/>
        </w:rPr>
        <w:t>…………………………..</w:t>
      </w:r>
      <w:r w:rsidRPr="00B80D60">
        <w:rPr>
          <w:rFonts w:ascii="Calibri" w:hAnsi="Calibri" w:cs="Calibri"/>
          <w:color w:val="auto"/>
        </w:rPr>
        <w:t>”,</w:t>
      </w:r>
    </w:p>
    <w:p w14:paraId="65D20679" w14:textId="09D65D6E" w:rsidR="00BA5916" w:rsidRPr="00B80D60" w:rsidRDefault="00BA5916" w:rsidP="001143B8">
      <w:pPr>
        <w:numPr>
          <w:ilvl w:val="0"/>
          <w:numId w:val="38"/>
        </w:numPr>
        <w:suppressAutoHyphens/>
        <w:spacing w:line="276" w:lineRule="auto"/>
        <w:ind w:left="567" w:hanging="567"/>
        <w:outlineLvl w:val="0"/>
        <w:rPr>
          <w:rFonts w:ascii="Calibri" w:hAnsi="Calibri" w:cs="Calibri"/>
          <w:color w:val="auto"/>
        </w:rPr>
      </w:pPr>
      <w:bookmarkStart w:id="175" w:name="_Hlk87902971"/>
      <w:r w:rsidRPr="00B80D60">
        <w:rPr>
          <w:rFonts w:ascii="Calibri" w:hAnsi="Calibri" w:cs="Calibri"/>
          <w:color w:val="auto"/>
        </w:rPr>
        <w:t xml:space="preserve">sprawozdania z badań nr HŻ/638/19 z dnia 30.07.2019 r. dot. próbki </w:t>
      </w:r>
      <w:r w:rsidR="005C1847">
        <w:rPr>
          <w:rFonts w:ascii="Calibri" w:hAnsi="Calibri" w:cs="Calibri"/>
          <w:color w:val="auto"/>
        </w:rPr>
        <w:t>…………………</w:t>
      </w:r>
      <w:r w:rsidRPr="00B80D60">
        <w:rPr>
          <w:rFonts w:ascii="Calibri" w:hAnsi="Calibri" w:cs="Calibri"/>
          <w:color w:val="auto"/>
        </w:rPr>
        <w:t>suplement diety</w:t>
      </w:r>
    </w:p>
    <w:p w14:paraId="454F3077" w14:textId="5D9F5A98" w:rsidR="00BA5916" w:rsidRPr="00B80D60" w:rsidRDefault="00BA5916" w:rsidP="001143B8">
      <w:pPr>
        <w:numPr>
          <w:ilvl w:val="0"/>
          <w:numId w:val="38"/>
        </w:numPr>
        <w:suppressAutoHyphens/>
        <w:spacing w:line="276" w:lineRule="auto"/>
        <w:ind w:left="567" w:hanging="567"/>
        <w:outlineLvl w:val="0"/>
        <w:rPr>
          <w:rFonts w:ascii="Calibri" w:hAnsi="Calibri" w:cs="Calibri"/>
          <w:color w:val="auto"/>
        </w:rPr>
      </w:pPr>
      <w:r w:rsidRPr="00B80D60">
        <w:rPr>
          <w:rFonts w:ascii="Calibri" w:hAnsi="Calibri" w:cs="Calibri"/>
          <w:color w:val="auto"/>
        </w:rPr>
        <w:lastRenderedPageBreak/>
        <w:t xml:space="preserve">sprawozdania z badań nr HŻ/762/19 z dnia 15.10.2019r. dot. próbki </w:t>
      </w:r>
      <w:r w:rsidR="005C1847">
        <w:rPr>
          <w:rFonts w:ascii="Calibri" w:hAnsi="Calibri" w:cs="Calibri"/>
          <w:color w:val="auto"/>
        </w:rPr>
        <w:t>………………………………</w:t>
      </w:r>
      <w:r w:rsidRPr="00B80D60">
        <w:rPr>
          <w:rFonts w:ascii="Calibri" w:hAnsi="Calibri" w:cs="Calibri"/>
          <w:color w:val="auto"/>
        </w:rPr>
        <w:t xml:space="preserve"> </w:t>
      </w:r>
      <w:r w:rsidR="005C1847">
        <w:rPr>
          <w:rFonts w:ascii="Calibri" w:hAnsi="Calibri" w:cs="Calibri"/>
          <w:color w:val="auto"/>
        </w:rPr>
        <w:t>…………………..</w:t>
      </w:r>
      <w:r w:rsidRPr="00B80D60">
        <w:rPr>
          <w:rFonts w:ascii="Calibri" w:hAnsi="Calibri" w:cs="Calibri"/>
          <w:color w:val="auto"/>
        </w:rPr>
        <w:t xml:space="preserve"> </w:t>
      </w:r>
    </w:p>
    <w:bookmarkEnd w:id="175"/>
    <w:p w14:paraId="0A031D46" w14:textId="77777777" w:rsidR="00BA5916" w:rsidRPr="00B80D60" w:rsidRDefault="00BA5916" w:rsidP="009F2685">
      <w:pPr>
        <w:suppressAutoHyphens/>
        <w:spacing w:line="276" w:lineRule="auto"/>
        <w:outlineLvl w:val="0"/>
        <w:rPr>
          <w:rFonts w:ascii="Calibri" w:hAnsi="Calibri" w:cs="Calibri"/>
          <w:color w:val="auto"/>
        </w:rPr>
      </w:pPr>
      <w:r w:rsidRPr="00B80D60">
        <w:rPr>
          <w:rFonts w:ascii="Calibri" w:hAnsi="Calibri" w:cs="Calibri"/>
          <w:color w:val="auto"/>
        </w:rPr>
        <w:t xml:space="preserve">Sprawy przekazano zgodnie z kompetencjami do właściwych, ze względu na adresy siedziby producentów/dystrybutorów przedmiotowych produktów, Państwowych Powiatowych Inspektorów Sanitarnych, informując jednocześnie właściwych Państwowych Wojewódzkich Inspektorów Sanitarnych. </w:t>
      </w:r>
    </w:p>
    <w:p w14:paraId="3486CA51" w14:textId="77777777" w:rsidR="00BA5916" w:rsidRPr="00B80D60" w:rsidRDefault="00BA5916" w:rsidP="004861DB">
      <w:pPr>
        <w:suppressAutoHyphens/>
        <w:spacing w:line="276" w:lineRule="auto"/>
        <w:outlineLvl w:val="0"/>
        <w:rPr>
          <w:rFonts w:ascii="Calibri" w:hAnsi="Calibri" w:cs="Calibri"/>
          <w:color w:val="auto"/>
        </w:rPr>
      </w:pPr>
      <w:r w:rsidRPr="00B80D60">
        <w:rPr>
          <w:rFonts w:ascii="Calibri" w:hAnsi="Calibri" w:cs="Calibri"/>
          <w:color w:val="auto"/>
        </w:rPr>
        <w:t>Ponadto, wyniki badań zostały również przekazane podmiotom, od których były pobierane próbki.</w:t>
      </w:r>
    </w:p>
    <w:p w14:paraId="320C4EA2" w14:textId="77777777" w:rsidR="00BA5916" w:rsidRPr="00B80D60" w:rsidRDefault="00BA5916" w:rsidP="009F2685">
      <w:pPr>
        <w:spacing w:line="276" w:lineRule="auto"/>
        <w:ind w:firstLine="284"/>
        <w:rPr>
          <w:rFonts w:ascii="Calibri" w:eastAsia="Calibri" w:hAnsi="Calibri" w:cs="Calibri"/>
          <w:color w:val="auto"/>
          <w:lang w:eastAsia="en-US"/>
        </w:rPr>
      </w:pPr>
    </w:p>
    <w:p w14:paraId="1D316216" w14:textId="77777777" w:rsidR="00BA5916" w:rsidRPr="00B80D60" w:rsidRDefault="00BA5916" w:rsidP="004861DB">
      <w:pPr>
        <w:spacing w:line="276" w:lineRule="auto"/>
        <w:rPr>
          <w:rFonts w:ascii="Calibri" w:eastAsia="Calibri" w:hAnsi="Calibri" w:cs="Calibri"/>
          <w:color w:val="auto"/>
          <w:lang w:eastAsia="en-US"/>
        </w:rPr>
      </w:pPr>
      <w:r w:rsidRPr="00B80D60">
        <w:rPr>
          <w:rFonts w:ascii="Calibri" w:eastAsia="Calibri" w:hAnsi="Calibri" w:cs="Calibri"/>
          <w:color w:val="auto"/>
          <w:lang w:eastAsia="en-US"/>
        </w:rPr>
        <w:t xml:space="preserve">W przypadku braku w przepisach prawa żywnościowego wymagań dla sprawdzanych zanieczyszczeń przedstawiciele PPIS w Szczecinie przeprowadzali wstępną analizę ryzyka. Przedłożono dokumentację potwierdzająca wstępną analizę ryzyka przeprowadzoną dla: </w:t>
      </w:r>
    </w:p>
    <w:p w14:paraId="0A8CB98A" w14:textId="77777777" w:rsidR="00BA5916" w:rsidRPr="00B80D60" w:rsidRDefault="00BA5916" w:rsidP="001143B8">
      <w:pPr>
        <w:numPr>
          <w:ilvl w:val="0"/>
          <w:numId w:val="41"/>
        </w:numPr>
        <w:spacing w:line="276" w:lineRule="auto"/>
        <w:ind w:left="567" w:hanging="283"/>
        <w:rPr>
          <w:rFonts w:ascii="Calibri" w:eastAsia="Calibri" w:hAnsi="Calibri" w:cs="Calibri"/>
          <w:color w:val="auto"/>
          <w:lang w:eastAsia="en-US"/>
        </w:rPr>
      </w:pPr>
      <w:r w:rsidRPr="00B80D60">
        <w:rPr>
          <w:rFonts w:ascii="Calibri" w:eastAsia="Calibri" w:hAnsi="Calibri" w:cs="Calibri"/>
          <w:color w:val="auto"/>
          <w:lang w:eastAsia="en-US"/>
        </w:rPr>
        <w:t>ryżu (</w:t>
      </w:r>
      <w:r w:rsidR="007C6631" w:rsidRPr="00B80D60">
        <w:rPr>
          <w:rFonts w:ascii="Calibri" w:eastAsia="Calibri" w:hAnsi="Calibri" w:cs="Calibri"/>
          <w:color w:val="auto"/>
          <w:u w:val="single"/>
          <w:lang w:eastAsia="en-US"/>
        </w:rPr>
        <w:t>Dowód</w:t>
      </w:r>
      <w:r w:rsidRPr="00B80D60">
        <w:rPr>
          <w:rFonts w:ascii="Calibri" w:eastAsia="Calibri" w:hAnsi="Calibri" w:cs="Calibri"/>
          <w:color w:val="auto"/>
          <w:lang w:eastAsia="en-US"/>
        </w:rPr>
        <w:t>: analiza ryzyka z dnia 31.12.2019 r. – zawartość arsenu)</w:t>
      </w:r>
    </w:p>
    <w:p w14:paraId="53B6AAEA" w14:textId="77777777" w:rsidR="00BA5916" w:rsidRPr="00B80D60" w:rsidRDefault="00BA5916" w:rsidP="001143B8">
      <w:pPr>
        <w:numPr>
          <w:ilvl w:val="0"/>
          <w:numId w:val="41"/>
        </w:numPr>
        <w:spacing w:line="276" w:lineRule="auto"/>
        <w:ind w:left="567" w:hanging="283"/>
        <w:rPr>
          <w:rFonts w:ascii="Calibri" w:eastAsia="Calibri" w:hAnsi="Calibri" w:cs="Calibri"/>
          <w:color w:val="auto"/>
          <w:lang w:eastAsia="en-US"/>
        </w:rPr>
      </w:pPr>
      <w:r w:rsidRPr="00B80D60">
        <w:rPr>
          <w:rFonts w:ascii="Calibri" w:eastAsia="Calibri" w:hAnsi="Calibri" w:cs="Calibri"/>
          <w:color w:val="auto"/>
          <w:lang w:eastAsia="en-US"/>
        </w:rPr>
        <w:t>nać pietruszki suszona (</w:t>
      </w:r>
      <w:r w:rsidR="007C6631" w:rsidRPr="00B80D60">
        <w:rPr>
          <w:rFonts w:ascii="Calibri" w:eastAsia="Calibri" w:hAnsi="Calibri" w:cs="Calibri"/>
          <w:color w:val="auto"/>
          <w:u w:val="single"/>
          <w:lang w:eastAsia="en-US"/>
        </w:rPr>
        <w:t>Dowód</w:t>
      </w:r>
      <w:r w:rsidRPr="00B80D60">
        <w:rPr>
          <w:rFonts w:ascii="Calibri" w:eastAsia="Calibri" w:hAnsi="Calibri" w:cs="Calibri"/>
          <w:color w:val="auto"/>
          <w:lang w:eastAsia="en-US"/>
        </w:rPr>
        <w:t>: analiza ryzyka z dnia 16 i 24.10.2019 r. – zawartość ołowiu, kadmu, rtęci i niklu)</w:t>
      </w:r>
    </w:p>
    <w:p w14:paraId="21C7AD4C" w14:textId="77777777" w:rsidR="00BA5916" w:rsidRPr="00B80D60" w:rsidRDefault="00BA5916" w:rsidP="001143B8">
      <w:pPr>
        <w:numPr>
          <w:ilvl w:val="0"/>
          <w:numId w:val="41"/>
        </w:numPr>
        <w:spacing w:line="276" w:lineRule="auto"/>
        <w:ind w:left="567" w:hanging="283"/>
        <w:rPr>
          <w:rFonts w:ascii="Calibri" w:eastAsia="Calibri" w:hAnsi="Calibri" w:cs="Calibri"/>
          <w:color w:val="auto"/>
          <w:lang w:eastAsia="en-US"/>
        </w:rPr>
      </w:pPr>
      <w:r w:rsidRPr="00B80D60">
        <w:rPr>
          <w:rFonts w:ascii="Calibri" w:eastAsia="Calibri" w:hAnsi="Calibri" w:cs="Calibri"/>
          <w:color w:val="auto"/>
          <w:lang w:eastAsia="en-US"/>
        </w:rPr>
        <w:t>sushi algi morskie (</w:t>
      </w:r>
      <w:r w:rsidR="007C6631" w:rsidRPr="00B80D60">
        <w:rPr>
          <w:rFonts w:ascii="Calibri" w:eastAsia="Calibri" w:hAnsi="Calibri" w:cs="Calibri"/>
          <w:color w:val="auto"/>
          <w:u w:val="single"/>
          <w:lang w:eastAsia="en-US"/>
        </w:rPr>
        <w:t>Dowód</w:t>
      </w:r>
      <w:r w:rsidRPr="00B80D60">
        <w:rPr>
          <w:rFonts w:ascii="Calibri" w:eastAsia="Calibri" w:hAnsi="Calibri" w:cs="Calibri"/>
          <w:color w:val="auto"/>
          <w:lang w:eastAsia="en-US"/>
        </w:rPr>
        <w:t>: analiza ryzyka z dnia 16.10.2019r. – zawartość ołowiu, kadmu, rtęci, niklu i arsenu (całkowitego i nieorganicznego).</w:t>
      </w:r>
    </w:p>
    <w:p w14:paraId="045011BB" w14:textId="77777777" w:rsidR="00BA5916" w:rsidRPr="00B80D60" w:rsidRDefault="00BA5916" w:rsidP="009F2685">
      <w:pPr>
        <w:spacing w:line="276" w:lineRule="auto"/>
        <w:rPr>
          <w:rFonts w:ascii="Calibri" w:hAnsi="Calibri" w:cs="Calibri"/>
          <w:color w:val="auto"/>
        </w:rPr>
      </w:pPr>
      <w:r w:rsidRPr="00B80D60">
        <w:rPr>
          <w:rFonts w:ascii="Calibri" w:hAnsi="Calibri" w:cs="Calibri"/>
          <w:color w:val="auto"/>
        </w:rPr>
        <w:t>Analizy przeprowadzono prawidłowo.</w:t>
      </w:r>
    </w:p>
    <w:p w14:paraId="0EC4F39A" w14:textId="77777777" w:rsidR="00BA5916" w:rsidRPr="00B80D60" w:rsidRDefault="00BA5916" w:rsidP="009F2685">
      <w:pPr>
        <w:pStyle w:val="Akapitzlist"/>
        <w:spacing w:line="276" w:lineRule="auto"/>
        <w:ind w:left="0" w:firstLine="567"/>
        <w:rPr>
          <w:rFonts w:ascii="Calibri" w:hAnsi="Calibri" w:cs="Calibri"/>
          <w:color w:val="auto"/>
        </w:rPr>
      </w:pPr>
    </w:p>
    <w:p w14:paraId="34C2050E" w14:textId="77777777" w:rsidR="00BA5916" w:rsidRPr="00B80D60" w:rsidRDefault="00BA5916" w:rsidP="009F2685">
      <w:pPr>
        <w:spacing w:line="276" w:lineRule="auto"/>
        <w:rPr>
          <w:rFonts w:ascii="Calibri" w:eastAsia="Calibri" w:hAnsi="Calibri" w:cs="Calibri"/>
          <w:color w:val="auto"/>
          <w:lang w:eastAsia="en-US"/>
        </w:rPr>
      </w:pPr>
      <w:r w:rsidRPr="00B80D60">
        <w:rPr>
          <w:rFonts w:ascii="Calibri" w:hAnsi="Calibri" w:cs="Calibri"/>
          <w:color w:val="auto"/>
        </w:rPr>
        <w:t>Działalność Powiatowej Stacji Sanitarno-Epidemiologicznej w Szczecinie oceniono pozytywnie z uchybieniami w powyższym zakresie.</w:t>
      </w:r>
    </w:p>
    <w:p w14:paraId="1248C713" w14:textId="77777777" w:rsidR="00BA5916" w:rsidRPr="00B80D60" w:rsidRDefault="00BA5916" w:rsidP="009F2685">
      <w:pPr>
        <w:spacing w:line="276" w:lineRule="auto"/>
        <w:rPr>
          <w:rFonts w:ascii="Calibri" w:hAnsi="Calibri" w:cs="Calibri"/>
          <w:color w:val="auto"/>
        </w:rPr>
      </w:pPr>
    </w:p>
    <w:p w14:paraId="0D09E757" w14:textId="77777777" w:rsidR="00BA5916" w:rsidRPr="00B80D60" w:rsidRDefault="00BA5916" w:rsidP="001212B6">
      <w:pPr>
        <w:numPr>
          <w:ilvl w:val="1"/>
          <w:numId w:val="130"/>
        </w:numPr>
        <w:spacing w:line="276" w:lineRule="auto"/>
        <w:rPr>
          <w:rFonts w:ascii="Calibri" w:hAnsi="Calibri" w:cs="Calibri"/>
          <w:color w:val="auto"/>
          <w:u w:val="single"/>
        </w:rPr>
      </w:pPr>
      <w:r w:rsidRPr="00B80D60">
        <w:rPr>
          <w:rFonts w:ascii="Calibri" w:hAnsi="Calibri" w:cs="Calibri"/>
          <w:color w:val="auto"/>
          <w:u w:val="single"/>
        </w:rPr>
        <w:t>Nadzór nad żywieniem dzieci i młodzieży w zakładach żywienia zbiorowego</w:t>
      </w:r>
    </w:p>
    <w:p w14:paraId="4FFCBA5D" w14:textId="4B101D94" w:rsidR="00BA5916" w:rsidRPr="00B80D60" w:rsidRDefault="00BA5916" w:rsidP="004861DB">
      <w:pPr>
        <w:spacing w:line="276" w:lineRule="auto"/>
        <w:rPr>
          <w:rFonts w:ascii="Calibri" w:hAnsi="Calibri" w:cs="Calibri"/>
          <w:color w:val="auto"/>
        </w:rPr>
      </w:pPr>
      <w:r w:rsidRPr="00B80D60">
        <w:rPr>
          <w:rFonts w:ascii="Calibri" w:hAnsi="Calibri" w:cs="Calibri"/>
          <w:color w:val="auto"/>
        </w:rPr>
        <w:t>Pracownicy oddziału HŻŻIPU w 2019 r. przeprowadzili łącznie 137 kontroli w zakresie spełnienia wymagań rozporządzenia Ministra Zdrowia z dnia 26 lipca 2016 r. w sprawie grup środków spożywczych przeznaczonych do sprzedaży dzieciom i młodzieży w jednostkach systemu oświaty oraz wymagań, jakie muszą spełniać środki spożywcze stosowane w ramach żywienia zbiorowego dzieciom i młodzieży w tych jednostkach. Nadzorem objęto 54 stołówki w żłobkach, 67 stołówek szkolnych, 57 stołówek w przedszkolach oraz 6 stołówek w bursach i</w:t>
      </w:r>
      <w:r w:rsidR="00A30DD5">
        <w:rPr>
          <w:rFonts w:ascii="Calibri" w:hAnsi="Calibri" w:cs="Calibri"/>
          <w:color w:val="auto"/>
        </w:rPr>
        <w:t> </w:t>
      </w:r>
      <w:r w:rsidRPr="00B80D60">
        <w:rPr>
          <w:rFonts w:ascii="Calibri" w:hAnsi="Calibri" w:cs="Calibri"/>
          <w:color w:val="auto"/>
        </w:rPr>
        <w:t>internatach.</w:t>
      </w:r>
    </w:p>
    <w:p w14:paraId="2D865FBF" w14:textId="77777777" w:rsidR="00BA5916" w:rsidRPr="00B80D60" w:rsidRDefault="00BA5916" w:rsidP="004861DB">
      <w:pPr>
        <w:spacing w:line="276" w:lineRule="auto"/>
        <w:rPr>
          <w:rFonts w:ascii="Calibri" w:hAnsi="Calibri" w:cs="Calibri"/>
          <w:color w:val="auto"/>
        </w:rPr>
      </w:pPr>
      <w:r w:rsidRPr="00B80D60">
        <w:rPr>
          <w:rFonts w:ascii="Calibri" w:hAnsi="Calibri" w:cs="Calibri"/>
          <w:color w:val="auto"/>
        </w:rPr>
        <w:t>Natomiast w I półroczu 2021 r. pracownicy oddziału HŻŻIPU przeprowadzili łącznie 13 kontroli w ww. zakresie. Nadzorem objęto 60 stołówek w żłobkach, 83 stołówki szkolne, 151 stołówek w przedszkolach oraz 12 stołówek w bursach i internatach.</w:t>
      </w:r>
      <w:r w:rsidR="00C90511" w:rsidRPr="00B80D60">
        <w:rPr>
          <w:rFonts w:ascii="Calibri" w:hAnsi="Calibri" w:cs="Calibri"/>
          <w:color w:val="auto"/>
        </w:rPr>
        <w:t xml:space="preserve"> </w:t>
      </w:r>
    </w:p>
    <w:p w14:paraId="1713F3B0" w14:textId="2036F028" w:rsidR="00BA5916" w:rsidRPr="00B80D60" w:rsidRDefault="00BA5916" w:rsidP="004861DB">
      <w:pPr>
        <w:pStyle w:val="Domynie"/>
        <w:spacing w:line="276" w:lineRule="auto"/>
        <w:rPr>
          <w:rFonts w:ascii="Calibri" w:hAnsi="Calibri" w:cs="Calibri"/>
          <w:color w:val="auto"/>
        </w:rPr>
      </w:pPr>
      <w:r w:rsidRPr="00B80D60">
        <w:rPr>
          <w:rFonts w:ascii="Calibri" w:hAnsi="Calibri" w:cs="Calibri"/>
          <w:color w:val="auto"/>
        </w:rPr>
        <w:t>Przeanalizowano dokumentację nadzorową dotyczącą 10 obiektów (4 szkół, 4 przedszkoli, 1 firmy cateringowej dostarczającej żywność własnym środkiem transportu oraz 1 żłobka). W</w:t>
      </w:r>
      <w:r w:rsidR="00A30DD5">
        <w:rPr>
          <w:rFonts w:ascii="Calibri" w:hAnsi="Calibri" w:cs="Calibri"/>
          <w:color w:val="auto"/>
        </w:rPr>
        <w:t> </w:t>
      </w:r>
      <w:r w:rsidRPr="00B80D60">
        <w:rPr>
          <w:rFonts w:ascii="Calibri" w:hAnsi="Calibri" w:cs="Calibri"/>
          <w:color w:val="auto"/>
        </w:rPr>
        <w:t xml:space="preserve">analizowanych przypadkach dokonano oceny i analizy prowadzonego wobec placówek oświatowych i firmy cateringowej nadzoru w zakresie żywienia dzieci i młodzieży. Uważnie przeprowadzano czynności kontrolne zwracając uwagę na stan sanitarno-techniczny obiektu, a także oceniano sposób żywienia na zgodność z wymaganiami rozporządzenia Ministra Zdrowia z dnia 26 lipca 2016 r. w sprawie grup środków spożywczych przeznaczonych do sprzedaży dzieciom i młodzieży w jednostkach systemu oświaty oraz wymagań, jakie muszą </w:t>
      </w:r>
      <w:r w:rsidRPr="00B80D60">
        <w:rPr>
          <w:rFonts w:ascii="Calibri" w:hAnsi="Calibri" w:cs="Calibri"/>
          <w:color w:val="auto"/>
        </w:rPr>
        <w:lastRenderedPageBreak/>
        <w:t>spełniać środki spożywcze stosowane w ramach żywienia zbiorowego dzieci i młodzieży w tych jednostkach.</w:t>
      </w:r>
    </w:p>
    <w:p w14:paraId="73785D7C" w14:textId="77777777" w:rsidR="00BA5916" w:rsidRPr="00B80D60" w:rsidRDefault="00BA5916" w:rsidP="004861DB">
      <w:pPr>
        <w:pStyle w:val="Domynie"/>
        <w:spacing w:line="276" w:lineRule="auto"/>
        <w:rPr>
          <w:rFonts w:ascii="Calibri" w:hAnsi="Calibri" w:cs="Calibri"/>
          <w:color w:val="auto"/>
        </w:rPr>
      </w:pPr>
      <w:r w:rsidRPr="00B80D60">
        <w:rPr>
          <w:rFonts w:ascii="Calibri" w:hAnsi="Calibri" w:cs="Calibri"/>
          <w:color w:val="auto"/>
        </w:rPr>
        <w:t xml:space="preserve">Ponadto </w:t>
      </w:r>
      <w:r w:rsidR="000458B5" w:rsidRPr="00B80D60">
        <w:rPr>
          <w:rFonts w:ascii="Calibri" w:hAnsi="Calibri" w:cs="Calibri"/>
          <w:color w:val="auto"/>
        </w:rPr>
        <w:t xml:space="preserve">w związku z podjętymi czynnościami kontrolnymi dotyczącymi </w:t>
      </w:r>
      <w:r w:rsidRPr="00B80D60">
        <w:rPr>
          <w:rFonts w:ascii="Calibri" w:hAnsi="Calibri" w:cs="Calibri"/>
          <w:color w:val="auto"/>
        </w:rPr>
        <w:t>nw. obiek</w:t>
      </w:r>
      <w:r w:rsidR="00603F09" w:rsidRPr="00B80D60">
        <w:rPr>
          <w:rFonts w:ascii="Calibri" w:hAnsi="Calibri" w:cs="Calibri"/>
          <w:color w:val="auto"/>
        </w:rPr>
        <w:t>tów</w:t>
      </w:r>
      <w:r w:rsidRPr="00B80D60">
        <w:rPr>
          <w:rFonts w:ascii="Calibri" w:hAnsi="Calibri" w:cs="Calibri"/>
          <w:color w:val="auto"/>
        </w:rPr>
        <w:t xml:space="preserve"> stwierdzono następujące nieprawidłowości:</w:t>
      </w:r>
    </w:p>
    <w:p w14:paraId="6BA740E0" w14:textId="67EE9DD2" w:rsidR="00BA5916" w:rsidRPr="00B80D60" w:rsidRDefault="008413B6" w:rsidP="001143B8">
      <w:pPr>
        <w:pStyle w:val="Domynie"/>
        <w:numPr>
          <w:ilvl w:val="0"/>
          <w:numId w:val="45"/>
        </w:numPr>
        <w:spacing w:line="276" w:lineRule="auto"/>
        <w:ind w:left="284" w:hanging="284"/>
        <w:rPr>
          <w:rFonts w:ascii="Calibri" w:hAnsi="Calibri" w:cs="Calibri"/>
          <w:color w:val="auto"/>
        </w:rPr>
      </w:pPr>
      <w:r>
        <w:rPr>
          <w:rFonts w:ascii="Calibri" w:hAnsi="Calibri" w:cs="Calibri"/>
          <w:color w:val="auto"/>
        </w:rPr>
        <w:t>……………………………………………………………………………………………………………….</w:t>
      </w:r>
      <w:r w:rsidR="00BA5916" w:rsidRPr="00B80D60">
        <w:rPr>
          <w:rFonts w:ascii="Calibri" w:hAnsi="Calibri" w:cs="Calibri"/>
          <w:color w:val="auto"/>
        </w:rPr>
        <w:t>, prowadząca działalność w zakładzie żywienia zbiorowego – Szkole Podstawowej „</w:t>
      </w:r>
      <w:r>
        <w:rPr>
          <w:rFonts w:ascii="Calibri" w:hAnsi="Calibri" w:cs="Calibri"/>
          <w:color w:val="auto"/>
        </w:rPr>
        <w:t>……………………………………………………………………………………</w:t>
      </w:r>
      <w:r w:rsidR="00BA5916" w:rsidRPr="00B80D60">
        <w:rPr>
          <w:rFonts w:ascii="Calibri" w:hAnsi="Calibri" w:cs="Calibri"/>
          <w:color w:val="auto"/>
        </w:rPr>
        <w:t>:</w:t>
      </w:r>
    </w:p>
    <w:p w14:paraId="0A70C1B2" w14:textId="77777777" w:rsidR="00BA5916" w:rsidRPr="00B80D60" w:rsidRDefault="00BA5916" w:rsidP="004861DB">
      <w:pPr>
        <w:pStyle w:val="Domynie"/>
        <w:spacing w:line="276" w:lineRule="auto"/>
        <w:ind w:left="284"/>
        <w:rPr>
          <w:rFonts w:ascii="Calibri" w:hAnsi="Calibri" w:cs="Calibri"/>
          <w:color w:val="auto"/>
        </w:rPr>
      </w:pPr>
      <w:r w:rsidRPr="00B80D60">
        <w:rPr>
          <w:rFonts w:ascii="Calibri" w:hAnsi="Calibri" w:cs="Calibri"/>
          <w:color w:val="auto"/>
        </w:rPr>
        <w:t xml:space="preserve">Do akt załączono adnotację służbową z dnia 23.05.2019 r. oraz z dnia 23.10.2019 r. dot. wyników przeprowadzonych działań nadzorowych w obiektach, które korzystają z usług przedmiotowego zakładu w formie cateringu, w których stwierdzono uwagi do informacji dla konsumentów o substancjach i produktach powodujących alergie lub reakcje nietolerancji występujących w potrawach wprowadzanych do obrotu. Nie podjęto dalszych działań w przedmiotowym zakładzie weryfikujących powyższe nieprawidłowości. </w:t>
      </w:r>
    </w:p>
    <w:p w14:paraId="22C387EE" w14:textId="41AD5EC3" w:rsidR="00BA5916" w:rsidRPr="00B80D60" w:rsidRDefault="00BA5916" w:rsidP="00603F09">
      <w:pPr>
        <w:pStyle w:val="Domynie"/>
        <w:spacing w:line="276" w:lineRule="auto"/>
        <w:rPr>
          <w:rFonts w:ascii="Calibri" w:hAnsi="Calibri" w:cs="Calibri"/>
          <w:color w:val="auto"/>
        </w:rPr>
      </w:pPr>
      <w:r w:rsidRPr="00B80D60">
        <w:rPr>
          <w:rFonts w:ascii="Calibri" w:hAnsi="Calibri" w:cs="Calibri"/>
          <w:color w:val="auto"/>
        </w:rPr>
        <w:t>Pismem z dnia 06.02.2020 r. znak: PS.HŻ.347.2020 PPIS w Szczecinie poinformował przedsiębiorcę o uwagach do jadłospisu i wynikach badań posiłku obiadowego pobranego w dniu 15.10.2019 r. (protokół kontroli nr HŻ-2054/19, protokół pobrania próbek nr 193/HŻ/2019) oraz zobowiązał do poinformowania o podjętych działaniach do dnia 06.03.2020 r. Dopiero po ponad roku, tj. w dniu 19.03.2021 r. strona poinformowała o</w:t>
      </w:r>
      <w:r w:rsidR="00D52167">
        <w:rPr>
          <w:rFonts w:ascii="Calibri" w:hAnsi="Calibri" w:cs="Calibri"/>
          <w:color w:val="auto"/>
        </w:rPr>
        <w:t> </w:t>
      </w:r>
      <w:r w:rsidRPr="00B80D60">
        <w:rPr>
          <w:rFonts w:ascii="Calibri" w:hAnsi="Calibri" w:cs="Calibri"/>
          <w:color w:val="auto"/>
        </w:rPr>
        <w:t>podjętych działaniach.</w:t>
      </w:r>
    </w:p>
    <w:p w14:paraId="42428D21" w14:textId="25E046FF" w:rsidR="00BA5916" w:rsidRPr="00B80D60" w:rsidRDefault="008413B6" w:rsidP="001143B8">
      <w:pPr>
        <w:pStyle w:val="Domynie"/>
        <w:numPr>
          <w:ilvl w:val="0"/>
          <w:numId w:val="45"/>
        </w:numPr>
        <w:spacing w:line="276" w:lineRule="auto"/>
        <w:ind w:left="284" w:hanging="284"/>
        <w:rPr>
          <w:rFonts w:ascii="Calibri" w:hAnsi="Calibri" w:cs="Calibri"/>
          <w:color w:val="auto"/>
        </w:rPr>
      </w:pPr>
      <w:r>
        <w:rPr>
          <w:rFonts w:ascii="Calibri" w:hAnsi="Calibri" w:cs="Calibri"/>
          <w:color w:val="auto"/>
        </w:rPr>
        <w:t>…………………………………………………………………………………………………………………………………</w:t>
      </w:r>
      <w:r w:rsidR="00BA5916" w:rsidRPr="00B80D60">
        <w:rPr>
          <w:rFonts w:ascii="Calibri" w:hAnsi="Calibri" w:cs="Calibri"/>
          <w:color w:val="auto"/>
        </w:rPr>
        <w:t xml:space="preserve"> w</w:t>
      </w:r>
      <w:r w:rsidR="00A30DD5">
        <w:rPr>
          <w:rFonts w:ascii="Calibri" w:hAnsi="Calibri" w:cs="Calibri"/>
          <w:color w:val="auto"/>
        </w:rPr>
        <w:t> </w:t>
      </w:r>
      <w:r w:rsidR="00BA5916" w:rsidRPr="00B80D60">
        <w:rPr>
          <w:rFonts w:ascii="Calibri" w:hAnsi="Calibri" w:cs="Calibri"/>
          <w:color w:val="auto"/>
        </w:rPr>
        <w:t>Szczecinie:</w:t>
      </w:r>
    </w:p>
    <w:p w14:paraId="0E2CF266" w14:textId="603AA896" w:rsidR="00BA5916" w:rsidRPr="00B80D60" w:rsidRDefault="00BA5916" w:rsidP="00603F09">
      <w:pPr>
        <w:pStyle w:val="Domynie"/>
        <w:spacing w:line="276" w:lineRule="auto"/>
        <w:rPr>
          <w:rFonts w:ascii="Calibri" w:hAnsi="Calibri" w:cs="Calibri"/>
          <w:color w:val="auto"/>
        </w:rPr>
      </w:pPr>
      <w:r w:rsidRPr="00B80D60">
        <w:rPr>
          <w:rFonts w:ascii="Calibri" w:hAnsi="Calibri" w:cs="Calibri"/>
          <w:color w:val="auto"/>
        </w:rPr>
        <w:t>Podczas kontroli sprawdzającej przeprowadzonej w dniu 16.09.2021 r. (protokół nr 1182/HŻ/2021) stwierdzono artykuły spożywcze po upływie terminu przydatności do spożycia/daty minimalnej trwałości</w:t>
      </w:r>
      <w:r w:rsidR="004219CE" w:rsidRPr="00B80D60">
        <w:rPr>
          <w:rFonts w:ascii="Calibri" w:hAnsi="Calibri" w:cs="Calibri"/>
          <w:color w:val="auto"/>
        </w:rPr>
        <w:t xml:space="preserve"> (nie wskazane podczas pierwotnych czynności kontrolnych)</w:t>
      </w:r>
      <w:r w:rsidRPr="00B80D60">
        <w:rPr>
          <w:rFonts w:ascii="Calibri" w:hAnsi="Calibri" w:cs="Calibri"/>
          <w:color w:val="auto"/>
        </w:rPr>
        <w:t xml:space="preserve">. Terminy przydatności do spożycia/daty minimalnej trwałości części ww. żywności upłynęły już przed przeprowadzeniem wcześniejszych czynności kontrolnych, tj. 18.08.2021 r. (protokół nr 1182/HŻ/2021). </w:t>
      </w:r>
    </w:p>
    <w:p w14:paraId="6D5BEA80" w14:textId="22CD80F1" w:rsidR="00BA5916" w:rsidRPr="00B80D60" w:rsidRDefault="008413B6" w:rsidP="001143B8">
      <w:pPr>
        <w:pStyle w:val="Domynie"/>
        <w:numPr>
          <w:ilvl w:val="0"/>
          <w:numId w:val="45"/>
        </w:numPr>
        <w:spacing w:line="276" w:lineRule="auto"/>
        <w:ind w:left="284" w:hanging="284"/>
        <w:rPr>
          <w:rFonts w:ascii="Calibri" w:hAnsi="Calibri" w:cs="Calibri"/>
          <w:color w:val="auto"/>
        </w:rPr>
      </w:pPr>
      <w:r>
        <w:rPr>
          <w:rFonts w:ascii="Calibri" w:hAnsi="Calibri" w:cs="Calibri"/>
          <w:color w:val="auto"/>
        </w:rPr>
        <w:t>……………………………………………………………………</w:t>
      </w:r>
      <w:r w:rsidR="00BA5916" w:rsidRPr="00B80D60">
        <w:rPr>
          <w:rFonts w:ascii="Calibri" w:hAnsi="Calibri" w:cs="Calibri"/>
          <w:color w:val="auto"/>
        </w:rPr>
        <w:t xml:space="preserve"> w Szczecinie:</w:t>
      </w:r>
    </w:p>
    <w:p w14:paraId="7A401A38" w14:textId="77777777" w:rsidR="004219CE" w:rsidRPr="00B80D60" w:rsidRDefault="004219CE" w:rsidP="004219CE">
      <w:pPr>
        <w:rPr>
          <w:rFonts w:ascii="Calibri" w:hAnsi="Calibri" w:cs="Calibri"/>
          <w:color w:val="auto"/>
          <w:sz w:val="22"/>
          <w:szCs w:val="22"/>
        </w:rPr>
      </w:pPr>
      <w:r w:rsidRPr="00B80D60">
        <w:rPr>
          <w:rFonts w:ascii="Calibri" w:hAnsi="Calibri" w:cs="Calibri"/>
          <w:color w:val="auto"/>
        </w:rPr>
        <w:t xml:space="preserve">We wskazanym obiekcie ostatnie działania nadzorowe podjęte przez przedstawicieli Państwowego Powiatowego Inspektora Sanitarnego w Szczecinie datowane są na dzień 7.09.2017 r. Do dnia kontroli, tj. 16.09.2021 r.  przez cztery lata zakład ten nie był kontrolowany. </w:t>
      </w:r>
    </w:p>
    <w:p w14:paraId="083AE1F0" w14:textId="78F09D56" w:rsidR="00BA5916" w:rsidRPr="00B80D60" w:rsidRDefault="00BA5916" w:rsidP="001143B8">
      <w:pPr>
        <w:pStyle w:val="Domynie"/>
        <w:numPr>
          <w:ilvl w:val="0"/>
          <w:numId w:val="45"/>
        </w:numPr>
        <w:spacing w:line="276" w:lineRule="auto"/>
        <w:ind w:left="284" w:hanging="284"/>
        <w:rPr>
          <w:rFonts w:ascii="Calibri" w:hAnsi="Calibri" w:cs="Calibri"/>
          <w:color w:val="auto"/>
        </w:rPr>
      </w:pPr>
      <w:r w:rsidRPr="00B80D60">
        <w:rPr>
          <w:rFonts w:ascii="Calibri" w:hAnsi="Calibri" w:cs="Calibri"/>
          <w:color w:val="auto"/>
        </w:rPr>
        <w:t xml:space="preserve">Zakład żywienia zbiorowego typu zamkniętego w Szkole Podstawowej </w:t>
      </w:r>
      <w:r w:rsidR="008413B6">
        <w:rPr>
          <w:rFonts w:ascii="Calibri" w:hAnsi="Calibri" w:cs="Calibri"/>
          <w:color w:val="auto"/>
        </w:rPr>
        <w:t>………………………..</w:t>
      </w:r>
      <w:r w:rsidRPr="00B80D60">
        <w:rPr>
          <w:rFonts w:ascii="Calibri" w:hAnsi="Calibri" w:cs="Calibri"/>
          <w:color w:val="auto"/>
        </w:rPr>
        <w:t xml:space="preserve"> </w:t>
      </w:r>
      <w:r w:rsidR="008413B6">
        <w:rPr>
          <w:rFonts w:ascii="Calibri" w:hAnsi="Calibri" w:cs="Calibri"/>
          <w:color w:val="auto"/>
        </w:rPr>
        <w:t>…………..</w:t>
      </w:r>
      <w:r w:rsidRPr="00B80D60">
        <w:rPr>
          <w:rFonts w:ascii="Calibri" w:hAnsi="Calibri" w:cs="Calibri"/>
          <w:color w:val="auto"/>
        </w:rPr>
        <w:t xml:space="preserve"> w Szczecinie prowadzony przez </w:t>
      </w:r>
      <w:r w:rsidR="008413B6" w:rsidRPr="00AF79D9">
        <w:rPr>
          <w:rFonts w:ascii="Calibri" w:hAnsi="Calibri" w:cs="Calibri"/>
          <w:color w:val="auto"/>
        </w:rPr>
        <w:t>……………………………………….</w:t>
      </w:r>
      <w:r w:rsidRPr="00AF79D9">
        <w:rPr>
          <w:rFonts w:ascii="Calibri" w:hAnsi="Calibri" w:cs="Calibri"/>
          <w:color w:val="auto"/>
        </w:rPr>
        <w:t xml:space="preserve"> </w:t>
      </w:r>
      <w:r w:rsidR="00AF79D9">
        <w:rPr>
          <w:rFonts w:ascii="Calibri" w:hAnsi="Calibri" w:cs="Calibri"/>
          <w:color w:val="auto"/>
        </w:rPr>
        <w:t>……………………..</w:t>
      </w:r>
      <w:r w:rsidRPr="00B80D60">
        <w:rPr>
          <w:rFonts w:ascii="Calibri" w:hAnsi="Calibri" w:cs="Calibri"/>
          <w:color w:val="auto"/>
        </w:rPr>
        <w:t xml:space="preserve">, </w:t>
      </w:r>
      <w:r w:rsidR="00AF79D9">
        <w:rPr>
          <w:rFonts w:ascii="Calibri" w:hAnsi="Calibri" w:cs="Calibri"/>
          <w:color w:val="auto"/>
        </w:rPr>
        <w:t>………………….</w:t>
      </w:r>
      <w:r w:rsidRPr="00B80D60">
        <w:rPr>
          <w:rFonts w:ascii="Calibri" w:hAnsi="Calibri" w:cs="Calibri"/>
          <w:color w:val="auto"/>
        </w:rPr>
        <w:t xml:space="preserve"> Szczecin</w:t>
      </w:r>
    </w:p>
    <w:p w14:paraId="55FA76F3" w14:textId="77777777" w:rsidR="004219CE" w:rsidRPr="00B80D60" w:rsidRDefault="004219CE" w:rsidP="004219CE">
      <w:pPr>
        <w:rPr>
          <w:rFonts w:ascii="Calibri" w:hAnsi="Calibri" w:cs="Calibri"/>
          <w:color w:val="auto"/>
          <w:sz w:val="22"/>
          <w:szCs w:val="22"/>
        </w:rPr>
      </w:pPr>
      <w:r w:rsidRPr="00B80D60">
        <w:rPr>
          <w:rFonts w:ascii="Calibri" w:hAnsi="Calibri" w:cs="Calibri"/>
          <w:color w:val="auto"/>
        </w:rPr>
        <w:t>Brak podjęcia skutecznych działań zmierzających do wyegzekwowania wykonania wszystkich nieprawidłowości stwierdzonych podczas kontroli przeprowadzonej w dniu 19.02.2019 r.</w:t>
      </w:r>
    </w:p>
    <w:p w14:paraId="04B21C0D" w14:textId="77777777" w:rsidR="00BA5916" w:rsidRPr="00B80D60" w:rsidRDefault="00BA5916" w:rsidP="009F2685">
      <w:pPr>
        <w:spacing w:line="276" w:lineRule="auto"/>
        <w:rPr>
          <w:rFonts w:ascii="Calibri" w:hAnsi="Calibri" w:cs="Calibri"/>
          <w:color w:val="auto"/>
        </w:rPr>
      </w:pPr>
    </w:p>
    <w:p w14:paraId="3FEAD50C" w14:textId="77777777" w:rsidR="00BA5916" w:rsidRPr="00B80D60" w:rsidRDefault="00BA5916" w:rsidP="009F2685">
      <w:pPr>
        <w:pStyle w:val="Akapitzlist"/>
        <w:spacing w:line="276" w:lineRule="auto"/>
        <w:ind w:left="0"/>
        <w:rPr>
          <w:rFonts w:ascii="Calibri" w:hAnsi="Calibri" w:cs="Calibri"/>
          <w:color w:val="auto"/>
        </w:rPr>
      </w:pPr>
      <w:r w:rsidRPr="00B80D60">
        <w:rPr>
          <w:rFonts w:ascii="Calibri" w:hAnsi="Calibri" w:cs="Calibri"/>
          <w:color w:val="auto"/>
        </w:rPr>
        <w:t>Działalność Powiatowej Stacji Sanitarno – Epidemiologicznej w Szczecinie oceniono pozytywnie z nieprawidłowościami w powyższym zakresie.</w:t>
      </w:r>
    </w:p>
    <w:p w14:paraId="2EFBFB49" w14:textId="77777777" w:rsidR="00BA5916" w:rsidRPr="00B80D60" w:rsidRDefault="00BA5916" w:rsidP="009F2685">
      <w:pPr>
        <w:spacing w:line="276" w:lineRule="auto"/>
        <w:ind w:firstLine="284"/>
        <w:rPr>
          <w:rFonts w:ascii="Calibri" w:hAnsi="Calibri" w:cs="Calibri"/>
          <w:color w:val="auto"/>
        </w:rPr>
      </w:pPr>
    </w:p>
    <w:p w14:paraId="13E3F5C4" w14:textId="77777777" w:rsidR="00BA5916" w:rsidRPr="00B80D60" w:rsidRDefault="00BA5916" w:rsidP="001212B6">
      <w:pPr>
        <w:numPr>
          <w:ilvl w:val="1"/>
          <w:numId w:val="130"/>
        </w:numPr>
        <w:spacing w:after="200" w:line="276" w:lineRule="auto"/>
        <w:ind w:left="0" w:firstLine="0"/>
        <w:contextualSpacing/>
        <w:rPr>
          <w:rFonts w:ascii="Calibri" w:eastAsia="Calibri" w:hAnsi="Calibri" w:cs="Calibri"/>
          <w:color w:val="auto"/>
          <w:u w:val="single"/>
          <w:lang w:eastAsia="en-US"/>
        </w:rPr>
      </w:pPr>
      <w:r w:rsidRPr="00B80D60">
        <w:rPr>
          <w:rFonts w:ascii="Calibri" w:hAnsi="Calibri" w:cs="Calibri"/>
          <w:color w:val="auto"/>
          <w:u w:val="single"/>
        </w:rPr>
        <w:t xml:space="preserve">Nadzór nad </w:t>
      </w:r>
      <w:r w:rsidRPr="00B80D60">
        <w:rPr>
          <w:rFonts w:ascii="Calibri" w:eastAsia="Calibri" w:hAnsi="Calibri" w:cs="Calibri"/>
          <w:color w:val="auto"/>
          <w:u w:val="single"/>
          <w:lang w:eastAsia="en-US"/>
        </w:rPr>
        <w:t>importem/eksportem żywności oraz materiałów i wyrobów przeznaczonych do kontaktu z żywnością.</w:t>
      </w:r>
    </w:p>
    <w:p w14:paraId="2B58164E" w14:textId="77777777" w:rsidR="00BA5916" w:rsidRPr="00B80D60" w:rsidRDefault="00BA5916" w:rsidP="004861DB">
      <w:pPr>
        <w:spacing w:line="276" w:lineRule="auto"/>
        <w:rPr>
          <w:rFonts w:ascii="Calibri" w:hAnsi="Calibri" w:cs="Calibri"/>
          <w:color w:val="auto"/>
        </w:rPr>
      </w:pPr>
      <w:r w:rsidRPr="00B80D60">
        <w:rPr>
          <w:rFonts w:ascii="Calibri" w:hAnsi="Calibri" w:cs="Calibri"/>
          <w:color w:val="auto"/>
        </w:rPr>
        <w:lastRenderedPageBreak/>
        <w:t xml:space="preserve">Na wniosek importerów przedstawiciele </w:t>
      </w:r>
      <w:r w:rsidR="00885E23" w:rsidRPr="00B80D60">
        <w:rPr>
          <w:rFonts w:ascii="Calibri" w:hAnsi="Calibri" w:cs="Calibri"/>
          <w:color w:val="auto"/>
        </w:rPr>
        <w:t>PPIS</w:t>
      </w:r>
      <w:r w:rsidRPr="00B80D60">
        <w:rPr>
          <w:rFonts w:ascii="Calibri" w:hAnsi="Calibri" w:cs="Calibri"/>
          <w:color w:val="auto"/>
        </w:rPr>
        <w:t xml:space="preserve"> w Szczecinie przeprowadzili kontrole sanitarne w zakresie bezpieczeństwa środków spożywczych oraz wyrobów do kontaktu z żywnością partii towarów objętych kontrolą graniczną. W wyniku przeprowadzonych granicznych kontroli sanitarnych obejmujących kontrolę dokumentów/oględziny partii w okresie objętym kontrolą tj. od 01.01.2019 r. do 31.12.2019r. oraz od 01.01.2021 do 30.06.2021 r. dokonano 47 opraw granicznych, wydając 47 świadectw spełnienia wymagań zdrowotnych przez środek spożywczy/materiał lub wyrób</w:t>
      </w:r>
      <w:r w:rsidR="00C90511" w:rsidRPr="00B80D60">
        <w:rPr>
          <w:rFonts w:ascii="Calibri" w:hAnsi="Calibri" w:cs="Calibri"/>
          <w:color w:val="auto"/>
        </w:rPr>
        <w:t xml:space="preserve"> </w:t>
      </w:r>
      <w:r w:rsidRPr="00B80D60">
        <w:rPr>
          <w:rFonts w:ascii="Calibri" w:hAnsi="Calibri" w:cs="Calibri"/>
          <w:color w:val="auto"/>
        </w:rPr>
        <w:t>przeznaczony do kontaktu z żywnością przekraczający granicę.</w:t>
      </w:r>
    </w:p>
    <w:p w14:paraId="6D5C675B" w14:textId="6A68AFF2" w:rsidR="00BA5916" w:rsidRPr="00B80D60" w:rsidRDefault="00BA5916" w:rsidP="004861DB">
      <w:pPr>
        <w:spacing w:line="276" w:lineRule="auto"/>
        <w:rPr>
          <w:rFonts w:ascii="Calibri" w:hAnsi="Calibri" w:cs="Calibri"/>
          <w:color w:val="auto"/>
        </w:rPr>
      </w:pPr>
      <w:r w:rsidRPr="00B80D60">
        <w:rPr>
          <w:rFonts w:ascii="Calibri" w:hAnsi="Calibri" w:cs="Calibri"/>
          <w:color w:val="auto"/>
        </w:rPr>
        <w:t xml:space="preserve">Szczegółowej analizie poddano 8 spraw – dot. odpraw środków spożywczych: batony musli w czekoladzie, batony energetyczne, zupy w proszku, kulki zbożowe w czekoladzie, mąka z pszenicy, nadzienia owocowe oraz odpraw wyrobów przeznaczonych do kontaktu z żywnością: żeliwne opiekacze do kanapek na ognisko. </w:t>
      </w:r>
    </w:p>
    <w:p w14:paraId="0CF5F0AB" w14:textId="77777777" w:rsidR="00BA5916" w:rsidRPr="00B80D60" w:rsidRDefault="00BA5916" w:rsidP="004861DB">
      <w:pPr>
        <w:spacing w:line="276" w:lineRule="auto"/>
        <w:rPr>
          <w:rFonts w:ascii="Calibri" w:hAnsi="Calibri" w:cs="Calibri"/>
          <w:color w:val="auto"/>
        </w:rPr>
      </w:pPr>
      <w:r w:rsidRPr="00B80D60">
        <w:rPr>
          <w:rFonts w:ascii="Calibri" w:hAnsi="Calibri" w:cs="Calibri"/>
          <w:color w:val="auto"/>
        </w:rPr>
        <w:t xml:space="preserve">Ustalono, że analizowana dokumentacja zawiera w każdym przypadku: wniosek o dokonanie granicznej kontroli sanitarnej środka spożywczego/materiału lub wyrobu przeznaczonego do kontaktu z żywnością wraz ze specyfikacją produktu, upoważnienie </w:t>
      </w:r>
      <w:r w:rsidR="00885E23" w:rsidRPr="00B80D60">
        <w:rPr>
          <w:rFonts w:ascii="Calibri" w:hAnsi="Calibri" w:cs="Calibri"/>
          <w:color w:val="auto"/>
        </w:rPr>
        <w:t>PPIS</w:t>
      </w:r>
      <w:r w:rsidRPr="00B80D60">
        <w:rPr>
          <w:rFonts w:ascii="Calibri" w:hAnsi="Calibri" w:cs="Calibri"/>
          <w:color w:val="auto"/>
        </w:rPr>
        <w:t xml:space="preserve"> w Szczecinie do przeprowadzenia czynności kontrolnych, protokół kontroli partii towarów objętej kontrolą graniczną, świadectwo spełnienia wymagań zdrowotnych, zawiadomienie o wszczęciu postępowania w sprawie ustalenia opłat za przeprowadzenie czynności kontrolnych oraz decyzję obciążającą odpowiedzialny podmiot opłatą.</w:t>
      </w:r>
    </w:p>
    <w:p w14:paraId="521E8518" w14:textId="77777777" w:rsidR="00BA5916" w:rsidRPr="00B80D60" w:rsidRDefault="00BA5916" w:rsidP="009F2685">
      <w:pPr>
        <w:spacing w:line="276" w:lineRule="auto"/>
        <w:ind w:left="284"/>
        <w:rPr>
          <w:rFonts w:ascii="Calibri" w:hAnsi="Calibri" w:cs="Calibri"/>
          <w:color w:val="auto"/>
        </w:rPr>
      </w:pPr>
    </w:p>
    <w:p w14:paraId="77E4D3AA" w14:textId="77777777" w:rsidR="00BA5916" w:rsidRPr="00B80D60" w:rsidRDefault="00BA5916" w:rsidP="009F2685">
      <w:pPr>
        <w:spacing w:line="276" w:lineRule="auto"/>
        <w:rPr>
          <w:rFonts w:ascii="Calibri" w:hAnsi="Calibri" w:cs="Calibri"/>
          <w:color w:val="auto"/>
        </w:rPr>
      </w:pPr>
      <w:r w:rsidRPr="00B80D60">
        <w:rPr>
          <w:rFonts w:ascii="Calibri" w:hAnsi="Calibri" w:cs="Calibri"/>
          <w:color w:val="auto"/>
        </w:rPr>
        <w:t>W wyniku przeprowadzonej analizy dokumentacji stwierdzono:</w:t>
      </w:r>
    </w:p>
    <w:p w14:paraId="20991AD1" w14:textId="3182A84D" w:rsidR="00BA5916" w:rsidRPr="00B80D60" w:rsidRDefault="00BA5916" w:rsidP="001143B8">
      <w:pPr>
        <w:pStyle w:val="Akapitzlist"/>
        <w:numPr>
          <w:ilvl w:val="0"/>
          <w:numId w:val="43"/>
        </w:numPr>
        <w:spacing w:line="276" w:lineRule="auto"/>
        <w:rPr>
          <w:rFonts w:ascii="Calibri" w:hAnsi="Calibri" w:cs="Calibri"/>
          <w:color w:val="auto"/>
        </w:rPr>
      </w:pPr>
      <w:r w:rsidRPr="00B80D60">
        <w:rPr>
          <w:rFonts w:ascii="Calibri" w:hAnsi="Calibri" w:cs="Calibri"/>
          <w:color w:val="auto"/>
        </w:rPr>
        <w:t xml:space="preserve">w związku z kontrolą przeprowadzoną w dniu 21.06.2019 r. na wniosek </w:t>
      </w:r>
      <w:r w:rsidR="00AF79D9">
        <w:rPr>
          <w:rFonts w:ascii="Calibri" w:hAnsi="Calibri" w:cs="Calibri"/>
          <w:color w:val="auto"/>
        </w:rPr>
        <w:t>………………..</w:t>
      </w:r>
      <w:r w:rsidRPr="00B80D60">
        <w:rPr>
          <w:rFonts w:ascii="Calibri" w:hAnsi="Calibri" w:cs="Calibri"/>
          <w:color w:val="auto"/>
        </w:rPr>
        <w:t xml:space="preserve"> </w:t>
      </w:r>
      <w:r w:rsidR="00AF79D9">
        <w:rPr>
          <w:rFonts w:ascii="Calibri" w:hAnsi="Calibri" w:cs="Calibri"/>
          <w:color w:val="auto"/>
        </w:rPr>
        <w:t>……………………………………….</w:t>
      </w:r>
      <w:r w:rsidRPr="00B80D60">
        <w:rPr>
          <w:rFonts w:ascii="Calibri" w:hAnsi="Calibri" w:cs="Calibri"/>
          <w:color w:val="auto"/>
        </w:rPr>
        <w:t xml:space="preserve"> w dniu 21.06.2019 r. wszczęto postępowanie w sprawie obciążenia opłatą za przeprowadzone czynności (zawiadomienie o wszczęciu postępowania znak: PS.HŻ.3107.497.2019 zostało odebrane przez stronę w dniu 22.06.2019 r.), natomiast decyzję administracyjną znak: PS.HŻ.3107.497.2019</w:t>
      </w:r>
      <w:r w:rsidR="00C90511" w:rsidRPr="00B80D60">
        <w:rPr>
          <w:rFonts w:ascii="Calibri" w:hAnsi="Calibri" w:cs="Calibri"/>
          <w:color w:val="auto"/>
        </w:rPr>
        <w:t xml:space="preserve"> </w:t>
      </w:r>
      <w:r w:rsidRPr="00B80D60">
        <w:rPr>
          <w:rFonts w:ascii="Calibri" w:hAnsi="Calibri" w:cs="Calibri"/>
          <w:color w:val="auto"/>
        </w:rPr>
        <w:t>obciążającą opłatą wydano dopiero w dniu 25.09.2019 r.;</w:t>
      </w:r>
    </w:p>
    <w:p w14:paraId="2CA699B8" w14:textId="3128FD30" w:rsidR="00BA5916" w:rsidRPr="00B80D60" w:rsidRDefault="00BA5916" w:rsidP="001143B8">
      <w:pPr>
        <w:pStyle w:val="Akapitzlist"/>
        <w:numPr>
          <w:ilvl w:val="0"/>
          <w:numId w:val="43"/>
        </w:numPr>
        <w:spacing w:line="276" w:lineRule="auto"/>
        <w:rPr>
          <w:rFonts w:ascii="Calibri" w:hAnsi="Calibri" w:cs="Calibri"/>
          <w:color w:val="auto"/>
        </w:rPr>
      </w:pPr>
      <w:r w:rsidRPr="00B80D60">
        <w:rPr>
          <w:rFonts w:ascii="Calibri" w:hAnsi="Calibri" w:cs="Calibri"/>
          <w:color w:val="auto"/>
        </w:rPr>
        <w:t xml:space="preserve"> w związku z kontrolami przeprowadzonymi w dniu 24.02.2021 r. na wniosek importera </w:t>
      </w:r>
      <w:r w:rsidR="00AF79D9">
        <w:rPr>
          <w:rFonts w:ascii="Calibri" w:hAnsi="Calibri" w:cs="Calibri"/>
          <w:color w:val="auto"/>
        </w:rPr>
        <w:t>…………………………………….</w:t>
      </w:r>
      <w:r w:rsidRPr="00B80D60">
        <w:rPr>
          <w:rFonts w:ascii="Calibri" w:hAnsi="Calibri" w:cs="Calibri"/>
          <w:color w:val="auto"/>
        </w:rPr>
        <w:t>. w dniu 02.03.2021 r. wszczęto postępowanie w sprawie obciążenia opłatą za przeprowadzone czynności (zawiadomienie o wszczęciu postępowania znak: HŻ.3212.1.26.2021 zostało odebrane przez stronę w dniu 05.03.2021 r), natomiast decyzję administracyjną nr HŻ.3212.1.26.2021</w:t>
      </w:r>
      <w:r w:rsidR="00C90511" w:rsidRPr="00B80D60">
        <w:rPr>
          <w:rFonts w:ascii="Calibri" w:hAnsi="Calibri" w:cs="Calibri"/>
          <w:color w:val="auto"/>
        </w:rPr>
        <w:t xml:space="preserve"> </w:t>
      </w:r>
      <w:r w:rsidRPr="00B80D60">
        <w:rPr>
          <w:rFonts w:ascii="Calibri" w:hAnsi="Calibri" w:cs="Calibri"/>
          <w:color w:val="auto"/>
        </w:rPr>
        <w:t xml:space="preserve">obciążającą opłatą wydano dopiero w dniu 30.06.2021 r. </w:t>
      </w:r>
    </w:p>
    <w:p w14:paraId="0E6400DD" w14:textId="77777777" w:rsidR="00BA5916" w:rsidRPr="00B80D60" w:rsidRDefault="00BA5916" w:rsidP="009F2685">
      <w:pPr>
        <w:pStyle w:val="Akapitzlist"/>
        <w:spacing w:line="276" w:lineRule="auto"/>
        <w:ind w:left="720"/>
        <w:rPr>
          <w:rFonts w:ascii="Calibri" w:hAnsi="Calibri" w:cs="Calibri"/>
          <w:color w:val="auto"/>
        </w:rPr>
      </w:pPr>
    </w:p>
    <w:p w14:paraId="2D81C9AC" w14:textId="77777777" w:rsidR="00BA5916" w:rsidRPr="00B80D60" w:rsidRDefault="00BA5916" w:rsidP="00F33F32">
      <w:pPr>
        <w:pStyle w:val="Akapitzlist"/>
        <w:spacing w:line="276" w:lineRule="auto"/>
        <w:ind w:left="0"/>
        <w:rPr>
          <w:rFonts w:ascii="Calibri" w:hAnsi="Calibri" w:cs="Calibri"/>
          <w:color w:val="auto"/>
        </w:rPr>
      </w:pPr>
      <w:r w:rsidRPr="00B80D60">
        <w:rPr>
          <w:rFonts w:ascii="Calibri" w:hAnsi="Calibri" w:cs="Calibri"/>
          <w:color w:val="auto"/>
        </w:rPr>
        <w:t xml:space="preserve">Obie decyzje obciążające opłatą za czynności kontrolne wydano z naruszeniem terminu wynikającego z art. 35 </w:t>
      </w:r>
      <w:r w:rsidR="00DF734B" w:rsidRPr="00B80D60">
        <w:rPr>
          <w:rFonts w:ascii="Calibri" w:hAnsi="Calibri" w:cs="Calibri"/>
          <w:color w:val="auto"/>
        </w:rPr>
        <w:t xml:space="preserve"> Kpa</w:t>
      </w:r>
    </w:p>
    <w:p w14:paraId="6722857A" w14:textId="77777777" w:rsidR="00BA5916" w:rsidRPr="00B80D60" w:rsidRDefault="00BA5916" w:rsidP="009F2685">
      <w:pPr>
        <w:pStyle w:val="Akapitzlist"/>
        <w:spacing w:line="276" w:lineRule="auto"/>
        <w:ind w:left="720"/>
        <w:rPr>
          <w:rFonts w:ascii="Calibri" w:hAnsi="Calibri" w:cs="Calibri"/>
          <w:color w:val="auto"/>
        </w:rPr>
      </w:pPr>
    </w:p>
    <w:p w14:paraId="326789CA" w14:textId="68DE3593" w:rsidR="00BA5916" w:rsidRPr="00B80D60" w:rsidRDefault="00BA5916" w:rsidP="004861DB">
      <w:pPr>
        <w:spacing w:line="276" w:lineRule="auto"/>
        <w:rPr>
          <w:rFonts w:ascii="Calibri" w:hAnsi="Calibri" w:cs="Calibri"/>
          <w:color w:val="auto"/>
        </w:rPr>
      </w:pPr>
      <w:r w:rsidRPr="00B80D60">
        <w:rPr>
          <w:rFonts w:ascii="Calibri" w:hAnsi="Calibri" w:cs="Calibri"/>
          <w:color w:val="auto"/>
        </w:rPr>
        <w:t>Pomimo powyższego, można stwierdzić, że sposób przeprowadzenia kontroli jest zgodny z</w:t>
      </w:r>
      <w:r w:rsidR="00D52167">
        <w:rPr>
          <w:rFonts w:ascii="Calibri" w:hAnsi="Calibri" w:cs="Calibri"/>
          <w:color w:val="auto"/>
        </w:rPr>
        <w:t> </w:t>
      </w:r>
      <w:r w:rsidRPr="00B80D60">
        <w:rPr>
          <w:rFonts w:ascii="Calibri" w:hAnsi="Calibri" w:cs="Calibri"/>
          <w:color w:val="auto"/>
        </w:rPr>
        <w:t>procedurą urzędowej kontroli spełnienia wymagań zdrowotnych przez żywność oraz materiały i wyroby przeznaczone do kontaktu z żywnością objęte kontrolą graniczne, za wyjątkiem czynności związanych z obciążeniem opłatą.</w:t>
      </w:r>
    </w:p>
    <w:p w14:paraId="491DD682" w14:textId="77777777" w:rsidR="00BA5916" w:rsidRPr="00B80D60" w:rsidRDefault="00BA5916" w:rsidP="009F2685">
      <w:pPr>
        <w:spacing w:line="276" w:lineRule="auto"/>
        <w:rPr>
          <w:rFonts w:ascii="Calibri" w:hAnsi="Calibri" w:cs="Calibri"/>
          <w:color w:val="auto"/>
        </w:rPr>
      </w:pPr>
    </w:p>
    <w:p w14:paraId="18BB280C" w14:textId="139AEC5F" w:rsidR="00BA5916" w:rsidRPr="00B80D60" w:rsidRDefault="00BA5916" w:rsidP="004861DB">
      <w:pPr>
        <w:spacing w:line="276" w:lineRule="auto"/>
        <w:rPr>
          <w:rFonts w:ascii="Calibri" w:hAnsi="Calibri" w:cs="Calibri"/>
          <w:color w:val="auto"/>
        </w:rPr>
      </w:pPr>
      <w:r w:rsidRPr="00B80D60">
        <w:rPr>
          <w:rFonts w:ascii="Calibri" w:hAnsi="Calibri" w:cs="Calibri"/>
          <w:color w:val="auto"/>
        </w:rPr>
        <w:lastRenderedPageBreak/>
        <w:t xml:space="preserve">W przypadku kontroli granicznych na wniosek: </w:t>
      </w:r>
      <w:r w:rsidR="00AF79D9">
        <w:rPr>
          <w:rFonts w:ascii="Calibri" w:hAnsi="Calibri" w:cs="Calibri"/>
          <w:color w:val="auto"/>
        </w:rPr>
        <w:t>.......................................………………………………………</w:t>
      </w:r>
      <w:r w:rsidRPr="00B80D60">
        <w:rPr>
          <w:rFonts w:ascii="Calibri" w:hAnsi="Calibri" w:cs="Calibri"/>
          <w:color w:val="auto"/>
        </w:rPr>
        <w:t xml:space="preserve">., nieprawidłowo sporządzone metryki spraw, </w:t>
      </w:r>
      <w:r w:rsidR="004D5C9B" w:rsidRPr="00B80D60">
        <w:rPr>
          <w:rFonts w:ascii="Calibri" w:hAnsi="Calibri" w:cs="Calibri"/>
          <w:color w:val="auto"/>
        </w:rPr>
        <w:br/>
      </w:r>
      <w:r w:rsidRPr="00B80D60">
        <w:rPr>
          <w:rFonts w:ascii="Calibri" w:hAnsi="Calibri" w:cs="Calibri"/>
          <w:color w:val="auto"/>
        </w:rPr>
        <w:t>w których nie wskazano wszystkich osób i czynności podejmowanych przez te osoby w</w:t>
      </w:r>
      <w:r w:rsidR="00D52167">
        <w:rPr>
          <w:rFonts w:ascii="Calibri" w:hAnsi="Calibri" w:cs="Calibri"/>
          <w:color w:val="auto"/>
        </w:rPr>
        <w:t> </w:t>
      </w:r>
      <w:r w:rsidRPr="00B80D60">
        <w:rPr>
          <w:rFonts w:ascii="Calibri" w:hAnsi="Calibri" w:cs="Calibri"/>
          <w:color w:val="auto"/>
        </w:rPr>
        <w:t>postępowaniu (np. przygotowania oraz podpisania świadectwa).</w:t>
      </w:r>
    </w:p>
    <w:p w14:paraId="5EFC20A3" w14:textId="77777777" w:rsidR="00BA5916" w:rsidRPr="00B80D60" w:rsidRDefault="00BA5916" w:rsidP="009F2685">
      <w:pPr>
        <w:pStyle w:val="Akapitzlist"/>
        <w:spacing w:line="276" w:lineRule="auto"/>
        <w:ind w:left="0"/>
        <w:rPr>
          <w:rFonts w:ascii="Calibri" w:hAnsi="Calibri" w:cs="Calibri"/>
          <w:color w:val="auto"/>
        </w:rPr>
      </w:pPr>
    </w:p>
    <w:p w14:paraId="097CE39C" w14:textId="77777777" w:rsidR="00BA5916" w:rsidRPr="00B80D60" w:rsidRDefault="00BA5916" w:rsidP="009F2685">
      <w:pPr>
        <w:pStyle w:val="Akapitzlist"/>
        <w:spacing w:line="276" w:lineRule="auto"/>
        <w:ind w:left="0"/>
        <w:rPr>
          <w:rFonts w:ascii="Calibri" w:hAnsi="Calibri" w:cs="Calibri"/>
          <w:color w:val="auto"/>
        </w:rPr>
      </w:pPr>
      <w:r w:rsidRPr="00B80D60">
        <w:rPr>
          <w:rFonts w:ascii="Calibri" w:hAnsi="Calibri" w:cs="Calibri"/>
          <w:color w:val="auto"/>
        </w:rPr>
        <w:t>Działalność Powiatowej Stacji Sanitarno – Epidemiologicznej w Szczecinie oceniono pozytywnie</w:t>
      </w:r>
      <w:r w:rsidR="00C90511" w:rsidRPr="00B80D60">
        <w:rPr>
          <w:rFonts w:ascii="Calibri" w:hAnsi="Calibri" w:cs="Calibri"/>
          <w:color w:val="auto"/>
        </w:rPr>
        <w:t xml:space="preserve"> </w:t>
      </w:r>
      <w:r w:rsidR="00030CF1" w:rsidRPr="00B80D60">
        <w:rPr>
          <w:rFonts w:ascii="Calibri" w:hAnsi="Calibri" w:cs="Calibri"/>
          <w:color w:val="auto"/>
        </w:rPr>
        <w:t xml:space="preserve">z nieprawidłowościami </w:t>
      </w:r>
      <w:r w:rsidRPr="00B80D60">
        <w:rPr>
          <w:rFonts w:ascii="Calibri" w:hAnsi="Calibri" w:cs="Calibri"/>
          <w:color w:val="auto"/>
        </w:rPr>
        <w:t>w powyższym zakresie.</w:t>
      </w:r>
    </w:p>
    <w:p w14:paraId="17349BB6" w14:textId="77777777" w:rsidR="00BA5916" w:rsidRPr="00B80D60" w:rsidRDefault="00BA5916" w:rsidP="009F2685">
      <w:pPr>
        <w:pStyle w:val="Akapitzlist"/>
        <w:spacing w:line="276" w:lineRule="auto"/>
        <w:ind w:left="0"/>
        <w:rPr>
          <w:rFonts w:ascii="Calibri" w:hAnsi="Calibri" w:cs="Calibri"/>
          <w:color w:val="auto"/>
        </w:rPr>
      </w:pPr>
    </w:p>
    <w:p w14:paraId="584645E5" w14:textId="77777777" w:rsidR="00BA5916" w:rsidRPr="00B80D60" w:rsidRDefault="00BA5916" w:rsidP="001212B6">
      <w:pPr>
        <w:numPr>
          <w:ilvl w:val="1"/>
          <w:numId w:val="130"/>
        </w:numPr>
        <w:spacing w:line="276" w:lineRule="auto"/>
        <w:rPr>
          <w:rFonts w:ascii="Calibri" w:hAnsi="Calibri" w:cs="Calibri"/>
          <w:color w:val="auto"/>
          <w:u w:val="single"/>
        </w:rPr>
      </w:pPr>
      <w:r w:rsidRPr="00B80D60">
        <w:rPr>
          <w:rFonts w:ascii="Calibri" w:hAnsi="Calibri" w:cs="Calibri"/>
          <w:color w:val="auto"/>
          <w:u w:val="single"/>
        </w:rPr>
        <w:t xml:space="preserve">Realizacja wymagań Ustawy z dnia 06.09.2001r. o dostępie do informacji publicznej </w:t>
      </w:r>
    </w:p>
    <w:p w14:paraId="1AF4458D" w14:textId="4B522639" w:rsidR="00BA5916" w:rsidRPr="00B80D60" w:rsidRDefault="00BA5916" w:rsidP="004861DB">
      <w:pPr>
        <w:spacing w:line="276" w:lineRule="auto"/>
        <w:rPr>
          <w:rFonts w:ascii="Calibri" w:hAnsi="Calibri" w:cs="Calibri"/>
          <w:color w:val="auto"/>
        </w:rPr>
      </w:pPr>
      <w:r w:rsidRPr="00B80D60">
        <w:rPr>
          <w:rFonts w:ascii="Calibri" w:hAnsi="Calibri" w:cs="Calibri"/>
          <w:color w:val="auto"/>
        </w:rPr>
        <w:t>W okresie objętym kontrolą kompleksową do PSSE w Szczecinie wpłynęło 5 wniosków o</w:t>
      </w:r>
      <w:r w:rsidR="00D52167">
        <w:rPr>
          <w:rFonts w:ascii="Calibri" w:hAnsi="Calibri" w:cs="Calibri"/>
          <w:color w:val="auto"/>
        </w:rPr>
        <w:t> </w:t>
      </w:r>
      <w:r w:rsidRPr="00B80D60">
        <w:rPr>
          <w:rFonts w:ascii="Calibri" w:hAnsi="Calibri" w:cs="Calibri"/>
          <w:color w:val="auto"/>
        </w:rPr>
        <w:t>udostępnienie informacji publicznej w zakresie nadzoru nad bezpieczeństwem żywności. Przeanalizowano 3 wnioski, które wpłynęły do siedziby PSSE w Szczecinie w okresie objętym kontrolą:</w:t>
      </w:r>
    </w:p>
    <w:p w14:paraId="281CE028" w14:textId="77777777" w:rsidR="00BA5916" w:rsidRPr="00B80D60" w:rsidRDefault="00BA5916" w:rsidP="001143B8">
      <w:pPr>
        <w:pStyle w:val="Akapitzlist"/>
        <w:numPr>
          <w:ilvl w:val="0"/>
          <w:numId w:val="44"/>
        </w:numPr>
        <w:spacing w:line="276" w:lineRule="auto"/>
        <w:ind w:left="284" w:hanging="284"/>
        <w:rPr>
          <w:rFonts w:ascii="Calibri" w:hAnsi="Calibri" w:cs="Calibri"/>
          <w:color w:val="auto"/>
        </w:rPr>
      </w:pPr>
      <w:r w:rsidRPr="00B80D60">
        <w:rPr>
          <w:rFonts w:ascii="Calibri" w:hAnsi="Calibri" w:cs="Calibri"/>
          <w:color w:val="auto"/>
        </w:rPr>
        <w:t xml:space="preserve">W dniu 02.08.2019 r. wpłynął wniosek o udostępnienie informacji publicznej w zakresie ilości złożonych wniosków o wpis do rejestru zakładów wytwarzających/podmiotów dystrybuujących produkty kosmetyczne, ilości kar nałożonych na podstawie przepisów ustawy z dnia 4 października 2018 r. o produktach kosmetycznych, ilości kar nałożonych na podstawie ustawy o kosmetykach w 2018 roku, ilości działań niepożądanych i ciężkich działań niepożądanych i ciężkich działań niepożądanych produktów kosmetycznych zgłoszonych do PSSE. </w:t>
      </w:r>
      <w:r w:rsidR="00885E23" w:rsidRPr="00B80D60">
        <w:rPr>
          <w:rFonts w:ascii="Calibri" w:hAnsi="Calibri" w:cs="Calibri"/>
          <w:color w:val="auto"/>
        </w:rPr>
        <w:t>PPIS</w:t>
      </w:r>
      <w:r w:rsidRPr="00B80D60">
        <w:rPr>
          <w:rFonts w:ascii="Calibri" w:hAnsi="Calibri" w:cs="Calibri"/>
          <w:color w:val="auto"/>
        </w:rPr>
        <w:t xml:space="preserve"> w Szczecinie przy piśmie z dnia 06.08.2019 r. znak: PS.HŻ.48.1.2019 udzielił odpowiedzi na pytania zawarte we wniosku. W piśmie nie wskazano tożsamości osoby, która udostępniła niniejszą informację oraz nie załączono klauzuli informacyjnej w sprawie przetwarzania danych osobowych. </w:t>
      </w:r>
    </w:p>
    <w:p w14:paraId="76D01F44" w14:textId="40530D4B" w:rsidR="00BA5916" w:rsidRPr="00B80D60" w:rsidRDefault="00BA5916" w:rsidP="001143B8">
      <w:pPr>
        <w:pStyle w:val="Akapitzlist"/>
        <w:numPr>
          <w:ilvl w:val="0"/>
          <w:numId w:val="44"/>
        </w:numPr>
        <w:spacing w:line="276" w:lineRule="auto"/>
        <w:ind w:left="284" w:hanging="284"/>
        <w:rPr>
          <w:rFonts w:ascii="Calibri" w:hAnsi="Calibri" w:cs="Calibri"/>
          <w:strike/>
          <w:color w:val="auto"/>
        </w:rPr>
      </w:pPr>
      <w:r w:rsidRPr="00B80D60">
        <w:rPr>
          <w:rFonts w:ascii="Calibri" w:hAnsi="Calibri" w:cs="Calibri"/>
          <w:color w:val="auto"/>
        </w:rPr>
        <w:t xml:space="preserve">W dniu 04.01.2021 r. wpłynął wniosek o </w:t>
      </w:r>
      <w:bookmarkStart w:id="176" w:name="_Hlk89680095"/>
      <w:r w:rsidRPr="00B80D60">
        <w:rPr>
          <w:rFonts w:ascii="Calibri" w:hAnsi="Calibri" w:cs="Calibri"/>
          <w:color w:val="auto"/>
        </w:rPr>
        <w:t xml:space="preserve">udostępnienie informacji z rejestru zakładów podlegających urzędowej kontroli organów Państwowej Inspekcji Sanitarnej dot. </w:t>
      </w:r>
      <w:bookmarkEnd w:id="176"/>
      <w:r w:rsidRPr="00B80D60">
        <w:rPr>
          <w:rFonts w:ascii="Calibri" w:hAnsi="Calibri" w:cs="Calibri"/>
          <w:color w:val="auto"/>
        </w:rPr>
        <w:t xml:space="preserve">placówek gastronomicznych. </w:t>
      </w:r>
      <w:r w:rsidR="00885E23" w:rsidRPr="00B80D60">
        <w:rPr>
          <w:rFonts w:ascii="Calibri" w:hAnsi="Calibri" w:cs="Calibri"/>
          <w:color w:val="auto"/>
        </w:rPr>
        <w:t>PPIS</w:t>
      </w:r>
      <w:r w:rsidRPr="00B80D60">
        <w:rPr>
          <w:rFonts w:ascii="Calibri" w:hAnsi="Calibri" w:cs="Calibri"/>
          <w:color w:val="auto"/>
        </w:rPr>
        <w:t xml:space="preserve"> w Szczecinie pismem z dnia 18.01.2021 r. znak: HŻ.15.2021 zobowiązał - zgodnie z powołanym przepisem podmiot występujący o udostępnienie informacji publicznej wymagającej przetworzenia, tj. wytworzenia informacji/zbioru informacji według kryteriów wskazanych przez wnioskodawcę na podstawie informacji już posiadanych, ale wymagających selekcji lub wyboru – do wykazania, że uzyskanie informacji przetworzonej jest szczególnie istotne dla interesu publicznego. Ponadto </w:t>
      </w:r>
      <w:r w:rsidR="00885E23" w:rsidRPr="00B80D60">
        <w:rPr>
          <w:rFonts w:ascii="Calibri" w:hAnsi="Calibri" w:cs="Calibri"/>
          <w:color w:val="auto"/>
        </w:rPr>
        <w:t>PPIS</w:t>
      </w:r>
      <w:r w:rsidRPr="00B80D60">
        <w:rPr>
          <w:rFonts w:ascii="Calibri" w:hAnsi="Calibri" w:cs="Calibri"/>
          <w:color w:val="auto"/>
        </w:rPr>
        <w:t xml:space="preserve"> w</w:t>
      </w:r>
      <w:r w:rsidR="00D52167">
        <w:rPr>
          <w:rFonts w:ascii="Calibri" w:hAnsi="Calibri" w:cs="Calibri"/>
          <w:color w:val="auto"/>
        </w:rPr>
        <w:t> </w:t>
      </w:r>
      <w:r w:rsidRPr="00B80D60">
        <w:rPr>
          <w:rFonts w:ascii="Calibri" w:hAnsi="Calibri" w:cs="Calibri"/>
          <w:color w:val="auto"/>
        </w:rPr>
        <w:t>Szczecinie pismem z dnia 08.03.2021 r. znak: HŻ.15.2021 wezwał osobę składającą ww. wniosek do usunięcia braków formalnych poprzez złożenie podpisu pod podaniem oraz wskazanie adresu do korespondencji. Jednocześnie pouczono stronę, iż nieusunięcie powyższego braku w terminie 7 dni od daty otrzymania wezwania spowoduje pozostawienie podania bez rozpoznania. W piśmie nie wskazano tożsamości osoby, która udostępniła niniejszą informację. Ponadto w związku z brakiem odpowiedzi na pismo</w:t>
      </w:r>
      <w:r w:rsidR="00C90511" w:rsidRPr="00B80D60">
        <w:rPr>
          <w:rFonts w:ascii="Calibri" w:hAnsi="Calibri" w:cs="Calibri"/>
          <w:color w:val="auto"/>
        </w:rPr>
        <w:t xml:space="preserve"> </w:t>
      </w:r>
      <w:r w:rsidRPr="00B80D60">
        <w:rPr>
          <w:rFonts w:ascii="Calibri" w:hAnsi="Calibri" w:cs="Calibri"/>
          <w:color w:val="auto"/>
        </w:rPr>
        <w:t>PPIS w Szczecinie z dnia 18.01.2021 r. znak: HŻ.15.2021 organ winien wydać decyzję o odmowie udostępnienia informacji publicznej.</w:t>
      </w:r>
    </w:p>
    <w:p w14:paraId="294C7182" w14:textId="28ABA46D" w:rsidR="00BA5916" w:rsidRPr="00B80D60" w:rsidRDefault="00BA5916" w:rsidP="001143B8">
      <w:pPr>
        <w:pStyle w:val="Akapitzlist"/>
        <w:numPr>
          <w:ilvl w:val="0"/>
          <w:numId w:val="44"/>
        </w:numPr>
        <w:spacing w:line="276" w:lineRule="auto"/>
        <w:ind w:left="284" w:hanging="284"/>
        <w:rPr>
          <w:rFonts w:ascii="Calibri" w:hAnsi="Calibri" w:cs="Calibri"/>
          <w:color w:val="auto"/>
        </w:rPr>
      </w:pPr>
      <w:r w:rsidRPr="00B80D60">
        <w:rPr>
          <w:rFonts w:ascii="Calibri" w:hAnsi="Calibri" w:cs="Calibri"/>
          <w:color w:val="auto"/>
        </w:rPr>
        <w:t xml:space="preserve">W dniu 11.03.2021 r. wpłynął wniosek o udostępnienie informacji z rejestru zakładów podlegających urzędowej kontroli organów Państwowej Inspekcji Sanitarnej dot. zakładów </w:t>
      </w:r>
      <w:r w:rsidRPr="00B80D60">
        <w:rPr>
          <w:rFonts w:ascii="Calibri" w:hAnsi="Calibri" w:cs="Calibri"/>
          <w:color w:val="auto"/>
        </w:rPr>
        <w:lastRenderedPageBreak/>
        <w:t>żywności, żywienia, materiałów i wyrobów przeznaczonych do kontaktu z żywnością oraz kosmetyków. Z uwagi na obszerną materię wniosku, potrzebę przetworzenia żądanej informacji oraz problemy z obsadą związane z koniecznością podejmowania szeroko zakrojonych działań z przeciwdziałaniem epidemii COVID-19 przez organ, pismem z dnia 23.03.2021 r. znak: HŻ.510.2021 zawiadomiono stronę o terminie rozpatrzenia wniosku, tj. do 11.05.2021 r. W dniu 08.04.2021 r. do Powiatowej Stacji Sanitarno-Epidemiologicznej w</w:t>
      </w:r>
      <w:r w:rsidR="00D52167">
        <w:rPr>
          <w:rFonts w:ascii="Calibri" w:hAnsi="Calibri" w:cs="Calibri"/>
          <w:color w:val="auto"/>
        </w:rPr>
        <w:t> </w:t>
      </w:r>
      <w:r w:rsidRPr="00B80D60">
        <w:rPr>
          <w:rFonts w:ascii="Calibri" w:hAnsi="Calibri" w:cs="Calibri"/>
          <w:color w:val="auto"/>
        </w:rPr>
        <w:t>Szczecinie wpłynęła informacja elektroniczna, w której strona stwierdziła, iż zgodnie z</w:t>
      </w:r>
      <w:r w:rsidR="00D52167">
        <w:rPr>
          <w:rFonts w:ascii="Calibri" w:hAnsi="Calibri" w:cs="Calibri"/>
          <w:color w:val="auto"/>
        </w:rPr>
        <w:t> </w:t>
      </w:r>
      <w:r w:rsidRPr="00B80D60">
        <w:rPr>
          <w:rFonts w:ascii="Calibri" w:hAnsi="Calibri" w:cs="Calibri"/>
          <w:color w:val="auto"/>
        </w:rPr>
        <w:t xml:space="preserve">art. 15 ust. 1 ustawy o </w:t>
      </w:r>
      <w:r w:rsidRPr="00B80D60">
        <w:rPr>
          <w:rStyle w:val="markedcontent"/>
          <w:rFonts w:ascii="Calibri" w:hAnsi="Calibri" w:cs="Calibri"/>
          <w:color w:val="auto"/>
        </w:rPr>
        <w:t>szczególnych rozwiązaniach związanych z zapobieganiem, przeciwdziałaniem i zwalczaniem COVID-19, innych chorób zakaźnych oraz wywołanych nimi sytuacji kryzysowych</w:t>
      </w:r>
      <w:r w:rsidRPr="00B80D60">
        <w:rPr>
          <w:rFonts w:ascii="Calibri" w:hAnsi="Calibri" w:cs="Calibri"/>
          <w:color w:val="auto"/>
        </w:rPr>
        <w:t xml:space="preserve"> (Dz.U. 2020.1842) organ może wstrzymać bieg terminu załatwienia niniejszej sprawy na okres nie dłuższy niż 30 dni. Wobec powyższego zwrócono się z prośbą o rozpatrzenie ww. wniosku do dnia 15.04.2021 r. </w:t>
      </w:r>
      <w:r w:rsidR="00885E23" w:rsidRPr="00B80D60">
        <w:rPr>
          <w:rFonts w:ascii="Calibri" w:hAnsi="Calibri" w:cs="Calibri"/>
          <w:color w:val="auto"/>
        </w:rPr>
        <w:t>PPIS</w:t>
      </w:r>
      <w:r w:rsidRPr="00B80D60">
        <w:rPr>
          <w:rFonts w:ascii="Calibri" w:hAnsi="Calibri" w:cs="Calibri"/>
          <w:color w:val="auto"/>
        </w:rPr>
        <w:t xml:space="preserve"> w Szczecinie pismem z dnia 12.04.2021 r. znak: HŻ.741.2021 poinformował stronę, że zgodnie z art. 22 ust. 2 ustawy z dnia 25 lutego 2016 r. o ponownym wykorzystywaniu informacji sektora publicznego (Dz.U. 2019.1446 ze zm.), jeżeli wniosek o ponowne wykorzystywanie nie może zostać rozpatrzony w terminie 14 dni, podmiot zobowiązany zawiadamia w tym terminie wnioskodawcę o przyczynach opóźnienia oraz o terminie, w jakim rozpatrzy wniosek, nie dłuższym jednak niż 2 miesiące od dnia złożenia tego wniosku. Ponadto poinformowano, iż wskazany przez stronę art. 15  ust. 1 ustawy o </w:t>
      </w:r>
      <w:r w:rsidRPr="00B80D60">
        <w:rPr>
          <w:rStyle w:val="markedcontent"/>
          <w:rFonts w:ascii="Calibri" w:hAnsi="Calibri" w:cs="Calibri"/>
          <w:color w:val="auto"/>
        </w:rPr>
        <w:t>szczególnych rozwiązaniach związanych z zapobieganiem, przeciwdziałaniem i zwalczaniem COVID-19, innych chorób zakaźnych oraz wywołanych nimi sytuacji kryzysowych</w:t>
      </w:r>
      <w:r w:rsidRPr="00B80D60">
        <w:rPr>
          <w:rFonts w:ascii="Calibri" w:hAnsi="Calibri" w:cs="Calibri"/>
          <w:color w:val="auto"/>
        </w:rPr>
        <w:t xml:space="preserve"> (Dz.U. 2020.1842) organ może wykorzystać jako kolejne dodatkowe 30 dni na rozpatrzenie sprawy. W związku z powyższym podtrzymano termin rozpatrzenia wniosku do dnia 11.05.2021 r. </w:t>
      </w:r>
      <w:r w:rsidR="00885E23" w:rsidRPr="00B80D60">
        <w:rPr>
          <w:rFonts w:ascii="Calibri" w:hAnsi="Calibri" w:cs="Calibri"/>
          <w:color w:val="auto"/>
        </w:rPr>
        <w:t>PPIS</w:t>
      </w:r>
      <w:r w:rsidRPr="00B80D60">
        <w:rPr>
          <w:rFonts w:ascii="Calibri" w:hAnsi="Calibri" w:cs="Calibri"/>
          <w:color w:val="auto"/>
        </w:rPr>
        <w:t xml:space="preserve"> w</w:t>
      </w:r>
      <w:r w:rsidR="00D52167">
        <w:rPr>
          <w:rFonts w:ascii="Calibri" w:hAnsi="Calibri" w:cs="Calibri"/>
          <w:color w:val="auto"/>
        </w:rPr>
        <w:t> </w:t>
      </w:r>
      <w:r w:rsidRPr="00B80D60">
        <w:rPr>
          <w:rFonts w:ascii="Calibri" w:hAnsi="Calibri" w:cs="Calibri"/>
          <w:color w:val="auto"/>
        </w:rPr>
        <w:t>Szczecinie przy piśmie z dnia 28.04.2021 r. znak: HŻ.741.2021 udzielił odpowiedzi na pytania zawarte we wniosku.</w:t>
      </w:r>
    </w:p>
    <w:p w14:paraId="74AB612A" w14:textId="77777777" w:rsidR="00BA5916" w:rsidRPr="00B80D60" w:rsidRDefault="00BA5916" w:rsidP="009F2685">
      <w:pPr>
        <w:pStyle w:val="Akapitzlist"/>
        <w:spacing w:line="276" w:lineRule="auto"/>
        <w:ind w:left="284"/>
        <w:rPr>
          <w:rFonts w:ascii="Calibri" w:hAnsi="Calibri" w:cs="Calibri"/>
          <w:color w:val="auto"/>
        </w:rPr>
      </w:pPr>
      <w:r w:rsidRPr="00B80D60">
        <w:rPr>
          <w:rFonts w:ascii="Calibri" w:hAnsi="Calibri" w:cs="Calibri"/>
          <w:color w:val="auto"/>
        </w:rPr>
        <w:t>W piśmie nie wskazano tożsamości osoby, która udostępniła niniejszą informację.</w:t>
      </w:r>
    </w:p>
    <w:p w14:paraId="6DBB7966" w14:textId="77777777" w:rsidR="00BA5916" w:rsidRPr="00B80D60" w:rsidRDefault="00BA5916" w:rsidP="009F2685">
      <w:pPr>
        <w:pStyle w:val="Akapitzlist"/>
        <w:spacing w:line="276" w:lineRule="auto"/>
        <w:ind w:left="284"/>
        <w:rPr>
          <w:rFonts w:ascii="Calibri" w:hAnsi="Calibri" w:cs="Calibri"/>
          <w:color w:val="auto"/>
        </w:rPr>
      </w:pPr>
    </w:p>
    <w:p w14:paraId="4C2D22AF" w14:textId="77777777" w:rsidR="00BA5916" w:rsidRPr="00B80D60" w:rsidRDefault="00BA5916" w:rsidP="009F2685">
      <w:pPr>
        <w:spacing w:line="276" w:lineRule="auto"/>
        <w:rPr>
          <w:rFonts w:ascii="Calibri" w:hAnsi="Calibri" w:cs="Calibri"/>
          <w:color w:val="auto"/>
        </w:rPr>
      </w:pPr>
      <w:r w:rsidRPr="00B80D60">
        <w:rPr>
          <w:rFonts w:ascii="Calibri" w:hAnsi="Calibri" w:cs="Calibri"/>
          <w:color w:val="auto"/>
        </w:rPr>
        <w:t>Działalność Powiatowej Stacji Sanitarno – Epidemiologicznej w Szczecinie oceniono pozytywnie z nieprawidłowościami w powyższym zakresie.</w:t>
      </w:r>
    </w:p>
    <w:p w14:paraId="7A986B50" w14:textId="77777777" w:rsidR="00BA5916" w:rsidRPr="00B80D60" w:rsidRDefault="00BA5916" w:rsidP="009F2685">
      <w:pPr>
        <w:pStyle w:val="Akapitzlist"/>
        <w:spacing w:line="276" w:lineRule="auto"/>
        <w:ind w:left="0" w:firstLine="851"/>
        <w:rPr>
          <w:rFonts w:ascii="Calibri" w:hAnsi="Calibri" w:cs="Calibri"/>
          <w:color w:val="auto"/>
        </w:rPr>
      </w:pPr>
    </w:p>
    <w:p w14:paraId="4459D0CD" w14:textId="77777777" w:rsidR="00BA5916" w:rsidRPr="00B80D60" w:rsidRDefault="00BA5916" w:rsidP="001212B6">
      <w:pPr>
        <w:numPr>
          <w:ilvl w:val="1"/>
          <w:numId w:val="130"/>
        </w:numPr>
        <w:spacing w:line="276" w:lineRule="auto"/>
        <w:rPr>
          <w:rFonts w:ascii="Calibri" w:hAnsi="Calibri" w:cs="Calibri"/>
          <w:color w:val="auto"/>
          <w:u w:val="single"/>
        </w:rPr>
      </w:pPr>
      <w:r w:rsidRPr="00B80D60">
        <w:rPr>
          <w:rFonts w:ascii="Calibri" w:hAnsi="Calibri" w:cs="Calibri"/>
          <w:color w:val="auto"/>
          <w:u w:val="single"/>
        </w:rPr>
        <w:t>art. 8</w:t>
      </w:r>
      <w:r w:rsidR="00C90511" w:rsidRPr="00B80D60">
        <w:rPr>
          <w:rFonts w:ascii="Calibri" w:hAnsi="Calibri" w:cs="Calibri"/>
          <w:color w:val="auto"/>
          <w:u w:val="single"/>
        </w:rPr>
        <w:t xml:space="preserve"> </w:t>
      </w:r>
      <w:r w:rsidRPr="00B80D60">
        <w:rPr>
          <w:rFonts w:ascii="Calibri" w:hAnsi="Calibri" w:cs="Calibri"/>
          <w:color w:val="auto"/>
          <w:u w:val="single"/>
        </w:rPr>
        <w:t>i art. 11 ust.</w:t>
      </w:r>
      <w:r w:rsidR="00C90511" w:rsidRPr="00B80D60">
        <w:rPr>
          <w:rFonts w:ascii="Calibri" w:hAnsi="Calibri" w:cs="Calibri"/>
          <w:color w:val="auto"/>
          <w:u w:val="single"/>
        </w:rPr>
        <w:t xml:space="preserve"> </w:t>
      </w:r>
      <w:r w:rsidRPr="00B80D60">
        <w:rPr>
          <w:rFonts w:ascii="Calibri" w:hAnsi="Calibri" w:cs="Calibri"/>
          <w:color w:val="auto"/>
          <w:u w:val="single"/>
        </w:rPr>
        <w:t>1 Rozporządzenia WE nr 2017/625 –poufność</w:t>
      </w:r>
    </w:p>
    <w:p w14:paraId="44AC2250" w14:textId="49EE8F5D" w:rsidR="00BA5916" w:rsidRPr="00B80D60" w:rsidRDefault="00BA5916" w:rsidP="004861DB">
      <w:pPr>
        <w:tabs>
          <w:tab w:val="left" w:pos="851"/>
        </w:tabs>
        <w:spacing w:line="276" w:lineRule="auto"/>
        <w:rPr>
          <w:rFonts w:ascii="Calibri" w:hAnsi="Calibri" w:cs="Calibri"/>
          <w:color w:val="auto"/>
        </w:rPr>
      </w:pPr>
      <w:r w:rsidRPr="00B80D60">
        <w:rPr>
          <w:rFonts w:ascii="Calibri" w:eastAsia="Calibri" w:hAnsi="Calibri" w:cs="Calibri"/>
          <w:color w:val="auto"/>
        </w:rPr>
        <w:t>Na stronie internetowej Powiatowej Stacji Sanitarno-Epidemiologicznej w Szczecinie</w:t>
      </w:r>
      <w:r w:rsidR="00160472">
        <w:rPr>
          <w:rFonts w:ascii="Calibri" w:eastAsia="Calibri" w:hAnsi="Calibri" w:cs="Calibri"/>
          <w:color w:val="auto"/>
        </w:rPr>
        <w:t xml:space="preserve"> </w:t>
      </w:r>
      <w:r w:rsidRPr="00B80D60">
        <w:rPr>
          <w:rFonts w:ascii="Calibri" w:eastAsia="Calibri" w:hAnsi="Calibri" w:cs="Calibri"/>
          <w:color w:val="auto"/>
        </w:rPr>
        <w:t>w</w:t>
      </w:r>
      <w:r w:rsidR="00D52167">
        <w:rPr>
          <w:rFonts w:ascii="Calibri" w:eastAsia="Calibri" w:hAnsi="Calibri" w:cs="Calibri"/>
          <w:color w:val="auto"/>
        </w:rPr>
        <w:t> </w:t>
      </w:r>
      <w:r w:rsidRPr="00B80D60">
        <w:rPr>
          <w:rFonts w:ascii="Calibri" w:eastAsia="Calibri" w:hAnsi="Calibri" w:cs="Calibri"/>
          <w:color w:val="auto"/>
        </w:rPr>
        <w:t xml:space="preserve">zakładce „Komórki organizacyjne – Higiena Żywności, Żywienia i Przedmiotów Użytku” umieszczono informacje dotyczące </w:t>
      </w:r>
      <w:r w:rsidRPr="00B80D60">
        <w:rPr>
          <w:rFonts w:ascii="Calibri" w:hAnsi="Calibri" w:cs="Calibri"/>
          <w:color w:val="auto"/>
        </w:rPr>
        <w:t>zadań wykonywanych przez pracowników tego obszaru.</w:t>
      </w:r>
    </w:p>
    <w:p w14:paraId="1AAD28BD" w14:textId="786220C4" w:rsidR="00BA5916" w:rsidRPr="00B80D60" w:rsidRDefault="00BA5916" w:rsidP="004861DB">
      <w:pPr>
        <w:tabs>
          <w:tab w:val="left" w:pos="851"/>
        </w:tabs>
        <w:spacing w:line="276" w:lineRule="auto"/>
        <w:rPr>
          <w:rFonts w:ascii="Calibri" w:eastAsia="Calibri" w:hAnsi="Calibri" w:cs="Calibri"/>
          <w:color w:val="auto"/>
        </w:rPr>
      </w:pPr>
      <w:r w:rsidRPr="00B80D60">
        <w:rPr>
          <w:rFonts w:ascii="Calibri" w:eastAsia="Calibri" w:hAnsi="Calibri" w:cs="Calibri"/>
          <w:color w:val="auto"/>
        </w:rPr>
        <w:t xml:space="preserve">W zakładce „materiały do pobrania” umieszczono wszelkie wnioski związane z prowadzeniem działalności w branży żywnościowej, w formie plików do pobrania dotyczące wniosków: </w:t>
      </w:r>
    </w:p>
    <w:p w14:paraId="00008DB1" w14:textId="77777777" w:rsidR="00BA5916" w:rsidRPr="00B80D60" w:rsidRDefault="00BA5916" w:rsidP="001143B8">
      <w:pPr>
        <w:pStyle w:val="Akapitzlist"/>
        <w:numPr>
          <w:ilvl w:val="0"/>
          <w:numId w:val="39"/>
        </w:numPr>
        <w:tabs>
          <w:tab w:val="left" w:pos="851"/>
        </w:tabs>
        <w:spacing w:line="276" w:lineRule="auto"/>
        <w:ind w:left="567" w:hanging="283"/>
        <w:rPr>
          <w:rFonts w:ascii="Calibri" w:eastAsia="Calibri" w:hAnsi="Calibri" w:cs="Calibri"/>
          <w:color w:val="auto"/>
        </w:rPr>
      </w:pPr>
      <w:r w:rsidRPr="00B80D60">
        <w:rPr>
          <w:rFonts w:ascii="Calibri" w:hAnsi="Calibri" w:cs="Calibri"/>
          <w:color w:val="auto"/>
        </w:rPr>
        <w:t>o zatwierdzenie zakładu i o wpis do rejestru zakładów podlegających urzędowej kontroli organów Państwowej Inspekcji Sanitarnej;</w:t>
      </w:r>
    </w:p>
    <w:p w14:paraId="3048672A" w14:textId="77777777" w:rsidR="00BA5916" w:rsidRPr="00B80D60" w:rsidRDefault="00BA5916" w:rsidP="001143B8">
      <w:pPr>
        <w:pStyle w:val="Akapitzlist"/>
        <w:numPr>
          <w:ilvl w:val="0"/>
          <w:numId w:val="39"/>
        </w:numPr>
        <w:tabs>
          <w:tab w:val="left" w:pos="851"/>
        </w:tabs>
        <w:spacing w:line="276" w:lineRule="auto"/>
        <w:ind w:left="567" w:hanging="283"/>
        <w:rPr>
          <w:rFonts w:ascii="Calibri" w:eastAsia="Calibri" w:hAnsi="Calibri" w:cs="Calibri"/>
          <w:color w:val="auto"/>
        </w:rPr>
      </w:pPr>
      <w:r w:rsidRPr="00B80D60">
        <w:rPr>
          <w:rFonts w:ascii="Calibri" w:hAnsi="Calibri" w:cs="Calibri"/>
          <w:color w:val="auto"/>
        </w:rPr>
        <w:t>o wykreślenie zakładu z rejestru zakładów podlegających urzędowej kontroli organów Państwowej Inspekcji Sanitarnej;</w:t>
      </w:r>
    </w:p>
    <w:p w14:paraId="64AA8203" w14:textId="77777777" w:rsidR="00BA5916" w:rsidRPr="00B80D60" w:rsidRDefault="00BA5916" w:rsidP="001143B8">
      <w:pPr>
        <w:pStyle w:val="Akapitzlist"/>
        <w:numPr>
          <w:ilvl w:val="0"/>
          <w:numId w:val="39"/>
        </w:numPr>
        <w:tabs>
          <w:tab w:val="left" w:pos="851"/>
        </w:tabs>
        <w:spacing w:line="276" w:lineRule="auto"/>
        <w:ind w:left="567" w:hanging="283"/>
        <w:rPr>
          <w:rFonts w:ascii="Calibri" w:eastAsia="Calibri" w:hAnsi="Calibri" w:cs="Calibri"/>
          <w:color w:val="auto"/>
        </w:rPr>
      </w:pPr>
      <w:r w:rsidRPr="00B80D60">
        <w:rPr>
          <w:rFonts w:ascii="Calibri" w:hAnsi="Calibri" w:cs="Calibri"/>
          <w:color w:val="auto"/>
        </w:rPr>
        <w:t>o dokonanie zmian w rejestrze zakładów podlegających urzędowej kontroli</w:t>
      </w:r>
      <w:r w:rsidR="00C90511" w:rsidRPr="00B80D60">
        <w:rPr>
          <w:rFonts w:ascii="Calibri" w:hAnsi="Calibri" w:cs="Calibri"/>
          <w:color w:val="auto"/>
        </w:rPr>
        <w:t xml:space="preserve"> </w:t>
      </w:r>
      <w:r w:rsidRPr="00B80D60">
        <w:rPr>
          <w:rFonts w:ascii="Calibri" w:hAnsi="Calibri" w:cs="Calibri"/>
          <w:color w:val="auto"/>
        </w:rPr>
        <w:t>organów Państwowej Inspekcji Sanitarnej;</w:t>
      </w:r>
    </w:p>
    <w:p w14:paraId="7C4A86DA" w14:textId="77777777" w:rsidR="00BA5916" w:rsidRPr="00B80D60" w:rsidRDefault="00BA5916" w:rsidP="001143B8">
      <w:pPr>
        <w:pStyle w:val="Akapitzlist"/>
        <w:numPr>
          <w:ilvl w:val="0"/>
          <w:numId w:val="39"/>
        </w:numPr>
        <w:tabs>
          <w:tab w:val="left" w:pos="851"/>
        </w:tabs>
        <w:spacing w:line="276" w:lineRule="auto"/>
        <w:ind w:left="567" w:hanging="283"/>
        <w:rPr>
          <w:rFonts w:ascii="Calibri" w:eastAsia="Calibri" w:hAnsi="Calibri" w:cs="Calibri"/>
          <w:color w:val="auto"/>
        </w:rPr>
      </w:pPr>
      <w:r w:rsidRPr="00B80D60">
        <w:rPr>
          <w:rFonts w:ascii="Calibri" w:hAnsi="Calibri" w:cs="Calibri"/>
          <w:color w:val="auto"/>
        </w:rPr>
        <w:lastRenderedPageBreak/>
        <w:t>o wpis zakładu do rejestru zakładów podlegających urzędowej kontroli organów</w:t>
      </w:r>
      <w:r w:rsidR="00C90511" w:rsidRPr="00B80D60">
        <w:rPr>
          <w:rFonts w:ascii="Calibri" w:hAnsi="Calibri" w:cs="Calibri"/>
          <w:color w:val="auto"/>
        </w:rPr>
        <w:t xml:space="preserve"> </w:t>
      </w:r>
      <w:r w:rsidRPr="00B80D60">
        <w:rPr>
          <w:rFonts w:ascii="Calibri" w:hAnsi="Calibri" w:cs="Calibri"/>
          <w:color w:val="auto"/>
        </w:rPr>
        <w:t>Państwowej Inspekcji Sanitarnej.</w:t>
      </w:r>
    </w:p>
    <w:p w14:paraId="52244A43" w14:textId="77777777" w:rsidR="00BA5916" w:rsidRPr="00B80D60" w:rsidRDefault="00BA5916" w:rsidP="009F2685">
      <w:pPr>
        <w:tabs>
          <w:tab w:val="left" w:pos="567"/>
        </w:tabs>
        <w:spacing w:line="276" w:lineRule="auto"/>
        <w:rPr>
          <w:rFonts w:ascii="Calibri" w:eastAsia="Calibri" w:hAnsi="Calibri" w:cs="Calibri"/>
          <w:color w:val="auto"/>
        </w:rPr>
      </w:pPr>
      <w:r w:rsidRPr="00B80D60">
        <w:rPr>
          <w:rFonts w:ascii="Calibri" w:hAnsi="Calibri" w:cs="Calibri"/>
          <w:color w:val="auto"/>
        </w:rPr>
        <w:t>Na stronie internetowej PSSE w Szczecinie umieszczono również informacje nt.</w:t>
      </w:r>
      <w:r w:rsidR="00C90511" w:rsidRPr="00B80D60">
        <w:rPr>
          <w:rFonts w:ascii="Calibri" w:hAnsi="Calibri" w:cs="Calibri"/>
          <w:color w:val="auto"/>
        </w:rPr>
        <w:t xml:space="preserve"> </w:t>
      </w:r>
      <w:r w:rsidRPr="00B80D60">
        <w:rPr>
          <w:rFonts w:ascii="Calibri" w:hAnsi="Calibri" w:cs="Calibri"/>
          <w:color w:val="auto"/>
        </w:rPr>
        <w:t>„Oceny stanu sanitarnego miasta Szczecin”.</w:t>
      </w:r>
    </w:p>
    <w:p w14:paraId="5541C9ED" w14:textId="77777777" w:rsidR="00BA5916" w:rsidRPr="00B80D60" w:rsidRDefault="00BA5916" w:rsidP="009F2685">
      <w:pPr>
        <w:pStyle w:val="NormalnyWeb"/>
        <w:spacing w:before="0" w:beforeAutospacing="0" w:after="0" w:afterAutospacing="0" w:line="276" w:lineRule="auto"/>
        <w:rPr>
          <w:rStyle w:val="Pogrubienie"/>
          <w:rFonts w:ascii="Calibri" w:hAnsi="Calibri" w:cs="Calibri"/>
          <w:b w:val="0"/>
          <w:bCs w:val="0"/>
          <w:shd w:val="clear" w:color="auto" w:fill="FFFFFF"/>
        </w:rPr>
      </w:pPr>
      <w:r w:rsidRPr="00B80D60">
        <w:rPr>
          <w:rStyle w:val="Pogrubienie"/>
          <w:rFonts w:ascii="Calibri" w:hAnsi="Calibri" w:cs="Calibri"/>
          <w:b w:val="0"/>
          <w:bCs w:val="0"/>
          <w:shd w:val="clear" w:color="auto" w:fill="FFFFFF"/>
        </w:rPr>
        <w:t>Ponadto na stronie internetowej PSSE w Szczecinie znajdują się:</w:t>
      </w:r>
    </w:p>
    <w:p w14:paraId="57EC5DEA" w14:textId="77777777" w:rsidR="00BA5916" w:rsidRPr="00B80D60" w:rsidRDefault="00BA5916" w:rsidP="001143B8">
      <w:pPr>
        <w:pStyle w:val="NormalnyWeb"/>
        <w:numPr>
          <w:ilvl w:val="0"/>
          <w:numId w:val="40"/>
        </w:numPr>
        <w:spacing w:before="0" w:beforeAutospacing="0" w:after="0" w:afterAutospacing="0" w:line="276" w:lineRule="auto"/>
        <w:ind w:left="426" w:hanging="426"/>
        <w:rPr>
          <w:rStyle w:val="Pogrubienie"/>
          <w:rFonts w:ascii="Calibri" w:hAnsi="Calibri" w:cs="Calibri"/>
          <w:b w:val="0"/>
          <w:bCs w:val="0"/>
          <w:shd w:val="clear" w:color="auto" w:fill="FFFFFF"/>
        </w:rPr>
      </w:pPr>
      <w:r w:rsidRPr="00B80D60">
        <w:rPr>
          <w:rStyle w:val="Pogrubienie"/>
          <w:rFonts w:ascii="Calibri" w:hAnsi="Calibri" w:cs="Calibri"/>
          <w:b w:val="0"/>
          <w:bCs w:val="0"/>
          <w:shd w:val="clear" w:color="auto" w:fill="FFFFFF"/>
        </w:rPr>
        <w:t>Klauzula Informacyjna Powiatowej Stacji Sanitarno-Epidemiologicznej w Szczecinie;</w:t>
      </w:r>
    </w:p>
    <w:p w14:paraId="21DBCB87" w14:textId="77777777" w:rsidR="00BA5916" w:rsidRPr="00B80D60" w:rsidRDefault="00BA5916" w:rsidP="001143B8">
      <w:pPr>
        <w:pStyle w:val="Akapitzlist"/>
        <w:numPr>
          <w:ilvl w:val="0"/>
          <w:numId w:val="40"/>
        </w:numPr>
        <w:spacing w:line="276" w:lineRule="auto"/>
        <w:ind w:left="426" w:hanging="426"/>
        <w:contextualSpacing/>
        <w:outlineLvl w:val="1"/>
        <w:rPr>
          <w:rFonts w:ascii="Calibri" w:hAnsi="Calibri" w:cs="Calibri"/>
          <w:color w:val="auto"/>
        </w:rPr>
      </w:pPr>
      <w:r w:rsidRPr="00B80D60">
        <w:rPr>
          <w:rFonts w:ascii="Calibri" w:hAnsi="Calibri" w:cs="Calibri"/>
          <w:color w:val="auto"/>
        </w:rPr>
        <w:t>Deklaracja dostępności.</w:t>
      </w:r>
    </w:p>
    <w:p w14:paraId="081BB4A4" w14:textId="4A12DDBF" w:rsidR="00BA5916" w:rsidRPr="00B80D60" w:rsidRDefault="00BA5916" w:rsidP="004861DB">
      <w:pPr>
        <w:pStyle w:val="Akapitzlist"/>
        <w:spacing w:line="276" w:lineRule="auto"/>
        <w:ind w:left="0"/>
        <w:contextualSpacing/>
        <w:outlineLvl w:val="1"/>
        <w:rPr>
          <w:rFonts w:ascii="Calibri" w:hAnsi="Calibri" w:cs="Calibri"/>
          <w:color w:val="auto"/>
        </w:rPr>
      </w:pPr>
      <w:r w:rsidRPr="00B80D60">
        <w:rPr>
          <w:rFonts w:ascii="Calibri" w:hAnsi="Calibri" w:cs="Calibri"/>
          <w:color w:val="auto"/>
          <w:lang w:eastAsia="ar-SA"/>
        </w:rPr>
        <w:t xml:space="preserve">Pracownicy PSSE wykonują obowiązki zgodnie z zatwierdzonym zakresem ujętym w Karcie uprawnień, obowiązków i odpowiedzialności. </w:t>
      </w:r>
      <w:r w:rsidRPr="00B80D60">
        <w:rPr>
          <w:rFonts w:ascii="Calibri" w:hAnsi="Calibri" w:cs="Calibri"/>
          <w:color w:val="auto"/>
        </w:rPr>
        <w:t>Wszyscy pracownicy Oddziału HŻŻ i PU PSSE w</w:t>
      </w:r>
      <w:r w:rsidR="00D52167">
        <w:rPr>
          <w:rFonts w:ascii="Calibri" w:hAnsi="Calibri" w:cs="Calibri"/>
          <w:color w:val="auto"/>
        </w:rPr>
        <w:t> </w:t>
      </w:r>
      <w:r w:rsidRPr="00B80D60">
        <w:rPr>
          <w:rFonts w:ascii="Calibri" w:hAnsi="Calibri" w:cs="Calibri"/>
          <w:color w:val="auto"/>
        </w:rPr>
        <w:t>Szczecinie są upoważnieni do przetwarzania danych osobowych uzyskanych w trakcie wykonywania obowiązków służbowych. Stosowne dokumenty w tym zakresie są przechowywane w aktach osobowych, są to:</w:t>
      </w:r>
      <w:r w:rsidRPr="00B80D60">
        <w:rPr>
          <w:rFonts w:ascii="Calibri" w:eastAsia="Calibri" w:hAnsi="Calibri" w:cs="Calibri"/>
          <w:color w:val="auto"/>
          <w:lang w:eastAsia="en-US"/>
        </w:rPr>
        <w:t xml:space="preserve"> </w:t>
      </w:r>
      <w:r w:rsidRPr="00B80D60">
        <w:rPr>
          <w:rFonts w:ascii="Calibri" w:hAnsi="Calibri" w:cs="Calibri"/>
          <w:color w:val="auto"/>
        </w:rPr>
        <w:t>upoważnienia do przetwarzania danych osobowych w systemach informatycznych, upoważnienia do przetwarzania od dnia danych osobowych, oświadczenia do zachowania tajemnicy danych osobowych i poufności, klauzule informacyjne dotyczące przetwarzania danych osobowych.</w:t>
      </w:r>
    </w:p>
    <w:p w14:paraId="29EDACB4" w14:textId="77777777" w:rsidR="00BA5916" w:rsidRPr="00B80D60" w:rsidRDefault="00BA5916" w:rsidP="004861DB">
      <w:pPr>
        <w:spacing w:line="276" w:lineRule="auto"/>
        <w:rPr>
          <w:rFonts w:ascii="Calibri" w:hAnsi="Calibri" w:cs="Calibri"/>
          <w:color w:val="auto"/>
        </w:rPr>
      </w:pPr>
      <w:r w:rsidRPr="00B80D60">
        <w:rPr>
          <w:rFonts w:ascii="Calibri" w:hAnsi="Calibri" w:cs="Calibri"/>
          <w:color w:val="auto"/>
        </w:rPr>
        <w:t xml:space="preserve">W Powiatowej Stacji Sanitarno-Epidemiologicznej w Szczecinie za pełnienie obowiązków rzecznika prasowego odpowiedzialna jest pani Agnieszka Potocka, Kierownik Oddziału Nadzoru PSSE w Szczecinie. </w:t>
      </w:r>
    </w:p>
    <w:p w14:paraId="1E0746EA" w14:textId="77777777" w:rsidR="00BA5916" w:rsidRPr="00B80D60" w:rsidRDefault="00BA5916" w:rsidP="004861DB">
      <w:pPr>
        <w:spacing w:line="276" w:lineRule="auto"/>
        <w:rPr>
          <w:rFonts w:ascii="Calibri" w:hAnsi="Calibri" w:cs="Calibri"/>
          <w:color w:val="auto"/>
          <w:highlight w:val="yellow"/>
        </w:rPr>
      </w:pPr>
      <w:r w:rsidRPr="00B80D60">
        <w:rPr>
          <w:rFonts w:ascii="Calibri" w:hAnsi="Calibri" w:cs="Calibri"/>
          <w:color w:val="auto"/>
        </w:rPr>
        <w:t>Każdy pracownik PSSE może podjąć dodatkowe zajęcia zarobkowe, prowadzić działalność gospodarczą itp., wyłącznie po uzyskaniu zgody PPIS w Szczecinie. W obszarze HŻŻ i PU żadna z obecnie zatrudnionych osób nie ubiegała się o uzyskanie zgody na dodatkową pracę.</w:t>
      </w:r>
    </w:p>
    <w:p w14:paraId="18384A77" w14:textId="77777777" w:rsidR="00BA5916" w:rsidRPr="00B80D60" w:rsidRDefault="00BA5916" w:rsidP="009F2685">
      <w:pPr>
        <w:spacing w:line="276" w:lineRule="auto"/>
        <w:ind w:firstLine="284"/>
        <w:rPr>
          <w:rFonts w:ascii="Calibri" w:hAnsi="Calibri" w:cs="Calibri"/>
          <w:color w:val="auto"/>
          <w:lang w:eastAsia="ar-SA"/>
        </w:rPr>
      </w:pPr>
      <w:r w:rsidRPr="00B80D60">
        <w:rPr>
          <w:rFonts w:ascii="Calibri" w:hAnsi="Calibri" w:cs="Calibri"/>
          <w:color w:val="auto"/>
          <w:lang w:eastAsia="ar-SA"/>
        </w:rPr>
        <w:t xml:space="preserve"> </w:t>
      </w:r>
    </w:p>
    <w:p w14:paraId="428D6756" w14:textId="77777777" w:rsidR="00BA5916" w:rsidRPr="00B80D60" w:rsidRDefault="00BA5916" w:rsidP="009F2685">
      <w:pPr>
        <w:spacing w:line="276" w:lineRule="auto"/>
        <w:rPr>
          <w:rFonts w:ascii="Calibri" w:hAnsi="Calibri" w:cs="Calibri"/>
          <w:color w:val="auto"/>
          <w:lang w:eastAsia="ar-SA"/>
        </w:rPr>
      </w:pPr>
      <w:r w:rsidRPr="00B80D60">
        <w:rPr>
          <w:rFonts w:ascii="Calibri" w:hAnsi="Calibri" w:cs="Calibri"/>
          <w:color w:val="auto"/>
          <w:lang w:eastAsia="ar-SA"/>
        </w:rPr>
        <w:t>Działalność Powiatowej Stacji Sanitarno-Epidemiologicznej w Szczecinie</w:t>
      </w:r>
      <w:r w:rsidR="00C90511" w:rsidRPr="00B80D60">
        <w:rPr>
          <w:rFonts w:ascii="Calibri" w:hAnsi="Calibri" w:cs="Calibri"/>
          <w:color w:val="auto"/>
          <w:lang w:eastAsia="ar-SA"/>
        </w:rPr>
        <w:t xml:space="preserve"> </w:t>
      </w:r>
      <w:r w:rsidRPr="00B80D60">
        <w:rPr>
          <w:rFonts w:ascii="Calibri" w:hAnsi="Calibri" w:cs="Calibri"/>
          <w:color w:val="auto"/>
          <w:lang w:eastAsia="ar-SA"/>
        </w:rPr>
        <w:t xml:space="preserve">oceniono pozytywnie w powyższym zakresie. </w:t>
      </w:r>
    </w:p>
    <w:p w14:paraId="45C2193F" w14:textId="77777777" w:rsidR="002617AF" w:rsidRPr="00B80D60" w:rsidRDefault="002617AF" w:rsidP="009F2685">
      <w:pPr>
        <w:spacing w:line="276" w:lineRule="auto"/>
        <w:rPr>
          <w:rFonts w:ascii="Calibri" w:hAnsi="Calibri" w:cs="Calibri"/>
          <w:color w:val="auto"/>
        </w:rPr>
      </w:pPr>
    </w:p>
    <w:p w14:paraId="424F58E8" w14:textId="77777777" w:rsidR="00672E74" w:rsidRPr="00B80D60" w:rsidRDefault="00AD6788" w:rsidP="00DE133E">
      <w:pPr>
        <w:spacing w:line="276" w:lineRule="auto"/>
        <w:rPr>
          <w:rFonts w:ascii="Calibri" w:hAnsi="Calibri" w:cs="Calibri"/>
          <w:color w:val="auto"/>
          <w:spacing w:val="-10"/>
          <w:u w:val="single"/>
        </w:rPr>
      </w:pPr>
      <w:r w:rsidRPr="00B80D60">
        <w:rPr>
          <w:rFonts w:ascii="Calibri" w:hAnsi="Calibri" w:cs="Calibri"/>
          <w:color w:val="auto"/>
          <w:spacing w:val="-10"/>
          <w:highlight w:val="lightGray"/>
          <w:u w:val="single"/>
        </w:rPr>
        <w:t xml:space="preserve">III. </w:t>
      </w:r>
      <w:r w:rsidR="00246307" w:rsidRPr="00B80D60">
        <w:rPr>
          <w:rFonts w:ascii="Calibri" w:hAnsi="Calibri" w:cs="Calibri"/>
          <w:color w:val="auto"/>
          <w:spacing w:val="-10"/>
          <w:highlight w:val="lightGray"/>
          <w:u w:val="single"/>
        </w:rPr>
        <w:t>ODDZIAŁ OŚWIATY ZDROWOTNEJ I PROMOCJI ZDROWIA</w:t>
      </w:r>
    </w:p>
    <w:p w14:paraId="7912A002" w14:textId="77777777" w:rsidR="00DE133E" w:rsidRPr="00B80D60" w:rsidRDefault="00DE133E" w:rsidP="00DE133E">
      <w:pPr>
        <w:rPr>
          <w:rFonts w:ascii="Calibri" w:hAnsi="Calibri" w:cs="Calibri"/>
          <w:color w:val="auto"/>
        </w:rPr>
      </w:pPr>
      <w:r w:rsidRPr="00B80D60">
        <w:rPr>
          <w:rFonts w:ascii="Calibri" w:hAnsi="Calibri" w:cs="Calibri"/>
          <w:color w:val="auto"/>
        </w:rPr>
        <w:t>ROK 2019</w:t>
      </w:r>
    </w:p>
    <w:p w14:paraId="5A9163DC" w14:textId="77777777" w:rsidR="00DE133E" w:rsidRPr="00B80D60" w:rsidRDefault="00DE133E" w:rsidP="001143B8">
      <w:pPr>
        <w:pStyle w:val="Akapitzlist"/>
        <w:numPr>
          <w:ilvl w:val="0"/>
          <w:numId w:val="20"/>
        </w:numPr>
        <w:spacing w:line="360" w:lineRule="auto"/>
        <w:rPr>
          <w:rFonts w:ascii="Calibri" w:hAnsi="Calibri" w:cs="Calibri"/>
          <w:color w:val="auto"/>
        </w:rPr>
      </w:pPr>
      <w:r w:rsidRPr="00B80D60">
        <w:rPr>
          <w:rFonts w:ascii="Calibri" w:hAnsi="Calibri" w:cs="Calibri"/>
          <w:color w:val="auto"/>
        </w:rPr>
        <w:t xml:space="preserve">Program edukacyjny „ARS, czyli jak dbać o miłość”  </w:t>
      </w:r>
    </w:p>
    <w:p w14:paraId="16B0E7EF" w14:textId="77777777" w:rsidR="00DE133E" w:rsidRPr="00B80D60" w:rsidRDefault="00DE133E" w:rsidP="00DE133E">
      <w:pPr>
        <w:spacing w:line="360" w:lineRule="auto"/>
        <w:rPr>
          <w:rFonts w:ascii="Calibri" w:hAnsi="Calibri" w:cs="Calibri"/>
          <w:color w:val="auto"/>
        </w:rPr>
      </w:pPr>
      <w:r w:rsidRPr="00B80D60">
        <w:rPr>
          <w:rFonts w:ascii="Calibri" w:hAnsi="Calibri" w:cs="Calibri"/>
          <w:color w:val="auto"/>
        </w:rPr>
        <w:t>Próba przyjęta do oceny: koordynacja III edycji konkursu „Szkoła wolna od używek”</w:t>
      </w:r>
    </w:p>
    <w:p w14:paraId="1BBE7CB7" w14:textId="77777777" w:rsidR="00DE133E" w:rsidRPr="00B80D60" w:rsidRDefault="00DE133E" w:rsidP="00DE133E">
      <w:pPr>
        <w:spacing w:line="360" w:lineRule="auto"/>
        <w:rPr>
          <w:rFonts w:ascii="Calibri" w:hAnsi="Calibri" w:cs="Calibri"/>
          <w:color w:val="auto"/>
        </w:rPr>
      </w:pPr>
      <w:r w:rsidRPr="00B80D60">
        <w:rPr>
          <w:rFonts w:ascii="Calibri" w:hAnsi="Calibri" w:cs="Calibri"/>
          <w:color w:val="auto"/>
        </w:rPr>
        <w:t>Oceniono:</w:t>
      </w:r>
    </w:p>
    <w:p w14:paraId="75C3377E" w14:textId="77777777" w:rsidR="00DE133E" w:rsidRPr="00B80D60" w:rsidRDefault="00DE133E" w:rsidP="00F41C09">
      <w:pPr>
        <w:numPr>
          <w:ilvl w:val="0"/>
          <w:numId w:val="158"/>
        </w:numPr>
        <w:spacing w:line="276" w:lineRule="auto"/>
        <w:rPr>
          <w:rFonts w:ascii="Calibri" w:hAnsi="Calibri" w:cs="Calibri"/>
          <w:color w:val="auto"/>
        </w:rPr>
      </w:pPr>
      <w:r w:rsidRPr="00B80D60">
        <w:rPr>
          <w:rFonts w:ascii="Calibri" w:hAnsi="Calibri" w:cs="Calibri"/>
          <w:color w:val="auto"/>
        </w:rPr>
        <w:t>pismo PPIS z dnia 15.02.2019 o numerze PS.PZ.033.13.2019 skierowane do dyrektorów szkół ponadgimnazjalnych zapraszające placówki do III edycji konkursu „Szkoła wolna od używek” (wysłane drogą mailową wg rozdzielnika )</w:t>
      </w:r>
    </w:p>
    <w:p w14:paraId="5D34D3C2" w14:textId="77777777" w:rsidR="00DE133E" w:rsidRPr="00B80D60" w:rsidRDefault="00DE133E" w:rsidP="00F41C09">
      <w:pPr>
        <w:numPr>
          <w:ilvl w:val="0"/>
          <w:numId w:val="158"/>
        </w:numPr>
        <w:spacing w:line="276" w:lineRule="auto"/>
        <w:rPr>
          <w:rFonts w:ascii="Calibri" w:hAnsi="Calibri" w:cs="Calibri"/>
          <w:color w:val="auto"/>
        </w:rPr>
      </w:pPr>
      <w:r w:rsidRPr="00B80D60">
        <w:rPr>
          <w:rFonts w:ascii="Calibri" w:hAnsi="Calibri" w:cs="Calibri"/>
          <w:color w:val="auto"/>
        </w:rPr>
        <w:t>listy szkół (e-mailową) do których przekazano zaproszenie do konkursu,</w:t>
      </w:r>
    </w:p>
    <w:p w14:paraId="4EACA466" w14:textId="77777777" w:rsidR="00DE133E" w:rsidRPr="00B80D60" w:rsidRDefault="00DE133E" w:rsidP="00F41C09">
      <w:pPr>
        <w:numPr>
          <w:ilvl w:val="0"/>
          <w:numId w:val="158"/>
        </w:numPr>
        <w:spacing w:line="276" w:lineRule="auto"/>
        <w:rPr>
          <w:rFonts w:ascii="Calibri" w:hAnsi="Calibri" w:cs="Calibri"/>
          <w:color w:val="auto"/>
        </w:rPr>
      </w:pPr>
      <w:r w:rsidRPr="00B80D60">
        <w:rPr>
          <w:rFonts w:ascii="Calibri" w:hAnsi="Calibri" w:cs="Calibri"/>
          <w:color w:val="auto"/>
        </w:rPr>
        <w:t xml:space="preserve">pismo do szkół przypominające o III edycji konkursu z dnia 28.03.2019, </w:t>
      </w:r>
    </w:p>
    <w:p w14:paraId="502BBE9C" w14:textId="77777777" w:rsidR="00DE133E" w:rsidRPr="00B80D60" w:rsidRDefault="00DE133E" w:rsidP="00F41C09">
      <w:pPr>
        <w:numPr>
          <w:ilvl w:val="0"/>
          <w:numId w:val="158"/>
        </w:numPr>
        <w:spacing w:line="276" w:lineRule="auto"/>
        <w:rPr>
          <w:rFonts w:ascii="Calibri" w:hAnsi="Calibri" w:cs="Calibri"/>
          <w:color w:val="auto"/>
        </w:rPr>
      </w:pPr>
      <w:r w:rsidRPr="00B80D60">
        <w:rPr>
          <w:rFonts w:ascii="Calibri" w:hAnsi="Calibri" w:cs="Calibri"/>
          <w:color w:val="auto"/>
        </w:rPr>
        <w:t xml:space="preserve"> ponowne pismo przypominające dyrektorom szkół o upływającym terminie zgłoszeń do konkursu z dnia 12.04.2019,</w:t>
      </w:r>
    </w:p>
    <w:p w14:paraId="393C538B" w14:textId="77777777" w:rsidR="00DE133E" w:rsidRPr="00B80D60" w:rsidRDefault="00DE133E" w:rsidP="00F41C09">
      <w:pPr>
        <w:numPr>
          <w:ilvl w:val="0"/>
          <w:numId w:val="158"/>
        </w:numPr>
        <w:spacing w:line="276" w:lineRule="auto"/>
        <w:rPr>
          <w:rFonts w:ascii="Calibri" w:hAnsi="Calibri" w:cs="Calibri"/>
          <w:color w:val="auto"/>
        </w:rPr>
      </w:pPr>
      <w:r w:rsidRPr="00B80D60">
        <w:rPr>
          <w:rFonts w:ascii="Calibri" w:hAnsi="Calibri" w:cs="Calibri"/>
          <w:color w:val="auto"/>
        </w:rPr>
        <w:t>protokół z dnia 16.09.2019 z narady komisji konkursowej dot. Konkursu „Szkoła wolna od używek”,</w:t>
      </w:r>
    </w:p>
    <w:p w14:paraId="5A5DD269" w14:textId="77777777" w:rsidR="00DE133E" w:rsidRPr="00B80D60" w:rsidRDefault="00DE133E" w:rsidP="00DE133E">
      <w:pPr>
        <w:rPr>
          <w:rFonts w:ascii="Calibri" w:hAnsi="Calibri" w:cs="Calibri"/>
          <w:color w:val="auto"/>
        </w:rPr>
      </w:pPr>
      <w:r w:rsidRPr="00B80D60">
        <w:rPr>
          <w:rFonts w:ascii="Calibri" w:hAnsi="Calibri" w:cs="Calibri"/>
          <w:color w:val="auto"/>
        </w:rPr>
        <w:t>Działania zaplanowano (od stycznia do maja 2019 r. i od sierpnia do grudnia 2019r). Wykonano zgodnie z Planem Zasadniczych Zamierzeń na rok 2019 PSSE w Szczecinie.</w:t>
      </w:r>
    </w:p>
    <w:p w14:paraId="5C5DFAF5" w14:textId="77777777" w:rsidR="00DE133E" w:rsidRPr="00B80D60" w:rsidRDefault="00DE133E" w:rsidP="00DE133E">
      <w:pPr>
        <w:rPr>
          <w:rFonts w:ascii="Calibri" w:hAnsi="Calibri" w:cs="Calibri"/>
          <w:color w:val="auto"/>
        </w:rPr>
      </w:pPr>
    </w:p>
    <w:p w14:paraId="1C7169AA" w14:textId="77777777" w:rsidR="00DE133E" w:rsidRPr="00B80D60" w:rsidRDefault="00DE133E" w:rsidP="004D5C9B">
      <w:pPr>
        <w:spacing w:line="276" w:lineRule="auto"/>
        <w:rPr>
          <w:rFonts w:ascii="Calibri" w:hAnsi="Calibri" w:cs="Calibri"/>
          <w:color w:val="auto"/>
        </w:rPr>
      </w:pPr>
      <w:r w:rsidRPr="00B80D60">
        <w:rPr>
          <w:rFonts w:ascii="Calibri" w:hAnsi="Calibri" w:cs="Calibri"/>
          <w:color w:val="auto"/>
        </w:rPr>
        <w:lastRenderedPageBreak/>
        <w:t>Ustalono: spostrzeżenie: Informacja z realizacji zadania o numerze F/PT/PZ/01/04, jest dokumentem , który należy stosować do działania głównego np. (  szkolenie, prelekcja itp.) Nie stosuje się w/w dokumentu do czynności wspomagających  wykonanie zadania  tj.  wysyłanie e-maili , narady komisji konkursowej itp.)</w:t>
      </w:r>
    </w:p>
    <w:p w14:paraId="45EF5E5F" w14:textId="77777777"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Próba przyjęta do oceny: szkolenia dla koordynatorów szkolnych programu</w:t>
      </w:r>
    </w:p>
    <w:p w14:paraId="0B044485" w14:textId="77777777" w:rsidR="00DE133E" w:rsidRPr="00B80D60" w:rsidRDefault="00DE133E" w:rsidP="004D5C9B">
      <w:pPr>
        <w:spacing w:line="276" w:lineRule="auto"/>
        <w:rPr>
          <w:rFonts w:ascii="Calibri" w:hAnsi="Calibri" w:cs="Calibri"/>
          <w:color w:val="auto"/>
        </w:rPr>
      </w:pPr>
      <w:bookmarkStart w:id="177" w:name="_Hlk82419162"/>
      <w:r w:rsidRPr="00B80D60">
        <w:rPr>
          <w:rFonts w:ascii="Calibri" w:hAnsi="Calibri" w:cs="Calibri"/>
          <w:color w:val="auto"/>
        </w:rPr>
        <w:t>Działania zaplanowano (od stycznia do maja 2019 r. i od sierpnia do grudnia 2019 r)</w:t>
      </w:r>
    </w:p>
    <w:bookmarkEnd w:id="177"/>
    <w:p w14:paraId="3DC56C45" w14:textId="77777777"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Oceniono:</w:t>
      </w:r>
    </w:p>
    <w:p w14:paraId="59D7779E" w14:textId="77777777" w:rsidR="00DE133E" w:rsidRPr="00B80D60" w:rsidRDefault="00DE133E" w:rsidP="00F41C09">
      <w:pPr>
        <w:numPr>
          <w:ilvl w:val="0"/>
          <w:numId w:val="159"/>
        </w:numPr>
        <w:spacing w:line="276" w:lineRule="auto"/>
        <w:rPr>
          <w:rFonts w:ascii="Calibri" w:hAnsi="Calibri" w:cs="Calibri"/>
          <w:color w:val="auto"/>
        </w:rPr>
      </w:pPr>
      <w:r w:rsidRPr="00B80D60">
        <w:rPr>
          <w:rFonts w:ascii="Calibri" w:hAnsi="Calibri" w:cs="Calibri"/>
          <w:color w:val="auto"/>
        </w:rPr>
        <w:t>zaproszenie na szkolenie skierowane do dyrektorów szkół ponadpodstawowych, pedagogów, koordynatorów i pielęgniarek z dnia 27.09.2019 o numerze PS.PZ.4700.95.2019 zaplanowane na dzień 07.10.2019 wraz z programem szkolenia – tematyka szkolenia m.in.  obejmowała program „ARS, czyli jak dbać o miłość”,</w:t>
      </w:r>
    </w:p>
    <w:p w14:paraId="3A14DF76" w14:textId="77777777" w:rsidR="00DE133E" w:rsidRPr="00B80D60" w:rsidRDefault="00DE133E" w:rsidP="00F41C09">
      <w:pPr>
        <w:numPr>
          <w:ilvl w:val="0"/>
          <w:numId w:val="159"/>
        </w:numPr>
        <w:spacing w:line="276" w:lineRule="auto"/>
        <w:rPr>
          <w:rFonts w:ascii="Calibri" w:hAnsi="Calibri" w:cs="Calibri"/>
          <w:color w:val="auto"/>
        </w:rPr>
      </w:pPr>
      <w:r w:rsidRPr="00B80D60">
        <w:rPr>
          <w:rFonts w:ascii="Calibri" w:hAnsi="Calibri" w:cs="Calibri"/>
          <w:color w:val="auto"/>
        </w:rPr>
        <w:t>Listę obecności na szkoleniu o sygn. F/PT/PZ/01/02 z dnia 07.10.2019,</w:t>
      </w:r>
    </w:p>
    <w:p w14:paraId="4DCD7D65" w14:textId="77777777" w:rsidR="00DE133E" w:rsidRPr="00B80D60" w:rsidRDefault="00DE133E" w:rsidP="00F41C09">
      <w:pPr>
        <w:numPr>
          <w:ilvl w:val="0"/>
          <w:numId w:val="159"/>
        </w:numPr>
        <w:spacing w:line="276" w:lineRule="auto"/>
        <w:rPr>
          <w:rFonts w:ascii="Calibri" w:hAnsi="Calibri" w:cs="Calibri"/>
          <w:color w:val="auto"/>
        </w:rPr>
      </w:pPr>
      <w:r w:rsidRPr="00B80D60">
        <w:rPr>
          <w:rFonts w:ascii="Calibri" w:hAnsi="Calibri" w:cs="Calibri"/>
          <w:color w:val="auto"/>
        </w:rPr>
        <w:t xml:space="preserve">Informację dot. realizacji zadania: z dnia 07.10.2019 o sygnaturze </w:t>
      </w:r>
      <w:bookmarkStart w:id="178" w:name="_Hlk92784853"/>
      <w:r w:rsidRPr="00B80D60">
        <w:rPr>
          <w:rFonts w:ascii="Calibri" w:hAnsi="Calibri" w:cs="Calibri"/>
          <w:color w:val="auto"/>
        </w:rPr>
        <w:t>F/PT/PZ/)01/04,</w:t>
      </w:r>
    </w:p>
    <w:bookmarkEnd w:id="178"/>
    <w:p w14:paraId="5F506920" w14:textId="77777777"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Ocena: wykonano zgodnie z Planem Zasadniczych Zamierzeń na rok 2019 PSSE w Szczecinie.</w:t>
      </w:r>
    </w:p>
    <w:p w14:paraId="2ADDDDDF" w14:textId="77777777"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Ustalono: prawidłowość</w:t>
      </w:r>
    </w:p>
    <w:p w14:paraId="1C958769" w14:textId="77777777" w:rsidR="00DE133E" w:rsidRPr="00B80D60" w:rsidRDefault="00DE133E" w:rsidP="00DE133E">
      <w:pPr>
        <w:rPr>
          <w:rFonts w:ascii="Calibri" w:hAnsi="Calibri" w:cs="Calibri"/>
          <w:color w:val="auto"/>
        </w:rPr>
      </w:pPr>
    </w:p>
    <w:p w14:paraId="2F7880FE" w14:textId="77777777" w:rsidR="00DE133E" w:rsidRPr="00B80D60" w:rsidRDefault="00DE133E" w:rsidP="004D5C9B">
      <w:pPr>
        <w:pStyle w:val="Akapitzlist"/>
        <w:numPr>
          <w:ilvl w:val="0"/>
          <w:numId w:val="20"/>
        </w:numPr>
        <w:spacing w:line="276" w:lineRule="auto"/>
        <w:rPr>
          <w:rFonts w:ascii="Calibri" w:hAnsi="Calibri" w:cs="Calibri"/>
          <w:color w:val="auto"/>
        </w:rPr>
      </w:pPr>
      <w:r w:rsidRPr="00B80D60">
        <w:rPr>
          <w:rFonts w:ascii="Calibri" w:hAnsi="Calibri" w:cs="Calibri"/>
          <w:color w:val="auto"/>
        </w:rPr>
        <w:t>Program edukacyjny dotyczący profilaktyki tytoniowej:  „Bieg po zdrowie</w:t>
      </w:r>
      <w:bookmarkStart w:id="179" w:name="_Hlk82166709"/>
      <w:r w:rsidRPr="00B80D60">
        <w:rPr>
          <w:rFonts w:ascii="Calibri" w:hAnsi="Calibri" w:cs="Calibri"/>
          <w:color w:val="auto"/>
        </w:rPr>
        <w:t>”</w:t>
      </w:r>
    </w:p>
    <w:p w14:paraId="3CF94C71" w14:textId="77777777" w:rsidR="00DE133E" w:rsidRPr="00B80D60" w:rsidRDefault="00DE133E" w:rsidP="004D5C9B">
      <w:pPr>
        <w:spacing w:line="276" w:lineRule="auto"/>
        <w:rPr>
          <w:rFonts w:ascii="Calibri" w:hAnsi="Calibri" w:cs="Calibri"/>
          <w:color w:val="auto"/>
        </w:rPr>
      </w:pPr>
      <w:bookmarkStart w:id="180" w:name="_Hlk82506129"/>
      <w:r w:rsidRPr="00B80D60">
        <w:rPr>
          <w:rFonts w:ascii="Calibri" w:hAnsi="Calibri" w:cs="Calibri"/>
          <w:color w:val="auto"/>
        </w:rPr>
        <w:t>Próba przyjęta do oceny: wizytacje placówek szkolnych</w:t>
      </w:r>
    </w:p>
    <w:p w14:paraId="42F65F6C" w14:textId="77777777"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Oceniono:</w:t>
      </w:r>
    </w:p>
    <w:p w14:paraId="00B779F2" w14:textId="19AD8167" w:rsidR="00DE133E" w:rsidRPr="00B80D60" w:rsidRDefault="00DE133E" w:rsidP="00F41C09">
      <w:pPr>
        <w:numPr>
          <w:ilvl w:val="0"/>
          <w:numId w:val="160"/>
        </w:numPr>
        <w:spacing w:line="276" w:lineRule="auto"/>
        <w:rPr>
          <w:rFonts w:ascii="Calibri" w:hAnsi="Calibri" w:cs="Calibri"/>
          <w:color w:val="auto"/>
        </w:rPr>
      </w:pPr>
      <w:r w:rsidRPr="00B80D60">
        <w:rPr>
          <w:rFonts w:ascii="Calibri" w:hAnsi="Calibri" w:cs="Calibri"/>
          <w:color w:val="auto"/>
        </w:rPr>
        <w:t>Protokół z wizytacji programu F/IT/PT/PZ/01/03/01  z dnia 09.05.2019 o nr PZ-17/19 w Szkole Podstawowej nr 33 (Zespół Szkół Sportowych) przy ul. Małopolskiej 22 w</w:t>
      </w:r>
      <w:r w:rsidR="00D52167">
        <w:rPr>
          <w:rFonts w:ascii="Calibri" w:hAnsi="Calibri" w:cs="Calibri"/>
          <w:color w:val="auto"/>
        </w:rPr>
        <w:t> </w:t>
      </w:r>
      <w:r w:rsidRPr="00B80D60">
        <w:rPr>
          <w:rFonts w:ascii="Calibri" w:hAnsi="Calibri" w:cs="Calibri"/>
          <w:color w:val="auto"/>
        </w:rPr>
        <w:t xml:space="preserve">Szczecinie wraz </w:t>
      </w:r>
    </w:p>
    <w:p w14:paraId="19CDE5E0" w14:textId="77777777" w:rsidR="00DE133E" w:rsidRPr="00B80D60" w:rsidRDefault="00DE133E" w:rsidP="00F41C09">
      <w:pPr>
        <w:numPr>
          <w:ilvl w:val="0"/>
          <w:numId w:val="160"/>
        </w:numPr>
        <w:spacing w:line="276" w:lineRule="auto"/>
        <w:rPr>
          <w:rFonts w:ascii="Calibri" w:hAnsi="Calibri" w:cs="Calibri"/>
          <w:color w:val="auto"/>
        </w:rPr>
      </w:pPr>
      <w:r w:rsidRPr="00B80D60">
        <w:rPr>
          <w:rFonts w:ascii="Calibri" w:hAnsi="Calibri" w:cs="Calibri"/>
          <w:color w:val="auto"/>
        </w:rPr>
        <w:t>z oceną realizacji interwencji programowej o nr PZ-17/19,</w:t>
      </w:r>
    </w:p>
    <w:p w14:paraId="0AF87542" w14:textId="21160F70" w:rsidR="00DE133E" w:rsidRPr="00B80D60" w:rsidRDefault="00DE133E" w:rsidP="00F41C09">
      <w:pPr>
        <w:numPr>
          <w:ilvl w:val="0"/>
          <w:numId w:val="160"/>
        </w:numPr>
        <w:spacing w:line="276" w:lineRule="auto"/>
        <w:rPr>
          <w:rFonts w:ascii="Calibri" w:hAnsi="Calibri" w:cs="Calibri"/>
          <w:color w:val="auto"/>
        </w:rPr>
      </w:pPr>
      <w:r w:rsidRPr="00B80D60">
        <w:rPr>
          <w:rFonts w:ascii="Calibri" w:hAnsi="Calibri" w:cs="Calibri"/>
          <w:color w:val="auto"/>
        </w:rPr>
        <w:t>Protokół z wizytacji programu F/IT/PT/PZ/01/03/01 z dnia 14.03.2019 o nr PZ-9/19 w</w:t>
      </w:r>
      <w:r w:rsidR="00D52167">
        <w:rPr>
          <w:rFonts w:ascii="Calibri" w:hAnsi="Calibri" w:cs="Calibri"/>
          <w:color w:val="auto"/>
        </w:rPr>
        <w:t> </w:t>
      </w:r>
      <w:r w:rsidRPr="00B80D60">
        <w:rPr>
          <w:rFonts w:ascii="Calibri" w:hAnsi="Calibri" w:cs="Calibri"/>
          <w:color w:val="auto"/>
        </w:rPr>
        <w:t xml:space="preserve">Szkole Podstawowej nr 3 przy ul. Reymonta 23w Szczecinie wraz z oceną realizacji interwencji programowej PZ-9/19, </w:t>
      </w:r>
    </w:p>
    <w:p w14:paraId="78B70A66" w14:textId="4939F411" w:rsidR="00DE133E" w:rsidRPr="00B80D60" w:rsidRDefault="00DE133E" w:rsidP="00F41C09">
      <w:pPr>
        <w:numPr>
          <w:ilvl w:val="0"/>
          <w:numId w:val="160"/>
        </w:numPr>
        <w:spacing w:line="276" w:lineRule="auto"/>
        <w:rPr>
          <w:rFonts w:ascii="Calibri" w:hAnsi="Calibri" w:cs="Calibri"/>
          <w:color w:val="auto"/>
        </w:rPr>
      </w:pPr>
      <w:r w:rsidRPr="00B80D60">
        <w:rPr>
          <w:rFonts w:ascii="Calibri" w:hAnsi="Calibri" w:cs="Calibri"/>
          <w:color w:val="auto"/>
        </w:rPr>
        <w:t>Protokół z wizytacji programu F/IT/PT/PZ/01/03/01 z dnia 29.09.2019 o nr PZ-29/19  w</w:t>
      </w:r>
      <w:r w:rsidR="00D52167">
        <w:rPr>
          <w:rFonts w:ascii="Calibri" w:hAnsi="Calibri" w:cs="Calibri"/>
          <w:color w:val="auto"/>
        </w:rPr>
        <w:t> </w:t>
      </w:r>
      <w:r w:rsidRPr="00B80D60">
        <w:rPr>
          <w:rFonts w:ascii="Calibri" w:hAnsi="Calibri" w:cs="Calibri"/>
          <w:color w:val="auto"/>
        </w:rPr>
        <w:t>Szkole Podstawowej nr 47 przy ul. Jagiellońskiej 59 w Szczecinie wraz z oceną realizacji interwencji programowej PZ-29/19,</w:t>
      </w:r>
    </w:p>
    <w:p w14:paraId="2116F410" w14:textId="0EE0B0EF" w:rsidR="00DE133E" w:rsidRPr="00B80D60" w:rsidRDefault="00DE133E" w:rsidP="00F41C09">
      <w:pPr>
        <w:numPr>
          <w:ilvl w:val="0"/>
          <w:numId w:val="160"/>
        </w:numPr>
        <w:spacing w:line="276" w:lineRule="auto"/>
        <w:rPr>
          <w:rFonts w:ascii="Calibri" w:hAnsi="Calibri" w:cs="Calibri"/>
          <w:color w:val="auto"/>
        </w:rPr>
      </w:pPr>
      <w:r w:rsidRPr="00B80D60">
        <w:rPr>
          <w:rFonts w:ascii="Calibri" w:hAnsi="Calibri" w:cs="Calibri"/>
          <w:color w:val="auto"/>
        </w:rPr>
        <w:t>Protokół z wizytacji placówki F/IT/PT/PZ/01/03/01 z dnia 10.12.2019 o nr PZ-40/19 w</w:t>
      </w:r>
      <w:r w:rsidR="00D52167">
        <w:rPr>
          <w:rFonts w:ascii="Calibri" w:hAnsi="Calibri" w:cs="Calibri"/>
          <w:color w:val="auto"/>
        </w:rPr>
        <w:t> </w:t>
      </w:r>
      <w:r w:rsidRPr="00B80D60">
        <w:rPr>
          <w:rFonts w:ascii="Calibri" w:hAnsi="Calibri" w:cs="Calibri"/>
          <w:color w:val="auto"/>
        </w:rPr>
        <w:t>Szkole Podstawowej nr 41 przy ul. Cyryla i Metodego 44 w Szczecinie wraz z oceną realizacji interwencji programowej PZ-40/19,</w:t>
      </w:r>
    </w:p>
    <w:bookmarkEnd w:id="179"/>
    <w:p w14:paraId="089DD592" w14:textId="77777777"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 xml:space="preserve">Działania zaplanowano (od stycznia do maja 2019 r. i od września do grudnia 2019 r.) </w:t>
      </w:r>
    </w:p>
    <w:p w14:paraId="2A16E7A8" w14:textId="77777777"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Ocena: wykonano zgodnie z Planem Zasadniczych Zamierzeń na rok 2019 PSSE w Szczecinie.</w:t>
      </w:r>
    </w:p>
    <w:p w14:paraId="4BC1D28D" w14:textId="77777777"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Ustalono: prawidłowość</w:t>
      </w:r>
    </w:p>
    <w:p w14:paraId="65B73FBD" w14:textId="77777777" w:rsidR="00DE133E" w:rsidRPr="00B80D60" w:rsidRDefault="00DE133E" w:rsidP="004D5C9B">
      <w:pPr>
        <w:spacing w:line="276" w:lineRule="auto"/>
        <w:rPr>
          <w:rFonts w:ascii="Calibri" w:hAnsi="Calibri" w:cs="Calibri"/>
          <w:color w:val="auto"/>
        </w:rPr>
      </w:pPr>
    </w:p>
    <w:bookmarkEnd w:id="180"/>
    <w:p w14:paraId="421531AB" w14:textId="77777777"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Próba przyjęta do oceny: działania wzmacniające program</w:t>
      </w:r>
    </w:p>
    <w:p w14:paraId="421F3833" w14:textId="77777777"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Oceniono:</w:t>
      </w:r>
    </w:p>
    <w:p w14:paraId="42BBD684" w14:textId="77777777" w:rsidR="00DE133E" w:rsidRPr="00B80D60" w:rsidRDefault="00DE133E" w:rsidP="00F41C09">
      <w:pPr>
        <w:numPr>
          <w:ilvl w:val="0"/>
          <w:numId w:val="161"/>
        </w:numPr>
        <w:spacing w:line="276" w:lineRule="auto"/>
        <w:rPr>
          <w:rFonts w:ascii="Calibri" w:hAnsi="Calibri" w:cs="Calibri"/>
          <w:color w:val="auto"/>
        </w:rPr>
      </w:pPr>
      <w:r w:rsidRPr="00B80D60">
        <w:rPr>
          <w:rFonts w:ascii="Calibri" w:hAnsi="Calibri" w:cs="Calibri"/>
          <w:color w:val="auto"/>
        </w:rPr>
        <w:t xml:space="preserve">Informację dot. realizacji zadania z prelekcji z dnia 22.05.2019 w Szkole Podstawowej nr 59 </w:t>
      </w:r>
    </w:p>
    <w:p w14:paraId="3B216590" w14:textId="77777777" w:rsidR="00DE133E" w:rsidRPr="00B80D60" w:rsidRDefault="00DE133E" w:rsidP="00F41C09">
      <w:pPr>
        <w:numPr>
          <w:ilvl w:val="0"/>
          <w:numId w:val="161"/>
        </w:numPr>
        <w:rPr>
          <w:rFonts w:ascii="Calibri" w:hAnsi="Calibri" w:cs="Calibri"/>
          <w:color w:val="auto"/>
        </w:rPr>
      </w:pPr>
      <w:r w:rsidRPr="00B80D60">
        <w:rPr>
          <w:rFonts w:ascii="Calibri" w:hAnsi="Calibri" w:cs="Calibri"/>
          <w:color w:val="auto"/>
        </w:rPr>
        <w:t>ul. Dąbskiej 105 w Szczecinie o sygnaturze F/PT/PZ/01/04 na temat szkodliwości palenia tytoniu</w:t>
      </w:r>
    </w:p>
    <w:p w14:paraId="0B421677" w14:textId="77777777" w:rsidR="00DE133E" w:rsidRPr="00B80D60" w:rsidRDefault="00DE133E" w:rsidP="00F41C09">
      <w:pPr>
        <w:numPr>
          <w:ilvl w:val="0"/>
          <w:numId w:val="161"/>
        </w:numPr>
        <w:rPr>
          <w:rFonts w:ascii="Calibri" w:hAnsi="Calibri" w:cs="Calibri"/>
          <w:color w:val="auto"/>
        </w:rPr>
      </w:pPr>
      <w:r w:rsidRPr="00B80D60">
        <w:rPr>
          <w:rFonts w:ascii="Calibri" w:hAnsi="Calibri" w:cs="Calibri"/>
          <w:color w:val="auto"/>
        </w:rPr>
        <w:lastRenderedPageBreak/>
        <w:t xml:space="preserve">listę obecności F/PT/PZ/01/02 z prelekcji w dniu 22.05.2019, w której uczestniczyło 28 uczniów,  </w:t>
      </w:r>
    </w:p>
    <w:p w14:paraId="01647BD9" w14:textId="77777777" w:rsidR="00DE133E" w:rsidRPr="00B80D60" w:rsidRDefault="00DE133E" w:rsidP="00F41C09">
      <w:pPr>
        <w:numPr>
          <w:ilvl w:val="0"/>
          <w:numId w:val="161"/>
        </w:numPr>
        <w:rPr>
          <w:rFonts w:ascii="Calibri" w:hAnsi="Calibri" w:cs="Calibri"/>
          <w:color w:val="auto"/>
        </w:rPr>
      </w:pPr>
      <w:r w:rsidRPr="00B80D60">
        <w:rPr>
          <w:rFonts w:ascii="Calibri" w:hAnsi="Calibri" w:cs="Calibri"/>
          <w:color w:val="auto"/>
        </w:rPr>
        <w:t>informację dot. realizacji zadania o sygnaturze F/PT/PZ/01/04 z przeprowadzonej prelekcji  w ramach realizacji programu „Bieg po zdrowie” z dnia 13.11.2019 w Szkole Podstawowej nr 46 ul. Felczaka 13 w Szczecinie,</w:t>
      </w:r>
    </w:p>
    <w:p w14:paraId="06EFD22F" w14:textId="77777777" w:rsidR="00DE133E" w:rsidRPr="00B80D60" w:rsidRDefault="00DE133E" w:rsidP="00F41C09">
      <w:pPr>
        <w:numPr>
          <w:ilvl w:val="0"/>
          <w:numId w:val="161"/>
        </w:numPr>
        <w:rPr>
          <w:rFonts w:ascii="Calibri" w:hAnsi="Calibri" w:cs="Calibri"/>
          <w:color w:val="auto"/>
        </w:rPr>
      </w:pPr>
      <w:r w:rsidRPr="00B80D60">
        <w:rPr>
          <w:rFonts w:ascii="Calibri" w:hAnsi="Calibri" w:cs="Calibri"/>
          <w:color w:val="auto"/>
        </w:rPr>
        <w:t xml:space="preserve"> listę obecności F/PT/PZ/01/02 z prelekcji w dniu 13.11.2019, w której uczestniczyło 42 uczniów,</w:t>
      </w:r>
    </w:p>
    <w:p w14:paraId="395EF7D8" w14:textId="77777777" w:rsidR="00DE133E" w:rsidRPr="00B80D60" w:rsidRDefault="00DE133E" w:rsidP="00F41C09">
      <w:pPr>
        <w:numPr>
          <w:ilvl w:val="0"/>
          <w:numId w:val="161"/>
        </w:numPr>
        <w:rPr>
          <w:rFonts w:ascii="Calibri" w:hAnsi="Calibri" w:cs="Calibri"/>
          <w:color w:val="auto"/>
        </w:rPr>
      </w:pPr>
      <w:r w:rsidRPr="00B80D60">
        <w:rPr>
          <w:rFonts w:ascii="Calibri" w:hAnsi="Calibri" w:cs="Calibri"/>
          <w:color w:val="auto"/>
        </w:rPr>
        <w:t>Protokół z narady F/PT/PZ/01/03 z dnia 08.11.2019 dot. przeprowadzenia warsztatów edukacyjnych w ramach programu „Bieg po zdrowie” z panią pedagog.</w:t>
      </w:r>
    </w:p>
    <w:p w14:paraId="0B56E33D" w14:textId="77777777" w:rsidR="00DE133E" w:rsidRPr="00B80D60" w:rsidRDefault="00DE133E" w:rsidP="00DE133E">
      <w:pPr>
        <w:rPr>
          <w:rFonts w:ascii="Calibri" w:hAnsi="Calibri" w:cs="Calibri"/>
          <w:color w:val="auto"/>
        </w:rPr>
      </w:pPr>
      <w:r w:rsidRPr="00B80D60">
        <w:rPr>
          <w:rFonts w:ascii="Calibri" w:hAnsi="Calibri" w:cs="Calibri"/>
          <w:color w:val="auto"/>
        </w:rPr>
        <w:t xml:space="preserve">Działania zaplanowano (od stycznia do maja 2019 r. i od września do grudnia 2019 r.) </w:t>
      </w:r>
    </w:p>
    <w:p w14:paraId="1F585B27" w14:textId="77777777" w:rsidR="00DE133E" w:rsidRPr="00B80D60" w:rsidRDefault="00DE133E" w:rsidP="00DE133E">
      <w:pPr>
        <w:rPr>
          <w:rFonts w:ascii="Calibri" w:hAnsi="Calibri" w:cs="Calibri"/>
          <w:color w:val="auto"/>
        </w:rPr>
      </w:pPr>
    </w:p>
    <w:p w14:paraId="1BAD9F4B" w14:textId="12F1D9E2" w:rsidR="00DE133E" w:rsidRPr="00B80D60" w:rsidRDefault="00DE133E" w:rsidP="00DE133E">
      <w:pPr>
        <w:rPr>
          <w:rFonts w:ascii="Calibri" w:hAnsi="Calibri" w:cs="Calibri"/>
          <w:color w:val="auto"/>
        </w:rPr>
      </w:pPr>
      <w:r w:rsidRPr="00B80D60">
        <w:rPr>
          <w:rFonts w:ascii="Calibri" w:hAnsi="Calibri" w:cs="Calibri"/>
          <w:color w:val="auto"/>
        </w:rPr>
        <w:t>Działania w ramach realizacji interwencji programowej i nieprogramowej należy planować w</w:t>
      </w:r>
      <w:r w:rsidR="00D52167">
        <w:rPr>
          <w:rFonts w:ascii="Calibri" w:hAnsi="Calibri" w:cs="Calibri"/>
          <w:color w:val="auto"/>
        </w:rPr>
        <w:t> </w:t>
      </w:r>
      <w:r w:rsidRPr="00B80D60">
        <w:rPr>
          <w:rFonts w:ascii="Calibri" w:hAnsi="Calibri" w:cs="Calibri"/>
          <w:color w:val="auto"/>
        </w:rPr>
        <w:t xml:space="preserve">danym miesiącu lub w ciągu maksymalnie dwóch miesięcy. Jeżeli zadanie nie zostanie wykonane w zaplanowanym okresie należy sporządzić notatkę służbową wyjaśniającą dlaczego nie zostało zrealizowane.  Można również w notatce zawrzeć przewidywany nowy termin realizacji zadania lub wskazać działanie zastępcze. </w:t>
      </w:r>
    </w:p>
    <w:p w14:paraId="6EC4B598" w14:textId="77777777" w:rsidR="00DE133E" w:rsidRPr="00B80D60" w:rsidRDefault="00DE133E" w:rsidP="00DE133E">
      <w:pPr>
        <w:rPr>
          <w:rFonts w:ascii="Calibri" w:hAnsi="Calibri" w:cs="Calibri"/>
          <w:color w:val="auto"/>
        </w:rPr>
      </w:pPr>
      <w:r w:rsidRPr="00B80D60">
        <w:rPr>
          <w:rFonts w:ascii="Calibri" w:hAnsi="Calibri" w:cs="Calibri"/>
          <w:color w:val="auto"/>
        </w:rPr>
        <w:t>Ustalono:  uchybienie</w:t>
      </w:r>
    </w:p>
    <w:p w14:paraId="0B776EA6" w14:textId="77777777" w:rsidR="00DE133E" w:rsidRPr="00B80D60" w:rsidRDefault="00DE133E" w:rsidP="00DE133E">
      <w:pPr>
        <w:rPr>
          <w:rFonts w:ascii="Calibri" w:hAnsi="Calibri" w:cs="Calibri"/>
          <w:color w:val="auto"/>
        </w:rPr>
      </w:pPr>
    </w:p>
    <w:p w14:paraId="7FDC9577" w14:textId="77777777" w:rsidR="00DE133E" w:rsidRPr="00B80D60" w:rsidRDefault="00DE133E" w:rsidP="001143B8">
      <w:pPr>
        <w:pStyle w:val="Akapitzlist"/>
        <w:numPr>
          <w:ilvl w:val="0"/>
          <w:numId w:val="20"/>
        </w:numPr>
        <w:spacing w:line="360" w:lineRule="auto"/>
        <w:rPr>
          <w:rFonts w:ascii="Calibri" w:hAnsi="Calibri" w:cs="Calibri"/>
          <w:color w:val="auto"/>
        </w:rPr>
      </w:pPr>
      <w:r w:rsidRPr="00B80D60">
        <w:rPr>
          <w:rFonts w:ascii="Calibri" w:hAnsi="Calibri" w:cs="Calibri"/>
          <w:color w:val="auto"/>
        </w:rPr>
        <w:t>Program edukacyjny „Trzymaj Formę”</w:t>
      </w:r>
    </w:p>
    <w:p w14:paraId="4C5EFB27" w14:textId="77777777" w:rsidR="00DE133E" w:rsidRPr="00B80D60" w:rsidRDefault="00DE133E" w:rsidP="00DE133E">
      <w:pPr>
        <w:rPr>
          <w:rFonts w:ascii="Calibri" w:hAnsi="Calibri" w:cs="Calibri"/>
          <w:color w:val="auto"/>
        </w:rPr>
      </w:pPr>
      <w:r w:rsidRPr="00B80D60">
        <w:rPr>
          <w:rFonts w:ascii="Calibri" w:hAnsi="Calibri" w:cs="Calibri"/>
          <w:color w:val="auto"/>
        </w:rPr>
        <w:t>Próba przyjęta do oceny:  szkolenie dla szkolnych koordynatorów programu</w:t>
      </w:r>
    </w:p>
    <w:p w14:paraId="72D5E9FF" w14:textId="77777777" w:rsidR="00DE133E" w:rsidRPr="00B80D60" w:rsidRDefault="00DE133E" w:rsidP="00DE133E">
      <w:pPr>
        <w:rPr>
          <w:rFonts w:ascii="Calibri" w:hAnsi="Calibri" w:cs="Calibri"/>
          <w:color w:val="auto"/>
        </w:rPr>
      </w:pPr>
      <w:r w:rsidRPr="00B80D60">
        <w:rPr>
          <w:rFonts w:ascii="Calibri" w:hAnsi="Calibri" w:cs="Calibri"/>
          <w:color w:val="auto"/>
        </w:rPr>
        <w:t>Działania zaplanowano (od września do grudnia 2019 r.)</w:t>
      </w:r>
    </w:p>
    <w:p w14:paraId="137ECBE2" w14:textId="77777777" w:rsidR="00DE133E" w:rsidRPr="00B80D60" w:rsidRDefault="00DE133E" w:rsidP="00DE133E">
      <w:pPr>
        <w:rPr>
          <w:rFonts w:ascii="Calibri" w:hAnsi="Calibri" w:cs="Calibri"/>
          <w:color w:val="auto"/>
        </w:rPr>
      </w:pPr>
      <w:r w:rsidRPr="00B80D60">
        <w:rPr>
          <w:rFonts w:ascii="Calibri" w:hAnsi="Calibri" w:cs="Calibri"/>
          <w:color w:val="auto"/>
        </w:rPr>
        <w:t>Oceniono:</w:t>
      </w:r>
    </w:p>
    <w:p w14:paraId="0260547A" w14:textId="77777777" w:rsidR="00DE133E" w:rsidRPr="00B80D60" w:rsidRDefault="00DE133E" w:rsidP="00F41C09">
      <w:pPr>
        <w:numPr>
          <w:ilvl w:val="0"/>
          <w:numId w:val="162"/>
        </w:numPr>
        <w:rPr>
          <w:rFonts w:ascii="Calibri" w:hAnsi="Calibri" w:cs="Calibri"/>
          <w:color w:val="auto"/>
        </w:rPr>
      </w:pPr>
      <w:r w:rsidRPr="00B80D60">
        <w:rPr>
          <w:rFonts w:ascii="Calibri" w:hAnsi="Calibri" w:cs="Calibri"/>
          <w:color w:val="auto"/>
        </w:rPr>
        <w:t>pismo o nr PS.PZ.4700.92.2019 zapraszające na szkolenie skierowane do dyrektorów szkół podstawowych, pedagogów, koordynatorów promocji zdrowia z dnia 11.09.2019 r., zaplanowane na dzień 18.09.2019,</w:t>
      </w:r>
    </w:p>
    <w:p w14:paraId="449588B6" w14:textId="77777777" w:rsidR="00DE133E" w:rsidRPr="00B80D60" w:rsidRDefault="00DE133E" w:rsidP="00F41C09">
      <w:pPr>
        <w:numPr>
          <w:ilvl w:val="0"/>
          <w:numId w:val="162"/>
        </w:numPr>
        <w:rPr>
          <w:rFonts w:ascii="Calibri" w:hAnsi="Calibri" w:cs="Calibri"/>
          <w:color w:val="auto"/>
        </w:rPr>
      </w:pPr>
      <w:r w:rsidRPr="00B80D60">
        <w:rPr>
          <w:rFonts w:ascii="Calibri" w:hAnsi="Calibri" w:cs="Calibri"/>
          <w:color w:val="auto"/>
        </w:rPr>
        <w:t>listę obecności na szkoleniu o sygn. F/PT/PZ/01/02 z dnia 18.09.2019, w którym uczestniczyły 22 osoby,</w:t>
      </w:r>
    </w:p>
    <w:p w14:paraId="37AA9765" w14:textId="77777777" w:rsidR="00DE133E" w:rsidRPr="00B80D60" w:rsidRDefault="00DE133E" w:rsidP="00F41C09">
      <w:pPr>
        <w:numPr>
          <w:ilvl w:val="0"/>
          <w:numId w:val="162"/>
        </w:numPr>
        <w:rPr>
          <w:rFonts w:ascii="Calibri" w:hAnsi="Calibri" w:cs="Calibri"/>
          <w:color w:val="auto"/>
        </w:rPr>
      </w:pPr>
      <w:r w:rsidRPr="00B80D60">
        <w:rPr>
          <w:rFonts w:ascii="Calibri" w:hAnsi="Calibri" w:cs="Calibri"/>
          <w:color w:val="auto"/>
        </w:rPr>
        <w:t>informację dot. realizacji zadania o sygnaturze F/PT/PZ/01/04 z przeprowadzonego szkolenia dla koordynatorów szkolnych w dniu 18.09.2019,</w:t>
      </w:r>
    </w:p>
    <w:p w14:paraId="267ED00A" w14:textId="77777777" w:rsidR="00DE133E" w:rsidRPr="00B80D60" w:rsidRDefault="00DE133E" w:rsidP="00DE133E">
      <w:pPr>
        <w:rPr>
          <w:rFonts w:ascii="Calibri" w:hAnsi="Calibri" w:cs="Calibri"/>
          <w:color w:val="auto"/>
        </w:rPr>
      </w:pPr>
      <w:r w:rsidRPr="00B80D60">
        <w:rPr>
          <w:rFonts w:ascii="Calibri" w:hAnsi="Calibri" w:cs="Calibri"/>
          <w:color w:val="auto"/>
        </w:rPr>
        <w:t>Ustalono: prawidłowość</w:t>
      </w:r>
    </w:p>
    <w:p w14:paraId="69FFDB02" w14:textId="77777777" w:rsidR="00DE133E" w:rsidRPr="00B80D60" w:rsidRDefault="00DE133E" w:rsidP="00DE133E">
      <w:pPr>
        <w:rPr>
          <w:rFonts w:ascii="Calibri" w:hAnsi="Calibri" w:cs="Calibri"/>
          <w:color w:val="auto"/>
        </w:rPr>
      </w:pPr>
      <w:r w:rsidRPr="00B80D60">
        <w:rPr>
          <w:rFonts w:ascii="Calibri" w:hAnsi="Calibri" w:cs="Calibri"/>
          <w:color w:val="auto"/>
        </w:rPr>
        <w:t xml:space="preserve">Próba przyjęta do oceny:  dystrybucja materiałów edukacyjnych </w:t>
      </w:r>
    </w:p>
    <w:p w14:paraId="1781D197" w14:textId="77777777" w:rsidR="00DE133E" w:rsidRPr="00B80D60" w:rsidRDefault="00DE133E" w:rsidP="00DE133E">
      <w:pPr>
        <w:rPr>
          <w:rFonts w:ascii="Calibri" w:hAnsi="Calibri" w:cs="Calibri"/>
          <w:color w:val="auto"/>
        </w:rPr>
      </w:pPr>
      <w:r w:rsidRPr="00B80D60">
        <w:rPr>
          <w:rFonts w:ascii="Calibri" w:hAnsi="Calibri" w:cs="Calibri"/>
          <w:color w:val="auto"/>
        </w:rPr>
        <w:t>Działania zaplanowano (od stycznia do maja 2019 r. i od czerwca do grudnia 2019 r)</w:t>
      </w:r>
    </w:p>
    <w:p w14:paraId="6A525CFA" w14:textId="77777777" w:rsidR="00DE133E" w:rsidRPr="00B80D60" w:rsidRDefault="00DE133E" w:rsidP="00DE133E">
      <w:pPr>
        <w:rPr>
          <w:rFonts w:ascii="Calibri" w:hAnsi="Calibri" w:cs="Calibri"/>
          <w:color w:val="auto"/>
        </w:rPr>
      </w:pPr>
      <w:r w:rsidRPr="00B80D60">
        <w:rPr>
          <w:rFonts w:ascii="Calibri" w:hAnsi="Calibri" w:cs="Calibri"/>
          <w:color w:val="auto"/>
        </w:rPr>
        <w:t>Oceniono:</w:t>
      </w:r>
    </w:p>
    <w:p w14:paraId="74C5DBD4" w14:textId="77777777" w:rsidR="00DE133E" w:rsidRPr="00B80D60" w:rsidRDefault="00DE133E" w:rsidP="00F41C09">
      <w:pPr>
        <w:numPr>
          <w:ilvl w:val="0"/>
          <w:numId w:val="163"/>
        </w:numPr>
        <w:rPr>
          <w:rFonts w:ascii="Calibri" w:hAnsi="Calibri" w:cs="Calibri"/>
          <w:color w:val="auto"/>
        </w:rPr>
      </w:pPr>
      <w:r w:rsidRPr="00B80D60">
        <w:rPr>
          <w:rFonts w:ascii="Calibri" w:hAnsi="Calibri" w:cs="Calibri"/>
          <w:color w:val="auto"/>
        </w:rPr>
        <w:t>rozdzielnik materiałów edukacyjnych o sygnaturze F/PT/PZ/01/01 z dystrybucji materiałów edukacyjnych i oświatowo zdrowotnych do Szkoły Podstawowej nr 13 przy ul. Bałtyckiej 1a, Szkoły Podstawowej nr 3, ul. Reymonta 23, Publicznej Katolickiej Szkoły Podstawowej im. Stanisława Kostki przy pl. Św. Ottona 1a z marca 2019,</w:t>
      </w:r>
    </w:p>
    <w:p w14:paraId="658F3B44" w14:textId="77777777" w:rsidR="00DE133E" w:rsidRPr="00B80D60" w:rsidRDefault="00DE133E" w:rsidP="00F41C09">
      <w:pPr>
        <w:numPr>
          <w:ilvl w:val="0"/>
          <w:numId w:val="163"/>
        </w:numPr>
        <w:rPr>
          <w:rFonts w:ascii="Calibri" w:hAnsi="Calibri" w:cs="Calibri"/>
          <w:color w:val="auto"/>
        </w:rPr>
      </w:pPr>
      <w:r w:rsidRPr="00B80D60">
        <w:rPr>
          <w:rFonts w:ascii="Calibri" w:hAnsi="Calibri" w:cs="Calibri"/>
          <w:color w:val="auto"/>
        </w:rPr>
        <w:t>rozdzielnik materiałów edukacyjnych o sygnaturze F/PT/PZ/01/01 z dystrybucji materiałów edukacyjnych i oświatowo zdrowotnych do Szkoły Podstawowej nr 20, ul. Dobrzyńska 2</w:t>
      </w:r>
    </w:p>
    <w:p w14:paraId="42E1853B" w14:textId="37DA719E" w:rsidR="00DE133E" w:rsidRPr="00B80D60" w:rsidRDefault="00DE133E" w:rsidP="00DE133E">
      <w:pPr>
        <w:rPr>
          <w:rFonts w:ascii="Calibri" w:hAnsi="Calibri" w:cs="Calibri"/>
          <w:color w:val="auto"/>
        </w:rPr>
      </w:pPr>
      <w:bookmarkStart w:id="181" w:name="_Hlk86235375"/>
      <w:r w:rsidRPr="00B80D60">
        <w:rPr>
          <w:rFonts w:ascii="Calibri" w:hAnsi="Calibri" w:cs="Calibri"/>
          <w:color w:val="auto"/>
        </w:rPr>
        <w:t>Działania wykonano zgodnie z Planem Zasadniczych Zamierzeń na rok 2019 PSSE w Szczecinie.</w:t>
      </w:r>
    </w:p>
    <w:p w14:paraId="60C106FE" w14:textId="77777777" w:rsidR="00DE133E" w:rsidRPr="00B80D60" w:rsidRDefault="00DE133E" w:rsidP="00DE133E">
      <w:pPr>
        <w:rPr>
          <w:rFonts w:ascii="Calibri" w:hAnsi="Calibri" w:cs="Calibri"/>
          <w:color w:val="auto"/>
        </w:rPr>
      </w:pPr>
      <w:r w:rsidRPr="00B80D60">
        <w:rPr>
          <w:rFonts w:ascii="Calibri" w:hAnsi="Calibri" w:cs="Calibri"/>
          <w:color w:val="auto"/>
        </w:rPr>
        <w:t>Ustalono: prawidłowość</w:t>
      </w:r>
    </w:p>
    <w:bookmarkEnd w:id="181"/>
    <w:p w14:paraId="683620F4" w14:textId="77777777" w:rsidR="00DE133E" w:rsidRPr="00B80D60" w:rsidRDefault="00DE133E" w:rsidP="00DE133E">
      <w:pPr>
        <w:rPr>
          <w:rFonts w:ascii="Calibri" w:hAnsi="Calibri" w:cs="Calibri"/>
          <w:color w:val="auto"/>
        </w:rPr>
      </w:pPr>
    </w:p>
    <w:p w14:paraId="7F9B12F1" w14:textId="77777777" w:rsidR="00DE133E" w:rsidRPr="00B80D60" w:rsidRDefault="00DE133E" w:rsidP="00DE133E">
      <w:pPr>
        <w:rPr>
          <w:rFonts w:ascii="Calibri" w:hAnsi="Calibri" w:cs="Calibri"/>
          <w:color w:val="auto"/>
        </w:rPr>
      </w:pPr>
      <w:bookmarkStart w:id="182" w:name="_Hlk82426677"/>
      <w:r w:rsidRPr="00B80D60">
        <w:rPr>
          <w:rFonts w:ascii="Calibri" w:hAnsi="Calibri" w:cs="Calibri"/>
          <w:color w:val="auto"/>
        </w:rPr>
        <w:t>Próba przyjęta do oceny</w:t>
      </w:r>
      <w:bookmarkEnd w:id="182"/>
      <w:r w:rsidRPr="00B80D60">
        <w:rPr>
          <w:rFonts w:ascii="Calibri" w:hAnsi="Calibri" w:cs="Calibri"/>
          <w:color w:val="auto"/>
        </w:rPr>
        <w:t>: dodatkowe działania wzmacniające program</w:t>
      </w:r>
    </w:p>
    <w:p w14:paraId="7B32B3BD" w14:textId="77777777" w:rsidR="00DE133E" w:rsidRPr="00B80D60" w:rsidRDefault="00DE133E" w:rsidP="004D5C9B">
      <w:pPr>
        <w:spacing w:line="276" w:lineRule="auto"/>
        <w:rPr>
          <w:rFonts w:ascii="Calibri" w:hAnsi="Calibri" w:cs="Calibri"/>
          <w:color w:val="auto"/>
        </w:rPr>
      </w:pPr>
      <w:bookmarkStart w:id="183" w:name="_Hlk82425929"/>
      <w:bookmarkStart w:id="184" w:name="_Hlk82501639"/>
      <w:r w:rsidRPr="00B80D60">
        <w:rPr>
          <w:rFonts w:ascii="Calibri" w:hAnsi="Calibri" w:cs="Calibri"/>
          <w:color w:val="auto"/>
        </w:rPr>
        <w:t xml:space="preserve">Działania zaplanowano </w:t>
      </w:r>
      <w:bookmarkStart w:id="185" w:name="_Hlk82421605"/>
      <w:bookmarkEnd w:id="183"/>
      <w:r w:rsidRPr="00B80D60">
        <w:rPr>
          <w:rFonts w:ascii="Calibri" w:hAnsi="Calibri" w:cs="Calibri"/>
          <w:color w:val="auto"/>
        </w:rPr>
        <w:t>(od stycznia do maja 2019 r. i od września do grudnia 2019 r)</w:t>
      </w:r>
      <w:bookmarkEnd w:id="185"/>
    </w:p>
    <w:p w14:paraId="6326542B" w14:textId="77777777"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Oceniono:</w:t>
      </w:r>
    </w:p>
    <w:p w14:paraId="5077CEDC" w14:textId="77777777" w:rsidR="00DE133E" w:rsidRPr="00B80D60" w:rsidRDefault="00DE133E" w:rsidP="00F41C09">
      <w:pPr>
        <w:numPr>
          <w:ilvl w:val="0"/>
          <w:numId w:val="164"/>
        </w:numPr>
        <w:spacing w:line="276" w:lineRule="auto"/>
        <w:rPr>
          <w:rFonts w:ascii="Calibri" w:hAnsi="Calibri" w:cs="Calibri"/>
          <w:color w:val="auto"/>
        </w:rPr>
      </w:pPr>
      <w:r w:rsidRPr="00B80D60">
        <w:rPr>
          <w:rFonts w:ascii="Calibri" w:hAnsi="Calibri" w:cs="Calibri"/>
          <w:color w:val="auto"/>
        </w:rPr>
        <w:lastRenderedPageBreak/>
        <w:t xml:space="preserve">informację dot. realizacji zadania o sygnaturze F/PT/PZ/01/04 z przeprowadzonej prelekcji </w:t>
      </w:r>
      <w:r w:rsidRPr="00B80D60">
        <w:rPr>
          <w:rFonts w:ascii="Calibri" w:hAnsi="Calibri" w:cs="Calibri"/>
          <w:color w:val="auto"/>
        </w:rPr>
        <w:br/>
        <w:t>w dniu 16.10.2019 dla uczniów klas V Szkoły Podstawowej nr 74 przy ul. Seledynowej w Szczecinie.</w:t>
      </w:r>
    </w:p>
    <w:p w14:paraId="1F47B493" w14:textId="77777777" w:rsidR="00DE133E" w:rsidRPr="00B80D60" w:rsidRDefault="00DE133E" w:rsidP="00F41C09">
      <w:pPr>
        <w:numPr>
          <w:ilvl w:val="0"/>
          <w:numId w:val="164"/>
        </w:numPr>
        <w:spacing w:line="276" w:lineRule="auto"/>
        <w:rPr>
          <w:rFonts w:ascii="Calibri" w:hAnsi="Calibri" w:cs="Calibri"/>
          <w:color w:val="auto"/>
        </w:rPr>
      </w:pPr>
      <w:r w:rsidRPr="00B80D60">
        <w:rPr>
          <w:rFonts w:ascii="Calibri" w:hAnsi="Calibri" w:cs="Calibri"/>
          <w:color w:val="auto"/>
        </w:rPr>
        <w:t>listę obecności na prelekcji o sygn. F/PT/PZ/01/02 z dnia 16.10.2019, (18 uczniów)</w:t>
      </w:r>
    </w:p>
    <w:p w14:paraId="1CE73F66" w14:textId="77777777" w:rsidR="00DE133E" w:rsidRPr="00B80D60" w:rsidRDefault="00DE133E" w:rsidP="00F41C09">
      <w:pPr>
        <w:numPr>
          <w:ilvl w:val="0"/>
          <w:numId w:val="164"/>
        </w:numPr>
        <w:spacing w:line="276" w:lineRule="auto"/>
        <w:rPr>
          <w:rFonts w:ascii="Calibri" w:hAnsi="Calibri" w:cs="Calibri"/>
          <w:color w:val="auto"/>
        </w:rPr>
      </w:pPr>
      <w:r w:rsidRPr="00B80D60">
        <w:rPr>
          <w:rFonts w:ascii="Calibri" w:hAnsi="Calibri" w:cs="Calibri"/>
          <w:color w:val="auto"/>
        </w:rPr>
        <w:t>protokół z narady F/PT/PZ/01/03 dot. przeprowadzenia prelekcji z zakresu zdrowego  odżywiania w ramach „Trzymaj formę!” z koordynatorem szkolnym w dniu  11.10.2019 w SP nr 74,</w:t>
      </w:r>
    </w:p>
    <w:p w14:paraId="6E77F748" w14:textId="77777777" w:rsidR="00DE133E" w:rsidRPr="00B80D60" w:rsidRDefault="00DE133E" w:rsidP="00F41C09">
      <w:pPr>
        <w:numPr>
          <w:ilvl w:val="0"/>
          <w:numId w:val="164"/>
        </w:numPr>
        <w:spacing w:line="276" w:lineRule="auto"/>
        <w:rPr>
          <w:rFonts w:ascii="Calibri" w:hAnsi="Calibri" w:cs="Calibri"/>
          <w:color w:val="auto"/>
        </w:rPr>
      </w:pPr>
      <w:r w:rsidRPr="00B80D60">
        <w:rPr>
          <w:rFonts w:ascii="Calibri" w:hAnsi="Calibri" w:cs="Calibri"/>
          <w:color w:val="auto"/>
        </w:rPr>
        <w:t>pismo dot. organizacji konkursu na najciekawsze działania w programie profilaktyki otyłości TF! z dnia 20.05.2019 o nr PS.PZ.033.44.2019 skierowane do dyrektorów szkół podstawowych, nauczycieli, koordynatorów promocji zdrowia realizujących program Trzymaj Formę!,</w:t>
      </w:r>
    </w:p>
    <w:p w14:paraId="0B566D16" w14:textId="77777777" w:rsidR="00DE133E" w:rsidRPr="00B80D60" w:rsidRDefault="00DE133E" w:rsidP="00F41C09">
      <w:pPr>
        <w:numPr>
          <w:ilvl w:val="0"/>
          <w:numId w:val="164"/>
        </w:numPr>
        <w:spacing w:line="276" w:lineRule="auto"/>
        <w:rPr>
          <w:rFonts w:ascii="Calibri" w:hAnsi="Calibri" w:cs="Calibri"/>
          <w:color w:val="auto"/>
        </w:rPr>
      </w:pPr>
      <w:r w:rsidRPr="00B80D60">
        <w:rPr>
          <w:rFonts w:ascii="Calibri" w:hAnsi="Calibri" w:cs="Calibri"/>
          <w:color w:val="auto"/>
        </w:rPr>
        <w:t xml:space="preserve">protokół z narady F/PT/PZ/01/03 z dnia 20.05.2019 dot. organizacji podsumowania działań w ramach programu profilaktyki otyłości TF! (konkurs na najciekawsze działania) </w:t>
      </w:r>
      <w:r w:rsidRPr="00B80D60">
        <w:rPr>
          <w:rFonts w:ascii="Calibri" w:hAnsi="Calibri" w:cs="Calibri"/>
          <w:color w:val="auto"/>
        </w:rPr>
        <w:br/>
        <w:t>z przedstawicielem Szczecińskiego Inkubatora Kultury przy al. Wojska Polskiego 90,</w:t>
      </w:r>
    </w:p>
    <w:p w14:paraId="0DA39613" w14:textId="77777777" w:rsidR="00DE133E" w:rsidRPr="00B80D60" w:rsidRDefault="00DE133E" w:rsidP="00F41C09">
      <w:pPr>
        <w:numPr>
          <w:ilvl w:val="0"/>
          <w:numId w:val="164"/>
        </w:numPr>
        <w:spacing w:line="276" w:lineRule="auto"/>
        <w:rPr>
          <w:rFonts w:ascii="Calibri" w:hAnsi="Calibri" w:cs="Calibri"/>
          <w:color w:val="auto"/>
        </w:rPr>
      </w:pPr>
      <w:r w:rsidRPr="00B80D60">
        <w:rPr>
          <w:rFonts w:ascii="Calibri" w:hAnsi="Calibri" w:cs="Calibri"/>
          <w:color w:val="auto"/>
        </w:rPr>
        <w:t>regulamin konkursu na najciekawsze działania programu „Trzymaj Formę” w roku szkolnym 2018/2019 (załącznik),</w:t>
      </w:r>
    </w:p>
    <w:p w14:paraId="57C10967" w14:textId="77777777" w:rsidR="00DE133E" w:rsidRPr="00B80D60" w:rsidRDefault="00DE133E" w:rsidP="004D5C9B">
      <w:pPr>
        <w:spacing w:line="276" w:lineRule="auto"/>
        <w:rPr>
          <w:rFonts w:ascii="Calibri" w:hAnsi="Calibri" w:cs="Calibri"/>
          <w:color w:val="auto"/>
        </w:rPr>
      </w:pPr>
    </w:p>
    <w:p w14:paraId="23929E98" w14:textId="52459EA7"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Działania wykonano zgodnie z Planem Zasadniczych Zamierzeń na rok 2019 PSSE w Szczecinie.</w:t>
      </w:r>
    </w:p>
    <w:p w14:paraId="4ADAEF74" w14:textId="77777777"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Ustalono: prawidłowość</w:t>
      </w:r>
    </w:p>
    <w:p w14:paraId="4C2124DC" w14:textId="77777777" w:rsidR="00DE133E" w:rsidRPr="00B80D60" w:rsidRDefault="00DE133E" w:rsidP="004D5C9B">
      <w:pPr>
        <w:spacing w:line="276" w:lineRule="auto"/>
        <w:rPr>
          <w:rFonts w:ascii="Calibri" w:hAnsi="Calibri" w:cs="Calibri"/>
          <w:color w:val="auto"/>
        </w:rPr>
      </w:pPr>
    </w:p>
    <w:p w14:paraId="2E8FDF18" w14:textId="77777777" w:rsidR="00DE133E" w:rsidRPr="00B80D60" w:rsidRDefault="00DE133E" w:rsidP="004D5C9B">
      <w:pPr>
        <w:spacing w:line="276" w:lineRule="auto"/>
        <w:rPr>
          <w:rFonts w:ascii="Calibri" w:hAnsi="Calibri" w:cs="Calibri"/>
          <w:color w:val="auto"/>
        </w:rPr>
      </w:pPr>
      <w:bookmarkStart w:id="186" w:name="_Hlk83026953"/>
      <w:bookmarkEnd w:id="184"/>
      <w:r w:rsidRPr="00B80D60">
        <w:rPr>
          <w:rFonts w:ascii="Calibri" w:hAnsi="Calibri" w:cs="Calibri"/>
          <w:color w:val="auto"/>
        </w:rPr>
        <w:t>Próba przyjęta do oceny wizytacje  (od stycznia do maja 2019 r. i od września do grudnia 2019 r).</w:t>
      </w:r>
    </w:p>
    <w:p w14:paraId="606E6705" w14:textId="77777777"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Oceniono:</w:t>
      </w:r>
    </w:p>
    <w:p w14:paraId="067319B7" w14:textId="3C3E2450" w:rsidR="00DE133E" w:rsidRPr="00B80D60" w:rsidRDefault="00DE133E" w:rsidP="00F41C09">
      <w:pPr>
        <w:numPr>
          <w:ilvl w:val="0"/>
          <w:numId w:val="165"/>
        </w:numPr>
        <w:spacing w:line="276" w:lineRule="auto"/>
        <w:rPr>
          <w:rFonts w:ascii="Calibri" w:hAnsi="Calibri" w:cs="Calibri"/>
          <w:color w:val="auto"/>
        </w:rPr>
      </w:pPr>
      <w:r w:rsidRPr="00B80D60">
        <w:rPr>
          <w:rFonts w:ascii="Calibri" w:hAnsi="Calibri" w:cs="Calibri"/>
          <w:color w:val="auto"/>
        </w:rPr>
        <w:t>Protokół z wizytacji programu F/IT/PT/PZ/01/03/01 z dnia 5.12.2019 o nr PZ-39/19 w</w:t>
      </w:r>
      <w:r w:rsidR="00D52167">
        <w:rPr>
          <w:rFonts w:ascii="Calibri" w:hAnsi="Calibri" w:cs="Calibri"/>
          <w:color w:val="auto"/>
        </w:rPr>
        <w:t> </w:t>
      </w:r>
      <w:r w:rsidRPr="00B80D60">
        <w:rPr>
          <w:rFonts w:ascii="Calibri" w:hAnsi="Calibri" w:cs="Calibri"/>
          <w:color w:val="auto"/>
        </w:rPr>
        <w:t>Szkole Podstawowej nr 14 przy ul. Strzałowska 27 w Szczecinie wraz z oceną realizacji interwencji programowej PZ-39/19,</w:t>
      </w:r>
    </w:p>
    <w:p w14:paraId="08AE2E5E" w14:textId="2B5A7CF9" w:rsidR="00DE133E" w:rsidRPr="00B80D60" w:rsidRDefault="00DE133E" w:rsidP="00F41C09">
      <w:pPr>
        <w:numPr>
          <w:ilvl w:val="0"/>
          <w:numId w:val="165"/>
        </w:numPr>
        <w:spacing w:line="276" w:lineRule="auto"/>
        <w:rPr>
          <w:rFonts w:ascii="Calibri" w:hAnsi="Calibri" w:cs="Calibri"/>
          <w:color w:val="auto"/>
        </w:rPr>
      </w:pPr>
      <w:r w:rsidRPr="00B80D60">
        <w:rPr>
          <w:rFonts w:ascii="Calibri" w:hAnsi="Calibri" w:cs="Calibri"/>
          <w:color w:val="auto"/>
        </w:rPr>
        <w:t>Protokół z wizytacji programu F/IT/PT/PZ/01/03/01 z dnia 27.09.2019 o nr PZ-30/19 w</w:t>
      </w:r>
      <w:r w:rsidR="00D52167">
        <w:rPr>
          <w:rFonts w:ascii="Calibri" w:hAnsi="Calibri" w:cs="Calibri"/>
          <w:color w:val="auto"/>
        </w:rPr>
        <w:t> </w:t>
      </w:r>
      <w:r w:rsidRPr="00B80D60">
        <w:rPr>
          <w:rFonts w:ascii="Calibri" w:hAnsi="Calibri" w:cs="Calibri"/>
          <w:color w:val="auto"/>
        </w:rPr>
        <w:t>Szkole Podstawowej nr 5 przy ul. Królowej Jadwigi 29 w Szczecinie wraz z oceną realizacji interwencji programowej PZ-30/19,</w:t>
      </w:r>
    </w:p>
    <w:p w14:paraId="1D35780F" w14:textId="53E447DB"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Działania wykonano zgodnie z Planem Zasadniczych Zamierzeń na rok 2019 PSSE w Szczecinie.</w:t>
      </w:r>
    </w:p>
    <w:p w14:paraId="274B9BDC" w14:textId="77777777"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Ustalono: prawidłowość</w:t>
      </w:r>
    </w:p>
    <w:p w14:paraId="1AA71A8B" w14:textId="77777777" w:rsidR="00DE133E" w:rsidRPr="00B80D60" w:rsidRDefault="00DE133E" w:rsidP="004D5C9B">
      <w:pPr>
        <w:spacing w:line="276" w:lineRule="auto"/>
        <w:rPr>
          <w:rFonts w:ascii="Calibri" w:hAnsi="Calibri" w:cs="Calibri"/>
          <w:color w:val="auto"/>
        </w:rPr>
      </w:pPr>
    </w:p>
    <w:bookmarkEnd w:id="186"/>
    <w:p w14:paraId="17B21540" w14:textId="77777777"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Próba przyjęta do oceny koordynacja konkursu wiedzy o zdrowym stylu życia „Trzymaj Formę” Działania zaplanowano (od stycznia do maja 2019 r. i od września do grudnia 2019 r.</w:t>
      </w:r>
    </w:p>
    <w:p w14:paraId="25E5E80E" w14:textId="77777777"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Oceniono:</w:t>
      </w:r>
    </w:p>
    <w:p w14:paraId="00043695" w14:textId="46EEB845" w:rsidR="00DE133E" w:rsidRPr="00B80D60" w:rsidRDefault="00DE133E" w:rsidP="00F41C09">
      <w:pPr>
        <w:numPr>
          <w:ilvl w:val="0"/>
          <w:numId w:val="166"/>
        </w:numPr>
        <w:spacing w:line="276" w:lineRule="auto"/>
        <w:rPr>
          <w:rFonts w:ascii="Calibri" w:hAnsi="Calibri" w:cs="Calibri"/>
          <w:color w:val="auto"/>
        </w:rPr>
      </w:pPr>
      <w:r w:rsidRPr="00B80D60">
        <w:rPr>
          <w:rFonts w:ascii="Calibri" w:hAnsi="Calibri" w:cs="Calibri"/>
          <w:color w:val="auto"/>
        </w:rPr>
        <w:t>pismo z dnia 13.12.2019 o nr PS.PZ.033.125.2019 do dyrektorów szkół podstawowych, pedagogów, koordynatorów promocji zdrowia dot. kolejnej edycji konkursu wiedzy o</w:t>
      </w:r>
      <w:r w:rsidR="00D52167">
        <w:rPr>
          <w:rFonts w:ascii="Calibri" w:hAnsi="Calibri" w:cs="Calibri"/>
          <w:color w:val="auto"/>
        </w:rPr>
        <w:t> </w:t>
      </w:r>
      <w:r w:rsidRPr="00B80D60">
        <w:rPr>
          <w:rFonts w:ascii="Calibri" w:hAnsi="Calibri" w:cs="Calibri"/>
          <w:color w:val="auto"/>
        </w:rPr>
        <w:t>zdrowym stylu życia (załącznik),</w:t>
      </w:r>
    </w:p>
    <w:p w14:paraId="3CAEAF45" w14:textId="220F54FA"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Działanie wykonano zgodnie z Planem Zasadniczych Zamierzeń na rok 2019 PSSE w Szczecinie</w:t>
      </w:r>
    </w:p>
    <w:p w14:paraId="1486CC4D" w14:textId="77777777"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Ustalono: prawidłowość</w:t>
      </w:r>
    </w:p>
    <w:p w14:paraId="12586C55" w14:textId="77777777" w:rsidR="00DE133E" w:rsidRPr="00B80D60" w:rsidRDefault="00DE133E" w:rsidP="004D5C9B">
      <w:pPr>
        <w:spacing w:line="276" w:lineRule="auto"/>
        <w:rPr>
          <w:rFonts w:ascii="Calibri" w:hAnsi="Calibri" w:cs="Calibri"/>
          <w:color w:val="auto"/>
        </w:rPr>
      </w:pPr>
    </w:p>
    <w:p w14:paraId="6540C1DB" w14:textId="77777777" w:rsidR="00DE133E" w:rsidRPr="00B80D60" w:rsidRDefault="00DE133E" w:rsidP="001143B8">
      <w:pPr>
        <w:pStyle w:val="Akapitzlist"/>
        <w:numPr>
          <w:ilvl w:val="0"/>
          <w:numId w:val="20"/>
        </w:numPr>
        <w:jc w:val="left"/>
        <w:rPr>
          <w:rFonts w:ascii="Calibri" w:hAnsi="Calibri" w:cs="Calibri"/>
          <w:color w:val="auto"/>
        </w:rPr>
      </w:pPr>
      <w:r w:rsidRPr="00B80D60">
        <w:rPr>
          <w:rFonts w:ascii="Calibri" w:hAnsi="Calibri" w:cs="Calibri"/>
          <w:color w:val="auto"/>
        </w:rPr>
        <w:t>Krajowy Program Zwalczania AIDS i Zapobiegania Zakażeniom HIV</w:t>
      </w:r>
    </w:p>
    <w:p w14:paraId="0059EB9E" w14:textId="77777777" w:rsidR="00DE133E" w:rsidRPr="00B80D60" w:rsidRDefault="00DE133E" w:rsidP="00DE133E">
      <w:pPr>
        <w:rPr>
          <w:rFonts w:ascii="Calibri" w:hAnsi="Calibri" w:cs="Calibri"/>
          <w:color w:val="auto"/>
        </w:rPr>
      </w:pPr>
      <w:r w:rsidRPr="00B80D60">
        <w:rPr>
          <w:rFonts w:ascii="Calibri" w:hAnsi="Calibri" w:cs="Calibri"/>
          <w:color w:val="auto"/>
        </w:rPr>
        <w:t xml:space="preserve">Próba przyjęta do oceny: Działania wzmacniające program m.in. w ramach obchodów Światowego Dnia AIDS 2019 </w:t>
      </w:r>
    </w:p>
    <w:p w14:paraId="14B0C5F2" w14:textId="77777777" w:rsidR="00DE133E" w:rsidRPr="00B80D60" w:rsidRDefault="00DE133E" w:rsidP="00DE133E">
      <w:pPr>
        <w:rPr>
          <w:rFonts w:ascii="Calibri" w:hAnsi="Calibri" w:cs="Calibri"/>
          <w:color w:val="auto"/>
        </w:rPr>
      </w:pPr>
      <w:r w:rsidRPr="00B80D60">
        <w:rPr>
          <w:rFonts w:ascii="Calibri" w:hAnsi="Calibri" w:cs="Calibri"/>
          <w:color w:val="auto"/>
        </w:rPr>
        <w:t xml:space="preserve">Działania zaplanowano na listopad i grudzień 2019 r. </w:t>
      </w:r>
    </w:p>
    <w:p w14:paraId="5CA69B92" w14:textId="77777777" w:rsidR="00DE133E" w:rsidRPr="00B80D60" w:rsidRDefault="00DE133E" w:rsidP="00DE133E">
      <w:pPr>
        <w:rPr>
          <w:rFonts w:ascii="Calibri" w:hAnsi="Calibri" w:cs="Calibri"/>
          <w:color w:val="auto"/>
        </w:rPr>
      </w:pPr>
      <w:r w:rsidRPr="00B80D60">
        <w:rPr>
          <w:rFonts w:ascii="Calibri" w:hAnsi="Calibri" w:cs="Calibri"/>
          <w:color w:val="auto"/>
        </w:rPr>
        <w:t>Oceniono:</w:t>
      </w:r>
    </w:p>
    <w:p w14:paraId="7EAB2342" w14:textId="19591119" w:rsidR="00DE133E" w:rsidRPr="00B80D60" w:rsidRDefault="00DE133E" w:rsidP="00F41C09">
      <w:pPr>
        <w:numPr>
          <w:ilvl w:val="0"/>
          <w:numId w:val="167"/>
        </w:numPr>
        <w:rPr>
          <w:rFonts w:ascii="Calibri" w:hAnsi="Calibri" w:cs="Calibri"/>
          <w:color w:val="auto"/>
        </w:rPr>
      </w:pPr>
      <w:r w:rsidRPr="00B80D60">
        <w:rPr>
          <w:rFonts w:ascii="Calibri" w:hAnsi="Calibri" w:cs="Calibri"/>
          <w:color w:val="auto"/>
        </w:rPr>
        <w:t xml:space="preserve">informację  dot. realizacji zadania o sygnaturze F/PT/PZ/01/04 z przeprowadzonej prelekcji </w:t>
      </w:r>
      <w:r w:rsidRPr="00B80D60">
        <w:rPr>
          <w:rFonts w:ascii="Calibri" w:hAnsi="Calibri" w:cs="Calibri"/>
          <w:color w:val="auto"/>
        </w:rPr>
        <w:br/>
        <w:t>w Zespole Szkół Budowlanych przy ul. Unisławy 32 w Szczecinie z dnia 14.03.2019, w</w:t>
      </w:r>
      <w:r w:rsidR="00D52167">
        <w:rPr>
          <w:rFonts w:ascii="Calibri" w:hAnsi="Calibri" w:cs="Calibri"/>
          <w:color w:val="auto"/>
        </w:rPr>
        <w:t> </w:t>
      </w:r>
      <w:r w:rsidRPr="00B80D60">
        <w:rPr>
          <w:rFonts w:ascii="Calibri" w:hAnsi="Calibri" w:cs="Calibri"/>
          <w:color w:val="auto"/>
        </w:rPr>
        <w:t>której uczestniczyło 54 uczniów,</w:t>
      </w:r>
    </w:p>
    <w:p w14:paraId="06748AA0" w14:textId="77777777" w:rsidR="00DE133E" w:rsidRPr="00B80D60" w:rsidRDefault="00DE133E" w:rsidP="00F41C09">
      <w:pPr>
        <w:numPr>
          <w:ilvl w:val="0"/>
          <w:numId w:val="167"/>
        </w:numPr>
        <w:rPr>
          <w:rFonts w:ascii="Calibri" w:hAnsi="Calibri" w:cs="Calibri"/>
          <w:color w:val="auto"/>
        </w:rPr>
      </w:pPr>
      <w:r w:rsidRPr="00B80D60">
        <w:rPr>
          <w:rFonts w:ascii="Calibri" w:hAnsi="Calibri" w:cs="Calibri"/>
          <w:color w:val="auto"/>
        </w:rPr>
        <w:t>listę obecności na prelekcji o sygn. F/PT/PZ/01/02 z dnia 14.03.2019,</w:t>
      </w:r>
    </w:p>
    <w:p w14:paraId="3FF6C21D" w14:textId="37DC4A1F" w:rsidR="00DE133E" w:rsidRPr="00B80D60" w:rsidRDefault="00DE133E" w:rsidP="00F41C09">
      <w:pPr>
        <w:numPr>
          <w:ilvl w:val="0"/>
          <w:numId w:val="167"/>
        </w:numPr>
        <w:rPr>
          <w:rFonts w:ascii="Calibri" w:hAnsi="Calibri" w:cs="Calibri"/>
          <w:color w:val="auto"/>
        </w:rPr>
      </w:pPr>
      <w:r w:rsidRPr="00B80D60">
        <w:rPr>
          <w:rFonts w:ascii="Calibri" w:hAnsi="Calibri" w:cs="Calibri"/>
          <w:color w:val="auto"/>
        </w:rPr>
        <w:t>protokół z narady F/PT/PZ/01/03  z dnia 06.03.2019 dot. przeprowadzenia prelekcji z</w:t>
      </w:r>
      <w:r w:rsidR="00D52167">
        <w:rPr>
          <w:rFonts w:ascii="Calibri" w:hAnsi="Calibri" w:cs="Calibri"/>
          <w:color w:val="auto"/>
        </w:rPr>
        <w:t> </w:t>
      </w:r>
      <w:r w:rsidRPr="00B80D60">
        <w:rPr>
          <w:rFonts w:ascii="Calibri" w:hAnsi="Calibri" w:cs="Calibri"/>
          <w:color w:val="auto"/>
        </w:rPr>
        <w:t>zakresu profilaktyki HIV/AIDS dla uczniów ww. szkoły z pedagogiem szkolnym,</w:t>
      </w:r>
    </w:p>
    <w:p w14:paraId="7881AFE5" w14:textId="3F1FE5A2" w:rsidR="001E5757" w:rsidRPr="00B80D60" w:rsidRDefault="00DE133E" w:rsidP="00F41C09">
      <w:pPr>
        <w:numPr>
          <w:ilvl w:val="0"/>
          <w:numId w:val="167"/>
        </w:numPr>
        <w:rPr>
          <w:rFonts w:ascii="Calibri" w:hAnsi="Calibri" w:cs="Calibri"/>
          <w:color w:val="auto"/>
        </w:rPr>
      </w:pPr>
      <w:r w:rsidRPr="00B80D60">
        <w:rPr>
          <w:rFonts w:ascii="Calibri" w:hAnsi="Calibri" w:cs="Calibri"/>
          <w:color w:val="auto"/>
        </w:rPr>
        <w:t>informację dot. realizacji zadania o sygnaturze F/PT/PZ/01/04 z przeprowadzonych warsztatów w dniu 19.11.2019 z uczniami klas II szkół ponadpodstawowych w</w:t>
      </w:r>
      <w:r w:rsidR="00D52167">
        <w:rPr>
          <w:rFonts w:ascii="Calibri" w:hAnsi="Calibri" w:cs="Calibri"/>
          <w:color w:val="auto"/>
        </w:rPr>
        <w:t> </w:t>
      </w:r>
      <w:r w:rsidRPr="00B80D60">
        <w:rPr>
          <w:rFonts w:ascii="Calibri" w:hAnsi="Calibri" w:cs="Calibri"/>
          <w:color w:val="auto"/>
        </w:rPr>
        <w:t>Zachodniopomorskim Urzędzie Wojewódzkim – 60 uczniów,</w:t>
      </w:r>
    </w:p>
    <w:p w14:paraId="2245CA78" w14:textId="77777777" w:rsidR="00DE133E" w:rsidRPr="00B80D60" w:rsidRDefault="00DE133E" w:rsidP="00F41C09">
      <w:pPr>
        <w:numPr>
          <w:ilvl w:val="0"/>
          <w:numId w:val="167"/>
        </w:numPr>
        <w:rPr>
          <w:rFonts w:ascii="Calibri" w:hAnsi="Calibri" w:cs="Calibri"/>
          <w:color w:val="auto"/>
        </w:rPr>
      </w:pPr>
      <w:r w:rsidRPr="00B80D60">
        <w:rPr>
          <w:rFonts w:ascii="Calibri" w:hAnsi="Calibri" w:cs="Calibri"/>
          <w:color w:val="auto"/>
        </w:rPr>
        <w:t xml:space="preserve"> listę obecności na warsztatach o sygn. F/PT/PZ/01/02 z dnia 19.11.2019.</w:t>
      </w:r>
    </w:p>
    <w:p w14:paraId="6A75352F" w14:textId="3AB35DED" w:rsidR="00DE133E" w:rsidRPr="00B80D60" w:rsidRDefault="00DE133E" w:rsidP="00DE133E">
      <w:pPr>
        <w:rPr>
          <w:rFonts w:ascii="Calibri" w:hAnsi="Calibri" w:cs="Calibri"/>
          <w:color w:val="auto"/>
        </w:rPr>
      </w:pPr>
      <w:r w:rsidRPr="00B80D60">
        <w:rPr>
          <w:rFonts w:ascii="Calibri" w:hAnsi="Calibri" w:cs="Calibri"/>
          <w:color w:val="auto"/>
        </w:rPr>
        <w:t>Działanie wykonano zgodnie z Planem Zasadniczych Zamierzeń na rok 2019 PSSE w Szczecinie</w:t>
      </w:r>
    </w:p>
    <w:p w14:paraId="2D8632E1" w14:textId="77777777" w:rsidR="00DE133E" w:rsidRPr="00B80D60" w:rsidRDefault="00DE133E" w:rsidP="00DE133E">
      <w:pPr>
        <w:rPr>
          <w:rFonts w:ascii="Calibri" w:hAnsi="Calibri" w:cs="Calibri"/>
          <w:color w:val="auto"/>
        </w:rPr>
      </w:pPr>
      <w:r w:rsidRPr="00B80D60">
        <w:rPr>
          <w:rFonts w:ascii="Calibri" w:hAnsi="Calibri" w:cs="Calibri"/>
          <w:color w:val="auto"/>
        </w:rPr>
        <w:t>Ustalono: prawidłowość</w:t>
      </w:r>
    </w:p>
    <w:p w14:paraId="105A9D4F" w14:textId="77777777" w:rsidR="00DE133E" w:rsidRPr="00B80D60" w:rsidRDefault="00DE133E" w:rsidP="00DE133E">
      <w:pPr>
        <w:rPr>
          <w:rFonts w:ascii="Calibri" w:hAnsi="Calibri" w:cs="Calibri"/>
          <w:color w:val="auto"/>
        </w:rPr>
      </w:pPr>
      <w:r w:rsidRPr="00B80D60">
        <w:rPr>
          <w:rFonts w:ascii="Calibri" w:hAnsi="Calibri" w:cs="Calibri"/>
          <w:color w:val="auto"/>
        </w:rPr>
        <w:t>Próba przyjęta do oceny: organizacja olimpiady wiedzy o HIV/AIDS</w:t>
      </w:r>
    </w:p>
    <w:p w14:paraId="7F51A2AE" w14:textId="77777777" w:rsidR="00DE133E" w:rsidRPr="00B80D60" w:rsidRDefault="00DE133E" w:rsidP="00DE133E">
      <w:pPr>
        <w:rPr>
          <w:rFonts w:ascii="Calibri" w:hAnsi="Calibri" w:cs="Calibri"/>
          <w:color w:val="auto"/>
        </w:rPr>
      </w:pPr>
      <w:r w:rsidRPr="00B80D60">
        <w:rPr>
          <w:rFonts w:ascii="Calibri" w:hAnsi="Calibri" w:cs="Calibri"/>
          <w:color w:val="auto"/>
        </w:rPr>
        <w:t>Działania zaplanowano na listopad i grudzień 2019 r.</w:t>
      </w:r>
    </w:p>
    <w:p w14:paraId="79DAFC3F" w14:textId="77777777" w:rsidR="00DE133E" w:rsidRPr="00B80D60" w:rsidRDefault="00DE133E" w:rsidP="00DE133E">
      <w:pPr>
        <w:rPr>
          <w:rFonts w:ascii="Calibri" w:hAnsi="Calibri" w:cs="Calibri"/>
          <w:color w:val="auto"/>
        </w:rPr>
      </w:pPr>
      <w:r w:rsidRPr="00B80D60">
        <w:rPr>
          <w:rFonts w:ascii="Calibri" w:hAnsi="Calibri" w:cs="Calibri"/>
          <w:color w:val="auto"/>
        </w:rPr>
        <w:t>Oceniono:</w:t>
      </w:r>
    </w:p>
    <w:p w14:paraId="610BF3A5" w14:textId="77777777" w:rsidR="00DE133E" w:rsidRPr="00B80D60" w:rsidRDefault="00DE133E" w:rsidP="00F41C09">
      <w:pPr>
        <w:numPr>
          <w:ilvl w:val="0"/>
          <w:numId w:val="168"/>
        </w:numPr>
        <w:rPr>
          <w:rFonts w:ascii="Calibri" w:hAnsi="Calibri" w:cs="Calibri"/>
          <w:color w:val="auto"/>
        </w:rPr>
      </w:pPr>
      <w:r w:rsidRPr="00B80D60">
        <w:rPr>
          <w:rFonts w:ascii="Calibri" w:hAnsi="Calibri" w:cs="Calibri"/>
          <w:color w:val="auto"/>
        </w:rPr>
        <w:t>pismo z dnia 20.11.2019 o nr PS.PZ.4711.112.2019 skierowane do dyrektorów szkół podstawowych i ponadpodstawowych dot. konkursu wiedzy o HIV/AIDS dla uczniów klas VII i VIII SP i uczniów szkół ponadpodstawowych we współpracy z Wydziałem Spraw Społecznych Urzędu Miasta Szczecin,</w:t>
      </w:r>
    </w:p>
    <w:p w14:paraId="228EFD66" w14:textId="52F237AC" w:rsidR="00DE133E" w:rsidRPr="00B80D60" w:rsidRDefault="00DE133E" w:rsidP="00F41C09">
      <w:pPr>
        <w:numPr>
          <w:ilvl w:val="0"/>
          <w:numId w:val="168"/>
        </w:numPr>
        <w:rPr>
          <w:rFonts w:ascii="Calibri" w:hAnsi="Calibri" w:cs="Calibri"/>
          <w:color w:val="auto"/>
        </w:rPr>
      </w:pPr>
      <w:r w:rsidRPr="00B80D60">
        <w:rPr>
          <w:rFonts w:ascii="Calibri" w:hAnsi="Calibri" w:cs="Calibri"/>
          <w:color w:val="auto"/>
        </w:rPr>
        <w:t xml:space="preserve">protokół z narady F/PT/PZ/01/03 w dniu 13.11.2019 z </w:t>
      </w:r>
      <w:r w:rsidR="00AF79D9">
        <w:rPr>
          <w:rFonts w:ascii="Calibri" w:hAnsi="Calibri" w:cs="Calibri"/>
          <w:color w:val="auto"/>
        </w:rPr>
        <w:t>……………………………………….</w:t>
      </w:r>
      <w:r w:rsidRPr="00B80D60">
        <w:rPr>
          <w:rFonts w:ascii="Calibri" w:hAnsi="Calibri" w:cs="Calibri"/>
          <w:color w:val="auto"/>
        </w:rPr>
        <w:t xml:space="preserve"> </w:t>
      </w:r>
      <w:r w:rsidR="00D52167" w:rsidRPr="00B80D60">
        <w:rPr>
          <w:rFonts w:ascii="Calibri" w:hAnsi="Calibri" w:cs="Calibri"/>
          <w:color w:val="auto"/>
        </w:rPr>
        <w:t>W</w:t>
      </w:r>
      <w:r w:rsidR="00D52167">
        <w:rPr>
          <w:rFonts w:ascii="Calibri" w:hAnsi="Calibri" w:cs="Calibri"/>
          <w:color w:val="auto"/>
        </w:rPr>
        <w:t> </w:t>
      </w:r>
      <w:r w:rsidRPr="00B80D60">
        <w:rPr>
          <w:rFonts w:ascii="Calibri" w:hAnsi="Calibri" w:cs="Calibri"/>
          <w:color w:val="auto"/>
        </w:rPr>
        <w:t>Zespole Szkół Sportowych nt. organizacji olimpiady,</w:t>
      </w:r>
    </w:p>
    <w:p w14:paraId="629C0094" w14:textId="77777777" w:rsidR="00DE133E" w:rsidRPr="00B80D60" w:rsidRDefault="00DE133E" w:rsidP="00F41C09">
      <w:pPr>
        <w:numPr>
          <w:ilvl w:val="0"/>
          <w:numId w:val="168"/>
        </w:numPr>
        <w:rPr>
          <w:rFonts w:ascii="Calibri" w:hAnsi="Calibri" w:cs="Calibri"/>
          <w:color w:val="auto"/>
        </w:rPr>
      </w:pPr>
      <w:r w:rsidRPr="00B80D60">
        <w:rPr>
          <w:rFonts w:ascii="Calibri" w:hAnsi="Calibri" w:cs="Calibri"/>
          <w:color w:val="auto"/>
        </w:rPr>
        <w:t>protokół z narady komisji konkursowej F/IT/PT/PZ/01/02/01 dot. Konkursu olimpiada wiedzy o HIV/AIDS z dnia 02.12.2019,</w:t>
      </w:r>
    </w:p>
    <w:p w14:paraId="15CF1565" w14:textId="77777777" w:rsidR="00DE133E" w:rsidRPr="00B80D60" w:rsidRDefault="00DE133E" w:rsidP="00F41C09">
      <w:pPr>
        <w:numPr>
          <w:ilvl w:val="0"/>
          <w:numId w:val="168"/>
        </w:numPr>
        <w:rPr>
          <w:rFonts w:ascii="Calibri" w:hAnsi="Calibri" w:cs="Calibri"/>
          <w:color w:val="auto"/>
        </w:rPr>
      </w:pPr>
      <w:r w:rsidRPr="00B80D60">
        <w:rPr>
          <w:rFonts w:ascii="Calibri" w:hAnsi="Calibri" w:cs="Calibri"/>
          <w:color w:val="auto"/>
        </w:rPr>
        <w:t>informację dot. realizacji zadania o sygnaturze F/PT/PZ/01/04 z przeprowadzonego konkursu z dnia 02.12.2019.</w:t>
      </w:r>
    </w:p>
    <w:p w14:paraId="44747F2F" w14:textId="77777777" w:rsidR="00DE133E" w:rsidRPr="00B80D60" w:rsidRDefault="00DE133E" w:rsidP="00DE133E">
      <w:pPr>
        <w:rPr>
          <w:rFonts w:ascii="Calibri" w:hAnsi="Calibri" w:cs="Calibri"/>
          <w:color w:val="auto"/>
        </w:rPr>
      </w:pPr>
      <w:r w:rsidRPr="00B80D60">
        <w:rPr>
          <w:rFonts w:ascii="Calibri" w:hAnsi="Calibri" w:cs="Calibri"/>
          <w:color w:val="auto"/>
        </w:rPr>
        <w:t xml:space="preserve">  Działania wykonano zgodnie z Planem Zasadniczych Zamierzeń na rok 2019 PSSE </w:t>
      </w:r>
    </w:p>
    <w:p w14:paraId="44401075" w14:textId="77777777" w:rsidR="00DE133E" w:rsidRPr="00B80D60" w:rsidRDefault="00DE133E" w:rsidP="00DE133E">
      <w:pPr>
        <w:rPr>
          <w:rFonts w:ascii="Calibri" w:hAnsi="Calibri" w:cs="Calibri"/>
          <w:color w:val="auto"/>
        </w:rPr>
      </w:pPr>
      <w:r w:rsidRPr="00B80D60">
        <w:rPr>
          <w:rFonts w:ascii="Calibri" w:hAnsi="Calibri" w:cs="Calibri"/>
          <w:color w:val="auto"/>
        </w:rPr>
        <w:t>w Szczecinie</w:t>
      </w:r>
    </w:p>
    <w:p w14:paraId="68C41EEF" w14:textId="77777777" w:rsidR="00DE133E" w:rsidRPr="00B80D60" w:rsidRDefault="00DE133E" w:rsidP="00DE133E">
      <w:pPr>
        <w:rPr>
          <w:rFonts w:ascii="Calibri" w:hAnsi="Calibri" w:cs="Calibri"/>
          <w:color w:val="auto"/>
        </w:rPr>
      </w:pPr>
      <w:r w:rsidRPr="00B80D60">
        <w:rPr>
          <w:rFonts w:ascii="Calibri" w:hAnsi="Calibri" w:cs="Calibri"/>
          <w:color w:val="auto"/>
        </w:rPr>
        <w:t>Ustalono: prawidłowość</w:t>
      </w:r>
    </w:p>
    <w:p w14:paraId="46E3AD23" w14:textId="77777777" w:rsidR="00DE133E" w:rsidRPr="00B80D60" w:rsidRDefault="00DE133E" w:rsidP="00DE133E">
      <w:pPr>
        <w:rPr>
          <w:rFonts w:ascii="Calibri" w:hAnsi="Calibri" w:cs="Calibri"/>
          <w:color w:val="auto"/>
        </w:rPr>
      </w:pPr>
    </w:p>
    <w:p w14:paraId="2775EA4A" w14:textId="77777777" w:rsidR="00DE133E" w:rsidRPr="00B80D60" w:rsidRDefault="00DE133E" w:rsidP="001143B8">
      <w:pPr>
        <w:pStyle w:val="Akapitzlist"/>
        <w:numPr>
          <w:ilvl w:val="0"/>
          <w:numId w:val="20"/>
        </w:numPr>
        <w:rPr>
          <w:rFonts w:ascii="Calibri" w:hAnsi="Calibri" w:cs="Calibri"/>
          <w:color w:val="auto"/>
        </w:rPr>
      </w:pPr>
      <w:r w:rsidRPr="00B80D60">
        <w:rPr>
          <w:rFonts w:ascii="Calibri" w:hAnsi="Calibri" w:cs="Calibri"/>
          <w:color w:val="auto"/>
        </w:rPr>
        <w:t>Program przedszkolny dotyczący Zdrowia Jamy Ustnej i Zapobiegania Próchnicy „Zdrowe zęby mamy – marchewkę zajadamy”</w:t>
      </w:r>
    </w:p>
    <w:p w14:paraId="71A9D2CD" w14:textId="77777777" w:rsidR="00DE133E" w:rsidRPr="00B80D60" w:rsidRDefault="00DE133E" w:rsidP="00DE133E">
      <w:pPr>
        <w:ind w:left="425"/>
        <w:rPr>
          <w:rFonts w:ascii="Calibri" w:hAnsi="Calibri" w:cs="Calibri"/>
          <w:color w:val="auto"/>
        </w:rPr>
      </w:pPr>
    </w:p>
    <w:p w14:paraId="1B08EBF9" w14:textId="77777777" w:rsidR="00DE133E" w:rsidRPr="00B80D60" w:rsidRDefault="00DE133E" w:rsidP="00DE133E">
      <w:pPr>
        <w:rPr>
          <w:rFonts w:ascii="Calibri" w:hAnsi="Calibri" w:cs="Calibri"/>
          <w:color w:val="auto"/>
        </w:rPr>
      </w:pPr>
      <w:r w:rsidRPr="00B80D60">
        <w:rPr>
          <w:rFonts w:ascii="Calibri" w:hAnsi="Calibri" w:cs="Calibri"/>
          <w:color w:val="auto"/>
        </w:rPr>
        <w:t>Próba przyjęta do oceny: szkolenie dla przedszkolnych i żłobkowych koordynatorów programu. Działania zaplanowano od września do grudnia 2019 r.</w:t>
      </w:r>
    </w:p>
    <w:p w14:paraId="40517FB5" w14:textId="77777777" w:rsidR="00DE133E" w:rsidRPr="00B80D60" w:rsidRDefault="00DE133E" w:rsidP="00DE133E">
      <w:pPr>
        <w:rPr>
          <w:rFonts w:ascii="Calibri" w:hAnsi="Calibri" w:cs="Calibri"/>
          <w:color w:val="auto"/>
        </w:rPr>
      </w:pPr>
      <w:r w:rsidRPr="00B80D60">
        <w:rPr>
          <w:rFonts w:ascii="Calibri" w:hAnsi="Calibri" w:cs="Calibri"/>
          <w:color w:val="auto"/>
        </w:rPr>
        <w:t>Oceniono:</w:t>
      </w:r>
    </w:p>
    <w:p w14:paraId="119D0AD7" w14:textId="77777777" w:rsidR="00DE133E" w:rsidRPr="00B80D60" w:rsidRDefault="00DE133E" w:rsidP="00F41C09">
      <w:pPr>
        <w:numPr>
          <w:ilvl w:val="0"/>
          <w:numId w:val="169"/>
        </w:numPr>
        <w:rPr>
          <w:rFonts w:ascii="Calibri" w:hAnsi="Calibri" w:cs="Calibri"/>
          <w:color w:val="auto"/>
        </w:rPr>
      </w:pPr>
      <w:r w:rsidRPr="00B80D60">
        <w:rPr>
          <w:rFonts w:ascii="Calibri" w:hAnsi="Calibri" w:cs="Calibri"/>
          <w:color w:val="auto"/>
        </w:rPr>
        <w:t>pismo o nr PS.PZ.4700.92.2019 zapraszające na szkolenie wraz z programem skierowane do dyrektorów szkół podstawowych, pedagogów,  koordynatorów promocji zdrowia z dnia 11.09.2019, zaplanowane na dzień 18.09.2019;</w:t>
      </w:r>
    </w:p>
    <w:p w14:paraId="50B5838A" w14:textId="77777777" w:rsidR="00DE133E" w:rsidRPr="00B80D60" w:rsidRDefault="00DE133E" w:rsidP="00F41C09">
      <w:pPr>
        <w:numPr>
          <w:ilvl w:val="0"/>
          <w:numId w:val="169"/>
        </w:numPr>
        <w:rPr>
          <w:rFonts w:ascii="Calibri" w:hAnsi="Calibri" w:cs="Calibri"/>
          <w:color w:val="auto"/>
        </w:rPr>
      </w:pPr>
      <w:r w:rsidRPr="00B80D60">
        <w:rPr>
          <w:rFonts w:ascii="Calibri" w:hAnsi="Calibri" w:cs="Calibri"/>
          <w:color w:val="auto"/>
        </w:rPr>
        <w:t>listę obecności na szkoleniu o sygn. F/PT/PZ/01/02 z dnia 18.09.2019, w którym uczestniczyły 22 osoby,</w:t>
      </w:r>
    </w:p>
    <w:p w14:paraId="5E843021" w14:textId="77777777" w:rsidR="00DE133E" w:rsidRPr="00B80D60" w:rsidRDefault="00DE133E" w:rsidP="00F41C09">
      <w:pPr>
        <w:numPr>
          <w:ilvl w:val="0"/>
          <w:numId w:val="169"/>
        </w:numPr>
        <w:rPr>
          <w:rFonts w:ascii="Calibri" w:hAnsi="Calibri" w:cs="Calibri"/>
          <w:color w:val="auto"/>
        </w:rPr>
      </w:pPr>
      <w:r w:rsidRPr="00B80D60">
        <w:rPr>
          <w:rFonts w:ascii="Calibri" w:hAnsi="Calibri" w:cs="Calibri"/>
          <w:color w:val="auto"/>
        </w:rPr>
        <w:lastRenderedPageBreak/>
        <w:t>informację dot. realizacji zadania o sygnaturze F/PT/PZ/01/04 z przeprowadzonego szkolenia dla koordynatorów szkolnych w dniu 18.09.2019,</w:t>
      </w:r>
    </w:p>
    <w:p w14:paraId="10374A84" w14:textId="77777777" w:rsidR="00DE133E" w:rsidRPr="00B80D60" w:rsidRDefault="00DE133E" w:rsidP="00F41C09">
      <w:pPr>
        <w:numPr>
          <w:ilvl w:val="0"/>
          <w:numId w:val="169"/>
        </w:numPr>
        <w:rPr>
          <w:rFonts w:ascii="Calibri" w:hAnsi="Calibri" w:cs="Calibri"/>
          <w:color w:val="auto"/>
        </w:rPr>
      </w:pPr>
      <w:r w:rsidRPr="00B80D60">
        <w:rPr>
          <w:rFonts w:ascii="Calibri" w:hAnsi="Calibri" w:cs="Calibri"/>
          <w:color w:val="auto"/>
        </w:rPr>
        <w:t>informację dot. realizacji zadania o sygnaturze F/PT/PZ/01/04 z przeprowadzonego szkolenia dla koordynatorów przedszkolnych w dniu 02.09.2019 dot. Programu „Zdrowe zęby mamy, marchewkę zajadamy” przeprowadzonego w ZCDN przy ul. Sowińskiego 68 w Szczecinie,</w:t>
      </w:r>
    </w:p>
    <w:p w14:paraId="34326C57" w14:textId="0C393774" w:rsidR="00DE133E" w:rsidRPr="00B80D60" w:rsidRDefault="00DE133E" w:rsidP="00DE133E">
      <w:pPr>
        <w:rPr>
          <w:rFonts w:ascii="Calibri" w:hAnsi="Calibri" w:cs="Calibri"/>
          <w:color w:val="auto"/>
        </w:rPr>
      </w:pPr>
      <w:r w:rsidRPr="00B80D60">
        <w:rPr>
          <w:rFonts w:ascii="Calibri" w:hAnsi="Calibri" w:cs="Calibri"/>
          <w:color w:val="auto"/>
        </w:rPr>
        <w:t>Działanie wykonano zgodnie z Planem Zasadniczych Zamierzeń na rok 2019 PSSE w Szczecinie</w:t>
      </w:r>
    </w:p>
    <w:p w14:paraId="0D731CE6" w14:textId="77777777" w:rsidR="00DE133E" w:rsidRPr="00B80D60" w:rsidRDefault="00DE133E" w:rsidP="00DE133E">
      <w:pPr>
        <w:rPr>
          <w:rFonts w:ascii="Calibri" w:hAnsi="Calibri" w:cs="Calibri"/>
          <w:color w:val="auto"/>
        </w:rPr>
      </w:pPr>
      <w:r w:rsidRPr="00B80D60">
        <w:rPr>
          <w:rFonts w:ascii="Calibri" w:hAnsi="Calibri" w:cs="Calibri"/>
          <w:color w:val="auto"/>
        </w:rPr>
        <w:t>Ustalono: prawidłowość</w:t>
      </w:r>
    </w:p>
    <w:p w14:paraId="14286E7C" w14:textId="77777777" w:rsidR="00DE133E" w:rsidRPr="00B80D60" w:rsidRDefault="00DE133E" w:rsidP="00DE133E">
      <w:pPr>
        <w:rPr>
          <w:rFonts w:ascii="Calibri" w:hAnsi="Calibri" w:cs="Calibri"/>
          <w:color w:val="auto"/>
        </w:rPr>
      </w:pPr>
    </w:p>
    <w:p w14:paraId="6E235719" w14:textId="77777777" w:rsidR="00DE133E" w:rsidRPr="00B80D60" w:rsidRDefault="00DE133E" w:rsidP="00DE133E">
      <w:pPr>
        <w:rPr>
          <w:rFonts w:ascii="Calibri" w:hAnsi="Calibri" w:cs="Calibri"/>
          <w:color w:val="auto"/>
        </w:rPr>
      </w:pPr>
      <w:r w:rsidRPr="00B80D60">
        <w:rPr>
          <w:rFonts w:ascii="Calibri" w:hAnsi="Calibri" w:cs="Calibri"/>
          <w:color w:val="auto"/>
        </w:rPr>
        <w:t>Próba przyjęta do oceny: wizytacje wybranych placówek przedszkolnych i żłobkowych realizujących program.</w:t>
      </w:r>
    </w:p>
    <w:p w14:paraId="5CD141EE" w14:textId="77777777" w:rsidR="00DE133E" w:rsidRPr="00B80D60" w:rsidRDefault="00DE133E" w:rsidP="00DE133E">
      <w:pPr>
        <w:rPr>
          <w:rFonts w:ascii="Calibri" w:hAnsi="Calibri" w:cs="Calibri"/>
          <w:color w:val="auto"/>
        </w:rPr>
      </w:pPr>
      <w:r w:rsidRPr="00B80D60">
        <w:rPr>
          <w:rFonts w:ascii="Calibri" w:hAnsi="Calibri" w:cs="Calibri"/>
          <w:color w:val="auto"/>
        </w:rPr>
        <w:t>Działania zaplanowano (od stycznia do czerwca 2019 r. i od września do grudnia 2019 r.)</w:t>
      </w:r>
    </w:p>
    <w:p w14:paraId="62DB3E5F" w14:textId="77777777" w:rsidR="00DE133E" w:rsidRPr="00B80D60" w:rsidRDefault="00DE133E" w:rsidP="00DE133E">
      <w:pPr>
        <w:rPr>
          <w:rFonts w:ascii="Calibri" w:hAnsi="Calibri" w:cs="Calibri"/>
          <w:color w:val="auto"/>
        </w:rPr>
      </w:pPr>
      <w:r w:rsidRPr="00B80D60">
        <w:rPr>
          <w:rFonts w:ascii="Calibri" w:hAnsi="Calibri" w:cs="Calibri"/>
          <w:color w:val="auto"/>
        </w:rPr>
        <w:t>Oceniono:</w:t>
      </w:r>
    </w:p>
    <w:p w14:paraId="0FF4A678" w14:textId="77777777" w:rsidR="00DE133E" w:rsidRPr="00B80D60" w:rsidRDefault="00DE133E" w:rsidP="00F41C09">
      <w:pPr>
        <w:numPr>
          <w:ilvl w:val="0"/>
          <w:numId w:val="170"/>
        </w:numPr>
        <w:rPr>
          <w:rFonts w:ascii="Calibri" w:hAnsi="Calibri" w:cs="Calibri"/>
          <w:color w:val="auto"/>
        </w:rPr>
      </w:pPr>
      <w:r w:rsidRPr="00B80D60">
        <w:rPr>
          <w:rFonts w:ascii="Calibri" w:hAnsi="Calibri" w:cs="Calibri"/>
          <w:color w:val="auto"/>
        </w:rPr>
        <w:t>Protokół z wizytacji interwencji programowej F/IT/PT/PZ/01/03/01 z dnia 21.01.2019 o nr PZ-13/19 w Przedszkolu Publicznym nr 59 przy ul. Księżnej Zofii 3 w Szczecinie wraz z oceną realizacji interwencji programowej PZ-13/19,</w:t>
      </w:r>
    </w:p>
    <w:p w14:paraId="37A308E9" w14:textId="0A1112DE" w:rsidR="00DE133E" w:rsidRPr="00B80D60" w:rsidRDefault="00DE133E" w:rsidP="00F41C09">
      <w:pPr>
        <w:numPr>
          <w:ilvl w:val="0"/>
          <w:numId w:val="170"/>
        </w:numPr>
        <w:rPr>
          <w:rFonts w:ascii="Calibri" w:hAnsi="Calibri" w:cs="Calibri"/>
          <w:color w:val="auto"/>
        </w:rPr>
      </w:pPr>
      <w:r w:rsidRPr="00B80D60">
        <w:rPr>
          <w:rFonts w:ascii="Calibri" w:hAnsi="Calibri" w:cs="Calibri"/>
          <w:color w:val="auto"/>
        </w:rPr>
        <w:t>Protokół z wizytacji interwencji programowej  F/IT/PT/PZ/01/03/01 z dnia 04.04.2019 o nr PZ-3/19 w Środowiskowej Placówce Edukacyjno-Wychowawczej nr 1 w Szczecinie wraz z oceną realizacji interwencji programowej PZ-3/19,</w:t>
      </w:r>
    </w:p>
    <w:p w14:paraId="049998C8" w14:textId="4C0D8B31" w:rsidR="00DE133E" w:rsidRPr="00B80D60" w:rsidRDefault="00DE133E" w:rsidP="00DE133E">
      <w:pPr>
        <w:rPr>
          <w:rFonts w:ascii="Calibri" w:hAnsi="Calibri" w:cs="Calibri"/>
          <w:color w:val="auto"/>
        </w:rPr>
      </w:pPr>
      <w:r w:rsidRPr="00B80D60">
        <w:rPr>
          <w:rFonts w:ascii="Calibri" w:hAnsi="Calibri" w:cs="Calibri"/>
          <w:color w:val="auto"/>
        </w:rPr>
        <w:t>Działanie wykonano zgodnie z Planem Zasadniczych Zamierzeń na rok 2019 PSSE w Szczecinie</w:t>
      </w:r>
    </w:p>
    <w:p w14:paraId="1386E4BC" w14:textId="77777777" w:rsidR="00DE133E" w:rsidRPr="00B80D60" w:rsidRDefault="00DE133E" w:rsidP="00DE133E">
      <w:pPr>
        <w:rPr>
          <w:rFonts w:ascii="Calibri" w:hAnsi="Calibri" w:cs="Calibri"/>
          <w:color w:val="auto"/>
        </w:rPr>
      </w:pPr>
      <w:r w:rsidRPr="00B80D60">
        <w:rPr>
          <w:rFonts w:ascii="Calibri" w:hAnsi="Calibri" w:cs="Calibri"/>
          <w:color w:val="auto"/>
        </w:rPr>
        <w:t>Ustalono: prawidłowość</w:t>
      </w:r>
    </w:p>
    <w:p w14:paraId="3901BCFD" w14:textId="77777777" w:rsidR="00DE133E" w:rsidRPr="00B80D60" w:rsidRDefault="00DE133E" w:rsidP="00DE133E">
      <w:pPr>
        <w:rPr>
          <w:rFonts w:ascii="Calibri" w:hAnsi="Calibri" w:cs="Calibri"/>
          <w:color w:val="auto"/>
        </w:rPr>
      </w:pPr>
    </w:p>
    <w:p w14:paraId="12BC14B3" w14:textId="77777777" w:rsidR="00DE133E" w:rsidRPr="00B80D60" w:rsidRDefault="00DE133E" w:rsidP="001143B8">
      <w:pPr>
        <w:pStyle w:val="Akapitzlist"/>
        <w:numPr>
          <w:ilvl w:val="0"/>
          <w:numId w:val="20"/>
        </w:numPr>
        <w:rPr>
          <w:rFonts w:ascii="Calibri" w:hAnsi="Calibri" w:cs="Calibri"/>
          <w:color w:val="auto"/>
        </w:rPr>
      </w:pPr>
      <w:r w:rsidRPr="00B80D60">
        <w:rPr>
          <w:rFonts w:ascii="Calibri" w:hAnsi="Calibri" w:cs="Calibri"/>
          <w:color w:val="auto"/>
        </w:rPr>
        <w:t>Wojewódzki Program Profilaktyki Używania Substancji Psychoaktywnych w tym nowych narkotyków dla uczniów klas „Porozmawiajmy o zdrowiu i nowych zagrożeniach” (V-VIII szkół podstawowych)</w:t>
      </w:r>
    </w:p>
    <w:p w14:paraId="5472C1E3" w14:textId="77777777" w:rsidR="00DE133E" w:rsidRPr="00B80D60" w:rsidRDefault="00DE133E" w:rsidP="00DE133E">
      <w:pPr>
        <w:rPr>
          <w:rFonts w:ascii="Calibri" w:hAnsi="Calibri" w:cs="Calibri"/>
          <w:color w:val="auto"/>
        </w:rPr>
      </w:pPr>
      <w:r w:rsidRPr="00B80D60">
        <w:rPr>
          <w:rFonts w:ascii="Calibri" w:hAnsi="Calibri" w:cs="Calibri"/>
          <w:color w:val="auto"/>
        </w:rPr>
        <w:t>Próba przyjęta do oceny: szkolenie dla szkolnych koordynatorów programu.</w:t>
      </w:r>
    </w:p>
    <w:p w14:paraId="5184F768" w14:textId="77777777" w:rsidR="00DE133E" w:rsidRPr="00B80D60" w:rsidRDefault="00DE133E" w:rsidP="00DE133E">
      <w:pPr>
        <w:rPr>
          <w:rFonts w:ascii="Calibri" w:hAnsi="Calibri" w:cs="Calibri"/>
          <w:color w:val="auto"/>
        </w:rPr>
      </w:pPr>
      <w:r w:rsidRPr="00B80D60">
        <w:rPr>
          <w:rFonts w:ascii="Calibri" w:hAnsi="Calibri" w:cs="Calibri"/>
          <w:color w:val="auto"/>
        </w:rPr>
        <w:t xml:space="preserve">Działania zaplanowano od września do grudnia 2019 r. </w:t>
      </w:r>
    </w:p>
    <w:p w14:paraId="751437BB" w14:textId="77777777" w:rsidR="00DE133E" w:rsidRPr="00B80D60" w:rsidRDefault="00DE133E" w:rsidP="00DE133E">
      <w:pPr>
        <w:rPr>
          <w:rFonts w:ascii="Calibri" w:hAnsi="Calibri" w:cs="Calibri"/>
          <w:color w:val="auto"/>
        </w:rPr>
      </w:pPr>
      <w:r w:rsidRPr="00B80D60">
        <w:rPr>
          <w:rFonts w:ascii="Calibri" w:hAnsi="Calibri" w:cs="Calibri"/>
          <w:color w:val="auto"/>
        </w:rPr>
        <w:t>Oceniono:</w:t>
      </w:r>
    </w:p>
    <w:p w14:paraId="23AAF0CE" w14:textId="77777777" w:rsidR="00DE133E" w:rsidRPr="00B80D60" w:rsidRDefault="00DE133E" w:rsidP="00F41C09">
      <w:pPr>
        <w:numPr>
          <w:ilvl w:val="0"/>
          <w:numId w:val="171"/>
        </w:numPr>
        <w:rPr>
          <w:rFonts w:ascii="Calibri" w:hAnsi="Calibri" w:cs="Calibri"/>
          <w:color w:val="auto"/>
        </w:rPr>
      </w:pPr>
      <w:r w:rsidRPr="00B80D60">
        <w:rPr>
          <w:rFonts w:ascii="Calibri" w:hAnsi="Calibri" w:cs="Calibri"/>
          <w:color w:val="auto"/>
        </w:rPr>
        <w:t>pismo o nr PS.PZ.4700.92.2019 zapraszające na szkolenie skierowane do dyrektorów szkół podstawowych, pedagogów,  koordynatorów promocji zdrowia z dnia 11.09.2019, zaplanowane na dzień 18.09.2019,</w:t>
      </w:r>
    </w:p>
    <w:p w14:paraId="6FE4C9A7" w14:textId="77777777" w:rsidR="00DE133E" w:rsidRPr="00B80D60" w:rsidRDefault="00DE133E" w:rsidP="00F41C09">
      <w:pPr>
        <w:numPr>
          <w:ilvl w:val="0"/>
          <w:numId w:val="171"/>
        </w:numPr>
        <w:rPr>
          <w:rFonts w:ascii="Calibri" w:hAnsi="Calibri" w:cs="Calibri"/>
          <w:color w:val="auto"/>
        </w:rPr>
      </w:pPr>
      <w:r w:rsidRPr="00B80D60">
        <w:rPr>
          <w:rFonts w:ascii="Calibri" w:hAnsi="Calibri" w:cs="Calibri"/>
          <w:color w:val="auto"/>
        </w:rPr>
        <w:t>listę obecności na szkoleniu o sygn. F/PT/PZ/01/02 z dnia 18.09.2019, w którym uczestniczyły 22 osoby,</w:t>
      </w:r>
    </w:p>
    <w:p w14:paraId="3718FC10" w14:textId="77777777" w:rsidR="00DE133E" w:rsidRPr="00B80D60" w:rsidRDefault="00DE133E" w:rsidP="00F41C09">
      <w:pPr>
        <w:numPr>
          <w:ilvl w:val="0"/>
          <w:numId w:val="171"/>
        </w:numPr>
        <w:rPr>
          <w:rFonts w:ascii="Calibri" w:hAnsi="Calibri" w:cs="Calibri"/>
          <w:color w:val="auto"/>
        </w:rPr>
      </w:pPr>
      <w:r w:rsidRPr="00B80D60">
        <w:rPr>
          <w:rFonts w:ascii="Calibri" w:hAnsi="Calibri" w:cs="Calibri"/>
          <w:color w:val="auto"/>
        </w:rPr>
        <w:t>informację dot. realizacji zadania o sygnaturze F/PT/PZ/01/04 z przeprowadzonego szkolenia dla koordynatorów szkolnych w dniu 18.09.2019,</w:t>
      </w:r>
    </w:p>
    <w:p w14:paraId="548AB6F8" w14:textId="3EA1A7A6" w:rsidR="00DE133E" w:rsidRPr="00B80D60" w:rsidRDefault="00DE133E" w:rsidP="00DE133E">
      <w:pPr>
        <w:rPr>
          <w:rFonts w:ascii="Calibri" w:hAnsi="Calibri" w:cs="Calibri"/>
          <w:color w:val="auto"/>
        </w:rPr>
      </w:pPr>
      <w:r w:rsidRPr="00B80D60">
        <w:rPr>
          <w:rFonts w:ascii="Calibri" w:hAnsi="Calibri" w:cs="Calibri"/>
          <w:color w:val="auto"/>
        </w:rPr>
        <w:t>Działania wykonano zgodnie z Planem Zasadniczych Zamierzeń na rok 2019 PSSE w Szczecinie</w:t>
      </w:r>
    </w:p>
    <w:p w14:paraId="689A3B08" w14:textId="77777777" w:rsidR="00DE133E" w:rsidRPr="00B80D60" w:rsidRDefault="00DE133E" w:rsidP="00DE133E">
      <w:pPr>
        <w:rPr>
          <w:rFonts w:ascii="Calibri" w:hAnsi="Calibri" w:cs="Calibri"/>
          <w:color w:val="auto"/>
        </w:rPr>
      </w:pPr>
      <w:r w:rsidRPr="00B80D60">
        <w:rPr>
          <w:rFonts w:ascii="Calibri" w:hAnsi="Calibri" w:cs="Calibri"/>
          <w:color w:val="auto"/>
        </w:rPr>
        <w:t>Ustalono: prawidłowość</w:t>
      </w:r>
    </w:p>
    <w:p w14:paraId="7FD7942B" w14:textId="77777777" w:rsidR="00DE133E" w:rsidRPr="00B80D60" w:rsidRDefault="00DE133E" w:rsidP="00DE133E">
      <w:pPr>
        <w:rPr>
          <w:rFonts w:ascii="Calibri" w:hAnsi="Calibri" w:cs="Calibri"/>
          <w:color w:val="auto"/>
        </w:rPr>
      </w:pPr>
    </w:p>
    <w:p w14:paraId="0C5C35E7" w14:textId="77777777" w:rsidR="00DE133E" w:rsidRPr="00B80D60" w:rsidRDefault="00DE133E" w:rsidP="00DE133E">
      <w:pPr>
        <w:spacing w:line="360" w:lineRule="auto"/>
        <w:rPr>
          <w:rFonts w:ascii="Calibri" w:hAnsi="Calibri" w:cs="Calibri"/>
          <w:color w:val="auto"/>
        </w:rPr>
      </w:pPr>
      <w:r w:rsidRPr="00B80D60">
        <w:rPr>
          <w:rFonts w:ascii="Calibri" w:hAnsi="Calibri" w:cs="Calibri"/>
          <w:color w:val="auto"/>
        </w:rPr>
        <w:t xml:space="preserve">Próba przyjęta do oceny: wizytacje placówek szkolnych </w:t>
      </w:r>
    </w:p>
    <w:p w14:paraId="488C9132" w14:textId="77777777" w:rsidR="00DE133E" w:rsidRPr="00B80D60" w:rsidRDefault="00DE133E" w:rsidP="00DE133E">
      <w:pPr>
        <w:rPr>
          <w:rFonts w:ascii="Calibri" w:hAnsi="Calibri" w:cs="Calibri"/>
          <w:color w:val="auto"/>
        </w:rPr>
      </w:pPr>
      <w:r w:rsidRPr="00B80D60">
        <w:rPr>
          <w:rFonts w:ascii="Calibri" w:hAnsi="Calibri" w:cs="Calibri"/>
          <w:color w:val="auto"/>
        </w:rPr>
        <w:t>Działania zaplanowano (od stycznia do maja 2019 r. i od września do grudnia 2019 r.)</w:t>
      </w:r>
    </w:p>
    <w:p w14:paraId="53AB006E" w14:textId="77777777" w:rsidR="00DE133E" w:rsidRPr="00B80D60" w:rsidRDefault="00DE133E" w:rsidP="00DE133E">
      <w:pPr>
        <w:rPr>
          <w:rFonts w:ascii="Calibri" w:hAnsi="Calibri" w:cs="Calibri"/>
          <w:color w:val="auto"/>
        </w:rPr>
      </w:pPr>
      <w:r w:rsidRPr="00B80D60">
        <w:rPr>
          <w:rFonts w:ascii="Calibri" w:hAnsi="Calibri" w:cs="Calibri"/>
          <w:color w:val="auto"/>
        </w:rPr>
        <w:t>Oceniono:</w:t>
      </w:r>
    </w:p>
    <w:p w14:paraId="623C70EC" w14:textId="77777777" w:rsidR="00DE133E" w:rsidRPr="00B80D60" w:rsidRDefault="00DE133E" w:rsidP="00F41C09">
      <w:pPr>
        <w:numPr>
          <w:ilvl w:val="0"/>
          <w:numId w:val="172"/>
        </w:numPr>
        <w:rPr>
          <w:rFonts w:ascii="Calibri" w:hAnsi="Calibri" w:cs="Calibri"/>
          <w:color w:val="auto"/>
        </w:rPr>
      </w:pPr>
      <w:r w:rsidRPr="00B80D60">
        <w:rPr>
          <w:rFonts w:ascii="Calibri" w:hAnsi="Calibri" w:cs="Calibri"/>
          <w:color w:val="auto"/>
        </w:rPr>
        <w:t>Protokół z wizytacji interwencji programowej F/IT/PT/PZ/01/03/01 z dnia 05.03.2019 o nr PZ-6/19 w Szkole Podstawowej nr 8 ul. Brodnicka 10 w Szczecinie wraz z oceną realizacji interwencji programowej PZ-6/19,</w:t>
      </w:r>
    </w:p>
    <w:p w14:paraId="43C4FC54" w14:textId="77777777" w:rsidR="00DE133E" w:rsidRPr="00B80D60" w:rsidRDefault="00DE133E" w:rsidP="00F41C09">
      <w:pPr>
        <w:numPr>
          <w:ilvl w:val="0"/>
          <w:numId w:val="172"/>
        </w:numPr>
        <w:spacing w:line="276" w:lineRule="auto"/>
        <w:rPr>
          <w:rFonts w:ascii="Calibri" w:hAnsi="Calibri" w:cs="Calibri"/>
          <w:color w:val="auto"/>
        </w:rPr>
      </w:pPr>
      <w:r w:rsidRPr="00B80D60">
        <w:rPr>
          <w:rFonts w:ascii="Calibri" w:hAnsi="Calibri" w:cs="Calibri"/>
          <w:color w:val="auto"/>
        </w:rPr>
        <w:t>Protokół z wizytacji interwencji programowej F/IT/PT/PZ/01/03/01 z dnia 19.11.2019 o nr PZ-37/19 w Szkole Podstawowej nr 18 ul. Komuny Paryskiej 20 w Szczecinie wraz z oceną realizacji interwencji programowej PZ-37/19,</w:t>
      </w:r>
    </w:p>
    <w:p w14:paraId="7711003F" w14:textId="77777777" w:rsidR="00DE133E" w:rsidRPr="00B80D60" w:rsidRDefault="00DE133E" w:rsidP="004D5C9B">
      <w:pPr>
        <w:spacing w:line="276" w:lineRule="auto"/>
        <w:rPr>
          <w:rFonts w:ascii="Calibri" w:hAnsi="Calibri" w:cs="Calibri"/>
          <w:color w:val="auto"/>
        </w:rPr>
      </w:pPr>
      <w:r w:rsidRPr="00B80D60">
        <w:rPr>
          <w:rFonts w:ascii="Calibri" w:hAnsi="Calibri" w:cs="Calibri"/>
          <w:color w:val="auto"/>
        </w:rPr>
        <w:lastRenderedPageBreak/>
        <w:t>Ocena: wykonano zgodnie z Planem Zasadniczych Zamierzeń na rok 2019 PSSE w Szczecinie</w:t>
      </w:r>
    </w:p>
    <w:p w14:paraId="62437A01" w14:textId="77777777"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Ustalono: prawidłowość</w:t>
      </w:r>
    </w:p>
    <w:p w14:paraId="51AC61C9" w14:textId="77777777" w:rsidR="00DE133E" w:rsidRPr="00B80D60" w:rsidRDefault="00DE133E" w:rsidP="004D5C9B">
      <w:pPr>
        <w:pStyle w:val="Akapitzlist"/>
        <w:numPr>
          <w:ilvl w:val="0"/>
          <w:numId w:val="20"/>
        </w:numPr>
        <w:spacing w:line="276" w:lineRule="auto"/>
        <w:rPr>
          <w:rFonts w:ascii="Calibri" w:hAnsi="Calibri" w:cs="Calibri"/>
          <w:color w:val="auto"/>
        </w:rPr>
      </w:pPr>
      <w:r w:rsidRPr="00B80D60">
        <w:rPr>
          <w:rFonts w:ascii="Calibri" w:hAnsi="Calibri" w:cs="Calibri"/>
          <w:color w:val="auto"/>
        </w:rPr>
        <w:t>Bezpieczne wakacje 2019</w:t>
      </w:r>
    </w:p>
    <w:p w14:paraId="5D304BA9" w14:textId="77777777" w:rsidR="00DE133E" w:rsidRPr="00B80D60" w:rsidRDefault="00DE133E" w:rsidP="004D5C9B">
      <w:pPr>
        <w:spacing w:line="276" w:lineRule="auto"/>
        <w:rPr>
          <w:rFonts w:ascii="Calibri" w:hAnsi="Calibri" w:cs="Calibri"/>
          <w:color w:val="auto"/>
        </w:rPr>
      </w:pPr>
      <w:bookmarkStart w:id="187" w:name="_Hlk82776337"/>
      <w:r w:rsidRPr="00B80D60">
        <w:rPr>
          <w:rFonts w:ascii="Calibri" w:hAnsi="Calibri" w:cs="Calibri"/>
          <w:color w:val="auto"/>
        </w:rPr>
        <w:t>Próba przyjęta do oceny: przeprowadzenie działań edukacyjnych tj.  prelekcje w obiektach wypoczynku letniego lub  w szkołach w ramach przygotowania do wypoczynku letniego (lipiec, sierpień 2019).</w:t>
      </w:r>
    </w:p>
    <w:p w14:paraId="20D384F6" w14:textId="77777777"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Oceniono:</w:t>
      </w:r>
    </w:p>
    <w:p w14:paraId="6DA0A0CA" w14:textId="2EB53BD1" w:rsidR="00DE133E" w:rsidRPr="00B80D60" w:rsidRDefault="00DE133E" w:rsidP="00F41C09">
      <w:pPr>
        <w:numPr>
          <w:ilvl w:val="0"/>
          <w:numId w:val="173"/>
        </w:numPr>
        <w:spacing w:line="276" w:lineRule="auto"/>
        <w:rPr>
          <w:rFonts w:ascii="Calibri" w:hAnsi="Calibri" w:cs="Calibri"/>
          <w:color w:val="auto"/>
        </w:rPr>
      </w:pPr>
      <w:r w:rsidRPr="00B80D60">
        <w:rPr>
          <w:rFonts w:ascii="Calibri" w:hAnsi="Calibri" w:cs="Calibri"/>
          <w:color w:val="auto"/>
        </w:rPr>
        <w:t>informację dot. realizacji zadania o sygnaturze F/PT/PZ/01/04 z przeprowadzonych działań edukacyjnych warsztatów z pierwszej pomocy przedmedycznej w</w:t>
      </w:r>
      <w:r w:rsidR="00D52167">
        <w:rPr>
          <w:rFonts w:ascii="Calibri" w:hAnsi="Calibri" w:cs="Calibri"/>
          <w:color w:val="auto"/>
        </w:rPr>
        <w:t> </w:t>
      </w:r>
      <w:r w:rsidRPr="00B80D60">
        <w:rPr>
          <w:rFonts w:ascii="Calibri" w:hAnsi="Calibri" w:cs="Calibri"/>
          <w:color w:val="auto"/>
        </w:rPr>
        <w:t>Stowarzyszeniu „Solidarni Razem” przy al. Wojska Polskiego 113 w Szczecinie w dniu 02.07.2019,</w:t>
      </w:r>
    </w:p>
    <w:p w14:paraId="464553E7" w14:textId="77777777" w:rsidR="00DE133E" w:rsidRPr="00B80D60" w:rsidRDefault="00DE133E" w:rsidP="00F41C09">
      <w:pPr>
        <w:numPr>
          <w:ilvl w:val="0"/>
          <w:numId w:val="173"/>
        </w:numPr>
        <w:spacing w:line="276" w:lineRule="auto"/>
        <w:rPr>
          <w:rFonts w:ascii="Calibri" w:hAnsi="Calibri" w:cs="Calibri"/>
          <w:color w:val="auto"/>
        </w:rPr>
      </w:pPr>
      <w:r w:rsidRPr="00B80D60">
        <w:rPr>
          <w:rFonts w:ascii="Calibri" w:hAnsi="Calibri" w:cs="Calibri"/>
          <w:color w:val="auto"/>
        </w:rPr>
        <w:t>listę obecności na  warsztatach o sygn. F/PT/PZ/01/02 z dnia 02.07.2019, w których uczestniczyły 22 osoby,</w:t>
      </w:r>
    </w:p>
    <w:p w14:paraId="6CB09BC2" w14:textId="1CBC3679" w:rsidR="00DE133E" w:rsidRPr="00B80D60" w:rsidRDefault="00DE133E" w:rsidP="00F41C09">
      <w:pPr>
        <w:numPr>
          <w:ilvl w:val="0"/>
          <w:numId w:val="173"/>
        </w:numPr>
        <w:spacing w:line="276" w:lineRule="auto"/>
        <w:rPr>
          <w:rFonts w:ascii="Calibri" w:hAnsi="Calibri" w:cs="Calibri"/>
          <w:color w:val="auto"/>
        </w:rPr>
      </w:pPr>
      <w:r w:rsidRPr="00B80D60">
        <w:rPr>
          <w:rFonts w:ascii="Calibri" w:hAnsi="Calibri" w:cs="Calibri"/>
          <w:color w:val="auto"/>
        </w:rPr>
        <w:t>informację dot. realizacji zadania o sygnaturze F/PT/PZ/01/04 z dnia 08.07.2019 w Szkole Podstawowej nr 5 przy ul. Królowej Jadwigi 29 w Szczecinie z prelekcji na temat bezpiecznych zachowań  podczas wakacji,</w:t>
      </w:r>
    </w:p>
    <w:p w14:paraId="4E544F52" w14:textId="77777777" w:rsidR="00DE133E" w:rsidRPr="00B80D60" w:rsidRDefault="00DE133E" w:rsidP="00F41C09">
      <w:pPr>
        <w:numPr>
          <w:ilvl w:val="0"/>
          <w:numId w:val="173"/>
        </w:numPr>
        <w:spacing w:line="276" w:lineRule="auto"/>
        <w:rPr>
          <w:rFonts w:ascii="Calibri" w:hAnsi="Calibri" w:cs="Calibri"/>
          <w:color w:val="auto"/>
        </w:rPr>
      </w:pPr>
      <w:r w:rsidRPr="00B80D60">
        <w:rPr>
          <w:rFonts w:ascii="Calibri" w:hAnsi="Calibri" w:cs="Calibri"/>
          <w:color w:val="auto"/>
        </w:rPr>
        <w:t>listę obecności na prelekcji o sygn. F/PT/PZ/01/02 z dnia 08.07.2019, w której uczestniczyło 26 osób,</w:t>
      </w:r>
    </w:p>
    <w:p w14:paraId="1373E1B8" w14:textId="07217AFD" w:rsidR="00DE133E" w:rsidRPr="00B80D60" w:rsidRDefault="00DE133E" w:rsidP="00F41C09">
      <w:pPr>
        <w:numPr>
          <w:ilvl w:val="0"/>
          <w:numId w:val="173"/>
        </w:numPr>
        <w:spacing w:line="276" w:lineRule="auto"/>
        <w:rPr>
          <w:rFonts w:ascii="Calibri" w:hAnsi="Calibri" w:cs="Calibri"/>
          <w:color w:val="auto"/>
        </w:rPr>
      </w:pPr>
      <w:r w:rsidRPr="00B80D60">
        <w:rPr>
          <w:rFonts w:ascii="Calibri" w:hAnsi="Calibri" w:cs="Calibri"/>
          <w:color w:val="auto"/>
        </w:rPr>
        <w:t>informację dot. realizacji zadania o sygnaturze F/PT/PZ/01/04 z dnia 09.08.2019 w</w:t>
      </w:r>
      <w:r w:rsidR="00D52167">
        <w:rPr>
          <w:rFonts w:ascii="Calibri" w:hAnsi="Calibri" w:cs="Calibri"/>
          <w:color w:val="auto"/>
        </w:rPr>
        <w:t> </w:t>
      </w:r>
      <w:r w:rsidRPr="00B80D60">
        <w:rPr>
          <w:rFonts w:ascii="Calibri" w:hAnsi="Calibri" w:cs="Calibri"/>
          <w:color w:val="auto"/>
        </w:rPr>
        <w:t>Centrum Opieki nad Dziećmi przy ul. Wszystkich Świętych 66 w Szczecinie z prelekcji na temat bezpiecznych zachowań podczas wakacji,</w:t>
      </w:r>
    </w:p>
    <w:p w14:paraId="5FA71D05" w14:textId="77777777" w:rsidR="00DE133E" w:rsidRPr="00B80D60" w:rsidRDefault="00DE133E" w:rsidP="00F41C09">
      <w:pPr>
        <w:numPr>
          <w:ilvl w:val="0"/>
          <w:numId w:val="173"/>
        </w:numPr>
        <w:spacing w:line="276" w:lineRule="auto"/>
        <w:rPr>
          <w:rFonts w:ascii="Calibri" w:hAnsi="Calibri" w:cs="Calibri"/>
          <w:color w:val="auto"/>
        </w:rPr>
      </w:pPr>
      <w:r w:rsidRPr="00B80D60">
        <w:rPr>
          <w:rFonts w:ascii="Calibri" w:hAnsi="Calibri" w:cs="Calibri"/>
          <w:color w:val="auto"/>
        </w:rPr>
        <w:t xml:space="preserve"> listę obecności dzieci na prelekcji o sygn. F/PT/PZ/01/02 z dnia 09.08.2019, w której uczestniczyło 30 osób,</w:t>
      </w:r>
    </w:p>
    <w:p w14:paraId="2911261B" w14:textId="09931F6E" w:rsidR="00DE133E" w:rsidRPr="00B80D60" w:rsidRDefault="00DE133E" w:rsidP="00F41C09">
      <w:pPr>
        <w:numPr>
          <w:ilvl w:val="0"/>
          <w:numId w:val="173"/>
        </w:numPr>
        <w:spacing w:line="276" w:lineRule="auto"/>
        <w:rPr>
          <w:rFonts w:ascii="Calibri" w:hAnsi="Calibri" w:cs="Calibri"/>
          <w:color w:val="auto"/>
        </w:rPr>
      </w:pPr>
      <w:r w:rsidRPr="00B80D60">
        <w:rPr>
          <w:rFonts w:ascii="Calibri" w:hAnsi="Calibri" w:cs="Calibri"/>
          <w:color w:val="auto"/>
        </w:rPr>
        <w:t xml:space="preserve">informację dot. realizacji zadania o sygnaturze F/PT/PZ/01/04 z dnia 12.08.2019 </w:t>
      </w:r>
      <w:r w:rsidRPr="008B50D4">
        <w:t>wSzkole</w:t>
      </w:r>
      <w:r w:rsidRPr="00B80D60">
        <w:rPr>
          <w:rFonts w:ascii="Calibri" w:hAnsi="Calibri" w:cs="Calibri"/>
          <w:color w:val="auto"/>
        </w:rPr>
        <w:t xml:space="preserve"> Podstawowej nr 35 przy ul. Świętobożyców 40 w Szczecinie z prelekcji na temat bezpiecznych zachowań podczas wakacji,</w:t>
      </w:r>
    </w:p>
    <w:p w14:paraId="11EF92C2" w14:textId="77777777" w:rsidR="00DE133E" w:rsidRPr="00B80D60" w:rsidRDefault="00DE133E" w:rsidP="00F41C09">
      <w:pPr>
        <w:numPr>
          <w:ilvl w:val="0"/>
          <w:numId w:val="173"/>
        </w:numPr>
        <w:spacing w:line="276" w:lineRule="auto"/>
        <w:rPr>
          <w:rFonts w:ascii="Calibri" w:hAnsi="Calibri" w:cs="Calibri"/>
          <w:color w:val="auto"/>
        </w:rPr>
      </w:pPr>
      <w:r w:rsidRPr="00B80D60">
        <w:rPr>
          <w:rFonts w:ascii="Calibri" w:hAnsi="Calibri" w:cs="Calibri"/>
          <w:color w:val="auto"/>
        </w:rPr>
        <w:t>listę obecności o sygn. F/PT/PZ/01/02 na prelekcji z dnia 12.08.2019, w którym uczestniczyło 30 osób.</w:t>
      </w:r>
    </w:p>
    <w:p w14:paraId="2EDDD1C1" w14:textId="5A4D900F"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Działania wykonano zgodnie z Planem Zasadniczych Zamierzeń na rok 2019 PSSE w Szczecinie</w:t>
      </w:r>
    </w:p>
    <w:p w14:paraId="0EC49236" w14:textId="77777777" w:rsidR="00DE133E" w:rsidRPr="00B80D60" w:rsidRDefault="00DE133E" w:rsidP="004D5C9B">
      <w:pPr>
        <w:spacing w:line="276" w:lineRule="auto"/>
        <w:rPr>
          <w:rFonts w:ascii="Calibri" w:hAnsi="Calibri" w:cs="Calibri"/>
          <w:color w:val="auto"/>
        </w:rPr>
      </w:pPr>
      <w:bookmarkStart w:id="188" w:name="_Hlk86324654"/>
      <w:r w:rsidRPr="00B80D60">
        <w:rPr>
          <w:rFonts w:ascii="Calibri" w:hAnsi="Calibri" w:cs="Calibri"/>
          <w:color w:val="auto"/>
        </w:rPr>
        <w:t>Ustalono: prawidłowość</w:t>
      </w:r>
      <w:bookmarkEnd w:id="188"/>
    </w:p>
    <w:bookmarkEnd w:id="187"/>
    <w:p w14:paraId="2629E4D4" w14:textId="77777777" w:rsidR="00DE133E" w:rsidRPr="00B80D60" w:rsidRDefault="00DE133E" w:rsidP="004D5C9B">
      <w:pPr>
        <w:pStyle w:val="Akapitzlist"/>
        <w:numPr>
          <w:ilvl w:val="0"/>
          <w:numId w:val="20"/>
        </w:numPr>
        <w:spacing w:line="276" w:lineRule="auto"/>
        <w:jc w:val="left"/>
        <w:rPr>
          <w:rFonts w:ascii="Calibri" w:hAnsi="Calibri" w:cs="Calibri"/>
          <w:color w:val="auto"/>
        </w:rPr>
      </w:pPr>
      <w:r w:rsidRPr="00B80D60">
        <w:rPr>
          <w:rFonts w:ascii="Calibri" w:hAnsi="Calibri" w:cs="Calibri"/>
          <w:color w:val="auto"/>
        </w:rPr>
        <w:t>Światowy Dzień Zdrowia 2019</w:t>
      </w:r>
    </w:p>
    <w:p w14:paraId="303C703C" w14:textId="77777777"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Próba przyjęta do oceny: organizacja działań związanych ze Światowym Dniem Zdrowia (listy intencyjne, BIP)</w:t>
      </w:r>
    </w:p>
    <w:p w14:paraId="19AA71C2" w14:textId="77777777" w:rsidR="00DE133E" w:rsidRPr="00B80D60" w:rsidRDefault="00DE133E" w:rsidP="00F41C09">
      <w:pPr>
        <w:numPr>
          <w:ilvl w:val="0"/>
          <w:numId w:val="175"/>
        </w:numPr>
        <w:spacing w:line="276" w:lineRule="auto"/>
        <w:rPr>
          <w:rFonts w:ascii="Calibri" w:hAnsi="Calibri" w:cs="Calibri"/>
          <w:color w:val="auto"/>
        </w:rPr>
      </w:pPr>
      <w:r w:rsidRPr="00B80D60">
        <w:rPr>
          <w:rFonts w:ascii="Calibri" w:hAnsi="Calibri" w:cs="Calibri"/>
          <w:color w:val="auto"/>
        </w:rPr>
        <w:t>Oceniono:</w:t>
      </w:r>
      <w:r w:rsidRPr="00B80D60">
        <w:rPr>
          <w:rFonts w:ascii="Calibri" w:hAnsi="Calibri" w:cs="Calibri"/>
          <w:color w:val="auto"/>
        </w:rPr>
        <w:br/>
        <w:t>regulamin konkursu plastycznego „Szczepienia chronią zdro</w:t>
      </w:r>
      <w:r w:rsidR="004D6922" w:rsidRPr="00B80D60">
        <w:rPr>
          <w:rFonts w:ascii="Calibri" w:hAnsi="Calibri" w:cs="Calibri"/>
          <w:color w:val="auto"/>
        </w:rPr>
        <w:t xml:space="preserve">wie i  życie” przeprowadzonego </w:t>
      </w:r>
      <w:r w:rsidRPr="00B80D60">
        <w:rPr>
          <w:rFonts w:ascii="Calibri" w:hAnsi="Calibri" w:cs="Calibri"/>
          <w:color w:val="auto"/>
        </w:rPr>
        <w:t>w ramach obchodów ŚDZ 2019 dla uczniów klas 4-7 Szkół podstawowych.</w:t>
      </w:r>
    </w:p>
    <w:p w14:paraId="3ADAEFA7" w14:textId="6C9C75E0" w:rsidR="00DE133E" w:rsidRPr="00B80D60" w:rsidRDefault="00DE133E" w:rsidP="00F41C09">
      <w:pPr>
        <w:numPr>
          <w:ilvl w:val="0"/>
          <w:numId w:val="174"/>
        </w:numPr>
        <w:spacing w:line="276" w:lineRule="auto"/>
        <w:rPr>
          <w:rFonts w:ascii="Calibri" w:hAnsi="Calibri" w:cs="Calibri"/>
          <w:color w:val="auto"/>
        </w:rPr>
      </w:pPr>
      <w:r w:rsidRPr="00B80D60">
        <w:rPr>
          <w:rFonts w:ascii="Calibri" w:hAnsi="Calibri" w:cs="Calibri"/>
          <w:color w:val="auto"/>
        </w:rPr>
        <w:t>pismo z dnia 05.04.2019 o nr PS.PZ.4711.131.2019 do dyrektorów szkół podstawowych, nauczycieli i promotorów zdrowia zapraszające do udziału w konkursie plastycznym.</w:t>
      </w:r>
    </w:p>
    <w:p w14:paraId="7C289AC7" w14:textId="77777777"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Ustalono:  uchybienie</w:t>
      </w:r>
    </w:p>
    <w:p w14:paraId="3CC6BE94" w14:textId="77777777" w:rsidR="00DE133E" w:rsidRPr="00B80D60" w:rsidRDefault="00DE133E" w:rsidP="004D5C9B">
      <w:pPr>
        <w:spacing w:line="276" w:lineRule="auto"/>
        <w:rPr>
          <w:rFonts w:ascii="Times New Roman" w:hAnsi="Times New Roman"/>
          <w:color w:val="auto"/>
        </w:rPr>
      </w:pPr>
      <w:r w:rsidRPr="00B80D60">
        <w:rPr>
          <w:rFonts w:ascii="Calibri" w:hAnsi="Calibri" w:cs="Calibri"/>
          <w:color w:val="auto"/>
        </w:rPr>
        <w:lastRenderedPageBreak/>
        <w:t xml:space="preserve">Hasłem Światowego dnia Zdrowia w 2019 roku było  hasło </w:t>
      </w:r>
      <w:r w:rsidRPr="00B80D60">
        <w:rPr>
          <w:rFonts w:ascii="Times New Roman" w:hAnsi="Times New Roman"/>
          <w:color w:val="auto"/>
        </w:rPr>
        <w:t xml:space="preserve">„Zdrowie dla wszystkich”. Koncentrowało się ono na temacie Powszechnej Opieki Zdrowotnej oraz Powszechnych Ubezpieczeń Zdrowotnych. Tematyka szczepień w konkursie nie odnosiła się bezpośrednio do tematyki obchodów Światowego Dnia Zdrowia  w 2019 r. Ponadto regulamin nie zawierał klauzuli </w:t>
      </w:r>
      <w:r w:rsidRPr="00B80D60">
        <w:rPr>
          <w:rFonts w:cs="Calibri"/>
          <w:color w:val="auto"/>
        </w:rPr>
        <w:t xml:space="preserve">w związku z wejściem w życie w dniu 25.05.2018 r.  Rozporządzenia Parlamentu Europejskiego i Rady (UE) 2016/679 z dnia 27 kwietnia 2016 r. w sprawie ochrony osób fizycznych w związku z przetwarzaniem danych osobowych i w sprawie swobodnego przepływu takich danych oraz uchylenia dyrektywy 95/46/WE. </w:t>
      </w:r>
    </w:p>
    <w:p w14:paraId="2F89F807" w14:textId="77777777"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Ustalono: uchybienie</w:t>
      </w:r>
    </w:p>
    <w:p w14:paraId="5AFCEA3A" w14:textId="77777777" w:rsidR="00DE133E" w:rsidRPr="00B80D60" w:rsidRDefault="00DE133E" w:rsidP="004D5C9B">
      <w:pPr>
        <w:spacing w:line="276" w:lineRule="auto"/>
        <w:rPr>
          <w:rFonts w:ascii="Calibri" w:hAnsi="Calibri" w:cs="Calibri"/>
          <w:color w:val="auto"/>
        </w:rPr>
      </w:pPr>
    </w:p>
    <w:p w14:paraId="33B28A10" w14:textId="77777777" w:rsidR="00DE133E" w:rsidRPr="00B80D60" w:rsidRDefault="00DE133E" w:rsidP="004D5C9B">
      <w:pPr>
        <w:pStyle w:val="Akapitzlist"/>
        <w:numPr>
          <w:ilvl w:val="0"/>
          <w:numId w:val="20"/>
        </w:numPr>
        <w:spacing w:line="276" w:lineRule="auto"/>
        <w:jc w:val="left"/>
        <w:rPr>
          <w:rFonts w:ascii="Calibri" w:hAnsi="Calibri" w:cs="Calibri"/>
          <w:color w:val="auto"/>
        </w:rPr>
      </w:pPr>
      <w:r w:rsidRPr="00B80D60">
        <w:rPr>
          <w:rFonts w:ascii="Calibri" w:hAnsi="Calibri" w:cs="Calibri"/>
          <w:color w:val="auto"/>
        </w:rPr>
        <w:t>Światowy Dzień Rzucania Palenia 2019</w:t>
      </w:r>
    </w:p>
    <w:p w14:paraId="63675D3B" w14:textId="77777777"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Próba przyjęta do oceny: organizacja działań kampanijnych m.in. działania edukacyjne</w:t>
      </w:r>
    </w:p>
    <w:p w14:paraId="0F707CF9" w14:textId="77777777"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Oceniono:</w:t>
      </w:r>
    </w:p>
    <w:p w14:paraId="69771C72" w14:textId="77777777" w:rsidR="00DE133E" w:rsidRPr="00B80D60" w:rsidRDefault="00DE133E" w:rsidP="00F41C09">
      <w:pPr>
        <w:numPr>
          <w:ilvl w:val="0"/>
          <w:numId w:val="176"/>
        </w:numPr>
        <w:spacing w:line="276" w:lineRule="auto"/>
        <w:rPr>
          <w:rFonts w:ascii="Calibri" w:hAnsi="Calibri" w:cs="Calibri"/>
          <w:color w:val="auto"/>
        </w:rPr>
      </w:pPr>
      <w:r w:rsidRPr="00B80D60">
        <w:rPr>
          <w:rFonts w:ascii="Calibri" w:hAnsi="Calibri" w:cs="Calibri"/>
          <w:color w:val="auto"/>
        </w:rPr>
        <w:t>informację dot. realizacji zadania o sygnaturze F/PT/PZ/01/04 z 12.11.2019 z prelekcji nt. szkodliwości tytoniu w ramach ŚDRzP w Technikum Łączności przy ul. Ku słońcu 27-30 w Szczecinie</w:t>
      </w:r>
    </w:p>
    <w:p w14:paraId="198B1FE7" w14:textId="77777777" w:rsidR="00DE133E" w:rsidRPr="00B80D60" w:rsidRDefault="00DE133E" w:rsidP="00F41C09">
      <w:pPr>
        <w:numPr>
          <w:ilvl w:val="0"/>
          <w:numId w:val="176"/>
        </w:numPr>
        <w:spacing w:line="276" w:lineRule="auto"/>
        <w:rPr>
          <w:rFonts w:ascii="Calibri" w:hAnsi="Calibri" w:cs="Calibri"/>
          <w:color w:val="auto"/>
        </w:rPr>
      </w:pPr>
      <w:r w:rsidRPr="00B80D60">
        <w:rPr>
          <w:rFonts w:ascii="Calibri" w:hAnsi="Calibri" w:cs="Calibri"/>
          <w:color w:val="auto"/>
        </w:rPr>
        <w:t>listę obecności podczas prelekcji o sygn. F/PT/PZ/01/02 z dnia 12.11.2019, w której uczestniczyli uczniowie klas II - 26 osób,</w:t>
      </w:r>
    </w:p>
    <w:p w14:paraId="09539645" w14:textId="77777777" w:rsidR="00DE133E" w:rsidRPr="00B80D60" w:rsidRDefault="00DE133E" w:rsidP="00F41C09">
      <w:pPr>
        <w:numPr>
          <w:ilvl w:val="0"/>
          <w:numId w:val="176"/>
        </w:numPr>
        <w:spacing w:line="276" w:lineRule="auto"/>
        <w:rPr>
          <w:rFonts w:ascii="Calibri" w:hAnsi="Calibri" w:cs="Calibri"/>
          <w:color w:val="auto"/>
        </w:rPr>
      </w:pPr>
      <w:r w:rsidRPr="00B80D60">
        <w:rPr>
          <w:rFonts w:ascii="Calibri" w:hAnsi="Calibri" w:cs="Calibri"/>
          <w:color w:val="auto"/>
        </w:rPr>
        <w:t>informację dot. realizacji zadania o sygnaturze F/PT/PZ/01/04 z 29.10.2019 z prelekcji nt. szkodliwości tytoniu w ramach ŚDRzP w Szkole Podstawowej nr 51 przy ul. Jodłowej 21 w Szczecinie,</w:t>
      </w:r>
    </w:p>
    <w:p w14:paraId="66B89521" w14:textId="77777777" w:rsidR="00DE133E" w:rsidRPr="00B80D60" w:rsidRDefault="00DE133E" w:rsidP="00F41C09">
      <w:pPr>
        <w:numPr>
          <w:ilvl w:val="0"/>
          <w:numId w:val="176"/>
        </w:numPr>
        <w:spacing w:line="276" w:lineRule="auto"/>
        <w:rPr>
          <w:rFonts w:ascii="Calibri" w:hAnsi="Calibri" w:cs="Calibri"/>
          <w:color w:val="auto"/>
        </w:rPr>
      </w:pPr>
      <w:r w:rsidRPr="00B80D60">
        <w:rPr>
          <w:rFonts w:ascii="Calibri" w:hAnsi="Calibri" w:cs="Calibri"/>
          <w:color w:val="auto"/>
        </w:rPr>
        <w:t>listę obecności na prelekcji o sygn. F/PT/PZ/01/02 z dnia 29.10.2019, w której uczestniczyli uczniowie klas VII - 27 osób,</w:t>
      </w:r>
    </w:p>
    <w:p w14:paraId="523DF871" w14:textId="77777777"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Próba przyjęta do oceny: organizacja działań kampanijnych m.in. konkursy;</w:t>
      </w:r>
    </w:p>
    <w:p w14:paraId="2E70DEA5" w14:textId="77777777"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Ustalono: prawidłowość</w:t>
      </w:r>
    </w:p>
    <w:p w14:paraId="3B1A2061" w14:textId="77777777"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Oceniono:</w:t>
      </w:r>
    </w:p>
    <w:p w14:paraId="74590B2B" w14:textId="77777777" w:rsidR="00DE133E" w:rsidRPr="00B80D60" w:rsidRDefault="00DE133E" w:rsidP="00F41C09">
      <w:pPr>
        <w:numPr>
          <w:ilvl w:val="0"/>
          <w:numId w:val="177"/>
        </w:numPr>
        <w:spacing w:line="276" w:lineRule="auto"/>
        <w:rPr>
          <w:rFonts w:ascii="Calibri" w:hAnsi="Calibri" w:cs="Calibri"/>
          <w:color w:val="auto"/>
        </w:rPr>
      </w:pPr>
      <w:r w:rsidRPr="00B80D60">
        <w:rPr>
          <w:rFonts w:ascii="Calibri" w:hAnsi="Calibri" w:cs="Calibri"/>
          <w:color w:val="auto"/>
        </w:rPr>
        <w:t xml:space="preserve">Regulamin  Powiatowego Przeglądu Małych form Teatralnych „Mamo, tato nie pal” </w:t>
      </w:r>
    </w:p>
    <w:p w14:paraId="170E59F9" w14:textId="4962F7D4"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 xml:space="preserve">nie zawierał klauzuli w związku z wejściem w życie w dniu 25.05.2018 r.  Rozporządzenia Parlamentu Europejskiego i Rady (UE) 2016/679 z dnia 27 kwietnia 2016 r. w sprawie ochrony osób fizycznych w związku z przetwarzaniem danych osobowych i w sprawie swobodnego przepływu takich danych oraz uchylenia dyrektywy 95/46/WE. </w:t>
      </w:r>
    </w:p>
    <w:p w14:paraId="1C9E67EC" w14:textId="77777777"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Ustalono: uchybienie</w:t>
      </w:r>
    </w:p>
    <w:p w14:paraId="040580A3" w14:textId="77777777" w:rsidR="00DE133E" w:rsidRPr="00B80D60" w:rsidRDefault="00DE133E" w:rsidP="004D5C9B">
      <w:pPr>
        <w:pStyle w:val="Akapitzlist"/>
        <w:numPr>
          <w:ilvl w:val="0"/>
          <w:numId w:val="20"/>
        </w:numPr>
        <w:spacing w:line="276" w:lineRule="auto"/>
        <w:rPr>
          <w:rFonts w:ascii="Calibri" w:hAnsi="Calibri" w:cs="Calibri"/>
          <w:color w:val="auto"/>
        </w:rPr>
      </w:pPr>
      <w:r w:rsidRPr="00B80D60">
        <w:rPr>
          <w:rFonts w:ascii="Calibri" w:hAnsi="Calibri" w:cs="Calibri"/>
          <w:color w:val="auto"/>
        </w:rPr>
        <w:t xml:space="preserve">Realizacja działań edukacyjnych w ramach profilaktyki wad postawy </w:t>
      </w:r>
    </w:p>
    <w:p w14:paraId="62248DA8" w14:textId="77777777"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Próba przyjęta do oceny: Obchody Ogólnopolskiego Dnia Tornistra (prelekcje, ważenie tornistrów, listy intencyjne).</w:t>
      </w:r>
    </w:p>
    <w:p w14:paraId="2F5B58D3" w14:textId="77777777"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Oceniono:</w:t>
      </w:r>
    </w:p>
    <w:p w14:paraId="5E6B549E" w14:textId="11957BDB" w:rsidR="00DE133E" w:rsidRPr="00B80D60" w:rsidRDefault="00DE133E" w:rsidP="00F41C09">
      <w:pPr>
        <w:numPr>
          <w:ilvl w:val="0"/>
          <w:numId w:val="178"/>
        </w:numPr>
        <w:spacing w:line="276" w:lineRule="auto"/>
        <w:rPr>
          <w:rFonts w:ascii="Calibri" w:hAnsi="Calibri" w:cs="Calibri"/>
          <w:color w:val="auto"/>
        </w:rPr>
      </w:pPr>
      <w:r w:rsidRPr="00B80D60">
        <w:rPr>
          <w:rFonts w:ascii="Calibri" w:hAnsi="Calibri" w:cs="Calibri"/>
          <w:color w:val="auto"/>
        </w:rPr>
        <w:t>informację dot. realizacji zadania o sygnaturze F/PT/PZ/01/04 z 20.11.2019 z akcji ważenia dzieci i tornistrów w Szkole Podstawowej nr 68 przy ul. Zakole 1a w Szczecinie oraz Niepublicznej Szkole Podstawowej „Promyk” ul. Staromłyńska 34 w Szczecinie w dniach 19 i 20.11.2019 – przebadano 17 oddziałów,</w:t>
      </w:r>
    </w:p>
    <w:p w14:paraId="569A138E" w14:textId="77777777" w:rsidR="00DE133E" w:rsidRPr="00B80D60" w:rsidRDefault="00DE133E" w:rsidP="00F41C09">
      <w:pPr>
        <w:numPr>
          <w:ilvl w:val="0"/>
          <w:numId w:val="178"/>
        </w:numPr>
        <w:spacing w:line="276" w:lineRule="auto"/>
        <w:rPr>
          <w:rFonts w:ascii="Calibri" w:hAnsi="Calibri" w:cs="Calibri"/>
          <w:color w:val="auto"/>
        </w:rPr>
      </w:pPr>
      <w:r w:rsidRPr="00B80D60">
        <w:rPr>
          <w:rFonts w:ascii="Calibri" w:hAnsi="Calibri" w:cs="Calibri"/>
          <w:color w:val="auto"/>
        </w:rPr>
        <w:t>protokół z narady F/PT/PZ/01/03 z dnia 14.11.2019 z dyr. SP nr 68 w sprawie akcji ważenia dzieci i tornistrów w w/w szkole.</w:t>
      </w:r>
    </w:p>
    <w:p w14:paraId="6FED0679" w14:textId="77777777"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Ustalono: prawidłowość</w:t>
      </w:r>
    </w:p>
    <w:p w14:paraId="731E52A1" w14:textId="77777777" w:rsidR="00DE133E" w:rsidRPr="00B80D60" w:rsidRDefault="00DE133E" w:rsidP="004D5C9B">
      <w:pPr>
        <w:spacing w:line="276" w:lineRule="auto"/>
        <w:rPr>
          <w:rFonts w:ascii="Calibri" w:hAnsi="Calibri" w:cs="Calibri"/>
          <w:color w:val="auto"/>
        </w:rPr>
      </w:pPr>
    </w:p>
    <w:p w14:paraId="6D54E24C" w14:textId="77777777" w:rsidR="00DE133E" w:rsidRPr="00B80D60" w:rsidRDefault="00DE133E" w:rsidP="004D5C9B">
      <w:pPr>
        <w:pStyle w:val="Akapitzlist"/>
        <w:numPr>
          <w:ilvl w:val="0"/>
          <w:numId w:val="20"/>
        </w:numPr>
        <w:spacing w:line="276" w:lineRule="auto"/>
        <w:rPr>
          <w:rFonts w:ascii="Calibri" w:hAnsi="Calibri" w:cs="Calibri"/>
          <w:color w:val="auto"/>
        </w:rPr>
      </w:pPr>
      <w:r w:rsidRPr="00B80D60">
        <w:rPr>
          <w:rFonts w:ascii="Calibri" w:hAnsi="Calibri" w:cs="Calibri"/>
          <w:color w:val="auto"/>
        </w:rPr>
        <w:t>Profilaktyka substancji psychoaktywnych w tym środków zastępczych i nowych narkotyków.</w:t>
      </w:r>
    </w:p>
    <w:p w14:paraId="6C7A6888" w14:textId="77777777"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Próba przyjęta do oceny: działania edukacyjne podejmowane w poza programowych grupach adresatów.</w:t>
      </w:r>
    </w:p>
    <w:p w14:paraId="2F090B0A" w14:textId="77777777" w:rsidR="00DE133E" w:rsidRPr="00B80D60" w:rsidRDefault="00DE133E" w:rsidP="004D5C9B">
      <w:pPr>
        <w:spacing w:line="276" w:lineRule="auto"/>
        <w:rPr>
          <w:rFonts w:ascii="Calibri" w:hAnsi="Calibri" w:cs="Calibri"/>
          <w:color w:val="auto"/>
        </w:rPr>
      </w:pPr>
      <w:r w:rsidRPr="00B80D60">
        <w:rPr>
          <w:rFonts w:ascii="Calibri" w:hAnsi="Calibri" w:cs="Calibri"/>
          <w:color w:val="auto"/>
        </w:rPr>
        <w:t>Oceniono:</w:t>
      </w:r>
    </w:p>
    <w:p w14:paraId="08F94C30" w14:textId="08A7744A" w:rsidR="00DE133E" w:rsidRPr="00B80D60" w:rsidRDefault="00DE133E" w:rsidP="00F41C09">
      <w:pPr>
        <w:numPr>
          <w:ilvl w:val="0"/>
          <w:numId w:val="179"/>
        </w:numPr>
        <w:spacing w:line="276" w:lineRule="auto"/>
        <w:rPr>
          <w:rFonts w:ascii="Calibri" w:hAnsi="Calibri" w:cs="Calibri"/>
          <w:color w:val="auto"/>
        </w:rPr>
      </w:pPr>
      <w:r w:rsidRPr="00B80D60">
        <w:rPr>
          <w:rFonts w:ascii="Calibri" w:hAnsi="Calibri" w:cs="Calibri"/>
          <w:color w:val="auto"/>
        </w:rPr>
        <w:t>informację dot. realizacji zadania o sygnaturze F/PT/PZ/01/04 z dnia 10.01.2019. z</w:t>
      </w:r>
      <w:r w:rsidR="008B50D4">
        <w:rPr>
          <w:rFonts w:ascii="Calibri" w:hAnsi="Calibri" w:cs="Calibri"/>
          <w:color w:val="auto"/>
        </w:rPr>
        <w:t> </w:t>
      </w:r>
      <w:r w:rsidRPr="00B80D60">
        <w:rPr>
          <w:rFonts w:ascii="Calibri" w:hAnsi="Calibri" w:cs="Calibri"/>
          <w:color w:val="auto"/>
        </w:rPr>
        <w:t>wykładu w MOS nr 2 ul. Jagiellońska 58 w Szczecinie,</w:t>
      </w:r>
    </w:p>
    <w:p w14:paraId="5EEC80D6" w14:textId="77777777" w:rsidR="00DE133E" w:rsidRPr="00B80D60" w:rsidRDefault="00DE133E" w:rsidP="00F41C09">
      <w:pPr>
        <w:numPr>
          <w:ilvl w:val="0"/>
          <w:numId w:val="179"/>
        </w:numPr>
        <w:rPr>
          <w:rFonts w:ascii="Calibri" w:hAnsi="Calibri" w:cs="Calibri"/>
          <w:color w:val="auto"/>
        </w:rPr>
      </w:pPr>
      <w:r w:rsidRPr="00B80D60">
        <w:rPr>
          <w:rFonts w:ascii="Calibri" w:hAnsi="Calibri" w:cs="Calibri"/>
          <w:color w:val="auto"/>
        </w:rPr>
        <w:t>listę obecności na wykładzie o sygn. F/PT/PZ/01/02 w dniu 10.01.2019, w którym uczestniczyło 70 osób,</w:t>
      </w:r>
    </w:p>
    <w:p w14:paraId="321782CF" w14:textId="183C9939" w:rsidR="00DE133E" w:rsidRPr="00B80D60" w:rsidRDefault="00DE133E" w:rsidP="00F41C09">
      <w:pPr>
        <w:numPr>
          <w:ilvl w:val="0"/>
          <w:numId w:val="179"/>
        </w:numPr>
        <w:rPr>
          <w:rFonts w:ascii="Calibri" w:hAnsi="Calibri" w:cs="Calibri"/>
          <w:color w:val="auto"/>
        </w:rPr>
      </w:pPr>
      <w:r w:rsidRPr="00B80D60">
        <w:rPr>
          <w:rFonts w:ascii="Calibri" w:hAnsi="Calibri" w:cs="Calibri"/>
          <w:color w:val="auto"/>
        </w:rPr>
        <w:t>informację dot. realizacji zadania o sygnaturze F/PT/PZ/01/04 z dnia 15.01.2019 z</w:t>
      </w:r>
      <w:r w:rsidR="008B50D4">
        <w:rPr>
          <w:rFonts w:ascii="Calibri" w:hAnsi="Calibri" w:cs="Calibri"/>
          <w:color w:val="auto"/>
        </w:rPr>
        <w:t> </w:t>
      </w:r>
      <w:r w:rsidRPr="00B80D60">
        <w:rPr>
          <w:rFonts w:ascii="Calibri" w:hAnsi="Calibri" w:cs="Calibri"/>
          <w:color w:val="auto"/>
        </w:rPr>
        <w:t>wykładu w Zespole Szkół STO Społecznej Szkole Podstawowej nr 1 ul. Tomaszowska 1 w Szczecinie,</w:t>
      </w:r>
    </w:p>
    <w:p w14:paraId="4B021CB6" w14:textId="77777777" w:rsidR="00DE133E" w:rsidRPr="00B80D60" w:rsidRDefault="00DE133E" w:rsidP="00F41C09">
      <w:pPr>
        <w:numPr>
          <w:ilvl w:val="0"/>
          <w:numId w:val="179"/>
        </w:numPr>
        <w:rPr>
          <w:rFonts w:ascii="Calibri" w:hAnsi="Calibri" w:cs="Calibri"/>
          <w:color w:val="auto"/>
        </w:rPr>
      </w:pPr>
      <w:r w:rsidRPr="00B80D60">
        <w:rPr>
          <w:rFonts w:ascii="Calibri" w:hAnsi="Calibri" w:cs="Calibri"/>
          <w:color w:val="auto"/>
        </w:rPr>
        <w:t>listę obecności na wykładzie o sygn. F/PT/PZ/01/02 w dniu 15.01.2019, w którym uczestniczyli uczniowie 7 i 8 klas - 98 osób,</w:t>
      </w:r>
    </w:p>
    <w:p w14:paraId="2B143FF8" w14:textId="1E77E655" w:rsidR="00DE133E" w:rsidRPr="00B80D60" w:rsidRDefault="00DE133E" w:rsidP="00F41C09">
      <w:pPr>
        <w:numPr>
          <w:ilvl w:val="0"/>
          <w:numId w:val="179"/>
        </w:numPr>
        <w:rPr>
          <w:rFonts w:ascii="Calibri" w:hAnsi="Calibri" w:cs="Calibri"/>
          <w:color w:val="auto"/>
        </w:rPr>
      </w:pPr>
      <w:r w:rsidRPr="00B80D60">
        <w:rPr>
          <w:rFonts w:ascii="Calibri" w:hAnsi="Calibri" w:cs="Calibri"/>
          <w:color w:val="auto"/>
        </w:rPr>
        <w:t>informację dot. realizacji zadania o sygnaturze F/PT/PZ/01/04 z dnia 05.04.2019 z</w:t>
      </w:r>
      <w:r w:rsidR="008B50D4">
        <w:rPr>
          <w:rFonts w:ascii="Calibri" w:hAnsi="Calibri" w:cs="Calibri"/>
          <w:color w:val="auto"/>
        </w:rPr>
        <w:t> </w:t>
      </w:r>
      <w:r w:rsidRPr="00B80D60">
        <w:rPr>
          <w:rFonts w:ascii="Calibri" w:hAnsi="Calibri" w:cs="Calibri"/>
          <w:color w:val="auto"/>
        </w:rPr>
        <w:t>prelekcji w Szkole Podstawowej nr 69 ul. Zamoyskiego 5 w Szczecinie,</w:t>
      </w:r>
    </w:p>
    <w:p w14:paraId="42E6DC5E" w14:textId="77777777" w:rsidR="00DE133E" w:rsidRPr="00B80D60" w:rsidRDefault="00DE133E" w:rsidP="00F41C09">
      <w:pPr>
        <w:numPr>
          <w:ilvl w:val="0"/>
          <w:numId w:val="179"/>
        </w:numPr>
        <w:rPr>
          <w:rFonts w:ascii="Calibri" w:hAnsi="Calibri" w:cs="Calibri"/>
          <w:color w:val="auto"/>
        </w:rPr>
      </w:pPr>
      <w:r w:rsidRPr="00B80D60">
        <w:rPr>
          <w:rFonts w:ascii="Calibri" w:hAnsi="Calibri" w:cs="Calibri"/>
          <w:color w:val="auto"/>
        </w:rPr>
        <w:t xml:space="preserve"> listę obecności na wykładzie o sygn. F/PT/PZ/01/02 w dniu 05.04.2019, w którym uczestniczyli uczniowie 7 i 8 klas - 25 osób,</w:t>
      </w:r>
    </w:p>
    <w:p w14:paraId="2DA0E2BC" w14:textId="70580DEE" w:rsidR="00DE133E" w:rsidRPr="00B80D60" w:rsidRDefault="00DE133E" w:rsidP="00F41C09">
      <w:pPr>
        <w:numPr>
          <w:ilvl w:val="0"/>
          <w:numId w:val="179"/>
        </w:numPr>
        <w:rPr>
          <w:rFonts w:ascii="Calibri" w:hAnsi="Calibri" w:cs="Calibri"/>
          <w:color w:val="auto"/>
        </w:rPr>
      </w:pPr>
      <w:r w:rsidRPr="00B80D60">
        <w:rPr>
          <w:rFonts w:ascii="Calibri" w:hAnsi="Calibri" w:cs="Calibri"/>
          <w:color w:val="auto"/>
        </w:rPr>
        <w:t>informację dot. realizacji zadania o sygnaturze F/PT/PZ/01/04 z dnia 08.10.2019 z</w:t>
      </w:r>
      <w:r w:rsidR="008B50D4">
        <w:rPr>
          <w:rFonts w:ascii="Calibri" w:hAnsi="Calibri" w:cs="Calibri"/>
          <w:color w:val="auto"/>
        </w:rPr>
        <w:t> </w:t>
      </w:r>
      <w:r w:rsidRPr="00B80D60">
        <w:rPr>
          <w:rFonts w:ascii="Calibri" w:hAnsi="Calibri" w:cs="Calibri"/>
          <w:color w:val="auto"/>
        </w:rPr>
        <w:t>prelekcji w Liceum Ogólnokształcącym nr 9 pl. Mariacki 1 w Szczecinie,</w:t>
      </w:r>
    </w:p>
    <w:p w14:paraId="1026FEF2" w14:textId="77777777" w:rsidR="00DE133E" w:rsidRPr="00B80D60" w:rsidRDefault="00DE133E" w:rsidP="00F41C09">
      <w:pPr>
        <w:numPr>
          <w:ilvl w:val="0"/>
          <w:numId w:val="179"/>
        </w:numPr>
        <w:rPr>
          <w:rFonts w:ascii="Calibri" w:hAnsi="Calibri" w:cs="Calibri"/>
          <w:color w:val="auto"/>
        </w:rPr>
      </w:pPr>
      <w:r w:rsidRPr="00B80D60">
        <w:rPr>
          <w:rFonts w:ascii="Calibri" w:hAnsi="Calibri" w:cs="Calibri"/>
          <w:color w:val="auto"/>
        </w:rPr>
        <w:t>listę obecności o sygn. F/PT/PZ/01/02 z prelekcji  w dniu 08.10.2019, w której uczestniczyli uczniowie I klas - 43 osoby.</w:t>
      </w:r>
    </w:p>
    <w:p w14:paraId="430F49AE" w14:textId="77777777" w:rsidR="00DE133E" w:rsidRPr="00B80D60" w:rsidRDefault="00DE133E" w:rsidP="00DE133E">
      <w:pPr>
        <w:rPr>
          <w:rFonts w:ascii="Calibri" w:hAnsi="Calibri" w:cs="Calibri"/>
          <w:color w:val="auto"/>
        </w:rPr>
      </w:pPr>
      <w:r w:rsidRPr="00B80D60">
        <w:rPr>
          <w:rFonts w:ascii="Calibri" w:hAnsi="Calibri" w:cs="Calibri"/>
          <w:color w:val="auto"/>
        </w:rPr>
        <w:t>Ustalono: prawidłowość</w:t>
      </w:r>
    </w:p>
    <w:p w14:paraId="3C8A61CB" w14:textId="77777777" w:rsidR="00DE133E" w:rsidRPr="00B80D60" w:rsidRDefault="00DE133E" w:rsidP="00DE133E">
      <w:pPr>
        <w:rPr>
          <w:rFonts w:ascii="Calibri" w:hAnsi="Calibri" w:cs="Calibri"/>
          <w:color w:val="auto"/>
        </w:rPr>
      </w:pPr>
    </w:p>
    <w:p w14:paraId="23D66A76" w14:textId="77777777" w:rsidR="00DE133E" w:rsidRPr="00B80D60" w:rsidRDefault="00DE133E" w:rsidP="00DE133E">
      <w:pPr>
        <w:rPr>
          <w:rFonts w:ascii="Calibri" w:hAnsi="Calibri" w:cs="Calibri"/>
          <w:color w:val="auto"/>
        </w:rPr>
      </w:pPr>
      <w:r w:rsidRPr="00B80D60">
        <w:rPr>
          <w:rFonts w:ascii="Calibri" w:hAnsi="Calibri" w:cs="Calibri"/>
          <w:color w:val="auto"/>
        </w:rPr>
        <w:t>ROK 2021</w:t>
      </w:r>
    </w:p>
    <w:p w14:paraId="73BEEFCE" w14:textId="77777777" w:rsidR="00DE133E" w:rsidRPr="00B80D60" w:rsidRDefault="00DE133E" w:rsidP="001143B8">
      <w:pPr>
        <w:pStyle w:val="Akapitzlist"/>
        <w:numPr>
          <w:ilvl w:val="0"/>
          <w:numId w:val="20"/>
        </w:numPr>
        <w:rPr>
          <w:rFonts w:ascii="Calibri" w:hAnsi="Calibri" w:cs="Calibri"/>
          <w:color w:val="auto"/>
        </w:rPr>
      </w:pPr>
      <w:r w:rsidRPr="00B80D60">
        <w:rPr>
          <w:rFonts w:ascii="Calibri" w:hAnsi="Calibri" w:cs="Calibri"/>
          <w:color w:val="auto"/>
        </w:rPr>
        <w:t xml:space="preserve">Program edukacyjny „ARS, czyli jak dbać o miłość”  </w:t>
      </w:r>
    </w:p>
    <w:p w14:paraId="7F02A1DA" w14:textId="77777777" w:rsidR="00DE133E" w:rsidRPr="00B80D60" w:rsidRDefault="00DE133E" w:rsidP="00DE133E">
      <w:pPr>
        <w:rPr>
          <w:rFonts w:ascii="Calibri" w:hAnsi="Calibri" w:cs="Calibri"/>
          <w:color w:val="auto"/>
        </w:rPr>
      </w:pPr>
      <w:r w:rsidRPr="00B80D60">
        <w:rPr>
          <w:rFonts w:ascii="Calibri" w:hAnsi="Calibri" w:cs="Calibri"/>
          <w:color w:val="auto"/>
        </w:rPr>
        <w:t>Próba przyjęta do oceny: koordynacja realizacji programu IX edycja</w:t>
      </w:r>
    </w:p>
    <w:p w14:paraId="23081751" w14:textId="77777777" w:rsidR="00DE133E" w:rsidRPr="00B80D60" w:rsidRDefault="00DE133E" w:rsidP="00DE133E">
      <w:pPr>
        <w:rPr>
          <w:rFonts w:ascii="Calibri" w:hAnsi="Calibri" w:cs="Calibri"/>
          <w:color w:val="auto"/>
        </w:rPr>
      </w:pPr>
      <w:r w:rsidRPr="00B80D60">
        <w:rPr>
          <w:rFonts w:ascii="Calibri" w:hAnsi="Calibri" w:cs="Calibri"/>
          <w:color w:val="auto"/>
        </w:rPr>
        <w:t>Działania zaplanowano w okresie od września do listopada 2021 r.</w:t>
      </w:r>
    </w:p>
    <w:p w14:paraId="0873404B" w14:textId="77777777" w:rsidR="00DE133E" w:rsidRPr="00B80D60" w:rsidRDefault="00DE133E" w:rsidP="001E5757">
      <w:pPr>
        <w:rPr>
          <w:rFonts w:ascii="Calibri" w:hAnsi="Calibri" w:cs="Calibri"/>
          <w:color w:val="auto"/>
        </w:rPr>
      </w:pPr>
      <w:r w:rsidRPr="00B80D60">
        <w:rPr>
          <w:rFonts w:ascii="Calibri" w:hAnsi="Calibri" w:cs="Calibri"/>
          <w:color w:val="auto"/>
        </w:rPr>
        <w:t>Oceniono:</w:t>
      </w:r>
    </w:p>
    <w:p w14:paraId="487623C2" w14:textId="479B9BB1" w:rsidR="00DE133E" w:rsidRPr="00B80D60" w:rsidRDefault="00DE133E" w:rsidP="00F41C09">
      <w:pPr>
        <w:numPr>
          <w:ilvl w:val="0"/>
          <w:numId w:val="180"/>
        </w:numPr>
        <w:rPr>
          <w:rFonts w:ascii="Calibri" w:hAnsi="Calibri" w:cs="Calibri"/>
          <w:color w:val="auto"/>
        </w:rPr>
      </w:pPr>
      <w:r w:rsidRPr="00B80D60">
        <w:rPr>
          <w:rFonts w:ascii="Calibri" w:hAnsi="Calibri" w:cs="Calibri"/>
          <w:color w:val="auto"/>
        </w:rPr>
        <w:t>Pismo znak PS.PZ.966.54.2021 z dnia 7 września 2021 r. wystosowane do dyrektorów szkół</w:t>
      </w:r>
      <w:r w:rsidR="001E5757" w:rsidRPr="00B80D60">
        <w:rPr>
          <w:rFonts w:ascii="Calibri" w:hAnsi="Calibri" w:cs="Calibri"/>
          <w:color w:val="auto"/>
        </w:rPr>
        <w:t xml:space="preserve"> </w:t>
      </w:r>
      <w:r w:rsidRPr="00B80D60">
        <w:rPr>
          <w:rFonts w:ascii="Calibri" w:hAnsi="Calibri" w:cs="Calibri"/>
          <w:color w:val="auto"/>
        </w:rPr>
        <w:t>raz koordynatorów z terenu miasta Szczecin, dot. zaproszenia do udziału w</w:t>
      </w:r>
      <w:r w:rsidR="008B50D4">
        <w:rPr>
          <w:rFonts w:ascii="Calibri" w:hAnsi="Calibri" w:cs="Calibri"/>
          <w:color w:val="auto"/>
        </w:rPr>
        <w:t> </w:t>
      </w:r>
      <w:r w:rsidRPr="00B80D60">
        <w:rPr>
          <w:rFonts w:ascii="Calibri" w:hAnsi="Calibri" w:cs="Calibri"/>
          <w:color w:val="auto"/>
        </w:rPr>
        <w:t>programie</w:t>
      </w:r>
      <w:r w:rsidR="001E5757" w:rsidRPr="00B80D60">
        <w:rPr>
          <w:rFonts w:ascii="Calibri" w:hAnsi="Calibri" w:cs="Calibri"/>
          <w:color w:val="auto"/>
        </w:rPr>
        <w:t xml:space="preserve"> </w:t>
      </w:r>
      <w:r w:rsidRPr="00B80D60">
        <w:rPr>
          <w:rFonts w:ascii="Calibri" w:hAnsi="Calibri" w:cs="Calibri"/>
          <w:color w:val="auto"/>
        </w:rPr>
        <w:t>(w załączeniu lista adresatów e-mail);</w:t>
      </w:r>
    </w:p>
    <w:p w14:paraId="7746B140" w14:textId="11723BC9" w:rsidR="00DE133E" w:rsidRPr="00B80D60" w:rsidRDefault="00DE133E" w:rsidP="00F41C09">
      <w:pPr>
        <w:numPr>
          <w:ilvl w:val="0"/>
          <w:numId w:val="180"/>
        </w:numPr>
        <w:rPr>
          <w:rFonts w:ascii="Calibri" w:hAnsi="Calibri" w:cs="Calibri"/>
          <w:color w:val="auto"/>
        </w:rPr>
      </w:pPr>
      <w:r w:rsidRPr="00B80D60">
        <w:rPr>
          <w:rFonts w:ascii="Calibri" w:hAnsi="Calibri" w:cs="Calibri"/>
          <w:color w:val="auto"/>
        </w:rPr>
        <w:t xml:space="preserve"> informację dot. realizacji zadania znak F/PT/PZ/01/04 z dnia 7 września 2021 r. z</w:t>
      </w:r>
      <w:r w:rsidR="008B50D4">
        <w:rPr>
          <w:rFonts w:ascii="Calibri" w:hAnsi="Calibri" w:cs="Calibri"/>
          <w:color w:val="auto"/>
        </w:rPr>
        <w:t> </w:t>
      </w:r>
      <w:r w:rsidRPr="00B80D60">
        <w:rPr>
          <w:rFonts w:ascii="Calibri" w:hAnsi="Calibri" w:cs="Calibri"/>
          <w:color w:val="auto"/>
        </w:rPr>
        <w:t>przesłania pisma zapraszającego do udziału w programie do szkół ponadpodstawowych;</w:t>
      </w:r>
    </w:p>
    <w:p w14:paraId="6E0AD40A" w14:textId="77777777" w:rsidR="00DE133E" w:rsidRPr="00B80D60" w:rsidRDefault="00DE133E" w:rsidP="00DE133E">
      <w:pPr>
        <w:rPr>
          <w:rFonts w:ascii="Calibri" w:hAnsi="Calibri" w:cs="Calibri"/>
          <w:color w:val="auto"/>
        </w:rPr>
      </w:pPr>
      <w:r w:rsidRPr="00B80D60">
        <w:rPr>
          <w:rFonts w:ascii="Calibri" w:hAnsi="Calibri" w:cs="Calibri"/>
          <w:color w:val="auto"/>
        </w:rPr>
        <w:t>Ustalono: prawidłowość</w:t>
      </w:r>
    </w:p>
    <w:p w14:paraId="30758423" w14:textId="77777777" w:rsidR="00DE133E" w:rsidRPr="00B80D60" w:rsidRDefault="00DE133E" w:rsidP="00DE133E">
      <w:pPr>
        <w:rPr>
          <w:rFonts w:ascii="Calibri" w:hAnsi="Calibri" w:cs="Calibri"/>
          <w:color w:val="auto"/>
        </w:rPr>
      </w:pPr>
    </w:p>
    <w:p w14:paraId="275AF9F9" w14:textId="77777777" w:rsidR="00DE133E" w:rsidRPr="00B80D60" w:rsidRDefault="00DE133E" w:rsidP="00DE133E">
      <w:pPr>
        <w:rPr>
          <w:rFonts w:ascii="Calibri" w:hAnsi="Calibri" w:cs="Calibri"/>
          <w:color w:val="auto"/>
        </w:rPr>
      </w:pPr>
      <w:r w:rsidRPr="00B80D60">
        <w:rPr>
          <w:rFonts w:ascii="Calibri" w:hAnsi="Calibri" w:cs="Calibri"/>
          <w:color w:val="auto"/>
        </w:rPr>
        <w:t>Próba przyjęta do oceny: szkolenie dla koordynatorów szkolnych programu</w:t>
      </w:r>
    </w:p>
    <w:p w14:paraId="68349554" w14:textId="77777777" w:rsidR="00DE133E" w:rsidRPr="00B80D60" w:rsidRDefault="00DE133E" w:rsidP="00DE133E">
      <w:pPr>
        <w:rPr>
          <w:rFonts w:ascii="Calibri" w:hAnsi="Calibri" w:cs="Calibri"/>
          <w:color w:val="auto"/>
        </w:rPr>
      </w:pPr>
      <w:r w:rsidRPr="00B80D60">
        <w:rPr>
          <w:rFonts w:ascii="Calibri" w:hAnsi="Calibri" w:cs="Calibri"/>
          <w:color w:val="auto"/>
        </w:rPr>
        <w:t>Działania zaplanowano na miesiąc październik 2021 r.</w:t>
      </w:r>
    </w:p>
    <w:p w14:paraId="4451A97B" w14:textId="77777777" w:rsidR="00DE133E" w:rsidRPr="00B80D60" w:rsidRDefault="00DE133E" w:rsidP="00DE133E">
      <w:pPr>
        <w:ind w:left="425"/>
        <w:rPr>
          <w:rFonts w:ascii="Calibri" w:hAnsi="Calibri" w:cs="Calibri"/>
          <w:color w:val="auto"/>
        </w:rPr>
      </w:pPr>
      <w:r w:rsidRPr="00B80D60">
        <w:rPr>
          <w:rFonts w:ascii="Calibri" w:hAnsi="Calibri" w:cs="Calibri"/>
          <w:color w:val="auto"/>
        </w:rPr>
        <w:t>Oceniono:</w:t>
      </w:r>
    </w:p>
    <w:p w14:paraId="0BDFB817" w14:textId="64529D33" w:rsidR="001E5757" w:rsidRPr="00B80D60" w:rsidRDefault="00DE133E" w:rsidP="00F41C09">
      <w:pPr>
        <w:numPr>
          <w:ilvl w:val="0"/>
          <w:numId w:val="181"/>
        </w:numPr>
        <w:rPr>
          <w:rFonts w:ascii="Calibri" w:hAnsi="Calibri" w:cs="Calibri"/>
          <w:color w:val="auto"/>
        </w:rPr>
      </w:pPr>
      <w:r w:rsidRPr="00B80D60">
        <w:rPr>
          <w:rFonts w:ascii="Calibri" w:hAnsi="Calibri" w:cs="Calibri"/>
          <w:color w:val="auto"/>
        </w:rPr>
        <w:t>pismo  z dnia 20 sierpnia 2021 r. od Zachodniopomorskiego Centrum Doskonalenia Nauczycieli zapraszające na konferencję dla nauczycieli biologii szkół podstawowych i</w:t>
      </w:r>
      <w:r w:rsidR="008B50D4">
        <w:rPr>
          <w:rFonts w:ascii="Calibri" w:hAnsi="Calibri" w:cs="Calibri"/>
          <w:color w:val="auto"/>
        </w:rPr>
        <w:t> </w:t>
      </w:r>
      <w:r w:rsidRPr="00B80D60">
        <w:rPr>
          <w:rFonts w:ascii="Calibri" w:hAnsi="Calibri" w:cs="Calibri"/>
          <w:color w:val="auto"/>
        </w:rPr>
        <w:t>ponadpodstawowych z terenu województwa zachodniopomorskiego do udziału przedstawiciela PSSE w Szczecinie w zakresie wygłoszenia wykładu dot. programów prozdrowotnych w roku szkolnym 2021/2022;</w:t>
      </w:r>
    </w:p>
    <w:p w14:paraId="20A60D1E" w14:textId="72179B0D" w:rsidR="00DE133E" w:rsidRPr="00B80D60" w:rsidRDefault="00DE133E" w:rsidP="00F41C09">
      <w:pPr>
        <w:numPr>
          <w:ilvl w:val="0"/>
          <w:numId w:val="181"/>
        </w:numPr>
        <w:rPr>
          <w:rFonts w:ascii="Calibri" w:hAnsi="Calibri" w:cs="Calibri"/>
          <w:color w:val="auto"/>
        </w:rPr>
      </w:pPr>
      <w:r w:rsidRPr="00B80D60">
        <w:rPr>
          <w:rFonts w:ascii="Calibri" w:hAnsi="Calibri" w:cs="Calibri"/>
          <w:color w:val="auto"/>
        </w:rPr>
        <w:lastRenderedPageBreak/>
        <w:t>informację dot. realizacji zadania z dnia 26.08.2021 r. znak F/PT/PZ/01/04 z</w:t>
      </w:r>
      <w:r w:rsidR="008B50D4">
        <w:rPr>
          <w:rFonts w:ascii="Calibri" w:hAnsi="Calibri" w:cs="Calibri"/>
          <w:color w:val="auto"/>
        </w:rPr>
        <w:t> </w:t>
      </w:r>
      <w:r w:rsidRPr="00B80D60">
        <w:rPr>
          <w:rFonts w:ascii="Calibri" w:hAnsi="Calibri" w:cs="Calibri"/>
          <w:color w:val="auto"/>
        </w:rPr>
        <w:t>przeprowadzenia wykładów w Zachodniopomorskim Centrum Doskonalenia Nauczycieli przez kierownika OZiPZ PSSE w Szczecinie nt. realizacji programów prozdrowotnych zaplanowanych na rok szkolny 2021/2022, w tym program „ARS, czyli jak dbać o miłość?”.</w:t>
      </w:r>
    </w:p>
    <w:p w14:paraId="1D520BAC" w14:textId="77777777" w:rsidR="00DE133E" w:rsidRPr="00B80D60" w:rsidRDefault="00DE133E" w:rsidP="00DE133E">
      <w:pPr>
        <w:rPr>
          <w:rFonts w:ascii="Calibri" w:hAnsi="Calibri" w:cs="Calibri"/>
          <w:color w:val="auto"/>
        </w:rPr>
      </w:pPr>
      <w:r w:rsidRPr="00B80D60">
        <w:rPr>
          <w:rFonts w:ascii="Calibri" w:hAnsi="Calibri" w:cs="Calibri"/>
          <w:color w:val="auto"/>
        </w:rPr>
        <w:t>Dodatkowo planowane jest szkolenie do końca października 2021 r. dla szkolnych koordynatorów programu;</w:t>
      </w:r>
    </w:p>
    <w:p w14:paraId="6F967BCE" w14:textId="77777777" w:rsidR="00DE133E" w:rsidRPr="00B80D60" w:rsidRDefault="00DE133E" w:rsidP="00DE133E">
      <w:pPr>
        <w:rPr>
          <w:rFonts w:ascii="Calibri" w:hAnsi="Calibri" w:cs="Calibri"/>
          <w:color w:val="auto"/>
        </w:rPr>
      </w:pPr>
      <w:r w:rsidRPr="00B80D60">
        <w:rPr>
          <w:rFonts w:ascii="Calibri" w:hAnsi="Calibri" w:cs="Calibri"/>
          <w:color w:val="auto"/>
        </w:rPr>
        <w:t>Ustalono:  prawidłowość</w:t>
      </w:r>
    </w:p>
    <w:p w14:paraId="7B18821F" w14:textId="6628C33A" w:rsidR="00DE133E" w:rsidRPr="00B80D60" w:rsidRDefault="00DE133E" w:rsidP="00DE133E">
      <w:pPr>
        <w:rPr>
          <w:rFonts w:ascii="Calibri" w:hAnsi="Calibri" w:cs="Calibri"/>
          <w:color w:val="auto"/>
        </w:rPr>
      </w:pPr>
      <w:r w:rsidRPr="00B80D60">
        <w:rPr>
          <w:rFonts w:ascii="Calibri" w:hAnsi="Calibri" w:cs="Calibri"/>
          <w:color w:val="auto"/>
        </w:rPr>
        <w:t>Spostrzeżenie: nie ma potrzeby stosować druku „informacja dotycząca realizacja zadania” z</w:t>
      </w:r>
      <w:r w:rsidR="008B50D4">
        <w:rPr>
          <w:rFonts w:ascii="Calibri" w:hAnsi="Calibri" w:cs="Calibri"/>
          <w:color w:val="auto"/>
        </w:rPr>
        <w:t> </w:t>
      </w:r>
      <w:r w:rsidRPr="00B80D60">
        <w:rPr>
          <w:rFonts w:ascii="Calibri" w:hAnsi="Calibri" w:cs="Calibri"/>
          <w:color w:val="auto"/>
        </w:rPr>
        <w:t>czynności wykonywanych codziennie m.in. pisanie pism.</w:t>
      </w:r>
    </w:p>
    <w:p w14:paraId="7644DBDD" w14:textId="77777777" w:rsidR="00DE133E" w:rsidRPr="00B80D60" w:rsidRDefault="00DE133E" w:rsidP="001E5757">
      <w:pPr>
        <w:rPr>
          <w:rFonts w:ascii="Calibri" w:hAnsi="Calibri" w:cs="Calibri"/>
          <w:color w:val="auto"/>
        </w:rPr>
      </w:pPr>
    </w:p>
    <w:p w14:paraId="4AB3B02F" w14:textId="77777777" w:rsidR="00DE133E" w:rsidRPr="00B80D60" w:rsidRDefault="00DE133E" w:rsidP="001143B8">
      <w:pPr>
        <w:pStyle w:val="Akapitzlist"/>
        <w:numPr>
          <w:ilvl w:val="0"/>
          <w:numId w:val="20"/>
        </w:numPr>
        <w:ind w:left="284" w:hanging="284"/>
        <w:rPr>
          <w:rFonts w:ascii="Calibri" w:hAnsi="Calibri" w:cs="Calibri"/>
          <w:color w:val="auto"/>
        </w:rPr>
      </w:pPr>
      <w:r w:rsidRPr="00B80D60">
        <w:rPr>
          <w:rFonts w:ascii="Calibri" w:hAnsi="Calibri" w:cs="Calibri"/>
          <w:color w:val="auto"/>
        </w:rPr>
        <w:t>Program edukacyjny „Trzymaj Formę”</w:t>
      </w:r>
    </w:p>
    <w:p w14:paraId="6A7AE180" w14:textId="77777777" w:rsidR="00DE133E" w:rsidRPr="00B80D60" w:rsidRDefault="00DE133E" w:rsidP="00DE133E">
      <w:pPr>
        <w:pStyle w:val="Akapitzlist"/>
        <w:ind w:left="284" w:hanging="284"/>
        <w:rPr>
          <w:rFonts w:ascii="Calibri" w:hAnsi="Calibri" w:cs="Calibri"/>
          <w:color w:val="auto"/>
        </w:rPr>
      </w:pPr>
      <w:r w:rsidRPr="00B80D60">
        <w:rPr>
          <w:rFonts w:ascii="Calibri" w:hAnsi="Calibri" w:cs="Calibri"/>
          <w:color w:val="auto"/>
        </w:rPr>
        <w:t>Próba przyjęta do oceny: dodatkowe działania wzmacniające program (rok szkolny 2021/2022): konkurs</w:t>
      </w:r>
    </w:p>
    <w:p w14:paraId="0729D0F5" w14:textId="77777777" w:rsidR="00DE133E" w:rsidRPr="00B80D60" w:rsidRDefault="00DE133E" w:rsidP="00DE133E">
      <w:pPr>
        <w:pStyle w:val="Akapitzlist"/>
        <w:ind w:left="284" w:hanging="284"/>
        <w:rPr>
          <w:rFonts w:ascii="Calibri" w:hAnsi="Calibri" w:cs="Calibri"/>
          <w:color w:val="auto"/>
        </w:rPr>
      </w:pPr>
      <w:r w:rsidRPr="00B80D60">
        <w:rPr>
          <w:rFonts w:ascii="Calibri" w:hAnsi="Calibri" w:cs="Calibri"/>
          <w:color w:val="auto"/>
        </w:rPr>
        <w:t>Działania zaplanowano (od maja do czerwca 2021 r.)</w:t>
      </w:r>
    </w:p>
    <w:p w14:paraId="6A41F83B" w14:textId="77777777" w:rsidR="00DE133E" w:rsidRPr="00B80D60" w:rsidRDefault="00DE133E" w:rsidP="00DE133E">
      <w:pPr>
        <w:pStyle w:val="Akapitzlist"/>
        <w:ind w:left="0"/>
        <w:rPr>
          <w:rFonts w:ascii="Calibri" w:hAnsi="Calibri" w:cs="Calibri"/>
          <w:color w:val="auto"/>
        </w:rPr>
      </w:pPr>
      <w:r w:rsidRPr="00B80D60">
        <w:rPr>
          <w:rFonts w:ascii="Calibri" w:hAnsi="Calibri" w:cs="Calibri"/>
          <w:color w:val="auto"/>
        </w:rPr>
        <w:t>Zadanie nie zostało wykonane w związku z oddelegowaniem pracowników sekcji OZiPZ do działań związanych z zwalczaniem pandemii wirusa SARS-COV2</w:t>
      </w:r>
    </w:p>
    <w:p w14:paraId="7FDCD63B" w14:textId="77777777" w:rsidR="00DE133E" w:rsidRPr="00B80D60" w:rsidRDefault="00DE133E" w:rsidP="00DE133E">
      <w:pPr>
        <w:pStyle w:val="Akapitzlist"/>
        <w:ind w:left="284" w:hanging="284"/>
        <w:rPr>
          <w:rFonts w:ascii="Calibri" w:hAnsi="Calibri" w:cs="Calibri"/>
          <w:color w:val="auto"/>
        </w:rPr>
      </w:pPr>
      <w:r w:rsidRPr="00B80D60">
        <w:rPr>
          <w:rFonts w:ascii="Calibri" w:hAnsi="Calibri" w:cs="Calibri"/>
          <w:color w:val="auto"/>
        </w:rPr>
        <w:t>Oceniono:</w:t>
      </w:r>
    </w:p>
    <w:p w14:paraId="56139DBA" w14:textId="4DA77CAC" w:rsidR="00DE133E" w:rsidRPr="00B80D60" w:rsidRDefault="00DE133E" w:rsidP="00F41C09">
      <w:pPr>
        <w:pStyle w:val="Akapitzlist"/>
        <w:numPr>
          <w:ilvl w:val="0"/>
          <w:numId w:val="182"/>
        </w:numPr>
        <w:rPr>
          <w:rFonts w:ascii="Calibri" w:hAnsi="Calibri" w:cs="Calibri"/>
          <w:color w:val="auto"/>
        </w:rPr>
      </w:pPr>
      <w:r w:rsidRPr="00B80D60">
        <w:rPr>
          <w:rFonts w:ascii="Calibri" w:hAnsi="Calibri" w:cs="Calibri"/>
          <w:color w:val="auto"/>
        </w:rPr>
        <w:t>notatkę służbową z dnia 27.05.2021 r. sporządzoną przez kierownika OZiPZ PSSE w</w:t>
      </w:r>
      <w:r w:rsidR="008B50D4">
        <w:rPr>
          <w:rFonts w:ascii="Calibri" w:hAnsi="Calibri" w:cs="Calibri"/>
          <w:color w:val="auto"/>
        </w:rPr>
        <w:t> </w:t>
      </w:r>
      <w:r w:rsidRPr="00B80D60">
        <w:rPr>
          <w:rFonts w:ascii="Calibri" w:hAnsi="Calibri" w:cs="Calibri"/>
          <w:color w:val="auto"/>
        </w:rPr>
        <w:t>Szczecinie wyjaśniającą powód niezrealizowania konkursu. Notatka służbowa opatrzona pieczęcią i podpisem PPIS w Szczecinie.</w:t>
      </w:r>
    </w:p>
    <w:p w14:paraId="4996D1FF" w14:textId="77777777" w:rsidR="00DE133E" w:rsidRPr="00B80D60" w:rsidRDefault="00DE133E" w:rsidP="00DE133E">
      <w:pPr>
        <w:pStyle w:val="Akapitzlist"/>
        <w:ind w:left="0"/>
        <w:rPr>
          <w:rFonts w:ascii="Calibri" w:hAnsi="Calibri" w:cs="Calibri"/>
          <w:color w:val="auto"/>
        </w:rPr>
      </w:pPr>
    </w:p>
    <w:p w14:paraId="3A02ECEB" w14:textId="77777777" w:rsidR="00DE133E" w:rsidRPr="00B80D60" w:rsidRDefault="00DE133E" w:rsidP="00DE133E">
      <w:pPr>
        <w:pStyle w:val="Akapitzlist"/>
        <w:ind w:left="0"/>
        <w:rPr>
          <w:rFonts w:ascii="Calibri" w:hAnsi="Calibri" w:cs="Calibri"/>
          <w:color w:val="auto"/>
        </w:rPr>
      </w:pPr>
      <w:r w:rsidRPr="00B80D60">
        <w:rPr>
          <w:rFonts w:ascii="Calibri" w:hAnsi="Calibri" w:cs="Calibri"/>
          <w:color w:val="auto"/>
        </w:rPr>
        <w:t>W zamian za konkurs zrealizowano prelekcje dla uczniów klasy VI w Publicznej Katolickiej Szkole Podstawowej plac św. Ottona 1A w Szczecinie.</w:t>
      </w:r>
    </w:p>
    <w:p w14:paraId="1D47BF93" w14:textId="77777777" w:rsidR="00DE133E" w:rsidRPr="00B80D60" w:rsidRDefault="00DE133E" w:rsidP="00DE133E">
      <w:pPr>
        <w:pStyle w:val="Akapitzlist"/>
        <w:ind w:left="284" w:hanging="284"/>
        <w:rPr>
          <w:rFonts w:ascii="Calibri" w:hAnsi="Calibri" w:cs="Calibri"/>
          <w:color w:val="auto"/>
        </w:rPr>
      </w:pPr>
      <w:r w:rsidRPr="00B80D60">
        <w:rPr>
          <w:rFonts w:ascii="Calibri" w:hAnsi="Calibri" w:cs="Calibri"/>
          <w:color w:val="auto"/>
        </w:rPr>
        <w:t>Oceniono:</w:t>
      </w:r>
    </w:p>
    <w:p w14:paraId="648D39D3" w14:textId="58D947B5" w:rsidR="00DE133E" w:rsidRPr="00B80D60" w:rsidRDefault="00DE133E" w:rsidP="00F41C09">
      <w:pPr>
        <w:pStyle w:val="Akapitzlist"/>
        <w:numPr>
          <w:ilvl w:val="0"/>
          <w:numId w:val="183"/>
        </w:numPr>
        <w:rPr>
          <w:rFonts w:ascii="Calibri" w:hAnsi="Calibri" w:cs="Calibri"/>
          <w:color w:val="auto"/>
        </w:rPr>
      </w:pPr>
      <w:r w:rsidRPr="00B80D60">
        <w:rPr>
          <w:rFonts w:ascii="Calibri" w:hAnsi="Calibri" w:cs="Calibri"/>
          <w:color w:val="auto"/>
        </w:rPr>
        <w:t>informację dot. realizacji zadania znak F/PT/PZ/01/04 z dnia 21.06.2021 r. z</w:t>
      </w:r>
      <w:r w:rsidR="008B50D4">
        <w:rPr>
          <w:rFonts w:ascii="Calibri" w:hAnsi="Calibri" w:cs="Calibri"/>
          <w:color w:val="auto"/>
        </w:rPr>
        <w:t> </w:t>
      </w:r>
      <w:r w:rsidRPr="00B80D60">
        <w:rPr>
          <w:rFonts w:ascii="Calibri" w:hAnsi="Calibri" w:cs="Calibri"/>
          <w:color w:val="auto"/>
        </w:rPr>
        <w:t>przeprowadzenia prelekcji w ramach Krajowego Programu Edukacyjnego „Trzymaj Formę” nt. profilaktyki otyłości oraz prawidłowego żywienia. Prelekcja została przeprowadzona przez kierownika OZiPZ PSSE w Szczecinie;</w:t>
      </w:r>
    </w:p>
    <w:p w14:paraId="18F0422D" w14:textId="77777777" w:rsidR="00DE133E" w:rsidRPr="00B80D60" w:rsidRDefault="00DE133E" w:rsidP="00F41C09">
      <w:pPr>
        <w:pStyle w:val="Akapitzlist"/>
        <w:numPr>
          <w:ilvl w:val="0"/>
          <w:numId w:val="183"/>
        </w:numPr>
        <w:rPr>
          <w:rFonts w:ascii="Calibri" w:hAnsi="Calibri" w:cs="Calibri"/>
          <w:color w:val="auto"/>
        </w:rPr>
      </w:pPr>
      <w:r w:rsidRPr="00B80D60">
        <w:rPr>
          <w:rFonts w:ascii="Calibri" w:hAnsi="Calibri" w:cs="Calibri"/>
          <w:color w:val="auto"/>
        </w:rPr>
        <w:t>listę obecności znak F/PT/PZ/01/02 z przeprowadzonej prelekcji w dniu 21.06.2021r. (liczba uczestników: 23 osoby);</w:t>
      </w:r>
    </w:p>
    <w:p w14:paraId="542768C0" w14:textId="77777777" w:rsidR="00DE133E" w:rsidRPr="00B80D60" w:rsidRDefault="00DE133E" w:rsidP="00DE133E">
      <w:pPr>
        <w:rPr>
          <w:rFonts w:ascii="Calibri" w:hAnsi="Calibri" w:cs="Calibri"/>
          <w:color w:val="auto"/>
        </w:rPr>
      </w:pPr>
      <w:bookmarkStart w:id="189" w:name="_Hlk89457707"/>
      <w:r w:rsidRPr="00B80D60">
        <w:rPr>
          <w:rFonts w:ascii="Calibri" w:hAnsi="Calibri" w:cs="Calibri"/>
          <w:color w:val="auto"/>
        </w:rPr>
        <w:t>Ustalono:  prawidłowość</w:t>
      </w:r>
    </w:p>
    <w:p w14:paraId="06EA74A1" w14:textId="77777777" w:rsidR="00DE133E" w:rsidRPr="00B80D60" w:rsidRDefault="00DE133E" w:rsidP="00DE133E">
      <w:pPr>
        <w:rPr>
          <w:rFonts w:ascii="Calibri" w:hAnsi="Calibri" w:cs="Calibri"/>
          <w:color w:val="auto"/>
        </w:rPr>
      </w:pPr>
    </w:p>
    <w:bookmarkEnd w:id="189"/>
    <w:p w14:paraId="6B890706" w14:textId="77777777" w:rsidR="00DE133E" w:rsidRPr="00B80D60" w:rsidRDefault="00DE133E" w:rsidP="001143B8">
      <w:pPr>
        <w:pStyle w:val="Akapitzlist"/>
        <w:numPr>
          <w:ilvl w:val="0"/>
          <w:numId w:val="20"/>
        </w:numPr>
        <w:rPr>
          <w:rFonts w:ascii="Calibri" w:hAnsi="Calibri" w:cs="Calibri"/>
          <w:color w:val="auto"/>
        </w:rPr>
      </w:pPr>
      <w:r w:rsidRPr="00B80D60">
        <w:rPr>
          <w:rFonts w:ascii="Calibri" w:hAnsi="Calibri" w:cs="Calibri"/>
          <w:color w:val="auto"/>
        </w:rPr>
        <w:t>Program edukacyjny dotyczący profilaktyki tytoniowej:  „Bieg po zdrowie”</w:t>
      </w:r>
    </w:p>
    <w:p w14:paraId="02DF5669" w14:textId="3CB173A7" w:rsidR="00DE133E" w:rsidRPr="00B80D60" w:rsidRDefault="00DE133E" w:rsidP="00DE133E">
      <w:pPr>
        <w:rPr>
          <w:rFonts w:ascii="Calibri" w:hAnsi="Calibri" w:cs="Calibri"/>
          <w:color w:val="auto"/>
        </w:rPr>
      </w:pPr>
      <w:r w:rsidRPr="00B80D60">
        <w:rPr>
          <w:rFonts w:ascii="Calibri" w:hAnsi="Calibri" w:cs="Calibri"/>
          <w:color w:val="auto"/>
        </w:rPr>
        <w:t>Próba przyjęta do oceny: dodatkowe działania wzmacniające program tj.: prelekcje i wykłady dla dzieci i rodziców (rok szkolny)</w:t>
      </w:r>
    </w:p>
    <w:p w14:paraId="4D02BCE8" w14:textId="77777777" w:rsidR="00DE133E" w:rsidRPr="00B80D60" w:rsidRDefault="00DE133E" w:rsidP="00DE133E">
      <w:pPr>
        <w:rPr>
          <w:rFonts w:ascii="Calibri" w:hAnsi="Calibri" w:cs="Calibri"/>
          <w:color w:val="auto"/>
        </w:rPr>
      </w:pPr>
      <w:r w:rsidRPr="00B80D60">
        <w:rPr>
          <w:rFonts w:ascii="Calibri" w:hAnsi="Calibri" w:cs="Calibri"/>
          <w:color w:val="auto"/>
        </w:rPr>
        <w:t>Działania zaplanowano na marzec i maj 2021 roku.</w:t>
      </w:r>
    </w:p>
    <w:p w14:paraId="7D15E40D" w14:textId="77777777" w:rsidR="00DE133E" w:rsidRPr="00B80D60" w:rsidRDefault="00DE133E" w:rsidP="00DE133E">
      <w:pPr>
        <w:pStyle w:val="Akapitzlist"/>
        <w:ind w:left="0"/>
        <w:rPr>
          <w:rFonts w:ascii="Calibri" w:hAnsi="Calibri" w:cs="Calibri"/>
          <w:color w:val="auto"/>
        </w:rPr>
      </w:pPr>
      <w:r w:rsidRPr="00B80D60">
        <w:rPr>
          <w:rFonts w:ascii="Calibri" w:hAnsi="Calibri" w:cs="Calibri"/>
          <w:color w:val="auto"/>
        </w:rPr>
        <w:t>Działania zaplanowane na miesiąc marzec nie odbyły się w związku z oddelegowaniem pracowników sekcji OZiPZ do działań związanych z zwalczaniem pandemii wirusa SARS-COV2 i zamknięciem placówek szkolnych.</w:t>
      </w:r>
    </w:p>
    <w:p w14:paraId="4BDABA69" w14:textId="77777777" w:rsidR="00DE133E" w:rsidRPr="00B80D60" w:rsidRDefault="00DE133E" w:rsidP="00DE133E">
      <w:pPr>
        <w:rPr>
          <w:rFonts w:ascii="Calibri" w:hAnsi="Calibri" w:cs="Calibri"/>
          <w:color w:val="auto"/>
        </w:rPr>
      </w:pPr>
      <w:r w:rsidRPr="00B80D60">
        <w:rPr>
          <w:rFonts w:ascii="Calibri" w:hAnsi="Calibri" w:cs="Calibri"/>
          <w:color w:val="auto"/>
        </w:rPr>
        <w:t>Oceniono:</w:t>
      </w:r>
    </w:p>
    <w:p w14:paraId="212E395E" w14:textId="103203E6" w:rsidR="00DE133E" w:rsidRPr="00B80D60" w:rsidRDefault="00DE133E" w:rsidP="00F41C09">
      <w:pPr>
        <w:numPr>
          <w:ilvl w:val="0"/>
          <w:numId w:val="184"/>
        </w:numPr>
        <w:rPr>
          <w:rFonts w:ascii="Calibri" w:hAnsi="Calibri" w:cs="Calibri"/>
          <w:color w:val="auto"/>
        </w:rPr>
      </w:pPr>
      <w:r w:rsidRPr="00B80D60">
        <w:rPr>
          <w:rFonts w:ascii="Calibri" w:hAnsi="Calibri" w:cs="Calibri"/>
          <w:color w:val="auto"/>
        </w:rPr>
        <w:t>notatkę służbową z dnia 30.03.2021 r. sporządzoną przez kierownika sekcji OZiPZ PSSE w</w:t>
      </w:r>
      <w:r w:rsidR="008B50D4">
        <w:rPr>
          <w:rFonts w:ascii="Calibri" w:hAnsi="Calibri" w:cs="Calibri"/>
          <w:color w:val="auto"/>
        </w:rPr>
        <w:t> </w:t>
      </w:r>
      <w:r w:rsidRPr="00B80D60">
        <w:rPr>
          <w:rFonts w:ascii="Calibri" w:hAnsi="Calibri" w:cs="Calibri"/>
          <w:color w:val="auto"/>
        </w:rPr>
        <w:t>Szczecinie wyjaśniającą powód niewykonania zaplanowanych działań. Notatka służbowa opatrzona pieczęcią i podpisem PPIS w Szczecinie;</w:t>
      </w:r>
    </w:p>
    <w:p w14:paraId="055BA238" w14:textId="77777777" w:rsidR="00DE133E" w:rsidRPr="00B80D60" w:rsidRDefault="00DE133E" w:rsidP="00DE133E">
      <w:pPr>
        <w:rPr>
          <w:rFonts w:ascii="Calibri" w:hAnsi="Calibri" w:cs="Calibri"/>
          <w:color w:val="auto"/>
        </w:rPr>
      </w:pPr>
      <w:r w:rsidRPr="00B80D60">
        <w:rPr>
          <w:rFonts w:ascii="Calibri" w:hAnsi="Calibri" w:cs="Calibri"/>
          <w:color w:val="auto"/>
        </w:rPr>
        <w:t>Działania  edukacyjne kontynuowano od maja 2021 r.</w:t>
      </w:r>
    </w:p>
    <w:p w14:paraId="276AF45E" w14:textId="77777777" w:rsidR="00DE133E" w:rsidRPr="00B80D60" w:rsidRDefault="00DE133E" w:rsidP="00DE133E">
      <w:pPr>
        <w:rPr>
          <w:rFonts w:ascii="Calibri" w:hAnsi="Calibri" w:cs="Calibri"/>
          <w:color w:val="auto"/>
        </w:rPr>
      </w:pPr>
      <w:r w:rsidRPr="00B80D60">
        <w:rPr>
          <w:rFonts w:ascii="Calibri" w:hAnsi="Calibri" w:cs="Calibri"/>
          <w:color w:val="auto"/>
        </w:rPr>
        <w:t>Oceniono również:</w:t>
      </w:r>
    </w:p>
    <w:p w14:paraId="4D2D9290" w14:textId="5BAF22D8" w:rsidR="00DE133E" w:rsidRPr="00B80D60" w:rsidRDefault="00DE133E" w:rsidP="00F41C09">
      <w:pPr>
        <w:numPr>
          <w:ilvl w:val="0"/>
          <w:numId w:val="185"/>
        </w:numPr>
        <w:rPr>
          <w:rFonts w:ascii="Calibri" w:hAnsi="Calibri" w:cs="Calibri"/>
          <w:color w:val="auto"/>
        </w:rPr>
      </w:pPr>
      <w:r w:rsidRPr="00B80D60">
        <w:rPr>
          <w:rFonts w:ascii="Calibri" w:hAnsi="Calibri" w:cs="Calibri"/>
          <w:color w:val="auto"/>
        </w:rPr>
        <w:t>informację dot. realizacji zadania znak F/PT/PZ/01/04 z dnia 27.05.2021 r. z</w:t>
      </w:r>
      <w:r w:rsidR="008B50D4">
        <w:rPr>
          <w:rFonts w:ascii="Calibri" w:hAnsi="Calibri" w:cs="Calibri"/>
          <w:color w:val="auto"/>
        </w:rPr>
        <w:t> </w:t>
      </w:r>
      <w:r w:rsidRPr="00B80D60">
        <w:rPr>
          <w:rFonts w:ascii="Calibri" w:hAnsi="Calibri" w:cs="Calibri"/>
          <w:color w:val="auto"/>
        </w:rPr>
        <w:t xml:space="preserve">przeprowadzenia prelekcji oraz projekcji filmu w Szkole Podstawowej nr 3 przy ulicy </w:t>
      </w:r>
      <w:r w:rsidRPr="00B80D60">
        <w:rPr>
          <w:rFonts w:ascii="Calibri" w:hAnsi="Calibri" w:cs="Calibri"/>
          <w:color w:val="auto"/>
        </w:rPr>
        <w:lastRenderedPageBreak/>
        <w:t>Reymonta 23 w Szczecinie. Termin realizacji zadania: 19.05.2021 r. Prelekcja dot. skutków palenia tytoniu oraz używania wyrobów tytoniowych;</w:t>
      </w:r>
    </w:p>
    <w:p w14:paraId="685C8509" w14:textId="77777777" w:rsidR="00DE133E" w:rsidRPr="00B80D60" w:rsidRDefault="00DE133E" w:rsidP="00F41C09">
      <w:pPr>
        <w:numPr>
          <w:ilvl w:val="0"/>
          <w:numId w:val="185"/>
        </w:numPr>
        <w:rPr>
          <w:rFonts w:ascii="Calibri" w:hAnsi="Calibri" w:cs="Calibri"/>
          <w:color w:val="auto"/>
        </w:rPr>
      </w:pPr>
      <w:r w:rsidRPr="00B80D60">
        <w:rPr>
          <w:rFonts w:ascii="Calibri" w:hAnsi="Calibri" w:cs="Calibri"/>
          <w:color w:val="auto"/>
        </w:rPr>
        <w:t xml:space="preserve"> listę obecności znak F/PT/PZ/01/02 z przeprowadzonej prelekcji w dniu 19.05.2021r. (liczba uczestników: 20 osób);</w:t>
      </w:r>
    </w:p>
    <w:p w14:paraId="4068AB99" w14:textId="77777777" w:rsidR="00DE133E" w:rsidRPr="00B80D60" w:rsidRDefault="00DE133E" w:rsidP="00F41C09">
      <w:pPr>
        <w:numPr>
          <w:ilvl w:val="0"/>
          <w:numId w:val="185"/>
        </w:numPr>
        <w:rPr>
          <w:rFonts w:ascii="Calibri" w:hAnsi="Calibri" w:cs="Calibri"/>
          <w:color w:val="auto"/>
        </w:rPr>
      </w:pPr>
      <w:r w:rsidRPr="00B80D60">
        <w:rPr>
          <w:rFonts w:ascii="Calibri" w:hAnsi="Calibri" w:cs="Calibri"/>
          <w:color w:val="auto"/>
        </w:rPr>
        <w:t>informację dot. realizacji zadania znak F/PT/PZ/01/04 z dnia 2.06.2021 r. z prelekcji przeprowadzonej w Szkole Podstawowej nr 3 przy ul. Reymonta 23 w Szczecinie;</w:t>
      </w:r>
    </w:p>
    <w:p w14:paraId="0A8BD3B1" w14:textId="77777777" w:rsidR="001E5757" w:rsidRPr="00B80D60" w:rsidRDefault="00DE133E" w:rsidP="00F41C09">
      <w:pPr>
        <w:numPr>
          <w:ilvl w:val="0"/>
          <w:numId w:val="185"/>
        </w:numPr>
        <w:rPr>
          <w:rFonts w:ascii="Calibri" w:hAnsi="Calibri" w:cs="Calibri"/>
          <w:color w:val="auto"/>
        </w:rPr>
      </w:pPr>
      <w:r w:rsidRPr="00B80D60">
        <w:rPr>
          <w:rFonts w:ascii="Calibri" w:hAnsi="Calibri" w:cs="Calibri"/>
          <w:color w:val="auto"/>
        </w:rPr>
        <w:t xml:space="preserve">listę obecności znak F/PT/PZ/01/02 z przeprowadzonej prelekcji w dniu 2.06.2021r. (liczba uczestników: 19 osób); </w:t>
      </w:r>
    </w:p>
    <w:p w14:paraId="3144EF3D" w14:textId="77777777" w:rsidR="001E5757" w:rsidRPr="00B80D60" w:rsidRDefault="00DE133E" w:rsidP="00F41C09">
      <w:pPr>
        <w:numPr>
          <w:ilvl w:val="0"/>
          <w:numId w:val="185"/>
        </w:numPr>
        <w:rPr>
          <w:rFonts w:ascii="Calibri" w:hAnsi="Calibri" w:cs="Calibri"/>
          <w:color w:val="auto"/>
        </w:rPr>
      </w:pPr>
      <w:r w:rsidRPr="00B80D60">
        <w:rPr>
          <w:rFonts w:ascii="Calibri" w:hAnsi="Calibri" w:cs="Calibri"/>
          <w:color w:val="auto"/>
        </w:rPr>
        <w:t>informację dot. realizacji zadania znak F/PT/PZ/01/04 z dnia 08.06.2021 r. z prelekcji przeprowadzonej w Szkole Podstawowej nr 68 przy ul. Zakole 1A w Szczecinie. Prelekcja dot. skutków używania wyrobów elektronicznych oraz papierosów tradycyjnych;</w:t>
      </w:r>
    </w:p>
    <w:p w14:paraId="3C9ACB01" w14:textId="77777777" w:rsidR="001E5757" w:rsidRPr="00B80D60" w:rsidRDefault="00DE133E" w:rsidP="00F41C09">
      <w:pPr>
        <w:numPr>
          <w:ilvl w:val="0"/>
          <w:numId w:val="185"/>
        </w:numPr>
        <w:rPr>
          <w:rFonts w:ascii="Calibri" w:hAnsi="Calibri" w:cs="Calibri"/>
          <w:color w:val="auto"/>
        </w:rPr>
      </w:pPr>
      <w:r w:rsidRPr="00B80D60">
        <w:rPr>
          <w:rFonts w:ascii="Calibri" w:hAnsi="Calibri" w:cs="Calibri"/>
          <w:color w:val="auto"/>
        </w:rPr>
        <w:t>listę obecności znak F/PT/PZ/01/02 z przeprowadzonej prelekcji w dniu 08.06.2021r. (liczba uczestników: 25 osób);</w:t>
      </w:r>
    </w:p>
    <w:p w14:paraId="196AC905" w14:textId="77777777" w:rsidR="00DE133E" w:rsidRPr="00B80D60" w:rsidRDefault="00DE133E" w:rsidP="00F41C09">
      <w:pPr>
        <w:numPr>
          <w:ilvl w:val="0"/>
          <w:numId w:val="185"/>
        </w:numPr>
        <w:rPr>
          <w:rFonts w:ascii="Calibri" w:hAnsi="Calibri" w:cs="Calibri"/>
          <w:color w:val="auto"/>
        </w:rPr>
      </w:pPr>
      <w:r w:rsidRPr="00B80D60">
        <w:rPr>
          <w:rFonts w:ascii="Calibri" w:hAnsi="Calibri" w:cs="Calibri"/>
          <w:color w:val="auto"/>
        </w:rPr>
        <w:t>pismo o numerze  PS.PZ.966.2.35.2021  z dnia 22.06.2021 r. wystosowane do dyrektorów szkół podstawowych oraz koordynatorów programów dot. terminu przesłania sprawozdania do PSSE w Szczecinie;</w:t>
      </w:r>
    </w:p>
    <w:p w14:paraId="30AE8E9F" w14:textId="77777777" w:rsidR="00DE133E" w:rsidRPr="00B80D60" w:rsidRDefault="00DE133E" w:rsidP="00DE133E">
      <w:pPr>
        <w:rPr>
          <w:rFonts w:ascii="Calibri" w:hAnsi="Calibri" w:cs="Calibri"/>
          <w:color w:val="auto"/>
        </w:rPr>
      </w:pPr>
      <w:r w:rsidRPr="00B80D60">
        <w:rPr>
          <w:rFonts w:ascii="Calibri" w:hAnsi="Calibri" w:cs="Calibri"/>
          <w:color w:val="auto"/>
        </w:rPr>
        <w:t>Ustalono:  prawidłowość</w:t>
      </w:r>
    </w:p>
    <w:p w14:paraId="33A24061" w14:textId="5A826F10" w:rsidR="00DE133E" w:rsidRPr="00B80D60" w:rsidRDefault="00DE133E" w:rsidP="00DE133E">
      <w:pPr>
        <w:rPr>
          <w:rFonts w:ascii="Calibri" w:hAnsi="Calibri" w:cs="Calibri"/>
          <w:color w:val="auto"/>
        </w:rPr>
      </w:pPr>
      <w:r w:rsidRPr="00B80D60">
        <w:rPr>
          <w:rFonts w:ascii="Calibri" w:hAnsi="Calibri" w:cs="Calibri"/>
          <w:color w:val="auto"/>
        </w:rPr>
        <w:t>Próba przyjęta do oceny:  wizytacje wybranych placówek szkolnych realizujących program w</w:t>
      </w:r>
      <w:r w:rsidR="008B50D4">
        <w:rPr>
          <w:rFonts w:ascii="Calibri" w:hAnsi="Calibri" w:cs="Calibri"/>
          <w:color w:val="auto"/>
        </w:rPr>
        <w:t> </w:t>
      </w:r>
      <w:r w:rsidRPr="00B80D60">
        <w:rPr>
          <w:rFonts w:ascii="Calibri" w:hAnsi="Calibri" w:cs="Calibri"/>
          <w:color w:val="auto"/>
        </w:rPr>
        <w:t>zależności od sytuacji epidemiologicznej</w:t>
      </w:r>
    </w:p>
    <w:p w14:paraId="728CA22D" w14:textId="77777777" w:rsidR="00DE133E" w:rsidRPr="00B80D60" w:rsidRDefault="00DE133E" w:rsidP="00DE133E">
      <w:pPr>
        <w:rPr>
          <w:rFonts w:ascii="Calibri" w:hAnsi="Calibri" w:cs="Calibri"/>
          <w:color w:val="auto"/>
        </w:rPr>
      </w:pPr>
      <w:r w:rsidRPr="00B80D60">
        <w:rPr>
          <w:rFonts w:ascii="Calibri" w:hAnsi="Calibri" w:cs="Calibri"/>
          <w:color w:val="auto"/>
        </w:rPr>
        <w:t>Oceniono:</w:t>
      </w:r>
    </w:p>
    <w:p w14:paraId="1836897E" w14:textId="6434567F" w:rsidR="00DE133E" w:rsidRPr="00B80D60" w:rsidRDefault="00DE133E" w:rsidP="00F41C09">
      <w:pPr>
        <w:numPr>
          <w:ilvl w:val="0"/>
          <w:numId w:val="186"/>
        </w:numPr>
        <w:rPr>
          <w:rFonts w:ascii="Calibri" w:hAnsi="Calibri" w:cs="Calibri"/>
          <w:color w:val="auto"/>
        </w:rPr>
      </w:pPr>
      <w:r w:rsidRPr="00B80D60">
        <w:rPr>
          <w:rFonts w:ascii="Calibri" w:hAnsi="Calibri" w:cs="Calibri"/>
          <w:color w:val="auto"/>
        </w:rPr>
        <w:t>protokół z wizytacji wraz z oceną interwencji programowej numer PZ-6/21 z dnia 26.05.2021 r. przeprowadzonej w Szkole Podstawowej nr 71 przy ul. Bośniackiej 7 w</w:t>
      </w:r>
      <w:r w:rsidR="008B50D4">
        <w:rPr>
          <w:rFonts w:ascii="Calibri" w:hAnsi="Calibri" w:cs="Calibri"/>
          <w:color w:val="auto"/>
        </w:rPr>
        <w:t> </w:t>
      </w:r>
      <w:r w:rsidRPr="00B80D60">
        <w:rPr>
          <w:rFonts w:ascii="Calibri" w:hAnsi="Calibri" w:cs="Calibri"/>
          <w:color w:val="auto"/>
        </w:rPr>
        <w:t>Szczecinie;</w:t>
      </w:r>
    </w:p>
    <w:p w14:paraId="7F456509" w14:textId="77777777" w:rsidR="00DE133E" w:rsidRPr="00B80D60" w:rsidRDefault="00DE133E" w:rsidP="00DE133E">
      <w:pPr>
        <w:rPr>
          <w:rFonts w:ascii="Calibri" w:hAnsi="Calibri" w:cs="Calibri"/>
          <w:color w:val="auto"/>
        </w:rPr>
      </w:pPr>
      <w:r w:rsidRPr="00B80D60">
        <w:rPr>
          <w:rFonts w:ascii="Calibri" w:hAnsi="Calibri" w:cs="Calibri"/>
          <w:color w:val="auto"/>
        </w:rPr>
        <w:t xml:space="preserve">Wizytacje przeprowadzano od maja 2021 r. </w:t>
      </w:r>
    </w:p>
    <w:p w14:paraId="2442084D" w14:textId="77777777" w:rsidR="00DE133E" w:rsidRPr="00B80D60" w:rsidRDefault="00DE133E" w:rsidP="00DE133E">
      <w:pPr>
        <w:rPr>
          <w:rFonts w:ascii="Calibri" w:hAnsi="Calibri" w:cs="Calibri"/>
          <w:color w:val="auto"/>
        </w:rPr>
      </w:pPr>
      <w:r w:rsidRPr="00B80D60">
        <w:rPr>
          <w:rFonts w:ascii="Calibri" w:hAnsi="Calibri" w:cs="Calibri"/>
          <w:color w:val="auto"/>
        </w:rPr>
        <w:t>Ustalono:  prawidłowość</w:t>
      </w:r>
    </w:p>
    <w:p w14:paraId="14453988" w14:textId="77777777" w:rsidR="00DE133E" w:rsidRPr="00B80D60" w:rsidRDefault="00DE133E" w:rsidP="00DE133E">
      <w:pPr>
        <w:rPr>
          <w:rFonts w:ascii="Calibri" w:hAnsi="Calibri" w:cs="Calibri"/>
          <w:color w:val="auto"/>
        </w:rPr>
      </w:pPr>
    </w:p>
    <w:p w14:paraId="3EBCDBCA" w14:textId="77777777" w:rsidR="00DE133E" w:rsidRPr="00B80D60" w:rsidRDefault="00DE133E" w:rsidP="001143B8">
      <w:pPr>
        <w:pStyle w:val="Akapitzlist"/>
        <w:numPr>
          <w:ilvl w:val="0"/>
          <w:numId w:val="20"/>
        </w:numPr>
        <w:rPr>
          <w:rFonts w:ascii="Calibri" w:hAnsi="Calibri" w:cs="Calibri"/>
          <w:color w:val="auto"/>
        </w:rPr>
      </w:pPr>
      <w:r w:rsidRPr="00B80D60">
        <w:rPr>
          <w:rFonts w:ascii="Calibri" w:hAnsi="Calibri" w:cs="Calibri"/>
          <w:color w:val="auto"/>
        </w:rPr>
        <w:t>Program edukacyjny „Skąd się biorą produkty ekologiczne”</w:t>
      </w:r>
    </w:p>
    <w:p w14:paraId="6E48B5DD" w14:textId="77777777" w:rsidR="00DE133E" w:rsidRPr="00B80D60" w:rsidRDefault="00DE133E" w:rsidP="00DE133E">
      <w:pPr>
        <w:rPr>
          <w:rFonts w:ascii="Calibri" w:hAnsi="Calibri" w:cs="Calibri"/>
          <w:color w:val="auto"/>
        </w:rPr>
      </w:pPr>
      <w:r w:rsidRPr="00B80D60">
        <w:rPr>
          <w:rFonts w:ascii="Calibri" w:hAnsi="Calibri" w:cs="Calibri"/>
          <w:color w:val="auto"/>
        </w:rPr>
        <w:t>Próba przyjęta do oceny:  wizytacje wybranych placówek realizujących program w zależności od sytuacji epidemiologicznej</w:t>
      </w:r>
    </w:p>
    <w:p w14:paraId="7675C52F" w14:textId="77777777" w:rsidR="00DE133E" w:rsidRPr="00B80D60" w:rsidRDefault="00DE133E" w:rsidP="00DE133E">
      <w:pPr>
        <w:rPr>
          <w:rFonts w:ascii="Calibri" w:hAnsi="Calibri" w:cs="Calibri"/>
          <w:color w:val="auto"/>
        </w:rPr>
      </w:pPr>
      <w:r w:rsidRPr="00B80D60">
        <w:rPr>
          <w:rFonts w:ascii="Calibri" w:hAnsi="Calibri" w:cs="Calibri"/>
          <w:color w:val="auto"/>
        </w:rPr>
        <w:t>Działania zaplanowano (od marca do czerwca  2021 r.)</w:t>
      </w:r>
    </w:p>
    <w:p w14:paraId="1F1A9D7A" w14:textId="77777777" w:rsidR="00DE133E" w:rsidRPr="00B80D60" w:rsidRDefault="00DE133E" w:rsidP="00DE133E">
      <w:pPr>
        <w:rPr>
          <w:rFonts w:ascii="Calibri" w:hAnsi="Calibri" w:cs="Calibri"/>
          <w:color w:val="auto"/>
        </w:rPr>
      </w:pPr>
      <w:r w:rsidRPr="00B80D60">
        <w:rPr>
          <w:rFonts w:ascii="Calibri" w:hAnsi="Calibri" w:cs="Calibri"/>
          <w:color w:val="auto"/>
        </w:rPr>
        <w:t>Oceniono:</w:t>
      </w:r>
    </w:p>
    <w:p w14:paraId="5B181F78" w14:textId="2F0CC59A" w:rsidR="00DE133E" w:rsidRPr="00B80D60" w:rsidRDefault="00DE133E" w:rsidP="00F41C09">
      <w:pPr>
        <w:numPr>
          <w:ilvl w:val="0"/>
          <w:numId w:val="187"/>
        </w:numPr>
        <w:rPr>
          <w:rFonts w:ascii="Calibri" w:hAnsi="Calibri" w:cs="Calibri"/>
          <w:color w:val="auto"/>
        </w:rPr>
      </w:pPr>
      <w:r w:rsidRPr="00B80D60">
        <w:rPr>
          <w:rFonts w:ascii="Calibri" w:hAnsi="Calibri" w:cs="Calibri"/>
          <w:color w:val="auto"/>
        </w:rPr>
        <w:t>notatki służbowe z dnia 30.03.2021 r., 31.03.2021 r. ,30.04.2021 opatrzone pieczęcią i</w:t>
      </w:r>
      <w:r w:rsidR="008B50D4">
        <w:rPr>
          <w:rFonts w:ascii="Calibri" w:hAnsi="Calibri" w:cs="Calibri"/>
          <w:color w:val="auto"/>
        </w:rPr>
        <w:t> </w:t>
      </w:r>
      <w:r w:rsidRPr="00B80D60">
        <w:rPr>
          <w:rFonts w:ascii="Calibri" w:hAnsi="Calibri" w:cs="Calibri"/>
          <w:color w:val="auto"/>
        </w:rPr>
        <w:t>podpisem PPIS w Szczecinie związane z oddelegowaniem pracowników sekcji OZiPZ do działań związanych ze zwalczaniem pandemii wirusa SARS-COV2. Wizytacje zaplanowane na marzec  i kwiecień 2021 r. nie odbyły się;</w:t>
      </w:r>
    </w:p>
    <w:p w14:paraId="477C29BE" w14:textId="77777777" w:rsidR="00DE133E" w:rsidRPr="00B80D60" w:rsidRDefault="00DE133E" w:rsidP="00F41C09">
      <w:pPr>
        <w:numPr>
          <w:ilvl w:val="0"/>
          <w:numId w:val="187"/>
        </w:numPr>
        <w:rPr>
          <w:rFonts w:ascii="Calibri" w:hAnsi="Calibri" w:cs="Calibri"/>
          <w:color w:val="auto"/>
        </w:rPr>
      </w:pPr>
      <w:r w:rsidRPr="00B80D60">
        <w:rPr>
          <w:rFonts w:ascii="Calibri" w:hAnsi="Calibri" w:cs="Calibri"/>
          <w:color w:val="auto"/>
        </w:rPr>
        <w:t>protokół z wizytacji wraz z oceną interwencji programowej numer PZ-2/21 z dnia 20.05.2021 r. przeprowadzonej w Przedszkolu Publicznym nr 64 przy ul. Barnima 26 w Szczecinie;</w:t>
      </w:r>
    </w:p>
    <w:p w14:paraId="015A2E20" w14:textId="77777777" w:rsidR="00E40CCF" w:rsidRPr="00B80D60" w:rsidRDefault="00DE133E" w:rsidP="00F41C09">
      <w:pPr>
        <w:numPr>
          <w:ilvl w:val="0"/>
          <w:numId w:val="187"/>
        </w:numPr>
        <w:rPr>
          <w:rFonts w:ascii="Calibri" w:hAnsi="Calibri" w:cs="Calibri"/>
          <w:color w:val="auto"/>
        </w:rPr>
      </w:pPr>
      <w:r w:rsidRPr="00B80D60">
        <w:rPr>
          <w:rFonts w:ascii="Calibri" w:hAnsi="Calibri" w:cs="Calibri"/>
          <w:color w:val="auto"/>
        </w:rPr>
        <w:t>protokół z wizytacji wraz z oceną interwencji programowej numer PZ-3/21 z dnia 24.05.2021 r. przeprowadzonej w Środowiskowej Placówce Edukacyjno-Wychowawczej nr 1 przy ul. Koszalińskiej 13 w Szczecinie;</w:t>
      </w:r>
    </w:p>
    <w:p w14:paraId="7BA83BC4" w14:textId="77777777" w:rsidR="00DE133E" w:rsidRPr="00B80D60" w:rsidRDefault="00DE133E" w:rsidP="00F41C09">
      <w:pPr>
        <w:numPr>
          <w:ilvl w:val="0"/>
          <w:numId w:val="187"/>
        </w:numPr>
        <w:rPr>
          <w:rFonts w:ascii="Calibri" w:hAnsi="Calibri" w:cs="Calibri"/>
          <w:color w:val="auto"/>
        </w:rPr>
      </w:pPr>
      <w:r w:rsidRPr="00B80D60">
        <w:rPr>
          <w:rFonts w:ascii="Calibri" w:hAnsi="Calibri" w:cs="Calibri"/>
          <w:color w:val="auto"/>
        </w:rPr>
        <w:t>protokół z wizytacji wraz z oceną interwencji programowej numer PZ-5/21 z dnia 25.05.2021 r. w Przedszkolu Publicznym nr 67 przy ul. Cegielskiego 9 w Szczecinie;</w:t>
      </w:r>
    </w:p>
    <w:p w14:paraId="0009CC9D" w14:textId="77777777" w:rsidR="00DE133E" w:rsidRPr="00B80D60" w:rsidRDefault="00DE133E" w:rsidP="00DE133E">
      <w:pPr>
        <w:rPr>
          <w:rFonts w:ascii="Calibri" w:hAnsi="Calibri" w:cs="Calibri"/>
          <w:color w:val="auto"/>
        </w:rPr>
      </w:pPr>
      <w:bookmarkStart w:id="190" w:name="_Hlk89457826"/>
      <w:bookmarkStart w:id="191" w:name="_Hlk89763260"/>
      <w:r w:rsidRPr="00B80D60">
        <w:rPr>
          <w:rFonts w:ascii="Calibri" w:hAnsi="Calibri" w:cs="Calibri"/>
          <w:color w:val="auto"/>
        </w:rPr>
        <w:t>Ustalono:  prawidłowość</w:t>
      </w:r>
    </w:p>
    <w:bookmarkEnd w:id="190"/>
    <w:p w14:paraId="12FB4C2D" w14:textId="77777777" w:rsidR="00DE133E" w:rsidRPr="00B80D60" w:rsidRDefault="00DE133E" w:rsidP="00DE133E">
      <w:pPr>
        <w:rPr>
          <w:rFonts w:ascii="Calibri" w:hAnsi="Calibri" w:cs="Calibri"/>
          <w:color w:val="auto"/>
        </w:rPr>
      </w:pPr>
    </w:p>
    <w:bookmarkEnd w:id="191"/>
    <w:p w14:paraId="4DA6031C" w14:textId="77777777" w:rsidR="00DE133E" w:rsidRPr="00B80D60" w:rsidRDefault="00DE133E" w:rsidP="001143B8">
      <w:pPr>
        <w:pStyle w:val="Akapitzlist"/>
        <w:numPr>
          <w:ilvl w:val="0"/>
          <w:numId w:val="20"/>
        </w:numPr>
        <w:rPr>
          <w:rFonts w:ascii="Calibri" w:hAnsi="Calibri" w:cs="Calibri"/>
          <w:color w:val="auto"/>
        </w:rPr>
      </w:pPr>
      <w:r w:rsidRPr="00B80D60">
        <w:rPr>
          <w:rFonts w:ascii="Calibri" w:hAnsi="Calibri" w:cs="Calibri"/>
          <w:color w:val="auto"/>
        </w:rPr>
        <w:t xml:space="preserve"> Program przedszkolny dotyczący Zdrowia Jamy Ustnej i Zapobiegania Próchnicy „Zdrowe zęby mamy marchewkę zajadamy”</w:t>
      </w:r>
    </w:p>
    <w:p w14:paraId="74D22978" w14:textId="77777777" w:rsidR="00DE133E" w:rsidRPr="00B80D60" w:rsidRDefault="00DE133E" w:rsidP="00DE133E">
      <w:pPr>
        <w:rPr>
          <w:rFonts w:ascii="Calibri" w:hAnsi="Calibri" w:cs="Calibri"/>
          <w:color w:val="auto"/>
        </w:rPr>
      </w:pPr>
      <w:r w:rsidRPr="00B80D60">
        <w:rPr>
          <w:rFonts w:ascii="Calibri" w:hAnsi="Calibri" w:cs="Calibri"/>
          <w:color w:val="auto"/>
        </w:rPr>
        <w:lastRenderedPageBreak/>
        <w:t>Próba przyjęta do oceny: dodatkowe działania wzmacniające program, prelekcje dla dzieci (kwiecień 2021 r.)</w:t>
      </w:r>
    </w:p>
    <w:p w14:paraId="3D8DE897" w14:textId="77777777" w:rsidR="00DE133E" w:rsidRPr="00B80D60" w:rsidRDefault="00DE133E" w:rsidP="00DE133E">
      <w:pPr>
        <w:rPr>
          <w:rFonts w:ascii="Calibri" w:hAnsi="Calibri" w:cs="Calibri"/>
          <w:color w:val="auto"/>
        </w:rPr>
      </w:pPr>
      <w:r w:rsidRPr="00B80D60">
        <w:rPr>
          <w:rFonts w:ascii="Calibri" w:hAnsi="Calibri" w:cs="Calibri"/>
          <w:color w:val="auto"/>
        </w:rPr>
        <w:t>Spotkania z dziećmi w kwietniu 2021 r. nie odbyły się w związku z oddelegowaniem pracowników sekcji OZiPZ do działań związanych z zwalczaniem pandemii wirusa SARS-COV2.</w:t>
      </w:r>
    </w:p>
    <w:p w14:paraId="0820B669" w14:textId="77777777" w:rsidR="00DE133E" w:rsidRPr="00B80D60" w:rsidRDefault="00DE133E" w:rsidP="00DE133E">
      <w:pPr>
        <w:rPr>
          <w:rFonts w:ascii="Calibri" w:hAnsi="Calibri" w:cs="Calibri"/>
          <w:color w:val="auto"/>
        </w:rPr>
      </w:pPr>
      <w:r w:rsidRPr="00B80D60">
        <w:rPr>
          <w:rFonts w:ascii="Calibri" w:hAnsi="Calibri" w:cs="Calibri"/>
          <w:color w:val="auto"/>
        </w:rPr>
        <w:t>Oceniono:</w:t>
      </w:r>
    </w:p>
    <w:p w14:paraId="6A028D8B" w14:textId="77777777" w:rsidR="00DE133E" w:rsidRPr="00B80D60" w:rsidRDefault="00DE133E" w:rsidP="00F41C09">
      <w:pPr>
        <w:numPr>
          <w:ilvl w:val="0"/>
          <w:numId w:val="188"/>
        </w:numPr>
        <w:rPr>
          <w:rFonts w:ascii="Calibri" w:hAnsi="Calibri" w:cs="Calibri"/>
          <w:color w:val="auto"/>
        </w:rPr>
      </w:pPr>
      <w:r w:rsidRPr="00B80D60">
        <w:rPr>
          <w:rFonts w:ascii="Calibri" w:hAnsi="Calibri" w:cs="Calibri"/>
          <w:color w:val="auto"/>
        </w:rPr>
        <w:t>notatkę służbową z dnia 30.04.2021 r. sporządzoną przez kierownika sekcji OZiPZ PSSE w Szczecinie, wyjaśniającą powód niewykonania zadania. Notatka opatrzona pieczęcią i podpisem PPIS w Szczecinie;</w:t>
      </w:r>
    </w:p>
    <w:p w14:paraId="7EFCFE8F" w14:textId="77777777" w:rsidR="00E40CCF" w:rsidRPr="00B80D60" w:rsidRDefault="00DE133E" w:rsidP="00F41C09">
      <w:pPr>
        <w:numPr>
          <w:ilvl w:val="0"/>
          <w:numId w:val="188"/>
        </w:numPr>
        <w:rPr>
          <w:rFonts w:ascii="Calibri" w:hAnsi="Calibri" w:cs="Calibri"/>
          <w:color w:val="auto"/>
        </w:rPr>
      </w:pPr>
      <w:r w:rsidRPr="00B80D60">
        <w:rPr>
          <w:rFonts w:ascii="Calibri" w:hAnsi="Calibri" w:cs="Calibri"/>
          <w:color w:val="auto"/>
        </w:rPr>
        <w:t xml:space="preserve">protokół z narady znak F/PT/PZ/01/03 z dnia 26.05.2021 r. w zakresie zakupu szczoteczek </w:t>
      </w:r>
      <w:r w:rsidRPr="00B80D60">
        <w:rPr>
          <w:rFonts w:ascii="Calibri" w:hAnsi="Calibri" w:cs="Calibri"/>
          <w:color w:val="auto"/>
        </w:rPr>
        <w:br/>
        <w:t>i past do programu profilaktyki próchnicy „Zdrowe zęby mamy marchewkę zajadamy”. Narada przeprowadzona z przedstawicielami PSSE w Szczecinie, oraz Wydziałem Spraw Społecznych w Szczecinie. Urząd Miasta finansuje zakup szczoteczek.</w:t>
      </w:r>
    </w:p>
    <w:p w14:paraId="4ABEB7D3" w14:textId="4FC6BB09" w:rsidR="00E40CCF" w:rsidRPr="00B80D60" w:rsidRDefault="00DE133E" w:rsidP="00F41C09">
      <w:pPr>
        <w:numPr>
          <w:ilvl w:val="0"/>
          <w:numId w:val="188"/>
        </w:numPr>
        <w:rPr>
          <w:rFonts w:ascii="Calibri" w:hAnsi="Calibri" w:cs="Calibri"/>
          <w:color w:val="auto"/>
        </w:rPr>
      </w:pPr>
      <w:r w:rsidRPr="00B80D60">
        <w:rPr>
          <w:rFonts w:ascii="Calibri" w:hAnsi="Calibri" w:cs="Calibri"/>
          <w:color w:val="auto"/>
        </w:rPr>
        <w:t xml:space="preserve"> protokół z narady znak F/PT/PZ/01/03 z dnia 31.05.2021 r. przeprowadzonej z</w:t>
      </w:r>
      <w:r w:rsidR="008B50D4">
        <w:rPr>
          <w:rFonts w:ascii="Calibri" w:hAnsi="Calibri" w:cs="Calibri"/>
          <w:color w:val="auto"/>
        </w:rPr>
        <w:t> </w:t>
      </w:r>
      <w:r w:rsidRPr="00B80D60">
        <w:rPr>
          <w:rFonts w:ascii="Calibri" w:hAnsi="Calibri" w:cs="Calibri"/>
          <w:color w:val="auto"/>
        </w:rPr>
        <w:t>dyrektorem Przedszkola Publicznego nr 67 przy ul. Cegielskiego 9 w Szczecinie w</w:t>
      </w:r>
      <w:r w:rsidR="008B50D4">
        <w:rPr>
          <w:rFonts w:ascii="Calibri" w:hAnsi="Calibri" w:cs="Calibri"/>
          <w:color w:val="auto"/>
        </w:rPr>
        <w:t> </w:t>
      </w:r>
      <w:r w:rsidRPr="00B80D60">
        <w:rPr>
          <w:rFonts w:ascii="Calibri" w:hAnsi="Calibri" w:cs="Calibri"/>
          <w:color w:val="auto"/>
        </w:rPr>
        <w:t>zakresie przeprowadzenia prelekcji dla dzieci. Spotkanie zaplanowane wspólnie na dzień 04.06.2021 r.;</w:t>
      </w:r>
    </w:p>
    <w:p w14:paraId="119EE782" w14:textId="77777777" w:rsidR="00E40CCF" w:rsidRPr="00B80D60" w:rsidRDefault="00DE133E" w:rsidP="00F41C09">
      <w:pPr>
        <w:numPr>
          <w:ilvl w:val="0"/>
          <w:numId w:val="188"/>
        </w:numPr>
        <w:rPr>
          <w:rFonts w:ascii="Calibri" w:hAnsi="Calibri" w:cs="Calibri"/>
          <w:color w:val="auto"/>
        </w:rPr>
      </w:pPr>
      <w:r w:rsidRPr="00B80D60">
        <w:rPr>
          <w:rFonts w:ascii="Calibri" w:hAnsi="Calibri" w:cs="Calibri"/>
          <w:color w:val="auto"/>
        </w:rPr>
        <w:t xml:space="preserve"> informację dot. realizacji zadania znak F/PT/PZ/01/04 z dnia 04.06.2021 r. z prelekcji oraz warsztatu z prawidłowej techniki mycia zębów przeprowadzonej w Przedszkolu Publicznym nr 67 przy ul. Cegielskiego 9 w Szczecinie, w ramach programu profilaktyki próchnicy „Zdrowe zęby mamy marchewkę zajadamy”;</w:t>
      </w:r>
    </w:p>
    <w:p w14:paraId="18240F24" w14:textId="77777777" w:rsidR="00E40CCF" w:rsidRPr="00B80D60" w:rsidRDefault="00DE133E" w:rsidP="00F41C09">
      <w:pPr>
        <w:numPr>
          <w:ilvl w:val="0"/>
          <w:numId w:val="188"/>
        </w:numPr>
        <w:rPr>
          <w:rFonts w:ascii="Calibri" w:hAnsi="Calibri" w:cs="Calibri"/>
          <w:color w:val="auto"/>
        </w:rPr>
      </w:pPr>
      <w:r w:rsidRPr="00B80D60">
        <w:rPr>
          <w:rFonts w:ascii="Calibri" w:hAnsi="Calibri" w:cs="Calibri"/>
          <w:color w:val="auto"/>
        </w:rPr>
        <w:t>listę obecności znak F/PT/PZ/01/02 z przeprowadzonej prelekcji w dniu 04.06.2021 r. (liczba uczestników: 18 dzieci);</w:t>
      </w:r>
    </w:p>
    <w:p w14:paraId="3A65924C" w14:textId="77777777" w:rsidR="00E40CCF" w:rsidRPr="00B80D60" w:rsidRDefault="00DE133E" w:rsidP="00F41C09">
      <w:pPr>
        <w:numPr>
          <w:ilvl w:val="0"/>
          <w:numId w:val="188"/>
        </w:numPr>
        <w:rPr>
          <w:rFonts w:ascii="Calibri" w:hAnsi="Calibri" w:cs="Calibri"/>
          <w:color w:val="auto"/>
        </w:rPr>
      </w:pPr>
      <w:r w:rsidRPr="00B80D60">
        <w:rPr>
          <w:rFonts w:ascii="Calibri" w:hAnsi="Calibri" w:cs="Calibri"/>
          <w:color w:val="auto"/>
        </w:rPr>
        <w:t>informację dot. realizacji zadania znak F/PT/PZ/01/04 z dnia 17.06.2021 r. z prelekcji oraz warsztatu z prawidłowej techniki mycia zębów przeprowadzonej w Przedszkolu Publicznym nr 64 przy ul. Barnima 26 w Szczecinie;</w:t>
      </w:r>
    </w:p>
    <w:p w14:paraId="65AA4C9E" w14:textId="77777777" w:rsidR="00E40CCF" w:rsidRPr="00B80D60" w:rsidRDefault="00DE133E" w:rsidP="00F41C09">
      <w:pPr>
        <w:numPr>
          <w:ilvl w:val="0"/>
          <w:numId w:val="188"/>
        </w:numPr>
        <w:rPr>
          <w:rFonts w:ascii="Calibri" w:hAnsi="Calibri" w:cs="Calibri"/>
          <w:color w:val="auto"/>
        </w:rPr>
      </w:pPr>
      <w:r w:rsidRPr="00B80D60">
        <w:rPr>
          <w:rFonts w:ascii="Calibri" w:hAnsi="Calibri" w:cs="Calibri"/>
          <w:color w:val="auto"/>
        </w:rPr>
        <w:t xml:space="preserve"> listę obecności znak F/PT/PZ/01/02 z przeprowadzonej prelekcji w dniu 17.06.2021 r. (liczba uczestników: 18 dzieci);</w:t>
      </w:r>
    </w:p>
    <w:p w14:paraId="514A2F86" w14:textId="77777777" w:rsidR="00E40CCF" w:rsidRPr="00B80D60" w:rsidRDefault="00DE133E" w:rsidP="00F41C09">
      <w:pPr>
        <w:numPr>
          <w:ilvl w:val="0"/>
          <w:numId w:val="188"/>
        </w:numPr>
        <w:rPr>
          <w:rFonts w:ascii="Calibri" w:hAnsi="Calibri" w:cs="Calibri"/>
          <w:color w:val="auto"/>
        </w:rPr>
      </w:pPr>
      <w:r w:rsidRPr="00B80D60">
        <w:rPr>
          <w:rFonts w:ascii="Calibri" w:hAnsi="Calibri" w:cs="Calibri"/>
          <w:color w:val="auto"/>
        </w:rPr>
        <w:t>informację dot. realizacji zadania znak F/PT/PZ/01/04 z dnia 29.06.2021 r. z prelekcji oraz warsztatu z prawidłowej techniki mycia zębów przeprowadzonej w Żłobku nr 5 im. Biedronka przy ul. Kazimierza Królewicza 61 w Szczecinie;</w:t>
      </w:r>
    </w:p>
    <w:p w14:paraId="260E17A0" w14:textId="77777777" w:rsidR="00DE133E" w:rsidRPr="00B80D60" w:rsidRDefault="00DE133E" w:rsidP="00F41C09">
      <w:pPr>
        <w:numPr>
          <w:ilvl w:val="0"/>
          <w:numId w:val="188"/>
        </w:numPr>
        <w:rPr>
          <w:rFonts w:ascii="Calibri" w:hAnsi="Calibri" w:cs="Calibri"/>
          <w:color w:val="auto"/>
        </w:rPr>
      </w:pPr>
      <w:r w:rsidRPr="00B80D60">
        <w:rPr>
          <w:rFonts w:ascii="Calibri" w:hAnsi="Calibri" w:cs="Calibri"/>
          <w:color w:val="auto"/>
        </w:rPr>
        <w:t>listę obecności znak F/PT/PZ/01/02 z przeprowadzonej prelekcji w dniu 29.06.2021 r. (liczba uczestników: 20 dzieci);</w:t>
      </w:r>
    </w:p>
    <w:p w14:paraId="05AD16D7" w14:textId="77777777" w:rsidR="00DE133E" w:rsidRPr="00B80D60" w:rsidRDefault="00DE133E" w:rsidP="00DE133E">
      <w:pPr>
        <w:rPr>
          <w:rFonts w:ascii="Calibri" w:hAnsi="Calibri" w:cs="Calibri"/>
          <w:color w:val="auto"/>
        </w:rPr>
      </w:pPr>
      <w:r w:rsidRPr="00B80D60">
        <w:rPr>
          <w:rFonts w:ascii="Calibri" w:hAnsi="Calibri" w:cs="Calibri"/>
          <w:color w:val="auto"/>
        </w:rPr>
        <w:t>Ustalono:  prawidłowość</w:t>
      </w:r>
    </w:p>
    <w:p w14:paraId="5C51F50B" w14:textId="77777777" w:rsidR="00DE133E" w:rsidRPr="00B80D60" w:rsidRDefault="00DE133E" w:rsidP="00DE133E">
      <w:pPr>
        <w:rPr>
          <w:rFonts w:ascii="Calibri" w:hAnsi="Calibri" w:cs="Calibri"/>
          <w:color w:val="auto"/>
        </w:rPr>
      </w:pPr>
    </w:p>
    <w:p w14:paraId="4F329703" w14:textId="77777777" w:rsidR="00DE133E" w:rsidRPr="00B80D60" w:rsidRDefault="00DE133E" w:rsidP="00DE133E">
      <w:pPr>
        <w:rPr>
          <w:rFonts w:ascii="Calibri" w:hAnsi="Calibri" w:cs="Calibri"/>
          <w:color w:val="auto"/>
        </w:rPr>
      </w:pPr>
      <w:r w:rsidRPr="00B80D60">
        <w:rPr>
          <w:rFonts w:ascii="Calibri" w:hAnsi="Calibri" w:cs="Calibri"/>
          <w:color w:val="auto"/>
        </w:rPr>
        <w:t>Próba przyjęta do oceny wizytacje  wybranych placówek przedszkolnych (luty i czerwiec 2021 r.)</w:t>
      </w:r>
    </w:p>
    <w:p w14:paraId="62D83D22" w14:textId="77777777" w:rsidR="00DE133E" w:rsidRPr="00B80D60" w:rsidRDefault="00DE133E" w:rsidP="00DE133E">
      <w:pPr>
        <w:rPr>
          <w:rFonts w:ascii="Calibri" w:hAnsi="Calibri" w:cs="Calibri"/>
          <w:color w:val="auto"/>
        </w:rPr>
      </w:pPr>
      <w:bookmarkStart w:id="192" w:name="_Hlk73689676"/>
      <w:r w:rsidRPr="00B80D60">
        <w:rPr>
          <w:rFonts w:ascii="Calibri" w:hAnsi="Calibri" w:cs="Calibri"/>
          <w:color w:val="auto"/>
        </w:rPr>
        <w:t>Oceniono:</w:t>
      </w:r>
    </w:p>
    <w:p w14:paraId="1CAE2289" w14:textId="6DB4F462" w:rsidR="00DE133E" w:rsidRPr="00B80D60" w:rsidRDefault="00DE133E" w:rsidP="00F41C09">
      <w:pPr>
        <w:numPr>
          <w:ilvl w:val="0"/>
          <w:numId w:val="189"/>
        </w:numPr>
        <w:rPr>
          <w:rFonts w:ascii="Calibri" w:hAnsi="Calibri" w:cs="Calibri"/>
          <w:color w:val="auto"/>
        </w:rPr>
      </w:pPr>
      <w:r w:rsidRPr="00B80D60">
        <w:rPr>
          <w:rFonts w:ascii="Calibri" w:hAnsi="Calibri" w:cs="Calibri"/>
          <w:color w:val="auto"/>
        </w:rPr>
        <w:t>notatkę służbową z dnia 26.02.2021 r. sporządzoną przez kierownika sekcji OZiPZ PSSE w Szczecinie, wyjaśniającą powód niewykonania wizytacji zaplanowanej na luty 2021 w Żłobku nr 9 przy ul. Brytyjskiej 19 w Szczecinie. Notatka opatrzona pieczęcią i</w:t>
      </w:r>
      <w:r w:rsidR="008B50D4">
        <w:rPr>
          <w:rFonts w:ascii="Calibri" w:hAnsi="Calibri" w:cs="Calibri"/>
          <w:color w:val="auto"/>
        </w:rPr>
        <w:t> </w:t>
      </w:r>
      <w:r w:rsidRPr="00B80D60">
        <w:rPr>
          <w:rFonts w:ascii="Calibri" w:hAnsi="Calibri" w:cs="Calibri"/>
          <w:color w:val="auto"/>
        </w:rPr>
        <w:t>podpisem PPIS w Szczecinie;</w:t>
      </w:r>
    </w:p>
    <w:p w14:paraId="5F6FABCC" w14:textId="77777777" w:rsidR="00DE133E" w:rsidRPr="00B80D60" w:rsidRDefault="00DE133E" w:rsidP="00F41C09">
      <w:pPr>
        <w:numPr>
          <w:ilvl w:val="0"/>
          <w:numId w:val="189"/>
        </w:numPr>
        <w:rPr>
          <w:rFonts w:ascii="Calibri" w:hAnsi="Calibri" w:cs="Calibri"/>
          <w:color w:val="auto"/>
        </w:rPr>
      </w:pPr>
      <w:r w:rsidRPr="00B80D60">
        <w:rPr>
          <w:rFonts w:ascii="Calibri" w:hAnsi="Calibri" w:cs="Calibri"/>
          <w:color w:val="auto"/>
        </w:rPr>
        <w:t xml:space="preserve"> protokół z wizytacji wraz z oceną interwencji programowej numer PZ-1/21 z dnia 22.04.2021 r. przeprowadzonej w Żłobku nr 9 przy ul. Brytyjskiej 19 w Szczecinie;</w:t>
      </w:r>
    </w:p>
    <w:p w14:paraId="5A1E9CA1" w14:textId="77777777" w:rsidR="00DE133E" w:rsidRPr="00B80D60" w:rsidRDefault="00DE133E" w:rsidP="00F41C09">
      <w:pPr>
        <w:numPr>
          <w:ilvl w:val="0"/>
          <w:numId w:val="189"/>
        </w:numPr>
        <w:rPr>
          <w:rFonts w:ascii="Calibri" w:hAnsi="Calibri" w:cs="Calibri"/>
          <w:color w:val="auto"/>
        </w:rPr>
      </w:pPr>
      <w:r w:rsidRPr="00B80D60">
        <w:rPr>
          <w:rFonts w:ascii="Calibri" w:hAnsi="Calibri" w:cs="Calibri"/>
          <w:color w:val="auto"/>
        </w:rPr>
        <w:t>protokół z wizytacji wraz z oceną interwencji programowej numer PZ-10/21 z dnia 23.06.2021 przeprowadzonej w Filii Przedszkola Publicznego nr 60 przy ul. Koralowej 51 B w Szczecinie;</w:t>
      </w:r>
    </w:p>
    <w:p w14:paraId="636BBF6D" w14:textId="77777777" w:rsidR="00DE133E" w:rsidRPr="00B80D60" w:rsidRDefault="00DE133E" w:rsidP="00F41C09">
      <w:pPr>
        <w:numPr>
          <w:ilvl w:val="0"/>
          <w:numId w:val="189"/>
        </w:numPr>
        <w:rPr>
          <w:rFonts w:ascii="Calibri" w:hAnsi="Calibri" w:cs="Calibri"/>
          <w:color w:val="auto"/>
        </w:rPr>
      </w:pPr>
      <w:r w:rsidRPr="00B80D60">
        <w:rPr>
          <w:rFonts w:ascii="Calibri" w:hAnsi="Calibri" w:cs="Calibri"/>
          <w:color w:val="auto"/>
        </w:rPr>
        <w:lastRenderedPageBreak/>
        <w:t>protokół z wizytacji wraz z oceną interwencji programowej numer PZ-11/21 z dnia 25.06.2021 przeprowadzonej w Żłobku nr 5 im. Biedronka przy ul. Kazimierza Królewicza 61  w Szczecinie;</w:t>
      </w:r>
    </w:p>
    <w:p w14:paraId="379BAADD" w14:textId="77777777" w:rsidR="00DE133E" w:rsidRPr="00B80D60" w:rsidRDefault="00DE133E" w:rsidP="00DE133E">
      <w:pPr>
        <w:rPr>
          <w:rFonts w:ascii="Calibri" w:hAnsi="Calibri" w:cs="Calibri"/>
          <w:color w:val="auto"/>
        </w:rPr>
      </w:pPr>
      <w:bookmarkStart w:id="193" w:name="_Hlk89458647"/>
      <w:r w:rsidRPr="00B80D60">
        <w:rPr>
          <w:rFonts w:ascii="Calibri" w:hAnsi="Calibri" w:cs="Calibri"/>
          <w:color w:val="auto"/>
        </w:rPr>
        <w:t>Ustalono:  prawidłowość</w:t>
      </w:r>
    </w:p>
    <w:bookmarkEnd w:id="193"/>
    <w:p w14:paraId="69F6BA32" w14:textId="77777777" w:rsidR="00DE133E" w:rsidRPr="00B80D60" w:rsidRDefault="00DE133E" w:rsidP="00DE133E">
      <w:pPr>
        <w:rPr>
          <w:rFonts w:ascii="Calibri" w:hAnsi="Calibri" w:cs="Calibri"/>
          <w:color w:val="auto"/>
        </w:rPr>
      </w:pPr>
    </w:p>
    <w:p w14:paraId="39520F2B" w14:textId="77777777" w:rsidR="00DE133E" w:rsidRPr="00B80D60" w:rsidRDefault="00DE133E" w:rsidP="001143B8">
      <w:pPr>
        <w:pStyle w:val="Nagwek1"/>
        <w:numPr>
          <w:ilvl w:val="0"/>
          <w:numId w:val="20"/>
        </w:numPr>
        <w:jc w:val="left"/>
        <w:rPr>
          <w:rFonts w:ascii="Calibri" w:hAnsi="Calibri" w:cs="Calibri"/>
          <w:b w:val="0"/>
          <w:bCs w:val="0"/>
          <w:sz w:val="24"/>
          <w:szCs w:val="24"/>
        </w:rPr>
      </w:pPr>
      <w:r w:rsidRPr="00B80D60">
        <w:rPr>
          <w:rFonts w:ascii="Calibri" w:hAnsi="Calibri" w:cs="Calibri"/>
          <w:b w:val="0"/>
          <w:bCs w:val="0"/>
          <w:sz w:val="24"/>
          <w:szCs w:val="24"/>
        </w:rPr>
        <w:t>Obchody Światowego Dnia Zdrowia 2021</w:t>
      </w:r>
    </w:p>
    <w:p w14:paraId="1C1CB9E4" w14:textId="77777777" w:rsidR="00DE133E" w:rsidRPr="00B80D60" w:rsidRDefault="00DE133E" w:rsidP="00DE133E">
      <w:pPr>
        <w:rPr>
          <w:rFonts w:ascii="Calibri" w:hAnsi="Calibri" w:cs="Calibri"/>
          <w:color w:val="auto"/>
        </w:rPr>
      </w:pPr>
      <w:r w:rsidRPr="00B80D60">
        <w:rPr>
          <w:rFonts w:ascii="Calibri" w:hAnsi="Calibri" w:cs="Calibri"/>
          <w:color w:val="auto"/>
        </w:rPr>
        <w:t>Działania związane z obchodami Światowego Dnia Zdrowia 2021 oraz konkursu plastycznego zaplanowane na marzec 2021 r. nie odbyły się. Oceniono notatkę służbową z dnia 30.03.2021 r. sporządzoną przez kierownika sekcji OZiPZ PSSE w Szczecinie, wyjaśniającą powód niewykonania zadania. Notatka opatrzona pieczęcią i podpisem PPIS w Szczecinie. Działania zorganizowana na przełomie kwietnia i maja 2021 r.</w:t>
      </w:r>
    </w:p>
    <w:p w14:paraId="15142E6E" w14:textId="77777777" w:rsidR="00DE133E" w:rsidRPr="00B80D60" w:rsidRDefault="00DE133E" w:rsidP="00DE133E">
      <w:pPr>
        <w:rPr>
          <w:rFonts w:ascii="Calibri" w:hAnsi="Calibri" w:cs="Calibri"/>
          <w:color w:val="auto"/>
        </w:rPr>
      </w:pPr>
    </w:p>
    <w:p w14:paraId="4245FA31" w14:textId="77777777" w:rsidR="00DE133E" w:rsidRPr="00B80D60" w:rsidRDefault="00DE133E" w:rsidP="00DE133E">
      <w:pPr>
        <w:rPr>
          <w:rFonts w:ascii="Calibri" w:hAnsi="Calibri" w:cs="Calibri"/>
          <w:color w:val="auto"/>
        </w:rPr>
      </w:pPr>
      <w:r w:rsidRPr="00B80D60">
        <w:rPr>
          <w:rFonts w:ascii="Calibri" w:hAnsi="Calibri" w:cs="Calibri"/>
          <w:color w:val="auto"/>
        </w:rPr>
        <w:t>Próba przyjęta do oceny: organizacja konkursu plastycznego</w:t>
      </w:r>
    </w:p>
    <w:p w14:paraId="119C078A" w14:textId="77777777" w:rsidR="00DE133E" w:rsidRPr="00B80D60" w:rsidRDefault="00DE133E" w:rsidP="00DE133E">
      <w:pPr>
        <w:rPr>
          <w:rFonts w:ascii="Calibri" w:hAnsi="Calibri" w:cs="Calibri"/>
          <w:color w:val="auto"/>
        </w:rPr>
      </w:pPr>
      <w:r w:rsidRPr="00B80D60">
        <w:rPr>
          <w:rFonts w:ascii="Calibri" w:hAnsi="Calibri" w:cs="Calibri"/>
          <w:color w:val="auto"/>
        </w:rPr>
        <w:t>Oceniono:</w:t>
      </w:r>
    </w:p>
    <w:p w14:paraId="29D9F587" w14:textId="32ED9DB2" w:rsidR="00DE133E" w:rsidRPr="00B80D60" w:rsidRDefault="00DE133E" w:rsidP="00F41C09">
      <w:pPr>
        <w:numPr>
          <w:ilvl w:val="0"/>
          <w:numId w:val="190"/>
        </w:numPr>
        <w:rPr>
          <w:rFonts w:ascii="Calibri" w:hAnsi="Calibri" w:cs="Calibri"/>
          <w:color w:val="auto"/>
        </w:rPr>
      </w:pPr>
      <w:r w:rsidRPr="00B80D60">
        <w:rPr>
          <w:rFonts w:ascii="Calibri" w:hAnsi="Calibri" w:cs="Calibri"/>
          <w:color w:val="auto"/>
        </w:rPr>
        <w:t>pismo znak PS.PZ.966.12.13.2021 z dnia 16.04.2021 r. do dyrektorów szkół podstawowych z terenu miasta Szczecin, zapraszające do udziału w konkursie plastycznym organizowanym w ramach obchodów Światowego Dnia Zdrowia 2021 skierowanego do uczniów klas VI-VIII. W załączeniu regulamin konkursu wraz z załącznikami;</w:t>
      </w:r>
    </w:p>
    <w:p w14:paraId="29ACFEF5" w14:textId="5635658D" w:rsidR="00DE133E" w:rsidRPr="00B80D60" w:rsidRDefault="00DE133E" w:rsidP="00F41C09">
      <w:pPr>
        <w:numPr>
          <w:ilvl w:val="0"/>
          <w:numId w:val="190"/>
        </w:numPr>
        <w:rPr>
          <w:rFonts w:ascii="Calibri" w:hAnsi="Calibri" w:cs="Calibri"/>
          <w:color w:val="auto"/>
        </w:rPr>
      </w:pPr>
      <w:r w:rsidRPr="00B80D60">
        <w:rPr>
          <w:rFonts w:ascii="Calibri" w:hAnsi="Calibri" w:cs="Calibri"/>
          <w:color w:val="auto"/>
        </w:rPr>
        <w:t>zgodę przedstawiciela ustawowego niepełnoletniego uczestnika na udział w konkursie znak F/IT/PT/PZ/01/02/02 w liczbie 20 sztuk, wraz zawartą klauzulą informacyjną o</w:t>
      </w:r>
      <w:r w:rsidR="008B50D4">
        <w:rPr>
          <w:rFonts w:ascii="Calibri" w:hAnsi="Calibri" w:cs="Calibri"/>
          <w:color w:val="auto"/>
        </w:rPr>
        <w:t> </w:t>
      </w:r>
      <w:r w:rsidRPr="00B80D60">
        <w:rPr>
          <w:rFonts w:ascii="Calibri" w:hAnsi="Calibri" w:cs="Calibri"/>
          <w:color w:val="auto"/>
        </w:rPr>
        <w:t>przetwarzaniu danych osobowych;</w:t>
      </w:r>
    </w:p>
    <w:p w14:paraId="6CBDB858" w14:textId="77777777" w:rsidR="00DE133E" w:rsidRPr="00B80D60" w:rsidRDefault="00DE133E" w:rsidP="00F41C09">
      <w:pPr>
        <w:numPr>
          <w:ilvl w:val="0"/>
          <w:numId w:val="190"/>
        </w:numPr>
        <w:rPr>
          <w:rFonts w:ascii="Calibri" w:hAnsi="Calibri" w:cs="Calibri"/>
          <w:color w:val="auto"/>
        </w:rPr>
      </w:pPr>
      <w:r w:rsidRPr="00B80D60">
        <w:rPr>
          <w:rFonts w:ascii="Calibri" w:hAnsi="Calibri" w:cs="Calibri"/>
          <w:color w:val="auto"/>
        </w:rPr>
        <w:t>protokół z posiedzenia komisji konkursowej znak F/IT/PT/PZ/01/02/01 z dnia 12.05.2021 r. w konkursie plastycznym zorganizowanym w ramach obchodów Światowego Dnia Zdrowia 2021;</w:t>
      </w:r>
    </w:p>
    <w:p w14:paraId="455602C7" w14:textId="76D6629D" w:rsidR="00E40CCF" w:rsidRPr="00B80D60" w:rsidRDefault="00DE133E" w:rsidP="00F41C09">
      <w:pPr>
        <w:numPr>
          <w:ilvl w:val="0"/>
          <w:numId w:val="190"/>
        </w:numPr>
        <w:rPr>
          <w:rFonts w:ascii="Calibri" w:hAnsi="Calibri" w:cs="Calibri"/>
          <w:color w:val="auto"/>
        </w:rPr>
      </w:pPr>
      <w:r w:rsidRPr="00B80D60">
        <w:rPr>
          <w:rFonts w:ascii="Calibri" w:hAnsi="Calibri" w:cs="Calibri"/>
          <w:color w:val="auto"/>
        </w:rPr>
        <w:t>informację dot. realizacji zadania znak F/PT/PZ/01/04 z dnia 12.05.2021 r.</w:t>
      </w:r>
      <w:r w:rsidR="00E40CCF" w:rsidRPr="00B80D60">
        <w:rPr>
          <w:rFonts w:ascii="Calibri" w:hAnsi="Calibri" w:cs="Calibri"/>
          <w:color w:val="auto"/>
        </w:rPr>
        <w:t xml:space="preserve"> </w:t>
      </w:r>
      <w:r w:rsidRPr="00B80D60">
        <w:rPr>
          <w:rFonts w:ascii="Calibri" w:hAnsi="Calibri" w:cs="Calibri"/>
          <w:color w:val="auto"/>
        </w:rPr>
        <w:t>z</w:t>
      </w:r>
      <w:r w:rsidR="008B50D4">
        <w:rPr>
          <w:rFonts w:ascii="Calibri" w:hAnsi="Calibri" w:cs="Calibri"/>
          <w:color w:val="auto"/>
        </w:rPr>
        <w:t> </w:t>
      </w:r>
      <w:r w:rsidRPr="00B80D60">
        <w:rPr>
          <w:rFonts w:ascii="Calibri" w:hAnsi="Calibri" w:cs="Calibri"/>
          <w:color w:val="auto"/>
        </w:rPr>
        <w:t>przeprowadzonego konkursu;</w:t>
      </w:r>
    </w:p>
    <w:p w14:paraId="0FB55B0C" w14:textId="77777777" w:rsidR="00DE133E" w:rsidRPr="00B80D60" w:rsidRDefault="00DE133E" w:rsidP="00F41C09">
      <w:pPr>
        <w:numPr>
          <w:ilvl w:val="0"/>
          <w:numId w:val="190"/>
        </w:numPr>
        <w:rPr>
          <w:rFonts w:ascii="Calibri" w:hAnsi="Calibri" w:cs="Calibri"/>
          <w:color w:val="auto"/>
        </w:rPr>
      </w:pPr>
      <w:r w:rsidRPr="00B80D60">
        <w:rPr>
          <w:rFonts w:ascii="Calibri" w:hAnsi="Calibri" w:cs="Calibri"/>
          <w:color w:val="auto"/>
        </w:rPr>
        <w:t>pismo znak PS.PZ.966.12.17.2021 z dnia 12.05.2021 r. dot. wyłonienia laureatów konkursu organizowanego w ramach obchodów Światowego Dnia Zdrowia 2021 pn. „Budowanie sprawiedliwszego i zdrowszego świata” skierowanego do dyrektorów szkół biorących udział w konkursie.</w:t>
      </w:r>
    </w:p>
    <w:p w14:paraId="3B728B2A" w14:textId="13857031" w:rsidR="00DE133E" w:rsidRPr="00B80D60" w:rsidRDefault="00DE133E" w:rsidP="00DE133E">
      <w:pPr>
        <w:rPr>
          <w:rFonts w:ascii="Calibri" w:hAnsi="Calibri" w:cs="Calibri"/>
          <w:color w:val="auto"/>
        </w:rPr>
      </w:pPr>
      <w:r w:rsidRPr="00B80D60">
        <w:rPr>
          <w:rFonts w:ascii="Calibri" w:hAnsi="Calibri" w:cs="Calibri"/>
          <w:color w:val="auto"/>
        </w:rPr>
        <w:t>Stwierdzono brak akceptacji PPIS w Szczecinie regulaminu konkursu</w:t>
      </w:r>
      <w:r w:rsidRPr="00B80D60">
        <w:rPr>
          <w:color w:val="auto"/>
        </w:rPr>
        <w:t xml:space="preserve"> </w:t>
      </w:r>
      <w:r w:rsidRPr="00B80D60">
        <w:rPr>
          <w:rFonts w:ascii="Calibri" w:hAnsi="Calibri" w:cs="Calibri"/>
          <w:color w:val="auto"/>
        </w:rPr>
        <w:t>plastycznego organizowanego w ramach obchod</w:t>
      </w:r>
      <w:r w:rsidRPr="00B80D60">
        <w:rPr>
          <w:rFonts w:ascii="Calibri" w:hAnsi="Calibri" w:cs="Calibri" w:hint="eastAsia"/>
          <w:color w:val="auto"/>
        </w:rPr>
        <w:t>ó</w:t>
      </w:r>
      <w:r w:rsidRPr="00B80D60">
        <w:rPr>
          <w:rFonts w:ascii="Calibri" w:hAnsi="Calibri" w:cs="Calibri"/>
          <w:color w:val="auto"/>
        </w:rPr>
        <w:t xml:space="preserve">w </w:t>
      </w:r>
      <w:r w:rsidRPr="00B80D60">
        <w:rPr>
          <w:rFonts w:ascii="Calibri" w:hAnsi="Calibri" w:cs="Calibri" w:hint="eastAsia"/>
          <w:color w:val="auto"/>
        </w:rPr>
        <w:t>Ś</w:t>
      </w:r>
      <w:r w:rsidRPr="00B80D60">
        <w:rPr>
          <w:rFonts w:ascii="Calibri" w:hAnsi="Calibri" w:cs="Calibri"/>
          <w:color w:val="auto"/>
        </w:rPr>
        <w:t>wiatowego Dnia Zdrowia 2021 oraz braku kworum komisji konkursowej na protokole</w:t>
      </w:r>
      <w:r w:rsidRPr="00B80D60">
        <w:rPr>
          <w:color w:val="auto"/>
        </w:rPr>
        <w:t xml:space="preserve"> </w:t>
      </w:r>
      <w:r w:rsidRPr="00B80D60">
        <w:rPr>
          <w:rFonts w:ascii="Calibri" w:hAnsi="Calibri" w:cs="Calibri"/>
          <w:color w:val="auto"/>
        </w:rPr>
        <w:t>z narady komisji konkursowej znak F/IT/PT/PZ/01/02/01 z</w:t>
      </w:r>
      <w:r w:rsidR="008B50D4">
        <w:rPr>
          <w:rFonts w:ascii="Calibri" w:hAnsi="Calibri" w:cs="Calibri"/>
          <w:color w:val="auto"/>
        </w:rPr>
        <w:t> </w:t>
      </w:r>
      <w:r w:rsidRPr="00B80D60">
        <w:rPr>
          <w:rFonts w:ascii="Calibri" w:hAnsi="Calibri" w:cs="Calibri"/>
          <w:color w:val="auto"/>
        </w:rPr>
        <w:t>dnia 12.05.2021 r. w odniesieniu do składu komisji konkursowej zawartego w regulaminie ww. konkursu.</w:t>
      </w:r>
    </w:p>
    <w:p w14:paraId="34519FC1" w14:textId="77777777" w:rsidR="00DE133E" w:rsidRPr="00B80D60" w:rsidRDefault="00DE133E" w:rsidP="00DE133E">
      <w:pPr>
        <w:rPr>
          <w:rFonts w:ascii="Calibri" w:hAnsi="Calibri" w:cs="Calibri"/>
          <w:color w:val="auto"/>
        </w:rPr>
      </w:pPr>
      <w:bookmarkStart w:id="194" w:name="_Hlk89459345"/>
      <w:r w:rsidRPr="00B80D60">
        <w:rPr>
          <w:rFonts w:ascii="Calibri" w:hAnsi="Calibri" w:cs="Calibri"/>
          <w:color w:val="auto"/>
        </w:rPr>
        <w:t>Ustalono: nieprawidłowość</w:t>
      </w:r>
    </w:p>
    <w:p w14:paraId="3A6A6C41" w14:textId="77777777" w:rsidR="00DE133E" w:rsidRPr="00B80D60" w:rsidRDefault="00DE133E" w:rsidP="00DE133E">
      <w:pPr>
        <w:rPr>
          <w:rFonts w:ascii="Calibri" w:hAnsi="Calibri" w:cs="Calibri"/>
          <w:color w:val="auto"/>
        </w:rPr>
      </w:pPr>
    </w:p>
    <w:bookmarkEnd w:id="194"/>
    <w:p w14:paraId="1FC7DBD9" w14:textId="77777777" w:rsidR="00DE133E" w:rsidRPr="00B80D60" w:rsidRDefault="00DE133E" w:rsidP="00DE133E">
      <w:pPr>
        <w:pStyle w:val="Nagwek1"/>
        <w:jc w:val="left"/>
        <w:rPr>
          <w:rFonts w:ascii="Calibri" w:hAnsi="Calibri" w:cs="Calibri"/>
          <w:b w:val="0"/>
          <w:bCs w:val="0"/>
          <w:sz w:val="24"/>
          <w:szCs w:val="24"/>
        </w:rPr>
      </w:pPr>
      <w:r w:rsidRPr="00B80D60">
        <w:rPr>
          <w:rFonts w:ascii="Calibri" w:hAnsi="Calibri" w:cs="Calibri"/>
          <w:b w:val="0"/>
          <w:bCs w:val="0"/>
          <w:sz w:val="24"/>
          <w:szCs w:val="24"/>
        </w:rPr>
        <w:t xml:space="preserve">Próba przyjęta do oceny: </w:t>
      </w:r>
      <w:bookmarkStart w:id="195" w:name="_Hlk77681156"/>
      <w:r w:rsidRPr="00B80D60">
        <w:rPr>
          <w:rFonts w:ascii="Calibri" w:hAnsi="Calibri" w:cs="Calibri"/>
          <w:b w:val="0"/>
          <w:bCs w:val="0"/>
          <w:sz w:val="24"/>
          <w:szCs w:val="24"/>
        </w:rPr>
        <w:t>zamieszczenie informacji na stronie internetowej PSSE Szczecin</w:t>
      </w:r>
      <w:bookmarkEnd w:id="195"/>
    </w:p>
    <w:p w14:paraId="5149CC54" w14:textId="77777777" w:rsidR="00DE133E" w:rsidRPr="00B80D60" w:rsidRDefault="00DE133E" w:rsidP="00DE133E">
      <w:pPr>
        <w:rPr>
          <w:rFonts w:ascii="Calibri" w:hAnsi="Calibri" w:cs="Calibri"/>
          <w:color w:val="auto"/>
        </w:rPr>
      </w:pPr>
      <w:r w:rsidRPr="00B80D60">
        <w:rPr>
          <w:rFonts w:ascii="Calibri" w:hAnsi="Calibri" w:cs="Calibri"/>
          <w:color w:val="auto"/>
        </w:rPr>
        <w:t xml:space="preserve">Oceniono: </w:t>
      </w:r>
    </w:p>
    <w:p w14:paraId="17308AB6" w14:textId="77777777" w:rsidR="00DE133E" w:rsidRPr="00B80D60" w:rsidRDefault="00DE133E" w:rsidP="00F41C09">
      <w:pPr>
        <w:numPr>
          <w:ilvl w:val="0"/>
          <w:numId w:val="191"/>
        </w:numPr>
        <w:rPr>
          <w:rFonts w:ascii="Calibri" w:hAnsi="Calibri" w:cs="Calibri"/>
          <w:color w:val="auto"/>
        </w:rPr>
      </w:pPr>
      <w:r w:rsidRPr="00B80D60">
        <w:rPr>
          <w:rFonts w:ascii="Calibri" w:hAnsi="Calibri" w:cs="Calibri"/>
          <w:color w:val="auto"/>
        </w:rPr>
        <w:t>wydruk ze strony internetowej PSSE w Szczecinie z artykułem opublikowanym w dniu 07.04.2021 r. dot. obchodów Światowego Dnia Zdrowia 2021 pn. „Budowanie sprawiedliwszego i zdrowszego świata”</w:t>
      </w:r>
    </w:p>
    <w:p w14:paraId="3C461393" w14:textId="77777777" w:rsidR="00DE133E" w:rsidRPr="00B80D60" w:rsidRDefault="00DE133E" w:rsidP="00DE133E">
      <w:pPr>
        <w:rPr>
          <w:rFonts w:ascii="Calibri" w:hAnsi="Calibri" w:cs="Calibri"/>
          <w:color w:val="auto"/>
        </w:rPr>
      </w:pPr>
      <w:bookmarkStart w:id="196" w:name="_Hlk89460189"/>
      <w:r w:rsidRPr="00B80D60">
        <w:rPr>
          <w:rFonts w:ascii="Calibri" w:hAnsi="Calibri" w:cs="Calibri"/>
          <w:color w:val="auto"/>
        </w:rPr>
        <w:t>Ustalono:  prawidłowość</w:t>
      </w:r>
    </w:p>
    <w:p w14:paraId="6769D5BA" w14:textId="77777777" w:rsidR="00DE133E" w:rsidRPr="00B80D60" w:rsidRDefault="00DE133E" w:rsidP="00DE133E">
      <w:pPr>
        <w:rPr>
          <w:rFonts w:ascii="Calibri" w:hAnsi="Calibri" w:cs="Calibri"/>
          <w:color w:val="auto"/>
        </w:rPr>
      </w:pPr>
    </w:p>
    <w:bookmarkEnd w:id="196"/>
    <w:p w14:paraId="62392CEA" w14:textId="77777777" w:rsidR="00DE133E" w:rsidRPr="00B80D60" w:rsidRDefault="00DE133E" w:rsidP="001143B8">
      <w:pPr>
        <w:pStyle w:val="Akapitzlist"/>
        <w:numPr>
          <w:ilvl w:val="0"/>
          <w:numId w:val="20"/>
        </w:numPr>
        <w:jc w:val="left"/>
        <w:rPr>
          <w:rFonts w:ascii="Calibri" w:hAnsi="Calibri" w:cs="Calibri"/>
          <w:color w:val="auto"/>
        </w:rPr>
      </w:pPr>
      <w:r w:rsidRPr="00B80D60">
        <w:rPr>
          <w:rFonts w:ascii="Calibri" w:hAnsi="Calibri" w:cs="Calibri"/>
          <w:color w:val="auto"/>
        </w:rPr>
        <w:t>Kampania społeczna „Światowy Dzień bez Tytoniu” 2021</w:t>
      </w:r>
    </w:p>
    <w:p w14:paraId="467CFFDF" w14:textId="77777777" w:rsidR="00DE133E" w:rsidRPr="00B80D60" w:rsidRDefault="00DE133E" w:rsidP="00DE133E">
      <w:pPr>
        <w:rPr>
          <w:rFonts w:ascii="Calibri" w:hAnsi="Calibri" w:cs="Calibri"/>
          <w:color w:val="auto"/>
        </w:rPr>
      </w:pPr>
      <w:r w:rsidRPr="00B80D60">
        <w:rPr>
          <w:rFonts w:ascii="Calibri" w:hAnsi="Calibri" w:cs="Calibri"/>
          <w:color w:val="auto"/>
        </w:rPr>
        <w:t>Próba przyjęta do oceny: organizacja konkursu plastycznego „Włączam myślenie rzucam palenie”</w:t>
      </w:r>
    </w:p>
    <w:p w14:paraId="4470F94F" w14:textId="77777777" w:rsidR="00DE133E" w:rsidRPr="00B80D60" w:rsidRDefault="00DE133E" w:rsidP="00DE133E">
      <w:pPr>
        <w:rPr>
          <w:rFonts w:ascii="Calibri" w:hAnsi="Calibri" w:cs="Calibri"/>
          <w:color w:val="auto"/>
        </w:rPr>
      </w:pPr>
      <w:r w:rsidRPr="00B80D60">
        <w:rPr>
          <w:rFonts w:ascii="Calibri" w:hAnsi="Calibri" w:cs="Calibri"/>
          <w:color w:val="auto"/>
        </w:rPr>
        <w:lastRenderedPageBreak/>
        <w:t>Działanie zaplanowano na kwiecień-maj 2021 r.</w:t>
      </w:r>
    </w:p>
    <w:p w14:paraId="3D1929BC" w14:textId="77777777" w:rsidR="00DE133E" w:rsidRPr="00B80D60" w:rsidRDefault="00DE133E" w:rsidP="00E40CCF">
      <w:pPr>
        <w:rPr>
          <w:rFonts w:ascii="Calibri" w:hAnsi="Calibri" w:cs="Calibri"/>
          <w:color w:val="auto"/>
        </w:rPr>
      </w:pPr>
      <w:r w:rsidRPr="00B80D60">
        <w:rPr>
          <w:rFonts w:ascii="Calibri" w:hAnsi="Calibri" w:cs="Calibri"/>
          <w:color w:val="auto"/>
        </w:rPr>
        <w:t>Oceniono:</w:t>
      </w:r>
    </w:p>
    <w:p w14:paraId="0962E991" w14:textId="549B6BC3" w:rsidR="00DE133E" w:rsidRPr="00B80D60" w:rsidRDefault="00DE133E" w:rsidP="00F41C09">
      <w:pPr>
        <w:numPr>
          <w:ilvl w:val="0"/>
          <w:numId w:val="192"/>
        </w:numPr>
        <w:rPr>
          <w:rFonts w:ascii="Calibri" w:hAnsi="Calibri" w:cs="Calibri"/>
          <w:color w:val="auto"/>
        </w:rPr>
      </w:pPr>
      <w:r w:rsidRPr="00B80D60">
        <w:rPr>
          <w:rFonts w:ascii="Calibri" w:hAnsi="Calibri" w:cs="Calibri"/>
          <w:color w:val="auto"/>
        </w:rPr>
        <w:t>notatkę służbową z dnia 30.04.2021 r. dot. brak wystosowania listów intencyjnych w</w:t>
      </w:r>
      <w:r w:rsidR="008B50D4">
        <w:rPr>
          <w:rFonts w:ascii="Calibri" w:hAnsi="Calibri" w:cs="Calibri"/>
          <w:color w:val="auto"/>
        </w:rPr>
        <w:t> </w:t>
      </w:r>
      <w:r w:rsidRPr="00B80D60">
        <w:rPr>
          <w:rFonts w:ascii="Calibri" w:hAnsi="Calibri" w:cs="Calibri"/>
          <w:color w:val="auto"/>
        </w:rPr>
        <w:t xml:space="preserve">kwietniu w sprawie organizacji konkursu w ramach </w:t>
      </w:r>
      <w:r w:rsidRPr="00B80D60">
        <w:rPr>
          <w:rFonts w:ascii="Calibri" w:hAnsi="Calibri" w:cs="Calibri" w:hint="eastAsia"/>
          <w:color w:val="auto"/>
        </w:rPr>
        <w:t>Ś</w:t>
      </w:r>
      <w:r w:rsidRPr="00B80D60">
        <w:rPr>
          <w:rFonts w:ascii="Calibri" w:hAnsi="Calibri" w:cs="Calibri"/>
          <w:color w:val="auto"/>
        </w:rPr>
        <w:t>wiatowego Dnia bez Tytoniu 2021 z powodu wyst</w:t>
      </w:r>
      <w:r w:rsidRPr="00B80D60">
        <w:rPr>
          <w:rFonts w:ascii="Calibri" w:hAnsi="Calibri" w:cs="Calibri" w:hint="eastAsia"/>
          <w:color w:val="auto"/>
        </w:rPr>
        <w:t>ą</w:t>
      </w:r>
      <w:r w:rsidRPr="00B80D60">
        <w:rPr>
          <w:rFonts w:ascii="Calibri" w:hAnsi="Calibri" w:cs="Calibri"/>
          <w:color w:val="auto"/>
        </w:rPr>
        <w:t>pienia pandemii wirusa SARS-COV2 i zamkni</w:t>
      </w:r>
      <w:r w:rsidRPr="00B80D60">
        <w:rPr>
          <w:rFonts w:ascii="Calibri" w:hAnsi="Calibri" w:cs="Calibri" w:hint="eastAsia"/>
          <w:color w:val="auto"/>
        </w:rPr>
        <w:t>ę</w:t>
      </w:r>
      <w:r w:rsidRPr="00B80D60">
        <w:rPr>
          <w:rFonts w:ascii="Calibri" w:hAnsi="Calibri" w:cs="Calibri"/>
          <w:color w:val="auto"/>
        </w:rPr>
        <w:t>ciem plac</w:t>
      </w:r>
      <w:r w:rsidRPr="00B80D60">
        <w:rPr>
          <w:rFonts w:ascii="Calibri" w:hAnsi="Calibri" w:cs="Calibri" w:hint="eastAsia"/>
          <w:color w:val="auto"/>
        </w:rPr>
        <w:t>ó</w:t>
      </w:r>
      <w:r w:rsidRPr="00B80D60">
        <w:rPr>
          <w:rFonts w:ascii="Calibri" w:hAnsi="Calibri" w:cs="Calibri"/>
          <w:color w:val="auto"/>
        </w:rPr>
        <w:t>wek szkolnych. Notatka opatrzona pieczęcią i podpisem PPIS w Szczecinie;</w:t>
      </w:r>
    </w:p>
    <w:p w14:paraId="32A7121B" w14:textId="5311F600" w:rsidR="00E40CCF" w:rsidRPr="00B80D60" w:rsidRDefault="00DE133E" w:rsidP="00F41C09">
      <w:pPr>
        <w:numPr>
          <w:ilvl w:val="0"/>
          <w:numId w:val="192"/>
        </w:numPr>
        <w:rPr>
          <w:rFonts w:ascii="Calibri" w:hAnsi="Calibri" w:cs="Calibri"/>
          <w:color w:val="auto"/>
        </w:rPr>
      </w:pPr>
      <w:r w:rsidRPr="00B80D60">
        <w:rPr>
          <w:rFonts w:ascii="Calibri" w:hAnsi="Calibri" w:cs="Calibri"/>
          <w:color w:val="auto"/>
        </w:rPr>
        <w:t xml:space="preserve">notatkę służbową z dnia 30.04.2021 r. dot. braku wykonania konkursu nt. szkodliwości palenia tytoniu. Konkurs nie został zrealizowany z powodu oddelegowania pracowników sekcji OZiPZ do działań związanych z zwalczaniem pandemii wirusa SARS-COV2.  Notatka opatrzona pieczęcią i podpisem PPIS w Szczecinie. Konkurs przesunięto na koniec maja i czerwiec 2021 r. </w:t>
      </w:r>
    </w:p>
    <w:p w14:paraId="4E6E52A6" w14:textId="3BD63E2E" w:rsidR="00E40CCF" w:rsidRPr="00B80D60" w:rsidRDefault="00DE133E" w:rsidP="00F41C09">
      <w:pPr>
        <w:numPr>
          <w:ilvl w:val="0"/>
          <w:numId w:val="192"/>
        </w:numPr>
        <w:rPr>
          <w:rFonts w:ascii="Calibri" w:hAnsi="Calibri" w:cs="Calibri"/>
          <w:color w:val="auto"/>
        </w:rPr>
      </w:pPr>
      <w:r w:rsidRPr="00B80D60">
        <w:rPr>
          <w:rFonts w:ascii="Calibri" w:hAnsi="Calibri" w:cs="Calibri"/>
          <w:color w:val="auto"/>
        </w:rPr>
        <w:t>pismo znak PS.PZ.966.10.19.2021 z dnia 24.05.2021 r. dot. zaproszenia do udziału w</w:t>
      </w:r>
      <w:r w:rsidR="008B50D4">
        <w:rPr>
          <w:rFonts w:ascii="Calibri" w:hAnsi="Calibri" w:cs="Calibri"/>
          <w:color w:val="auto"/>
        </w:rPr>
        <w:t> </w:t>
      </w:r>
      <w:r w:rsidRPr="00B80D60">
        <w:rPr>
          <w:rFonts w:ascii="Calibri" w:hAnsi="Calibri" w:cs="Calibri"/>
          <w:color w:val="auto"/>
        </w:rPr>
        <w:t>konkursie pn. „Włączam myślenie rzucam palenie” uczniów klas V-VIII szkół podstawowych z terenu miasta Szczecin. W załączeniu regulamin konkursu;</w:t>
      </w:r>
    </w:p>
    <w:p w14:paraId="79659706" w14:textId="5E91F015" w:rsidR="00E40CCF" w:rsidRPr="00B80D60" w:rsidRDefault="00DE133E" w:rsidP="00F41C09">
      <w:pPr>
        <w:numPr>
          <w:ilvl w:val="0"/>
          <w:numId w:val="192"/>
        </w:numPr>
        <w:rPr>
          <w:rFonts w:ascii="Calibri" w:hAnsi="Calibri" w:cs="Calibri"/>
          <w:color w:val="auto"/>
        </w:rPr>
      </w:pPr>
      <w:r w:rsidRPr="00B80D60">
        <w:rPr>
          <w:rFonts w:ascii="Calibri" w:hAnsi="Calibri" w:cs="Calibri"/>
          <w:color w:val="auto"/>
        </w:rPr>
        <w:t>zgodę przedstawiciela ustawowego niepełnoletniego uczestnika na udział w konkursie znak F/IT/PT/PZ/01/02/02 w liczbie 15 sztuk, wraz zawartą klauzulą informacyjną o przetwarzaniu danych osobowych;</w:t>
      </w:r>
    </w:p>
    <w:p w14:paraId="495FB086" w14:textId="77777777" w:rsidR="00E40CCF" w:rsidRPr="00B80D60" w:rsidRDefault="00DE133E" w:rsidP="00F41C09">
      <w:pPr>
        <w:numPr>
          <w:ilvl w:val="0"/>
          <w:numId w:val="192"/>
        </w:numPr>
        <w:rPr>
          <w:rFonts w:ascii="Calibri" w:hAnsi="Calibri" w:cs="Calibri"/>
          <w:color w:val="auto"/>
        </w:rPr>
      </w:pPr>
      <w:r w:rsidRPr="00B80D60">
        <w:rPr>
          <w:rFonts w:ascii="Calibri" w:hAnsi="Calibri" w:cs="Calibri"/>
          <w:color w:val="auto"/>
        </w:rPr>
        <w:t>protokół znak F/IT/PT/PZ/01/02/01 z dnia 14.06.2021 r. z narady komisji konkursowej konkursu plastycznego pn. „Włączam myślenie rzucam palenie”;</w:t>
      </w:r>
    </w:p>
    <w:p w14:paraId="7703DB85" w14:textId="47DDAE23" w:rsidR="00E40CCF" w:rsidRPr="00B80D60" w:rsidRDefault="00DE133E" w:rsidP="00F41C09">
      <w:pPr>
        <w:numPr>
          <w:ilvl w:val="0"/>
          <w:numId w:val="192"/>
        </w:numPr>
        <w:rPr>
          <w:rFonts w:ascii="Calibri" w:hAnsi="Calibri" w:cs="Calibri"/>
          <w:color w:val="auto"/>
        </w:rPr>
      </w:pPr>
      <w:r w:rsidRPr="00B80D60">
        <w:rPr>
          <w:rFonts w:ascii="Calibri" w:hAnsi="Calibri" w:cs="Calibri"/>
          <w:color w:val="auto"/>
        </w:rPr>
        <w:t>informację dot. realizacji zadania znak F/PT/PZ/01/04 z dnia 14.05.2021r. z</w:t>
      </w:r>
      <w:r w:rsidR="008B50D4">
        <w:rPr>
          <w:rFonts w:ascii="Calibri" w:hAnsi="Calibri" w:cs="Calibri"/>
          <w:color w:val="auto"/>
        </w:rPr>
        <w:t> </w:t>
      </w:r>
      <w:r w:rsidRPr="00B80D60">
        <w:rPr>
          <w:rFonts w:ascii="Calibri" w:hAnsi="Calibri" w:cs="Calibri"/>
          <w:color w:val="auto"/>
        </w:rPr>
        <w:t>przeprowadzonego konkursu;</w:t>
      </w:r>
    </w:p>
    <w:p w14:paraId="6A096B29" w14:textId="08CE2F01" w:rsidR="00E40CCF" w:rsidRPr="00B80D60" w:rsidRDefault="00DE133E" w:rsidP="00F41C09">
      <w:pPr>
        <w:numPr>
          <w:ilvl w:val="0"/>
          <w:numId w:val="192"/>
        </w:numPr>
        <w:rPr>
          <w:rFonts w:ascii="Calibri" w:hAnsi="Calibri" w:cs="Calibri"/>
          <w:color w:val="auto"/>
        </w:rPr>
      </w:pPr>
      <w:r w:rsidRPr="00B80D60">
        <w:rPr>
          <w:rFonts w:ascii="Calibri" w:hAnsi="Calibri" w:cs="Calibri"/>
          <w:color w:val="auto"/>
        </w:rPr>
        <w:t>informację dot. realizacji zadania znak F/PT/PZ/01/04 z dnia 25.05.2021r. z</w:t>
      </w:r>
      <w:r w:rsidR="008B50D4">
        <w:rPr>
          <w:rFonts w:ascii="Calibri" w:hAnsi="Calibri" w:cs="Calibri"/>
          <w:color w:val="auto"/>
        </w:rPr>
        <w:t> </w:t>
      </w:r>
      <w:r w:rsidRPr="00B80D60">
        <w:rPr>
          <w:rFonts w:ascii="Calibri" w:hAnsi="Calibri" w:cs="Calibri"/>
          <w:color w:val="auto"/>
        </w:rPr>
        <w:t>zamieszczenia informacji na stronie PSSE w Szczecinie o organizacji konkursu;</w:t>
      </w:r>
    </w:p>
    <w:p w14:paraId="0660E8D4" w14:textId="77777777" w:rsidR="00DE133E" w:rsidRPr="00B80D60" w:rsidRDefault="00DE133E" w:rsidP="00F41C09">
      <w:pPr>
        <w:numPr>
          <w:ilvl w:val="0"/>
          <w:numId w:val="192"/>
        </w:numPr>
        <w:rPr>
          <w:rFonts w:ascii="Calibri" w:hAnsi="Calibri" w:cs="Calibri"/>
          <w:color w:val="auto"/>
        </w:rPr>
      </w:pPr>
      <w:r w:rsidRPr="00B80D60">
        <w:rPr>
          <w:rFonts w:ascii="Calibri" w:hAnsi="Calibri" w:cs="Calibri"/>
          <w:color w:val="auto"/>
        </w:rPr>
        <w:t xml:space="preserve"> informację zamieszczoną na stronie PSSE w Szczecinie z dnia 14.06.2021 r. dot. rozstrzygnięcia ww. konkursu plastycznego;</w:t>
      </w:r>
    </w:p>
    <w:p w14:paraId="4ED0B3D4" w14:textId="095654C8" w:rsidR="00DE133E" w:rsidRPr="00B80D60" w:rsidRDefault="00DE133E" w:rsidP="00DE133E">
      <w:pPr>
        <w:rPr>
          <w:rFonts w:ascii="Calibri" w:hAnsi="Calibri" w:cs="Calibri"/>
          <w:color w:val="auto"/>
        </w:rPr>
      </w:pPr>
      <w:r w:rsidRPr="00B80D60">
        <w:rPr>
          <w:rFonts w:ascii="Calibri" w:hAnsi="Calibri" w:cs="Calibri"/>
          <w:color w:val="auto"/>
        </w:rPr>
        <w:t>Spostrzeżenie: nie ma potrzeby sporządzania informacji dotyczącej realizacji zadania z</w:t>
      </w:r>
      <w:r w:rsidR="008B50D4">
        <w:rPr>
          <w:rFonts w:ascii="Calibri" w:hAnsi="Calibri" w:cs="Calibri"/>
          <w:color w:val="auto"/>
        </w:rPr>
        <w:t> </w:t>
      </w:r>
      <w:r w:rsidRPr="00B80D60">
        <w:rPr>
          <w:rFonts w:ascii="Calibri" w:hAnsi="Calibri" w:cs="Calibri"/>
          <w:color w:val="auto"/>
        </w:rPr>
        <w:t>zamieszczania artykułu na stronie internetowej ( wystarczy  sam artykuł).</w:t>
      </w:r>
    </w:p>
    <w:p w14:paraId="378FA94D" w14:textId="0E7B7C48" w:rsidR="00DE133E" w:rsidRPr="00B80D60" w:rsidRDefault="00DE133E" w:rsidP="00DE133E">
      <w:pPr>
        <w:rPr>
          <w:rFonts w:ascii="Calibri" w:hAnsi="Calibri" w:cs="Calibri"/>
          <w:color w:val="auto"/>
        </w:rPr>
      </w:pPr>
      <w:r w:rsidRPr="00B80D60">
        <w:rPr>
          <w:rFonts w:ascii="Calibri" w:hAnsi="Calibri" w:cs="Calibri"/>
          <w:color w:val="auto"/>
        </w:rPr>
        <w:t>Skład komisji konkursowej nie zgadza się ze składem komisji konkursowej zapisanej w</w:t>
      </w:r>
      <w:r w:rsidR="008B50D4">
        <w:rPr>
          <w:rFonts w:ascii="Calibri" w:hAnsi="Calibri" w:cs="Calibri"/>
          <w:color w:val="auto"/>
        </w:rPr>
        <w:t> </w:t>
      </w:r>
      <w:r w:rsidRPr="00B80D60">
        <w:rPr>
          <w:rFonts w:ascii="Calibri" w:hAnsi="Calibri" w:cs="Calibri"/>
          <w:color w:val="auto"/>
        </w:rPr>
        <w:t>regulaminie konkursu.</w:t>
      </w:r>
    </w:p>
    <w:p w14:paraId="1D5ECE49" w14:textId="77777777" w:rsidR="00DE133E" w:rsidRPr="00B80D60" w:rsidRDefault="00DE133E" w:rsidP="00DE133E">
      <w:pPr>
        <w:rPr>
          <w:rFonts w:ascii="Calibri" w:hAnsi="Calibri" w:cs="Calibri"/>
          <w:color w:val="auto"/>
        </w:rPr>
      </w:pPr>
      <w:r w:rsidRPr="00B80D60">
        <w:rPr>
          <w:rFonts w:ascii="Calibri" w:hAnsi="Calibri" w:cs="Calibri"/>
          <w:color w:val="auto"/>
        </w:rPr>
        <w:t>Ustalono: uchybienie</w:t>
      </w:r>
    </w:p>
    <w:p w14:paraId="591C7BCB" w14:textId="7E59CAE6" w:rsidR="00DE133E" w:rsidRPr="00B80D60" w:rsidRDefault="00DE133E" w:rsidP="00DE133E">
      <w:pPr>
        <w:rPr>
          <w:rFonts w:ascii="Calibri" w:hAnsi="Calibri" w:cs="Calibri"/>
          <w:color w:val="auto"/>
        </w:rPr>
      </w:pPr>
      <w:r w:rsidRPr="00B80D60">
        <w:rPr>
          <w:rFonts w:ascii="Calibri" w:hAnsi="Calibri" w:cs="Calibri"/>
          <w:color w:val="auto"/>
        </w:rPr>
        <w:t>Próba przyjęta do oceny: zamieszczenie informacji na stronie internetowej PSSE Szczecin z</w:t>
      </w:r>
      <w:r w:rsidR="008B50D4">
        <w:rPr>
          <w:rFonts w:ascii="Calibri" w:hAnsi="Calibri" w:cs="Calibri"/>
          <w:color w:val="auto"/>
        </w:rPr>
        <w:t> </w:t>
      </w:r>
      <w:r w:rsidRPr="00B80D60">
        <w:rPr>
          <w:rFonts w:ascii="Calibri" w:hAnsi="Calibri" w:cs="Calibri"/>
          <w:color w:val="auto"/>
        </w:rPr>
        <w:t xml:space="preserve">okazji obchodów  </w:t>
      </w:r>
      <w:r w:rsidRPr="00B80D60">
        <w:rPr>
          <w:rFonts w:ascii="Calibri" w:hAnsi="Calibri" w:cs="Calibri" w:hint="eastAsia"/>
          <w:color w:val="auto"/>
        </w:rPr>
        <w:t>Ś</w:t>
      </w:r>
      <w:r w:rsidRPr="00B80D60">
        <w:rPr>
          <w:rFonts w:ascii="Calibri" w:hAnsi="Calibri" w:cs="Calibri"/>
          <w:color w:val="auto"/>
        </w:rPr>
        <w:t>wiatowego Dnia bez Tytoniu 2021 r. Działanie zaplanowano na kwiecień-maj 2021 r.</w:t>
      </w:r>
    </w:p>
    <w:p w14:paraId="34C5FA35" w14:textId="77777777" w:rsidR="00DE133E" w:rsidRPr="00B80D60" w:rsidRDefault="00DE133E" w:rsidP="00DE133E">
      <w:pPr>
        <w:rPr>
          <w:rFonts w:ascii="Calibri" w:hAnsi="Calibri" w:cs="Calibri"/>
          <w:color w:val="auto"/>
        </w:rPr>
      </w:pPr>
      <w:r w:rsidRPr="00B80D60">
        <w:rPr>
          <w:rFonts w:ascii="Calibri" w:hAnsi="Calibri" w:cs="Calibri"/>
          <w:color w:val="auto"/>
        </w:rPr>
        <w:t>Oceniono:</w:t>
      </w:r>
    </w:p>
    <w:p w14:paraId="2A1C8677" w14:textId="77777777" w:rsidR="00DE133E" w:rsidRPr="00B80D60" w:rsidRDefault="00DE133E" w:rsidP="00F41C09">
      <w:pPr>
        <w:numPr>
          <w:ilvl w:val="0"/>
          <w:numId w:val="193"/>
        </w:numPr>
        <w:rPr>
          <w:rFonts w:ascii="Calibri" w:hAnsi="Calibri" w:cs="Calibri"/>
          <w:color w:val="auto"/>
        </w:rPr>
      </w:pPr>
      <w:r w:rsidRPr="00B80D60">
        <w:rPr>
          <w:rFonts w:ascii="Calibri" w:hAnsi="Calibri" w:cs="Calibri"/>
          <w:color w:val="auto"/>
        </w:rPr>
        <w:t xml:space="preserve">informację dot. realizacji zadania znak F/PT/PZ/01/04 z dnia 31.05.2021 r.  dot. obchodów </w:t>
      </w:r>
      <w:bookmarkStart w:id="197" w:name="_Hlk89459440"/>
      <w:r w:rsidRPr="00B80D60">
        <w:rPr>
          <w:rFonts w:ascii="Calibri" w:hAnsi="Calibri" w:cs="Calibri" w:hint="eastAsia"/>
          <w:color w:val="auto"/>
        </w:rPr>
        <w:t>Ś</w:t>
      </w:r>
      <w:r w:rsidRPr="00B80D60">
        <w:rPr>
          <w:rFonts w:ascii="Calibri" w:hAnsi="Calibri" w:cs="Calibri"/>
          <w:color w:val="auto"/>
        </w:rPr>
        <w:t>wiatowego Dnia bez Tytoniu 2021 r.</w:t>
      </w:r>
    </w:p>
    <w:p w14:paraId="235F5A73" w14:textId="38F0990A" w:rsidR="00DE133E" w:rsidRPr="00B80D60" w:rsidRDefault="00DE133E" w:rsidP="00DE133E">
      <w:pPr>
        <w:rPr>
          <w:rFonts w:ascii="Calibri" w:hAnsi="Calibri" w:cs="Calibri"/>
          <w:color w:val="auto"/>
        </w:rPr>
      </w:pPr>
      <w:r w:rsidRPr="00B80D60">
        <w:rPr>
          <w:rFonts w:ascii="Calibri" w:hAnsi="Calibri" w:cs="Calibri"/>
          <w:color w:val="auto"/>
        </w:rPr>
        <w:t>Spostrzeżenie: nie ma potrzeby sporządzania informacji dotyczącej realizacji zadania z</w:t>
      </w:r>
      <w:r w:rsidR="008B50D4">
        <w:rPr>
          <w:rFonts w:ascii="Calibri" w:hAnsi="Calibri" w:cs="Calibri"/>
          <w:color w:val="auto"/>
        </w:rPr>
        <w:t> </w:t>
      </w:r>
      <w:r w:rsidRPr="00B80D60">
        <w:rPr>
          <w:rFonts w:ascii="Calibri" w:hAnsi="Calibri" w:cs="Calibri"/>
          <w:color w:val="auto"/>
        </w:rPr>
        <w:t>zamieszczania artykułu na stronie internetowej ( wystarczy  sam artykuł).</w:t>
      </w:r>
    </w:p>
    <w:bookmarkEnd w:id="197"/>
    <w:p w14:paraId="1C1DB1BD" w14:textId="77777777" w:rsidR="00DE133E" w:rsidRPr="00B80D60" w:rsidRDefault="00DE133E" w:rsidP="00DE133E">
      <w:pPr>
        <w:rPr>
          <w:rFonts w:ascii="Calibri" w:hAnsi="Calibri" w:cs="Calibri"/>
          <w:color w:val="auto"/>
          <w:u w:val="single"/>
        </w:rPr>
      </w:pPr>
    </w:p>
    <w:p w14:paraId="3A386FD6" w14:textId="77777777" w:rsidR="00DE133E" w:rsidRPr="00B80D60" w:rsidRDefault="00DE133E" w:rsidP="001143B8">
      <w:pPr>
        <w:pStyle w:val="Akapitzlist"/>
        <w:numPr>
          <w:ilvl w:val="0"/>
          <w:numId w:val="20"/>
        </w:numPr>
        <w:rPr>
          <w:rFonts w:ascii="Calibri" w:hAnsi="Calibri" w:cs="Calibri"/>
          <w:color w:val="auto"/>
        </w:rPr>
      </w:pPr>
      <w:r w:rsidRPr="00B80D60">
        <w:rPr>
          <w:rFonts w:ascii="Calibri" w:hAnsi="Calibri" w:cs="Calibri"/>
          <w:color w:val="auto"/>
        </w:rPr>
        <w:t xml:space="preserve">Profilaktyka substancji psychoaktywnych w tym środków zastępczych i nowych narkotyków </w:t>
      </w:r>
    </w:p>
    <w:p w14:paraId="222725DB" w14:textId="0B156467" w:rsidR="00DE133E" w:rsidRPr="00B80D60" w:rsidRDefault="00DE133E" w:rsidP="00DE133E">
      <w:pPr>
        <w:rPr>
          <w:rFonts w:ascii="Calibri" w:hAnsi="Calibri" w:cs="Calibri"/>
          <w:color w:val="auto"/>
        </w:rPr>
      </w:pPr>
      <w:r w:rsidRPr="00B80D60">
        <w:rPr>
          <w:rFonts w:ascii="Calibri" w:hAnsi="Calibri" w:cs="Calibri"/>
          <w:color w:val="auto"/>
        </w:rPr>
        <w:t>Z uwagi na sytuację epidemiologiczną zaplanowane działania nie odbyły się w związku z</w:t>
      </w:r>
      <w:r w:rsidR="008B50D4">
        <w:rPr>
          <w:rFonts w:ascii="Calibri" w:hAnsi="Calibri" w:cs="Calibri"/>
          <w:color w:val="auto"/>
        </w:rPr>
        <w:t> </w:t>
      </w:r>
      <w:r w:rsidRPr="00B80D60">
        <w:rPr>
          <w:rFonts w:ascii="Calibri" w:hAnsi="Calibri" w:cs="Calibri"/>
          <w:color w:val="auto"/>
        </w:rPr>
        <w:t>oddelegowaniem pracowników sekcji OZiPZ do działań związanych z zwalczaniem pandemii wirusa SARS-COV2.</w:t>
      </w:r>
    </w:p>
    <w:p w14:paraId="52E4167A" w14:textId="77777777" w:rsidR="00DE133E" w:rsidRPr="00B80D60" w:rsidRDefault="00DE133E" w:rsidP="00DE133E">
      <w:pPr>
        <w:rPr>
          <w:rFonts w:ascii="Calibri" w:hAnsi="Calibri" w:cs="Calibri"/>
          <w:color w:val="auto"/>
        </w:rPr>
      </w:pPr>
      <w:r w:rsidRPr="00B80D60">
        <w:rPr>
          <w:rFonts w:ascii="Calibri" w:hAnsi="Calibri" w:cs="Calibri"/>
          <w:color w:val="auto"/>
        </w:rPr>
        <w:t>Oceniono:</w:t>
      </w:r>
    </w:p>
    <w:p w14:paraId="133F30F2" w14:textId="4A2BB48D" w:rsidR="00DE133E" w:rsidRPr="00B80D60" w:rsidRDefault="00DE133E" w:rsidP="00F41C09">
      <w:pPr>
        <w:pStyle w:val="Akapitzlist"/>
        <w:numPr>
          <w:ilvl w:val="0"/>
          <w:numId w:val="193"/>
        </w:numPr>
        <w:ind w:left="0"/>
        <w:rPr>
          <w:rFonts w:ascii="Calibri" w:hAnsi="Calibri" w:cs="Calibri"/>
          <w:color w:val="auto"/>
        </w:rPr>
      </w:pPr>
      <w:r w:rsidRPr="00B80D60">
        <w:rPr>
          <w:rFonts w:ascii="Calibri" w:hAnsi="Calibri" w:cs="Calibri"/>
          <w:color w:val="auto"/>
        </w:rPr>
        <w:t>notatk</w:t>
      </w:r>
      <w:r w:rsidRPr="00B80D60">
        <w:rPr>
          <w:rFonts w:ascii="Calibri" w:hAnsi="Calibri" w:cs="Calibri" w:hint="eastAsia"/>
          <w:color w:val="auto"/>
        </w:rPr>
        <w:t>ę</w:t>
      </w:r>
      <w:r w:rsidRPr="00B80D60">
        <w:rPr>
          <w:rFonts w:ascii="Calibri" w:hAnsi="Calibri" w:cs="Calibri"/>
          <w:color w:val="auto"/>
        </w:rPr>
        <w:t xml:space="preserve"> s</w:t>
      </w:r>
      <w:r w:rsidRPr="00B80D60">
        <w:rPr>
          <w:rFonts w:ascii="Calibri" w:hAnsi="Calibri" w:cs="Calibri" w:hint="eastAsia"/>
          <w:color w:val="auto"/>
        </w:rPr>
        <w:t>ł</w:t>
      </w:r>
      <w:r w:rsidRPr="00B80D60">
        <w:rPr>
          <w:rFonts w:ascii="Calibri" w:hAnsi="Calibri" w:cs="Calibri"/>
          <w:color w:val="auto"/>
        </w:rPr>
        <w:t>u</w:t>
      </w:r>
      <w:r w:rsidRPr="00B80D60">
        <w:rPr>
          <w:rFonts w:ascii="Calibri" w:hAnsi="Calibri" w:cs="Calibri" w:hint="eastAsia"/>
          <w:color w:val="auto"/>
        </w:rPr>
        <w:t>ż</w:t>
      </w:r>
      <w:r w:rsidRPr="00B80D60">
        <w:rPr>
          <w:rFonts w:ascii="Calibri" w:hAnsi="Calibri" w:cs="Calibri"/>
          <w:color w:val="auto"/>
        </w:rPr>
        <w:t>bow</w:t>
      </w:r>
      <w:r w:rsidRPr="00B80D60">
        <w:rPr>
          <w:rFonts w:ascii="Calibri" w:hAnsi="Calibri" w:cs="Calibri" w:hint="eastAsia"/>
          <w:color w:val="auto"/>
        </w:rPr>
        <w:t>ą</w:t>
      </w:r>
      <w:r w:rsidRPr="00B80D60">
        <w:rPr>
          <w:rFonts w:ascii="Calibri" w:hAnsi="Calibri" w:cs="Calibri"/>
          <w:color w:val="auto"/>
        </w:rPr>
        <w:t xml:space="preserve"> z dnia 26.02.2021 r. sporz</w:t>
      </w:r>
      <w:r w:rsidRPr="00B80D60">
        <w:rPr>
          <w:rFonts w:ascii="Calibri" w:hAnsi="Calibri" w:cs="Calibri" w:hint="eastAsia"/>
          <w:color w:val="auto"/>
        </w:rPr>
        <w:t>ą</w:t>
      </w:r>
      <w:r w:rsidRPr="00B80D60">
        <w:rPr>
          <w:rFonts w:ascii="Calibri" w:hAnsi="Calibri" w:cs="Calibri"/>
          <w:color w:val="auto"/>
        </w:rPr>
        <w:t>dzon</w:t>
      </w:r>
      <w:r w:rsidRPr="00B80D60">
        <w:rPr>
          <w:rFonts w:ascii="Calibri" w:hAnsi="Calibri" w:cs="Calibri" w:hint="eastAsia"/>
          <w:color w:val="auto"/>
        </w:rPr>
        <w:t>ą</w:t>
      </w:r>
      <w:r w:rsidRPr="00B80D60">
        <w:rPr>
          <w:rFonts w:ascii="Calibri" w:hAnsi="Calibri" w:cs="Calibri"/>
          <w:color w:val="auto"/>
        </w:rPr>
        <w:t xml:space="preserve"> przez kierownika OZiPZ PSSE w Szczecinie wyjaśniającą pow</w:t>
      </w:r>
      <w:r w:rsidRPr="00B80D60">
        <w:rPr>
          <w:rFonts w:ascii="Calibri" w:hAnsi="Calibri" w:cs="Calibri" w:hint="eastAsia"/>
          <w:color w:val="auto"/>
        </w:rPr>
        <w:t>ó</w:t>
      </w:r>
      <w:r w:rsidRPr="00B80D60">
        <w:rPr>
          <w:rFonts w:ascii="Calibri" w:hAnsi="Calibri" w:cs="Calibri"/>
          <w:color w:val="auto"/>
        </w:rPr>
        <w:t>d niezrealizowania działań edukacyjnych zaplanowanych na luty. Notatka s</w:t>
      </w:r>
      <w:r w:rsidRPr="00B80D60">
        <w:rPr>
          <w:rFonts w:ascii="Calibri" w:hAnsi="Calibri" w:cs="Calibri" w:hint="eastAsia"/>
          <w:color w:val="auto"/>
        </w:rPr>
        <w:t>ł</w:t>
      </w:r>
      <w:r w:rsidRPr="00B80D60">
        <w:rPr>
          <w:rFonts w:ascii="Calibri" w:hAnsi="Calibri" w:cs="Calibri"/>
          <w:color w:val="auto"/>
        </w:rPr>
        <w:t>u</w:t>
      </w:r>
      <w:r w:rsidRPr="00B80D60">
        <w:rPr>
          <w:rFonts w:ascii="Calibri" w:hAnsi="Calibri" w:cs="Calibri" w:hint="eastAsia"/>
          <w:color w:val="auto"/>
        </w:rPr>
        <w:t>ż</w:t>
      </w:r>
      <w:r w:rsidRPr="00B80D60">
        <w:rPr>
          <w:rFonts w:ascii="Calibri" w:hAnsi="Calibri" w:cs="Calibri"/>
          <w:color w:val="auto"/>
        </w:rPr>
        <w:t>bowa opatrzona piecz</w:t>
      </w:r>
      <w:r w:rsidRPr="00B80D60">
        <w:rPr>
          <w:rFonts w:ascii="Calibri" w:hAnsi="Calibri" w:cs="Calibri" w:hint="eastAsia"/>
          <w:color w:val="auto"/>
        </w:rPr>
        <w:t>ę</w:t>
      </w:r>
      <w:r w:rsidRPr="00B80D60">
        <w:rPr>
          <w:rFonts w:ascii="Calibri" w:hAnsi="Calibri" w:cs="Calibri"/>
          <w:color w:val="auto"/>
        </w:rPr>
        <w:t>ci</w:t>
      </w:r>
      <w:r w:rsidRPr="00B80D60">
        <w:rPr>
          <w:rFonts w:ascii="Calibri" w:hAnsi="Calibri" w:cs="Calibri" w:hint="eastAsia"/>
          <w:color w:val="auto"/>
        </w:rPr>
        <w:t>ą</w:t>
      </w:r>
      <w:r w:rsidRPr="00B80D60">
        <w:rPr>
          <w:rFonts w:ascii="Calibri" w:hAnsi="Calibri" w:cs="Calibri"/>
          <w:color w:val="auto"/>
        </w:rPr>
        <w:t xml:space="preserve"> i podpisem PPIS w Szczecinie.</w:t>
      </w:r>
    </w:p>
    <w:p w14:paraId="7A457998" w14:textId="77777777" w:rsidR="00DE133E" w:rsidRPr="00B80D60" w:rsidRDefault="00DE133E" w:rsidP="00DE133E">
      <w:pPr>
        <w:rPr>
          <w:rFonts w:ascii="Calibri" w:hAnsi="Calibri" w:cs="Calibri"/>
          <w:color w:val="auto"/>
        </w:rPr>
      </w:pPr>
      <w:r w:rsidRPr="00B80D60">
        <w:rPr>
          <w:rFonts w:ascii="Calibri" w:hAnsi="Calibri" w:cs="Calibri"/>
          <w:color w:val="auto"/>
        </w:rPr>
        <w:lastRenderedPageBreak/>
        <w:t>Ustalono:  prawidłowość</w:t>
      </w:r>
    </w:p>
    <w:p w14:paraId="5656B993" w14:textId="77777777" w:rsidR="00DE133E" w:rsidRPr="00B80D60" w:rsidRDefault="00DE133E" w:rsidP="00DE133E">
      <w:pPr>
        <w:rPr>
          <w:rFonts w:ascii="Calibri" w:hAnsi="Calibri" w:cs="Calibri"/>
          <w:color w:val="auto"/>
        </w:rPr>
      </w:pPr>
      <w:r w:rsidRPr="00B80D60">
        <w:rPr>
          <w:rFonts w:ascii="Calibri" w:hAnsi="Calibri" w:cs="Calibri"/>
          <w:color w:val="auto"/>
        </w:rPr>
        <w:t xml:space="preserve">Próba przyjęta do oceny: działania edukacyjne podejmowane w pozaprogramowych grupach adresatów  </w:t>
      </w:r>
    </w:p>
    <w:p w14:paraId="581A11E5" w14:textId="77777777" w:rsidR="00DE133E" w:rsidRPr="00B80D60" w:rsidRDefault="00DE133E" w:rsidP="00DE133E">
      <w:pPr>
        <w:rPr>
          <w:rFonts w:ascii="Calibri" w:hAnsi="Calibri" w:cs="Calibri"/>
          <w:color w:val="auto"/>
        </w:rPr>
      </w:pPr>
      <w:r w:rsidRPr="00B80D60">
        <w:rPr>
          <w:rFonts w:ascii="Calibri" w:hAnsi="Calibri" w:cs="Calibri"/>
          <w:color w:val="auto"/>
        </w:rPr>
        <w:t>Oceniono:</w:t>
      </w:r>
    </w:p>
    <w:p w14:paraId="7B2D61B1" w14:textId="3D5D9D7E" w:rsidR="00E40CCF" w:rsidRPr="00B80D60" w:rsidRDefault="00DE133E" w:rsidP="00F41C09">
      <w:pPr>
        <w:numPr>
          <w:ilvl w:val="0"/>
          <w:numId w:val="193"/>
        </w:numPr>
        <w:rPr>
          <w:rFonts w:ascii="Calibri" w:hAnsi="Calibri" w:cs="Calibri"/>
          <w:color w:val="auto"/>
        </w:rPr>
      </w:pPr>
      <w:r w:rsidRPr="00B80D60">
        <w:rPr>
          <w:rFonts w:ascii="Calibri" w:hAnsi="Calibri" w:cs="Calibri"/>
          <w:color w:val="auto"/>
        </w:rPr>
        <w:t>informacj</w:t>
      </w:r>
      <w:r w:rsidRPr="00B80D60">
        <w:rPr>
          <w:rFonts w:ascii="Calibri" w:hAnsi="Calibri" w:cs="Calibri" w:hint="eastAsia"/>
          <w:color w:val="auto"/>
        </w:rPr>
        <w:t>ę</w:t>
      </w:r>
      <w:r w:rsidRPr="00B80D60">
        <w:rPr>
          <w:rFonts w:ascii="Calibri" w:hAnsi="Calibri" w:cs="Calibri"/>
          <w:color w:val="auto"/>
        </w:rPr>
        <w:t xml:space="preserve"> dot. realizacji zadania znak F/PT/PZ/01/04 z dnia 16.06.2021 r. dot. przeprowadzenia prelekcji w Młodzieżowym Ośrodku Socjoterapii przy ul. Jagiellońskiej 22 w</w:t>
      </w:r>
      <w:r w:rsidR="008B50D4">
        <w:rPr>
          <w:rFonts w:ascii="Calibri" w:hAnsi="Calibri" w:cs="Calibri"/>
          <w:color w:val="auto"/>
        </w:rPr>
        <w:t> </w:t>
      </w:r>
      <w:r w:rsidRPr="00B80D60">
        <w:rPr>
          <w:rFonts w:ascii="Calibri" w:hAnsi="Calibri" w:cs="Calibri"/>
          <w:color w:val="auto"/>
        </w:rPr>
        <w:t>Szczecinie nt. skutków używania substancji odurzających w tym tzw. dopalaczy;</w:t>
      </w:r>
    </w:p>
    <w:p w14:paraId="1709CBE6" w14:textId="77777777" w:rsidR="00DE133E" w:rsidRPr="00B80D60" w:rsidRDefault="00DE133E" w:rsidP="00F41C09">
      <w:pPr>
        <w:numPr>
          <w:ilvl w:val="0"/>
          <w:numId w:val="193"/>
        </w:numPr>
        <w:rPr>
          <w:rFonts w:ascii="Calibri" w:hAnsi="Calibri" w:cs="Calibri"/>
          <w:color w:val="auto"/>
        </w:rPr>
      </w:pPr>
      <w:r w:rsidRPr="00B80D60">
        <w:rPr>
          <w:rFonts w:ascii="Calibri" w:hAnsi="Calibri" w:cs="Calibri"/>
          <w:color w:val="auto"/>
        </w:rPr>
        <w:t>listę obecności znak F/PT/PZ/01/02 z przeprowadzonej prelekcji w dniu 16.06.2021 r. (liczba uczestników: 20 dzieci);</w:t>
      </w:r>
    </w:p>
    <w:p w14:paraId="6DDFEF20" w14:textId="77777777" w:rsidR="00DE133E" w:rsidRPr="00B80D60" w:rsidRDefault="00DE133E" w:rsidP="00DE133E">
      <w:pPr>
        <w:rPr>
          <w:rFonts w:ascii="Calibri" w:hAnsi="Calibri" w:cs="Calibri"/>
          <w:color w:val="auto"/>
        </w:rPr>
      </w:pPr>
      <w:r w:rsidRPr="00B80D60">
        <w:rPr>
          <w:rFonts w:ascii="Calibri" w:hAnsi="Calibri" w:cs="Calibri"/>
          <w:color w:val="auto"/>
        </w:rPr>
        <w:t>Ustalono:  prawidłowość</w:t>
      </w:r>
    </w:p>
    <w:p w14:paraId="42E57DC9" w14:textId="77777777" w:rsidR="00DE133E" w:rsidRPr="00B80D60" w:rsidRDefault="00DE133E" w:rsidP="001143B8">
      <w:pPr>
        <w:pStyle w:val="Akapitzlist"/>
        <w:numPr>
          <w:ilvl w:val="0"/>
          <w:numId w:val="20"/>
        </w:numPr>
        <w:jc w:val="left"/>
        <w:rPr>
          <w:rFonts w:ascii="Calibri" w:hAnsi="Calibri" w:cs="Calibri"/>
          <w:color w:val="auto"/>
        </w:rPr>
      </w:pPr>
      <w:r w:rsidRPr="00B80D60">
        <w:rPr>
          <w:rFonts w:ascii="Calibri" w:hAnsi="Calibri" w:cs="Calibri"/>
          <w:color w:val="auto"/>
        </w:rPr>
        <w:t xml:space="preserve">Inne: (profilaktyka wszawicy, profilaktyka koronawirusa, mierniki) </w:t>
      </w:r>
    </w:p>
    <w:p w14:paraId="791755DE" w14:textId="77777777" w:rsidR="00DE133E" w:rsidRPr="00B80D60" w:rsidRDefault="00DE133E" w:rsidP="001143B8">
      <w:pPr>
        <w:pStyle w:val="Akapitzlist"/>
        <w:numPr>
          <w:ilvl w:val="0"/>
          <w:numId w:val="22"/>
        </w:numPr>
        <w:jc w:val="left"/>
        <w:rPr>
          <w:rFonts w:ascii="Calibri" w:hAnsi="Calibri" w:cs="Calibri"/>
          <w:color w:val="auto"/>
        </w:rPr>
      </w:pPr>
      <w:r w:rsidRPr="00B80D60">
        <w:rPr>
          <w:rFonts w:ascii="Calibri" w:hAnsi="Calibri" w:cs="Calibri"/>
          <w:color w:val="auto"/>
        </w:rPr>
        <w:t xml:space="preserve">Próba przyjęta do oceny:  w ramach interwencji „Profilaktyka wszawicy” </w:t>
      </w:r>
      <w:r w:rsidRPr="00B80D60">
        <w:rPr>
          <w:rFonts w:ascii="Calibri" w:hAnsi="Calibri" w:cs="Calibri"/>
          <w:color w:val="auto"/>
        </w:rPr>
        <w:br/>
        <w:t>Działania zaplanowane zostały na cały 2019 r.</w:t>
      </w:r>
    </w:p>
    <w:p w14:paraId="0F461B4A" w14:textId="77777777" w:rsidR="00DE133E" w:rsidRPr="00B80D60" w:rsidRDefault="00DE133E" w:rsidP="00DE133E">
      <w:pPr>
        <w:rPr>
          <w:rFonts w:ascii="Calibri" w:hAnsi="Calibri" w:cs="Calibri"/>
          <w:color w:val="auto"/>
        </w:rPr>
      </w:pPr>
      <w:r w:rsidRPr="00B80D60">
        <w:rPr>
          <w:rFonts w:ascii="Calibri" w:hAnsi="Calibri" w:cs="Calibri"/>
          <w:color w:val="auto"/>
        </w:rPr>
        <w:t>Oceniono:</w:t>
      </w:r>
    </w:p>
    <w:p w14:paraId="0F91A041" w14:textId="19F06B8C" w:rsidR="00DE133E" w:rsidRPr="00B80D60" w:rsidRDefault="00DE133E" w:rsidP="00F41C09">
      <w:pPr>
        <w:numPr>
          <w:ilvl w:val="0"/>
          <w:numId w:val="194"/>
        </w:numPr>
        <w:rPr>
          <w:rFonts w:ascii="Calibri" w:hAnsi="Calibri" w:cs="Calibri"/>
          <w:color w:val="auto"/>
        </w:rPr>
      </w:pPr>
      <w:r w:rsidRPr="00B80D60">
        <w:rPr>
          <w:rFonts w:ascii="Calibri" w:hAnsi="Calibri" w:cs="Calibri"/>
          <w:color w:val="auto"/>
        </w:rPr>
        <w:t>protokół z narady znak F/PT/PZ/01/03 z dnia 16.01.2019 r. dot. ustalenia spotkania z</w:t>
      </w:r>
      <w:r w:rsidR="008B50D4">
        <w:rPr>
          <w:rFonts w:ascii="Calibri" w:hAnsi="Calibri" w:cs="Calibri"/>
          <w:color w:val="auto"/>
        </w:rPr>
        <w:t> </w:t>
      </w:r>
      <w:r w:rsidRPr="00B80D60">
        <w:rPr>
          <w:rFonts w:ascii="Calibri" w:hAnsi="Calibri" w:cs="Calibri"/>
          <w:color w:val="auto"/>
        </w:rPr>
        <w:t>rodzicami nt. profilaktyki wszawicy w Szkole Podstawowej nr 48 przy ul. Czorsztyńskiej 35 w Szczecinie;</w:t>
      </w:r>
    </w:p>
    <w:p w14:paraId="60BDA432" w14:textId="372DD624" w:rsidR="00DE133E" w:rsidRPr="00B80D60" w:rsidRDefault="00DE133E" w:rsidP="00F41C09">
      <w:pPr>
        <w:numPr>
          <w:ilvl w:val="0"/>
          <w:numId w:val="194"/>
        </w:numPr>
        <w:rPr>
          <w:rFonts w:ascii="Calibri" w:hAnsi="Calibri" w:cs="Calibri"/>
          <w:color w:val="auto"/>
        </w:rPr>
      </w:pPr>
      <w:r w:rsidRPr="00B80D60">
        <w:rPr>
          <w:rFonts w:ascii="Calibri" w:hAnsi="Calibri" w:cs="Calibri"/>
          <w:color w:val="auto"/>
        </w:rPr>
        <w:t>informacj</w:t>
      </w:r>
      <w:r w:rsidRPr="00B80D60">
        <w:rPr>
          <w:rFonts w:ascii="Calibri" w:hAnsi="Calibri" w:cs="Calibri" w:hint="eastAsia"/>
          <w:color w:val="auto"/>
        </w:rPr>
        <w:t>ę</w:t>
      </w:r>
      <w:r w:rsidRPr="00B80D60">
        <w:rPr>
          <w:rFonts w:ascii="Calibri" w:hAnsi="Calibri" w:cs="Calibri"/>
          <w:color w:val="auto"/>
        </w:rPr>
        <w:t xml:space="preserve"> dot. realizacji zadania znak F/PT/PZ/01/04 z dnia 25.01.2019 r. dot. przeprowadzenia zajęć dla rodziców w Szkole Podstawowej nr 48 przy ul. Czorsztyńskiej 35 w Szczecinie;</w:t>
      </w:r>
    </w:p>
    <w:p w14:paraId="6650F00C" w14:textId="747CE995" w:rsidR="00DE133E" w:rsidRPr="00B80D60" w:rsidRDefault="00DE133E" w:rsidP="00F41C09">
      <w:pPr>
        <w:numPr>
          <w:ilvl w:val="0"/>
          <w:numId w:val="194"/>
        </w:numPr>
        <w:rPr>
          <w:rFonts w:ascii="Calibri" w:hAnsi="Calibri" w:cs="Calibri"/>
          <w:color w:val="auto"/>
        </w:rPr>
      </w:pPr>
      <w:r w:rsidRPr="00B80D60">
        <w:rPr>
          <w:rFonts w:ascii="Calibri" w:hAnsi="Calibri" w:cs="Calibri"/>
          <w:color w:val="auto"/>
        </w:rPr>
        <w:t>listę obecności znak F/PT/PZ/01/02 z przeprowadzonego spotkania z rodzicami w dniu 25.01.2019 r. w/w szkole.(liczba uczestników: 22 dzieci);</w:t>
      </w:r>
    </w:p>
    <w:p w14:paraId="4A15ED0D" w14:textId="77777777" w:rsidR="00DE133E" w:rsidRPr="00B80D60" w:rsidRDefault="00DE133E" w:rsidP="00F41C09">
      <w:pPr>
        <w:numPr>
          <w:ilvl w:val="0"/>
          <w:numId w:val="194"/>
        </w:numPr>
        <w:rPr>
          <w:rFonts w:ascii="Calibri" w:hAnsi="Calibri" w:cs="Calibri"/>
          <w:color w:val="auto"/>
        </w:rPr>
      </w:pPr>
      <w:r w:rsidRPr="00B80D60">
        <w:rPr>
          <w:rFonts w:ascii="Calibri" w:hAnsi="Calibri" w:cs="Calibri"/>
          <w:color w:val="auto"/>
        </w:rPr>
        <w:t>protokół z narady znak F/PT/PZ/01/03 z dnia 06.06.2019 r. z przedstawicielem Przedszkola Publicznego nr 50 przy ul. F. Gila 13 w Szczecinie dot. ustalenia zajęć dla rodziców z zakresu profilaktyki wszawicy. Zajęcia ustalono 12.06.2019 r.;</w:t>
      </w:r>
    </w:p>
    <w:p w14:paraId="4633ECC1" w14:textId="7719F668" w:rsidR="00DE133E" w:rsidRPr="00B80D60" w:rsidRDefault="00DE133E" w:rsidP="00F41C09">
      <w:pPr>
        <w:numPr>
          <w:ilvl w:val="0"/>
          <w:numId w:val="194"/>
        </w:numPr>
        <w:rPr>
          <w:rFonts w:ascii="Calibri" w:hAnsi="Calibri" w:cs="Calibri"/>
          <w:color w:val="auto"/>
        </w:rPr>
      </w:pPr>
      <w:r w:rsidRPr="00B80D60">
        <w:rPr>
          <w:rFonts w:ascii="Calibri" w:hAnsi="Calibri" w:cs="Calibri"/>
          <w:color w:val="auto"/>
        </w:rPr>
        <w:t>informacj</w:t>
      </w:r>
      <w:r w:rsidRPr="00B80D60">
        <w:rPr>
          <w:rFonts w:ascii="Calibri" w:hAnsi="Calibri" w:cs="Calibri" w:hint="eastAsia"/>
          <w:color w:val="auto"/>
        </w:rPr>
        <w:t>ę</w:t>
      </w:r>
      <w:r w:rsidRPr="00B80D60">
        <w:rPr>
          <w:rFonts w:ascii="Calibri" w:hAnsi="Calibri" w:cs="Calibri"/>
          <w:color w:val="auto"/>
        </w:rPr>
        <w:t xml:space="preserve"> dot. realizacji zadania znak F/PT/PZ/01/04 z dnia 12.06.2019 r. ze spotkania z rodzicami nt. profilaktyki wszawicy w Przedszkolu Publicznym nr 50 przy ul. F. Gila 13 w Szczecinie;</w:t>
      </w:r>
    </w:p>
    <w:p w14:paraId="510E8A91" w14:textId="280C8C7E" w:rsidR="00DE133E" w:rsidRPr="00B80D60" w:rsidRDefault="00DE133E" w:rsidP="00F41C09">
      <w:pPr>
        <w:numPr>
          <w:ilvl w:val="0"/>
          <w:numId w:val="194"/>
        </w:numPr>
        <w:rPr>
          <w:rFonts w:ascii="Calibri" w:hAnsi="Calibri" w:cs="Calibri"/>
          <w:color w:val="auto"/>
        </w:rPr>
      </w:pPr>
      <w:r w:rsidRPr="00B80D60">
        <w:rPr>
          <w:rFonts w:ascii="Calibri" w:hAnsi="Calibri" w:cs="Calibri"/>
          <w:color w:val="auto"/>
        </w:rPr>
        <w:t>listę obecności znak F/PT/PZ/01/02 z przeprowadzonej prelekcji w/w przedszkolu w</w:t>
      </w:r>
      <w:r w:rsidR="008B50D4">
        <w:rPr>
          <w:rFonts w:ascii="Calibri" w:hAnsi="Calibri" w:cs="Calibri"/>
          <w:color w:val="auto"/>
        </w:rPr>
        <w:t> </w:t>
      </w:r>
      <w:r w:rsidRPr="00B80D60">
        <w:rPr>
          <w:rFonts w:ascii="Calibri" w:hAnsi="Calibri" w:cs="Calibri"/>
          <w:color w:val="auto"/>
        </w:rPr>
        <w:t>dniu 12.06.2019 r. (liczba uczestników: 32 dzieci);</w:t>
      </w:r>
    </w:p>
    <w:p w14:paraId="35E6D071" w14:textId="77777777" w:rsidR="00DE133E" w:rsidRPr="00B80D60" w:rsidRDefault="00DE133E" w:rsidP="00DE133E">
      <w:pPr>
        <w:rPr>
          <w:rFonts w:ascii="Calibri" w:hAnsi="Calibri" w:cs="Calibri"/>
          <w:color w:val="auto"/>
        </w:rPr>
      </w:pPr>
      <w:r w:rsidRPr="00B80D60">
        <w:rPr>
          <w:rFonts w:ascii="Calibri" w:hAnsi="Calibri" w:cs="Calibri"/>
          <w:color w:val="auto"/>
        </w:rPr>
        <w:t>Ustalono:  prawidłowość</w:t>
      </w:r>
    </w:p>
    <w:p w14:paraId="72D74AE0" w14:textId="77777777" w:rsidR="00DE133E" w:rsidRPr="00B80D60" w:rsidRDefault="00DE133E" w:rsidP="001143B8">
      <w:pPr>
        <w:pStyle w:val="Akapitzlist"/>
        <w:numPr>
          <w:ilvl w:val="0"/>
          <w:numId w:val="22"/>
        </w:numPr>
        <w:jc w:val="left"/>
        <w:rPr>
          <w:rFonts w:ascii="Calibri" w:hAnsi="Calibri" w:cs="Calibri"/>
          <w:color w:val="auto"/>
        </w:rPr>
      </w:pPr>
      <w:r w:rsidRPr="00B80D60">
        <w:rPr>
          <w:rFonts w:ascii="Calibri" w:hAnsi="Calibri" w:cs="Calibri"/>
          <w:color w:val="auto"/>
        </w:rPr>
        <w:t xml:space="preserve">Próba przyjęta do oceny: w ramach interwencji „Profilaktyka koronawirusa” </w:t>
      </w:r>
      <w:r w:rsidRPr="00B80D60">
        <w:rPr>
          <w:rFonts w:ascii="Calibri" w:hAnsi="Calibri" w:cs="Calibri"/>
          <w:color w:val="auto"/>
        </w:rPr>
        <w:br/>
        <w:t>Działania realizowano w 2021 r.</w:t>
      </w:r>
    </w:p>
    <w:p w14:paraId="48606CAF" w14:textId="77777777" w:rsidR="00DE133E" w:rsidRPr="00B80D60" w:rsidRDefault="00DE133E" w:rsidP="00DE133E">
      <w:pPr>
        <w:rPr>
          <w:rFonts w:ascii="Calibri" w:hAnsi="Calibri" w:cs="Calibri"/>
          <w:color w:val="auto"/>
        </w:rPr>
      </w:pPr>
      <w:r w:rsidRPr="00B80D60">
        <w:rPr>
          <w:rFonts w:ascii="Calibri" w:hAnsi="Calibri" w:cs="Calibri"/>
          <w:color w:val="auto"/>
        </w:rPr>
        <w:t>Oceniono:</w:t>
      </w:r>
    </w:p>
    <w:p w14:paraId="36365269" w14:textId="5386A082" w:rsidR="00DE133E" w:rsidRPr="00B80D60" w:rsidRDefault="00DE133E" w:rsidP="00F41C09">
      <w:pPr>
        <w:numPr>
          <w:ilvl w:val="0"/>
          <w:numId w:val="195"/>
        </w:numPr>
        <w:rPr>
          <w:rFonts w:ascii="Calibri" w:hAnsi="Calibri" w:cs="Calibri"/>
          <w:color w:val="auto"/>
        </w:rPr>
      </w:pPr>
      <w:r w:rsidRPr="00B80D60">
        <w:rPr>
          <w:rFonts w:ascii="Calibri" w:hAnsi="Calibri" w:cs="Calibri"/>
          <w:color w:val="auto"/>
        </w:rPr>
        <w:t>informacj</w:t>
      </w:r>
      <w:r w:rsidRPr="00B80D60">
        <w:rPr>
          <w:rFonts w:ascii="Calibri" w:hAnsi="Calibri" w:cs="Calibri" w:hint="eastAsia"/>
          <w:color w:val="auto"/>
        </w:rPr>
        <w:t>ę</w:t>
      </w:r>
      <w:r w:rsidRPr="00B80D60">
        <w:rPr>
          <w:rFonts w:ascii="Calibri" w:hAnsi="Calibri" w:cs="Calibri"/>
          <w:color w:val="auto"/>
        </w:rPr>
        <w:t xml:space="preserve"> dot. realizacji zadania znak F/PT/PZ/01/04 z dnia 27.03.2021 r. z</w:t>
      </w:r>
      <w:r w:rsidR="008B50D4">
        <w:rPr>
          <w:rFonts w:ascii="Calibri" w:hAnsi="Calibri" w:cs="Calibri"/>
          <w:color w:val="auto"/>
        </w:rPr>
        <w:t> </w:t>
      </w:r>
      <w:r w:rsidRPr="00B80D60">
        <w:rPr>
          <w:rFonts w:ascii="Calibri" w:hAnsi="Calibri" w:cs="Calibri"/>
          <w:color w:val="auto"/>
        </w:rPr>
        <w:t>przeprowadzenia wykładu podczas konferencji Profilaktyka zakażeń Covid-19  współczesne zagrożenia mikrobami chorobotwórczymi i sposobów radzenia sobie ze skutkami pandemii organizowanej przez Zachodniopomorskie Centrum Doskonalenia Nauczycieli.</w:t>
      </w:r>
    </w:p>
    <w:p w14:paraId="5D046201" w14:textId="1ED4D598" w:rsidR="00DE133E" w:rsidRPr="00B80D60" w:rsidRDefault="00DE133E" w:rsidP="00F41C09">
      <w:pPr>
        <w:numPr>
          <w:ilvl w:val="0"/>
          <w:numId w:val="195"/>
        </w:numPr>
        <w:rPr>
          <w:rFonts w:ascii="Calibri" w:hAnsi="Calibri" w:cs="Calibri"/>
          <w:color w:val="auto"/>
        </w:rPr>
      </w:pPr>
      <w:r w:rsidRPr="00B80D60">
        <w:rPr>
          <w:rFonts w:ascii="Calibri" w:hAnsi="Calibri" w:cs="Calibri"/>
          <w:color w:val="auto"/>
        </w:rPr>
        <w:t>informacj</w:t>
      </w:r>
      <w:r w:rsidRPr="00B80D60">
        <w:rPr>
          <w:rFonts w:ascii="Calibri" w:hAnsi="Calibri" w:cs="Calibri" w:hint="eastAsia"/>
          <w:color w:val="auto"/>
        </w:rPr>
        <w:t>ę</w:t>
      </w:r>
      <w:r w:rsidRPr="00B80D60">
        <w:rPr>
          <w:rFonts w:ascii="Calibri" w:hAnsi="Calibri" w:cs="Calibri"/>
          <w:color w:val="auto"/>
        </w:rPr>
        <w:t xml:space="preserve"> dot. realizacji zadania znak F/PT/PZ/01/04 z dnia 09.06.2021 r. dot. przeprowadzenia wykładu w Szkole Podstawowej nr 11 im. UNICEF przy ul. Emilii Plater 20 w Szczecinie w dniu 08.06.2021 r. dla rodziców dot. profilaktyki COVID-19 i</w:t>
      </w:r>
      <w:r w:rsidR="008B50D4">
        <w:rPr>
          <w:rFonts w:ascii="Calibri" w:hAnsi="Calibri" w:cs="Calibri"/>
          <w:color w:val="auto"/>
        </w:rPr>
        <w:t> </w:t>
      </w:r>
      <w:r w:rsidRPr="00B80D60">
        <w:rPr>
          <w:rFonts w:ascii="Calibri" w:hAnsi="Calibri" w:cs="Calibri"/>
          <w:color w:val="auto"/>
        </w:rPr>
        <w:t>propagowaniu szczepień przeciwko wirusowi SARS-COV-2;</w:t>
      </w:r>
    </w:p>
    <w:p w14:paraId="0C30B4BB" w14:textId="68FDEFF3" w:rsidR="00DE133E" w:rsidRPr="00B80D60" w:rsidRDefault="00DE133E" w:rsidP="00F41C09">
      <w:pPr>
        <w:numPr>
          <w:ilvl w:val="0"/>
          <w:numId w:val="195"/>
        </w:numPr>
        <w:rPr>
          <w:rFonts w:ascii="Calibri" w:hAnsi="Calibri" w:cs="Calibri"/>
          <w:color w:val="auto"/>
        </w:rPr>
      </w:pPr>
      <w:r w:rsidRPr="00B80D60">
        <w:rPr>
          <w:rFonts w:ascii="Calibri" w:hAnsi="Calibri" w:cs="Calibri"/>
          <w:color w:val="auto"/>
        </w:rPr>
        <w:t>listę obecności znak F/PT/PZ/01/02 z przeprowadzonego wykładu w w/w szkole w dniu 09.06.2021 r. (liczba uczestników: 56 osób);</w:t>
      </w:r>
    </w:p>
    <w:p w14:paraId="439220C8" w14:textId="77777777" w:rsidR="00DE133E" w:rsidRPr="00B80D60" w:rsidRDefault="00DE133E" w:rsidP="00DE133E">
      <w:pPr>
        <w:rPr>
          <w:rFonts w:ascii="Calibri" w:hAnsi="Calibri" w:cs="Calibri"/>
          <w:color w:val="auto"/>
        </w:rPr>
      </w:pPr>
      <w:r w:rsidRPr="00B80D60">
        <w:rPr>
          <w:rFonts w:ascii="Calibri" w:hAnsi="Calibri" w:cs="Calibri"/>
          <w:color w:val="auto"/>
        </w:rPr>
        <w:t>Ustalono: prawidłowość). Próba przyjęta do oceny:  mierniki 2019 i 2021 r.</w:t>
      </w:r>
    </w:p>
    <w:p w14:paraId="580070FF" w14:textId="77777777" w:rsidR="00DE133E" w:rsidRPr="00B80D60" w:rsidRDefault="00DE133E" w:rsidP="00DE133E">
      <w:pPr>
        <w:rPr>
          <w:rFonts w:ascii="Calibri" w:hAnsi="Calibri" w:cs="Calibri"/>
          <w:color w:val="auto"/>
        </w:rPr>
      </w:pPr>
      <w:r w:rsidRPr="00B80D60">
        <w:rPr>
          <w:rFonts w:ascii="Calibri" w:hAnsi="Calibri" w:cs="Calibri"/>
          <w:color w:val="auto"/>
        </w:rPr>
        <w:t>Oceniono: rok 2019</w:t>
      </w:r>
    </w:p>
    <w:p w14:paraId="23FBC666" w14:textId="00AA9D7D" w:rsidR="00DE133E" w:rsidRPr="00B80D60" w:rsidRDefault="00DE133E" w:rsidP="00F41C09">
      <w:pPr>
        <w:numPr>
          <w:ilvl w:val="0"/>
          <w:numId w:val="196"/>
        </w:numPr>
        <w:rPr>
          <w:rFonts w:ascii="Calibri" w:hAnsi="Calibri" w:cs="Calibri"/>
          <w:color w:val="auto"/>
        </w:rPr>
      </w:pPr>
      <w:r w:rsidRPr="00B80D60">
        <w:rPr>
          <w:rFonts w:ascii="Calibri" w:hAnsi="Calibri" w:cs="Calibri"/>
          <w:color w:val="auto"/>
        </w:rPr>
        <w:lastRenderedPageBreak/>
        <w:t>formularz sprawozdawczy dot. budżetu zadaniowego za m-c wrzesień 2019 r. w</w:t>
      </w:r>
      <w:r w:rsidR="008B50D4">
        <w:rPr>
          <w:rFonts w:ascii="Calibri" w:hAnsi="Calibri" w:cs="Calibri"/>
          <w:color w:val="auto"/>
        </w:rPr>
        <w:t> </w:t>
      </w:r>
      <w:r w:rsidRPr="00B80D60">
        <w:rPr>
          <w:rFonts w:ascii="Calibri" w:hAnsi="Calibri" w:cs="Calibri"/>
          <w:color w:val="auto"/>
        </w:rPr>
        <w:t>zakresie zrealizowanych działań interwencji programowych i nieprogramowych. Ustalono, że:</w:t>
      </w:r>
    </w:p>
    <w:p w14:paraId="0CF6EFC7" w14:textId="77777777" w:rsidR="00DE133E" w:rsidRPr="00B80D60" w:rsidRDefault="00DE133E" w:rsidP="00F41C09">
      <w:pPr>
        <w:numPr>
          <w:ilvl w:val="0"/>
          <w:numId w:val="196"/>
        </w:numPr>
        <w:rPr>
          <w:rFonts w:ascii="Calibri" w:hAnsi="Calibri" w:cs="Calibri"/>
          <w:color w:val="auto"/>
        </w:rPr>
      </w:pPr>
      <w:r w:rsidRPr="00B80D60">
        <w:rPr>
          <w:rFonts w:ascii="Calibri" w:hAnsi="Calibri" w:cs="Calibri"/>
          <w:color w:val="auto"/>
        </w:rPr>
        <w:t>w przypadku wysłania do szkół jednego pisma dot. zaproszenia do realizacji kilku programów edukacyjnych, odbiorcy są wykazywani kilkukrotnie, co zawyża faktyczną liczbę odbiorców (szkół na danym terenie);</w:t>
      </w:r>
    </w:p>
    <w:p w14:paraId="78596C06" w14:textId="77777777" w:rsidR="00DE133E" w:rsidRPr="00B80D60" w:rsidRDefault="00DE133E" w:rsidP="00F41C09">
      <w:pPr>
        <w:numPr>
          <w:ilvl w:val="0"/>
          <w:numId w:val="196"/>
        </w:numPr>
        <w:rPr>
          <w:rFonts w:ascii="Calibri" w:hAnsi="Calibri" w:cs="Calibri"/>
          <w:color w:val="auto"/>
        </w:rPr>
      </w:pPr>
      <w:r w:rsidRPr="00B80D60">
        <w:rPr>
          <w:rFonts w:ascii="Calibri" w:hAnsi="Calibri" w:cs="Calibri"/>
          <w:color w:val="auto"/>
        </w:rPr>
        <w:t>w przypadku organizacji jednego szkolenia dot. kilku programów edukacyjnych, odbiorcy są wykazywani kilkukrotnie, co zawyża faktyczną liczbę odbiorców;</w:t>
      </w:r>
    </w:p>
    <w:p w14:paraId="19920E01" w14:textId="77777777" w:rsidR="00417D5C" w:rsidRPr="00B80D60" w:rsidRDefault="00DE133E" w:rsidP="00F41C09">
      <w:pPr>
        <w:numPr>
          <w:ilvl w:val="0"/>
          <w:numId w:val="196"/>
        </w:numPr>
        <w:rPr>
          <w:rFonts w:ascii="Calibri" w:hAnsi="Calibri" w:cs="Calibri"/>
          <w:color w:val="auto"/>
        </w:rPr>
      </w:pPr>
      <w:r w:rsidRPr="00B80D60">
        <w:rPr>
          <w:rFonts w:ascii="Calibri" w:hAnsi="Calibri" w:cs="Calibri"/>
          <w:color w:val="auto"/>
        </w:rPr>
        <w:t>w przypadku wysyłania jednego listu intencyjnego z profilaktyki wszawicy oraz szczepień ochronnych odbiorcy są wykazywani kilkukrotnie, co zawyża faktyczną liczbę odbiorców;</w:t>
      </w:r>
    </w:p>
    <w:p w14:paraId="132FFE87" w14:textId="77777777" w:rsidR="00DE133E" w:rsidRPr="00B80D60" w:rsidRDefault="00DE133E" w:rsidP="00F41C09">
      <w:pPr>
        <w:numPr>
          <w:ilvl w:val="0"/>
          <w:numId w:val="196"/>
        </w:numPr>
        <w:rPr>
          <w:rFonts w:ascii="Calibri" w:hAnsi="Calibri" w:cs="Calibri"/>
          <w:color w:val="auto"/>
        </w:rPr>
      </w:pPr>
      <w:r w:rsidRPr="00B80D60">
        <w:rPr>
          <w:rFonts w:ascii="Calibri" w:hAnsi="Calibri" w:cs="Calibri"/>
          <w:color w:val="auto"/>
        </w:rPr>
        <w:t>w przypadku organizacji jednego szkolenia dot. profilaktyki odry, wszawicy, obowiązkowych szczepień ochronnych odbiorcy są wykazywani kilkukrotnie, co zawyża faktyczną liczbę odbiorców;</w:t>
      </w:r>
    </w:p>
    <w:p w14:paraId="3344436E" w14:textId="77777777" w:rsidR="00DE133E" w:rsidRPr="00B80D60" w:rsidRDefault="00DE133E" w:rsidP="00DE133E">
      <w:pPr>
        <w:rPr>
          <w:rFonts w:ascii="Calibri" w:hAnsi="Calibri" w:cs="Calibri"/>
          <w:color w:val="auto"/>
        </w:rPr>
      </w:pPr>
      <w:r w:rsidRPr="00B80D60">
        <w:rPr>
          <w:rFonts w:ascii="Calibri" w:hAnsi="Calibri" w:cs="Calibri"/>
          <w:color w:val="auto"/>
        </w:rPr>
        <w:t>Ustalono: uchybienie</w:t>
      </w:r>
    </w:p>
    <w:p w14:paraId="5CDBAA40" w14:textId="4030811A" w:rsidR="00DE133E" w:rsidRPr="00B80D60" w:rsidRDefault="00DE133E" w:rsidP="00F41C09">
      <w:pPr>
        <w:numPr>
          <w:ilvl w:val="0"/>
          <w:numId w:val="197"/>
        </w:numPr>
        <w:rPr>
          <w:rFonts w:ascii="Calibri" w:hAnsi="Calibri" w:cs="Calibri"/>
          <w:color w:val="auto"/>
        </w:rPr>
      </w:pPr>
      <w:r w:rsidRPr="00B80D60">
        <w:rPr>
          <w:rFonts w:ascii="Calibri" w:hAnsi="Calibri" w:cs="Calibri"/>
          <w:color w:val="auto"/>
        </w:rPr>
        <w:t>formularz sprawozdawczy dot. budżetu zadaniowego za m-c kwiecie</w:t>
      </w:r>
      <w:r w:rsidRPr="00B80D60">
        <w:rPr>
          <w:rFonts w:ascii="Calibri" w:hAnsi="Calibri" w:cs="Calibri" w:hint="eastAsia"/>
          <w:color w:val="auto"/>
        </w:rPr>
        <w:t>ń</w:t>
      </w:r>
      <w:r w:rsidRPr="00B80D60">
        <w:rPr>
          <w:rFonts w:ascii="Calibri" w:hAnsi="Calibri" w:cs="Calibri"/>
          <w:color w:val="auto"/>
        </w:rPr>
        <w:t xml:space="preserve"> 2021r.</w:t>
      </w:r>
      <w:r w:rsidR="00160472" w:rsidRPr="00B80D60">
        <w:rPr>
          <w:rFonts w:ascii="Calibri" w:hAnsi="Calibri" w:cs="Calibri"/>
          <w:color w:val="auto"/>
        </w:rPr>
        <w:t xml:space="preserve"> </w:t>
      </w:r>
      <w:r w:rsidRPr="00B80D60">
        <w:rPr>
          <w:rFonts w:ascii="Calibri" w:hAnsi="Calibri" w:cs="Calibri"/>
          <w:color w:val="auto"/>
        </w:rPr>
        <w:t>w</w:t>
      </w:r>
      <w:r w:rsidR="008B50D4">
        <w:rPr>
          <w:rFonts w:ascii="Calibri" w:hAnsi="Calibri" w:cs="Calibri"/>
          <w:color w:val="auto"/>
        </w:rPr>
        <w:t> </w:t>
      </w:r>
      <w:r w:rsidRPr="00B80D60">
        <w:rPr>
          <w:rFonts w:ascii="Calibri" w:hAnsi="Calibri" w:cs="Calibri"/>
          <w:color w:val="auto"/>
        </w:rPr>
        <w:t xml:space="preserve">zakresie zrealizowanych działań interwencji nieprogramowych. </w:t>
      </w:r>
    </w:p>
    <w:p w14:paraId="721F4A8A" w14:textId="77777777" w:rsidR="00DE133E" w:rsidRPr="00B80D60" w:rsidRDefault="00DE133E" w:rsidP="00DE133E">
      <w:pPr>
        <w:rPr>
          <w:rFonts w:ascii="Calibri" w:hAnsi="Calibri" w:cs="Calibri"/>
          <w:color w:val="auto"/>
        </w:rPr>
      </w:pPr>
      <w:r w:rsidRPr="00B80D60">
        <w:rPr>
          <w:rFonts w:ascii="Calibri" w:hAnsi="Calibri" w:cs="Calibri"/>
          <w:color w:val="auto"/>
        </w:rPr>
        <w:t>Ustalono, że:</w:t>
      </w:r>
    </w:p>
    <w:p w14:paraId="357B828D" w14:textId="77777777" w:rsidR="00DE133E" w:rsidRPr="00B80D60" w:rsidRDefault="00DE133E" w:rsidP="00F41C09">
      <w:pPr>
        <w:numPr>
          <w:ilvl w:val="0"/>
          <w:numId w:val="197"/>
        </w:numPr>
        <w:rPr>
          <w:rFonts w:ascii="Calibri" w:hAnsi="Calibri" w:cs="Calibri"/>
          <w:color w:val="auto"/>
        </w:rPr>
      </w:pPr>
      <w:r w:rsidRPr="00B80D60">
        <w:rPr>
          <w:rFonts w:ascii="Calibri" w:hAnsi="Calibri" w:cs="Calibri"/>
          <w:color w:val="auto"/>
        </w:rPr>
        <w:t>zrealizowane działanie dot. organizacji konkursu w ramach obchodów Światowego Dnia Zdrowia 2021 zostały prawidłowo zakwalifikowane w sprawozdaniu z realizacji budżetu zadaniowego oraz jest zgodne z dokumentacją poświadczającą realizację tego zadania.</w:t>
      </w:r>
    </w:p>
    <w:p w14:paraId="5E4C1CC9" w14:textId="77777777" w:rsidR="00DE133E" w:rsidRPr="00B80D60" w:rsidRDefault="00DE133E" w:rsidP="00DE133E">
      <w:pPr>
        <w:rPr>
          <w:rFonts w:ascii="Calibri" w:hAnsi="Calibri" w:cs="Calibri"/>
          <w:color w:val="auto"/>
        </w:rPr>
      </w:pPr>
      <w:r w:rsidRPr="00B80D60">
        <w:rPr>
          <w:rFonts w:ascii="Calibri" w:hAnsi="Calibri" w:cs="Calibri"/>
          <w:color w:val="auto"/>
        </w:rPr>
        <w:t>Ustalono:  prawidłowość</w:t>
      </w:r>
    </w:p>
    <w:p w14:paraId="28F92263" w14:textId="77777777" w:rsidR="00DE133E" w:rsidRPr="00B80D60" w:rsidRDefault="00DE133E" w:rsidP="00DE133E">
      <w:pPr>
        <w:rPr>
          <w:rFonts w:ascii="Calibri" w:hAnsi="Calibri" w:cs="Calibri"/>
          <w:color w:val="auto"/>
        </w:rPr>
      </w:pPr>
    </w:p>
    <w:bookmarkEnd w:id="192"/>
    <w:p w14:paraId="78A901DC" w14:textId="77777777" w:rsidR="00DE133E" w:rsidRPr="00B80D60" w:rsidRDefault="00DE133E" w:rsidP="00417D5C">
      <w:pPr>
        <w:spacing w:line="360" w:lineRule="auto"/>
        <w:rPr>
          <w:rFonts w:ascii="Calibri" w:hAnsi="Calibri" w:cs="Calibri"/>
          <w:color w:val="auto"/>
        </w:rPr>
      </w:pPr>
      <w:r w:rsidRPr="00B80D60">
        <w:rPr>
          <w:rFonts w:ascii="Calibri" w:hAnsi="Calibri" w:cs="Calibri"/>
          <w:color w:val="auto"/>
        </w:rPr>
        <w:t xml:space="preserve">Zakres, przyczyny i skutki stwierdzonych nieprawidłowości. </w:t>
      </w:r>
    </w:p>
    <w:p w14:paraId="06B94338" w14:textId="77777777" w:rsidR="00DE133E" w:rsidRPr="00B80D60" w:rsidRDefault="00DE133E" w:rsidP="00DE133E">
      <w:pPr>
        <w:spacing w:line="360" w:lineRule="auto"/>
        <w:ind w:left="360"/>
        <w:rPr>
          <w:rFonts w:ascii="Calibri" w:hAnsi="Calibri" w:cs="Calibri"/>
          <w:color w:val="auto"/>
        </w:rPr>
      </w:pPr>
      <w:r w:rsidRPr="00B80D60">
        <w:rPr>
          <w:rFonts w:ascii="Calibri" w:hAnsi="Calibri" w:cs="Calibri"/>
          <w:color w:val="auto"/>
        </w:rPr>
        <w:t>W toku przeprowadzonej kontroli ustalono:</w:t>
      </w:r>
    </w:p>
    <w:p w14:paraId="0C547D36" w14:textId="77777777" w:rsidR="00DE133E" w:rsidRPr="00B80D60" w:rsidRDefault="00DE133E" w:rsidP="001143B8">
      <w:pPr>
        <w:pStyle w:val="Akapitzlist"/>
        <w:numPr>
          <w:ilvl w:val="0"/>
          <w:numId w:val="21"/>
        </w:numPr>
        <w:spacing w:line="360" w:lineRule="auto"/>
        <w:rPr>
          <w:rFonts w:ascii="Calibri" w:hAnsi="Calibri" w:cs="Calibri"/>
          <w:color w:val="auto"/>
        </w:rPr>
      </w:pPr>
      <w:r w:rsidRPr="00B80D60">
        <w:rPr>
          <w:rFonts w:ascii="Calibri" w:hAnsi="Calibri" w:cs="Calibri"/>
          <w:color w:val="auto"/>
        </w:rPr>
        <w:t>29 prawidłowości</w:t>
      </w:r>
    </w:p>
    <w:p w14:paraId="20542722" w14:textId="77777777" w:rsidR="00DE133E" w:rsidRPr="00B80D60" w:rsidRDefault="00DE133E" w:rsidP="001143B8">
      <w:pPr>
        <w:pStyle w:val="Akapitzlist"/>
        <w:numPr>
          <w:ilvl w:val="0"/>
          <w:numId w:val="21"/>
        </w:numPr>
        <w:spacing w:line="360" w:lineRule="auto"/>
        <w:rPr>
          <w:rFonts w:ascii="Calibri" w:hAnsi="Calibri" w:cs="Calibri"/>
          <w:color w:val="auto"/>
        </w:rPr>
      </w:pPr>
      <w:r w:rsidRPr="00B80D60">
        <w:rPr>
          <w:rFonts w:ascii="Calibri" w:hAnsi="Calibri" w:cs="Calibri"/>
          <w:color w:val="auto"/>
        </w:rPr>
        <w:t>1 nieprawidłowość</w:t>
      </w:r>
    </w:p>
    <w:p w14:paraId="576E04C3" w14:textId="77777777" w:rsidR="00DE133E" w:rsidRPr="00B80D60" w:rsidRDefault="00DE133E" w:rsidP="001143B8">
      <w:pPr>
        <w:pStyle w:val="Akapitzlist"/>
        <w:numPr>
          <w:ilvl w:val="0"/>
          <w:numId w:val="21"/>
        </w:numPr>
        <w:spacing w:line="360" w:lineRule="auto"/>
        <w:rPr>
          <w:rFonts w:ascii="Calibri" w:hAnsi="Calibri" w:cs="Calibri"/>
          <w:color w:val="auto"/>
        </w:rPr>
      </w:pPr>
      <w:r w:rsidRPr="00B80D60">
        <w:rPr>
          <w:rFonts w:ascii="Calibri" w:hAnsi="Calibri" w:cs="Calibri"/>
          <w:color w:val="auto"/>
        </w:rPr>
        <w:t>3 uchybienia</w:t>
      </w:r>
    </w:p>
    <w:p w14:paraId="32B99CA2" w14:textId="77777777" w:rsidR="00417D5C" w:rsidRPr="00B80D60" w:rsidRDefault="00DE133E" w:rsidP="001143B8">
      <w:pPr>
        <w:pStyle w:val="Akapitzlist"/>
        <w:numPr>
          <w:ilvl w:val="0"/>
          <w:numId w:val="21"/>
        </w:numPr>
        <w:spacing w:line="360" w:lineRule="auto"/>
        <w:rPr>
          <w:rFonts w:ascii="Calibri" w:hAnsi="Calibri" w:cs="Calibri"/>
          <w:color w:val="auto"/>
        </w:rPr>
      </w:pPr>
      <w:r w:rsidRPr="00B80D60">
        <w:rPr>
          <w:rFonts w:ascii="Calibri" w:hAnsi="Calibri" w:cs="Calibri"/>
          <w:color w:val="auto"/>
        </w:rPr>
        <w:t>2  spostrzeżenia</w:t>
      </w:r>
    </w:p>
    <w:p w14:paraId="15BACCFE" w14:textId="74DCC3ED" w:rsidR="00DE133E" w:rsidRPr="00B80D60" w:rsidRDefault="00DE133E" w:rsidP="00417D5C">
      <w:pPr>
        <w:pStyle w:val="Akapitzlist"/>
        <w:spacing w:line="276" w:lineRule="auto"/>
        <w:ind w:left="0"/>
        <w:rPr>
          <w:rFonts w:ascii="Calibri" w:hAnsi="Calibri" w:cs="Calibri"/>
          <w:color w:val="auto"/>
        </w:rPr>
      </w:pPr>
      <w:r w:rsidRPr="00B80D60">
        <w:rPr>
          <w:rFonts w:ascii="Calibri" w:hAnsi="Calibri" w:cs="Calibri"/>
          <w:color w:val="auto"/>
        </w:rPr>
        <w:t>Jedno z uchybień dotyczy  planowania  działań na cały rok szkolny, a nie na konkretne miesiące. Działania powinny dotyczyć konkretnego wydarzenia, które powinno być zaplanowane w</w:t>
      </w:r>
      <w:r w:rsidR="008B50D4">
        <w:rPr>
          <w:rFonts w:ascii="Calibri" w:hAnsi="Calibri" w:cs="Calibri"/>
          <w:color w:val="auto"/>
        </w:rPr>
        <w:t> </w:t>
      </w:r>
      <w:r w:rsidRPr="00B80D60">
        <w:rPr>
          <w:rFonts w:ascii="Calibri" w:hAnsi="Calibri" w:cs="Calibri"/>
          <w:color w:val="auto"/>
        </w:rPr>
        <w:t xml:space="preserve">danym miesiącu lub maksymalnie w ciągu dwóch miesięcy. Uchybienia miały również miejsce m.in. przy organizacji konkursów dla dzieci i młodzieży. Regulaminy konkursów powinny być sprawdzane i zatwierdzane przez prawnika PSSE w Szczecinie. W razie skarg wniesionych do komisji konkursowej regulamin stanowi podstawę prawną na mocy której odwołanie podmiotu do komisji może być  uwzględnione. Tematyka konkursu musi dotyczyć tematyki wydarzenia w ramach którego organizowany jest konkurs. </w:t>
      </w:r>
    </w:p>
    <w:p w14:paraId="3A56F375" w14:textId="77777777" w:rsidR="00DE133E" w:rsidRPr="00B80D60" w:rsidRDefault="00DE133E" w:rsidP="00DE133E">
      <w:pPr>
        <w:rPr>
          <w:rFonts w:ascii="Calibri" w:hAnsi="Calibri" w:cs="Calibri"/>
          <w:color w:val="auto"/>
        </w:rPr>
      </w:pPr>
    </w:p>
    <w:p w14:paraId="34C69869" w14:textId="77777777" w:rsidR="00C04D9C" w:rsidRPr="00B80D60" w:rsidRDefault="00C04D9C" w:rsidP="009F2685">
      <w:pPr>
        <w:pStyle w:val="Akapitzlist"/>
        <w:spacing w:line="276" w:lineRule="auto"/>
        <w:ind w:left="0"/>
        <w:rPr>
          <w:rFonts w:ascii="Calibri" w:hAnsi="Calibri" w:cs="Calibri"/>
          <w:color w:val="auto"/>
          <w:highlight w:val="lightGray"/>
          <w:u w:val="single"/>
        </w:rPr>
      </w:pPr>
    </w:p>
    <w:p w14:paraId="41D1C3DE" w14:textId="77777777" w:rsidR="008E245A" w:rsidRPr="00B80D60" w:rsidRDefault="00E46213" w:rsidP="009F2685">
      <w:pPr>
        <w:pStyle w:val="Akapitzlist"/>
        <w:spacing w:line="276" w:lineRule="auto"/>
        <w:ind w:left="0"/>
        <w:rPr>
          <w:rFonts w:ascii="Calibri" w:hAnsi="Calibri" w:cs="Calibri"/>
          <w:color w:val="auto"/>
          <w:u w:val="single"/>
        </w:rPr>
      </w:pPr>
      <w:r w:rsidRPr="00B80D60">
        <w:rPr>
          <w:rFonts w:ascii="Calibri" w:hAnsi="Calibri" w:cs="Calibri"/>
          <w:color w:val="auto"/>
          <w:highlight w:val="lightGray"/>
          <w:u w:val="single"/>
        </w:rPr>
        <w:t xml:space="preserve">ZESTAWIENIE </w:t>
      </w:r>
      <w:r w:rsidR="001C58CB" w:rsidRPr="00B80D60">
        <w:rPr>
          <w:rFonts w:ascii="Calibri" w:hAnsi="Calibri" w:cs="Calibri"/>
          <w:color w:val="auto"/>
          <w:highlight w:val="lightGray"/>
          <w:u w:val="single"/>
        </w:rPr>
        <w:t xml:space="preserve">SPOSTRZEŻEŃ, </w:t>
      </w:r>
      <w:r w:rsidRPr="00B80D60">
        <w:rPr>
          <w:rFonts w:ascii="Calibri" w:hAnsi="Calibri" w:cs="Calibri"/>
          <w:color w:val="auto"/>
          <w:highlight w:val="lightGray"/>
          <w:u w:val="single"/>
        </w:rPr>
        <w:t>UCHYBIEŃ</w:t>
      </w:r>
      <w:r w:rsidR="00246307" w:rsidRPr="00B80D60">
        <w:rPr>
          <w:rFonts w:ascii="Calibri" w:hAnsi="Calibri" w:cs="Calibri"/>
          <w:color w:val="auto"/>
          <w:highlight w:val="lightGray"/>
          <w:u w:val="single"/>
        </w:rPr>
        <w:t>, NIEPRAWIDŁOWOŚCI</w:t>
      </w:r>
      <w:r w:rsidR="00F14088" w:rsidRPr="00B80D60">
        <w:rPr>
          <w:rFonts w:ascii="Calibri" w:hAnsi="Calibri" w:cs="Calibri"/>
          <w:color w:val="auto"/>
          <w:highlight w:val="lightGray"/>
          <w:u w:val="single"/>
        </w:rPr>
        <w:t xml:space="preserve">: </w:t>
      </w:r>
    </w:p>
    <w:p w14:paraId="2753FFAE" w14:textId="77777777" w:rsidR="00942473" w:rsidRPr="00B80D60" w:rsidRDefault="00942473" w:rsidP="009F2685">
      <w:pPr>
        <w:spacing w:line="276" w:lineRule="auto"/>
        <w:rPr>
          <w:rFonts w:ascii="Calibri" w:hAnsi="Calibri" w:cs="Calibri"/>
          <w:color w:val="auto"/>
          <w:u w:val="single"/>
        </w:rPr>
      </w:pPr>
    </w:p>
    <w:p w14:paraId="5C847C7E" w14:textId="77777777" w:rsidR="006A438B" w:rsidRPr="00B80D60" w:rsidRDefault="007D7AFF" w:rsidP="009F2685">
      <w:pPr>
        <w:spacing w:line="276" w:lineRule="auto"/>
        <w:rPr>
          <w:rFonts w:ascii="Calibri" w:hAnsi="Calibri" w:cs="Calibri"/>
          <w:color w:val="auto"/>
          <w:u w:val="single"/>
        </w:rPr>
      </w:pPr>
      <w:r w:rsidRPr="00B80D60">
        <w:rPr>
          <w:rFonts w:ascii="Calibri" w:hAnsi="Calibri" w:cs="Calibri"/>
          <w:color w:val="auto"/>
          <w:u w:val="single"/>
        </w:rPr>
        <w:t>W zakresie SPRAW OSOBOWYCH</w:t>
      </w:r>
      <w:r w:rsidR="00F14088" w:rsidRPr="00B80D60">
        <w:rPr>
          <w:rFonts w:ascii="Calibri" w:hAnsi="Calibri" w:cs="Calibri"/>
          <w:color w:val="auto"/>
          <w:u w:val="single"/>
        </w:rPr>
        <w:t xml:space="preserve">: </w:t>
      </w:r>
    </w:p>
    <w:p w14:paraId="61A8D626" w14:textId="77777777" w:rsidR="00E54A17" w:rsidRPr="00B80D60" w:rsidRDefault="00E54A17" w:rsidP="00E54A17">
      <w:pPr>
        <w:spacing w:line="276" w:lineRule="auto"/>
        <w:rPr>
          <w:rFonts w:ascii="Calibri" w:hAnsi="Calibri" w:cs="Calibri"/>
          <w:color w:val="auto"/>
          <w:u w:val="single"/>
        </w:rPr>
      </w:pPr>
      <w:r w:rsidRPr="00B80D60">
        <w:rPr>
          <w:rFonts w:ascii="Calibri" w:hAnsi="Calibri" w:cs="Calibri"/>
          <w:color w:val="auto"/>
          <w:u w:val="single"/>
        </w:rPr>
        <w:t>Spostrzeżenia :</w:t>
      </w:r>
    </w:p>
    <w:p w14:paraId="252C4A9F" w14:textId="77777777" w:rsidR="00E54A17" w:rsidRPr="00B80D60" w:rsidRDefault="00E54A17" w:rsidP="001212B6">
      <w:pPr>
        <w:numPr>
          <w:ilvl w:val="0"/>
          <w:numId w:val="110"/>
        </w:numPr>
        <w:spacing w:line="276" w:lineRule="auto"/>
        <w:rPr>
          <w:rFonts w:ascii="Calibri" w:hAnsi="Calibri" w:cs="Calibri"/>
          <w:color w:val="auto"/>
        </w:rPr>
      </w:pPr>
      <w:r w:rsidRPr="00B80D60">
        <w:rPr>
          <w:rFonts w:ascii="Calibri" w:hAnsi="Calibri" w:cs="Calibri"/>
          <w:color w:val="auto"/>
        </w:rPr>
        <w:lastRenderedPageBreak/>
        <w:t>Na angażach przyznanych zgodnie z Rozporządzeniem Ministra Zdrowia z dnia 17 lipca 2014r. w sprawie warunków wynagradzania za pracę pracowników podmiotów leczniczych działających w formie jednostki budżetowej (Dz.U. z 2020r. poz. 4 z późn.zm.)</w:t>
      </w:r>
      <w:r w:rsidR="00C90511" w:rsidRPr="00B80D60">
        <w:rPr>
          <w:rFonts w:ascii="Calibri" w:hAnsi="Calibri" w:cs="Calibri"/>
          <w:color w:val="auto"/>
        </w:rPr>
        <w:t xml:space="preserve"> </w:t>
      </w:r>
      <w:r w:rsidRPr="00B80D60">
        <w:rPr>
          <w:rFonts w:ascii="Calibri" w:hAnsi="Calibri" w:cs="Calibri"/>
          <w:color w:val="auto"/>
        </w:rPr>
        <w:t>błędnie przytoczony został dziennik ustaw w/w rozporządzenia.</w:t>
      </w:r>
      <w:r w:rsidR="00C90511" w:rsidRPr="00B80D60">
        <w:rPr>
          <w:rFonts w:ascii="Calibri" w:hAnsi="Calibri" w:cs="Calibri"/>
          <w:color w:val="auto"/>
        </w:rPr>
        <w:t xml:space="preserve"> </w:t>
      </w:r>
    </w:p>
    <w:p w14:paraId="2F376EEF" w14:textId="77777777" w:rsidR="00E54A17" w:rsidRPr="00B80D60" w:rsidRDefault="00E54A17" w:rsidP="001212B6">
      <w:pPr>
        <w:numPr>
          <w:ilvl w:val="0"/>
          <w:numId w:val="110"/>
        </w:numPr>
        <w:spacing w:line="276" w:lineRule="auto"/>
        <w:rPr>
          <w:rFonts w:ascii="Calibri" w:hAnsi="Calibri" w:cs="Calibri"/>
          <w:color w:val="auto"/>
        </w:rPr>
      </w:pPr>
      <w:r w:rsidRPr="00B80D60">
        <w:rPr>
          <w:rFonts w:ascii="Calibri" w:hAnsi="Calibri" w:cs="Calibri"/>
          <w:color w:val="auto"/>
        </w:rPr>
        <w:t>Na wnioskach przyznanych dodatków specjalnych dla pracowników błędnie wpisuje się datę Rozporządzenia Ministra Zdrowia z dnia 5 lipca 2002 r. w sprawie trybu przyznawania pracownikom Państwowej Inspekcji Sanitarnej wykonującym czynności kontrolne dodatku specjalnego do wynagrodzenia oraz wysokości tego dodatku (t.j. Dz.U. z 2021r.</w:t>
      </w:r>
      <w:r w:rsidR="00C90511" w:rsidRPr="00B80D60">
        <w:rPr>
          <w:rFonts w:ascii="Calibri" w:hAnsi="Calibri" w:cs="Calibri"/>
          <w:color w:val="auto"/>
        </w:rPr>
        <w:t xml:space="preserve"> </w:t>
      </w:r>
      <w:r w:rsidRPr="00B80D60">
        <w:rPr>
          <w:rFonts w:ascii="Calibri" w:hAnsi="Calibri" w:cs="Calibri"/>
          <w:color w:val="auto"/>
        </w:rPr>
        <w:t>poz.2243)</w:t>
      </w:r>
    </w:p>
    <w:p w14:paraId="7CA79100" w14:textId="77777777" w:rsidR="00EA7C24" w:rsidRPr="00B80D60" w:rsidRDefault="00EA7C24" w:rsidP="001212B6">
      <w:pPr>
        <w:numPr>
          <w:ilvl w:val="0"/>
          <w:numId w:val="110"/>
        </w:numPr>
        <w:spacing w:line="276" w:lineRule="auto"/>
        <w:rPr>
          <w:rFonts w:ascii="Calibri" w:hAnsi="Calibri" w:cs="Calibri"/>
          <w:color w:val="auto"/>
        </w:rPr>
      </w:pPr>
      <w:r w:rsidRPr="00B80D60">
        <w:rPr>
          <w:rFonts w:ascii="Calibri" w:hAnsi="Calibri" w:cs="Calibri"/>
          <w:color w:val="auto"/>
        </w:rPr>
        <w:t>W informacji do umowy dla pracownika oprócz przysługującej proporcjonalnie liczbie dni urlopu wypoczynkowego należy również wskazać liczbę godzin urlopu wypoczynkowego przysługującego pracownikowi np. 2 dni tj.15h 10min.</w:t>
      </w:r>
    </w:p>
    <w:p w14:paraId="4372A675" w14:textId="77777777" w:rsidR="00E54A17" w:rsidRPr="00B80D60" w:rsidRDefault="00E54A17" w:rsidP="00E54A17">
      <w:pPr>
        <w:spacing w:line="276" w:lineRule="auto"/>
        <w:rPr>
          <w:rFonts w:ascii="Calibri" w:hAnsi="Calibri" w:cs="Calibri"/>
          <w:color w:val="auto"/>
          <w:u w:val="single"/>
        </w:rPr>
      </w:pPr>
      <w:r w:rsidRPr="00B80D60">
        <w:rPr>
          <w:rFonts w:ascii="Calibri" w:hAnsi="Calibri" w:cs="Calibri"/>
          <w:color w:val="auto"/>
          <w:u w:val="single"/>
        </w:rPr>
        <w:t>Uchybienia:</w:t>
      </w:r>
    </w:p>
    <w:p w14:paraId="2068C147" w14:textId="69828BF5" w:rsidR="00E54A17" w:rsidRPr="00B80D60" w:rsidRDefault="00E54A17" w:rsidP="001212B6">
      <w:pPr>
        <w:numPr>
          <w:ilvl w:val="0"/>
          <w:numId w:val="111"/>
        </w:numPr>
        <w:spacing w:line="276" w:lineRule="auto"/>
        <w:rPr>
          <w:rFonts w:ascii="Calibri" w:hAnsi="Calibri" w:cs="Calibri"/>
          <w:color w:val="auto"/>
        </w:rPr>
      </w:pPr>
      <w:r w:rsidRPr="00B80D60">
        <w:rPr>
          <w:rFonts w:ascii="Calibri" w:hAnsi="Calibri" w:cs="Calibri"/>
          <w:color w:val="auto"/>
        </w:rPr>
        <w:t>W informacji dodatkowej dla pracownika posiadającego umiarkowany stopień niepełnosprawności brakuje przepisu art. 15 ustawy z dnia 27 sierpnia 1997 r. o</w:t>
      </w:r>
      <w:r w:rsidR="008B50D4">
        <w:rPr>
          <w:rFonts w:ascii="Calibri" w:hAnsi="Calibri" w:cs="Calibri"/>
          <w:color w:val="auto"/>
        </w:rPr>
        <w:t> </w:t>
      </w:r>
      <w:r w:rsidRPr="00B80D60">
        <w:rPr>
          <w:rFonts w:ascii="Calibri" w:hAnsi="Calibri" w:cs="Calibri"/>
          <w:color w:val="auto"/>
        </w:rPr>
        <w:t>rehabilitacji zawodowej i społecznej oraz zatrudnianiu osób niepełnosprawnych (tj.Dz.U.2021.573) jako bezpośredniej podstawy do korzystania z uprawnienia z tytułu posiadania orzeczenia o umiarkowanym stopniu niepełnosprawności.</w:t>
      </w:r>
    </w:p>
    <w:p w14:paraId="6DCB9469" w14:textId="77777777" w:rsidR="004E77A9" w:rsidRPr="00B80D60" w:rsidRDefault="004E77A9" w:rsidP="009F2685">
      <w:pPr>
        <w:spacing w:line="276" w:lineRule="auto"/>
        <w:rPr>
          <w:rFonts w:ascii="Calibri" w:hAnsi="Calibri" w:cs="Calibri"/>
          <w:color w:val="auto"/>
          <w:u w:val="single"/>
        </w:rPr>
      </w:pPr>
      <w:r w:rsidRPr="00B80D60">
        <w:rPr>
          <w:rFonts w:ascii="Calibri" w:hAnsi="Calibri" w:cs="Calibri"/>
          <w:color w:val="auto"/>
          <w:u w:val="single"/>
        </w:rPr>
        <w:t xml:space="preserve">Nieprawidłowość: </w:t>
      </w:r>
    </w:p>
    <w:p w14:paraId="36097542" w14:textId="4075C8CD" w:rsidR="00866C65" w:rsidRPr="00B80D60" w:rsidRDefault="00866C65" w:rsidP="001143B8">
      <w:pPr>
        <w:numPr>
          <w:ilvl w:val="0"/>
          <w:numId w:val="17"/>
        </w:numPr>
        <w:spacing w:line="276" w:lineRule="auto"/>
        <w:rPr>
          <w:rFonts w:ascii="Calibri" w:hAnsi="Calibri" w:cs="Calibri"/>
          <w:color w:val="auto"/>
        </w:rPr>
      </w:pPr>
      <w:r w:rsidRPr="00B80D60">
        <w:rPr>
          <w:rFonts w:ascii="Calibri" w:hAnsi="Calibri" w:cs="Calibri"/>
          <w:color w:val="auto"/>
        </w:rPr>
        <w:t>Na umowach o pracę pracowników nowo zatrudnionych występują rozbieżności w datach między terminem rozpoczęcia pracy a okresem zawarcia umowy o pracę.</w:t>
      </w:r>
    </w:p>
    <w:p w14:paraId="23E43B39" w14:textId="77777777" w:rsidR="00EA7C24" w:rsidRPr="00B80D60" w:rsidRDefault="00E54A17" w:rsidP="001143B8">
      <w:pPr>
        <w:numPr>
          <w:ilvl w:val="0"/>
          <w:numId w:val="17"/>
        </w:numPr>
        <w:spacing w:line="276" w:lineRule="auto"/>
        <w:rPr>
          <w:rFonts w:ascii="Calibri" w:hAnsi="Calibri" w:cs="Calibri"/>
          <w:color w:val="auto"/>
        </w:rPr>
      </w:pPr>
      <w:r w:rsidRPr="00B80D60">
        <w:rPr>
          <w:rFonts w:ascii="Calibri" w:hAnsi="Calibri" w:cs="Calibri"/>
          <w:color w:val="auto"/>
        </w:rPr>
        <w:t>Na podstawie przepisów o RODO niedopuszczalne jest aby na jednej liście obecności byli ujęci wszyscy pracownicy danej komórki.</w:t>
      </w:r>
    </w:p>
    <w:p w14:paraId="05C0AFCF" w14:textId="77777777" w:rsidR="00866C65" w:rsidRPr="00B80D60" w:rsidRDefault="00866C65" w:rsidP="001143B8">
      <w:pPr>
        <w:numPr>
          <w:ilvl w:val="0"/>
          <w:numId w:val="17"/>
        </w:numPr>
        <w:spacing w:line="276" w:lineRule="auto"/>
        <w:rPr>
          <w:rFonts w:ascii="Calibri" w:hAnsi="Calibri" w:cs="Calibri"/>
          <w:color w:val="auto"/>
        </w:rPr>
      </w:pPr>
      <w:r w:rsidRPr="00B80D60">
        <w:rPr>
          <w:rFonts w:ascii="Calibri" w:hAnsi="Calibri" w:cs="Calibri"/>
          <w:color w:val="auto"/>
        </w:rPr>
        <w:t xml:space="preserve">W umowach o pracę na czas zastępstwa pracodawca </w:t>
      </w:r>
      <w:r w:rsidR="001C58CB" w:rsidRPr="00B80D60">
        <w:rPr>
          <w:rFonts w:ascii="Calibri" w:hAnsi="Calibri" w:cs="Calibri"/>
          <w:color w:val="auto"/>
        </w:rPr>
        <w:t>bezpodstawnie</w:t>
      </w:r>
      <w:r w:rsidRPr="00B80D60">
        <w:rPr>
          <w:rFonts w:ascii="Calibri" w:hAnsi="Calibri" w:cs="Calibri"/>
          <w:color w:val="auto"/>
        </w:rPr>
        <w:t xml:space="preserve"> podaje dane osobowe zastępowanego pracownika. </w:t>
      </w:r>
    </w:p>
    <w:p w14:paraId="4C255138" w14:textId="77777777" w:rsidR="005675F2" w:rsidRPr="00B80D60" w:rsidRDefault="005675F2" w:rsidP="009F2685">
      <w:pPr>
        <w:spacing w:line="276" w:lineRule="auto"/>
        <w:rPr>
          <w:rFonts w:ascii="Calibri" w:hAnsi="Calibri" w:cs="Calibri"/>
          <w:color w:val="auto"/>
          <w:u w:val="single"/>
        </w:rPr>
      </w:pPr>
      <w:r w:rsidRPr="00B80D60">
        <w:rPr>
          <w:rFonts w:ascii="Calibri" w:hAnsi="Calibri" w:cs="Calibri"/>
          <w:color w:val="auto"/>
          <w:u w:val="single"/>
        </w:rPr>
        <w:t>Skutki stwierdzonych nieprawidłowości:</w:t>
      </w:r>
    </w:p>
    <w:p w14:paraId="4EA9B3F3" w14:textId="77777777" w:rsidR="00937D26" w:rsidRPr="00B80D60" w:rsidRDefault="008164D7" w:rsidP="00937D26">
      <w:pPr>
        <w:spacing w:line="276" w:lineRule="auto"/>
        <w:rPr>
          <w:rFonts w:ascii="Calibri" w:hAnsi="Calibri" w:cs="Calibri"/>
          <w:color w:val="auto"/>
          <w:sz w:val="22"/>
          <w:szCs w:val="22"/>
        </w:rPr>
      </w:pPr>
      <w:r w:rsidRPr="00B80D60">
        <w:rPr>
          <w:rFonts w:ascii="Calibri" w:hAnsi="Calibri" w:cs="Calibri"/>
          <w:color w:val="auto"/>
        </w:rPr>
        <w:t xml:space="preserve">Skutkiem stwierdzonych naruszeń jest nieuprawnione udostępnianie danych osobowych oraz niemożność jednoznacznego ustalenia okresu zatrudnienia. </w:t>
      </w:r>
    </w:p>
    <w:p w14:paraId="5F694C9D" w14:textId="77777777" w:rsidR="0048005A" w:rsidRPr="00B80D60" w:rsidRDefault="0048005A" w:rsidP="009F2685">
      <w:pPr>
        <w:spacing w:line="276" w:lineRule="auto"/>
        <w:rPr>
          <w:rFonts w:ascii="Calibri" w:hAnsi="Calibri" w:cs="Calibri"/>
          <w:color w:val="auto"/>
          <w:u w:val="single"/>
        </w:rPr>
      </w:pPr>
    </w:p>
    <w:p w14:paraId="65AD0CFB" w14:textId="77777777" w:rsidR="003B26BA" w:rsidRPr="00B80D60" w:rsidRDefault="000A296F" w:rsidP="009F2685">
      <w:pPr>
        <w:spacing w:line="276" w:lineRule="auto"/>
        <w:rPr>
          <w:rFonts w:ascii="Calibri" w:hAnsi="Calibri" w:cs="Calibri"/>
          <w:color w:val="auto"/>
          <w:u w:val="single"/>
        </w:rPr>
      </w:pPr>
      <w:r w:rsidRPr="00B80D60">
        <w:rPr>
          <w:rFonts w:ascii="Calibri" w:hAnsi="Calibri" w:cs="Calibri"/>
          <w:color w:val="auto"/>
          <w:u w:val="single"/>
        </w:rPr>
        <w:t>W zakresie BHP i OCHRONY</w:t>
      </w:r>
      <w:r w:rsidR="0051408F" w:rsidRPr="00B80D60">
        <w:rPr>
          <w:rFonts w:ascii="Calibri" w:hAnsi="Calibri" w:cs="Calibri"/>
          <w:color w:val="auto"/>
          <w:u w:val="single"/>
        </w:rPr>
        <w:t xml:space="preserve"> </w:t>
      </w:r>
      <w:r w:rsidRPr="00B80D60">
        <w:rPr>
          <w:rFonts w:ascii="Calibri" w:hAnsi="Calibri" w:cs="Calibri"/>
          <w:color w:val="auto"/>
          <w:u w:val="single"/>
        </w:rPr>
        <w:t>P.POŻ.</w:t>
      </w:r>
    </w:p>
    <w:p w14:paraId="3AD7F33E" w14:textId="77777777" w:rsidR="002902EC" w:rsidRPr="00B80D60" w:rsidRDefault="002902EC" w:rsidP="009F2685">
      <w:pPr>
        <w:spacing w:line="276" w:lineRule="auto"/>
        <w:rPr>
          <w:rFonts w:ascii="Calibri" w:hAnsi="Calibri" w:cs="Calibri"/>
          <w:color w:val="auto"/>
        </w:rPr>
      </w:pPr>
      <w:r w:rsidRPr="00B80D60">
        <w:rPr>
          <w:rFonts w:ascii="Calibri" w:hAnsi="Calibri" w:cs="Calibri"/>
          <w:color w:val="auto"/>
        </w:rPr>
        <w:t>Nie stwierdzono nieprawidłowości w kontrolowanym zakresie.</w:t>
      </w:r>
    </w:p>
    <w:p w14:paraId="099B673F" w14:textId="77777777" w:rsidR="00942473" w:rsidRPr="00B80D60" w:rsidRDefault="00942473" w:rsidP="009F2685">
      <w:pPr>
        <w:spacing w:line="276" w:lineRule="auto"/>
        <w:rPr>
          <w:rFonts w:ascii="Calibri" w:hAnsi="Calibri" w:cs="Calibri"/>
          <w:color w:val="auto"/>
          <w:u w:val="single"/>
        </w:rPr>
      </w:pPr>
    </w:p>
    <w:p w14:paraId="29D48792" w14:textId="77777777" w:rsidR="003B26BA" w:rsidRPr="00B80D60" w:rsidRDefault="007D7AFF" w:rsidP="009F2685">
      <w:pPr>
        <w:spacing w:line="276" w:lineRule="auto"/>
        <w:rPr>
          <w:rFonts w:ascii="Calibri" w:hAnsi="Calibri" w:cs="Calibri"/>
          <w:color w:val="auto"/>
          <w:u w:val="single"/>
        </w:rPr>
      </w:pPr>
      <w:r w:rsidRPr="00B80D60">
        <w:rPr>
          <w:rFonts w:ascii="Calibri" w:hAnsi="Calibri" w:cs="Calibri"/>
          <w:color w:val="auto"/>
          <w:u w:val="single"/>
        </w:rPr>
        <w:t xml:space="preserve">W zakresie </w:t>
      </w:r>
      <w:r w:rsidR="00F5018F" w:rsidRPr="00B80D60">
        <w:rPr>
          <w:rFonts w:ascii="Calibri" w:hAnsi="Calibri" w:cs="Calibri"/>
          <w:color w:val="auto"/>
          <w:u w:val="single"/>
        </w:rPr>
        <w:t xml:space="preserve">OCHRONY DANYCH </w:t>
      </w:r>
      <w:r w:rsidR="00F14088" w:rsidRPr="00B80D60">
        <w:rPr>
          <w:rFonts w:ascii="Calibri" w:hAnsi="Calibri" w:cs="Calibri"/>
          <w:color w:val="auto"/>
          <w:u w:val="single"/>
        </w:rPr>
        <w:t xml:space="preserve">: </w:t>
      </w:r>
    </w:p>
    <w:p w14:paraId="5961C1E8" w14:textId="77777777" w:rsidR="00712C7D" w:rsidRPr="00B80D60" w:rsidRDefault="00712C7D" w:rsidP="00712C7D">
      <w:pPr>
        <w:spacing w:line="276" w:lineRule="auto"/>
        <w:rPr>
          <w:rFonts w:ascii="Calibri" w:hAnsi="Calibri" w:cs="Calibri"/>
          <w:color w:val="auto"/>
        </w:rPr>
      </w:pPr>
      <w:r w:rsidRPr="00B80D60">
        <w:rPr>
          <w:rFonts w:ascii="Calibri" w:hAnsi="Calibri" w:cs="Calibri"/>
          <w:color w:val="auto"/>
        </w:rPr>
        <w:t>Nie stwierdzono nieprawidłowości w kontrolowanym zakresie.</w:t>
      </w:r>
    </w:p>
    <w:p w14:paraId="1658C144" w14:textId="77777777" w:rsidR="00942473" w:rsidRPr="00B80D60" w:rsidRDefault="00942473" w:rsidP="009F2685">
      <w:pPr>
        <w:spacing w:line="276" w:lineRule="auto"/>
        <w:rPr>
          <w:rFonts w:ascii="Calibri" w:hAnsi="Calibri" w:cs="Calibri"/>
          <w:color w:val="auto"/>
          <w:u w:val="single"/>
        </w:rPr>
      </w:pPr>
    </w:p>
    <w:p w14:paraId="65FB1B54" w14:textId="77777777" w:rsidR="003B26BA" w:rsidRPr="00B80D60" w:rsidRDefault="007D7AFF" w:rsidP="009F2685">
      <w:pPr>
        <w:spacing w:line="276" w:lineRule="auto"/>
        <w:rPr>
          <w:rFonts w:ascii="Calibri" w:hAnsi="Calibri" w:cs="Calibri"/>
          <w:color w:val="auto"/>
          <w:u w:val="single"/>
        </w:rPr>
      </w:pPr>
      <w:r w:rsidRPr="00B80D60">
        <w:rPr>
          <w:rFonts w:ascii="Calibri" w:hAnsi="Calibri" w:cs="Calibri"/>
          <w:color w:val="auto"/>
          <w:u w:val="single"/>
        </w:rPr>
        <w:t>W zakresie ODDZIAŁU ADMINISTRACYJNEGO</w:t>
      </w:r>
      <w:r w:rsidR="00525DB9" w:rsidRPr="00B80D60">
        <w:rPr>
          <w:rFonts w:ascii="Calibri" w:hAnsi="Calibri" w:cs="Calibri"/>
          <w:color w:val="auto"/>
          <w:u w:val="single"/>
        </w:rPr>
        <w:t>:</w:t>
      </w:r>
      <w:r w:rsidRPr="00B80D60">
        <w:rPr>
          <w:rFonts w:ascii="Calibri" w:hAnsi="Calibri" w:cs="Calibri"/>
          <w:color w:val="auto"/>
          <w:u w:val="single"/>
        </w:rPr>
        <w:t xml:space="preserve"> </w:t>
      </w:r>
    </w:p>
    <w:p w14:paraId="6D54463F" w14:textId="77777777" w:rsidR="00916E12" w:rsidRPr="00B80D60" w:rsidRDefault="00916E12" w:rsidP="00916E12">
      <w:pPr>
        <w:spacing w:line="276" w:lineRule="auto"/>
        <w:rPr>
          <w:rFonts w:ascii="Calibri" w:hAnsi="Calibri" w:cs="Calibri"/>
          <w:color w:val="auto"/>
        </w:rPr>
      </w:pPr>
      <w:r w:rsidRPr="00B80D60">
        <w:rPr>
          <w:rFonts w:ascii="Calibri" w:hAnsi="Calibri" w:cs="Calibri"/>
          <w:color w:val="auto"/>
        </w:rPr>
        <w:t>Nie stwierdzono nieprawidłowości w kontrolowanym zakresie.</w:t>
      </w:r>
    </w:p>
    <w:p w14:paraId="5517CBD5" w14:textId="77777777" w:rsidR="00916E12" w:rsidRPr="00B80D60" w:rsidRDefault="00916E12" w:rsidP="00916E12">
      <w:pPr>
        <w:spacing w:line="276" w:lineRule="auto"/>
        <w:rPr>
          <w:rFonts w:ascii="Calibri" w:hAnsi="Calibri" w:cs="Calibri"/>
          <w:color w:val="auto"/>
          <w:u w:val="single"/>
        </w:rPr>
      </w:pPr>
    </w:p>
    <w:p w14:paraId="0CF3886B" w14:textId="77777777" w:rsidR="004D6922" w:rsidRPr="00B80D60" w:rsidRDefault="004D6922" w:rsidP="009F2685">
      <w:pPr>
        <w:spacing w:line="276" w:lineRule="auto"/>
        <w:rPr>
          <w:rFonts w:ascii="Calibri" w:hAnsi="Calibri" w:cs="Calibri"/>
          <w:color w:val="auto"/>
        </w:rPr>
      </w:pPr>
    </w:p>
    <w:p w14:paraId="75C522C5" w14:textId="77777777" w:rsidR="00FE5E69" w:rsidRPr="00B80D60" w:rsidRDefault="00CD0B08" w:rsidP="009F2685">
      <w:pPr>
        <w:spacing w:line="276" w:lineRule="auto"/>
        <w:rPr>
          <w:rFonts w:ascii="Calibri" w:hAnsi="Calibri" w:cs="Calibri"/>
          <w:color w:val="auto"/>
          <w:u w:val="single"/>
        </w:rPr>
      </w:pPr>
      <w:r w:rsidRPr="00B80D60">
        <w:rPr>
          <w:rFonts w:ascii="Calibri" w:hAnsi="Calibri" w:cs="Calibri"/>
          <w:color w:val="auto"/>
          <w:u w:val="single"/>
        </w:rPr>
        <w:t>W zakresie ODDZIAŁU FINANSOWEGO:</w:t>
      </w:r>
      <w:r w:rsidR="00B7055E" w:rsidRPr="00B80D60">
        <w:rPr>
          <w:rFonts w:ascii="Calibri" w:hAnsi="Calibri" w:cs="Calibri"/>
          <w:color w:val="auto"/>
          <w:u w:val="single"/>
        </w:rPr>
        <w:t xml:space="preserve"> </w:t>
      </w:r>
    </w:p>
    <w:p w14:paraId="26D3DEB9" w14:textId="77777777" w:rsidR="0090774E" w:rsidRPr="00B80D60" w:rsidRDefault="0090774E" w:rsidP="0090774E">
      <w:pPr>
        <w:pStyle w:val="Akapitzlist"/>
        <w:spacing w:line="276" w:lineRule="auto"/>
        <w:ind w:left="0"/>
        <w:rPr>
          <w:rFonts w:ascii="Calibri" w:hAnsi="Calibri" w:cs="Calibri"/>
          <w:color w:val="auto"/>
          <w:u w:val="single"/>
        </w:rPr>
      </w:pPr>
      <w:bookmarkStart w:id="198" w:name="_Hlk97289564"/>
      <w:r w:rsidRPr="00B80D60">
        <w:rPr>
          <w:rFonts w:ascii="Calibri" w:hAnsi="Calibri" w:cs="Calibri"/>
          <w:color w:val="auto"/>
          <w:u w:val="single"/>
        </w:rPr>
        <w:t>Nieprawidłowości:</w:t>
      </w:r>
    </w:p>
    <w:p w14:paraId="29141C20" w14:textId="01A5410F" w:rsidR="0090774E" w:rsidRPr="00B80D60" w:rsidRDefault="007415F1" w:rsidP="00090588">
      <w:pPr>
        <w:spacing w:line="276" w:lineRule="auto"/>
        <w:rPr>
          <w:rFonts w:ascii="Calibri" w:hAnsi="Calibri" w:cs="Calibri"/>
          <w:color w:val="auto"/>
        </w:rPr>
      </w:pPr>
      <w:r w:rsidRPr="00B80D60">
        <w:rPr>
          <w:rFonts w:ascii="Calibri" w:hAnsi="Calibri" w:cs="Calibri"/>
          <w:color w:val="auto"/>
        </w:rPr>
        <w:t xml:space="preserve">W toku kontroli w wyniku analizy dokumentacji źródłowej stanowiącej podstawę do dokonywania wydatków budżetowych, stwierdzono </w:t>
      </w:r>
      <w:r w:rsidRPr="00B80D60">
        <w:rPr>
          <w:rFonts w:ascii="Calibri" w:hAnsi="Calibri" w:cs="Calibri"/>
          <w:color w:val="auto"/>
          <w:u w:val="single"/>
        </w:rPr>
        <w:t xml:space="preserve">nieprawidłowości  </w:t>
      </w:r>
      <w:r w:rsidRPr="00B80D60">
        <w:rPr>
          <w:rFonts w:ascii="Calibri" w:hAnsi="Calibri" w:cs="Calibri"/>
          <w:color w:val="auto"/>
        </w:rPr>
        <w:t xml:space="preserve">polegające na tym, iż </w:t>
      </w:r>
      <w:r w:rsidRPr="00B80D60">
        <w:rPr>
          <w:rFonts w:ascii="Calibri" w:hAnsi="Calibri" w:cs="Calibri"/>
          <w:color w:val="auto"/>
        </w:rPr>
        <w:lastRenderedPageBreak/>
        <w:t xml:space="preserve">zaklasyfikowano do niewłaściwych paragrafów klasyfikacji budżetowej wydatki budżetowe  </w:t>
      </w:r>
      <w:r w:rsidR="00874885" w:rsidRPr="00B80D60">
        <w:rPr>
          <w:rFonts w:ascii="Calibri" w:hAnsi="Calibri" w:cs="Calibri"/>
          <w:color w:val="auto"/>
        </w:rPr>
        <w:t xml:space="preserve">oraz dokonywano w sposób nieprawidłowy rozliczenia płacowego pracowników </w:t>
      </w:r>
      <w:r w:rsidRPr="00B80D60">
        <w:rPr>
          <w:rFonts w:ascii="Calibri" w:hAnsi="Calibri" w:cs="Calibri"/>
          <w:color w:val="auto"/>
        </w:rPr>
        <w:t xml:space="preserve">(szczegółowy opis i zakres nieprawidłowości przedstawia tabela na stronach </w:t>
      </w:r>
      <w:r w:rsidR="00222E00" w:rsidRPr="00B80D60">
        <w:rPr>
          <w:rFonts w:ascii="Calibri" w:hAnsi="Calibri" w:cs="Calibri"/>
          <w:color w:val="auto"/>
        </w:rPr>
        <w:t>35</w:t>
      </w:r>
      <w:r w:rsidRPr="00B80D60">
        <w:rPr>
          <w:rFonts w:ascii="Calibri" w:hAnsi="Calibri" w:cs="Calibri"/>
          <w:color w:val="auto"/>
        </w:rPr>
        <w:t>-</w:t>
      </w:r>
      <w:r w:rsidR="00222E00" w:rsidRPr="00B80D60">
        <w:rPr>
          <w:rFonts w:ascii="Calibri" w:hAnsi="Calibri" w:cs="Calibri"/>
          <w:color w:val="auto"/>
        </w:rPr>
        <w:t>4</w:t>
      </w:r>
      <w:r w:rsidR="00874885" w:rsidRPr="00B80D60">
        <w:rPr>
          <w:rFonts w:ascii="Calibri" w:hAnsi="Calibri" w:cs="Calibri"/>
          <w:color w:val="auto"/>
        </w:rPr>
        <w:t>2</w:t>
      </w:r>
      <w:r w:rsidRPr="00B80D60">
        <w:rPr>
          <w:rFonts w:ascii="Calibri" w:hAnsi="Calibri" w:cs="Calibri"/>
          <w:color w:val="auto"/>
        </w:rPr>
        <w:t xml:space="preserve"> niniejszego wystąpienia). </w:t>
      </w:r>
    </w:p>
    <w:p w14:paraId="0387C4F4" w14:textId="77777777" w:rsidR="004A052F" w:rsidRPr="00B80D60" w:rsidRDefault="004A052F" w:rsidP="004A052F">
      <w:pPr>
        <w:pStyle w:val="Akapitzlist"/>
        <w:spacing w:line="276" w:lineRule="auto"/>
        <w:ind w:left="0"/>
        <w:rPr>
          <w:rFonts w:ascii="Calibri" w:hAnsi="Calibri" w:cs="Calibri"/>
          <w:color w:val="auto"/>
          <w:u w:val="single"/>
        </w:rPr>
      </w:pPr>
      <w:r w:rsidRPr="00B80D60">
        <w:rPr>
          <w:rFonts w:ascii="Calibri" w:hAnsi="Calibri" w:cs="Calibri"/>
          <w:color w:val="auto"/>
          <w:u w:val="single"/>
        </w:rPr>
        <w:t>Skutki stwierdzonych nieprawidłowości:</w:t>
      </w:r>
    </w:p>
    <w:p w14:paraId="0A9B8981" w14:textId="77777777" w:rsidR="004A052F" w:rsidRPr="00B80D60" w:rsidRDefault="004A052F" w:rsidP="004A052F">
      <w:pPr>
        <w:pStyle w:val="Bezodstpw"/>
        <w:spacing w:line="276" w:lineRule="auto"/>
        <w:rPr>
          <w:color w:val="auto"/>
          <w:sz w:val="24"/>
          <w:szCs w:val="24"/>
        </w:rPr>
      </w:pPr>
      <w:r w:rsidRPr="00B80D60">
        <w:rPr>
          <w:color w:val="auto"/>
          <w:sz w:val="24"/>
          <w:szCs w:val="24"/>
        </w:rPr>
        <w:t xml:space="preserve">Mając na uwadze, że błędnie zakwalifikowane wydatki nie przekroczyły kwoty minimalnej określonej w art. 26 ust.3 ustawy z dnia 17 grudnia  2004 r. o odpowiedzialności za naruszenie dyscypliny finansów publicznych - stwierdzone nieprawidłowości </w:t>
      </w:r>
      <w:r w:rsidRPr="00B80D60">
        <w:rPr>
          <w:color w:val="auto"/>
          <w:sz w:val="24"/>
          <w:szCs w:val="24"/>
          <w:u w:val="single"/>
        </w:rPr>
        <w:t>nie stanowią naruszenia dyscypliny finansów publicznych w zakresie wydatków budżetowych</w:t>
      </w:r>
      <w:r w:rsidRPr="00B80D60">
        <w:rPr>
          <w:color w:val="auto"/>
          <w:sz w:val="24"/>
          <w:szCs w:val="24"/>
        </w:rPr>
        <w:t xml:space="preserve">. </w:t>
      </w:r>
    </w:p>
    <w:p w14:paraId="0BF6CA92" w14:textId="338E8C75" w:rsidR="004A052F" w:rsidRPr="00B80D60" w:rsidRDefault="004A052F" w:rsidP="004A052F">
      <w:pPr>
        <w:pStyle w:val="Bezodstpw"/>
        <w:spacing w:line="276" w:lineRule="auto"/>
        <w:rPr>
          <w:color w:val="auto"/>
          <w:sz w:val="24"/>
          <w:szCs w:val="24"/>
        </w:rPr>
      </w:pPr>
      <w:r w:rsidRPr="00B80D60">
        <w:rPr>
          <w:color w:val="auto"/>
          <w:sz w:val="24"/>
          <w:szCs w:val="24"/>
        </w:rPr>
        <w:t>Nie stanowią naruszenia dyscypliny finansów publicznych działanie lub zaniechanie określone w art. 5-16 a także odpowiednio w art. 18 pkt 2 oraz art. 18b i 18c, ustawy o odpowiedzialności za naruszenie dyscypliny finansów publicznych, którego przedmiotem są środki finansowe w wysokości nieprzekraczającej jednorazowo, a w przypadku więcej niż jednego działania lub zaniechania - łącznie w roku budżetowym, kwoty minimalnej, którą jest kwota przeciętnego wynagrodzenia miesięcznego w gospodarce narodowej w roku poprzednim, ogłoszonego przez Prezesa Głównego Urzędu Statystycznego w Dzienniku Urzędowym Rzeczypospolitej Polskiej "Monitor Polski" zgodnie z art. 5 ust. 7 ustawy z dnia 4 marca 1994 r. o zakładowym funduszu świadczeń socjalnych (Dz. U. z 2019 r. poz. 1352).</w:t>
      </w:r>
    </w:p>
    <w:p w14:paraId="15C5F911" w14:textId="77777777" w:rsidR="004A052F" w:rsidRPr="00B80D60" w:rsidRDefault="004A052F" w:rsidP="004A052F">
      <w:pPr>
        <w:pStyle w:val="Bezodstpw"/>
        <w:spacing w:line="276" w:lineRule="auto"/>
        <w:rPr>
          <w:color w:val="auto"/>
          <w:sz w:val="24"/>
          <w:szCs w:val="24"/>
        </w:rPr>
      </w:pPr>
      <w:r w:rsidRPr="00B80D60">
        <w:rPr>
          <w:color w:val="auto"/>
          <w:sz w:val="24"/>
          <w:szCs w:val="24"/>
        </w:rPr>
        <w:t>W 2021 r. przez przeciętne wynagrodzenie miesięczne w gospodarce narodowej, o którym mowa wyżej, należy rozumieć przeciętne wynagrodzenie miesięczne w gospodarce narodowej ogłoszone przez Prezesa GUS, wynoszące: 4.134,02 zł.</w:t>
      </w:r>
    </w:p>
    <w:p w14:paraId="66F0B33A" w14:textId="7EAF375F" w:rsidR="004A052F" w:rsidRPr="00B80D60" w:rsidRDefault="004A052F" w:rsidP="004A052F">
      <w:pPr>
        <w:pStyle w:val="Bezodstpw"/>
        <w:spacing w:line="276" w:lineRule="auto"/>
        <w:rPr>
          <w:color w:val="auto"/>
          <w:sz w:val="24"/>
          <w:szCs w:val="24"/>
        </w:rPr>
      </w:pPr>
      <w:r w:rsidRPr="00B80D60">
        <w:rPr>
          <w:color w:val="auto"/>
          <w:sz w:val="24"/>
          <w:szCs w:val="24"/>
        </w:rPr>
        <w:t>Podstawa prawna: art. 26 ustawy z dnia 17 grudnia 2004 r. o odpowiedzialności za naruszenie dyscypliny finansów publicznych (</w:t>
      </w:r>
      <w:r w:rsidR="002357FA" w:rsidRPr="00B80D60">
        <w:rPr>
          <w:color w:val="auto"/>
          <w:sz w:val="24"/>
          <w:szCs w:val="24"/>
        </w:rPr>
        <w:t xml:space="preserve">tj. </w:t>
      </w:r>
      <w:r w:rsidRPr="00B80D60">
        <w:rPr>
          <w:color w:val="auto"/>
          <w:sz w:val="24"/>
          <w:szCs w:val="24"/>
        </w:rPr>
        <w:t>Dz. U. z 20</w:t>
      </w:r>
      <w:r w:rsidR="002357FA" w:rsidRPr="00B80D60">
        <w:rPr>
          <w:color w:val="auto"/>
          <w:sz w:val="24"/>
          <w:szCs w:val="24"/>
        </w:rPr>
        <w:t>21</w:t>
      </w:r>
      <w:r w:rsidRPr="00B80D60">
        <w:rPr>
          <w:color w:val="auto"/>
          <w:sz w:val="24"/>
          <w:szCs w:val="24"/>
        </w:rPr>
        <w:t xml:space="preserve"> r. poz. </w:t>
      </w:r>
      <w:r w:rsidR="002357FA" w:rsidRPr="00B80D60">
        <w:rPr>
          <w:color w:val="auto"/>
          <w:sz w:val="24"/>
          <w:szCs w:val="24"/>
        </w:rPr>
        <w:t>289</w:t>
      </w:r>
      <w:r w:rsidRPr="00B80D60">
        <w:rPr>
          <w:color w:val="auto"/>
          <w:sz w:val="24"/>
          <w:szCs w:val="24"/>
        </w:rPr>
        <w:t>) i art. 5h ustawy z dnia 4 marca 1994 r. o zakładowym funduszu świadczeń socjalnych (Dz. U. z 20</w:t>
      </w:r>
      <w:r w:rsidR="00C1110F" w:rsidRPr="00B80D60">
        <w:rPr>
          <w:color w:val="auto"/>
          <w:sz w:val="24"/>
          <w:szCs w:val="24"/>
        </w:rPr>
        <w:t>21</w:t>
      </w:r>
      <w:r w:rsidRPr="00B80D60">
        <w:rPr>
          <w:color w:val="auto"/>
          <w:sz w:val="24"/>
          <w:szCs w:val="24"/>
        </w:rPr>
        <w:t> r. poz. </w:t>
      </w:r>
      <w:r w:rsidR="00C1110F" w:rsidRPr="00B80D60">
        <w:rPr>
          <w:color w:val="auto"/>
          <w:sz w:val="24"/>
          <w:szCs w:val="24"/>
        </w:rPr>
        <w:t>746 ze zm.</w:t>
      </w:r>
      <w:r w:rsidRPr="00B80D60">
        <w:rPr>
          <w:color w:val="auto"/>
          <w:sz w:val="24"/>
          <w:szCs w:val="24"/>
        </w:rPr>
        <w:t>).</w:t>
      </w:r>
    </w:p>
    <w:p w14:paraId="3B189ECC" w14:textId="77777777" w:rsidR="004A052F" w:rsidRPr="00B80D60" w:rsidRDefault="00090588" w:rsidP="004A052F">
      <w:pPr>
        <w:spacing w:line="276" w:lineRule="auto"/>
        <w:rPr>
          <w:rFonts w:ascii="Calibri" w:hAnsi="Calibri" w:cs="Calibri"/>
          <w:color w:val="auto"/>
        </w:rPr>
      </w:pPr>
      <w:r w:rsidRPr="00B80D60">
        <w:rPr>
          <w:rFonts w:ascii="Calibri" w:hAnsi="Calibri" w:cs="Calibri"/>
          <w:color w:val="auto"/>
        </w:rPr>
        <w:t xml:space="preserve">Nieprawidłowe rozliczenie płacowe pracowników skutkuje zaniżaniem należnego wynagrodzenia pracownika. </w:t>
      </w:r>
    </w:p>
    <w:bookmarkEnd w:id="198"/>
    <w:p w14:paraId="3A90D313" w14:textId="77777777" w:rsidR="00060194" w:rsidRPr="00B80D60" w:rsidRDefault="00060194" w:rsidP="009F2685">
      <w:pPr>
        <w:spacing w:line="276" w:lineRule="auto"/>
        <w:rPr>
          <w:rFonts w:ascii="Calibri" w:hAnsi="Calibri" w:cs="Calibri"/>
          <w:color w:val="auto"/>
          <w:u w:val="single"/>
        </w:rPr>
      </w:pPr>
    </w:p>
    <w:p w14:paraId="60FE4702" w14:textId="77777777" w:rsidR="009F246B" w:rsidRPr="00B80D60" w:rsidRDefault="007D7AFF" w:rsidP="009F2685">
      <w:pPr>
        <w:spacing w:line="276" w:lineRule="auto"/>
        <w:rPr>
          <w:rFonts w:ascii="Calibri" w:hAnsi="Calibri" w:cs="Calibri"/>
          <w:color w:val="auto"/>
          <w:u w:val="single"/>
        </w:rPr>
      </w:pPr>
      <w:r w:rsidRPr="00B80D60">
        <w:rPr>
          <w:rFonts w:ascii="Calibri" w:hAnsi="Calibri" w:cs="Calibri"/>
          <w:color w:val="auto"/>
          <w:u w:val="single"/>
        </w:rPr>
        <w:t>W zakresie INFORMATYKI</w:t>
      </w:r>
      <w:r w:rsidR="00F14088" w:rsidRPr="00B80D60">
        <w:rPr>
          <w:rFonts w:ascii="Calibri" w:hAnsi="Calibri" w:cs="Calibri"/>
          <w:color w:val="auto"/>
          <w:u w:val="single"/>
        </w:rPr>
        <w:t xml:space="preserve">: </w:t>
      </w:r>
    </w:p>
    <w:p w14:paraId="15F70008" w14:textId="77777777" w:rsidR="00060194" w:rsidRPr="00B80D60" w:rsidRDefault="00060194" w:rsidP="00060194">
      <w:pPr>
        <w:pStyle w:val="Akapitzlist"/>
        <w:spacing w:line="276" w:lineRule="auto"/>
        <w:ind w:left="0"/>
        <w:rPr>
          <w:rFonts w:ascii="Calibri" w:hAnsi="Calibri" w:cs="Calibri"/>
          <w:color w:val="auto"/>
          <w:u w:val="single"/>
        </w:rPr>
      </w:pPr>
      <w:r w:rsidRPr="00B80D60">
        <w:rPr>
          <w:rFonts w:ascii="Calibri" w:hAnsi="Calibri" w:cs="Calibri"/>
          <w:color w:val="auto"/>
          <w:u w:val="single"/>
        </w:rPr>
        <w:t>Uchybienie:</w:t>
      </w:r>
    </w:p>
    <w:p w14:paraId="3FC8E063" w14:textId="77777777" w:rsidR="00F35A3B" w:rsidRPr="00B80D60" w:rsidRDefault="00F35A3B" w:rsidP="00060194">
      <w:pPr>
        <w:pStyle w:val="Akapitzlist"/>
        <w:spacing w:line="276" w:lineRule="auto"/>
        <w:ind w:left="0"/>
        <w:rPr>
          <w:rFonts w:ascii="Calibri" w:hAnsi="Calibri" w:cs="Calibri"/>
          <w:color w:val="auto"/>
        </w:rPr>
      </w:pPr>
      <w:r w:rsidRPr="00B80D60">
        <w:rPr>
          <w:rFonts w:ascii="Calibri" w:hAnsi="Calibri" w:cs="Calibri"/>
          <w:color w:val="auto"/>
        </w:rPr>
        <w:t>Brak centralnego systemu zbierania dzienników zdarzeń</w:t>
      </w:r>
      <w:r w:rsidR="00ED7090" w:rsidRPr="00B80D60">
        <w:rPr>
          <w:rFonts w:ascii="Calibri" w:hAnsi="Calibri" w:cs="Calibri"/>
          <w:color w:val="auto"/>
        </w:rPr>
        <w:t>.</w:t>
      </w:r>
      <w:r w:rsidRPr="00B80D60">
        <w:rPr>
          <w:rFonts w:ascii="Calibri" w:hAnsi="Calibri" w:cs="Calibri"/>
          <w:color w:val="auto"/>
        </w:rPr>
        <w:t xml:space="preserve"> </w:t>
      </w:r>
    </w:p>
    <w:p w14:paraId="1855199F" w14:textId="77777777" w:rsidR="00060194" w:rsidRPr="00B80D60" w:rsidRDefault="00060194" w:rsidP="00060194">
      <w:pPr>
        <w:pStyle w:val="Akapitzlist"/>
        <w:spacing w:line="276" w:lineRule="auto"/>
        <w:ind w:left="0"/>
        <w:rPr>
          <w:rFonts w:ascii="Calibri" w:hAnsi="Calibri" w:cs="Calibri"/>
          <w:color w:val="auto"/>
          <w:u w:val="single"/>
        </w:rPr>
      </w:pPr>
      <w:r w:rsidRPr="00B80D60">
        <w:rPr>
          <w:rFonts w:ascii="Calibri" w:hAnsi="Calibri" w:cs="Calibri"/>
          <w:color w:val="auto"/>
          <w:u w:val="single"/>
        </w:rPr>
        <w:t>Nieprawidłowość:</w:t>
      </w:r>
    </w:p>
    <w:p w14:paraId="13C4B292" w14:textId="77777777" w:rsidR="00F35A3B" w:rsidRPr="00B80D60" w:rsidRDefault="00F35A3B" w:rsidP="00060194">
      <w:pPr>
        <w:pStyle w:val="Akapitzlist"/>
        <w:spacing w:line="276" w:lineRule="auto"/>
        <w:ind w:left="0"/>
        <w:rPr>
          <w:rFonts w:ascii="Calibri" w:hAnsi="Calibri" w:cs="Calibri"/>
          <w:color w:val="auto"/>
        </w:rPr>
      </w:pPr>
      <w:r w:rsidRPr="00B80D60">
        <w:rPr>
          <w:rFonts w:ascii="Calibri" w:hAnsi="Calibri" w:cs="Calibri"/>
          <w:color w:val="auto"/>
        </w:rPr>
        <w:t>Brak przeprowadzonego audytu wewnętrznego</w:t>
      </w:r>
      <w:r w:rsidR="00ED7090" w:rsidRPr="00B80D60">
        <w:rPr>
          <w:rFonts w:ascii="Calibri" w:hAnsi="Calibri" w:cs="Calibri"/>
          <w:color w:val="auto"/>
        </w:rPr>
        <w:t>.</w:t>
      </w:r>
    </w:p>
    <w:p w14:paraId="7C033B4A" w14:textId="77777777" w:rsidR="004C6F91" w:rsidRPr="00B80D60" w:rsidRDefault="004C6F91" w:rsidP="009F2685">
      <w:pPr>
        <w:spacing w:line="276" w:lineRule="auto"/>
        <w:rPr>
          <w:rFonts w:ascii="Calibri" w:hAnsi="Calibri" w:cs="Calibri"/>
          <w:color w:val="auto"/>
        </w:rPr>
      </w:pPr>
    </w:p>
    <w:p w14:paraId="23068530" w14:textId="77777777" w:rsidR="00472570" w:rsidRPr="00B80D60" w:rsidRDefault="00C74946" w:rsidP="009F2685">
      <w:pPr>
        <w:spacing w:line="276" w:lineRule="auto"/>
        <w:rPr>
          <w:rFonts w:ascii="Calibri" w:hAnsi="Calibri" w:cs="Calibri"/>
          <w:color w:val="auto"/>
        </w:rPr>
      </w:pPr>
      <w:r w:rsidRPr="00B80D60">
        <w:rPr>
          <w:rFonts w:ascii="Calibri" w:hAnsi="Calibri" w:cs="Calibri"/>
          <w:color w:val="auto"/>
          <w:u w:val="single"/>
        </w:rPr>
        <w:t>Skutki stwierdzonych nieprawidłowości:</w:t>
      </w:r>
    </w:p>
    <w:p w14:paraId="4C304D4A" w14:textId="77777777" w:rsidR="00ED7090" w:rsidRPr="00B80D60" w:rsidRDefault="00ED7090" w:rsidP="00ED7090">
      <w:pPr>
        <w:pStyle w:val="Akapitzlist"/>
        <w:spacing w:line="276" w:lineRule="auto"/>
        <w:ind w:left="0"/>
        <w:rPr>
          <w:rFonts w:ascii="Calibri" w:hAnsi="Calibri" w:cs="Calibri"/>
          <w:color w:val="auto"/>
        </w:rPr>
      </w:pPr>
      <w:r w:rsidRPr="00B80D60">
        <w:rPr>
          <w:rFonts w:ascii="Calibri" w:hAnsi="Calibri" w:cs="Calibri"/>
          <w:color w:val="auto"/>
        </w:rPr>
        <w:t>Brak centralnego systemu zbierania dzienników zdarzeń może spowodować brak zapewnienia rozliczalności w systemach informatycznych.</w:t>
      </w:r>
    </w:p>
    <w:p w14:paraId="7411FB54" w14:textId="77777777" w:rsidR="00ED7090" w:rsidRPr="00B80D60" w:rsidRDefault="00ED7090" w:rsidP="00ED7090">
      <w:pPr>
        <w:pStyle w:val="Akapitzlist"/>
        <w:spacing w:line="276" w:lineRule="auto"/>
        <w:ind w:left="0"/>
        <w:rPr>
          <w:rFonts w:ascii="Calibri" w:hAnsi="Calibri" w:cs="Calibri"/>
          <w:color w:val="auto"/>
        </w:rPr>
      </w:pPr>
      <w:r w:rsidRPr="00B80D60">
        <w:rPr>
          <w:rFonts w:ascii="Calibri" w:hAnsi="Calibri" w:cs="Calibri"/>
          <w:color w:val="auto"/>
        </w:rPr>
        <w:t>Brak przeprowadzonego audytu wewnętrznego powoduje brak informacji o konieczności podjęcia działań naprawczych.</w:t>
      </w:r>
    </w:p>
    <w:p w14:paraId="70E3B17C" w14:textId="77777777" w:rsidR="004C6F91" w:rsidRPr="00B80D60" w:rsidRDefault="004C6F91" w:rsidP="009F2685">
      <w:pPr>
        <w:spacing w:line="276" w:lineRule="auto"/>
        <w:rPr>
          <w:rFonts w:ascii="Calibri" w:hAnsi="Calibri" w:cs="Calibri"/>
          <w:color w:val="auto"/>
          <w:u w:val="single"/>
        </w:rPr>
      </w:pPr>
    </w:p>
    <w:p w14:paraId="6A1CD882" w14:textId="77777777" w:rsidR="008A2EDA" w:rsidRPr="00B80D60" w:rsidRDefault="008A2EDA" w:rsidP="009F2685">
      <w:pPr>
        <w:spacing w:line="276" w:lineRule="auto"/>
        <w:rPr>
          <w:rFonts w:ascii="Calibri" w:hAnsi="Calibri" w:cs="Calibri"/>
          <w:color w:val="auto"/>
          <w:u w:val="single"/>
        </w:rPr>
      </w:pPr>
    </w:p>
    <w:p w14:paraId="6FAAD3CE" w14:textId="77777777" w:rsidR="00742E73" w:rsidRPr="00B80D60" w:rsidRDefault="007D7AFF" w:rsidP="009F2685">
      <w:pPr>
        <w:spacing w:line="276" w:lineRule="auto"/>
        <w:rPr>
          <w:rFonts w:ascii="Calibri" w:hAnsi="Calibri" w:cs="Calibri"/>
          <w:color w:val="auto"/>
          <w:u w:val="single"/>
        </w:rPr>
      </w:pPr>
      <w:r w:rsidRPr="00B80D60">
        <w:rPr>
          <w:rFonts w:ascii="Calibri" w:hAnsi="Calibri" w:cs="Calibri"/>
          <w:color w:val="auto"/>
          <w:u w:val="single"/>
        </w:rPr>
        <w:t>NIEPRAWIDŁOWO</w:t>
      </w:r>
      <w:r w:rsidR="004D053C" w:rsidRPr="00B80D60">
        <w:rPr>
          <w:rFonts w:ascii="Calibri" w:hAnsi="Calibri" w:cs="Calibri"/>
          <w:color w:val="auto"/>
          <w:u w:val="single"/>
        </w:rPr>
        <w:t>Ś</w:t>
      </w:r>
      <w:r w:rsidRPr="00B80D60">
        <w:rPr>
          <w:rFonts w:ascii="Calibri" w:hAnsi="Calibri" w:cs="Calibri"/>
          <w:color w:val="auto"/>
          <w:u w:val="single"/>
        </w:rPr>
        <w:t xml:space="preserve">CI </w:t>
      </w:r>
      <w:r w:rsidR="00C6337D" w:rsidRPr="00B80D60">
        <w:rPr>
          <w:rFonts w:ascii="Calibri" w:hAnsi="Calibri" w:cs="Calibri"/>
          <w:color w:val="auto"/>
          <w:u w:val="single"/>
        </w:rPr>
        <w:t xml:space="preserve">DZIAŁU </w:t>
      </w:r>
      <w:r w:rsidRPr="00B80D60">
        <w:rPr>
          <w:rFonts w:ascii="Calibri" w:hAnsi="Calibri" w:cs="Calibri"/>
          <w:color w:val="auto"/>
          <w:u w:val="single"/>
        </w:rPr>
        <w:t>NADZORU</w:t>
      </w:r>
      <w:r w:rsidR="005F5438" w:rsidRPr="00B80D60">
        <w:rPr>
          <w:rFonts w:ascii="Calibri" w:hAnsi="Calibri" w:cs="Calibri"/>
          <w:color w:val="auto"/>
          <w:u w:val="single"/>
        </w:rPr>
        <w:t xml:space="preserve"> </w:t>
      </w:r>
      <w:r w:rsidR="00C6337D" w:rsidRPr="00B80D60">
        <w:rPr>
          <w:rFonts w:ascii="Calibri" w:hAnsi="Calibri" w:cs="Calibri"/>
          <w:color w:val="auto"/>
          <w:u w:val="single"/>
        </w:rPr>
        <w:t xml:space="preserve">SANITARNEGO </w:t>
      </w:r>
      <w:r w:rsidR="005F5438" w:rsidRPr="00B80D60">
        <w:rPr>
          <w:rFonts w:ascii="Calibri" w:hAnsi="Calibri" w:cs="Calibri"/>
          <w:color w:val="auto"/>
          <w:u w:val="single"/>
        </w:rPr>
        <w:t>WSPÓLNE</w:t>
      </w:r>
      <w:r w:rsidR="00F14088" w:rsidRPr="00B80D60">
        <w:rPr>
          <w:rFonts w:ascii="Calibri" w:hAnsi="Calibri" w:cs="Calibri"/>
          <w:color w:val="auto"/>
          <w:u w:val="single"/>
        </w:rPr>
        <w:t xml:space="preserve">: </w:t>
      </w:r>
    </w:p>
    <w:p w14:paraId="078C8B36" w14:textId="77777777" w:rsidR="00041960" w:rsidRPr="00B80D60" w:rsidRDefault="00041960" w:rsidP="00041960">
      <w:pPr>
        <w:tabs>
          <w:tab w:val="left" w:pos="426"/>
        </w:tabs>
        <w:spacing w:after="120" w:line="276" w:lineRule="auto"/>
        <w:outlineLvl w:val="0"/>
        <w:rPr>
          <w:rFonts w:ascii="Calibri" w:hAnsi="Calibri" w:cs="Calibri"/>
          <w:color w:val="auto"/>
          <w:u w:val="single"/>
        </w:rPr>
      </w:pPr>
      <w:r w:rsidRPr="00B80D60">
        <w:rPr>
          <w:rFonts w:ascii="Calibri" w:hAnsi="Calibri" w:cs="Calibri"/>
          <w:color w:val="auto"/>
          <w:u w:val="single"/>
        </w:rPr>
        <w:t>Spostrzeżenia:</w:t>
      </w:r>
    </w:p>
    <w:p w14:paraId="35C55662" w14:textId="22EC33AC" w:rsidR="00A41D85" w:rsidRPr="00B80D60" w:rsidRDefault="00041960" w:rsidP="001143B8">
      <w:pPr>
        <w:numPr>
          <w:ilvl w:val="0"/>
          <w:numId w:val="30"/>
        </w:numPr>
        <w:spacing w:line="276" w:lineRule="auto"/>
        <w:ind w:left="426" w:hanging="426"/>
        <w:rPr>
          <w:rFonts w:ascii="Calibri" w:hAnsi="Calibri" w:cs="Calibri"/>
          <w:color w:val="auto"/>
        </w:rPr>
      </w:pPr>
      <w:r w:rsidRPr="00B80D60">
        <w:rPr>
          <w:rFonts w:ascii="Calibri" w:hAnsi="Calibri" w:cs="Calibri"/>
          <w:color w:val="auto"/>
        </w:rPr>
        <w:lastRenderedPageBreak/>
        <w:t xml:space="preserve">W podstawie prawnej upoważnień całorocznych do czynności kontrolnych wskazany jest ogólny przepis § 1 rozporządzenia Ministra Zdrowia z dnia 31 grudnia 2009 roku w sprawie zasad i trybu upoważniania niektórych pracowników stacji sanitarno- epidemiologicznych lub Głównego Inspektora Sanitarnego do wykonywania określonych czynności kontrolnych i wydawania decyzji w imieniu państwowych inspektorów sanitarnych lub Głównego Inspektora Sanitarnego, </w:t>
      </w:r>
      <w:r w:rsidR="00A41D85" w:rsidRPr="00B80D60">
        <w:rPr>
          <w:rFonts w:ascii="Calibri" w:hAnsi="Calibri" w:cs="Calibri"/>
          <w:color w:val="auto"/>
        </w:rPr>
        <w:t>z pominięciem wyszczególnienia odpowiednio zakresu upoważnienia wskazanego w § 1</w:t>
      </w:r>
      <w:r w:rsidR="00C90511" w:rsidRPr="00B80D60">
        <w:rPr>
          <w:rFonts w:ascii="Calibri" w:hAnsi="Calibri" w:cs="Calibri"/>
          <w:color w:val="auto"/>
        </w:rPr>
        <w:t xml:space="preserve"> </w:t>
      </w:r>
      <w:r w:rsidR="00A41D85" w:rsidRPr="00B80D60">
        <w:rPr>
          <w:rFonts w:ascii="Calibri" w:hAnsi="Calibri" w:cs="Calibri"/>
          <w:color w:val="auto"/>
        </w:rPr>
        <w:t xml:space="preserve">ust. 1 i ust. 2, pkt 1 – 4 </w:t>
      </w:r>
      <w:r w:rsidR="00460A2D" w:rsidRPr="00B80D60">
        <w:rPr>
          <w:rFonts w:ascii="Calibri" w:hAnsi="Calibri" w:cs="Calibri"/>
          <w:color w:val="auto"/>
        </w:rPr>
        <w:t xml:space="preserve">w zakresie zapobiegawczego nadzoru sanitarnego pkt 1-5 </w:t>
      </w:r>
      <w:r w:rsidR="00A41D85" w:rsidRPr="00B80D60">
        <w:rPr>
          <w:rFonts w:ascii="Calibri" w:hAnsi="Calibri" w:cs="Calibri"/>
          <w:color w:val="auto"/>
        </w:rPr>
        <w:t>tego rozporządzenia</w:t>
      </w:r>
      <w:r w:rsidR="00C90511" w:rsidRPr="00B80D60">
        <w:rPr>
          <w:rFonts w:ascii="Calibri" w:hAnsi="Calibri" w:cs="Calibri"/>
          <w:color w:val="auto"/>
        </w:rPr>
        <w:t xml:space="preserve"> </w:t>
      </w:r>
      <w:r w:rsidRPr="00B80D60">
        <w:rPr>
          <w:rFonts w:ascii="Calibri" w:hAnsi="Calibri" w:cs="Calibri"/>
          <w:color w:val="auto"/>
        </w:rPr>
        <w:t>- co również powinno być spójne z zakresami obowiązków służbowych i odpowiedzialności pracowników.</w:t>
      </w:r>
      <w:r w:rsidR="009F1174" w:rsidRPr="00B80D60">
        <w:rPr>
          <w:rFonts w:ascii="Calibri" w:hAnsi="Calibri" w:cs="Calibri"/>
          <w:color w:val="auto"/>
        </w:rPr>
        <w:t xml:space="preserve"> </w:t>
      </w:r>
      <w:r w:rsidR="00F56860" w:rsidRPr="00B80D60">
        <w:rPr>
          <w:rFonts w:ascii="Calibri" w:hAnsi="Calibri" w:cs="Calibri"/>
          <w:color w:val="auto"/>
        </w:rPr>
        <w:t xml:space="preserve">(Epidemiologia, Higiena Pracy, </w:t>
      </w:r>
      <w:r w:rsidR="009F1174" w:rsidRPr="00B80D60">
        <w:rPr>
          <w:rFonts w:ascii="Calibri" w:hAnsi="Calibri" w:cs="Calibri"/>
          <w:color w:val="auto"/>
        </w:rPr>
        <w:t>Higiena Dzieci i Młodzieży</w:t>
      </w:r>
      <w:r w:rsidR="00CB1162" w:rsidRPr="00B80D60">
        <w:rPr>
          <w:rFonts w:ascii="Calibri" w:hAnsi="Calibri" w:cs="Calibri"/>
          <w:color w:val="auto"/>
        </w:rPr>
        <w:t>, Higiena Komunalna,</w:t>
      </w:r>
      <w:r w:rsidR="002D1AAE" w:rsidRPr="00B80D60">
        <w:rPr>
          <w:rFonts w:ascii="Calibri" w:hAnsi="Calibri" w:cs="Calibri"/>
          <w:color w:val="auto"/>
        </w:rPr>
        <w:t xml:space="preserve"> Higiena Żywności, Żywienia i Przedmiotów Użytku</w:t>
      </w:r>
      <w:r w:rsidR="00460A2D" w:rsidRPr="00B80D60">
        <w:rPr>
          <w:rFonts w:ascii="Calibri" w:hAnsi="Calibri" w:cs="Calibri"/>
          <w:color w:val="auto"/>
        </w:rPr>
        <w:t>, Zapobiegawczy Nadzór Sanitarny</w:t>
      </w:r>
      <w:r w:rsidR="009F1174" w:rsidRPr="00B80D60">
        <w:rPr>
          <w:rFonts w:ascii="Calibri" w:hAnsi="Calibri" w:cs="Calibri"/>
          <w:color w:val="auto"/>
        </w:rPr>
        <w:t>)</w:t>
      </w:r>
    </w:p>
    <w:p w14:paraId="6E8FB72E" w14:textId="77777777" w:rsidR="00CB1162" w:rsidRPr="00B80D60" w:rsidRDefault="00041960" w:rsidP="001143B8">
      <w:pPr>
        <w:numPr>
          <w:ilvl w:val="0"/>
          <w:numId w:val="30"/>
        </w:numPr>
        <w:spacing w:line="276" w:lineRule="auto"/>
        <w:ind w:left="426" w:hanging="426"/>
        <w:rPr>
          <w:rFonts w:ascii="Calibri" w:hAnsi="Calibri" w:cs="Calibri"/>
          <w:color w:val="auto"/>
        </w:rPr>
      </w:pPr>
      <w:r w:rsidRPr="00B80D60">
        <w:rPr>
          <w:rFonts w:ascii="Calibri" w:hAnsi="Calibri" w:cs="Calibri"/>
          <w:color w:val="auto"/>
        </w:rPr>
        <w:t xml:space="preserve">W skierowanych do stron zawiadomieniach o wszczęciu postępowań w sprawach obciążenia opłatą nie przywołano przepisów stanowiących podstawę obciążenia tj. art. 36 ust. 1 i ust. 2. ( </w:t>
      </w:r>
      <w:r w:rsidR="002C1AF1" w:rsidRPr="00B80D60">
        <w:rPr>
          <w:rFonts w:ascii="Calibri" w:hAnsi="Calibri" w:cs="Calibri"/>
          <w:color w:val="auto"/>
        </w:rPr>
        <w:t xml:space="preserve">Epidemiologia, Higiena Pracy, </w:t>
      </w:r>
      <w:r w:rsidR="00ED55DD" w:rsidRPr="00B80D60">
        <w:rPr>
          <w:rFonts w:ascii="Calibri" w:hAnsi="Calibri" w:cs="Calibri"/>
          <w:color w:val="auto"/>
        </w:rPr>
        <w:t>Higiena Dzieci i Młodzieży</w:t>
      </w:r>
      <w:r w:rsidR="00CB1162" w:rsidRPr="00B80D60">
        <w:rPr>
          <w:rFonts w:ascii="Calibri" w:hAnsi="Calibri" w:cs="Calibri"/>
          <w:color w:val="auto"/>
        </w:rPr>
        <w:t>, Higiena Komunalna</w:t>
      </w:r>
      <w:r w:rsidRPr="00B80D60">
        <w:rPr>
          <w:rFonts w:ascii="Calibri" w:hAnsi="Calibri" w:cs="Calibri"/>
          <w:color w:val="auto"/>
        </w:rPr>
        <w:t>).</w:t>
      </w:r>
    </w:p>
    <w:p w14:paraId="1A7347CA" w14:textId="77777777" w:rsidR="00CD3CF3" w:rsidRPr="00B80D60" w:rsidRDefault="00CD3CF3" w:rsidP="00CD3CF3">
      <w:pPr>
        <w:spacing w:line="276" w:lineRule="auto"/>
        <w:ind w:left="426"/>
        <w:rPr>
          <w:rFonts w:ascii="Calibri" w:hAnsi="Calibri" w:cs="Calibri"/>
          <w:color w:val="auto"/>
        </w:rPr>
      </w:pPr>
    </w:p>
    <w:p w14:paraId="5395CF66" w14:textId="77777777" w:rsidR="00041960" w:rsidRPr="00B80D60" w:rsidRDefault="005161FF" w:rsidP="00CD3CF3">
      <w:pPr>
        <w:spacing w:line="276" w:lineRule="auto"/>
        <w:rPr>
          <w:rFonts w:ascii="Calibri" w:hAnsi="Calibri" w:cs="Calibri"/>
          <w:color w:val="auto"/>
          <w:u w:val="single"/>
        </w:rPr>
      </w:pPr>
      <w:r w:rsidRPr="00B80D60">
        <w:rPr>
          <w:rFonts w:ascii="Calibri" w:hAnsi="Calibri" w:cs="Calibri"/>
          <w:color w:val="auto"/>
          <w:u w:val="single"/>
        </w:rPr>
        <w:t>Uchybienia:</w:t>
      </w:r>
    </w:p>
    <w:p w14:paraId="35424CAE" w14:textId="11A2A496" w:rsidR="00CD3CF3" w:rsidRPr="00B80D60" w:rsidRDefault="005161FF" w:rsidP="001143B8">
      <w:pPr>
        <w:numPr>
          <w:ilvl w:val="0"/>
          <w:numId w:val="27"/>
        </w:numPr>
        <w:tabs>
          <w:tab w:val="left" w:pos="426"/>
        </w:tabs>
        <w:spacing w:line="276" w:lineRule="auto"/>
        <w:ind w:left="426" w:hanging="426"/>
        <w:rPr>
          <w:rFonts w:ascii="Calibri" w:hAnsi="Calibri" w:cs="Calibri"/>
          <w:color w:val="auto"/>
        </w:rPr>
      </w:pPr>
      <w:r w:rsidRPr="00B80D60">
        <w:rPr>
          <w:rFonts w:ascii="Calibri" w:hAnsi="Calibri" w:cs="Calibri"/>
          <w:color w:val="auto"/>
        </w:rPr>
        <w:t>W upoważnieniach do nakładania grzywien w drodze mandatu karnego znajduje się zapis „Upoważnienie niniejsze upoważnia ponadto do podpisania i doręczenia zawiadomienia o wszczęciu postępowania administracyjnego w imieniu Państwowego Powiatowego Inspektora Sanitarnego w Szczecinie” bez wskazania podstawy prawnej upoważnienia.</w:t>
      </w:r>
      <w:r w:rsidR="00B8714B" w:rsidRPr="00B80D60">
        <w:rPr>
          <w:rFonts w:ascii="Calibri" w:eastAsia="Calibri" w:hAnsi="Calibri" w:cs="Calibri"/>
          <w:color w:val="auto"/>
          <w:lang w:eastAsia="en-US"/>
        </w:rPr>
        <w:t xml:space="preserve"> Upoważnienie w cytowanym zakresie winno być wydane na podstawie art. 268 a</w:t>
      </w:r>
      <w:r w:rsidR="00F16408">
        <w:rPr>
          <w:rFonts w:ascii="Calibri" w:eastAsia="Calibri" w:hAnsi="Calibri" w:cs="Calibri"/>
          <w:color w:val="auto"/>
          <w:lang w:eastAsia="en-US"/>
        </w:rPr>
        <w:t> </w:t>
      </w:r>
      <w:r w:rsidR="00B8714B" w:rsidRPr="00B80D60">
        <w:rPr>
          <w:rFonts w:ascii="Calibri" w:eastAsia="Calibri" w:hAnsi="Calibri" w:cs="Calibri"/>
          <w:color w:val="auto"/>
          <w:lang w:eastAsia="en-US"/>
        </w:rPr>
        <w:t>k.p.a</w:t>
      </w:r>
      <w:r w:rsidRPr="00B80D60">
        <w:rPr>
          <w:rFonts w:ascii="Calibri" w:hAnsi="Calibri" w:cs="Calibri"/>
          <w:color w:val="auto"/>
        </w:rPr>
        <w:t> (</w:t>
      </w:r>
      <w:r w:rsidR="002C1AF1" w:rsidRPr="00B80D60">
        <w:rPr>
          <w:rFonts w:ascii="Calibri" w:hAnsi="Calibri" w:cs="Calibri"/>
          <w:color w:val="auto"/>
        </w:rPr>
        <w:t xml:space="preserve">Epidemiologia, </w:t>
      </w:r>
      <w:r w:rsidR="00CE69A0" w:rsidRPr="00B80D60">
        <w:rPr>
          <w:rFonts w:ascii="Calibri" w:hAnsi="Calibri" w:cs="Calibri"/>
          <w:color w:val="auto"/>
        </w:rPr>
        <w:t xml:space="preserve">Higiena Komunalna, </w:t>
      </w:r>
      <w:r w:rsidR="00FC22C8" w:rsidRPr="00B80D60">
        <w:rPr>
          <w:rFonts w:ascii="Calibri" w:hAnsi="Calibri" w:cs="Calibri"/>
          <w:color w:val="auto"/>
        </w:rPr>
        <w:t>Higiena Żywności, Żywienia i Przedmiotów Użytku</w:t>
      </w:r>
      <w:r w:rsidRPr="00B80D60">
        <w:rPr>
          <w:rFonts w:ascii="Calibri" w:hAnsi="Calibri" w:cs="Calibri"/>
          <w:color w:val="auto"/>
        </w:rPr>
        <w:t>).</w:t>
      </w:r>
    </w:p>
    <w:p w14:paraId="4B8473C5" w14:textId="77777777" w:rsidR="003E11C6" w:rsidRPr="00B80D60" w:rsidRDefault="003E11C6" w:rsidP="001143B8">
      <w:pPr>
        <w:numPr>
          <w:ilvl w:val="0"/>
          <w:numId w:val="27"/>
        </w:numPr>
        <w:tabs>
          <w:tab w:val="left" w:pos="426"/>
        </w:tabs>
        <w:spacing w:line="276" w:lineRule="auto"/>
        <w:ind w:left="426" w:hanging="426"/>
        <w:rPr>
          <w:rFonts w:ascii="Calibri" w:hAnsi="Calibri" w:cs="Calibri"/>
          <w:color w:val="auto"/>
        </w:rPr>
      </w:pPr>
      <w:r w:rsidRPr="00B80D60">
        <w:rPr>
          <w:rFonts w:ascii="Calibri" w:hAnsi="Calibri" w:cs="Calibri"/>
          <w:color w:val="auto"/>
        </w:rPr>
        <w:t>Metryki spraw nie są zgodne z art. 66a § 2 Kpa, tj. nie przy wszystkich wymienionych dokumentach wskazuje się wszystkie osoby, które uczestniczyły w podejmowaniu czynności w postępowaniu administracyjnym oraz nie określono wszystkich podejmowanych przez te osoby czynności. ( Higiena Żywności, Żywienia i Przedmiotów Użytku, Higiena Pracy)</w:t>
      </w:r>
    </w:p>
    <w:p w14:paraId="335A2E20" w14:textId="761AE806" w:rsidR="002821DF" w:rsidRPr="00B80D60" w:rsidRDefault="00E424C3" w:rsidP="001143B8">
      <w:pPr>
        <w:numPr>
          <w:ilvl w:val="0"/>
          <w:numId w:val="27"/>
        </w:numPr>
        <w:tabs>
          <w:tab w:val="left" w:pos="426"/>
        </w:tabs>
        <w:spacing w:line="276" w:lineRule="auto"/>
        <w:ind w:left="426" w:hanging="426"/>
        <w:rPr>
          <w:rFonts w:ascii="Calibri" w:hAnsi="Calibri" w:cs="Calibri"/>
          <w:color w:val="auto"/>
        </w:rPr>
      </w:pPr>
      <w:r w:rsidRPr="00B80D60">
        <w:rPr>
          <w:rFonts w:ascii="Calibri" w:hAnsi="Calibri" w:cs="Calibri"/>
          <w:color w:val="auto"/>
        </w:rPr>
        <w:t>W decyzjach-rachunkach fragmentaryczne powołanie podstawy prawnej</w:t>
      </w:r>
      <w:r w:rsidR="00C90511" w:rsidRPr="00B80D60">
        <w:rPr>
          <w:rFonts w:ascii="Calibri" w:hAnsi="Calibri" w:cs="Calibri"/>
          <w:color w:val="auto"/>
        </w:rPr>
        <w:t xml:space="preserve"> </w:t>
      </w:r>
      <w:r w:rsidRPr="00B80D60">
        <w:rPr>
          <w:rFonts w:ascii="Calibri" w:hAnsi="Calibri" w:cs="Calibri"/>
          <w:color w:val="auto"/>
        </w:rPr>
        <w:t xml:space="preserve">tj. przywołano art. 36 ust. 1 </w:t>
      </w:r>
      <w:r w:rsidR="002C6786" w:rsidRPr="00B80D60">
        <w:rPr>
          <w:rFonts w:ascii="Calibri" w:hAnsi="Calibri" w:cs="Calibri"/>
          <w:color w:val="auto"/>
        </w:rPr>
        <w:t xml:space="preserve">ustawy </w:t>
      </w:r>
      <w:r w:rsidR="002C6786" w:rsidRPr="00B80D60">
        <w:rPr>
          <w:rFonts w:ascii="Calibri" w:eastAsia="Arial Unicode MS" w:hAnsi="Calibri" w:cs="Calibri"/>
          <w:color w:val="auto"/>
        </w:rPr>
        <w:t>o PIS</w:t>
      </w:r>
      <w:r w:rsidR="002C6786" w:rsidRPr="00B80D60">
        <w:rPr>
          <w:rFonts w:ascii="Calibri" w:hAnsi="Calibri" w:cs="Calibri"/>
          <w:color w:val="auto"/>
        </w:rPr>
        <w:t xml:space="preserve"> </w:t>
      </w:r>
      <w:r w:rsidRPr="00B80D60">
        <w:rPr>
          <w:rFonts w:ascii="Calibri" w:hAnsi="Calibri" w:cs="Calibri"/>
          <w:color w:val="auto"/>
        </w:rPr>
        <w:t>został prawidłowo przywołany w treści uzasadnienia, natomiast brak ust. 2 ww. przepisu ustawy.</w:t>
      </w:r>
      <w:r w:rsidR="00BC4620" w:rsidRPr="00B80D60">
        <w:rPr>
          <w:rFonts w:ascii="Calibri" w:hAnsi="Calibri" w:cs="Calibri"/>
          <w:color w:val="auto"/>
        </w:rPr>
        <w:t xml:space="preserve"> </w:t>
      </w:r>
      <w:r w:rsidRPr="00B80D60">
        <w:rPr>
          <w:rFonts w:ascii="Calibri" w:hAnsi="Calibri" w:cs="Calibri"/>
          <w:color w:val="auto"/>
        </w:rPr>
        <w:t>(</w:t>
      </w:r>
      <w:r w:rsidR="002C1AF1" w:rsidRPr="00B80D60">
        <w:rPr>
          <w:rFonts w:ascii="Calibri" w:hAnsi="Calibri" w:cs="Calibri"/>
          <w:color w:val="auto"/>
        </w:rPr>
        <w:t xml:space="preserve">Epidemiologia, </w:t>
      </w:r>
      <w:r w:rsidR="00BC4620" w:rsidRPr="00B80D60">
        <w:rPr>
          <w:rFonts w:ascii="Calibri" w:hAnsi="Calibri" w:cs="Calibri"/>
          <w:color w:val="auto"/>
        </w:rPr>
        <w:t>Higiena Komunalna</w:t>
      </w:r>
      <w:r w:rsidRPr="00B80D60">
        <w:rPr>
          <w:rFonts w:ascii="Calibri" w:hAnsi="Calibri" w:cs="Calibri"/>
          <w:color w:val="auto"/>
        </w:rPr>
        <w:t>, H</w:t>
      </w:r>
      <w:r w:rsidR="002821DF" w:rsidRPr="00B80D60">
        <w:rPr>
          <w:rFonts w:ascii="Calibri" w:hAnsi="Calibri" w:cs="Calibri"/>
          <w:color w:val="auto"/>
        </w:rPr>
        <w:t xml:space="preserve">igiena </w:t>
      </w:r>
      <w:r w:rsidRPr="00B80D60">
        <w:rPr>
          <w:rFonts w:ascii="Calibri" w:hAnsi="Calibri" w:cs="Calibri"/>
          <w:color w:val="auto"/>
        </w:rPr>
        <w:t>D</w:t>
      </w:r>
      <w:r w:rsidR="002821DF" w:rsidRPr="00B80D60">
        <w:rPr>
          <w:rFonts w:ascii="Calibri" w:hAnsi="Calibri" w:cs="Calibri"/>
          <w:color w:val="auto"/>
        </w:rPr>
        <w:t>zieci i</w:t>
      </w:r>
      <w:r w:rsidR="00F16408">
        <w:rPr>
          <w:rFonts w:ascii="Calibri" w:hAnsi="Calibri" w:cs="Calibri"/>
          <w:color w:val="auto"/>
        </w:rPr>
        <w:t> </w:t>
      </w:r>
      <w:r w:rsidRPr="00B80D60">
        <w:rPr>
          <w:rFonts w:ascii="Calibri" w:hAnsi="Calibri" w:cs="Calibri"/>
          <w:color w:val="auto"/>
        </w:rPr>
        <w:t>M</w:t>
      </w:r>
      <w:r w:rsidR="002821DF" w:rsidRPr="00B80D60">
        <w:rPr>
          <w:rFonts w:ascii="Calibri" w:hAnsi="Calibri" w:cs="Calibri"/>
          <w:color w:val="auto"/>
        </w:rPr>
        <w:t>łodzieży</w:t>
      </w:r>
      <w:r w:rsidRPr="00B80D60">
        <w:rPr>
          <w:rFonts w:ascii="Calibri" w:hAnsi="Calibri" w:cs="Calibri"/>
          <w:color w:val="auto"/>
        </w:rPr>
        <w:t>)</w:t>
      </w:r>
    </w:p>
    <w:p w14:paraId="25A84822" w14:textId="77777777" w:rsidR="002821DF" w:rsidRPr="00B80D60" w:rsidRDefault="002821DF" w:rsidP="002821DF">
      <w:pPr>
        <w:pStyle w:val="Akapitzlist"/>
        <w:rPr>
          <w:rFonts w:ascii="Calibri" w:hAnsi="Calibri" w:cs="Calibri"/>
          <w:color w:val="auto"/>
        </w:rPr>
      </w:pPr>
    </w:p>
    <w:p w14:paraId="43E41745" w14:textId="77777777" w:rsidR="00F854F2" w:rsidRPr="00B80D60" w:rsidRDefault="00F854F2" w:rsidP="00F854F2">
      <w:pPr>
        <w:pStyle w:val="Akapitzlist"/>
        <w:spacing w:line="276" w:lineRule="auto"/>
        <w:ind w:left="0"/>
        <w:rPr>
          <w:rFonts w:ascii="Calibri" w:hAnsi="Calibri" w:cs="Calibri"/>
          <w:color w:val="auto"/>
          <w:u w:val="single"/>
        </w:rPr>
      </w:pPr>
      <w:r w:rsidRPr="00B80D60">
        <w:rPr>
          <w:rFonts w:ascii="Calibri" w:hAnsi="Calibri" w:cs="Calibri"/>
          <w:color w:val="auto"/>
          <w:u w:val="single"/>
        </w:rPr>
        <w:t>Nieprawidłowość:</w:t>
      </w:r>
    </w:p>
    <w:p w14:paraId="205D8085" w14:textId="2DC5CD98" w:rsidR="00E96710" w:rsidRPr="00B80D60" w:rsidRDefault="00EE5B0D" w:rsidP="001212B6">
      <w:pPr>
        <w:pStyle w:val="Akapitzlist"/>
        <w:numPr>
          <w:ilvl w:val="0"/>
          <w:numId w:val="107"/>
        </w:numPr>
        <w:spacing w:line="276" w:lineRule="auto"/>
        <w:rPr>
          <w:rFonts w:ascii="Calibri" w:hAnsi="Calibri" w:cs="Calibri"/>
          <w:color w:val="auto"/>
        </w:rPr>
      </w:pPr>
      <w:r w:rsidRPr="00B80D60">
        <w:rPr>
          <w:rFonts w:ascii="Calibri" w:hAnsi="Calibri" w:cs="Calibri"/>
          <w:color w:val="auto"/>
        </w:rPr>
        <w:t xml:space="preserve">W analizowanych aktach </w:t>
      </w:r>
      <w:r w:rsidR="00902B8F" w:rsidRPr="00B80D60">
        <w:rPr>
          <w:rFonts w:ascii="Calibri" w:eastAsia="Calibri" w:hAnsi="Calibri" w:cs="Calibri"/>
          <w:color w:val="auto"/>
          <w:lang w:eastAsia="en-US"/>
        </w:rPr>
        <w:t xml:space="preserve">dot. odpowiedzi na interwencję </w:t>
      </w:r>
      <w:r w:rsidRPr="00B80D60">
        <w:rPr>
          <w:rFonts w:ascii="Calibri" w:hAnsi="Calibri" w:cs="Calibri"/>
          <w:color w:val="auto"/>
        </w:rPr>
        <w:t>w pierwszej korespondencji brak spełnienia obowiązku informacyjnego o jakim mowa w motywie 60 preambuły rozporządzenia Parlamentu Europejskiego i Rady (UE) 2016/679 z dnia 27 kwietnia 2016r. w sprawie ochrony osób fizycznych w związku z przetwarzaniem danych osobowych w</w:t>
      </w:r>
      <w:r w:rsidR="00F16408">
        <w:rPr>
          <w:rFonts w:ascii="Calibri" w:hAnsi="Calibri" w:cs="Calibri"/>
          <w:color w:val="auto"/>
        </w:rPr>
        <w:t> </w:t>
      </w:r>
      <w:r w:rsidRPr="00B80D60">
        <w:rPr>
          <w:rFonts w:ascii="Calibri" w:hAnsi="Calibri" w:cs="Calibri"/>
          <w:color w:val="auto"/>
        </w:rPr>
        <w:t xml:space="preserve">sprawie swobodnego przepływu takich danych oraz uchylenia dyrektywy 95/46/WE (RODO), który wskazuje że osoba, której dane dotyczą, musi być poinformowana o fakcie prowadzenia operacji przetwarzania jej danych osobowych i o celach takiego </w:t>
      </w:r>
      <w:r w:rsidRPr="00B80D60">
        <w:rPr>
          <w:rFonts w:ascii="Calibri" w:hAnsi="Calibri" w:cs="Calibri"/>
          <w:color w:val="auto"/>
        </w:rPr>
        <w:lastRenderedPageBreak/>
        <w:t>przetwarzania. (</w:t>
      </w:r>
      <w:r w:rsidR="00C75F0A" w:rsidRPr="00B80D60">
        <w:rPr>
          <w:rFonts w:ascii="Calibri" w:hAnsi="Calibri" w:cs="Calibri"/>
          <w:color w:val="auto"/>
        </w:rPr>
        <w:t xml:space="preserve">Epidemiologia, </w:t>
      </w:r>
      <w:r w:rsidRPr="00B80D60">
        <w:rPr>
          <w:rFonts w:ascii="Calibri" w:hAnsi="Calibri" w:cs="Calibri"/>
          <w:color w:val="auto"/>
        </w:rPr>
        <w:t>Higiena Pracy,</w:t>
      </w:r>
      <w:r w:rsidR="00902B8F" w:rsidRPr="00B80D60">
        <w:rPr>
          <w:rFonts w:ascii="Calibri" w:hAnsi="Calibri" w:cs="Calibri"/>
          <w:color w:val="auto"/>
        </w:rPr>
        <w:t xml:space="preserve"> Higiena Dzieci i Młodzieży</w:t>
      </w:r>
      <w:r w:rsidR="00693BEE" w:rsidRPr="00B80D60">
        <w:rPr>
          <w:rFonts w:ascii="Calibri" w:hAnsi="Calibri" w:cs="Calibri"/>
          <w:color w:val="auto"/>
        </w:rPr>
        <w:t>, Higiena Żywności, Żywienia i Przedmiotów Użytku</w:t>
      </w:r>
      <w:r w:rsidRPr="00B80D60">
        <w:rPr>
          <w:rFonts w:ascii="Calibri" w:hAnsi="Calibri" w:cs="Calibri"/>
          <w:color w:val="auto"/>
        </w:rPr>
        <w:t>)</w:t>
      </w:r>
      <w:r w:rsidR="00E96710" w:rsidRPr="00B80D60">
        <w:rPr>
          <w:rFonts w:ascii="Calibri" w:hAnsi="Calibri" w:cs="Calibri"/>
          <w:color w:val="auto"/>
        </w:rPr>
        <w:t>.</w:t>
      </w:r>
    </w:p>
    <w:p w14:paraId="3E18289C" w14:textId="77777777" w:rsidR="00E96710" w:rsidRPr="00B80D60" w:rsidRDefault="00E96710" w:rsidP="001212B6">
      <w:pPr>
        <w:pStyle w:val="Akapitzlist"/>
        <w:numPr>
          <w:ilvl w:val="0"/>
          <w:numId w:val="107"/>
        </w:numPr>
        <w:spacing w:line="276" w:lineRule="auto"/>
        <w:rPr>
          <w:rFonts w:ascii="Calibri" w:hAnsi="Calibri" w:cs="Calibri"/>
          <w:color w:val="auto"/>
        </w:rPr>
      </w:pPr>
      <w:r w:rsidRPr="00B80D60">
        <w:rPr>
          <w:rFonts w:ascii="Calibri" w:hAnsi="Calibri" w:cs="Calibri"/>
          <w:color w:val="auto"/>
        </w:rPr>
        <w:t>Decyzje – rachunki:</w:t>
      </w:r>
    </w:p>
    <w:p w14:paraId="3FDACEA6" w14:textId="77777777" w:rsidR="00E96710" w:rsidRPr="00B80D60" w:rsidRDefault="00E96710" w:rsidP="00AE2A2F">
      <w:pPr>
        <w:pStyle w:val="Akapitzlist"/>
        <w:numPr>
          <w:ilvl w:val="0"/>
          <w:numId w:val="98"/>
        </w:numPr>
        <w:spacing w:line="276" w:lineRule="auto"/>
        <w:rPr>
          <w:rFonts w:ascii="Calibri" w:eastAsia="Calibri" w:hAnsi="Calibri" w:cs="Calibri"/>
          <w:color w:val="auto"/>
        </w:rPr>
      </w:pPr>
      <w:r w:rsidRPr="00B80D60">
        <w:rPr>
          <w:rFonts w:ascii="Calibri" w:hAnsi="Calibri" w:cs="Calibri"/>
          <w:color w:val="auto"/>
        </w:rPr>
        <w:t>dokonuje się zawyżania wysokości stawek opłat wyliczonych z uwzględnieniem kosztów bezpośrednich i pośrednich za czynności wykonane w związku ze sprawowaniem bieżącego nadzoru lub wydaniem opinii</w:t>
      </w:r>
      <w:r w:rsidRPr="00B80D60">
        <w:rPr>
          <w:rFonts w:ascii="Calibri" w:eastAsia="Calibri" w:hAnsi="Calibri" w:cs="Calibri"/>
          <w:color w:val="auto"/>
        </w:rPr>
        <w:t xml:space="preserve"> (np. koszty bezpośrednie 0,5h x 2 osoby x 32,00 zł = 32,00zł plus koszty pośrednie, które stanowią 67% kosztów bezpośrednich tj. 21,44 zł, co daje nam kwotę 53,44 zł, a obciąża się stronę kosztami za 1 godzinę – 54,00 zł). (Higiena Pracy, Higiena Dzieci i Młodzieży, Higiena Komunalna );</w:t>
      </w:r>
    </w:p>
    <w:p w14:paraId="48369850" w14:textId="77777777" w:rsidR="00E96710" w:rsidRPr="00B80D60" w:rsidRDefault="00E96710" w:rsidP="00AE2A2F">
      <w:pPr>
        <w:pStyle w:val="Akapitzlist"/>
        <w:numPr>
          <w:ilvl w:val="0"/>
          <w:numId w:val="98"/>
        </w:numPr>
        <w:spacing w:line="276" w:lineRule="auto"/>
        <w:rPr>
          <w:rFonts w:ascii="Calibri" w:eastAsia="Calibri" w:hAnsi="Calibri" w:cs="Calibri"/>
          <w:color w:val="auto"/>
        </w:rPr>
      </w:pPr>
      <w:r w:rsidRPr="00B80D60">
        <w:rPr>
          <w:rFonts w:ascii="Calibri" w:hAnsi="Calibri" w:cs="Calibri"/>
          <w:color w:val="auto"/>
        </w:rPr>
        <w:t>w uzasadnieniu nie wyjaśniono wszystkich elementów ustalenia opłaty za czynności kontrolne określonej w rozporządzeniu Ministra Zdrowia z dnia 05.03.2010r. w sprawie sposobu ustalania wysokości opłat za badania laboratoryjne oraz inne czynności wykonywane przez organy Państwowej Inspekcji Sanitarnej (Dz. U. z 2010r. Nr 36, poz. 203). Nie wskazano wyjaśnienia podstawy prawnej decyzji. (Higiena Pracy, Higiena Dzieci i Młodzieży)</w:t>
      </w:r>
    </w:p>
    <w:p w14:paraId="717DFF04" w14:textId="77777777" w:rsidR="00EE5B0D" w:rsidRPr="00B80D60" w:rsidRDefault="00EE5B0D" w:rsidP="00EE5B0D">
      <w:pPr>
        <w:tabs>
          <w:tab w:val="left" w:pos="426"/>
        </w:tabs>
        <w:spacing w:line="276" w:lineRule="auto"/>
        <w:ind w:left="426"/>
        <w:rPr>
          <w:rFonts w:ascii="Calibri" w:hAnsi="Calibri" w:cs="Calibri"/>
          <w:color w:val="auto"/>
        </w:rPr>
      </w:pPr>
    </w:p>
    <w:p w14:paraId="09AD2103" w14:textId="77777777" w:rsidR="00C876F1" w:rsidRPr="00B80D60" w:rsidRDefault="00C876F1" w:rsidP="00C876F1">
      <w:pPr>
        <w:spacing w:line="276" w:lineRule="auto"/>
        <w:rPr>
          <w:rFonts w:ascii="Calibri" w:hAnsi="Calibri" w:cs="Calibri"/>
          <w:color w:val="auto"/>
          <w:u w:val="single"/>
        </w:rPr>
      </w:pPr>
      <w:r w:rsidRPr="00B80D60">
        <w:rPr>
          <w:rFonts w:ascii="Calibri" w:hAnsi="Calibri" w:cs="Calibri"/>
          <w:color w:val="auto"/>
          <w:u w:val="single"/>
        </w:rPr>
        <w:t>Skutki stwierdzonych nieprawidłowości:</w:t>
      </w:r>
    </w:p>
    <w:p w14:paraId="51D81A93" w14:textId="2A854608" w:rsidR="001D7D57" w:rsidRPr="00B80D60" w:rsidRDefault="001D7D57" w:rsidP="001D7D57">
      <w:pPr>
        <w:rPr>
          <w:rFonts w:ascii="Calibri" w:hAnsi="Calibri" w:cs="Calibri"/>
          <w:color w:val="auto"/>
        </w:rPr>
      </w:pPr>
      <w:r w:rsidRPr="00B80D60">
        <w:rPr>
          <w:rFonts w:ascii="Calibri" w:hAnsi="Calibri" w:cs="Calibri"/>
          <w:color w:val="auto"/>
        </w:rPr>
        <w:t>Stwierdzone nieprawidłowośc</w:t>
      </w:r>
      <w:r w:rsidR="00F36652" w:rsidRPr="00B80D60">
        <w:rPr>
          <w:rFonts w:ascii="Calibri" w:hAnsi="Calibri" w:cs="Calibri"/>
          <w:color w:val="auto"/>
        </w:rPr>
        <w:t xml:space="preserve">i </w:t>
      </w:r>
      <w:r w:rsidRPr="00B80D60">
        <w:rPr>
          <w:rFonts w:ascii="Calibri" w:hAnsi="Calibri" w:cs="Calibri"/>
          <w:color w:val="auto"/>
        </w:rPr>
        <w:t xml:space="preserve"> dotyczyły </w:t>
      </w:r>
      <w:r w:rsidR="00E97207" w:rsidRPr="00B80D60">
        <w:rPr>
          <w:rFonts w:ascii="Calibri" w:hAnsi="Calibri" w:cs="Calibri"/>
          <w:color w:val="auto"/>
        </w:rPr>
        <w:t>zawyżania wysokości stawek opłat wyliczonych z</w:t>
      </w:r>
      <w:r w:rsidR="00F16408">
        <w:rPr>
          <w:rFonts w:ascii="Calibri" w:hAnsi="Calibri" w:cs="Calibri"/>
          <w:color w:val="auto"/>
        </w:rPr>
        <w:t> </w:t>
      </w:r>
      <w:r w:rsidR="00E97207" w:rsidRPr="00B80D60">
        <w:rPr>
          <w:rFonts w:ascii="Calibri" w:hAnsi="Calibri" w:cs="Calibri"/>
          <w:color w:val="auto"/>
        </w:rPr>
        <w:t xml:space="preserve">uwzględnieniem kosztów bezpośrednich i pośrednich za czynności wykonane w związku ze sprawowaniem bieżącego </w:t>
      </w:r>
      <w:r w:rsidRPr="00B80D60">
        <w:rPr>
          <w:rFonts w:ascii="Calibri" w:hAnsi="Calibri" w:cs="Calibri"/>
          <w:color w:val="auto"/>
        </w:rPr>
        <w:t xml:space="preserve">i </w:t>
      </w:r>
      <w:r w:rsidR="00E97207" w:rsidRPr="00B80D60">
        <w:rPr>
          <w:rFonts w:ascii="Calibri" w:hAnsi="Calibri" w:cs="Calibri"/>
          <w:color w:val="auto"/>
        </w:rPr>
        <w:t xml:space="preserve">zapobiegawczego nadzoru oraz nie wyjaśniono wszystkich elementów ustalenia opłaty za czynności kontrolne określonej w rozporządzeniu Ministra Zdrowia z dnia 05.03.2010r. w sprawie sposobu ustalania wysokości opłat za badania laboratoryjne oraz inne czynności wykonywane przez organy Państwowej Inspekcji Sanitarnej co </w:t>
      </w:r>
      <w:r w:rsidRPr="00B80D60">
        <w:rPr>
          <w:rFonts w:ascii="Calibri" w:hAnsi="Calibri" w:cs="Calibri"/>
          <w:color w:val="auto"/>
        </w:rPr>
        <w:t>skutkował</w:t>
      </w:r>
      <w:r w:rsidR="00E97207" w:rsidRPr="00B80D60">
        <w:rPr>
          <w:rFonts w:ascii="Calibri" w:hAnsi="Calibri" w:cs="Calibri"/>
          <w:color w:val="auto"/>
        </w:rPr>
        <w:t>o</w:t>
      </w:r>
      <w:r w:rsidRPr="00B80D60">
        <w:rPr>
          <w:rFonts w:ascii="Calibri" w:hAnsi="Calibri" w:cs="Calibri"/>
          <w:color w:val="auto"/>
        </w:rPr>
        <w:t xml:space="preserve"> dla stron </w:t>
      </w:r>
      <w:r w:rsidR="00545EFF" w:rsidRPr="00B80D60">
        <w:rPr>
          <w:rFonts w:ascii="Calibri" w:hAnsi="Calibri" w:cs="Calibri"/>
          <w:color w:val="auto"/>
        </w:rPr>
        <w:t>zawyżeniem</w:t>
      </w:r>
      <w:r w:rsidR="00E97207" w:rsidRPr="00B80D60">
        <w:rPr>
          <w:rFonts w:ascii="Calibri" w:hAnsi="Calibri" w:cs="Calibri"/>
          <w:color w:val="auto"/>
        </w:rPr>
        <w:t xml:space="preserve">  koszt</w:t>
      </w:r>
      <w:r w:rsidR="00EA5F2F" w:rsidRPr="00B80D60">
        <w:rPr>
          <w:rFonts w:ascii="Calibri" w:hAnsi="Calibri" w:cs="Calibri"/>
          <w:color w:val="auto"/>
        </w:rPr>
        <w:t>ów.</w:t>
      </w:r>
      <w:r w:rsidR="00E97207" w:rsidRPr="00B80D60">
        <w:rPr>
          <w:rFonts w:ascii="Calibri" w:hAnsi="Calibri" w:cs="Calibri"/>
          <w:color w:val="auto"/>
        </w:rPr>
        <w:t xml:space="preserve"> </w:t>
      </w:r>
    </w:p>
    <w:p w14:paraId="6A8052DD" w14:textId="77777777" w:rsidR="00B01FA5" w:rsidRPr="00B80D60" w:rsidRDefault="00B01FA5" w:rsidP="00B01FA5">
      <w:pPr>
        <w:spacing w:line="276" w:lineRule="auto"/>
        <w:rPr>
          <w:rFonts w:ascii="Calibri" w:hAnsi="Calibri" w:cs="Calibri"/>
          <w:color w:val="auto"/>
        </w:rPr>
      </w:pPr>
      <w:r w:rsidRPr="00B80D60">
        <w:rPr>
          <w:rFonts w:ascii="Calibri" w:hAnsi="Calibri" w:cs="Calibri"/>
          <w:color w:val="auto"/>
        </w:rPr>
        <w:t>Brak spełnienia obowiązku o jakim</w:t>
      </w:r>
      <w:r w:rsidRPr="00B80D60">
        <w:rPr>
          <w:color w:val="auto"/>
        </w:rPr>
        <w:t xml:space="preserve"> </w:t>
      </w:r>
      <w:r w:rsidRPr="00B80D60">
        <w:rPr>
          <w:rFonts w:ascii="Calibri" w:hAnsi="Calibri" w:cs="Calibri"/>
          <w:color w:val="auto"/>
        </w:rPr>
        <w:t>mowa w motywie 60 preambu</w:t>
      </w:r>
      <w:r w:rsidRPr="00B80D60">
        <w:rPr>
          <w:rFonts w:ascii="Calibri" w:hAnsi="Calibri" w:cs="Calibri" w:hint="eastAsia"/>
          <w:color w:val="auto"/>
        </w:rPr>
        <w:t>ł</w:t>
      </w:r>
      <w:r w:rsidRPr="00B80D60">
        <w:rPr>
          <w:rFonts w:ascii="Calibri" w:hAnsi="Calibri" w:cs="Calibri"/>
          <w:color w:val="auto"/>
        </w:rPr>
        <w:t>y rozporz</w:t>
      </w:r>
      <w:r w:rsidRPr="00B80D60">
        <w:rPr>
          <w:rFonts w:ascii="Calibri" w:hAnsi="Calibri" w:cs="Calibri" w:hint="eastAsia"/>
          <w:color w:val="auto"/>
        </w:rPr>
        <w:t>ą</w:t>
      </w:r>
      <w:r w:rsidRPr="00B80D60">
        <w:rPr>
          <w:rFonts w:ascii="Calibri" w:hAnsi="Calibri" w:cs="Calibri"/>
          <w:color w:val="auto"/>
        </w:rPr>
        <w:t>dzenia Parlamentu Europejskiego i Rady (UE) 2016/679 z dnia 27 kwietnia 2016 r. w sprawie ochrony osób fizycznych w zwi</w:t>
      </w:r>
      <w:r w:rsidRPr="00B80D60">
        <w:rPr>
          <w:rFonts w:ascii="Calibri" w:hAnsi="Calibri" w:cs="Calibri" w:hint="eastAsia"/>
          <w:color w:val="auto"/>
        </w:rPr>
        <w:t>ą</w:t>
      </w:r>
      <w:r w:rsidRPr="00B80D60">
        <w:rPr>
          <w:rFonts w:ascii="Calibri" w:hAnsi="Calibri" w:cs="Calibri"/>
          <w:color w:val="auto"/>
        </w:rPr>
        <w:t>zku z przetwarzaniem danych osobowych w sprawie swobodnego przep</w:t>
      </w:r>
      <w:r w:rsidRPr="00B80D60">
        <w:rPr>
          <w:rFonts w:ascii="Calibri" w:hAnsi="Calibri" w:cs="Calibri" w:hint="eastAsia"/>
          <w:color w:val="auto"/>
        </w:rPr>
        <w:t>ł</w:t>
      </w:r>
      <w:r w:rsidRPr="00B80D60">
        <w:rPr>
          <w:rFonts w:ascii="Calibri" w:hAnsi="Calibri" w:cs="Calibri"/>
          <w:color w:val="auto"/>
        </w:rPr>
        <w:t>ywu takich danych oraz uchylenia dyrektywy 95/46/WE (RODO), skutkował tym, że osoba, której dane dotycz</w:t>
      </w:r>
      <w:r w:rsidRPr="00B80D60">
        <w:rPr>
          <w:rFonts w:ascii="Calibri" w:hAnsi="Calibri" w:cs="Calibri" w:hint="eastAsia"/>
          <w:color w:val="auto"/>
        </w:rPr>
        <w:t>ą</w:t>
      </w:r>
      <w:r w:rsidRPr="00B80D60">
        <w:rPr>
          <w:rFonts w:ascii="Calibri" w:hAnsi="Calibri" w:cs="Calibri"/>
          <w:color w:val="auto"/>
        </w:rPr>
        <w:t>, nie była poinformowana o fakcie prowadzenia operacji przetwarzania jej danych osobowych i o celach takiego przetwarzania.</w:t>
      </w:r>
    </w:p>
    <w:p w14:paraId="57F7E3D7" w14:textId="77777777" w:rsidR="00E424C3" w:rsidRPr="00B80D60" w:rsidRDefault="00E424C3" w:rsidP="00B01FA5">
      <w:pPr>
        <w:tabs>
          <w:tab w:val="left" w:pos="426"/>
        </w:tabs>
        <w:spacing w:line="276" w:lineRule="auto"/>
        <w:rPr>
          <w:rFonts w:ascii="Calibri" w:hAnsi="Calibri" w:cs="Calibri"/>
          <w:color w:val="auto"/>
        </w:rPr>
      </w:pPr>
    </w:p>
    <w:p w14:paraId="5BEC9D19" w14:textId="77777777" w:rsidR="00C876F1" w:rsidRPr="00B80D60" w:rsidRDefault="00C876F1" w:rsidP="00C876F1">
      <w:pPr>
        <w:spacing w:line="276" w:lineRule="auto"/>
        <w:rPr>
          <w:rFonts w:ascii="Calibri" w:hAnsi="Calibri" w:cs="Calibri"/>
          <w:color w:val="auto"/>
        </w:rPr>
      </w:pPr>
      <w:r w:rsidRPr="00B80D60">
        <w:rPr>
          <w:rFonts w:ascii="Calibri" w:hAnsi="Calibri" w:cs="Calibri"/>
          <w:color w:val="auto"/>
        </w:rPr>
        <w:t>SZCZEGÓŁOWE SPOSTRZEŻENIA, UCHYBIENIA, NIEPRAWIDŁOWOŚCI DZIAŁU NADZORU SANITARNEGO:</w:t>
      </w:r>
    </w:p>
    <w:p w14:paraId="1F53BACD" w14:textId="77777777" w:rsidR="006139E3" w:rsidRPr="00B80D60" w:rsidRDefault="006139E3" w:rsidP="009F2685">
      <w:pPr>
        <w:spacing w:line="276" w:lineRule="auto"/>
        <w:rPr>
          <w:rFonts w:ascii="Calibri" w:hAnsi="Calibri" w:cs="Calibri"/>
          <w:color w:val="auto"/>
          <w:u w:val="single"/>
        </w:rPr>
      </w:pPr>
    </w:p>
    <w:p w14:paraId="6A320178" w14:textId="77777777" w:rsidR="00203248" w:rsidRPr="00B80D60" w:rsidRDefault="007D7AFF" w:rsidP="009F2685">
      <w:pPr>
        <w:spacing w:line="276" w:lineRule="auto"/>
        <w:rPr>
          <w:rFonts w:ascii="Calibri" w:hAnsi="Calibri" w:cs="Calibri"/>
          <w:color w:val="auto"/>
          <w:u w:val="single"/>
        </w:rPr>
      </w:pPr>
      <w:r w:rsidRPr="00B80D60">
        <w:rPr>
          <w:rFonts w:ascii="Calibri" w:hAnsi="Calibri" w:cs="Calibri"/>
          <w:color w:val="auto"/>
          <w:u w:val="single"/>
        </w:rPr>
        <w:t>W zakresie EPIDEMIOLOGII:</w:t>
      </w:r>
    </w:p>
    <w:p w14:paraId="1B6F3EE0" w14:textId="77777777" w:rsidR="00E424C3" w:rsidRPr="00B80D60" w:rsidRDefault="00203248" w:rsidP="00CD3CF3">
      <w:pPr>
        <w:tabs>
          <w:tab w:val="left" w:pos="426"/>
        </w:tabs>
        <w:spacing w:line="276" w:lineRule="auto"/>
        <w:outlineLvl w:val="0"/>
        <w:rPr>
          <w:rFonts w:ascii="Calibri" w:hAnsi="Calibri" w:cs="Calibri"/>
          <w:color w:val="auto"/>
          <w:u w:val="single"/>
        </w:rPr>
      </w:pPr>
      <w:r w:rsidRPr="00B80D60">
        <w:rPr>
          <w:rFonts w:ascii="Calibri" w:hAnsi="Calibri" w:cs="Calibri"/>
          <w:color w:val="auto"/>
          <w:u w:val="single"/>
        </w:rPr>
        <w:t>Spostrzeżenia:</w:t>
      </w:r>
      <w:bookmarkStart w:id="199" w:name="_Hlk89930699"/>
    </w:p>
    <w:bookmarkEnd w:id="199"/>
    <w:p w14:paraId="15CBC888" w14:textId="054B3F6A" w:rsidR="00203248" w:rsidRPr="00B80D60" w:rsidRDefault="00203248" w:rsidP="001143B8">
      <w:pPr>
        <w:pStyle w:val="Akapitzlist"/>
        <w:numPr>
          <w:ilvl w:val="0"/>
          <w:numId w:val="97"/>
        </w:numPr>
        <w:spacing w:line="276" w:lineRule="auto"/>
        <w:rPr>
          <w:rFonts w:ascii="Calibri" w:hAnsi="Calibri" w:cs="Calibri"/>
          <w:color w:val="auto"/>
        </w:rPr>
      </w:pPr>
      <w:r w:rsidRPr="00B80D60">
        <w:rPr>
          <w:rFonts w:ascii="Calibri" w:hAnsi="Calibri" w:cs="Calibri"/>
          <w:color w:val="auto"/>
        </w:rPr>
        <w:t>Dane liczbowe zawarte w rejestrach za rok 2019 nie są spójne z danymi wykazywanymi w</w:t>
      </w:r>
      <w:r w:rsidR="00F16408">
        <w:rPr>
          <w:rFonts w:ascii="Calibri" w:hAnsi="Calibri" w:cs="Calibri"/>
          <w:color w:val="auto"/>
        </w:rPr>
        <w:t> </w:t>
      </w:r>
      <w:r w:rsidRPr="00B80D60">
        <w:rPr>
          <w:rFonts w:ascii="Calibri" w:hAnsi="Calibri" w:cs="Calibri"/>
          <w:color w:val="auto"/>
        </w:rPr>
        <w:t>sprawozdaniach w MZ-56 (dot. jednostki chorobowej Grypa u dzieci w wieku 0-14 lat oraz gruźlicy) poprawione – korekta PSSE Szczecin z dnia 30.09.2021 r.</w:t>
      </w:r>
    </w:p>
    <w:p w14:paraId="45D8C2E0" w14:textId="4166A7D8" w:rsidR="00203248" w:rsidRPr="00B80D60" w:rsidRDefault="00203248" w:rsidP="001143B8">
      <w:pPr>
        <w:pStyle w:val="Akapitzlist"/>
        <w:numPr>
          <w:ilvl w:val="0"/>
          <w:numId w:val="97"/>
        </w:numPr>
        <w:spacing w:line="276" w:lineRule="auto"/>
        <w:ind w:left="426" w:hanging="426"/>
        <w:contextualSpacing/>
        <w:rPr>
          <w:rFonts w:ascii="Calibri" w:hAnsi="Calibri" w:cs="Calibri"/>
          <w:color w:val="auto"/>
        </w:rPr>
      </w:pPr>
      <w:r w:rsidRPr="00B80D60">
        <w:rPr>
          <w:rFonts w:ascii="Calibri" w:hAnsi="Calibri" w:cs="Calibri"/>
          <w:color w:val="auto"/>
        </w:rPr>
        <w:t>Dane liczbowe zawarte w rejestrze zachorowań dla jednostki chorobowej gruźlica za rok 2019 są niespójne z rejestrem zachorowań na gruźlicę prowadzonym w WSSE w Szczecinie (dot. 3 zachorowań w IV kwartale 2019 r.).</w:t>
      </w:r>
    </w:p>
    <w:p w14:paraId="27B8F16E" w14:textId="627B5FA3" w:rsidR="00203248" w:rsidRPr="00B80D60" w:rsidRDefault="00203248" w:rsidP="001143B8">
      <w:pPr>
        <w:numPr>
          <w:ilvl w:val="0"/>
          <w:numId w:val="97"/>
        </w:numPr>
        <w:spacing w:line="276" w:lineRule="auto"/>
        <w:ind w:left="426" w:hanging="426"/>
        <w:rPr>
          <w:rFonts w:ascii="Calibri" w:hAnsi="Calibri" w:cs="Calibri"/>
          <w:color w:val="auto"/>
        </w:rPr>
      </w:pPr>
      <w:r w:rsidRPr="00B80D60">
        <w:rPr>
          <w:rFonts w:ascii="Calibri" w:hAnsi="Calibri" w:cs="Calibri"/>
          <w:color w:val="auto"/>
        </w:rPr>
        <w:lastRenderedPageBreak/>
        <w:t xml:space="preserve">W sprawozdawczości rocznej dot. oceny stanu sanitarnego nie wykazano </w:t>
      </w:r>
      <w:r w:rsidR="00AF79D9">
        <w:rPr>
          <w:rFonts w:ascii="Calibri" w:hAnsi="Calibri" w:cs="Calibri"/>
          <w:color w:val="auto"/>
        </w:rPr>
        <w:t>………………………</w:t>
      </w:r>
      <w:r w:rsidRPr="00B80D60">
        <w:rPr>
          <w:rFonts w:ascii="Calibri" w:hAnsi="Calibri" w:cs="Calibri"/>
          <w:color w:val="auto"/>
        </w:rPr>
        <w:t xml:space="preserve"> </w:t>
      </w:r>
      <w:r w:rsidR="00AF79D9">
        <w:rPr>
          <w:rFonts w:ascii="Calibri" w:hAnsi="Calibri" w:cs="Calibri"/>
          <w:color w:val="auto"/>
        </w:rPr>
        <w:t>…………………………………………………………………………….</w:t>
      </w:r>
      <w:r w:rsidRPr="00B80D60">
        <w:rPr>
          <w:rFonts w:ascii="Calibri" w:hAnsi="Calibri" w:cs="Calibri"/>
          <w:color w:val="auto"/>
        </w:rPr>
        <w:t>w Szczecinie. Pomimo iż obiekt ten</w:t>
      </w:r>
      <w:r w:rsidR="00C90511" w:rsidRPr="00B80D60">
        <w:rPr>
          <w:rFonts w:ascii="Calibri" w:hAnsi="Calibri" w:cs="Calibri"/>
          <w:color w:val="auto"/>
        </w:rPr>
        <w:t xml:space="preserve"> </w:t>
      </w:r>
      <w:r w:rsidRPr="00B80D60">
        <w:rPr>
          <w:rFonts w:ascii="Calibri" w:hAnsi="Calibri" w:cs="Calibri"/>
          <w:color w:val="auto"/>
        </w:rPr>
        <w:t>od dnia 24.04.2018 r. znajduje się w Rejestrze podmiotów leczniczych Wojewody oraz</w:t>
      </w:r>
      <w:r w:rsidR="00C90511" w:rsidRPr="00B80D60">
        <w:rPr>
          <w:rFonts w:ascii="Calibri" w:hAnsi="Calibri" w:cs="Calibri"/>
          <w:color w:val="auto"/>
        </w:rPr>
        <w:t xml:space="preserve"> </w:t>
      </w:r>
      <w:r w:rsidRPr="00B80D60">
        <w:rPr>
          <w:rFonts w:ascii="Calibri" w:hAnsi="Calibri" w:cs="Calibri"/>
          <w:color w:val="auto"/>
        </w:rPr>
        <w:t xml:space="preserve">w ewidencji nadzorowanych przez PSSE w Szczecinie podmiotów działalności leczniczej. </w:t>
      </w:r>
    </w:p>
    <w:p w14:paraId="7D12CB92" w14:textId="67D75DE6" w:rsidR="00203248" w:rsidRPr="00B80D60" w:rsidRDefault="00203248" w:rsidP="001143B8">
      <w:pPr>
        <w:numPr>
          <w:ilvl w:val="0"/>
          <w:numId w:val="97"/>
        </w:numPr>
        <w:spacing w:line="276" w:lineRule="auto"/>
        <w:ind w:left="426" w:hanging="426"/>
        <w:contextualSpacing/>
        <w:rPr>
          <w:rFonts w:ascii="Calibri" w:hAnsi="Calibri" w:cs="Calibri"/>
          <w:color w:val="auto"/>
        </w:rPr>
      </w:pPr>
      <w:r w:rsidRPr="00B80D60">
        <w:rPr>
          <w:rFonts w:ascii="Calibri" w:hAnsi="Calibri" w:cs="Calibri"/>
          <w:color w:val="auto"/>
        </w:rPr>
        <w:t>Nie zgłoszono na bieżąco do Wojewódzkiej Stacji Sanitarno-Epidemiologicznej w</w:t>
      </w:r>
      <w:r w:rsidR="00F16408">
        <w:rPr>
          <w:rFonts w:ascii="Calibri" w:hAnsi="Calibri" w:cs="Calibri"/>
          <w:color w:val="auto"/>
        </w:rPr>
        <w:t> </w:t>
      </w:r>
      <w:r w:rsidRPr="00B80D60">
        <w:rPr>
          <w:rFonts w:ascii="Calibri" w:hAnsi="Calibri" w:cs="Calibri"/>
          <w:color w:val="auto"/>
        </w:rPr>
        <w:t>Szczecinie 1 ogniska szpitalnego wywołanego przez SARS-CoV-2.</w:t>
      </w:r>
    </w:p>
    <w:p w14:paraId="55188C3C" w14:textId="77777777" w:rsidR="00203248" w:rsidRPr="00B80D60" w:rsidRDefault="00203248" w:rsidP="001143B8">
      <w:pPr>
        <w:pStyle w:val="Akapitzlist"/>
        <w:numPr>
          <w:ilvl w:val="0"/>
          <w:numId w:val="97"/>
        </w:numPr>
        <w:spacing w:line="276" w:lineRule="auto"/>
        <w:ind w:left="426" w:hanging="426"/>
        <w:contextualSpacing/>
        <w:rPr>
          <w:rFonts w:ascii="Calibri" w:hAnsi="Calibri" w:cs="Calibri"/>
          <w:color w:val="auto"/>
        </w:rPr>
      </w:pPr>
      <w:r w:rsidRPr="00B80D60">
        <w:rPr>
          <w:rFonts w:ascii="Calibri" w:hAnsi="Calibri" w:cs="Calibri"/>
          <w:color w:val="auto"/>
        </w:rPr>
        <w:t>Nie do wszystkich protokołów kontroli punktów szczepień załączany jest formularz F/EP/09 „Ocena w zakresie szczepień ochronnych”.</w:t>
      </w:r>
    </w:p>
    <w:p w14:paraId="29C8BEBA" w14:textId="6CC87EB9" w:rsidR="00203248" w:rsidRPr="00B80D60" w:rsidRDefault="00203248" w:rsidP="001143B8">
      <w:pPr>
        <w:numPr>
          <w:ilvl w:val="0"/>
          <w:numId w:val="97"/>
        </w:numPr>
        <w:spacing w:line="276" w:lineRule="auto"/>
        <w:ind w:left="426" w:hanging="426"/>
        <w:rPr>
          <w:rFonts w:ascii="Calibri" w:hAnsi="Calibri" w:cs="Calibri"/>
          <w:color w:val="auto"/>
        </w:rPr>
      </w:pPr>
      <w:r w:rsidRPr="00B80D60">
        <w:rPr>
          <w:rFonts w:ascii="Calibri" w:hAnsi="Calibri" w:cs="Calibri"/>
          <w:color w:val="auto"/>
        </w:rPr>
        <w:t>Protokół Nr EP-162/19 z dnia 29.03.2019 r. oraz Protokół kontroli Nr EP-136/2019 z dnia 22.03.2019 r. nie został zatwierdzony przez bezpośredniego przełożonego.</w:t>
      </w:r>
    </w:p>
    <w:p w14:paraId="1549B2C0" w14:textId="62B26A5A" w:rsidR="00203248" w:rsidRPr="00B80D60" w:rsidRDefault="00203248" w:rsidP="001143B8">
      <w:pPr>
        <w:numPr>
          <w:ilvl w:val="0"/>
          <w:numId w:val="97"/>
        </w:numPr>
        <w:spacing w:line="276" w:lineRule="auto"/>
        <w:ind w:left="426" w:hanging="426"/>
        <w:rPr>
          <w:rFonts w:ascii="Calibri" w:hAnsi="Calibri" w:cs="Calibri"/>
          <w:color w:val="auto"/>
        </w:rPr>
      </w:pPr>
      <w:r w:rsidRPr="00B80D60">
        <w:rPr>
          <w:rFonts w:ascii="Calibri" w:hAnsi="Calibri" w:cs="Calibri"/>
          <w:color w:val="auto"/>
        </w:rPr>
        <w:t xml:space="preserve"> Błędnie wpisany numer upoważnienia w części protokołów kontroli Nr EP-79/21 z dnia 02.06.2021 r. oraz Nr EP-6/21 z dnia 02.03.2021 r. </w:t>
      </w:r>
    </w:p>
    <w:p w14:paraId="475B26AC" w14:textId="77777777" w:rsidR="00203248" w:rsidRPr="00B80D60" w:rsidRDefault="00203248" w:rsidP="001143B8">
      <w:pPr>
        <w:widowControl w:val="0"/>
        <w:numPr>
          <w:ilvl w:val="0"/>
          <w:numId w:val="97"/>
        </w:numPr>
        <w:autoSpaceDE w:val="0"/>
        <w:autoSpaceDN w:val="0"/>
        <w:adjustRightInd w:val="0"/>
        <w:spacing w:line="276" w:lineRule="auto"/>
        <w:ind w:left="426" w:hanging="426"/>
        <w:rPr>
          <w:rFonts w:ascii="Calibri" w:hAnsi="Calibri" w:cs="Calibri"/>
          <w:color w:val="auto"/>
        </w:rPr>
      </w:pPr>
      <w:r w:rsidRPr="00B80D60">
        <w:rPr>
          <w:rFonts w:ascii="Calibri" w:hAnsi="Calibri" w:cs="Calibri"/>
          <w:color w:val="auto"/>
        </w:rPr>
        <w:t>W treści protokołu kontroli Nr EP-14/21 z dnia 14.03.2021 r. oraz Nr EP-125/21 z dnia 25.06.2021 r. w rozdziale II pkt 11 tj. dokumenty oceniane w trakcie kontroli umieszczono zapis ,,nie dotyczy’’, natomiast w rozdziale III odnotowano fakt sprawdzenia procedur oraz instrukcji.</w:t>
      </w:r>
    </w:p>
    <w:p w14:paraId="0EE773CC" w14:textId="77777777" w:rsidR="00203248" w:rsidRPr="00B80D60" w:rsidRDefault="00203248" w:rsidP="001143B8">
      <w:pPr>
        <w:pStyle w:val="Akapitzlist"/>
        <w:numPr>
          <w:ilvl w:val="0"/>
          <w:numId w:val="97"/>
        </w:numPr>
        <w:spacing w:line="276" w:lineRule="auto"/>
        <w:ind w:left="426" w:hanging="437"/>
        <w:rPr>
          <w:rFonts w:ascii="Calibri" w:hAnsi="Calibri" w:cs="Calibri"/>
          <w:color w:val="auto"/>
        </w:rPr>
      </w:pPr>
      <w:r w:rsidRPr="00B80D60">
        <w:rPr>
          <w:rFonts w:ascii="Calibri" w:hAnsi="Calibri" w:cs="Calibri"/>
          <w:color w:val="auto"/>
        </w:rPr>
        <w:t xml:space="preserve">W treści protokołu kontroli NR EP-14/21 z dnia 14.03.2021 r. w rozdziale II pkt 3 brak podania przyczyny dot. odstąpienia od zawiadomienia o zamiarze wszczęcia kontroli. </w:t>
      </w:r>
    </w:p>
    <w:p w14:paraId="60520E62" w14:textId="77777777" w:rsidR="00203248" w:rsidRPr="00B80D60" w:rsidRDefault="00203248" w:rsidP="001143B8">
      <w:pPr>
        <w:numPr>
          <w:ilvl w:val="0"/>
          <w:numId w:val="97"/>
        </w:numPr>
        <w:spacing w:line="276" w:lineRule="auto"/>
        <w:ind w:left="426" w:hanging="437"/>
        <w:rPr>
          <w:rFonts w:ascii="Calibri" w:hAnsi="Calibri" w:cs="Calibri"/>
          <w:strike/>
          <w:color w:val="auto"/>
        </w:rPr>
      </w:pPr>
      <w:r w:rsidRPr="00B80D60">
        <w:rPr>
          <w:rFonts w:ascii="Calibri" w:hAnsi="Calibri" w:cs="Calibri"/>
          <w:color w:val="auto"/>
        </w:rPr>
        <w:t xml:space="preserve">Wskazywanie nieaktualnych publikatorów przepisów prawnych tj. </w:t>
      </w:r>
      <w:r w:rsidR="00EB349D" w:rsidRPr="00B80D60">
        <w:rPr>
          <w:rFonts w:ascii="Calibri" w:hAnsi="Calibri" w:cs="Calibri"/>
          <w:color w:val="auto"/>
        </w:rPr>
        <w:t>ustawy o PIS</w:t>
      </w:r>
      <w:r w:rsidRPr="00B80D60">
        <w:rPr>
          <w:rFonts w:ascii="Calibri" w:hAnsi="Calibri" w:cs="Calibri"/>
          <w:color w:val="auto"/>
        </w:rPr>
        <w:t xml:space="preserve"> w części dokumentacji kontrolnej ocenianej w trakcie kontroli w tym upoważnieniach.</w:t>
      </w:r>
    </w:p>
    <w:p w14:paraId="46FEA50F" w14:textId="77777777" w:rsidR="00203248" w:rsidRPr="00B80D60" w:rsidRDefault="00203248" w:rsidP="001143B8">
      <w:pPr>
        <w:numPr>
          <w:ilvl w:val="0"/>
          <w:numId w:val="97"/>
        </w:numPr>
        <w:spacing w:line="276" w:lineRule="auto"/>
        <w:ind w:left="426" w:hanging="437"/>
        <w:rPr>
          <w:rFonts w:ascii="Calibri" w:hAnsi="Calibri" w:cs="Calibri"/>
          <w:color w:val="auto"/>
        </w:rPr>
      </w:pPr>
      <w:r w:rsidRPr="00B80D60">
        <w:rPr>
          <w:rFonts w:ascii="Calibri" w:hAnsi="Calibri" w:cs="Calibri"/>
          <w:color w:val="auto"/>
        </w:rPr>
        <w:t>W treści formułowanych obowiązków w tytułach wykonawczych w sytuacji braku realizacji wielu szczepień brak jest wdrożenia dodatkowego zapisu, że obowiązek należy realizować zgodnie ze schematem szczepień ustalanym przez lekarza kwalifikującego do szczepień.</w:t>
      </w:r>
    </w:p>
    <w:p w14:paraId="320F1A06" w14:textId="77777777" w:rsidR="00203248" w:rsidRPr="00B80D60" w:rsidRDefault="00203248" w:rsidP="001143B8">
      <w:pPr>
        <w:numPr>
          <w:ilvl w:val="0"/>
          <w:numId w:val="97"/>
        </w:numPr>
        <w:spacing w:line="276" w:lineRule="auto"/>
        <w:ind w:left="426" w:hanging="437"/>
        <w:rPr>
          <w:rFonts w:ascii="Calibri" w:hAnsi="Calibri" w:cs="Calibri"/>
          <w:color w:val="auto"/>
        </w:rPr>
      </w:pPr>
      <w:r w:rsidRPr="00B80D60">
        <w:rPr>
          <w:rFonts w:ascii="Calibri" w:hAnsi="Calibri" w:cs="Calibri"/>
          <w:color w:val="auto"/>
        </w:rPr>
        <w:t>W dokumentacji dot. osób uchylających się od obowiązku szczepień ochronnych brak odnotowania daty wpływu zgłoszenia osób uchylających się od obowiązku szczepień ochronnych do PSSE.</w:t>
      </w:r>
    </w:p>
    <w:p w14:paraId="08662F66" w14:textId="77777777" w:rsidR="00203248" w:rsidRPr="00B80D60" w:rsidRDefault="00203248" w:rsidP="001143B8">
      <w:pPr>
        <w:numPr>
          <w:ilvl w:val="0"/>
          <w:numId w:val="97"/>
        </w:numPr>
        <w:spacing w:line="276" w:lineRule="auto"/>
        <w:ind w:left="426" w:hanging="437"/>
        <w:rPr>
          <w:rFonts w:ascii="Calibri" w:hAnsi="Calibri" w:cs="Calibri"/>
          <w:color w:val="auto"/>
        </w:rPr>
      </w:pPr>
      <w:bookmarkStart w:id="200" w:name="_Hlk90038761"/>
      <w:r w:rsidRPr="00B80D60">
        <w:rPr>
          <w:rFonts w:ascii="Calibri" w:hAnsi="Calibri" w:cs="Calibri"/>
          <w:color w:val="auto"/>
        </w:rPr>
        <w:t>W treści formułowanych uwag, wniosków w</w:t>
      </w:r>
      <w:r w:rsidR="00C90511" w:rsidRPr="00B80D60">
        <w:rPr>
          <w:rFonts w:ascii="Calibri" w:hAnsi="Calibri" w:cs="Calibri"/>
          <w:color w:val="auto"/>
        </w:rPr>
        <w:t xml:space="preserve"> </w:t>
      </w:r>
      <w:r w:rsidRPr="00B80D60">
        <w:rPr>
          <w:rFonts w:ascii="Calibri" w:hAnsi="Calibri" w:cs="Calibri"/>
          <w:color w:val="auto"/>
        </w:rPr>
        <w:t>końcowej części protokołów z kontroli punktów szczepień</w:t>
      </w:r>
      <w:r w:rsidR="00C90511" w:rsidRPr="00B80D60">
        <w:rPr>
          <w:rFonts w:ascii="Calibri" w:hAnsi="Calibri" w:cs="Calibri"/>
          <w:color w:val="auto"/>
        </w:rPr>
        <w:t xml:space="preserve"> </w:t>
      </w:r>
      <w:r w:rsidRPr="00B80D60">
        <w:rPr>
          <w:rFonts w:ascii="Calibri" w:hAnsi="Calibri" w:cs="Calibri"/>
          <w:color w:val="auto"/>
        </w:rPr>
        <w:t>dot. realizacji szczepień ochronnych z PSO oraz niepożądanych odczynów poszczepiennych wskazywane jest, że są to doraźne zalecenia i zapis ten jest powielany podczas kolejnych kontroli, co jest sprzeczne z ideą formułowania zaleceń doraźnych, które z reguły na bieżąco powinny zostać egzekwowane. Ponadto podkreślić należy, że z treści protokołów nie wynika, iż w opisanym zakresie istnieją nieprawidłowości natomiast uwaga ma charakter wniosków czy instruktażu stąd nie powinna sugerować, że jest bieżącym zaleceniem.</w:t>
      </w:r>
    </w:p>
    <w:p w14:paraId="53352004" w14:textId="71A6F54E" w:rsidR="00203248" w:rsidRPr="00B80D60" w:rsidRDefault="00203248" w:rsidP="001143B8">
      <w:pPr>
        <w:numPr>
          <w:ilvl w:val="0"/>
          <w:numId w:val="97"/>
        </w:numPr>
        <w:spacing w:line="276" w:lineRule="auto"/>
        <w:ind w:left="426" w:hanging="437"/>
        <w:rPr>
          <w:rFonts w:ascii="Calibri" w:hAnsi="Calibri" w:cs="Calibri"/>
          <w:color w:val="auto"/>
        </w:rPr>
      </w:pPr>
      <w:r w:rsidRPr="00B80D60">
        <w:rPr>
          <w:rFonts w:ascii="Calibri" w:hAnsi="Calibri" w:cs="Calibri"/>
          <w:color w:val="auto"/>
        </w:rPr>
        <w:t>W I półroczu 2021r. przekazywanie miesięcznych raportów o chorobach zakaźnych dotyczących osób, które z przyczyn zdrowotnych nie mogą być kandydatem na dawcę krwi lub dawcą krwi do Regionalnego Centrum Krwiodawstwa i Krwiolecznictwa w Szczecinie zrealizowano z częstotliwością</w:t>
      </w:r>
      <w:r w:rsidR="00C90511" w:rsidRPr="00B80D60">
        <w:rPr>
          <w:rFonts w:ascii="Calibri" w:hAnsi="Calibri" w:cs="Calibri"/>
          <w:color w:val="auto"/>
        </w:rPr>
        <w:t xml:space="preserve"> </w:t>
      </w:r>
      <w:r w:rsidRPr="00B80D60">
        <w:rPr>
          <w:rFonts w:ascii="Calibri" w:hAnsi="Calibri" w:cs="Calibri"/>
          <w:color w:val="auto"/>
        </w:rPr>
        <w:t>1 x w kwartale.</w:t>
      </w:r>
    </w:p>
    <w:p w14:paraId="381A09A1" w14:textId="77777777" w:rsidR="00203248" w:rsidRPr="00B80D60" w:rsidRDefault="00203248" w:rsidP="001143B8">
      <w:pPr>
        <w:numPr>
          <w:ilvl w:val="0"/>
          <w:numId w:val="97"/>
        </w:numPr>
        <w:spacing w:line="276" w:lineRule="auto"/>
        <w:ind w:left="426" w:hanging="437"/>
        <w:rPr>
          <w:rFonts w:ascii="Calibri" w:hAnsi="Calibri" w:cs="Calibri"/>
          <w:color w:val="auto"/>
        </w:rPr>
      </w:pPr>
      <w:r w:rsidRPr="00B80D60">
        <w:rPr>
          <w:rFonts w:ascii="Calibri" w:hAnsi="Calibri" w:cs="Calibri"/>
          <w:color w:val="auto"/>
        </w:rPr>
        <w:t xml:space="preserve">Dokumentacja sprawy nie jest gromadzona w sposób umożliwiający kontrolę jej przebiegu oraz terminów załatwienia na każdym etapie postępowania. Stwierdzono, że dokumentacja przechowywana jest w różnych segregatorach, co dezorganizuje i wpływa </w:t>
      </w:r>
      <w:r w:rsidRPr="00B80D60">
        <w:rPr>
          <w:rFonts w:ascii="Calibri" w:hAnsi="Calibri" w:cs="Calibri"/>
          <w:color w:val="auto"/>
        </w:rPr>
        <w:lastRenderedPageBreak/>
        <w:t>na chaos w bieżącej pracy, a także ma niewątpliwy wpływ na możliwość popełniania błędów podczas jej oceny oraz sprawozdawczości.</w:t>
      </w:r>
      <w:bookmarkEnd w:id="200"/>
    </w:p>
    <w:p w14:paraId="59F0269A" w14:textId="77777777" w:rsidR="00CD3CF3" w:rsidRPr="00B80D60" w:rsidRDefault="00CD3CF3" w:rsidP="00CD3CF3">
      <w:pPr>
        <w:spacing w:line="276" w:lineRule="auto"/>
        <w:ind w:left="426"/>
        <w:rPr>
          <w:rFonts w:ascii="Calibri" w:hAnsi="Calibri" w:cs="Calibri"/>
          <w:color w:val="auto"/>
        </w:rPr>
      </w:pPr>
    </w:p>
    <w:p w14:paraId="6D05B5DD" w14:textId="77777777" w:rsidR="00A41D85" w:rsidRPr="00B80D60" w:rsidRDefault="00203248" w:rsidP="00CD3CF3">
      <w:pPr>
        <w:spacing w:line="276" w:lineRule="auto"/>
        <w:rPr>
          <w:rFonts w:ascii="Calibri" w:hAnsi="Calibri" w:cs="Calibri"/>
          <w:color w:val="auto"/>
          <w:u w:val="single"/>
        </w:rPr>
      </w:pPr>
      <w:r w:rsidRPr="00B80D60">
        <w:rPr>
          <w:rFonts w:ascii="Calibri" w:hAnsi="Calibri" w:cs="Calibri"/>
          <w:color w:val="auto"/>
          <w:u w:val="single"/>
        </w:rPr>
        <w:t>Uchybienia:</w:t>
      </w:r>
    </w:p>
    <w:p w14:paraId="0F1EC9E9" w14:textId="77777777" w:rsidR="00A41D85" w:rsidRPr="00B80D60" w:rsidRDefault="00203248" w:rsidP="00AE2A2F">
      <w:pPr>
        <w:numPr>
          <w:ilvl w:val="0"/>
          <w:numId w:val="100"/>
        </w:numPr>
        <w:spacing w:line="276" w:lineRule="auto"/>
        <w:rPr>
          <w:rFonts w:ascii="Calibri" w:hAnsi="Calibri" w:cs="Calibri"/>
          <w:color w:val="auto"/>
          <w:u w:val="single"/>
        </w:rPr>
      </w:pPr>
      <w:r w:rsidRPr="00B80D60">
        <w:rPr>
          <w:rFonts w:ascii="Calibri" w:hAnsi="Calibri" w:cs="Calibri"/>
          <w:color w:val="auto"/>
        </w:rPr>
        <w:t>Nie wykonano 232 kontroli zaplanowanych do realizacji w 2019 r.</w:t>
      </w:r>
      <w:r w:rsidR="00C90511" w:rsidRPr="00B80D60">
        <w:rPr>
          <w:rFonts w:ascii="Calibri" w:hAnsi="Calibri" w:cs="Calibri"/>
          <w:color w:val="auto"/>
        </w:rPr>
        <w:t xml:space="preserve"> </w:t>
      </w:r>
    </w:p>
    <w:p w14:paraId="2B34B568" w14:textId="70F00E5D" w:rsidR="00A41D85" w:rsidRPr="00B80D60" w:rsidRDefault="00203248" w:rsidP="00AE2A2F">
      <w:pPr>
        <w:numPr>
          <w:ilvl w:val="0"/>
          <w:numId w:val="100"/>
        </w:numPr>
        <w:spacing w:line="276" w:lineRule="auto"/>
        <w:rPr>
          <w:rFonts w:ascii="Calibri" w:hAnsi="Calibri" w:cs="Calibri"/>
          <w:color w:val="auto"/>
          <w:u w:val="single"/>
        </w:rPr>
      </w:pPr>
      <w:r w:rsidRPr="00B80D60">
        <w:rPr>
          <w:rFonts w:ascii="Calibri" w:hAnsi="Calibri" w:cs="Calibri"/>
          <w:color w:val="auto"/>
        </w:rPr>
        <w:t>W zakresach obowiązków służbowych i odpowiedzialności nieprawidłowy zapis odnoszący się do prowadzenia czynności kontrolnych w podmiotach działalności leczniczej w ramach zapobiegawczego nadzoru sanitarnego, co jest niezgodne z</w:t>
      </w:r>
      <w:r w:rsidR="00F16408">
        <w:rPr>
          <w:rFonts w:ascii="Calibri" w:hAnsi="Calibri" w:cs="Calibri"/>
          <w:color w:val="auto"/>
        </w:rPr>
        <w:t> </w:t>
      </w:r>
      <w:r w:rsidRPr="00B80D60">
        <w:rPr>
          <w:rFonts w:ascii="Calibri" w:hAnsi="Calibri" w:cs="Calibri"/>
          <w:color w:val="auto"/>
        </w:rPr>
        <w:t>obowiązującymi przepisami ustawy z dnia 15 kwietnia 2011 r. o działalności leczniczej która nie daje uprawnień do „opiniowania” w tym zakresie od 15 lipca 2016 r., a także ww. zagadnienie nie mieści się w obszarze nadzorowanych i realizowanych przez pion epidemiologii.</w:t>
      </w:r>
    </w:p>
    <w:p w14:paraId="20200E61" w14:textId="3210DE49" w:rsidR="00A41D85" w:rsidRPr="00B80D60" w:rsidRDefault="00203248" w:rsidP="00AE2A2F">
      <w:pPr>
        <w:numPr>
          <w:ilvl w:val="0"/>
          <w:numId w:val="100"/>
        </w:numPr>
        <w:spacing w:after="120" w:line="276" w:lineRule="auto"/>
        <w:rPr>
          <w:rFonts w:ascii="Calibri" w:hAnsi="Calibri" w:cs="Calibri"/>
          <w:color w:val="auto"/>
          <w:u w:val="single"/>
        </w:rPr>
      </w:pPr>
      <w:r w:rsidRPr="00B80D60">
        <w:rPr>
          <w:rFonts w:ascii="Calibri" w:hAnsi="Calibri" w:cs="Calibri"/>
          <w:color w:val="auto"/>
        </w:rPr>
        <w:t xml:space="preserve">W ocenianych zakresach obowiązków służbowych i odpowiedzialności pracowników brak odniesienia do prowadzenia postępowania administracyjnego (za wyjątkiem zakresu obowiązków Kierownika) oraz egzekucyjnego. </w:t>
      </w:r>
    </w:p>
    <w:p w14:paraId="08D4708A" w14:textId="4BFDBB70" w:rsidR="00A41D85" w:rsidRPr="00B80D60" w:rsidRDefault="00203248" w:rsidP="00AE2A2F">
      <w:pPr>
        <w:numPr>
          <w:ilvl w:val="0"/>
          <w:numId w:val="100"/>
        </w:numPr>
        <w:spacing w:after="120" w:line="276" w:lineRule="auto"/>
        <w:rPr>
          <w:rFonts w:ascii="Calibri" w:hAnsi="Calibri" w:cs="Calibri"/>
          <w:color w:val="auto"/>
          <w:u w:val="single"/>
        </w:rPr>
      </w:pPr>
      <w:r w:rsidRPr="00B80D60">
        <w:rPr>
          <w:rFonts w:ascii="Calibri" w:hAnsi="Calibri" w:cs="Calibri"/>
          <w:color w:val="auto"/>
        </w:rPr>
        <w:t xml:space="preserve">W zakresie </w:t>
      </w:r>
      <w:bookmarkStart w:id="201" w:name="_Hlk90033519"/>
      <w:r w:rsidRPr="00B80D60">
        <w:rPr>
          <w:rFonts w:ascii="Calibri" w:hAnsi="Calibri" w:cs="Calibri"/>
          <w:color w:val="auto"/>
        </w:rPr>
        <w:t xml:space="preserve">obowiązków służbowych i odpowiedzialności </w:t>
      </w:r>
      <w:bookmarkEnd w:id="201"/>
      <w:r w:rsidRPr="00B80D60">
        <w:rPr>
          <w:rFonts w:ascii="Calibri" w:hAnsi="Calibri" w:cs="Calibri"/>
          <w:color w:val="auto"/>
        </w:rPr>
        <w:t xml:space="preserve">p. </w:t>
      </w:r>
      <w:r w:rsidR="00AF79D9">
        <w:rPr>
          <w:rFonts w:ascii="Calibri" w:hAnsi="Calibri" w:cs="Calibri"/>
          <w:color w:val="auto"/>
        </w:rPr>
        <w:t>……………………………</w:t>
      </w:r>
      <w:r w:rsidRPr="00B80D60">
        <w:rPr>
          <w:rFonts w:ascii="Calibri" w:hAnsi="Calibri" w:cs="Calibri"/>
          <w:color w:val="auto"/>
        </w:rPr>
        <w:t xml:space="preserve"> brak jest wskazania na wykonywane przez pracownika zadania związanego z przechowywaniem preparatów szczepionkowych i ich dystrybucją do świadczeniodawców, które to zadania pracownik realizuje.</w:t>
      </w:r>
    </w:p>
    <w:p w14:paraId="58EE14AE" w14:textId="77777777" w:rsidR="00203248" w:rsidRPr="00B80D60" w:rsidRDefault="00203248" w:rsidP="00AE2A2F">
      <w:pPr>
        <w:numPr>
          <w:ilvl w:val="0"/>
          <w:numId w:val="100"/>
        </w:numPr>
        <w:spacing w:line="276" w:lineRule="auto"/>
        <w:ind w:hanging="357"/>
        <w:rPr>
          <w:rFonts w:ascii="Calibri" w:hAnsi="Calibri" w:cs="Calibri"/>
          <w:color w:val="auto"/>
          <w:u w:val="single"/>
        </w:rPr>
      </w:pPr>
      <w:r w:rsidRPr="00B80D60">
        <w:rPr>
          <w:rFonts w:ascii="Calibri" w:hAnsi="Calibri" w:cs="Calibri"/>
          <w:color w:val="auto"/>
        </w:rPr>
        <w:t>Rejestr Interwencji prowadzony w sposób niestaranny i nieuporządkowany tj:</w:t>
      </w:r>
    </w:p>
    <w:p w14:paraId="409C3A0B" w14:textId="49414F85" w:rsidR="00203248" w:rsidRPr="00B80D60" w:rsidRDefault="00203248" w:rsidP="001212B6">
      <w:pPr>
        <w:numPr>
          <w:ilvl w:val="0"/>
          <w:numId w:val="108"/>
        </w:numPr>
        <w:spacing w:line="276" w:lineRule="auto"/>
        <w:ind w:hanging="357"/>
        <w:rPr>
          <w:rFonts w:ascii="Calibri" w:hAnsi="Calibri" w:cs="Calibri"/>
          <w:color w:val="auto"/>
        </w:rPr>
      </w:pPr>
      <w:r w:rsidRPr="00B80D60">
        <w:rPr>
          <w:rFonts w:ascii="Calibri" w:hAnsi="Calibri" w:cs="Calibri"/>
          <w:color w:val="auto"/>
        </w:rPr>
        <w:t>brak kompletności zapisów zrealizowanych spraw w Rejestrze Interwencji w</w:t>
      </w:r>
      <w:r w:rsidR="00F16408">
        <w:rPr>
          <w:rFonts w:ascii="Calibri" w:hAnsi="Calibri" w:cs="Calibri"/>
          <w:color w:val="auto"/>
        </w:rPr>
        <w:t> </w:t>
      </w:r>
      <w:r w:rsidRPr="00B80D60">
        <w:rPr>
          <w:rFonts w:ascii="Calibri" w:hAnsi="Calibri" w:cs="Calibri"/>
          <w:color w:val="auto"/>
        </w:rPr>
        <w:t>odniesieniu do spraw, które znajdowały się w segregatorze tematycznym w 2019 i 2021r.;</w:t>
      </w:r>
    </w:p>
    <w:p w14:paraId="446B81E0" w14:textId="77777777" w:rsidR="00203248" w:rsidRPr="00B80D60" w:rsidRDefault="00203248" w:rsidP="001212B6">
      <w:pPr>
        <w:numPr>
          <w:ilvl w:val="0"/>
          <w:numId w:val="108"/>
        </w:numPr>
        <w:spacing w:line="276" w:lineRule="auto"/>
        <w:rPr>
          <w:rFonts w:ascii="Calibri" w:hAnsi="Calibri" w:cs="Calibri"/>
          <w:color w:val="auto"/>
        </w:rPr>
      </w:pPr>
      <w:r w:rsidRPr="00B80D60">
        <w:rPr>
          <w:rFonts w:ascii="Calibri" w:hAnsi="Calibri" w:cs="Calibri"/>
          <w:color w:val="auto"/>
        </w:rPr>
        <w:t>w ewidencji Interwencji stwierdzono braki w zapisach dot. sposobu załatwienia spraw, braki znaków sprawy i</w:t>
      </w:r>
      <w:r w:rsidR="00C90511" w:rsidRPr="00B80D60">
        <w:rPr>
          <w:rFonts w:ascii="Calibri" w:hAnsi="Calibri" w:cs="Calibri"/>
          <w:color w:val="auto"/>
        </w:rPr>
        <w:t xml:space="preserve"> </w:t>
      </w:r>
      <w:r w:rsidRPr="00B80D60">
        <w:rPr>
          <w:rFonts w:ascii="Calibri" w:hAnsi="Calibri" w:cs="Calibri"/>
          <w:color w:val="auto"/>
        </w:rPr>
        <w:t>nieprawidłową terminologię określającą interwencję jako skargę;</w:t>
      </w:r>
    </w:p>
    <w:p w14:paraId="6B624BF5" w14:textId="77777777" w:rsidR="00203248" w:rsidRPr="00B80D60" w:rsidRDefault="00203248" w:rsidP="001212B6">
      <w:pPr>
        <w:numPr>
          <w:ilvl w:val="0"/>
          <w:numId w:val="108"/>
        </w:numPr>
        <w:spacing w:line="276" w:lineRule="auto"/>
        <w:rPr>
          <w:rFonts w:ascii="Calibri" w:hAnsi="Calibri" w:cs="Calibri"/>
          <w:color w:val="auto"/>
        </w:rPr>
      </w:pPr>
      <w:r w:rsidRPr="00B80D60">
        <w:rPr>
          <w:rFonts w:ascii="Calibri" w:hAnsi="Calibri" w:cs="Calibri"/>
          <w:color w:val="auto"/>
        </w:rPr>
        <w:t xml:space="preserve">w segregatorze „Interwencji” znajdowała się dokumentacja nie odnosząca się tematycznie do tej kategorii spraw. </w:t>
      </w:r>
    </w:p>
    <w:p w14:paraId="3508F130" w14:textId="3F038BE1" w:rsidR="00A41D85" w:rsidRPr="00B80D60" w:rsidRDefault="00203248" w:rsidP="00AE2A2F">
      <w:pPr>
        <w:numPr>
          <w:ilvl w:val="0"/>
          <w:numId w:val="100"/>
        </w:numPr>
        <w:spacing w:line="276" w:lineRule="auto"/>
        <w:rPr>
          <w:rFonts w:ascii="Calibri" w:hAnsi="Calibri" w:cs="Calibri"/>
          <w:color w:val="auto"/>
        </w:rPr>
      </w:pPr>
      <w:r w:rsidRPr="00B80D60">
        <w:rPr>
          <w:rFonts w:ascii="Calibri" w:hAnsi="Calibri" w:cs="Calibri"/>
          <w:color w:val="auto"/>
        </w:rPr>
        <w:t xml:space="preserve">Rejestr zakażeń i zachorowań na choroby zakaźne prowadzony w 2019 r. nie zawiera wszystkich danych określonych w art. 30 ust. 3 pkt. 6 i 7 ustawy z dnia 5 grudnia 2008 r. o zapobieganiu oraz zwalczaniu zakażeń i chorób zakaźnych u ludzi (t. j. Dz.U 2021 poz.2069) tj. </w:t>
      </w:r>
      <w:r w:rsidRPr="00B80D60">
        <w:rPr>
          <w:rStyle w:val="markedcontent"/>
          <w:rFonts w:ascii="Calibri" w:hAnsi="Calibri" w:cs="Calibri"/>
          <w:color w:val="auto"/>
        </w:rPr>
        <w:t>rozpoznania klinicznego zakażenia lub choroby zakaźnej, charakterystykę podstawowych objawów klinicznych, okoliczności wystąpienia zakażenia, zachorowania lub zgonu z powodu zakażenia lub choroby zakaźnej, ze szczególnym uwzględnieniem czynników ryzyka, charakterystyki biologicznego czynnika zakaźnego oraz inne informacje niezbędne do sprawowania nadzoru epidemiologicznego, zgodnie z zasadami współczesnej wiedzy medycznej a także dot. rodzaju biologicznego czynnika chorobotwórczego i jego charakterystyki oraz inne informacje istotne dla sprawowania nadzoru epidemiologicznego, zgodnie z zasadami współczesnej wiedzy medyczne</w:t>
      </w:r>
      <w:r w:rsidR="008A2EDA" w:rsidRPr="00B80D60">
        <w:rPr>
          <w:rStyle w:val="markedcontent"/>
          <w:rFonts w:ascii="Calibri" w:hAnsi="Calibri" w:cs="Calibri"/>
          <w:color w:val="auto"/>
        </w:rPr>
        <w:t>j</w:t>
      </w:r>
      <w:r w:rsidRPr="00B80D60">
        <w:rPr>
          <w:rFonts w:ascii="Calibri" w:hAnsi="Calibri" w:cs="Calibri"/>
          <w:color w:val="auto"/>
        </w:rPr>
        <w:t>.</w:t>
      </w:r>
    </w:p>
    <w:p w14:paraId="33198997" w14:textId="77777777" w:rsidR="00A41D85" w:rsidRPr="00B80D60" w:rsidRDefault="00203248" w:rsidP="00AE2A2F">
      <w:pPr>
        <w:numPr>
          <w:ilvl w:val="0"/>
          <w:numId w:val="100"/>
        </w:numPr>
        <w:spacing w:line="276" w:lineRule="auto"/>
        <w:rPr>
          <w:rFonts w:ascii="Calibri" w:hAnsi="Calibri" w:cs="Calibri"/>
          <w:color w:val="auto"/>
        </w:rPr>
      </w:pPr>
      <w:r w:rsidRPr="00B80D60">
        <w:rPr>
          <w:rFonts w:ascii="Calibri" w:hAnsi="Calibri" w:cs="Calibri"/>
          <w:color w:val="auto"/>
        </w:rPr>
        <w:t xml:space="preserve">„Rejestr zgonów z powodu stwierdzenia lub podejrzenia choroby zakaźnej – rok 2019” nie zawiera wszystkich danych określonych w art. 30 ust. 3 ustawy z dnia 5 grudnia 2008 </w:t>
      </w:r>
      <w:r w:rsidRPr="00B80D60">
        <w:rPr>
          <w:rFonts w:ascii="Calibri" w:hAnsi="Calibri" w:cs="Calibri"/>
          <w:color w:val="auto"/>
        </w:rPr>
        <w:lastRenderedPageBreak/>
        <w:t>r. o zapobieganiu oraz zwalczaniu zakażeń i chorób zakaźnych u ludzi. tj. brak było informacji o płci osoby zmarłej.</w:t>
      </w:r>
    </w:p>
    <w:p w14:paraId="75C046CF" w14:textId="01B28EC8" w:rsidR="00A41D85" w:rsidRPr="00B80D60" w:rsidRDefault="00203248" w:rsidP="00AE2A2F">
      <w:pPr>
        <w:numPr>
          <w:ilvl w:val="0"/>
          <w:numId w:val="100"/>
        </w:numPr>
        <w:spacing w:line="276" w:lineRule="auto"/>
        <w:rPr>
          <w:rStyle w:val="markedcontent"/>
          <w:rFonts w:ascii="Calibri" w:hAnsi="Calibri" w:cs="Calibri"/>
          <w:color w:val="auto"/>
        </w:rPr>
      </w:pPr>
      <w:r w:rsidRPr="00B80D60">
        <w:rPr>
          <w:rFonts w:ascii="Calibri" w:hAnsi="Calibri" w:cs="Calibri"/>
          <w:color w:val="auto"/>
        </w:rPr>
        <w:t xml:space="preserve">Rejestr dodatnich wyników laboratoryjnych za rok 2019 nie zawiera wszystkich danych określonych w art. 30 ust. 3 pkt. 6 i 7 ustawy z dnia 5 grudnia 2008 r. o zapobieganiu oraz zwalczaniu zakażeń i chorób zakaźnych u ludzi t. j. Dz.U 2021 poz.2069 tj. danych dot. </w:t>
      </w:r>
      <w:r w:rsidRPr="00B80D60">
        <w:rPr>
          <w:rStyle w:val="markedcontent"/>
          <w:rFonts w:ascii="Calibri" w:hAnsi="Calibri" w:cs="Calibri"/>
          <w:color w:val="auto"/>
        </w:rPr>
        <w:t>rozpoznania klinicznego zakażenia lub choroby zakaźnej, charakterystykę podstawowych objawów klinicznych, okoliczności wystąpienia zakażenia, zachorowania lub zgonu z</w:t>
      </w:r>
      <w:r w:rsidR="00F16408">
        <w:rPr>
          <w:rStyle w:val="markedcontent"/>
          <w:rFonts w:ascii="Calibri" w:hAnsi="Calibri" w:cs="Calibri"/>
          <w:color w:val="auto"/>
        </w:rPr>
        <w:t> </w:t>
      </w:r>
      <w:r w:rsidRPr="00B80D60">
        <w:rPr>
          <w:rStyle w:val="markedcontent"/>
          <w:rFonts w:ascii="Calibri" w:hAnsi="Calibri" w:cs="Calibri"/>
          <w:color w:val="auto"/>
        </w:rPr>
        <w:t>powodu zakażenia lub choroby zakaźnej, ze szczególnym uwzględnieniem czynników ryzyka, charakterystyki biologicznego czynnika zakaźnego oraz inne informacje niezbędne do sprawowania nadzoru epidemiologicznego, zgodnie z zasadami współczesnej wiedzy medycznej.</w:t>
      </w:r>
    </w:p>
    <w:p w14:paraId="6C69750C" w14:textId="6B1EAD22" w:rsidR="00A41D85" w:rsidRPr="00B80D60" w:rsidRDefault="00203248" w:rsidP="00AE2A2F">
      <w:pPr>
        <w:numPr>
          <w:ilvl w:val="0"/>
          <w:numId w:val="100"/>
        </w:numPr>
        <w:spacing w:line="276" w:lineRule="auto"/>
        <w:rPr>
          <w:rFonts w:ascii="Calibri" w:hAnsi="Calibri" w:cs="Calibri"/>
          <w:color w:val="auto"/>
        </w:rPr>
      </w:pPr>
      <w:r w:rsidRPr="00B80D60">
        <w:rPr>
          <w:rFonts w:ascii="Calibri" w:hAnsi="Calibri" w:cs="Calibri"/>
          <w:color w:val="auto"/>
        </w:rPr>
        <w:t>Rejestr osób zakażonych HIV lub chorych na AIDS za rok 2019 nie zawiera wszystkich wymaganych danych określonych w art. 41 ust. 1 ustawy z dnia 5 grudnia 2008 r. o</w:t>
      </w:r>
      <w:r w:rsidR="00F16408">
        <w:rPr>
          <w:rFonts w:ascii="Calibri" w:hAnsi="Calibri" w:cs="Calibri"/>
          <w:color w:val="auto"/>
        </w:rPr>
        <w:t> </w:t>
      </w:r>
      <w:r w:rsidRPr="00B80D60">
        <w:rPr>
          <w:rFonts w:ascii="Calibri" w:hAnsi="Calibri" w:cs="Calibri"/>
          <w:color w:val="auto"/>
        </w:rPr>
        <w:t>zapobieganiu oraz zwalczaniu zakażeń i chorób zakaźnych u ludzi. tj. danych drogi zakażenia.</w:t>
      </w:r>
    </w:p>
    <w:p w14:paraId="24BC4552" w14:textId="77777777" w:rsidR="00A41D85" w:rsidRPr="00B80D60" w:rsidRDefault="00203248" w:rsidP="00AE2A2F">
      <w:pPr>
        <w:numPr>
          <w:ilvl w:val="0"/>
          <w:numId w:val="100"/>
        </w:numPr>
        <w:spacing w:line="276" w:lineRule="auto"/>
        <w:rPr>
          <w:rFonts w:ascii="Calibri" w:hAnsi="Calibri" w:cs="Calibri"/>
          <w:color w:val="auto"/>
        </w:rPr>
      </w:pPr>
      <w:r w:rsidRPr="00B80D60">
        <w:rPr>
          <w:rFonts w:ascii="Calibri" w:eastAsia="Calibri" w:hAnsi="Calibri" w:cs="Calibri"/>
          <w:color w:val="auto"/>
          <w:lang w:eastAsia="en-US"/>
        </w:rPr>
        <w:t>W protokołach oraz w załącznikach brak informacji o bieżącym stanie sanitarno-higienicznym i technicznym pomieszczeń podmiotu kontrolowanego.</w:t>
      </w:r>
    </w:p>
    <w:p w14:paraId="65BC2D48" w14:textId="70B1010F" w:rsidR="00A41D85" w:rsidRPr="00B80D60" w:rsidRDefault="00203248" w:rsidP="00AE2A2F">
      <w:pPr>
        <w:numPr>
          <w:ilvl w:val="0"/>
          <w:numId w:val="100"/>
        </w:numPr>
        <w:spacing w:line="276" w:lineRule="auto"/>
        <w:rPr>
          <w:rFonts w:ascii="Calibri" w:hAnsi="Calibri" w:cs="Calibri"/>
          <w:color w:val="auto"/>
        </w:rPr>
      </w:pPr>
      <w:r w:rsidRPr="00B80D60">
        <w:rPr>
          <w:rFonts w:ascii="Calibri" w:eastAsia="Calibri" w:hAnsi="Calibri" w:cs="Calibri"/>
          <w:color w:val="auto"/>
          <w:lang w:eastAsia="en-US"/>
        </w:rPr>
        <w:t>Nieprawidłowości, które stwierdzono podczas kontroli wpisane są w pkt. 3 protokołu wraz z podaniem przepisów prawnych, natomiast w treści protokołu w rozdziale III pkt. 2, tj. w ustaleniach pokontrolnych i w formularzach do protokołu kontroli nr F/EP/14 z</w:t>
      </w:r>
      <w:r w:rsidR="00F16408">
        <w:rPr>
          <w:rFonts w:ascii="Calibri" w:eastAsia="Calibri" w:hAnsi="Calibri" w:cs="Calibri"/>
          <w:color w:val="auto"/>
          <w:lang w:eastAsia="en-US"/>
        </w:rPr>
        <w:t> </w:t>
      </w:r>
      <w:r w:rsidRPr="00B80D60">
        <w:rPr>
          <w:rFonts w:ascii="Calibri" w:eastAsia="Calibri" w:hAnsi="Calibri" w:cs="Calibri"/>
          <w:color w:val="auto"/>
          <w:lang w:eastAsia="en-US"/>
        </w:rPr>
        <w:t>dnia 08.05.2012 r. brak informacji o przedmiotowych nieprawidłowościach oraz brak informacji o bieżącym stanie sanitarno -higienicznym i technicznym pomieszczeń podmiotu kontrolowanego.</w:t>
      </w:r>
    </w:p>
    <w:p w14:paraId="7F2222D5" w14:textId="71A10286" w:rsidR="00A41D85" w:rsidRPr="00B80D60" w:rsidRDefault="00203248" w:rsidP="00AE2A2F">
      <w:pPr>
        <w:numPr>
          <w:ilvl w:val="0"/>
          <w:numId w:val="100"/>
        </w:numPr>
        <w:spacing w:line="276" w:lineRule="auto"/>
        <w:rPr>
          <w:rFonts w:ascii="Calibri" w:hAnsi="Calibri" w:cs="Calibri"/>
          <w:color w:val="auto"/>
        </w:rPr>
      </w:pPr>
      <w:r w:rsidRPr="00B80D60">
        <w:rPr>
          <w:rFonts w:ascii="Calibri" w:eastAsia="Calibri" w:hAnsi="Calibri" w:cs="Calibri"/>
          <w:color w:val="auto"/>
          <w:lang w:eastAsia="en-US"/>
        </w:rPr>
        <w:t xml:space="preserve">W protokole nr EP-69/21 z dnia 27.05.2021 r. sporządzonym po kontroli interwencyjnej niespójne zapisy faktów w rozdziale III pkt 4.1 oraz w rozdziale IV pkt 4, tj. zapis iż zgodnie z rozmową telefoniczną pomiędzy pracownikiem PSSE w Szczecinie oraz przedsiębiorcą </w:t>
      </w:r>
      <w:r w:rsidR="00AF79D9">
        <w:rPr>
          <w:rFonts w:ascii="Calibri" w:eastAsia="Calibri" w:hAnsi="Calibri" w:cs="Calibri"/>
          <w:color w:val="auto"/>
          <w:lang w:eastAsia="en-US"/>
        </w:rPr>
        <w:t>…………….</w:t>
      </w:r>
      <w:r w:rsidRPr="00B80D60">
        <w:rPr>
          <w:rFonts w:ascii="Calibri" w:eastAsia="Calibri" w:hAnsi="Calibri" w:cs="Calibri"/>
          <w:color w:val="auto"/>
          <w:lang w:eastAsia="en-US"/>
        </w:rPr>
        <w:t xml:space="preserve">. nałożoną grzywnę w postaci mandatu karnego za nieprawidłowości powinien był przyjąć Pan </w:t>
      </w:r>
      <w:r w:rsidR="00AF79D9">
        <w:rPr>
          <w:rFonts w:ascii="Calibri" w:eastAsia="Calibri" w:hAnsi="Calibri" w:cs="Calibri"/>
          <w:color w:val="auto"/>
          <w:lang w:eastAsia="en-US"/>
        </w:rPr>
        <w:t>…………………..</w:t>
      </w:r>
      <w:r w:rsidRPr="00B80D60">
        <w:rPr>
          <w:rFonts w:ascii="Calibri" w:eastAsia="Calibri" w:hAnsi="Calibri" w:cs="Calibri"/>
          <w:color w:val="auto"/>
          <w:lang w:eastAsia="en-US"/>
        </w:rPr>
        <w:t xml:space="preserve"> natomiast w rozdziale IV pkt 4</w:t>
      </w:r>
      <w:r w:rsidR="00C90511" w:rsidRPr="00B80D60">
        <w:rPr>
          <w:rFonts w:ascii="Calibri" w:eastAsia="Calibri" w:hAnsi="Calibri" w:cs="Calibri"/>
          <w:color w:val="auto"/>
          <w:lang w:eastAsia="en-US"/>
        </w:rPr>
        <w:t xml:space="preserve"> </w:t>
      </w:r>
      <w:r w:rsidRPr="00B80D60">
        <w:rPr>
          <w:rFonts w:ascii="Calibri" w:eastAsia="Calibri" w:hAnsi="Calibri" w:cs="Calibri"/>
          <w:color w:val="auto"/>
          <w:lang w:eastAsia="en-US"/>
        </w:rPr>
        <w:t xml:space="preserve">jest wykazana inna osoba tj. </w:t>
      </w:r>
      <w:r w:rsidR="00AF79D9">
        <w:rPr>
          <w:rFonts w:ascii="Calibri" w:eastAsia="Calibri" w:hAnsi="Calibri" w:cs="Calibri"/>
          <w:color w:val="auto"/>
          <w:lang w:eastAsia="en-US"/>
        </w:rPr>
        <w:t>………………</w:t>
      </w:r>
      <w:r w:rsidRPr="00B80D60">
        <w:rPr>
          <w:rFonts w:ascii="Calibri" w:eastAsia="Calibri" w:hAnsi="Calibri" w:cs="Calibri"/>
          <w:color w:val="auto"/>
          <w:lang w:eastAsia="en-US"/>
        </w:rPr>
        <w:t xml:space="preserve"> Z protokołu wynika ponadto (rozd. III pkt 4.1), iż przedsiębiorcę Pana </w:t>
      </w:r>
      <w:r w:rsidR="00AF79D9">
        <w:rPr>
          <w:rFonts w:ascii="Calibri" w:eastAsia="Calibri" w:hAnsi="Calibri" w:cs="Calibri"/>
          <w:color w:val="auto"/>
          <w:lang w:eastAsia="en-US"/>
        </w:rPr>
        <w:t>……………..</w:t>
      </w:r>
      <w:r w:rsidRPr="00B80D60">
        <w:rPr>
          <w:rFonts w:ascii="Calibri" w:eastAsia="Calibri" w:hAnsi="Calibri" w:cs="Calibri"/>
          <w:color w:val="auto"/>
          <w:lang w:eastAsia="en-US"/>
        </w:rPr>
        <w:t xml:space="preserve"> telefonicznie zobowiązano</w:t>
      </w:r>
      <w:r w:rsidR="00C90511" w:rsidRPr="00B80D60">
        <w:rPr>
          <w:rFonts w:ascii="Calibri" w:eastAsia="Calibri" w:hAnsi="Calibri" w:cs="Calibri"/>
          <w:color w:val="auto"/>
          <w:lang w:eastAsia="en-US"/>
        </w:rPr>
        <w:t xml:space="preserve"> </w:t>
      </w:r>
      <w:r w:rsidRPr="00B80D60">
        <w:rPr>
          <w:rFonts w:ascii="Calibri" w:eastAsia="Calibri" w:hAnsi="Calibri" w:cs="Calibri"/>
          <w:color w:val="auto"/>
          <w:lang w:eastAsia="en-US"/>
        </w:rPr>
        <w:t>do osobistego stawiennictwa w siedzibie PSSE w</w:t>
      </w:r>
      <w:r w:rsidR="00F16408">
        <w:rPr>
          <w:rFonts w:ascii="Calibri" w:eastAsia="Calibri" w:hAnsi="Calibri" w:cs="Calibri"/>
          <w:color w:val="auto"/>
          <w:lang w:eastAsia="en-US"/>
        </w:rPr>
        <w:t> </w:t>
      </w:r>
      <w:r w:rsidRPr="00B80D60">
        <w:rPr>
          <w:rFonts w:ascii="Calibri" w:eastAsia="Calibri" w:hAnsi="Calibri" w:cs="Calibri"/>
          <w:color w:val="auto"/>
          <w:lang w:eastAsia="en-US"/>
        </w:rPr>
        <w:t>Szczecinie dnia 28.05.2021 r., natomiast w dokumentacji poddanej analizie brak notatki potwierdzającej osobiste stawiennictwo tej osoby lub nie. Ponadto nie dokonano wpisu do książki kontroli (brak wyjaśnienia w tym zakresie).</w:t>
      </w:r>
    </w:p>
    <w:p w14:paraId="5B9F32FF" w14:textId="77777777" w:rsidR="00203248" w:rsidRPr="00B80D60" w:rsidRDefault="00203248" w:rsidP="00AE2A2F">
      <w:pPr>
        <w:numPr>
          <w:ilvl w:val="0"/>
          <w:numId w:val="100"/>
        </w:numPr>
        <w:spacing w:line="276" w:lineRule="auto"/>
        <w:ind w:left="720"/>
        <w:rPr>
          <w:rFonts w:ascii="Calibri" w:hAnsi="Calibri" w:cs="Calibri"/>
          <w:color w:val="auto"/>
        </w:rPr>
      </w:pPr>
      <w:r w:rsidRPr="00B80D60">
        <w:rPr>
          <w:rFonts w:ascii="Calibri" w:hAnsi="Calibri" w:cs="Calibri"/>
          <w:color w:val="auto"/>
        </w:rPr>
        <w:t>W prowadzonych postępowaniach dot. osób uchylających się od szczepień błędy merytoryczne:</w:t>
      </w:r>
    </w:p>
    <w:p w14:paraId="057456F4" w14:textId="4140416A" w:rsidR="00203248" w:rsidRPr="00B80D60" w:rsidRDefault="00203248" w:rsidP="001212B6">
      <w:pPr>
        <w:pStyle w:val="Akapitzlist1"/>
        <w:numPr>
          <w:ilvl w:val="0"/>
          <w:numId w:val="109"/>
        </w:numPr>
        <w:rPr>
          <w:rFonts w:cs="Calibri"/>
          <w:sz w:val="24"/>
          <w:szCs w:val="24"/>
        </w:rPr>
      </w:pPr>
      <w:r w:rsidRPr="00B80D60">
        <w:rPr>
          <w:rFonts w:cs="Calibri"/>
          <w:sz w:val="24"/>
          <w:szCs w:val="24"/>
        </w:rPr>
        <w:t>w pismach informacyjnych kierowanych do</w:t>
      </w:r>
      <w:r w:rsidR="00C90511" w:rsidRPr="00B80D60">
        <w:rPr>
          <w:rFonts w:cs="Calibri"/>
          <w:sz w:val="24"/>
          <w:szCs w:val="24"/>
        </w:rPr>
        <w:t xml:space="preserve"> </w:t>
      </w:r>
      <w:r w:rsidRPr="00B80D60">
        <w:rPr>
          <w:rFonts w:cs="Calibri"/>
          <w:sz w:val="24"/>
          <w:szCs w:val="24"/>
        </w:rPr>
        <w:t xml:space="preserve">rodziców dziecka </w:t>
      </w:r>
      <w:r w:rsidR="00B77B7C">
        <w:rPr>
          <w:rFonts w:cs="Calibri"/>
          <w:sz w:val="24"/>
          <w:szCs w:val="24"/>
        </w:rPr>
        <w:t>………..</w:t>
      </w:r>
      <w:r w:rsidRPr="00B80D60">
        <w:rPr>
          <w:rFonts w:cs="Calibri"/>
          <w:sz w:val="24"/>
          <w:szCs w:val="24"/>
        </w:rPr>
        <w:t xml:space="preserve"> błędnie wskazano obowiązek uzupełnienia szczepienia p/Haemophilus influenzae, pomimo, iż ten obowiązek już wygasł, w dniu 24.05.2020 r. dziecko było już w 7 r.ż. data ur. 12.07.2014 r. (Pismo znak: EP.907.5.120.2.2020 r. z dnia 24.05.2021 r.); </w:t>
      </w:r>
    </w:p>
    <w:p w14:paraId="5B387AD9" w14:textId="56B5AF68" w:rsidR="00203248" w:rsidRPr="00B80D60" w:rsidRDefault="00203248" w:rsidP="001212B6">
      <w:pPr>
        <w:pStyle w:val="Akapitzlist1"/>
        <w:numPr>
          <w:ilvl w:val="0"/>
          <w:numId w:val="109"/>
        </w:numPr>
        <w:rPr>
          <w:rFonts w:cs="Calibri"/>
          <w:sz w:val="24"/>
          <w:szCs w:val="24"/>
        </w:rPr>
      </w:pPr>
      <w:r w:rsidRPr="00B80D60">
        <w:rPr>
          <w:rFonts w:cs="Calibri"/>
          <w:sz w:val="24"/>
          <w:szCs w:val="24"/>
        </w:rPr>
        <w:t>w upomnieniach brak informacji o zaległym szczepieniu p/ostremu nagminnemu porażeniu dziecięcemu (poliomyelitis)– dziecko w dniu wydania upomnienia było w 6 r.ż.</w:t>
      </w:r>
      <w:r w:rsidR="00C90511" w:rsidRPr="00B80D60">
        <w:rPr>
          <w:rFonts w:cs="Calibri"/>
          <w:sz w:val="24"/>
          <w:szCs w:val="24"/>
        </w:rPr>
        <w:t xml:space="preserve"> </w:t>
      </w:r>
      <w:r w:rsidRPr="00B80D60">
        <w:rPr>
          <w:rFonts w:cs="Calibri"/>
          <w:sz w:val="24"/>
          <w:szCs w:val="24"/>
        </w:rPr>
        <w:t xml:space="preserve">(Upomnienia znak: PS.EP.455.1042.1.2018 oraz PS.EP.455.1042.2.2018 z dnia </w:t>
      </w:r>
      <w:r w:rsidRPr="00B80D60">
        <w:rPr>
          <w:rFonts w:cs="Calibri"/>
          <w:sz w:val="24"/>
          <w:szCs w:val="24"/>
        </w:rPr>
        <w:lastRenderedPageBreak/>
        <w:t xml:space="preserve">13.03.2019 r.) Świadczeniodawca pismem z dnia 02.07.2019 r. potwierdza fakt wykonania ww. szczepienia </w:t>
      </w:r>
      <w:r w:rsidR="00AF79D9">
        <w:rPr>
          <w:rFonts w:cs="Calibri"/>
          <w:sz w:val="24"/>
          <w:szCs w:val="24"/>
        </w:rPr>
        <w:t>………………………………….</w:t>
      </w:r>
      <w:r w:rsidRPr="00B80D60">
        <w:rPr>
          <w:rFonts w:cs="Calibri"/>
          <w:sz w:val="24"/>
          <w:szCs w:val="24"/>
        </w:rPr>
        <w:t xml:space="preserve"> Punkt szczepień z dnia 02.07.2019 r., Adnotacja Urzędowa PSSE z dnia 02.10.2019 r.);</w:t>
      </w:r>
    </w:p>
    <w:p w14:paraId="20CDB71E" w14:textId="65A1D47B" w:rsidR="00203248" w:rsidRPr="00B80D60" w:rsidRDefault="00203248" w:rsidP="001212B6">
      <w:pPr>
        <w:numPr>
          <w:ilvl w:val="0"/>
          <w:numId w:val="109"/>
        </w:numPr>
        <w:spacing w:line="276" w:lineRule="auto"/>
        <w:rPr>
          <w:rFonts w:ascii="Calibri" w:eastAsia="Calibri" w:hAnsi="Calibri" w:cs="Calibri"/>
          <w:color w:val="auto"/>
          <w:lang w:eastAsia="en-US"/>
        </w:rPr>
      </w:pPr>
      <w:r w:rsidRPr="00B80D60">
        <w:rPr>
          <w:rFonts w:ascii="Calibri" w:hAnsi="Calibri" w:cs="Calibri"/>
          <w:color w:val="auto"/>
        </w:rPr>
        <w:t xml:space="preserve">w upomnieniach </w:t>
      </w:r>
      <w:r w:rsidRPr="00B80D60">
        <w:rPr>
          <w:rFonts w:ascii="Calibri" w:eastAsia="Calibri" w:hAnsi="Calibri" w:cs="Calibri"/>
          <w:color w:val="auto"/>
          <w:lang w:eastAsia="en-US"/>
        </w:rPr>
        <w:t xml:space="preserve">znak: PS.EP.455.1044.1.2018 oraz znak: PS.EP.455.1044.2.2018 z dnia 13.03.2019 r. (dot. dziecka </w:t>
      </w:r>
      <w:r w:rsidR="002A34E8">
        <w:rPr>
          <w:rFonts w:ascii="Calibri" w:eastAsia="Calibri" w:hAnsi="Calibri" w:cs="Calibri"/>
          <w:color w:val="auto"/>
          <w:lang w:eastAsia="en-US"/>
        </w:rPr>
        <w:t>……………</w:t>
      </w:r>
      <w:r w:rsidRPr="00B80D60">
        <w:rPr>
          <w:rFonts w:ascii="Calibri" w:eastAsia="Calibri" w:hAnsi="Calibri" w:cs="Calibri"/>
          <w:color w:val="auto"/>
          <w:lang w:eastAsia="en-US"/>
        </w:rPr>
        <w:t>.) - brak informacji o zaległym szczepieniu p/Haemophilus influenzae. W dniu wydania upomnienia dziecko było w 3 r.ż.</w:t>
      </w:r>
    </w:p>
    <w:p w14:paraId="0EF6BD0A" w14:textId="18C3BB62" w:rsidR="00A41D85" w:rsidRPr="00B80D60" w:rsidRDefault="00203248" w:rsidP="00AE2A2F">
      <w:pPr>
        <w:pStyle w:val="Akapitzlist1"/>
        <w:widowControl/>
        <w:numPr>
          <w:ilvl w:val="0"/>
          <w:numId w:val="101"/>
        </w:numPr>
        <w:suppressAutoHyphens w:val="0"/>
        <w:spacing w:after="0"/>
        <w:contextualSpacing/>
        <w:rPr>
          <w:rFonts w:cs="Calibri"/>
          <w:sz w:val="24"/>
          <w:szCs w:val="24"/>
        </w:rPr>
      </w:pPr>
      <w:r w:rsidRPr="00B80D60">
        <w:rPr>
          <w:rFonts w:cs="Calibri"/>
          <w:sz w:val="24"/>
          <w:szCs w:val="24"/>
        </w:rPr>
        <w:t>W Rejestrze centralnym nieprawidłowo zarejestrowano 2 skargi: znak: ZPWIS.1410.4.2021 oraz znak: ZPWIS.1410.16.2021 rozpoznawane przez ZPWIS w Szczecinie, do której PPIS w</w:t>
      </w:r>
      <w:r w:rsidR="00F16408">
        <w:rPr>
          <w:rFonts w:cs="Calibri"/>
          <w:sz w:val="24"/>
          <w:szCs w:val="24"/>
        </w:rPr>
        <w:t> </w:t>
      </w:r>
      <w:r w:rsidRPr="00B80D60">
        <w:rPr>
          <w:rFonts w:cs="Calibri"/>
          <w:sz w:val="24"/>
          <w:szCs w:val="24"/>
        </w:rPr>
        <w:t>Szczecinie składał wyjaśnienia przy czym jako datę wpływu skargi wpisano w rejestr datę pisma ZPWIS w Szczecinie dot. złożenia wyjaśnień w sprawie oraz przekazania dokumentacji.</w:t>
      </w:r>
    </w:p>
    <w:p w14:paraId="2ABED285" w14:textId="77777777" w:rsidR="00A41D85" w:rsidRPr="00B80D60" w:rsidRDefault="00203248" w:rsidP="00AE2A2F">
      <w:pPr>
        <w:pStyle w:val="Akapitzlist1"/>
        <w:widowControl/>
        <w:numPr>
          <w:ilvl w:val="0"/>
          <w:numId w:val="101"/>
        </w:numPr>
        <w:suppressAutoHyphens w:val="0"/>
        <w:spacing w:after="0"/>
        <w:contextualSpacing/>
        <w:rPr>
          <w:rFonts w:cs="Calibri"/>
          <w:sz w:val="24"/>
          <w:szCs w:val="24"/>
        </w:rPr>
      </w:pPr>
      <w:r w:rsidRPr="00B80D60">
        <w:rPr>
          <w:rFonts w:cs="Calibri"/>
          <w:sz w:val="24"/>
          <w:szCs w:val="24"/>
        </w:rPr>
        <w:t xml:space="preserve">W treści protokołu kontroli Nr EP-69/21 z dnia 27.05.2021 r. w rozdziale II pkt 5, tj. „Czas kontroli obszaru, w którym stwierdzono nieprawidłowości” brak informacji dot. przedmiotowego czasu kontroli, natomiast w części III pkt 3 stwierdzono 13 nieprawidłowości. </w:t>
      </w:r>
    </w:p>
    <w:p w14:paraId="759F0065" w14:textId="77777777" w:rsidR="00A41D85" w:rsidRPr="00B80D60" w:rsidRDefault="00203248" w:rsidP="00AE2A2F">
      <w:pPr>
        <w:pStyle w:val="Akapitzlist1"/>
        <w:widowControl/>
        <w:numPr>
          <w:ilvl w:val="0"/>
          <w:numId w:val="101"/>
        </w:numPr>
        <w:suppressAutoHyphens w:val="0"/>
        <w:spacing w:after="0"/>
        <w:contextualSpacing/>
        <w:rPr>
          <w:rFonts w:cs="Calibri"/>
          <w:sz w:val="24"/>
          <w:szCs w:val="24"/>
        </w:rPr>
      </w:pPr>
      <w:r w:rsidRPr="00B80D60">
        <w:rPr>
          <w:rFonts w:cs="Calibri"/>
          <w:sz w:val="24"/>
          <w:szCs w:val="24"/>
        </w:rPr>
        <w:t xml:space="preserve"> Wniosek o udostępnienie informacji publicznej sprawa Nr 15 z 2019r. zarejestrowano nieprawidłowo po dacie wpływu do Oddziału, nie zaś wg daty wpływu do organu (30.08.2019 r.).</w:t>
      </w:r>
    </w:p>
    <w:p w14:paraId="6FDF18DA" w14:textId="529C77F9" w:rsidR="00203248" w:rsidRPr="00B80D60" w:rsidRDefault="00203248" w:rsidP="00AE2A2F">
      <w:pPr>
        <w:pStyle w:val="Akapitzlist1"/>
        <w:widowControl/>
        <w:numPr>
          <w:ilvl w:val="0"/>
          <w:numId w:val="101"/>
        </w:numPr>
        <w:suppressAutoHyphens w:val="0"/>
        <w:spacing w:after="0"/>
        <w:contextualSpacing/>
        <w:rPr>
          <w:rFonts w:cs="Calibri"/>
          <w:sz w:val="24"/>
          <w:szCs w:val="24"/>
        </w:rPr>
      </w:pPr>
      <w:r w:rsidRPr="00B80D60">
        <w:rPr>
          <w:rFonts w:cs="Calibri"/>
          <w:sz w:val="24"/>
          <w:szCs w:val="24"/>
        </w:rPr>
        <w:t xml:space="preserve">W rejestrze wniosków o udzielenie informacji publicznej sprawy nie są dokumentowane z należytą starannością tj. występują błędy w numeracji odpowiedzi na wniosek oraz nie dokumentuje się całości korespondencji z osobą wnioskującą. </w:t>
      </w:r>
    </w:p>
    <w:p w14:paraId="5CC94E44" w14:textId="77777777" w:rsidR="00EB349D" w:rsidRPr="00B80D60" w:rsidRDefault="00EB349D" w:rsidP="00EB349D">
      <w:pPr>
        <w:pStyle w:val="Akapitzlist1"/>
        <w:widowControl/>
        <w:suppressAutoHyphens w:val="0"/>
        <w:spacing w:after="0"/>
        <w:ind w:left="360"/>
        <w:contextualSpacing/>
        <w:rPr>
          <w:rFonts w:cs="Calibri"/>
          <w:sz w:val="24"/>
          <w:szCs w:val="24"/>
        </w:rPr>
      </w:pPr>
    </w:p>
    <w:p w14:paraId="31CC7646" w14:textId="77777777" w:rsidR="00203248" w:rsidRPr="00B80D60" w:rsidRDefault="00203248" w:rsidP="00EB349D">
      <w:pPr>
        <w:spacing w:line="276" w:lineRule="auto"/>
        <w:ind w:left="284" w:hanging="284"/>
        <w:rPr>
          <w:rFonts w:ascii="Calibri" w:hAnsi="Calibri" w:cs="Calibri"/>
          <w:color w:val="auto"/>
          <w:u w:val="single"/>
        </w:rPr>
      </w:pPr>
      <w:r w:rsidRPr="00B80D60">
        <w:rPr>
          <w:rFonts w:ascii="Calibri" w:hAnsi="Calibri" w:cs="Calibri"/>
          <w:color w:val="auto"/>
          <w:u w:val="single"/>
        </w:rPr>
        <w:t>Nieprawidłowości:</w:t>
      </w:r>
    </w:p>
    <w:p w14:paraId="0BE220AB" w14:textId="77777777" w:rsidR="00203248" w:rsidRPr="00B80D60" w:rsidRDefault="00203248" w:rsidP="001143B8">
      <w:pPr>
        <w:numPr>
          <w:ilvl w:val="0"/>
          <w:numId w:val="29"/>
        </w:numPr>
        <w:spacing w:line="276" w:lineRule="auto"/>
        <w:ind w:left="426" w:hanging="568"/>
        <w:outlineLvl w:val="0"/>
        <w:rPr>
          <w:rFonts w:ascii="Calibri" w:hAnsi="Calibri" w:cs="Calibri"/>
          <w:color w:val="auto"/>
        </w:rPr>
      </w:pPr>
      <w:r w:rsidRPr="00B80D60">
        <w:rPr>
          <w:rFonts w:ascii="Calibri" w:hAnsi="Calibri" w:cs="Calibri"/>
          <w:color w:val="auto"/>
        </w:rPr>
        <w:t>Podczas przekazywania sprawy organowi wyższego stopnia nie został zachowany termin określony w art.231.</w:t>
      </w:r>
      <w:r w:rsidR="00DF734B" w:rsidRPr="00B80D60">
        <w:rPr>
          <w:rFonts w:ascii="Calibri" w:hAnsi="Calibri" w:cs="Calibri"/>
          <w:color w:val="auto"/>
        </w:rPr>
        <w:t xml:space="preserve"> Kpa</w:t>
      </w:r>
      <w:r w:rsidRPr="00B80D60">
        <w:rPr>
          <w:rFonts w:ascii="Calibri" w:hAnsi="Calibri" w:cs="Calibri"/>
          <w:color w:val="auto"/>
        </w:rPr>
        <w:t>, bowiem pismo Skarżących z 23.12.2019r. zakwalifikowane jako skarga wpłynęło 30.12.2019 r., a zostało przekazane</w:t>
      </w:r>
      <w:r w:rsidR="00C90511" w:rsidRPr="00B80D60">
        <w:rPr>
          <w:rFonts w:ascii="Calibri" w:hAnsi="Calibri" w:cs="Calibri"/>
          <w:color w:val="auto"/>
        </w:rPr>
        <w:t xml:space="preserve"> </w:t>
      </w:r>
      <w:r w:rsidRPr="00B80D60">
        <w:rPr>
          <w:rFonts w:ascii="Calibri" w:hAnsi="Calibri" w:cs="Calibri"/>
          <w:color w:val="auto"/>
        </w:rPr>
        <w:t>do ZPWIS w Szczecinie w dniu 10.01.2020r., natomiast informacja do Skarżących o tym fakcie została przesłana 13.01.2021r.</w:t>
      </w:r>
    </w:p>
    <w:p w14:paraId="7D0BED4D" w14:textId="77777777" w:rsidR="00203248" w:rsidRPr="00B80D60" w:rsidRDefault="00203248" w:rsidP="001143B8">
      <w:pPr>
        <w:numPr>
          <w:ilvl w:val="0"/>
          <w:numId w:val="29"/>
        </w:numPr>
        <w:spacing w:line="276" w:lineRule="auto"/>
        <w:ind w:left="426" w:hanging="568"/>
        <w:outlineLvl w:val="0"/>
        <w:rPr>
          <w:rFonts w:ascii="Calibri" w:hAnsi="Calibri" w:cs="Calibri"/>
          <w:color w:val="auto"/>
        </w:rPr>
      </w:pPr>
      <w:r w:rsidRPr="00B80D60">
        <w:rPr>
          <w:rFonts w:ascii="Calibri" w:hAnsi="Calibri" w:cs="Calibri"/>
          <w:color w:val="auto"/>
        </w:rPr>
        <w:t>W niektórych sprawach nie udokumentowano dołączenia pełnej klauzuli RODO m.in. sprawa interwencyjna znak: EP.9010.2.2.2021 z dnia 02.04.2021 r.</w:t>
      </w:r>
    </w:p>
    <w:p w14:paraId="4D9B911E" w14:textId="1D610BE9" w:rsidR="00203248" w:rsidRPr="00B80D60" w:rsidRDefault="00203248" w:rsidP="001143B8">
      <w:pPr>
        <w:numPr>
          <w:ilvl w:val="0"/>
          <w:numId w:val="29"/>
        </w:numPr>
        <w:spacing w:line="276" w:lineRule="auto"/>
        <w:ind w:left="426" w:hanging="568"/>
        <w:outlineLvl w:val="0"/>
        <w:rPr>
          <w:rFonts w:ascii="Calibri" w:hAnsi="Calibri" w:cs="Calibri"/>
          <w:color w:val="auto"/>
        </w:rPr>
      </w:pPr>
      <w:r w:rsidRPr="00B80D60">
        <w:rPr>
          <w:rFonts w:ascii="Calibri" w:hAnsi="Calibri" w:cs="Calibri"/>
          <w:color w:val="auto"/>
        </w:rPr>
        <w:t>Sprawa Nr 19 wniosku o udzielenie informacji publicznej z 2019 r. została rozpoznana z</w:t>
      </w:r>
      <w:r w:rsidR="00F16408">
        <w:rPr>
          <w:rFonts w:ascii="Calibri" w:hAnsi="Calibri" w:cs="Calibri"/>
          <w:color w:val="auto"/>
        </w:rPr>
        <w:t> </w:t>
      </w:r>
      <w:r w:rsidRPr="00B80D60">
        <w:rPr>
          <w:rFonts w:ascii="Calibri" w:hAnsi="Calibri" w:cs="Calibri"/>
          <w:color w:val="auto"/>
        </w:rPr>
        <w:t>uchybieniem terminu , tj. 17 dnia od daty wpływu wniosku poprzez e-PUAP. Ponadto w</w:t>
      </w:r>
      <w:r w:rsidR="00F16408">
        <w:rPr>
          <w:rFonts w:ascii="Calibri" w:hAnsi="Calibri" w:cs="Calibri"/>
          <w:color w:val="auto"/>
        </w:rPr>
        <w:t> </w:t>
      </w:r>
      <w:r w:rsidRPr="00B80D60">
        <w:rPr>
          <w:rFonts w:ascii="Calibri" w:eastAsia="Calibri" w:hAnsi="Calibri" w:cs="Calibri"/>
          <w:color w:val="auto"/>
          <w:lang w:eastAsia="en-US"/>
        </w:rPr>
        <w:t>aktach sprawy brak jest Urzędowego Poświadczenia Dostarczenia odpowiedzi do osoby wnioskującej, a jedynie wskazanie na piśmie, iż zostało przesłane e-PUAPem.</w:t>
      </w:r>
    </w:p>
    <w:p w14:paraId="641B0656" w14:textId="77777777" w:rsidR="00203248" w:rsidRPr="00B80D60" w:rsidRDefault="00203248" w:rsidP="001143B8">
      <w:pPr>
        <w:numPr>
          <w:ilvl w:val="0"/>
          <w:numId w:val="29"/>
        </w:numPr>
        <w:spacing w:line="276" w:lineRule="auto"/>
        <w:ind w:left="426" w:hanging="568"/>
        <w:rPr>
          <w:rFonts w:ascii="Calibri" w:hAnsi="Calibri" w:cs="Calibri"/>
          <w:color w:val="auto"/>
        </w:rPr>
      </w:pPr>
      <w:r w:rsidRPr="00B80D60">
        <w:rPr>
          <w:rFonts w:ascii="Calibri" w:hAnsi="Calibri" w:cs="Calibri"/>
          <w:color w:val="auto"/>
        </w:rPr>
        <w:t>W dokumentacji dot. prowadzonych postępowań wobec uchylających się od szczepień ochronnych (wezwania) brak informacji dot. liczby zaległych dawek preparatu szczepionkowego.</w:t>
      </w:r>
    </w:p>
    <w:p w14:paraId="7BCEF44B" w14:textId="357BEAF1" w:rsidR="00203248" w:rsidRPr="00B80D60" w:rsidRDefault="00203248" w:rsidP="001143B8">
      <w:pPr>
        <w:pStyle w:val="Akapitzlist"/>
        <w:widowControl w:val="0"/>
        <w:numPr>
          <w:ilvl w:val="0"/>
          <w:numId w:val="29"/>
        </w:numPr>
        <w:autoSpaceDE w:val="0"/>
        <w:autoSpaceDN w:val="0"/>
        <w:adjustRightInd w:val="0"/>
        <w:spacing w:line="276" w:lineRule="auto"/>
        <w:ind w:left="426" w:hanging="568"/>
        <w:rPr>
          <w:rFonts w:ascii="Calibri" w:eastAsia="Calibri" w:hAnsi="Calibri" w:cs="Calibri"/>
          <w:color w:val="auto"/>
          <w:lang w:eastAsia="en-US"/>
        </w:rPr>
      </w:pPr>
      <w:r w:rsidRPr="00B80D60">
        <w:rPr>
          <w:rFonts w:ascii="Calibri" w:hAnsi="Calibri" w:cs="Calibri"/>
          <w:color w:val="auto"/>
        </w:rPr>
        <w:t xml:space="preserve">Brak podjęcia dalszych działań w sprawie </w:t>
      </w:r>
      <w:r w:rsidR="00642084">
        <w:rPr>
          <w:rFonts w:ascii="Calibri" w:hAnsi="Calibri" w:cs="Calibri"/>
          <w:color w:val="auto"/>
        </w:rPr>
        <w:t>……..</w:t>
      </w:r>
      <w:r w:rsidRPr="00B80D60">
        <w:rPr>
          <w:rFonts w:ascii="Calibri" w:hAnsi="Calibri" w:cs="Calibri"/>
          <w:color w:val="auto"/>
        </w:rPr>
        <w:t xml:space="preserve"> dot. wysłania ponownego upomnienia do rodziców o wdrożenie zaległego </w:t>
      </w:r>
      <w:r w:rsidRPr="00B80D60">
        <w:rPr>
          <w:rFonts w:ascii="Calibri" w:eastAsia="Calibri" w:hAnsi="Calibri" w:cs="Calibri"/>
          <w:color w:val="auto"/>
          <w:lang w:eastAsia="en-US"/>
        </w:rPr>
        <w:t>szczepienia p/Haemophilus influenzae, które pominięte zostały w poprzednich upomnieniach i tytułach wykonawczych – do dnia kontroli, tj. 28.09.2021 r. upomnienia nie zostały wysłane do rodziców.</w:t>
      </w:r>
    </w:p>
    <w:p w14:paraId="4D7EE665" w14:textId="77777777" w:rsidR="00203248" w:rsidRPr="00B80D60" w:rsidRDefault="00203248" w:rsidP="009F2685">
      <w:pPr>
        <w:spacing w:line="276" w:lineRule="auto"/>
        <w:rPr>
          <w:rFonts w:ascii="Calibri" w:hAnsi="Calibri" w:cs="Calibri"/>
          <w:color w:val="auto"/>
          <w:u w:val="single"/>
        </w:rPr>
      </w:pPr>
    </w:p>
    <w:p w14:paraId="185981FE" w14:textId="77777777" w:rsidR="00EB349D" w:rsidRPr="00B80D60" w:rsidRDefault="005456E5" w:rsidP="00EB349D">
      <w:pPr>
        <w:spacing w:line="276" w:lineRule="auto"/>
        <w:rPr>
          <w:rFonts w:ascii="Calibri" w:hAnsi="Calibri" w:cs="Calibri"/>
          <w:color w:val="auto"/>
          <w:u w:val="single"/>
        </w:rPr>
      </w:pPr>
      <w:r w:rsidRPr="00B80D60">
        <w:rPr>
          <w:rFonts w:ascii="Calibri" w:hAnsi="Calibri" w:cs="Calibri"/>
          <w:color w:val="auto"/>
          <w:u w:val="single"/>
        </w:rPr>
        <w:lastRenderedPageBreak/>
        <w:t>Skutki stwierdzonych nieprawidłowości:</w:t>
      </w:r>
    </w:p>
    <w:p w14:paraId="3CDCA3D2" w14:textId="5E84A557" w:rsidR="000260CA" w:rsidRPr="00B80D60" w:rsidRDefault="000260CA" w:rsidP="000260CA">
      <w:pPr>
        <w:spacing w:line="276" w:lineRule="auto"/>
        <w:rPr>
          <w:rFonts w:ascii="Calibri" w:hAnsi="Calibri" w:cs="Calibri"/>
          <w:color w:val="auto"/>
          <w:sz w:val="22"/>
          <w:szCs w:val="22"/>
        </w:rPr>
      </w:pPr>
      <w:r w:rsidRPr="00B80D60">
        <w:rPr>
          <w:rFonts w:ascii="Calibri" w:hAnsi="Calibri" w:cs="Calibri"/>
          <w:color w:val="auto"/>
        </w:rPr>
        <w:t>Należy podkreślić, że nadzór epidemiologiczny prowadzony przez pracowników PSSE w</w:t>
      </w:r>
      <w:r w:rsidR="00F16408">
        <w:rPr>
          <w:rFonts w:ascii="Calibri" w:hAnsi="Calibri" w:cs="Calibri"/>
          <w:color w:val="auto"/>
        </w:rPr>
        <w:t> </w:t>
      </w:r>
      <w:r w:rsidRPr="00B80D60">
        <w:rPr>
          <w:rFonts w:ascii="Calibri" w:hAnsi="Calibri" w:cs="Calibri"/>
          <w:color w:val="auto"/>
        </w:rPr>
        <w:t>Szczecinie wymaga doskonalenia w szczególności w zakresach wymienionych w</w:t>
      </w:r>
      <w:r w:rsidR="00F16408">
        <w:rPr>
          <w:rFonts w:ascii="Calibri" w:hAnsi="Calibri" w:cs="Calibri"/>
          <w:color w:val="auto"/>
        </w:rPr>
        <w:t> </w:t>
      </w:r>
      <w:r w:rsidRPr="00B80D60">
        <w:rPr>
          <w:rFonts w:ascii="Calibri" w:hAnsi="Calibri" w:cs="Calibri"/>
          <w:color w:val="auto"/>
        </w:rPr>
        <w:t xml:space="preserve">nieprawidłowościach. Istotnym jest, aby przy rozpatrywaniu wniosków o udostępnienie informacji publicznej przestrzegać ich terminowości </w:t>
      </w:r>
      <w:bookmarkStart w:id="202" w:name="_Hlk93411300"/>
      <w:r w:rsidRPr="00B80D60">
        <w:rPr>
          <w:rFonts w:ascii="Calibri" w:hAnsi="Calibri" w:cs="Calibri"/>
          <w:color w:val="auto"/>
        </w:rPr>
        <w:t xml:space="preserve">oraz prawidłowo dokumentować klauzulę RODO przy rozpoznawaniu spraw, które wymagają jej załączenia. </w:t>
      </w:r>
      <w:bookmarkEnd w:id="202"/>
      <w:r w:rsidRPr="00B80D60">
        <w:rPr>
          <w:rFonts w:ascii="Calibri" w:hAnsi="Calibri" w:cs="Calibri"/>
          <w:color w:val="auto"/>
        </w:rPr>
        <w:t>Ważna jest również dla prawidłowości prowadzonego postępowania skargowego właściwa rejestracja spraw oraz terminowe ich rozpoznawanie. Ponadto należałoby podnieść staranność, prowadzonych wobec osób uchylających się od obowiązku szczepień postępowań, z uwzględnieniem kontynuowania działań związanych z egzekwowaniem obowiązku szczepień i</w:t>
      </w:r>
      <w:r w:rsidR="00F16408">
        <w:rPr>
          <w:rFonts w:ascii="Calibri" w:hAnsi="Calibri" w:cs="Calibri"/>
          <w:color w:val="auto"/>
        </w:rPr>
        <w:t> </w:t>
      </w:r>
      <w:r w:rsidRPr="00B80D60">
        <w:rPr>
          <w:rFonts w:ascii="Calibri" w:hAnsi="Calibri" w:cs="Calibri"/>
          <w:color w:val="auto"/>
        </w:rPr>
        <w:t>dokumentowanie tych działań.  Usunięcie opisanych nieprawidłowości</w:t>
      </w:r>
      <w:r w:rsidRPr="00B80D60">
        <w:rPr>
          <w:rFonts w:ascii="Calibri" w:hAnsi="Calibri" w:cs="Calibri"/>
          <w:strike/>
          <w:color w:val="auto"/>
        </w:rPr>
        <w:t xml:space="preserve"> </w:t>
      </w:r>
      <w:r w:rsidRPr="00B80D60">
        <w:rPr>
          <w:rFonts w:ascii="Calibri" w:hAnsi="Calibri" w:cs="Calibri"/>
          <w:color w:val="auto"/>
        </w:rPr>
        <w:t xml:space="preserve">niewątpliwie poprawi efektywność działań p/epidemicznych i nadzorowych, a także zmniejszy ryzyko wystąpienia błędów formalnych, co przy dużej liczbie realizowanych spraw ma istotne znaczenie dla jakości wykonywanej pracy tym samym jej skuteczności.  </w:t>
      </w:r>
    </w:p>
    <w:p w14:paraId="7785921E" w14:textId="77777777" w:rsidR="000260CA" w:rsidRPr="00B80D60" w:rsidRDefault="000260CA" w:rsidP="000260CA">
      <w:pPr>
        <w:rPr>
          <w:color w:val="auto"/>
        </w:rPr>
      </w:pPr>
    </w:p>
    <w:p w14:paraId="5A437924" w14:textId="77777777" w:rsidR="006139E3" w:rsidRPr="00B80D60" w:rsidRDefault="006139E3" w:rsidP="009F2685">
      <w:pPr>
        <w:spacing w:line="276" w:lineRule="auto"/>
        <w:rPr>
          <w:rFonts w:ascii="Calibri" w:hAnsi="Calibri" w:cs="Calibri"/>
          <w:color w:val="auto"/>
          <w:u w:val="single"/>
        </w:rPr>
      </w:pPr>
    </w:p>
    <w:p w14:paraId="698B37D0" w14:textId="77777777" w:rsidR="00D86C99" w:rsidRPr="00B80D60" w:rsidRDefault="00C6576B" w:rsidP="009F2685">
      <w:pPr>
        <w:spacing w:line="276" w:lineRule="auto"/>
        <w:rPr>
          <w:rFonts w:ascii="Calibri" w:hAnsi="Calibri" w:cs="Calibri"/>
          <w:color w:val="auto"/>
          <w:u w:val="single"/>
        </w:rPr>
      </w:pPr>
      <w:r w:rsidRPr="00B80D60">
        <w:rPr>
          <w:rFonts w:ascii="Calibri" w:hAnsi="Calibri" w:cs="Calibri"/>
          <w:color w:val="auto"/>
          <w:u w:val="single"/>
        </w:rPr>
        <w:t>W zakresie</w:t>
      </w:r>
      <w:r w:rsidR="0051408F" w:rsidRPr="00B80D60">
        <w:rPr>
          <w:rFonts w:ascii="Calibri" w:hAnsi="Calibri" w:cs="Calibri"/>
          <w:color w:val="auto"/>
          <w:u w:val="single"/>
        </w:rPr>
        <w:t xml:space="preserve"> </w:t>
      </w:r>
      <w:r w:rsidRPr="00B80D60">
        <w:rPr>
          <w:rFonts w:ascii="Calibri" w:hAnsi="Calibri" w:cs="Calibri"/>
          <w:color w:val="auto"/>
          <w:u w:val="single"/>
        </w:rPr>
        <w:t>HIGIENY PRACY</w:t>
      </w:r>
      <w:r w:rsidR="00F14088" w:rsidRPr="00B80D60">
        <w:rPr>
          <w:rFonts w:ascii="Calibri" w:hAnsi="Calibri" w:cs="Calibri"/>
          <w:color w:val="auto"/>
          <w:u w:val="single"/>
        </w:rPr>
        <w:t>:</w:t>
      </w:r>
      <w:r w:rsidR="008B4FC9" w:rsidRPr="00B80D60">
        <w:rPr>
          <w:rFonts w:ascii="Calibri" w:hAnsi="Calibri" w:cs="Calibri"/>
          <w:color w:val="auto"/>
          <w:u w:val="single"/>
        </w:rPr>
        <w:t xml:space="preserve"> </w:t>
      </w:r>
    </w:p>
    <w:p w14:paraId="1CE90952" w14:textId="77777777" w:rsidR="00471E10" w:rsidRPr="00B80D60" w:rsidRDefault="00941B2F" w:rsidP="009F2685">
      <w:pPr>
        <w:spacing w:line="276" w:lineRule="auto"/>
        <w:rPr>
          <w:rFonts w:ascii="Calibri" w:hAnsi="Calibri" w:cs="Calibri"/>
          <w:color w:val="auto"/>
          <w:u w:val="single"/>
        </w:rPr>
      </w:pPr>
      <w:bookmarkStart w:id="203" w:name="_Hlk90553894"/>
      <w:r w:rsidRPr="00B80D60">
        <w:rPr>
          <w:rFonts w:ascii="Calibri" w:hAnsi="Calibri" w:cs="Calibri"/>
          <w:color w:val="auto"/>
          <w:u w:val="single"/>
        </w:rPr>
        <w:t>S</w:t>
      </w:r>
      <w:r w:rsidR="00471E10" w:rsidRPr="00B80D60">
        <w:rPr>
          <w:rFonts w:ascii="Calibri" w:hAnsi="Calibri" w:cs="Calibri"/>
          <w:color w:val="auto"/>
          <w:u w:val="single"/>
        </w:rPr>
        <w:t>postrzeżenia:</w:t>
      </w:r>
    </w:p>
    <w:p w14:paraId="331751B3" w14:textId="77777777" w:rsidR="00E424C3" w:rsidRPr="00B80D60" w:rsidRDefault="00471E10" w:rsidP="001143B8">
      <w:pPr>
        <w:pStyle w:val="Akapitzlist"/>
        <w:numPr>
          <w:ilvl w:val="0"/>
          <w:numId w:val="96"/>
        </w:numPr>
        <w:spacing w:line="276" w:lineRule="auto"/>
        <w:ind w:left="357" w:hanging="357"/>
        <w:rPr>
          <w:rFonts w:ascii="Calibri" w:hAnsi="Calibri" w:cs="Calibri"/>
          <w:color w:val="auto"/>
        </w:rPr>
      </w:pPr>
      <w:r w:rsidRPr="00B80D60">
        <w:rPr>
          <w:rFonts w:ascii="Calibri" w:hAnsi="Calibri" w:cs="Calibri"/>
          <w:color w:val="auto"/>
        </w:rPr>
        <w:t>Pozostawiane w dokumentacji prowadzonego postępowania dokumenty będące projektami m.in. decyzji rachunków, decyzji administracyjnych nie są opatrzone nagłówkiem PROJEKT.</w:t>
      </w:r>
    </w:p>
    <w:p w14:paraId="20A621BC" w14:textId="77777777" w:rsidR="00E424C3" w:rsidRPr="00B80D60" w:rsidRDefault="00471E10" w:rsidP="001143B8">
      <w:pPr>
        <w:pStyle w:val="Akapitzlist"/>
        <w:numPr>
          <w:ilvl w:val="0"/>
          <w:numId w:val="96"/>
        </w:numPr>
        <w:spacing w:line="276" w:lineRule="auto"/>
        <w:ind w:left="357" w:hanging="357"/>
        <w:rPr>
          <w:rFonts w:ascii="Calibri" w:hAnsi="Calibri" w:cs="Calibri"/>
          <w:color w:val="auto"/>
        </w:rPr>
      </w:pPr>
      <w:r w:rsidRPr="00B80D60">
        <w:rPr>
          <w:rFonts w:ascii="Calibri" w:hAnsi="Calibri" w:cs="Calibri"/>
          <w:color w:val="auto"/>
        </w:rPr>
        <w:t xml:space="preserve">W przypadku wydawania kolejnej decyzji z art. 155 Kpa, w odniesieniu do tej samej decyzji merytorycznej, nakazującej usunięcie określonych nieprawidłowości, przy formułowaniu rozstrzygnięcia nie przywołuje się uprzednio wydanych prolongat. </w:t>
      </w:r>
    </w:p>
    <w:p w14:paraId="2068FDBE" w14:textId="77777777" w:rsidR="00E424C3" w:rsidRPr="00B80D60" w:rsidRDefault="00471E10" w:rsidP="001143B8">
      <w:pPr>
        <w:pStyle w:val="Akapitzlist"/>
        <w:numPr>
          <w:ilvl w:val="0"/>
          <w:numId w:val="96"/>
        </w:numPr>
        <w:spacing w:line="276" w:lineRule="auto"/>
        <w:ind w:left="357" w:hanging="357"/>
        <w:rPr>
          <w:rFonts w:ascii="Calibri" w:hAnsi="Calibri" w:cs="Calibri"/>
          <w:color w:val="auto"/>
        </w:rPr>
      </w:pPr>
      <w:r w:rsidRPr="00B80D60">
        <w:rPr>
          <w:rFonts w:ascii="Calibri" w:hAnsi="Calibri" w:cs="Calibri"/>
          <w:color w:val="auto"/>
        </w:rPr>
        <w:t>W decyzjach nakazujących nie przywołano w uzasadnieniu prawnym art. 27 ust. 1 ustawy o PIS wraz z jego brzmieniem.</w:t>
      </w:r>
    </w:p>
    <w:p w14:paraId="76DB30B2" w14:textId="77777777" w:rsidR="00E424C3" w:rsidRPr="00B80D60" w:rsidRDefault="00471E10" w:rsidP="001143B8">
      <w:pPr>
        <w:pStyle w:val="Akapitzlist"/>
        <w:numPr>
          <w:ilvl w:val="0"/>
          <w:numId w:val="96"/>
        </w:numPr>
        <w:spacing w:line="276" w:lineRule="auto"/>
        <w:ind w:left="357" w:hanging="357"/>
        <w:rPr>
          <w:rFonts w:ascii="Calibri" w:hAnsi="Calibri" w:cs="Calibri"/>
          <w:color w:val="auto"/>
        </w:rPr>
      </w:pPr>
      <w:r w:rsidRPr="00B80D60">
        <w:rPr>
          <w:rFonts w:ascii="Calibri" w:hAnsi="Calibri" w:cs="Calibri"/>
          <w:color w:val="auto"/>
        </w:rPr>
        <w:t>Brak wyraźnego rozdzielenie obowiązków pracownika, któremu oprócz higieny pracy powierzono również obowiązki z zakresu systemu zarządzania jakością oraz administracji, w karcie uprawnień, obowiązków i odpowiedzialności pracownika powoduje jej nieczytelność.</w:t>
      </w:r>
    </w:p>
    <w:p w14:paraId="51E8123A" w14:textId="77777777" w:rsidR="00E424C3" w:rsidRPr="00B80D60" w:rsidRDefault="00471E10" w:rsidP="001143B8">
      <w:pPr>
        <w:pStyle w:val="Akapitzlist"/>
        <w:numPr>
          <w:ilvl w:val="0"/>
          <w:numId w:val="96"/>
        </w:numPr>
        <w:spacing w:line="276" w:lineRule="auto"/>
        <w:ind w:left="357" w:hanging="357"/>
        <w:rPr>
          <w:rFonts w:ascii="Calibri" w:hAnsi="Calibri" w:cs="Calibri"/>
          <w:color w:val="auto"/>
        </w:rPr>
      </w:pPr>
      <w:r w:rsidRPr="00B80D60">
        <w:rPr>
          <w:rFonts w:ascii="Calibri" w:hAnsi="Calibri" w:cs="Calibri"/>
          <w:color w:val="auto"/>
        </w:rPr>
        <w:t xml:space="preserve">Brak uwzględnienia w karcie uprawnień, obowiązków i odpowiedzialności pracownika powierzonych mu wszystkich obowiązków, tj. koordynacji działań z zakresu realizacji mierników budżetu zadaniowego. </w:t>
      </w:r>
    </w:p>
    <w:p w14:paraId="4F1014C2" w14:textId="77777777" w:rsidR="00EB349D" w:rsidRPr="00B80D60" w:rsidRDefault="00EB349D" w:rsidP="00EB349D">
      <w:pPr>
        <w:pStyle w:val="Akapitzlist"/>
        <w:spacing w:line="276" w:lineRule="auto"/>
        <w:ind w:left="357"/>
        <w:rPr>
          <w:rFonts w:ascii="Calibri" w:hAnsi="Calibri" w:cs="Calibri"/>
          <w:color w:val="auto"/>
        </w:rPr>
      </w:pPr>
    </w:p>
    <w:p w14:paraId="36F94093" w14:textId="77777777" w:rsidR="00471E10" w:rsidRPr="00B80D60" w:rsidRDefault="00941B2F" w:rsidP="009F2685">
      <w:pPr>
        <w:spacing w:line="276" w:lineRule="auto"/>
        <w:rPr>
          <w:rFonts w:ascii="Calibri" w:hAnsi="Calibri" w:cs="Calibri"/>
          <w:color w:val="auto"/>
          <w:u w:val="single"/>
        </w:rPr>
      </w:pPr>
      <w:r w:rsidRPr="00B80D60">
        <w:rPr>
          <w:rFonts w:ascii="Calibri" w:hAnsi="Calibri" w:cs="Calibri"/>
          <w:color w:val="auto"/>
          <w:u w:val="single"/>
        </w:rPr>
        <w:t>U</w:t>
      </w:r>
      <w:r w:rsidR="00471E10" w:rsidRPr="00B80D60">
        <w:rPr>
          <w:rFonts w:ascii="Calibri" w:hAnsi="Calibri" w:cs="Calibri"/>
          <w:color w:val="auto"/>
          <w:u w:val="single"/>
        </w:rPr>
        <w:t>chybienia:</w:t>
      </w:r>
    </w:p>
    <w:p w14:paraId="132F2909" w14:textId="0F161293" w:rsidR="002C1AF1" w:rsidRPr="00B80D60" w:rsidRDefault="00471E10" w:rsidP="001143B8">
      <w:pPr>
        <w:pStyle w:val="Akapitzlist"/>
        <w:numPr>
          <w:ilvl w:val="0"/>
          <w:numId w:val="60"/>
        </w:numPr>
        <w:spacing w:line="276" w:lineRule="auto"/>
        <w:ind w:left="357" w:hanging="357"/>
        <w:rPr>
          <w:rFonts w:ascii="Calibri" w:hAnsi="Calibri" w:cs="Calibri"/>
          <w:color w:val="auto"/>
        </w:rPr>
      </w:pPr>
      <w:r w:rsidRPr="00B80D60">
        <w:rPr>
          <w:rFonts w:ascii="Calibri" w:hAnsi="Calibri" w:cs="Calibri"/>
          <w:color w:val="auto"/>
        </w:rPr>
        <w:t>W protokołach z kontroli sprawdzających w przypadku stwierdzenia niewykonania nakazów wynikających z decyzji administracyjnej, określano czas kontroli obszaru, w</w:t>
      </w:r>
      <w:r w:rsidR="00F16408">
        <w:rPr>
          <w:rFonts w:ascii="Calibri" w:hAnsi="Calibri" w:cs="Calibri"/>
          <w:color w:val="auto"/>
        </w:rPr>
        <w:t> </w:t>
      </w:r>
      <w:r w:rsidRPr="00B80D60">
        <w:rPr>
          <w:rFonts w:ascii="Calibri" w:hAnsi="Calibri" w:cs="Calibri"/>
          <w:color w:val="auto"/>
        </w:rPr>
        <w:t>którym stwierdzono nieprawidłowości. Natomiast niezasadnie w pkt. III.3 protokołu tj. „nieprawidłowości stwierdzone podczas kontroli z podaniem przepisów prawnych, które naruszono” umieszczano zapis cyt.: „nie dotyczy”, bez wskazania tych nieprawidłowości.</w:t>
      </w:r>
    </w:p>
    <w:p w14:paraId="13460BC0" w14:textId="30485A70" w:rsidR="002C1AF1" w:rsidRPr="00B80D60" w:rsidRDefault="00471E10" w:rsidP="001143B8">
      <w:pPr>
        <w:pStyle w:val="Akapitzlist"/>
        <w:numPr>
          <w:ilvl w:val="0"/>
          <w:numId w:val="60"/>
        </w:numPr>
        <w:spacing w:line="276" w:lineRule="auto"/>
        <w:ind w:left="357" w:hanging="357"/>
        <w:rPr>
          <w:rFonts w:ascii="Calibri" w:hAnsi="Calibri" w:cs="Calibri"/>
          <w:color w:val="auto"/>
        </w:rPr>
      </w:pPr>
      <w:r w:rsidRPr="00B80D60">
        <w:rPr>
          <w:rFonts w:ascii="Calibri" w:hAnsi="Calibri" w:cs="Calibri"/>
          <w:color w:val="auto"/>
        </w:rPr>
        <w:t xml:space="preserve">W zakresie kontroli podanym w zawiadomieniach o zamiarze wszczęcia kontroli, upoważnieniach do czynności kontrolnych wydawanych na podstawie art. 49 Prawa przedsiębiorców oraz protokołach kontroli nie uwzględniono </w:t>
      </w:r>
      <w:r w:rsidRPr="00B80D60">
        <w:rPr>
          <w:rFonts w:ascii="Calibri" w:eastAsia="Calibri" w:hAnsi="Calibri" w:cs="Calibri"/>
          <w:color w:val="auto"/>
        </w:rPr>
        <w:t xml:space="preserve">przestrzegania obowiązków </w:t>
      </w:r>
      <w:r w:rsidRPr="00B80D60">
        <w:rPr>
          <w:rFonts w:ascii="Calibri" w:eastAsia="Calibri" w:hAnsi="Calibri" w:cs="Calibri"/>
          <w:color w:val="auto"/>
        </w:rPr>
        <w:lastRenderedPageBreak/>
        <w:t>wynikających z przepisów ustawy z dnia 09.11.1995r. o ochronie zdrowia przed następstwami używania tytoniu i wyrobów tytoniowych</w:t>
      </w:r>
      <w:r w:rsidRPr="00B80D60">
        <w:rPr>
          <w:rFonts w:ascii="Calibri" w:hAnsi="Calibri" w:cs="Calibri"/>
          <w:color w:val="auto"/>
        </w:rPr>
        <w:t>. Natomiast w treści protokołu</w:t>
      </w:r>
      <w:r w:rsidR="00C90511" w:rsidRPr="00B80D60">
        <w:rPr>
          <w:rFonts w:ascii="Calibri" w:hAnsi="Calibri" w:cs="Calibri"/>
          <w:color w:val="auto"/>
        </w:rPr>
        <w:t xml:space="preserve"> </w:t>
      </w:r>
      <w:r w:rsidRPr="00B80D60">
        <w:rPr>
          <w:rFonts w:ascii="Calibri" w:hAnsi="Calibri" w:cs="Calibri"/>
          <w:color w:val="auto"/>
        </w:rPr>
        <w:t>zawarto informację o przestrzeganiu zakazu palenia tytoniu w kontrolowanym zakładzie lub stwierdzono nieprawidłowość, iż cyt.: „na terenie zakładu brak oznaczenia słownego i</w:t>
      </w:r>
      <w:r w:rsidR="00F16408">
        <w:rPr>
          <w:rFonts w:ascii="Calibri" w:hAnsi="Calibri" w:cs="Calibri"/>
          <w:color w:val="auto"/>
        </w:rPr>
        <w:t> </w:t>
      </w:r>
      <w:r w:rsidRPr="00B80D60">
        <w:rPr>
          <w:rFonts w:ascii="Calibri" w:hAnsi="Calibri" w:cs="Calibri"/>
          <w:color w:val="auto"/>
        </w:rPr>
        <w:t xml:space="preserve">graficznego informującego o zakazie palenia papierosów elektronicznych”. </w:t>
      </w:r>
    </w:p>
    <w:p w14:paraId="013D7130" w14:textId="77777777" w:rsidR="002C1AF1" w:rsidRPr="00B80D60" w:rsidRDefault="00471E10" w:rsidP="001143B8">
      <w:pPr>
        <w:pStyle w:val="Akapitzlist"/>
        <w:numPr>
          <w:ilvl w:val="0"/>
          <w:numId w:val="60"/>
        </w:numPr>
        <w:spacing w:line="276" w:lineRule="auto"/>
        <w:ind w:left="357" w:hanging="357"/>
        <w:rPr>
          <w:rFonts w:ascii="Calibri" w:hAnsi="Calibri" w:cs="Calibri"/>
          <w:color w:val="auto"/>
        </w:rPr>
      </w:pPr>
      <w:r w:rsidRPr="00B80D60">
        <w:rPr>
          <w:rFonts w:ascii="Calibri" w:hAnsi="Calibri" w:cs="Calibri"/>
          <w:color w:val="auto"/>
        </w:rPr>
        <w:t>Zawiadomienia o wszczęciu postępowania nie są kierowane do wszystkich zidentyfikowanych stron postępowania po wpłynięciu pierwszego dokumentu w sprawie.</w:t>
      </w:r>
    </w:p>
    <w:p w14:paraId="2D2BE6E6" w14:textId="77777777" w:rsidR="002C1AF1" w:rsidRPr="00B80D60" w:rsidRDefault="00471E10" w:rsidP="001143B8">
      <w:pPr>
        <w:pStyle w:val="Akapitzlist"/>
        <w:numPr>
          <w:ilvl w:val="0"/>
          <w:numId w:val="60"/>
        </w:numPr>
        <w:spacing w:line="276" w:lineRule="auto"/>
        <w:ind w:left="357" w:hanging="357"/>
        <w:rPr>
          <w:rFonts w:ascii="Calibri" w:hAnsi="Calibri" w:cs="Calibri"/>
          <w:color w:val="auto"/>
        </w:rPr>
      </w:pPr>
      <w:r w:rsidRPr="00B80D60">
        <w:rPr>
          <w:rFonts w:ascii="Calibri" w:hAnsi="Calibri" w:cs="Calibri"/>
          <w:color w:val="auto"/>
        </w:rPr>
        <w:t>W podstawie prawnej zawiadomień o wszczęciu postępowania administracyjnego dot. chorób zawodowych, nie wskazano art. 61 § 1 Kpa, który stanowi, iż postępowanie administracyjne wszczyna się na żądanie strony lub z urzędu.</w:t>
      </w:r>
    </w:p>
    <w:p w14:paraId="0845E2B2" w14:textId="77777777" w:rsidR="002C1AF1" w:rsidRPr="00B80D60" w:rsidRDefault="00471E10" w:rsidP="001143B8">
      <w:pPr>
        <w:pStyle w:val="Akapitzlist"/>
        <w:numPr>
          <w:ilvl w:val="0"/>
          <w:numId w:val="60"/>
        </w:numPr>
        <w:spacing w:line="276" w:lineRule="auto"/>
        <w:ind w:left="357" w:hanging="357"/>
        <w:rPr>
          <w:rFonts w:ascii="Calibri" w:hAnsi="Calibri" w:cs="Calibri"/>
          <w:color w:val="auto"/>
        </w:rPr>
      </w:pPr>
      <w:r w:rsidRPr="00B80D60">
        <w:rPr>
          <w:rFonts w:ascii="Calibri" w:hAnsi="Calibri" w:cs="Calibri"/>
          <w:color w:val="auto"/>
        </w:rPr>
        <w:t>W zawiadomieniach o zmianie terminu załatwienia sprawy wskazuje się niezgodną ze stanem faktycznym sprawy przyczynę zwłoki, co jest niezgodne z art. 36 § 1 Kpa.</w:t>
      </w:r>
    </w:p>
    <w:p w14:paraId="7C167D2C" w14:textId="77777777" w:rsidR="002C1AF1" w:rsidRPr="00B80D60" w:rsidRDefault="00471E10" w:rsidP="001143B8">
      <w:pPr>
        <w:pStyle w:val="Akapitzlist"/>
        <w:numPr>
          <w:ilvl w:val="0"/>
          <w:numId w:val="60"/>
        </w:numPr>
        <w:spacing w:line="276" w:lineRule="auto"/>
        <w:ind w:left="357" w:hanging="357"/>
        <w:rPr>
          <w:rFonts w:ascii="Calibri" w:hAnsi="Calibri" w:cs="Calibri"/>
          <w:color w:val="auto"/>
        </w:rPr>
      </w:pPr>
      <w:r w:rsidRPr="00B80D60">
        <w:rPr>
          <w:rFonts w:ascii="Calibri" w:hAnsi="Calibri" w:cs="Calibri"/>
          <w:color w:val="auto"/>
        </w:rPr>
        <w:t>W pismach, w których pouczano stronę o prawie do wniesienia ponaglenia zgodnie z art. 36 Kpa. wskazywano niepełne informacje, w stosunku do informacji wynikających z art. 37 Kpa. tj. brak poinformowania stron o adresacie ponaglenia. Mając na uwadze przepis art. 37 § 3 pkt 1 Kpa ponaglenie winno być wniesione do organu wyższego stopnia za pośrednictwem organu prowadzącego postępowanie.</w:t>
      </w:r>
    </w:p>
    <w:p w14:paraId="05CCF384" w14:textId="386877F7" w:rsidR="002C1AF1" w:rsidRPr="00B80D60" w:rsidRDefault="00471E10" w:rsidP="001143B8">
      <w:pPr>
        <w:pStyle w:val="Akapitzlist"/>
        <w:numPr>
          <w:ilvl w:val="0"/>
          <w:numId w:val="60"/>
        </w:numPr>
        <w:spacing w:line="276" w:lineRule="auto"/>
        <w:ind w:left="357" w:hanging="357"/>
        <w:rPr>
          <w:rFonts w:ascii="Calibri" w:hAnsi="Calibri" w:cs="Calibri"/>
          <w:color w:val="auto"/>
        </w:rPr>
      </w:pPr>
      <w:r w:rsidRPr="00B80D60">
        <w:rPr>
          <w:rFonts w:ascii="Calibri" w:hAnsi="Calibri" w:cs="Calibri"/>
          <w:color w:val="auto"/>
        </w:rPr>
        <w:t>W toku prowadzonych postępowań do stron postępowania kieruje się pisma, których treść odbiega od stanu faktycznego, co stanowi naruszenie art. 8 § 1 Kpa zgodnie, z którym organy administracji publicznej prowadzą postępowanie w sposób budzący</w:t>
      </w:r>
      <w:r w:rsidR="00C90511" w:rsidRPr="00B80D60">
        <w:rPr>
          <w:rFonts w:ascii="Calibri" w:hAnsi="Calibri" w:cs="Calibri"/>
          <w:color w:val="auto"/>
        </w:rPr>
        <w:t xml:space="preserve"> </w:t>
      </w:r>
      <w:r w:rsidRPr="00B80D60">
        <w:rPr>
          <w:rFonts w:ascii="Calibri" w:hAnsi="Calibri" w:cs="Calibri"/>
          <w:color w:val="auto"/>
        </w:rPr>
        <w:t>zaufanie</w:t>
      </w:r>
      <w:r w:rsidR="00C90511" w:rsidRPr="00B80D60">
        <w:rPr>
          <w:rFonts w:ascii="Calibri" w:hAnsi="Calibri" w:cs="Calibri"/>
          <w:color w:val="auto"/>
        </w:rPr>
        <w:t xml:space="preserve"> </w:t>
      </w:r>
      <w:r w:rsidRPr="00B80D60">
        <w:rPr>
          <w:rFonts w:ascii="Calibri" w:hAnsi="Calibri" w:cs="Calibri"/>
          <w:color w:val="auto"/>
        </w:rPr>
        <w:t>jego</w:t>
      </w:r>
      <w:r w:rsidR="00C90511" w:rsidRPr="00B80D60">
        <w:rPr>
          <w:rFonts w:ascii="Calibri" w:hAnsi="Calibri" w:cs="Calibri"/>
          <w:color w:val="auto"/>
        </w:rPr>
        <w:t xml:space="preserve"> </w:t>
      </w:r>
      <w:r w:rsidRPr="00B80D60">
        <w:rPr>
          <w:rFonts w:ascii="Calibri" w:hAnsi="Calibri" w:cs="Calibri"/>
          <w:color w:val="auto"/>
        </w:rPr>
        <w:t>uczestników</w:t>
      </w:r>
      <w:r w:rsidR="00C90511" w:rsidRPr="00B80D60">
        <w:rPr>
          <w:rFonts w:ascii="Calibri" w:hAnsi="Calibri" w:cs="Calibri"/>
          <w:color w:val="auto"/>
        </w:rPr>
        <w:t xml:space="preserve"> </w:t>
      </w:r>
      <w:r w:rsidRPr="00B80D60">
        <w:rPr>
          <w:rFonts w:ascii="Calibri" w:hAnsi="Calibri" w:cs="Calibri"/>
          <w:color w:val="auto"/>
        </w:rPr>
        <w:t>do</w:t>
      </w:r>
      <w:r w:rsidR="00C90511" w:rsidRPr="00B80D60">
        <w:rPr>
          <w:rFonts w:ascii="Calibri" w:hAnsi="Calibri" w:cs="Calibri"/>
          <w:color w:val="auto"/>
        </w:rPr>
        <w:t xml:space="preserve"> </w:t>
      </w:r>
      <w:r w:rsidRPr="00B80D60">
        <w:rPr>
          <w:rFonts w:ascii="Calibri" w:hAnsi="Calibri" w:cs="Calibri"/>
          <w:color w:val="auto"/>
        </w:rPr>
        <w:t>władzy</w:t>
      </w:r>
      <w:r w:rsidR="00C90511" w:rsidRPr="00B80D60">
        <w:rPr>
          <w:rFonts w:ascii="Calibri" w:hAnsi="Calibri" w:cs="Calibri"/>
          <w:color w:val="auto"/>
        </w:rPr>
        <w:t xml:space="preserve"> </w:t>
      </w:r>
      <w:r w:rsidRPr="00B80D60">
        <w:rPr>
          <w:rFonts w:ascii="Calibri" w:hAnsi="Calibri" w:cs="Calibri"/>
          <w:color w:val="auto"/>
        </w:rPr>
        <w:t>publicznej,</w:t>
      </w:r>
      <w:r w:rsidR="00C90511" w:rsidRPr="00B80D60">
        <w:rPr>
          <w:rFonts w:ascii="Calibri" w:hAnsi="Calibri" w:cs="Calibri"/>
          <w:color w:val="auto"/>
        </w:rPr>
        <w:t xml:space="preserve"> </w:t>
      </w:r>
      <w:r w:rsidRPr="00B80D60">
        <w:rPr>
          <w:rFonts w:ascii="Calibri" w:hAnsi="Calibri" w:cs="Calibri"/>
          <w:color w:val="auto"/>
        </w:rPr>
        <w:t>kierując</w:t>
      </w:r>
      <w:r w:rsidR="00C90511" w:rsidRPr="00B80D60">
        <w:rPr>
          <w:rFonts w:ascii="Calibri" w:hAnsi="Calibri" w:cs="Calibri"/>
          <w:color w:val="auto"/>
        </w:rPr>
        <w:t xml:space="preserve"> </w:t>
      </w:r>
      <w:r w:rsidRPr="00B80D60">
        <w:rPr>
          <w:rFonts w:ascii="Calibri" w:hAnsi="Calibri" w:cs="Calibri"/>
          <w:color w:val="auto"/>
        </w:rPr>
        <w:t>się</w:t>
      </w:r>
      <w:r w:rsidR="00C90511" w:rsidRPr="00B80D60">
        <w:rPr>
          <w:rFonts w:ascii="Calibri" w:hAnsi="Calibri" w:cs="Calibri"/>
          <w:color w:val="auto"/>
        </w:rPr>
        <w:t xml:space="preserve"> </w:t>
      </w:r>
      <w:r w:rsidRPr="00B80D60">
        <w:rPr>
          <w:rFonts w:ascii="Calibri" w:hAnsi="Calibri" w:cs="Calibri"/>
          <w:color w:val="auto"/>
        </w:rPr>
        <w:t>zasadami proporcjonalności, bezstronności i równego traktowania.</w:t>
      </w:r>
    </w:p>
    <w:p w14:paraId="22A6C7D3" w14:textId="516B90A8" w:rsidR="002C1AF1" w:rsidRPr="00B80D60" w:rsidRDefault="00471E10" w:rsidP="001143B8">
      <w:pPr>
        <w:pStyle w:val="Akapitzlist"/>
        <w:numPr>
          <w:ilvl w:val="0"/>
          <w:numId w:val="60"/>
        </w:numPr>
        <w:spacing w:line="276" w:lineRule="auto"/>
        <w:ind w:left="357" w:hanging="357"/>
        <w:rPr>
          <w:rFonts w:ascii="Calibri" w:hAnsi="Calibri" w:cs="Calibri"/>
          <w:color w:val="auto"/>
        </w:rPr>
      </w:pPr>
      <w:r w:rsidRPr="00B80D60">
        <w:rPr>
          <w:rFonts w:ascii="Calibri" w:hAnsi="Calibri" w:cs="Calibri"/>
          <w:color w:val="auto"/>
        </w:rPr>
        <w:t>Informacje dot. przetwarzania danych osobowych są niepełne, nie wypełniają obowiązku nałożonego na organ na mocy art. 13 rozporządzenia Parlamentu Europejskiego i Rady (UE) 2016/679 z dnia 27 kwietnia 2016 r. w sprawie ochrony osób fizycznych w związku z</w:t>
      </w:r>
      <w:r w:rsidR="00F16408">
        <w:rPr>
          <w:rFonts w:ascii="Calibri" w:hAnsi="Calibri" w:cs="Calibri"/>
          <w:color w:val="auto"/>
        </w:rPr>
        <w:t> </w:t>
      </w:r>
      <w:r w:rsidRPr="00B80D60">
        <w:rPr>
          <w:rFonts w:ascii="Calibri" w:hAnsi="Calibri" w:cs="Calibri"/>
          <w:color w:val="auto"/>
        </w:rPr>
        <w:t>przetwarzaniem danych osobowych w sprawie swobodnego przepływu takich danych oraz uchylenia dyrektywy 95/46/WE (RODO).</w:t>
      </w:r>
    </w:p>
    <w:p w14:paraId="734CBE52" w14:textId="77777777" w:rsidR="00471E10" w:rsidRPr="00B80D60" w:rsidRDefault="00471E10" w:rsidP="001143B8">
      <w:pPr>
        <w:pStyle w:val="Akapitzlist"/>
        <w:numPr>
          <w:ilvl w:val="0"/>
          <w:numId w:val="60"/>
        </w:numPr>
        <w:spacing w:line="276" w:lineRule="auto"/>
        <w:ind w:left="357" w:hanging="357"/>
        <w:rPr>
          <w:rFonts w:ascii="Calibri" w:hAnsi="Calibri" w:cs="Calibri"/>
          <w:color w:val="auto"/>
        </w:rPr>
      </w:pPr>
      <w:r w:rsidRPr="00B80D60">
        <w:rPr>
          <w:rFonts w:ascii="Calibri" w:hAnsi="Calibri" w:cs="Calibri"/>
          <w:color w:val="auto"/>
        </w:rPr>
        <w:t>W postanowieniach o nałożeniu grzywny:</w:t>
      </w:r>
    </w:p>
    <w:p w14:paraId="622E335E" w14:textId="1ACF2037" w:rsidR="00471E10" w:rsidRPr="00B80D60" w:rsidRDefault="00471E10" w:rsidP="001143B8">
      <w:pPr>
        <w:pStyle w:val="Akapitzlist"/>
        <w:numPr>
          <w:ilvl w:val="0"/>
          <w:numId w:val="61"/>
        </w:numPr>
        <w:spacing w:line="276" w:lineRule="auto"/>
        <w:rPr>
          <w:rFonts w:ascii="Calibri" w:hAnsi="Calibri" w:cs="Calibri"/>
          <w:color w:val="auto"/>
        </w:rPr>
      </w:pPr>
      <w:r w:rsidRPr="00B80D60">
        <w:rPr>
          <w:rFonts w:ascii="Calibri" w:hAnsi="Calibri" w:cs="Calibri"/>
          <w:color w:val="auto"/>
        </w:rPr>
        <w:t>w sentencji nie wskazuje się informacji o kosztach egzekucyjnych wynikających art. 64a § 1 pkt 1 u.p.e.a.;</w:t>
      </w:r>
    </w:p>
    <w:p w14:paraId="2175866D" w14:textId="77777777" w:rsidR="002C1AF1" w:rsidRPr="00B80D60" w:rsidRDefault="00471E10" w:rsidP="001143B8">
      <w:pPr>
        <w:pStyle w:val="Akapitzlist"/>
        <w:numPr>
          <w:ilvl w:val="0"/>
          <w:numId w:val="61"/>
        </w:numPr>
        <w:spacing w:line="276" w:lineRule="auto"/>
        <w:rPr>
          <w:rFonts w:ascii="Calibri" w:hAnsi="Calibri" w:cs="Calibri"/>
          <w:color w:val="auto"/>
        </w:rPr>
      </w:pPr>
      <w:r w:rsidRPr="00B80D60">
        <w:rPr>
          <w:rFonts w:ascii="Calibri" w:hAnsi="Calibri" w:cs="Calibri"/>
          <w:color w:val="auto"/>
        </w:rPr>
        <w:t>brak uzasadnienia prawnego.</w:t>
      </w:r>
    </w:p>
    <w:p w14:paraId="34B2BEF1" w14:textId="66A5F827" w:rsidR="00471E10" w:rsidRPr="00B80D60" w:rsidRDefault="00471E10" w:rsidP="00F336E4">
      <w:pPr>
        <w:pStyle w:val="Akapitzlist"/>
        <w:numPr>
          <w:ilvl w:val="0"/>
          <w:numId w:val="60"/>
        </w:numPr>
        <w:spacing w:line="276" w:lineRule="auto"/>
        <w:ind w:left="360" w:hanging="360"/>
        <w:rPr>
          <w:rFonts w:ascii="Calibri" w:hAnsi="Calibri" w:cs="Calibri"/>
          <w:color w:val="auto"/>
        </w:rPr>
      </w:pPr>
      <w:r w:rsidRPr="00B80D60">
        <w:rPr>
          <w:rFonts w:ascii="Calibri" w:hAnsi="Calibri" w:cs="Calibri"/>
          <w:color w:val="auto"/>
        </w:rPr>
        <w:t>Adnotacje urzędowe, mająca znaczenie dla sprawy nie są potwierdzane przez PPIS. Zgodnie z art. 72 § 1 Kpa czynności organu administracji publicznej, z których nie sporządza się protokołu, a które mają znaczenie dla sprawy lub toku postępowania, utrwala się w</w:t>
      </w:r>
      <w:r w:rsidR="00F16408">
        <w:rPr>
          <w:rFonts w:ascii="Calibri" w:hAnsi="Calibri" w:cs="Calibri"/>
          <w:color w:val="auto"/>
        </w:rPr>
        <w:t> </w:t>
      </w:r>
      <w:r w:rsidRPr="00B80D60">
        <w:rPr>
          <w:rFonts w:ascii="Calibri" w:hAnsi="Calibri" w:cs="Calibri"/>
          <w:color w:val="auto"/>
        </w:rPr>
        <w:t>aktach w formie adnotacji podpisanej przez pracownika, który dokonał tych czynności. Art. 76 § 1 Kpa stanowi, że dokumenty</w:t>
      </w:r>
      <w:r w:rsidR="00C90511" w:rsidRPr="00B80D60">
        <w:rPr>
          <w:rFonts w:ascii="Calibri" w:hAnsi="Calibri" w:cs="Calibri"/>
          <w:color w:val="auto"/>
        </w:rPr>
        <w:t xml:space="preserve"> </w:t>
      </w:r>
      <w:r w:rsidRPr="00B80D60">
        <w:rPr>
          <w:rFonts w:ascii="Calibri" w:hAnsi="Calibri" w:cs="Calibri"/>
          <w:color w:val="auto"/>
        </w:rPr>
        <w:t>urzędowe</w:t>
      </w:r>
      <w:r w:rsidR="00C90511" w:rsidRPr="00B80D60">
        <w:rPr>
          <w:rFonts w:ascii="Calibri" w:hAnsi="Calibri" w:cs="Calibri"/>
          <w:color w:val="auto"/>
        </w:rPr>
        <w:t xml:space="preserve"> </w:t>
      </w:r>
      <w:r w:rsidRPr="00B80D60">
        <w:rPr>
          <w:rFonts w:ascii="Calibri" w:hAnsi="Calibri" w:cs="Calibri"/>
          <w:color w:val="auto"/>
        </w:rPr>
        <w:t>sporządzone</w:t>
      </w:r>
      <w:r w:rsidR="00C90511" w:rsidRPr="00B80D60">
        <w:rPr>
          <w:rFonts w:ascii="Calibri" w:hAnsi="Calibri" w:cs="Calibri"/>
          <w:color w:val="auto"/>
        </w:rPr>
        <w:t xml:space="preserve"> </w:t>
      </w:r>
      <w:r w:rsidRPr="00B80D60">
        <w:rPr>
          <w:rFonts w:ascii="Calibri" w:hAnsi="Calibri" w:cs="Calibri"/>
          <w:color w:val="auto"/>
        </w:rPr>
        <w:t>w przepisanej</w:t>
      </w:r>
      <w:r w:rsidR="00C90511" w:rsidRPr="00B80D60">
        <w:rPr>
          <w:rFonts w:ascii="Calibri" w:hAnsi="Calibri" w:cs="Calibri"/>
          <w:color w:val="auto"/>
        </w:rPr>
        <w:t xml:space="preserve"> </w:t>
      </w:r>
      <w:r w:rsidRPr="00B80D60">
        <w:rPr>
          <w:rFonts w:ascii="Calibri" w:hAnsi="Calibri" w:cs="Calibri"/>
          <w:color w:val="auto"/>
        </w:rPr>
        <w:t>formie</w:t>
      </w:r>
      <w:r w:rsidR="00C90511" w:rsidRPr="00B80D60">
        <w:rPr>
          <w:rFonts w:ascii="Calibri" w:hAnsi="Calibri" w:cs="Calibri"/>
          <w:color w:val="auto"/>
        </w:rPr>
        <w:t xml:space="preserve"> </w:t>
      </w:r>
      <w:r w:rsidRPr="00B80D60">
        <w:rPr>
          <w:rFonts w:ascii="Calibri" w:hAnsi="Calibri" w:cs="Calibri"/>
          <w:color w:val="auto"/>
        </w:rPr>
        <w:t>przez</w:t>
      </w:r>
      <w:r w:rsidR="00C90511" w:rsidRPr="00B80D60">
        <w:rPr>
          <w:rFonts w:ascii="Calibri" w:hAnsi="Calibri" w:cs="Calibri"/>
          <w:color w:val="auto"/>
        </w:rPr>
        <w:t xml:space="preserve"> </w:t>
      </w:r>
      <w:r w:rsidRPr="00B80D60">
        <w:rPr>
          <w:rFonts w:ascii="Calibri" w:hAnsi="Calibri" w:cs="Calibri"/>
          <w:color w:val="auto"/>
        </w:rPr>
        <w:t>powołane</w:t>
      </w:r>
      <w:r w:rsidR="00C90511" w:rsidRPr="00B80D60">
        <w:rPr>
          <w:rFonts w:ascii="Calibri" w:hAnsi="Calibri" w:cs="Calibri"/>
          <w:color w:val="auto"/>
        </w:rPr>
        <w:t xml:space="preserve"> </w:t>
      </w:r>
      <w:r w:rsidRPr="00B80D60">
        <w:rPr>
          <w:rFonts w:ascii="Calibri" w:hAnsi="Calibri" w:cs="Calibri"/>
          <w:color w:val="auto"/>
        </w:rPr>
        <w:t>do</w:t>
      </w:r>
      <w:r w:rsidR="00C90511" w:rsidRPr="00B80D60">
        <w:rPr>
          <w:rFonts w:ascii="Calibri" w:hAnsi="Calibri" w:cs="Calibri"/>
          <w:color w:val="auto"/>
        </w:rPr>
        <w:t xml:space="preserve"> </w:t>
      </w:r>
      <w:r w:rsidRPr="00B80D60">
        <w:rPr>
          <w:rFonts w:ascii="Calibri" w:hAnsi="Calibri" w:cs="Calibri"/>
          <w:color w:val="auto"/>
        </w:rPr>
        <w:t>tego</w:t>
      </w:r>
      <w:r w:rsidR="00C90511" w:rsidRPr="00B80D60">
        <w:rPr>
          <w:rFonts w:ascii="Calibri" w:hAnsi="Calibri" w:cs="Calibri"/>
          <w:color w:val="auto"/>
        </w:rPr>
        <w:t xml:space="preserve"> </w:t>
      </w:r>
      <w:r w:rsidRPr="00B80D60">
        <w:rPr>
          <w:rFonts w:ascii="Calibri" w:hAnsi="Calibri" w:cs="Calibri"/>
          <w:color w:val="auto"/>
        </w:rPr>
        <w:t>organy</w:t>
      </w:r>
      <w:r w:rsidR="00C90511" w:rsidRPr="00B80D60">
        <w:rPr>
          <w:rFonts w:ascii="Calibri" w:hAnsi="Calibri" w:cs="Calibri"/>
          <w:color w:val="auto"/>
        </w:rPr>
        <w:t xml:space="preserve"> </w:t>
      </w:r>
      <w:r w:rsidRPr="00B80D60">
        <w:rPr>
          <w:rFonts w:ascii="Calibri" w:hAnsi="Calibri" w:cs="Calibri"/>
          <w:color w:val="auto"/>
        </w:rPr>
        <w:t>państwowe w ich zakresie działania stanowią dowód tego, co zostało w nich urzędowo stwierdzone.</w:t>
      </w:r>
    </w:p>
    <w:p w14:paraId="4853F7FF" w14:textId="77777777" w:rsidR="00BF333B" w:rsidRPr="00B80D60" w:rsidRDefault="00BF333B" w:rsidP="000E0760">
      <w:pPr>
        <w:tabs>
          <w:tab w:val="left" w:pos="735"/>
          <w:tab w:val="center" w:pos="4535"/>
        </w:tabs>
        <w:spacing w:line="276" w:lineRule="auto"/>
        <w:outlineLvl w:val="0"/>
        <w:rPr>
          <w:rFonts w:ascii="Calibri" w:hAnsi="Calibri" w:cs="Calibri"/>
          <w:color w:val="auto"/>
          <w:u w:val="single"/>
        </w:rPr>
      </w:pPr>
      <w:bookmarkStart w:id="204" w:name="_Hlk81300365"/>
    </w:p>
    <w:p w14:paraId="585DC04F" w14:textId="77777777" w:rsidR="00471E10" w:rsidRPr="00B80D60" w:rsidRDefault="000E0760" w:rsidP="000E0760">
      <w:pPr>
        <w:tabs>
          <w:tab w:val="left" w:pos="735"/>
          <w:tab w:val="center" w:pos="4535"/>
        </w:tabs>
        <w:spacing w:line="276" w:lineRule="auto"/>
        <w:outlineLvl w:val="0"/>
        <w:rPr>
          <w:rFonts w:ascii="Calibri" w:eastAsia="Calibri" w:hAnsi="Calibri" w:cs="Calibri"/>
          <w:color w:val="auto"/>
          <w:u w:val="single"/>
        </w:rPr>
      </w:pPr>
      <w:r w:rsidRPr="00B80D60">
        <w:rPr>
          <w:rFonts w:ascii="Calibri" w:hAnsi="Calibri" w:cs="Calibri"/>
          <w:color w:val="auto"/>
          <w:u w:val="single"/>
        </w:rPr>
        <w:t>N</w:t>
      </w:r>
      <w:r w:rsidR="00471E10" w:rsidRPr="00B80D60">
        <w:rPr>
          <w:rFonts w:ascii="Calibri" w:hAnsi="Calibri" w:cs="Calibri"/>
          <w:color w:val="auto"/>
          <w:u w:val="single"/>
        </w:rPr>
        <w:t>ieprawidłowości</w:t>
      </w:r>
      <w:r w:rsidR="00471E10" w:rsidRPr="00B80D60">
        <w:rPr>
          <w:rFonts w:ascii="Calibri" w:eastAsia="Calibri" w:hAnsi="Calibri" w:cs="Calibri"/>
          <w:color w:val="auto"/>
          <w:u w:val="single"/>
        </w:rPr>
        <w:t>:</w:t>
      </w:r>
    </w:p>
    <w:p w14:paraId="1FA78C44" w14:textId="77777777" w:rsidR="00E96710" w:rsidRPr="00B80D60" w:rsidRDefault="00471E10" w:rsidP="001143B8">
      <w:pPr>
        <w:pStyle w:val="Akapitzlist"/>
        <w:numPr>
          <w:ilvl w:val="0"/>
          <w:numId w:val="62"/>
        </w:numPr>
        <w:spacing w:line="276" w:lineRule="auto"/>
        <w:ind w:left="357" w:hanging="357"/>
        <w:rPr>
          <w:rFonts w:ascii="Calibri" w:hAnsi="Calibri" w:cs="Calibri"/>
          <w:color w:val="auto"/>
        </w:rPr>
      </w:pPr>
      <w:r w:rsidRPr="00B80D60">
        <w:rPr>
          <w:rFonts w:ascii="Calibri" w:hAnsi="Calibri" w:cs="Calibri"/>
          <w:color w:val="auto"/>
        </w:rPr>
        <w:t>Decyzje – rachunki</w:t>
      </w:r>
      <w:r w:rsidR="00E96710" w:rsidRPr="00B80D60">
        <w:rPr>
          <w:rFonts w:ascii="Calibri" w:hAnsi="Calibri" w:cs="Calibri"/>
          <w:color w:val="auto"/>
        </w:rPr>
        <w:t xml:space="preserve"> n</w:t>
      </w:r>
      <w:r w:rsidRPr="00B80D60">
        <w:rPr>
          <w:rFonts w:ascii="Calibri" w:hAnsi="Calibri" w:cs="Calibri"/>
          <w:color w:val="auto"/>
        </w:rPr>
        <w:t xml:space="preserve">ie wskazano wyjaśnienia podstawy prawnej decyzji. </w:t>
      </w:r>
    </w:p>
    <w:p w14:paraId="79BCBFF3" w14:textId="77777777" w:rsidR="00E96710" w:rsidRPr="00B80D60" w:rsidRDefault="00471E10" w:rsidP="001143B8">
      <w:pPr>
        <w:pStyle w:val="Akapitzlist"/>
        <w:numPr>
          <w:ilvl w:val="0"/>
          <w:numId w:val="62"/>
        </w:numPr>
        <w:spacing w:line="276" w:lineRule="auto"/>
        <w:ind w:left="357" w:hanging="357"/>
        <w:rPr>
          <w:rFonts w:ascii="Calibri" w:hAnsi="Calibri" w:cs="Calibri"/>
          <w:color w:val="auto"/>
        </w:rPr>
      </w:pPr>
      <w:r w:rsidRPr="00B80D60">
        <w:rPr>
          <w:rFonts w:ascii="Calibri" w:hAnsi="Calibri" w:cs="Calibri"/>
          <w:color w:val="auto"/>
        </w:rPr>
        <w:lastRenderedPageBreak/>
        <w:t>Niewłaściwie wydano decyzję nakazującą wykonanie obowiązku przedłożenia do wglądu aktualnych orzeczeń lekarskich, po ponad miesięcznym terminie od przeprowadzenia czynności kontrolnych.</w:t>
      </w:r>
    </w:p>
    <w:p w14:paraId="591CD6C5" w14:textId="77777777" w:rsidR="00471E10" w:rsidRPr="00B80D60" w:rsidRDefault="00471E10" w:rsidP="001143B8">
      <w:pPr>
        <w:pStyle w:val="Akapitzlist"/>
        <w:numPr>
          <w:ilvl w:val="0"/>
          <w:numId w:val="62"/>
        </w:numPr>
        <w:spacing w:line="276" w:lineRule="auto"/>
        <w:ind w:left="357" w:hanging="357"/>
        <w:rPr>
          <w:rFonts w:ascii="Calibri" w:hAnsi="Calibri" w:cs="Calibri"/>
          <w:color w:val="auto"/>
        </w:rPr>
      </w:pPr>
      <w:r w:rsidRPr="00B80D60">
        <w:rPr>
          <w:rFonts w:ascii="Calibri" w:hAnsi="Calibri" w:cs="Calibri"/>
          <w:color w:val="auto"/>
        </w:rPr>
        <w:t>W protokołach kontroli:</w:t>
      </w:r>
    </w:p>
    <w:p w14:paraId="42682965" w14:textId="77777777" w:rsidR="00471E10" w:rsidRPr="00B80D60" w:rsidRDefault="00471E10" w:rsidP="001143B8">
      <w:pPr>
        <w:pStyle w:val="Akapitzlist"/>
        <w:numPr>
          <w:ilvl w:val="0"/>
          <w:numId w:val="63"/>
        </w:numPr>
        <w:spacing w:line="276" w:lineRule="auto"/>
        <w:rPr>
          <w:rFonts w:ascii="Calibri" w:hAnsi="Calibri" w:cs="Calibri"/>
          <w:color w:val="auto"/>
        </w:rPr>
      </w:pPr>
      <w:r w:rsidRPr="00B80D60">
        <w:rPr>
          <w:rFonts w:ascii="Calibri" w:hAnsi="Calibri" w:cs="Calibri"/>
          <w:color w:val="auto"/>
        </w:rPr>
        <w:t>w pkt. III.2 „Informacje istotne dla ustaleń kontroli np. stwierdzenia dotyczące stanu technicznego podmiotu/obiektu, stanu sanitarno-higienicznego” nie opisano nieprawidłowości wskazanych w pkt. III.3 „Nieprawidłowości stwierdzone podczas kontroli z podaniem przepisów prawnych, które naruszono” lub w punkcie III.3 nie opisano nieprawidłowości wskazanej w punkcie III.2.</w:t>
      </w:r>
    </w:p>
    <w:p w14:paraId="3108DBC3" w14:textId="77777777" w:rsidR="00471E10" w:rsidRPr="00B80D60" w:rsidRDefault="00471E10" w:rsidP="009F2685">
      <w:pPr>
        <w:spacing w:line="276" w:lineRule="auto"/>
        <w:ind w:left="360"/>
        <w:rPr>
          <w:rFonts w:ascii="Calibri" w:hAnsi="Calibri" w:cs="Calibri"/>
          <w:color w:val="auto"/>
        </w:rPr>
      </w:pPr>
      <w:r w:rsidRPr="00B80D60">
        <w:rPr>
          <w:rFonts w:ascii="Calibri" w:hAnsi="Calibri" w:cs="Calibri"/>
          <w:color w:val="auto"/>
        </w:rPr>
        <w:t xml:space="preserve">oraz w pojedynczych przypadkach </w:t>
      </w:r>
    </w:p>
    <w:p w14:paraId="3BE39A09" w14:textId="77777777" w:rsidR="00471E10" w:rsidRPr="00B80D60" w:rsidRDefault="00471E10" w:rsidP="001143B8">
      <w:pPr>
        <w:pStyle w:val="Akapitzlist"/>
        <w:numPr>
          <w:ilvl w:val="0"/>
          <w:numId w:val="63"/>
        </w:numPr>
        <w:spacing w:line="276" w:lineRule="auto"/>
        <w:rPr>
          <w:rFonts w:ascii="Calibri" w:hAnsi="Calibri" w:cs="Calibri"/>
          <w:color w:val="auto"/>
        </w:rPr>
      </w:pPr>
      <w:r w:rsidRPr="00B80D60">
        <w:rPr>
          <w:rFonts w:ascii="Calibri" w:hAnsi="Calibri" w:cs="Calibri"/>
          <w:color w:val="auto"/>
        </w:rPr>
        <w:t>wskazywano nieprawidłowość, która nie została przedstawiona w sposób precyzyjny, przejrzysty i jednoznaczny dla strony;</w:t>
      </w:r>
    </w:p>
    <w:p w14:paraId="25992F13" w14:textId="77777777" w:rsidR="00471E10" w:rsidRPr="00B80D60" w:rsidRDefault="00471E10" w:rsidP="001143B8">
      <w:pPr>
        <w:pStyle w:val="Akapitzlist"/>
        <w:numPr>
          <w:ilvl w:val="0"/>
          <w:numId w:val="63"/>
        </w:numPr>
        <w:spacing w:line="276" w:lineRule="auto"/>
        <w:rPr>
          <w:rFonts w:ascii="Calibri" w:hAnsi="Calibri" w:cs="Calibri"/>
          <w:color w:val="auto"/>
        </w:rPr>
      </w:pPr>
      <w:r w:rsidRPr="00B80D60">
        <w:rPr>
          <w:rFonts w:ascii="Calibri" w:hAnsi="Calibri" w:cs="Calibri"/>
          <w:color w:val="auto"/>
        </w:rPr>
        <w:t xml:space="preserve">nie ujęto informacji o wydaniu ustnych zaleceń, które wynikają z pisma strony, co powoduje, że dane nieprawidłowości nie są wskazywane w protokole. </w:t>
      </w:r>
    </w:p>
    <w:p w14:paraId="00AFC3A6" w14:textId="462F590A" w:rsidR="00471E10" w:rsidRPr="00B80D60" w:rsidRDefault="00471E10" w:rsidP="000E0760">
      <w:pPr>
        <w:spacing w:line="276" w:lineRule="auto"/>
        <w:ind w:left="284"/>
        <w:rPr>
          <w:rFonts w:ascii="Calibri" w:hAnsi="Calibri" w:cs="Calibri"/>
          <w:color w:val="auto"/>
        </w:rPr>
      </w:pPr>
      <w:r w:rsidRPr="00B80D60">
        <w:rPr>
          <w:rFonts w:ascii="Calibri" w:hAnsi="Calibri" w:cs="Calibri"/>
          <w:color w:val="auto"/>
        </w:rPr>
        <w:t>Skoro protokół ma rangę dokumentu urzędowego winien być sporządzony precyzyjnie i</w:t>
      </w:r>
      <w:r w:rsidR="00F16408">
        <w:rPr>
          <w:rFonts w:ascii="Calibri" w:hAnsi="Calibri" w:cs="Calibri"/>
          <w:color w:val="auto"/>
        </w:rPr>
        <w:t> </w:t>
      </w:r>
      <w:r w:rsidRPr="00B80D60">
        <w:rPr>
          <w:rFonts w:ascii="Calibri" w:hAnsi="Calibri" w:cs="Calibri"/>
          <w:color w:val="auto"/>
        </w:rPr>
        <w:t>szczegółowo pod kątem stwierdzonych nieprawidłowości. Zgodnie z procedurą techniczną PT/01 zapisów w protokołach kontroli dokonuje się z zachowaniem zasady rzetelności i</w:t>
      </w:r>
      <w:r w:rsidR="00F16408">
        <w:rPr>
          <w:rFonts w:ascii="Calibri" w:hAnsi="Calibri" w:cs="Calibri"/>
          <w:color w:val="auto"/>
        </w:rPr>
        <w:t> </w:t>
      </w:r>
      <w:r w:rsidRPr="00B80D60">
        <w:rPr>
          <w:rFonts w:ascii="Calibri" w:hAnsi="Calibri" w:cs="Calibri"/>
          <w:color w:val="auto"/>
        </w:rPr>
        <w:t>należytej staranności, ściśle według poszczególnych punktów wzoru protokołu kontroli. Powyższe może powodować, iż protokół kontroli jest sporządzony nie w pełni z</w:t>
      </w:r>
      <w:r w:rsidR="00F16408">
        <w:rPr>
          <w:rFonts w:ascii="Calibri" w:hAnsi="Calibri" w:cs="Calibri"/>
          <w:color w:val="auto"/>
        </w:rPr>
        <w:t> </w:t>
      </w:r>
      <w:r w:rsidRPr="00B80D60">
        <w:rPr>
          <w:rFonts w:ascii="Calibri" w:hAnsi="Calibri" w:cs="Calibri"/>
          <w:color w:val="auto"/>
        </w:rPr>
        <w:t>wymaganiami procedury technicznej PT/01.</w:t>
      </w:r>
      <w:r w:rsidR="00C90511" w:rsidRPr="00B80D60">
        <w:rPr>
          <w:rFonts w:ascii="Calibri" w:hAnsi="Calibri" w:cs="Calibri"/>
          <w:color w:val="auto"/>
        </w:rPr>
        <w:t xml:space="preserve"> </w:t>
      </w:r>
    </w:p>
    <w:p w14:paraId="71F15F50" w14:textId="77777777" w:rsidR="00EE5B0D" w:rsidRPr="00B80D60" w:rsidRDefault="00471E10" w:rsidP="00AE2A2F">
      <w:pPr>
        <w:pStyle w:val="Akapitzlist"/>
        <w:numPr>
          <w:ilvl w:val="0"/>
          <w:numId w:val="99"/>
        </w:numPr>
        <w:spacing w:line="276" w:lineRule="auto"/>
        <w:rPr>
          <w:rFonts w:ascii="Calibri" w:hAnsi="Calibri" w:cs="Calibri"/>
          <w:color w:val="auto"/>
        </w:rPr>
      </w:pPr>
      <w:r w:rsidRPr="00B80D60">
        <w:rPr>
          <w:rFonts w:ascii="Calibri" w:hAnsi="Calibri" w:cs="Calibri"/>
          <w:color w:val="auto"/>
        </w:rPr>
        <w:t>Wydano decyzje z art. 155 Kpa, mimo, iż wniosek strony wpłynął po upływie terminu wykonania obowiązku. Zmiana decyzji w trybie art. 155 Kpa w części dotyczącej zmiany terminu wykonania obowiązków jest możliwa tylko wówczas, gdy określone w decyzji ostatecznej terminy na wykonanie tych obowiązków nie upłynęły. W przypadku, gdy wniosek o zmianę decyzji w części dotyczącej terminu wykonania obowiązków został złożony po upływie tego terminu, zmiana decyzji w tym zakresie nie jest dopuszczalna. Skutkuje to niezasadną zmianą terminu realizacji obowiązków nałożonych decyzją.</w:t>
      </w:r>
    </w:p>
    <w:p w14:paraId="53E2801E" w14:textId="05F1BAB4" w:rsidR="00EE5B0D" w:rsidRPr="00B80D60" w:rsidRDefault="00471E10" w:rsidP="00AE2A2F">
      <w:pPr>
        <w:pStyle w:val="Akapitzlist"/>
        <w:numPr>
          <w:ilvl w:val="0"/>
          <w:numId w:val="99"/>
        </w:numPr>
        <w:spacing w:line="276" w:lineRule="auto"/>
        <w:rPr>
          <w:rFonts w:ascii="Calibri" w:hAnsi="Calibri" w:cs="Calibri"/>
          <w:color w:val="auto"/>
        </w:rPr>
      </w:pPr>
      <w:r w:rsidRPr="00B80D60">
        <w:rPr>
          <w:rFonts w:ascii="Calibri" w:hAnsi="Calibri" w:cs="Calibri"/>
          <w:color w:val="auto"/>
        </w:rPr>
        <w:t>Wydano decyzje z art. 155 Kpa, w których odstąpiono od uzasadnienia decyzji zgodnie z</w:t>
      </w:r>
      <w:r w:rsidR="00F16408">
        <w:rPr>
          <w:rFonts w:ascii="Calibri" w:hAnsi="Calibri" w:cs="Calibri"/>
          <w:color w:val="auto"/>
        </w:rPr>
        <w:t> </w:t>
      </w:r>
      <w:r w:rsidRPr="00B80D60">
        <w:rPr>
          <w:rFonts w:ascii="Calibri" w:hAnsi="Calibri" w:cs="Calibri"/>
          <w:color w:val="auto"/>
        </w:rPr>
        <w:t>art. 107 § 4 Kpa mimo, iż we wniosku o zmianę terminu wykonania nakazu Strona nie wskazała nowych terminów ich wykonania, a nowy termin został określony przez Organ I instancji.</w:t>
      </w:r>
    </w:p>
    <w:p w14:paraId="3359CE40" w14:textId="77777777" w:rsidR="00EE5B0D" w:rsidRPr="00B80D60" w:rsidRDefault="00471E10" w:rsidP="00AE2A2F">
      <w:pPr>
        <w:pStyle w:val="Akapitzlist"/>
        <w:numPr>
          <w:ilvl w:val="0"/>
          <w:numId w:val="99"/>
        </w:numPr>
        <w:spacing w:line="276" w:lineRule="auto"/>
        <w:rPr>
          <w:rFonts w:ascii="Calibri" w:hAnsi="Calibri" w:cs="Calibri"/>
          <w:color w:val="auto"/>
        </w:rPr>
      </w:pPr>
      <w:r w:rsidRPr="00B80D60">
        <w:rPr>
          <w:rFonts w:ascii="Calibri" w:hAnsi="Calibri" w:cs="Calibri"/>
          <w:color w:val="auto"/>
        </w:rPr>
        <w:t>Nieprawidłowo traktuje się jako stronę postępowania i przesyła do wiadomości pisma do Urzędu Miasta Szczecin, który nie jest stroną postępowania w sprawach chorób zawodowych</w:t>
      </w:r>
      <w:r w:rsidR="000E0760" w:rsidRPr="00B80D60">
        <w:rPr>
          <w:rFonts w:ascii="Calibri" w:hAnsi="Calibri" w:cs="Calibri"/>
          <w:color w:val="auto"/>
        </w:rPr>
        <w:t>.</w:t>
      </w:r>
    </w:p>
    <w:p w14:paraId="174A2E71" w14:textId="631B94A0" w:rsidR="00EE5B0D" w:rsidRPr="00B80D60" w:rsidRDefault="00471E10" w:rsidP="00AE2A2F">
      <w:pPr>
        <w:pStyle w:val="Akapitzlist"/>
        <w:numPr>
          <w:ilvl w:val="0"/>
          <w:numId w:val="99"/>
        </w:numPr>
        <w:spacing w:line="276" w:lineRule="auto"/>
        <w:rPr>
          <w:rFonts w:ascii="Calibri" w:hAnsi="Calibri" w:cs="Calibri"/>
          <w:color w:val="auto"/>
        </w:rPr>
      </w:pPr>
      <w:r w:rsidRPr="00B80D60">
        <w:rPr>
          <w:rFonts w:ascii="Calibri" w:hAnsi="Calibri" w:cs="Calibri"/>
          <w:color w:val="auto"/>
        </w:rPr>
        <w:t>Brak poinformowania stron postępowania o zmianie terminu jego zakończenia, co stanowi naruszenie art. 36 § 1 Kpa zgodnie, z którym</w:t>
      </w:r>
      <w:r w:rsidR="00C90511" w:rsidRPr="00B80D60">
        <w:rPr>
          <w:rFonts w:ascii="Calibri" w:hAnsi="Calibri" w:cs="Calibri"/>
          <w:color w:val="auto"/>
        </w:rPr>
        <w:t xml:space="preserve"> </w:t>
      </w:r>
      <w:r w:rsidRPr="00B80D60">
        <w:rPr>
          <w:rFonts w:ascii="Calibri" w:hAnsi="Calibri" w:cs="Calibri"/>
          <w:color w:val="auto"/>
        </w:rPr>
        <w:t>każdym</w:t>
      </w:r>
      <w:r w:rsidR="00C90511" w:rsidRPr="00B80D60">
        <w:rPr>
          <w:rFonts w:ascii="Calibri" w:hAnsi="Calibri" w:cs="Calibri"/>
          <w:color w:val="auto"/>
        </w:rPr>
        <w:t xml:space="preserve"> </w:t>
      </w:r>
      <w:r w:rsidRPr="00B80D60">
        <w:rPr>
          <w:rFonts w:ascii="Calibri" w:hAnsi="Calibri" w:cs="Calibri"/>
          <w:color w:val="auto"/>
        </w:rPr>
        <w:t>przypadku</w:t>
      </w:r>
      <w:r w:rsidR="00C90511" w:rsidRPr="00B80D60">
        <w:rPr>
          <w:rFonts w:ascii="Calibri" w:hAnsi="Calibri" w:cs="Calibri"/>
          <w:color w:val="auto"/>
        </w:rPr>
        <w:t xml:space="preserve"> </w:t>
      </w:r>
      <w:r w:rsidRPr="00B80D60">
        <w:rPr>
          <w:rFonts w:ascii="Calibri" w:hAnsi="Calibri" w:cs="Calibri"/>
          <w:color w:val="auto"/>
        </w:rPr>
        <w:t>niezałatwienia</w:t>
      </w:r>
      <w:r w:rsidR="00C90511" w:rsidRPr="00B80D60">
        <w:rPr>
          <w:rFonts w:ascii="Calibri" w:hAnsi="Calibri" w:cs="Calibri"/>
          <w:color w:val="auto"/>
        </w:rPr>
        <w:t xml:space="preserve"> </w:t>
      </w:r>
      <w:r w:rsidRPr="00B80D60">
        <w:rPr>
          <w:rFonts w:ascii="Calibri" w:hAnsi="Calibri" w:cs="Calibri"/>
          <w:color w:val="auto"/>
        </w:rPr>
        <w:t>sprawy</w:t>
      </w:r>
      <w:r w:rsidR="00C90511" w:rsidRPr="00B80D60">
        <w:rPr>
          <w:rFonts w:ascii="Calibri" w:hAnsi="Calibri" w:cs="Calibri"/>
          <w:color w:val="auto"/>
        </w:rPr>
        <w:t xml:space="preserve"> </w:t>
      </w:r>
      <w:r w:rsidRPr="00B80D60">
        <w:rPr>
          <w:rFonts w:ascii="Calibri" w:hAnsi="Calibri" w:cs="Calibri"/>
          <w:color w:val="auto"/>
        </w:rPr>
        <w:t>w</w:t>
      </w:r>
      <w:r w:rsidR="00C90511" w:rsidRPr="00B80D60">
        <w:rPr>
          <w:rFonts w:ascii="Calibri" w:hAnsi="Calibri" w:cs="Calibri"/>
          <w:color w:val="auto"/>
        </w:rPr>
        <w:t xml:space="preserve"> </w:t>
      </w:r>
      <w:r w:rsidRPr="00B80D60">
        <w:rPr>
          <w:rFonts w:ascii="Calibri" w:hAnsi="Calibri" w:cs="Calibri"/>
          <w:color w:val="auto"/>
        </w:rPr>
        <w:t>terminie</w:t>
      </w:r>
      <w:r w:rsidR="00C90511" w:rsidRPr="00B80D60">
        <w:rPr>
          <w:rFonts w:ascii="Calibri" w:hAnsi="Calibri" w:cs="Calibri"/>
          <w:color w:val="auto"/>
        </w:rPr>
        <w:t xml:space="preserve"> </w:t>
      </w:r>
      <w:r w:rsidRPr="00B80D60">
        <w:rPr>
          <w:rFonts w:ascii="Calibri" w:hAnsi="Calibri" w:cs="Calibri"/>
          <w:color w:val="auto"/>
        </w:rPr>
        <w:t>organ administracji</w:t>
      </w:r>
      <w:r w:rsidR="00C90511" w:rsidRPr="00B80D60">
        <w:rPr>
          <w:rFonts w:ascii="Calibri" w:hAnsi="Calibri" w:cs="Calibri"/>
          <w:color w:val="auto"/>
        </w:rPr>
        <w:t xml:space="preserve"> </w:t>
      </w:r>
      <w:r w:rsidRPr="00B80D60">
        <w:rPr>
          <w:rFonts w:ascii="Calibri" w:hAnsi="Calibri" w:cs="Calibri"/>
          <w:color w:val="auto"/>
        </w:rPr>
        <w:t>publicznej</w:t>
      </w:r>
      <w:r w:rsidR="00C90511" w:rsidRPr="00B80D60">
        <w:rPr>
          <w:rFonts w:ascii="Calibri" w:hAnsi="Calibri" w:cs="Calibri"/>
          <w:color w:val="auto"/>
        </w:rPr>
        <w:t xml:space="preserve"> </w:t>
      </w:r>
      <w:r w:rsidRPr="00B80D60">
        <w:rPr>
          <w:rFonts w:ascii="Calibri" w:hAnsi="Calibri" w:cs="Calibri"/>
          <w:color w:val="auto"/>
        </w:rPr>
        <w:t>jest</w:t>
      </w:r>
      <w:r w:rsidR="00C90511" w:rsidRPr="00B80D60">
        <w:rPr>
          <w:rFonts w:ascii="Calibri" w:hAnsi="Calibri" w:cs="Calibri"/>
          <w:color w:val="auto"/>
        </w:rPr>
        <w:t xml:space="preserve"> </w:t>
      </w:r>
      <w:r w:rsidRPr="00B80D60">
        <w:rPr>
          <w:rFonts w:ascii="Calibri" w:hAnsi="Calibri" w:cs="Calibri"/>
          <w:color w:val="auto"/>
        </w:rPr>
        <w:t>obowiązany</w:t>
      </w:r>
      <w:r w:rsidR="00C90511" w:rsidRPr="00B80D60">
        <w:rPr>
          <w:rFonts w:ascii="Calibri" w:hAnsi="Calibri" w:cs="Calibri"/>
          <w:color w:val="auto"/>
        </w:rPr>
        <w:t xml:space="preserve"> </w:t>
      </w:r>
      <w:r w:rsidRPr="00B80D60">
        <w:rPr>
          <w:rFonts w:ascii="Calibri" w:hAnsi="Calibri" w:cs="Calibri"/>
          <w:color w:val="auto"/>
        </w:rPr>
        <w:t>zawiadomić</w:t>
      </w:r>
      <w:r w:rsidR="00C90511" w:rsidRPr="00B80D60">
        <w:rPr>
          <w:rFonts w:ascii="Calibri" w:hAnsi="Calibri" w:cs="Calibri"/>
          <w:color w:val="auto"/>
        </w:rPr>
        <w:t xml:space="preserve"> </w:t>
      </w:r>
      <w:r w:rsidRPr="00B80D60">
        <w:rPr>
          <w:rFonts w:ascii="Calibri" w:hAnsi="Calibri" w:cs="Calibri"/>
          <w:color w:val="auto"/>
        </w:rPr>
        <w:t>strony,</w:t>
      </w:r>
      <w:r w:rsidR="00C90511" w:rsidRPr="00B80D60">
        <w:rPr>
          <w:rFonts w:ascii="Calibri" w:hAnsi="Calibri" w:cs="Calibri"/>
          <w:color w:val="auto"/>
        </w:rPr>
        <w:t xml:space="preserve"> </w:t>
      </w:r>
      <w:r w:rsidRPr="00B80D60">
        <w:rPr>
          <w:rFonts w:ascii="Calibri" w:hAnsi="Calibri" w:cs="Calibri"/>
          <w:color w:val="auto"/>
        </w:rPr>
        <w:t>podając</w:t>
      </w:r>
      <w:r w:rsidR="00C90511" w:rsidRPr="00B80D60">
        <w:rPr>
          <w:rFonts w:ascii="Calibri" w:hAnsi="Calibri" w:cs="Calibri"/>
          <w:color w:val="auto"/>
        </w:rPr>
        <w:t xml:space="preserve"> </w:t>
      </w:r>
      <w:r w:rsidRPr="00B80D60">
        <w:rPr>
          <w:rFonts w:ascii="Calibri" w:hAnsi="Calibri" w:cs="Calibri"/>
          <w:color w:val="auto"/>
        </w:rPr>
        <w:t>przyczyny zwłoki,</w:t>
      </w:r>
      <w:r w:rsidR="00C90511" w:rsidRPr="00B80D60">
        <w:rPr>
          <w:rFonts w:ascii="Calibri" w:hAnsi="Calibri" w:cs="Calibri"/>
          <w:color w:val="auto"/>
        </w:rPr>
        <w:t xml:space="preserve"> </w:t>
      </w:r>
      <w:r w:rsidRPr="00B80D60">
        <w:rPr>
          <w:rFonts w:ascii="Calibri" w:hAnsi="Calibri" w:cs="Calibri"/>
          <w:color w:val="auto"/>
        </w:rPr>
        <w:t>wskazując</w:t>
      </w:r>
      <w:r w:rsidR="00C90511" w:rsidRPr="00B80D60">
        <w:rPr>
          <w:rFonts w:ascii="Calibri" w:hAnsi="Calibri" w:cs="Calibri"/>
          <w:color w:val="auto"/>
        </w:rPr>
        <w:t xml:space="preserve"> </w:t>
      </w:r>
      <w:r w:rsidRPr="00B80D60">
        <w:rPr>
          <w:rFonts w:ascii="Calibri" w:hAnsi="Calibri" w:cs="Calibri"/>
          <w:color w:val="auto"/>
        </w:rPr>
        <w:t>nowy</w:t>
      </w:r>
      <w:r w:rsidR="00C90511" w:rsidRPr="00B80D60">
        <w:rPr>
          <w:rFonts w:ascii="Calibri" w:hAnsi="Calibri" w:cs="Calibri"/>
          <w:color w:val="auto"/>
        </w:rPr>
        <w:t xml:space="preserve"> </w:t>
      </w:r>
      <w:r w:rsidRPr="00B80D60">
        <w:rPr>
          <w:rFonts w:ascii="Calibri" w:hAnsi="Calibri" w:cs="Calibri"/>
          <w:color w:val="auto"/>
        </w:rPr>
        <w:t>termin</w:t>
      </w:r>
      <w:r w:rsidR="00C90511" w:rsidRPr="00B80D60">
        <w:rPr>
          <w:rFonts w:ascii="Calibri" w:hAnsi="Calibri" w:cs="Calibri"/>
          <w:color w:val="auto"/>
        </w:rPr>
        <w:t xml:space="preserve"> </w:t>
      </w:r>
      <w:r w:rsidRPr="00B80D60">
        <w:rPr>
          <w:rFonts w:ascii="Calibri" w:hAnsi="Calibri" w:cs="Calibri"/>
          <w:color w:val="auto"/>
        </w:rPr>
        <w:t>załatwienia</w:t>
      </w:r>
      <w:r w:rsidR="00C90511" w:rsidRPr="00B80D60">
        <w:rPr>
          <w:rFonts w:ascii="Calibri" w:hAnsi="Calibri" w:cs="Calibri"/>
          <w:color w:val="auto"/>
        </w:rPr>
        <w:t xml:space="preserve"> </w:t>
      </w:r>
      <w:r w:rsidRPr="00B80D60">
        <w:rPr>
          <w:rFonts w:ascii="Calibri" w:hAnsi="Calibri" w:cs="Calibri"/>
          <w:color w:val="auto"/>
        </w:rPr>
        <w:t>sprawy</w:t>
      </w:r>
      <w:r w:rsidR="00C90511" w:rsidRPr="00B80D60">
        <w:rPr>
          <w:rFonts w:ascii="Calibri" w:hAnsi="Calibri" w:cs="Calibri"/>
          <w:color w:val="auto"/>
        </w:rPr>
        <w:t xml:space="preserve"> </w:t>
      </w:r>
      <w:r w:rsidRPr="00B80D60">
        <w:rPr>
          <w:rFonts w:ascii="Calibri" w:hAnsi="Calibri" w:cs="Calibri"/>
          <w:color w:val="auto"/>
        </w:rPr>
        <w:t>oraz</w:t>
      </w:r>
      <w:r w:rsidR="00C90511" w:rsidRPr="00B80D60">
        <w:rPr>
          <w:rFonts w:ascii="Calibri" w:hAnsi="Calibri" w:cs="Calibri"/>
          <w:color w:val="auto"/>
        </w:rPr>
        <w:t xml:space="preserve"> </w:t>
      </w:r>
      <w:r w:rsidRPr="00B80D60">
        <w:rPr>
          <w:rFonts w:ascii="Calibri" w:hAnsi="Calibri" w:cs="Calibri"/>
          <w:color w:val="auto"/>
        </w:rPr>
        <w:t>pouczając</w:t>
      </w:r>
      <w:r w:rsidR="00C90511" w:rsidRPr="00B80D60">
        <w:rPr>
          <w:rFonts w:ascii="Calibri" w:hAnsi="Calibri" w:cs="Calibri"/>
          <w:color w:val="auto"/>
        </w:rPr>
        <w:t xml:space="preserve"> </w:t>
      </w:r>
      <w:r w:rsidRPr="00B80D60">
        <w:rPr>
          <w:rFonts w:ascii="Calibri" w:hAnsi="Calibri" w:cs="Calibri"/>
          <w:color w:val="auto"/>
        </w:rPr>
        <w:t>o</w:t>
      </w:r>
      <w:r w:rsidR="00C90511" w:rsidRPr="00B80D60">
        <w:rPr>
          <w:rFonts w:ascii="Calibri" w:hAnsi="Calibri" w:cs="Calibri"/>
          <w:color w:val="auto"/>
        </w:rPr>
        <w:t xml:space="preserve"> </w:t>
      </w:r>
      <w:r w:rsidRPr="00B80D60">
        <w:rPr>
          <w:rFonts w:ascii="Calibri" w:hAnsi="Calibri" w:cs="Calibri"/>
          <w:color w:val="auto"/>
        </w:rPr>
        <w:t>prawie</w:t>
      </w:r>
      <w:r w:rsidR="00C90511" w:rsidRPr="00B80D60">
        <w:rPr>
          <w:rFonts w:ascii="Calibri" w:hAnsi="Calibri" w:cs="Calibri"/>
          <w:color w:val="auto"/>
        </w:rPr>
        <w:t xml:space="preserve"> </w:t>
      </w:r>
      <w:r w:rsidRPr="00B80D60">
        <w:rPr>
          <w:rFonts w:ascii="Calibri" w:hAnsi="Calibri" w:cs="Calibri"/>
          <w:color w:val="auto"/>
        </w:rPr>
        <w:t>do wniesienia ponaglenia.</w:t>
      </w:r>
    </w:p>
    <w:p w14:paraId="13E45994" w14:textId="4433D133" w:rsidR="00EE5B0D" w:rsidRPr="00B80D60" w:rsidRDefault="00471E10" w:rsidP="00AE2A2F">
      <w:pPr>
        <w:pStyle w:val="Akapitzlist"/>
        <w:numPr>
          <w:ilvl w:val="0"/>
          <w:numId w:val="99"/>
        </w:numPr>
        <w:spacing w:line="276" w:lineRule="auto"/>
        <w:rPr>
          <w:rFonts w:ascii="Calibri" w:hAnsi="Calibri" w:cs="Calibri"/>
          <w:color w:val="auto"/>
        </w:rPr>
      </w:pPr>
      <w:r w:rsidRPr="00B80D60">
        <w:rPr>
          <w:rFonts w:ascii="Calibri" w:hAnsi="Calibri" w:cs="Calibri"/>
          <w:color w:val="auto"/>
        </w:rPr>
        <w:t>Nie zachowano terminu określonego dla strony na podstawie art. 10 Kpa na zapoznanie z</w:t>
      </w:r>
      <w:r w:rsidR="00F16408">
        <w:rPr>
          <w:rFonts w:ascii="Calibri" w:hAnsi="Calibri" w:cs="Calibri"/>
          <w:color w:val="auto"/>
        </w:rPr>
        <w:t> </w:t>
      </w:r>
      <w:r w:rsidRPr="00B80D60">
        <w:rPr>
          <w:rFonts w:ascii="Calibri" w:hAnsi="Calibri" w:cs="Calibri"/>
          <w:color w:val="auto"/>
        </w:rPr>
        <w:t>dokumentacją przed wydaniem decyzji.</w:t>
      </w:r>
    </w:p>
    <w:p w14:paraId="3A4D42E8" w14:textId="77777777" w:rsidR="00EE5B0D" w:rsidRPr="00B80D60" w:rsidRDefault="00471E10" w:rsidP="00AE2A2F">
      <w:pPr>
        <w:pStyle w:val="Akapitzlist"/>
        <w:numPr>
          <w:ilvl w:val="0"/>
          <w:numId w:val="99"/>
        </w:numPr>
        <w:spacing w:line="276" w:lineRule="auto"/>
        <w:rPr>
          <w:rFonts w:ascii="Calibri" w:hAnsi="Calibri" w:cs="Calibri"/>
          <w:color w:val="auto"/>
        </w:rPr>
      </w:pPr>
      <w:r w:rsidRPr="00B80D60">
        <w:rPr>
          <w:rFonts w:ascii="Calibri" w:hAnsi="Calibri" w:cs="Calibri"/>
          <w:color w:val="auto"/>
        </w:rPr>
        <w:lastRenderedPageBreak/>
        <w:t>Karty stwierdzenia choroby zawodowej sporządzane są z naruszeniem terminu określonego w § 9 rozporządzenia Rady Ministrów w sprawie chorób zawodowych.</w:t>
      </w:r>
    </w:p>
    <w:p w14:paraId="410C8457" w14:textId="37CCD760" w:rsidR="00EE5B0D" w:rsidRPr="00B80D60" w:rsidRDefault="00471E10" w:rsidP="00AE2A2F">
      <w:pPr>
        <w:pStyle w:val="Akapitzlist"/>
        <w:numPr>
          <w:ilvl w:val="0"/>
          <w:numId w:val="99"/>
        </w:numPr>
        <w:spacing w:line="276" w:lineRule="auto"/>
        <w:rPr>
          <w:rFonts w:ascii="Calibri" w:hAnsi="Calibri" w:cs="Calibri"/>
          <w:color w:val="auto"/>
        </w:rPr>
      </w:pPr>
      <w:r w:rsidRPr="00B80D60">
        <w:rPr>
          <w:rFonts w:ascii="Calibri" w:hAnsi="Calibri" w:cs="Calibri"/>
          <w:color w:val="auto"/>
        </w:rPr>
        <w:t>Pisma interwencyjne przekazuje się nieprawidłowo do organu właściwego na podstawie art. 243 Kpa. W rozumieniu przepisu z art. 241 Kpa przedmiotem wniosku mogą być w</w:t>
      </w:r>
      <w:r w:rsidR="00F16408">
        <w:rPr>
          <w:rFonts w:ascii="Calibri" w:hAnsi="Calibri" w:cs="Calibri"/>
          <w:color w:val="auto"/>
        </w:rPr>
        <w:t> </w:t>
      </w:r>
      <w:r w:rsidRPr="00B80D60">
        <w:rPr>
          <w:rFonts w:ascii="Calibri" w:hAnsi="Calibri" w:cs="Calibri"/>
          <w:color w:val="auto"/>
        </w:rPr>
        <w:t>szczególności sprawy ulepszenia organizacji,</w:t>
      </w:r>
      <w:r w:rsidR="00C90511" w:rsidRPr="00B80D60">
        <w:rPr>
          <w:rFonts w:ascii="Calibri" w:hAnsi="Calibri" w:cs="Calibri"/>
          <w:color w:val="auto"/>
        </w:rPr>
        <w:t xml:space="preserve"> </w:t>
      </w:r>
      <w:r w:rsidRPr="00B80D60">
        <w:rPr>
          <w:rFonts w:ascii="Calibri" w:hAnsi="Calibri" w:cs="Calibri"/>
          <w:color w:val="auto"/>
        </w:rPr>
        <w:t>wzmocnienia</w:t>
      </w:r>
      <w:r w:rsidR="00C90511" w:rsidRPr="00B80D60">
        <w:rPr>
          <w:rFonts w:ascii="Calibri" w:hAnsi="Calibri" w:cs="Calibri"/>
          <w:color w:val="auto"/>
        </w:rPr>
        <w:t xml:space="preserve"> </w:t>
      </w:r>
      <w:r w:rsidRPr="00B80D60">
        <w:rPr>
          <w:rFonts w:ascii="Calibri" w:hAnsi="Calibri" w:cs="Calibri"/>
          <w:color w:val="auto"/>
        </w:rPr>
        <w:t>praworządności,</w:t>
      </w:r>
      <w:r w:rsidR="00C90511" w:rsidRPr="00B80D60">
        <w:rPr>
          <w:rFonts w:ascii="Calibri" w:hAnsi="Calibri" w:cs="Calibri"/>
          <w:color w:val="auto"/>
        </w:rPr>
        <w:t xml:space="preserve"> </w:t>
      </w:r>
      <w:r w:rsidRPr="00B80D60">
        <w:rPr>
          <w:rFonts w:ascii="Calibri" w:hAnsi="Calibri" w:cs="Calibri"/>
          <w:color w:val="auto"/>
        </w:rPr>
        <w:t>usprawnienia</w:t>
      </w:r>
      <w:r w:rsidR="00C90511" w:rsidRPr="00B80D60">
        <w:rPr>
          <w:rFonts w:ascii="Calibri" w:hAnsi="Calibri" w:cs="Calibri"/>
          <w:color w:val="auto"/>
        </w:rPr>
        <w:t xml:space="preserve"> </w:t>
      </w:r>
      <w:r w:rsidRPr="00B80D60">
        <w:rPr>
          <w:rFonts w:ascii="Calibri" w:hAnsi="Calibri" w:cs="Calibri"/>
          <w:color w:val="auto"/>
        </w:rPr>
        <w:t>pracy</w:t>
      </w:r>
      <w:r w:rsidR="00C90511" w:rsidRPr="00B80D60">
        <w:rPr>
          <w:rFonts w:ascii="Calibri" w:hAnsi="Calibri" w:cs="Calibri"/>
          <w:color w:val="auto"/>
        </w:rPr>
        <w:t xml:space="preserve"> </w:t>
      </w:r>
      <w:r w:rsidRPr="00B80D60">
        <w:rPr>
          <w:rFonts w:ascii="Calibri" w:hAnsi="Calibri" w:cs="Calibri"/>
          <w:color w:val="auto"/>
        </w:rPr>
        <w:t>i zapobiegania nadużyciom, ochrony własności, lepszego zaspokajania potrzeb ludności. Tym samym nie ma on odniesienia do wnoszonych do organu interwencji dot. nieprawidłowości w podmiotach nadzorowanych.</w:t>
      </w:r>
    </w:p>
    <w:p w14:paraId="183DD114" w14:textId="77777777" w:rsidR="00EE5B0D" w:rsidRPr="00B80D60" w:rsidRDefault="00471E10" w:rsidP="00AE2A2F">
      <w:pPr>
        <w:pStyle w:val="Akapitzlist"/>
        <w:numPr>
          <w:ilvl w:val="0"/>
          <w:numId w:val="99"/>
        </w:numPr>
        <w:spacing w:line="276" w:lineRule="auto"/>
        <w:rPr>
          <w:rFonts w:ascii="Calibri" w:hAnsi="Calibri" w:cs="Calibri"/>
          <w:color w:val="auto"/>
        </w:rPr>
      </w:pPr>
      <w:r w:rsidRPr="00B80D60">
        <w:rPr>
          <w:rFonts w:ascii="Calibri" w:hAnsi="Calibri" w:cs="Calibri"/>
          <w:color w:val="auto"/>
        </w:rPr>
        <w:t>Czynności kontrolne przeprowadzone bez zawiadomienia o kontroli, co stanowi naruszenie art. 48 ust. 1 Prawa przedsiębiorców zgodnie, z którym organ</w:t>
      </w:r>
      <w:r w:rsidR="00C90511" w:rsidRPr="00B80D60">
        <w:rPr>
          <w:rFonts w:ascii="Calibri" w:hAnsi="Calibri" w:cs="Calibri"/>
          <w:color w:val="auto"/>
        </w:rPr>
        <w:t xml:space="preserve"> </w:t>
      </w:r>
      <w:r w:rsidRPr="00B80D60">
        <w:rPr>
          <w:rFonts w:ascii="Calibri" w:hAnsi="Calibri" w:cs="Calibri"/>
          <w:color w:val="auto"/>
        </w:rPr>
        <w:t>kontroli</w:t>
      </w:r>
      <w:r w:rsidR="00C90511" w:rsidRPr="00B80D60">
        <w:rPr>
          <w:rFonts w:ascii="Calibri" w:hAnsi="Calibri" w:cs="Calibri"/>
          <w:color w:val="auto"/>
        </w:rPr>
        <w:t xml:space="preserve"> </w:t>
      </w:r>
      <w:r w:rsidRPr="00B80D60">
        <w:rPr>
          <w:rFonts w:ascii="Calibri" w:hAnsi="Calibri" w:cs="Calibri"/>
          <w:color w:val="auto"/>
        </w:rPr>
        <w:t>zawiadamia</w:t>
      </w:r>
      <w:r w:rsidR="00C90511" w:rsidRPr="00B80D60">
        <w:rPr>
          <w:rFonts w:ascii="Calibri" w:hAnsi="Calibri" w:cs="Calibri"/>
          <w:color w:val="auto"/>
        </w:rPr>
        <w:t xml:space="preserve"> </w:t>
      </w:r>
      <w:r w:rsidRPr="00B80D60">
        <w:rPr>
          <w:rFonts w:ascii="Calibri" w:hAnsi="Calibri" w:cs="Calibri"/>
          <w:color w:val="auto"/>
        </w:rPr>
        <w:t>przedsiębiorcę</w:t>
      </w:r>
      <w:r w:rsidR="00C90511" w:rsidRPr="00B80D60">
        <w:rPr>
          <w:rFonts w:ascii="Calibri" w:hAnsi="Calibri" w:cs="Calibri"/>
          <w:color w:val="auto"/>
        </w:rPr>
        <w:t xml:space="preserve"> </w:t>
      </w:r>
      <w:r w:rsidRPr="00B80D60">
        <w:rPr>
          <w:rFonts w:ascii="Calibri" w:hAnsi="Calibri" w:cs="Calibri"/>
          <w:color w:val="auto"/>
        </w:rPr>
        <w:t>o zamiarze</w:t>
      </w:r>
      <w:r w:rsidR="00C90511" w:rsidRPr="00B80D60">
        <w:rPr>
          <w:rFonts w:ascii="Calibri" w:hAnsi="Calibri" w:cs="Calibri"/>
          <w:color w:val="auto"/>
        </w:rPr>
        <w:t xml:space="preserve"> </w:t>
      </w:r>
      <w:r w:rsidRPr="00B80D60">
        <w:rPr>
          <w:rFonts w:ascii="Calibri" w:hAnsi="Calibri" w:cs="Calibri"/>
          <w:color w:val="auto"/>
        </w:rPr>
        <w:t>wszczęcia kontroli.</w:t>
      </w:r>
    </w:p>
    <w:p w14:paraId="168AAD15" w14:textId="7103AA7B" w:rsidR="00EE5B0D" w:rsidRPr="00B80D60" w:rsidRDefault="00471E10" w:rsidP="00AE2A2F">
      <w:pPr>
        <w:pStyle w:val="Akapitzlist"/>
        <w:numPr>
          <w:ilvl w:val="0"/>
          <w:numId w:val="99"/>
        </w:numPr>
        <w:spacing w:line="276" w:lineRule="auto"/>
        <w:rPr>
          <w:rFonts w:ascii="Calibri" w:hAnsi="Calibri" w:cs="Calibri"/>
          <w:color w:val="auto"/>
        </w:rPr>
      </w:pPr>
      <w:r w:rsidRPr="00B80D60">
        <w:rPr>
          <w:rFonts w:ascii="Calibri" w:hAnsi="Calibri" w:cs="Calibri"/>
          <w:color w:val="auto"/>
        </w:rPr>
        <w:t>W analizowanych aktach w sprawie choroby zawodowej, w pierwszej korespondencji brak spełnienia obowiązku informacyjnego o jakim mowa w motywie 60 preambuły rozporządzenia Parlamentu Europejskiego i Rady (UE) 2016/679 z dnia 27 kwietnia 2016r. w sprawie ochrony osób fizycznych w związku z przetwarzaniem danych osobowych w</w:t>
      </w:r>
      <w:r w:rsidR="00F16408">
        <w:rPr>
          <w:rFonts w:ascii="Calibri" w:hAnsi="Calibri" w:cs="Calibri"/>
          <w:color w:val="auto"/>
        </w:rPr>
        <w:t> </w:t>
      </w:r>
      <w:r w:rsidRPr="00B80D60">
        <w:rPr>
          <w:rFonts w:ascii="Calibri" w:hAnsi="Calibri" w:cs="Calibri"/>
          <w:color w:val="auto"/>
        </w:rPr>
        <w:t xml:space="preserve">sprawie swobodnego przepływu takich danych oraz uchylenia dyrektywy 95/46/WE (RODO), który wskazuje że osoba, której dane dotyczą, musi być poinformowana o fakcie prowadzenia operacji przetwarzania jej danych osobowych i o celach takiego przetwarzania. </w:t>
      </w:r>
    </w:p>
    <w:p w14:paraId="611EB6AC" w14:textId="77777777" w:rsidR="00EE5B0D" w:rsidRPr="00B80D60" w:rsidRDefault="00471E10" w:rsidP="00AE2A2F">
      <w:pPr>
        <w:pStyle w:val="Akapitzlist"/>
        <w:numPr>
          <w:ilvl w:val="0"/>
          <w:numId w:val="99"/>
        </w:numPr>
        <w:spacing w:line="276" w:lineRule="auto"/>
        <w:rPr>
          <w:rFonts w:ascii="Calibri" w:hAnsi="Calibri" w:cs="Calibri"/>
          <w:color w:val="auto"/>
        </w:rPr>
      </w:pPr>
      <w:r w:rsidRPr="00B80D60">
        <w:rPr>
          <w:rFonts w:ascii="Calibri" w:hAnsi="Calibri" w:cs="Calibri"/>
          <w:color w:val="auto"/>
        </w:rPr>
        <w:t>W dostarczonych osobiście zawiadomieniach m.in. o obciążeniu opłatą podpisując odbiór strona nie wskazała daty otrzymania niniejszych zawiadomień.</w:t>
      </w:r>
      <w:bookmarkEnd w:id="204"/>
    </w:p>
    <w:p w14:paraId="7252DF97" w14:textId="62C3EF14" w:rsidR="00471E10" w:rsidRPr="00B80D60" w:rsidRDefault="00471E10" w:rsidP="00AE2A2F">
      <w:pPr>
        <w:pStyle w:val="Akapitzlist"/>
        <w:numPr>
          <w:ilvl w:val="0"/>
          <w:numId w:val="99"/>
        </w:numPr>
        <w:spacing w:line="276" w:lineRule="auto"/>
        <w:rPr>
          <w:rFonts w:ascii="Calibri" w:hAnsi="Calibri" w:cs="Calibri"/>
          <w:color w:val="auto"/>
        </w:rPr>
      </w:pPr>
      <w:r w:rsidRPr="00B80D60">
        <w:rPr>
          <w:rFonts w:ascii="Calibri" w:hAnsi="Calibri" w:cs="Calibri"/>
          <w:color w:val="auto"/>
        </w:rPr>
        <w:t>Mimo stwierdzenia w trakcie przeprowadzenia czynności kontrolnych niewykonania w</w:t>
      </w:r>
      <w:r w:rsidR="00F16408">
        <w:rPr>
          <w:rFonts w:ascii="Calibri" w:hAnsi="Calibri" w:cs="Calibri"/>
          <w:color w:val="auto"/>
        </w:rPr>
        <w:t> </w:t>
      </w:r>
      <w:r w:rsidRPr="00B80D60">
        <w:rPr>
          <w:rFonts w:ascii="Calibri" w:hAnsi="Calibri" w:cs="Calibri"/>
          <w:color w:val="auto"/>
        </w:rPr>
        <w:t>ustalonym terminie nakazu z decyzji nie obciążono strony opłatą</w:t>
      </w:r>
      <w:r w:rsidR="00F854F2" w:rsidRPr="00B80D60">
        <w:rPr>
          <w:rFonts w:ascii="Calibri" w:hAnsi="Calibri" w:cs="Calibri"/>
          <w:color w:val="auto"/>
        </w:rPr>
        <w:t>.</w:t>
      </w:r>
    </w:p>
    <w:bookmarkEnd w:id="203"/>
    <w:p w14:paraId="70588E67" w14:textId="77777777" w:rsidR="00B935BD" w:rsidRPr="00B80D60" w:rsidRDefault="00B935BD" w:rsidP="009F2685">
      <w:pPr>
        <w:spacing w:line="276" w:lineRule="auto"/>
        <w:rPr>
          <w:rFonts w:ascii="Calibri" w:hAnsi="Calibri" w:cs="Calibri"/>
          <w:color w:val="auto"/>
          <w:u w:val="single"/>
        </w:rPr>
      </w:pPr>
    </w:p>
    <w:p w14:paraId="105BEAA6" w14:textId="77777777" w:rsidR="003630CF" w:rsidRPr="00B80D60" w:rsidRDefault="00C60938" w:rsidP="009F2685">
      <w:pPr>
        <w:spacing w:line="276" w:lineRule="auto"/>
        <w:rPr>
          <w:rFonts w:ascii="Calibri" w:hAnsi="Calibri" w:cs="Calibri"/>
          <w:color w:val="auto"/>
          <w:u w:val="single"/>
        </w:rPr>
      </w:pPr>
      <w:r w:rsidRPr="00B80D60">
        <w:rPr>
          <w:rFonts w:ascii="Calibri" w:hAnsi="Calibri" w:cs="Calibri"/>
          <w:color w:val="auto"/>
          <w:u w:val="single"/>
        </w:rPr>
        <w:t>Skutki stwierdzonych nieprawidłowości:</w:t>
      </w:r>
    </w:p>
    <w:p w14:paraId="3145A511" w14:textId="4EFBF1DA" w:rsidR="00B70009" w:rsidRPr="00B80D60" w:rsidRDefault="00B70009" w:rsidP="00B70009">
      <w:pPr>
        <w:spacing w:line="276" w:lineRule="auto"/>
        <w:rPr>
          <w:rFonts w:ascii="Calibri" w:hAnsi="Calibri" w:cs="Calibri"/>
          <w:color w:val="auto"/>
          <w:sz w:val="22"/>
          <w:szCs w:val="22"/>
        </w:rPr>
      </w:pPr>
      <w:r w:rsidRPr="00B80D60">
        <w:rPr>
          <w:rFonts w:ascii="Calibri" w:hAnsi="Calibri" w:cs="Calibri"/>
          <w:color w:val="auto"/>
        </w:rPr>
        <w:t>Stwierdzone w toku przeprowadzonej kontroli nieprawidłowości mogą skutkować zarzutem nieprawidłowo prowadzonego postępowania administracyjnego, w tym niezasadną zmianą terminów realizacji obowiązków nałożonych decyzją czy też mogą być podstawą wniesienia przez strony postępowania zasadnego ponaglenia w związku z brakiem poinformowania o</w:t>
      </w:r>
      <w:r w:rsidR="00F16408">
        <w:rPr>
          <w:rFonts w:ascii="Calibri" w:hAnsi="Calibri" w:cs="Calibri"/>
          <w:color w:val="auto"/>
        </w:rPr>
        <w:t> </w:t>
      </w:r>
      <w:r w:rsidRPr="00B80D60">
        <w:rPr>
          <w:rFonts w:ascii="Calibri" w:hAnsi="Calibri" w:cs="Calibri"/>
          <w:color w:val="auto"/>
        </w:rPr>
        <w:t xml:space="preserve">przedłużeniu terminu zakończenia postępowania. </w:t>
      </w:r>
    </w:p>
    <w:p w14:paraId="57DA50F2" w14:textId="77777777" w:rsidR="00937D26" w:rsidRPr="00B80D60" w:rsidRDefault="00937D26" w:rsidP="009F2685">
      <w:pPr>
        <w:spacing w:line="276" w:lineRule="auto"/>
        <w:rPr>
          <w:rFonts w:ascii="Calibri" w:hAnsi="Calibri" w:cs="Calibri"/>
          <w:color w:val="auto"/>
          <w:u w:val="single"/>
        </w:rPr>
      </w:pPr>
    </w:p>
    <w:p w14:paraId="6D603099" w14:textId="77777777" w:rsidR="000F2F3B" w:rsidRPr="00B80D60" w:rsidRDefault="00C6576B" w:rsidP="000F2F3B">
      <w:pPr>
        <w:spacing w:line="276" w:lineRule="auto"/>
        <w:rPr>
          <w:rFonts w:ascii="Calibri" w:hAnsi="Calibri" w:cs="Calibri"/>
          <w:color w:val="auto"/>
          <w:u w:val="single"/>
        </w:rPr>
      </w:pPr>
      <w:r w:rsidRPr="00B80D60">
        <w:rPr>
          <w:rFonts w:ascii="Calibri" w:hAnsi="Calibri" w:cs="Calibri"/>
          <w:color w:val="auto"/>
          <w:u w:val="single"/>
        </w:rPr>
        <w:t>W zakresie</w:t>
      </w:r>
      <w:r w:rsidR="004D053C" w:rsidRPr="00B80D60">
        <w:rPr>
          <w:rFonts w:ascii="Calibri" w:hAnsi="Calibri" w:cs="Calibri"/>
          <w:color w:val="auto"/>
          <w:u w:val="single"/>
        </w:rPr>
        <w:t xml:space="preserve"> </w:t>
      </w:r>
      <w:r w:rsidRPr="00B80D60">
        <w:rPr>
          <w:rFonts w:ascii="Calibri" w:hAnsi="Calibri" w:cs="Calibri"/>
          <w:color w:val="auto"/>
          <w:u w:val="single"/>
        </w:rPr>
        <w:t xml:space="preserve">HIGIENY DZIECI I MŁODZIEŻY: </w:t>
      </w:r>
      <w:bookmarkStart w:id="205" w:name="_Hlk88642576"/>
    </w:p>
    <w:p w14:paraId="1E3551E0" w14:textId="77777777" w:rsidR="000F2F3B" w:rsidRPr="00B80D60" w:rsidRDefault="000F2F3B" w:rsidP="000F2F3B">
      <w:pPr>
        <w:spacing w:line="276" w:lineRule="auto"/>
        <w:rPr>
          <w:rFonts w:ascii="Calibri" w:hAnsi="Calibri" w:cs="Calibri"/>
          <w:color w:val="auto"/>
          <w:u w:val="single"/>
        </w:rPr>
      </w:pPr>
      <w:bookmarkStart w:id="206" w:name="_Hlk90458955"/>
      <w:r w:rsidRPr="00B80D60">
        <w:rPr>
          <w:rFonts w:ascii="Calibri" w:hAnsi="Calibri" w:cs="Calibri"/>
          <w:color w:val="auto"/>
          <w:u w:val="single"/>
        </w:rPr>
        <w:t>Spostrzeżenia:</w:t>
      </w:r>
    </w:p>
    <w:p w14:paraId="7E92AE40" w14:textId="77777777" w:rsidR="004830E8" w:rsidRPr="00B80D60" w:rsidRDefault="000F2F3B" w:rsidP="001143B8">
      <w:pPr>
        <w:numPr>
          <w:ilvl w:val="0"/>
          <w:numId w:val="67"/>
        </w:numPr>
        <w:spacing w:after="160" w:line="276" w:lineRule="auto"/>
        <w:rPr>
          <w:rFonts w:ascii="Calibri" w:hAnsi="Calibri" w:cs="Calibri"/>
          <w:color w:val="auto"/>
        </w:rPr>
      </w:pPr>
      <w:r w:rsidRPr="00B80D60">
        <w:rPr>
          <w:rFonts w:ascii="Calibri" w:hAnsi="Calibri" w:cs="Calibri"/>
          <w:color w:val="auto"/>
        </w:rPr>
        <w:t xml:space="preserve">Brak potwierdzenia wysłania odpowiedzi na interwencje, zawierające dane umożliwiające udzielenie odpowiedzi ( wniesione drogą elektroniczną). </w:t>
      </w:r>
    </w:p>
    <w:p w14:paraId="5C33D013" w14:textId="77777777" w:rsidR="000F2F3B" w:rsidRPr="00B80D60" w:rsidRDefault="000F2F3B" w:rsidP="000F2F3B">
      <w:pPr>
        <w:spacing w:after="160" w:line="276" w:lineRule="auto"/>
        <w:rPr>
          <w:rFonts w:ascii="Calibri" w:hAnsi="Calibri" w:cs="Calibri"/>
          <w:color w:val="auto"/>
          <w:u w:val="single"/>
        </w:rPr>
      </w:pPr>
      <w:r w:rsidRPr="00B80D60">
        <w:rPr>
          <w:rFonts w:ascii="Calibri" w:hAnsi="Calibri" w:cs="Calibri"/>
          <w:color w:val="auto"/>
          <w:u w:val="single"/>
        </w:rPr>
        <w:t>Uchybienia:</w:t>
      </w:r>
    </w:p>
    <w:p w14:paraId="4AC24870" w14:textId="77777777" w:rsidR="000F2F3B" w:rsidRPr="00B80D60" w:rsidRDefault="000F2F3B" w:rsidP="001143B8">
      <w:pPr>
        <w:pStyle w:val="Akapitzlist"/>
        <w:numPr>
          <w:ilvl w:val="1"/>
          <w:numId w:val="64"/>
        </w:numPr>
        <w:tabs>
          <w:tab w:val="clear" w:pos="786"/>
          <w:tab w:val="num" w:pos="426"/>
        </w:tabs>
        <w:spacing w:line="276" w:lineRule="auto"/>
        <w:ind w:left="426" w:hanging="426"/>
        <w:rPr>
          <w:rFonts w:ascii="Calibri" w:hAnsi="Calibri" w:cs="Calibri"/>
          <w:color w:val="auto"/>
        </w:rPr>
      </w:pPr>
      <w:r w:rsidRPr="00B80D60">
        <w:rPr>
          <w:rFonts w:ascii="Calibri" w:hAnsi="Calibri" w:cs="Calibri"/>
          <w:color w:val="auto"/>
        </w:rPr>
        <w:t xml:space="preserve">W uzasadnieniu decyzji – rachunku nie wskazano treści art. 36 ust. 2 </w:t>
      </w:r>
      <w:r w:rsidR="002C6786" w:rsidRPr="00B80D60">
        <w:rPr>
          <w:rFonts w:ascii="Calibri" w:hAnsi="Calibri" w:cs="Calibri"/>
          <w:color w:val="auto"/>
        </w:rPr>
        <w:t xml:space="preserve">ustawy </w:t>
      </w:r>
      <w:r w:rsidR="002C6786" w:rsidRPr="00B80D60">
        <w:rPr>
          <w:rFonts w:ascii="Calibri" w:eastAsia="Arial Unicode MS" w:hAnsi="Calibri" w:cs="Calibri"/>
          <w:color w:val="auto"/>
        </w:rPr>
        <w:t>o PIS</w:t>
      </w:r>
      <w:r w:rsidRPr="00B80D60">
        <w:rPr>
          <w:rFonts w:ascii="Calibri" w:hAnsi="Calibri" w:cs="Calibri"/>
          <w:color w:val="auto"/>
        </w:rPr>
        <w:t xml:space="preserve">. </w:t>
      </w:r>
      <w:bookmarkStart w:id="207" w:name="_Hlk89948642"/>
    </w:p>
    <w:bookmarkEnd w:id="207"/>
    <w:p w14:paraId="1A61BADE" w14:textId="77777777" w:rsidR="000F2F3B" w:rsidRPr="00B80D60" w:rsidRDefault="000F2F3B" w:rsidP="000F2F3B">
      <w:pPr>
        <w:pStyle w:val="Akapitzlist"/>
        <w:tabs>
          <w:tab w:val="num" w:pos="426"/>
        </w:tabs>
        <w:spacing w:line="276" w:lineRule="auto"/>
        <w:ind w:left="426" w:hanging="426"/>
        <w:rPr>
          <w:rFonts w:ascii="Calibri" w:hAnsi="Calibri" w:cs="Calibri"/>
          <w:color w:val="auto"/>
        </w:rPr>
      </w:pPr>
    </w:p>
    <w:p w14:paraId="324AA9BF" w14:textId="77777777" w:rsidR="000F2F3B" w:rsidRPr="00B80D60" w:rsidRDefault="000F2F3B" w:rsidP="00EB349D">
      <w:pPr>
        <w:spacing w:line="276" w:lineRule="auto"/>
        <w:rPr>
          <w:rFonts w:ascii="Calibri" w:hAnsi="Calibri" w:cs="Calibri"/>
          <w:color w:val="auto"/>
          <w:u w:val="single"/>
        </w:rPr>
      </w:pPr>
      <w:r w:rsidRPr="00B80D60">
        <w:rPr>
          <w:rFonts w:ascii="Calibri" w:hAnsi="Calibri" w:cs="Calibri"/>
          <w:color w:val="auto"/>
          <w:u w:val="single"/>
        </w:rPr>
        <w:t>Nieprawidłowości:</w:t>
      </w:r>
    </w:p>
    <w:p w14:paraId="755EC8B8" w14:textId="77777777" w:rsidR="000F2F3B" w:rsidRPr="00B80D60" w:rsidRDefault="000F2F3B" w:rsidP="001143B8">
      <w:pPr>
        <w:pStyle w:val="Akapitzlist"/>
        <w:numPr>
          <w:ilvl w:val="0"/>
          <w:numId w:val="66"/>
        </w:numPr>
        <w:spacing w:line="276" w:lineRule="auto"/>
        <w:contextualSpacing/>
        <w:rPr>
          <w:rFonts w:ascii="Calibri" w:hAnsi="Calibri" w:cs="Calibri"/>
          <w:color w:val="auto"/>
        </w:rPr>
      </w:pPr>
      <w:r w:rsidRPr="00B80D60">
        <w:rPr>
          <w:rFonts w:ascii="Calibri" w:hAnsi="Calibri" w:cs="Calibri"/>
          <w:color w:val="auto"/>
        </w:rPr>
        <w:t>W decyzjach administracyjnych:</w:t>
      </w:r>
    </w:p>
    <w:p w14:paraId="50472DDC" w14:textId="77777777" w:rsidR="000F2F3B" w:rsidRPr="00B80D60" w:rsidRDefault="000F2F3B" w:rsidP="001143B8">
      <w:pPr>
        <w:pStyle w:val="Akapitzlist"/>
        <w:numPr>
          <w:ilvl w:val="0"/>
          <w:numId w:val="68"/>
        </w:numPr>
        <w:spacing w:line="276" w:lineRule="auto"/>
        <w:ind w:left="426" w:hanging="426"/>
        <w:contextualSpacing/>
        <w:rPr>
          <w:rFonts w:ascii="Calibri" w:hAnsi="Calibri" w:cs="Calibri"/>
          <w:color w:val="auto"/>
        </w:rPr>
      </w:pPr>
      <w:r w:rsidRPr="00B80D60">
        <w:rPr>
          <w:rFonts w:ascii="Calibri" w:hAnsi="Calibri" w:cs="Calibri"/>
          <w:color w:val="auto"/>
        </w:rPr>
        <w:lastRenderedPageBreak/>
        <w:t>brak uzasadnienia terminu wskazanego w sentencji, ustalonego do wykonania obowiązków,</w:t>
      </w:r>
    </w:p>
    <w:p w14:paraId="55B723DE" w14:textId="77777777" w:rsidR="000F2F3B" w:rsidRPr="00B80D60" w:rsidRDefault="000F2F3B" w:rsidP="001143B8">
      <w:pPr>
        <w:pStyle w:val="Akapitzlist"/>
        <w:numPr>
          <w:ilvl w:val="0"/>
          <w:numId w:val="68"/>
        </w:numPr>
        <w:spacing w:line="276" w:lineRule="auto"/>
        <w:ind w:left="426" w:hanging="426"/>
        <w:contextualSpacing/>
        <w:rPr>
          <w:rFonts w:ascii="Calibri" w:hAnsi="Calibri" w:cs="Calibri"/>
          <w:color w:val="auto"/>
        </w:rPr>
      </w:pPr>
      <w:r w:rsidRPr="00B80D60">
        <w:rPr>
          <w:rFonts w:ascii="Calibri" w:hAnsi="Calibri" w:cs="Calibri"/>
          <w:color w:val="auto"/>
        </w:rPr>
        <w:t>w sentencji nieprawidłowo, tj. niezgodnie z kompetencjami wskazano rozporządzenie Ministra Infrastruktury z dnia 12 kwietnia 2002 r. w sprawie warunków technicznych, jakim powinny odpowiadać budynki i ich usytuowanie</w:t>
      </w:r>
      <w:r w:rsidR="00C03EB9" w:rsidRPr="00B80D60">
        <w:rPr>
          <w:rFonts w:ascii="Calibri" w:hAnsi="Calibri" w:cs="Calibri"/>
          <w:color w:val="auto"/>
        </w:rPr>
        <w:t>.</w:t>
      </w:r>
    </w:p>
    <w:p w14:paraId="6DE7D868" w14:textId="77777777" w:rsidR="000F2F3B" w:rsidRPr="00B80D60" w:rsidRDefault="000F2F3B" w:rsidP="001143B8">
      <w:pPr>
        <w:pStyle w:val="Akapitzlist"/>
        <w:numPr>
          <w:ilvl w:val="0"/>
          <w:numId w:val="66"/>
        </w:numPr>
        <w:spacing w:line="276" w:lineRule="auto"/>
        <w:rPr>
          <w:rFonts w:ascii="Calibri" w:hAnsi="Calibri" w:cs="Calibri"/>
          <w:color w:val="auto"/>
        </w:rPr>
      </w:pPr>
      <w:r w:rsidRPr="00B80D60">
        <w:rPr>
          <w:rFonts w:ascii="Calibri" w:hAnsi="Calibri" w:cs="Calibri"/>
          <w:color w:val="auto"/>
        </w:rPr>
        <w:t xml:space="preserve">Pomimo stwierdzenia nieprawidłowości i wydania decyzji merytorycznej nie obciążono strony opłatą. </w:t>
      </w:r>
    </w:p>
    <w:p w14:paraId="72660909" w14:textId="77777777" w:rsidR="000F2F3B" w:rsidRPr="00B80D60" w:rsidRDefault="000F2F3B" w:rsidP="001143B8">
      <w:pPr>
        <w:numPr>
          <w:ilvl w:val="0"/>
          <w:numId w:val="66"/>
        </w:numPr>
        <w:spacing w:line="276" w:lineRule="auto"/>
        <w:contextualSpacing/>
        <w:rPr>
          <w:rFonts w:ascii="Calibri" w:hAnsi="Calibri" w:cs="Calibri"/>
          <w:color w:val="auto"/>
        </w:rPr>
      </w:pPr>
      <w:r w:rsidRPr="00B80D60">
        <w:rPr>
          <w:rFonts w:ascii="Calibri" w:hAnsi="Calibri" w:cs="Calibri"/>
          <w:color w:val="auto"/>
        </w:rPr>
        <w:t>Decyzje – rachunki:</w:t>
      </w:r>
    </w:p>
    <w:p w14:paraId="4F7596D4" w14:textId="77777777" w:rsidR="000F2F3B" w:rsidRPr="00B80D60" w:rsidRDefault="000F2F3B" w:rsidP="001143B8">
      <w:pPr>
        <w:pStyle w:val="Akapitzlist"/>
        <w:numPr>
          <w:ilvl w:val="0"/>
          <w:numId w:val="65"/>
        </w:numPr>
        <w:spacing w:line="276" w:lineRule="auto"/>
        <w:rPr>
          <w:rFonts w:ascii="Calibri" w:hAnsi="Calibri" w:cs="Calibri"/>
          <w:color w:val="auto"/>
        </w:rPr>
      </w:pPr>
      <w:r w:rsidRPr="00B80D60">
        <w:rPr>
          <w:rFonts w:ascii="Calibri" w:hAnsi="Calibri" w:cs="Calibri"/>
          <w:color w:val="auto"/>
        </w:rPr>
        <w:t xml:space="preserve">po stwierdzeniu nieprawidłowości oraz wydaniu decyzji merytorycznej </w:t>
      </w:r>
      <w:r w:rsidR="00B42FBF" w:rsidRPr="00B80D60">
        <w:rPr>
          <w:rFonts w:ascii="Calibri" w:hAnsi="Calibri" w:cs="Calibri"/>
          <w:color w:val="auto"/>
        </w:rPr>
        <w:t>bez uzasadnienia</w:t>
      </w:r>
      <w:r w:rsidR="00C90511" w:rsidRPr="00B80D60">
        <w:rPr>
          <w:rFonts w:ascii="Calibri" w:hAnsi="Calibri" w:cs="Calibri"/>
          <w:color w:val="auto"/>
        </w:rPr>
        <w:t xml:space="preserve"> </w:t>
      </w:r>
      <w:r w:rsidRPr="00B80D60">
        <w:rPr>
          <w:rFonts w:ascii="Calibri" w:hAnsi="Calibri" w:cs="Calibri"/>
          <w:color w:val="auto"/>
        </w:rPr>
        <w:t>zwlekano z wszczęciem postępowania w sprawie opłaty i wydaniem decyzji</w:t>
      </w:r>
      <w:r w:rsidR="00C90511" w:rsidRPr="00B80D60">
        <w:rPr>
          <w:rFonts w:ascii="Calibri" w:hAnsi="Calibri" w:cs="Calibri"/>
          <w:color w:val="auto"/>
        </w:rPr>
        <w:t xml:space="preserve">  </w:t>
      </w:r>
      <w:r w:rsidRPr="00B80D60">
        <w:rPr>
          <w:rFonts w:ascii="Calibri" w:hAnsi="Calibri" w:cs="Calibri"/>
          <w:color w:val="auto"/>
        </w:rPr>
        <w:t xml:space="preserve">- rachunku, </w:t>
      </w:r>
    </w:p>
    <w:p w14:paraId="6D2826E5" w14:textId="77777777" w:rsidR="000F2F3B" w:rsidRPr="00B80D60" w:rsidRDefault="000F2F3B" w:rsidP="001143B8">
      <w:pPr>
        <w:pStyle w:val="Akapitzlist"/>
        <w:numPr>
          <w:ilvl w:val="0"/>
          <w:numId w:val="65"/>
        </w:numPr>
        <w:spacing w:line="276" w:lineRule="auto"/>
        <w:rPr>
          <w:rFonts w:ascii="Calibri" w:hAnsi="Calibri" w:cs="Calibri"/>
          <w:color w:val="auto"/>
        </w:rPr>
      </w:pPr>
      <w:r w:rsidRPr="00B80D60">
        <w:rPr>
          <w:rFonts w:ascii="Calibri" w:hAnsi="Calibri" w:cs="Calibri"/>
          <w:color w:val="auto"/>
        </w:rPr>
        <w:t>nieprawidłowo wydano rachunek powołując w decyzji nadzór bieżący (wydano</w:t>
      </w:r>
      <w:r w:rsidR="00C90511" w:rsidRPr="00B80D60">
        <w:rPr>
          <w:rFonts w:ascii="Calibri" w:hAnsi="Calibri" w:cs="Calibri"/>
          <w:color w:val="auto"/>
        </w:rPr>
        <w:t xml:space="preserve"> </w:t>
      </w:r>
      <w:r w:rsidRPr="00B80D60">
        <w:rPr>
          <w:rFonts w:ascii="Calibri" w:hAnsi="Calibri" w:cs="Calibri"/>
          <w:color w:val="auto"/>
        </w:rPr>
        <w:t>w oparciu o przepisy dot. nadzoru bieżącego, w sytuacji gdy nie stwierdzono nieprawidłowości – dotyczy decyzji - opinii).</w:t>
      </w:r>
    </w:p>
    <w:p w14:paraId="3868FDE7" w14:textId="77777777" w:rsidR="000F2F3B" w:rsidRPr="00B80D60" w:rsidRDefault="000F2F3B" w:rsidP="001143B8">
      <w:pPr>
        <w:pStyle w:val="Akapitzlist"/>
        <w:numPr>
          <w:ilvl w:val="0"/>
          <w:numId w:val="65"/>
        </w:numPr>
        <w:spacing w:line="276" w:lineRule="auto"/>
        <w:rPr>
          <w:rFonts w:ascii="Calibri" w:hAnsi="Calibri" w:cs="Calibri"/>
          <w:color w:val="auto"/>
        </w:rPr>
      </w:pPr>
      <w:r w:rsidRPr="00B80D60">
        <w:rPr>
          <w:rFonts w:ascii="Calibri" w:hAnsi="Calibri" w:cs="Calibri"/>
          <w:color w:val="auto"/>
        </w:rPr>
        <w:t>w uzasadnieniu nie wskazano sposobu ustalania, w tym treści przepisów wysokości opłat za badania laboratoryjne oraz inne czynności, w tym czynności kontrolne związane</w:t>
      </w:r>
      <w:r w:rsidR="00C90511" w:rsidRPr="00B80D60">
        <w:rPr>
          <w:rFonts w:ascii="Calibri" w:hAnsi="Calibri" w:cs="Calibri"/>
          <w:color w:val="auto"/>
        </w:rPr>
        <w:t xml:space="preserve"> </w:t>
      </w:r>
      <w:r w:rsidRPr="00B80D60">
        <w:rPr>
          <w:rFonts w:ascii="Calibri" w:hAnsi="Calibri" w:cs="Calibri"/>
          <w:color w:val="auto"/>
        </w:rPr>
        <w:t>ze sprawowaniem bieżącego i zapobiegawczego.</w:t>
      </w:r>
    </w:p>
    <w:bookmarkEnd w:id="205"/>
    <w:bookmarkEnd w:id="206"/>
    <w:p w14:paraId="2EE1512C" w14:textId="77777777" w:rsidR="000F2F3B" w:rsidRPr="00B80D60" w:rsidRDefault="000F2F3B" w:rsidP="009F2685">
      <w:pPr>
        <w:spacing w:line="276" w:lineRule="auto"/>
        <w:rPr>
          <w:rFonts w:ascii="Calibri" w:hAnsi="Calibri" w:cs="Calibri"/>
          <w:color w:val="auto"/>
          <w:u w:val="single"/>
        </w:rPr>
      </w:pPr>
    </w:p>
    <w:p w14:paraId="14F3DF0D" w14:textId="77777777" w:rsidR="003630CF" w:rsidRPr="00B80D60" w:rsidRDefault="005456E5" w:rsidP="009F2685">
      <w:pPr>
        <w:spacing w:line="276" w:lineRule="auto"/>
        <w:rPr>
          <w:rFonts w:ascii="Calibri" w:hAnsi="Calibri" w:cs="Calibri"/>
          <w:color w:val="auto"/>
        </w:rPr>
      </w:pPr>
      <w:r w:rsidRPr="00B80D60">
        <w:rPr>
          <w:rFonts w:ascii="Calibri" w:hAnsi="Calibri" w:cs="Calibri"/>
          <w:color w:val="auto"/>
          <w:u w:val="single"/>
        </w:rPr>
        <w:t>Skutki stwierdzonych nieprawidłowości:</w:t>
      </w:r>
      <w:r w:rsidR="00F30D75" w:rsidRPr="00B80D60">
        <w:rPr>
          <w:rFonts w:ascii="Calibri" w:hAnsi="Calibri" w:cs="Calibri"/>
          <w:color w:val="auto"/>
        </w:rPr>
        <w:t xml:space="preserve"> </w:t>
      </w:r>
    </w:p>
    <w:p w14:paraId="6AC0B5EF" w14:textId="77777777" w:rsidR="000F2F3B" w:rsidRPr="00B80D60" w:rsidRDefault="000F2F3B" w:rsidP="000F2F3B">
      <w:pPr>
        <w:spacing w:line="276" w:lineRule="auto"/>
        <w:rPr>
          <w:rFonts w:ascii="Calibri" w:hAnsi="Calibri" w:cs="Calibri"/>
          <w:color w:val="auto"/>
        </w:rPr>
      </w:pPr>
      <w:r w:rsidRPr="00B80D60">
        <w:rPr>
          <w:rFonts w:ascii="Calibri" w:hAnsi="Calibri" w:cs="Calibri"/>
          <w:color w:val="auto"/>
        </w:rPr>
        <w:t>Po przeanalizowaniu dokumentacji stwierdzono, że prowadzone przez</w:t>
      </w:r>
      <w:r w:rsidR="00C90511" w:rsidRPr="00B80D60">
        <w:rPr>
          <w:rFonts w:ascii="Calibri" w:hAnsi="Calibri" w:cs="Calibri"/>
          <w:color w:val="auto"/>
        </w:rPr>
        <w:t xml:space="preserve"> </w:t>
      </w:r>
      <w:r w:rsidR="00885E23" w:rsidRPr="00B80D60">
        <w:rPr>
          <w:rFonts w:ascii="Calibri" w:hAnsi="Calibri" w:cs="Calibri"/>
          <w:color w:val="auto"/>
        </w:rPr>
        <w:t>PPIS</w:t>
      </w:r>
      <w:r w:rsidRPr="00B80D60">
        <w:rPr>
          <w:rFonts w:ascii="Calibri" w:hAnsi="Calibri" w:cs="Calibri"/>
          <w:color w:val="auto"/>
        </w:rPr>
        <w:t xml:space="preserve"> w Szczecinie postępowanie administracyjne</w:t>
      </w:r>
      <w:r w:rsidR="00C90511" w:rsidRPr="00B80D60">
        <w:rPr>
          <w:rFonts w:ascii="Calibri" w:hAnsi="Calibri" w:cs="Calibri"/>
          <w:color w:val="auto"/>
        </w:rPr>
        <w:t xml:space="preserve"> </w:t>
      </w:r>
      <w:r w:rsidRPr="00B80D60">
        <w:rPr>
          <w:rFonts w:ascii="Calibri" w:hAnsi="Calibri" w:cs="Calibri"/>
          <w:color w:val="auto"/>
        </w:rPr>
        <w:t xml:space="preserve">w niektórych przypadkach </w:t>
      </w:r>
      <w:r w:rsidR="00B42FBF" w:rsidRPr="00B80D60">
        <w:rPr>
          <w:rFonts w:ascii="Calibri" w:hAnsi="Calibri" w:cs="Calibri"/>
          <w:color w:val="auto"/>
        </w:rPr>
        <w:t>prowadzone były z naruszeniem</w:t>
      </w:r>
      <w:r w:rsidR="00C90511" w:rsidRPr="00B80D60">
        <w:rPr>
          <w:rFonts w:ascii="Calibri" w:hAnsi="Calibri" w:cs="Calibri"/>
          <w:color w:val="auto"/>
        </w:rPr>
        <w:t xml:space="preserve"> </w:t>
      </w:r>
      <w:r w:rsidRPr="00B80D60">
        <w:rPr>
          <w:rFonts w:ascii="Calibri" w:hAnsi="Calibri" w:cs="Calibri"/>
          <w:color w:val="auto"/>
        </w:rPr>
        <w:t>Kpa., co prowadziło do wadliwie wydanych decyzji administracyjnych, decyzji - rachunków oraz decyzji o charakterze opinii. W części spraw, w przebiegu których stwierdzono nieprawidłowości nie zostało wszczęte postępowanie w sprawie opłaty lub decyzję rachunek wydano ze zwłoką</w:t>
      </w:r>
      <w:r w:rsidR="00B42FBF" w:rsidRPr="00B80D60">
        <w:rPr>
          <w:rFonts w:ascii="Calibri" w:hAnsi="Calibri" w:cs="Calibri"/>
          <w:color w:val="auto"/>
        </w:rPr>
        <w:t xml:space="preserve"> </w:t>
      </w:r>
      <w:r w:rsidR="008B4E8B" w:rsidRPr="00B80D60">
        <w:rPr>
          <w:rFonts w:ascii="Calibri" w:hAnsi="Calibri" w:cs="Calibri"/>
          <w:color w:val="auto"/>
        </w:rPr>
        <w:t>nieznajdującą</w:t>
      </w:r>
      <w:r w:rsidR="00B42FBF" w:rsidRPr="00B80D60">
        <w:rPr>
          <w:rFonts w:ascii="Calibri" w:hAnsi="Calibri" w:cs="Calibri"/>
          <w:color w:val="auto"/>
        </w:rPr>
        <w:t xml:space="preserve"> uzasadnienia</w:t>
      </w:r>
      <w:r w:rsidRPr="00B80D60">
        <w:rPr>
          <w:rFonts w:ascii="Calibri" w:hAnsi="Calibri" w:cs="Calibri"/>
          <w:color w:val="auto"/>
        </w:rPr>
        <w:t xml:space="preserve">. </w:t>
      </w:r>
    </w:p>
    <w:p w14:paraId="7E108536" w14:textId="77777777" w:rsidR="003630CF" w:rsidRPr="00B80D60" w:rsidRDefault="003630CF" w:rsidP="009F2685">
      <w:pPr>
        <w:spacing w:line="276" w:lineRule="auto"/>
        <w:rPr>
          <w:rFonts w:ascii="Calibri" w:hAnsi="Calibri" w:cs="Calibri"/>
          <w:color w:val="auto"/>
          <w:u w:val="single"/>
        </w:rPr>
      </w:pPr>
    </w:p>
    <w:p w14:paraId="5AD35E54" w14:textId="77777777" w:rsidR="006139E3" w:rsidRPr="00B80D60" w:rsidRDefault="00C6576B" w:rsidP="009F2685">
      <w:pPr>
        <w:spacing w:line="276" w:lineRule="auto"/>
        <w:rPr>
          <w:rFonts w:ascii="Calibri" w:hAnsi="Calibri" w:cs="Calibri"/>
          <w:color w:val="auto"/>
          <w:u w:val="single"/>
        </w:rPr>
      </w:pPr>
      <w:r w:rsidRPr="00B80D60">
        <w:rPr>
          <w:rFonts w:ascii="Calibri" w:hAnsi="Calibri" w:cs="Calibri"/>
          <w:color w:val="auto"/>
          <w:u w:val="single"/>
        </w:rPr>
        <w:t>W zakresie</w:t>
      </w:r>
      <w:r w:rsidR="0051408F" w:rsidRPr="00B80D60">
        <w:rPr>
          <w:rFonts w:ascii="Calibri" w:hAnsi="Calibri" w:cs="Calibri"/>
          <w:color w:val="auto"/>
          <w:u w:val="single"/>
        </w:rPr>
        <w:t xml:space="preserve"> </w:t>
      </w:r>
      <w:r w:rsidRPr="00B80D60">
        <w:rPr>
          <w:rFonts w:ascii="Calibri" w:hAnsi="Calibri" w:cs="Calibri"/>
          <w:color w:val="auto"/>
          <w:u w:val="single"/>
        </w:rPr>
        <w:t xml:space="preserve">ZAPOBIEGAWCZEGO NADZORU SANITARNEGO: </w:t>
      </w:r>
    </w:p>
    <w:p w14:paraId="79D6A423" w14:textId="77777777" w:rsidR="00941B2F" w:rsidRPr="00B80D60" w:rsidRDefault="000E0760" w:rsidP="00941B2F">
      <w:pPr>
        <w:widowControl w:val="0"/>
        <w:autoSpaceDE w:val="0"/>
        <w:autoSpaceDN w:val="0"/>
        <w:adjustRightInd w:val="0"/>
        <w:spacing w:line="276" w:lineRule="auto"/>
        <w:rPr>
          <w:rFonts w:ascii="Calibri" w:hAnsi="Calibri" w:cs="Calibri"/>
          <w:color w:val="auto"/>
          <w:u w:val="single"/>
        </w:rPr>
      </w:pPr>
      <w:r w:rsidRPr="00B80D60">
        <w:rPr>
          <w:rFonts w:ascii="Calibri" w:hAnsi="Calibri" w:cs="Calibri"/>
          <w:color w:val="auto"/>
          <w:u w:val="single"/>
        </w:rPr>
        <w:t>S</w:t>
      </w:r>
      <w:r w:rsidR="00941B2F" w:rsidRPr="00B80D60">
        <w:rPr>
          <w:rFonts w:ascii="Calibri" w:hAnsi="Calibri" w:cs="Calibri"/>
          <w:color w:val="auto"/>
          <w:u w:val="single"/>
        </w:rPr>
        <w:t>postrzeżenia:</w:t>
      </w:r>
    </w:p>
    <w:p w14:paraId="3A63DAEF" w14:textId="0E102C18" w:rsidR="004519F1" w:rsidRPr="00B80D60" w:rsidRDefault="004519F1" w:rsidP="001143B8">
      <w:pPr>
        <w:widowControl w:val="0"/>
        <w:numPr>
          <w:ilvl w:val="0"/>
          <w:numId w:val="51"/>
        </w:numPr>
        <w:tabs>
          <w:tab w:val="left" w:pos="284"/>
        </w:tabs>
        <w:autoSpaceDE w:val="0"/>
        <w:autoSpaceDN w:val="0"/>
        <w:adjustRightInd w:val="0"/>
        <w:spacing w:line="276" w:lineRule="auto"/>
        <w:ind w:left="357" w:hanging="357"/>
        <w:rPr>
          <w:rFonts w:ascii="Calibri" w:eastAsia="Calibri" w:hAnsi="Calibri" w:cs="Calibri"/>
          <w:color w:val="auto"/>
          <w:lang w:eastAsia="en-US"/>
        </w:rPr>
      </w:pPr>
      <w:r w:rsidRPr="00B80D60">
        <w:rPr>
          <w:rFonts w:ascii="Calibri" w:hAnsi="Calibri" w:cs="Calibri"/>
          <w:color w:val="auto"/>
        </w:rPr>
        <w:t>W czterech z siedmiu ocenionych opinii dot. projektu dokumentu wraz z prognozą</w:t>
      </w:r>
      <w:r w:rsidRPr="00B80D60">
        <w:rPr>
          <w:rFonts w:ascii="Calibri" w:eastAsia="Calibri" w:hAnsi="Calibri" w:cs="Calibri"/>
          <w:color w:val="auto"/>
          <w:lang w:eastAsia="en-US"/>
        </w:rPr>
        <w:t>,</w:t>
      </w:r>
      <w:r w:rsidRPr="00B80D60">
        <w:rPr>
          <w:rFonts w:ascii="Calibri" w:hAnsi="Calibri" w:cs="Calibri"/>
          <w:color w:val="auto"/>
        </w:rPr>
        <w:t xml:space="preserve"> przywołano nieuaktualniony publikator ustawy o udostępnianiu informacji o środowisku i</w:t>
      </w:r>
      <w:r w:rsidR="00F16408">
        <w:rPr>
          <w:rFonts w:ascii="Calibri" w:hAnsi="Calibri" w:cs="Calibri"/>
          <w:color w:val="auto"/>
        </w:rPr>
        <w:t> </w:t>
      </w:r>
      <w:r w:rsidRPr="00B80D60">
        <w:rPr>
          <w:rFonts w:ascii="Calibri" w:hAnsi="Calibri" w:cs="Calibri"/>
          <w:color w:val="auto"/>
        </w:rPr>
        <w:t>jego ochronie, udziale społeczeństwa w ochronie środowiska oraz o ocenach oddziaływania na środowisko.</w:t>
      </w:r>
    </w:p>
    <w:p w14:paraId="23D2E55B" w14:textId="38B5B357" w:rsidR="004519F1" w:rsidRPr="00B80D60" w:rsidRDefault="004519F1" w:rsidP="001143B8">
      <w:pPr>
        <w:widowControl w:val="0"/>
        <w:numPr>
          <w:ilvl w:val="0"/>
          <w:numId w:val="51"/>
        </w:numPr>
        <w:tabs>
          <w:tab w:val="left" w:pos="284"/>
        </w:tabs>
        <w:autoSpaceDE w:val="0"/>
        <w:autoSpaceDN w:val="0"/>
        <w:adjustRightInd w:val="0"/>
        <w:spacing w:line="276" w:lineRule="auto"/>
        <w:ind w:left="357" w:hanging="357"/>
        <w:rPr>
          <w:rFonts w:ascii="Calibri" w:eastAsia="Calibri" w:hAnsi="Calibri" w:cs="Calibri"/>
          <w:color w:val="auto"/>
          <w:lang w:eastAsia="en-US"/>
        </w:rPr>
      </w:pPr>
      <w:r w:rsidRPr="00B80D60">
        <w:rPr>
          <w:rFonts w:ascii="Calibri" w:hAnsi="Calibri" w:cs="Calibri"/>
          <w:color w:val="auto"/>
        </w:rPr>
        <w:t xml:space="preserve">W części ocenionych opinii sanitarnych dotyczących potrzeby przeprowadzenia oceny oddziaływania przedsięwzięcia na środowisko, a w przypadku stwierdzenia takiej potrzeby - co do zakresu raportu o oddziaływaniu przedsięwzięcia na środowisko, przywołano nieuaktualniony publikator ustawy o udostępnianiu informacji o środowisku i jego ochronie, udziale społeczeństwa w ochronie środowiska oraz o ocenach oddziaływania na środowisko. </w:t>
      </w:r>
    </w:p>
    <w:p w14:paraId="6CB5A86D" w14:textId="77777777" w:rsidR="00BC0114" w:rsidRPr="00B80D60" w:rsidRDefault="00BC0114" w:rsidP="001143B8">
      <w:pPr>
        <w:widowControl w:val="0"/>
        <w:numPr>
          <w:ilvl w:val="0"/>
          <w:numId w:val="51"/>
        </w:numPr>
        <w:tabs>
          <w:tab w:val="left" w:pos="284"/>
        </w:tabs>
        <w:autoSpaceDE w:val="0"/>
        <w:autoSpaceDN w:val="0"/>
        <w:adjustRightInd w:val="0"/>
        <w:spacing w:line="276" w:lineRule="auto"/>
        <w:ind w:left="357" w:hanging="357"/>
        <w:rPr>
          <w:rFonts w:ascii="Calibri" w:eastAsia="Calibri" w:hAnsi="Calibri" w:cs="Calibri"/>
          <w:color w:val="auto"/>
          <w:lang w:eastAsia="en-US"/>
        </w:rPr>
      </w:pPr>
      <w:r w:rsidRPr="00B80D60">
        <w:rPr>
          <w:rFonts w:ascii="Calibri" w:hAnsi="Calibri" w:cs="Calibri"/>
          <w:color w:val="auto"/>
        </w:rPr>
        <w:t xml:space="preserve">W jednej decyzji dot. opłaty za czynności w sprawie uzgadniania dokumentacji projektowej, zauważono nieuaktualniony publikator </w:t>
      </w:r>
      <w:r w:rsidR="004A75E0" w:rsidRPr="00B80D60">
        <w:rPr>
          <w:rFonts w:ascii="Calibri" w:hAnsi="Calibri" w:cs="Calibri"/>
          <w:color w:val="auto"/>
        </w:rPr>
        <w:t xml:space="preserve">Kpa </w:t>
      </w:r>
      <w:r w:rsidRPr="00B80D60">
        <w:rPr>
          <w:rFonts w:ascii="Calibri" w:hAnsi="Calibri" w:cs="Calibri"/>
          <w:color w:val="auto"/>
        </w:rPr>
        <w:t xml:space="preserve">i nieuaktualniony publikator </w:t>
      </w:r>
      <w:r w:rsidR="002C6786" w:rsidRPr="00B80D60">
        <w:rPr>
          <w:rFonts w:ascii="Calibri" w:hAnsi="Calibri" w:cs="Calibri"/>
          <w:color w:val="auto"/>
        </w:rPr>
        <w:t xml:space="preserve">ustawy </w:t>
      </w:r>
      <w:r w:rsidR="002C6786" w:rsidRPr="00B80D60">
        <w:rPr>
          <w:rFonts w:ascii="Calibri" w:eastAsia="Arial Unicode MS" w:hAnsi="Calibri" w:cs="Calibri"/>
          <w:color w:val="auto"/>
        </w:rPr>
        <w:t>o PIS</w:t>
      </w:r>
      <w:r w:rsidRPr="00B80D60">
        <w:rPr>
          <w:rFonts w:ascii="Calibri" w:eastAsia="Arial Unicode MS" w:hAnsi="Calibri" w:cs="Calibri"/>
          <w:color w:val="auto"/>
        </w:rPr>
        <w:t>.</w:t>
      </w:r>
    </w:p>
    <w:p w14:paraId="100B4BAC" w14:textId="77777777" w:rsidR="00BC0114" w:rsidRPr="00B80D60" w:rsidRDefault="00AB4134" w:rsidP="001143B8">
      <w:pPr>
        <w:widowControl w:val="0"/>
        <w:numPr>
          <w:ilvl w:val="0"/>
          <w:numId w:val="51"/>
        </w:numPr>
        <w:tabs>
          <w:tab w:val="left" w:pos="284"/>
        </w:tabs>
        <w:autoSpaceDE w:val="0"/>
        <w:autoSpaceDN w:val="0"/>
        <w:adjustRightInd w:val="0"/>
        <w:spacing w:line="276" w:lineRule="auto"/>
        <w:ind w:left="357" w:hanging="357"/>
        <w:rPr>
          <w:rFonts w:ascii="Calibri" w:eastAsia="Calibri" w:hAnsi="Calibri" w:cs="Calibri"/>
          <w:color w:val="auto"/>
          <w:lang w:eastAsia="en-US"/>
        </w:rPr>
      </w:pPr>
      <w:r w:rsidRPr="00B80D60">
        <w:rPr>
          <w:rFonts w:ascii="Calibri" w:eastAsia="Arial Unicode MS" w:hAnsi="Calibri" w:cs="Calibri"/>
          <w:color w:val="auto"/>
        </w:rPr>
        <w:t>W dwóch opiniach sanitarnych stwierdzono niewłaściwy publikator ustawy</w:t>
      </w:r>
      <w:r w:rsidRPr="00B80D60">
        <w:rPr>
          <w:rFonts w:ascii="Calibri" w:hAnsi="Calibri" w:cs="Calibri"/>
          <w:color w:val="auto"/>
        </w:rPr>
        <w:t xml:space="preserve"> z dnia 7 lipca 1994 r. Prawo budowlane.</w:t>
      </w:r>
    </w:p>
    <w:p w14:paraId="1C62B285" w14:textId="77777777" w:rsidR="00AB4134" w:rsidRPr="00B80D60" w:rsidRDefault="00AB4134" w:rsidP="001143B8">
      <w:pPr>
        <w:widowControl w:val="0"/>
        <w:numPr>
          <w:ilvl w:val="0"/>
          <w:numId w:val="51"/>
        </w:numPr>
        <w:tabs>
          <w:tab w:val="left" w:pos="284"/>
        </w:tabs>
        <w:autoSpaceDE w:val="0"/>
        <w:autoSpaceDN w:val="0"/>
        <w:adjustRightInd w:val="0"/>
        <w:spacing w:line="276" w:lineRule="auto"/>
        <w:ind w:left="357" w:hanging="357"/>
        <w:rPr>
          <w:rFonts w:ascii="Calibri" w:eastAsia="Calibri" w:hAnsi="Calibri" w:cs="Calibri"/>
          <w:color w:val="auto"/>
          <w:lang w:eastAsia="en-US"/>
        </w:rPr>
      </w:pPr>
      <w:r w:rsidRPr="00B80D60">
        <w:rPr>
          <w:rFonts w:ascii="Calibri" w:hAnsi="Calibri" w:cs="Calibri"/>
          <w:color w:val="auto"/>
        </w:rPr>
        <w:t xml:space="preserve">W </w:t>
      </w:r>
      <w:r w:rsidRPr="00B80D60">
        <w:rPr>
          <w:rFonts w:ascii="Calibri" w:eastAsia="Arial Unicode MS" w:hAnsi="Calibri" w:cs="Calibri"/>
          <w:color w:val="auto"/>
        </w:rPr>
        <w:t xml:space="preserve">protokole kontroli nr NZ-77/19 z dnia 11 czerwca 2019 r. </w:t>
      </w:r>
      <w:r w:rsidRPr="00B80D60">
        <w:rPr>
          <w:rFonts w:ascii="Calibri" w:hAnsi="Calibri" w:cs="Calibri"/>
          <w:color w:val="auto"/>
        </w:rPr>
        <w:t xml:space="preserve">zauważono nieuaktualniony </w:t>
      </w:r>
      <w:r w:rsidRPr="00B80D60">
        <w:rPr>
          <w:rFonts w:ascii="Calibri" w:hAnsi="Calibri" w:cs="Calibri"/>
          <w:color w:val="auto"/>
        </w:rPr>
        <w:lastRenderedPageBreak/>
        <w:t xml:space="preserve">publikator </w:t>
      </w:r>
      <w:r w:rsidR="00EB349D" w:rsidRPr="00B80D60">
        <w:rPr>
          <w:rFonts w:ascii="Calibri" w:hAnsi="Calibri" w:cs="Calibri"/>
          <w:color w:val="auto"/>
        </w:rPr>
        <w:t>ustawy o PIS</w:t>
      </w:r>
      <w:r w:rsidRPr="00B80D60">
        <w:rPr>
          <w:rFonts w:ascii="Calibri" w:eastAsia="Arial Unicode MS" w:hAnsi="Calibri" w:cs="Calibri"/>
          <w:color w:val="auto"/>
        </w:rPr>
        <w:t>.</w:t>
      </w:r>
    </w:p>
    <w:p w14:paraId="1167522A" w14:textId="77777777" w:rsidR="00AB4134" w:rsidRPr="00B80D60" w:rsidRDefault="00AB4134" w:rsidP="001143B8">
      <w:pPr>
        <w:widowControl w:val="0"/>
        <w:numPr>
          <w:ilvl w:val="0"/>
          <w:numId w:val="51"/>
        </w:numPr>
        <w:tabs>
          <w:tab w:val="left" w:pos="284"/>
        </w:tabs>
        <w:autoSpaceDE w:val="0"/>
        <w:autoSpaceDN w:val="0"/>
        <w:adjustRightInd w:val="0"/>
        <w:spacing w:line="276" w:lineRule="auto"/>
        <w:ind w:left="357" w:hanging="357"/>
        <w:rPr>
          <w:rFonts w:ascii="Calibri" w:eastAsia="Calibri" w:hAnsi="Calibri" w:cs="Calibri"/>
          <w:color w:val="auto"/>
          <w:lang w:eastAsia="en-US"/>
        </w:rPr>
      </w:pPr>
      <w:r w:rsidRPr="00B80D60">
        <w:rPr>
          <w:rFonts w:ascii="Calibri" w:hAnsi="Calibri" w:cs="Calibri"/>
          <w:color w:val="auto"/>
        </w:rPr>
        <w:t xml:space="preserve">W kilkunastu protokołach kontroli zauważono nieuaktualniony publikator </w:t>
      </w:r>
      <w:r w:rsidR="004A75E0" w:rsidRPr="00B80D60">
        <w:rPr>
          <w:rFonts w:ascii="Calibri" w:hAnsi="Calibri" w:cs="Calibri"/>
          <w:color w:val="auto"/>
        </w:rPr>
        <w:t>Kpa</w:t>
      </w:r>
      <w:r w:rsidRPr="00B80D60">
        <w:rPr>
          <w:rFonts w:ascii="Calibri" w:hAnsi="Calibri" w:cs="Calibri"/>
          <w:color w:val="auto"/>
        </w:rPr>
        <w:t>.</w:t>
      </w:r>
    </w:p>
    <w:p w14:paraId="43C7D16D" w14:textId="77777777" w:rsidR="000133F4" w:rsidRPr="00B80D60" w:rsidRDefault="000133F4" w:rsidP="001143B8">
      <w:pPr>
        <w:widowControl w:val="0"/>
        <w:numPr>
          <w:ilvl w:val="0"/>
          <w:numId w:val="51"/>
        </w:numPr>
        <w:tabs>
          <w:tab w:val="left" w:pos="284"/>
        </w:tabs>
        <w:autoSpaceDE w:val="0"/>
        <w:autoSpaceDN w:val="0"/>
        <w:adjustRightInd w:val="0"/>
        <w:spacing w:line="276" w:lineRule="auto"/>
        <w:ind w:left="357" w:hanging="357"/>
        <w:rPr>
          <w:rFonts w:ascii="Calibri" w:eastAsia="Calibri" w:hAnsi="Calibri" w:cs="Calibri"/>
          <w:color w:val="auto"/>
          <w:lang w:eastAsia="en-US"/>
        </w:rPr>
      </w:pPr>
      <w:r w:rsidRPr="00B80D60">
        <w:rPr>
          <w:rFonts w:ascii="Calibri" w:hAnsi="Calibri" w:cs="Calibri"/>
          <w:color w:val="auto"/>
        </w:rPr>
        <w:t xml:space="preserve">W kilku decyzjach zauważono nieuaktualniony publikator </w:t>
      </w:r>
      <w:r w:rsidR="004A75E0" w:rsidRPr="00B80D60">
        <w:rPr>
          <w:rFonts w:ascii="Calibri" w:hAnsi="Calibri" w:cs="Calibri"/>
          <w:color w:val="auto"/>
        </w:rPr>
        <w:t>Kpa</w:t>
      </w:r>
      <w:r w:rsidRPr="00B80D60">
        <w:rPr>
          <w:rFonts w:ascii="Calibri" w:hAnsi="Calibri" w:cs="Calibri"/>
          <w:color w:val="auto"/>
        </w:rPr>
        <w:t xml:space="preserve"> oraz nieuaktualniony publikator </w:t>
      </w:r>
      <w:r w:rsidR="002C6786" w:rsidRPr="00B80D60">
        <w:rPr>
          <w:rFonts w:ascii="Calibri" w:hAnsi="Calibri" w:cs="Calibri"/>
          <w:color w:val="auto"/>
        </w:rPr>
        <w:t xml:space="preserve">ustawy </w:t>
      </w:r>
      <w:r w:rsidR="002C6786" w:rsidRPr="00B80D60">
        <w:rPr>
          <w:rFonts w:ascii="Calibri" w:eastAsia="Arial Unicode MS" w:hAnsi="Calibri" w:cs="Calibri"/>
          <w:color w:val="auto"/>
        </w:rPr>
        <w:t>o PIS</w:t>
      </w:r>
      <w:r w:rsidRPr="00B80D60">
        <w:rPr>
          <w:rFonts w:ascii="Calibri" w:eastAsia="Arial Unicode MS" w:hAnsi="Calibri" w:cs="Calibri"/>
          <w:color w:val="auto"/>
        </w:rPr>
        <w:t>.</w:t>
      </w:r>
    </w:p>
    <w:p w14:paraId="63BA16F7" w14:textId="77777777" w:rsidR="00AB4134" w:rsidRPr="00B80D60" w:rsidRDefault="000133F4" w:rsidP="001143B8">
      <w:pPr>
        <w:widowControl w:val="0"/>
        <w:numPr>
          <w:ilvl w:val="0"/>
          <w:numId w:val="51"/>
        </w:numPr>
        <w:tabs>
          <w:tab w:val="left" w:pos="284"/>
        </w:tabs>
        <w:autoSpaceDE w:val="0"/>
        <w:autoSpaceDN w:val="0"/>
        <w:adjustRightInd w:val="0"/>
        <w:spacing w:line="276" w:lineRule="auto"/>
        <w:ind w:left="357" w:hanging="357"/>
        <w:rPr>
          <w:rFonts w:ascii="Calibri" w:eastAsia="Calibri" w:hAnsi="Calibri" w:cs="Calibri"/>
          <w:color w:val="auto"/>
          <w:lang w:eastAsia="en-US"/>
        </w:rPr>
      </w:pPr>
      <w:r w:rsidRPr="00B80D60">
        <w:rPr>
          <w:rFonts w:ascii="Calibri" w:hAnsi="Calibri" w:cs="Calibri"/>
          <w:color w:val="auto"/>
        </w:rPr>
        <w:t xml:space="preserve">W kilku zawiadomieniach zauważono nieuaktualniony publikator </w:t>
      </w:r>
      <w:r w:rsidR="004A75E0" w:rsidRPr="00B80D60">
        <w:rPr>
          <w:rFonts w:ascii="Calibri" w:hAnsi="Calibri" w:cs="Calibri"/>
          <w:color w:val="auto"/>
        </w:rPr>
        <w:t>Kpa</w:t>
      </w:r>
      <w:r w:rsidRPr="00B80D60">
        <w:rPr>
          <w:rFonts w:ascii="Calibri" w:hAnsi="Calibri" w:cs="Calibri"/>
          <w:color w:val="auto"/>
        </w:rPr>
        <w:t>.</w:t>
      </w:r>
    </w:p>
    <w:p w14:paraId="750FEFCC" w14:textId="08DE522B" w:rsidR="00941B2F" w:rsidRPr="00B80D60" w:rsidRDefault="00941B2F" w:rsidP="001143B8">
      <w:pPr>
        <w:numPr>
          <w:ilvl w:val="0"/>
          <w:numId w:val="51"/>
        </w:numPr>
        <w:tabs>
          <w:tab w:val="left" w:pos="284"/>
        </w:tabs>
        <w:spacing w:line="276" w:lineRule="auto"/>
        <w:ind w:left="360" w:hanging="360"/>
        <w:rPr>
          <w:rFonts w:ascii="Calibri" w:hAnsi="Calibri" w:cs="Calibri"/>
          <w:color w:val="auto"/>
        </w:rPr>
      </w:pPr>
      <w:r w:rsidRPr="00B80D60">
        <w:rPr>
          <w:rFonts w:ascii="Calibri" w:hAnsi="Calibri" w:cs="Calibri"/>
          <w:color w:val="auto"/>
        </w:rPr>
        <w:t xml:space="preserve">W karcie uprawnień, obowiązków i odpowiedzialności Pani </w:t>
      </w:r>
      <w:r w:rsidR="00587B2C">
        <w:rPr>
          <w:rFonts w:ascii="Calibri" w:hAnsi="Calibri" w:cs="Calibri"/>
          <w:color w:val="auto"/>
        </w:rPr>
        <w:t>…………….</w:t>
      </w:r>
      <w:r w:rsidRPr="00B80D60">
        <w:rPr>
          <w:rFonts w:ascii="Calibri" w:hAnsi="Calibri" w:cs="Calibri"/>
          <w:color w:val="auto"/>
        </w:rPr>
        <w:t xml:space="preserve"> - Kierownika Oddziału Nadzoru Zapobiegawczego, w Dziale III „Zakres obowiązków i</w:t>
      </w:r>
      <w:r w:rsidR="00F16408">
        <w:rPr>
          <w:rFonts w:ascii="Calibri" w:hAnsi="Calibri" w:cs="Calibri"/>
          <w:color w:val="auto"/>
        </w:rPr>
        <w:t> </w:t>
      </w:r>
      <w:r w:rsidRPr="00B80D60">
        <w:rPr>
          <w:rFonts w:ascii="Calibri" w:hAnsi="Calibri" w:cs="Calibri"/>
          <w:color w:val="auto"/>
        </w:rPr>
        <w:t>odpowiedzialności” pkt 12 widnieje błąd w nazwie organu wojewódzkiego, tj. jest Zachodniopomorski Wojewódzki Inspektor Sanitarny, a powinno być Zachodniopomorski Państwowy Wojewódzki Inspektor Sanitarny w Szczecinie.</w:t>
      </w:r>
    </w:p>
    <w:p w14:paraId="7F6F5ECA" w14:textId="77777777" w:rsidR="00941B2F" w:rsidRPr="00B80D60" w:rsidRDefault="00941B2F" w:rsidP="001143B8">
      <w:pPr>
        <w:numPr>
          <w:ilvl w:val="0"/>
          <w:numId w:val="51"/>
        </w:numPr>
        <w:tabs>
          <w:tab w:val="left" w:pos="284"/>
        </w:tabs>
        <w:spacing w:line="276" w:lineRule="auto"/>
        <w:ind w:left="360" w:hanging="360"/>
        <w:rPr>
          <w:rFonts w:ascii="Calibri" w:hAnsi="Calibri" w:cs="Calibri"/>
          <w:color w:val="auto"/>
        </w:rPr>
      </w:pPr>
      <w:r w:rsidRPr="00B80D60">
        <w:rPr>
          <w:rFonts w:ascii="Calibri" w:hAnsi="Calibri" w:cs="Calibri"/>
          <w:color w:val="auto"/>
        </w:rPr>
        <w:t xml:space="preserve">W podstawie prawnej upoważnień całorocznych z zakresu nadzoru zapobiegawczego przywołano § 1 rozporządzenia Ministra Zdrowia z dnia 31 grudnia 2009 r. w sprawie trybu i upoważniania pracowników stacji sanitarno - epidemiologicznych lub Głównego Inspektora Sanitarnego do wykonywania określonych czynności kontrolnych i wydawania decyzji w imieniu państwowych inspektorów sanitarnych lub Głównego Inspektora Sanitarnego (Dz. U. z 2010 r. Nr 2, poz. 10), bez uszczegółowienia na § 1 ust. 1 i ust. 2, pkt 1 - 5 tego rozporządzenia. </w:t>
      </w:r>
    </w:p>
    <w:p w14:paraId="6E946AFC" w14:textId="77777777" w:rsidR="00941B2F" w:rsidRPr="00B80D60" w:rsidRDefault="00941B2F" w:rsidP="001143B8">
      <w:pPr>
        <w:numPr>
          <w:ilvl w:val="0"/>
          <w:numId w:val="51"/>
        </w:numPr>
        <w:tabs>
          <w:tab w:val="left" w:pos="284"/>
        </w:tabs>
        <w:spacing w:line="276" w:lineRule="auto"/>
        <w:ind w:left="360" w:hanging="360"/>
        <w:rPr>
          <w:rFonts w:ascii="Calibri" w:hAnsi="Calibri" w:cs="Calibri"/>
          <w:color w:val="auto"/>
        </w:rPr>
      </w:pPr>
      <w:r w:rsidRPr="00B80D60">
        <w:rPr>
          <w:rFonts w:ascii="Calibri" w:hAnsi="Calibri" w:cs="Calibri"/>
          <w:color w:val="auto"/>
        </w:rPr>
        <w:t>Stwierdzono przypadki, w których dokumentacja spraw gromadzona była w sposób uniemożliwiający weryfikację poprawności przebiegu prowadzonego postępowania (w tym brak chronologii, jak również część dokumentacji z innej sprawy włożona w plik ocenianej).</w:t>
      </w:r>
    </w:p>
    <w:p w14:paraId="4ED92C46" w14:textId="293A7B16" w:rsidR="00941B2F" w:rsidRPr="00B80D60" w:rsidRDefault="00941B2F" w:rsidP="001143B8">
      <w:pPr>
        <w:numPr>
          <w:ilvl w:val="0"/>
          <w:numId w:val="51"/>
        </w:numPr>
        <w:tabs>
          <w:tab w:val="left" w:pos="284"/>
        </w:tabs>
        <w:spacing w:line="276" w:lineRule="auto"/>
        <w:ind w:left="360" w:hanging="360"/>
        <w:rPr>
          <w:rFonts w:ascii="Calibri" w:hAnsi="Calibri" w:cs="Calibri"/>
          <w:color w:val="auto"/>
        </w:rPr>
      </w:pPr>
      <w:r w:rsidRPr="00B80D60">
        <w:rPr>
          <w:rFonts w:ascii="Calibri" w:hAnsi="Calibri" w:cs="Calibri"/>
          <w:color w:val="auto"/>
        </w:rPr>
        <w:t>We wszystkich ocenionych opiniach dot. uzgodnienia zakresu i stopnia szczegółowości informacji wymaganych w prognozie oddziaływania na środowisko brakuje informacji o</w:t>
      </w:r>
      <w:r w:rsidR="00F16408">
        <w:rPr>
          <w:rFonts w:ascii="Calibri" w:hAnsi="Calibri" w:cs="Calibri"/>
          <w:color w:val="auto"/>
        </w:rPr>
        <w:t> </w:t>
      </w:r>
      <w:r w:rsidRPr="00B80D60">
        <w:rPr>
          <w:rFonts w:ascii="Calibri" w:hAnsi="Calibri" w:cs="Calibri"/>
          <w:color w:val="auto"/>
        </w:rPr>
        <w:t>załączniku odsyłanym do wnioskodawcy. W innym przypadku opinie powinny zostać wysłane stronie za pomocą środków komunikacji elektronicznej (ePUAP).</w:t>
      </w:r>
    </w:p>
    <w:p w14:paraId="7C845477" w14:textId="77777777" w:rsidR="00941B2F" w:rsidRPr="00B80D60" w:rsidRDefault="00941B2F" w:rsidP="001143B8">
      <w:pPr>
        <w:numPr>
          <w:ilvl w:val="0"/>
          <w:numId w:val="51"/>
        </w:numPr>
        <w:tabs>
          <w:tab w:val="left" w:pos="284"/>
        </w:tabs>
        <w:suppressAutoHyphens/>
        <w:spacing w:line="276" w:lineRule="auto"/>
        <w:ind w:left="360" w:hanging="360"/>
        <w:rPr>
          <w:rFonts w:ascii="Calibri" w:hAnsi="Calibri" w:cs="Calibri"/>
          <w:color w:val="auto"/>
        </w:rPr>
      </w:pPr>
      <w:r w:rsidRPr="00B80D60">
        <w:rPr>
          <w:rFonts w:ascii="Calibri" w:hAnsi="Calibri" w:cs="Calibri"/>
          <w:color w:val="auto"/>
        </w:rPr>
        <w:t>We wszystkich ocenionych opiniach do projektu dokumentu wraz z prognozą oddziaływania na środowisko brakuje informacji o załączniku odsyłanym do wnioskodawcy. W innym przypadku opinie powinny zostać wysłane stronie za pomocą środków komunikacji elektronicznej (ePUAP).</w:t>
      </w:r>
    </w:p>
    <w:p w14:paraId="7BA94DAA" w14:textId="231165C8" w:rsidR="00941B2F" w:rsidRPr="00B80D60" w:rsidRDefault="00941B2F" w:rsidP="001143B8">
      <w:pPr>
        <w:numPr>
          <w:ilvl w:val="0"/>
          <w:numId w:val="51"/>
        </w:numPr>
        <w:tabs>
          <w:tab w:val="left" w:pos="284"/>
        </w:tabs>
        <w:suppressAutoHyphens/>
        <w:spacing w:line="276" w:lineRule="auto"/>
        <w:ind w:left="360" w:hanging="360"/>
        <w:rPr>
          <w:rFonts w:ascii="Calibri" w:hAnsi="Calibri" w:cs="Calibri"/>
          <w:color w:val="auto"/>
        </w:rPr>
      </w:pPr>
      <w:r w:rsidRPr="00B80D60">
        <w:rPr>
          <w:rFonts w:ascii="Calibri" w:hAnsi="Calibri" w:cs="Calibri"/>
          <w:color w:val="auto"/>
        </w:rPr>
        <w:t>We wszystkich ocenionych opiniach sanitarnych w sprawie uzgodnienia warunków realizacji przedsięwzięcia przed wydaniem decyzji o środowiskowych uwarunkowaniach zauważono zbędny zapis cyt.: „Opinia jest ważna łącznie z opracowaniem, na którym znajduje się klauzula uzgodnienia Państwowego Powiatowego Inspektora Sanitarnego w</w:t>
      </w:r>
      <w:r w:rsidR="00F16408">
        <w:rPr>
          <w:rFonts w:ascii="Calibri" w:hAnsi="Calibri" w:cs="Calibri"/>
          <w:color w:val="auto"/>
        </w:rPr>
        <w:t> </w:t>
      </w:r>
      <w:r w:rsidRPr="00B80D60">
        <w:rPr>
          <w:rFonts w:ascii="Calibri" w:hAnsi="Calibri" w:cs="Calibri"/>
          <w:color w:val="auto"/>
        </w:rPr>
        <w:t xml:space="preserve">Szczecinie”. </w:t>
      </w:r>
    </w:p>
    <w:p w14:paraId="29157D74" w14:textId="77777777" w:rsidR="00941B2F" w:rsidRPr="00B80D60" w:rsidRDefault="00941B2F" w:rsidP="001143B8">
      <w:pPr>
        <w:numPr>
          <w:ilvl w:val="0"/>
          <w:numId w:val="51"/>
        </w:numPr>
        <w:tabs>
          <w:tab w:val="left" w:pos="284"/>
        </w:tabs>
        <w:suppressAutoHyphens/>
        <w:spacing w:line="276" w:lineRule="auto"/>
        <w:ind w:left="360" w:hanging="360"/>
        <w:rPr>
          <w:rFonts w:ascii="Calibri" w:hAnsi="Calibri" w:cs="Calibri"/>
          <w:color w:val="auto"/>
        </w:rPr>
      </w:pPr>
      <w:r w:rsidRPr="00B80D60">
        <w:rPr>
          <w:rFonts w:ascii="Calibri" w:hAnsi="Calibri" w:cs="Calibri"/>
          <w:color w:val="auto"/>
        </w:rPr>
        <w:t>We wszystkich ocenionych opiniach w sprawie uzgodnienia warunków realizacji przedsięwzięcia przed wydaniem decyzji o środowiskowych uwarunkowaniach brakuje informacji o załączniku odsyłanym do wnioskodawcy. W innym przypadku opinie powinny zostać doręczone stronie za pomocą środków komunikacji elektronicznej (ePUAP).</w:t>
      </w:r>
    </w:p>
    <w:p w14:paraId="387A8702" w14:textId="77777777" w:rsidR="00941B2F" w:rsidRPr="00B80D60" w:rsidRDefault="00941B2F" w:rsidP="001143B8">
      <w:pPr>
        <w:numPr>
          <w:ilvl w:val="0"/>
          <w:numId w:val="51"/>
        </w:numPr>
        <w:tabs>
          <w:tab w:val="left" w:pos="284"/>
        </w:tabs>
        <w:suppressAutoHyphens/>
        <w:spacing w:line="276" w:lineRule="auto"/>
        <w:ind w:left="360" w:hanging="360"/>
        <w:rPr>
          <w:rFonts w:ascii="Calibri" w:hAnsi="Calibri" w:cs="Calibri"/>
          <w:color w:val="auto"/>
        </w:rPr>
      </w:pPr>
      <w:r w:rsidRPr="00B80D60">
        <w:rPr>
          <w:rFonts w:ascii="Calibri" w:eastAsia="Calibri" w:hAnsi="Calibri" w:cs="Calibri"/>
          <w:color w:val="auto"/>
          <w:lang w:eastAsia="en-US"/>
        </w:rPr>
        <w:t xml:space="preserve">W aktach jednej sprawy zauważono dwa zwrotne potwierdzenia odbioru: opinia sanitarna opiniująca pozytywnie realizację przedsięwzięcia została wysłana do dwóch organów - do RDOŚ w Szczecinie i do Prezydenta Miasta Szczecin, podczas gdy wnioskodawcą był jedynie RDOŚ w Szczecinie. </w:t>
      </w:r>
    </w:p>
    <w:p w14:paraId="4F9A3696" w14:textId="77777777" w:rsidR="00941B2F" w:rsidRPr="00B80D60" w:rsidRDefault="00941B2F" w:rsidP="001143B8">
      <w:pPr>
        <w:numPr>
          <w:ilvl w:val="0"/>
          <w:numId w:val="51"/>
        </w:numPr>
        <w:tabs>
          <w:tab w:val="left" w:pos="284"/>
        </w:tabs>
        <w:suppressAutoHyphens/>
        <w:spacing w:line="276" w:lineRule="auto"/>
        <w:ind w:left="360" w:hanging="360"/>
        <w:rPr>
          <w:rFonts w:ascii="Calibri" w:hAnsi="Calibri" w:cs="Calibri"/>
          <w:color w:val="auto"/>
        </w:rPr>
      </w:pPr>
      <w:r w:rsidRPr="00B80D60">
        <w:rPr>
          <w:rFonts w:ascii="Calibri" w:eastAsia="Arial Unicode MS" w:hAnsi="Calibri" w:cs="Calibri"/>
          <w:color w:val="auto"/>
        </w:rPr>
        <w:lastRenderedPageBreak/>
        <w:t>Wśród ocenianych akt spraw dotyczących uzgodnienia dokumentacji projektowej</w:t>
      </w:r>
      <w:r w:rsidR="00C90511" w:rsidRPr="00B80D60">
        <w:rPr>
          <w:rFonts w:ascii="Calibri" w:eastAsia="Arial Unicode MS" w:hAnsi="Calibri" w:cs="Calibri"/>
          <w:color w:val="auto"/>
        </w:rPr>
        <w:t xml:space="preserve"> </w:t>
      </w:r>
      <w:r w:rsidRPr="00B80D60">
        <w:rPr>
          <w:rFonts w:ascii="Calibri" w:eastAsia="Arial Unicode MS" w:hAnsi="Calibri" w:cs="Calibri"/>
          <w:color w:val="auto"/>
        </w:rPr>
        <w:t xml:space="preserve">zdarzyły się wnioski, które nie zawierały żadnej podstawy prawnej żądania, a z akt spraw nie wynika, że organ doprecyzowywał żądanie strony. </w:t>
      </w:r>
    </w:p>
    <w:p w14:paraId="6A2CF0AE" w14:textId="77777777" w:rsidR="00941B2F" w:rsidRPr="00B80D60" w:rsidRDefault="00941B2F" w:rsidP="001143B8">
      <w:pPr>
        <w:numPr>
          <w:ilvl w:val="0"/>
          <w:numId w:val="51"/>
        </w:numPr>
        <w:tabs>
          <w:tab w:val="left" w:pos="284"/>
          <w:tab w:val="left" w:pos="426"/>
        </w:tabs>
        <w:suppressAutoHyphens/>
        <w:spacing w:line="276" w:lineRule="auto"/>
        <w:ind w:left="360" w:hanging="360"/>
        <w:rPr>
          <w:rFonts w:ascii="Calibri" w:hAnsi="Calibri" w:cs="Calibri"/>
          <w:color w:val="auto"/>
        </w:rPr>
      </w:pPr>
      <w:r w:rsidRPr="00B80D60">
        <w:rPr>
          <w:rFonts w:ascii="Calibri" w:hAnsi="Calibri" w:cs="Calibri"/>
          <w:color w:val="auto"/>
        </w:rPr>
        <w:t xml:space="preserve">W ocenianych opiniach sanitarnych </w:t>
      </w:r>
      <w:r w:rsidRPr="00B80D60">
        <w:rPr>
          <w:rFonts w:ascii="Calibri" w:eastAsia="Arial Unicode MS" w:hAnsi="Calibri" w:cs="Calibri"/>
          <w:color w:val="auto"/>
        </w:rPr>
        <w:t xml:space="preserve">dotyczących uzgodnienia dokumentacji projektowej </w:t>
      </w:r>
      <w:r w:rsidRPr="00B80D60">
        <w:rPr>
          <w:rFonts w:ascii="Calibri" w:hAnsi="Calibri" w:cs="Calibri"/>
          <w:color w:val="auto"/>
        </w:rPr>
        <w:t>stwierdzono brak oznaczenia strony/adresata postępowania w początkowej części opinii (stronę/adresata wskazano w rozdzielniku).</w:t>
      </w:r>
      <w:r w:rsidR="00C90511" w:rsidRPr="00B80D60">
        <w:rPr>
          <w:rFonts w:ascii="Calibri" w:hAnsi="Calibri" w:cs="Calibri"/>
          <w:color w:val="auto"/>
        </w:rPr>
        <w:t xml:space="preserve"> </w:t>
      </w:r>
    </w:p>
    <w:p w14:paraId="591A3B65" w14:textId="77777777" w:rsidR="00941B2F" w:rsidRPr="00B80D60" w:rsidRDefault="00941B2F" w:rsidP="001143B8">
      <w:pPr>
        <w:numPr>
          <w:ilvl w:val="0"/>
          <w:numId w:val="51"/>
        </w:numPr>
        <w:tabs>
          <w:tab w:val="left" w:pos="284"/>
          <w:tab w:val="left" w:pos="426"/>
        </w:tabs>
        <w:suppressAutoHyphens/>
        <w:spacing w:line="276" w:lineRule="auto"/>
        <w:ind w:left="360" w:hanging="360"/>
        <w:rPr>
          <w:rFonts w:ascii="Calibri" w:hAnsi="Calibri" w:cs="Calibri"/>
          <w:color w:val="auto"/>
        </w:rPr>
      </w:pPr>
      <w:r w:rsidRPr="00B80D60">
        <w:rPr>
          <w:rFonts w:ascii="Calibri" w:hAnsi="Calibri" w:cs="Calibri"/>
          <w:color w:val="auto"/>
        </w:rPr>
        <w:t xml:space="preserve">W uzasadnieniu jednej z ocenianych opinii sanitarnych brakuje informacji o wniosku strony/inwestora o uzgodnienie dokumentacji projektowej, w związku z którym wszczęte zostało postępowanie. </w:t>
      </w:r>
    </w:p>
    <w:p w14:paraId="5E657904" w14:textId="77777777" w:rsidR="00941B2F" w:rsidRPr="00B80D60" w:rsidRDefault="00941B2F" w:rsidP="001143B8">
      <w:pPr>
        <w:numPr>
          <w:ilvl w:val="0"/>
          <w:numId w:val="51"/>
        </w:numPr>
        <w:tabs>
          <w:tab w:val="left" w:pos="284"/>
          <w:tab w:val="left" w:pos="426"/>
        </w:tabs>
        <w:suppressAutoHyphens/>
        <w:spacing w:line="276" w:lineRule="auto"/>
        <w:ind w:left="360" w:hanging="360"/>
        <w:rPr>
          <w:rFonts w:ascii="Calibri" w:hAnsi="Calibri" w:cs="Calibri"/>
          <w:color w:val="auto"/>
        </w:rPr>
      </w:pPr>
      <w:r w:rsidRPr="00B80D60">
        <w:rPr>
          <w:rFonts w:ascii="Calibri" w:hAnsi="Calibri" w:cs="Calibri"/>
          <w:color w:val="auto"/>
        </w:rPr>
        <w:t xml:space="preserve">W treści uzasadnienia wydawanych opinii sanitarnych dotyczących uzgodnienia dokumentacji projektowej, stosuje się zapis o treści: Niniejsza opinia ważna jest pod warunkiem dołączenia do niej projektu, na którym znajduje się klauzula uzgodnienia </w:t>
      </w:r>
      <w:r w:rsidR="00885E23" w:rsidRPr="00B80D60">
        <w:rPr>
          <w:rFonts w:ascii="Calibri" w:hAnsi="Calibri" w:cs="Calibri"/>
          <w:color w:val="auto"/>
        </w:rPr>
        <w:t>PPIS</w:t>
      </w:r>
      <w:r w:rsidRPr="00B80D60">
        <w:rPr>
          <w:rFonts w:ascii="Calibri" w:hAnsi="Calibri" w:cs="Calibri"/>
          <w:color w:val="auto"/>
        </w:rPr>
        <w:t xml:space="preserve"> w Szczecinie, zamiast zapisu.: Klauzulę potwierdzającą uzgodnienie Państwowego Powiatowego Inspektora Sanitarnego w Szczecinie umieszczono na rysunku/projekcie (…).</w:t>
      </w:r>
    </w:p>
    <w:p w14:paraId="75E07ACC" w14:textId="77777777" w:rsidR="00941B2F" w:rsidRPr="00B80D60" w:rsidRDefault="00941B2F" w:rsidP="001143B8">
      <w:pPr>
        <w:numPr>
          <w:ilvl w:val="0"/>
          <w:numId w:val="51"/>
        </w:numPr>
        <w:tabs>
          <w:tab w:val="left" w:pos="284"/>
          <w:tab w:val="left" w:pos="426"/>
        </w:tabs>
        <w:suppressAutoHyphens/>
        <w:spacing w:line="276" w:lineRule="auto"/>
        <w:ind w:left="360" w:hanging="360"/>
        <w:rPr>
          <w:rFonts w:ascii="Calibri" w:hAnsi="Calibri" w:cs="Calibri"/>
          <w:color w:val="auto"/>
        </w:rPr>
      </w:pPr>
      <w:r w:rsidRPr="00B80D60">
        <w:rPr>
          <w:rFonts w:ascii="Calibri" w:hAnsi="Calibri" w:cs="Calibri"/>
          <w:color w:val="auto"/>
        </w:rPr>
        <w:t>W dwóch sprawach, wniosek złożyły osoby fizyczne, które właściwie zostały uznane przez organ za przedsiębiorców, w tym czynności kontrolne zostały podjęte na podstawie upoważnień jednorazowych, jednak w wydawanych dokumentach: upoważnieniu, protokole kontroli, opinii sanitarnej, zawiadomieniu, decyzji, nie wskazano nazwy firmy przedsiębiorcy, w tym zgodnej z Centralną Ewidencją i Informacją o Działalności Gospodarczej (CEiDG).</w:t>
      </w:r>
    </w:p>
    <w:p w14:paraId="3FD3D6FA" w14:textId="0D2DD22E" w:rsidR="00941B2F" w:rsidRPr="00B80D60" w:rsidRDefault="00941B2F" w:rsidP="001143B8">
      <w:pPr>
        <w:numPr>
          <w:ilvl w:val="0"/>
          <w:numId w:val="51"/>
        </w:numPr>
        <w:tabs>
          <w:tab w:val="left" w:pos="284"/>
          <w:tab w:val="left" w:pos="426"/>
        </w:tabs>
        <w:suppressAutoHyphens/>
        <w:spacing w:line="276" w:lineRule="auto"/>
        <w:ind w:left="360" w:hanging="360"/>
        <w:rPr>
          <w:rFonts w:ascii="Calibri" w:hAnsi="Calibri" w:cs="Calibri"/>
          <w:color w:val="auto"/>
        </w:rPr>
      </w:pPr>
      <w:r w:rsidRPr="00B80D60">
        <w:rPr>
          <w:rFonts w:ascii="Calibri" w:hAnsi="Calibri" w:cs="Calibri"/>
          <w:color w:val="auto"/>
        </w:rPr>
        <w:t>W jednej sprawie, wnioskodawca w podaniu wskazał pełną nazwę firmy przedsiębiorcy, w</w:t>
      </w:r>
      <w:r w:rsidR="00F16408">
        <w:rPr>
          <w:rFonts w:ascii="Calibri" w:hAnsi="Calibri" w:cs="Calibri"/>
          <w:color w:val="auto"/>
        </w:rPr>
        <w:t> </w:t>
      </w:r>
      <w:r w:rsidRPr="00B80D60">
        <w:rPr>
          <w:rFonts w:ascii="Calibri" w:hAnsi="Calibri" w:cs="Calibri"/>
          <w:color w:val="auto"/>
        </w:rPr>
        <w:t>tym zgodną z Centralną Ewidencją i Informacją o Działalności Gospodarczej (CEiDG), jednak w wydawanych dokumentach: upoważnieniu, protokole kontroli, opinii sanitarnej, zawiadomieniu, decyzji, nie posługiwano się pełną nazwą przedsiębiorcy.</w:t>
      </w:r>
    </w:p>
    <w:p w14:paraId="3CEAF9D4" w14:textId="77777777" w:rsidR="00941B2F" w:rsidRPr="00B80D60" w:rsidRDefault="00941B2F" w:rsidP="001143B8">
      <w:pPr>
        <w:numPr>
          <w:ilvl w:val="0"/>
          <w:numId w:val="51"/>
        </w:numPr>
        <w:tabs>
          <w:tab w:val="left" w:pos="426"/>
        </w:tabs>
        <w:spacing w:line="276" w:lineRule="auto"/>
        <w:ind w:left="360" w:hanging="360"/>
        <w:rPr>
          <w:rFonts w:ascii="Calibri" w:hAnsi="Calibri" w:cs="Calibri"/>
          <w:color w:val="auto"/>
        </w:rPr>
      </w:pPr>
      <w:r w:rsidRPr="00B80D60">
        <w:rPr>
          <w:rFonts w:ascii="Calibri" w:hAnsi="Calibri" w:cs="Calibri"/>
          <w:color w:val="auto"/>
        </w:rPr>
        <w:t>W uzasadnieniu decyzji znak: NZ.3107.1.73.2019 z dnia 7 maja 2019 r. wskazano niewłaściwy znak wydanej opinii sanitarnej (błędny rok), tj.: znak: PS.NZ.402.0116.2018, zamiast PS.NZ.402.0116.2019. Podobnie w uzasadnieniu decyzji znak: PS.NZ.3107.78.2019 z dnia 21 maja 2019 r. wskazano niewłaściwy znak wydanej decyzji merytorycznej (błędny rok), tj.: znak: PS.NZ.402.01168.2018, zamiast PS.NZ.402.0118.2019.</w:t>
      </w:r>
    </w:p>
    <w:p w14:paraId="1D7F1F05" w14:textId="77777777" w:rsidR="00941B2F" w:rsidRPr="00B80D60" w:rsidRDefault="00941B2F" w:rsidP="001143B8">
      <w:pPr>
        <w:numPr>
          <w:ilvl w:val="0"/>
          <w:numId w:val="51"/>
        </w:numPr>
        <w:tabs>
          <w:tab w:val="left" w:pos="426"/>
          <w:tab w:val="left" w:pos="851"/>
        </w:tabs>
        <w:spacing w:line="276" w:lineRule="auto"/>
        <w:ind w:left="360" w:hanging="360"/>
        <w:rPr>
          <w:rFonts w:ascii="Calibri" w:hAnsi="Calibri" w:cs="Calibri"/>
          <w:color w:val="auto"/>
        </w:rPr>
      </w:pPr>
      <w:r w:rsidRPr="00B80D60">
        <w:rPr>
          <w:rFonts w:ascii="Calibri" w:hAnsi="Calibri" w:cs="Calibri"/>
          <w:color w:val="auto"/>
        </w:rPr>
        <w:t>Ponadto, decyzja znak: NZ.3212.1.41.2021 oraz decyzja znak: NZ.3212.1.7.2021 opatrzone są błędną datą (błędny rok) - jest wskazany 2020 zamiast 2021.</w:t>
      </w:r>
    </w:p>
    <w:p w14:paraId="30D5D6F6" w14:textId="77777777" w:rsidR="00941B2F" w:rsidRPr="00B80D60" w:rsidRDefault="00941B2F" w:rsidP="001143B8">
      <w:pPr>
        <w:numPr>
          <w:ilvl w:val="0"/>
          <w:numId w:val="51"/>
        </w:numPr>
        <w:tabs>
          <w:tab w:val="left" w:pos="426"/>
        </w:tabs>
        <w:suppressAutoHyphens/>
        <w:spacing w:line="276" w:lineRule="auto"/>
        <w:ind w:left="360" w:hanging="360"/>
        <w:rPr>
          <w:rFonts w:ascii="Calibri" w:hAnsi="Calibri" w:cs="Calibri"/>
          <w:color w:val="auto"/>
        </w:rPr>
      </w:pPr>
      <w:r w:rsidRPr="00B80D60">
        <w:rPr>
          <w:rFonts w:ascii="Calibri" w:hAnsi="Calibri" w:cs="Calibri"/>
          <w:color w:val="auto"/>
        </w:rPr>
        <w:t xml:space="preserve">W części uzasadnień ocenianych opinii sanitarnych brakuje informacji o wniosku strony/inwestora o zakończeniu budowy i zamiarze przystąpienia do użytkowania obiektu budowlanego, w związku z którym wszczęte zostało postępowanie. </w:t>
      </w:r>
    </w:p>
    <w:p w14:paraId="16A47489" w14:textId="589B87B7" w:rsidR="00941B2F" w:rsidRPr="00B80D60" w:rsidRDefault="00941B2F" w:rsidP="001143B8">
      <w:pPr>
        <w:numPr>
          <w:ilvl w:val="0"/>
          <w:numId w:val="51"/>
        </w:numPr>
        <w:tabs>
          <w:tab w:val="left" w:pos="426"/>
        </w:tabs>
        <w:suppressAutoHyphens/>
        <w:spacing w:line="276" w:lineRule="auto"/>
        <w:ind w:left="360" w:hanging="360"/>
        <w:rPr>
          <w:rFonts w:ascii="Calibri" w:hAnsi="Calibri" w:cs="Calibri"/>
          <w:color w:val="auto"/>
        </w:rPr>
      </w:pPr>
      <w:r w:rsidRPr="00B80D60">
        <w:rPr>
          <w:rFonts w:ascii="Calibri" w:hAnsi="Calibri" w:cs="Calibri"/>
          <w:color w:val="auto"/>
        </w:rPr>
        <w:t>W uzasadnieniach wielu opinii sanitarnych wskazano, że opinię sanitarną wydano w</w:t>
      </w:r>
      <w:r w:rsidR="00F16408">
        <w:rPr>
          <w:rFonts w:ascii="Calibri" w:hAnsi="Calibri" w:cs="Calibri"/>
          <w:color w:val="auto"/>
        </w:rPr>
        <w:t> </w:t>
      </w:r>
      <w:r w:rsidRPr="00B80D60">
        <w:rPr>
          <w:rFonts w:ascii="Calibri" w:hAnsi="Calibri" w:cs="Calibri"/>
          <w:color w:val="auto"/>
        </w:rPr>
        <w:t>oparciu o ustalenia kontroli, a obiekt zrealizowano w oparciu o projekt budowlany, jednak z protokołu kontroli nie wynika, że sprawdzano wykonanie obiektu zgodnie z</w:t>
      </w:r>
      <w:r w:rsidR="00F16408">
        <w:rPr>
          <w:rFonts w:ascii="Calibri" w:hAnsi="Calibri" w:cs="Calibri"/>
          <w:color w:val="auto"/>
        </w:rPr>
        <w:t> </w:t>
      </w:r>
      <w:r w:rsidRPr="00B80D60">
        <w:rPr>
          <w:rFonts w:ascii="Calibri" w:hAnsi="Calibri" w:cs="Calibri"/>
          <w:color w:val="auto"/>
        </w:rPr>
        <w:t>projektem budowlanym.</w:t>
      </w:r>
    </w:p>
    <w:p w14:paraId="3E176517" w14:textId="77777777" w:rsidR="00941B2F" w:rsidRPr="00B80D60" w:rsidRDefault="00941B2F" w:rsidP="001143B8">
      <w:pPr>
        <w:widowControl w:val="0"/>
        <w:numPr>
          <w:ilvl w:val="0"/>
          <w:numId w:val="51"/>
        </w:numPr>
        <w:tabs>
          <w:tab w:val="left" w:pos="426"/>
        </w:tabs>
        <w:autoSpaceDE w:val="0"/>
        <w:autoSpaceDN w:val="0"/>
        <w:adjustRightInd w:val="0"/>
        <w:spacing w:line="276" w:lineRule="auto"/>
        <w:ind w:left="360" w:hanging="360"/>
        <w:rPr>
          <w:rFonts w:ascii="Calibri" w:eastAsia="Calibri" w:hAnsi="Calibri" w:cs="Calibri"/>
          <w:color w:val="auto"/>
          <w:lang w:eastAsia="en-US"/>
        </w:rPr>
      </w:pPr>
      <w:r w:rsidRPr="00B80D60">
        <w:rPr>
          <w:rFonts w:ascii="Calibri" w:eastAsia="Arial Unicode MS" w:hAnsi="Calibri" w:cs="Calibri"/>
          <w:color w:val="auto"/>
        </w:rPr>
        <w:t xml:space="preserve">W wielu ocenianych sprawach, gdzie organ przeprowadził czynności kontrolne i wydał stanowisko, brak jest kopii decyzji o pozwoleniu na budowę. W związku z tym zachodzi wątpliwość, czy organ przed przystąpieniem do czynności zbadał w tym przypadku, czy inwestycja wymagała uzyskania pozwolenia na użytkowanie i czy uzasadnione było </w:t>
      </w:r>
      <w:r w:rsidRPr="00B80D60">
        <w:rPr>
          <w:rFonts w:ascii="Calibri" w:eastAsia="Arial Unicode MS" w:hAnsi="Calibri" w:cs="Calibri"/>
          <w:color w:val="auto"/>
        </w:rPr>
        <w:lastRenderedPageBreak/>
        <w:t>uczestnictwo organu Państwowej Inspekcji Sanitarnej.</w:t>
      </w:r>
    </w:p>
    <w:p w14:paraId="228DFB79" w14:textId="77777777" w:rsidR="00941B2F" w:rsidRPr="00B80D60" w:rsidRDefault="00941B2F" w:rsidP="001143B8">
      <w:pPr>
        <w:numPr>
          <w:ilvl w:val="0"/>
          <w:numId w:val="51"/>
        </w:numPr>
        <w:tabs>
          <w:tab w:val="left" w:pos="426"/>
        </w:tabs>
        <w:suppressAutoHyphens/>
        <w:spacing w:line="276" w:lineRule="auto"/>
        <w:ind w:left="360" w:hanging="360"/>
        <w:rPr>
          <w:rFonts w:ascii="Calibri" w:hAnsi="Calibri" w:cs="Calibri"/>
          <w:color w:val="auto"/>
        </w:rPr>
      </w:pPr>
      <w:r w:rsidRPr="00B80D60">
        <w:rPr>
          <w:rFonts w:ascii="Calibri" w:hAnsi="Calibri" w:cs="Calibri"/>
          <w:color w:val="auto"/>
        </w:rPr>
        <w:t>W przypadku jednej opinii sanitarnej o braku sprzeciwu do użytkowania obiektu budowlanego w uzasadnieniu nie odniesiono się do zgodności wykonania obiektu budowlanego z projektem budowlanym, a jedynie wskazano, że opinię wydano w oparciu o ustalenia kontroli, jednak z protokołu kontroli nie wynika, że sprawdzano wykonanie obiektu zgodnie z projektem budowlanym.</w:t>
      </w:r>
    </w:p>
    <w:p w14:paraId="3BF51BD0" w14:textId="77777777" w:rsidR="00941B2F" w:rsidRPr="00B80D60" w:rsidRDefault="00941B2F" w:rsidP="001143B8">
      <w:pPr>
        <w:numPr>
          <w:ilvl w:val="0"/>
          <w:numId w:val="51"/>
        </w:numPr>
        <w:tabs>
          <w:tab w:val="left" w:pos="426"/>
        </w:tabs>
        <w:suppressAutoHyphens/>
        <w:spacing w:line="276" w:lineRule="auto"/>
        <w:ind w:left="360" w:hanging="360"/>
        <w:rPr>
          <w:rFonts w:ascii="Calibri" w:hAnsi="Calibri" w:cs="Calibri"/>
          <w:color w:val="auto"/>
        </w:rPr>
      </w:pPr>
      <w:r w:rsidRPr="00B80D60">
        <w:rPr>
          <w:rFonts w:ascii="Calibri" w:hAnsi="Calibri" w:cs="Calibri"/>
          <w:color w:val="auto"/>
        </w:rPr>
        <w:t xml:space="preserve">W kilku ocenianych sprawach stwierdzono, że opinia sanitarna została odebrana osobiście/wysłana po kilku dniach od jej wydania/podpisania przez </w:t>
      </w:r>
      <w:r w:rsidR="00885E23" w:rsidRPr="00B80D60">
        <w:rPr>
          <w:rFonts w:ascii="Calibri" w:hAnsi="Calibri" w:cs="Calibri"/>
          <w:color w:val="auto"/>
        </w:rPr>
        <w:t>PPIS</w:t>
      </w:r>
      <w:r w:rsidRPr="00B80D60">
        <w:rPr>
          <w:rFonts w:ascii="Calibri" w:hAnsi="Calibri" w:cs="Calibri"/>
          <w:color w:val="auto"/>
        </w:rPr>
        <w:t xml:space="preserve"> w Szczecinie (nieuzasadniona zwłoka).</w:t>
      </w:r>
      <w:r w:rsidR="00C90511" w:rsidRPr="00B80D60">
        <w:rPr>
          <w:rFonts w:ascii="Calibri" w:hAnsi="Calibri" w:cs="Calibri"/>
          <w:color w:val="auto"/>
        </w:rPr>
        <w:t xml:space="preserve"> </w:t>
      </w:r>
    </w:p>
    <w:p w14:paraId="4538BFA5" w14:textId="77777777" w:rsidR="00941B2F" w:rsidRPr="00B80D60" w:rsidRDefault="00941B2F" w:rsidP="001143B8">
      <w:pPr>
        <w:numPr>
          <w:ilvl w:val="0"/>
          <w:numId w:val="51"/>
        </w:numPr>
        <w:tabs>
          <w:tab w:val="left" w:pos="426"/>
        </w:tabs>
        <w:suppressAutoHyphens/>
        <w:spacing w:line="276" w:lineRule="auto"/>
        <w:ind w:left="360" w:hanging="360"/>
        <w:rPr>
          <w:rFonts w:ascii="Calibri" w:hAnsi="Calibri" w:cs="Calibri"/>
          <w:color w:val="auto"/>
        </w:rPr>
      </w:pPr>
      <w:r w:rsidRPr="00B80D60">
        <w:rPr>
          <w:rFonts w:ascii="Calibri" w:hAnsi="Calibri" w:cs="Calibri"/>
          <w:color w:val="auto"/>
        </w:rPr>
        <w:t>Ponadto, jedynie w części ocenianych akt spraw w ww. zakresie, zauważono dołączone do wniosku/zawiadomienia o zakończeniu budowy obiektu budowlanego, oświadczenie kierownika budowy, o którym mowa w art. 57 ust. 1 pkt 2 ustawy z dnia 7 lipca 1994 r. Prawo budowlane.</w:t>
      </w:r>
    </w:p>
    <w:p w14:paraId="2D1D08EA" w14:textId="1444E1AB" w:rsidR="00941B2F" w:rsidRPr="00B80D60" w:rsidRDefault="00941B2F" w:rsidP="001143B8">
      <w:pPr>
        <w:numPr>
          <w:ilvl w:val="0"/>
          <w:numId w:val="51"/>
        </w:numPr>
        <w:tabs>
          <w:tab w:val="left" w:pos="426"/>
        </w:tabs>
        <w:suppressAutoHyphens/>
        <w:spacing w:line="276" w:lineRule="auto"/>
        <w:ind w:left="360" w:hanging="360"/>
        <w:rPr>
          <w:rFonts w:ascii="Calibri" w:hAnsi="Calibri" w:cs="Calibri"/>
          <w:color w:val="auto"/>
        </w:rPr>
      </w:pPr>
      <w:r w:rsidRPr="00B80D60">
        <w:rPr>
          <w:rFonts w:ascii="Calibri" w:hAnsi="Calibri" w:cs="Calibri"/>
          <w:color w:val="auto"/>
        </w:rPr>
        <w:t>W treści ocenianych zawiadomień o wszczęciu postępowania administracyjnego w</w:t>
      </w:r>
      <w:r w:rsidR="00F16408">
        <w:rPr>
          <w:rFonts w:ascii="Calibri" w:hAnsi="Calibri" w:cs="Calibri"/>
          <w:color w:val="auto"/>
        </w:rPr>
        <w:t> </w:t>
      </w:r>
      <w:r w:rsidRPr="00B80D60">
        <w:rPr>
          <w:rFonts w:ascii="Calibri" w:hAnsi="Calibri" w:cs="Calibri"/>
          <w:color w:val="auto"/>
        </w:rPr>
        <w:t>sprawie obciążenia opłatą za czynności związane z wyrażeniem zgody na usytuowanie wyrzutni powietrza na poziomie terenu nie przywołano art. 73 § 1 ustawy Kpa. Ponadto, w jednym przypadku nie przywołano i nie zacytowano również art. 41 Kpa.</w:t>
      </w:r>
    </w:p>
    <w:p w14:paraId="4DEBC908" w14:textId="77777777" w:rsidR="00941B2F" w:rsidRPr="00B80D60" w:rsidRDefault="00941B2F" w:rsidP="001143B8">
      <w:pPr>
        <w:numPr>
          <w:ilvl w:val="0"/>
          <w:numId w:val="51"/>
        </w:numPr>
        <w:tabs>
          <w:tab w:val="left" w:pos="426"/>
        </w:tabs>
        <w:suppressAutoHyphens/>
        <w:spacing w:line="276" w:lineRule="auto"/>
        <w:ind w:left="360" w:hanging="360"/>
        <w:rPr>
          <w:rFonts w:ascii="Calibri" w:hAnsi="Calibri" w:cs="Calibri"/>
          <w:color w:val="auto"/>
        </w:rPr>
      </w:pPr>
      <w:r w:rsidRPr="00B80D60">
        <w:rPr>
          <w:rFonts w:ascii="Calibri" w:hAnsi="Calibri" w:cs="Calibri"/>
          <w:color w:val="auto"/>
        </w:rPr>
        <w:t>W jednym przypadku, strona (inwestor) działała przez pełnomocnika, natomiast decyzja merytoryczna znak: NZ.9022.3.1.2021 z dnia 7 stycznia 2021 r. została zaadresowana na inwestora. W aktach tej sprawy brakuje również zwrotnego poświadczenia odbioru decyzji lub na zwrotnym poświadczeniu odbioru decyzji wpisano błędny znak sprawy.</w:t>
      </w:r>
    </w:p>
    <w:p w14:paraId="698C1171" w14:textId="77777777" w:rsidR="00941B2F" w:rsidRPr="00B80D60" w:rsidRDefault="00941B2F" w:rsidP="001143B8">
      <w:pPr>
        <w:numPr>
          <w:ilvl w:val="0"/>
          <w:numId w:val="51"/>
        </w:numPr>
        <w:tabs>
          <w:tab w:val="left" w:pos="426"/>
        </w:tabs>
        <w:suppressAutoHyphens/>
        <w:spacing w:line="276" w:lineRule="auto"/>
        <w:ind w:left="360" w:hanging="360"/>
        <w:rPr>
          <w:rFonts w:ascii="Calibri" w:hAnsi="Calibri" w:cs="Calibri"/>
          <w:color w:val="auto"/>
        </w:rPr>
      </w:pPr>
      <w:r w:rsidRPr="00B80D60">
        <w:rPr>
          <w:rFonts w:ascii="Calibri" w:hAnsi="Calibri" w:cs="Calibri"/>
          <w:color w:val="auto"/>
        </w:rPr>
        <w:t>Nie wszystkie sporządzone adnotacje służbowe (na zawiadomieniu/podaniu strony lub na osobnym dokumencie) zawierały ustalenia godziny przeprowadzenia czynności kontrolnych (ustalono jedynie termin).</w:t>
      </w:r>
      <w:r w:rsidR="00C90511" w:rsidRPr="00B80D60">
        <w:rPr>
          <w:rFonts w:ascii="Calibri" w:hAnsi="Calibri" w:cs="Calibri"/>
          <w:color w:val="auto"/>
        </w:rPr>
        <w:t xml:space="preserve"> </w:t>
      </w:r>
    </w:p>
    <w:p w14:paraId="3D861E94" w14:textId="77777777" w:rsidR="00941B2F" w:rsidRPr="00B80D60" w:rsidRDefault="00941B2F" w:rsidP="001143B8">
      <w:pPr>
        <w:numPr>
          <w:ilvl w:val="0"/>
          <w:numId w:val="51"/>
        </w:numPr>
        <w:tabs>
          <w:tab w:val="left" w:pos="426"/>
        </w:tabs>
        <w:suppressAutoHyphens/>
        <w:spacing w:line="276" w:lineRule="auto"/>
        <w:ind w:left="360" w:hanging="360"/>
        <w:rPr>
          <w:rFonts w:ascii="Calibri" w:hAnsi="Calibri" w:cs="Calibri"/>
          <w:color w:val="auto"/>
        </w:rPr>
      </w:pPr>
      <w:r w:rsidRPr="00B80D60">
        <w:rPr>
          <w:rFonts w:ascii="Calibri" w:hAnsi="Calibri" w:cs="Calibri"/>
          <w:color w:val="auto"/>
        </w:rPr>
        <w:t>W dwóch sprawach nie sporządzono adnotacji służbowych zawierających ustalenia daty i godziny przeprowadzenia czynności kontrolnych.</w:t>
      </w:r>
    </w:p>
    <w:p w14:paraId="5D4FD746" w14:textId="77777777" w:rsidR="00941B2F" w:rsidRPr="00B80D60" w:rsidRDefault="00941B2F" w:rsidP="001143B8">
      <w:pPr>
        <w:numPr>
          <w:ilvl w:val="0"/>
          <w:numId w:val="51"/>
        </w:numPr>
        <w:tabs>
          <w:tab w:val="left" w:pos="426"/>
        </w:tabs>
        <w:spacing w:line="276" w:lineRule="auto"/>
        <w:ind w:left="360" w:hanging="360"/>
        <w:rPr>
          <w:rFonts w:ascii="Calibri" w:hAnsi="Calibri" w:cs="Calibri"/>
          <w:color w:val="auto"/>
        </w:rPr>
      </w:pPr>
      <w:r w:rsidRPr="00B80D60">
        <w:rPr>
          <w:rFonts w:ascii="Calibri" w:hAnsi="Calibri" w:cs="Calibri"/>
          <w:color w:val="auto"/>
        </w:rPr>
        <w:t xml:space="preserve">We wszystkich protokołach kontroli stosowano jedynie skrót oznaczenia komórki organizacyjnej „ONZ”, zamiast pełnej nazwy komórki organizacyjnej. </w:t>
      </w:r>
    </w:p>
    <w:p w14:paraId="5B028B85" w14:textId="77777777" w:rsidR="00941B2F" w:rsidRPr="00B80D60" w:rsidRDefault="00941B2F" w:rsidP="001143B8">
      <w:pPr>
        <w:numPr>
          <w:ilvl w:val="0"/>
          <w:numId w:val="51"/>
        </w:numPr>
        <w:tabs>
          <w:tab w:val="left" w:pos="426"/>
        </w:tabs>
        <w:spacing w:line="276" w:lineRule="auto"/>
        <w:ind w:left="360" w:hanging="360"/>
        <w:rPr>
          <w:rFonts w:ascii="Calibri" w:hAnsi="Calibri" w:cs="Calibri"/>
          <w:color w:val="auto"/>
        </w:rPr>
      </w:pPr>
      <w:r w:rsidRPr="00B80D60">
        <w:rPr>
          <w:rFonts w:ascii="Calibri" w:hAnsi="Calibri" w:cs="Calibri"/>
          <w:color w:val="auto"/>
        </w:rPr>
        <w:t>W większości ocenianych protokołów kontroli, w punkcie I.6 brak jest istotnych szczegółowych informacji dotyczących upoważnień udzielanych pisemnie do reprezentowania podmiotu kontrolowanego, w szczególności danych upoważniającego, nr/znaku upoważnienia/pełnomocnictwa.</w:t>
      </w:r>
    </w:p>
    <w:p w14:paraId="0BAF4729" w14:textId="77777777" w:rsidR="00941B2F" w:rsidRPr="00B80D60" w:rsidRDefault="00941B2F" w:rsidP="001143B8">
      <w:pPr>
        <w:numPr>
          <w:ilvl w:val="0"/>
          <w:numId w:val="51"/>
        </w:numPr>
        <w:tabs>
          <w:tab w:val="left" w:pos="426"/>
        </w:tabs>
        <w:spacing w:line="276" w:lineRule="auto"/>
        <w:ind w:left="360" w:hanging="360"/>
        <w:rPr>
          <w:rFonts w:ascii="Calibri" w:hAnsi="Calibri" w:cs="Calibri"/>
          <w:color w:val="auto"/>
        </w:rPr>
      </w:pPr>
      <w:r w:rsidRPr="00B80D60">
        <w:rPr>
          <w:rFonts w:ascii="Calibri" w:hAnsi="Calibri" w:cs="Calibri"/>
          <w:color w:val="auto"/>
        </w:rPr>
        <w:t xml:space="preserve">W protokołach kontroli przedsiębiorcy, w punkcie II.3 nie wskazywano podstawy prawnej, z której wynika brak obowiązku zawiadamiania przedsiębiorcy działającego we własnej sprawie o kontroli, tj. przepisu art. 64 ust. 1 ustawy z dnia 6 marca 2018 r. Prawo przedsiębiorców. </w:t>
      </w:r>
    </w:p>
    <w:p w14:paraId="5E499B34" w14:textId="77777777" w:rsidR="00941B2F" w:rsidRPr="00B80D60" w:rsidRDefault="00941B2F" w:rsidP="001143B8">
      <w:pPr>
        <w:numPr>
          <w:ilvl w:val="0"/>
          <w:numId w:val="51"/>
        </w:numPr>
        <w:spacing w:line="276" w:lineRule="auto"/>
        <w:ind w:left="360" w:hanging="360"/>
        <w:rPr>
          <w:rFonts w:ascii="Calibri" w:hAnsi="Calibri" w:cs="Calibri"/>
          <w:color w:val="auto"/>
        </w:rPr>
      </w:pPr>
      <w:r w:rsidRPr="00B80D60">
        <w:rPr>
          <w:rFonts w:ascii="Calibri" w:hAnsi="Calibri" w:cs="Calibri"/>
          <w:color w:val="auto"/>
        </w:rPr>
        <w:t>W protokołach kontroli, w których stroną postępowania/podmiotem kontrolowanym nie był przedsiębiorca, w punkcie II.3 protokołu kontroli „przyczyna odstąpienia od zawiadomienia”, nie odnotowano tej informacji.</w:t>
      </w:r>
    </w:p>
    <w:p w14:paraId="48D3F348" w14:textId="77777777" w:rsidR="00941B2F" w:rsidRPr="00B80D60" w:rsidRDefault="00941B2F" w:rsidP="001143B8">
      <w:pPr>
        <w:numPr>
          <w:ilvl w:val="0"/>
          <w:numId w:val="51"/>
        </w:numPr>
        <w:spacing w:line="276" w:lineRule="auto"/>
        <w:ind w:left="360" w:hanging="360"/>
        <w:rPr>
          <w:rFonts w:ascii="Calibri" w:hAnsi="Calibri" w:cs="Calibri"/>
          <w:color w:val="auto"/>
        </w:rPr>
      </w:pPr>
      <w:r w:rsidRPr="00B80D60">
        <w:rPr>
          <w:rFonts w:ascii="Calibri" w:hAnsi="Calibri" w:cs="Calibri"/>
          <w:color w:val="auto"/>
        </w:rPr>
        <w:t xml:space="preserve">W protokole kontroli Nr NZ.9022.1.2.2020 z dnia 19 stycznia 2021r., najprawdopodobniej omyłkowo w numerze protokołu wpisano rok 2020, zamiast 2021, również wpisano </w:t>
      </w:r>
      <w:r w:rsidRPr="00B80D60">
        <w:rPr>
          <w:rFonts w:ascii="Calibri" w:hAnsi="Calibri" w:cs="Calibri"/>
          <w:color w:val="auto"/>
        </w:rPr>
        <w:lastRenderedPageBreak/>
        <w:t>upoważnienie Nr NZ.9022.1.2.2020, podczas gdy z upoważnienia jednorazowego z dnia 19 stycznia 2021 r. wynika Nr NZ.9022.1.2.2021.</w:t>
      </w:r>
    </w:p>
    <w:p w14:paraId="0628DF63" w14:textId="77777777" w:rsidR="00941B2F" w:rsidRPr="00B80D60" w:rsidRDefault="00941B2F" w:rsidP="001143B8">
      <w:pPr>
        <w:numPr>
          <w:ilvl w:val="0"/>
          <w:numId w:val="51"/>
        </w:numPr>
        <w:spacing w:line="276" w:lineRule="auto"/>
        <w:ind w:left="360" w:hanging="360"/>
        <w:rPr>
          <w:rFonts w:ascii="Calibri" w:hAnsi="Calibri" w:cs="Calibri"/>
          <w:color w:val="auto"/>
        </w:rPr>
      </w:pPr>
      <w:r w:rsidRPr="00B80D60">
        <w:rPr>
          <w:rFonts w:ascii="Calibri" w:hAnsi="Calibri" w:cs="Calibri"/>
          <w:color w:val="auto"/>
        </w:rPr>
        <w:t>W punkcie III.1 wszystkich ocenianych protokołów zamieszczano informacje dotyczące decyzji zatwierdzających projekt budowlany i udzielających pozwolenia na budowę dla projektu budowlanego danego obiektu, w tym informacje o uzgodnieniu dokumentacji przez rzeczoznawcę ds. sanitarnohigienicznych, podczas gdy punkt ten dotyczy informacji o podmiocie kontrolowanym np. stan formalno - prawny/nr wpisu do KRS.</w:t>
      </w:r>
    </w:p>
    <w:p w14:paraId="690E7E5A" w14:textId="2E05EB47" w:rsidR="00941B2F" w:rsidRPr="00B80D60" w:rsidRDefault="00941B2F" w:rsidP="001143B8">
      <w:pPr>
        <w:numPr>
          <w:ilvl w:val="0"/>
          <w:numId w:val="51"/>
        </w:numPr>
        <w:spacing w:line="276" w:lineRule="auto"/>
        <w:ind w:left="360" w:hanging="360"/>
        <w:rPr>
          <w:rFonts w:ascii="Calibri" w:hAnsi="Calibri" w:cs="Calibri"/>
          <w:color w:val="auto"/>
        </w:rPr>
      </w:pPr>
      <w:r w:rsidRPr="00B80D60">
        <w:rPr>
          <w:rFonts w:ascii="Calibri" w:hAnsi="Calibri" w:cs="Calibri"/>
          <w:color w:val="auto"/>
        </w:rPr>
        <w:t>W punkcie III.2 w ocenianych protokołów kontroli zamieszczano opisy stanu faktycznego, w jednych sprawach bardziej rozbudowane (zawierające więcej informacji istotnych w zakresie warunków higienicznosanitarnych) w innych mniej. Na przestrzeni okresu objętego kontrolą zauważono, że protokoły kontroli merytorycznie są coraz bogatsze. Zwraca się jednak uwagę aby przy kontroli każdego obiektu, w miarę możliwości, stwierdzano i zapisywano w protokole kontroli ustalenia dotyczące również wysokości pomieszczeń przeznaczonych na pobyt ludzi, pomieszczeń higienicznosanitarnych (nie zaważono w protokołach kontroli, że podczas kontroli korzystano np. z wyposażenia: dalmierza, miary - pkt I.7); oświetlenia światłem dziennym pomieszczeń przeznaczonych na pobyt ludzi; usytuowania miejsc gromadzenia odpadów stałych, w tym w wymaganych odległościach od okien i drzwi do budynków przeznaczonych na pobyt ludzi, od granicy działki budowlanej, od placu zabaw dla dzieci, boisk dla dzieci i młodzieży oraz miejsc rekreacyjnych; usytuowania stanowisk postojowych, w tym również zadaszonych, oraz otwartych garaży wielopoziomowych w wymaganych odległościach np. od placu zabaw dla dzieci, boiska dla dzieci i młodzieży, okien pomieszczeń przeznaczonych na stały pobyt ludzi w budynku opieki zdrowotnej, w budynku oświaty i wychowania, w budynku mieszkalnym, w budynku zamieszkania zbiorowego. Ponadto, w wynikach kontroli żadnego protokołu kontroli nie zauważono, aby oceniano wyniki badań i pomiarów (m.in. sprawozdań z badań próbek wody, protokołów badań instalacji wentylacji, pomiarów oświetlenia); zamieszcza się jedynie te dokumenty w wykazie wyników badań i pomiarów, z których korzystano - punkt II.10 protokołu kontroli (co nie oznacza oczywiście, że takiej oceny nie dokonywano).</w:t>
      </w:r>
    </w:p>
    <w:p w14:paraId="6C123509" w14:textId="4A34DF08" w:rsidR="00941B2F" w:rsidRPr="00B80D60" w:rsidRDefault="00941B2F" w:rsidP="001143B8">
      <w:pPr>
        <w:numPr>
          <w:ilvl w:val="0"/>
          <w:numId w:val="51"/>
        </w:numPr>
        <w:spacing w:line="276" w:lineRule="auto"/>
        <w:ind w:left="360" w:hanging="360"/>
        <w:rPr>
          <w:rFonts w:ascii="Calibri" w:hAnsi="Calibri" w:cs="Calibri"/>
          <w:color w:val="auto"/>
        </w:rPr>
      </w:pPr>
      <w:r w:rsidRPr="00B80D60">
        <w:rPr>
          <w:rFonts w:ascii="Calibri" w:hAnsi="Calibri" w:cs="Calibri"/>
          <w:color w:val="auto"/>
        </w:rPr>
        <w:t>Podczas kontroli potwierdzonej protokołem kontroli Nr z dnia 28 kwietnia 2021r. stwierdzono nieprawidłowość: cyt.: „Brak przedsionka izolującego do ustępu” podczas gdy z punktu III.2 tego protokołu wynika, że w skład obiektu wchodzi m.in. ustęp z</w:t>
      </w:r>
      <w:r w:rsidR="00F16408">
        <w:rPr>
          <w:rFonts w:ascii="Calibri" w:hAnsi="Calibri" w:cs="Calibri"/>
          <w:color w:val="auto"/>
        </w:rPr>
        <w:t> </w:t>
      </w:r>
      <w:r w:rsidRPr="00B80D60">
        <w:rPr>
          <w:rFonts w:ascii="Calibri" w:hAnsi="Calibri" w:cs="Calibri"/>
          <w:color w:val="auto"/>
        </w:rPr>
        <w:t xml:space="preserve">przedsionkiem. </w:t>
      </w:r>
    </w:p>
    <w:p w14:paraId="11897B28" w14:textId="2607CC11" w:rsidR="00941B2F" w:rsidRPr="00B80D60" w:rsidRDefault="00941B2F" w:rsidP="001143B8">
      <w:pPr>
        <w:numPr>
          <w:ilvl w:val="0"/>
          <w:numId w:val="51"/>
        </w:numPr>
        <w:spacing w:line="276" w:lineRule="auto"/>
        <w:ind w:left="360" w:hanging="360"/>
        <w:rPr>
          <w:rFonts w:ascii="Calibri" w:hAnsi="Calibri" w:cs="Calibri"/>
          <w:color w:val="auto"/>
        </w:rPr>
      </w:pPr>
      <w:r w:rsidRPr="00B80D60">
        <w:rPr>
          <w:rFonts w:ascii="Calibri" w:hAnsi="Calibri" w:cs="Calibri"/>
          <w:color w:val="auto"/>
        </w:rPr>
        <w:t>Z wyników kontroli zawartych w punkcie III.2 protokołu kontroli Nr NZ.9022.1.55.2021 z</w:t>
      </w:r>
      <w:r w:rsidR="00F16408">
        <w:rPr>
          <w:rFonts w:ascii="Calibri" w:hAnsi="Calibri" w:cs="Calibri"/>
          <w:color w:val="auto"/>
        </w:rPr>
        <w:t> </w:t>
      </w:r>
      <w:r w:rsidRPr="00B80D60">
        <w:rPr>
          <w:rFonts w:ascii="Calibri" w:hAnsi="Calibri" w:cs="Calibri"/>
          <w:color w:val="auto"/>
        </w:rPr>
        <w:t>dnia 14 maja 2021 r., wynika zapis o znamionach uwagi/zalecenia: cyt: „W łazienkach pokoi hotelowych należy zastosować wentylację wspomaganą poprzez wprowadzenie wentylatorów mechanicznych na kominach wentylacyjnych złączonych z włącznika oświetlenia.”, przy czy powinno ono zostać dodatkowo zapisane w punkcie III.4 Doraźne zalecenia, uwagi i wnioski. W aktach sprawy znak: NZ.9022.1.55.2021, NZ.3212.1.65.2021 nie stwierdzono potwierdzenia wykonania tego zalecenia, ale zauważono, że organ w</w:t>
      </w:r>
      <w:r w:rsidR="00F16408">
        <w:rPr>
          <w:rFonts w:ascii="Calibri" w:hAnsi="Calibri" w:cs="Calibri"/>
          <w:color w:val="auto"/>
        </w:rPr>
        <w:t> </w:t>
      </w:r>
      <w:r w:rsidRPr="00B80D60">
        <w:rPr>
          <w:rFonts w:ascii="Calibri" w:hAnsi="Calibri" w:cs="Calibri"/>
          <w:color w:val="auto"/>
        </w:rPr>
        <w:t xml:space="preserve">oparciu o ustalenia protokołu kontroli wydał opinię sanitarną, w której nie wniósł </w:t>
      </w:r>
      <w:r w:rsidRPr="00B80D60">
        <w:rPr>
          <w:rFonts w:ascii="Calibri" w:hAnsi="Calibri" w:cs="Calibri"/>
          <w:color w:val="auto"/>
        </w:rPr>
        <w:lastRenderedPageBreak/>
        <w:t>sprzeciwu do wydania pozwolenia na użytkowanie budynku hotelowego będącego przedmiotem kontroli.</w:t>
      </w:r>
    </w:p>
    <w:p w14:paraId="62465BC3" w14:textId="4ED43BC6" w:rsidR="00941B2F" w:rsidRPr="00B80D60" w:rsidRDefault="00941B2F" w:rsidP="001143B8">
      <w:pPr>
        <w:numPr>
          <w:ilvl w:val="0"/>
          <w:numId w:val="51"/>
        </w:numPr>
        <w:spacing w:line="276" w:lineRule="auto"/>
        <w:ind w:left="360" w:hanging="360"/>
        <w:rPr>
          <w:rFonts w:ascii="Calibri" w:hAnsi="Calibri" w:cs="Calibri"/>
          <w:color w:val="auto"/>
        </w:rPr>
      </w:pPr>
      <w:r w:rsidRPr="00B80D60">
        <w:rPr>
          <w:rFonts w:ascii="Calibri" w:hAnsi="Calibri" w:cs="Calibri"/>
          <w:color w:val="auto"/>
        </w:rPr>
        <w:t>W ocenianych protokołach kontroli (za wyjątkiem protokołu kontroli Nr NZ-153/19 z dnia 30 października 2019 r. i protokołu kontroli Nr NZ-146/19 z dnia 18 października 2019 r.) nie zauważono aby dokumentowano fakt oceny wykonania danego obiektu budowlanego z projektem budowlanym. Daremnie szukać również informacji o projekcie budowlanym, zarówno w pkt II.11 Dokumenty oceniane w trakcie kontroli, jak również w pkt III.2 Wyniki kontroli. Informacja o projekcie budowlanym pojawia się jedynie w kontekście zapisów dotyczących decyzji o pozwoleniu na budowę i zatwierdzeniu projektu. Poza ww. sytuacjami wyjątkowymi, nie stwierdzono informacji o tym, że dany obiekt został wykonany zgodnie z projektem budowlanym. Zgodnie natomiast z przepisem art. 56 ust. 1 ustawy z dnia 7 lipca 1994 r. Prawo budowlane, organy powinny zajmować stanowisko właśnie w tym zakresie.</w:t>
      </w:r>
    </w:p>
    <w:p w14:paraId="403B2474" w14:textId="77777777" w:rsidR="00941B2F" w:rsidRPr="00B80D60" w:rsidRDefault="00941B2F" w:rsidP="001143B8">
      <w:pPr>
        <w:numPr>
          <w:ilvl w:val="0"/>
          <w:numId w:val="51"/>
        </w:numPr>
        <w:spacing w:line="276" w:lineRule="auto"/>
        <w:ind w:left="360" w:hanging="360"/>
        <w:rPr>
          <w:rFonts w:ascii="Calibri" w:hAnsi="Calibri" w:cs="Calibri"/>
          <w:color w:val="auto"/>
        </w:rPr>
      </w:pPr>
      <w:r w:rsidRPr="00B80D60">
        <w:rPr>
          <w:rFonts w:ascii="Calibri" w:hAnsi="Calibri" w:cs="Calibri"/>
          <w:color w:val="auto"/>
        </w:rPr>
        <w:t>W uzasadnieniu decyzji znak: NZ.3107.1.25.2021 z dnia 24 lutego 2021 r. wskazano niewłaściwą datę wydanej opinii sanitarnej znak: NZ.9022.1.16.2021, tj. z dnia 17.02.2021 r., zamiast z dnia 18.02.2021 r.</w:t>
      </w:r>
    </w:p>
    <w:p w14:paraId="37F23D19" w14:textId="77777777" w:rsidR="00941B2F" w:rsidRPr="00B80D60" w:rsidRDefault="00941B2F" w:rsidP="001143B8">
      <w:pPr>
        <w:numPr>
          <w:ilvl w:val="0"/>
          <w:numId w:val="51"/>
        </w:numPr>
        <w:spacing w:line="276" w:lineRule="auto"/>
        <w:ind w:left="360" w:hanging="360"/>
        <w:rPr>
          <w:rFonts w:ascii="Calibri" w:hAnsi="Calibri" w:cs="Calibri"/>
          <w:color w:val="auto"/>
        </w:rPr>
      </w:pPr>
      <w:r w:rsidRPr="00B80D60">
        <w:rPr>
          <w:rFonts w:ascii="Calibri" w:hAnsi="Calibri" w:cs="Calibri"/>
          <w:color w:val="auto"/>
        </w:rPr>
        <w:t>W uzasadnieniu decyzji znak: NZ.3212.1.45.2021 z dnia 6 kwietnia 2021 r. wskazano niewłaściwą datę wydanej opinii sanitarnej znak: NZ.9022.1.34.2021, tj. z dnia 30.04.2021 r., zamiast z dnia 30.03.2021 r.</w:t>
      </w:r>
    </w:p>
    <w:p w14:paraId="631EC272" w14:textId="77777777" w:rsidR="00941B2F" w:rsidRPr="00B80D60" w:rsidRDefault="00941B2F" w:rsidP="001143B8">
      <w:pPr>
        <w:numPr>
          <w:ilvl w:val="0"/>
          <w:numId w:val="51"/>
        </w:numPr>
        <w:spacing w:line="276" w:lineRule="auto"/>
        <w:ind w:left="360" w:hanging="360"/>
        <w:rPr>
          <w:rFonts w:ascii="Calibri" w:hAnsi="Calibri" w:cs="Calibri"/>
          <w:color w:val="auto"/>
        </w:rPr>
      </w:pPr>
      <w:r w:rsidRPr="00B80D60">
        <w:rPr>
          <w:rFonts w:ascii="Calibri" w:hAnsi="Calibri" w:cs="Calibri"/>
          <w:color w:val="auto"/>
        </w:rPr>
        <w:t xml:space="preserve">W uzasadnieniu decyzji znak: NZ.3212.1.64.2021 z dnia 21 maja 2021 r. wskazano niewłaściwą datę protokołu kontroli nr: NZ.9022.1.54.2021, tj. z dnia 10.05.2021r., zamiast z dnia 13.05.2021 r. </w:t>
      </w:r>
    </w:p>
    <w:p w14:paraId="2E166B81" w14:textId="77777777" w:rsidR="00941B2F" w:rsidRPr="00B80D60" w:rsidRDefault="00941B2F" w:rsidP="001143B8">
      <w:pPr>
        <w:numPr>
          <w:ilvl w:val="0"/>
          <w:numId w:val="51"/>
        </w:numPr>
        <w:spacing w:line="276" w:lineRule="auto"/>
        <w:ind w:left="360" w:hanging="360"/>
        <w:rPr>
          <w:rFonts w:ascii="Calibri" w:hAnsi="Calibri" w:cs="Calibri"/>
          <w:color w:val="auto"/>
        </w:rPr>
      </w:pPr>
      <w:r w:rsidRPr="00B80D60">
        <w:rPr>
          <w:rFonts w:ascii="Calibri" w:hAnsi="Calibri" w:cs="Calibri"/>
          <w:color w:val="auto"/>
        </w:rPr>
        <w:t xml:space="preserve">Zdarzały się przypadki, kiedy decyzje płatnicze były wysyłane do strony po kilku dniach od ich wydania/podpisania przez </w:t>
      </w:r>
      <w:r w:rsidR="00885E23" w:rsidRPr="00B80D60">
        <w:rPr>
          <w:rFonts w:ascii="Calibri" w:hAnsi="Calibri" w:cs="Calibri"/>
          <w:color w:val="auto"/>
        </w:rPr>
        <w:t>PPIS</w:t>
      </w:r>
      <w:r w:rsidRPr="00B80D60">
        <w:rPr>
          <w:rFonts w:ascii="Calibri" w:hAnsi="Calibri" w:cs="Calibri"/>
          <w:color w:val="auto"/>
        </w:rPr>
        <w:t xml:space="preserve"> w Szczecinie (nieuzasadniona zwłoka).</w:t>
      </w:r>
      <w:r w:rsidR="00C90511" w:rsidRPr="00B80D60">
        <w:rPr>
          <w:rFonts w:ascii="Calibri" w:hAnsi="Calibri" w:cs="Calibri"/>
          <w:color w:val="auto"/>
        </w:rPr>
        <w:t xml:space="preserve"> </w:t>
      </w:r>
    </w:p>
    <w:p w14:paraId="2D26F068" w14:textId="77777777" w:rsidR="00941B2F" w:rsidRPr="00B80D60" w:rsidRDefault="00941B2F" w:rsidP="001143B8">
      <w:pPr>
        <w:numPr>
          <w:ilvl w:val="0"/>
          <w:numId w:val="51"/>
        </w:numPr>
        <w:spacing w:line="276" w:lineRule="auto"/>
        <w:ind w:left="360" w:hanging="360"/>
        <w:rPr>
          <w:rFonts w:ascii="Calibri" w:hAnsi="Calibri" w:cs="Calibri"/>
          <w:color w:val="auto"/>
        </w:rPr>
      </w:pPr>
      <w:r w:rsidRPr="00B80D60">
        <w:rPr>
          <w:rFonts w:ascii="Calibri" w:hAnsi="Calibri" w:cs="Calibri"/>
          <w:color w:val="auto"/>
        </w:rPr>
        <w:t xml:space="preserve">Każda z ocenianych z decyzji płatniczych ocenianych w okresie kontrolowanym jest mało czytelna, zbyt dużo tekstu, pomniejszoną czcionką zamieszczano na jednej stronie papieru. </w:t>
      </w:r>
    </w:p>
    <w:p w14:paraId="49E196A1" w14:textId="3F05F0B9" w:rsidR="00941B2F" w:rsidRPr="00B80D60" w:rsidRDefault="00941B2F" w:rsidP="001143B8">
      <w:pPr>
        <w:numPr>
          <w:ilvl w:val="0"/>
          <w:numId w:val="51"/>
        </w:numPr>
        <w:spacing w:line="276" w:lineRule="auto"/>
        <w:ind w:left="360" w:hanging="360"/>
        <w:rPr>
          <w:rFonts w:ascii="Calibri" w:hAnsi="Calibri" w:cs="Calibri"/>
          <w:color w:val="auto"/>
        </w:rPr>
      </w:pPr>
      <w:r w:rsidRPr="00B80D60">
        <w:rPr>
          <w:rFonts w:ascii="Calibri" w:hAnsi="Calibri" w:cs="Calibri"/>
          <w:color w:val="auto"/>
        </w:rPr>
        <w:t xml:space="preserve">W treści praktycznie wszystkich ocenianych zawiadomień o wszczęciu postępowania administracyjnego w sprawie obciążenia opłatą przywoływany był art. 61 § 4 </w:t>
      </w:r>
      <w:r w:rsidR="004A75E0" w:rsidRPr="00B80D60">
        <w:rPr>
          <w:rFonts w:ascii="Calibri" w:hAnsi="Calibri" w:cs="Calibri"/>
          <w:color w:val="auto"/>
        </w:rPr>
        <w:t>Kpa</w:t>
      </w:r>
      <w:r w:rsidRPr="00B80D60">
        <w:rPr>
          <w:rFonts w:ascii="Calibri" w:hAnsi="Calibri" w:cs="Calibri"/>
          <w:color w:val="auto"/>
        </w:rPr>
        <w:t xml:space="preserve">, bez § 1. </w:t>
      </w:r>
    </w:p>
    <w:p w14:paraId="6E5C77F3" w14:textId="77777777" w:rsidR="00941B2F" w:rsidRPr="00B80D60" w:rsidRDefault="00941B2F" w:rsidP="001143B8">
      <w:pPr>
        <w:numPr>
          <w:ilvl w:val="0"/>
          <w:numId w:val="51"/>
        </w:numPr>
        <w:spacing w:line="276" w:lineRule="auto"/>
        <w:ind w:left="360" w:hanging="360"/>
        <w:rPr>
          <w:rFonts w:ascii="Calibri" w:hAnsi="Calibri" w:cs="Calibri"/>
          <w:color w:val="auto"/>
        </w:rPr>
      </w:pPr>
      <w:r w:rsidRPr="00B80D60">
        <w:rPr>
          <w:rFonts w:ascii="Calibri" w:hAnsi="Calibri" w:cs="Calibri"/>
          <w:color w:val="auto"/>
        </w:rPr>
        <w:t xml:space="preserve">We wszystkich ocenianych zawiadomieniach o wszczęciu postępowania administracyjnego w sprawie obciążenia opłatą nie przywoływano przepisu dotyczącego pobierania opłat, tj. art. 36 ust. 1 </w:t>
      </w:r>
      <w:r w:rsidR="00DF734B" w:rsidRPr="00B80D60">
        <w:rPr>
          <w:rFonts w:ascii="Calibri" w:hAnsi="Calibri" w:cs="Calibri"/>
          <w:color w:val="auto"/>
        </w:rPr>
        <w:t xml:space="preserve">ustawy </w:t>
      </w:r>
      <w:r w:rsidR="00DF734B" w:rsidRPr="00B80D60">
        <w:rPr>
          <w:rFonts w:ascii="Calibri" w:eastAsia="Arial Unicode MS" w:hAnsi="Calibri" w:cs="Calibri"/>
          <w:color w:val="auto"/>
        </w:rPr>
        <w:t>o PIS</w:t>
      </w:r>
      <w:r w:rsidRPr="00B80D60">
        <w:rPr>
          <w:rFonts w:ascii="Calibri" w:hAnsi="Calibri" w:cs="Calibri"/>
          <w:color w:val="auto"/>
        </w:rPr>
        <w:t>.</w:t>
      </w:r>
    </w:p>
    <w:p w14:paraId="6C72A0D5" w14:textId="477AE05E" w:rsidR="00941B2F" w:rsidRPr="00B80D60" w:rsidRDefault="00941B2F" w:rsidP="001143B8">
      <w:pPr>
        <w:numPr>
          <w:ilvl w:val="0"/>
          <w:numId w:val="51"/>
        </w:numPr>
        <w:spacing w:line="276" w:lineRule="auto"/>
        <w:ind w:left="360" w:hanging="360"/>
        <w:rPr>
          <w:rFonts w:ascii="Calibri" w:hAnsi="Calibri" w:cs="Calibri"/>
          <w:color w:val="auto"/>
        </w:rPr>
      </w:pPr>
      <w:r w:rsidRPr="00B80D60">
        <w:rPr>
          <w:rFonts w:ascii="Calibri" w:hAnsi="Calibri" w:cs="Calibri"/>
          <w:color w:val="auto"/>
        </w:rPr>
        <w:t>W żadnym z ocenianych zawiadomień o wszczęciu postępowania administracyjnego w</w:t>
      </w:r>
      <w:r w:rsidR="006C7A36">
        <w:rPr>
          <w:rFonts w:ascii="Calibri" w:hAnsi="Calibri" w:cs="Calibri"/>
          <w:color w:val="auto"/>
        </w:rPr>
        <w:t> </w:t>
      </w:r>
      <w:r w:rsidRPr="00B80D60">
        <w:rPr>
          <w:rFonts w:ascii="Calibri" w:hAnsi="Calibri" w:cs="Calibri"/>
          <w:color w:val="auto"/>
        </w:rPr>
        <w:t xml:space="preserve">sprawie obciążenia opłatą nie przywołano art. 73 § 1 </w:t>
      </w:r>
      <w:r w:rsidR="004A75E0" w:rsidRPr="00B80D60">
        <w:rPr>
          <w:rFonts w:ascii="Calibri" w:hAnsi="Calibri" w:cs="Calibri"/>
          <w:color w:val="auto"/>
        </w:rPr>
        <w:t>Kpa</w:t>
      </w:r>
      <w:r w:rsidRPr="00B80D60">
        <w:rPr>
          <w:rFonts w:ascii="Calibri" w:hAnsi="Calibri" w:cs="Calibri"/>
          <w:color w:val="auto"/>
        </w:rPr>
        <w:t xml:space="preserve"> zgodnie, z którym strona ma prawo wglądu w akta sprawy, sporządzania z nich notatek, kopii lub odpisów. Prawo to przysługuje również po zakończeniu postępowania. W treści zawiadomień wspominano jedynie, że strona „może przejrzeć akta sprawy”. Ponadto, w jednym przypadku nie przywołano i nie zacytowano również art. 41 Kpa.</w:t>
      </w:r>
    </w:p>
    <w:p w14:paraId="0490F974" w14:textId="77777777" w:rsidR="00941B2F" w:rsidRPr="00B80D60" w:rsidRDefault="00941B2F" w:rsidP="001143B8">
      <w:pPr>
        <w:numPr>
          <w:ilvl w:val="0"/>
          <w:numId w:val="51"/>
        </w:numPr>
        <w:spacing w:line="276" w:lineRule="auto"/>
        <w:ind w:left="360" w:hanging="360"/>
        <w:rPr>
          <w:rFonts w:ascii="Calibri" w:hAnsi="Calibri" w:cs="Calibri"/>
          <w:color w:val="auto"/>
        </w:rPr>
      </w:pPr>
      <w:r w:rsidRPr="00B80D60">
        <w:rPr>
          <w:rFonts w:ascii="Calibri" w:hAnsi="Calibri" w:cs="Calibri"/>
          <w:color w:val="auto"/>
        </w:rPr>
        <w:t xml:space="preserve">W jednym przypadku zawiadomienie zostało wysłane do strony </w:t>
      </w:r>
      <w:r w:rsidRPr="00B80D60">
        <w:rPr>
          <w:rFonts w:ascii="Calibri" w:eastAsia="Arial Unicode MS" w:hAnsi="Calibri" w:cs="Calibri"/>
          <w:color w:val="auto"/>
        </w:rPr>
        <w:t xml:space="preserve">po kilku dniach od wydania/podpisania przez </w:t>
      </w:r>
      <w:r w:rsidR="00885E23" w:rsidRPr="00B80D60">
        <w:rPr>
          <w:rFonts w:ascii="Calibri" w:eastAsia="Arial Unicode MS" w:hAnsi="Calibri" w:cs="Calibri"/>
          <w:color w:val="auto"/>
        </w:rPr>
        <w:t xml:space="preserve">PPIS </w:t>
      </w:r>
      <w:r w:rsidRPr="00B80D60">
        <w:rPr>
          <w:rFonts w:ascii="Calibri" w:eastAsia="Arial Unicode MS" w:hAnsi="Calibri" w:cs="Calibri"/>
          <w:color w:val="auto"/>
        </w:rPr>
        <w:t xml:space="preserve">w Szczecinie (nieuzasadniona zwłoka). </w:t>
      </w:r>
    </w:p>
    <w:p w14:paraId="48BE842C" w14:textId="77777777" w:rsidR="00941B2F" w:rsidRPr="00B80D60" w:rsidRDefault="00941B2F" w:rsidP="001143B8">
      <w:pPr>
        <w:numPr>
          <w:ilvl w:val="0"/>
          <w:numId w:val="51"/>
        </w:numPr>
        <w:spacing w:line="276" w:lineRule="auto"/>
        <w:ind w:left="360" w:hanging="360"/>
        <w:rPr>
          <w:rFonts w:ascii="Calibri" w:hAnsi="Calibri" w:cs="Calibri"/>
          <w:color w:val="auto"/>
        </w:rPr>
      </w:pPr>
      <w:r w:rsidRPr="00B80D60">
        <w:rPr>
          <w:rFonts w:ascii="Calibri" w:eastAsia="Arial Unicode MS" w:hAnsi="Calibri" w:cs="Calibri"/>
          <w:color w:val="auto"/>
        </w:rPr>
        <w:t>Stwierdzono, że c</w:t>
      </w:r>
      <w:r w:rsidRPr="00B80D60">
        <w:rPr>
          <w:rFonts w:ascii="Calibri" w:hAnsi="Calibri" w:cs="Calibri"/>
          <w:color w:val="auto"/>
        </w:rPr>
        <w:t xml:space="preserve">zęść zwrotnych poświadczeń odbioru dołączonych do wydanych opinii sanitarnych, zawiadomień, decyzji jest niewłaściwie wypełnionych, tj. zawiera znak sprawy </w:t>
      </w:r>
      <w:r w:rsidRPr="00B80D60">
        <w:rPr>
          <w:rFonts w:ascii="Calibri" w:hAnsi="Calibri" w:cs="Calibri"/>
          <w:color w:val="auto"/>
        </w:rPr>
        <w:lastRenderedPageBreak/>
        <w:t>bez daty dokumentu; a z kolei w jednym przypadku nie zgadza się z data wydania dokumentu - decyzji z datą wpisaną na druku zwrotnego potwierdzenia odbioru.</w:t>
      </w:r>
    </w:p>
    <w:p w14:paraId="4FE16C31" w14:textId="6C57D674" w:rsidR="00941B2F" w:rsidRPr="00B80D60" w:rsidRDefault="00941B2F" w:rsidP="001143B8">
      <w:pPr>
        <w:numPr>
          <w:ilvl w:val="0"/>
          <w:numId w:val="51"/>
        </w:numPr>
        <w:spacing w:line="276" w:lineRule="auto"/>
        <w:ind w:left="360" w:hanging="360"/>
        <w:rPr>
          <w:rFonts w:ascii="Calibri" w:eastAsia="Calibri" w:hAnsi="Calibri" w:cs="Calibri"/>
          <w:color w:val="auto"/>
          <w:lang w:eastAsia="en-US"/>
        </w:rPr>
      </w:pPr>
      <w:r w:rsidRPr="00B80D60">
        <w:rPr>
          <w:rFonts w:ascii="Calibri" w:hAnsi="Calibri" w:cs="Calibri"/>
          <w:color w:val="auto"/>
        </w:rPr>
        <w:t xml:space="preserve">Ponadto, za wyjątkiem trzech ocenianych zawiadomień o wszczęciu postępowania administracyjnego w sprawie obciążenia opłatą znak: NZ.3212.1.78.2021 z dnia 16 czerwca 2021 r., znak: NZ.3212.1.80.2021 z dnia 21 czerwca 2021 r., znak: NZ.3212.1.82.2021 z dnia 25 czerwca 2021 r., wszystkie pozostałe są niezbyt czytelne i przejrzyste - na niewielkim formacie papieru umieszczano zbyt dużo tekstu, pomniejszoną czcionką. </w:t>
      </w:r>
    </w:p>
    <w:p w14:paraId="16007656" w14:textId="67C2EBF0" w:rsidR="00941B2F" w:rsidRPr="00B80D60" w:rsidRDefault="00941B2F" w:rsidP="001143B8">
      <w:pPr>
        <w:numPr>
          <w:ilvl w:val="0"/>
          <w:numId w:val="51"/>
        </w:numPr>
        <w:spacing w:line="276" w:lineRule="auto"/>
        <w:ind w:left="360" w:hanging="360"/>
        <w:rPr>
          <w:rFonts w:ascii="Calibri" w:eastAsia="Calibri" w:hAnsi="Calibri" w:cs="Calibri"/>
          <w:color w:val="auto"/>
          <w:lang w:eastAsia="en-US"/>
        </w:rPr>
      </w:pPr>
      <w:r w:rsidRPr="00B80D60">
        <w:rPr>
          <w:rFonts w:ascii="Calibri" w:hAnsi="Calibri" w:cs="Calibri"/>
          <w:color w:val="auto"/>
        </w:rPr>
        <w:t>Zdecydowana większość wydawanych dokumentów, tj. opinii sanitarnych, zawiadomień i</w:t>
      </w:r>
      <w:r w:rsidR="006C7A36">
        <w:rPr>
          <w:rFonts w:ascii="Calibri" w:hAnsi="Calibri" w:cs="Calibri"/>
          <w:color w:val="auto"/>
        </w:rPr>
        <w:t> </w:t>
      </w:r>
      <w:r w:rsidRPr="00B80D60">
        <w:rPr>
          <w:rFonts w:ascii="Calibri" w:hAnsi="Calibri" w:cs="Calibri"/>
          <w:color w:val="auto"/>
        </w:rPr>
        <w:t>decyzji płatniczych nie zawiera podpisu osoby, która je sporządziła/ opracowała.</w:t>
      </w:r>
    </w:p>
    <w:p w14:paraId="2AC86F40" w14:textId="77777777" w:rsidR="00EB349D" w:rsidRPr="00B80D60" w:rsidRDefault="00EB349D" w:rsidP="00EB349D">
      <w:pPr>
        <w:spacing w:line="276" w:lineRule="auto"/>
        <w:ind w:left="360"/>
        <w:rPr>
          <w:rFonts w:ascii="Calibri" w:eastAsia="Calibri" w:hAnsi="Calibri" w:cs="Calibri"/>
          <w:color w:val="auto"/>
          <w:lang w:eastAsia="en-US"/>
        </w:rPr>
      </w:pPr>
    </w:p>
    <w:p w14:paraId="6660B1F4" w14:textId="77777777" w:rsidR="00542530" w:rsidRPr="00B80D60" w:rsidRDefault="000E0760" w:rsidP="009F2685">
      <w:pPr>
        <w:widowControl w:val="0"/>
        <w:autoSpaceDE w:val="0"/>
        <w:autoSpaceDN w:val="0"/>
        <w:adjustRightInd w:val="0"/>
        <w:spacing w:line="276" w:lineRule="auto"/>
        <w:rPr>
          <w:rFonts w:ascii="Calibri" w:eastAsia="Arial Unicode MS" w:hAnsi="Calibri" w:cs="Calibri"/>
          <w:color w:val="auto"/>
          <w:u w:val="single"/>
        </w:rPr>
      </w:pPr>
      <w:r w:rsidRPr="00B80D60">
        <w:rPr>
          <w:rFonts w:ascii="Calibri" w:eastAsia="Arial Unicode MS" w:hAnsi="Calibri" w:cs="Calibri"/>
          <w:color w:val="auto"/>
          <w:u w:val="single"/>
        </w:rPr>
        <w:t>U</w:t>
      </w:r>
      <w:r w:rsidR="00542530" w:rsidRPr="00B80D60">
        <w:rPr>
          <w:rFonts w:ascii="Calibri" w:eastAsia="Arial Unicode MS" w:hAnsi="Calibri" w:cs="Calibri"/>
          <w:color w:val="auto"/>
          <w:u w:val="single"/>
        </w:rPr>
        <w:t>chybienia:</w:t>
      </w:r>
    </w:p>
    <w:p w14:paraId="2697D753" w14:textId="59157A9D" w:rsidR="001D7D57" w:rsidRPr="00B80D60" w:rsidRDefault="00542530" w:rsidP="001143B8">
      <w:pPr>
        <w:widowControl w:val="0"/>
        <w:numPr>
          <w:ilvl w:val="0"/>
          <w:numId w:val="52"/>
        </w:numPr>
        <w:tabs>
          <w:tab w:val="left" w:pos="284"/>
        </w:tabs>
        <w:autoSpaceDE w:val="0"/>
        <w:autoSpaceDN w:val="0"/>
        <w:adjustRightInd w:val="0"/>
        <w:spacing w:line="276" w:lineRule="auto"/>
        <w:ind w:left="357" w:hanging="357"/>
        <w:rPr>
          <w:rFonts w:ascii="Calibri" w:eastAsia="Calibri" w:hAnsi="Calibri" w:cs="Calibri"/>
          <w:color w:val="auto"/>
          <w:lang w:eastAsia="en-US"/>
        </w:rPr>
      </w:pPr>
      <w:r w:rsidRPr="00B80D60">
        <w:rPr>
          <w:rFonts w:ascii="Calibri" w:eastAsia="Calibri" w:hAnsi="Calibri" w:cs="Calibri"/>
          <w:color w:val="auto"/>
          <w:lang w:eastAsia="en-US"/>
        </w:rPr>
        <w:t>Karty uprawnień, obowiązków i odpowiedzialności dwóch pracowników nie obejmują wszystkich zagadnień merytorycznych związanych z wykonywaniem obowiązków w</w:t>
      </w:r>
      <w:r w:rsidR="006C7A36">
        <w:rPr>
          <w:rFonts w:ascii="Calibri" w:eastAsia="Calibri" w:hAnsi="Calibri" w:cs="Calibri"/>
          <w:color w:val="auto"/>
          <w:lang w:eastAsia="en-US"/>
        </w:rPr>
        <w:t> </w:t>
      </w:r>
      <w:r w:rsidRPr="00B80D60">
        <w:rPr>
          <w:rFonts w:ascii="Calibri" w:eastAsia="Calibri" w:hAnsi="Calibri" w:cs="Calibri"/>
          <w:color w:val="auto"/>
          <w:lang w:eastAsia="en-US"/>
        </w:rPr>
        <w:t>zakresie zapobiegawczego nadzoru sanitarnego, tj.:</w:t>
      </w:r>
      <w:r w:rsidRPr="00B80D60">
        <w:rPr>
          <w:rFonts w:ascii="Calibri" w:hAnsi="Calibri" w:cs="Calibri"/>
          <w:color w:val="auto"/>
          <w:lang w:eastAsia="ar-SA"/>
        </w:rPr>
        <w:t xml:space="preserve"> nie obejmują wszystkich zadań związanych ze s</w:t>
      </w:r>
      <w:r w:rsidRPr="00B80D60">
        <w:rPr>
          <w:rFonts w:ascii="Calibri" w:eastAsia="Calibri" w:hAnsi="Calibri" w:cs="Calibri"/>
          <w:color w:val="auto"/>
          <w:lang w:eastAsia="en-US"/>
        </w:rPr>
        <w:t>trategiczną oceną oddziaływania na środowisko (np. jest tylko „wydawanie opinii odnośnie zakresu i stopnia szczegółowości informacji wymaganych w prognozie do projektów miejscowego planu zagospodarowania przestrzennego miasta”); nie obejmują wszystkich zadań związanych z oceną oddziaływania przedsięwzięcia na środowisko; brakuje uzgadniania dokumentacji projektowej pod względem wymagań higienicznych i</w:t>
      </w:r>
      <w:r w:rsidR="006C7A36">
        <w:rPr>
          <w:rFonts w:ascii="Calibri" w:eastAsia="Calibri" w:hAnsi="Calibri" w:cs="Calibri"/>
          <w:color w:val="auto"/>
          <w:lang w:eastAsia="en-US"/>
        </w:rPr>
        <w:t> </w:t>
      </w:r>
      <w:r w:rsidRPr="00B80D60">
        <w:rPr>
          <w:rFonts w:ascii="Calibri" w:eastAsia="Calibri" w:hAnsi="Calibri" w:cs="Calibri"/>
          <w:color w:val="auto"/>
          <w:lang w:eastAsia="en-US"/>
        </w:rPr>
        <w:t>zdrowotnych; brakuje wydawania stanowisk dotyczących zastosowania rozwiązań innych niż określone w obowiązujących przepisach prawnych, w tym w zakresie warunków technicznych; brakuje uczestniczenia w dopuszczeniu do użytkowania obiektu budowlanego. Ponadto, biorąc pod uwagę wskazany niepełny zakres merytoryczny w</w:t>
      </w:r>
      <w:r w:rsidR="006C7A36">
        <w:rPr>
          <w:rFonts w:ascii="Calibri" w:eastAsia="Calibri" w:hAnsi="Calibri" w:cs="Calibri"/>
          <w:color w:val="auto"/>
          <w:lang w:eastAsia="en-US"/>
        </w:rPr>
        <w:t> </w:t>
      </w:r>
      <w:r w:rsidRPr="00B80D60">
        <w:rPr>
          <w:rFonts w:ascii="Calibri" w:eastAsia="Calibri" w:hAnsi="Calibri" w:cs="Calibri"/>
          <w:color w:val="auto"/>
          <w:lang w:eastAsia="en-US"/>
        </w:rPr>
        <w:t>dziedzinie zapobiegawczego nadzoru sanitarnego w kartach brakuje zapisu mówiącego o wykonywaniu innych czynności służbowych poleconych przez przełożonych.</w:t>
      </w:r>
    </w:p>
    <w:p w14:paraId="2A2C6465" w14:textId="33824B4B" w:rsidR="001D7D57" w:rsidRPr="00B80D60" w:rsidRDefault="00542530" w:rsidP="001143B8">
      <w:pPr>
        <w:widowControl w:val="0"/>
        <w:numPr>
          <w:ilvl w:val="0"/>
          <w:numId w:val="52"/>
        </w:numPr>
        <w:tabs>
          <w:tab w:val="left" w:pos="284"/>
        </w:tabs>
        <w:autoSpaceDE w:val="0"/>
        <w:autoSpaceDN w:val="0"/>
        <w:adjustRightInd w:val="0"/>
        <w:spacing w:line="276" w:lineRule="auto"/>
        <w:ind w:left="357" w:hanging="357"/>
        <w:rPr>
          <w:rFonts w:ascii="Calibri" w:eastAsia="Calibri" w:hAnsi="Calibri" w:cs="Calibri"/>
          <w:color w:val="auto"/>
          <w:lang w:eastAsia="en-US"/>
        </w:rPr>
      </w:pPr>
      <w:r w:rsidRPr="00B80D60">
        <w:rPr>
          <w:rFonts w:ascii="Calibri" w:eastAsia="Calibri" w:hAnsi="Calibri" w:cs="Calibri"/>
          <w:color w:val="auto"/>
          <w:lang w:eastAsia="en-US"/>
        </w:rPr>
        <w:t xml:space="preserve">W Dziale III „Zakres obowiązków i odpowiedzialności” tiret 4 ocenianych kart </w:t>
      </w:r>
      <w:r w:rsidRPr="00B80D60">
        <w:rPr>
          <w:rFonts w:ascii="Calibri" w:eastAsia="Arial Unicode MS" w:hAnsi="Calibri" w:cs="Calibri"/>
          <w:color w:val="auto"/>
        </w:rPr>
        <w:t>uprawnień, obowiązków i odpowiedzialności</w:t>
      </w:r>
      <w:r w:rsidRPr="00B80D60">
        <w:rPr>
          <w:rFonts w:ascii="Calibri" w:hAnsi="Calibri" w:cs="Calibri"/>
          <w:color w:val="auto"/>
        </w:rPr>
        <w:t xml:space="preserve"> zawarto niewłaściwy zapis, iż do obowiązków pracownika należy „</w:t>
      </w:r>
      <w:r w:rsidRPr="00B80D60">
        <w:rPr>
          <w:rFonts w:ascii="Calibri" w:hAnsi="Calibri" w:cs="Calibri"/>
          <w:color w:val="auto"/>
          <w:u w:val="single"/>
        </w:rPr>
        <w:t>uzgadnianie warunków</w:t>
      </w:r>
      <w:r w:rsidRPr="00B80D60">
        <w:rPr>
          <w:rFonts w:ascii="Calibri" w:hAnsi="Calibri" w:cs="Calibri"/>
          <w:color w:val="auto"/>
        </w:rPr>
        <w:t xml:space="preserve"> realizacji przedsięwzięć mogących znacząco oddziaływać na środowisko”. Zgodnie natomiast z art. 77 ust. 1 pkt 2 ustawy z dnia 3 października 2008 r. o udostępnianiu informacji o środowisku i jego ochronie, udziale społeczeństwa w</w:t>
      </w:r>
      <w:r w:rsidR="006C7A36">
        <w:rPr>
          <w:rFonts w:ascii="Calibri" w:hAnsi="Calibri" w:cs="Calibri"/>
          <w:color w:val="auto"/>
        </w:rPr>
        <w:t> </w:t>
      </w:r>
      <w:r w:rsidRPr="00B80D60">
        <w:rPr>
          <w:rFonts w:ascii="Calibri" w:hAnsi="Calibri" w:cs="Calibri"/>
          <w:color w:val="auto"/>
        </w:rPr>
        <w:t xml:space="preserve">ochronie środowiska oraz o ocenach oddziaływania na środowisko, przed wydaniem decyzji o środowiskowych uwarunkowaniach organ właściwy do wydania tej decyzji m.in. </w:t>
      </w:r>
      <w:r w:rsidRPr="00B80D60">
        <w:rPr>
          <w:rFonts w:ascii="Calibri" w:hAnsi="Calibri" w:cs="Calibri"/>
          <w:color w:val="auto"/>
          <w:u w:val="single"/>
        </w:rPr>
        <w:t>zasięga opinii</w:t>
      </w:r>
      <w:r w:rsidRPr="00B80D60">
        <w:rPr>
          <w:rFonts w:ascii="Calibri" w:hAnsi="Calibri" w:cs="Calibri"/>
          <w:color w:val="auto"/>
        </w:rPr>
        <w:t xml:space="preserve"> organu, o którym mowa w art. 78 (państwowy powiatowy inspektor sanitarny - w tym przypadku). </w:t>
      </w:r>
    </w:p>
    <w:p w14:paraId="041436FC" w14:textId="77777777" w:rsidR="001D7D57" w:rsidRPr="00B80D60" w:rsidRDefault="00542530" w:rsidP="001143B8">
      <w:pPr>
        <w:widowControl w:val="0"/>
        <w:numPr>
          <w:ilvl w:val="0"/>
          <w:numId w:val="52"/>
        </w:numPr>
        <w:tabs>
          <w:tab w:val="left" w:pos="284"/>
        </w:tabs>
        <w:autoSpaceDE w:val="0"/>
        <w:autoSpaceDN w:val="0"/>
        <w:adjustRightInd w:val="0"/>
        <w:spacing w:line="276" w:lineRule="auto"/>
        <w:ind w:left="357" w:hanging="357"/>
        <w:rPr>
          <w:rFonts w:ascii="Calibri" w:eastAsia="Calibri" w:hAnsi="Calibri" w:cs="Calibri"/>
          <w:color w:val="auto"/>
          <w:lang w:eastAsia="en-US"/>
        </w:rPr>
      </w:pPr>
      <w:r w:rsidRPr="00B80D60">
        <w:rPr>
          <w:rFonts w:ascii="Calibri" w:eastAsia="Arial Unicode MS" w:hAnsi="Calibri" w:cs="Calibri"/>
          <w:color w:val="auto"/>
        </w:rPr>
        <w:t xml:space="preserve">W ocenionych kartach zauważono również niezrozumiałe dla tutejszego organu zapisy dot. cyt.: kontroli spełnienia wymagań higienicznych i zdrowotnych w dokumentacji projektowej i w obiektach budowlanych przekazywanych do użytkowania. </w:t>
      </w:r>
    </w:p>
    <w:p w14:paraId="168E0F2E" w14:textId="61D649A5" w:rsidR="001D7D57" w:rsidRPr="00B80D60" w:rsidRDefault="00542530" w:rsidP="001143B8">
      <w:pPr>
        <w:widowControl w:val="0"/>
        <w:numPr>
          <w:ilvl w:val="0"/>
          <w:numId w:val="52"/>
        </w:numPr>
        <w:tabs>
          <w:tab w:val="left" w:pos="284"/>
        </w:tabs>
        <w:autoSpaceDE w:val="0"/>
        <w:autoSpaceDN w:val="0"/>
        <w:adjustRightInd w:val="0"/>
        <w:spacing w:line="276" w:lineRule="auto"/>
        <w:ind w:left="357" w:hanging="357"/>
        <w:rPr>
          <w:rFonts w:ascii="Calibri" w:eastAsia="Calibri" w:hAnsi="Calibri" w:cs="Calibri"/>
          <w:color w:val="auto"/>
          <w:lang w:eastAsia="en-US"/>
        </w:rPr>
      </w:pPr>
      <w:r w:rsidRPr="00B80D60">
        <w:rPr>
          <w:rFonts w:ascii="Calibri" w:eastAsia="Arial Unicode MS" w:hAnsi="Calibri" w:cs="Calibri"/>
          <w:color w:val="auto"/>
        </w:rPr>
        <w:t xml:space="preserve">Stwierdzono brak karty uprawnień, obowiązków i odpowiedzialności dla pracownika Pani </w:t>
      </w:r>
      <w:r w:rsidR="00587B2C">
        <w:rPr>
          <w:rFonts w:ascii="Calibri" w:eastAsia="Arial Unicode MS" w:hAnsi="Calibri" w:cs="Calibri"/>
          <w:color w:val="auto"/>
        </w:rPr>
        <w:t>…………………</w:t>
      </w:r>
      <w:r w:rsidRPr="00B80D60">
        <w:rPr>
          <w:rFonts w:ascii="Calibri" w:eastAsia="Arial Unicode MS" w:hAnsi="Calibri" w:cs="Calibri"/>
          <w:color w:val="auto"/>
        </w:rPr>
        <w:t xml:space="preserve"> jako Starszego Asystenta w Oddziale Nadzoru Zapobiegawczego PSSE w Szczecinie. Z dniem 1 stycznia 2016 r. powierzono temu pracownikowi obowiązki Starszego Asystenta, natomiast nie zmieniono karty uprawnień, obowiązków i</w:t>
      </w:r>
      <w:r w:rsidR="006C7A36">
        <w:rPr>
          <w:rFonts w:ascii="Calibri" w:eastAsia="Arial Unicode MS" w:hAnsi="Calibri" w:cs="Calibri"/>
          <w:color w:val="auto"/>
        </w:rPr>
        <w:t> </w:t>
      </w:r>
      <w:r w:rsidRPr="00B80D60">
        <w:rPr>
          <w:rFonts w:ascii="Calibri" w:eastAsia="Arial Unicode MS" w:hAnsi="Calibri" w:cs="Calibri"/>
          <w:color w:val="auto"/>
        </w:rPr>
        <w:t>odpowiedzialności (nazwa stanowiska służbowego jest: Asystent).</w:t>
      </w:r>
    </w:p>
    <w:p w14:paraId="62E922F0" w14:textId="45E944F6" w:rsidR="001D7D57" w:rsidRPr="00B80D60" w:rsidRDefault="00542530" w:rsidP="001143B8">
      <w:pPr>
        <w:widowControl w:val="0"/>
        <w:numPr>
          <w:ilvl w:val="0"/>
          <w:numId w:val="52"/>
        </w:numPr>
        <w:tabs>
          <w:tab w:val="left" w:pos="284"/>
        </w:tabs>
        <w:autoSpaceDE w:val="0"/>
        <w:autoSpaceDN w:val="0"/>
        <w:adjustRightInd w:val="0"/>
        <w:spacing w:line="276" w:lineRule="auto"/>
        <w:ind w:left="357" w:hanging="357"/>
        <w:rPr>
          <w:rFonts w:ascii="Calibri" w:eastAsia="Calibri" w:hAnsi="Calibri" w:cs="Calibri"/>
          <w:color w:val="auto"/>
          <w:lang w:eastAsia="en-US"/>
        </w:rPr>
      </w:pPr>
      <w:r w:rsidRPr="00B80D60">
        <w:rPr>
          <w:rFonts w:ascii="Calibri" w:hAnsi="Calibri" w:cs="Calibri"/>
          <w:color w:val="auto"/>
        </w:rPr>
        <w:lastRenderedPageBreak/>
        <w:t>Pracownicy Oddziału Nadzoru Zapobiegawczego Powiatowej Stacji Sanitarno – Epidemiologicznej w Szczecinie w upoważnieniach całorocznych, wydanych w oparciu o</w:t>
      </w:r>
      <w:r w:rsidR="006C7A36">
        <w:rPr>
          <w:rFonts w:ascii="Calibri" w:hAnsi="Calibri" w:cs="Calibri"/>
          <w:color w:val="auto"/>
        </w:rPr>
        <w:t> </w:t>
      </w:r>
      <w:r w:rsidRPr="00B80D60">
        <w:rPr>
          <w:rFonts w:ascii="Calibri" w:hAnsi="Calibri" w:cs="Calibri"/>
          <w:color w:val="auto"/>
        </w:rPr>
        <w:t xml:space="preserve">art. 35 ust. 1 </w:t>
      </w:r>
      <w:r w:rsidR="002C6786" w:rsidRPr="00B80D60">
        <w:rPr>
          <w:rFonts w:ascii="Calibri" w:hAnsi="Calibri" w:cs="Calibri"/>
          <w:color w:val="auto"/>
        </w:rPr>
        <w:t xml:space="preserve">ustawy </w:t>
      </w:r>
      <w:r w:rsidR="002C6786" w:rsidRPr="00B80D60">
        <w:rPr>
          <w:rFonts w:ascii="Calibri" w:eastAsia="Arial Unicode MS" w:hAnsi="Calibri" w:cs="Calibri"/>
          <w:color w:val="auto"/>
        </w:rPr>
        <w:t>o PIS</w:t>
      </w:r>
      <w:r w:rsidR="002C6786" w:rsidRPr="00B80D60">
        <w:rPr>
          <w:rFonts w:ascii="Calibri" w:hAnsi="Calibri" w:cs="Calibri"/>
          <w:color w:val="auto"/>
        </w:rPr>
        <w:t xml:space="preserve"> </w:t>
      </w:r>
      <w:r w:rsidRPr="00B80D60">
        <w:rPr>
          <w:rFonts w:ascii="Calibri" w:hAnsi="Calibri" w:cs="Calibri"/>
          <w:color w:val="auto"/>
        </w:rPr>
        <w:t>oraz § 1 rozporządzenia Ministra Zdrowia z dnia 31 grudnia 2009 r. w sprawie trybu upoważniania pracowników stacji sanitarno-epidemiologicznych lub Głównego Inspektora Sanitarnego do wykonywania określonych czynności kontrolnych i wydawania decyzji w imieniu państwowych inspektorów sanitarnych lub Głównego Inspektora Sanitarnego, nie zostali upoważnieni do uzgadniania dokumentacji projektowej, który to zakres wynika z § 1 ust. 2 pkt 5 ww. rozporządzenia.</w:t>
      </w:r>
    </w:p>
    <w:p w14:paraId="24EE391D" w14:textId="343E46B6" w:rsidR="001D7D57" w:rsidRPr="00B80D60" w:rsidRDefault="00542530" w:rsidP="001143B8">
      <w:pPr>
        <w:widowControl w:val="0"/>
        <w:numPr>
          <w:ilvl w:val="0"/>
          <w:numId w:val="52"/>
        </w:numPr>
        <w:tabs>
          <w:tab w:val="left" w:pos="284"/>
        </w:tabs>
        <w:autoSpaceDE w:val="0"/>
        <w:autoSpaceDN w:val="0"/>
        <w:adjustRightInd w:val="0"/>
        <w:spacing w:line="276" w:lineRule="auto"/>
        <w:ind w:left="357" w:hanging="357"/>
        <w:rPr>
          <w:rFonts w:ascii="Calibri" w:eastAsia="Calibri" w:hAnsi="Calibri" w:cs="Calibri"/>
          <w:color w:val="auto"/>
          <w:lang w:eastAsia="en-US"/>
        </w:rPr>
      </w:pPr>
      <w:r w:rsidRPr="00B80D60">
        <w:rPr>
          <w:rFonts w:ascii="Calibri" w:hAnsi="Calibri" w:cs="Calibri"/>
          <w:color w:val="auto"/>
        </w:rPr>
        <w:t xml:space="preserve">W podstawie prawnej trzech opinii sanitarnych dotyczących potrzeby przeprowadzenia oceny oddziaływania przedsięwzięcia na środowisko, a w przypadku stwierdzenia takiej potrzeby - co do zakresu raportu o oddziaływaniu przedsięwzięcia na środowisko, błędnie przywołano pkt 1a) art. 3 </w:t>
      </w:r>
      <w:r w:rsidR="00DF734B" w:rsidRPr="00B80D60">
        <w:rPr>
          <w:rFonts w:ascii="Calibri" w:hAnsi="Calibri" w:cs="Calibri"/>
          <w:color w:val="auto"/>
        </w:rPr>
        <w:t xml:space="preserve">ustawy </w:t>
      </w:r>
      <w:r w:rsidR="00DF734B" w:rsidRPr="00B80D60">
        <w:rPr>
          <w:rFonts w:ascii="Calibri" w:eastAsia="Arial Unicode MS" w:hAnsi="Calibri" w:cs="Calibri"/>
          <w:color w:val="auto"/>
        </w:rPr>
        <w:t>o PIS</w:t>
      </w:r>
      <w:r w:rsidRPr="00B80D60">
        <w:rPr>
          <w:rFonts w:ascii="Calibri" w:hAnsi="Calibri" w:cs="Calibri"/>
          <w:color w:val="auto"/>
        </w:rPr>
        <w:t>, który wskazuje na „uzgadnianie warunków zabudowy i zagospodarowania terenu pod względem wymagań higienicznych i</w:t>
      </w:r>
      <w:r w:rsidR="006C7A36">
        <w:rPr>
          <w:rFonts w:ascii="Calibri" w:hAnsi="Calibri" w:cs="Calibri"/>
          <w:color w:val="auto"/>
        </w:rPr>
        <w:t> </w:t>
      </w:r>
      <w:r w:rsidRPr="00B80D60">
        <w:rPr>
          <w:rFonts w:ascii="Calibri" w:hAnsi="Calibri" w:cs="Calibri"/>
          <w:color w:val="auto"/>
        </w:rPr>
        <w:t xml:space="preserve">zdrowotnych”. </w:t>
      </w:r>
    </w:p>
    <w:p w14:paraId="6211E4E6" w14:textId="790656CF" w:rsidR="001D7D57" w:rsidRPr="00B80D60" w:rsidRDefault="00542530" w:rsidP="001143B8">
      <w:pPr>
        <w:widowControl w:val="0"/>
        <w:numPr>
          <w:ilvl w:val="0"/>
          <w:numId w:val="52"/>
        </w:numPr>
        <w:tabs>
          <w:tab w:val="left" w:pos="284"/>
        </w:tabs>
        <w:autoSpaceDE w:val="0"/>
        <w:autoSpaceDN w:val="0"/>
        <w:adjustRightInd w:val="0"/>
        <w:spacing w:line="276" w:lineRule="auto"/>
        <w:ind w:left="357" w:hanging="357"/>
        <w:rPr>
          <w:rFonts w:ascii="Calibri" w:eastAsia="Calibri" w:hAnsi="Calibri" w:cs="Calibri"/>
          <w:color w:val="auto"/>
          <w:lang w:eastAsia="en-US"/>
        </w:rPr>
      </w:pPr>
      <w:r w:rsidRPr="00B80D60">
        <w:rPr>
          <w:rFonts w:ascii="Calibri" w:hAnsi="Calibri" w:cs="Calibri"/>
          <w:color w:val="auto"/>
        </w:rPr>
        <w:t xml:space="preserve">Jedna opinia sanitarna dotycząca potrzeby przeprowadzenia oceny oddziaływania przedsięwzięcia na środowisko, a w przypadku stwierdzenia takiej potrzeby - co do zakresu raportu o oddziaływaniu przedsięwzięcia na środowisko została wydana z przekroczeniem ustawowego 14-dniowego terminu przewidzianego na jej załatwienie. Wprawdzie opinia ta opatrzona jest właściwą datą, jednak ze zwrotnego poświadczenia odbioru wynika, że do strony trafiła 1 dzień po terminie. </w:t>
      </w:r>
    </w:p>
    <w:p w14:paraId="638743D0" w14:textId="25BB2423" w:rsidR="001D7D57" w:rsidRPr="00B80D60" w:rsidRDefault="00542530" w:rsidP="001143B8">
      <w:pPr>
        <w:widowControl w:val="0"/>
        <w:numPr>
          <w:ilvl w:val="0"/>
          <w:numId w:val="52"/>
        </w:numPr>
        <w:tabs>
          <w:tab w:val="left" w:pos="284"/>
        </w:tabs>
        <w:autoSpaceDE w:val="0"/>
        <w:autoSpaceDN w:val="0"/>
        <w:adjustRightInd w:val="0"/>
        <w:spacing w:line="276" w:lineRule="auto"/>
        <w:ind w:left="357" w:hanging="357"/>
        <w:rPr>
          <w:rFonts w:ascii="Calibri" w:eastAsia="Calibri" w:hAnsi="Calibri" w:cs="Calibri"/>
          <w:color w:val="auto"/>
          <w:lang w:eastAsia="en-US"/>
        </w:rPr>
      </w:pPr>
      <w:r w:rsidRPr="00B80D60">
        <w:rPr>
          <w:rFonts w:ascii="Calibri" w:hAnsi="Calibri" w:cs="Calibri"/>
          <w:color w:val="auto"/>
        </w:rPr>
        <w:t xml:space="preserve">W jednej z ocenianych opinii </w:t>
      </w:r>
      <w:r w:rsidRPr="00B80D60">
        <w:rPr>
          <w:rFonts w:ascii="Calibri" w:eastAsia="Calibri" w:hAnsi="Calibri" w:cs="Calibri"/>
          <w:color w:val="auto"/>
          <w:lang w:eastAsia="en-US"/>
        </w:rPr>
        <w:t>w sprawie uzgodnienia warunków realizacji przedsięwzięcia przed wydaniem decyzji o środowiskowych uwarunkowaniach</w:t>
      </w:r>
      <w:r w:rsidRPr="00B80D60">
        <w:rPr>
          <w:rFonts w:ascii="Calibri" w:hAnsi="Calibri" w:cs="Calibri"/>
          <w:color w:val="auto"/>
        </w:rPr>
        <w:t xml:space="preserve"> przywołano archiwalny publikator ustawy z dnia 3 października 2008 r. o udostępnianiu informacji o środowisku i</w:t>
      </w:r>
      <w:r w:rsidR="006C7A36">
        <w:rPr>
          <w:rFonts w:ascii="Calibri" w:hAnsi="Calibri" w:cs="Calibri"/>
          <w:color w:val="auto"/>
        </w:rPr>
        <w:t> </w:t>
      </w:r>
      <w:r w:rsidRPr="00B80D60">
        <w:rPr>
          <w:rFonts w:ascii="Calibri" w:hAnsi="Calibri" w:cs="Calibri"/>
          <w:color w:val="auto"/>
        </w:rPr>
        <w:t>jego ochronie, udziale społeczeństwa w ochronie środowiska oraz o ocenach oddziaływania na środowisko.</w:t>
      </w:r>
    </w:p>
    <w:p w14:paraId="574170DB" w14:textId="77777777" w:rsidR="001D7D57" w:rsidRPr="00B80D60" w:rsidRDefault="00542530" w:rsidP="001143B8">
      <w:pPr>
        <w:widowControl w:val="0"/>
        <w:numPr>
          <w:ilvl w:val="0"/>
          <w:numId w:val="52"/>
        </w:numPr>
        <w:tabs>
          <w:tab w:val="left" w:pos="284"/>
        </w:tabs>
        <w:autoSpaceDE w:val="0"/>
        <w:autoSpaceDN w:val="0"/>
        <w:adjustRightInd w:val="0"/>
        <w:spacing w:line="276" w:lineRule="auto"/>
        <w:ind w:left="357" w:hanging="357"/>
        <w:rPr>
          <w:rFonts w:ascii="Calibri" w:eastAsia="Calibri" w:hAnsi="Calibri" w:cs="Calibri"/>
          <w:color w:val="auto"/>
          <w:lang w:eastAsia="en-US"/>
        </w:rPr>
      </w:pPr>
      <w:r w:rsidRPr="00B80D60">
        <w:rPr>
          <w:rFonts w:ascii="Calibri" w:hAnsi="Calibri" w:cs="Calibri"/>
          <w:color w:val="auto"/>
        </w:rPr>
        <w:t xml:space="preserve">Zdarzyły się przypadki, że decyzje płatnicze ustalane za uzgodnienie dokumentacji były wydawane/podpisane </w:t>
      </w:r>
      <w:r w:rsidRPr="00B80D60">
        <w:rPr>
          <w:rFonts w:ascii="Calibri" w:eastAsia="Arial Unicode MS" w:hAnsi="Calibri" w:cs="Calibri"/>
          <w:color w:val="auto"/>
        </w:rPr>
        <w:t xml:space="preserve">przez </w:t>
      </w:r>
      <w:r w:rsidR="00885E23" w:rsidRPr="00B80D60">
        <w:rPr>
          <w:rFonts w:ascii="Calibri" w:eastAsia="Arial Unicode MS" w:hAnsi="Calibri" w:cs="Calibri"/>
          <w:color w:val="auto"/>
        </w:rPr>
        <w:t>PPIS</w:t>
      </w:r>
      <w:r w:rsidRPr="00B80D60">
        <w:rPr>
          <w:rFonts w:ascii="Calibri" w:eastAsia="Arial Unicode MS" w:hAnsi="Calibri" w:cs="Calibri"/>
          <w:color w:val="auto"/>
        </w:rPr>
        <w:t xml:space="preserve"> w Szczecinie </w:t>
      </w:r>
      <w:r w:rsidRPr="00B80D60">
        <w:rPr>
          <w:rFonts w:ascii="Calibri" w:hAnsi="Calibri" w:cs="Calibri"/>
          <w:color w:val="auto"/>
        </w:rPr>
        <w:t xml:space="preserve">w czasie przysługującym stronie na realizacje jej praw - w 7 dniu, ale dopiero </w:t>
      </w:r>
      <w:r w:rsidRPr="00B80D60">
        <w:rPr>
          <w:rFonts w:ascii="Calibri" w:eastAsia="Arial Unicode MS" w:hAnsi="Calibri" w:cs="Calibri"/>
          <w:color w:val="auto"/>
        </w:rPr>
        <w:t>po kilku dniach od ich wydania/podpisania były wysyłane, a doręczenie każdorazowo nastąpiło po upływie 7 dniowego terminu przysługującego na realizację praw strony.</w:t>
      </w:r>
    </w:p>
    <w:p w14:paraId="049369CA" w14:textId="40337588" w:rsidR="001D7D57" w:rsidRPr="00B80D60" w:rsidRDefault="00542530" w:rsidP="001143B8">
      <w:pPr>
        <w:widowControl w:val="0"/>
        <w:numPr>
          <w:ilvl w:val="0"/>
          <w:numId w:val="52"/>
        </w:numPr>
        <w:tabs>
          <w:tab w:val="left" w:pos="284"/>
        </w:tabs>
        <w:autoSpaceDE w:val="0"/>
        <w:autoSpaceDN w:val="0"/>
        <w:adjustRightInd w:val="0"/>
        <w:spacing w:line="276" w:lineRule="auto"/>
        <w:ind w:left="357" w:hanging="357"/>
        <w:rPr>
          <w:rFonts w:ascii="Calibri" w:eastAsia="Calibri" w:hAnsi="Calibri" w:cs="Calibri"/>
          <w:color w:val="auto"/>
          <w:lang w:eastAsia="en-US"/>
        </w:rPr>
      </w:pPr>
      <w:r w:rsidRPr="00B80D60">
        <w:rPr>
          <w:rFonts w:ascii="Calibri" w:hAnsi="Calibri" w:cs="Calibri"/>
          <w:color w:val="auto"/>
        </w:rPr>
        <w:t>W dwóch sprawach oceniane zawiadomienia</w:t>
      </w:r>
      <w:r w:rsidRPr="00B80D60">
        <w:rPr>
          <w:rFonts w:ascii="Calibri" w:eastAsia="Arial Unicode MS" w:hAnsi="Calibri" w:cs="Calibri"/>
          <w:color w:val="auto"/>
        </w:rPr>
        <w:t xml:space="preserve"> o wszczęciu postępowania administracyjnego w sprawie obciążenia opłatą </w:t>
      </w:r>
      <w:r w:rsidRPr="00B80D60">
        <w:rPr>
          <w:rFonts w:ascii="Calibri" w:hAnsi="Calibri" w:cs="Calibri"/>
          <w:color w:val="auto"/>
        </w:rPr>
        <w:t xml:space="preserve">były doręczane stronom przed wydaniem opinii sanitarnej. Opłaty za czynności związane z uzgodnieniem dokumentacji projektowej obejmują analizę dokumentacji i zajęcie stanowiska/wydanie opinii sanitarnej. Ponadto, organ w decyzjach płatniczych każdorazowo ustalał opłatę za czynności związane </w:t>
      </w:r>
      <w:r w:rsidRPr="00B80D60">
        <w:rPr>
          <w:rFonts w:ascii="Calibri" w:hAnsi="Calibri" w:cs="Calibri"/>
          <w:color w:val="auto"/>
          <w:u w:val="single"/>
        </w:rPr>
        <w:t>z</w:t>
      </w:r>
      <w:r w:rsidR="006C7A36">
        <w:rPr>
          <w:rFonts w:ascii="Calibri" w:hAnsi="Calibri" w:cs="Calibri"/>
          <w:color w:val="auto"/>
          <w:u w:val="single"/>
        </w:rPr>
        <w:t> </w:t>
      </w:r>
      <w:r w:rsidRPr="00B80D60">
        <w:rPr>
          <w:rFonts w:ascii="Calibri" w:hAnsi="Calibri" w:cs="Calibri"/>
          <w:color w:val="auto"/>
          <w:u w:val="single"/>
        </w:rPr>
        <w:t>wydaniem opinii sanitarnej</w:t>
      </w:r>
      <w:r w:rsidRPr="00B80D60">
        <w:rPr>
          <w:rFonts w:ascii="Calibri" w:hAnsi="Calibri" w:cs="Calibri"/>
          <w:color w:val="auto"/>
        </w:rPr>
        <w:t xml:space="preserve"> dotyczącej uzgodnienia projektu budowlanego. Niezrozumiałe jest zatem dlaczego zawiadamiano o wszczęciu postępowania w sprawie obciążenia opłatą za uczynności związane z uzgodnieniem projektu budowlanego przed wydaniem stanowiska (opinii sanitarnej) w tej sprawie.</w:t>
      </w:r>
    </w:p>
    <w:p w14:paraId="264E10E6" w14:textId="77777777" w:rsidR="001D7D57" w:rsidRPr="00B80D60" w:rsidRDefault="00542530" w:rsidP="001143B8">
      <w:pPr>
        <w:widowControl w:val="0"/>
        <w:numPr>
          <w:ilvl w:val="0"/>
          <w:numId w:val="52"/>
        </w:numPr>
        <w:tabs>
          <w:tab w:val="left" w:pos="284"/>
        </w:tabs>
        <w:autoSpaceDE w:val="0"/>
        <w:autoSpaceDN w:val="0"/>
        <w:adjustRightInd w:val="0"/>
        <w:spacing w:line="276" w:lineRule="auto"/>
        <w:ind w:left="357" w:hanging="357"/>
        <w:rPr>
          <w:rFonts w:ascii="Calibri" w:eastAsia="Calibri" w:hAnsi="Calibri" w:cs="Calibri"/>
          <w:color w:val="auto"/>
          <w:lang w:eastAsia="en-US"/>
        </w:rPr>
      </w:pPr>
      <w:r w:rsidRPr="00B80D60">
        <w:rPr>
          <w:rFonts w:ascii="Calibri" w:hAnsi="Calibri" w:cs="Calibri"/>
          <w:color w:val="auto"/>
        </w:rPr>
        <w:t>W jednym przypadku weryfikacja</w:t>
      </w:r>
      <w:r w:rsidRPr="00B80D60">
        <w:rPr>
          <w:rFonts w:ascii="Calibri" w:eastAsia="Calibri" w:hAnsi="Calibri" w:cs="Calibri"/>
          <w:color w:val="auto"/>
          <w:lang w:eastAsia="en-US"/>
        </w:rPr>
        <w:t xml:space="preserve"> zawiadomienia o </w:t>
      </w:r>
      <w:r w:rsidRPr="00B80D60">
        <w:rPr>
          <w:rFonts w:ascii="Calibri" w:hAnsi="Calibri" w:cs="Calibri"/>
          <w:color w:val="auto"/>
        </w:rPr>
        <w:t>zakończeniu budowy i zamiarze przystąpienia do użytkowania obiektu budowlanego wykazała</w:t>
      </w:r>
      <w:r w:rsidRPr="00B80D60">
        <w:rPr>
          <w:rFonts w:ascii="Calibri" w:eastAsia="Calibri" w:hAnsi="Calibri" w:cs="Calibri"/>
          <w:color w:val="auto"/>
          <w:lang w:eastAsia="en-US"/>
        </w:rPr>
        <w:t xml:space="preserve"> błędną podstawę prawną żądania, tj. dotyczącą kompetencji Państwowej Straży Pożarnej - </w:t>
      </w:r>
      <w:r w:rsidRPr="00B80D60">
        <w:rPr>
          <w:rFonts w:ascii="Calibri" w:hAnsi="Calibri" w:cs="Calibri"/>
          <w:color w:val="auto"/>
        </w:rPr>
        <w:t xml:space="preserve">art. 56 ust. 1 pkt 4 ustawy </w:t>
      </w:r>
      <w:r w:rsidRPr="00B80D60">
        <w:rPr>
          <w:rFonts w:ascii="Calibri" w:hAnsi="Calibri" w:cs="Calibri"/>
          <w:color w:val="auto"/>
        </w:rPr>
        <w:lastRenderedPageBreak/>
        <w:t xml:space="preserve">z dnia 7 lipca 1994 r. Prawo budowlane. Nie doprecyzowano /nie skorygowano żądania strony. </w:t>
      </w:r>
    </w:p>
    <w:p w14:paraId="1BEB08F8" w14:textId="77777777" w:rsidR="001D7D57" w:rsidRPr="00B80D60" w:rsidRDefault="00542530" w:rsidP="001143B8">
      <w:pPr>
        <w:widowControl w:val="0"/>
        <w:numPr>
          <w:ilvl w:val="0"/>
          <w:numId w:val="52"/>
        </w:numPr>
        <w:tabs>
          <w:tab w:val="left" w:pos="284"/>
        </w:tabs>
        <w:autoSpaceDE w:val="0"/>
        <w:autoSpaceDN w:val="0"/>
        <w:adjustRightInd w:val="0"/>
        <w:spacing w:line="276" w:lineRule="auto"/>
        <w:ind w:left="357" w:hanging="357"/>
        <w:rPr>
          <w:rFonts w:ascii="Calibri" w:eastAsia="Calibri" w:hAnsi="Calibri" w:cs="Calibri"/>
          <w:color w:val="auto"/>
          <w:lang w:eastAsia="en-US"/>
        </w:rPr>
      </w:pPr>
      <w:r w:rsidRPr="00B80D60">
        <w:rPr>
          <w:rFonts w:ascii="Calibri" w:eastAsia="Calibri" w:hAnsi="Calibri" w:cs="Calibri"/>
          <w:color w:val="auto"/>
          <w:lang w:eastAsia="en-US"/>
        </w:rPr>
        <w:t xml:space="preserve">W kilkunastu ocenianych sprawach wniosek/zawiadomienie zawierało dwie podstawy prawne: </w:t>
      </w:r>
      <w:r w:rsidRPr="00B80D60">
        <w:rPr>
          <w:rFonts w:ascii="Calibri" w:hAnsi="Calibri" w:cs="Calibri"/>
          <w:color w:val="auto"/>
        </w:rPr>
        <w:t xml:space="preserve">art. 56 ust. 1 pkt 2/ust. 1a ustawy z dnia 7 lipca 1994 r. Prawo budowlane lub wyłącznie art. 56 tej ustawy. Nie doprecyzowano/nie skorygowano żądania strony. </w:t>
      </w:r>
    </w:p>
    <w:p w14:paraId="22C3DB87" w14:textId="77777777" w:rsidR="001D7D57" w:rsidRPr="00B80D60" w:rsidRDefault="00542530" w:rsidP="001143B8">
      <w:pPr>
        <w:widowControl w:val="0"/>
        <w:numPr>
          <w:ilvl w:val="0"/>
          <w:numId w:val="52"/>
        </w:numPr>
        <w:tabs>
          <w:tab w:val="left" w:pos="284"/>
        </w:tabs>
        <w:autoSpaceDE w:val="0"/>
        <w:autoSpaceDN w:val="0"/>
        <w:adjustRightInd w:val="0"/>
        <w:spacing w:line="276" w:lineRule="auto"/>
        <w:ind w:left="357" w:hanging="357"/>
        <w:rPr>
          <w:rFonts w:ascii="Calibri" w:eastAsia="Calibri" w:hAnsi="Calibri" w:cs="Calibri"/>
          <w:color w:val="auto"/>
          <w:lang w:eastAsia="en-US"/>
        </w:rPr>
      </w:pPr>
      <w:r w:rsidRPr="00B80D60">
        <w:rPr>
          <w:rFonts w:ascii="Calibri" w:eastAsia="Arial Unicode MS" w:hAnsi="Calibri" w:cs="Calibri"/>
          <w:color w:val="auto"/>
        </w:rPr>
        <w:t xml:space="preserve">Kontrola przedsiębiorców była każdorazowo przeprowadzana jednocześnie na podstawie upoważniania/upoważnień całorocznych i upoważnienia jednorazowego. </w:t>
      </w:r>
    </w:p>
    <w:p w14:paraId="4EC97DD1" w14:textId="77777777" w:rsidR="001D7D57" w:rsidRPr="00B80D60" w:rsidRDefault="00542530" w:rsidP="001143B8">
      <w:pPr>
        <w:widowControl w:val="0"/>
        <w:numPr>
          <w:ilvl w:val="0"/>
          <w:numId w:val="52"/>
        </w:numPr>
        <w:tabs>
          <w:tab w:val="left" w:pos="284"/>
        </w:tabs>
        <w:autoSpaceDE w:val="0"/>
        <w:autoSpaceDN w:val="0"/>
        <w:adjustRightInd w:val="0"/>
        <w:spacing w:line="276" w:lineRule="auto"/>
        <w:ind w:left="357" w:hanging="357"/>
        <w:rPr>
          <w:rFonts w:ascii="Calibri" w:eastAsia="Calibri" w:hAnsi="Calibri" w:cs="Calibri"/>
          <w:color w:val="auto"/>
          <w:lang w:eastAsia="en-US"/>
        </w:rPr>
      </w:pPr>
      <w:r w:rsidRPr="00B80D60">
        <w:rPr>
          <w:rFonts w:ascii="Calibri" w:eastAsia="Arial Unicode MS" w:hAnsi="Calibri" w:cs="Calibri"/>
          <w:color w:val="auto"/>
        </w:rPr>
        <w:t>W większości spraw, kontrola podmiotów nie będących przedsiębiorcami, odbywała się jednocześnie na podstawie upoważnienia/upoważnień całorocznych i upoważnienia jednorazowego.</w:t>
      </w:r>
    </w:p>
    <w:p w14:paraId="22ECA879" w14:textId="77777777" w:rsidR="001D7D57" w:rsidRPr="00B80D60" w:rsidRDefault="00542530" w:rsidP="001143B8">
      <w:pPr>
        <w:widowControl w:val="0"/>
        <w:numPr>
          <w:ilvl w:val="0"/>
          <w:numId w:val="52"/>
        </w:numPr>
        <w:tabs>
          <w:tab w:val="left" w:pos="284"/>
        </w:tabs>
        <w:autoSpaceDE w:val="0"/>
        <w:autoSpaceDN w:val="0"/>
        <w:adjustRightInd w:val="0"/>
        <w:spacing w:line="276" w:lineRule="auto"/>
        <w:ind w:left="357" w:hanging="357"/>
        <w:rPr>
          <w:rFonts w:ascii="Calibri" w:eastAsia="Calibri" w:hAnsi="Calibri" w:cs="Calibri"/>
          <w:color w:val="auto"/>
          <w:lang w:eastAsia="en-US"/>
        </w:rPr>
      </w:pPr>
      <w:r w:rsidRPr="00B80D60">
        <w:rPr>
          <w:rFonts w:ascii="Calibri" w:eastAsia="Arial Unicode MS" w:hAnsi="Calibri" w:cs="Calibri"/>
          <w:color w:val="auto"/>
        </w:rPr>
        <w:t>W protokołach kontroli podmiotów niebędących przedsiębiorcami, zakres przedmiotowy kontroli nie był precyzyjnie określony - nie uwzględniał obiektu, który ma być dopuszczony do użytkowania.</w:t>
      </w:r>
    </w:p>
    <w:p w14:paraId="6C07F2DC" w14:textId="77777777" w:rsidR="00B31E5D" w:rsidRPr="00B80D60" w:rsidRDefault="00B31E5D" w:rsidP="00B31E5D">
      <w:pPr>
        <w:widowControl w:val="0"/>
        <w:numPr>
          <w:ilvl w:val="0"/>
          <w:numId w:val="52"/>
        </w:numPr>
        <w:autoSpaceDE w:val="0"/>
        <w:autoSpaceDN w:val="0"/>
        <w:adjustRightInd w:val="0"/>
        <w:spacing w:line="276" w:lineRule="auto"/>
        <w:ind w:left="426" w:hanging="426"/>
        <w:rPr>
          <w:rFonts w:ascii="Calibri" w:eastAsia="Calibri" w:hAnsi="Calibri" w:cs="Calibri"/>
          <w:color w:val="auto"/>
          <w:lang w:eastAsia="en-US"/>
        </w:rPr>
      </w:pPr>
      <w:r w:rsidRPr="00B80D60">
        <w:rPr>
          <w:rFonts w:ascii="Calibri" w:hAnsi="Calibri" w:cs="Calibri"/>
          <w:color w:val="auto"/>
        </w:rPr>
        <w:t xml:space="preserve">Podczas kontroli potwierdzonej protokołem kontroli nr z dnia 28 kwietnia 2021r. stwierdzono nieprawidłowość: „Brak przedsionka izolującego do ustępu”, wskazując jako przepis, który naruszono art. 56 ust. 1 </w:t>
      </w:r>
      <w:r w:rsidRPr="00B80D60">
        <w:rPr>
          <w:rFonts w:ascii="Calibri" w:eastAsia="Arial Unicode MS" w:hAnsi="Calibri" w:cs="Calibri"/>
          <w:color w:val="auto"/>
        </w:rPr>
        <w:t>ustawy</w:t>
      </w:r>
      <w:r w:rsidRPr="00B80D60">
        <w:rPr>
          <w:rFonts w:ascii="Calibri" w:hAnsi="Calibri" w:cs="Calibri"/>
          <w:color w:val="auto"/>
        </w:rPr>
        <w:t xml:space="preserve"> z dnia 7 lipca 1994 r. Prawo budowlane, podczas gdy szczegółowe regulacje dotyczące pomieszczeń higienicznosanitarnych, w tym pomieszczeń izolujących/przedsionków zostały zawarte w przepisach rozporządzenia Ministra Infrastruktury z dnia 12 kwietnia 2002 r. w sprawie warunków technicznych, jakim powinny odpowiadać budynki i ich usytuowanie oraz rozporządzenia Ministra Pracy i Polityki Socjalnej z dnia 26 września 1997 r. w sprawie ogólnych przepisów bezpieczeństwa i higieny pracy. Oczywistym jest brak zgodności wykonania obiektu z projektem budowalnym, w przypadku kiedy pomieszczenie izolujące zostało zaprojektowane przy tym ustępie i wynika to z projektu budowlanego, ale przede wszystkim, obiekt budowlany nie został wykonany zgodnie z obowiązującymi przepisami.</w:t>
      </w:r>
    </w:p>
    <w:p w14:paraId="07FCD803" w14:textId="77777777" w:rsidR="001D7D57" w:rsidRPr="00B80D60" w:rsidRDefault="00542530" w:rsidP="001143B8">
      <w:pPr>
        <w:widowControl w:val="0"/>
        <w:numPr>
          <w:ilvl w:val="0"/>
          <w:numId w:val="52"/>
        </w:numPr>
        <w:tabs>
          <w:tab w:val="left" w:pos="284"/>
        </w:tabs>
        <w:autoSpaceDE w:val="0"/>
        <w:autoSpaceDN w:val="0"/>
        <w:adjustRightInd w:val="0"/>
        <w:spacing w:line="276" w:lineRule="auto"/>
        <w:ind w:left="357" w:hanging="357"/>
        <w:rPr>
          <w:rFonts w:ascii="Calibri" w:eastAsia="Calibri" w:hAnsi="Calibri" w:cs="Calibri"/>
          <w:color w:val="auto"/>
          <w:lang w:eastAsia="en-US"/>
        </w:rPr>
      </w:pPr>
      <w:r w:rsidRPr="00B80D60">
        <w:rPr>
          <w:rFonts w:ascii="Calibri" w:hAnsi="Calibri" w:cs="Calibri"/>
          <w:color w:val="auto"/>
        </w:rPr>
        <w:t xml:space="preserve">W protokole kontroli nr NZ.9022.1.48.2021 z dnia 5 maja 2021 r. zakres przedmiotowy kontroli dotyczył „sprawdzenia wykonania zastrzeżeń z protokołu kontroli NZ.9022.1.48.2021 z dnia 28 kwietnia 2021 r.”, podczas gdy z rzeczonego protokołu żadne zastrzeżenia/ustalenia czy uwagi nie wynikają, stwierdzono natomiast nieprawidłowość, którą wpisano w punkcie III.3 protokołu kontroli. </w:t>
      </w:r>
    </w:p>
    <w:p w14:paraId="09F7A8C2" w14:textId="3B8AECEB" w:rsidR="001D7D57" w:rsidRPr="00B80D60" w:rsidRDefault="00542530" w:rsidP="001143B8">
      <w:pPr>
        <w:widowControl w:val="0"/>
        <w:numPr>
          <w:ilvl w:val="0"/>
          <w:numId w:val="52"/>
        </w:numPr>
        <w:tabs>
          <w:tab w:val="left" w:pos="284"/>
        </w:tabs>
        <w:autoSpaceDE w:val="0"/>
        <w:autoSpaceDN w:val="0"/>
        <w:adjustRightInd w:val="0"/>
        <w:spacing w:line="276" w:lineRule="auto"/>
        <w:ind w:left="357" w:hanging="357"/>
        <w:rPr>
          <w:rFonts w:ascii="Calibri" w:eastAsia="Calibri" w:hAnsi="Calibri" w:cs="Calibri"/>
          <w:color w:val="auto"/>
          <w:lang w:eastAsia="en-US"/>
        </w:rPr>
      </w:pPr>
      <w:r w:rsidRPr="00B80D60">
        <w:rPr>
          <w:rFonts w:ascii="Calibri" w:hAnsi="Calibri" w:cs="Calibri"/>
          <w:color w:val="auto"/>
        </w:rPr>
        <w:t xml:space="preserve">W decyzji znak: NZ.3107.1.25.2021 z dnia 24 lutego 2021 r. ustalono opłatę dla płatnika, tj. </w:t>
      </w:r>
      <w:r w:rsidR="00587B2C">
        <w:rPr>
          <w:rFonts w:ascii="Calibri" w:hAnsi="Calibri" w:cs="Calibri"/>
          <w:color w:val="auto"/>
        </w:rPr>
        <w:t>……………</w:t>
      </w:r>
      <w:r w:rsidRPr="00B80D60">
        <w:rPr>
          <w:rFonts w:ascii="Calibri" w:hAnsi="Calibri" w:cs="Calibri"/>
          <w:color w:val="auto"/>
        </w:rPr>
        <w:t xml:space="preserve">, </w:t>
      </w:r>
      <w:r w:rsidR="00587B2C">
        <w:rPr>
          <w:rFonts w:ascii="Calibri" w:hAnsi="Calibri" w:cs="Calibri"/>
          <w:color w:val="auto"/>
        </w:rPr>
        <w:t>……………………….</w:t>
      </w:r>
      <w:r w:rsidRPr="00B80D60">
        <w:rPr>
          <w:rFonts w:ascii="Calibri" w:hAnsi="Calibri" w:cs="Calibri"/>
          <w:color w:val="auto"/>
        </w:rPr>
        <w:t xml:space="preserve">, podczas gdy zawiadomienie o wszczęciu postępowania administracyjnego w sprawie obciążenia opłatą zostało skierowane do </w:t>
      </w:r>
      <w:r w:rsidR="00587B2C">
        <w:rPr>
          <w:rFonts w:ascii="Calibri" w:hAnsi="Calibri" w:cs="Calibri"/>
          <w:color w:val="auto"/>
        </w:rPr>
        <w:t>…………...</w:t>
      </w:r>
      <w:r w:rsidRPr="00B80D60">
        <w:rPr>
          <w:rFonts w:ascii="Calibri" w:hAnsi="Calibri" w:cs="Calibri"/>
          <w:color w:val="auto"/>
        </w:rPr>
        <w:t xml:space="preserve"> </w:t>
      </w:r>
      <w:r w:rsidR="00587B2C">
        <w:rPr>
          <w:rFonts w:ascii="Calibri" w:hAnsi="Calibri" w:cs="Calibri"/>
          <w:color w:val="auto"/>
        </w:rPr>
        <w:t>…………</w:t>
      </w:r>
      <w:r w:rsidR="00C90511" w:rsidRPr="00B80D60">
        <w:rPr>
          <w:rFonts w:ascii="Calibri" w:hAnsi="Calibri" w:cs="Calibri"/>
          <w:color w:val="auto"/>
        </w:rPr>
        <w:t xml:space="preserve"> </w:t>
      </w:r>
      <w:r w:rsidR="00587B2C">
        <w:rPr>
          <w:rFonts w:ascii="Calibri" w:hAnsi="Calibri" w:cs="Calibri"/>
          <w:color w:val="auto"/>
        </w:rPr>
        <w:t>……………</w:t>
      </w:r>
      <w:r w:rsidRPr="00B80D60">
        <w:rPr>
          <w:rFonts w:ascii="Calibri" w:hAnsi="Calibri" w:cs="Calibri"/>
          <w:color w:val="auto"/>
        </w:rPr>
        <w:t xml:space="preserve">, </w:t>
      </w:r>
      <w:r w:rsidR="00587B2C">
        <w:rPr>
          <w:rFonts w:ascii="Calibri" w:hAnsi="Calibri" w:cs="Calibri"/>
          <w:color w:val="auto"/>
        </w:rPr>
        <w:t>………….</w:t>
      </w:r>
      <w:r w:rsidRPr="00B80D60">
        <w:rPr>
          <w:rFonts w:ascii="Calibri" w:hAnsi="Calibri" w:cs="Calibri"/>
          <w:color w:val="auto"/>
        </w:rPr>
        <w:t xml:space="preserve">, </w:t>
      </w:r>
      <w:r w:rsidR="00587B2C">
        <w:rPr>
          <w:rFonts w:ascii="Calibri" w:hAnsi="Calibri" w:cs="Calibri"/>
          <w:color w:val="auto"/>
        </w:rPr>
        <w:t>…………….</w:t>
      </w:r>
      <w:r w:rsidRPr="00B80D60">
        <w:rPr>
          <w:rFonts w:ascii="Calibri" w:hAnsi="Calibri" w:cs="Calibri"/>
          <w:color w:val="auto"/>
        </w:rPr>
        <w:t xml:space="preserve">będącego jednocześnie wnioskodawcą. </w:t>
      </w:r>
    </w:p>
    <w:p w14:paraId="7D11E0C2" w14:textId="17DD559A" w:rsidR="001D7D57" w:rsidRPr="00B80D60" w:rsidRDefault="00542530" w:rsidP="001143B8">
      <w:pPr>
        <w:widowControl w:val="0"/>
        <w:numPr>
          <w:ilvl w:val="0"/>
          <w:numId w:val="52"/>
        </w:numPr>
        <w:tabs>
          <w:tab w:val="left" w:pos="284"/>
        </w:tabs>
        <w:autoSpaceDE w:val="0"/>
        <w:autoSpaceDN w:val="0"/>
        <w:adjustRightInd w:val="0"/>
        <w:spacing w:line="276" w:lineRule="auto"/>
        <w:ind w:left="357" w:hanging="357"/>
        <w:rPr>
          <w:rFonts w:ascii="Calibri" w:eastAsia="Calibri" w:hAnsi="Calibri" w:cs="Calibri"/>
          <w:color w:val="auto"/>
          <w:lang w:eastAsia="en-US"/>
        </w:rPr>
      </w:pPr>
      <w:r w:rsidRPr="00B80D60">
        <w:rPr>
          <w:rFonts w:ascii="Calibri" w:eastAsia="Arial Unicode MS" w:hAnsi="Calibri" w:cs="Calibri"/>
          <w:color w:val="auto"/>
        </w:rPr>
        <w:t>Oceniane zawiadomienia o wszczęciu postępowania administracyjnego w sprawie obciążenia opłatą (za wyjątkiem zawiadomień znak: NZ.3212.1.78.2021 z dnia 16 czerwca 2021 r., znak: NZ.3212.1.80.2021 z dnia 21 czerwca 2021 r., znak: NZ.3212.1.82.2021 z dnia 25 czerwca 2021 r.) były doręczane stronom po przeprowadzeniu kontroli na obiekcie budowlanym, pomimo, że w żadnym przypadku protokół kontroli nie był stanowiskiem w</w:t>
      </w:r>
      <w:r w:rsidR="006C7A36">
        <w:rPr>
          <w:rFonts w:ascii="Calibri" w:eastAsia="Arial Unicode MS" w:hAnsi="Calibri" w:cs="Calibri"/>
          <w:color w:val="auto"/>
        </w:rPr>
        <w:t> </w:t>
      </w:r>
      <w:r w:rsidRPr="00B80D60">
        <w:rPr>
          <w:rFonts w:ascii="Calibri" w:eastAsia="Arial Unicode MS" w:hAnsi="Calibri" w:cs="Calibri"/>
          <w:color w:val="auto"/>
        </w:rPr>
        <w:t>sprawie.</w:t>
      </w:r>
    </w:p>
    <w:p w14:paraId="31E85ADA" w14:textId="18A2F046" w:rsidR="001D7D57" w:rsidRPr="00B80D60" w:rsidRDefault="00542530" w:rsidP="001143B8">
      <w:pPr>
        <w:widowControl w:val="0"/>
        <w:numPr>
          <w:ilvl w:val="0"/>
          <w:numId w:val="52"/>
        </w:numPr>
        <w:tabs>
          <w:tab w:val="left" w:pos="284"/>
        </w:tabs>
        <w:autoSpaceDE w:val="0"/>
        <w:autoSpaceDN w:val="0"/>
        <w:adjustRightInd w:val="0"/>
        <w:spacing w:line="276" w:lineRule="auto"/>
        <w:ind w:left="357" w:hanging="357"/>
        <w:rPr>
          <w:rFonts w:ascii="Calibri" w:eastAsia="Calibri" w:hAnsi="Calibri" w:cs="Calibri"/>
          <w:color w:val="auto"/>
          <w:lang w:eastAsia="en-US"/>
        </w:rPr>
      </w:pPr>
      <w:r w:rsidRPr="00B80D60">
        <w:rPr>
          <w:rFonts w:ascii="Calibri" w:eastAsia="Arial Unicode MS" w:hAnsi="Calibri" w:cs="Calibri"/>
          <w:color w:val="auto"/>
        </w:rPr>
        <w:t xml:space="preserve">W aktach dwóch ocenianych spraw znajdują się zawiadomienia o wszczęciu postępowania administracyjnego w sprawie obciążenia opłatą, bez daty odbioru dokumentu, co </w:t>
      </w:r>
      <w:r w:rsidRPr="00B80D60">
        <w:rPr>
          <w:rFonts w:ascii="Calibri" w:hAnsi="Calibri" w:cs="Calibri"/>
          <w:color w:val="auto"/>
        </w:rPr>
        <w:lastRenderedPageBreak/>
        <w:t>uniemożliwia przeprowadzenie w sposób właściwy postępowania administracyjnego w</w:t>
      </w:r>
      <w:r w:rsidR="006C7A36">
        <w:rPr>
          <w:rFonts w:ascii="Calibri" w:hAnsi="Calibri" w:cs="Calibri"/>
          <w:color w:val="auto"/>
        </w:rPr>
        <w:t> </w:t>
      </w:r>
      <w:r w:rsidRPr="00B80D60">
        <w:rPr>
          <w:rFonts w:ascii="Calibri" w:hAnsi="Calibri" w:cs="Calibri"/>
          <w:color w:val="auto"/>
        </w:rPr>
        <w:t>sprawie obciążenia opłatą tj. obliczenia terminu przysługującego stronie na zapoznanie się z aktami sprawy, a następnie wystawienia decyzji płatniczej za czynności wykonane w</w:t>
      </w:r>
      <w:r w:rsidR="006C7A36">
        <w:rPr>
          <w:rFonts w:ascii="Calibri" w:hAnsi="Calibri" w:cs="Calibri"/>
          <w:color w:val="auto"/>
        </w:rPr>
        <w:t> </w:t>
      </w:r>
      <w:r w:rsidRPr="00B80D60">
        <w:rPr>
          <w:rFonts w:ascii="Calibri" w:hAnsi="Calibri" w:cs="Calibri"/>
          <w:color w:val="auto"/>
        </w:rPr>
        <w:t>sprawie.</w:t>
      </w:r>
    </w:p>
    <w:p w14:paraId="39F23816" w14:textId="77777777" w:rsidR="001D7D57" w:rsidRPr="00B80D60" w:rsidRDefault="00542530" w:rsidP="001143B8">
      <w:pPr>
        <w:widowControl w:val="0"/>
        <w:numPr>
          <w:ilvl w:val="0"/>
          <w:numId w:val="52"/>
        </w:numPr>
        <w:tabs>
          <w:tab w:val="left" w:pos="284"/>
        </w:tabs>
        <w:autoSpaceDE w:val="0"/>
        <w:autoSpaceDN w:val="0"/>
        <w:adjustRightInd w:val="0"/>
        <w:spacing w:line="276" w:lineRule="auto"/>
        <w:ind w:left="357" w:hanging="357"/>
        <w:rPr>
          <w:rFonts w:ascii="Calibri" w:eastAsia="Calibri" w:hAnsi="Calibri" w:cs="Calibri"/>
          <w:color w:val="auto"/>
          <w:lang w:eastAsia="en-US"/>
        </w:rPr>
      </w:pPr>
      <w:r w:rsidRPr="00B80D60">
        <w:rPr>
          <w:rFonts w:ascii="Calibri" w:eastAsia="Arial Unicode MS" w:hAnsi="Calibri" w:cs="Calibri"/>
          <w:color w:val="auto"/>
        </w:rPr>
        <w:t>W</w:t>
      </w:r>
      <w:r w:rsidRPr="00B80D60">
        <w:rPr>
          <w:rFonts w:ascii="Calibri" w:hAnsi="Calibri" w:cs="Calibri"/>
          <w:color w:val="auto"/>
        </w:rPr>
        <w:t xml:space="preserve"> treści prowadzonych metryk spraw nie wskazano wszystkich osób, które uczestniczyły w podejmowaniu czynności oraz wszystkich podejmowanych przez te osoby czynności wraz z odpowiednim odesłaniem do dokumentów określających te czynności</w:t>
      </w:r>
      <w:r w:rsidRPr="00B80D60">
        <w:rPr>
          <w:rFonts w:ascii="Calibri" w:eastAsia="Arial Unicode MS" w:hAnsi="Calibri" w:cs="Calibri"/>
          <w:color w:val="auto"/>
        </w:rPr>
        <w:t xml:space="preserve">, co stanowi naruszenie przepisu art. 66a § 2 ustawy </w:t>
      </w:r>
      <w:r w:rsidR="00DF734B" w:rsidRPr="00B80D60">
        <w:rPr>
          <w:rFonts w:ascii="Calibri" w:eastAsia="Arial Unicode MS" w:hAnsi="Calibri" w:cs="Calibri"/>
          <w:color w:val="auto"/>
        </w:rPr>
        <w:t>Kpa</w:t>
      </w:r>
      <w:r w:rsidRPr="00B80D60">
        <w:rPr>
          <w:rFonts w:ascii="Calibri" w:eastAsia="Arial Unicode MS" w:hAnsi="Calibri" w:cs="Calibri"/>
          <w:color w:val="auto"/>
        </w:rPr>
        <w:t>.</w:t>
      </w:r>
    </w:p>
    <w:p w14:paraId="1C5E6422" w14:textId="77777777" w:rsidR="001D7D57" w:rsidRPr="00B80D60" w:rsidRDefault="00542530" w:rsidP="001143B8">
      <w:pPr>
        <w:widowControl w:val="0"/>
        <w:numPr>
          <w:ilvl w:val="0"/>
          <w:numId w:val="52"/>
        </w:numPr>
        <w:tabs>
          <w:tab w:val="left" w:pos="284"/>
        </w:tabs>
        <w:autoSpaceDE w:val="0"/>
        <w:autoSpaceDN w:val="0"/>
        <w:adjustRightInd w:val="0"/>
        <w:spacing w:line="276" w:lineRule="auto"/>
        <w:ind w:left="357" w:hanging="357"/>
        <w:rPr>
          <w:rFonts w:ascii="Calibri" w:eastAsia="Calibri" w:hAnsi="Calibri" w:cs="Calibri"/>
          <w:color w:val="auto"/>
          <w:lang w:eastAsia="en-US"/>
        </w:rPr>
      </w:pPr>
      <w:r w:rsidRPr="00B80D60">
        <w:rPr>
          <w:rFonts w:ascii="Calibri" w:hAnsi="Calibri" w:cs="Calibri"/>
          <w:color w:val="auto"/>
        </w:rPr>
        <w:t>Jedno z ocenianych upoważnień jednorazowych nie zawiera daty odbioru</w:t>
      </w:r>
      <w:r w:rsidRPr="00B80D60">
        <w:rPr>
          <w:rFonts w:ascii="Calibri" w:eastAsia="Arial Unicode MS" w:hAnsi="Calibri" w:cs="Calibri"/>
          <w:color w:val="auto"/>
        </w:rPr>
        <w:t xml:space="preserve"> </w:t>
      </w:r>
      <w:r w:rsidRPr="00B80D60">
        <w:rPr>
          <w:rFonts w:ascii="Calibri" w:hAnsi="Calibri" w:cs="Calibri"/>
          <w:color w:val="auto"/>
        </w:rPr>
        <w:t>upoważnienia przez osobę upoważnioną do tej czynności.</w:t>
      </w:r>
    </w:p>
    <w:p w14:paraId="6C343268" w14:textId="77777777" w:rsidR="001D7D57" w:rsidRPr="00B80D60" w:rsidRDefault="00542530" w:rsidP="001143B8">
      <w:pPr>
        <w:widowControl w:val="0"/>
        <w:numPr>
          <w:ilvl w:val="0"/>
          <w:numId w:val="52"/>
        </w:numPr>
        <w:tabs>
          <w:tab w:val="left" w:pos="284"/>
        </w:tabs>
        <w:autoSpaceDE w:val="0"/>
        <w:autoSpaceDN w:val="0"/>
        <w:adjustRightInd w:val="0"/>
        <w:spacing w:line="276" w:lineRule="auto"/>
        <w:ind w:left="357" w:hanging="357"/>
        <w:rPr>
          <w:rFonts w:ascii="Calibri" w:eastAsia="Calibri" w:hAnsi="Calibri" w:cs="Calibri"/>
          <w:color w:val="auto"/>
          <w:lang w:eastAsia="en-US"/>
        </w:rPr>
      </w:pPr>
      <w:r w:rsidRPr="00B80D60">
        <w:rPr>
          <w:rFonts w:ascii="Calibri" w:eastAsia="Calibri" w:hAnsi="Calibri" w:cs="Calibri"/>
          <w:color w:val="auto"/>
          <w:lang w:eastAsia="en-US"/>
        </w:rPr>
        <w:t>W czterech upoważnieniach jednorazowych nie wskazano pełnej nazwy firmy przedsiębiorcy objętego kontrolą/ nie oznaczono przedsiębiorcy objętego kontrolą.</w:t>
      </w:r>
    </w:p>
    <w:p w14:paraId="297EB99E" w14:textId="5859CF31" w:rsidR="001D7D57" w:rsidRPr="00B80D60" w:rsidRDefault="00542530" w:rsidP="001143B8">
      <w:pPr>
        <w:widowControl w:val="0"/>
        <w:numPr>
          <w:ilvl w:val="0"/>
          <w:numId w:val="52"/>
        </w:numPr>
        <w:tabs>
          <w:tab w:val="left" w:pos="284"/>
        </w:tabs>
        <w:autoSpaceDE w:val="0"/>
        <w:autoSpaceDN w:val="0"/>
        <w:adjustRightInd w:val="0"/>
        <w:spacing w:line="276" w:lineRule="auto"/>
        <w:ind w:left="357" w:hanging="357"/>
        <w:rPr>
          <w:rFonts w:ascii="Calibri" w:eastAsia="Calibri" w:hAnsi="Calibri" w:cs="Calibri"/>
          <w:color w:val="auto"/>
          <w:lang w:eastAsia="en-US"/>
        </w:rPr>
      </w:pPr>
      <w:r w:rsidRPr="00B80D60">
        <w:rPr>
          <w:rFonts w:ascii="Calibri" w:eastAsia="Arial Unicode MS" w:hAnsi="Calibri" w:cs="Calibri"/>
          <w:color w:val="auto"/>
        </w:rPr>
        <w:t>W upoważnieniu do nakładania grzywien w drodze mandatu karnego znajduje się zapis o</w:t>
      </w:r>
      <w:r w:rsidR="006C7A36">
        <w:rPr>
          <w:rFonts w:ascii="Calibri" w:eastAsia="Arial Unicode MS" w:hAnsi="Calibri" w:cs="Calibri"/>
          <w:color w:val="auto"/>
        </w:rPr>
        <w:t> </w:t>
      </w:r>
      <w:r w:rsidRPr="00B80D60">
        <w:rPr>
          <w:rFonts w:ascii="Calibri" w:eastAsia="Arial Unicode MS" w:hAnsi="Calibri" w:cs="Calibri"/>
          <w:color w:val="auto"/>
        </w:rPr>
        <w:t>treści.: „Upoważnienie niniejsze upoważnia ponadto do podpisania i doręczenia zawiadomienia o wszczęciu postępowania administracyjnego w imieniu Państwowego Powiatowego Inspektora Sanitarnego w Szczecinie”, przy czym upoważnienie w</w:t>
      </w:r>
      <w:r w:rsidR="006C7A36">
        <w:rPr>
          <w:rFonts w:ascii="Calibri" w:eastAsia="Arial Unicode MS" w:hAnsi="Calibri" w:cs="Calibri"/>
          <w:color w:val="auto"/>
        </w:rPr>
        <w:t> </w:t>
      </w:r>
      <w:r w:rsidRPr="00B80D60">
        <w:rPr>
          <w:rFonts w:ascii="Calibri" w:eastAsia="Arial Unicode MS" w:hAnsi="Calibri" w:cs="Calibri"/>
          <w:color w:val="auto"/>
        </w:rPr>
        <w:t xml:space="preserve">cytowanym zakresie winno być wydane na podstawie art. 268 a </w:t>
      </w:r>
      <w:r w:rsidR="00DF734B" w:rsidRPr="00B80D60">
        <w:rPr>
          <w:rFonts w:ascii="Calibri" w:eastAsia="Arial Unicode MS" w:hAnsi="Calibri" w:cs="Calibri"/>
          <w:color w:val="auto"/>
        </w:rPr>
        <w:t>Kpa</w:t>
      </w:r>
      <w:r w:rsidRPr="00B80D60">
        <w:rPr>
          <w:rFonts w:ascii="Calibri" w:eastAsia="Arial Unicode MS" w:hAnsi="Calibri" w:cs="Calibri"/>
          <w:color w:val="auto"/>
        </w:rPr>
        <w:t>.</w:t>
      </w:r>
    </w:p>
    <w:p w14:paraId="7DA3A35C" w14:textId="77777777" w:rsidR="001D7D57" w:rsidRPr="00B80D60" w:rsidRDefault="00542530" w:rsidP="001143B8">
      <w:pPr>
        <w:widowControl w:val="0"/>
        <w:numPr>
          <w:ilvl w:val="0"/>
          <w:numId w:val="52"/>
        </w:numPr>
        <w:tabs>
          <w:tab w:val="left" w:pos="284"/>
        </w:tabs>
        <w:autoSpaceDE w:val="0"/>
        <w:autoSpaceDN w:val="0"/>
        <w:adjustRightInd w:val="0"/>
        <w:spacing w:line="276" w:lineRule="auto"/>
        <w:ind w:left="357" w:hanging="357"/>
        <w:rPr>
          <w:rFonts w:ascii="Calibri" w:eastAsia="Calibri" w:hAnsi="Calibri" w:cs="Calibri"/>
          <w:color w:val="auto"/>
          <w:lang w:eastAsia="en-US"/>
        </w:rPr>
      </w:pPr>
      <w:r w:rsidRPr="00B80D60">
        <w:rPr>
          <w:rFonts w:ascii="Calibri" w:eastAsia="Arial Unicode MS" w:hAnsi="Calibri" w:cs="Calibri"/>
          <w:color w:val="auto"/>
        </w:rPr>
        <w:t xml:space="preserve">W </w:t>
      </w:r>
      <w:r w:rsidRPr="00B80D60">
        <w:rPr>
          <w:rFonts w:ascii="Calibri" w:eastAsia="Calibri" w:hAnsi="Calibri" w:cs="Calibri"/>
          <w:color w:val="auto"/>
        </w:rPr>
        <w:t>aktach spraw brak sp</w:t>
      </w:r>
      <w:r w:rsidRPr="00B80D60">
        <w:rPr>
          <w:rFonts w:ascii="Calibri" w:hAnsi="Calibri" w:cs="Calibri"/>
          <w:color w:val="auto"/>
        </w:rPr>
        <w:t xml:space="preserve">ełnienia obowiązku informacyjnego o jakim mowa w motywie 60 preambuły rozporządzenia Parlamentu Europejskiego i Rady (UE) 2016/679 z dnia 27 kwietnia 2016 r. w sprawie ochrony osób fizycznych w związku z przetwarzaniem danych osobowych w sprawie swobodnego przepływu takich danych oraz uchylenia dyrektywy 95/46/WE (RODO). Z analizowanych akt spraw wynika, że w większości wydawanych/sporządzanych dokumentów </w:t>
      </w:r>
      <w:r w:rsidRPr="00B80D60">
        <w:rPr>
          <w:rFonts w:ascii="Calibri" w:eastAsia="Arial Unicode MS" w:hAnsi="Calibri" w:cs="Calibri"/>
          <w:color w:val="auto"/>
        </w:rPr>
        <w:t xml:space="preserve">informowano jedynie o tym, że administratorem danych jest </w:t>
      </w:r>
      <w:r w:rsidR="00885E23" w:rsidRPr="00B80D60">
        <w:rPr>
          <w:rFonts w:ascii="Calibri" w:eastAsia="Arial Unicode MS" w:hAnsi="Calibri" w:cs="Calibri"/>
          <w:color w:val="auto"/>
        </w:rPr>
        <w:t>PPIS</w:t>
      </w:r>
      <w:r w:rsidRPr="00B80D60">
        <w:rPr>
          <w:rFonts w:ascii="Calibri" w:eastAsia="Arial Unicode MS" w:hAnsi="Calibri" w:cs="Calibri"/>
          <w:color w:val="auto"/>
        </w:rPr>
        <w:t xml:space="preserve"> w Szczecinie z przekierowaniem na stronę Biuletynu Informacji Publicznej celem uzyskania pełnych informacji w zakresie ochrony danych osobowych lub w treści dokumentu zamieszczano skrótową informację: Informacja dotycząca przetwarzania i ochrony danych osobowych dostępna jest na stronie http://psseszczecin.pis.gov.pl. Uwagę tutejszego organu zwróciły również dołączone do niektórych akt spraw adnotacje odnośnie ochrony danych osobowych, z których nie wynika jednak, czy strona została poinformowana o przetwarzaniu jej danych osobowych.</w:t>
      </w:r>
    </w:p>
    <w:p w14:paraId="09BEECC6" w14:textId="0E9353B1" w:rsidR="00542530" w:rsidRPr="00B80D60" w:rsidRDefault="00542530" w:rsidP="001143B8">
      <w:pPr>
        <w:widowControl w:val="0"/>
        <w:numPr>
          <w:ilvl w:val="0"/>
          <w:numId w:val="52"/>
        </w:numPr>
        <w:tabs>
          <w:tab w:val="left" w:pos="284"/>
        </w:tabs>
        <w:autoSpaceDE w:val="0"/>
        <w:autoSpaceDN w:val="0"/>
        <w:adjustRightInd w:val="0"/>
        <w:spacing w:line="276" w:lineRule="auto"/>
        <w:ind w:left="357" w:hanging="357"/>
        <w:rPr>
          <w:rFonts w:ascii="Calibri" w:eastAsia="Calibri" w:hAnsi="Calibri" w:cs="Calibri"/>
          <w:color w:val="auto"/>
          <w:lang w:eastAsia="en-US"/>
        </w:rPr>
      </w:pPr>
      <w:r w:rsidRPr="00B80D60">
        <w:rPr>
          <w:rFonts w:ascii="Calibri" w:eastAsia="Arial Unicode MS" w:hAnsi="Calibri" w:cs="Calibri"/>
          <w:color w:val="auto"/>
        </w:rPr>
        <w:t>Udostępniona na stronie internetowej jednostki (https://www.gov.pl/web/psse-szczecin/pozostale-materialy-do-pobrania) lista rzeczoznawców jest nieaktualna (wersja z</w:t>
      </w:r>
      <w:r w:rsidR="006C7A36">
        <w:rPr>
          <w:rFonts w:ascii="Calibri" w:eastAsia="Arial Unicode MS" w:hAnsi="Calibri" w:cs="Calibri"/>
          <w:color w:val="auto"/>
        </w:rPr>
        <w:t> </w:t>
      </w:r>
      <w:r w:rsidRPr="00B80D60">
        <w:rPr>
          <w:rFonts w:ascii="Calibri" w:eastAsia="Arial Unicode MS" w:hAnsi="Calibri" w:cs="Calibri"/>
          <w:color w:val="auto"/>
        </w:rPr>
        <w:t>2013 r.).</w:t>
      </w:r>
    </w:p>
    <w:p w14:paraId="7C8E0E37" w14:textId="77777777" w:rsidR="00EB349D" w:rsidRPr="00B80D60" w:rsidRDefault="00EB349D" w:rsidP="00EB349D">
      <w:pPr>
        <w:widowControl w:val="0"/>
        <w:tabs>
          <w:tab w:val="left" w:pos="284"/>
        </w:tabs>
        <w:autoSpaceDE w:val="0"/>
        <w:autoSpaceDN w:val="0"/>
        <w:adjustRightInd w:val="0"/>
        <w:spacing w:line="276" w:lineRule="auto"/>
        <w:ind w:left="357"/>
        <w:rPr>
          <w:rFonts w:ascii="Calibri" w:eastAsia="Calibri" w:hAnsi="Calibri" w:cs="Calibri"/>
          <w:color w:val="auto"/>
          <w:lang w:eastAsia="en-US"/>
        </w:rPr>
      </w:pPr>
    </w:p>
    <w:p w14:paraId="70C44D36" w14:textId="77777777" w:rsidR="00941B2F" w:rsidRPr="00B80D60" w:rsidRDefault="000E0760" w:rsidP="00941B2F">
      <w:pPr>
        <w:widowControl w:val="0"/>
        <w:autoSpaceDE w:val="0"/>
        <w:autoSpaceDN w:val="0"/>
        <w:adjustRightInd w:val="0"/>
        <w:spacing w:line="276" w:lineRule="auto"/>
        <w:rPr>
          <w:rFonts w:ascii="Calibri" w:eastAsia="Arial Unicode MS" w:hAnsi="Calibri" w:cs="Calibri"/>
          <w:color w:val="auto"/>
          <w:u w:val="single"/>
        </w:rPr>
      </w:pPr>
      <w:r w:rsidRPr="00B80D60">
        <w:rPr>
          <w:rFonts w:ascii="Calibri" w:eastAsia="Arial Unicode MS" w:hAnsi="Calibri" w:cs="Calibri"/>
          <w:color w:val="auto"/>
          <w:u w:val="single"/>
        </w:rPr>
        <w:t>N</w:t>
      </w:r>
      <w:r w:rsidR="00941B2F" w:rsidRPr="00B80D60">
        <w:rPr>
          <w:rFonts w:ascii="Calibri" w:eastAsia="Arial Unicode MS" w:hAnsi="Calibri" w:cs="Calibri"/>
          <w:color w:val="auto"/>
          <w:u w:val="single"/>
        </w:rPr>
        <w:t>ieprawidłowości:</w:t>
      </w:r>
    </w:p>
    <w:p w14:paraId="35D30CED" w14:textId="77777777" w:rsidR="00941B2F" w:rsidRPr="00B80D60" w:rsidRDefault="00941B2F" w:rsidP="001143B8">
      <w:pPr>
        <w:widowControl w:val="0"/>
        <w:numPr>
          <w:ilvl w:val="0"/>
          <w:numId w:val="53"/>
        </w:numPr>
        <w:suppressAutoHyphens/>
        <w:autoSpaceDE w:val="0"/>
        <w:autoSpaceDN w:val="0"/>
        <w:adjustRightInd w:val="0"/>
        <w:spacing w:line="276" w:lineRule="auto"/>
        <w:ind w:left="284" w:hanging="284"/>
        <w:rPr>
          <w:rFonts w:ascii="Calibri" w:eastAsia="Arial Unicode MS" w:hAnsi="Calibri" w:cs="Calibri"/>
          <w:color w:val="auto"/>
        </w:rPr>
      </w:pPr>
      <w:r w:rsidRPr="00B80D60">
        <w:rPr>
          <w:rFonts w:ascii="Calibri" w:hAnsi="Calibri" w:cs="Calibri"/>
          <w:color w:val="auto"/>
        </w:rPr>
        <w:t>W aktach jednej ze spraw dot. uzgodnienia zakresu i stopnia szczegółowości informacji wymaganych w prognozie oddziaływania na środowisko brakuje potwierdzenia wysłania opinii - tzw. zwrotnego poświadczenia odbioru, a przynajmniej jego kopii.</w:t>
      </w:r>
    </w:p>
    <w:p w14:paraId="7CA3A0C2" w14:textId="77777777" w:rsidR="00941B2F" w:rsidRPr="00B80D60" w:rsidRDefault="00941B2F" w:rsidP="001143B8">
      <w:pPr>
        <w:widowControl w:val="0"/>
        <w:numPr>
          <w:ilvl w:val="0"/>
          <w:numId w:val="53"/>
        </w:numPr>
        <w:suppressAutoHyphens/>
        <w:autoSpaceDE w:val="0"/>
        <w:autoSpaceDN w:val="0"/>
        <w:adjustRightInd w:val="0"/>
        <w:spacing w:line="276" w:lineRule="auto"/>
        <w:ind w:left="284" w:hanging="284"/>
        <w:rPr>
          <w:rFonts w:ascii="Calibri" w:eastAsia="Arial Unicode MS" w:hAnsi="Calibri" w:cs="Calibri"/>
          <w:color w:val="auto"/>
        </w:rPr>
      </w:pPr>
      <w:r w:rsidRPr="00B80D60">
        <w:rPr>
          <w:rFonts w:ascii="Calibri" w:hAnsi="Calibri" w:cs="Calibri"/>
          <w:color w:val="auto"/>
        </w:rPr>
        <w:t>W części akt spraw dot. uzgodnienia zakresu i stopnia szczegółowości informacji wymaganych w prognozie oddziaływania na środowisko brakuje potwierdzenia wysłania dokumentów (opinii sanitarnej wraz z załącznikiem) - w aktach tych znajdują się wprawdzie tzw. zwrotne poświadczenia odbioru, jednak bez pokwitowania odbioru przesyłki.</w:t>
      </w:r>
    </w:p>
    <w:p w14:paraId="2C5B2950" w14:textId="6FF2CB85" w:rsidR="00941B2F" w:rsidRPr="00B80D60" w:rsidRDefault="00941B2F" w:rsidP="001143B8">
      <w:pPr>
        <w:widowControl w:val="0"/>
        <w:numPr>
          <w:ilvl w:val="0"/>
          <w:numId w:val="53"/>
        </w:numPr>
        <w:suppressAutoHyphens/>
        <w:autoSpaceDE w:val="0"/>
        <w:autoSpaceDN w:val="0"/>
        <w:adjustRightInd w:val="0"/>
        <w:spacing w:line="276" w:lineRule="auto"/>
        <w:ind w:left="284" w:hanging="284"/>
        <w:rPr>
          <w:rFonts w:ascii="Calibri" w:eastAsia="Arial Unicode MS" w:hAnsi="Calibri" w:cs="Calibri"/>
          <w:color w:val="auto"/>
        </w:rPr>
      </w:pPr>
      <w:r w:rsidRPr="00B80D60">
        <w:rPr>
          <w:rFonts w:ascii="Calibri" w:hAnsi="Calibri" w:cs="Calibri"/>
          <w:color w:val="auto"/>
        </w:rPr>
        <w:lastRenderedPageBreak/>
        <w:t>W przypadku trzech ocenianych spraw dotyczących potrzeby przeprowadzenia oceny oddziaływania przedsięwzięcia na środowisko, a w przypadku stwierdzenia takiej potrzeby - co do zakresu raportu o oddziaływaniu przedsięwzięcia na środowisko, PPIS w Szczecinie rozpatrzył sprawy (wydał rozstrzygnięcia) mimo błędnie wniesionego podania. Cztery wnioski (w tym dwa do jednej sprawy/przedsięwzięcia) zawierają bowiem niewłaściwą podstawę prawną żądania, tj.: art. 64 ust. 1 pkt 1 ustawy z dnia 3 października 2008 r. o</w:t>
      </w:r>
      <w:r w:rsidR="006C7A36">
        <w:rPr>
          <w:rFonts w:ascii="Calibri" w:hAnsi="Calibri" w:cs="Calibri"/>
          <w:color w:val="auto"/>
        </w:rPr>
        <w:t> </w:t>
      </w:r>
      <w:r w:rsidRPr="00B80D60">
        <w:rPr>
          <w:rFonts w:ascii="Calibri" w:hAnsi="Calibri" w:cs="Calibri"/>
          <w:color w:val="auto"/>
        </w:rPr>
        <w:t>udostępnianiu informacji o środowisku i jego ochronie, udziale społeczeństwa w ochronie środowiska oraz o ocenach oddziaływania na środowisko, który wskazuje na kompetencje regionalnego dyrektora ochrony środowiska (trzy wnioski); art. 64 ust. 1 pkt 4 ustawy z dnia 3 października 2008 r. o udostępnianiu informacji o środowisku i jego ochronie, udziale społeczeństwa w ochronie środowiska oraz o ocenach oddziaływania na środowisko, który wskazuje na kompetencje organu właściwego do wydania oceny wodnoprawnej; nie przeprowadzono postępowania wyjaśniającego w celu doprecyzowania podania i wydania rozstrzygnięcia zgodnego z intencją strony.</w:t>
      </w:r>
    </w:p>
    <w:p w14:paraId="404CBF33" w14:textId="77777777" w:rsidR="00941B2F" w:rsidRPr="00B80D60" w:rsidRDefault="00941B2F" w:rsidP="001143B8">
      <w:pPr>
        <w:widowControl w:val="0"/>
        <w:numPr>
          <w:ilvl w:val="0"/>
          <w:numId w:val="53"/>
        </w:numPr>
        <w:suppressAutoHyphens/>
        <w:autoSpaceDE w:val="0"/>
        <w:autoSpaceDN w:val="0"/>
        <w:adjustRightInd w:val="0"/>
        <w:spacing w:line="276" w:lineRule="auto"/>
        <w:ind w:left="284" w:hanging="284"/>
        <w:rPr>
          <w:rFonts w:ascii="Calibri" w:eastAsia="Arial Unicode MS" w:hAnsi="Calibri" w:cs="Calibri"/>
          <w:color w:val="auto"/>
        </w:rPr>
      </w:pPr>
      <w:r w:rsidRPr="00B80D60">
        <w:rPr>
          <w:rFonts w:ascii="Calibri" w:hAnsi="Calibri" w:cs="Calibri"/>
          <w:color w:val="auto"/>
        </w:rPr>
        <w:t>W części akt spraw dotyczących potrzeby przeprowadzenia oceny oddziaływania przedsięwzięcia na środowisko, a w przypadku stwierdzenia takiej potrzeby - co do zakresu raportu o oddziaływaniu przedsięwzięcia na środowisko, brakuje potwierdzenia wysłania dokumentów (opinii sanitarnej wraz z załącznikiem) - w aktach tych znajdują się wprawdzie tzw. zwrotne poświadczenia odbioru, jednak bez pokwitowania odbioru przesyłki.</w:t>
      </w:r>
    </w:p>
    <w:p w14:paraId="5B4FD8E6" w14:textId="77777777" w:rsidR="00941B2F" w:rsidRPr="00B80D60" w:rsidRDefault="00941B2F" w:rsidP="001143B8">
      <w:pPr>
        <w:widowControl w:val="0"/>
        <w:numPr>
          <w:ilvl w:val="0"/>
          <w:numId w:val="53"/>
        </w:numPr>
        <w:suppressAutoHyphens/>
        <w:autoSpaceDE w:val="0"/>
        <w:autoSpaceDN w:val="0"/>
        <w:adjustRightInd w:val="0"/>
        <w:spacing w:line="276" w:lineRule="auto"/>
        <w:ind w:left="284" w:hanging="284"/>
        <w:rPr>
          <w:rFonts w:ascii="Calibri" w:eastAsia="Arial Unicode MS" w:hAnsi="Calibri" w:cs="Calibri"/>
          <w:color w:val="auto"/>
        </w:rPr>
      </w:pPr>
      <w:r w:rsidRPr="00B80D60">
        <w:rPr>
          <w:rFonts w:ascii="Calibri" w:hAnsi="Calibri" w:cs="Calibri"/>
          <w:color w:val="auto"/>
        </w:rPr>
        <w:t xml:space="preserve">W aktach dwóch spraw dotyczących </w:t>
      </w:r>
      <w:r w:rsidRPr="00B80D60">
        <w:rPr>
          <w:rFonts w:ascii="Calibri" w:eastAsia="Calibri" w:hAnsi="Calibri" w:cs="Calibri"/>
          <w:color w:val="auto"/>
          <w:lang w:eastAsia="en-US"/>
        </w:rPr>
        <w:t>opinii w sprawie uzgodnienia warunków realizacji przedsięwzięcia przed wydaniem decyzji o środowiskowych uwarunkowaniach</w:t>
      </w:r>
      <w:r w:rsidRPr="00B80D60">
        <w:rPr>
          <w:rFonts w:ascii="Calibri" w:hAnsi="Calibri" w:cs="Calibri"/>
          <w:color w:val="auto"/>
        </w:rPr>
        <w:t xml:space="preserve"> brakuje potwierdzenia wysłania dokumentów (opinii sanitarnej wraz z załącznikiem) - w aktach tych znajdują się wprawdzie tzw. zwrotne poświadczenia odbioru, jednak bez pokwitowania odbioru przesyłki.</w:t>
      </w:r>
    </w:p>
    <w:p w14:paraId="2140D370" w14:textId="77777777" w:rsidR="00941B2F" w:rsidRPr="00B80D60" w:rsidRDefault="00941B2F" w:rsidP="001143B8">
      <w:pPr>
        <w:widowControl w:val="0"/>
        <w:numPr>
          <w:ilvl w:val="0"/>
          <w:numId w:val="53"/>
        </w:numPr>
        <w:suppressAutoHyphens/>
        <w:autoSpaceDE w:val="0"/>
        <w:autoSpaceDN w:val="0"/>
        <w:adjustRightInd w:val="0"/>
        <w:spacing w:line="276" w:lineRule="auto"/>
        <w:ind w:left="284" w:hanging="284"/>
        <w:rPr>
          <w:rFonts w:ascii="Calibri" w:eastAsia="Arial Unicode MS" w:hAnsi="Calibri" w:cs="Calibri"/>
          <w:color w:val="auto"/>
        </w:rPr>
      </w:pPr>
      <w:r w:rsidRPr="00B80D60">
        <w:rPr>
          <w:rFonts w:ascii="Calibri" w:hAnsi="Calibri" w:cs="Calibri"/>
          <w:color w:val="auto"/>
        </w:rPr>
        <w:t xml:space="preserve">W przypadku dwóch spraw: jednej dotyczącej uczestniczenia w dopuszczeniu do użytkowania obiektu budowlanego, drugiej dotyczącej uzgodnienia dokumentacji projektowej, organ rozpatrzył sprawę, mimo błędnie wniesionego podania. </w:t>
      </w:r>
    </w:p>
    <w:p w14:paraId="4EFC2808" w14:textId="721CCDF5" w:rsidR="00941B2F" w:rsidRPr="00B80D60" w:rsidRDefault="00941B2F" w:rsidP="001143B8">
      <w:pPr>
        <w:widowControl w:val="0"/>
        <w:numPr>
          <w:ilvl w:val="0"/>
          <w:numId w:val="53"/>
        </w:numPr>
        <w:suppressAutoHyphens/>
        <w:autoSpaceDE w:val="0"/>
        <w:autoSpaceDN w:val="0"/>
        <w:adjustRightInd w:val="0"/>
        <w:spacing w:line="276" w:lineRule="auto"/>
        <w:ind w:left="284" w:hanging="284"/>
        <w:rPr>
          <w:rFonts w:ascii="Calibri" w:eastAsia="Arial Unicode MS" w:hAnsi="Calibri" w:cs="Calibri"/>
          <w:color w:val="auto"/>
        </w:rPr>
      </w:pPr>
      <w:r w:rsidRPr="00B80D60">
        <w:rPr>
          <w:rFonts w:ascii="Calibri" w:hAnsi="Calibri" w:cs="Calibri"/>
          <w:color w:val="auto"/>
        </w:rPr>
        <w:t>W kilku sprawach, wnioski/zawiadomienia nie zawierające oryginalnego podpisu strony, opatrzone są pieczęcią wpływu do Powiatowej Stacji Sanitarno- Epidemiologicznej w</w:t>
      </w:r>
      <w:r w:rsidR="006C7A36">
        <w:rPr>
          <w:rFonts w:ascii="Calibri" w:hAnsi="Calibri" w:cs="Calibri"/>
          <w:color w:val="auto"/>
        </w:rPr>
        <w:t> </w:t>
      </w:r>
      <w:r w:rsidRPr="00B80D60">
        <w:rPr>
          <w:rFonts w:ascii="Calibri" w:hAnsi="Calibri" w:cs="Calibri"/>
          <w:color w:val="auto"/>
        </w:rPr>
        <w:t xml:space="preserve">Szczecinie (z adnotacji na tych dokumentach wynika, że wpłynęły na skrzynkę poczty elektronicznej e-mail oraz przez ePUAP urzędu), przy czym w aktach tych spraw znajdują się również tożsame wnioski/zawiadomienia w formie pisemnej z oryginalnym podpisem wnoszącego, jednak nie zawierające żadnych pieczęci wpływu do urzędu/adnotacji. </w:t>
      </w:r>
    </w:p>
    <w:p w14:paraId="3A98AB86" w14:textId="77777777" w:rsidR="00941B2F" w:rsidRPr="00B80D60" w:rsidRDefault="00941B2F" w:rsidP="001143B8">
      <w:pPr>
        <w:widowControl w:val="0"/>
        <w:numPr>
          <w:ilvl w:val="0"/>
          <w:numId w:val="53"/>
        </w:numPr>
        <w:suppressAutoHyphens/>
        <w:autoSpaceDE w:val="0"/>
        <w:autoSpaceDN w:val="0"/>
        <w:adjustRightInd w:val="0"/>
        <w:spacing w:line="276" w:lineRule="auto"/>
        <w:ind w:left="284" w:hanging="284"/>
        <w:rPr>
          <w:rFonts w:ascii="Calibri" w:eastAsia="Arial Unicode MS" w:hAnsi="Calibri" w:cs="Calibri"/>
          <w:color w:val="auto"/>
        </w:rPr>
      </w:pPr>
      <w:r w:rsidRPr="00B80D60">
        <w:rPr>
          <w:rFonts w:ascii="Calibri" w:hAnsi="Calibri" w:cs="Calibri"/>
          <w:color w:val="auto"/>
        </w:rPr>
        <w:t xml:space="preserve">W aktach jednej sprawy stwierdzono upoważnienie dalsze, wydane przez pełnomocnika inwestora, którego pełnomocnictwo nie obejmowało udzielania dalszych pełnomocnictw; natomiast w aktach innej sprawy stwierdzono pełnomocnictwo, które utraciło ważność. </w:t>
      </w:r>
    </w:p>
    <w:p w14:paraId="0DF90DBF" w14:textId="77777777" w:rsidR="00941B2F" w:rsidRPr="00B80D60" w:rsidRDefault="00941B2F" w:rsidP="001143B8">
      <w:pPr>
        <w:widowControl w:val="0"/>
        <w:numPr>
          <w:ilvl w:val="0"/>
          <w:numId w:val="53"/>
        </w:numPr>
        <w:suppressAutoHyphens/>
        <w:autoSpaceDE w:val="0"/>
        <w:autoSpaceDN w:val="0"/>
        <w:adjustRightInd w:val="0"/>
        <w:spacing w:line="276" w:lineRule="auto"/>
        <w:ind w:left="284" w:hanging="284"/>
        <w:rPr>
          <w:rFonts w:ascii="Calibri" w:eastAsia="Arial Unicode MS" w:hAnsi="Calibri" w:cs="Calibri"/>
          <w:color w:val="auto"/>
        </w:rPr>
      </w:pPr>
      <w:r w:rsidRPr="00B80D60">
        <w:rPr>
          <w:rFonts w:ascii="Calibri" w:eastAsia="Arial Unicode MS" w:hAnsi="Calibri" w:cs="Calibri"/>
          <w:color w:val="auto"/>
        </w:rPr>
        <w:t>Stwierdzono przypadki załączania do akt sprawy jedynie kopii stosownego pełnomocnictwa, przy czym z akt tych nie wynika, czy oryginał lub urzędowo poświadczony odpis tego dokumentu został przedłożony organowi przynajmniej do wglądu.</w:t>
      </w:r>
      <w:r w:rsidRPr="00B80D60">
        <w:rPr>
          <w:rFonts w:ascii="Calibri" w:hAnsi="Calibri" w:cs="Calibri"/>
          <w:color w:val="auto"/>
        </w:rPr>
        <w:t xml:space="preserve"> </w:t>
      </w:r>
    </w:p>
    <w:p w14:paraId="2691189A" w14:textId="77777777" w:rsidR="00941B2F" w:rsidRPr="00B80D60" w:rsidRDefault="00941B2F" w:rsidP="001143B8">
      <w:pPr>
        <w:widowControl w:val="0"/>
        <w:numPr>
          <w:ilvl w:val="0"/>
          <w:numId w:val="53"/>
        </w:numPr>
        <w:tabs>
          <w:tab w:val="left" w:pos="142"/>
          <w:tab w:val="left" w:pos="426"/>
        </w:tabs>
        <w:suppressAutoHyphens/>
        <w:autoSpaceDE w:val="0"/>
        <w:autoSpaceDN w:val="0"/>
        <w:adjustRightInd w:val="0"/>
        <w:spacing w:line="276" w:lineRule="auto"/>
        <w:ind w:left="426" w:hanging="426"/>
        <w:rPr>
          <w:rFonts w:ascii="Calibri" w:eastAsia="Arial Unicode MS" w:hAnsi="Calibri" w:cs="Calibri"/>
          <w:color w:val="auto"/>
        </w:rPr>
      </w:pPr>
      <w:r w:rsidRPr="00B80D60">
        <w:rPr>
          <w:rFonts w:ascii="Calibri" w:hAnsi="Calibri" w:cs="Calibri"/>
          <w:color w:val="auto"/>
        </w:rPr>
        <w:t xml:space="preserve">W dwóch przypadkach </w:t>
      </w:r>
      <w:r w:rsidRPr="00B80D60">
        <w:rPr>
          <w:rFonts w:ascii="Calibri" w:eastAsia="Calibri" w:hAnsi="Calibri" w:cs="Calibri"/>
          <w:color w:val="auto"/>
          <w:lang w:eastAsia="en-US"/>
        </w:rPr>
        <w:t xml:space="preserve">stwierdzono przekroczenie terminu 14 - dniowego na zajęcie stanowiska przez organ Państwowej Inspekcji Sanitarnej, </w:t>
      </w:r>
      <w:r w:rsidRPr="00B80D60">
        <w:rPr>
          <w:rFonts w:ascii="Calibri" w:hAnsi="Calibri" w:cs="Calibri"/>
          <w:color w:val="auto"/>
        </w:rPr>
        <w:t>co jest naruszeniem przepisu art. 56 ust. 2 ustawy Prawo budowlane.</w:t>
      </w:r>
    </w:p>
    <w:p w14:paraId="276998F9" w14:textId="2A3BEA7C" w:rsidR="00941B2F" w:rsidRPr="00B80D60" w:rsidRDefault="00941B2F" w:rsidP="001143B8">
      <w:pPr>
        <w:widowControl w:val="0"/>
        <w:numPr>
          <w:ilvl w:val="0"/>
          <w:numId w:val="53"/>
        </w:numPr>
        <w:tabs>
          <w:tab w:val="left" w:pos="142"/>
          <w:tab w:val="left" w:pos="426"/>
        </w:tabs>
        <w:suppressAutoHyphens/>
        <w:autoSpaceDE w:val="0"/>
        <w:autoSpaceDN w:val="0"/>
        <w:adjustRightInd w:val="0"/>
        <w:spacing w:line="276" w:lineRule="auto"/>
        <w:ind w:left="426" w:hanging="426"/>
        <w:rPr>
          <w:rFonts w:ascii="Calibri" w:eastAsia="Arial Unicode MS" w:hAnsi="Calibri" w:cs="Calibri"/>
          <w:color w:val="auto"/>
        </w:rPr>
      </w:pPr>
      <w:r w:rsidRPr="00B80D60">
        <w:rPr>
          <w:rFonts w:ascii="Calibri" w:hAnsi="Calibri" w:cs="Calibri"/>
          <w:color w:val="auto"/>
        </w:rPr>
        <w:lastRenderedPageBreak/>
        <w:t xml:space="preserve">W </w:t>
      </w:r>
      <w:r w:rsidRPr="00B80D60">
        <w:rPr>
          <w:rFonts w:ascii="Calibri" w:eastAsia="Calibri" w:hAnsi="Calibri" w:cs="Calibri"/>
          <w:color w:val="auto"/>
          <w:lang w:eastAsia="en-US"/>
        </w:rPr>
        <w:t>kilku ocenianych sprawach organ uznał wnioskodawców za przedsiębiorców i podjął czynności kontrolne na podstawie jednorazowych upoważnień do przeprowadzenia kontroli, przy czym z akt spraw nie wynika (np.</w:t>
      </w:r>
      <w:r w:rsidRPr="00B80D60">
        <w:rPr>
          <w:rFonts w:ascii="Calibri" w:hAnsi="Calibri" w:cs="Calibri"/>
          <w:color w:val="auto"/>
        </w:rPr>
        <w:t xml:space="preserve"> brak analizy statutu podmiotów, regulaminów podmiotów, przepisów szczególnych, rejestrów: CEiDG, KRS)</w:t>
      </w:r>
      <w:r w:rsidRPr="00B80D60">
        <w:rPr>
          <w:rFonts w:ascii="Calibri" w:eastAsia="Calibri" w:hAnsi="Calibri" w:cs="Calibri"/>
          <w:color w:val="auto"/>
          <w:lang w:eastAsia="en-US"/>
        </w:rPr>
        <w:t>, że wnioskodawcy są przedsiębiorcami i wykonują działalność gospodarczą, o której mowa w</w:t>
      </w:r>
      <w:r w:rsidR="006C7A36">
        <w:rPr>
          <w:rFonts w:ascii="Calibri" w:eastAsia="Calibri" w:hAnsi="Calibri" w:cs="Calibri"/>
          <w:color w:val="auto"/>
          <w:lang w:eastAsia="en-US"/>
        </w:rPr>
        <w:t> </w:t>
      </w:r>
      <w:r w:rsidRPr="00B80D60">
        <w:rPr>
          <w:rFonts w:ascii="Calibri" w:eastAsia="Calibri" w:hAnsi="Calibri" w:cs="Calibri"/>
          <w:color w:val="auto"/>
          <w:lang w:eastAsia="en-US"/>
        </w:rPr>
        <w:t xml:space="preserve">ustawie </w:t>
      </w:r>
      <w:r w:rsidRPr="00B80D60">
        <w:rPr>
          <w:rFonts w:ascii="Calibri" w:hAnsi="Calibri" w:cs="Calibri"/>
          <w:color w:val="auto"/>
        </w:rPr>
        <w:t xml:space="preserve">z dnia 6 marca 2018 r. Prawo przedsiębiorców - dotyczy: </w:t>
      </w:r>
      <w:r w:rsidRPr="00B80D60">
        <w:rPr>
          <w:rFonts w:ascii="Calibri" w:eastAsia="Calibri" w:hAnsi="Calibri" w:cs="Calibri"/>
          <w:color w:val="auto"/>
          <w:lang w:eastAsia="en-US"/>
        </w:rPr>
        <w:t xml:space="preserve">Fundacji, osoby fizycznej, Wojewódzkiej Stacji Pogotowia Ratunkowego i Samodzielnego Publicznego Wojewódzkiego Szpitala Zespolonego w Szczecinie, Urzędu Morskiego w Szczecinie, Gminy Miasto Szczecin. </w:t>
      </w:r>
    </w:p>
    <w:p w14:paraId="191E57CF" w14:textId="198CB3B8" w:rsidR="00941B2F" w:rsidRPr="00B80D60" w:rsidRDefault="00941B2F" w:rsidP="001143B8">
      <w:pPr>
        <w:widowControl w:val="0"/>
        <w:numPr>
          <w:ilvl w:val="0"/>
          <w:numId w:val="53"/>
        </w:numPr>
        <w:tabs>
          <w:tab w:val="left" w:pos="142"/>
          <w:tab w:val="left" w:pos="426"/>
        </w:tabs>
        <w:suppressAutoHyphens/>
        <w:autoSpaceDE w:val="0"/>
        <w:autoSpaceDN w:val="0"/>
        <w:adjustRightInd w:val="0"/>
        <w:spacing w:line="276" w:lineRule="auto"/>
        <w:ind w:left="426" w:hanging="426"/>
        <w:rPr>
          <w:rFonts w:ascii="Calibri" w:eastAsia="Arial Unicode MS" w:hAnsi="Calibri" w:cs="Calibri"/>
          <w:color w:val="auto"/>
        </w:rPr>
      </w:pPr>
      <w:r w:rsidRPr="00B80D60">
        <w:rPr>
          <w:rFonts w:ascii="Calibri" w:hAnsi="Calibri" w:cs="Calibri"/>
          <w:color w:val="auto"/>
        </w:rPr>
        <w:t>W zdecydowanej większości ocenianych protokołów kontroli przedsiębiorców</w:t>
      </w:r>
      <w:r w:rsidR="00C90511" w:rsidRPr="00B80D60">
        <w:rPr>
          <w:rFonts w:ascii="Calibri" w:hAnsi="Calibri" w:cs="Calibri"/>
          <w:color w:val="auto"/>
        </w:rPr>
        <w:t xml:space="preserve"> </w:t>
      </w:r>
      <w:r w:rsidRPr="00B80D60">
        <w:rPr>
          <w:rFonts w:ascii="Calibri" w:hAnsi="Calibri" w:cs="Calibri"/>
          <w:color w:val="auto"/>
        </w:rPr>
        <w:t>stwierdzono brak spójności zakresu przedmiotowego kontroli, o którym mowa w punkcie I.6 protokołu kontroli, w którym każdorazowo zawierano informację: uczestniczenie w</w:t>
      </w:r>
      <w:r w:rsidR="006C7A36">
        <w:rPr>
          <w:rFonts w:ascii="Calibri" w:hAnsi="Calibri" w:cs="Calibri"/>
          <w:color w:val="auto"/>
        </w:rPr>
        <w:t> </w:t>
      </w:r>
      <w:r w:rsidRPr="00B80D60">
        <w:rPr>
          <w:rFonts w:ascii="Calibri" w:hAnsi="Calibri" w:cs="Calibri"/>
          <w:color w:val="auto"/>
        </w:rPr>
        <w:t xml:space="preserve">dopuszczeniu do użytkowania obiektu/ów budowlanego/ych, z zakresem przedmiotowym kontroli wskazanym w upoważnieniu jednorazowym, który w zawsze obejmował jedynie wskazanie obiektu budowlanego, jego adresu, bez wskazania czynności obejmującej uczestniczenie w dopuszczeniu do użytkowania obiektu budowlanego. </w:t>
      </w:r>
    </w:p>
    <w:p w14:paraId="3C1B6163" w14:textId="7147E2BE" w:rsidR="00941B2F" w:rsidRPr="00B80D60" w:rsidRDefault="00941B2F" w:rsidP="001143B8">
      <w:pPr>
        <w:widowControl w:val="0"/>
        <w:numPr>
          <w:ilvl w:val="0"/>
          <w:numId w:val="53"/>
        </w:numPr>
        <w:tabs>
          <w:tab w:val="left" w:pos="142"/>
          <w:tab w:val="left" w:pos="426"/>
        </w:tabs>
        <w:suppressAutoHyphens/>
        <w:autoSpaceDE w:val="0"/>
        <w:autoSpaceDN w:val="0"/>
        <w:adjustRightInd w:val="0"/>
        <w:spacing w:line="276" w:lineRule="auto"/>
        <w:ind w:left="426" w:hanging="426"/>
        <w:rPr>
          <w:rFonts w:ascii="Calibri" w:eastAsia="Arial Unicode MS" w:hAnsi="Calibri" w:cs="Calibri"/>
          <w:color w:val="auto"/>
        </w:rPr>
      </w:pPr>
      <w:r w:rsidRPr="00B80D60">
        <w:rPr>
          <w:rFonts w:ascii="Calibri" w:hAnsi="Calibri" w:cs="Calibri"/>
          <w:color w:val="auto"/>
        </w:rPr>
        <w:t>W przypadku protokołu kontroli przedsiębiorcy nr NZ.9022.1.68.2021 z dnia 11 czerwca 2021 r., zakres przedmiotowy kontroli, o którym mowa w punkcie I.6 protokołu kontroli „uczestniczenie w dopuszczeniu do użytkowania obiektu budowlanego” nie jest spójny z</w:t>
      </w:r>
      <w:r w:rsidR="006C7A36">
        <w:rPr>
          <w:rFonts w:ascii="Calibri" w:hAnsi="Calibri" w:cs="Calibri"/>
          <w:color w:val="auto"/>
        </w:rPr>
        <w:t> </w:t>
      </w:r>
      <w:r w:rsidRPr="00B80D60">
        <w:rPr>
          <w:rFonts w:ascii="Calibri" w:hAnsi="Calibri" w:cs="Calibri"/>
          <w:color w:val="auto"/>
        </w:rPr>
        <w:t>zakresem przedmiotowym kontroli wskazanym w upoważnieniu jednorazowym nr NZ.9022.1.68.2021 z dnia 11 czerwca 2021 r., który dotyczy dopuszczenia do użytkowania budynku mieszkalnego wielorodzinnego nr 2 przy ul. Potrzebowskiego 2, 4, 6 w Szczecinie, działka nr 2/22, 2/24, obręb 1049.</w:t>
      </w:r>
    </w:p>
    <w:p w14:paraId="0173EDDB" w14:textId="3E36BA22" w:rsidR="00941B2F" w:rsidRPr="00B80D60" w:rsidRDefault="00941B2F" w:rsidP="001143B8">
      <w:pPr>
        <w:widowControl w:val="0"/>
        <w:numPr>
          <w:ilvl w:val="0"/>
          <w:numId w:val="53"/>
        </w:numPr>
        <w:tabs>
          <w:tab w:val="left" w:pos="142"/>
          <w:tab w:val="left" w:pos="426"/>
        </w:tabs>
        <w:suppressAutoHyphens/>
        <w:autoSpaceDE w:val="0"/>
        <w:autoSpaceDN w:val="0"/>
        <w:adjustRightInd w:val="0"/>
        <w:spacing w:line="276" w:lineRule="auto"/>
        <w:ind w:left="426" w:hanging="426"/>
        <w:rPr>
          <w:rFonts w:ascii="Calibri" w:eastAsia="Arial Unicode MS" w:hAnsi="Calibri" w:cs="Calibri"/>
          <w:color w:val="auto"/>
        </w:rPr>
      </w:pPr>
      <w:r w:rsidRPr="00B80D60">
        <w:rPr>
          <w:rFonts w:ascii="Calibri" w:hAnsi="Calibri" w:cs="Calibri"/>
          <w:color w:val="auto"/>
        </w:rPr>
        <w:t>W jednej sprawie, na podstawie jednego upoważnienia jednorazowego do kontroli,</w:t>
      </w:r>
      <w:r w:rsidR="00C90511" w:rsidRPr="00B80D60">
        <w:rPr>
          <w:rFonts w:ascii="Calibri" w:hAnsi="Calibri" w:cs="Calibri"/>
          <w:color w:val="auto"/>
        </w:rPr>
        <w:t xml:space="preserve"> </w:t>
      </w:r>
      <w:r w:rsidRPr="00B80D60">
        <w:rPr>
          <w:rFonts w:ascii="Calibri" w:hAnsi="Calibri" w:cs="Calibri"/>
          <w:color w:val="auto"/>
        </w:rPr>
        <w:t>organ przeprowadził dwie kontrole, pierwsza dotyczyła uczestniczenia w dopuszczeniu do użytkowania obiektu, zaś druga wg zakresu przedmiotowego kontroli wskazanego w</w:t>
      </w:r>
      <w:r w:rsidR="006C7A36">
        <w:rPr>
          <w:rFonts w:ascii="Calibri" w:hAnsi="Calibri" w:cs="Calibri"/>
          <w:color w:val="auto"/>
        </w:rPr>
        <w:t> </w:t>
      </w:r>
      <w:r w:rsidRPr="00B80D60">
        <w:rPr>
          <w:rFonts w:ascii="Calibri" w:hAnsi="Calibri" w:cs="Calibri"/>
          <w:color w:val="auto"/>
        </w:rPr>
        <w:t xml:space="preserve">protokole Nr NZ.9022.1.48.2021 z dnia 5 maja 2021 r. dotyczyła „sprawdzenia wykonania zastrzeżeń z protokołu kontroli NZ.9022.1.48.2021 z dnia 28 kwietnia 2021 r., jednak z upoważnienia nie wynika zakres żadnej z przeprowadzonych kontroli. </w:t>
      </w:r>
    </w:p>
    <w:p w14:paraId="5778AAB2" w14:textId="77777777" w:rsidR="00941B2F" w:rsidRPr="00B80D60" w:rsidRDefault="00941B2F" w:rsidP="001143B8">
      <w:pPr>
        <w:widowControl w:val="0"/>
        <w:numPr>
          <w:ilvl w:val="0"/>
          <w:numId w:val="53"/>
        </w:numPr>
        <w:tabs>
          <w:tab w:val="left" w:pos="142"/>
          <w:tab w:val="left" w:pos="426"/>
        </w:tabs>
        <w:suppressAutoHyphens/>
        <w:autoSpaceDE w:val="0"/>
        <w:autoSpaceDN w:val="0"/>
        <w:adjustRightInd w:val="0"/>
        <w:spacing w:line="276" w:lineRule="auto"/>
        <w:ind w:left="426" w:hanging="426"/>
        <w:rPr>
          <w:rFonts w:ascii="Calibri" w:eastAsia="Arial Unicode MS" w:hAnsi="Calibri" w:cs="Calibri"/>
          <w:color w:val="auto"/>
        </w:rPr>
      </w:pPr>
      <w:r w:rsidRPr="00B80D60">
        <w:rPr>
          <w:rFonts w:ascii="Calibri" w:hAnsi="Calibri" w:cs="Calibri"/>
          <w:color w:val="auto"/>
        </w:rPr>
        <w:t xml:space="preserve">Z przedstawionej w uzasadnieniu niektórych decyzji płatniczych specyfikacji kosztów wynika, że zaokrąglano kwotę rachunku (koszty pośrednie składające się na całkowitą wysokość opłaty), co wpływało na podwyższenie opłaty. </w:t>
      </w:r>
    </w:p>
    <w:p w14:paraId="4B395B16" w14:textId="77777777" w:rsidR="00941B2F" w:rsidRPr="00B80D60" w:rsidRDefault="00941B2F" w:rsidP="001143B8">
      <w:pPr>
        <w:widowControl w:val="0"/>
        <w:numPr>
          <w:ilvl w:val="0"/>
          <w:numId w:val="53"/>
        </w:numPr>
        <w:tabs>
          <w:tab w:val="left" w:pos="142"/>
          <w:tab w:val="left" w:pos="426"/>
        </w:tabs>
        <w:suppressAutoHyphens/>
        <w:autoSpaceDE w:val="0"/>
        <w:autoSpaceDN w:val="0"/>
        <w:adjustRightInd w:val="0"/>
        <w:spacing w:line="276" w:lineRule="auto"/>
        <w:ind w:left="426" w:hanging="426"/>
        <w:rPr>
          <w:rFonts w:ascii="Calibri" w:eastAsia="Arial Unicode MS" w:hAnsi="Calibri" w:cs="Calibri"/>
          <w:color w:val="auto"/>
        </w:rPr>
      </w:pPr>
      <w:r w:rsidRPr="00B80D60">
        <w:rPr>
          <w:rFonts w:ascii="Calibri" w:hAnsi="Calibri" w:cs="Calibri"/>
          <w:color w:val="auto"/>
        </w:rPr>
        <w:t xml:space="preserve">W pouczeniach wszystkich ocenianych decyzji płatniczych w okresie objętym kontrolą przywoływano art. 130 § 3 ust. 1 </w:t>
      </w:r>
      <w:r w:rsidR="00DF734B" w:rsidRPr="00B80D60">
        <w:rPr>
          <w:rFonts w:ascii="Calibri" w:hAnsi="Calibri" w:cs="Calibri"/>
          <w:color w:val="auto"/>
        </w:rPr>
        <w:t>Kpa</w:t>
      </w:r>
      <w:r w:rsidRPr="00B80D60">
        <w:rPr>
          <w:rFonts w:ascii="Calibri" w:hAnsi="Calibri" w:cs="Calibri"/>
          <w:color w:val="auto"/>
        </w:rPr>
        <w:t>. Z decyzji tych nie wynika, że miały rygor natychmiastowej wykonalności, przepis ten nie ma więc zastosowania.</w:t>
      </w:r>
      <w:r w:rsidR="00C90511" w:rsidRPr="00B80D60">
        <w:rPr>
          <w:rFonts w:ascii="Calibri" w:hAnsi="Calibri" w:cs="Calibri"/>
          <w:color w:val="auto"/>
        </w:rPr>
        <w:t xml:space="preserve"> </w:t>
      </w:r>
    </w:p>
    <w:p w14:paraId="726839EC" w14:textId="77777777" w:rsidR="00542530" w:rsidRPr="00B80D60" w:rsidRDefault="00941B2F" w:rsidP="001143B8">
      <w:pPr>
        <w:widowControl w:val="0"/>
        <w:numPr>
          <w:ilvl w:val="0"/>
          <w:numId w:val="53"/>
        </w:numPr>
        <w:tabs>
          <w:tab w:val="left" w:pos="142"/>
          <w:tab w:val="left" w:pos="426"/>
        </w:tabs>
        <w:suppressAutoHyphens/>
        <w:autoSpaceDE w:val="0"/>
        <w:autoSpaceDN w:val="0"/>
        <w:adjustRightInd w:val="0"/>
        <w:spacing w:line="276" w:lineRule="auto"/>
        <w:ind w:left="426" w:hanging="426"/>
        <w:rPr>
          <w:rFonts w:ascii="Calibri" w:eastAsia="Arial Unicode MS" w:hAnsi="Calibri" w:cs="Calibri"/>
          <w:color w:val="auto"/>
        </w:rPr>
      </w:pPr>
      <w:r w:rsidRPr="00B80D60">
        <w:rPr>
          <w:rFonts w:ascii="Calibri" w:hAnsi="Calibri" w:cs="Calibri"/>
          <w:color w:val="auto"/>
        </w:rPr>
        <w:t xml:space="preserve">W przypadku doręczeń dokumentów przez operatora pocztowego, stosowano formularz zwrotnego potwierdzenia odbioru, który nie spełnia wymagań zawartych w art. 44 </w:t>
      </w:r>
      <w:r w:rsidR="00DF734B" w:rsidRPr="00B80D60">
        <w:rPr>
          <w:rFonts w:ascii="Calibri" w:hAnsi="Calibri" w:cs="Calibri"/>
          <w:color w:val="auto"/>
        </w:rPr>
        <w:t>Kpa</w:t>
      </w:r>
      <w:r w:rsidRPr="00B80D60">
        <w:rPr>
          <w:rFonts w:ascii="Calibri" w:hAnsi="Calibri" w:cs="Calibri"/>
          <w:color w:val="auto"/>
        </w:rPr>
        <w:t xml:space="preserve">. </w:t>
      </w:r>
    </w:p>
    <w:p w14:paraId="23831842" w14:textId="77777777" w:rsidR="003630CF" w:rsidRPr="00B80D60" w:rsidRDefault="00F96854" w:rsidP="009F2685">
      <w:pPr>
        <w:spacing w:line="276" w:lineRule="auto"/>
        <w:rPr>
          <w:rFonts w:ascii="Calibri" w:hAnsi="Calibri" w:cs="Calibri"/>
          <w:color w:val="auto"/>
          <w:u w:val="single"/>
        </w:rPr>
      </w:pPr>
      <w:r w:rsidRPr="00B80D60">
        <w:rPr>
          <w:rFonts w:ascii="Calibri" w:hAnsi="Calibri" w:cs="Calibri"/>
          <w:color w:val="auto"/>
          <w:u w:val="single"/>
        </w:rPr>
        <w:t>Skutki stwierdzonych nieprawidłowości:</w:t>
      </w:r>
    </w:p>
    <w:p w14:paraId="774669D3" w14:textId="1D7C43C1" w:rsidR="00542530" w:rsidRPr="00B80D60" w:rsidRDefault="00542530" w:rsidP="00EB349D">
      <w:pPr>
        <w:pStyle w:val="Tekstpodstawowy"/>
        <w:tabs>
          <w:tab w:val="left" w:pos="709"/>
        </w:tabs>
        <w:spacing w:line="276" w:lineRule="auto"/>
        <w:ind w:right="45"/>
        <w:rPr>
          <w:rFonts w:ascii="Calibri" w:eastAsia="Arial Unicode MS" w:hAnsi="Calibri" w:cs="Calibri"/>
          <w:b w:val="0"/>
          <w:color w:val="auto"/>
        </w:rPr>
      </w:pPr>
      <w:r w:rsidRPr="00B80D60">
        <w:rPr>
          <w:rFonts w:ascii="Calibri" w:hAnsi="Calibri" w:cs="Calibri"/>
          <w:b w:val="0"/>
          <w:color w:val="auto"/>
        </w:rPr>
        <w:t xml:space="preserve">Stwierdzone nieprawidłowości mogą skutkować stwierdzeniem w postępowaniu odwoławczym wadliwości prowadzonego postępowania lub wadliwego rozpatrzenia sprawy. Ich przyczyna może wynikać ze zbyt małej obsady Oddziału Nadzoru Zapobiegawczego </w:t>
      </w:r>
      <w:r w:rsidRPr="00B80D60">
        <w:rPr>
          <w:rFonts w:ascii="Calibri" w:hAnsi="Calibri" w:cs="Calibri"/>
          <w:b w:val="0"/>
          <w:color w:val="auto"/>
        </w:rPr>
        <w:lastRenderedPageBreak/>
        <w:t>i</w:t>
      </w:r>
      <w:r w:rsidR="006C7A36">
        <w:rPr>
          <w:rFonts w:ascii="Calibri" w:hAnsi="Calibri" w:cs="Calibri"/>
          <w:b w:val="0"/>
          <w:color w:val="auto"/>
        </w:rPr>
        <w:t> </w:t>
      </w:r>
      <w:r w:rsidRPr="00B80D60">
        <w:rPr>
          <w:rFonts w:ascii="Calibri" w:hAnsi="Calibri" w:cs="Calibri"/>
          <w:b w:val="0"/>
          <w:color w:val="auto"/>
        </w:rPr>
        <w:t>znacznej ilości spraw do załatwienia. Realizacja zadań z zakresu zapobiegawczego nadzoru sanitarnego wymaga natomiast niejednokrotnie poświecenia znacznego czasu, niezbędnego do przeprowadzenia rzetelnej analizy dokumentacji.</w:t>
      </w:r>
    </w:p>
    <w:p w14:paraId="6356B94A" w14:textId="77777777" w:rsidR="003630CF" w:rsidRPr="00B80D60" w:rsidRDefault="003630CF" w:rsidP="009F2685">
      <w:pPr>
        <w:spacing w:line="276" w:lineRule="auto"/>
        <w:rPr>
          <w:rFonts w:ascii="Calibri" w:hAnsi="Calibri" w:cs="Calibri"/>
          <w:color w:val="auto"/>
          <w:u w:val="single"/>
        </w:rPr>
      </w:pPr>
    </w:p>
    <w:p w14:paraId="110F2C9E" w14:textId="77777777" w:rsidR="00446579" w:rsidRPr="00B80D60" w:rsidRDefault="007D7AFF" w:rsidP="00446579">
      <w:pPr>
        <w:spacing w:line="276" w:lineRule="auto"/>
        <w:rPr>
          <w:rFonts w:ascii="Calibri" w:hAnsi="Calibri" w:cs="Calibri"/>
          <w:color w:val="auto"/>
          <w:u w:val="single"/>
        </w:rPr>
      </w:pPr>
      <w:r w:rsidRPr="00B80D60">
        <w:rPr>
          <w:rFonts w:ascii="Calibri" w:hAnsi="Calibri" w:cs="Calibri"/>
          <w:color w:val="auto"/>
          <w:u w:val="single"/>
        </w:rPr>
        <w:t>W zakresie</w:t>
      </w:r>
      <w:r w:rsidR="004D053C" w:rsidRPr="00B80D60">
        <w:rPr>
          <w:rFonts w:ascii="Calibri" w:hAnsi="Calibri" w:cs="Calibri"/>
          <w:color w:val="auto"/>
          <w:u w:val="single"/>
        </w:rPr>
        <w:t xml:space="preserve"> </w:t>
      </w:r>
      <w:r w:rsidRPr="00B80D60">
        <w:rPr>
          <w:rFonts w:ascii="Calibri" w:hAnsi="Calibri" w:cs="Calibri"/>
          <w:color w:val="auto"/>
          <w:u w:val="single"/>
        </w:rPr>
        <w:t>HIGIENY KOMUNALNEJ</w:t>
      </w:r>
      <w:r w:rsidR="00F14088" w:rsidRPr="00B80D60">
        <w:rPr>
          <w:rFonts w:ascii="Calibri" w:hAnsi="Calibri" w:cs="Calibri"/>
          <w:color w:val="auto"/>
          <w:u w:val="single"/>
        </w:rPr>
        <w:t>:</w:t>
      </w:r>
    </w:p>
    <w:p w14:paraId="0E2F6FFC" w14:textId="77777777" w:rsidR="00446579" w:rsidRPr="00B80D60" w:rsidRDefault="00446579" w:rsidP="00D21380">
      <w:pPr>
        <w:spacing w:line="276" w:lineRule="auto"/>
        <w:contextualSpacing/>
        <w:rPr>
          <w:rFonts w:ascii="Calibri" w:hAnsi="Calibri" w:cs="Calibri"/>
          <w:color w:val="auto"/>
          <w:u w:val="single"/>
        </w:rPr>
      </w:pPr>
      <w:r w:rsidRPr="00B80D60">
        <w:rPr>
          <w:rFonts w:ascii="Calibri" w:hAnsi="Calibri" w:cs="Calibri"/>
          <w:color w:val="auto"/>
          <w:u w:val="single"/>
        </w:rPr>
        <w:t>Spostrzeżenia:</w:t>
      </w:r>
    </w:p>
    <w:p w14:paraId="4CE7CE11" w14:textId="0C675C8B" w:rsidR="00446579" w:rsidRPr="00B80D60" w:rsidRDefault="00446579" w:rsidP="00D21380">
      <w:pPr>
        <w:pStyle w:val="Akapitzlist"/>
        <w:numPr>
          <w:ilvl w:val="0"/>
          <w:numId w:val="88"/>
        </w:numPr>
        <w:spacing w:line="276" w:lineRule="auto"/>
        <w:contextualSpacing/>
        <w:rPr>
          <w:rFonts w:ascii="Calibri" w:hAnsi="Calibri" w:cs="Calibri"/>
          <w:color w:val="auto"/>
        </w:rPr>
      </w:pPr>
      <w:r w:rsidRPr="00B80D60">
        <w:rPr>
          <w:rFonts w:ascii="Calibri" w:eastAsia="Calibri" w:hAnsi="Calibri" w:cs="Calibri"/>
          <w:color w:val="auto"/>
          <w:lang w:eastAsia="en-US"/>
        </w:rPr>
        <w:t>W dokumentacji spraw interwencyjnych brak potwierdzenia wysłania odpowiedzi o</w:t>
      </w:r>
      <w:r w:rsidR="006C7A36">
        <w:rPr>
          <w:rFonts w:ascii="Calibri" w:eastAsia="Calibri" w:hAnsi="Calibri" w:cs="Calibri"/>
          <w:color w:val="auto"/>
          <w:lang w:eastAsia="en-US"/>
        </w:rPr>
        <w:t> </w:t>
      </w:r>
      <w:r w:rsidRPr="00B80D60">
        <w:rPr>
          <w:rFonts w:ascii="Calibri" w:eastAsia="Calibri" w:hAnsi="Calibri" w:cs="Calibri"/>
          <w:color w:val="auto"/>
          <w:lang w:eastAsia="en-US"/>
        </w:rPr>
        <w:t xml:space="preserve">sposobie załatwienia spraw skierowanych do osób wnoszących (dot. odpowiedzi udzielanych z wykorzystaniem drogi e-mailowej). </w:t>
      </w:r>
    </w:p>
    <w:p w14:paraId="73D952DD" w14:textId="77777777" w:rsidR="00446579" w:rsidRPr="00B80D60" w:rsidRDefault="00446579" w:rsidP="00D21380">
      <w:pPr>
        <w:pStyle w:val="Akapitzlist"/>
        <w:numPr>
          <w:ilvl w:val="0"/>
          <w:numId w:val="88"/>
        </w:numPr>
        <w:spacing w:line="276" w:lineRule="auto"/>
        <w:contextualSpacing/>
        <w:rPr>
          <w:rFonts w:ascii="Calibri" w:hAnsi="Calibri" w:cs="Calibri"/>
          <w:color w:val="auto"/>
          <w:u w:val="single"/>
        </w:rPr>
      </w:pPr>
      <w:bookmarkStart w:id="208" w:name="_Hlk89686315"/>
      <w:r w:rsidRPr="00B80D60">
        <w:rPr>
          <w:rFonts w:ascii="Calibri" w:hAnsi="Calibri" w:cs="Calibri"/>
          <w:color w:val="auto"/>
        </w:rPr>
        <w:t xml:space="preserve">W dokumentacji spraw o udzielenie zgody na ekshumacje brak poświadczenia za zgodność z oryginałem dokumentów przedstawionych przez stronę na potrzeby postępowania (odpisy skrócone aktów stanu cywilnego), których kserokopie znajdują się w aktach sprawy (w oparciu o upoważnienie o jakim mowa w art. 268a </w:t>
      </w:r>
      <w:r w:rsidR="00DF734B" w:rsidRPr="00B80D60">
        <w:rPr>
          <w:rFonts w:ascii="Calibri" w:hAnsi="Calibri" w:cs="Calibri"/>
          <w:color w:val="auto"/>
        </w:rPr>
        <w:t xml:space="preserve"> Kpa</w:t>
      </w:r>
      <w:r w:rsidRPr="00B80D60">
        <w:rPr>
          <w:rFonts w:ascii="Calibri" w:hAnsi="Calibri" w:cs="Calibri"/>
          <w:color w:val="auto"/>
        </w:rPr>
        <w:t>) bądź brak informacji dot. przedstawienia do wyglądu oryginału ww. dokumentów</w:t>
      </w:r>
      <w:bookmarkEnd w:id="208"/>
      <w:r w:rsidRPr="00B80D60">
        <w:rPr>
          <w:rFonts w:ascii="Calibri" w:hAnsi="Calibri" w:cs="Calibri"/>
          <w:color w:val="auto"/>
        </w:rPr>
        <w:t>.</w:t>
      </w:r>
    </w:p>
    <w:p w14:paraId="734CEFAE" w14:textId="77777777" w:rsidR="00EB349D" w:rsidRPr="00B80D60" w:rsidRDefault="00EB349D" w:rsidP="00D21380">
      <w:pPr>
        <w:pStyle w:val="Akapitzlist"/>
        <w:spacing w:line="276" w:lineRule="auto"/>
        <w:ind w:left="360"/>
        <w:contextualSpacing/>
        <w:rPr>
          <w:rFonts w:ascii="Calibri" w:hAnsi="Calibri" w:cs="Calibri"/>
          <w:color w:val="auto"/>
          <w:u w:val="single"/>
        </w:rPr>
      </w:pPr>
    </w:p>
    <w:p w14:paraId="6993C8BD" w14:textId="77777777" w:rsidR="00446579" w:rsidRPr="00B80D60" w:rsidRDefault="00446579" w:rsidP="00D21380">
      <w:pPr>
        <w:spacing w:line="276" w:lineRule="auto"/>
        <w:contextualSpacing/>
        <w:rPr>
          <w:rFonts w:ascii="Calibri" w:hAnsi="Calibri" w:cs="Calibri"/>
          <w:color w:val="auto"/>
          <w:u w:val="single"/>
        </w:rPr>
      </w:pPr>
      <w:r w:rsidRPr="00B80D60">
        <w:rPr>
          <w:rFonts w:ascii="Calibri" w:hAnsi="Calibri" w:cs="Calibri"/>
          <w:color w:val="auto"/>
          <w:u w:val="single"/>
        </w:rPr>
        <w:t>Uchybienia:</w:t>
      </w:r>
    </w:p>
    <w:p w14:paraId="6588F577" w14:textId="77777777" w:rsidR="00446579" w:rsidRPr="00B80D60" w:rsidRDefault="00446579" w:rsidP="00D21380">
      <w:pPr>
        <w:pStyle w:val="Akapitzlist"/>
        <w:numPr>
          <w:ilvl w:val="0"/>
          <w:numId w:val="112"/>
        </w:numPr>
        <w:spacing w:line="276" w:lineRule="auto"/>
        <w:contextualSpacing/>
        <w:rPr>
          <w:rFonts w:ascii="Calibri" w:hAnsi="Calibri" w:cs="Calibri"/>
          <w:color w:val="auto"/>
        </w:rPr>
      </w:pPr>
      <w:r w:rsidRPr="00B80D60">
        <w:rPr>
          <w:rFonts w:ascii="Calibri" w:hAnsi="Calibri" w:cs="Calibri"/>
          <w:color w:val="auto"/>
        </w:rPr>
        <w:t xml:space="preserve">Brak udokumentowania w protokołach kontroli ustaleń dot. sporządzenia protokołu poza siedzibą kontrolowanego i doręczenia go w późniejszym terminie. (art. 51 ust. 3 PP). </w:t>
      </w:r>
    </w:p>
    <w:p w14:paraId="523DCB45" w14:textId="77777777" w:rsidR="00446579" w:rsidRPr="00B80D60" w:rsidRDefault="00446579" w:rsidP="00D21380">
      <w:pPr>
        <w:pStyle w:val="Akapitzlist"/>
        <w:numPr>
          <w:ilvl w:val="0"/>
          <w:numId w:val="112"/>
        </w:numPr>
        <w:spacing w:line="276" w:lineRule="auto"/>
        <w:contextualSpacing/>
        <w:rPr>
          <w:rFonts w:ascii="Calibri" w:hAnsi="Calibri" w:cs="Calibri"/>
          <w:color w:val="auto"/>
        </w:rPr>
      </w:pPr>
      <w:r w:rsidRPr="00B80D60">
        <w:rPr>
          <w:rFonts w:ascii="Calibri" w:hAnsi="Calibri" w:cs="Calibri"/>
          <w:color w:val="auto"/>
        </w:rPr>
        <w:t>Pisma</w:t>
      </w:r>
      <w:r w:rsidR="00CF0168" w:rsidRPr="00B80D60">
        <w:rPr>
          <w:rFonts w:ascii="Calibri" w:hAnsi="Calibri" w:cs="Calibri"/>
          <w:color w:val="auto"/>
        </w:rPr>
        <w:t xml:space="preserve"> </w:t>
      </w:r>
      <w:r w:rsidRPr="00B80D60">
        <w:rPr>
          <w:rFonts w:ascii="Calibri" w:hAnsi="Calibri" w:cs="Calibri"/>
          <w:color w:val="auto"/>
        </w:rPr>
        <w:t xml:space="preserve">wydawano (zowp, decyzje adm.) z naruszeniem 7 dniowego terminu przewidzianego dla realizacji praw strony. </w:t>
      </w:r>
    </w:p>
    <w:p w14:paraId="27ABE544" w14:textId="73B88D31" w:rsidR="00446579" w:rsidRPr="00B80D60" w:rsidRDefault="00446579" w:rsidP="00D21380">
      <w:pPr>
        <w:numPr>
          <w:ilvl w:val="0"/>
          <w:numId w:val="112"/>
        </w:numPr>
        <w:spacing w:line="276" w:lineRule="auto"/>
        <w:contextualSpacing/>
        <w:rPr>
          <w:rFonts w:ascii="Calibri" w:hAnsi="Calibri" w:cs="Calibri"/>
          <w:color w:val="auto"/>
        </w:rPr>
      </w:pPr>
      <w:r w:rsidRPr="00B80D60">
        <w:rPr>
          <w:rFonts w:ascii="Calibri" w:hAnsi="Calibri" w:cs="Calibri"/>
          <w:color w:val="auto"/>
        </w:rPr>
        <w:t>Doręczanie protokołów z czynności kontrolnych po upływie dwóch miesięcy od przeprowadzenia kontroli.</w:t>
      </w:r>
    </w:p>
    <w:p w14:paraId="08873B52" w14:textId="77777777" w:rsidR="00446579" w:rsidRPr="00B80D60" w:rsidRDefault="00446579" w:rsidP="00D21380">
      <w:pPr>
        <w:numPr>
          <w:ilvl w:val="0"/>
          <w:numId w:val="112"/>
        </w:numPr>
        <w:spacing w:line="276" w:lineRule="auto"/>
        <w:contextualSpacing/>
        <w:rPr>
          <w:rFonts w:ascii="Calibri" w:hAnsi="Calibri" w:cs="Calibri"/>
          <w:color w:val="auto"/>
        </w:rPr>
      </w:pPr>
      <w:r w:rsidRPr="00B80D60">
        <w:rPr>
          <w:rFonts w:ascii="Calibri" w:hAnsi="Calibri" w:cs="Calibri"/>
          <w:color w:val="auto"/>
        </w:rPr>
        <w:t xml:space="preserve">Uzasadnienie decyzji zmieniającej bez uzasadnienia prawnego. (w uzasadnieniu decyzji nie przywołano i nie wyjaśniono brzmienia przepisu ww. art. 155 </w:t>
      </w:r>
      <w:r w:rsidR="00DF734B" w:rsidRPr="00B80D60">
        <w:rPr>
          <w:rFonts w:ascii="Calibri" w:hAnsi="Calibri" w:cs="Calibri"/>
          <w:color w:val="auto"/>
        </w:rPr>
        <w:t xml:space="preserve"> Kpa</w:t>
      </w:r>
      <w:r w:rsidRPr="00B80D60">
        <w:rPr>
          <w:rFonts w:ascii="Calibri" w:hAnsi="Calibri" w:cs="Calibri"/>
          <w:color w:val="auto"/>
        </w:rPr>
        <w:t>)</w:t>
      </w:r>
    </w:p>
    <w:p w14:paraId="46FB758E" w14:textId="1F5DF610" w:rsidR="00446579" w:rsidRPr="00B80D60" w:rsidRDefault="00446579" w:rsidP="00D21380">
      <w:pPr>
        <w:numPr>
          <w:ilvl w:val="0"/>
          <w:numId w:val="112"/>
        </w:numPr>
        <w:spacing w:line="276" w:lineRule="auto"/>
        <w:contextualSpacing/>
        <w:rPr>
          <w:rFonts w:ascii="Calibri" w:hAnsi="Calibri" w:cs="Calibri"/>
          <w:color w:val="auto"/>
        </w:rPr>
      </w:pPr>
      <w:r w:rsidRPr="00B80D60">
        <w:rPr>
          <w:rFonts w:ascii="Calibri" w:eastAsia="Calibri" w:hAnsi="Calibri" w:cs="Calibri"/>
          <w:color w:val="auto"/>
          <w:lang w:eastAsia="en-US"/>
        </w:rPr>
        <w:t xml:space="preserve">W dokumentacji spraw interwencyjnych </w:t>
      </w:r>
      <w:r w:rsidRPr="00B80D60">
        <w:rPr>
          <w:rFonts w:ascii="Calibri" w:hAnsi="Calibri" w:cs="Calibri"/>
          <w:color w:val="auto"/>
        </w:rPr>
        <w:t>prowadzenie korespondencji z innymi organami administracji państwowej/ organami ścigania wyłącznie za pomocą drogi</w:t>
      </w:r>
      <w:r w:rsidR="005B71B1">
        <w:rPr>
          <w:rFonts w:ascii="Calibri" w:hAnsi="Calibri" w:cs="Calibri"/>
          <w:color w:val="auto"/>
        </w:rPr>
        <w:t xml:space="preserve"> </w:t>
      </w:r>
      <w:r w:rsidRPr="00B80D60">
        <w:rPr>
          <w:rFonts w:ascii="Calibri" w:hAnsi="Calibri" w:cs="Calibri"/>
          <w:color w:val="auto"/>
        </w:rPr>
        <w:t>e - mailowej z</w:t>
      </w:r>
      <w:r w:rsidR="006C7A36">
        <w:rPr>
          <w:rFonts w:ascii="Calibri" w:hAnsi="Calibri" w:cs="Calibri"/>
          <w:color w:val="auto"/>
        </w:rPr>
        <w:t> </w:t>
      </w:r>
      <w:r w:rsidRPr="00B80D60">
        <w:rPr>
          <w:rFonts w:ascii="Calibri" w:hAnsi="Calibri" w:cs="Calibri"/>
          <w:color w:val="auto"/>
        </w:rPr>
        <w:t xml:space="preserve">pominięciem drogi tradycyjnej albo z pominięciem platformy e-PUAP. </w:t>
      </w:r>
    </w:p>
    <w:p w14:paraId="37D9AE57" w14:textId="77777777" w:rsidR="00446579" w:rsidRPr="00B80D60" w:rsidRDefault="00446579" w:rsidP="00D21380">
      <w:pPr>
        <w:numPr>
          <w:ilvl w:val="0"/>
          <w:numId w:val="112"/>
        </w:numPr>
        <w:spacing w:after="160" w:line="276" w:lineRule="auto"/>
        <w:contextualSpacing/>
        <w:rPr>
          <w:rFonts w:ascii="Calibri" w:hAnsi="Calibri" w:cs="Calibri"/>
          <w:color w:val="auto"/>
          <w:u w:val="single"/>
        </w:rPr>
      </w:pPr>
      <w:r w:rsidRPr="00B80D60">
        <w:rPr>
          <w:rFonts w:ascii="Calibri" w:hAnsi="Calibri" w:cs="Calibri"/>
          <w:color w:val="auto"/>
        </w:rPr>
        <w:t>W dokumentacji spraw o udzielenie zgody na ekshumacje brak aktów stanu cywilnego (kopii odpisów) niezbędnych do przeprowadzenia postępowania wyjaśniającego w celu określenia kręgu stron postępowania ws o ekshumacje.</w:t>
      </w:r>
    </w:p>
    <w:p w14:paraId="35020CB5" w14:textId="77777777" w:rsidR="00EB349D" w:rsidRPr="00B80D60" w:rsidRDefault="00EB349D" w:rsidP="00EB349D">
      <w:pPr>
        <w:spacing w:after="160" w:line="259" w:lineRule="auto"/>
        <w:ind w:left="360"/>
        <w:contextualSpacing/>
        <w:rPr>
          <w:rFonts w:ascii="Calibri" w:hAnsi="Calibri" w:cs="Calibri"/>
          <w:color w:val="auto"/>
          <w:u w:val="single"/>
        </w:rPr>
      </w:pPr>
    </w:p>
    <w:p w14:paraId="2AAE5213" w14:textId="77777777" w:rsidR="00446579" w:rsidRPr="00B80D60" w:rsidRDefault="00446579" w:rsidP="00446579">
      <w:pPr>
        <w:contextualSpacing/>
        <w:rPr>
          <w:rFonts w:ascii="Calibri" w:hAnsi="Calibri" w:cs="Calibri"/>
          <w:color w:val="auto"/>
          <w:u w:val="single"/>
        </w:rPr>
      </w:pPr>
      <w:r w:rsidRPr="00B80D60">
        <w:rPr>
          <w:rFonts w:ascii="Calibri" w:hAnsi="Calibri" w:cs="Calibri"/>
          <w:color w:val="auto"/>
          <w:u w:val="single"/>
        </w:rPr>
        <w:t>Nieprawidłowości</w:t>
      </w:r>
      <w:r w:rsidR="00E35398" w:rsidRPr="00B80D60">
        <w:rPr>
          <w:rFonts w:ascii="Calibri" w:hAnsi="Calibri" w:cs="Calibri"/>
          <w:color w:val="auto"/>
          <w:u w:val="single"/>
        </w:rPr>
        <w:t>:</w:t>
      </w:r>
    </w:p>
    <w:p w14:paraId="7C8F5FF7" w14:textId="77777777" w:rsidR="00446579" w:rsidRPr="00B80D60" w:rsidRDefault="00446579" w:rsidP="001212B6">
      <w:pPr>
        <w:numPr>
          <w:ilvl w:val="0"/>
          <w:numId w:val="113"/>
        </w:numPr>
        <w:contextualSpacing/>
        <w:rPr>
          <w:rFonts w:ascii="Calibri" w:hAnsi="Calibri" w:cs="Calibri"/>
          <w:color w:val="auto"/>
        </w:rPr>
      </w:pPr>
      <w:r w:rsidRPr="00B80D60">
        <w:rPr>
          <w:rFonts w:ascii="Calibri" w:hAnsi="Calibri" w:cs="Calibri"/>
          <w:color w:val="auto"/>
        </w:rPr>
        <w:t xml:space="preserve">Brak wystarczającego udokumentowania ustaleń kontroli prowadzanych: </w:t>
      </w:r>
    </w:p>
    <w:p w14:paraId="2361885C" w14:textId="77777777" w:rsidR="00446579" w:rsidRPr="00B80D60" w:rsidRDefault="00446579" w:rsidP="001143B8">
      <w:pPr>
        <w:pStyle w:val="Akapitzlist"/>
        <w:numPr>
          <w:ilvl w:val="0"/>
          <w:numId w:val="86"/>
        </w:numPr>
        <w:ind w:left="720" w:hanging="360"/>
        <w:contextualSpacing/>
        <w:rPr>
          <w:rFonts w:ascii="Calibri" w:hAnsi="Calibri" w:cs="Calibri"/>
          <w:color w:val="auto"/>
        </w:rPr>
      </w:pPr>
      <w:r w:rsidRPr="00B80D60">
        <w:rPr>
          <w:rFonts w:ascii="Calibri" w:hAnsi="Calibri" w:cs="Calibri"/>
          <w:color w:val="auto"/>
        </w:rPr>
        <w:t>w obiektach małej architektury typu place zabaw/piaskownice/siłownie plenerowe;</w:t>
      </w:r>
    </w:p>
    <w:p w14:paraId="6FB8EE30" w14:textId="77777777" w:rsidR="00446579" w:rsidRPr="00B80D60" w:rsidRDefault="00446579" w:rsidP="001143B8">
      <w:pPr>
        <w:pStyle w:val="Akapitzlist"/>
        <w:numPr>
          <w:ilvl w:val="0"/>
          <w:numId w:val="86"/>
        </w:numPr>
        <w:ind w:left="720" w:hanging="360"/>
        <w:contextualSpacing/>
        <w:rPr>
          <w:rFonts w:ascii="Calibri" w:hAnsi="Calibri" w:cs="Calibri"/>
          <w:color w:val="auto"/>
        </w:rPr>
      </w:pPr>
      <w:r w:rsidRPr="00B80D60">
        <w:rPr>
          <w:rFonts w:ascii="Calibri" w:hAnsi="Calibri" w:cs="Calibri"/>
          <w:color w:val="auto"/>
        </w:rPr>
        <w:t>w obiektach przeznaczonych do rekreacji wodnej;</w:t>
      </w:r>
    </w:p>
    <w:p w14:paraId="24968D31" w14:textId="77777777" w:rsidR="004E40B9" w:rsidRPr="00B80D60" w:rsidRDefault="00446579" w:rsidP="001143B8">
      <w:pPr>
        <w:numPr>
          <w:ilvl w:val="0"/>
          <w:numId w:val="86"/>
        </w:numPr>
        <w:ind w:left="720" w:hanging="360"/>
        <w:contextualSpacing/>
        <w:rPr>
          <w:rFonts w:ascii="Calibri" w:hAnsi="Calibri" w:cs="Calibri"/>
          <w:color w:val="auto"/>
        </w:rPr>
      </w:pPr>
      <w:r w:rsidRPr="00B80D60">
        <w:rPr>
          <w:rFonts w:ascii="Calibri" w:hAnsi="Calibri" w:cs="Calibri"/>
          <w:color w:val="auto"/>
        </w:rPr>
        <w:t>w obiektach kultury/sportowych w pomieszczeniach których cyklicznie odbywają się imprezy masowe /spotkania /wystawy/koncerty;</w:t>
      </w:r>
    </w:p>
    <w:p w14:paraId="3EB35E0D" w14:textId="77777777" w:rsidR="00446579" w:rsidRPr="00B80D60" w:rsidRDefault="00446579" w:rsidP="001143B8">
      <w:pPr>
        <w:numPr>
          <w:ilvl w:val="0"/>
          <w:numId w:val="86"/>
        </w:numPr>
        <w:ind w:left="720" w:hanging="360"/>
        <w:contextualSpacing/>
        <w:rPr>
          <w:rFonts w:ascii="Calibri" w:hAnsi="Calibri" w:cs="Calibri"/>
          <w:color w:val="auto"/>
        </w:rPr>
      </w:pPr>
      <w:r w:rsidRPr="00B80D60">
        <w:rPr>
          <w:rFonts w:ascii="Calibri" w:hAnsi="Calibri" w:cs="Calibri"/>
          <w:color w:val="auto"/>
        </w:rPr>
        <w:t>w trakcie trwania imprez masowych.</w:t>
      </w:r>
    </w:p>
    <w:p w14:paraId="022BFCFB" w14:textId="1EE4D233" w:rsidR="00446579" w:rsidRPr="00B80D60" w:rsidRDefault="00446579" w:rsidP="001212B6">
      <w:pPr>
        <w:numPr>
          <w:ilvl w:val="0"/>
          <w:numId w:val="113"/>
        </w:numPr>
        <w:contextualSpacing/>
        <w:rPr>
          <w:rFonts w:ascii="Calibri" w:hAnsi="Calibri" w:cs="Calibri"/>
          <w:color w:val="auto"/>
        </w:rPr>
      </w:pPr>
      <w:r w:rsidRPr="00B80D60">
        <w:rPr>
          <w:rFonts w:ascii="Calibri" w:hAnsi="Calibri" w:cs="Calibri"/>
          <w:color w:val="auto"/>
        </w:rPr>
        <w:t>Brak wystarczającego udokumentowania ustaleń kontroli przeprowadzanych w związku ze sprawowaniem bieżącego nadzoru sanitarnego nad pracami ekshumacyjnymi w zakresie:</w:t>
      </w:r>
    </w:p>
    <w:p w14:paraId="6C94DE01" w14:textId="77777777" w:rsidR="00446579" w:rsidRPr="00B80D60" w:rsidRDefault="00446579" w:rsidP="001143B8">
      <w:pPr>
        <w:numPr>
          <w:ilvl w:val="0"/>
          <w:numId w:val="87"/>
        </w:numPr>
        <w:contextualSpacing/>
        <w:rPr>
          <w:rFonts w:ascii="Calibri" w:hAnsi="Calibri" w:cs="Calibri"/>
          <w:color w:val="auto"/>
        </w:rPr>
      </w:pPr>
      <w:r w:rsidRPr="00B80D60">
        <w:rPr>
          <w:rFonts w:ascii="Calibri" w:hAnsi="Calibri" w:cs="Calibri"/>
          <w:color w:val="auto"/>
        </w:rPr>
        <w:t>zagadnień transportu szczątków ludzkich po dokonanych ekshumacjach celem ich ponownego pochówku w obrębie tych samych cmentarzy lub innych cmentarzy;</w:t>
      </w:r>
    </w:p>
    <w:p w14:paraId="2615CEBE" w14:textId="77777777" w:rsidR="00446579" w:rsidRPr="00B80D60" w:rsidRDefault="00446579" w:rsidP="001143B8">
      <w:pPr>
        <w:numPr>
          <w:ilvl w:val="0"/>
          <w:numId w:val="87"/>
        </w:numPr>
        <w:contextualSpacing/>
        <w:rPr>
          <w:rFonts w:ascii="Calibri" w:hAnsi="Calibri" w:cs="Calibri"/>
          <w:color w:val="auto"/>
        </w:rPr>
      </w:pPr>
      <w:r w:rsidRPr="00B80D60">
        <w:rPr>
          <w:rFonts w:ascii="Calibri" w:hAnsi="Calibri" w:cs="Calibri"/>
          <w:color w:val="auto"/>
        </w:rPr>
        <w:t xml:space="preserve">zastosowanych środków ochrony indywidualnej pracowników, użytych środków do dezynfekcji w tym dezynfekcji narzędzi i sprzętu, terenu, wyposażenia pojazdu </w:t>
      </w:r>
      <w:r w:rsidRPr="00B80D60">
        <w:rPr>
          <w:rFonts w:ascii="Calibri" w:hAnsi="Calibri" w:cs="Calibri"/>
          <w:color w:val="auto"/>
        </w:rPr>
        <w:lastRenderedPageBreak/>
        <w:t>specjalnego przeznaczenia sformułowane w sposób ogólny bez istotnych szczegółów i cech charakterystycznych.</w:t>
      </w:r>
    </w:p>
    <w:p w14:paraId="2DA91BAD" w14:textId="3AE6F2EE" w:rsidR="00446579" w:rsidRPr="00B80D60" w:rsidRDefault="00446579" w:rsidP="001212B6">
      <w:pPr>
        <w:numPr>
          <w:ilvl w:val="0"/>
          <w:numId w:val="113"/>
        </w:numPr>
        <w:contextualSpacing/>
        <w:rPr>
          <w:rFonts w:ascii="Calibri" w:eastAsia="Calibri" w:hAnsi="Calibri" w:cs="Calibri"/>
          <w:color w:val="auto"/>
          <w:lang w:eastAsia="en-US"/>
        </w:rPr>
      </w:pPr>
      <w:r w:rsidRPr="00B80D60">
        <w:rPr>
          <w:rFonts w:ascii="Calibri" w:eastAsia="Calibri" w:hAnsi="Calibri" w:cs="Calibri"/>
          <w:color w:val="auto"/>
          <w:lang w:eastAsia="en-US"/>
        </w:rPr>
        <w:t>W protokołach kontroli poprzedzających nałożenie grzywny w drodze mandatu karnego i</w:t>
      </w:r>
      <w:r w:rsidR="006C7A36">
        <w:rPr>
          <w:rFonts w:ascii="Calibri" w:eastAsia="Calibri" w:hAnsi="Calibri" w:cs="Calibri"/>
          <w:color w:val="auto"/>
          <w:lang w:eastAsia="en-US"/>
        </w:rPr>
        <w:t> </w:t>
      </w:r>
      <w:r w:rsidRPr="00B80D60">
        <w:rPr>
          <w:rFonts w:ascii="Calibri" w:eastAsia="Calibri" w:hAnsi="Calibri" w:cs="Calibri"/>
          <w:color w:val="auto"/>
          <w:lang w:eastAsia="en-US"/>
        </w:rPr>
        <w:t>wydanie decyzji rachunku jako czas stwierdzonych nieprawidłowości wskazuje się całkowity czas kontroli. (art. 36 ust. 2 ustawy o PIS)</w:t>
      </w:r>
    </w:p>
    <w:p w14:paraId="4B978EB8" w14:textId="77777777" w:rsidR="00446579" w:rsidRPr="00B80D60" w:rsidRDefault="00446579" w:rsidP="001212B6">
      <w:pPr>
        <w:numPr>
          <w:ilvl w:val="0"/>
          <w:numId w:val="113"/>
        </w:numPr>
        <w:contextualSpacing/>
        <w:rPr>
          <w:rFonts w:ascii="Calibri" w:hAnsi="Calibri" w:cs="Calibri"/>
          <w:color w:val="auto"/>
        </w:rPr>
      </w:pPr>
      <w:r w:rsidRPr="00B80D60">
        <w:rPr>
          <w:rFonts w:ascii="Calibri" w:hAnsi="Calibri" w:cs="Calibri"/>
          <w:color w:val="auto"/>
        </w:rPr>
        <w:t xml:space="preserve">Czynności kontrolne przedsiębiorcy w tzw. trybie zwykłym przeprowadzono bez wymaganego doręczenia kontrolowanemu przedsiębiorcy upoważnienia do przeprowadzenia kontroli przed jej rozpoczęciem (co stanowi naruszenie art. 49 ust. 1 PP). </w:t>
      </w:r>
    </w:p>
    <w:p w14:paraId="104AFEA4" w14:textId="77777777" w:rsidR="00446579" w:rsidRPr="00B80D60" w:rsidRDefault="00446579" w:rsidP="001212B6">
      <w:pPr>
        <w:numPr>
          <w:ilvl w:val="0"/>
          <w:numId w:val="113"/>
        </w:numPr>
        <w:contextualSpacing/>
        <w:rPr>
          <w:rFonts w:ascii="Calibri" w:hAnsi="Calibri" w:cs="Calibri"/>
          <w:color w:val="auto"/>
        </w:rPr>
      </w:pPr>
      <w:r w:rsidRPr="00B80D60">
        <w:rPr>
          <w:rFonts w:ascii="Calibri" w:hAnsi="Calibri" w:cs="Calibri"/>
          <w:color w:val="auto"/>
        </w:rPr>
        <w:t xml:space="preserve">Brak podpisu kontrolowanego (osoby upoważnionej) lub nieczytelny podpis (parafa) kontrolowanego na odbieranych/dostarczanych dokumentach organu. </w:t>
      </w:r>
      <w:bookmarkStart w:id="209" w:name="_Hlk89434466"/>
    </w:p>
    <w:bookmarkEnd w:id="209"/>
    <w:p w14:paraId="28178C3B" w14:textId="77777777" w:rsidR="00446579" w:rsidRPr="00B80D60" w:rsidRDefault="00446579" w:rsidP="001212B6">
      <w:pPr>
        <w:numPr>
          <w:ilvl w:val="0"/>
          <w:numId w:val="113"/>
        </w:numPr>
        <w:contextualSpacing/>
        <w:rPr>
          <w:rFonts w:ascii="Calibri" w:hAnsi="Calibri" w:cs="Calibri"/>
          <w:color w:val="auto"/>
        </w:rPr>
      </w:pPr>
      <w:r w:rsidRPr="00B80D60">
        <w:rPr>
          <w:rFonts w:ascii="Calibri" w:hAnsi="Calibri" w:cs="Calibri"/>
          <w:color w:val="auto"/>
        </w:rPr>
        <w:t xml:space="preserve">Postępowania w sprawie obciążenia opłatą za czynności kontrolne wszczęto po upływie ponad 3 m-cy od zakończenia kontroli i doręczenia protokołu. </w:t>
      </w:r>
    </w:p>
    <w:p w14:paraId="2A6B852F" w14:textId="77777777" w:rsidR="00446579" w:rsidRPr="00B80D60" w:rsidRDefault="00446579" w:rsidP="001212B6">
      <w:pPr>
        <w:numPr>
          <w:ilvl w:val="0"/>
          <w:numId w:val="113"/>
        </w:numPr>
        <w:spacing w:after="160" w:line="259" w:lineRule="auto"/>
        <w:contextualSpacing/>
        <w:rPr>
          <w:rFonts w:ascii="Calibri" w:hAnsi="Calibri" w:cs="Calibri"/>
          <w:color w:val="auto"/>
        </w:rPr>
      </w:pPr>
      <w:r w:rsidRPr="00B80D60">
        <w:rPr>
          <w:rFonts w:ascii="Calibri" w:hAnsi="Calibri" w:cs="Calibri"/>
          <w:color w:val="auto"/>
        </w:rPr>
        <w:t>Postępowania ws obciążenia opłatą zakończone z naruszeniem miesięcznego terminu do załatwienia sprawy.</w:t>
      </w:r>
    </w:p>
    <w:p w14:paraId="79E11611" w14:textId="77777777" w:rsidR="00446579" w:rsidRPr="00B80D60" w:rsidRDefault="00446579" w:rsidP="001212B6">
      <w:pPr>
        <w:numPr>
          <w:ilvl w:val="0"/>
          <w:numId w:val="113"/>
        </w:numPr>
        <w:contextualSpacing/>
        <w:rPr>
          <w:rFonts w:ascii="Calibri" w:hAnsi="Calibri" w:cs="Calibri"/>
          <w:color w:val="auto"/>
        </w:rPr>
      </w:pPr>
      <w:r w:rsidRPr="00B80D60">
        <w:rPr>
          <w:rFonts w:ascii="Calibri" w:hAnsi="Calibri" w:cs="Calibri"/>
          <w:color w:val="auto"/>
        </w:rPr>
        <w:t>W dokumentacji spraw o udzielenie zgody na ekshumacje brak kompletu pełnomocnictw, udzielonych przez strony postępowania do załatwienia sprawy.</w:t>
      </w:r>
    </w:p>
    <w:p w14:paraId="4B187AA5" w14:textId="77777777" w:rsidR="00446579" w:rsidRPr="00B80D60" w:rsidRDefault="00446579" w:rsidP="001212B6">
      <w:pPr>
        <w:numPr>
          <w:ilvl w:val="0"/>
          <w:numId w:val="113"/>
        </w:numPr>
        <w:contextualSpacing/>
        <w:rPr>
          <w:rFonts w:ascii="Calibri" w:hAnsi="Calibri" w:cs="Calibri"/>
          <w:color w:val="auto"/>
        </w:rPr>
      </w:pPr>
      <w:r w:rsidRPr="00B80D60">
        <w:rPr>
          <w:rFonts w:ascii="Calibri" w:hAnsi="Calibri" w:cs="Calibri"/>
          <w:color w:val="auto"/>
        </w:rPr>
        <w:t>W dokumentacji spraw interwencyjnych brak dowodów nadania/doręczenia pism zaadresowanych w sposób wskazujący na wysłanie ich drogą tradycyjną.</w:t>
      </w:r>
    </w:p>
    <w:p w14:paraId="0525D826" w14:textId="77777777" w:rsidR="00446579" w:rsidRPr="00B80D60" w:rsidRDefault="00446579" w:rsidP="00446579">
      <w:pPr>
        <w:tabs>
          <w:tab w:val="left" w:pos="180"/>
        </w:tabs>
        <w:suppressAutoHyphens/>
        <w:rPr>
          <w:rFonts w:ascii="Calibri" w:eastAsia="Calibri" w:hAnsi="Calibri" w:cs="Calibri"/>
          <w:color w:val="auto"/>
          <w:lang w:eastAsia="en-US"/>
        </w:rPr>
      </w:pPr>
    </w:p>
    <w:p w14:paraId="17E1D2DE" w14:textId="77777777" w:rsidR="00CB5D4A" w:rsidRPr="00B80D60" w:rsidRDefault="005456E5" w:rsidP="009F2685">
      <w:pPr>
        <w:spacing w:line="276" w:lineRule="auto"/>
        <w:rPr>
          <w:rFonts w:ascii="Calibri" w:hAnsi="Calibri" w:cs="Calibri"/>
          <w:color w:val="auto"/>
          <w:u w:val="single"/>
        </w:rPr>
      </w:pPr>
      <w:r w:rsidRPr="00B80D60">
        <w:rPr>
          <w:rFonts w:ascii="Calibri" w:hAnsi="Calibri" w:cs="Calibri"/>
          <w:color w:val="auto"/>
          <w:u w:val="single"/>
        </w:rPr>
        <w:t>Skutki stwierdzonych nieprawidłowości:</w:t>
      </w:r>
    </w:p>
    <w:p w14:paraId="4D6356CE" w14:textId="0E0CA1D1" w:rsidR="00446579" w:rsidRPr="00B80D60" w:rsidRDefault="00446579" w:rsidP="00446579">
      <w:pPr>
        <w:rPr>
          <w:rFonts w:ascii="Calibri" w:hAnsi="Calibri" w:cs="Calibri"/>
          <w:color w:val="auto"/>
        </w:rPr>
      </w:pPr>
      <w:r w:rsidRPr="00B80D60">
        <w:rPr>
          <w:rFonts w:ascii="Calibri" w:hAnsi="Calibri" w:cs="Calibri"/>
          <w:color w:val="auto"/>
        </w:rPr>
        <w:t>Stwierdzone nieprawidłowości dotyczyły prowadzenia i dokumentowania czynności kontrolnych, prowadzenia postępowania administracyjnego na różnych jego etapach i</w:t>
      </w:r>
      <w:r w:rsidR="006C7A36">
        <w:rPr>
          <w:rFonts w:ascii="Calibri" w:hAnsi="Calibri" w:cs="Calibri"/>
          <w:color w:val="auto"/>
        </w:rPr>
        <w:t> </w:t>
      </w:r>
      <w:r w:rsidRPr="00B80D60">
        <w:rPr>
          <w:rFonts w:ascii="Calibri" w:hAnsi="Calibri" w:cs="Calibri"/>
          <w:color w:val="auto"/>
        </w:rPr>
        <w:t>skutkowały dla stron przede wszystkim naruszeniem ich praw, w tym praw przedsiębiorcy, a</w:t>
      </w:r>
      <w:r w:rsidR="006C7A36">
        <w:rPr>
          <w:rFonts w:ascii="Calibri" w:hAnsi="Calibri" w:cs="Calibri"/>
          <w:color w:val="auto"/>
        </w:rPr>
        <w:t> </w:t>
      </w:r>
      <w:r w:rsidRPr="00B80D60">
        <w:rPr>
          <w:rFonts w:ascii="Calibri" w:hAnsi="Calibri" w:cs="Calibri"/>
          <w:color w:val="auto"/>
        </w:rPr>
        <w:t xml:space="preserve">dla organu brakiem właściwego udokumentowania przeprowadzonych czynności kontrolnych. </w:t>
      </w:r>
    </w:p>
    <w:p w14:paraId="7705F39A" w14:textId="77777777" w:rsidR="00264CA4" w:rsidRPr="00B80D60" w:rsidRDefault="00264CA4" w:rsidP="009F2685">
      <w:pPr>
        <w:spacing w:line="276" w:lineRule="auto"/>
        <w:rPr>
          <w:rFonts w:ascii="Calibri" w:hAnsi="Calibri" w:cs="Calibri"/>
          <w:color w:val="auto"/>
          <w:spacing w:val="-8"/>
          <w:u w:val="single"/>
        </w:rPr>
      </w:pPr>
    </w:p>
    <w:p w14:paraId="3A5F41D3" w14:textId="77777777" w:rsidR="00BA5916" w:rsidRPr="00B80D60" w:rsidRDefault="00C6576B" w:rsidP="00941B2F">
      <w:pPr>
        <w:spacing w:line="276" w:lineRule="auto"/>
        <w:rPr>
          <w:rFonts w:ascii="Calibri" w:hAnsi="Calibri" w:cs="Calibri"/>
          <w:color w:val="auto"/>
          <w:spacing w:val="-8"/>
          <w:u w:val="single"/>
        </w:rPr>
      </w:pPr>
      <w:r w:rsidRPr="00B80D60">
        <w:rPr>
          <w:rFonts w:ascii="Calibri" w:hAnsi="Calibri" w:cs="Calibri"/>
          <w:color w:val="auto"/>
          <w:spacing w:val="-8"/>
          <w:u w:val="single"/>
        </w:rPr>
        <w:t>W zakresie</w:t>
      </w:r>
      <w:r w:rsidR="004D053C" w:rsidRPr="00B80D60">
        <w:rPr>
          <w:rFonts w:ascii="Calibri" w:hAnsi="Calibri" w:cs="Calibri"/>
          <w:color w:val="auto"/>
          <w:spacing w:val="-8"/>
          <w:u w:val="single"/>
        </w:rPr>
        <w:t xml:space="preserve"> </w:t>
      </w:r>
      <w:r w:rsidRPr="00B80D60">
        <w:rPr>
          <w:rFonts w:ascii="Calibri" w:hAnsi="Calibri" w:cs="Calibri"/>
          <w:color w:val="auto"/>
          <w:spacing w:val="-8"/>
          <w:u w:val="single"/>
        </w:rPr>
        <w:t>HIGIENY ŻYWNOŚCI, ŻYWIENIA I PRZEDMIOTÓW UŻYTKU:</w:t>
      </w:r>
    </w:p>
    <w:p w14:paraId="736CFE43" w14:textId="77777777" w:rsidR="00BA5916" w:rsidRPr="00B80D60" w:rsidRDefault="00BA5916" w:rsidP="009F2685">
      <w:pPr>
        <w:spacing w:line="276" w:lineRule="auto"/>
        <w:ind w:left="567" w:hanging="567"/>
        <w:rPr>
          <w:rFonts w:ascii="Calibri" w:hAnsi="Calibri" w:cs="Calibri"/>
          <w:color w:val="auto"/>
          <w:u w:val="single"/>
        </w:rPr>
      </w:pPr>
      <w:r w:rsidRPr="00B80D60">
        <w:rPr>
          <w:rFonts w:ascii="Calibri" w:hAnsi="Calibri" w:cs="Calibri"/>
          <w:color w:val="auto"/>
          <w:u w:val="single"/>
        </w:rPr>
        <w:t xml:space="preserve">Spostrzeżenia: </w:t>
      </w:r>
    </w:p>
    <w:p w14:paraId="37633C8A" w14:textId="11C0484F" w:rsidR="00BA5916" w:rsidRPr="00B80D60" w:rsidRDefault="00BA5916" w:rsidP="001143B8">
      <w:pPr>
        <w:pStyle w:val="Akapitzlist"/>
        <w:numPr>
          <w:ilvl w:val="0"/>
          <w:numId w:val="47"/>
        </w:numPr>
        <w:spacing w:line="276" w:lineRule="auto"/>
        <w:rPr>
          <w:rFonts w:ascii="Calibri" w:hAnsi="Calibri" w:cs="Calibri"/>
          <w:color w:val="auto"/>
        </w:rPr>
      </w:pPr>
      <w:r w:rsidRPr="00B80D60">
        <w:rPr>
          <w:rFonts w:ascii="Calibri" w:hAnsi="Calibri" w:cs="Calibri"/>
          <w:color w:val="auto"/>
        </w:rPr>
        <w:t xml:space="preserve">W zakresach uprawnień obowiązków i odpowiedzialności P. </w:t>
      </w:r>
      <w:r w:rsidR="00AF63C7">
        <w:rPr>
          <w:rFonts w:ascii="Calibri" w:hAnsi="Calibri" w:cs="Calibri"/>
          <w:color w:val="auto"/>
        </w:rPr>
        <w:t>……………………….</w:t>
      </w:r>
      <w:r w:rsidRPr="00B80D60">
        <w:rPr>
          <w:rFonts w:ascii="Calibri" w:hAnsi="Calibri" w:cs="Calibri"/>
          <w:color w:val="auto"/>
        </w:rPr>
        <w:t xml:space="preserve"> </w:t>
      </w:r>
      <w:r w:rsidR="00AF63C7">
        <w:rPr>
          <w:rFonts w:ascii="Calibri" w:hAnsi="Calibri" w:cs="Calibri"/>
          <w:color w:val="auto"/>
        </w:rPr>
        <w:t>……………………….</w:t>
      </w:r>
      <w:r w:rsidR="00C90511" w:rsidRPr="00B80D60">
        <w:rPr>
          <w:rFonts w:ascii="Calibri" w:hAnsi="Calibri" w:cs="Calibri"/>
          <w:color w:val="auto"/>
        </w:rPr>
        <w:t xml:space="preserve"> </w:t>
      </w:r>
      <w:r w:rsidRPr="00B80D60">
        <w:rPr>
          <w:rFonts w:ascii="Calibri" w:hAnsi="Calibri" w:cs="Calibri"/>
          <w:color w:val="auto"/>
        </w:rPr>
        <w:t>brak wskazania pełnienia</w:t>
      </w:r>
      <w:r w:rsidR="00C90511" w:rsidRPr="00B80D60">
        <w:rPr>
          <w:rFonts w:ascii="Calibri" w:hAnsi="Calibri" w:cs="Calibri"/>
          <w:color w:val="auto"/>
        </w:rPr>
        <w:t xml:space="preserve"> </w:t>
      </w:r>
      <w:r w:rsidRPr="00B80D60">
        <w:rPr>
          <w:rFonts w:ascii="Calibri" w:hAnsi="Calibri" w:cs="Calibri"/>
          <w:color w:val="auto"/>
        </w:rPr>
        <w:t>funkcji z-cy kierownika technicznego w obszarze HŻŻ i PU.</w:t>
      </w:r>
      <w:r w:rsidR="00C90511" w:rsidRPr="00B80D60">
        <w:rPr>
          <w:rFonts w:ascii="Calibri" w:hAnsi="Calibri" w:cs="Calibri"/>
          <w:color w:val="auto"/>
        </w:rPr>
        <w:t xml:space="preserve"> </w:t>
      </w:r>
      <w:r w:rsidRPr="00B80D60">
        <w:rPr>
          <w:rFonts w:ascii="Calibri" w:hAnsi="Calibri" w:cs="Calibri"/>
          <w:color w:val="auto"/>
        </w:rPr>
        <w:t>W analizowanych dokumentach brak jest zapisu dotyczącego nadzoru nad produkcją i obrotem produktami kosmetycznymi. Wyraz „kosmetyki” powinien być zastąpiony zwrotem produkty kosmetyczne.</w:t>
      </w:r>
    </w:p>
    <w:p w14:paraId="751638B2" w14:textId="48D007EE" w:rsidR="00BA5916" w:rsidRPr="00B80D60" w:rsidRDefault="00BA5916" w:rsidP="001143B8">
      <w:pPr>
        <w:pStyle w:val="Domynie"/>
        <w:numPr>
          <w:ilvl w:val="0"/>
          <w:numId w:val="47"/>
        </w:numPr>
        <w:spacing w:line="276" w:lineRule="auto"/>
        <w:rPr>
          <w:rFonts w:ascii="Calibri" w:hAnsi="Calibri" w:cs="Calibri"/>
          <w:color w:val="auto"/>
        </w:rPr>
      </w:pPr>
      <w:r w:rsidRPr="00B80D60">
        <w:rPr>
          <w:rFonts w:ascii="Calibri" w:hAnsi="Calibri" w:cs="Calibri"/>
          <w:color w:val="auto"/>
        </w:rPr>
        <w:t>Zezwolono na zbyt długi czas przekazania informacji przez stronę o podjętych działaniach mających na celu wdrożenie działań naprawczych tj.: opracowanie jadłospisów zgodnie z</w:t>
      </w:r>
      <w:r w:rsidR="006C7A36">
        <w:rPr>
          <w:rFonts w:ascii="Calibri" w:hAnsi="Calibri" w:cs="Calibri"/>
          <w:color w:val="auto"/>
        </w:rPr>
        <w:t> </w:t>
      </w:r>
      <w:r w:rsidRPr="00B80D60">
        <w:rPr>
          <w:rFonts w:ascii="Calibri" w:hAnsi="Calibri" w:cs="Calibri"/>
          <w:color w:val="auto"/>
        </w:rPr>
        <w:t>zasadami i normami prawidłowego żywienia.</w:t>
      </w:r>
      <w:r w:rsidR="00C90511" w:rsidRPr="00B80D60">
        <w:rPr>
          <w:rFonts w:ascii="Calibri" w:hAnsi="Calibri" w:cs="Calibri"/>
          <w:color w:val="auto"/>
        </w:rPr>
        <w:t xml:space="preserve"> </w:t>
      </w:r>
    </w:p>
    <w:p w14:paraId="7089F833" w14:textId="634A14DB" w:rsidR="00BA5916" w:rsidRPr="00B80D60" w:rsidRDefault="00BA5916" w:rsidP="001143B8">
      <w:pPr>
        <w:pStyle w:val="Domynie"/>
        <w:numPr>
          <w:ilvl w:val="0"/>
          <w:numId w:val="47"/>
        </w:numPr>
        <w:spacing w:line="276" w:lineRule="auto"/>
        <w:rPr>
          <w:rFonts w:ascii="Calibri" w:hAnsi="Calibri" w:cs="Calibri"/>
          <w:color w:val="auto"/>
        </w:rPr>
      </w:pPr>
      <w:r w:rsidRPr="00B80D60">
        <w:rPr>
          <w:rFonts w:ascii="Calibri" w:hAnsi="Calibri" w:cs="Calibri"/>
          <w:color w:val="auto"/>
        </w:rPr>
        <w:t>Zbędnie sporządzono metryki dot. postępowania w sprawie zatwierdzenia obiektów:</w:t>
      </w:r>
      <w:r w:rsidR="00C90511" w:rsidRPr="00B80D60">
        <w:rPr>
          <w:rFonts w:ascii="Calibri" w:hAnsi="Calibri" w:cs="Calibri"/>
          <w:color w:val="auto"/>
        </w:rPr>
        <w:t xml:space="preserve"> </w:t>
      </w:r>
      <w:r w:rsidRPr="00B80D60">
        <w:rPr>
          <w:rFonts w:ascii="Calibri" w:hAnsi="Calibri" w:cs="Calibri"/>
          <w:color w:val="auto"/>
        </w:rPr>
        <w:t xml:space="preserve">zakładu produkcji </w:t>
      </w:r>
      <w:r w:rsidR="00E4695D">
        <w:rPr>
          <w:rFonts w:ascii="Calibri" w:hAnsi="Calibri" w:cs="Calibri"/>
          <w:color w:val="auto"/>
        </w:rPr>
        <w:t>…………..</w:t>
      </w:r>
      <w:r w:rsidRPr="00B80D60">
        <w:rPr>
          <w:rFonts w:ascii="Calibri" w:hAnsi="Calibri" w:cs="Calibri"/>
          <w:color w:val="auto"/>
        </w:rPr>
        <w:t xml:space="preserve">w Szczecinie i piekarni przy </w:t>
      </w:r>
      <w:r w:rsidR="00E4695D">
        <w:rPr>
          <w:rFonts w:ascii="Calibri" w:hAnsi="Calibri" w:cs="Calibri"/>
          <w:color w:val="auto"/>
        </w:rPr>
        <w:t>………………</w:t>
      </w:r>
      <w:r w:rsidRPr="00B80D60">
        <w:rPr>
          <w:rFonts w:ascii="Calibri" w:hAnsi="Calibri" w:cs="Calibri"/>
          <w:color w:val="auto"/>
        </w:rPr>
        <w:t xml:space="preserve"> w</w:t>
      </w:r>
      <w:r w:rsidR="006C7A36">
        <w:rPr>
          <w:rFonts w:ascii="Calibri" w:hAnsi="Calibri" w:cs="Calibri"/>
          <w:color w:val="auto"/>
        </w:rPr>
        <w:t> </w:t>
      </w:r>
      <w:r w:rsidRPr="00B80D60">
        <w:rPr>
          <w:rFonts w:ascii="Calibri" w:hAnsi="Calibri" w:cs="Calibri"/>
          <w:color w:val="auto"/>
        </w:rPr>
        <w:t>Szczecinie.</w:t>
      </w:r>
    </w:p>
    <w:p w14:paraId="7803C053" w14:textId="77777777" w:rsidR="00EB349D" w:rsidRPr="00B80D60" w:rsidRDefault="00EB349D" w:rsidP="00EB349D">
      <w:pPr>
        <w:pStyle w:val="Domynie"/>
        <w:spacing w:line="276" w:lineRule="auto"/>
        <w:ind w:left="360"/>
        <w:rPr>
          <w:rFonts w:ascii="Calibri" w:hAnsi="Calibri" w:cs="Calibri"/>
          <w:color w:val="auto"/>
        </w:rPr>
      </w:pPr>
    </w:p>
    <w:p w14:paraId="42F61D79" w14:textId="77777777" w:rsidR="00BA5916" w:rsidRPr="00B80D60" w:rsidRDefault="00BA5916" w:rsidP="009F2685">
      <w:pPr>
        <w:pStyle w:val="Akapitzlist"/>
        <w:spacing w:line="276" w:lineRule="auto"/>
        <w:ind w:left="567" w:hanging="567"/>
        <w:rPr>
          <w:rFonts w:ascii="Calibri" w:hAnsi="Calibri" w:cs="Calibri"/>
          <w:color w:val="auto"/>
          <w:u w:val="single"/>
        </w:rPr>
      </w:pPr>
      <w:r w:rsidRPr="00B80D60">
        <w:rPr>
          <w:rFonts w:ascii="Calibri" w:hAnsi="Calibri" w:cs="Calibri"/>
          <w:color w:val="auto"/>
          <w:u w:val="single"/>
        </w:rPr>
        <w:t>Uchybienia:</w:t>
      </w:r>
    </w:p>
    <w:p w14:paraId="76D58564" w14:textId="77777777" w:rsidR="00BA5916" w:rsidRPr="00B80D60" w:rsidRDefault="00BA5916" w:rsidP="001143B8">
      <w:pPr>
        <w:pStyle w:val="Akapitzlist"/>
        <w:numPr>
          <w:ilvl w:val="0"/>
          <w:numId w:val="46"/>
        </w:numPr>
        <w:spacing w:line="276" w:lineRule="auto"/>
        <w:rPr>
          <w:rFonts w:ascii="Calibri" w:hAnsi="Calibri" w:cs="Calibri"/>
          <w:color w:val="auto"/>
        </w:rPr>
      </w:pPr>
      <w:r w:rsidRPr="00B80D60">
        <w:rPr>
          <w:rFonts w:ascii="Calibri" w:hAnsi="Calibri" w:cs="Calibri"/>
          <w:color w:val="auto"/>
        </w:rPr>
        <w:t>W analizowanej dokumentacji kontrolnej brak list pytań kontrolnych, które powinny być</w:t>
      </w:r>
      <w:r w:rsidR="00C90511" w:rsidRPr="00B80D60">
        <w:rPr>
          <w:rFonts w:ascii="Calibri" w:hAnsi="Calibri" w:cs="Calibri"/>
          <w:color w:val="auto"/>
        </w:rPr>
        <w:t xml:space="preserve"> </w:t>
      </w:r>
      <w:r w:rsidRPr="00B80D60">
        <w:rPr>
          <w:rFonts w:ascii="Calibri" w:hAnsi="Calibri" w:cs="Calibri"/>
          <w:color w:val="auto"/>
        </w:rPr>
        <w:t xml:space="preserve">dodatkowo wypełniane podczas kontroli, oprócz listy pytań kontrolnej załączonej do protokołu kontroli sanitarnej z dnia 8 -9.10.2019 r. nr HŻ- 2016/19. </w:t>
      </w:r>
    </w:p>
    <w:p w14:paraId="786B56BE" w14:textId="656EBF59" w:rsidR="00BA5916" w:rsidRPr="00B80D60" w:rsidRDefault="00BA5916" w:rsidP="001143B8">
      <w:pPr>
        <w:pStyle w:val="Akapitzlist"/>
        <w:numPr>
          <w:ilvl w:val="0"/>
          <w:numId w:val="46"/>
        </w:numPr>
        <w:spacing w:line="276" w:lineRule="auto"/>
        <w:rPr>
          <w:rFonts w:ascii="Calibri" w:hAnsi="Calibri" w:cs="Calibri"/>
          <w:color w:val="auto"/>
        </w:rPr>
      </w:pPr>
      <w:r w:rsidRPr="00B80D60">
        <w:rPr>
          <w:rFonts w:ascii="Calibri" w:hAnsi="Calibri" w:cs="Calibri"/>
          <w:color w:val="auto"/>
        </w:rPr>
        <w:t xml:space="preserve">Nie wszystkie przeanalizowane interwencje zostały załatwione bez zbędnej zwłoki, w terminie do jednego miesiąca (dot. zgłoszeń z dnia 26.03.2019 r., 20.01.2021 r., 10.03.2021 </w:t>
      </w:r>
      <w:r w:rsidRPr="00B80D60">
        <w:rPr>
          <w:rFonts w:ascii="Calibri" w:hAnsi="Calibri" w:cs="Calibri"/>
          <w:color w:val="auto"/>
        </w:rPr>
        <w:lastRenderedPageBreak/>
        <w:t xml:space="preserve">r. – zgłoszenia dotyczące wprowadzania do obrotu żywności o niewłaściwej jakości zdrowotnej i wystąpieniu dolegliwości żołądkowych po spożyciu lodów, obecności szczurów w zakładzie obrotu handlowego). </w:t>
      </w:r>
    </w:p>
    <w:p w14:paraId="48EBBC52" w14:textId="55514D38" w:rsidR="00BA5916" w:rsidRPr="00B80D60" w:rsidRDefault="00BA5916" w:rsidP="001143B8">
      <w:pPr>
        <w:pStyle w:val="Akapitzlist"/>
        <w:numPr>
          <w:ilvl w:val="0"/>
          <w:numId w:val="46"/>
        </w:numPr>
        <w:spacing w:line="276" w:lineRule="auto"/>
        <w:rPr>
          <w:rFonts w:ascii="Calibri" w:hAnsi="Calibri" w:cs="Calibri"/>
          <w:color w:val="auto"/>
        </w:rPr>
      </w:pPr>
      <w:r w:rsidRPr="00B80D60">
        <w:rPr>
          <w:rFonts w:ascii="Calibri" w:hAnsi="Calibri" w:cs="Calibri"/>
          <w:color w:val="auto"/>
        </w:rPr>
        <w:t xml:space="preserve">Podczas czynności interwencyjnej przeprowadzonej w </w:t>
      </w:r>
      <w:r w:rsidR="00E4695D">
        <w:rPr>
          <w:rFonts w:ascii="Calibri" w:hAnsi="Calibri" w:cs="Calibri"/>
          <w:color w:val="auto"/>
        </w:rPr>
        <w:t>………………….</w:t>
      </w:r>
      <w:r w:rsidRPr="00B80D60">
        <w:rPr>
          <w:rFonts w:ascii="Calibri" w:hAnsi="Calibri" w:cs="Calibri"/>
          <w:color w:val="auto"/>
        </w:rPr>
        <w:t xml:space="preserve"> w Szczecinie</w:t>
      </w:r>
      <w:r w:rsidR="00C90511" w:rsidRPr="00B80D60">
        <w:rPr>
          <w:rFonts w:ascii="Calibri" w:hAnsi="Calibri" w:cs="Calibri"/>
          <w:color w:val="auto"/>
        </w:rPr>
        <w:t xml:space="preserve"> </w:t>
      </w:r>
      <w:r w:rsidRPr="00B80D60">
        <w:rPr>
          <w:rFonts w:ascii="Calibri" w:hAnsi="Calibri" w:cs="Calibri"/>
          <w:color w:val="auto"/>
        </w:rPr>
        <w:t xml:space="preserve">nie odniesiono się w protokole kontroli do wszystkich zarzutów podniesionych w zgłoszeniu interwencyjnym. </w:t>
      </w:r>
    </w:p>
    <w:p w14:paraId="16A47507" w14:textId="18BB532B" w:rsidR="00BA5916" w:rsidRPr="00B80D60" w:rsidRDefault="00BA5916" w:rsidP="001143B8">
      <w:pPr>
        <w:pStyle w:val="Akapitzlist"/>
        <w:numPr>
          <w:ilvl w:val="0"/>
          <w:numId w:val="46"/>
        </w:numPr>
        <w:spacing w:line="276" w:lineRule="auto"/>
        <w:rPr>
          <w:rFonts w:ascii="Calibri" w:hAnsi="Calibri" w:cs="Calibri"/>
          <w:color w:val="auto"/>
        </w:rPr>
      </w:pPr>
      <w:r w:rsidRPr="00B80D60">
        <w:rPr>
          <w:rFonts w:ascii="Calibri" w:hAnsi="Calibri" w:cs="Calibri"/>
          <w:color w:val="auto"/>
        </w:rPr>
        <w:t>W dokumentacji spraw interwencyjnych brak potwierdzenia wysłania odpowiedzi o</w:t>
      </w:r>
      <w:r w:rsidR="006C7A36">
        <w:rPr>
          <w:rFonts w:ascii="Calibri" w:hAnsi="Calibri" w:cs="Calibri"/>
          <w:color w:val="auto"/>
        </w:rPr>
        <w:t> </w:t>
      </w:r>
      <w:r w:rsidRPr="00B80D60">
        <w:rPr>
          <w:rFonts w:ascii="Calibri" w:hAnsi="Calibri" w:cs="Calibri"/>
          <w:color w:val="auto"/>
        </w:rPr>
        <w:t>sposobie załatwienia spraw skierowanych do osób o to wnoszących (dot. odpowiedzi udzielanych z wykorzystaniem drogi e- mailowej).</w:t>
      </w:r>
    </w:p>
    <w:p w14:paraId="3E2A3BD9" w14:textId="2A033D83" w:rsidR="00BA5916" w:rsidRPr="00B80D60" w:rsidRDefault="00BA5916" w:rsidP="001143B8">
      <w:pPr>
        <w:pStyle w:val="Akapitzlist"/>
        <w:numPr>
          <w:ilvl w:val="0"/>
          <w:numId w:val="46"/>
        </w:numPr>
        <w:suppressAutoHyphens/>
        <w:spacing w:line="276" w:lineRule="auto"/>
        <w:contextualSpacing/>
        <w:rPr>
          <w:rFonts w:ascii="Calibri" w:hAnsi="Calibri" w:cs="Calibri"/>
          <w:color w:val="auto"/>
        </w:rPr>
      </w:pPr>
      <w:r w:rsidRPr="00B80D60">
        <w:rPr>
          <w:rFonts w:ascii="Calibri" w:hAnsi="Calibri" w:cs="Calibri"/>
          <w:color w:val="auto"/>
        </w:rPr>
        <w:t>Podczas czynności kontrolnych w dniu 21.05.2021 r.</w:t>
      </w:r>
      <w:r w:rsidR="00C90511" w:rsidRPr="00B80D60">
        <w:rPr>
          <w:rFonts w:ascii="Calibri" w:hAnsi="Calibri" w:cs="Calibri"/>
          <w:color w:val="auto"/>
        </w:rPr>
        <w:t xml:space="preserve"> </w:t>
      </w:r>
      <w:r w:rsidRPr="00B80D60">
        <w:rPr>
          <w:rFonts w:ascii="Calibri" w:hAnsi="Calibri" w:cs="Calibri"/>
          <w:color w:val="auto"/>
        </w:rPr>
        <w:t xml:space="preserve">przeprowadzonej w restauracji </w:t>
      </w:r>
      <w:r w:rsidR="00E4695D">
        <w:rPr>
          <w:rFonts w:ascii="Calibri" w:hAnsi="Calibri" w:cs="Calibri"/>
          <w:color w:val="auto"/>
        </w:rPr>
        <w:t>……………….……………..</w:t>
      </w:r>
      <w:r w:rsidRPr="00B80D60">
        <w:rPr>
          <w:rFonts w:ascii="Calibri" w:hAnsi="Calibri" w:cs="Calibri"/>
          <w:color w:val="auto"/>
        </w:rPr>
        <w:t xml:space="preserve"> w Szczecinie</w:t>
      </w:r>
      <w:r w:rsidR="00C90511" w:rsidRPr="00B80D60">
        <w:rPr>
          <w:rFonts w:ascii="Calibri" w:hAnsi="Calibri" w:cs="Calibri"/>
          <w:color w:val="auto"/>
        </w:rPr>
        <w:t xml:space="preserve"> </w:t>
      </w:r>
      <w:r w:rsidRPr="00B80D60">
        <w:rPr>
          <w:rFonts w:ascii="Calibri" w:hAnsi="Calibri" w:cs="Calibri"/>
          <w:color w:val="auto"/>
        </w:rPr>
        <w:t xml:space="preserve">oraz w dniu 09.06.2021 r . w zakładzie żywienia </w:t>
      </w:r>
      <w:r w:rsidR="00E4695D">
        <w:rPr>
          <w:rFonts w:ascii="Calibri" w:hAnsi="Calibri" w:cs="Calibri"/>
          <w:color w:val="auto"/>
        </w:rPr>
        <w:t>…………..</w:t>
      </w:r>
      <w:r w:rsidRPr="00B80D60">
        <w:rPr>
          <w:rFonts w:ascii="Calibri" w:hAnsi="Calibri" w:cs="Calibri"/>
          <w:color w:val="auto"/>
        </w:rPr>
        <w:t xml:space="preserve"> w Szczecinie zastosowano niewłaściwy dokument – zarządzenie zabezpieczenia. </w:t>
      </w:r>
    </w:p>
    <w:p w14:paraId="7546D769" w14:textId="3F384949" w:rsidR="00BA5916" w:rsidRPr="00B80D60" w:rsidRDefault="00BA5916" w:rsidP="001143B8">
      <w:pPr>
        <w:pStyle w:val="Akapitzlist"/>
        <w:numPr>
          <w:ilvl w:val="0"/>
          <w:numId w:val="46"/>
        </w:numPr>
        <w:suppressAutoHyphens/>
        <w:spacing w:line="276" w:lineRule="auto"/>
        <w:contextualSpacing/>
        <w:rPr>
          <w:rFonts w:ascii="Calibri" w:hAnsi="Calibri" w:cs="Calibri"/>
          <w:color w:val="auto"/>
        </w:rPr>
      </w:pPr>
      <w:r w:rsidRPr="00B80D60">
        <w:rPr>
          <w:rFonts w:ascii="Calibri" w:hAnsi="Calibri" w:cs="Calibri"/>
          <w:color w:val="auto"/>
        </w:rPr>
        <w:t>Adnotacje służbowe z dnia: 24.05.2021 r.</w:t>
      </w:r>
      <w:r w:rsidR="00C90511" w:rsidRPr="00B80D60">
        <w:rPr>
          <w:rFonts w:ascii="Calibri" w:hAnsi="Calibri" w:cs="Calibri"/>
          <w:color w:val="auto"/>
        </w:rPr>
        <w:t xml:space="preserve"> </w:t>
      </w:r>
      <w:r w:rsidRPr="00B80D60">
        <w:rPr>
          <w:rFonts w:ascii="Calibri" w:hAnsi="Calibri" w:cs="Calibri"/>
          <w:color w:val="auto"/>
        </w:rPr>
        <w:t>dot. postępowania administracyjnego na podstawie wyników kontroli z dnia 22.05.2021 r. opisanych w protokole kontroli sanitarnej nr NHŻ.9020.1.328.2021, z dnia 31.05.2019 r. dot. postępowania administracyjnego na podstawie wyników kontroli z dnia 30.05.2019 r. opisanych w protokole kontroli sanitarnej nr HŻ – 989/19 i z dnia: 10.06.2021 r.</w:t>
      </w:r>
      <w:r w:rsidR="00C90511" w:rsidRPr="00B80D60">
        <w:rPr>
          <w:rFonts w:ascii="Calibri" w:hAnsi="Calibri" w:cs="Calibri"/>
          <w:color w:val="auto"/>
        </w:rPr>
        <w:t xml:space="preserve"> </w:t>
      </w:r>
      <w:r w:rsidRPr="00B80D60">
        <w:rPr>
          <w:rFonts w:ascii="Calibri" w:hAnsi="Calibri" w:cs="Calibri"/>
          <w:color w:val="auto"/>
        </w:rPr>
        <w:t xml:space="preserve">dot. postępowania administracyjnego na podstawie wyników kontroli z dnia 09.06.2021 r. opisanych w protokole kontroli sanitarnej nr NHŻ.9020.1.388.2021 nie zostały podpisane przez PPIS w Szczecinie. </w:t>
      </w:r>
    </w:p>
    <w:p w14:paraId="39C2C058" w14:textId="77777777" w:rsidR="00BA5916" w:rsidRPr="00B80D60" w:rsidRDefault="00BA5916" w:rsidP="001143B8">
      <w:pPr>
        <w:pStyle w:val="Akapitzlist"/>
        <w:numPr>
          <w:ilvl w:val="0"/>
          <w:numId w:val="46"/>
        </w:numPr>
        <w:suppressAutoHyphens/>
        <w:spacing w:line="276" w:lineRule="auto"/>
        <w:contextualSpacing/>
        <w:rPr>
          <w:rFonts w:ascii="Calibri" w:hAnsi="Calibri" w:cs="Calibri"/>
          <w:color w:val="auto"/>
        </w:rPr>
      </w:pPr>
      <w:r w:rsidRPr="00B80D60">
        <w:rPr>
          <w:rFonts w:ascii="Calibri" w:hAnsi="Calibri" w:cs="Calibri"/>
          <w:color w:val="auto"/>
        </w:rPr>
        <w:t>W części III</w:t>
      </w:r>
      <w:r w:rsidR="00C90511" w:rsidRPr="00B80D60">
        <w:rPr>
          <w:rFonts w:ascii="Calibri" w:hAnsi="Calibri" w:cs="Calibri"/>
          <w:color w:val="auto"/>
        </w:rPr>
        <w:t xml:space="preserve"> </w:t>
      </w:r>
      <w:r w:rsidRPr="00B80D60">
        <w:rPr>
          <w:rFonts w:ascii="Calibri" w:hAnsi="Calibri" w:cs="Calibri"/>
          <w:color w:val="auto"/>
        </w:rPr>
        <w:t>pkt 3 protokołu kontroli sanitarnej z dni 19.02.2019 r. nr HŻ-192/19 -</w:t>
      </w:r>
      <w:r w:rsidR="00C90511" w:rsidRPr="00B80D60">
        <w:rPr>
          <w:rFonts w:ascii="Calibri" w:hAnsi="Calibri" w:cs="Calibri"/>
          <w:color w:val="auto"/>
        </w:rPr>
        <w:t xml:space="preserve"> </w:t>
      </w:r>
      <w:r w:rsidRPr="00B80D60">
        <w:rPr>
          <w:rFonts w:ascii="Calibri" w:hAnsi="Calibri" w:cs="Calibri"/>
          <w:color w:val="auto"/>
        </w:rPr>
        <w:t>brak zapisu dot. terminu usunięcia nieprawidłowości</w:t>
      </w:r>
      <w:r w:rsidR="00C90511" w:rsidRPr="00B80D60">
        <w:rPr>
          <w:rFonts w:ascii="Calibri" w:hAnsi="Calibri" w:cs="Calibri"/>
          <w:color w:val="auto"/>
        </w:rPr>
        <w:t xml:space="preserve"> </w:t>
      </w:r>
      <w:r w:rsidRPr="00B80D60">
        <w:rPr>
          <w:rFonts w:ascii="Calibri" w:hAnsi="Calibri" w:cs="Calibri"/>
          <w:color w:val="auto"/>
        </w:rPr>
        <w:t>wykazanych w części II pkt 1,3,4 niniejszego protokołu.</w:t>
      </w:r>
    </w:p>
    <w:p w14:paraId="7F59CAB4" w14:textId="77777777" w:rsidR="00BA5916" w:rsidRPr="00B80D60" w:rsidRDefault="00BA5916" w:rsidP="001143B8">
      <w:pPr>
        <w:pStyle w:val="Akapitzlist"/>
        <w:numPr>
          <w:ilvl w:val="0"/>
          <w:numId w:val="46"/>
        </w:numPr>
        <w:suppressAutoHyphens/>
        <w:spacing w:line="276" w:lineRule="auto"/>
        <w:contextualSpacing/>
        <w:rPr>
          <w:rFonts w:ascii="Calibri" w:hAnsi="Calibri" w:cs="Calibri"/>
          <w:color w:val="auto"/>
        </w:rPr>
      </w:pPr>
      <w:r w:rsidRPr="00B80D60">
        <w:rPr>
          <w:rFonts w:ascii="Calibri" w:hAnsi="Calibri" w:cs="Calibri"/>
          <w:color w:val="auto"/>
        </w:rPr>
        <w:t>W części III</w:t>
      </w:r>
      <w:r w:rsidR="00C90511" w:rsidRPr="00B80D60">
        <w:rPr>
          <w:rFonts w:ascii="Calibri" w:hAnsi="Calibri" w:cs="Calibri"/>
          <w:color w:val="auto"/>
        </w:rPr>
        <w:t xml:space="preserve"> </w:t>
      </w:r>
      <w:r w:rsidRPr="00B80D60">
        <w:rPr>
          <w:rFonts w:ascii="Calibri" w:hAnsi="Calibri" w:cs="Calibri"/>
          <w:color w:val="auto"/>
        </w:rPr>
        <w:t>pkt 2 protokołu kontroli sanitarnej z dnia 6.06.2019 r. nr HŻ-1057/19 wskazano dwa różne terminy usunięcia nieprawidłowości dot. brudno utrzymanej posadzki w toalecie , braku opracowanego systemu HACCP.</w:t>
      </w:r>
    </w:p>
    <w:p w14:paraId="32C25A52" w14:textId="6820AD93" w:rsidR="00BA5916" w:rsidRPr="00B80D60" w:rsidRDefault="00BA5916" w:rsidP="001143B8">
      <w:pPr>
        <w:pStyle w:val="Domynie"/>
        <w:numPr>
          <w:ilvl w:val="0"/>
          <w:numId w:val="46"/>
        </w:numPr>
        <w:spacing w:line="276" w:lineRule="auto"/>
        <w:rPr>
          <w:rFonts w:ascii="Calibri" w:hAnsi="Calibri" w:cs="Calibri"/>
          <w:color w:val="auto"/>
        </w:rPr>
      </w:pPr>
      <w:r w:rsidRPr="00B80D60">
        <w:rPr>
          <w:rFonts w:ascii="Calibri" w:hAnsi="Calibri" w:cs="Calibri"/>
          <w:color w:val="auto"/>
        </w:rPr>
        <w:t xml:space="preserve">W zakładzie żywienia zbiorowego – </w:t>
      </w:r>
      <w:r w:rsidR="00AF63C7">
        <w:rPr>
          <w:rFonts w:ascii="Calibri" w:hAnsi="Calibri" w:cs="Calibri"/>
          <w:color w:val="auto"/>
        </w:rPr>
        <w:t>……………………….</w:t>
      </w:r>
      <w:r w:rsidRPr="00B80D60">
        <w:rPr>
          <w:rFonts w:ascii="Calibri" w:hAnsi="Calibri" w:cs="Calibri"/>
          <w:color w:val="auto"/>
        </w:rPr>
        <w:t xml:space="preserve"> przy ul. </w:t>
      </w:r>
      <w:r w:rsidR="00AF63C7">
        <w:rPr>
          <w:rFonts w:ascii="Calibri" w:hAnsi="Calibri" w:cs="Calibri"/>
          <w:color w:val="auto"/>
        </w:rPr>
        <w:t>…………………….</w:t>
      </w:r>
      <w:r w:rsidRPr="00B80D60">
        <w:rPr>
          <w:rFonts w:ascii="Calibri" w:hAnsi="Calibri" w:cs="Calibri"/>
          <w:color w:val="auto"/>
        </w:rPr>
        <w:t xml:space="preserve"> w Szczecinie prowadzonej</w:t>
      </w:r>
      <w:r w:rsidR="00C90511" w:rsidRPr="00B80D60">
        <w:rPr>
          <w:rFonts w:ascii="Calibri" w:hAnsi="Calibri" w:cs="Calibri"/>
          <w:color w:val="auto"/>
        </w:rPr>
        <w:t xml:space="preserve"> </w:t>
      </w:r>
      <w:r w:rsidRPr="00B80D60">
        <w:rPr>
          <w:rFonts w:ascii="Calibri" w:hAnsi="Calibri" w:cs="Calibri"/>
          <w:color w:val="auto"/>
        </w:rPr>
        <w:t>przez</w:t>
      </w:r>
      <w:r w:rsidR="00C90511" w:rsidRPr="00B80D60">
        <w:rPr>
          <w:rFonts w:ascii="Calibri" w:hAnsi="Calibri" w:cs="Calibri"/>
          <w:color w:val="auto"/>
        </w:rPr>
        <w:t xml:space="preserve"> </w:t>
      </w:r>
      <w:r w:rsidR="00AF63C7">
        <w:rPr>
          <w:rFonts w:ascii="Calibri" w:hAnsi="Calibri" w:cs="Calibri"/>
          <w:color w:val="auto"/>
        </w:rPr>
        <w:t>…………………..</w:t>
      </w:r>
      <w:r w:rsidRPr="00B80D60">
        <w:rPr>
          <w:rFonts w:ascii="Calibri" w:hAnsi="Calibri" w:cs="Calibri"/>
          <w:color w:val="auto"/>
        </w:rPr>
        <w:t xml:space="preserve">, ul. </w:t>
      </w:r>
      <w:r w:rsidR="00AF63C7">
        <w:rPr>
          <w:rFonts w:ascii="Calibri" w:hAnsi="Calibri" w:cs="Calibri"/>
          <w:color w:val="auto"/>
        </w:rPr>
        <w:t>………………………….</w:t>
      </w:r>
      <w:r w:rsidRPr="00B80D60">
        <w:rPr>
          <w:rFonts w:ascii="Calibri" w:hAnsi="Calibri" w:cs="Calibri"/>
          <w:color w:val="auto"/>
        </w:rPr>
        <w:t xml:space="preserve">Szczecin nie podjęto działań nadzorowych zmierzających do skutecznego wyegzekwowania obowiązku przekazywania informacji dla konsumentów o substancjach i produktach powodujących alergie lub reakcje nietolerancji występujących w potrawach wprowadzanych do obrotu. </w:t>
      </w:r>
    </w:p>
    <w:p w14:paraId="650FCA3D" w14:textId="6D604B03" w:rsidR="00BA5916" w:rsidRPr="00B80D60" w:rsidRDefault="00BA5916" w:rsidP="001143B8">
      <w:pPr>
        <w:pStyle w:val="Akapitzlist"/>
        <w:numPr>
          <w:ilvl w:val="0"/>
          <w:numId w:val="46"/>
        </w:numPr>
        <w:spacing w:line="276" w:lineRule="auto"/>
        <w:rPr>
          <w:rFonts w:ascii="Calibri" w:hAnsi="Calibri" w:cs="Calibri"/>
          <w:color w:val="auto"/>
        </w:rPr>
      </w:pPr>
      <w:r w:rsidRPr="00B80D60">
        <w:rPr>
          <w:rFonts w:ascii="Calibri" w:hAnsi="Calibri" w:cs="Calibri"/>
          <w:color w:val="auto"/>
        </w:rPr>
        <w:t xml:space="preserve">W odpowiedziach do stron dot. udostępnienia informacji publicznych nie wskazano tożsamości osoby, która udostępniła niniejszą informację. W odpowiedzi na wniosek z dnia 02.08.2019 r. nie załączono klauzuli informacyjnej w sprawie przetwarzania danych osobowych. </w:t>
      </w:r>
    </w:p>
    <w:p w14:paraId="29CE66D2" w14:textId="7B7C0701" w:rsidR="00BA5916" w:rsidRPr="00B80D60" w:rsidRDefault="00BA5916" w:rsidP="001143B8">
      <w:pPr>
        <w:pStyle w:val="Akapitzlist"/>
        <w:numPr>
          <w:ilvl w:val="0"/>
          <w:numId w:val="46"/>
        </w:numPr>
        <w:suppressAutoHyphens/>
        <w:spacing w:line="276" w:lineRule="auto"/>
        <w:contextualSpacing/>
        <w:rPr>
          <w:rFonts w:ascii="Calibri" w:hAnsi="Calibri" w:cs="Calibri"/>
          <w:color w:val="auto"/>
        </w:rPr>
      </w:pPr>
      <w:r w:rsidRPr="00B80D60">
        <w:rPr>
          <w:rFonts w:ascii="Calibri" w:hAnsi="Calibri" w:cs="Calibri"/>
          <w:color w:val="auto"/>
        </w:rPr>
        <w:t>Działania kontrolne przeprowadzone w dniu 18.08.2021 r. (protokół nr 1182/HŻ/2021) w</w:t>
      </w:r>
      <w:r w:rsidR="006C7A36">
        <w:rPr>
          <w:rFonts w:ascii="Calibri" w:hAnsi="Calibri" w:cs="Calibri"/>
          <w:color w:val="auto"/>
        </w:rPr>
        <w:t> </w:t>
      </w:r>
      <w:r w:rsidRPr="00B80D60">
        <w:rPr>
          <w:rFonts w:ascii="Calibri" w:hAnsi="Calibri" w:cs="Calibri"/>
          <w:color w:val="auto"/>
        </w:rPr>
        <w:t xml:space="preserve">zakładzie produkcji </w:t>
      </w:r>
      <w:r w:rsidR="00381505">
        <w:rPr>
          <w:rFonts w:ascii="Calibri" w:hAnsi="Calibri" w:cs="Calibri"/>
          <w:color w:val="auto"/>
        </w:rPr>
        <w:t>……………….</w:t>
      </w:r>
      <w:r w:rsidRPr="00B80D60">
        <w:rPr>
          <w:rFonts w:ascii="Calibri" w:hAnsi="Calibri" w:cs="Calibri"/>
          <w:color w:val="auto"/>
        </w:rPr>
        <w:t xml:space="preserve"> w Szczecinie nie zostały przeprowadzone w sposób wnikliwy. </w:t>
      </w:r>
    </w:p>
    <w:p w14:paraId="6E4B45E7" w14:textId="30987CA3" w:rsidR="00BA5916" w:rsidRPr="00B80D60" w:rsidRDefault="00BA5916" w:rsidP="001143B8">
      <w:pPr>
        <w:pStyle w:val="Akapitzlist"/>
        <w:numPr>
          <w:ilvl w:val="0"/>
          <w:numId w:val="46"/>
        </w:numPr>
        <w:suppressAutoHyphens/>
        <w:spacing w:line="276" w:lineRule="auto"/>
        <w:contextualSpacing/>
        <w:rPr>
          <w:rFonts w:ascii="Calibri" w:hAnsi="Calibri" w:cs="Calibri"/>
          <w:color w:val="auto"/>
        </w:rPr>
      </w:pPr>
      <w:r w:rsidRPr="00B80D60">
        <w:rPr>
          <w:rFonts w:ascii="Calibri" w:hAnsi="Calibri" w:cs="Calibri"/>
          <w:color w:val="auto"/>
        </w:rPr>
        <w:t>W analizowanych aktach brak odpowiedzi przedsiębiorcy na pismo PPIS w Szczecinie z dnia 17.04.2019 r. znak: PS.HŻ.1000.2019 dot. nieprawidłowości stwierdzonych w jadłospisach.</w:t>
      </w:r>
    </w:p>
    <w:p w14:paraId="58C590EC" w14:textId="44D92CB3" w:rsidR="00BA5916" w:rsidRPr="00B80D60" w:rsidRDefault="00BA5916" w:rsidP="001143B8">
      <w:pPr>
        <w:pStyle w:val="Akapitzlist"/>
        <w:numPr>
          <w:ilvl w:val="0"/>
          <w:numId w:val="46"/>
        </w:numPr>
        <w:suppressAutoHyphens/>
        <w:spacing w:line="276" w:lineRule="auto"/>
        <w:contextualSpacing/>
        <w:rPr>
          <w:rFonts w:ascii="Calibri" w:hAnsi="Calibri" w:cs="Calibri"/>
          <w:color w:val="auto"/>
        </w:rPr>
      </w:pPr>
      <w:r w:rsidRPr="00B80D60">
        <w:rPr>
          <w:rFonts w:ascii="Calibri" w:eastAsia="Calibri" w:hAnsi="Calibri" w:cs="Calibri"/>
          <w:color w:val="auto"/>
          <w:lang w:eastAsia="en-US"/>
        </w:rPr>
        <w:t>W osnowach decyzji nakładających na przedsiębiorców obowiązki spełnienia wymagań prawa żywnościowego (</w:t>
      </w:r>
      <w:r w:rsidR="00C90511" w:rsidRPr="00B80D60">
        <w:rPr>
          <w:rFonts w:ascii="Calibri" w:eastAsia="Calibri" w:hAnsi="Calibri" w:cs="Calibri"/>
          <w:color w:val="auto"/>
          <w:lang w:eastAsia="en-US"/>
        </w:rPr>
        <w:t xml:space="preserve"> </w:t>
      </w:r>
      <w:r w:rsidRPr="00B80D60">
        <w:rPr>
          <w:rFonts w:ascii="Calibri" w:eastAsia="Calibri" w:hAnsi="Calibri" w:cs="Calibri"/>
          <w:color w:val="auto"/>
          <w:lang w:eastAsia="en-US"/>
        </w:rPr>
        <w:t xml:space="preserve">z dnia 26.05.2021 r. nr HŻ.9020.2.16.2021, z dnia 31.05.2021 r. nr HŻ.9020.2.10.2021, </w:t>
      </w:r>
      <w:r w:rsidRPr="00B80D60">
        <w:rPr>
          <w:rFonts w:ascii="Calibri" w:hAnsi="Calibri" w:cs="Calibri"/>
          <w:color w:val="auto"/>
        </w:rPr>
        <w:t>z dnia 01.04.2021 r. nr HŻ.9020.2.6.2021</w:t>
      </w:r>
      <w:r w:rsidRPr="00B80D60">
        <w:rPr>
          <w:rFonts w:ascii="Calibri" w:eastAsia="Calibri" w:hAnsi="Calibri" w:cs="Calibri"/>
          <w:color w:val="auto"/>
          <w:lang w:eastAsia="en-US"/>
        </w:rPr>
        <w:t>) nie</w:t>
      </w:r>
      <w:r w:rsidR="00C90511" w:rsidRPr="00B80D60">
        <w:rPr>
          <w:rFonts w:ascii="Calibri" w:eastAsia="Calibri" w:hAnsi="Calibri" w:cs="Calibri"/>
          <w:color w:val="auto"/>
          <w:lang w:eastAsia="en-US"/>
        </w:rPr>
        <w:t xml:space="preserve"> </w:t>
      </w:r>
      <w:r w:rsidRPr="00B80D60">
        <w:rPr>
          <w:rFonts w:ascii="Calibri" w:eastAsia="Calibri" w:hAnsi="Calibri" w:cs="Calibri"/>
          <w:color w:val="auto"/>
          <w:lang w:eastAsia="en-US"/>
        </w:rPr>
        <w:t>uszczegółowiano</w:t>
      </w:r>
      <w:r w:rsidR="00C90511" w:rsidRPr="00B80D60">
        <w:rPr>
          <w:rFonts w:ascii="Calibri" w:eastAsia="Calibri" w:hAnsi="Calibri" w:cs="Calibri"/>
          <w:color w:val="auto"/>
          <w:lang w:eastAsia="en-US"/>
        </w:rPr>
        <w:t xml:space="preserve"> </w:t>
      </w:r>
      <w:r w:rsidRPr="00B80D60">
        <w:rPr>
          <w:rFonts w:ascii="Calibri" w:eastAsia="Calibri" w:hAnsi="Calibri" w:cs="Calibri"/>
          <w:color w:val="auto"/>
          <w:lang w:eastAsia="en-US"/>
        </w:rPr>
        <w:t xml:space="preserve">ust. 2 </w:t>
      </w:r>
      <w:r w:rsidRPr="00B80D60">
        <w:rPr>
          <w:rFonts w:ascii="Calibri" w:eastAsia="Calibri" w:hAnsi="Calibri" w:cs="Calibri"/>
          <w:color w:val="auto"/>
          <w:lang w:eastAsia="en-US"/>
        </w:rPr>
        <w:lastRenderedPageBreak/>
        <w:t>art. 138 rozporządzenia</w:t>
      </w:r>
      <w:r w:rsidRPr="00B80D60">
        <w:rPr>
          <w:rFonts w:ascii="Calibri" w:hAnsi="Calibri" w:cs="Calibri"/>
          <w:color w:val="auto"/>
        </w:rPr>
        <w:t xml:space="preserve"> Parlamentu Europejskiego i Rady (</w:t>
      </w:r>
      <w:r w:rsidRPr="00B80D60">
        <w:rPr>
          <w:rFonts w:ascii="Calibri" w:eastAsia="Calibri" w:hAnsi="Calibri" w:cs="Calibri"/>
          <w:color w:val="auto"/>
          <w:lang w:eastAsia="en-US"/>
        </w:rPr>
        <w:t xml:space="preserve"> (UE) 2017/625 </w:t>
      </w:r>
      <w:r w:rsidRPr="00B80D60">
        <w:rPr>
          <w:rFonts w:ascii="Calibri" w:hAnsi="Calibri" w:cs="Calibri"/>
          <w:color w:val="auto"/>
        </w:rPr>
        <w:t>z dnia 15 marca 2017 r. w sprawie kontroli urzędowych i innych czynności urzędowych przeprowadzanych w celu zapewnienia stosowania prawa żywnościowego i paszowego oraz zasad dotyczących zdrowia i dobrostanu zwierząt, zdrowia roślin i środków ochrony roślin, zmieniające rozporządzenia Parlamentu Europejskiego i Rady (WE) nr 999/2001, (WE) nr 396/2005, (WE) nr 1069/2009, (WE) nr 1107/2009, (UE) nr 1151/2012, (UE) nr 652/2014, (UE) 2016/429 i (UE) 2016/2031, rozporządzenia Rady (WE) nr 1/2005 i (WE) nr 1099/2009 oraz dyrektywy Rady 98/58/WE, 1999/74/WE, 2007/43/WE, 2008/119/WE i</w:t>
      </w:r>
      <w:r w:rsidR="006C7A36">
        <w:rPr>
          <w:rFonts w:ascii="Calibri" w:hAnsi="Calibri" w:cs="Calibri"/>
          <w:color w:val="auto"/>
        </w:rPr>
        <w:t> </w:t>
      </w:r>
      <w:r w:rsidRPr="00B80D60">
        <w:rPr>
          <w:rFonts w:ascii="Calibri" w:hAnsi="Calibri" w:cs="Calibri"/>
          <w:color w:val="auto"/>
        </w:rPr>
        <w:t>2008/120/WE, oraz uchylające rozporządzenia Parlamentu Europejskiego i Rady (WE) nr 854/2004 i (WE) nr 882/2004, dyrektywy Rady 89/608/EWG, 89/662/EWG, 90/425/EWG, 91/496/EWG, 96/23/WE, 96/93/WE i 97/78/WE oraz decyzję Rady 92/438/EWG (Dz. Urz. L 95 z 07.04.2017, str. 1) zwanego dalej rozporządzaniem (UE) 2017/625.</w:t>
      </w:r>
    </w:p>
    <w:p w14:paraId="2E559E0E" w14:textId="77777777" w:rsidR="00BA5916" w:rsidRPr="00B80D60" w:rsidRDefault="00BA5916" w:rsidP="001143B8">
      <w:pPr>
        <w:pStyle w:val="Akapitzlist"/>
        <w:numPr>
          <w:ilvl w:val="0"/>
          <w:numId w:val="46"/>
        </w:numPr>
        <w:spacing w:line="276" w:lineRule="auto"/>
        <w:rPr>
          <w:rFonts w:ascii="Calibri" w:hAnsi="Calibri" w:cs="Calibri"/>
          <w:color w:val="auto"/>
        </w:rPr>
      </w:pPr>
      <w:r w:rsidRPr="00B80D60">
        <w:rPr>
          <w:rFonts w:ascii="Calibri" w:hAnsi="Calibri" w:cs="Calibri"/>
          <w:color w:val="auto"/>
        </w:rPr>
        <w:t>W protokole pobrania próbek żywności nr 53/HŻ/2021 z dnia 08.06.2021 r. brak podpisu osoby przekazującej próbkę do laboratorium.</w:t>
      </w:r>
    </w:p>
    <w:p w14:paraId="259D3D47" w14:textId="77777777" w:rsidR="00BA5916" w:rsidRPr="00B80D60" w:rsidRDefault="00BA5916" w:rsidP="001143B8">
      <w:pPr>
        <w:pStyle w:val="Akapitzlist"/>
        <w:numPr>
          <w:ilvl w:val="0"/>
          <w:numId w:val="46"/>
        </w:numPr>
        <w:spacing w:line="276" w:lineRule="auto"/>
        <w:rPr>
          <w:rFonts w:ascii="Calibri" w:hAnsi="Calibri" w:cs="Calibri"/>
          <w:color w:val="auto"/>
        </w:rPr>
      </w:pPr>
      <w:r w:rsidRPr="00B80D60">
        <w:rPr>
          <w:rFonts w:ascii="Calibri" w:hAnsi="Calibri" w:cs="Calibri"/>
          <w:color w:val="auto"/>
        </w:rPr>
        <w:t>W załączniku nr 1 do protokołu pobrania próbek żywności nr 3/HŻ/2021 z dnia 18.01.2021 r. brak wskazania daty pobrania próbek.</w:t>
      </w:r>
    </w:p>
    <w:p w14:paraId="1C449D7E" w14:textId="77777777" w:rsidR="00BA5916" w:rsidRPr="00B80D60" w:rsidRDefault="00BA5916" w:rsidP="001143B8">
      <w:pPr>
        <w:pStyle w:val="Akapitzlist"/>
        <w:numPr>
          <w:ilvl w:val="0"/>
          <w:numId w:val="46"/>
        </w:numPr>
        <w:spacing w:line="276" w:lineRule="auto"/>
        <w:rPr>
          <w:rFonts w:ascii="Calibri" w:hAnsi="Calibri" w:cs="Calibri"/>
          <w:color w:val="auto"/>
        </w:rPr>
      </w:pPr>
      <w:r w:rsidRPr="00B80D60">
        <w:rPr>
          <w:rFonts w:ascii="Calibri" w:hAnsi="Calibri" w:cs="Calibri"/>
          <w:color w:val="auto"/>
        </w:rPr>
        <w:t xml:space="preserve">W załączniku nr 1 do protokołu pobrania próbek żywności nr 108/HŻ/2019 z dnia 08.07.2019 r. wskazano rozbieżną liczbę pobranych próbek. </w:t>
      </w:r>
    </w:p>
    <w:p w14:paraId="0F5AB64E" w14:textId="77777777" w:rsidR="00BA5916" w:rsidRPr="00B80D60" w:rsidRDefault="00BA5916" w:rsidP="001143B8">
      <w:pPr>
        <w:pStyle w:val="Akapitzlist"/>
        <w:numPr>
          <w:ilvl w:val="0"/>
          <w:numId w:val="46"/>
        </w:numPr>
        <w:spacing w:line="276" w:lineRule="auto"/>
        <w:rPr>
          <w:rFonts w:ascii="Calibri" w:hAnsi="Calibri" w:cs="Calibri"/>
          <w:color w:val="auto"/>
        </w:rPr>
      </w:pPr>
      <w:r w:rsidRPr="00B80D60">
        <w:rPr>
          <w:rFonts w:ascii="Calibri" w:hAnsi="Calibri" w:cs="Calibri"/>
          <w:color w:val="auto"/>
        </w:rPr>
        <w:t>W protokole pobrania próbek nr 192/HŻ/2019</w:t>
      </w:r>
      <w:r w:rsidR="00C90511" w:rsidRPr="00B80D60">
        <w:rPr>
          <w:rFonts w:ascii="Calibri" w:hAnsi="Calibri" w:cs="Calibri"/>
          <w:color w:val="auto"/>
        </w:rPr>
        <w:t xml:space="preserve"> </w:t>
      </w:r>
      <w:r w:rsidRPr="00B80D60">
        <w:rPr>
          <w:rFonts w:ascii="Calibri" w:hAnsi="Calibri" w:cs="Calibri"/>
          <w:color w:val="auto"/>
        </w:rPr>
        <w:t>z dnia 15.10.2019 r., pomimo dokonanych poprawek, nie odnotowano ich w punkcie ,,Poprawki i uzupełnienia do protokołu”, ponadto w pkt 5 ,,wyposażenie stosowane podczas pobierania próbek” (dot. poboru próbki jęczmienia z partii 24,600 ton ) wpisano woreczki jednorazowe. Powyższe może świadczyć o tym, iż nie użyto do poboru próbki sprzętu w postaci próbników, ponieważ fakt ten nie został odnotowany.</w:t>
      </w:r>
    </w:p>
    <w:p w14:paraId="26108569" w14:textId="77777777" w:rsidR="00BA5916" w:rsidRPr="00B80D60" w:rsidRDefault="00BA5916" w:rsidP="001143B8">
      <w:pPr>
        <w:pStyle w:val="Akapitzlist"/>
        <w:numPr>
          <w:ilvl w:val="0"/>
          <w:numId w:val="46"/>
        </w:numPr>
        <w:spacing w:line="276" w:lineRule="auto"/>
        <w:rPr>
          <w:rFonts w:ascii="Calibri" w:hAnsi="Calibri" w:cs="Calibri"/>
          <w:color w:val="auto"/>
        </w:rPr>
      </w:pPr>
      <w:r w:rsidRPr="00B80D60">
        <w:rPr>
          <w:rFonts w:ascii="Calibri" w:hAnsi="Calibri" w:cs="Calibri"/>
          <w:color w:val="auto"/>
        </w:rPr>
        <w:t>W załączniku nr 1 do protokołu pobrania próbek żywności nr 16/HŻ/2021 z dnia 16.03.2021 r. w rubryce odnoszącej się do Sposobu pobrania próbki ujęto Rozporządzenie Parlamentu Europejskiego i Rady nr 1333/2008 z dnia 16.12.2008r., które nie dotyczy sposobu poboru próbek żywności do badań w kierunku oznaczania substancji dodatkowych.</w:t>
      </w:r>
    </w:p>
    <w:p w14:paraId="62DAD406" w14:textId="77777777" w:rsidR="00BA5916" w:rsidRPr="00B80D60" w:rsidRDefault="00BA5916" w:rsidP="001143B8">
      <w:pPr>
        <w:pStyle w:val="Akapitzlist"/>
        <w:numPr>
          <w:ilvl w:val="0"/>
          <w:numId w:val="46"/>
        </w:numPr>
        <w:spacing w:line="276" w:lineRule="auto"/>
        <w:rPr>
          <w:rFonts w:ascii="Calibri" w:hAnsi="Calibri" w:cs="Calibri"/>
          <w:color w:val="auto"/>
        </w:rPr>
      </w:pPr>
      <w:r w:rsidRPr="00B80D60">
        <w:rPr>
          <w:rFonts w:ascii="Calibri" w:hAnsi="Calibri" w:cs="Calibri"/>
          <w:color w:val="auto"/>
        </w:rPr>
        <w:t>W załączniku nr 1 do protokołu pobrania próbek żywności nr 2/HŻ/2019 z dnia 22.01.2019 r. w rubryce odnoszącej się do Sposobu pobrania próbki ujęto Rozporządzenie Komisji (WE) Nr 1881/2006 z dnia 19.12.2006</w:t>
      </w:r>
      <w:r w:rsidR="00C90511" w:rsidRPr="00B80D60">
        <w:rPr>
          <w:rFonts w:ascii="Calibri" w:hAnsi="Calibri" w:cs="Calibri"/>
          <w:color w:val="auto"/>
        </w:rPr>
        <w:t xml:space="preserve"> </w:t>
      </w:r>
      <w:r w:rsidRPr="00B80D60">
        <w:rPr>
          <w:rFonts w:ascii="Calibri" w:hAnsi="Calibri" w:cs="Calibri"/>
          <w:color w:val="auto"/>
        </w:rPr>
        <w:t>r., które nie dotyczy sposobu poboru próbek żywności</w:t>
      </w:r>
      <w:r w:rsidR="00C90511" w:rsidRPr="00B80D60">
        <w:rPr>
          <w:rFonts w:ascii="Calibri" w:hAnsi="Calibri" w:cs="Calibri"/>
          <w:color w:val="auto"/>
        </w:rPr>
        <w:t xml:space="preserve"> </w:t>
      </w:r>
      <w:r w:rsidRPr="00B80D60">
        <w:rPr>
          <w:rFonts w:ascii="Calibri" w:hAnsi="Calibri" w:cs="Calibri"/>
          <w:color w:val="auto"/>
        </w:rPr>
        <w:t>do badań w kierunku oznaczania mykotoksyn.</w:t>
      </w:r>
    </w:p>
    <w:p w14:paraId="0004E3F1" w14:textId="77777777" w:rsidR="00BA5916" w:rsidRPr="00B80D60" w:rsidRDefault="00BA5916" w:rsidP="001143B8">
      <w:pPr>
        <w:pStyle w:val="Akapitzlist"/>
        <w:numPr>
          <w:ilvl w:val="0"/>
          <w:numId w:val="46"/>
        </w:numPr>
        <w:spacing w:line="276" w:lineRule="auto"/>
        <w:rPr>
          <w:rStyle w:val="text-justify"/>
          <w:rFonts w:ascii="Calibri" w:hAnsi="Calibri" w:cs="Calibri"/>
          <w:color w:val="auto"/>
        </w:rPr>
      </w:pPr>
      <w:r w:rsidRPr="00B80D60">
        <w:rPr>
          <w:rStyle w:val="text-justify"/>
          <w:rFonts w:ascii="Calibri" w:hAnsi="Calibri" w:cs="Calibri"/>
          <w:color w:val="auto"/>
        </w:rPr>
        <w:t xml:space="preserve">W osnowie decyzji </w:t>
      </w:r>
      <w:r w:rsidRPr="00B80D60">
        <w:rPr>
          <w:rFonts w:ascii="Calibri" w:hAnsi="Calibri" w:cs="Calibri"/>
          <w:color w:val="auto"/>
        </w:rPr>
        <w:t xml:space="preserve">z dnia 11.05.2019 r. nr: PS.HŻ.4330.1.122.2019 </w:t>
      </w:r>
      <w:r w:rsidRPr="00B80D60">
        <w:rPr>
          <w:rStyle w:val="text-justify"/>
          <w:rFonts w:ascii="Calibri" w:hAnsi="Calibri" w:cs="Calibri"/>
          <w:color w:val="auto"/>
        </w:rPr>
        <w:t xml:space="preserve">nie wskazano art. 62 ust 1 pkt 2 ustawy o bezpieczeństwie żywności i żywienia, a zbędnie podano art. 62 ust 2 pkt 1 ww. ustawy dot. obiektów lub urządzeń ruchomych. </w:t>
      </w:r>
    </w:p>
    <w:p w14:paraId="56A94E65" w14:textId="77777777" w:rsidR="00BA5916" w:rsidRPr="00B80D60" w:rsidRDefault="00BA5916" w:rsidP="001143B8">
      <w:pPr>
        <w:pStyle w:val="Akapitzlist"/>
        <w:numPr>
          <w:ilvl w:val="0"/>
          <w:numId w:val="46"/>
        </w:numPr>
        <w:spacing w:line="276" w:lineRule="auto"/>
        <w:rPr>
          <w:rFonts w:ascii="Calibri" w:hAnsi="Calibri" w:cs="Calibri"/>
          <w:color w:val="auto"/>
        </w:rPr>
      </w:pPr>
      <w:r w:rsidRPr="00B80D60">
        <w:rPr>
          <w:rFonts w:ascii="Calibri" w:hAnsi="Calibri" w:cs="Calibri"/>
          <w:color w:val="auto"/>
        </w:rPr>
        <w:t>W analizowanych aktach spraw prowadzonych wobec placówek oświatowych i organów założycielskich prowadzących te placówki brak potwierdzenia doręczenia pism/decyzji administracyjnych na elektroniczną skrzynkę podawczą podmiotów publicznych.</w:t>
      </w:r>
    </w:p>
    <w:p w14:paraId="38315B39" w14:textId="77777777" w:rsidR="00EB349D" w:rsidRPr="00B80D60" w:rsidRDefault="00EB349D" w:rsidP="00EB349D">
      <w:pPr>
        <w:pStyle w:val="Akapitzlist"/>
        <w:spacing w:line="276" w:lineRule="auto"/>
        <w:ind w:left="360"/>
        <w:rPr>
          <w:rFonts w:ascii="Calibri" w:hAnsi="Calibri" w:cs="Calibri"/>
          <w:color w:val="auto"/>
        </w:rPr>
      </w:pPr>
    </w:p>
    <w:p w14:paraId="58857BF0" w14:textId="77777777" w:rsidR="00BA5916" w:rsidRPr="00B80D60" w:rsidRDefault="00BA5916" w:rsidP="009F2685">
      <w:pPr>
        <w:spacing w:line="276" w:lineRule="auto"/>
        <w:rPr>
          <w:rFonts w:ascii="Calibri" w:hAnsi="Calibri" w:cs="Calibri"/>
          <w:color w:val="auto"/>
          <w:u w:val="single"/>
        </w:rPr>
      </w:pPr>
      <w:r w:rsidRPr="00B80D60">
        <w:rPr>
          <w:rFonts w:ascii="Calibri" w:hAnsi="Calibri" w:cs="Calibri"/>
          <w:color w:val="auto"/>
          <w:u w:val="single"/>
        </w:rPr>
        <w:t>Nieprawidłowości:</w:t>
      </w:r>
    </w:p>
    <w:p w14:paraId="13F0850D" w14:textId="42CDFF46" w:rsidR="00920C0F" w:rsidRPr="00B80D60" w:rsidRDefault="00BA5916" w:rsidP="001143B8">
      <w:pPr>
        <w:pStyle w:val="Domynie"/>
        <w:numPr>
          <w:ilvl w:val="0"/>
          <w:numId w:val="48"/>
        </w:numPr>
        <w:spacing w:line="276" w:lineRule="auto"/>
        <w:ind w:left="284" w:hanging="284"/>
        <w:rPr>
          <w:rFonts w:ascii="Calibri" w:hAnsi="Calibri" w:cs="Calibri"/>
          <w:color w:val="auto"/>
        </w:rPr>
      </w:pPr>
      <w:r w:rsidRPr="00B80D60">
        <w:rPr>
          <w:rFonts w:ascii="Calibri" w:hAnsi="Calibri" w:cs="Calibri"/>
          <w:color w:val="auto"/>
        </w:rPr>
        <w:lastRenderedPageBreak/>
        <w:t xml:space="preserve">Decyzje w zakresie zatwierdzenia zakładów (z dnia 11.06.2019r. nr: PS.HŻ.4330.1.122.2019, </w:t>
      </w:r>
      <w:r w:rsidRPr="00B80D60">
        <w:rPr>
          <w:rStyle w:val="Pogrubienie"/>
          <w:rFonts w:ascii="Calibri" w:hAnsi="Calibri" w:cs="Calibri"/>
          <w:b w:val="0"/>
          <w:bCs w:val="0"/>
          <w:color w:val="auto"/>
        </w:rPr>
        <w:t>30.05.2019 r. nr PS.HŻ.4331.1.10.2019, 09.04.2019 r. nr: PS.HŻ.4332.1.71.2019</w:t>
      </w:r>
      <w:r w:rsidRPr="00B80D60">
        <w:rPr>
          <w:rFonts w:ascii="Calibri" w:hAnsi="Calibri" w:cs="Calibri"/>
          <w:color w:val="auto"/>
        </w:rPr>
        <w:t>) wydano po upływie 14 dni od złożenia wniosków o zatwierdzenie i wpis zakładów.</w:t>
      </w:r>
    </w:p>
    <w:p w14:paraId="0D2CF58E" w14:textId="30823D03" w:rsidR="00920C0F" w:rsidRPr="00B80D60" w:rsidRDefault="00BA5916" w:rsidP="001143B8">
      <w:pPr>
        <w:pStyle w:val="Domynie"/>
        <w:numPr>
          <w:ilvl w:val="0"/>
          <w:numId w:val="48"/>
        </w:numPr>
        <w:spacing w:line="276" w:lineRule="auto"/>
        <w:ind w:left="284" w:hanging="284"/>
        <w:rPr>
          <w:rStyle w:val="Pogrubienie"/>
          <w:rFonts w:ascii="Calibri" w:hAnsi="Calibri" w:cs="Calibri"/>
          <w:b w:val="0"/>
          <w:bCs w:val="0"/>
          <w:color w:val="auto"/>
        </w:rPr>
      </w:pPr>
      <w:r w:rsidRPr="00B80D60">
        <w:rPr>
          <w:rStyle w:val="Pogrubienie"/>
          <w:rFonts w:ascii="Calibri" w:hAnsi="Calibri" w:cs="Calibri"/>
          <w:b w:val="0"/>
          <w:bCs w:val="0"/>
          <w:color w:val="auto"/>
        </w:rPr>
        <w:t>Decyzja z dnia 08.02.2021 r. nr: HŻ.9025.3.9.2021 została wydana 18 dni od złożenia wniosku strony z dnia 20.01.2021 r. na okres trzech miesięcy do dnia 08.05.2021r. Kontrola sprawdzająca została przeprowadzona w zakładzie w dniu 09.06.2021 r. Wobec powyższego przez miesiąc strona prowadziła działalność bez decyzji zatwierdzającej zakład. Brak dalszych działań w sprawie wyegzekwowania</w:t>
      </w:r>
      <w:r w:rsidR="00C90511" w:rsidRPr="00B80D60">
        <w:rPr>
          <w:rStyle w:val="Pogrubienie"/>
          <w:rFonts w:ascii="Calibri" w:hAnsi="Calibri" w:cs="Calibri"/>
          <w:b w:val="0"/>
          <w:bCs w:val="0"/>
          <w:color w:val="auto"/>
        </w:rPr>
        <w:t xml:space="preserve"> </w:t>
      </w:r>
      <w:r w:rsidRPr="00B80D60">
        <w:rPr>
          <w:rStyle w:val="Pogrubienie"/>
          <w:rFonts w:ascii="Calibri" w:hAnsi="Calibri" w:cs="Calibri"/>
          <w:b w:val="0"/>
          <w:bCs w:val="0"/>
          <w:color w:val="auto"/>
        </w:rPr>
        <w:t xml:space="preserve">informacji dla klientów o substancjach lub produktach powodujących alergie lub reakcję nietolerancji w oferowanych posiłkach. </w:t>
      </w:r>
    </w:p>
    <w:p w14:paraId="10D4F40C" w14:textId="77777777" w:rsidR="00BA5916" w:rsidRPr="00B80D60" w:rsidRDefault="00BA5916" w:rsidP="001143B8">
      <w:pPr>
        <w:pStyle w:val="Domynie"/>
        <w:numPr>
          <w:ilvl w:val="0"/>
          <w:numId w:val="48"/>
        </w:numPr>
        <w:spacing w:line="276" w:lineRule="auto"/>
        <w:ind w:left="284" w:hanging="284"/>
        <w:rPr>
          <w:rStyle w:val="Pogrubienie"/>
          <w:rFonts w:ascii="Calibri" w:hAnsi="Calibri" w:cs="Calibri"/>
          <w:b w:val="0"/>
          <w:bCs w:val="0"/>
          <w:color w:val="auto"/>
        </w:rPr>
      </w:pPr>
      <w:r w:rsidRPr="00B80D60">
        <w:rPr>
          <w:rStyle w:val="Pogrubienie"/>
          <w:rFonts w:ascii="Calibri" w:hAnsi="Calibri" w:cs="Calibri"/>
          <w:b w:val="0"/>
          <w:bCs w:val="0"/>
          <w:color w:val="auto"/>
        </w:rPr>
        <w:t>Przedsiębiorca uzyskał decyzję</w:t>
      </w:r>
      <w:r w:rsidR="00C90511" w:rsidRPr="00B80D60">
        <w:rPr>
          <w:rStyle w:val="Pogrubienie"/>
          <w:rFonts w:ascii="Calibri" w:hAnsi="Calibri" w:cs="Calibri"/>
          <w:b w:val="0"/>
          <w:bCs w:val="0"/>
          <w:color w:val="auto"/>
        </w:rPr>
        <w:t xml:space="preserve"> </w:t>
      </w:r>
      <w:r w:rsidRPr="00B80D60">
        <w:rPr>
          <w:rStyle w:val="Pogrubienie"/>
          <w:rFonts w:ascii="Calibri" w:hAnsi="Calibri" w:cs="Calibri"/>
          <w:b w:val="0"/>
          <w:bCs w:val="0"/>
          <w:color w:val="auto"/>
        </w:rPr>
        <w:t>z dnia 26.07.2019 r. nr PS.HŻ.4333.1.13.2019 warunkowo zatwierdzająca zakład -</w:t>
      </w:r>
      <w:r w:rsidR="00C90511" w:rsidRPr="00B80D60">
        <w:rPr>
          <w:rStyle w:val="Pogrubienie"/>
          <w:rFonts w:ascii="Calibri" w:hAnsi="Calibri" w:cs="Calibri"/>
          <w:b w:val="0"/>
          <w:bCs w:val="0"/>
          <w:color w:val="auto"/>
        </w:rPr>
        <w:t xml:space="preserve"> </w:t>
      </w:r>
      <w:r w:rsidRPr="00B80D60">
        <w:rPr>
          <w:rStyle w:val="Pogrubienie"/>
          <w:rFonts w:ascii="Calibri" w:hAnsi="Calibri" w:cs="Calibri"/>
          <w:b w:val="0"/>
          <w:bCs w:val="0"/>
          <w:color w:val="auto"/>
        </w:rPr>
        <w:t>do dnia 26.10.2019 r. PPIS w Szczecinie wydał decyzję zatwierdzająca dopiero w dniu 5.11.2019 r.</w:t>
      </w:r>
      <w:r w:rsidR="00C90511" w:rsidRPr="00B80D60">
        <w:rPr>
          <w:rStyle w:val="Pogrubienie"/>
          <w:rFonts w:ascii="Calibri" w:hAnsi="Calibri" w:cs="Calibri"/>
          <w:b w:val="0"/>
          <w:bCs w:val="0"/>
          <w:color w:val="auto"/>
        </w:rPr>
        <w:t xml:space="preserve"> </w:t>
      </w:r>
      <w:r w:rsidRPr="00B80D60">
        <w:rPr>
          <w:rFonts w:ascii="Calibri" w:hAnsi="Calibri" w:cs="Calibri"/>
          <w:color w:val="auto"/>
        </w:rPr>
        <w:t xml:space="preserve">nr: PS.HŻ.4331.1.20.2019. </w:t>
      </w:r>
      <w:r w:rsidRPr="00B80D60">
        <w:rPr>
          <w:rStyle w:val="Pogrubienie"/>
          <w:rFonts w:ascii="Calibri" w:hAnsi="Calibri" w:cs="Calibri"/>
          <w:b w:val="0"/>
          <w:bCs w:val="0"/>
          <w:color w:val="auto"/>
        </w:rPr>
        <w:t xml:space="preserve">Wobec powyższego przez 9 dni strona prowadziła działalność bez decyzji zatwierdzającej zakład. </w:t>
      </w:r>
    </w:p>
    <w:p w14:paraId="54A33152" w14:textId="77777777" w:rsidR="00BA5916" w:rsidRPr="00B80D60" w:rsidRDefault="00BA5916" w:rsidP="001143B8">
      <w:pPr>
        <w:pStyle w:val="Domynie"/>
        <w:numPr>
          <w:ilvl w:val="0"/>
          <w:numId w:val="47"/>
        </w:numPr>
        <w:spacing w:line="276" w:lineRule="auto"/>
        <w:rPr>
          <w:rFonts w:ascii="Calibri" w:hAnsi="Calibri" w:cs="Calibri"/>
          <w:color w:val="auto"/>
        </w:rPr>
      </w:pPr>
      <w:r w:rsidRPr="00B80D60">
        <w:rPr>
          <w:rFonts w:ascii="Calibri" w:hAnsi="Calibri" w:cs="Calibri"/>
          <w:color w:val="auto"/>
        </w:rPr>
        <w:t>Decyzje – rachunki z dnia: 15.01.2020 r. znak: PS.HŻ.3107.1031.2019 z dnia</w:t>
      </w:r>
      <w:r w:rsidR="00C90511" w:rsidRPr="00B80D60">
        <w:rPr>
          <w:rFonts w:ascii="Calibri" w:hAnsi="Calibri" w:cs="Calibri"/>
          <w:color w:val="auto"/>
        </w:rPr>
        <w:t xml:space="preserve"> </w:t>
      </w:r>
      <w:r w:rsidRPr="00B80D60">
        <w:rPr>
          <w:rFonts w:ascii="Calibri" w:hAnsi="Calibri" w:cs="Calibri"/>
          <w:color w:val="auto"/>
        </w:rPr>
        <w:t>17.09.2019r. znak: PS.HŻ.3107.447.2019 z dnia 1.10.2019 r. znak: PS.HŻ.3107.659.2019, z dnia 1.10.2019 r. znak: PS.HŻ.3107.660.2019, z dnia 25.09.2019 r. znak: PS.HŻ.3107.497.2019, z dnia 30.06.2021 r. znak: HŻ.3212.1.26.2021 wydano po upływie miesiąca od</w:t>
      </w:r>
      <w:r w:rsidR="00C90511" w:rsidRPr="00B80D60">
        <w:rPr>
          <w:rFonts w:ascii="Calibri" w:hAnsi="Calibri" w:cs="Calibri"/>
          <w:color w:val="auto"/>
        </w:rPr>
        <w:t xml:space="preserve"> </w:t>
      </w:r>
      <w:r w:rsidRPr="00B80D60">
        <w:rPr>
          <w:rFonts w:ascii="Calibri" w:hAnsi="Calibri" w:cs="Calibri"/>
          <w:color w:val="auto"/>
        </w:rPr>
        <w:t>dnia otrzymania przez strony wszczęcia postępowania w sprawie ustalenia opłat za przeprowadzenie czynności kontrolnych, podczas których stwierdzono nieprawidłowości lub związanych z przeprowadzeniem ponownych czynności kontrolnych w celu sprawdzenia, czy niezgodności zostały usunięte.</w:t>
      </w:r>
    </w:p>
    <w:p w14:paraId="13A80323" w14:textId="0F6B611A" w:rsidR="00BA5916" w:rsidRPr="00B80D60" w:rsidRDefault="00BA5916" w:rsidP="001143B8">
      <w:pPr>
        <w:pStyle w:val="Domynie"/>
        <w:numPr>
          <w:ilvl w:val="0"/>
          <w:numId w:val="47"/>
        </w:numPr>
        <w:spacing w:line="276" w:lineRule="auto"/>
        <w:rPr>
          <w:rFonts w:ascii="Calibri" w:hAnsi="Calibri" w:cs="Calibri"/>
          <w:color w:val="auto"/>
        </w:rPr>
      </w:pPr>
      <w:r w:rsidRPr="00B80D60">
        <w:rPr>
          <w:rFonts w:ascii="Calibri" w:hAnsi="Calibri" w:cs="Calibri"/>
          <w:color w:val="auto"/>
        </w:rPr>
        <w:t>Sprawdzono wykonanie obowiązków nałożonych decyzją z dnia 01.04.2019r. nr PS.HŻ.4330.2.60.2019</w:t>
      </w:r>
      <w:r w:rsidR="00C90511" w:rsidRPr="00B80D60">
        <w:rPr>
          <w:rFonts w:ascii="Calibri" w:hAnsi="Calibri" w:cs="Calibri"/>
          <w:color w:val="auto"/>
        </w:rPr>
        <w:t xml:space="preserve"> </w:t>
      </w:r>
      <w:r w:rsidRPr="00B80D60">
        <w:rPr>
          <w:rFonts w:ascii="Calibri" w:hAnsi="Calibri" w:cs="Calibri"/>
          <w:color w:val="auto"/>
        </w:rPr>
        <w:t>- z terminem ich wykonania dnia 31.08.2019 r.</w:t>
      </w:r>
      <w:r w:rsidR="00C90511" w:rsidRPr="00B80D60">
        <w:rPr>
          <w:rFonts w:ascii="Calibri" w:hAnsi="Calibri" w:cs="Calibri"/>
          <w:color w:val="auto"/>
        </w:rPr>
        <w:t xml:space="preserve"> </w:t>
      </w:r>
      <w:r w:rsidRPr="00B80D60">
        <w:rPr>
          <w:rFonts w:ascii="Calibri" w:hAnsi="Calibri" w:cs="Calibri"/>
          <w:color w:val="auto"/>
        </w:rPr>
        <w:t>-</w:t>
      </w:r>
      <w:r w:rsidR="00C90511" w:rsidRPr="00B80D60">
        <w:rPr>
          <w:rFonts w:ascii="Calibri" w:hAnsi="Calibri" w:cs="Calibri"/>
          <w:color w:val="auto"/>
        </w:rPr>
        <w:t xml:space="preserve"> </w:t>
      </w:r>
      <w:r w:rsidRPr="00B80D60">
        <w:rPr>
          <w:rFonts w:ascii="Calibri" w:hAnsi="Calibri" w:cs="Calibri"/>
          <w:color w:val="auto"/>
        </w:rPr>
        <w:t>dopiero w</w:t>
      </w:r>
      <w:r w:rsidR="00C90511" w:rsidRPr="00B80D60">
        <w:rPr>
          <w:rFonts w:ascii="Calibri" w:hAnsi="Calibri" w:cs="Calibri"/>
          <w:color w:val="auto"/>
        </w:rPr>
        <w:t xml:space="preserve"> </w:t>
      </w:r>
      <w:r w:rsidRPr="00B80D60">
        <w:rPr>
          <w:rFonts w:ascii="Calibri" w:hAnsi="Calibri" w:cs="Calibri"/>
          <w:color w:val="auto"/>
        </w:rPr>
        <w:t>dniu 18.11.2019 r.</w:t>
      </w:r>
    </w:p>
    <w:p w14:paraId="2F8D2238" w14:textId="77777777" w:rsidR="00920C0F" w:rsidRPr="00B80D60" w:rsidRDefault="00BA5916" w:rsidP="001143B8">
      <w:pPr>
        <w:pStyle w:val="ng-scope"/>
        <w:numPr>
          <w:ilvl w:val="0"/>
          <w:numId w:val="47"/>
        </w:numPr>
        <w:spacing w:before="0" w:beforeAutospacing="0" w:after="0" w:afterAutospacing="0" w:line="276" w:lineRule="auto"/>
        <w:jc w:val="both"/>
        <w:rPr>
          <w:rFonts w:ascii="Calibri" w:hAnsi="Calibri" w:cs="Calibri"/>
        </w:rPr>
      </w:pPr>
      <w:r w:rsidRPr="00B80D60">
        <w:rPr>
          <w:rFonts w:ascii="Calibri" w:hAnsi="Calibri" w:cs="Calibri"/>
        </w:rPr>
        <w:t xml:space="preserve">Rozpatrzono wniosek strony z dnia 20.08.2019 r. dot. zmiany terminu wykonania obowiązku wskazanego w pkt 1a decyzji z dnia 25.03.2019 r. nr PS.HŻ.4330.2.48.2019 prolongowanej decyzją z dnia 06.11.2019 r. nr PS.HŻ.4330.2.204.2019 - dopiero w dniu 06.11.2019 r. </w:t>
      </w:r>
    </w:p>
    <w:p w14:paraId="54668347" w14:textId="77777777" w:rsidR="00920C0F" w:rsidRPr="00B80D60" w:rsidRDefault="00BA5916" w:rsidP="001143B8">
      <w:pPr>
        <w:pStyle w:val="ng-scope"/>
        <w:numPr>
          <w:ilvl w:val="0"/>
          <w:numId w:val="47"/>
        </w:numPr>
        <w:spacing w:before="0" w:beforeAutospacing="0" w:after="0" w:afterAutospacing="0" w:line="276" w:lineRule="auto"/>
        <w:jc w:val="both"/>
        <w:rPr>
          <w:rFonts w:ascii="Calibri" w:hAnsi="Calibri" w:cs="Calibri"/>
        </w:rPr>
      </w:pPr>
      <w:r w:rsidRPr="00B80D60">
        <w:rPr>
          <w:rFonts w:ascii="Calibri" w:hAnsi="Calibri" w:cs="Calibri"/>
        </w:rPr>
        <w:t>Decyzją z dnia 11.03.2019 r. zobowiązano stronę do 30.06.2019 r. usunąć stwierdzone nieprawidłowości. Decyzją z dnia 03.06.2019 r. na wniosek strony przedłużono termin wykonania wskazanych obowiązków do dnia 31.12.2019 r. W dniu 04.12.2019r. przeprowadzono czynności w związku z wniesioną interwencją jednocześnie sprawdzając wykonanie obowiązków z ww. decyzji przy protokole nr HŻ-2466/19. Kontrola wykazała usunięcie części nieprawidłowości. Kolejne czynności sprawdzające przeprowadzono dopiero 02.07.2020 r.</w:t>
      </w:r>
    </w:p>
    <w:p w14:paraId="7BC718D3" w14:textId="60009455" w:rsidR="00920C0F" w:rsidRPr="00B80D60" w:rsidRDefault="00BA5916" w:rsidP="001143B8">
      <w:pPr>
        <w:pStyle w:val="ng-scope"/>
        <w:numPr>
          <w:ilvl w:val="0"/>
          <w:numId w:val="47"/>
        </w:numPr>
        <w:spacing w:before="0" w:beforeAutospacing="0" w:after="0" w:afterAutospacing="0" w:line="276" w:lineRule="auto"/>
        <w:jc w:val="both"/>
        <w:rPr>
          <w:rFonts w:ascii="Calibri" w:hAnsi="Calibri" w:cs="Calibri"/>
        </w:rPr>
      </w:pPr>
      <w:r w:rsidRPr="00B80D60">
        <w:rPr>
          <w:rFonts w:ascii="Calibri" w:hAnsi="Calibri" w:cs="Calibri"/>
        </w:rPr>
        <w:t xml:space="preserve"> Postępowanie</w:t>
      </w:r>
      <w:r w:rsidR="00C90511" w:rsidRPr="00B80D60">
        <w:rPr>
          <w:rFonts w:ascii="Calibri" w:hAnsi="Calibri" w:cs="Calibri"/>
        </w:rPr>
        <w:t xml:space="preserve"> </w:t>
      </w:r>
      <w:r w:rsidRPr="00B80D60">
        <w:rPr>
          <w:rFonts w:ascii="Calibri" w:hAnsi="Calibri" w:cs="Calibri"/>
        </w:rPr>
        <w:t>administracyjne wszczęto po 54 dniach od czynności kontrolnych przeprowadzonych</w:t>
      </w:r>
      <w:r w:rsidR="00C90511" w:rsidRPr="00B80D60">
        <w:rPr>
          <w:rFonts w:ascii="Calibri" w:hAnsi="Calibri" w:cs="Calibri"/>
        </w:rPr>
        <w:t xml:space="preserve"> </w:t>
      </w:r>
      <w:r w:rsidRPr="00B80D60">
        <w:rPr>
          <w:rFonts w:ascii="Calibri" w:hAnsi="Calibri" w:cs="Calibri"/>
        </w:rPr>
        <w:t>w dniu</w:t>
      </w:r>
      <w:r w:rsidR="00C90511" w:rsidRPr="00B80D60">
        <w:rPr>
          <w:rFonts w:ascii="Calibri" w:hAnsi="Calibri" w:cs="Calibri"/>
        </w:rPr>
        <w:t xml:space="preserve"> </w:t>
      </w:r>
      <w:r w:rsidRPr="00B80D60">
        <w:rPr>
          <w:rFonts w:ascii="Calibri" w:hAnsi="Calibri" w:cs="Calibri"/>
        </w:rPr>
        <w:t xml:space="preserve">28.03.2019 r. w zakładzie żywienia zbiorowego typu zamkniętego w </w:t>
      </w:r>
      <w:r w:rsidR="00381505">
        <w:rPr>
          <w:rFonts w:ascii="Calibri" w:hAnsi="Calibri" w:cs="Calibri"/>
        </w:rPr>
        <w:t>………………….</w:t>
      </w:r>
      <w:r w:rsidRPr="00B80D60">
        <w:rPr>
          <w:rFonts w:ascii="Calibri" w:hAnsi="Calibri" w:cs="Calibri"/>
        </w:rPr>
        <w:t xml:space="preserve"> w Szczecinie prowadzony przez </w:t>
      </w:r>
      <w:r w:rsidR="00381505">
        <w:rPr>
          <w:rFonts w:ascii="Calibri" w:hAnsi="Calibri" w:cs="Calibri"/>
        </w:rPr>
        <w:t>………………..</w:t>
      </w:r>
      <w:r w:rsidRPr="00B80D60">
        <w:rPr>
          <w:rFonts w:ascii="Calibri" w:hAnsi="Calibri" w:cs="Calibri"/>
        </w:rPr>
        <w:t xml:space="preserve"> z siedzibą przy ul. </w:t>
      </w:r>
      <w:r w:rsidR="00381505">
        <w:rPr>
          <w:rFonts w:ascii="Calibri" w:hAnsi="Calibri" w:cs="Calibri"/>
        </w:rPr>
        <w:t>……………………….</w:t>
      </w:r>
      <w:r w:rsidRPr="00B80D60">
        <w:rPr>
          <w:rFonts w:ascii="Calibri" w:hAnsi="Calibri" w:cs="Calibri"/>
        </w:rPr>
        <w:t xml:space="preserve"> Szczecin,</w:t>
      </w:r>
      <w:r w:rsidR="00C90511" w:rsidRPr="00B80D60">
        <w:rPr>
          <w:rFonts w:ascii="Calibri" w:hAnsi="Calibri" w:cs="Calibri"/>
        </w:rPr>
        <w:t xml:space="preserve"> </w:t>
      </w:r>
      <w:r w:rsidRPr="00B80D60">
        <w:rPr>
          <w:rFonts w:ascii="Calibri" w:hAnsi="Calibri" w:cs="Calibri"/>
        </w:rPr>
        <w:t xml:space="preserve">podczas których stwierdzono nadal naruszenie wymagań prawa w zakresie obowiązku udostępnienia konsumentom informacji o substancjach lub produktach powodujących alergie lub reakcje nietolerancji występujących w żywności produkowanej w zakładzie oraz weryfikacji opracowanego systemu kontroli wewnętrznej </w:t>
      </w:r>
      <w:r w:rsidRPr="00B80D60">
        <w:rPr>
          <w:rFonts w:ascii="Calibri" w:hAnsi="Calibri" w:cs="Calibri"/>
        </w:rPr>
        <w:lastRenderedPageBreak/>
        <w:t>opartego na zasadach systemu HACCP.W konsekwencji dopiero w dniu 5.06.2019 r. decyzją z dnia 5.06.2019 r. nr PS.HŻ.4330.2.117.2019 nałożono na przedsiębiorcę</w:t>
      </w:r>
      <w:r w:rsidR="00C90511" w:rsidRPr="00B80D60">
        <w:rPr>
          <w:rFonts w:ascii="Calibri" w:hAnsi="Calibri" w:cs="Calibri"/>
        </w:rPr>
        <w:t xml:space="preserve"> </w:t>
      </w:r>
      <w:r w:rsidRPr="00B80D60">
        <w:rPr>
          <w:rFonts w:ascii="Calibri" w:hAnsi="Calibri" w:cs="Calibri"/>
        </w:rPr>
        <w:t xml:space="preserve">ww. obowiązki. </w:t>
      </w:r>
    </w:p>
    <w:p w14:paraId="20105549" w14:textId="2578E116" w:rsidR="00920C0F" w:rsidRPr="00B80D60" w:rsidRDefault="00BA5916" w:rsidP="001143B8">
      <w:pPr>
        <w:pStyle w:val="ng-scope"/>
        <w:numPr>
          <w:ilvl w:val="0"/>
          <w:numId w:val="47"/>
        </w:numPr>
        <w:spacing w:before="0" w:beforeAutospacing="0" w:after="0" w:afterAutospacing="0" w:line="276" w:lineRule="auto"/>
        <w:jc w:val="both"/>
        <w:rPr>
          <w:rFonts w:ascii="Calibri" w:hAnsi="Calibri" w:cs="Calibri"/>
        </w:rPr>
      </w:pPr>
      <w:r w:rsidRPr="00B80D60">
        <w:rPr>
          <w:rFonts w:ascii="Calibri" w:hAnsi="Calibri" w:cs="Calibri"/>
        </w:rPr>
        <w:t>Upomnienie z dnia 04.11.2019 r. znak: PS.HŻ.4330.2.48.2019 wydano po 2 miesiącach od stwierdzenia niewykonania obowiązków z decyzji z dnia 25.03.2019r. nr PS.HŻ.4330.2.48.2019.</w:t>
      </w:r>
    </w:p>
    <w:p w14:paraId="2DA48419" w14:textId="11A026C0" w:rsidR="00920C0F" w:rsidRPr="00B80D60" w:rsidRDefault="00BA5916" w:rsidP="001143B8">
      <w:pPr>
        <w:pStyle w:val="ng-scope"/>
        <w:numPr>
          <w:ilvl w:val="0"/>
          <w:numId w:val="47"/>
        </w:numPr>
        <w:spacing w:before="0" w:beforeAutospacing="0" w:after="0" w:afterAutospacing="0" w:line="276" w:lineRule="auto"/>
        <w:jc w:val="both"/>
        <w:rPr>
          <w:rFonts w:ascii="Calibri" w:hAnsi="Calibri" w:cs="Calibri"/>
        </w:rPr>
      </w:pPr>
      <w:r w:rsidRPr="00B80D60">
        <w:rPr>
          <w:rFonts w:ascii="Calibri" w:hAnsi="Calibri" w:cs="Calibri"/>
        </w:rPr>
        <w:t xml:space="preserve">W aktach sprawy brak działań nadzorowych potwierdzających wykonanie przez właściciela zakładu małej gastronomii przy ul. </w:t>
      </w:r>
      <w:r w:rsidR="009E0320">
        <w:rPr>
          <w:rFonts w:ascii="Calibri" w:hAnsi="Calibri" w:cs="Calibri"/>
        </w:rPr>
        <w:t>……………….</w:t>
      </w:r>
      <w:r w:rsidRPr="00B80D60">
        <w:rPr>
          <w:rFonts w:ascii="Calibri" w:hAnsi="Calibri" w:cs="Calibri"/>
        </w:rPr>
        <w:t xml:space="preserve"> w Szczecinie obowiązków wynikających z pkt 1-5 decyzji z dnia 31.07.2019r. nr PS.HŻ.4330.2.159.2019.</w:t>
      </w:r>
    </w:p>
    <w:p w14:paraId="1B6C7DDD" w14:textId="77777777" w:rsidR="00920C0F" w:rsidRPr="00B80D60" w:rsidRDefault="00BA5916" w:rsidP="001143B8">
      <w:pPr>
        <w:pStyle w:val="ng-scope"/>
        <w:numPr>
          <w:ilvl w:val="0"/>
          <w:numId w:val="47"/>
        </w:numPr>
        <w:spacing w:before="0" w:beforeAutospacing="0" w:after="0" w:afterAutospacing="0" w:line="276" w:lineRule="auto"/>
        <w:jc w:val="both"/>
        <w:rPr>
          <w:rFonts w:ascii="Calibri" w:hAnsi="Calibri" w:cs="Calibri"/>
        </w:rPr>
      </w:pPr>
      <w:r w:rsidRPr="00B80D60">
        <w:rPr>
          <w:rFonts w:ascii="Calibri" w:eastAsia="Calibri" w:hAnsi="Calibri" w:cs="Calibri"/>
          <w:lang w:eastAsia="en-US"/>
        </w:rPr>
        <w:t>Obowiązek</w:t>
      </w:r>
      <w:r w:rsidR="00C90511" w:rsidRPr="00B80D60">
        <w:rPr>
          <w:rFonts w:ascii="Calibri" w:eastAsia="Calibri" w:hAnsi="Calibri" w:cs="Calibri"/>
          <w:lang w:eastAsia="en-US"/>
        </w:rPr>
        <w:t xml:space="preserve"> </w:t>
      </w:r>
      <w:r w:rsidRPr="00B80D60">
        <w:rPr>
          <w:rFonts w:ascii="Calibri" w:eastAsia="Calibri" w:hAnsi="Calibri" w:cs="Calibri"/>
          <w:lang w:eastAsia="en-US"/>
        </w:rPr>
        <w:t xml:space="preserve">decyzji z dnia 26.05.2021 r. nr HŻ.9020.2.16.2021 zobowiązujący przedsiębiorcę sektora spożywczego do przedłożenia dokumentu potwierdzającego przekazanie ubocznych produktów pochodzenia zwierzęcego kat III wymienionych w pkt 1 ww. decyzji nie został właściwie wyegzekwowany. </w:t>
      </w:r>
    </w:p>
    <w:p w14:paraId="2C254567" w14:textId="77777777" w:rsidR="00920C0F" w:rsidRPr="00B80D60" w:rsidRDefault="00BA5916" w:rsidP="001143B8">
      <w:pPr>
        <w:pStyle w:val="ng-scope"/>
        <w:numPr>
          <w:ilvl w:val="0"/>
          <w:numId w:val="47"/>
        </w:numPr>
        <w:spacing w:before="0" w:beforeAutospacing="0" w:after="0" w:afterAutospacing="0" w:line="276" w:lineRule="auto"/>
        <w:jc w:val="both"/>
        <w:rPr>
          <w:rFonts w:ascii="Calibri" w:hAnsi="Calibri" w:cs="Calibri"/>
        </w:rPr>
      </w:pPr>
      <w:r w:rsidRPr="00B80D60">
        <w:rPr>
          <w:rStyle w:val="text-justify"/>
          <w:rFonts w:ascii="Calibri" w:hAnsi="Calibri" w:cs="Calibri"/>
        </w:rPr>
        <w:t xml:space="preserve">W rozstrzygnięciu decyzji: z dnia </w:t>
      </w:r>
      <w:r w:rsidRPr="00B80D60">
        <w:rPr>
          <w:rFonts w:ascii="Calibri" w:hAnsi="Calibri" w:cs="Calibri"/>
        </w:rPr>
        <w:t xml:space="preserve">26.07.2019 r. nr PS.HŻ.4333.1.13.2019, </w:t>
      </w:r>
      <w:r w:rsidRPr="00B80D60">
        <w:rPr>
          <w:rStyle w:val="text-justify"/>
          <w:rFonts w:ascii="Calibri" w:hAnsi="Calibri" w:cs="Calibri"/>
        </w:rPr>
        <w:t xml:space="preserve">z dnia </w:t>
      </w:r>
      <w:r w:rsidRPr="00B80D60">
        <w:rPr>
          <w:rFonts w:ascii="Calibri" w:hAnsi="Calibri" w:cs="Calibri"/>
        </w:rPr>
        <w:t xml:space="preserve">26.11.2019 r. nr PS.HŻ.4333.1.23.2019, </w:t>
      </w:r>
      <w:r w:rsidRPr="00B80D60">
        <w:rPr>
          <w:rStyle w:val="text-justify"/>
          <w:rFonts w:ascii="Calibri" w:hAnsi="Calibri" w:cs="Calibri"/>
        </w:rPr>
        <w:t xml:space="preserve">z dnia </w:t>
      </w:r>
      <w:r w:rsidRPr="00B80D60">
        <w:rPr>
          <w:rFonts w:ascii="Calibri" w:hAnsi="Calibri" w:cs="Calibri"/>
        </w:rPr>
        <w:t xml:space="preserve">26.11.2019 r. nr PS.HŻ.4333.1.37.2019 oraz z dnia z dnia 8.02.2021 r. nr HŻ.9025.3.9.2020.2021 nie wskazano wszystkich warunków, od których spełnienie uzależniałoby wydanie decyzji zatwierdzającej zakład. </w:t>
      </w:r>
    </w:p>
    <w:p w14:paraId="2CE44A26" w14:textId="77777777" w:rsidR="00920C0F" w:rsidRPr="00B80D60" w:rsidRDefault="00BA5916" w:rsidP="001143B8">
      <w:pPr>
        <w:pStyle w:val="ng-scope"/>
        <w:numPr>
          <w:ilvl w:val="0"/>
          <w:numId w:val="47"/>
        </w:numPr>
        <w:spacing w:before="0" w:beforeAutospacing="0" w:after="0" w:afterAutospacing="0" w:line="276" w:lineRule="auto"/>
        <w:jc w:val="both"/>
        <w:rPr>
          <w:rFonts w:ascii="Calibri" w:hAnsi="Calibri" w:cs="Calibri"/>
        </w:rPr>
      </w:pPr>
      <w:r w:rsidRPr="00B80D60">
        <w:rPr>
          <w:rFonts w:ascii="Calibri" w:hAnsi="Calibri" w:cs="Calibri"/>
        </w:rPr>
        <w:t>Nie wydano decyzji umarzającej postępowanie w sprawie zatwierdzenia zakładu przy ul. Tenisowej 35 w Szczecinie w związku z wniesionym</w:t>
      </w:r>
      <w:r w:rsidR="00C90511" w:rsidRPr="00B80D60">
        <w:rPr>
          <w:rFonts w:ascii="Calibri" w:hAnsi="Calibri" w:cs="Calibri"/>
        </w:rPr>
        <w:t xml:space="preserve"> </w:t>
      </w:r>
      <w:r w:rsidRPr="00B80D60">
        <w:rPr>
          <w:rFonts w:ascii="Calibri" w:hAnsi="Calibri" w:cs="Calibri"/>
        </w:rPr>
        <w:t>wnioskiem strony z dnia 27.08.2019 r. dot. wycofania wniosku o zatwierdzenie zakładu z dnia 12.07.2019 r.</w:t>
      </w:r>
    </w:p>
    <w:p w14:paraId="4CFD6374" w14:textId="11FA1706" w:rsidR="00920C0F" w:rsidRPr="00B80D60" w:rsidRDefault="00BA5916" w:rsidP="001143B8">
      <w:pPr>
        <w:pStyle w:val="ng-scope"/>
        <w:numPr>
          <w:ilvl w:val="0"/>
          <w:numId w:val="47"/>
        </w:numPr>
        <w:spacing w:before="0" w:beforeAutospacing="0" w:after="0" w:afterAutospacing="0" w:line="276" w:lineRule="auto"/>
        <w:jc w:val="both"/>
        <w:rPr>
          <w:rStyle w:val="text-justify"/>
          <w:rFonts w:ascii="Calibri" w:hAnsi="Calibri" w:cs="Calibri"/>
        </w:rPr>
      </w:pPr>
      <w:r w:rsidRPr="00B80D60">
        <w:rPr>
          <w:rFonts w:ascii="Calibri" w:hAnsi="Calibri" w:cs="Calibri"/>
        </w:rPr>
        <w:t xml:space="preserve">W decyzjach z dnia: 31.05.2021 r. nr HŻ.9020.2.10.2021, </w:t>
      </w:r>
      <w:r w:rsidRPr="00B80D60">
        <w:rPr>
          <w:rStyle w:val="text-justify"/>
          <w:rFonts w:ascii="Calibri" w:hAnsi="Calibri" w:cs="Calibri"/>
        </w:rPr>
        <w:t>03.04.2019 r. nr PS.HŻ.4330.2.62.2019, 01.04.2021 r. nr HŻ.9020.2.6.2021,</w:t>
      </w:r>
      <w:r w:rsidR="00C90511" w:rsidRPr="00B80D60">
        <w:rPr>
          <w:rStyle w:val="text-justify"/>
          <w:rFonts w:ascii="Calibri" w:hAnsi="Calibri" w:cs="Calibri"/>
        </w:rPr>
        <w:t xml:space="preserve"> </w:t>
      </w:r>
      <w:r w:rsidRPr="00B80D60">
        <w:rPr>
          <w:rStyle w:val="text-justify"/>
          <w:rFonts w:ascii="Calibri" w:hAnsi="Calibri" w:cs="Calibri"/>
        </w:rPr>
        <w:t xml:space="preserve">09.04.2019 r. nr PS.HŻ.4330.2.67.2019 </w:t>
      </w:r>
      <w:r w:rsidRPr="00B80D60">
        <w:rPr>
          <w:rFonts w:ascii="Calibri" w:hAnsi="Calibri" w:cs="Calibri"/>
        </w:rPr>
        <w:t>błędnie wskazano podstawę prawną dot.</w:t>
      </w:r>
      <w:r w:rsidR="00C90511" w:rsidRPr="00B80D60">
        <w:rPr>
          <w:rFonts w:ascii="Calibri" w:hAnsi="Calibri" w:cs="Calibri"/>
        </w:rPr>
        <w:t xml:space="preserve"> </w:t>
      </w:r>
      <w:r w:rsidRPr="00B80D60">
        <w:rPr>
          <w:rFonts w:ascii="Calibri" w:hAnsi="Calibri" w:cs="Calibri"/>
        </w:rPr>
        <w:t>powierzchni ścian, sufitów, podłóg, drzwi w</w:t>
      </w:r>
      <w:r w:rsidRPr="00B80D60">
        <w:rPr>
          <w:rStyle w:val="text-justify"/>
          <w:rFonts w:ascii="Calibri" w:hAnsi="Calibri" w:cs="Calibri"/>
        </w:rPr>
        <w:t xml:space="preserve"> pomieszczeniach, w których się przygotowuje, poddaje obróbce lub przetwarza środki spożywcze (z wyjątkiem miejsc spożywania posiłków oraz pomieszczeń wymienionych w rozdziale III, ale włączając pomieszczenia zawarte w</w:t>
      </w:r>
      <w:r w:rsidR="006C7A36">
        <w:rPr>
          <w:rStyle w:val="text-justify"/>
          <w:rFonts w:ascii="Calibri" w:hAnsi="Calibri" w:cs="Calibri"/>
        </w:rPr>
        <w:t> </w:t>
      </w:r>
      <w:r w:rsidRPr="00B80D60">
        <w:rPr>
          <w:rStyle w:val="text-justify"/>
          <w:rFonts w:ascii="Calibri" w:hAnsi="Calibri" w:cs="Calibri"/>
        </w:rPr>
        <w:t>środkach transportu), a w analizowanym przypadkach dot. ww. powierzchni w ciągu komunikacyjnym, pomieszczeń socjalnych, szatni</w:t>
      </w:r>
      <w:r w:rsidR="00C90511" w:rsidRPr="00B80D60">
        <w:rPr>
          <w:rStyle w:val="text-justify"/>
          <w:rFonts w:ascii="Calibri" w:hAnsi="Calibri" w:cs="Calibri"/>
        </w:rPr>
        <w:t xml:space="preserve"> </w:t>
      </w:r>
      <w:r w:rsidRPr="00B80D60">
        <w:rPr>
          <w:rStyle w:val="text-justify"/>
          <w:rFonts w:ascii="Calibri" w:hAnsi="Calibri" w:cs="Calibri"/>
        </w:rPr>
        <w:t>toalecie dla personelu.</w:t>
      </w:r>
    </w:p>
    <w:p w14:paraId="2FDD3634" w14:textId="77777777" w:rsidR="00920C0F" w:rsidRPr="00B80D60" w:rsidRDefault="00BA5916" w:rsidP="001143B8">
      <w:pPr>
        <w:pStyle w:val="ng-scope"/>
        <w:numPr>
          <w:ilvl w:val="0"/>
          <w:numId w:val="47"/>
        </w:numPr>
        <w:spacing w:before="0" w:beforeAutospacing="0" w:after="0" w:afterAutospacing="0" w:line="276" w:lineRule="auto"/>
        <w:jc w:val="both"/>
        <w:rPr>
          <w:rFonts w:ascii="Calibri" w:hAnsi="Calibri" w:cs="Calibri"/>
        </w:rPr>
      </w:pPr>
      <w:r w:rsidRPr="00B80D60">
        <w:rPr>
          <w:rFonts w:ascii="Calibri" w:hAnsi="Calibri" w:cs="Calibri"/>
        </w:rPr>
        <w:t>W osnowie decyzji z dnia 01.04.2019 r. nr PS.HŻ.4330.2.60.2019 błędnie wskazano nieobowiązujące w dniu wydania niniejszej decyzji</w:t>
      </w:r>
      <w:r w:rsidR="00C90511" w:rsidRPr="00B80D60">
        <w:rPr>
          <w:rFonts w:ascii="Calibri" w:hAnsi="Calibri" w:cs="Calibri"/>
        </w:rPr>
        <w:t xml:space="preserve"> </w:t>
      </w:r>
      <w:r w:rsidRPr="00B80D60">
        <w:rPr>
          <w:rFonts w:ascii="Calibri" w:hAnsi="Calibri" w:cs="Calibri"/>
        </w:rPr>
        <w:t xml:space="preserve">art. 5 ust. 7 pkt 1, art. 34a ust. 1 ustawy z dnia 7 września 1991 r. o systemie oświaty (Dz. U. z 2017 r. poz. 2198). </w:t>
      </w:r>
    </w:p>
    <w:p w14:paraId="5475334B" w14:textId="7E35E5F0" w:rsidR="00920C0F" w:rsidRPr="00B80D60" w:rsidRDefault="00BA5916" w:rsidP="001143B8">
      <w:pPr>
        <w:pStyle w:val="ng-scope"/>
        <w:numPr>
          <w:ilvl w:val="0"/>
          <w:numId w:val="47"/>
        </w:numPr>
        <w:spacing w:before="0" w:beforeAutospacing="0" w:after="0" w:afterAutospacing="0" w:line="276" w:lineRule="auto"/>
        <w:jc w:val="both"/>
        <w:rPr>
          <w:rFonts w:ascii="Calibri" w:hAnsi="Calibri" w:cs="Calibri"/>
        </w:rPr>
      </w:pPr>
      <w:r w:rsidRPr="00B80D60">
        <w:rPr>
          <w:rFonts w:ascii="Calibri" w:hAnsi="Calibri" w:cs="Calibri"/>
          <w:kern w:val="3"/>
          <w:lang w:eastAsia="zh-CN"/>
        </w:rPr>
        <w:t>Brak upoważnienia dla przedsiębiorców do przeprowadzenia czynności kontrolnych w</w:t>
      </w:r>
      <w:r w:rsidR="006C7A36">
        <w:rPr>
          <w:rFonts w:ascii="Calibri" w:hAnsi="Calibri" w:cs="Calibri"/>
          <w:kern w:val="3"/>
          <w:lang w:eastAsia="zh-CN"/>
        </w:rPr>
        <w:t> </w:t>
      </w:r>
      <w:r w:rsidRPr="00B80D60">
        <w:rPr>
          <w:rFonts w:ascii="Calibri" w:hAnsi="Calibri" w:cs="Calibri"/>
          <w:kern w:val="3"/>
          <w:lang w:eastAsia="zh-CN"/>
        </w:rPr>
        <w:t xml:space="preserve">zakładzie żywienia zbiorowego </w:t>
      </w:r>
      <w:r w:rsidR="001F5F41">
        <w:rPr>
          <w:rFonts w:ascii="Calibri" w:hAnsi="Calibri" w:cs="Calibri"/>
          <w:kern w:val="3"/>
          <w:lang w:eastAsia="zh-CN"/>
        </w:rPr>
        <w:t>………………….</w:t>
      </w:r>
      <w:r w:rsidRPr="00B80D60">
        <w:rPr>
          <w:rFonts w:ascii="Calibri" w:hAnsi="Calibri" w:cs="Calibri"/>
          <w:kern w:val="3"/>
          <w:lang w:eastAsia="zh-CN"/>
        </w:rPr>
        <w:t xml:space="preserve">w dniu 21.06.2019 r. </w:t>
      </w:r>
    </w:p>
    <w:p w14:paraId="2F3DAC3F" w14:textId="7D1312F6" w:rsidR="00920C0F" w:rsidRPr="00B80D60" w:rsidRDefault="00BA5916" w:rsidP="001143B8">
      <w:pPr>
        <w:pStyle w:val="ng-scope"/>
        <w:numPr>
          <w:ilvl w:val="0"/>
          <w:numId w:val="47"/>
        </w:numPr>
        <w:spacing w:before="0" w:beforeAutospacing="0" w:after="0" w:afterAutospacing="0" w:line="276" w:lineRule="auto"/>
        <w:jc w:val="both"/>
        <w:rPr>
          <w:rFonts w:ascii="Calibri" w:hAnsi="Calibri" w:cs="Calibri"/>
        </w:rPr>
      </w:pPr>
      <w:r w:rsidRPr="00B80D60">
        <w:rPr>
          <w:rFonts w:ascii="Calibri" w:hAnsi="Calibri" w:cs="Calibri"/>
        </w:rPr>
        <w:t xml:space="preserve">W okresie objętym kontrolą brak nadzoru w </w:t>
      </w:r>
      <w:r w:rsidR="00E4695D">
        <w:rPr>
          <w:rFonts w:ascii="Calibri" w:hAnsi="Calibri" w:cs="Calibri"/>
        </w:rPr>
        <w:t>………………</w:t>
      </w:r>
      <w:r w:rsidRPr="00B80D60">
        <w:rPr>
          <w:rFonts w:ascii="Calibri" w:hAnsi="Calibri" w:cs="Calibri"/>
        </w:rPr>
        <w:t xml:space="preserve">, ul. </w:t>
      </w:r>
      <w:r w:rsidR="00E4695D">
        <w:rPr>
          <w:rFonts w:ascii="Calibri" w:hAnsi="Calibri" w:cs="Calibri"/>
        </w:rPr>
        <w:t>…………………….</w:t>
      </w:r>
      <w:r w:rsidRPr="00B80D60">
        <w:rPr>
          <w:rFonts w:ascii="Calibri" w:hAnsi="Calibri" w:cs="Calibri"/>
        </w:rPr>
        <w:t xml:space="preserve"> w Szczecinie.</w:t>
      </w:r>
    </w:p>
    <w:p w14:paraId="6C05CB38" w14:textId="05976767" w:rsidR="00920C0F" w:rsidRPr="00B80D60" w:rsidRDefault="00BA5916" w:rsidP="001143B8">
      <w:pPr>
        <w:pStyle w:val="ng-scope"/>
        <w:numPr>
          <w:ilvl w:val="0"/>
          <w:numId w:val="47"/>
        </w:numPr>
        <w:spacing w:before="0" w:beforeAutospacing="0" w:after="0" w:afterAutospacing="0" w:line="276" w:lineRule="auto"/>
        <w:jc w:val="both"/>
        <w:rPr>
          <w:rFonts w:ascii="Calibri" w:hAnsi="Calibri" w:cs="Calibri"/>
        </w:rPr>
      </w:pPr>
      <w:r w:rsidRPr="00B80D60">
        <w:rPr>
          <w:rFonts w:ascii="Calibri" w:hAnsi="Calibri" w:cs="Calibri"/>
        </w:rPr>
        <w:t xml:space="preserve"> Nie wydano decyzji o odmowie udostępnienia informacji publicznej w związku z</w:t>
      </w:r>
      <w:r w:rsidR="006C7A36">
        <w:rPr>
          <w:rFonts w:ascii="Calibri" w:hAnsi="Calibri" w:cs="Calibri"/>
        </w:rPr>
        <w:t> </w:t>
      </w:r>
      <w:r w:rsidRPr="00B80D60">
        <w:rPr>
          <w:rFonts w:ascii="Calibri" w:hAnsi="Calibri" w:cs="Calibri"/>
        </w:rPr>
        <w:t>wnioskiem z dnia 04.01.2021 r. dotyczącym udostępnienia informacji z rejestru zakładów podlegających urzędowej kontroli organów Państwowej Inspekcji Sanitarnej odnośnie placówek gastronomicznych.</w:t>
      </w:r>
    </w:p>
    <w:p w14:paraId="3552177C" w14:textId="77777777" w:rsidR="00BA5916" w:rsidRPr="00B80D60" w:rsidRDefault="00BA5916" w:rsidP="001143B8">
      <w:pPr>
        <w:pStyle w:val="ng-scope"/>
        <w:numPr>
          <w:ilvl w:val="0"/>
          <w:numId w:val="47"/>
        </w:numPr>
        <w:spacing w:before="0" w:beforeAutospacing="0" w:after="0" w:afterAutospacing="0" w:line="276" w:lineRule="auto"/>
        <w:jc w:val="both"/>
        <w:rPr>
          <w:rFonts w:ascii="Calibri" w:hAnsi="Calibri" w:cs="Calibri"/>
        </w:rPr>
      </w:pPr>
      <w:r w:rsidRPr="00B80D60">
        <w:rPr>
          <w:rFonts w:ascii="Calibri" w:hAnsi="Calibri" w:cs="Calibri"/>
        </w:rPr>
        <w:t xml:space="preserve"> W przypadkach skargi uznanej za niezasadną, brak z zawiadomieniu o sposobie załatwienia skargi</w:t>
      </w:r>
      <w:r w:rsidR="00C90511" w:rsidRPr="00B80D60">
        <w:rPr>
          <w:rFonts w:ascii="Calibri" w:hAnsi="Calibri" w:cs="Calibri"/>
        </w:rPr>
        <w:t xml:space="preserve"> </w:t>
      </w:r>
      <w:r w:rsidRPr="00B80D60">
        <w:rPr>
          <w:rFonts w:ascii="Calibri" w:hAnsi="Calibri" w:cs="Calibri"/>
        </w:rPr>
        <w:t xml:space="preserve">pouczenia dotyczącego uznania skargi za bezzasadną po jej ponowieniu rozpoznaniu zgodnie z art. 239 </w:t>
      </w:r>
      <w:r w:rsidR="00DF734B" w:rsidRPr="00B80D60">
        <w:rPr>
          <w:rFonts w:ascii="Calibri" w:hAnsi="Calibri" w:cs="Calibri"/>
        </w:rPr>
        <w:t xml:space="preserve"> Kpa</w:t>
      </w:r>
      <w:r w:rsidRPr="00B80D60">
        <w:rPr>
          <w:rFonts w:ascii="Calibri" w:hAnsi="Calibri" w:cs="Calibri"/>
        </w:rPr>
        <w:t xml:space="preserve"> </w:t>
      </w:r>
    </w:p>
    <w:p w14:paraId="295BB881" w14:textId="77777777" w:rsidR="00BA5916" w:rsidRPr="00B80D60" w:rsidRDefault="00BA5916" w:rsidP="009F2685">
      <w:pPr>
        <w:pStyle w:val="ng-scope"/>
        <w:spacing w:before="0" w:beforeAutospacing="0" w:after="0" w:afterAutospacing="0" w:line="276" w:lineRule="auto"/>
        <w:ind w:left="709"/>
        <w:jc w:val="both"/>
        <w:rPr>
          <w:rFonts w:ascii="Calibri" w:hAnsi="Calibri" w:cs="Calibri"/>
        </w:rPr>
      </w:pPr>
    </w:p>
    <w:p w14:paraId="3EC1F924" w14:textId="77777777" w:rsidR="00A77F4D" w:rsidRPr="00B80D60" w:rsidRDefault="005456E5" w:rsidP="009F2685">
      <w:pPr>
        <w:pStyle w:val="Akapitzlist"/>
        <w:spacing w:line="276" w:lineRule="auto"/>
        <w:ind w:left="0"/>
        <w:rPr>
          <w:rFonts w:ascii="Calibri" w:hAnsi="Calibri" w:cs="Calibri"/>
          <w:color w:val="auto"/>
          <w:u w:val="single"/>
        </w:rPr>
      </w:pPr>
      <w:r w:rsidRPr="00B80D60">
        <w:rPr>
          <w:rFonts w:ascii="Calibri" w:hAnsi="Calibri" w:cs="Calibri"/>
          <w:color w:val="auto"/>
          <w:u w:val="single"/>
        </w:rPr>
        <w:lastRenderedPageBreak/>
        <w:t>Skutki stwierdzonych nieprawidłowości:</w:t>
      </w:r>
    </w:p>
    <w:p w14:paraId="327FB079" w14:textId="77777777" w:rsidR="00BA5916" w:rsidRPr="00B80D60" w:rsidRDefault="00BA5916" w:rsidP="00EB349D">
      <w:pPr>
        <w:spacing w:line="276" w:lineRule="auto"/>
        <w:ind w:left="1"/>
        <w:rPr>
          <w:rFonts w:ascii="Calibri" w:hAnsi="Calibri" w:cs="Calibri"/>
          <w:color w:val="auto"/>
        </w:rPr>
      </w:pPr>
      <w:r w:rsidRPr="00B80D60">
        <w:rPr>
          <w:rFonts w:ascii="Calibri" w:hAnsi="Calibri" w:cs="Calibri"/>
          <w:color w:val="auto"/>
        </w:rPr>
        <w:t>Powyższe nieprawidłowości mogą skutkować podważaniem kompetencji urzędowej kontroli żywności, odwoływaniem się przedsiębiorców od wydanych zaleceń lub decyzji administracyjnych.</w:t>
      </w:r>
    </w:p>
    <w:p w14:paraId="67A1D5FD" w14:textId="77777777" w:rsidR="005D1D36" w:rsidRPr="00B80D60" w:rsidRDefault="005D1D36" w:rsidP="009F2685">
      <w:pPr>
        <w:spacing w:line="276" w:lineRule="auto"/>
        <w:rPr>
          <w:rFonts w:ascii="Calibri" w:hAnsi="Calibri" w:cs="Calibri"/>
          <w:color w:val="auto"/>
          <w:u w:val="single"/>
        </w:rPr>
      </w:pPr>
    </w:p>
    <w:p w14:paraId="469B486A" w14:textId="77777777" w:rsidR="0011524E" w:rsidRPr="00B80D60" w:rsidRDefault="007D7AFF" w:rsidP="009F2685">
      <w:pPr>
        <w:spacing w:line="276" w:lineRule="auto"/>
        <w:rPr>
          <w:rFonts w:ascii="Calibri" w:hAnsi="Calibri" w:cs="Calibri"/>
          <w:color w:val="auto"/>
          <w:u w:val="single"/>
        </w:rPr>
      </w:pPr>
      <w:r w:rsidRPr="00B80D60">
        <w:rPr>
          <w:rFonts w:ascii="Calibri" w:hAnsi="Calibri" w:cs="Calibri"/>
          <w:color w:val="auto"/>
          <w:u w:val="single"/>
        </w:rPr>
        <w:t>W zakresie OŚWIATY ZDROWOTNEJ I PROMOCJI</w:t>
      </w:r>
      <w:r w:rsidR="004D053C" w:rsidRPr="00B80D60">
        <w:rPr>
          <w:rFonts w:ascii="Calibri" w:hAnsi="Calibri" w:cs="Calibri"/>
          <w:color w:val="auto"/>
          <w:u w:val="single"/>
        </w:rPr>
        <w:t xml:space="preserve"> </w:t>
      </w:r>
      <w:r w:rsidRPr="00B80D60">
        <w:rPr>
          <w:rFonts w:ascii="Calibri" w:hAnsi="Calibri" w:cs="Calibri"/>
          <w:color w:val="auto"/>
          <w:u w:val="single"/>
        </w:rPr>
        <w:t xml:space="preserve">ZDROWIA: </w:t>
      </w:r>
    </w:p>
    <w:p w14:paraId="4E35EDDD" w14:textId="77777777" w:rsidR="00DE133E" w:rsidRPr="00B80D60" w:rsidRDefault="00DE133E" w:rsidP="001D087D">
      <w:pPr>
        <w:rPr>
          <w:rFonts w:ascii="Calibri" w:hAnsi="Calibri" w:cs="Calibri"/>
          <w:color w:val="auto"/>
          <w:u w:val="single"/>
        </w:rPr>
      </w:pPr>
      <w:r w:rsidRPr="00B80D60">
        <w:rPr>
          <w:rFonts w:ascii="Calibri" w:hAnsi="Calibri" w:cs="Calibri"/>
          <w:color w:val="auto"/>
          <w:u w:val="single"/>
        </w:rPr>
        <w:t>Nieprawidłowość:</w:t>
      </w:r>
    </w:p>
    <w:p w14:paraId="05F30B95" w14:textId="77777777" w:rsidR="00DE133E" w:rsidRPr="00B80D60" w:rsidRDefault="00DE133E" w:rsidP="00F41C09">
      <w:pPr>
        <w:pStyle w:val="Akapitzlist"/>
        <w:numPr>
          <w:ilvl w:val="0"/>
          <w:numId w:val="157"/>
        </w:numPr>
        <w:ind w:left="720"/>
        <w:rPr>
          <w:rFonts w:ascii="Calibri" w:hAnsi="Calibri" w:cs="Calibri"/>
          <w:color w:val="auto"/>
        </w:rPr>
      </w:pPr>
      <w:r w:rsidRPr="00B80D60">
        <w:rPr>
          <w:rFonts w:ascii="Calibri" w:hAnsi="Calibri" w:cs="Calibri"/>
          <w:color w:val="auto"/>
        </w:rPr>
        <w:t xml:space="preserve">Brak kworum komisji konkursowej na protokole z narady komisji konkursowej  </w:t>
      </w:r>
    </w:p>
    <w:p w14:paraId="581013DE" w14:textId="77777777" w:rsidR="00DE133E" w:rsidRPr="00B80D60" w:rsidRDefault="00DE133E" w:rsidP="001D087D">
      <w:pPr>
        <w:ind w:left="360"/>
        <w:rPr>
          <w:rFonts w:ascii="Calibri" w:hAnsi="Calibri" w:cs="Calibri"/>
          <w:color w:val="auto"/>
        </w:rPr>
      </w:pPr>
      <w:r w:rsidRPr="00B80D60">
        <w:rPr>
          <w:rFonts w:ascii="Calibri" w:hAnsi="Calibri" w:cs="Calibri"/>
          <w:color w:val="auto"/>
        </w:rPr>
        <w:t xml:space="preserve">w odniesieniu do składu komisji konkursowej zawartego w regulaminie konkursu Światowego Dnia Zdrowia 2021 r. </w:t>
      </w:r>
    </w:p>
    <w:p w14:paraId="7BD70316" w14:textId="77777777" w:rsidR="00B71C27" w:rsidRPr="00B80D60" w:rsidRDefault="00B71C27" w:rsidP="00B71C27">
      <w:pPr>
        <w:rPr>
          <w:rFonts w:ascii="Calibri" w:hAnsi="Calibri"/>
          <w:color w:val="auto"/>
          <w:sz w:val="22"/>
          <w:szCs w:val="22"/>
          <w:u w:val="single"/>
        </w:rPr>
      </w:pPr>
      <w:r w:rsidRPr="00B80D60">
        <w:rPr>
          <w:color w:val="auto"/>
          <w:u w:val="single"/>
        </w:rPr>
        <w:t>Uchybienia:</w:t>
      </w:r>
    </w:p>
    <w:p w14:paraId="029E6239" w14:textId="77777777" w:rsidR="00B71C27" w:rsidRPr="00B80D60" w:rsidRDefault="00B71C27" w:rsidP="00F41C09">
      <w:pPr>
        <w:pStyle w:val="Akapitzlist"/>
        <w:numPr>
          <w:ilvl w:val="0"/>
          <w:numId w:val="238"/>
        </w:numPr>
        <w:spacing w:line="276" w:lineRule="auto"/>
        <w:ind w:left="720"/>
        <w:rPr>
          <w:rFonts w:ascii="Calibri" w:hAnsi="Calibri"/>
          <w:color w:val="auto"/>
        </w:rPr>
      </w:pPr>
      <w:r w:rsidRPr="00B80D60">
        <w:rPr>
          <w:rFonts w:ascii="Calibri" w:hAnsi="Calibri"/>
          <w:color w:val="auto"/>
        </w:rPr>
        <w:t>Stwierdzono nieprawidłowe planowanie działań na cały rok szkolny w przypadku niektórych interwencji programowych. Przy planowaniu działań w ramach danej interwencji należy ściśle wskazać konkretny zakres miesięczny. Zaplanowany czas realizacji nie powinien przekraczać dwóch miesięcy ramach danego działania.</w:t>
      </w:r>
    </w:p>
    <w:p w14:paraId="112AE8AC" w14:textId="77777777" w:rsidR="00B71C27" w:rsidRPr="00B80D60" w:rsidRDefault="00B71C27" w:rsidP="00F41C09">
      <w:pPr>
        <w:pStyle w:val="Akapitzlist"/>
        <w:numPr>
          <w:ilvl w:val="0"/>
          <w:numId w:val="238"/>
        </w:numPr>
        <w:spacing w:line="276" w:lineRule="auto"/>
        <w:ind w:left="720"/>
        <w:rPr>
          <w:rFonts w:ascii="Calibri" w:hAnsi="Calibri"/>
          <w:color w:val="auto"/>
        </w:rPr>
      </w:pPr>
      <w:r w:rsidRPr="00B80D60">
        <w:rPr>
          <w:rFonts w:ascii="Calibri" w:hAnsi="Calibri"/>
          <w:color w:val="auto"/>
        </w:rPr>
        <w:t>Stwierdzono brak akceptacji PPIS w Szczecinie regulaminu konkursu organizowanego w ramach Światowego Dnia Zdrowia 2021.</w:t>
      </w:r>
    </w:p>
    <w:p w14:paraId="362CB84C" w14:textId="248C854E" w:rsidR="00B71C27" w:rsidRPr="00B80D60" w:rsidRDefault="00B71C27" w:rsidP="00F41C09">
      <w:pPr>
        <w:pStyle w:val="Akapitzlist"/>
        <w:numPr>
          <w:ilvl w:val="0"/>
          <w:numId w:val="238"/>
        </w:numPr>
        <w:spacing w:line="276" w:lineRule="auto"/>
        <w:ind w:left="720"/>
        <w:rPr>
          <w:rFonts w:ascii="Calibri" w:hAnsi="Calibri"/>
          <w:color w:val="auto"/>
        </w:rPr>
      </w:pPr>
      <w:r w:rsidRPr="00B80D60">
        <w:rPr>
          <w:rFonts w:ascii="Calibri" w:hAnsi="Calibri"/>
          <w:color w:val="auto"/>
        </w:rPr>
        <w:t>Stwierdzono uchybienie w ramach budżetu zadaniowego za miesiąc wrzesień 2019 przy kwalifikacji odbiorców działań . Odbiorcy są dublowani (powielana ta sama liczba odbiorców w określonych działaniach). Należy stosować się do wytycznych ZPWIS w</w:t>
      </w:r>
      <w:r w:rsidR="006C7A36">
        <w:rPr>
          <w:rFonts w:ascii="Calibri" w:hAnsi="Calibri"/>
          <w:color w:val="auto"/>
        </w:rPr>
        <w:t> </w:t>
      </w:r>
      <w:r w:rsidRPr="00B80D60">
        <w:rPr>
          <w:rFonts w:ascii="Calibri" w:hAnsi="Calibri"/>
          <w:color w:val="auto"/>
        </w:rPr>
        <w:t>Szczecinie w zakresie budżetu zadaniowego na dany rok.</w:t>
      </w:r>
    </w:p>
    <w:p w14:paraId="6CA713B9" w14:textId="77777777" w:rsidR="00B71C27" w:rsidRPr="00B80D60" w:rsidRDefault="00B71C27" w:rsidP="00F41C09">
      <w:pPr>
        <w:pStyle w:val="Akapitzlist"/>
        <w:numPr>
          <w:ilvl w:val="0"/>
          <w:numId w:val="238"/>
        </w:numPr>
        <w:spacing w:line="276" w:lineRule="auto"/>
        <w:ind w:left="720"/>
        <w:rPr>
          <w:rFonts w:ascii="Calibri" w:hAnsi="Calibri"/>
          <w:color w:val="auto"/>
        </w:rPr>
      </w:pPr>
      <w:r w:rsidRPr="00B80D60">
        <w:rPr>
          <w:rFonts w:ascii="Calibri" w:hAnsi="Calibri"/>
          <w:color w:val="auto"/>
        </w:rPr>
        <w:t>Stwierdzono, że Regulamin  Powiatowego Przeglądu Małych form Teatralnych „Mamo, tato nie pal” nie zawierał klauzuli RODO zgodnie  z rozporządzeniem Parlamentu Europejskiego i Rady (UE) 2016/679 z dnia 27 kwietnia 2016r. w sprawie ochrony osób fizycznych w związku z przetwarzaniem danych osobowych w sprawie swobodnego przepływu takich danych oraz uchylenia dyrektywy 95/46/WE (RODO).</w:t>
      </w:r>
    </w:p>
    <w:p w14:paraId="60AC916C" w14:textId="77777777" w:rsidR="00B71C27" w:rsidRPr="00B80D60" w:rsidRDefault="00B71C27" w:rsidP="00F41C09">
      <w:pPr>
        <w:pStyle w:val="Akapitzlist"/>
        <w:numPr>
          <w:ilvl w:val="0"/>
          <w:numId w:val="238"/>
        </w:numPr>
        <w:spacing w:line="276" w:lineRule="auto"/>
        <w:ind w:left="720"/>
        <w:rPr>
          <w:rFonts w:ascii="Calibri" w:hAnsi="Calibri" w:cs="Calibri"/>
          <w:color w:val="auto"/>
        </w:rPr>
      </w:pPr>
      <w:r w:rsidRPr="00B80D60">
        <w:rPr>
          <w:rFonts w:ascii="Calibri" w:hAnsi="Calibri" w:cs="Calibri"/>
          <w:color w:val="auto"/>
        </w:rPr>
        <w:t xml:space="preserve">Hasłem Światowego dnia Zdrowia w 2019 roku było  hasło „Zdrowie dla wszystkich”. Koncentrowało się ono na temacie Powszechnej Opieki Zdrowotnej oraz Powszechnych Ubezpieczeń Zdrowotnych. Tematyka szczepień w konkursie nie odnosiła się bezpośrednio do tematyki obchodów Światowego Dnia Zdrowia  w 2019 r. Ponadto regulamin nie zawierał klauzuli w RODO zgodnie z   Rozporządzenia Parlamentu Europejskiego i Rady (UE) 2016/679 z dnia 27 kwietnia 2016 r. w sprawie ochrony osób fizycznych w związku z przetwarzaniem danych osobowych i w sprawie swobodnego przepływu takich danych oraz uchylenia dyrektywy 95/46/WE. </w:t>
      </w:r>
    </w:p>
    <w:p w14:paraId="5753C7C1" w14:textId="77777777" w:rsidR="00B71C27" w:rsidRPr="00B80D60" w:rsidRDefault="00B71C27" w:rsidP="00F41C09">
      <w:pPr>
        <w:pStyle w:val="Akapitzlist"/>
        <w:numPr>
          <w:ilvl w:val="0"/>
          <w:numId w:val="238"/>
        </w:numPr>
        <w:spacing w:line="276" w:lineRule="auto"/>
        <w:ind w:left="720"/>
        <w:rPr>
          <w:rFonts w:ascii="Calibri" w:hAnsi="Calibri" w:cs="Calibri"/>
          <w:color w:val="auto"/>
        </w:rPr>
      </w:pPr>
      <w:r w:rsidRPr="00B80D60">
        <w:rPr>
          <w:rFonts w:ascii="Calibri" w:hAnsi="Calibri" w:cs="Calibri"/>
          <w:color w:val="auto"/>
        </w:rPr>
        <w:t>Skład komisji nie zgadza się ze składem komisji konkursowej zapisanej w regulaminie w kampanii społecznej „ Światowy Dzień bez Tytoniu 2021”.</w:t>
      </w:r>
    </w:p>
    <w:p w14:paraId="44232A0E" w14:textId="77777777" w:rsidR="00970230" w:rsidRPr="00B80D60" w:rsidRDefault="00970230" w:rsidP="00640642">
      <w:pPr>
        <w:rPr>
          <w:rFonts w:ascii="Calibri" w:hAnsi="Calibri" w:cs="Calibri"/>
          <w:color w:val="auto"/>
          <w:u w:val="single"/>
        </w:rPr>
      </w:pPr>
    </w:p>
    <w:p w14:paraId="141126FE" w14:textId="77777777" w:rsidR="00640642" w:rsidRPr="00B80D60" w:rsidRDefault="00405E1E" w:rsidP="00640642">
      <w:pPr>
        <w:pStyle w:val="Akapitzlist"/>
        <w:spacing w:line="276" w:lineRule="auto"/>
        <w:ind w:left="0"/>
        <w:rPr>
          <w:rFonts w:ascii="Calibri" w:hAnsi="Calibri" w:cs="Calibri"/>
          <w:color w:val="auto"/>
          <w:u w:val="single"/>
        </w:rPr>
      </w:pPr>
      <w:r w:rsidRPr="00B80D60">
        <w:rPr>
          <w:rFonts w:ascii="Calibri" w:hAnsi="Calibri" w:cs="Calibri"/>
          <w:color w:val="auto"/>
          <w:u w:val="single"/>
        </w:rPr>
        <w:t xml:space="preserve">Skutki stwierdzonych </w:t>
      </w:r>
      <w:r w:rsidR="00DE133E" w:rsidRPr="00B80D60">
        <w:rPr>
          <w:rFonts w:ascii="Calibri" w:hAnsi="Calibri" w:cs="Calibri"/>
          <w:color w:val="auto"/>
          <w:u w:val="single"/>
        </w:rPr>
        <w:t>nieprawidłowości</w:t>
      </w:r>
      <w:r w:rsidRPr="00B80D60">
        <w:rPr>
          <w:rFonts w:ascii="Calibri" w:hAnsi="Calibri" w:cs="Calibri"/>
          <w:color w:val="auto"/>
          <w:u w:val="single"/>
        </w:rPr>
        <w:t>:</w:t>
      </w:r>
    </w:p>
    <w:p w14:paraId="711191D2" w14:textId="77777777" w:rsidR="00640642" w:rsidRPr="00B80D60" w:rsidRDefault="00ED05D5" w:rsidP="00D21380">
      <w:pPr>
        <w:spacing w:line="276" w:lineRule="auto"/>
        <w:rPr>
          <w:rFonts w:ascii="Calibri" w:hAnsi="Calibri" w:cs="Calibri"/>
          <w:color w:val="auto"/>
        </w:rPr>
      </w:pPr>
      <w:r w:rsidRPr="00B80D60">
        <w:rPr>
          <w:rFonts w:ascii="Calibri" w:hAnsi="Calibri" w:cs="Calibri"/>
          <w:color w:val="auto"/>
        </w:rPr>
        <w:t>B</w:t>
      </w:r>
      <w:r w:rsidR="00640642" w:rsidRPr="00B80D60">
        <w:rPr>
          <w:rFonts w:ascii="Calibri" w:hAnsi="Calibri" w:cs="Calibri"/>
          <w:color w:val="auto"/>
        </w:rPr>
        <w:t>rak kworum komisji konkursowej na protokole z narady komisji konkursowej w odniesieniu do składu komisji konkursowej zawartego w regulaminie konkursu Światowego Dnia Zdrowia 2021 mogło skutkować uznaniem przez osoby biorące udział w konkursie</w:t>
      </w:r>
      <w:r w:rsidRPr="00B80D60">
        <w:rPr>
          <w:rFonts w:ascii="Calibri" w:hAnsi="Calibri" w:cs="Calibri"/>
          <w:color w:val="auto"/>
        </w:rPr>
        <w:t>, że naruszono postanowienia jego regulaminu mogące skutkować nieważnością rozstrzygnięcia.</w:t>
      </w:r>
      <w:r w:rsidR="00C90511" w:rsidRPr="00B80D60">
        <w:rPr>
          <w:rFonts w:ascii="Calibri" w:hAnsi="Calibri" w:cs="Calibri"/>
          <w:color w:val="auto"/>
        </w:rPr>
        <w:t xml:space="preserve"> </w:t>
      </w:r>
    </w:p>
    <w:p w14:paraId="4A14244B" w14:textId="77777777" w:rsidR="0095110B" w:rsidRPr="00B80D60" w:rsidRDefault="0095110B" w:rsidP="00640642">
      <w:pPr>
        <w:spacing w:line="276" w:lineRule="auto"/>
        <w:rPr>
          <w:rFonts w:ascii="Calibri" w:hAnsi="Calibri" w:cs="Calibri"/>
          <w:color w:val="auto"/>
        </w:rPr>
      </w:pPr>
    </w:p>
    <w:p w14:paraId="01C12698" w14:textId="77777777" w:rsidR="00A93206" w:rsidRPr="00B80D60" w:rsidRDefault="00A5630E" w:rsidP="00A5630E">
      <w:pPr>
        <w:spacing w:line="276" w:lineRule="auto"/>
        <w:rPr>
          <w:rFonts w:ascii="Calibri" w:hAnsi="Calibri" w:cs="Calibri"/>
          <w:color w:val="auto"/>
        </w:rPr>
      </w:pPr>
      <w:r w:rsidRPr="00B80D60">
        <w:rPr>
          <w:rFonts w:ascii="Calibri" w:hAnsi="Calibri" w:cs="Calibri"/>
          <w:color w:val="auto"/>
        </w:rPr>
        <w:lastRenderedPageBreak/>
        <w:t>13.Uwagi, wnioski, zalecenia w sprawie usunięcia stwierdzonych nieprawidłowości (uchybień)</w:t>
      </w:r>
    </w:p>
    <w:p w14:paraId="69F2446C" w14:textId="77777777" w:rsidR="001263AF" w:rsidRPr="00B80D60" w:rsidRDefault="00E54ACD" w:rsidP="00E54ACD">
      <w:pPr>
        <w:pStyle w:val="Nagwek3"/>
        <w:spacing w:line="276" w:lineRule="auto"/>
        <w:ind w:left="0" w:firstLine="708"/>
        <w:jc w:val="both"/>
        <w:rPr>
          <w:rFonts w:ascii="Calibri" w:hAnsi="Calibri" w:cs="Calibri"/>
          <w:b w:val="0"/>
        </w:rPr>
      </w:pPr>
      <w:r w:rsidRPr="00B80D60">
        <w:rPr>
          <w:rFonts w:ascii="Calibri" w:hAnsi="Calibri" w:cs="Calibri"/>
          <w:b w:val="0"/>
        </w:rPr>
        <w:t xml:space="preserve">Należy podkreślić, iż do stwierdzonych spostrzeżeń, uchybień i nieprawidłowości Państwowy Powiatowy Inspektor Sanitarny w Szczecinie nie wniósł zastrzeżeń. </w:t>
      </w:r>
    </w:p>
    <w:p w14:paraId="0E37CDB7" w14:textId="77777777" w:rsidR="00E54ACD" w:rsidRPr="00B80D60" w:rsidRDefault="001263AF" w:rsidP="001263AF">
      <w:pPr>
        <w:pStyle w:val="Nagwek3"/>
        <w:spacing w:line="276" w:lineRule="auto"/>
        <w:ind w:left="0"/>
        <w:jc w:val="both"/>
        <w:rPr>
          <w:rFonts w:ascii="Calibri" w:hAnsi="Calibri" w:cs="Calibri"/>
          <w:b w:val="0"/>
        </w:rPr>
      </w:pPr>
      <w:r w:rsidRPr="00B80D60">
        <w:rPr>
          <w:rFonts w:ascii="Calibri" w:hAnsi="Calibri" w:cs="Calibri"/>
          <w:b w:val="0"/>
        </w:rPr>
        <w:t>W zakresie Epidemiologii: z</w:t>
      </w:r>
      <w:r w:rsidR="00E54ACD" w:rsidRPr="00B80D60">
        <w:rPr>
          <w:rFonts w:ascii="Calibri" w:hAnsi="Calibri" w:cs="Calibri"/>
          <w:b w:val="0"/>
        </w:rPr>
        <w:t>e względu na zmianę przepisów prawnych i obowiązujące przepisy szczegółowe ustawy z dnia 5 grudnia 2008 r. o zapobieganiu oraz zwalczaniu zakażeń i chorób zakaźnych u ludzi ( Dz.U.2021.poz.2069 ze zm.) nie wydawano zaleceń do spostrzeżenia Nr 1</w:t>
      </w:r>
      <w:r w:rsidR="007110FF" w:rsidRPr="00B80D60">
        <w:rPr>
          <w:rFonts w:ascii="Calibri" w:hAnsi="Calibri" w:cs="Calibri"/>
          <w:b w:val="0"/>
        </w:rPr>
        <w:t>4</w:t>
      </w:r>
      <w:r w:rsidR="00E54ACD" w:rsidRPr="00B80D60">
        <w:rPr>
          <w:rFonts w:ascii="Calibri" w:hAnsi="Calibri" w:cs="Calibri"/>
          <w:b w:val="0"/>
        </w:rPr>
        <w:t xml:space="preserve"> oraz uchybień Nr </w:t>
      </w:r>
      <w:r w:rsidR="007110FF" w:rsidRPr="00B80D60">
        <w:rPr>
          <w:rFonts w:ascii="Calibri" w:hAnsi="Calibri" w:cs="Calibri"/>
          <w:b w:val="0"/>
        </w:rPr>
        <w:t>7</w:t>
      </w:r>
      <w:r w:rsidR="00E54ACD" w:rsidRPr="00B80D60">
        <w:rPr>
          <w:rFonts w:ascii="Calibri" w:hAnsi="Calibri" w:cs="Calibri"/>
          <w:b w:val="0"/>
        </w:rPr>
        <w:t xml:space="preserve"> i </w:t>
      </w:r>
      <w:r w:rsidR="007110FF" w:rsidRPr="00B80D60">
        <w:rPr>
          <w:rFonts w:ascii="Calibri" w:hAnsi="Calibri" w:cs="Calibri"/>
          <w:b w:val="0"/>
        </w:rPr>
        <w:t>8</w:t>
      </w:r>
      <w:r w:rsidR="00E54ACD" w:rsidRPr="00B80D60">
        <w:rPr>
          <w:rFonts w:ascii="Calibri" w:hAnsi="Calibri" w:cs="Calibri"/>
          <w:b w:val="0"/>
        </w:rPr>
        <w:t>.</w:t>
      </w:r>
    </w:p>
    <w:p w14:paraId="0DDB8DDF" w14:textId="77777777" w:rsidR="00F1174B" w:rsidRPr="00B80D60" w:rsidRDefault="00F1174B" w:rsidP="009F2685">
      <w:pPr>
        <w:spacing w:line="276" w:lineRule="auto"/>
        <w:rPr>
          <w:rFonts w:ascii="Calibri" w:hAnsi="Calibri" w:cs="Calibri"/>
          <w:color w:val="auto"/>
        </w:rPr>
      </w:pPr>
    </w:p>
    <w:p w14:paraId="3ADE53D1" w14:textId="77777777" w:rsidR="009C26DF" w:rsidRPr="00B80D60" w:rsidRDefault="009C26DF" w:rsidP="00D74405">
      <w:pPr>
        <w:pStyle w:val="Akapitzlist"/>
        <w:spacing w:line="276" w:lineRule="auto"/>
        <w:ind w:left="0"/>
        <w:rPr>
          <w:rFonts w:ascii="Calibri" w:hAnsi="Calibri" w:cs="Calibri"/>
          <w:color w:val="auto"/>
          <w:highlight w:val="lightGray"/>
          <w:u w:val="single"/>
        </w:rPr>
      </w:pPr>
    </w:p>
    <w:p w14:paraId="7E424E6A" w14:textId="77777777" w:rsidR="00D74405" w:rsidRPr="00B80D60" w:rsidRDefault="00D74405" w:rsidP="00D74405">
      <w:pPr>
        <w:pStyle w:val="Akapitzlist"/>
        <w:spacing w:line="276" w:lineRule="auto"/>
        <w:ind w:left="0"/>
        <w:rPr>
          <w:rFonts w:ascii="Calibri" w:hAnsi="Calibri" w:cs="Calibri"/>
          <w:color w:val="auto"/>
          <w:u w:val="single"/>
        </w:rPr>
      </w:pPr>
      <w:r w:rsidRPr="00B80D60">
        <w:rPr>
          <w:rFonts w:ascii="Calibri" w:hAnsi="Calibri" w:cs="Calibri"/>
          <w:color w:val="auto"/>
          <w:highlight w:val="lightGray"/>
          <w:u w:val="single"/>
        </w:rPr>
        <w:t xml:space="preserve">ZESTAWIENIE ZALECEŃ : </w:t>
      </w:r>
    </w:p>
    <w:p w14:paraId="50C74260" w14:textId="77777777" w:rsidR="00D74405" w:rsidRPr="00B80D60" w:rsidRDefault="00D74405" w:rsidP="00CF037D">
      <w:pPr>
        <w:spacing w:line="276" w:lineRule="auto"/>
        <w:rPr>
          <w:rFonts w:ascii="Calibri" w:hAnsi="Calibri" w:cs="Calibri"/>
          <w:color w:val="auto"/>
          <w:u w:val="single"/>
        </w:rPr>
      </w:pPr>
      <w:r w:rsidRPr="00B80D60">
        <w:rPr>
          <w:rFonts w:ascii="Calibri" w:hAnsi="Calibri" w:cs="Calibri"/>
          <w:color w:val="auto"/>
          <w:u w:val="single"/>
        </w:rPr>
        <w:t xml:space="preserve">W zakresie SPRAW OSOBOWYCH: </w:t>
      </w:r>
    </w:p>
    <w:p w14:paraId="074A3F1C" w14:textId="052A425B" w:rsidR="004B0548" w:rsidRPr="00B80D60" w:rsidRDefault="004B0548" w:rsidP="00F41C09">
      <w:pPr>
        <w:numPr>
          <w:ilvl w:val="0"/>
          <w:numId w:val="213"/>
        </w:numPr>
        <w:spacing w:line="276" w:lineRule="auto"/>
        <w:rPr>
          <w:rFonts w:ascii="Calibri" w:hAnsi="Calibri" w:cs="Calibri"/>
          <w:color w:val="auto"/>
        </w:rPr>
      </w:pPr>
      <w:r w:rsidRPr="00B80D60">
        <w:rPr>
          <w:rFonts w:ascii="Calibri" w:hAnsi="Calibri" w:cs="Calibri"/>
          <w:color w:val="auto"/>
        </w:rPr>
        <w:t>W informacjach dodatkowych dla pracowników posiadających stopień niepełnosprawności należy stosować art. 15 ustawy z dnia 27 sierpnia 1997r. o rehabilitacji zawodowej i społecznej oraz zatrudnianiu osób niepełnosprawnych (t.j.Dz.U.2021.573) jako bezpośredniej podstawy do korzystania z uprawnienia z tytułu posiadania orzeczenia o stopniu niepełnosprawności.</w:t>
      </w:r>
    </w:p>
    <w:p w14:paraId="4663CDAB" w14:textId="4140418D" w:rsidR="004B0548" w:rsidRPr="00B80D60" w:rsidRDefault="004B0548" w:rsidP="00F41C09">
      <w:pPr>
        <w:numPr>
          <w:ilvl w:val="0"/>
          <w:numId w:val="213"/>
        </w:numPr>
        <w:spacing w:line="276" w:lineRule="auto"/>
        <w:rPr>
          <w:rFonts w:ascii="Calibri" w:hAnsi="Calibri" w:cs="Calibri"/>
          <w:color w:val="auto"/>
        </w:rPr>
      </w:pPr>
      <w:r w:rsidRPr="00B80D60">
        <w:rPr>
          <w:rFonts w:ascii="Calibri" w:hAnsi="Calibri" w:cs="Calibri"/>
          <w:color w:val="auto"/>
        </w:rPr>
        <w:t xml:space="preserve">Podczas pisania umów o pracę zwracać szczególną uwagę na datę rozpoczęcia pracy i datę zawarcia umowy o pracę.  </w:t>
      </w:r>
    </w:p>
    <w:p w14:paraId="7DD5F14F" w14:textId="591F834E" w:rsidR="004B0548" w:rsidRPr="00B80D60" w:rsidRDefault="004B0548" w:rsidP="00F41C09">
      <w:pPr>
        <w:numPr>
          <w:ilvl w:val="0"/>
          <w:numId w:val="213"/>
        </w:numPr>
        <w:spacing w:line="276" w:lineRule="auto"/>
        <w:rPr>
          <w:rFonts w:ascii="Calibri" w:hAnsi="Calibri" w:cs="Calibri"/>
          <w:color w:val="auto"/>
        </w:rPr>
      </w:pPr>
      <w:r w:rsidRPr="00B80D60">
        <w:rPr>
          <w:rFonts w:ascii="Calibri" w:hAnsi="Calibri" w:cs="Calibri"/>
          <w:color w:val="auto"/>
        </w:rPr>
        <w:t xml:space="preserve">Należy stosować zasadę minimalizacji danych zgodnie z przepisami </w:t>
      </w:r>
      <w:r w:rsidRPr="00B80D60">
        <w:rPr>
          <w:rStyle w:val="2phjq"/>
          <w:rFonts w:ascii="Calibri" w:hAnsi="Calibri" w:cs="Calibri"/>
          <w:color w:val="auto"/>
        </w:rPr>
        <w:t xml:space="preserve">art. 5 ust. 1 lit c) </w:t>
      </w:r>
      <w:r w:rsidRPr="00B80D60">
        <w:rPr>
          <w:rFonts w:ascii="Calibri" w:hAnsi="Calibri" w:cs="Calibri"/>
          <w:color w:val="auto"/>
        </w:rPr>
        <w:t>RODO.</w:t>
      </w:r>
    </w:p>
    <w:p w14:paraId="13975BE3" w14:textId="77777777" w:rsidR="00D74405" w:rsidRPr="00B80D60" w:rsidRDefault="00D74405" w:rsidP="00CF037D">
      <w:pPr>
        <w:spacing w:line="276" w:lineRule="auto"/>
        <w:rPr>
          <w:rFonts w:ascii="Calibri" w:hAnsi="Calibri" w:cs="Calibri"/>
          <w:color w:val="auto"/>
          <w:u w:val="single"/>
        </w:rPr>
      </w:pPr>
    </w:p>
    <w:p w14:paraId="30ACD46E" w14:textId="77777777" w:rsidR="00D74405" w:rsidRPr="00B80D60" w:rsidRDefault="00D74405" w:rsidP="00CF037D">
      <w:pPr>
        <w:spacing w:line="276" w:lineRule="auto"/>
        <w:rPr>
          <w:rFonts w:ascii="Calibri" w:hAnsi="Calibri" w:cs="Calibri"/>
          <w:color w:val="auto"/>
          <w:u w:val="single"/>
        </w:rPr>
      </w:pPr>
      <w:r w:rsidRPr="00B80D60">
        <w:rPr>
          <w:rFonts w:ascii="Calibri" w:hAnsi="Calibri" w:cs="Calibri"/>
          <w:color w:val="auto"/>
          <w:u w:val="single"/>
        </w:rPr>
        <w:t>W zakresie BHP i OCHRONY P.POŻ.</w:t>
      </w:r>
    </w:p>
    <w:p w14:paraId="715E45F1" w14:textId="77777777" w:rsidR="00D74405" w:rsidRPr="00B80D60" w:rsidRDefault="00D74405" w:rsidP="00CF037D">
      <w:pPr>
        <w:spacing w:line="276" w:lineRule="auto"/>
        <w:rPr>
          <w:rFonts w:ascii="Calibri" w:hAnsi="Calibri" w:cs="Calibri"/>
          <w:color w:val="auto"/>
        </w:rPr>
      </w:pPr>
      <w:r w:rsidRPr="00B80D60">
        <w:rPr>
          <w:rFonts w:ascii="Calibri" w:hAnsi="Calibri" w:cs="Calibri"/>
          <w:color w:val="auto"/>
        </w:rPr>
        <w:t>Nie wydano zaleceń  w kontrolowanym zakresie.</w:t>
      </w:r>
    </w:p>
    <w:p w14:paraId="48AE216A" w14:textId="77777777" w:rsidR="00D74405" w:rsidRPr="00B80D60" w:rsidRDefault="00D74405" w:rsidP="00CF037D">
      <w:pPr>
        <w:spacing w:line="276" w:lineRule="auto"/>
        <w:rPr>
          <w:rFonts w:ascii="Calibri" w:hAnsi="Calibri" w:cs="Calibri"/>
          <w:color w:val="auto"/>
        </w:rPr>
      </w:pPr>
    </w:p>
    <w:p w14:paraId="5B44CAE1" w14:textId="77777777" w:rsidR="00D74405" w:rsidRPr="00B80D60" w:rsidRDefault="00D74405" w:rsidP="00CF037D">
      <w:pPr>
        <w:spacing w:line="276" w:lineRule="auto"/>
        <w:rPr>
          <w:rFonts w:ascii="Calibri" w:hAnsi="Calibri" w:cs="Calibri"/>
          <w:color w:val="auto"/>
          <w:u w:val="single"/>
        </w:rPr>
      </w:pPr>
      <w:r w:rsidRPr="00B80D60">
        <w:rPr>
          <w:rFonts w:ascii="Calibri" w:hAnsi="Calibri" w:cs="Calibri"/>
          <w:color w:val="auto"/>
          <w:u w:val="single"/>
        </w:rPr>
        <w:t xml:space="preserve">W zakresie OCHRONY DANYCH : </w:t>
      </w:r>
    </w:p>
    <w:p w14:paraId="7927FEBD" w14:textId="77777777" w:rsidR="00D74405" w:rsidRPr="00B80D60" w:rsidRDefault="00D74405" w:rsidP="00CF037D">
      <w:pPr>
        <w:spacing w:line="276" w:lineRule="auto"/>
        <w:rPr>
          <w:rFonts w:ascii="Calibri" w:hAnsi="Calibri" w:cs="Calibri"/>
          <w:color w:val="auto"/>
        </w:rPr>
      </w:pPr>
      <w:r w:rsidRPr="00B80D60">
        <w:rPr>
          <w:rFonts w:ascii="Calibri" w:hAnsi="Calibri" w:cs="Calibri"/>
          <w:color w:val="auto"/>
        </w:rPr>
        <w:t>Nie wydano zaleceń w kontrolowanym zakresie.</w:t>
      </w:r>
    </w:p>
    <w:p w14:paraId="0E64932C" w14:textId="77777777" w:rsidR="00D74405" w:rsidRPr="00B80D60" w:rsidRDefault="00D74405" w:rsidP="00CF037D">
      <w:pPr>
        <w:spacing w:line="276" w:lineRule="auto"/>
        <w:rPr>
          <w:rFonts w:ascii="Calibri" w:hAnsi="Calibri" w:cs="Calibri"/>
          <w:color w:val="auto"/>
          <w:u w:val="single"/>
        </w:rPr>
      </w:pPr>
    </w:p>
    <w:p w14:paraId="436EB1DC" w14:textId="77777777" w:rsidR="00D74405" w:rsidRPr="00B80D60" w:rsidRDefault="00D74405" w:rsidP="00CF037D">
      <w:pPr>
        <w:spacing w:line="276" w:lineRule="auto"/>
        <w:rPr>
          <w:rFonts w:ascii="Calibri" w:hAnsi="Calibri" w:cs="Calibri"/>
          <w:color w:val="auto"/>
          <w:u w:val="single"/>
        </w:rPr>
      </w:pPr>
      <w:r w:rsidRPr="00B80D60">
        <w:rPr>
          <w:rFonts w:ascii="Calibri" w:hAnsi="Calibri" w:cs="Calibri"/>
          <w:color w:val="auto"/>
          <w:u w:val="single"/>
        </w:rPr>
        <w:t xml:space="preserve">W zakresie ODDZIAŁU ADMINISTRACYJNEGO: </w:t>
      </w:r>
    </w:p>
    <w:p w14:paraId="08AA2B94" w14:textId="77777777" w:rsidR="006B784D" w:rsidRPr="00B80D60" w:rsidRDefault="006B784D" w:rsidP="006B784D">
      <w:pPr>
        <w:spacing w:line="276" w:lineRule="auto"/>
        <w:rPr>
          <w:rFonts w:ascii="Calibri" w:hAnsi="Calibri" w:cs="Calibri"/>
          <w:color w:val="auto"/>
        </w:rPr>
      </w:pPr>
      <w:r w:rsidRPr="00B80D60">
        <w:rPr>
          <w:rFonts w:ascii="Calibri" w:hAnsi="Calibri" w:cs="Calibri"/>
          <w:color w:val="auto"/>
        </w:rPr>
        <w:t>Nie wydano zaleceń w kontrolowanym zakresie.</w:t>
      </w:r>
    </w:p>
    <w:p w14:paraId="03567A67" w14:textId="77777777" w:rsidR="00D74405" w:rsidRPr="00B80D60" w:rsidRDefault="00D74405" w:rsidP="00CF037D">
      <w:pPr>
        <w:spacing w:line="276" w:lineRule="auto"/>
        <w:rPr>
          <w:rFonts w:ascii="Calibri" w:hAnsi="Calibri" w:cs="Calibri"/>
          <w:color w:val="auto"/>
          <w:u w:val="single"/>
        </w:rPr>
      </w:pPr>
    </w:p>
    <w:p w14:paraId="27A26649" w14:textId="77777777" w:rsidR="00D74405" w:rsidRPr="00B80D60" w:rsidRDefault="00D74405" w:rsidP="00CF037D">
      <w:pPr>
        <w:spacing w:line="276" w:lineRule="auto"/>
        <w:rPr>
          <w:rFonts w:ascii="Calibri" w:hAnsi="Calibri" w:cs="Calibri"/>
          <w:color w:val="auto"/>
          <w:u w:val="single"/>
        </w:rPr>
      </w:pPr>
      <w:bookmarkStart w:id="210" w:name="_Hlk97289413"/>
      <w:r w:rsidRPr="00B80D60">
        <w:rPr>
          <w:rFonts w:ascii="Calibri" w:hAnsi="Calibri" w:cs="Calibri"/>
          <w:color w:val="auto"/>
          <w:u w:val="single"/>
        </w:rPr>
        <w:t xml:space="preserve">W zakresie ODDZIAŁU FINANSOWEGO: </w:t>
      </w:r>
    </w:p>
    <w:p w14:paraId="1C3AC016" w14:textId="42050A45" w:rsidR="00A263BD" w:rsidRPr="00B80D60" w:rsidRDefault="00F336E4" w:rsidP="00F41C09">
      <w:pPr>
        <w:numPr>
          <w:ilvl w:val="0"/>
          <w:numId w:val="224"/>
        </w:numPr>
        <w:spacing w:line="276" w:lineRule="auto"/>
        <w:rPr>
          <w:rFonts w:ascii="Calibri" w:hAnsi="Calibri" w:cs="Calibri"/>
          <w:color w:val="auto"/>
        </w:rPr>
      </w:pPr>
      <w:r w:rsidRPr="00B80D60">
        <w:rPr>
          <w:rFonts w:ascii="Calibri" w:hAnsi="Calibri" w:cs="Calibri"/>
          <w:color w:val="auto"/>
        </w:rPr>
        <w:t>Zarówno dochody jak i wydatki powinny być klasyfikowane w podziałkach możliwie najlepiej oddających charakter ewidencjonowanych środków (MF,</w:t>
      </w:r>
      <w:r w:rsidR="00A263BD" w:rsidRPr="00B80D60">
        <w:rPr>
          <w:rFonts w:ascii="Calibri" w:hAnsi="Calibri" w:cs="Calibri"/>
          <w:color w:val="auto"/>
        </w:rPr>
        <w:t xml:space="preserve"> </w:t>
      </w:r>
      <w:r w:rsidRPr="00B80D60">
        <w:rPr>
          <w:rFonts w:ascii="Calibri" w:hAnsi="Calibri" w:cs="Calibri"/>
          <w:color w:val="auto"/>
        </w:rPr>
        <w:t>25 maja 2017r. sygn. BP1.4102.12.2017). W myśl art. 39 ust 3 ustawy o finansach publicznych przychody oraz rozchody klasyfikuje się wg paragrafów określających źródło przychodu lub rodzaju rozchodu. Natomiast zgodnie z zasadą wynikającą z art. 20 ust. 5 pkt. 1 ustawy o</w:t>
      </w:r>
      <w:r w:rsidR="006C7A36">
        <w:rPr>
          <w:rFonts w:ascii="Calibri" w:hAnsi="Calibri" w:cs="Calibri"/>
          <w:color w:val="auto"/>
        </w:rPr>
        <w:t> </w:t>
      </w:r>
      <w:r w:rsidRPr="00B80D60">
        <w:rPr>
          <w:rFonts w:ascii="Calibri" w:hAnsi="Calibri" w:cs="Calibri"/>
          <w:color w:val="auto"/>
        </w:rPr>
        <w:t>rachunkowości zapisy w księgach rachunkowych podczas ich rejestrowania uzyskują one trwale czytelną postać zgodnie z treścią odpowiednich dowodów</w:t>
      </w:r>
    </w:p>
    <w:p w14:paraId="14E7BD00" w14:textId="77777777" w:rsidR="003176A0" w:rsidRPr="00B80D60" w:rsidRDefault="00F336E4" w:rsidP="00F41C09">
      <w:pPr>
        <w:numPr>
          <w:ilvl w:val="0"/>
          <w:numId w:val="224"/>
        </w:numPr>
        <w:spacing w:line="276" w:lineRule="auto"/>
        <w:rPr>
          <w:rFonts w:ascii="Calibri" w:hAnsi="Calibri" w:cs="Calibri"/>
          <w:color w:val="auto"/>
        </w:rPr>
      </w:pPr>
      <w:r w:rsidRPr="00B80D60">
        <w:rPr>
          <w:rFonts w:ascii="Calibri" w:hAnsi="Calibri" w:cs="Calibri"/>
          <w:color w:val="auto"/>
        </w:rPr>
        <w:t xml:space="preserve">Przestrzeganie art. 174 ust. 1 pkt 4 Ustawy o Finansach Publicznych gdzie dysponenci części budżetowych obejmują nadzór oraz kontrolę efektywności i skuteczności realizacji planów w układzie zadaniowym na podstawie mierników i celów. </w:t>
      </w:r>
    </w:p>
    <w:p w14:paraId="194A5489" w14:textId="69FE69D6" w:rsidR="00002699" w:rsidRPr="00B80D60" w:rsidRDefault="003176A0" w:rsidP="00F41C09">
      <w:pPr>
        <w:numPr>
          <w:ilvl w:val="0"/>
          <w:numId w:val="224"/>
        </w:numPr>
        <w:spacing w:line="276" w:lineRule="auto"/>
        <w:rPr>
          <w:rFonts w:ascii="Calibri" w:hAnsi="Calibri" w:cs="Calibri"/>
          <w:color w:val="auto"/>
          <w:position w:val="14"/>
        </w:rPr>
      </w:pPr>
      <w:r w:rsidRPr="00B80D60">
        <w:rPr>
          <w:rFonts w:ascii="Calibri" w:hAnsi="Calibri" w:cs="Calibri"/>
          <w:color w:val="auto"/>
          <w:position w:val="14"/>
        </w:rPr>
        <w:lastRenderedPageBreak/>
        <w:t>Przestrzeganie terminów określonych w § 4 ust.2 w rozporządzeniu Ministra Finansów z</w:t>
      </w:r>
      <w:r w:rsidR="006C7A36">
        <w:rPr>
          <w:rFonts w:ascii="Calibri" w:hAnsi="Calibri" w:cs="Calibri"/>
          <w:color w:val="auto"/>
          <w:position w:val="14"/>
        </w:rPr>
        <w:t> </w:t>
      </w:r>
      <w:r w:rsidRPr="00B80D60">
        <w:rPr>
          <w:rFonts w:ascii="Calibri" w:hAnsi="Calibri" w:cs="Calibri"/>
          <w:color w:val="auto"/>
          <w:position w:val="14"/>
        </w:rPr>
        <w:t>dnia 15 stycznia 2014 r. w sprawie szczegółowego sposobu wykonywania budżetu państwa ( Dz. U z 2014 r. poz. 82 ze zm.)</w:t>
      </w:r>
    </w:p>
    <w:p w14:paraId="5399D3B3" w14:textId="77777777" w:rsidR="00CB1376" w:rsidRPr="00B80D60" w:rsidRDefault="003176A0" w:rsidP="00F41C09">
      <w:pPr>
        <w:numPr>
          <w:ilvl w:val="0"/>
          <w:numId w:val="224"/>
        </w:numPr>
        <w:spacing w:line="276" w:lineRule="auto"/>
        <w:rPr>
          <w:rFonts w:ascii="Calibri" w:hAnsi="Calibri" w:cs="Calibri"/>
          <w:color w:val="auto"/>
        </w:rPr>
      </w:pPr>
      <w:r w:rsidRPr="00B80D60">
        <w:rPr>
          <w:rFonts w:ascii="Calibri" w:hAnsi="Calibri" w:cs="Calibri"/>
          <w:color w:val="auto"/>
        </w:rPr>
        <w:t xml:space="preserve">Dostosowanie dowodów dokumentujących wykonywane czynności na rzecz osób trzecich do obowiązujących przepisów prawa. </w:t>
      </w:r>
    </w:p>
    <w:p w14:paraId="4F5B6241" w14:textId="77777777" w:rsidR="00CB1376" w:rsidRPr="00B80D60" w:rsidRDefault="00CB1376" w:rsidP="00F41C09">
      <w:pPr>
        <w:numPr>
          <w:ilvl w:val="0"/>
          <w:numId w:val="224"/>
        </w:numPr>
        <w:spacing w:line="276" w:lineRule="auto"/>
        <w:rPr>
          <w:rFonts w:ascii="Calibri" w:hAnsi="Calibri" w:cs="Calibri"/>
          <w:color w:val="auto"/>
        </w:rPr>
      </w:pPr>
      <w:r w:rsidRPr="00B80D60">
        <w:rPr>
          <w:rFonts w:ascii="Calibri" w:hAnsi="Calibri" w:cs="Calibri"/>
          <w:color w:val="auto"/>
        </w:rPr>
        <w:t>Wynagrodzenia pracowników, wynagrodzenia chorobowe (zasiłki chorobowe) powinny być naliczane zgodnie z obowiązującymi przepisami.</w:t>
      </w:r>
    </w:p>
    <w:p w14:paraId="2EE5B730" w14:textId="77777777" w:rsidR="00BF74CD" w:rsidRPr="00B80D60" w:rsidRDefault="00BF74CD" w:rsidP="00CF037D">
      <w:pPr>
        <w:spacing w:line="276" w:lineRule="auto"/>
        <w:rPr>
          <w:rFonts w:ascii="Calibri" w:hAnsi="Calibri" w:cs="Calibri"/>
          <w:color w:val="auto"/>
          <w:u w:val="single"/>
        </w:rPr>
      </w:pPr>
    </w:p>
    <w:bookmarkEnd w:id="210"/>
    <w:p w14:paraId="3DB175F1" w14:textId="77777777" w:rsidR="00D74405" w:rsidRPr="00B80D60" w:rsidRDefault="00D74405" w:rsidP="00CF037D">
      <w:pPr>
        <w:spacing w:line="276" w:lineRule="auto"/>
        <w:rPr>
          <w:rFonts w:ascii="Calibri" w:hAnsi="Calibri" w:cs="Calibri"/>
          <w:color w:val="auto"/>
          <w:u w:val="single"/>
        </w:rPr>
      </w:pPr>
      <w:r w:rsidRPr="00B80D60">
        <w:rPr>
          <w:rFonts w:ascii="Calibri" w:hAnsi="Calibri" w:cs="Calibri"/>
          <w:color w:val="auto"/>
          <w:u w:val="single"/>
        </w:rPr>
        <w:t xml:space="preserve">W zakresie INFORMATYKI: </w:t>
      </w:r>
    </w:p>
    <w:p w14:paraId="5C067FA8" w14:textId="77777777" w:rsidR="007A09AC" w:rsidRPr="00B80D60" w:rsidRDefault="007A09AC" w:rsidP="00F41C09">
      <w:pPr>
        <w:numPr>
          <w:ilvl w:val="0"/>
          <w:numId w:val="228"/>
        </w:numPr>
        <w:rPr>
          <w:rFonts w:ascii="Calibri" w:hAnsi="Calibri" w:cs="Calibri"/>
          <w:color w:val="auto"/>
        </w:rPr>
      </w:pPr>
      <w:bookmarkStart w:id="211" w:name="_Hlk97121572"/>
      <w:r w:rsidRPr="00B80D60">
        <w:rPr>
          <w:rFonts w:ascii="Calibri" w:hAnsi="Calibri" w:cs="Calibri"/>
          <w:color w:val="auto"/>
        </w:rPr>
        <w:t>Należy wdrożyć centralny system zbierania dziennik</w:t>
      </w:r>
      <w:r w:rsidRPr="00B80D60">
        <w:rPr>
          <w:rFonts w:ascii="Calibri" w:hAnsi="Calibri" w:cs="Calibri" w:hint="eastAsia"/>
          <w:color w:val="auto"/>
        </w:rPr>
        <w:t>ó</w:t>
      </w:r>
      <w:r w:rsidRPr="00B80D60">
        <w:rPr>
          <w:rFonts w:ascii="Calibri" w:hAnsi="Calibri" w:cs="Calibri"/>
          <w:color w:val="auto"/>
        </w:rPr>
        <w:t>w zdarze</w:t>
      </w:r>
      <w:r w:rsidRPr="00B80D60">
        <w:rPr>
          <w:rFonts w:ascii="Calibri" w:hAnsi="Calibri" w:cs="Calibri" w:hint="eastAsia"/>
          <w:color w:val="auto"/>
        </w:rPr>
        <w:t>ń</w:t>
      </w:r>
      <w:r w:rsidRPr="00B80D60">
        <w:rPr>
          <w:rFonts w:ascii="Calibri" w:hAnsi="Calibri" w:cs="Calibri"/>
          <w:color w:val="auto"/>
        </w:rPr>
        <w:t xml:space="preserve"> z system</w:t>
      </w:r>
      <w:r w:rsidRPr="00B80D60">
        <w:rPr>
          <w:rFonts w:ascii="Calibri" w:hAnsi="Calibri" w:cs="Calibri" w:hint="eastAsia"/>
          <w:color w:val="auto"/>
        </w:rPr>
        <w:t>ó</w:t>
      </w:r>
      <w:r w:rsidRPr="00B80D60">
        <w:rPr>
          <w:rFonts w:ascii="Calibri" w:hAnsi="Calibri" w:cs="Calibri"/>
          <w:color w:val="auto"/>
        </w:rPr>
        <w:t>w.</w:t>
      </w:r>
    </w:p>
    <w:p w14:paraId="005C3976" w14:textId="77777777" w:rsidR="007A09AC" w:rsidRPr="00B80D60" w:rsidRDefault="007A09AC" w:rsidP="00F41C09">
      <w:pPr>
        <w:numPr>
          <w:ilvl w:val="0"/>
          <w:numId w:val="228"/>
        </w:numPr>
        <w:rPr>
          <w:rFonts w:ascii="Calibri" w:hAnsi="Calibri" w:cs="Calibri"/>
          <w:color w:val="auto"/>
        </w:rPr>
      </w:pPr>
      <w:r w:rsidRPr="00B80D60">
        <w:rPr>
          <w:rFonts w:ascii="Calibri" w:hAnsi="Calibri" w:cs="Calibri"/>
          <w:color w:val="auto"/>
        </w:rPr>
        <w:t>Należy przeprowadzić wewnętrzny audyt bezpieczeństwa.</w:t>
      </w:r>
    </w:p>
    <w:p w14:paraId="7D7E7D97" w14:textId="77777777" w:rsidR="0012050B" w:rsidRPr="00B80D60" w:rsidRDefault="0012050B" w:rsidP="00CF037D">
      <w:pPr>
        <w:spacing w:line="276" w:lineRule="auto"/>
        <w:rPr>
          <w:rFonts w:ascii="Calibri" w:hAnsi="Calibri" w:cs="Calibri"/>
          <w:color w:val="auto"/>
          <w:u w:val="single"/>
        </w:rPr>
      </w:pPr>
    </w:p>
    <w:bookmarkEnd w:id="211"/>
    <w:p w14:paraId="78A4FA8B" w14:textId="77777777" w:rsidR="00D74405" w:rsidRPr="00B80D60" w:rsidRDefault="00D74405" w:rsidP="00CF037D">
      <w:pPr>
        <w:spacing w:line="276" w:lineRule="auto"/>
        <w:rPr>
          <w:rFonts w:ascii="Calibri" w:hAnsi="Calibri" w:cs="Calibri"/>
          <w:color w:val="auto"/>
          <w:u w:val="single"/>
        </w:rPr>
      </w:pPr>
      <w:r w:rsidRPr="00B80D60">
        <w:rPr>
          <w:rFonts w:ascii="Calibri" w:hAnsi="Calibri" w:cs="Calibri"/>
          <w:color w:val="auto"/>
          <w:u w:val="single"/>
        </w:rPr>
        <w:t xml:space="preserve">ZALECENIA DZIAŁU NADZORU SANITARNEGO WSPÓLNE: </w:t>
      </w:r>
    </w:p>
    <w:p w14:paraId="6C2CADE4" w14:textId="77777777" w:rsidR="006B63E4" w:rsidRPr="00B80D60" w:rsidRDefault="007B2E8E" w:rsidP="00F41C09">
      <w:pPr>
        <w:numPr>
          <w:ilvl w:val="0"/>
          <w:numId w:val="205"/>
        </w:numPr>
        <w:spacing w:line="276" w:lineRule="auto"/>
        <w:rPr>
          <w:rFonts w:ascii="Calibri" w:hAnsi="Calibri" w:cs="Calibri"/>
          <w:color w:val="auto"/>
        </w:rPr>
      </w:pPr>
      <w:r w:rsidRPr="00B80D60">
        <w:rPr>
          <w:rFonts w:ascii="Calibri" w:hAnsi="Calibri" w:cs="Calibri"/>
          <w:color w:val="auto"/>
        </w:rPr>
        <w:t>W podstawie prawnej upoważnień całorocznych do czynności kontrolnych wskazywać przepis szczegółowy § 1 ust. 1 oraz ust. 2 pkt. 1-4 lub 1-5  rozporządzenia Ministra Zdrowia z dnia 31 grudnia 2009 roku w sprawie zasad i trybu upoważniania niektórych pracowników stacji sanitarno- epidemiologicznych lub Głównego Inspektora Sanitarnego do wykonywania określonych czynności kontrolnych i wydawania decyzji w imieniu państwowych inspektorów sanitarnych lub Głównego Inspektora Sanitarnego, co również powinno być spójne z zakresami obowiązków służbowych i odpowiedzialności pracowników.</w:t>
      </w:r>
      <w:r w:rsidR="00D74405" w:rsidRPr="00B80D60">
        <w:rPr>
          <w:rFonts w:ascii="Calibri" w:hAnsi="Calibri" w:cs="Calibri"/>
          <w:color w:val="auto"/>
        </w:rPr>
        <w:t>(Epidemiologia, Higiena Pracy, Higiena Dzieci i Młodzieży, Higiena Komunalna, Higiena Żywności, Żywienia i Przedmiotów Użytku, Zapobiegawczy Nadzór Sanitarny)</w:t>
      </w:r>
    </w:p>
    <w:p w14:paraId="0917E65D" w14:textId="77777777" w:rsidR="00567B58" w:rsidRPr="00B80D60" w:rsidRDefault="007B2E8E" w:rsidP="00F41C09">
      <w:pPr>
        <w:numPr>
          <w:ilvl w:val="0"/>
          <w:numId w:val="205"/>
        </w:numPr>
        <w:spacing w:line="276" w:lineRule="auto"/>
        <w:rPr>
          <w:rFonts w:ascii="Calibri" w:hAnsi="Calibri" w:cs="Calibri"/>
          <w:color w:val="auto"/>
        </w:rPr>
      </w:pPr>
      <w:r w:rsidRPr="00B80D60">
        <w:rPr>
          <w:rFonts w:ascii="Calibri" w:hAnsi="Calibri" w:cs="Calibri"/>
          <w:color w:val="auto"/>
        </w:rPr>
        <w:t>W skierowanych do stron zawiadomieniach o wszczęciu postępowań w sprawach obciążenia opłatą przywoływać przepisy stanowiące podstawę obciążenia tj. art. 36 ust. 1 i ust. 2</w:t>
      </w:r>
      <w:r w:rsidR="00D74405" w:rsidRPr="00B80D60">
        <w:rPr>
          <w:rFonts w:ascii="Calibri" w:hAnsi="Calibri" w:cs="Calibri"/>
          <w:color w:val="auto"/>
        </w:rPr>
        <w:t xml:space="preserve"> ( Epidemiologia, Higiena Pracy, Higiena Dzieci i Młodzieży, Higiena Komunalna).</w:t>
      </w:r>
    </w:p>
    <w:p w14:paraId="74ED2BDD" w14:textId="0C2B2CCF" w:rsidR="00567B58" w:rsidRPr="00B80D60" w:rsidRDefault="00E87BC5" w:rsidP="00F41C09">
      <w:pPr>
        <w:numPr>
          <w:ilvl w:val="0"/>
          <w:numId w:val="205"/>
        </w:numPr>
        <w:spacing w:line="276" w:lineRule="auto"/>
        <w:rPr>
          <w:rFonts w:ascii="Calibri" w:hAnsi="Calibri" w:cs="Calibri"/>
          <w:color w:val="auto"/>
        </w:rPr>
      </w:pPr>
      <w:r w:rsidRPr="00B80D60">
        <w:rPr>
          <w:rFonts w:ascii="Calibri" w:hAnsi="Calibri" w:cs="Calibri"/>
          <w:color w:val="auto"/>
        </w:rPr>
        <w:t>Upoważnienia do podpisania i doręczenia zawiadomień o wszczęciu postępowań administracyjnych w imieniu Państwowego Powiatowego Inspektora Sanitarnego w</w:t>
      </w:r>
      <w:r w:rsidR="006C7A36">
        <w:rPr>
          <w:rFonts w:ascii="Calibri" w:hAnsi="Calibri" w:cs="Calibri"/>
          <w:color w:val="auto"/>
        </w:rPr>
        <w:t> </w:t>
      </w:r>
      <w:r w:rsidRPr="00B80D60">
        <w:rPr>
          <w:rFonts w:ascii="Calibri" w:hAnsi="Calibri" w:cs="Calibri"/>
          <w:color w:val="auto"/>
        </w:rPr>
        <w:t>Szczecinie wydawać w oparciu o art. 268 a k.p.a.</w:t>
      </w:r>
      <w:r w:rsidR="00D74405" w:rsidRPr="00B80D60">
        <w:rPr>
          <w:rFonts w:ascii="Calibri" w:hAnsi="Calibri" w:cs="Calibri"/>
          <w:color w:val="auto"/>
        </w:rPr>
        <w:t> (Epidemiologia, Higiena Komunalna, Higiena Żywności, Żywienia i Przedmiotów Użytku).</w:t>
      </w:r>
    </w:p>
    <w:p w14:paraId="49B8B253" w14:textId="385B46CA" w:rsidR="00567B58" w:rsidRPr="00B80D60" w:rsidRDefault="007B2E8E" w:rsidP="00F41C09">
      <w:pPr>
        <w:numPr>
          <w:ilvl w:val="0"/>
          <w:numId w:val="205"/>
        </w:numPr>
        <w:spacing w:line="276" w:lineRule="auto"/>
        <w:rPr>
          <w:rFonts w:ascii="Calibri" w:hAnsi="Calibri" w:cs="Calibri"/>
          <w:color w:val="auto"/>
        </w:rPr>
      </w:pPr>
      <w:r w:rsidRPr="00B80D60">
        <w:rPr>
          <w:rFonts w:ascii="Calibri" w:hAnsi="Calibri" w:cs="Calibri"/>
          <w:color w:val="auto"/>
        </w:rPr>
        <w:t>Prowadzić metryki spraw zgodnie z art. 66a § 2 Kpa, wskazując wszystkie osoby, które uczestniczyły w podejmowaniu czynności w postępowaniu administracyjnym wraz z określeniem podejmowanych przez te osoby czynności.</w:t>
      </w:r>
      <w:r w:rsidR="00D74405" w:rsidRPr="00B80D60">
        <w:rPr>
          <w:rFonts w:ascii="Calibri" w:hAnsi="Calibri" w:cs="Calibri"/>
          <w:color w:val="auto"/>
        </w:rPr>
        <w:t xml:space="preserve"> ( Higiena Żywności, Żywienia i</w:t>
      </w:r>
      <w:r w:rsidR="006C7A36">
        <w:rPr>
          <w:rFonts w:ascii="Calibri" w:hAnsi="Calibri" w:cs="Calibri"/>
          <w:color w:val="auto"/>
        </w:rPr>
        <w:t> </w:t>
      </w:r>
      <w:r w:rsidR="00D74405" w:rsidRPr="00B80D60">
        <w:rPr>
          <w:rFonts w:ascii="Calibri" w:hAnsi="Calibri" w:cs="Calibri"/>
          <w:color w:val="auto"/>
        </w:rPr>
        <w:t>Przedmiotów Użytku, Higiena Pracy)</w:t>
      </w:r>
    </w:p>
    <w:p w14:paraId="4D9DE980" w14:textId="77777777" w:rsidR="00567B58" w:rsidRPr="00B80D60" w:rsidRDefault="007B2E8E" w:rsidP="00F41C09">
      <w:pPr>
        <w:numPr>
          <w:ilvl w:val="0"/>
          <w:numId w:val="205"/>
        </w:numPr>
        <w:spacing w:line="276" w:lineRule="auto"/>
        <w:rPr>
          <w:rFonts w:ascii="Calibri" w:hAnsi="Calibri" w:cs="Calibri"/>
          <w:color w:val="auto"/>
        </w:rPr>
      </w:pPr>
      <w:r w:rsidRPr="00B80D60">
        <w:rPr>
          <w:rFonts w:ascii="Calibri" w:hAnsi="Calibri" w:cs="Calibri"/>
          <w:color w:val="auto"/>
        </w:rPr>
        <w:t>W decyzjach-rachunkach powoływać szczegółową podstawę prawną tj. art. 36 ust. 1 oraz ust.2 ustawy z dnia 14 marca 1985 r. o Państwowej Inspekcji Sanitarnej</w:t>
      </w:r>
      <w:r w:rsidR="00D74405" w:rsidRPr="00B80D60">
        <w:rPr>
          <w:rFonts w:ascii="Calibri" w:hAnsi="Calibri" w:cs="Calibri"/>
          <w:color w:val="auto"/>
        </w:rPr>
        <w:t>. (Epidemiologia, Higiena Komunalna, Higiena Dzieci i Młodzieży)</w:t>
      </w:r>
    </w:p>
    <w:p w14:paraId="3E13BB0D" w14:textId="3A057429" w:rsidR="00567B58" w:rsidRPr="00B80D60" w:rsidRDefault="007B2E8E" w:rsidP="00F41C09">
      <w:pPr>
        <w:numPr>
          <w:ilvl w:val="0"/>
          <w:numId w:val="205"/>
        </w:numPr>
        <w:spacing w:line="276" w:lineRule="auto"/>
        <w:rPr>
          <w:rFonts w:ascii="Calibri" w:hAnsi="Calibri" w:cs="Calibri"/>
          <w:color w:val="auto"/>
        </w:rPr>
      </w:pPr>
      <w:r w:rsidRPr="00B80D60">
        <w:rPr>
          <w:rFonts w:ascii="Calibri" w:hAnsi="Calibri" w:cs="Calibri"/>
          <w:color w:val="auto"/>
        </w:rPr>
        <w:t xml:space="preserve">W pierwszej korespondencji kierowanej do strony będącej osobą fizyczną spełniać obowiązek informacyjny o jakim mowa w motywie 60 preambuły rozporządzenia Parlamentu Europejskiego i Rady (UE) 2016/679 z dnia 27 kwietnia 2016 r. w sprawie ochrony osób fizycznych w związku z przetwarzaniem danych osobowych w sprawie swobodnego przepływu takich danych oraz uchylenia dyrektywy 95/46/WE (RODO), który </w:t>
      </w:r>
      <w:r w:rsidRPr="00B80D60">
        <w:rPr>
          <w:rFonts w:ascii="Calibri" w:hAnsi="Calibri" w:cs="Calibri"/>
          <w:color w:val="auto"/>
        </w:rPr>
        <w:lastRenderedPageBreak/>
        <w:t>wskazuje że osoba, której dane dotyczą, musi być poinformowana o fakcie prowadzenia operacji przetwarzania jej danych osobowych i o celach takiego przetwarzania.</w:t>
      </w:r>
      <w:r w:rsidR="004249D3" w:rsidRPr="00B80D60">
        <w:rPr>
          <w:rFonts w:ascii="Calibri" w:hAnsi="Calibri" w:cs="Calibri"/>
          <w:color w:val="auto"/>
        </w:rPr>
        <w:t xml:space="preserve"> </w:t>
      </w:r>
      <w:r w:rsidR="00D74405" w:rsidRPr="00B80D60">
        <w:rPr>
          <w:rFonts w:ascii="Calibri" w:hAnsi="Calibri" w:cs="Calibri"/>
          <w:color w:val="auto"/>
        </w:rPr>
        <w:t>(Epidemiologia, Higiena Pracy, Higiena Dzieci i Młodzieży, Higiena Żywności, Żywienia i</w:t>
      </w:r>
      <w:r w:rsidR="006C7A36">
        <w:rPr>
          <w:rFonts w:ascii="Calibri" w:hAnsi="Calibri" w:cs="Calibri"/>
          <w:color w:val="auto"/>
        </w:rPr>
        <w:t> </w:t>
      </w:r>
      <w:r w:rsidR="00D74405" w:rsidRPr="00B80D60">
        <w:rPr>
          <w:rFonts w:ascii="Calibri" w:hAnsi="Calibri" w:cs="Calibri"/>
          <w:color w:val="auto"/>
        </w:rPr>
        <w:t>Przedmiotów Użytku).</w:t>
      </w:r>
    </w:p>
    <w:p w14:paraId="15FBBC9D" w14:textId="77777777" w:rsidR="00D74405" w:rsidRPr="00B80D60" w:rsidRDefault="00305632" w:rsidP="00F41C09">
      <w:pPr>
        <w:numPr>
          <w:ilvl w:val="0"/>
          <w:numId w:val="205"/>
        </w:numPr>
        <w:spacing w:line="276" w:lineRule="auto"/>
        <w:rPr>
          <w:rFonts w:ascii="Calibri" w:hAnsi="Calibri" w:cs="Calibri"/>
          <w:color w:val="auto"/>
        </w:rPr>
      </w:pPr>
      <w:r w:rsidRPr="00B80D60">
        <w:rPr>
          <w:rFonts w:ascii="Calibri" w:hAnsi="Calibri" w:cs="Calibri"/>
          <w:color w:val="auto"/>
        </w:rPr>
        <w:t xml:space="preserve">W </w:t>
      </w:r>
      <w:r w:rsidR="00D74405" w:rsidRPr="00B80D60">
        <w:rPr>
          <w:rFonts w:ascii="Calibri" w:hAnsi="Calibri" w:cs="Calibri"/>
          <w:color w:val="auto"/>
        </w:rPr>
        <w:t>Decyzj</w:t>
      </w:r>
      <w:r w:rsidRPr="00B80D60">
        <w:rPr>
          <w:rFonts w:ascii="Calibri" w:hAnsi="Calibri" w:cs="Calibri"/>
          <w:color w:val="auto"/>
        </w:rPr>
        <w:t>ach</w:t>
      </w:r>
      <w:r w:rsidR="00D74405" w:rsidRPr="00B80D60">
        <w:rPr>
          <w:rFonts w:ascii="Calibri" w:hAnsi="Calibri" w:cs="Calibri"/>
          <w:color w:val="auto"/>
        </w:rPr>
        <w:t xml:space="preserve"> – rachunk</w:t>
      </w:r>
      <w:r w:rsidRPr="00B80D60">
        <w:rPr>
          <w:rFonts w:ascii="Calibri" w:hAnsi="Calibri" w:cs="Calibri"/>
          <w:color w:val="auto"/>
        </w:rPr>
        <w:t>ach</w:t>
      </w:r>
      <w:r w:rsidR="00D74405" w:rsidRPr="00B80D60">
        <w:rPr>
          <w:rFonts w:ascii="Calibri" w:hAnsi="Calibri" w:cs="Calibri"/>
          <w:color w:val="auto"/>
        </w:rPr>
        <w:t>:</w:t>
      </w:r>
    </w:p>
    <w:p w14:paraId="757F932C" w14:textId="1E51F71A" w:rsidR="00305632" w:rsidRPr="00B80D60" w:rsidRDefault="00305632" w:rsidP="00F41C09">
      <w:pPr>
        <w:pStyle w:val="Akapitzlist"/>
        <w:numPr>
          <w:ilvl w:val="0"/>
          <w:numId w:val="217"/>
        </w:numPr>
        <w:spacing w:line="276" w:lineRule="auto"/>
        <w:rPr>
          <w:rFonts w:ascii="Calibri" w:hAnsi="Calibri" w:cs="Calibri"/>
          <w:color w:val="auto"/>
        </w:rPr>
      </w:pPr>
      <w:r w:rsidRPr="00B80D60">
        <w:rPr>
          <w:rFonts w:ascii="Calibri" w:hAnsi="Calibri" w:cs="Calibri"/>
          <w:color w:val="auto"/>
        </w:rPr>
        <w:t xml:space="preserve">przy ustalaniu ostatecznej kwoty opłaty za czynności wykonane w związku ze sprawowaniem bieżącego nadzoru  </w:t>
      </w:r>
      <w:r w:rsidRPr="00B80D60">
        <w:rPr>
          <w:rFonts w:ascii="Calibri" w:eastAsia="Thorndale" w:hAnsi="Calibri" w:cs="Calibri"/>
          <w:color w:val="auto"/>
        </w:rPr>
        <w:t>wskazywać w szczegółowej analizie kosztów cząstkowych kwotę obliczoną dla rzeczywistego czasu stwierdzenia, udokumentowania i omówienia nieprawidłowości</w:t>
      </w:r>
      <w:r w:rsidR="00D74405" w:rsidRPr="00B80D60">
        <w:rPr>
          <w:rFonts w:ascii="Calibri" w:eastAsia="Calibri" w:hAnsi="Calibri" w:cs="Calibri"/>
          <w:color w:val="auto"/>
        </w:rPr>
        <w:t>. (Higiena Pracy, Higiena Dzieci i Młodzieży, Higiena Komunalna )</w:t>
      </w:r>
    </w:p>
    <w:p w14:paraId="3A3DEB68" w14:textId="49815AE4" w:rsidR="00305632" w:rsidRPr="00B80D60" w:rsidRDefault="00305632" w:rsidP="00F41C09">
      <w:pPr>
        <w:pStyle w:val="Akapitzlist"/>
        <w:numPr>
          <w:ilvl w:val="0"/>
          <w:numId w:val="217"/>
        </w:numPr>
        <w:spacing w:line="276" w:lineRule="auto"/>
        <w:rPr>
          <w:rFonts w:ascii="Calibri" w:hAnsi="Calibri" w:cs="Calibri"/>
          <w:color w:val="auto"/>
        </w:rPr>
      </w:pPr>
      <w:r w:rsidRPr="00B80D60">
        <w:rPr>
          <w:rFonts w:ascii="Calibri" w:hAnsi="Calibri" w:cs="Calibri"/>
          <w:color w:val="auto"/>
        </w:rPr>
        <w:t xml:space="preserve">w uzasadnieniu wyjaśnić wszystkie elementy ustalenia opłaty za czynności kontrolne określonej w rozporządzeniu Ministra Zdrowia z dnia 05.03.2010r. w sprawie sposobu ustalania wysokości opłat za badania laboratoryjne oraz inne czynności wykonywane przez organy Państwowej Inspekcji Sanitarnej (Dz. U. z 2010r. Nr 36, poz. 203). Wskazać wyjaśnienia podstawy prawnej decyzji. </w:t>
      </w:r>
      <w:r w:rsidR="00D74405" w:rsidRPr="00B80D60">
        <w:rPr>
          <w:rFonts w:ascii="Calibri" w:hAnsi="Calibri" w:cs="Calibri"/>
          <w:color w:val="auto"/>
        </w:rPr>
        <w:t>(Higiena Pracy, Higiena Dzieci i Młodzieży)</w:t>
      </w:r>
    </w:p>
    <w:p w14:paraId="747CC853" w14:textId="77777777" w:rsidR="00305632" w:rsidRPr="00B80D60" w:rsidRDefault="00305632" w:rsidP="00CF037D">
      <w:pPr>
        <w:pStyle w:val="Akapitzlist"/>
        <w:spacing w:line="276" w:lineRule="auto"/>
        <w:ind w:left="644"/>
        <w:rPr>
          <w:rFonts w:ascii="Calibri" w:hAnsi="Calibri" w:cs="Calibri"/>
          <w:color w:val="auto"/>
        </w:rPr>
      </w:pPr>
    </w:p>
    <w:p w14:paraId="721E064B" w14:textId="77777777" w:rsidR="00D74405" w:rsidRPr="00B80D60" w:rsidRDefault="00D74405" w:rsidP="00CF037D">
      <w:pPr>
        <w:spacing w:line="276" w:lineRule="auto"/>
        <w:rPr>
          <w:rFonts w:ascii="Calibri" w:hAnsi="Calibri" w:cs="Calibri"/>
          <w:color w:val="auto"/>
        </w:rPr>
      </w:pPr>
      <w:r w:rsidRPr="00B80D60">
        <w:rPr>
          <w:rFonts w:ascii="Calibri" w:hAnsi="Calibri" w:cs="Calibri"/>
          <w:color w:val="auto"/>
        </w:rPr>
        <w:t xml:space="preserve">SZCZEGÓŁOWE </w:t>
      </w:r>
      <w:r w:rsidR="00305632" w:rsidRPr="00B80D60">
        <w:rPr>
          <w:rFonts w:ascii="Calibri" w:hAnsi="Calibri" w:cs="Calibri"/>
          <w:color w:val="auto"/>
        </w:rPr>
        <w:t>ZALECENIA</w:t>
      </w:r>
      <w:r w:rsidRPr="00B80D60">
        <w:rPr>
          <w:rFonts w:ascii="Calibri" w:hAnsi="Calibri" w:cs="Calibri"/>
          <w:color w:val="auto"/>
        </w:rPr>
        <w:t xml:space="preserve"> DZIAŁU NADZORU SANITARNEGO:</w:t>
      </w:r>
    </w:p>
    <w:p w14:paraId="04E46C0D" w14:textId="77777777" w:rsidR="00E54ACD" w:rsidRPr="00B80D60" w:rsidRDefault="00D74405" w:rsidP="00CF037D">
      <w:pPr>
        <w:spacing w:line="276" w:lineRule="auto"/>
        <w:rPr>
          <w:rFonts w:ascii="Calibri" w:hAnsi="Calibri" w:cs="Calibri"/>
          <w:color w:val="auto"/>
          <w:u w:val="single"/>
        </w:rPr>
      </w:pPr>
      <w:r w:rsidRPr="00B80D60">
        <w:rPr>
          <w:rFonts w:ascii="Calibri" w:hAnsi="Calibri" w:cs="Calibri"/>
          <w:color w:val="auto"/>
          <w:u w:val="single"/>
        </w:rPr>
        <w:t>W zakresie EPIDEMIOLOGII:</w:t>
      </w:r>
    </w:p>
    <w:p w14:paraId="4A11EB7D" w14:textId="77777777" w:rsidR="00A44124" w:rsidRPr="00B80D60" w:rsidRDefault="00E54ACD" w:rsidP="00F41C09">
      <w:pPr>
        <w:numPr>
          <w:ilvl w:val="0"/>
          <w:numId w:val="225"/>
        </w:numPr>
        <w:spacing w:line="276" w:lineRule="auto"/>
        <w:rPr>
          <w:rFonts w:ascii="Calibri" w:hAnsi="Calibri" w:cs="Calibri"/>
          <w:color w:val="auto"/>
        </w:rPr>
      </w:pPr>
      <w:r w:rsidRPr="00B80D60">
        <w:rPr>
          <w:rFonts w:ascii="Calibri" w:hAnsi="Calibri" w:cs="Calibri"/>
          <w:color w:val="auto"/>
        </w:rPr>
        <w:t>Przestrzegać spójności danych liczbowych oraz merytorycznych przekazywanych do sprawozdawczości z danymi zgormadzonymi w rejestrach.</w:t>
      </w:r>
    </w:p>
    <w:p w14:paraId="2C84002A" w14:textId="77777777" w:rsidR="00A44124" w:rsidRPr="00B80D60" w:rsidRDefault="00E54ACD" w:rsidP="00F41C09">
      <w:pPr>
        <w:numPr>
          <w:ilvl w:val="0"/>
          <w:numId w:val="225"/>
        </w:numPr>
        <w:spacing w:line="276" w:lineRule="auto"/>
        <w:rPr>
          <w:rFonts w:ascii="Calibri" w:hAnsi="Calibri" w:cs="Calibri"/>
          <w:color w:val="auto"/>
        </w:rPr>
      </w:pPr>
      <w:r w:rsidRPr="00B80D60">
        <w:rPr>
          <w:rFonts w:ascii="Calibri" w:hAnsi="Calibri" w:cs="Calibri"/>
          <w:color w:val="auto"/>
        </w:rPr>
        <w:t>Zgłaszać na bieżąco ogniska zakażeń szpitalnych w tym o etiologii SARS-CoV-2.</w:t>
      </w:r>
    </w:p>
    <w:p w14:paraId="5F07185C" w14:textId="77777777" w:rsidR="00A44124" w:rsidRPr="00B80D60" w:rsidRDefault="00E54ACD" w:rsidP="00F41C09">
      <w:pPr>
        <w:numPr>
          <w:ilvl w:val="0"/>
          <w:numId w:val="225"/>
        </w:numPr>
        <w:spacing w:line="276" w:lineRule="auto"/>
        <w:rPr>
          <w:rFonts w:ascii="Calibri" w:hAnsi="Calibri" w:cs="Calibri"/>
          <w:color w:val="auto"/>
        </w:rPr>
      </w:pPr>
      <w:r w:rsidRPr="00B80D60">
        <w:rPr>
          <w:rFonts w:ascii="Calibri" w:hAnsi="Calibri" w:cs="Calibri"/>
          <w:color w:val="auto"/>
        </w:rPr>
        <w:t>Dokumentację spraw gromadzić w sposób umożliwiający kontrolę ich przebiegu oraz terminów załatwienia na każdym etapie postępowania m.in. w wydzielonych segregatorach tak, aby nie dezorganizować bieżącej pracy i minimalizować możliwość popełniania błędów podczas jej oceny oraz sprawozdawczości.</w:t>
      </w:r>
    </w:p>
    <w:p w14:paraId="2E3E57BE" w14:textId="77777777" w:rsidR="00A44124" w:rsidRPr="00B80D60" w:rsidRDefault="00E54ACD" w:rsidP="00F41C09">
      <w:pPr>
        <w:numPr>
          <w:ilvl w:val="0"/>
          <w:numId w:val="225"/>
        </w:numPr>
        <w:spacing w:line="276" w:lineRule="auto"/>
        <w:rPr>
          <w:rFonts w:ascii="Calibri" w:hAnsi="Calibri" w:cs="Calibri"/>
          <w:color w:val="auto"/>
        </w:rPr>
      </w:pPr>
      <w:r w:rsidRPr="00B80D60">
        <w:rPr>
          <w:rFonts w:ascii="Calibri" w:hAnsi="Calibri" w:cs="Calibri"/>
          <w:color w:val="auto"/>
        </w:rPr>
        <w:t>Kontrole ujęte w Planie pracy na dany rok realizować zgodnie z zaplanowanym Harmonogramem.</w:t>
      </w:r>
    </w:p>
    <w:p w14:paraId="28B8D117" w14:textId="19B11AC9" w:rsidR="00A44124" w:rsidRPr="00B80D60" w:rsidRDefault="00E54ACD" w:rsidP="00F41C09">
      <w:pPr>
        <w:numPr>
          <w:ilvl w:val="0"/>
          <w:numId w:val="225"/>
        </w:numPr>
        <w:spacing w:line="276" w:lineRule="auto"/>
        <w:rPr>
          <w:rFonts w:ascii="Calibri" w:hAnsi="Calibri" w:cs="Calibri"/>
          <w:color w:val="auto"/>
        </w:rPr>
      </w:pPr>
      <w:r w:rsidRPr="00B80D60">
        <w:rPr>
          <w:rFonts w:ascii="Calibri" w:hAnsi="Calibri" w:cs="Calibri"/>
          <w:color w:val="auto"/>
        </w:rPr>
        <w:t>W zakresach obowiązków służbowych i odpowiedzialności pracowników usunąć nieprawidłowy zapis odnoszący się do prowadzenia czynności kontrolnych w</w:t>
      </w:r>
      <w:r w:rsidR="006C7A36">
        <w:rPr>
          <w:rFonts w:ascii="Calibri" w:hAnsi="Calibri" w:cs="Calibri"/>
          <w:color w:val="auto"/>
        </w:rPr>
        <w:t> </w:t>
      </w:r>
      <w:r w:rsidRPr="00B80D60">
        <w:rPr>
          <w:rFonts w:ascii="Calibri" w:hAnsi="Calibri" w:cs="Calibri"/>
          <w:color w:val="auto"/>
        </w:rPr>
        <w:t>podmiotach działalności leczniczej w ramach zapobiegawczego nadzoru sanitarnego, niezgodny z obowiązującymi przepisami ustawy z dnia 15 kwietnia 2011 r. o działalności leczniczej, a także wskazywać  rzeczywiste obszary zadań mieszczących się w nadzorowanych i realizowanych przez pracowników pionu epidemiologii uwzględniając przy tym prowadzenie postępowania administracyjnego i</w:t>
      </w:r>
      <w:r w:rsidR="006C7A36">
        <w:rPr>
          <w:rFonts w:ascii="Calibri" w:hAnsi="Calibri" w:cs="Calibri"/>
          <w:color w:val="auto"/>
        </w:rPr>
        <w:t> </w:t>
      </w:r>
      <w:r w:rsidRPr="00B80D60">
        <w:rPr>
          <w:rFonts w:ascii="Calibri" w:hAnsi="Calibri" w:cs="Calibri"/>
          <w:color w:val="auto"/>
        </w:rPr>
        <w:t xml:space="preserve">egzekucyjnego. </w:t>
      </w:r>
    </w:p>
    <w:p w14:paraId="553A3A9E" w14:textId="77777777" w:rsidR="00A44124" w:rsidRPr="00B80D60" w:rsidRDefault="00E54ACD" w:rsidP="00F41C09">
      <w:pPr>
        <w:numPr>
          <w:ilvl w:val="0"/>
          <w:numId w:val="225"/>
        </w:numPr>
        <w:spacing w:line="276" w:lineRule="auto"/>
        <w:rPr>
          <w:rFonts w:ascii="Calibri" w:hAnsi="Calibri" w:cs="Calibri"/>
          <w:color w:val="auto"/>
        </w:rPr>
      </w:pPr>
      <w:r w:rsidRPr="00B80D60">
        <w:rPr>
          <w:rFonts w:ascii="Calibri" w:hAnsi="Calibri" w:cs="Calibri"/>
          <w:color w:val="auto"/>
        </w:rPr>
        <w:t>Rejestr Interwencji prowadzić w sposób staranny i uporządkowany uwzględniając m.in. chronologię postępowania w danym roku, kompletność zapisów oraz właściwą kategoryzację spraw przypisanych do analizowanych Interwencji.</w:t>
      </w:r>
    </w:p>
    <w:p w14:paraId="35E7A261" w14:textId="3D816212" w:rsidR="00A44124" w:rsidRPr="00B80D60" w:rsidRDefault="00E54ACD" w:rsidP="00F41C09">
      <w:pPr>
        <w:numPr>
          <w:ilvl w:val="0"/>
          <w:numId w:val="225"/>
        </w:numPr>
        <w:spacing w:line="276" w:lineRule="auto"/>
        <w:rPr>
          <w:rFonts w:ascii="Calibri" w:hAnsi="Calibri" w:cs="Calibri"/>
          <w:color w:val="auto"/>
        </w:rPr>
      </w:pPr>
      <w:r w:rsidRPr="00B80D60">
        <w:rPr>
          <w:rFonts w:ascii="Calibri" w:hAnsi="Calibri" w:cs="Calibri"/>
          <w:color w:val="auto"/>
        </w:rPr>
        <w:t>Rejestr zakażeń i zachorowań na choroby zakaźne, prowadzić zgodnie z  wymaganiami określonymi w art. 30 ustawy z dnia 5 grudnia 2008r. o zapobieganiu oraz zwalczaniu zakażeń i chorób zakaźnych u ludzi.</w:t>
      </w:r>
    </w:p>
    <w:p w14:paraId="124D3B0F" w14:textId="77777777" w:rsidR="00A44124" w:rsidRPr="00B80D60" w:rsidRDefault="00E54ACD" w:rsidP="00F41C09">
      <w:pPr>
        <w:numPr>
          <w:ilvl w:val="0"/>
          <w:numId w:val="225"/>
        </w:numPr>
        <w:spacing w:line="276" w:lineRule="auto"/>
        <w:rPr>
          <w:rFonts w:ascii="Calibri" w:hAnsi="Calibri" w:cs="Calibri"/>
          <w:color w:val="auto"/>
        </w:rPr>
      </w:pPr>
      <w:r w:rsidRPr="00B80D60">
        <w:rPr>
          <w:rFonts w:ascii="Calibri" w:hAnsi="Calibri" w:cs="Calibri"/>
          <w:color w:val="auto"/>
        </w:rPr>
        <w:lastRenderedPageBreak/>
        <w:t>Rejestr osób zakażonych HIV lub chorych na AIDS a także zgonów z powodu HIV/AIDS prowadzić zgodnie z  wymaganiami określonymi w art. 41 ustawy z dnia 5 grudnia 2008 r. o zapobieganiu oraz zwalczaniu zakażeń i chorób zakaźnych u ludzi.</w:t>
      </w:r>
      <w:bookmarkStart w:id="212" w:name="_Hlk96536481"/>
    </w:p>
    <w:p w14:paraId="37DF5D6E" w14:textId="291936CA" w:rsidR="00E54ACD" w:rsidRPr="00B80D60" w:rsidRDefault="00E54ACD" w:rsidP="00F41C09">
      <w:pPr>
        <w:numPr>
          <w:ilvl w:val="0"/>
          <w:numId w:val="225"/>
        </w:numPr>
        <w:spacing w:line="276" w:lineRule="auto"/>
        <w:rPr>
          <w:rFonts w:ascii="Calibri" w:hAnsi="Calibri" w:cs="Calibri"/>
          <w:color w:val="auto"/>
        </w:rPr>
      </w:pPr>
      <w:r w:rsidRPr="00B80D60">
        <w:rPr>
          <w:rFonts w:ascii="Calibri" w:hAnsi="Calibri" w:cs="Calibri"/>
          <w:color w:val="auto"/>
        </w:rPr>
        <w:t>Ustalenia z kontroli sanitarnych dokumentować ze szczególną starannością w</w:t>
      </w:r>
      <w:r w:rsidR="006C7A36">
        <w:rPr>
          <w:rFonts w:ascii="Calibri" w:hAnsi="Calibri" w:cs="Calibri"/>
          <w:color w:val="auto"/>
        </w:rPr>
        <w:t> </w:t>
      </w:r>
      <w:r w:rsidRPr="00B80D60">
        <w:rPr>
          <w:rFonts w:ascii="Calibri" w:hAnsi="Calibri" w:cs="Calibri"/>
          <w:color w:val="auto"/>
        </w:rPr>
        <w:t>protok</w:t>
      </w:r>
      <w:r w:rsidR="00CF037D" w:rsidRPr="00B80D60">
        <w:rPr>
          <w:rFonts w:ascii="Calibri" w:hAnsi="Calibri" w:cs="Calibri"/>
          <w:color w:val="auto"/>
        </w:rPr>
        <w:t>o</w:t>
      </w:r>
      <w:r w:rsidRPr="00B80D60">
        <w:rPr>
          <w:rFonts w:ascii="Calibri" w:hAnsi="Calibri" w:cs="Calibri"/>
          <w:color w:val="auto"/>
        </w:rPr>
        <w:t>le oraz formularzach uwzględniając m.in.</w:t>
      </w:r>
    </w:p>
    <w:p w14:paraId="0F101A88" w14:textId="77777777" w:rsidR="00E54ACD" w:rsidRPr="00B80D60" w:rsidRDefault="00E54ACD" w:rsidP="00F41C09">
      <w:pPr>
        <w:numPr>
          <w:ilvl w:val="1"/>
          <w:numId w:val="206"/>
        </w:numPr>
        <w:spacing w:line="276" w:lineRule="auto"/>
        <w:ind w:left="1276" w:hanging="283"/>
        <w:rPr>
          <w:rFonts w:ascii="Calibri" w:eastAsia="Calibri" w:hAnsi="Calibri" w:cs="Calibri"/>
          <w:color w:val="auto"/>
          <w:lang w:eastAsia="en-US"/>
        </w:rPr>
      </w:pPr>
      <w:r w:rsidRPr="00B80D60">
        <w:rPr>
          <w:rFonts w:ascii="Calibri" w:eastAsia="Calibri" w:hAnsi="Calibri" w:cs="Calibri"/>
          <w:color w:val="auto"/>
          <w:lang w:eastAsia="en-US"/>
        </w:rPr>
        <w:t>informacje o bieżącym stanie sanitarno-higienicznym i technicznym pomieszczeń podmiotu kontrolowanego jeśli zakres kontroli dot. tego obszaru zagadnień;</w:t>
      </w:r>
    </w:p>
    <w:p w14:paraId="77D69783" w14:textId="77777777" w:rsidR="00E54ACD" w:rsidRPr="00B80D60" w:rsidRDefault="00E54ACD" w:rsidP="00F41C09">
      <w:pPr>
        <w:numPr>
          <w:ilvl w:val="1"/>
          <w:numId w:val="206"/>
        </w:numPr>
        <w:spacing w:line="276" w:lineRule="auto"/>
        <w:ind w:left="1276" w:hanging="283"/>
        <w:rPr>
          <w:rFonts w:ascii="Calibri" w:eastAsia="Calibri" w:hAnsi="Calibri" w:cs="Calibri"/>
          <w:color w:val="auto"/>
          <w:lang w:eastAsia="en-US"/>
        </w:rPr>
      </w:pPr>
      <w:r w:rsidRPr="00B80D60">
        <w:rPr>
          <w:rFonts w:ascii="Calibri" w:eastAsia="Calibri" w:hAnsi="Calibri" w:cs="Calibri"/>
          <w:color w:val="auto"/>
          <w:lang w:eastAsia="en-US"/>
        </w:rPr>
        <w:t>dokumentowanie w treści protok</w:t>
      </w:r>
      <w:r w:rsidR="00CF037D" w:rsidRPr="00B80D60">
        <w:rPr>
          <w:rFonts w:ascii="Calibri" w:eastAsia="Calibri" w:hAnsi="Calibri" w:cs="Calibri"/>
          <w:color w:val="auto"/>
          <w:lang w:eastAsia="en-US"/>
        </w:rPr>
        <w:t>o</w:t>
      </w:r>
      <w:r w:rsidRPr="00B80D60">
        <w:rPr>
          <w:rFonts w:ascii="Calibri" w:eastAsia="Calibri" w:hAnsi="Calibri" w:cs="Calibri"/>
          <w:color w:val="auto"/>
          <w:lang w:eastAsia="en-US"/>
        </w:rPr>
        <w:t xml:space="preserve">łu w rozdziale III pkt. 2, tj. w ustaleniach pokontrolnych informacji o nieprawidłowościach, jeśli nieprawidłowości te stwierdzono podczas kontroli i wpisano w pkt. 3 protokołu </w:t>
      </w:r>
      <w:bookmarkEnd w:id="212"/>
      <w:r w:rsidRPr="00B80D60">
        <w:rPr>
          <w:rFonts w:ascii="Calibri" w:eastAsia="Calibri" w:hAnsi="Calibri" w:cs="Calibri"/>
          <w:color w:val="auto"/>
          <w:lang w:eastAsia="en-US"/>
        </w:rPr>
        <w:t>;</w:t>
      </w:r>
    </w:p>
    <w:p w14:paraId="7E7F810F" w14:textId="77777777" w:rsidR="00E54ACD" w:rsidRPr="00B80D60" w:rsidRDefault="00E54ACD" w:rsidP="00F41C09">
      <w:pPr>
        <w:numPr>
          <w:ilvl w:val="1"/>
          <w:numId w:val="206"/>
        </w:numPr>
        <w:spacing w:line="276" w:lineRule="auto"/>
        <w:ind w:left="1276" w:hanging="283"/>
        <w:rPr>
          <w:rFonts w:ascii="Calibri" w:hAnsi="Calibri" w:cs="Calibri"/>
          <w:color w:val="auto"/>
        </w:rPr>
      </w:pPr>
      <w:r w:rsidRPr="00B80D60">
        <w:rPr>
          <w:rFonts w:ascii="Calibri" w:hAnsi="Calibri" w:cs="Calibri"/>
          <w:color w:val="auto"/>
        </w:rPr>
        <w:t>spójność zapisywanych w dokumentacji pokontrolnej faktów ustalonych podczas kontroli;</w:t>
      </w:r>
    </w:p>
    <w:p w14:paraId="7C87220B" w14:textId="77777777" w:rsidR="00E54ACD" w:rsidRPr="00B80D60" w:rsidRDefault="00E54ACD" w:rsidP="00F41C09">
      <w:pPr>
        <w:numPr>
          <w:ilvl w:val="1"/>
          <w:numId w:val="206"/>
        </w:numPr>
        <w:spacing w:line="276" w:lineRule="auto"/>
        <w:ind w:left="1276" w:hanging="283"/>
        <w:rPr>
          <w:rFonts w:ascii="Calibri" w:hAnsi="Calibri" w:cs="Calibri"/>
          <w:color w:val="auto"/>
        </w:rPr>
      </w:pPr>
      <w:r w:rsidRPr="00B80D60">
        <w:rPr>
          <w:rFonts w:ascii="Calibri" w:hAnsi="Calibri" w:cs="Calibri"/>
          <w:color w:val="auto"/>
        </w:rPr>
        <w:t>odnotowanie w protok</w:t>
      </w:r>
      <w:r w:rsidR="00CF037D" w:rsidRPr="00B80D60">
        <w:rPr>
          <w:rFonts w:ascii="Calibri" w:hAnsi="Calibri" w:cs="Calibri"/>
          <w:color w:val="auto"/>
        </w:rPr>
        <w:t>o</w:t>
      </w:r>
      <w:r w:rsidRPr="00B80D60">
        <w:rPr>
          <w:rFonts w:ascii="Calibri" w:hAnsi="Calibri" w:cs="Calibri"/>
          <w:color w:val="auto"/>
        </w:rPr>
        <w:t>le wyjaśnień związanych z brakiem wpisu w książkę kontroli;</w:t>
      </w:r>
    </w:p>
    <w:p w14:paraId="6731FB1A" w14:textId="0B3F8E2D" w:rsidR="00E54ACD" w:rsidRPr="00B80D60" w:rsidRDefault="00E54ACD" w:rsidP="00F41C09">
      <w:pPr>
        <w:numPr>
          <w:ilvl w:val="1"/>
          <w:numId w:val="206"/>
        </w:numPr>
        <w:spacing w:line="276" w:lineRule="auto"/>
        <w:ind w:left="1276" w:hanging="283"/>
        <w:rPr>
          <w:rFonts w:ascii="Calibri" w:hAnsi="Calibri" w:cs="Calibri"/>
          <w:color w:val="auto"/>
        </w:rPr>
      </w:pPr>
      <w:r w:rsidRPr="00B80D60">
        <w:rPr>
          <w:rFonts w:ascii="Calibri" w:hAnsi="Calibri" w:cs="Calibri"/>
          <w:color w:val="auto"/>
        </w:rPr>
        <w:t>dokonywanie w pkt. 5 rozdziału II protok</w:t>
      </w:r>
      <w:r w:rsidR="00CF037D" w:rsidRPr="00B80D60">
        <w:rPr>
          <w:rFonts w:ascii="Calibri" w:hAnsi="Calibri" w:cs="Calibri"/>
          <w:color w:val="auto"/>
        </w:rPr>
        <w:t>o</w:t>
      </w:r>
      <w:r w:rsidRPr="00B80D60">
        <w:rPr>
          <w:rFonts w:ascii="Calibri" w:hAnsi="Calibri" w:cs="Calibri"/>
          <w:color w:val="auto"/>
        </w:rPr>
        <w:t>łu zapisu „Czasu kontroli obszaru, w</w:t>
      </w:r>
      <w:r w:rsidR="006C7A36">
        <w:rPr>
          <w:rFonts w:ascii="Calibri" w:hAnsi="Calibri" w:cs="Calibri"/>
          <w:color w:val="auto"/>
        </w:rPr>
        <w:t> </w:t>
      </w:r>
      <w:r w:rsidRPr="00B80D60">
        <w:rPr>
          <w:rFonts w:ascii="Calibri" w:hAnsi="Calibri" w:cs="Calibri"/>
          <w:color w:val="auto"/>
        </w:rPr>
        <w:t>którym stwierdzono nieprawidłowości” w sytuacji gdy w części III pkt 3 udokumentowano przedmiotowe nieprawidłowości;</w:t>
      </w:r>
    </w:p>
    <w:p w14:paraId="037AFF13" w14:textId="77777777" w:rsidR="00E54ACD" w:rsidRPr="00B80D60" w:rsidRDefault="00E54ACD" w:rsidP="00F41C09">
      <w:pPr>
        <w:numPr>
          <w:ilvl w:val="1"/>
          <w:numId w:val="206"/>
        </w:numPr>
        <w:spacing w:line="276" w:lineRule="auto"/>
        <w:ind w:left="1276" w:hanging="283"/>
        <w:rPr>
          <w:rFonts w:ascii="Calibri" w:hAnsi="Calibri" w:cs="Calibri"/>
          <w:color w:val="auto"/>
        </w:rPr>
      </w:pPr>
      <w:r w:rsidRPr="00B80D60">
        <w:rPr>
          <w:rFonts w:ascii="Calibri" w:hAnsi="Calibri" w:cs="Calibri"/>
          <w:color w:val="auto"/>
        </w:rPr>
        <w:t xml:space="preserve">załączanie formularza F/EP/09 „Ocena w zakresie szczepień ochronnych” do protokołów kontroli punktów szczepień; </w:t>
      </w:r>
    </w:p>
    <w:p w14:paraId="20981B3A" w14:textId="77777777" w:rsidR="00E54ACD" w:rsidRPr="00B80D60" w:rsidRDefault="00E54ACD" w:rsidP="00F41C09">
      <w:pPr>
        <w:numPr>
          <w:ilvl w:val="1"/>
          <w:numId w:val="206"/>
        </w:numPr>
        <w:spacing w:line="276" w:lineRule="auto"/>
        <w:ind w:left="1276" w:hanging="283"/>
        <w:rPr>
          <w:rFonts w:ascii="Calibri" w:hAnsi="Calibri" w:cs="Calibri"/>
          <w:color w:val="auto"/>
        </w:rPr>
      </w:pPr>
      <w:r w:rsidRPr="00B80D60">
        <w:rPr>
          <w:rFonts w:ascii="Calibri" w:hAnsi="Calibri" w:cs="Calibri"/>
          <w:color w:val="auto"/>
        </w:rPr>
        <w:t>zatwierdzanie protokołów kontroli przez bezpośredniego przełożonego;</w:t>
      </w:r>
    </w:p>
    <w:p w14:paraId="065930B4" w14:textId="77777777" w:rsidR="00E54ACD" w:rsidRPr="00B80D60" w:rsidRDefault="00E54ACD" w:rsidP="00F41C09">
      <w:pPr>
        <w:numPr>
          <w:ilvl w:val="1"/>
          <w:numId w:val="206"/>
        </w:numPr>
        <w:spacing w:line="276" w:lineRule="auto"/>
        <w:ind w:left="1276" w:hanging="283"/>
        <w:rPr>
          <w:rFonts w:ascii="Calibri" w:hAnsi="Calibri" w:cs="Calibri"/>
          <w:color w:val="auto"/>
        </w:rPr>
      </w:pPr>
      <w:r w:rsidRPr="00B80D60">
        <w:rPr>
          <w:rFonts w:ascii="Calibri" w:hAnsi="Calibri" w:cs="Calibri"/>
          <w:color w:val="auto"/>
        </w:rPr>
        <w:t>wpisywanie prawidłowych numerów upoważnień do kontroli oraz aktualnych publikatorów przepisów prawnych w upoważnieniach, a także całości dokumentacji kontrolnej;</w:t>
      </w:r>
    </w:p>
    <w:p w14:paraId="26AE1873" w14:textId="77777777" w:rsidR="00E54ACD" w:rsidRPr="00B80D60" w:rsidRDefault="00E54ACD" w:rsidP="00F41C09">
      <w:pPr>
        <w:numPr>
          <w:ilvl w:val="1"/>
          <w:numId w:val="206"/>
        </w:numPr>
        <w:spacing w:line="276" w:lineRule="auto"/>
        <w:ind w:left="1276" w:hanging="283"/>
        <w:rPr>
          <w:rFonts w:ascii="Calibri" w:hAnsi="Calibri" w:cs="Calibri"/>
          <w:color w:val="auto"/>
        </w:rPr>
      </w:pPr>
      <w:r w:rsidRPr="00B80D60">
        <w:rPr>
          <w:rFonts w:ascii="Calibri" w:hAnsi="Calibri" w:cs="Calibri"/>
          <w:color w:val="auto"/>
        </w:rPr>
        <w:t>w przypadku odstąpienia od zawiadomienia o zamiarze wszczęcia kontroli wskazywać w rozdziale II pkt 3 protok</w:t>
      </w:r>
      <w:r w:rsidR="00CF037D" w:rsidRPr="00B80D60">
        <w:rPr>
          <w:rFonts w:ascii="Calibri" w:hAnsi="Calibri" w:cs="Calibri"/>
          <w:color w:val="auto"/>
        </w:rPr>
        <w:t>o</w:t>
      </w:r>
      <w:r w:rsidRPr="00B80D60">
        <w:rPr>
          <w:rFonts w:ascii="Calibri" w:hAnsi="Calibri" w:cs="Calibri"/>
          <w:color w:val="auto"/>
        </w:rPr>
        <w:t>łu przyczyny tego odstąpienia;</w:t>
      </w:r>
    </w:p>
    <w:p w14:paraId="7FECA9F2" w14:textId="77777777" w:rsidR="00E54ACD" w:rsidRPr="00B80D60" w:rsidRDefault="00E54ACD" w:rsidP="00F41C09">
      <w:pPr>
        <w:numPr>
          <w:ilvl w:val="1"/>
          <w:numId w:val="206"/>
        </w:numPr>
        <w:spacing w:line="276" w:lineRule="auto"/>
        <w:ind w:left="1276" w:hanging="283"/>
        <w:rPr>
          <w:rFonts w:ascii="Calibri" w:hAnsi="Calibri" w:cs="Calibri"/>
          <w:color w:val="auto"/>
        </w:rPr>
      </w:pPr>
      <w:r w:rsidRPr="00B80D60">
        <w:rPr>
          <w:rFonts w:ascii="Calibri" w:hAnsi="Calibri" w:cs="Calibri"/>
          <w:color w:val="auto"/>
        </w:rPr>
        <w:t xml:space="preserve"> w przypadku dokumentowania  w rozdziale III protok</w:t>
      </w:r>
      <w:r w:rsidR="00CF037D" w:rsidRPr="00B80D60">
        <w:rPr>
          <w:rFonts w:ascii="Calibri" w:hAnsi="Calibri" w:cs="Calibri"/>
          <w:color w:val="auto"/>
        </w:rPr>
        <w:t>o</w:t>
      </w:r>
      <w:r w:rsidRPr="00B80D60">
        <w:rPr>
          <w:rFonts w:ascii="Calibri" w:hAnsi="Calibri" w:cs="Calibri"/>
          <w:color w:val="auto"/>
        </w:rPr>
        <w:t>łu faktu sprawdzenia procedur oraz instrukcji, odnotowywać ten fakt również w rozdziale II pkt 11 dot. dokumentów ocenianych, tak aby zapisy w protok</w:t>
      </w:r>
      <w:r w:rsidR="00CF037D" w:rsidRPr="00B80D60">
        <w:rPr>
          <w:rFonts w:ascii="Calibri" w:hAnsi="Calibri" w:cs="Calibri"/>
          <w:color w:val="auto"/>
        </w:rPr>
        <w:t>o</w:t>
      </w:r>
      <w:r w:rsidRPr="00B80D60">
        <w:rPr>
          <w:rFonts w:ascii="Calibri" w:hAnsi="Calibri" w:cs="Calibri"/>
          <w:color w:val="auto"/>
        </w:rPr>
        <w:t>le były spójne;</w:t>
      </w:r>
    </w:p>
    <w:p w14:paraId="3540B5A1" w14:textId="77777777" w:rsidR="00E54ACD" w:rsidRPr="00B80D60" w:rsidRDefault="00E54ACD" w:rsidP="00F41C09">
      <w:pPr>
        <w:numPr>
          <w:ilvl w:val="1"/>
          <w:numId w:val="206"/>
        </w:numPr>
        <w:spacing w:line="276" w:lineRule="auto"/>
        <w:ind w:left="1276" w:hanging="283"/>
        <w:rPr>
          <w:rFonts w:ascii="Calibri" w:hAnsi="Calibri" w:cs="Calibri"/>
          <w:color w:val="auto"/>
        </w:rPr>
      </w:pPr>
      <w:r w:rsidRPr="00B80D60">
        <w:rPr>
          <w:rFonts w:ascii="Calibri" w:hAnsi="Calibri" w:cs="Calibri"/>
          <w:color w:val="auto"/>
        </w:rPr>
        <w:t>uwagi o charakterze uwag, wniosków i instruktażu formułować w treści protokołów z kontroli punktów szczepień,  tak aby nie wskazywały, że są to zalecenia doraźne po kontroli, a tym samym sugerowały, że w tym zakresie istnieją nieprawidłowości.</w:t>
      </w:r>
    </w:p>
    <w:p w14:paraId="0E84C020" w14:textId="77777777" w:rsidR="00E54ACD" w:rsidRPr="00B80D60" w:rsidRDefault="00E54ACD" w:rsidP="00F41C09">
      <w:pPr>
        <w:numPr>
          <w:ilvl w:val="0"/>
          <w:numId w:val="225"/>
        </w:numPr>
        <w:spacing w:line="276" w:lineRule="auto"/>
        <w:rPr>
          <w:rFonts w:ascii="Calibri" w:hAnsi="Calibri" w:cs="Calibri"/>
          <w:color w:val="auto"/>
        </w:rPr>
      </w:pPr>
      <w:r w:rsidRPr="00B80D60">
        <w:rPr>
          <w:rFonts w:ascii="Calibri" w:hAnsi="Calibri" w:cs="Calibri"/>
          <w:color w:val="auto"/>
        </w:rPr>
        <w:t>Postępowania dot. osób uchylających się od obowiązku szczepień prowadzić szczególnie starannie i rzetelnie poprzez:</w:t>
      </w:r>
    </w:p>
    <w:p w14:paraId="15CB4EEA" w14:textId="41A183A0" w:rsidR="00E54ACD" w:rsidRPr="00B80D60" w:rsidRDefault="00E54ACD" w:rsidP="00F41C09">
      <w:pPr>
        <w:numPr>
          <w:ilvl w:val="0"/>
          <w:numId w:val="207"/>
        </w:numPr>
        <w:spacing w:line="276" w:lineRule="auto"/>
        <w:rPr>
          <w:rFonts w:ascii="Calibri" w:hAnsi="Calibri" w:cs="Calibri"/>
          <w:color w:val="auto"/>
        </w:rPr>
      </w:pPr>
      <w:r w:rsidRPr="00B80D60">
        <w:rPr>
          <w:rFonts w:ascii="Calibri" w:hAnsi="Calibri" w:cs="Calibri"/>
          <w:color w:val="auto"/>
        </w:rPr>
        <w:t>poprawne ustalanie brakujących oraz wymaganych szczepień ochronnych, a</w:t>
      </w:r>
      <w:r w:rsidR="00DF4F11">
        <w:rPr>
          <w:rFonts w:ascii="Calibri" w:hAnsi="Calibri" w:cs="Calibri"/>
          <w:color w:val="auto"/>
        </w:rPr>
        <w:t> </w:t>
      </w:r>
      <w:r w:rsidRPr="00B80D60">
        <w:rPr>
          <w:rFonts w:ascii="Calibri" w:hAnsi="Calibri" w:cs="Calibri"/>
          <w:color w:val="auto"/>
        </w:rPr>
        <w:t>w</w:t>
      </w:r>
      <w:r w:rsidR="006C7A36">
        <w:rPr>
          <w:rFonts w:ascii="Calibri" w:hAnsi="Calibri" w:cs="Calibri"/>
          <w:color w:val="auto"/>
        </w:rPr>
        <w:t> </w:t>
      </w:r>
      <w:r w:rsidRPr="00B80D60">
        <w:rPr>
          <w:rFonts w:ascii="Calibri" w:hAnsi="Calibri" w:cs="Calibri"/>
          <w:color w:val="auto"/>
        </w:rPr>
        <w:t>przypadku stwierdzenia nieprawidłowości dokonywanie bieżącej korekty działań i konsekwentną ich realizację;</w:t>
      </w:r>
    </w:p>
    <w:p w14:paraId="339F1ED5" w14:textId="77777777" w:rsidR="00E54ACD" w:rsidRPr="00B80D60" w:rsidRDefault="00E54ACD" w:rsidP="00F41C09">
      <w:pPr>
        <w:numPr>
          <w:ilvl w:val="0"/>
          <w:numId w:val="207"/>
        </w:numPr>
        <w:spacing w:line="276" w:lineRule="auto"/>
        <w:rPr>
          <w:rFonts w:ascii="Calibri" w:hAnsi="Calibri" w:cs="Calibri"/>
          <w:color w:val="auto"/>
        </w:rPr>
      </w:pPr>
      <w:r w:rsidRPr="00B80D60">
        <w:rPr>
          <w:rFonts w:ascii="Calibri" w:hAnsi="Calibri" w:cs="Calibri"/>
          <w:color w:val="auto"/>
        </w:rPr>
        <w:t xml:space="preserve"> prawidłowe dokumentowanie brakujących dawek szczepień w korespondencji urzędowej;</w:t>
      </w:r>
    </w:p>
    <w:p w14:paraId="7A6E9137" w14:textId="77777777" w:rsidR="00E54ACD" w:rsidRPr="00B80D60" w:rsidRDefault="00E54ACD" w:rsidP="00F41C09">
      <w:pPr>
        <w:numPr>
          <w:ilvl w:val="0"/>
          <w:numId w:val="207"/>
        </w:numPr>
        <w:spacing w:line="276" w:lineRule="auto"/>
        <w:rPr>
          <w:rFonts w:ascii="Calibri" w:hAnsi="Calibri" w:cs="Calibri"/>
          <w:color w:val="auto"/>
        </w:rPr>
      </w:pPr>
      <w:r w:rsidRPr="00B80D60">
        <w:rPr>
          <w:rFonts w:ascii="Calibri" w:hAnsi="Calibri" w:cs="Calibri"/>
          <w:color w:val="auto"/>
        </w:rPr>
        <w:t>odnotowywanie w dokumentacji daty wpływu zgłoszenia osób uchylających się od obowiązku szczepień do PSSE;</w:t>
      </w:r>
    </w:p>
    <w:p w14:paraId="7EC5E1E3" w14:textId="77777777" w:rsidR="00A44124" w:rsidRPr="00B80D60" w:rsidRDefault="00E54ACD" w:rsidP="00F41C09">
      <w:pPr>
        <w:numPr>
          <w:ilvl w:val="0"/>
          <w:numId w:val="207"/>
        </w:numPr>
        <w:spacing w:line="276" w:lineRule="auto"/>
        <w:rPr>
          <w:rFonts w:ascii="Calibri" w:hAnsi="Calibri" w:cs="Calibri"/>
          <w:color w:val="auto"/>
        </w:rPr>
      </w:pPr>
      <w:r w:rsidRPr="00B80D60">
        <w:rPr>
          <w:rFonts w:ascii="Calibri" w:hAnsi="Calibri" w:cs="Calibri"/>
          <w:color w:val="auto"/>
        </w:rPr>
        <w:lastRenderedPageBreak/>
        <w:t>wdrożenie w treści formułowanych obowiązków w tytułach wykonawczych dodatkowego zapisu, że obowiązek należy realizować zgodnie ze schematem szczepień ustalanym przez lekarza kwalifikującego do szczepień, w sytuacji braku realizacji wielu szczepień.</w:t>
      </w:r>
    </w:p>
    <w:p w14:paraId="0877CBDC" w14:textId="45A7E3DD" w:rsidR="00A44124" w:rsidRPr="00B80D60" w:rsidRDefault="00E54ACD" w:rsidP="00F41C09">
      <w:pPr>
        <w:numPr>
          <w:ilvl w:val="0"/>
          <w:numId w:val="226"/>
        </w:numPr>
        <w:spacing w:line="276" w:lineRule="auto"/>
        <w:rPr>
          <w:rFonts w:ascii="Calibri" w:hAnsi="Calibri" w:cs="Calibri"/>
          <w:color w:val="auto"/>
        </w:rPr>
      </w:pPr>
      <w:r w:rsidRPr="00B80D60">
        <w:rPr>
          <w:rFonts w:ascii="Calibri" w:hAnsi="Calibri" w:cs="Calibri"/>
          <w:color w:val="auto"/>
        </w:rPr>
        <w:t>W Rejestrze centralnym skarg nie rejestrować spraw, które rozpoznaje ZPWIS w Szczecinie, co do których PPIS w Szczecinie składa wyłącznie wyjaśnienia.</w:t>
      </w:r>
    </w:p>
    <w:p w14:paraId="76D47D47" w14:textId="77777777" w:rsidR="00E54ACD" w:rsidRPr="00B80D60" w:rsidRDefault="00E54ACD" w:rsidP="00F41C09">
      <w:pPr>
        <w:numPr>
          <w:ilvl w:val="0"/>
          <w:numId w:val="226"/>
        </w:numPr>
        <w:spacing w:line="276" w:lineRule="auto"/>
        <w:rPr>
          <w:rFonts w:ascii="Calibri" w:hAnsi="Calibri" w:cs="Calibri"/>
          <w:color w:val="auto"/>
        </w:rPr>
      </w:pPr>
      <w:r w:rsidRPr="00B80D60">
        <w:rPr>
          <w:rFonts w:ascii="Calibri" w:hAnsi="Calibri" w:cs="Calibri"/>
          <w:color w:val="auto"/>
        </w:rPr>
        <w:t>Prawidłowo i z należytą starannością rozpoznawać wnioski o udzielenie informacji publicznej w tym:</w:t>
      </w:r>
    </w:p>
    <w:p w14:paraId="50D6FC23" w14:textId="77777777" w:rsidR="00E54ACD" w:rsidRPr="00B80D60" w:rsidRDefault="00E54ACD" w:rsidP="00F41C09">
      <w:pPr>
        <w:numPr>
          <w:ilvl w:val="0"/>
          <w:numId w:val="208"/>
        </w:numPr>
        <w:spacing w:line="276" w:lineRule="auto"/>
        <w:rPr>
          <w:rFonts w:ascii="Calibri" w:hAnsi="Calibri" w:cs="Calibri"/>
          <w:color w:val="auto"/>
        </w:rPr>
      </w:pPr>
      <w:r w:rsidRPr="00B80D60">
        <w:rPr>
          <w:rFonts w:ascii="Calibri" w:hAnsi="Calibri" w:cs="Calibri"/>
          <w:color w:val="auto"/>
        </w:rPr>
        <w:t xml:space="preserve"> rejestrować wnioski po dacie wpływu do organu; </w:t>
      </w:r>
    </w:p>
    <w:p w14:paraId="6293A18E" w14:textId="77777777" w:rsidR="00E54ACD" w:rsidRPr="00B80D60" w:rsidRDefault="00E54ACD" w:rsidP="00F41C09">
      <w:pPr>
        <w:numPr>
          <w:ilvl w:val="0"/>
          <w:numId w:val="208"/>
        </w:numPr>
        <w:spacing w:line="276" w:lineRule="auto"/>
        <w:rPr>
          <w:rFonts w:ascii="Calibri" w:hAnsi="Calibri" w:cs="Calibri"/>
          <w:color w:val="auto"/>
        </w:rPr>
      </w:pPr>
      <w:r w:rsidRPr="00B80D60">
        <w:rPr>
          <w:rFonts w:ascii="Calibri" w:hAnsi="Calibri" w:cs="Calibri"/>
          <w:color w:val="auto"/>
        </w:rPr>
        <w:t>nadawać korespondencji z tego zakresu właściwą numerację;</w:t>
      </w:r>
    </w:p>
    <w:p w14:paraId="54A9B26E" w14:textId="77777777" w:rsidR="00E54ACD" w:rsidRPr="00B80D60" w:rsidRDefault="00E54ACD" w:rsidP="00F41C09">
      <w:pPr>
        <w:numPr>
          <w:ilvl w:val="0"/>
          <w:numId w:val="208"/>
        </w:numPr>
        <w:spacing w:line="276" w:lineRule="auto"/>
        <w:rPr>
          <w:rFonts w:ascii="Calibri" w:hAnsi="Calibri" w:cs="Calibri"/>
          <w:color w:val="auto"/>
        </w:rPr>
      </w:pPr>
      <w:r w:rsidRPr="00B80D60">
        <w:rPr>
          <w:rFonts w:ascii="Calibri" w:hAnsi="Calibri" w:cs="Calibri"/>
          <w:color w:val="auto"/>
        </w:rPr>
        <w:t>terminowo rozpoznawać sprawy tej kategorii;</w:t>
      </w:r>
    </w:p>
    <w:p w14:paraId="0D2F0ABE" w14:textId="77777777" w:rsidR="00A44124" w:rsidRPr="00B80D60" w:rsidRDefault="00E54ACD" w:rsidP="00F41C09">
      <w:pPr>
        <w:numPr>
          <w:ilvl w:val="0"/>
          <w:numId w:val="208"/>
        </w:numPr>
        <w:spacing w:line="276" w:lineRule="auto"/>
        <w:rPr>
          <w:rFonts w:ascii="Calibri" w:hAnsi="Calibri" w:cs="Calibri"/>
          <w:color w:val="auto"/>
        </w:rPr>
      </w:pPr>
      <w:r w:rsidRPr="00B80D60">
        <w:rPr>
          <w:rFonts w:ascii="Calibri" w:hAnsi="Calibri" w:cs="Calibri"/>
          <w:color w:val="auto"/>
        </w:rPr>
        <w:t>dołączać do odpowiedzi na wniosek o udzielenie informacji publicznej poświadczenie odbioru korespondencji przez wnioskującego, w tym także Urzędowe Poświadczenie Dostarczenia w przypadku korespondencji prowadzonej poprzez platformę e-PUAP.</w:t>
      </w:r>
    </w:p>
    <w:p w14:paraId="60BBDA43" w14:textId="77777777" w:rsidR="00E54ACD" w:rsidRPr="00B80D60" w:rsidRDefault="00E54ACD" w:rsidP="00F41C09">
      <w:pPr>
        <w:numPr>
          <w:ilvl w:val="0"/>
          <w:numId w:val="227"/>
        </w:numPr>
        <w:spacing w:line="276" w:lineRule="auto"/>
        <w:rPr>
          <w:rFonts w:ascii="Calibri" w:hAnsi="Calibri" w:cs="Calibri"/>
          <w:color w:val="auto"/>
        </w:rPr>
      </w:pPr>
      <w:r w:rsidRPr="00B80D60">
        <w:rPr>
          <w:rFonts w:ascii="Calibri" w:hAnsi="Calibri" w:cs="Calibri"/>
          <w:color w:val="auto"/>
        </w:rPr>
        <w:t>Zachowywać termin określony w art.231. K.p.a. podczas przekazywania spraw organowi wyższego stopnia, właściwemu do rozpoznania sprawy.</w:t>
      </w:r>
    </w:p>
    <w:p w14:paraId="21B121DF" w14:textId="77777777" w:rsidR="00E54ACD" w:rsidRPr="00B80D60" w:rsidRDefault="00E54ACD" w:rsidP="00CF037D">
      <w:pPr>
        <w:spacing w:line="276" w:lineRule="auto"/>
        <w:rPr>
          <w:rFonts w:ascii="Calibri" w:hAnsi="Calibri" w:cs="Calibri"/>
          <w:color w:val="auto"/>
          <w:u w:val="single"/>
        </w:rPr>
      </w:pPr>
    </w:p>
    <w:p w14:paraId="236D2036" w14:textId="77777777" w:rsidR="00ED0ADA" w:rsidRPr="00B80D60" w:rsidRDefault="00D74405" w:rsidP="00CF037D">
      <w:pPr>
        <w:spacing w:line="276" w:lineRule="auto"/>
        <w:rPr>
          <w:rFonts w:ascii="Calibri" w:hAnsi="Calibri" w:cs="Calibri"/>
          <w:color w:val="auto"/>
          <w:u w:val="single"/>
        </w:rPr>
      </w:pPr>
      <w:r w:rsidRPr="00B80D60">
        <w:rPr>
          <w:rFonts w:ascii="Calibri" w:hAnsi="Calibri" w:cs="Calibri"/>
          <w:color w:val="auto"/>
          <w:u w:val="single"/>
        </w:rPr>
        <w:t xml:space="preserve">W zakresie HIGIENY PRACY: </w:t>
      </w:r>
    </w:p>
    <w:p w14:paraId="2C7973F0" w14:textId="77777777" w:rsidR="00ED0ADA" w:rsidRPr="00B80D60" w:rsidRDefault="00ED0ADA" w:rsidP="00F41C09">
      <w:pPr>
        <w:numPr>
          <w:ilvl w:val="0"/>
          <w:numId w:val="215"/>
        </w:numPr>
        <w:spacing w:line="276" w:lineRule="auto"/>
        <w:ind w:left="426" w:hanging="426"/>
        <w:rPr>
          <w:rFonts w:ascii="Calibri" w:hAnsi="Calibri" w:cs="Calibri"/>
          <w:color w:val="auto"/>
        </w:rPr>
      </w:pPr>
      <w:r w:rsidRPr="00B80D60">
        <w:rPr>
          <w:rFonts w:ascii="Calibri" w:hAnsi="Calibri" w:cs="Calibri"/>
          <w:color w:val="auto"/>
        </w:rPr>
        <w:t>W protokołach z kontroli sprawdzających, w przypadku stwierdzenia niewykonania nakazów wynikających z decyzji administracyjnej w punkcie III.3 „Nieprawidłowości stwierdzone podczas kontroli z podaniem przepisów prawa, które naruszono” zamieszczać informacje zgodnie z brzmieniem ww. punktu.</w:t>
      </w:r>
    </w:p>
    <w:p w14:paraId="4A617A21" w14:textId="77777777" w:rsidR="00ED0ADA" w:rsidRPr="00B80D60" w:rsidRDefault="00ED0ADA" w:rsidP="00F41C09">
      <w:pPr>
        <w:numPr>
          <w:ilvl w:val="0"/>
          <w:numId w:val="215"/>
        </w:numPr>
        <w:spacing w:line="276" w:lineRule="auto"/>
        <w:ind w:left="360" w:hanging="360"/>
        <w:rPr>
          <w:rFonts w:ascii="Calibri" w:hAnsi="Calibri" w:cs="Calibri"/>
          <w:color w:val="auto"/>
        </w:rPr>
      </w:pPr>
      <w:r w:rsidRPr="00B80D60">
        <w:rPr>
          <w:rFonts w:ascii="Calibri" w:hAnsi="Calibri" w:cs="Calibri"/>
          <w:color w:val="auto"/>
        </w:rPr>
        <w:t>W protokołach kontroli:</w:t>
      </w:r>
    </w:p>
    <w:p w14:paraId="189729D2" w14:textId="77777777" w:rsidR="00ED0ADA" w:rsidRPr="00B80D60" w:rsidRDefault="00ED0ADA" w:rsidP="00F41C09">
      <w:pPr>
        <w:numPr>
          <w:ilvl w:val="1"/>
          <w:numId w:val="215"/>
        </w:numPr>
        <w:spacing w:line="276" w:lineRule="auto"/>
        <w:rPr>
          <w:rFonts w:ascii="Calibri" w:hAnsi="Calibri" w:cs="Calibri"/>
          <w:color w:val="auto"/>
        </w:rPr>
      </w:pPr>
      <w:r w:rsidRPr="00B80D60">
        <w:rPr>
          <w:rFonts w:ascii="Calibri" w:hAnsi="Calibri" w:cs="Calibri"/>
          <w:color w:val="auto"/>
        </w:rPr>
        <w:t>w pkt. III.2 „Informacje istotne dla ustaleń kontroli np. stwierdzenia dotyczące stanu technicznego podmiotu/obiektu, stanu sanitarno-higienicznego” opisywać stwierdzony stan faktyczny w taki sposób, aby stanowił odzwierciedlenie  nieprawidłowości wskazanych w pkt. III.3 „Nieprawidłowości stwierdzone podczas kontroli z podaniem przepisów prawnych, które naruszono”;</w:t>
      </w:r>
    </w:p>
    <w:p w14:paraId="7A2C0AFE" w14:textId="77777777" w:rsidR="00ED0ADA" w:rsidRPr="00B80D60" w:rsidRDefault="00ED0ADA" w:rsidP="00F41C09">
      <w:pPr>
        <w:numPr>
          <w:ilvl w:val="1"/>
          <w:numId w:val="215"/>
        </w:numPr>
        <w:spacing w:line="276" w:lineRule="auto"/>
        <w:rPr>
          <w:rFonts w:ascii="Calibri" w:hAnsi="Calibri" w:cs="Calibri"/>
          <w:color w:val="auto"/>
        </w:rPr>
      </w:pPr>
      <w:r w:rsidRPr="00B80D60">
        <w:rPr>
          <w:rFonts w:ascii="Calibri" w:hAnsi="Calibri" w:cs="Calibri"/>
          <w:color w:val="auto"/>
        </w:rPr>
        <w:t>nieprawidłowości opisywać w sposób precyzyjny, przejrzysty i jednoznaczny dla strony;</w:t>
      </w:r>
    </w:p>
    <w:p w14:paraId="06AEAAD6" w14:textId="77777777" w:rsidR="00ED0ADA" w:rsidRPr="00B80D60" w:rsidRDefault="00ED0ADA" w:rsidP="00F41C09">
      <w:pPr>
        <w:numPr>
          <w:ilvl w:val="1"/>
          <w:numId w:val="215"/>
        </w:numPr>
        <w:spacing w:line="276" w:lineRule="auto"/>
        <w:rPr>
          <w:rFonts w:ascii="Calibri" w:hAnsi="Calibri" w:cs="Calibri"/>
          <w:color w:val="auto"/>
        </w:rPr>
      </w:pPr>
      <w:r w:rsidRPr="00B80D60">
        <w:rPr>
          <w:rFonts w:ascii="Calibri" w:hAnsi="Calibri" w:cs="Calibri"/>
          <w:color w:val="auto"/>
        </w:rPr>
        <w:t xml:space="preserve">w przypadku wydania ustnych zaleceń podczas czynności kontrolnych, informacja taka winna być ujęta w pkt III. 4 protokołu „Doraźne zalecenia, uwagi i wnioski”. </w:t>
      </w:r>
    </w:p>
    <w:p w14:paraId="75DC9141" w14:textId="77777777" w:rsidR="00ED0ADA" w:rsidRPr="00B80D60" w:rsidRDefault="00ED0ADA" w:rsidP="00F41C09">
      <w:pPr>
        <w:numPr>
          <w:ilvl w:val="0"/>
          <w:numId w:val="216"/>
        </w:numPr>
        <w:spacing w:line="276" w:lineRule="auto"/>
        <w:ind w:left="426" w:hanging="426"/>
        <w:rPr>
          <w:rFonts w:ascii="Calibri" w:hAnsi="Calibri" w:cs="Calibri"/>
          <w:color w:val="auto"/>
        </w:rPr>
      </w:pPr>
      <w:r w:rsidRPr="00B80D60">
        <w:rPr>
          <w:rFonts w:ascii="Calibri" w:hAnsi="Calibri" w:cs="Calibri"/>
          <w:color w:val="auto"/>
        </w:rPr>
        <w:t>W zakresie kontroli podanym w zawiadomieniach o zamiarze wszczęcia kontroli, upoważnieniach do przeprowadzania czynności kontrolnych wydawanych na podstawie art. 49 Prawa przedsiębiorców oraz protokołach kontroli uwzględnić przestrzeganie obowiązków wynikających z przepisów ustawy z dnia 09.11.1995 r. o ochronie zdrowia przed następstwami używania tytoniu i wyrobów tytoniowych (t.j. Dz. U. z 2021r., poz. 276).</w:t>
      </w:r>
    </w:p>
    <w:p w14:paraId="29BD6FB0" w14:textId="77777777" w:rsidR="00ED0ADA" w:rsidRPr="00B80D60" w:rsidRDefault="00ED0ADA" w:rsidP="00F41C09">
      <w:pPr>
        <w:numPr>
          <w:ilvl w:val="0"/>
          <w:numId w:val="216"/>
        </w:numPr>
        <w:spacing w:line="276" w:lineRule="auto"/>
        <w:ind w:left="426" w:hanging="426"/>
        <w:rPr>
          <w:rFonts w:ascii="Calibri" w:hAnsi="Calibri" w:cs="Calibri"/>
          <w:color w:val="auto"/>
        </w:rPr>
      </w:pPr>
      <w:r w:rsidRPr="00B80D60">
        <w:rPr>
          <w:rFonts w:ascii="Calibri" w:hAnsi="Calibri" w:cs="Calibri"/>
          <w:color w:val="auto"/>
        </w:rPr>
        <w:t>Zawiadomienia o wszczęciu postępowania kierować do wszystkich zidentyfikowanych stron postępowania po wpłynięciu pierwszego dokumentu w sprawie.</w:t>
      </w:r>
    </w:p>
    <w:p w14:paraId="63727D31" w14:textId="77777777" w:rsidR="00ED0ADA" w:rsidRPr="00B80D60" w:rsidRDefault="00ED0ADA" w:rsidP="00F41C09">
      <w:pPr>
        <w:numPr>
          <w:ilvl w:val="0"/>
          <w:numId w:val="216"/>
        </w:numPr>
        <w:spacing w:line="276" w:lineRule="auto"/>
        <w:ind w:left="426" w:hanging="426"/>
        <w:rPr>
          <w:rFonts w:ascii="Calibri" w:hAnsi="Calibri" w:cs="Calibri"/>
          <w:color w:val="auto"/>
        </w:rPr>
      </w:pPr>
      <w:r w:rsidRPr="00B80D60">
        <w:rPr>
          <w:rFonts w:ascii="Calibri" w:hAnsi="Calibri" w:cs="Calibri"/>
          <w:color w:val="auto"/>
        </w:rPr>
        <w:lastRenderedPageBreak/>
        <w:t>W podstawie prawnej zawiadomień o wszczęciu postępowania administracyjnego dot. chorób zawodowych, wskazywać art. 61 § 1 Kpa, który stanowi, iż postępowanie administracyjne wszczyna się na żądanie strony lub z urzędu.</w:t>
      </w:r>
    </w:p>
    <w:p w14:paraId="3A399ADE" w14:textId="77777777" w:rsidR="00ED0ADA" w:rsidRPr="00B80D60" w:rsidRDefault="00ED0ADA" w:rsidP="00F41C09">
      <w:pPr>
        <w:numPr>
          <w:ilvl w:val="0"/>
          <w:numId w:val="216"/>
        </w:numPr>
        <w:spacing w:line="276" w:lineRule="auto"/>
        <w:ind w:left="426" w:hanging="426"/>
        <w:rPr>
          <w:rFonts w:ascii="Calibri" w:hAnsi="Calibri" w:cs="Calibri"/>
          <w:color w:val="auto"/>
        </w:rPr>
      </w:pPr>
      <w:r w:rsidRPr="00B80D60">
        <w:rPr>
          <w:rFonts w:ascii="Calibri" w:hAnsi="Calibri" w:cs="Calibri"/>
          <w:color w:val="auto"/>
        </w:rPr>
        <w:t>Do stron postępowania kierować pisma, w tym zawiadomienia o zmianie terminu załatwienia sprawy, stosownie do art. 36 § 1 Kpa, których treść jest zgodna ze stanem faktycznym prowadzonych postępowań.</w:t>
      </w:r>
    </w:p>
    <w:p w14:paraId="4EF6F6DD" w14:textId="54DD6D53" w:rsidR="00ED0ADA" w:rsidRPr="00B80D60" w:rsidRDefault="00ED0ADA" w:rsidP="00F41C09">
      <w:pPr>
        <w:numPr>
          <w:ilvl w:val="0"/>
          <w:numId w:val="216"/>
        </w:numPr>
        <w:spacing w:line="276" w:lineRule="auto"/>
        <w:ind w:left="426" w:hanging="426"/>
        <w:rPr>
          <w:rFonts w:ascii="Calibri" w:hAnsi="Calibri" w:cs="Calibri"/>
          <w:color w:val="auto"/>
        </w:rPr>
      </w:pPr>
      <w:r w:rsidRPr="00B80D60">
        <w:rPr>
          <w:rFonts w:ascii="Calibri" w:hAnsi="Calibri" w:cs="Calibri"/>
          <w:color w:val="auto"/>
        </w:rPr>
        <w:t>W pismach, w których poucza się stronę o prawie do wniesienia ponaglenia zgodnie z art. 36 Kpa wskazywać pełne informacje, w stosunku do informacji wynikających z art. 37 Kpa. tj. informować stronę o adresacie ponaglenia.</w:t>
      </w:r>
    </w:p>
    <w:p w14:paraId="7369494F" w14:textId="77777777" w:rsidR="00ED0ADA" w:rsidRPr="00B80D60" w:rsidRDefault="00ED0ADA" w:rsidP="00F41C09">
      <w:pPr>
        <w:numPr>
          <w:ilvl w:val="0"/>
          <w:numId w:val="216"/>
        </w:numPr>
        <w:spacing w:line="276" w:lineRule="auto"/>
        <w:ind w:left="426" w:hanging="426"/>
        <w:rPr>
          <w:rFonts w:ascii="Calibri" w:hAnsi="Calibri" w:cs="Calibri"/>
          <w:color w:val="auto"/>
        </w:rPr>
      </w:pPr>
      <w:r w:rsidRPr="00B80D60">
        <w:rPr>
          <w:rFonts w:ascii="Calibri" w:hAnsi="Calibri" w:cs="Calibri"/>
          <w:color w:val="auto"/>
        </w:rPr>
        <w:t xml:space="preserve">Wypełniając obowiązek nałożony na organ na mocy art. 13 rozporządzenia Parlamentu Europejskiego i Rady (UE) 2016/679 z dnia 27 kwietnia 2016 r. w sprawie ochrony osób fizycznych w związku z przetwarzaniem danych osobowych w sprawie swobodnego przepływu takich danych oraz uchylenia dyrektywy 95/46/WE (RODO) przekazywać pełne informacje dot. przetwarzania danych osobowych. </w:t>
      </w:r>
    </w:p>
    <w:p w14:paraId="292E516A" w14:textId="77777777" w:rsidR="00ED0ADA" w:rsidRPr="00B80D60" w:rsidRDefault="00ED0ADA" w:rsidP="00F41C09">
      <w:pPr>
        <w:numPr>
          <w:ilvl w:val="0"/>
          <w:numId w:val="216"/>
        </w:numPr>
        <w:spacing w:line="276" w:lineRule="auto"/>
        <w:ind w:left="426" w:hanging="426"/>
        <w:rPr>
          <w:rFonts w:ascii="Calibri" w:hAnsi="Calibri" w:cs="Calibri"/>
          <w:color w:val="auto"/>
        </w:rPr>
      </w:pPr>
      <w:r w:rsidRPr="00B80D60">
        <w:rPr>
          <w:rFonts w:ascii="Calibri" w:hAnsi="Calibri" w:cs="Calibri"/>
          <w:color w:val="auto"/>
        </w:rPr>
        <w:t>W postanowieniach o nałożeniu grzywny:</w:t>
      </w:r>
    </w:p>
    <w:p w14:paraId="70F610C5" w14:textId="77777777" w:rsidR="00ED0ADA" w:rsidRPr="00B80D60" w:rsidRDefault="00ED0ADA" w:rsidP="00F41C09">
      <w:pPr>
        <w:numPr>
          <w:ilvl w:val="0"/>
          <w:numId w:val="214"/>
        </w:numPr>
        <w:spacing w:line="276" w:lineRule="auto"/>
        <w:rPr>
          <w:rFonts w:ascii="Calibri" w:hAnsi="Calibri" w:cs="Calibri"/>
          <w:color w:val="auto"/>
        </w:rPr>
      </w:pPr>
      <w:r w:rsidRPr="00B80D60">
        <w:rPr>
          <w:rFonts w:ascii="Calibri" w:hAnsi="Calibri" w:cs="Calibri"/>
          <w:color w:val="auto"/>
        </w:rPr>
        <w:t>w sentencji wskazywać informacje o kosztach egzekucyjnych wynikających z art. 64a § 1 pkt 1 u.p.e.a.;</w:t>
      </w:r>
    </w:p>
    <w:p w14:paraId="2AEE376D" w14:textId="77777777" w:rsidR="007B2E8E" w:rsidRPr="00B80D60" w:rsidRDefault="00ED0ADA" w:rsidP="00F41C09">
      <w:pPr>
        <w:numPr>
          <w:ilvl w:val="0"/>
          <w:numId w:val="214"/>
        </w:numPr>
        <w:spacing w:line="276" w:lineRule="auto"/>
        <w:rPr>
          <w:rFonts w:ascii="Calibri" w:hAnsi="Calibri" w:cs="Calibri"/>
          <w:color w:val="auto"/>
        </w:rPr>
      </w:pPr>
      <w:r w:rsidRPr="00B80D60">
        <w:rPr>
          <w:rFonts w:ascii="Calibri" w:hAnsi="Calibri" w:cs="Calibri"/>
          <w:color w:val="auto"/>
        </w:rPr>
        <w:t>zawrzeć uzasadnienie prawne.</w:t>
      </w:r>
    </w:p>
    <w:p w14:paraId="0FD10CC5" w14:textId="77777777" w:rsidR="00E87BC5" w:rsidRPr="00B80D60" w:rsidRDefault="00ED0ADA" w:rsidP="00F41C09">
      <w:pPr>
        <w:numPr>
          <w:ilvl w:val="0"/>
          <w:numId w:val="219"/>
        </w:numPr>
        <w:spacing w:line="276" w:lineRule="auto"/>
        <w:rPr>
          <w:rFonts w:ascii="Calibri" w:hAnsi="Calibri" w:cs="Calibri"/>
          <w:color w:val="auto"/>
        </w:rPr>
      </w:pPr>
      <w:r w:rsidRPr="00B80D60">
        <w:rPr>
          <w:rFonts w:ascii="Calibri" w:hAnsi="Calibri" w:cs="Calibri"/>
          <w:color w:val="auto"/>
        </w:rPr>
        <w:t>Sporządzać mające znaczenie dla sprawy adnotacje urzędowe, podpisane przez osobę sporządzającą, jak i państwowego powiatowego inspektora sanitarnego.</w:t>
      </w:r>
    </w:p>
    <w:p w14:paraId="61E38F92" w14:textId="77777777" w:rsidR="00E87BC5" w:rsidRPr="00B80D60" w:rsidRDefault="00ED0ADA" w:rsidP="00F41C09">
      <w:pPr>
        <w:numPr>
          <w:ilvl w:val="0"/>
          <w:numId w:val="219"/>
        </w:numPr>
        <w:spacing w:line="276" w:lineRule="auto"/>
        <w:rPr>
          <w:rFonts w:ascii="Calibri" w:hAnsi="Calibri" w:cs="Calibri"/>
          <w:color w:val="auto"/>
        </w:rPr>
      </w:pPr>
      <w:r w:rsidRPr="00B80D60">
        <w:rPr>
          <w:rFonts w:ascii="Calibri" w:hAnsi="Calibri" w:cs="Calibri"/>
          <w:color w:val="auto"/>
        </w:rPr>
        <w:t>W przypadku stwierdzenia w wyniku czynności kontrolnych braku aktualnych orzeczeń lekarskich organ winien kierować się zapisami art. art. 229 § 4 Kodeksu Pracy zgodnie, z którym pracodawca nie może dopuścić do pracy pracownika bez aktualnego orzeczenia lekarskiego stwierdzającego brak przeciwskazań do pracy na określonym stanowisku.</w:t>
      </w:r>
    </w:p>
    <w:p w14:paraId="7207C21B" w14:textId="77777777" w:rsidR="00E87BC5" w:rsidRPr="00B80D60" w:rsidRDefault="00ED0ADA" w:rsidP="00F41C09">
      <w:pPr>
        <w:numPr>
          <w:ilvl w:val="0"/>
          <w:numId w:val="219"/>
        </w:numPr>
        <w:spacing w:line="276" w:lineRule="auto"/>
        <w:rPr>
          <w:rFonts w:ascii="Calibri" w:hAnsi="Calibri" w:cs="Calibri"/>
          <w:color w:val="auto"/>
        </w:rPr>
      </w:pPr>
      <w:r w:rsidRPr="00B80D60">
        <w:rPr>
          <w:rFonts w:ascii="Calibri" w:hAnsi="Calibri" w:cs="Calibri"/>
          <w:color w:val="auto"/>
        </w:rPr>
        <w:t>Nie wydawać decyzji z art. 155 Kpa w sytuacji, w której wniosek strony został nadany po upływie terminu określonego do wykonania nakazów.</w:t>
      </w:r>
    </w:p>
    <w:p w14:paraId="2EAE7F7E" w14:textId="77777777" w:rsidR="00E87BC5" w:rsidRPr="00B80D60" w:rsidRDefault="00ED0ADA" w:rsidP="00F41C09">
      <w:pPr>
        <w:numPr>
          <w:ilvl w:val="0"/>
          <w:numId w:val="219"/>
        </w:numPr>
        <w:spacing w:line="276" w:lineRule="auto"/>
        <w:rPr>
          <w:rFonts w:ascii="Calibri" w:hAnsi="Calibri" w:cs="Calibri"/>
          <w:color w:val="auto"/>
        </w:rPr>
      </w:pPr>
      <w:r w:rsidRPr="00B80D60">
        <w:rPr>
          <w:rFonts w:ascii="Calibri" w:hAnsi="Calibri" w:cs="Calibri"/>
          <w:color w:val="auto"/>
        </w:rPr>
        <w:t xml:space="preserve">Decyzje wydane na podstawie art. 155 Kpa, na wniosek strony dot. zmiany terminu wykonania nakazu, w sytuacji nie wskazania przez stronę nowego terminu ich wykonania winny zawierać uzasadnienie. </w:t>
      </w:r>
    </w:p>
    <w:p w14:paraId="775DDE03" w14:textId="77777777" w:rsidR="00E87BC5" w:rsidRPr="00B80D60" w:rsidRDefault="00ED0ADA" w:rsidP="00F41C09">
      <w:pPr>
        <w:numPr>
          <w:ilvl w:val="0"/>
          <w:numId w:val="219"/>
        </w:numPr>
        <w:spacing w:line="276" w:lineRule="auto"/>
        <w:rPr>
          <w:rFonts w:ascii="Calibri" w:hAnsi="Calibri" w:cs="Calibri"/>
          <w:color w:val="auto"/>
        </w:rPr>
      </w:pPr>
      <w:r w:rsidRPr="00B80D60">
        <w:rPr>
          <w:rFonts w:ascii="Calibri" w:hAnsi="Calibri" w:cs="Calibri"/>
          <w:color w:val="auto"/>
        </w:rPr>
        <w:t xml:space="preserve">W sprawach chorób zawodowych nie przesyłać pism do wiadomości Urzędu Miasta Szczecin w przypadkach, gdy nie jest stroną postępowania. </w:t>
      </w:r>
    </w:p>
    <w:p w14:paraId="671AFFBD" w14:textId="77777777" w:rsidR="00E87BC5" w:rsidRPr="00B80D60" w:rsidRDefault="00ED0ADA" w:rsidP="00F41C09">
      <w:pPr>
        <w:numPr>
          <w:ilvl w:val="0"/>
          <w:numId w:val="219"/>
        </w:numPr>
        <w:spacing w:line="276" w:lineRule="auto"/>
        <w:rPr>
          <w:rFonts w:ascii="Calibri" w:hAnsi="Calibri" w:cs="Calibri"/>
          <w:color w:val="auto"/>
        </w:rPr>
      </w:pPr>
      <w:r w:rsidRPr="00B80D60">
        <w:rPr>
          <w:rFonts w:ascii="Calibri" w:hAnsi="Calibri" w:cs="Calibri"/>
          <w:color w:val="auto"/>
        </w:rPr>
        <w:t>Sprawy załatwiać terminowo z uwzględnieniem przepisów określonym w art. 35 i 36 Kpa.</w:t>
      </w:r>
    </w:p>
    <w:p w14:paraId="11D1F02C" w14:textId="77777777" w:rsidR="00E87BC5" w:rsidRPr="00B80D60" w:rsidRDefault="00ED0ADA" w:rsidP="00F41C09">
      <w:pPr>
        <w:numPr>
          <w:ilvl w:val="0"/>
          <w:numId w:val="219"/>
        </w:numPr>
        <w:spacing w:line="276" w:lineRule="auto"/>
        <w:rPr>
          <w:rFonts w:ascii="Calibri" w:hAnsi="Calibri" w:cs="Calibri"/>
          <w:color w:val="auto"/>
        </w:rPr>
      </w:pPr>
      <w:r w:rsidRPr="00B80D60">
        <w:rPr>
          <w:rFonts w:ascii="Calibri" w:hAnsi="Calibri" w:cs="Calibri"/>
          <w:color w:val="auto"/>
        </w:rPr>
        <w:t>Decyzje wydawać z zachowaniem terminu przewidzianego dla realizacji praw strony, zgodnie z art. 10 § 1 Kpa.</w:t>
      </w:r>
    </w:p>
    <w:p w14:paraId="3DF77AC9" w14:textId="77777777" w:rsidR="00E87BC5" w:rsidRPr="00B80D60" w:rsidRDefault="00ED0ADA" w:rsidP="00F41C09">
      <w:pPr>
        <w:numPr>
          <w:ilvl w:val="0"/>
          <w:numId w:val="219"/>
        </w:numPr>
        <w:spacing w:line="276" w:lineRule="auto"/>
        <w:rPr>
          <w:rFonts w:ascii="Calibri" w:hAnsi="Calibri" w:cs="Calibri"/>
          <w:color w:val="auto"/>
        </w:rPr>
      </w:pPr>
      <w:r w:rsidRPr="00B80D60">
        <w:rPr>
          <w:rFonts w:ascii="Calibri" w:hAnsi="Calibri" w:cs="Calibri"/>
          <w:color w:val="auto"/>
        </w:rPr>
        <w:t>Karty stwierdzenia choroby zawodowej sporządzać z zachowaniem terminu określonego w § 9 rozporządzenia Rady Ministrów w sprawie chorób zawodowych.</w:t>
      </w:r>
    </w:p>
    <w:p w14:paraId="5A2E50B4" w14:textId="77777777" w:rsidR="00E87BC5" w:rsidRPr="00B80D60" w:rsidRDefault="00ED0ADA" w:rsidP="00F41C09">
      <w:pPr>
        <w:numPr>
          <w:ilvl w:val="0"/>
          <w:numId w:val="219"/>
        </w:numPr>
        <w:spacing w:line="276" w:lineRule="auto"/>
        <w:rPr>
          <w:rFonts w:ascii="Calibri" w:hAnsi="Calibri" w:cs="Calibri"/>
          <w:color w:val="auto"/>
        </w:rPr>
      </w:pPr>
      <w:bookmarkStart w:id="213" w:name="_Hlk97288621"/>
      <w:r w:rsidRPr="00B80D60">
        <w:rPr>
          <w:rFonts w:ascii="Calibri" w:hAnsi="Calibri" w:cs="Calibri"/>
          <w:color w:val="auto"/>
        </w:rPr>
        <w:t xml:space="preserve">Pisma interwencyjne </w:t>
      </w:r>
      <w:r w:rsidR="007B7CD6" w:rsidRPr="00B80D60">
        <w:rPr>
          <w:rFonts w:ascii="Calibri" w:hAnsi="Calibri" w:cs="Calibri"/>
          <w:color w:val="auto"/>
        </w:rPr>
        <w:t xml:space="preserve">mogące być podstawą prowadzenia sprawy w rozumieniu kpa </w:t>
      </w:r>
      <w:r w:rsidRPr="00B80D60">
        <w:rPr>
          <w:rFonts w:ascii="Calibri" w:hAnsi="Calibri" w:cs="Calibri"/>
          <w:color w:val="auto"/>
        </w:rPr>
        <w:t xml:space="preserve">przekazywać do organu właściwego w trybie art. 65 Kpa. </w:t>
      </w:r>
    </w:p>
    <w:bookmarkEnd w:id="213"/>
    <w:p w14:paraId="3DDAE182" w14:textId="77777777" w:rsidR="00E87BC5" w:rsidRPr="00B80D60" w:rsidRDefault="00ED0ADA" w:rsidP="00F41C09">
      <w:pPr>
        <w:numPr>
          <w:ilvl w:val="0"/>
          <w:numId w:val="219"/>
        </w:numPr>
        <w:spacing w:line="276" w:lineRule="auto"/>
        <w:rPr>
          <w:rFonts w:ascii="Calibri" w:hAnsi="Calibri" w:cs="Calibri"/>
          <w:color w:val="auto"/>
        </w:rPr>
      </w:pPr>
      <w:r w:rsidRPr="00B80D60">
        <w:rPr>
          <w:rFonts w:ascii="Calibri" w:hAnsi="Calibri" w:cs="Calibri"/>
          <w:color w:val="auto"/>
        </w:rPr>
        <w:t>W przypadku kontroli przedsiębiorcy objętego kontrolą innego organu przestrzegać zapisów art. 54 ust. 5 Prawa przedsiębiorców i ustalać dokładny termin kolejnej kontroli lub stosować się do zapisów art. 48 ust. 2 Prawa przedsiębiorców.</w:t>
      </w:r>
    </w:p>
    <w:p w14:paraId="110A0315" w14:textId="77777777" w:rsidR="00E87BC5" w:rsidRPr="00B80D60" w:rsidRDefault="00ED0ADA" w:rsidP="00F41C09">
      <w:pPr>
        <w:numPr>
          <w:ilvl w:val="0"/>
          <w:numId w:val="219"/>
        </w:numPr>
        <w:spacing w:line="276" w:lineRule="auto"/>
        <w:rPr>
          <w:rFonts w:ascii="Calibri" w:hAnsi="Calibri" w:cs="Calibri"/>
          <w:color w:val="auto"/>
        </w:rPr>
      </w:pPr>
      <w:r w:rsidRPr="00B80D60">
        <w:rPr>
          <w:rFonts w:ascii="Calibri" w:hAnsi="Calibri" w:cs="Calibri"/>
          <w:color w:val="auto"/>
        </w:rPr>
        <w:lastRenderedPageBreak/>
        <w:t>W przypadku osobistego dostarczenia przez pracownika PSSE w Szczecinie zawiadomień m.in. o obciążeniu opłatą strona podpisując odbiór winna wskazać datę otrzymania niniejszego zawiadomienia.</w:t>
      </w:r>
    </w:p>
    <w:p w14:paraId="482501B6" w14:textId="77777777" w:rsidR="00ED0ADA" w:rsidRPr="00B80D60" w:rsidRDefault="00ED0ADA" w:rsidP="00F41C09">
      <w:pPr>
        <w:numPr>
          <w:ilvl w:val="0"/>
          <w:numId w:val="219"/>
        </w:numPr>
        <w:spacing w:line="276" w:lineRule="auto"/>
        <w:rPr>
          <w:rFonts w:ascii="Calibri" w:hAnsi="Calibri" w:cs="Calibri"/>
          <w:color w:val="auto"/>
        </w:rPr>
      </w:pPr>
      <w:r w:rsidRPr="00B80D60">
        <w:rPr>
          <w:rFonts w:ascii="Calibri" w:hAnsi="Calibri" w:cs="Calibri"/>
          <w:color w:val="auto"/>
        </w:rPr>
        <w:t xml:space="preserve">W przypadku stwierdzenia w trakcie przeprowadzenia czynności kontrolnych niewykonania w ustalonym terminie nakazu z decyzji należy obciążyć stronę opłatą zgodnie z art. 36 ust. 1 ustawy o PIS. </w:t>
      </w:r>
    </w:p>
    <w:p w14:paraId="4EBF8F17" w14:textId="77777777" w:rsidR="00ED0ADA" w:rsidRPr="00B80D60" w:rsidRDefault="00ED0ADA" w:rsidP="00CF037D">
      <w:pPr>
        <w:spacing w:line="276" w:lineRule="auto"/>
        <w:rPr>
          <w:rFonts w:ascii="Calibri" w:hAnsi="Calibri" w:cs="Calibri"/>
          <w:color w:val="auto"/>
          <w:u w:val="single"/>
        </w:rPr>
      </w:pPr>
    </w:p>
    <w:p w14:paraId="25E13561" w14:textId="77777777" w:rsidR="00D74405" w:rsidRPr="00B80D60" w:rsidRDefault="00D74405" w:rsidP="00CF037D">
      <w:pPr>
        <w:spacing w:line="276" w:lineRule="auto"/>
        <w:rPr>
          <w:rFonts w:ascii="Calibri" w:hAnsi="Calibri" w:cs="Calibri"/>
          <w:color w:val="auto"/>
          <w:u w:val="single"/>
        </w:rPr>
      </w:pPr>
      <w:r w:rsidRPr="00B80D60">
        <w:rPr>
          <w:rFonts w:ascii="Calibri" w:hAnsi="Calibri" w:cs="Calibri"/>
          <w:color w:val="auto"/>
          <w:u w:val="single"/>
        </w:rPr>
        <w:t xml:space="preserve">W zakresie HIGIENY DZIECI I MŁODZIEŻY: </w:t>
      </w:r>
    </w:p>
    <w:p w14:paraId="4BC9A3C7" w14:textId="77777777" w:rsidR="00E87BC5" w:rsidRPr="00B80D60" w:rsidRDefault="00617A43" w:rsidP="00F41C09">
      <w:pPr>
        <w:numPr>
          <w:ilvl w:val="3"/>
          <w:numId w:val="212"/>
        </w:numPr>
        <w:spacing w:line="276" w:lineRule="auto"/>
        <w:rPr>
          <w:rFonts w:ascii="Calibri" w:hAnsi="Calibri" w:cs="Calibri"/>
          <w:color w:val="auto"/>
        </w:rPr>
      </w:pPr>
      <w:r w:rsidRPr="00B80D60">
        <w:rPr>
          <w:rFonts w:ascii="Calibri" w:hAnsi="Calibri" w:cs="Calibri"/>
          <w:color w:val="auto"/>
        </w:rPr>
        <w:t xml:space="preserve">Załączać potwierdzenia wysłania do odpowiedzi na interwencje (wysłane drogą elektroniczną). </w:t>
      </w:r>
    </w:p>
    <w:p w14:paraId="119CE575" w14:textId="77777777" w:rsidR="00617A43" w:rsidRPr="00B80D60" w:rsidRDefault="00617A43" w:rsidP="00F41C09">
      <w:pPr>
        <w:numPr>
          <w:ilvl w:val="3"/>
          <w:numId w:val="212"/>
        </w:numPr>
        <w:spacing w:line="276" w:lineRule="auto"/>
        <w:rPr>
          <w:rFonts w:ascii="Calibri" w:hAnsi="Calibri" w:cs="Calibri"/>
          <w:color w:val="auto"/>
        </w:rPr>
      </w:pPr>
      <w:r w:rsidRPr="00B80D60">
        <w:rPr>
          <w:rFonts w:ascii="Calibri" w:hAnsi="Calibri" w:cs="Calibri"/>
          <w:color w:val="auto"/>
        </w:rPr>
        <w:t>W decyzjach administracyjnych:</w:t>
      </w:r>
    </w:p>
    <w:p w14:paraId="4B1B7D04" w14:textId="77777777" w:rsidR="00617A43" w:rsidRPr="00B80D60" w:rsidRDefault="00617A43" w:rsidP="00CF037D">
      <w:pPr>
        <w:numPr>
          <w:ilvl w:val="0"/>
          <w:numId w:val="68"/>
        </w:numPr>
        <w:spacing w:line="276" w:lineRule="auto"/>
        <w:ind w:left="426" w:hanging="426"/>
        <w:rPr>
          <w:rFonts w:ascii="Calibri" w:hAnsi="Calibri" w:cs="Calibri"/>
          <w:color w:val="auto"/>
        </w:rPr>
      </w:pPr>
      <w:r w:rsidRPr="00B80D60">
        <w:rPr>
          <w:rFonts w:ascii="Calibri" w:hAnsi="Calibri" w:cs="Calibri"/>
          <w:color w:val="auto"/>
        </w:rPr>
        <w:t>wskazywać fakty/okoliczności w oparciu o które zostały określone terminy wykonania obowiązków decyzji,</w:t>
      </w:r>
    </w:p>
    <w:p w14:paraId="7897CF2D" w14:textId="77777777" w:rsidR="00617A43" w:rsidRPr="00B80D60" w:rsidRDefault="00617A43" w:rsidP="00CF037D">
      <w:pPr>
        <w:numPr>
          <w:ilvl w:val="0"/>
          <w:numId w:val="68"/>
        </w:numPr>
        <w:spacing w:line="276" w:lineRule="auto"/>
        <w:ind w:left="426" w:hanging="426"/>
        <w:contextualSpacing/>
        <w:rPr>
          <w:rFonts w:ascii="Calibri" w:hAnsi="Calibri" w:cs="Calibri"/>
          <w:color w:val="auto"/>
        </w:rPr>
      </w:pPr>
      <w:r w:rsidRPr="00B80D60">
        <w:rPr>
          <w:rFonts w:ascii="Calibri" w:hAnsi="Calibri" w:cs="Calibri"/>
          <w:color w:val="auto"/>
        </w:rPr>
        <w:t>nie wskazywać w sentencji niezgodnie z kompetencjami rozporządzenia Ministra Infrastruktury z dnia 12 kwietnia 2002 r. w sprawie warunków technicznych, jakim powinny odpowiadać budynki i ich usytuowanie.</w:t>
      </w:r>
    </w:p>
    <w:p w14:paraId="72F3F18C" w14:textId="77777777" w:rsidR="00617A43" w:rsidRPr="00B80D60" w:rsidRDefault="00617A43" w:rsidP="00F41C09">
      <w:pPr>
        <w:numPr>
          <w:ilvl w:val="0"/>
          <w:numId w:val="220"/>
        </w:numPr>
        <w:spacing w:after="160" w:line="276" w:lineRule="auto"/>
        <w:rPr>
          <w:rFonts w:ascii="Calibri" w:hAnsi="Calibri" w:cs="Calibri"/>
          <w:color w:val="auto"/>
        </w:rPr>
      </w:pPr>
      <w:r w:rsidRPr="00B80D60">
        <w:rPr>
          <w:rFonts w:ascii="Calibri" w:hAnsi="Calibri" w:cs="Calibri"/>
          <w:color w:val="auto"/>
        </w:rPr>
        <w:t xml:space="preserve">Obciążać stronę opłatą w przypadku stwierdzenia nieprawidłowości i wydania decyzji merytorycznej. </w:t>
      </w:r>
    </w:p>
    <w:p w14:paraId="13867FF9" w14:textId="77777777" w:rsidR="00617A43" w:rsidRPr="00B80D60" w:rsidRDefault="00617A43" w:rsidP="00F41C09">
      <w:pPr>
        <w:numPr>
          <w:ilvl w:val="0"/>
          <w:numId w:val="220"/>
        </w:numPr>
        <w:spacing w:after="160" w:line="276" w:lineRule="auto"/>
        <w:contextualSpacing/>
        <w:rPr>
          <w:rFonts w:ascii="Calibri" w:hAnsi="Calibri" w:cs="Calibri"/>
          <w:color w:val="auto"/>
        </w:rPr>
      </w:pPr>
      <w:r w:rsidRPr="00B80D60">
        <w:rPr>
          <w:rFonts w:ascii="Calibri" w:hAnsi="Calibri" w:cs="Calibri"/>
          <w:color w:val="auto"/>
        </w:rPr>
        <w:t>Decyzje – rachunki:</w:t>
      </w:r>
    </w:p>
    <w:p w14:paraId="29E82D87" w14:textId="77777777" w:rsidR="00617A43" w:rsidRPr="00B80D60" w:rsidRDefault="00617A43" w:rsidP="00CF037D">
      <w:pPr>
        <w:numPr>
          <w:ilvl w:val="0"/>
          <w:numId w:val="65"/>
        </w:numPr>
        <w:spacing w:line="276" w:lineRule="auto"/>
        <w:rPr>
          <w:rFonts w:ascii="Calibri" w:hAnsi="Calibri" w:cs="Calibri"/>
          <w:color w:val="auto"/>
        </w:rPr>
      </w:pPr>
      <w:r w:rsidRPr="00B80D60">
        <w:rPr>
          <w:rFonts w:ascii="Calibri" w:hAnsi="Calibri" w:cs="Calibri"/>
          <w:color w:val="auto"/>
        </w:rPr>
        <w:t xml:space="preserve">Nie zwlekać zbędnie po stwierdzeniu nieprawidłowości oraz wydaniu decyzji merytorycznej z wszczęciem postępowania w sprawie opłaty i wydaniem decyzji – rachunku, </w:t>
      </w:r>
    </w:p>
    <w:p w14:paraId="4B27651D" w14:textId="77777777" w:rsidR="00617A43" w:rsidRPr="00B80D60" w:rsidRDefault="00617A43" w:rsidP="00CF037D">
      <w:pPr>
        <w:numPr>
          <w:ilvl w:val="0"/>
          <w:numId w:val="65"/>
        </w:numPr>
        <w:spacing w:line="276" w:lineRule="auto"/>
        <w:rPr>
          <w:rFonts w:ascii="Calibri" w:hAnsi="Calibri" w:cs="Calibri"/>
          <w:color w:val="auto"/>
        </w:rPr>
      </w:pPr>
      <w:r w:rsidRPr="00B80D60">
        <w:rPr>
          <w:rFonts w:ascii="Calibri" w:hAnsi="Calibri" w:cs="Calibri"/>
          <w:color w:val="auto"/>
        </w:rPr>
        <w:t>powoływać w sentencji właściwe przepisy, obciążając stronę opłatą za czynności kontrolne przeprowadzone w związku z wydaniem opinii,</w:t>
      </w:r>
    </w:p>
    <w:p w14:paraId="415EF7E8" w14:textId="77777777" w:rsidR="00617A43" w:rsidRPr="00B80D60" w:rsidRDefault="00617A43" w:rsidP="00CF037D">
      <w:pPr>
        <w:numPr>
          <w:ilvl w:val="0"/>
          <w:numId w:val="65"/>
        </w:numPr>
        <w:spacing w:line="276" w:lineRule="auto"/>
        <w:rPr>
          <w:rFonts w:ascii="Calibri" w:hAnsi="Calibri" w:cs="Calibri"/>
          <w:color w:val="auto"/>
        </w:rPr>
      </w:pPr>
      <w:r w:rsidRPr="00B80D60">
        <w:rPr>
          <w:rFonts w:ascii="Calibri" w:hAnsi="Calibri" w:cs="Calibri"/>
          <w:color w:val="auto"/>
        </w:rPr>
        <w:t>wskazywać w uzasadnieniu sposób ustalania opłaty, w tym treść przepisów w zakresie wysokości opłat za badania laboratoryjne oraz inne czynności, w tym czynności kontrolne związane  ze sprawowaniem bieżącego i zapobiegawczego</w:t>
      </w:r>
      <w:r w:rsidR="00E87BC5" w:rsidRPr="00B80D60">
        <w:rPr>
          <w:rFonts w:ascii="Calibri" w:hAnsi="Calibri" w:cs="Calibri"/>
          <w:color w:val="auto"/>
        </w:rPr>
        <w:t xml:space="preserve"> nadzoru</w:t>
      </w:r>
      <w:r w:rsidRPr="00B80D60">
        <w:rPr>
          <w:rFonts w:ascii="Calibri" w:hAnsi="Calibri" w:cs="Calibri"/>
          <w:color w:val="auto"/>
        </w:rPr>
        <w:t>.</w:t>
      </w:r>
    </w:p>
    <w:p w14:paraId="7359481C" w14:textId="77777777" w:rsidR="00617A43" w:rsidRPr="00B80D60" w:rsidRDefault="00617A43" w:rsidP="00CF037D">
      <w:pPr>
        <w:spacing w:line="276" w:lineRule="auto"/>
        <w:rPr>
          <w:rFonts w:ascii="Calibri" w:hAnsi="Calibri" w:cs="Calibri"/>
          <w:color w:val="auto"/>
          <w:u w:val="single"/>
        </w:rPr>
      </w:pPr>
    </w:p>
    <w:p w14:paraId="4330494A" w14:textId="77777777" w:rsidR="00F13565" w:rsidRPr="00B80D60" w:rsidRDefault="00D74405" w:rsidP="00F13565">
      <w:pPr>
        <w:spacing w:line="276" w:lineRule="auto"/>
        <w:rPr>
          <w:rFonts w:ascii="Calibri" w:hAnsi="Calibri" w:cs="Calibri"/>
          <w:color w:val="auto"/>
          <w:u w:val="single"/>
        </w:rPr>
      </w:pPr>
      <w:r w:rsidRPr="00B80D60">
        <w:rPr>
          <w:rFonts w:ascii="Calibri" w:hAnsi="Calibri" w:cs="Calibri"/>
          <w:color w:val="auto"/>
          <w:u w:val="single"/>
        </w:rPr>
        <w:t xml:space="preserve">W zakresie ZAPOBIEGAWCZEGO NADZORU SANITARNEGO: </w:t>
      </w:r>
    </w:p>
    <w:p w14:paraId="2E78841C" w14:textId="77777777" w:rsidR="00F13565" w:rsidRPr="00B80D60" w:rsidRDefault="00F13565" w:rsidP="00F41C09">
      <w:pPr>
        <w:numPr>
          <w:ilvl w:val="0"/>
          <w:numId w:val="223"/>
        </w:numPr>
        <w:suppressAutoHyphens/>
        <w:spacing w:line="276" w:lineRule="auto"/>
        <w:ind w:left="284" w:hanging="284"/>
        <w:rPr>
          <w:rFonts w:ascii="Calibri" w:hAnsi="Calibri" w:cs="Calibri"/>
          <w:color w:val="auto"/>
        </w:rPr>
      </w:pPr>
      <w:r w:rsidRPr="00B80D60">
        <w:rPr>
          <w:rFonts w:ascii="Calibri" w:hAnsi="Calibri" w:cs="Calibri"/>
          <w:color w:val="auto"/>
        </w:rPr>
        <w:t>Rzetelnie i wnikliwie rozpatrywać sprawy, prowadzić postępowanie podejmując wszelkie czynności niezbędne do dokładnego wyjaśnienia stanu faktycznego oraz do załatwienia sprawy zgodnie z przepisami prawa, mając na względzie interes społeczny i słuszny interes obywateli.</w:t>
      </w:r>
    </w:p>
    <w:p w14:paraId="6070F30C" w14:textId="77777777" w:rsidR="00F13565" w:rsidRPr="00B80D60" w:rsidRDefault="00F13565" w:rsidP="00F41C09">
      <w:pPr>
        <w:numPr>
          <w:ilvl w:val="0"/>
          <w:numId w:val="223"/>
        </w:numPr>
        <w:suppressAutoHyphens/>
        <w:spacing w:line="276" w:lineRule="auto"/>
        <w:ind w:left="284" w:hanging="284"/>
        <w:rPr>
          <w:rFonts w:ascii="Calibri" w:hAnsi="Calibri" w:cs="Calibri"/>
          <w:color w:val="auto"/>
        </w:rPr>
      </w:pPr>
      <w:r w:rsidRPr="00B80D60">
        <w:rPr>
          <w:rFonts w:ascii="Calibri" w:eastAsia="Calibri" w:hAnsi="Calibri" w:cs="Calibri"/>
          <w:color w:val="auto"/>
          <w:lang w:eastAsia="en-US"/>
        </w:rPr>
        <w:t>Wszczynając postępowanie administracyjne każdorazowo należy dokonywać dokładnej weryfikacji wnoszonych podań, w tym weryfikacji uprawnień osób występujących jako strony postępowania do podejmowania czynności; sposobu wniesienia i treści podania, zgodnie z zasadami określonymi w ustawie Kodeks postępowania administracyjnego.</w:t>
      </w:r>
    </w:p>
    <w:p w14:paraId="6828FB22" w14:textId="77777777" w:rsidR="00F13565" w:rsidRPr="00B80D60" w:rsidRDefault="00F13565" w:rsidP="00F41C09">
      <w:pPr>
        <w:numPr>
          <w:ilvl w:val="0"/>
          <w:numId w:val="223"/>
        </w:numPr>
        <w:suppressAutoHyphens/>
        <w:spacing w:line="276" w:lineRule="auto"/>
        <w:ind w:left="284" w:hanging="284"/>
        <w:rPr>
          <w:rFonts w:ascii="Calibri" w:hAnsi="Calibri" w:cs="Calibri"/>
          <w:color w:val="auto"/>
        </w:rPr>
      </w:pPr>
      <w:r w:rsidRPr="00B80D60">
        <w:rPr>
          <w:rFonts w:ascii="Calibri" w:eastAsia="Calibri" w:hAnsi="Calibri" w:cs="Calibri"/>
          <w:color w:val="auto"/>
          <w:lang w:eastAsia="en-US"/>
        </w:rPr>
        <w:t>Na bieżąco uaktualniać podstawy prawne, publikatory - aktualne, obowiązujące stosować przy wydawaniu dokumentów, tj.: opinii sanitarnych, zawiadomień, decyzji, w tym decyzji płatniczych, pism.</w:t>
      </w:r>
    </w:p>
    <w:p w14:paraId="07373726" w14:textId="77777777" w:rsidR="00F13565" w:rsidRPr="00B80D60" w:rsidRDefault="00F13565" w:rsidP="00F41C09">
      <w:pPr>
        <w:numPr>
          <w:ilvl w:val="0"/>
          <w:numId w:val="223"/>
        </w:numPr>
        <w:suppressAutoHyphens/>
        <w:spacing w:line="276" w:lineRule="auto"/>
        <w:ind w:left="284" w:hanging="284"/>
        <w:rPr>
          <w:rFonts w:ascii="Calibri" w:hAnsi="Calibri" w:cs="Calibri"/>
          <w:color w:val="auto"/>
        </w:rPr>
      </w:pPr>
      <w:r w:rsidRPr="00B80D60">
        <w:rPr>
          <w:rFonts w:ascii="Calibri" w:eastAsia="Calibri" w:hAnsi="Calibri" w:cs="Calibri"/>
          <w:color w:val="auto"/>
          <w:lang w:eastAsia="en-US"/>
        </w:rPr>
        <w:t xml:space="preserve">W karcie uprawnień, obowiązków i odpowiedzialności Kierownika Oddziału Nadzoru Zapobiegawczego, w Dziale III „Zakres obowiązków i odpowiedzialności” pkt 12 należy </w:t>
      </w:r>
      <w:r w:rsidRPr="00B80D60">
        <w:rPr>
          <w:rFonts w:ascii="Calibri" w:eastAsia="Calibri" w:hAnsi="Calibri" w:cs="Calibri"/>
          <w:color w:val="auto"/>
          <w:lang w:eastAsia="en-US"/>
        </w:rPr>
        <w:lastRenderedPageBreak/>
        <w:t>zastosować poprawną nazwę organu wojewódzkiego, tj. Zachodniopomorski Państwowy Wojewódzki Inspektor Sanitarny w Szczecinie.</w:t>
      </w:r>
    </w:p>
    <w:p w14:paraId="6C4B6094" w14:textId="77777777" w:rsidR="00F13565" w:rsidRPr="00B80D60" w:rsidRDefault="00F13565" w:rsidP="00F41C09">
      <w:pPr>
        <w:numPr>
          <w:ilvl w:val="0"/>
          <w:numId w:val="223"/>
        </w:numPr>
        <w:spacing w:line="276" w:lineRule="auto"/>
        <w:ind w:left="284" w:hanging="284"/>
        <w:contextualSpacing/>
        <w:rPr>
          <w:rFonts w:ascii="Calibri" w:eastAsia="Calibri" w:hAnsi="Calibri" w:cs="Calibri"/>
          <w:color w:val="auto"/>
          <w:lang w:eastAsia="en-US"/>
        </w:rPr>
      </w:pPr>
      <w:r w:rsidRPr="00B80D60">
        <w:rPr>
          <w:rFonts w:ascii="Calibri" w:eastAsia="Calibri" w:hAnsi="Calibri" w:cs="Calibri"/>
          <w:color w:val="auto"/>
          <w:lang w:eastAsia="en-US"/>
        </w:rPr>
        <w:t>Akta spraw zachowane w formie pisemnej powinny zawsze zawierać wszystkie dokumenty wydane w danej sprawie, gromadzone w sposób umożliwiający weryfikację poprawności przebiegu prowadzonego postępowania, z zachowaniem chronologii.</w:t>
      </w:r>
    </w:p>
    <w:p w14:paraId="22C4FB50" w14:textId="4DB7F366" w:rsidR="00F13565" w:rsidRPr="00B80D60" w:rsidRDefault="00F13565" w:rsidP="00F41C09">
      <w:pPr>
        <w:numPr>
          <w:ilvl w:val="0"/>
          <w:numId w:val="223"/>
        </w:numPr>
        <w:spacing w:line="276" w:lineRule="auto"/>
        <w:ind w:left="284" w:hanging="284"/>
        <w:contextualSpacing/>
        <w:rPr>
          <w:rFonts w:ascii="Calibri" w:eastAsia="Calibri" w:hAnsi="Calibri" w:cs="Calibri"/>
          <w:color w:val="auto"/>
          <w:lang w:eastAsia="en-US"/>
        </w:rPr>
      </w:pPr>
      <w:r w:rsidRPr="00B80D60">
        <w:rPr>
          <w:rFonts w:ascii="Calibri" w:eastAsia="Calibri" w:hAnsi="Calibri" w:cs="Calibri"/>
          <w:color w:val="auto"/>
          <w:lang w:eastAsia="en-US"/>
        </w:rPr>
        <w:t xml:space="preserve">W wydawanych opiniach sanitarnych w sprawach dotyczących strategicznej oceny oddziaływania projektów dokumentów na środowisko oraz w sprawach dotyczących oceny oddziaływania przedsięwzięcia na środowisko zawierać informacje o załączniku odsyłanym do wnioskodawcy, jeśli załącznik/dokumentacja jest faktycznie odsyłana. W innym przypadku opinie należy wysyłać stronie za pomocą środków komunikacji elektronicznej (ePUAP). </w:t>
      </w:r>
    </w:p>
    <w:p w14:paraId="79E9F51D" w14:textId="77777777" w:rsidR="00F13565" w:rsidRPr="00B80D60" w:rsidRDefault="00F13565" w:rsidP="00F41C09">
      <w:pPr>
        <w:numPr>
          <w:ilvl w:val="0"/>
          <w:numId w:val="223"/>
        </w:numPr>
        <w:spacing w:line="276" w:lineRule="auto"/>
        <w:ind w:left="284" w:hanging="284"/>
        <w:contextualSpacing/>
        <w:rPr>
          <w:rFonts w:ascii="Calibri" w:eastAsia="Calibri" w:hAnsi="Calibri" w:cs="Calibri"/>
          <w:color w:val="auto"/>
          <w:lang w:eastAsia="en-US"/>
        </w:rPr>
      </w:pPr>
      <w:r w:rsidRPr="00B80D60">
        <w:rPr>
          <w:rFonts w:ascii="Calibri" w:eastAsia="Calibri" w:hAnsi="Calibri" w:cs="Calibri"/>
          <w:color w:val="auto"/>
          <w:lang w:eastAsia="en-US"/>
        </w:rPr>
        <w:t>W opiniach sanitarnych w sprawie uzgodnienia warunków realizacji przedsięwzięcia przed wydaniem decyzji o środowiskowych uwarunkowaniach nie stosować zapisu cyt.: „Opinia jest ważna łącznie z opracowaniem, na którym znajduje się klauzula uzgodnienia Państwowego Powiatowego Inspektora Sanitarnego w Szczecinie”.</w:t>
      </w:r>
    </w:p>
    <w:p w14:paraId="1F6D5D90" w14:textId="77777777" w:rsidR="00F13565" w:rsidRPr="00B80D60" w:rsidRDefault="00F13565" w:rsidP="00F41C09">
      <w:pPr>
        <w:numPr>
          <w:ilvl w:val="0"/>
          <w:numId w:val="223"/>
        </w:numPr>
        <w:spacing w:line="276" w:lineRule="auto"/>
        <w:ind w:left="284" w:hanging="284"/>
        <w:contextualSpacing/>
        <w:rPr>
          <w:rFonts w:ascii="Calibri" w:eastAsia="Calibri" w:hAnsi="Calibri" w:cs="Calibri"/>
          <w:color w:val="auto"/>
          <w:lang w:eastAsia="en-US"/>
        </w:rPr>
      </w:pPr>
      <w:r w:rsidRPr="00B80D60">
        <w:rPr>
          <w:rFonts w:ascii="Calibri" w:eastAsia="Calibri" w:hAnsi="Calibri" w:cs="Calibri"/>
          <w:color w:val="auto"/>
          <w:lang w:eastAsia="en-US"/>
        </w:rPr>
        <w:t>Stanowiska - opinie sanitarne opiniujące realizację przedsięwzięcia należy doręczać do organu występującego o zajęcie stanowiska w sprawie/wnioskodawcy.</w:t>
      </w:r>
    </w:p>
    <w:p w14:paraId="41AB12E3" w14:textId="77777777" w:rsidR="00F13565" w:rsidRPr="00B80D60" w:rsidRDefault="00F13565" w:rsidP="00F41C09">
      <w:pPr>
        <w:numPr>
          <w:ilvl w:val="0"/>
          <w:numId w:val="223"/>
        </w:numPr>
        <w:spacing w:line="276" w:lineRule="auto"/>
        <w:ind w:left="284" w:hanging="284"/>
        <w:contextualSpacing/>
        <w:rPr>
          <w:rFonts w:ascii="Calibri" w:eastAsia="Calibri" w:hAnsi="Calibri" w:cs="Calibri"/>
          <w:color w:val="auto"/>
          <w:lang w:eastAsia="en-US"/>
        </w:rPr>
      </w:pPr>
      <w:r w:rsidRPr="00B80D60">
        <w:rPr>
          <w:rFonts w:ascii="Calibri" w:eastAsia="Calibri" w:hAnsi="Calibri" w:cs="Calibri"/>
          <w:color w:val="auto"/>
          <w:lang w:eastAsia="en-US"/>
        </w:rPr>
        <w:t xml:space="preserve">W wydawanych dokumentach, tj. opiniach sanitarnych należy zachować konsekwencję oznaczenia strony/adresata postępowania w początkowej części opinii. </w:t>
      </w:r>
    </w:p>
    <w:p w14:paraId="5B00636F" w14:textId="77777777" w:rsidR="00F13565" w:rsidRPr="00B80D60" w:rsidRDefault="00F13565" w:rsidP="00F41C09">
      <w:pPr>
        <w:numPr>
          <w:ilvl w:val="0"/>
          <w:numId w:val="223"/>
        </w:numPr>
        <w:spacing w:line="276" w:lineRule="auto"/>
        <w:ind w:left="284" w:hanging="426"/>
        <w:contextualSpacing/>
        <w:rPr>
          <w:rFonts w:ascii="Calibri" w:eastAsia="Calibri" w:hAnsi="Calibri" w:cs="Calibri"/>
          <w:color w:val="auto"/>
          <w:lang w:eastAsia="en-US"/>
        </w:rPr>
      </w:pPr>
      <w:r w:rsidRPr="00B80D60">
        <w:rPr>
          <w:rFonts w:ascii="Calibri" w:eastAsia="Calibri" w:hAnsi="Calibri" w:cs="Calibri"/>
          <w:color w:val="auto"/>
          <w:lang w:eastAsia="en-US"/>
        </w:rPr>
        <w:t>W uzasadnieniach wydawanych opinii sanitarnych należy zachować konsekwencję wpisywania informacji o wniosku strony/inwestora, tj. na czyj wniosek zostały podjęte czynności w danej sprawie.</w:t>
      </w:r>
    </w:p>
    <w:p w14:paraId="38F3726A" w14:textId="77777777" w:rsidR="00F13565" w:rsidRPr="00B80D60" w:rsidRDefault="00F13565" w:rsidP="00F41C09">
      <w:pPr>
        <w:numPr>
          <w:ilvl w:val="0"/>
          <w:numId w:val="223"/>
        </w:numPr>
        <w:spacing w:line="276" w:lineRule="auto"/>
        <w:ind w:left="284" w:hanging="426"/>
        <w:contextualSpacing/>
        <w:rPr>
          <w:rFonts w:ascii="Calibri" w:eastAsia="Calibri" w:hAnsi="Calibri" w:cs="Calibri"/>
          <w:color w:val="auto"/>
          <w:lang w:eastAsia="en-US"/>
        </w:rPr>
      </w:pPr>
      <w:r w:rsidRPr="00B80D60">
        <w:rPr>
          <w:rFonts w:ascii="Calibri" w:eastAsia="Calibri" w:hAnsi="Calibri" w:cs="Calibri"/>
          <w:color w:val="auto"/>
          <w:lang w:eastAsia="en-US"/>
        </w:rPr>
        <w:t>W treści uzasadnienia wydawanych opinii sanitarnych dotyczących uzgodnienia dokumentacji projektowej należy stosować zapis o treści: „Klauzulę potwierdzającą uzgodnienie Państwowego Powiatowego Inspektora Sanitarnego w Szczecinie umieszczono na rysunku/projekcie (…)”.</w:t>
      </w:r>
    </w:p>
    <w:p w14:paraId="6E792538" w14:textId="77777777" w:rsidR="00F13565" w:rsidRPr="00B80D60" w:rsidRDefault="00F13565" w:rsidP="00F41C09">
      <w:pPr>
        <w:numPr>
          <w:ilvl w:val="0"/>
          <w:numId w:val="223"/>
        </w:numPr>
        <w:spacing w:line="276" w:lineRule="auto"/>
        <w:ind w:left="284" w:hanging="426"/>
        <w:contextualSpacing/>
        <w:rPr>
          <w:rFonts w:ascii="Calibri" w:eastAsia="Calibri" w:hAnsi="Calibri" w:cs="Calibri"/>
          <w:color w:val="auto"/>
          <w:lang w:eastAsia="en-US"/>
        </w:rPr>
      </w:pPr>
      <w:r w:rsidRPr="00B80D60">
        <w:rPr>
          <w:rFonts w:ascii="Calibri" w:eastAsia="Calibri" w:hAnsi="Calibri" w:cs="Calibri"/>
          <w:color w:val="auto"/>
          <w:lang w:eastAsia="en-US"/>
        </w:rPr>
        <w:t>W dokumentach wydawanych w sprawach, w których strona/wnioskodawca jest przedsiębiorcą (upoważnienie, protokół kontroli, opinia sanitarna, zawiadomienie, decyzja), należy wskazywać nazwę firmy przedsiębiorcy, w tym zgodną z Centralną Ewidencją i Informacją o Działalności Gospodarczej (CEiDG).</w:t>
      </w:r>
    </w:p>
    <w:p w14:paraId="3895D7F2" w14:textId="6F744E08" w:rsidR="00F13565" w:rsidRPr="00B80D60" w:rsidRDefault="00F13565" w:rsidP="00F41C09">
      <w:pPr>
        <w:numPr>
          <w:ilvl w:val="0"/>
          <w:numId w:val="223"/>
        </w:numPr>
        <w:spacing w:line="276" w:lineRule="auto"/>
        <w:ind w:left="284" w:hanging="426"/>
        <w:contextualSpacing/>
        <w:rPr>
          <w:rFonts w:ascii="Calibri" w:eastAsia="Calibri" w:hAnsi="Calibri" w:cs="Calibri"/>
          <w:color w:val="auto"/>
          <w:lang w:eastAsia="en-US"/>
        </w:rPr>
      </w:pPr>
      <w:r w:rsidRPr="00B80D60">
        <w:rPr>
          <w:rFonts w:ascii="Calibri" w:eastAsia="Calibri" w:hAnsi="Calibri" w:cs="Calibri"/>
          <w:color w:val="auto"/>
          <w:lang w:eastAsia="en-US"/>
        </w:rPr>
        <w:t>Przed rozpoczęciem procedury związanej z dopuszczeniem do użytkowania obiektu budowlanego należy przeprowadzić postępowanie wyjaśniające, m. in. poprzez weryfikację decyzji zatwierdzającej projekt budowlany i udzielającej pozwolenia na budowę, przedłożonej przez Inwestora, z której będzie mógł wynikać obowiązek nałożony na inwestora, dotyczący uzyskania przed przystąpieniem do użytkowania decyzji o pozwoleniu na użytkowanie obiektu budowlanego (uzasadniony udział w postępowaniu organu Państwowej Inspekcji Sanitarnej); dokonane ustalenia powinny zostać utrwalone i</w:t>
      </w:r>
      <w:r w:rsidR="00DF4F11">
        <w:rPr>
          <w:rFonts w:ascii="Calibri" w:eastAsia="Calibri" w:hAnsi="Calibri" w:cs="Calibri"/>
          <w:color w:val="auto"/>
          <w:lang w:eastAsia="en-US"/>
        </w:rPr>
        <w:t> </w:t>
      </w:r>
      <w:r w:rsidRPr="00B80D60">
        <w:rPr>
          <w:rFonts w:ascii="Calibri" w:eastAsia="Calibri" w:hAnsi="Calibri" w:cs="Calibri"/>
          <w:color w:val="auto"/>
          <w:lang w:eastAsia="en-US"/>
        </w:rPr>
        <w:t>zachowane w aktach sprawy (dołączenie kserokopii decyzji pozwolenia na budowę do akt sprawy).</w:t>
      </w:r>
    </w:p>
    <w:p w14:paraId="678A2977" w14:textId="1B7C56E3" w:rsidR="00F13565" w:rsidRPr="00B80D60" w:rsidRDefault="00F13565" w:rsidP="00F41C09">
      <w:pPr>
        <w:numPr>
          <w:ilvl w:val="0"/>
          <w:numId w:val="223"/>
        </w:numPr>
        <w:spacing w:line="276" w:lineRule="auto"/>
        <w:ind w:left="284" w:hanging="426"/>
        <w:contextualSpacing/>
        <w:rPr>
          <w:rFonts w:ascii="Calibri" w:eastAsia="Calibri" w:hAnsi="Calibri" w:cs="Calibri"/>
          <w:color w:val="auto"/>
          <w:lang w:eastAsia="en-US"/>
        </w:rPr>
      </w:pPr>
      <w:r w:rsidRPr="00B80D60">
        <w:rPr>
          <w:rFonts w:ascii="Calibri" w:eastAsia="Calibri" w:hAnsi="Calibri" w:cs="Calibri"/>
          <w:color w:val="auto"/>
          <w:lang w:eastAsia="en-US"/>
        </w:rPr>
        <w:t>W uzasadnieniach wydawanych opinii sanitarnych w zakresie uczestniczenia w</w:t>
      </w:r>
      <w:r w:rsidR="00DF4F11">
        <w:rPr>
          <w:rFonts w:ascii="Calibri" w:eastAsia="Calibri" w:hAnsi="Calibri" w:cs="Calibri"/>
          <w:color w:val="auto"/>
          <w:lang w:eastAsia="en-US"/>
        </w:rPr>
        <w:t> </w:t>
      </w:r>
      <w:r w:rsidRPr="00B80D60">
        <w:rPr>
          <w:rFonts w:ascii="Calibri" w:eastAsia="Calibri" w:hAnsi="Calibri" w:cs="Calibri"/>
          <w:color w:val="auto"/>
          <w:lang w:eastAsia="en-US"/>
        </w:rPr>
        <w:t xml:space="preserve">dopuszczeniu do użytkowania obiektu budowlanego, dotyczących braku sprzeciwu do tego użytkowania należy zawierać informację, iż w czasie dokonanych czynności </w:t>
      </w:r>
      <w:r w:rsidRPr="00B80D60">
        <w:rPr>
          <w:rFonts w:ascii="Calibri" w:eastAsia="Calibri" w:hAnsi="Calibri" w:cs="Calibri"/>
          <w:color w:val="auto"/>
          <w:lang w:eastAsia="en-US"/>
        </w:rPr>
        <w:lastRenderedPageBreak/>
        <w:t xml:space="preserve">kontrolnych stwierdzono zgodność wykonania danego obiektu budowlanego z projektem budowlanym. </w:t>
      </w:r>
    </w:p>
    <w:p w14:paraId="3A65B02B" w14:textId="78E05D23" w:rsidR="00F13565" w:rsidRPr="00B80D60" w:rsidRDefault="00F13565" w:rsidP="00F41C09">
      <w:pPr>
        <w:numPr>
          <w:ilvl w:val="0"/>
          <w:numId w:val="223"/>
        </w:numPr>
        <w:spacing w:line="276" w:lineRule="auto"/>
        <w:ind w:left="284" w:hanging="426"/>
        <w:contextualSpacing/>
        <w:rPr>
          <w:rFonts w:ascii="Calibri" w:eastAsia="Calibri" w:hAnsi="Calibri" w:cs="Calibri"/>
          <w:color w:val="auto"/>
          <w:lang w:eastAsia="en-US"/>
        </w:rPr>
      </w:pPr>
      <w:r w:rsidRPr="00B80D60">
        <w:rPr>
          <w:rFonts w:ascii="Calibri" w:eastAsia="Calibri" w:hAnsi="Calibri" w:cs="Calibri"/>
          <w:color w:val="auto"/>
          <w:lang w:eastAsia="en-US"/>
        </w:rPr>
        <w:t>Wydawane w załatwianych sprawach dokumenty tj.: opinie sanitarne, zawiadomienia, decyzje, w tym decyzje płatnicze, powinny być wysyłane do stron lub wydawane (w</w:t>
      </w:r>
      <w:r w:rsidR="00DF4F11">
        <w:rPr>
          <w:rFonts w:ascii="Calibri" w:eastAsia="Calibri" w:hAnsi="Calibri" w:cs="Calibri"/>
          <w:color w:val="auto"/>
          <w:lang w:eastAsia="en-US"/>
        </w:rPr>
        <w:t> </w:t>
      </w:r>
      <w:r w:rsidRPr="00B80D60">
        <w:rPr>
          <w:rFonts w:ascii="Calibri" w:eastAsia="Calibri" w:hAnsi="Calibri" w:cs="Calibri"/>
          <w:color w:val="auto"/>
          <w:lang w:eastAsia="en-US"/>
        </w:rPr>
        <w:t xml:space="preserve">przypadku odbioru osobistego) w miarę możliwości niezwłocznie po podpisaniu przez osobę uprawnioną do tej czynności, </w:t>
      </w:r>
    </w:p>
    <w:p w14:paraId="6A2437B6" w14:textId="77777777" w:rsidR="00F13565" w:rsidRPr="00B80D60" w:rsidRDefault="00F13565" w:rsidP="00F41C09">
      <w:pPr>
        <w:numPr>
          <w:ilvl w:val="0"/>
          <w:numId w:val="223"/>
        </w:numPr>
        <w:spacing w:line="276" w:lineRule="auto"/>
        <w:ind w:left="284" w:hanging="426"/>
        <w:contextualSpacing/>
        <w:rPr>
          <w:rFonts w:ascii="Calibri" w:eastAsia="Calibri" w:hAnsi="Calibri" w:cs="Calibri"/>
          <w:color w:val="auto"/>
          <w:lang w:eastAsia="en-US"/>
        </w:rPr>
      </w:pPr>
      <w:r w:rsidRPr="00B80D60">
        <w:rPr>
          <w:rFonts w:ascii="Calibri" w:eastAsia="Calibri" w:hAnsi="Calibri" w:cs="Calibri"/>
          <w:color w:val="auto"/>
          <w:lang w:eastAsia="en-US"/>
        </w:rPr>
        <w:t>Należy zachować konsekwencję wymogu przedkładania oświadczenia kierownika budowy, o którym mowa w art. 57 ust. 1 pkt 2 ustawy z dnia 7 lipca 1994 r. Prawo budowlane wraz z wnioskiem/zawiadomieniem o zakończeniu budowy obiektu budowlanego.</w:t>
      </w:r>
    </w:p>
    <w:p w14:paraId="0A7A3602" w14:textId="77777777" w:rsidR="00F13565" w:rsidRPr="00B80D60" w:rsidRDefault="00F13565" w:rsidP="00F41C09">
      <w:pPr>
        <w:numPr>
          <w:ilvl w:val="0"/>
          <w:numId w:val="223"/>
        </w:numPr>
        <w:spacing w:line="276" w:lineRule="auto"/>
        <w:ind w:left="284" w:hanging="426"/>
        <w:contextualSpacing/>
        <w:rPr>
          <w:rFonts w:ascii="Calibri" w:eastAsia="Calibri" w:hAnsi="Calibri" w:cs="Calibri"/>
          <w:color w:val="auto"/>
          <w:lang w:eastAsia="en-US"/>
        </w:rPr>
      </w:pPr>
      <w:r w:rsidRPr="00B80D60">
        <w:rPr>
          <w:rFonts w:ascii="Calibri" w:eastAsia="Calibri" w:hAnsi="Calibri" w:cs="Calibri"/>
          <w:color w:val="auto"/>
          <w:lang w:eastAsia="en-US"/>
        </w:rPr>
        <w:t>W treści zawiadomień o wszczęciu postępowania administracyjnego w sprawie obciążenia opłatą za czynności związane z załatwieniem danej sprawy przywoływać przepis dotyczący pobierania opłat, tj. art. 36 ust. 1 ustawy o Państwowej Inspekcji Sanitarnej oraz przepisy ustawy Kodeks postępowania administracyjnego, tj.: art. 61 § 1 i § 4 (dotyczący inicjatywy wszczęcia postępowania), art. 73 § 1 (dotyczący zakresu dostępu do akt sprawy) i art. 41 (dotyczące obowiązku zawiadomienia o zmianie adresu).</w:t>
      </w:r>
    </w:p>
    <w:p w14:paraId="0D76ABFE" w14:textId="77777777" w:rsidR="00F13565" w:rsidRPr="00B80D60" w:rsidRDefault="00F13565" w:rsidP="00F41C09">
      <w:pPr>
        <w:numPr>
          <w:ilvl w:val="0"/>
          <w:numId w:val="223"/>
        </w:numPr>
        <w:spacing w:line="276" w:lineRule="auto"/>
        <w:ind w:left="284" w:hanging="426"/>
        <w:contextualSpacing/>
        <w:rPr>
          <w:rFonts w:ascii="Calibri" w:eastAsia="Calibri" w:hAnsi="Calibri" w:cs="Calibri"/>
          <w:color w:val="auto"/>
          <w:lang w:eastAsia="en-US"/>
        </w:rPr>
      </w:pPr>
      <w:r w:rsidRPr="00B80D60">
        <w:rPr>
          <w:rFonts w:ascii="Calibri" w:eastAsia="Calibri" w:hAnsi="Calibri" w:cs="Calibri"/>
          <w:color w:val="auto"/>
          <w:lang w:eastAsia="en-US"/>
        </w:rPr>
        <w:t>W sprawach, w których strona działa przez pełnomocnika, wydawane pisma, tj.: opinie sanitarne, zawiadomienia, decyzje, należy doręczać pełnomocnikowi, zgodnie z art. 40 § 2 ustawy Kodeks postępowania administracyjnego.</w:t>
      </w:r>
    </w:p>
    <w:p w14:paraId="1CB0EAC5" w14:textId="77777777" w:rsidR="00F13565" w:rsidRPr="00B80D60" w:rsidRDefault="00F13565" w:rsidP="00F41C09">
      <w:pPr>
        <w:numPr>
          <w:ilvl w:val="0"/>
          <w:numId w:val="223"/>
        </w:numPr>
        <w:spacing w:line="276" w:lineRule="auto"/>
        <w:ind w:left="284" w:hanging="426"/>
        <w:contextualSpacing/>
        <w:rPr>
          <w:rFonts w:ascii="Calibri" w:eastAsia="Calibri" w:hAnsi="Calibri" w:cs="Calibri"/>
          <w:color w:val="auto"/>
          <w:lang w:eastAsia="en-US"/>
        </w:rPr>
      </w:pPr>
      <w:r w:rsidRPr="00B80D60">
        <w:rPr>
          <w:rFonts w:ascii="Calibri" w:eastAsia="Calibri" w:hAnsi="Calibri" w:cs="Calibri"/>
          <w:color w:val="auto"/>
          <w:lang w:eastAsia="en-US"/>
        </w:rPr>
        <w:t xml:space="preserve">W toku każdego prowadzonego postępowania, którego elementem jest wykonanie czynności kontrolnych należy sporządzać adnotacje służbowe dotyczące ustalenia daty oraz godziny przeprowadzenia tych czynności i dołączać je do akt sprawy. </w:t>
      </w:r>
    </w:p>
    <w:p w14:paraId="4A2B4395" w14:textId="77777777" w:rsidR="00F13565" w:rsidRPr="00B80D60" w:rsidRDefault="00F13565" w:rsidP="00F41C09">
      <w:pPr>
        <w:numPr>
          <w:ilvl w:val="0"/>
          <w:numId w:val="223"/>
        </w:numPr>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 xml:space="preserve">W protokołach kontroli należy stosować pełną nazwę komórki organizacyjnej wykonującej czynności kontrolne w zakresie zapobiegawczego nadzoru sanitarnego - Oddział Nadzoru Zapobiegawczego PSSE w Szczecinie. </w:t>
      </w:r>
    </w:p>
    <w:p w14:paraId="78CC97EC" w14:textId="264CDD2A" w:rsidR="00F13565" w:rsidRPr="00B80D60" w:rsidRDefault="00F13565" w:rsidP="00F41C09">
      <w:pPr>
        <w:numPr>
          <w:ilvl w:val="0"/>
          <w:numId w:val="223"/>
        </w:numPr>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Rzetelnie wypełniać formularze protokołów kontroli podejmowanych w ramach dopuszczenia do użytkowania obiektów budowlanych, w tym wskazywać informacje dotyczące projektu budowlanego, bowiem organ zajmuje stanowisko w sprawie wykonania obiektu zgodnie z projektem budowlanym; ponadto, m. in.: w punkcie I.6 wskazywać szczegółowe informacje dotyczących upoważnień udzielanych pisemnie do reprezentowania podmiotu kontrolowanego, w szczególności danych upoważniającego, nr/znaku upoważnienia/pełnomocnictwa; w punkcie II.3 wskazywać podstawę prawną, z</w:t>
      </w:r>
      <w:r w:rsidR="00DF4F11">
        <w:rPr>
          <w:rFonts w:ascii="Calibri" w:eastAsia="Calibri" w:hAnsi="Calibri" w:cs="Calibri"/>
          <w:color w:val="auto"/>
          <w:lang w:eastAsia="en-US"/>
        </w:rPr>
        <w:t> </w:t>
      </w:r>
      <w:r w:rsidRPr="00B80D60">
        <w:rPr>
          <w:rFonts w:ascii="Calibri" w:eastAsia="Calibri" w:hAnsi="Calibri" w:cs="Calibri"/>
          <w:color w:val="auto"/>
          <w:lang w:eastAsia="en-US"/>
        </w:rPr>
        <w:t xml:space="preserve">której wynika brak obowiązku zawiadamiania przedsiębiorcy działającego we własnej sprawie o kontroli, tj. art. 64 ust. 1 ustawy z dnia 6 marca 2018 r. Prawo przedsiębiorców; zaś w przypadku, w którym stroną postępowania/podmiotem kontrolowanym nie będzie przedsiębiorca, w punkcie II.3 protokołu kontroli, należy te informację odnotować; wydane w toku kontroli zalecenia, uwagi wpisywać w odpowiednim miejscu formularza, tj. w punkcie III.4; w ustaleniach kontroli w punkcie III.2, należy dokonywać oceny wyników przedłożonych badań i pomiarów (m.in. sprawozdań z badań próbek wody, protokołów badań instalacji wentylacji, pomiarów oświetlenia). Zwraca się również uwagę, aby przy kontroli każdego obiektu, w miarę możliwości, stwierdzano i zapisywano w protokole kontroli ustalenia dotyczące również wysokości pomieszczeń przeznaczonych na pobyt ludzi, pomieszczeń higienicznosanitarnych; oświetlenia światłem dziennym pomieszczeń </w:t>
      </w:r>
      <w:r w:rsidRPr="00B80D60">
        <w:rPr>
          <w:rFonts w:ascii="Calibri" w:eastAsia="Calibri" w:hAnsi="Calibri" w:cs="Calibri"/>
          <w:color w:val="auto"/>
          <w:lang w:eastAsia="en-US"/>
        </w:rPr>
        <w:lastRenderedPageBreak/>
        <w:t>przeznaczonych na pobyt ludzi; usytuowania miejsc gromadzenia odpadów stałych, w tym w wymaganych odległościach od okien i drzwi do budynków przeznaczonych na pobyt ludzi, od granicy działki budowlanej, od placu zabaw dla dzieci, boisk dla dzieci i młodzieży oraz miejsc rekreacyjnych; usytuowania stanowisk postojowych, w tym również zadaszonych oraz otwartych garaży wielopoziomowych w wymaganych odległościach np. od placu zabaw dla dzieci, boiska dla dzieci i młodzieży, okien pomieszczeń przeznaczonych na stały pobyt ludzi w budynku opieki zdrowotnej, w budynku oświaty i wychowania, w</w:t>
      </w:r>
      <w:r w:rsidR="00DF4F11">
        <w:rPr>
          <w:rFonts w:ascii="Calibri" w:eastAsia="Calibri" w:hAnsi="Calibri" w:cs="Calibri"/>
          <w:color w:val="auto"/>
          <w:lang w:eastAsia="en-US"/>
        </w:rPr>
        <w:t> </w:t>
      </w:r>
      <w:r w:rsidRPr="00B80D60">
        <w:rPr>
          <w:rFonts w:ascii="Calibri" w:eastAsia="Calibri" w:hAnsi="Calibri" w:cs="Calibri"/>
          <w:color w:val="auto"/>
          <w:lang w:eastAsia="en-US"/>
        </w:rPr>
        <w:t xml:space="preserve">budynku mieszkalnym, w budynku zamieszkania zbiorowego. </w:t>
      </w:r>
    </w:p>
    <w:p w14:paraId="5BED2F0B" w14:textId="79FA89CC" w:rsidR="00F13565" w:rsidRPr="00B80D60" w:rsidRDefault="00F13565" w:rsidP="00F41C09">
      <w:pPr>
        <w:numPr>
          <w:ilvl w:val="0"/>
          <w:numId w:val="223"/>
        </w:numPr>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Ze szczególną starannością należy wypełniać formularz potwierdzenia odbioru przesyłek - wysyłanych pism/dokumentów, tj.: opinii sanitarnych, zawiadomień, decyzji - należy zwracać uwagę m. in. na znak sprawy i datę, które powinny być tożsame z</w:t>
      </w:r>
      <w:r w:rsidR="00DF4F11">
        <w:rPr>
          <w:rFonts w:ascii="Calibri" w:eastAsia="Calibri" w:hAnsi="Calibri" w:cs="Calibri"/>
          <w:color w:val="auto"/>
          <w:lang w:eastAsia="en-US"/>
        </w:rPr>
        <w:t> </w:t>
      </w:r>
      <w:r w:rsidRPr="00B80D60">
        <w:rPr>
          <w:rFonts w:ascii="Calibri" w:eastAsia="Calibri" w:hAnsi="Calibri" w:cs="Calibri"/>
          <w:color w:val="auto"/>
          <w:lang w:eastAsia="en-US"/>
        </w:rPr>
        <w:t>wydanym/doręczanym pismem; w przypadku doręczania pism/dokumentów przez pracownika/osobę upoważnioną, zwracać uwagę, aby formularz potwierdzenia odbioru został opatrzony odręcznym podpisem osoby odbierającej przesyłkę i datą odbioru.</w:t>
      </w:r>
    </w:p>
    <w:p w14:paraId="3532B202" w14:textId="77777777" w:rsidR="00F13565" w:rsidRPr="00B80D60" w:rsidRDefault="00F13565" w:rsidP="00F41C09">
      <w:pPr>
        <w:numPr>
          <w:ilvl w:val="0"/>
          <w:numId w:val="223"/>
        </w:numPr>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 xml:space="preserve">Wydawane dokumenty, a w szczególności: zawiadomienia, decyzje, w tym decyzje - rachunki, powinny być sporządzone w sposób czytelny i przejrzysty dla odbiorcy. </w:t>
      </w:r>
    </w:p>
    <w:p w14:paraId="74E3B79D" w14:textId="77777777" w:rsidR="00F13565" w:rsidRPr="00B80D60" w:rsidRDefault="00F13565" w:rsidP="00F41C09">
      <w:pPr>
        <w:numPr>
          <w:ilvl w:val="0"/>
          <w:numId w:val="223"/>
        </w:numPr>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 xml:space="preserve">Należy zachować konsekwencję w podpisywaniu sporządzanych/opracowywanych przez pracownika załatwiającego sprawę dokumentów, tj.: opinii sanitarnych, zawiadomień, decyzji, w tym decyzji płatniczych, pism. </w:t>
      </w:r>
    </w:p>
    <w:p w14:paraId="5F07E769" w14:textId="77623753" w:rsidR="00F13565" w:rsidRPr="00B80D60" w:rsidRDefault="00F13565" w:rsidP="00F41C09">
      <w:pPr>
        <w:numPr>
          <w:ilvl w:val="0"/>
          <w:numId w:val="223"/>
        </w:numPr>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Karty uprawnień, obowiązków i odpowiedzialności pracowników Oddziału Nadzoru Zapobiegawczego należy skorygować i uzupełnić o zagadnienia merytoryczne związane z</w:t>
      </w:r>
      <w:r w:rsidR="00DF4F11">
        <w:rPr>
          <w:rFonts w:ascii="Calibri" w:eastAsia="Calibri" w:hAnsi="Calibri" w:cs="Calibri"/>
          <w:color w:val="auto"/>
          <w:lang w:eastAsia="en-US"/>
        </w:rPr>
        <w:t> </w:t>
      </w:r>
      <w:r w:rsidRPr="00B80D60">
        <w:rPr>
          <w:rFonts w:ascii="Calibri" w:eastAsia="Calibri" w:hAnsi="Calibri" w:cs="Calibri"/>
          <w:color w:val="auto"/>
          <w:lang w:eastAsia="en-US"/>
        </w:rPr>
        <w:t>wykonywaniem obowiązków w zakresie zapobiegawczego nadzoru sanitarnego, tj. zajmowanie stanowisk dotyczących strategicznej oceny oddziaływania na środowisko (w tym: uzgodnienia dot. odstąpienia od przeprowadzania strategicznej oceny oddziaływania na środowisko; uzgodnienia zakresu i stopnia szczegółowości informacji wymaganych w</w:t>
      </w:r>
      <w:r w:rsidR="00DF4F11">
        <w:rPr>
          <w:rFonts w:ascii="Calibri" w:eastAsia="Calibri" w:hAnsi="Calibri" w:cs="Calibri"/>
          <w:color w:val="auto"/>
          <w:lang w:eastAsia="en-US"/>
        </w:rPr>
        <w:t> </w:t>
      </w:r>
      <w:r w:rsidRPr="00B80D60">
        <w:rPr>
          <w:rFonts w:ascii="Calibri" w:eastAsia="Calibri" w:hAnsi="Calibri" w:cs="Calibri"/>
          <w:color w:val="auto"/>
          <w:lang w:eastAsia="en-US"/>
        </w:rPr>
        <w:t>prognozie oddziaływania na środowisko; opiniowanie projektu dokumentu wraz z</w:t>
      </w:r>
      <w:r w:rsidR="00DF4F11">
        <w:rPr>
          <w:rFonts w:ascii="Calibri" w:eastAsia="Calibri" w:hAnsi="Calibri" w:cs="Calibri"/>
          <w:color w:val="auto"/>
          <w:lang w:eastAsia="en-US"/>
        </w:rPr>
        <w:t> </w:t>
      </w:r>
      <w:r w:rsidRPr="00B80D60">
        <w:rPr>
          <w:rFonts w:ascii="Calibri" w:eastAsia="Calibri" w:hAnsi="Calibri" w:cs="Calibri"/>
          <w:color w:val="auto"/>
          <w:lang w:eastAsia="en-US"/>
        </w:rPr>
        <w:t>prognozą oddziaływania na środowisko);  zajmowanie stanowisk dotyczących oceny oddziaływania przedsięwzięć na środowisko (w tym: wydawanie opinii co do potrzeby przeprowadzenia ceny oddziaływania przedsięwzięcia na środowisko, a w przypadku stwierdzenia takiej potrzeby - co do zakresu raportu o oddziaływaniu przedsięwzięcia na środowisko; wydawanie opinii w sprawie zakresu raportu o oddziaływaniu przedsięwzięcia na środowisko; wydawanie opinii w sprawie uzgodnienia warunków realizacji przedsięwzięcia przed wydaniem decyzji o środowiskowych uwarunkowaniach; wydawanie opinii przed wydaniem postanowienia przez regionalnego dyrektora ochrony środowiska w sprawie uzgodnienia warunków realizacji przedsięwzięcia w ramach ponownej oceny oddziaływania na środowisko); uzgadnianie dokumentacji projektowej pod względem wymagań higienicznych i zdrowotnych; zajmowanie stanowisk dotyczących zastosowania rozwiązań innych niż określone w obowiązujących przepisach prawnych, w</w:t>
      </w:r>
      <w:r w:rsidR="00DF4F11">
        <w:rPr>
          <w:rFonts w:ascii="Calibri" w:eastAsia="Calibri" w:hAnsi="Calibri" w:cs="Calibri"/>
          <w:color w:val="auto"/>
          <w:lang w:eastAsia="en-US"/>
        </w:rPr>
        <w:t> </w:t>
      </w:r>
      <w:r w:rsidRPr="00B80D60">
        <w:rPr>
          <w:rFonts w:ascii="Calibri" w:eastAsia="Calibri" w:hAnsi="Calibri" w:cs="Calibri"/>
          <w:color w:val="auto"/>
          <w:lang w:eastAsia="en-US"/>
        </w:rPr>
        <w:t xml:space="preserve">tym w zakresie warunków technicznych; uczestniczenie w dopuszczeniu do użytkowania obiektu budowlanego; wykonywanie innych czynności służbowych poleconych przez przełożonych. </w:t>
      </w:r>
    </w:p>
    <w:p w14:paraId="4D459E35" w14:textId="77777777" w:rsidR="00F13565" w:rsidRPr="00B80D60" w:rsidRDefault="00F13565" w:rsidP="00F41C09">
      <w:pPr>
        <w:numPr>
          <w:ilvl w:val="0"/>
          <w:numId w:val="223"/>
        </w:numPr>
        <w:spacing w:line="276" w:lineRule="auto"/>
        <w:contextualSpacing/>
        <w:rPr>
          <w:rFonts w:ascii="Calibri" w:eastAsia="Calibri" w:hAnsi="Calibri" w:cs="Calibri"/>
          <w:color w:val="auto"/>
          <w:lang w:eastAsia="en-US"/>
        </w:rPr>
      </w:pPr>
      <w:r w:rsidRPr="00B80D60">
        <w:rPr>
          <w:rFonts w:ascii="Calibri" w:eastAsia="Arial Unicode MS" w:hAnsi="Calibri" w:cs="Calibri"/>
          <w:color w:val="auto"/>
        </w:rPr>
        <w:lastRenderedPageBreak/>
        <w:t>Należy sporządzić odpowiednio kartę uprawnień, obowiązków i odpowiedzialności, pracownikowi, któremu powierzono obowiązki Starszego Asystenta (niegdyś pełnił obowiązki na stanowisku służbowym: Asystent).</w:t>
      </w:r>
    </w:p>
    <w:p w14:paraId="02D322C9" w14:textId="7FEA283C" w:rsidR="00F13565" w:rsidRPr="00B80D60" w:rsidRDefault="00F13565" w:rsidP="00F41C09">
      <w:pPr>
        <w:numPr>
          <w:ilvl w:val="0"/>
          <w:numId w:val="223"/>
        </w:numPr>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 xml:space="preserve">W podstawie prawnej upoważnień całorocznych dla pracowników </w:t>
      </w:r>
      <w:r w:rsidRPr="00B80D60">
        <w:rPr>
          <w:rFonts w:ascii="Calibri" w:hAnsi="Calibri" w:cs="Calibri"/>
          <w:color w:val="auto"/>
        </w:rPr>
        <w:t xml:space="preserve">Oddziału Nadzoru Zapobiegawczego </w:t>
      </w:r>
      <w:r w:rsidRPr="00B80D60">
        <w:rPr>
          <w:rFonts w:ascii="Calibri" w:eastAsia="Calibri" w:hAnsi="Calibri" w:cs="Calibri"/>
          <w:color w:val="auto"/>
          <w:lang w:eastAsia="en-US"/>
        </w:rPr>
        <w:t>należy wskazywać pełną podstawę prawną, tj. § 1 ust. 1 i ust. 2 pkt 1-5 rozporządzenia Ministra Zdrowia z dnia 31 grudnia 2009 r. w sprawie zasad i trybu upoważniania pracowników stacji sanitarno-epidemiologicznych lub Głównego Inspektoratu Sanitarnego do wykonywania określonych czynności kontrolnych i</w:t>
      </w:r>
      <w:r w:rsidR="00DF4F11">
        <w:rPr>
          <w:rFonts w:ascii="Calibri" w:eastAsia="Calibri" w:hAnsi="Calibri" w:cs="Calibri"/>
          <w:color w:val="auto"/>
          <w:lang w:eastAsia="en-US"/>
        </w:rPr>
        <w:t> </w:t>
      </w:r>
      <w:r w:rsidRPr="00B80D60">
        <w:rPr>
          <w:rFonts w:ascii="Calibri" w:eastAsia="Calibri" w:hAnsi="Calibri" w:cs="Calibri"/>
          <w:color w:val="auto"/>
          <w:lang w:eastAsia="en-US"/>
        </w:rPr>
        <w:t>wydawania decyzji w imieniu państwowych inspektorów sanitarnych lub Głównego Inspektora Sanitarnego (Dz. U. z 2010 r. Nr 2, poz. 10) zgodnie z którą, upoważnienie pracownika obejmuje uprawnienia m. in.: do przeprowadzania kontroli w jednostce kontrolowanej, w tym dokonywania wizji lokalnej terenów przeznaczonych na lokalizację obiektów budowlanych, kontroli obiektów budowlanych w toku budowy, uczestniczenia w dopuszczeniu do użytkowania obiektów budowlanych; dokonywania ustaleń kontroli, uzgadniania dokumentacji projektowej w zakresie wymagań higienicznych i zdrowotnych.</w:t>
      </w:r>
    </w:p>
    <w:p w14:paraId="78EA3017" w14:textId="5CF1563B" w:rsidR="00F13565" w:rsidRPr="00B80D60" w:rsidRDefault="00F13565" w:rsidP="00F41C09">
      <w:pPr>
        <w:numPr>
          <w:ilvl w:val="0"/>
          <w:numId w:val="223"/>
        </w:numPr>
        <w:spacing w:line="276" w:lineRule="auto"/>
        <w:contextualSpacing/>
        <w:rPr>
          <w:rFonts w:ascii="Calibri" w:eastAsia="Calibri" w:hAnsi="Calibri" w:cs="Calibri"/>
          <w:color w:val="auto"/>
          <w:lang w:eastAsia="en-US"/>
        </w:rPr>
      </w:pPr>
      <w:r w:rsidRPr="00B80D60">
        <w:rPr>
          <w:rFonts w:ascii="Calibri" w:hAnsi="Calibri" w:cs="Calibri"/>
          <w:color w:val="auto"/>
        </w:rPr>
        <w:t>W podstawie prawnej opinii sanitarnych dotyczących potrzeby przeprowadzenia oceny oddziaływania przedsięwzięcia na środowisko, a w przypadku stwierdzenia takiej potrzeby - co do zakresu raportu o oddziaływaniu przedsięwzięcia na środowisko, nie przywoływać art. 3 pkt 1a) ustawy o Państwowej Inspekcji Sanitarnej, który wskazuje na „uzgadnianie warunków zabudowy i zagospodarowania terenu pod względem wymagań higienicznych i</w:t>
      </w:r>
      <w:r w:rsidR="00DF4F11">
        <w:rPr>
          <w:rFonts w:ascii="Calibri" w:hAnsi="Calibri" w:cs="Calibri"/>
          <w:color w:val="auto"/>
        </w:rPr>
        <w:t> </w:t>
      </w:r>
      <w:r w:rsidRPr="00B80D60">
        <w:rPr>
          <w:rFonts w:ascii="Calibri" w:hAnsi="Calibri" w:cs="Calibri"/>
          <w:color w:val="auto"/>
        </w:rPr>
        <w:t xml:space="preserve">zdrowotnych”. </w:t>
      </w:r>
    </w:p>
    <w:p w14:paraId="4B43CF9A" w14:textId="66C7172C" w:rsidR="00F13565" w:rsidRPr="00B80D60" w:rsidRDefault="00F13565" w:rsidP="00F41C09">
      <w:pPr>
        <w:numPr>
          <w:ilvl w:val="0"/>
          <w:numId w:val="223"/>
        </w:numPr>
        <w:spacing w:line="276" w:lineRule="auto"/>
        <w:contextualSpacing/>
        <w:rPr>
          <w:rFonts w:ascii="Calibri" w:eastAsia="Calibri" w:hAnsi="Calibri" w:cs="Calibri"/>
          <w:color w:val="auto"/>
          <w:lang w:eastAsia="en-US"/>
        </w:rPr>
      </w:pPr>
      <w:r w:rsidRPr="00B80D60">
        <w:rPr>
          <w:rFonts w:ascii="Calibri" w:eastAsia="Arial Unicode MS" w:hAnsi="Calibri" w:cs="Calibri"/>
          <w:color w:val="auto"/>
        </w:rPr>
        <w:t>W postępowaniu administracyjnym prowadzonym na podstawie art. 64 ust. 1 pkt 2 ustawy z dnia 3 października 2008 r. o udostępnianiu informacji o środowisku i jego ochronie, udziale społeczeństwa w ochronie środowiska oraz o ocenach oddziaływania na środowisko, przestrzegać terminu na zajęcie stanowiska/wydanie opinii, o którym mowa w tej ustawie, tj. w ciągu 14 dni. Termin wydania stanowiska organu powinien wynikać z</w:t>
      </w:r>
      <w:r w:rsidR="00DF4F11">
        <w:rPr>
          <w:rFonts w:ascii="Calibri" w:eastAsia="Arial Unicode MS" w:hAnsi="Calibri" w:cs="Calibri"/>
          <w:color w:val="auto"/>
        </w:rPr>
        <w:t> </w:t>
      </w:r>
      <w:r w:rsidRPr="00B80D60">
        <w:rPr>
          <w:rFonts w:ascii="Calibri" w:eastAsia="Arial Unicode MS" w:hAnsi="Calibri" w:cs="Calibri"/>
          <w:color w:val="auto"/>
        </w:rPr>
        <w:t xml:space="preserve">dokumentu potwierdzającego jego </w:t>
      </w:r>
      <w:r w:rsidRPr="00B80D60">
        <w:rPr>
          <w:rFonts w:ascii="Calibri" w:hAnsi="Calibri" w:cs="Calibri"/>
          <w:color w:val="auto"/>
        </w:rPr>
        <w:t>wydanie lub doręczenie, co za tym idzie formularza potwierdzenia odbioru albo w przypadku podmiotów realizujących zadania publiczne - potwierdzenia doręczenia dostarczonego na elektroniczną skrzynkę podawczą tego podmiotu.</w:t>
      </w:r>
    </w:p>
    <w:p w14:paraId="0380316C" w14:textId="77777777" w:rsidR="00F13565" w:rsidRPr="00B80D60" w:rsidRDefault="00F13565" w:rsidP="00F41C09">
      <w:pPr>
        <w:numPr>
          <w:ilvl w:val="0"/>
          <w:numId w:val="223"/>
        </w:numPr>
        <w:spacing w:line="276" w:lineRule="auto"/>
        <w:contextualSpacing/>
        <w:rPr>
          <w:rFonts w:ascii="Calibri" w:eastAsia="Calibri" w:hAnsi="Calibri" w:cs="Calibri"/>
          <w:color w:val="auto"/>
          <w:lang w:eastAsia="en-US"/>
        </w:rPr>
      </w:pPr>
      <w:r w:rsidRPr="00B80D60">
        <w:rPr>
          <w:rFonts w:ascii="Calibri" w:hAnsi="Calibri" w:cs="Calibri"/>
          <w:color w:val="auto"/>
        </w:rPr>
        <w:t xml:space="preserve">Decyzje płatnicze za czynności wykonywane w ramach zapobiegawczego nadzoru sanitarnego należy wydawać i podpisywać przez osobę uprawnioną po </w:t>
      </w:r>
      <w:r w:rsidRPr="00B80D60">
        <w:rPr>
          <w:rFonts w:ascii="Calibri" w:eastAsia="Arial Unicode MS" w:hAnsi="Calibri" w:cs="Calibri"/>
          <w:color w:val="auto"/>
        </w:rPr>
        <w:t>upływie 7 dniowego terminu przysługującego na realizację praw strony.</w:t>
      </w:r>
    </w:p>
    <w:p w14:paraId="67F4B3FB" w14:textId="77777777" w:rsidR="00F13565" w:rsidRPr="00B80D60" w:rsidRDefault="00F13565" w:rsidP="00F41C09">
      <w:pPr>
        <w:numPr>
          <w:ilvl w:val="0"/>
          <w:numId w:val="223"/>
        </w:numPr>
        <w:spacing w:line="276" w:lineRule="auto"/>
        <w:contextualSpacing/>
        <w:rPr>
          <w:rFonts w:ascii="Calibri" w:eastAsia="Calibri" w:hAnsi="Calibri" w:cs="Calibri"/>
          <w:color w:val="auto"/>
          <w:lang w:eastAsia="en-US"/>
        </w:rPr>
      </w:pPr>
      <w:r w:rsidRPr="00B80D60">
        <w:rPr>
          <w:rFonts w:ascii="Calibri" w:hAnsi="Calibri" w:cs="Calibri"/>
          <w:color w:val="auto"/>
        </w:rPr>
        <w:t>Do kontroli podmiotu nie będącego przedsiębiorcą należy stosować wyłącznie upoważnienie całoroczne.</w:t>
      </w:r>
    </w:p>
    <w:p w14:paraId="31A9836B" w14:textId="77777777" w:rsidR="00F13565" w:rsidRPr="00B80D60" w:rsidRDefault="00F13565" w:rsidP="00F41C09">
      <w:pPr>
        <w:numPr>
          <w:ilvl w:val="0"/>
          <w:numId w:val="223"/>
        </w:numPr>
        <w:spacing w:line="276" w:lineRule="auto"/>
        <w:contextualSpacing/>
        <w:rPr>
          <w:rFonts w:ascii="Calibri" w:eastAsia="Calibri" w:hAnsi="Calibri" w:cs="Calibri"/>
          <w:color w:val="auto"/>
          <w:lang w:eastAsia="en-US"/>
        </w:rPr>
      </w:pPr>
      <w:r w:rsidRPr="00B80D60">
        <w:rPr>
          <w:rFonts w:ascii="Calibri" w:hAnsi="Calibri" w:cs="Calibri"/>
          <w:color w:val="auto"/>
        </w:rPr>
        <w:t>Do kontroli podmiotu prowadzącego działalność gospodarczą stosować upoważnienie</w:t>
      </w:r>
      <w:r w:rsidRPr="00B80D60">
        <w:rPr>
          <w:rFonts w:ascii="Calibri" w:eastAsia="Calibri" w:hAnsi="Calibri" w:cs="Calibri"/>
          <w:color w:val="auto"/>
          <w:lang w:eastAsia="en-US"/>
        </w:rPr>
        <w:t xml:space="preserve"> </w:t>
      </w:r>
      <w:r w:rsidRPr="00B80D60">
        <w:rPr>
          <w:rFonts w:ascii="Calibri" w:hAnsi="Calibri" w:cs="Calibri"/>
          <w:color w:val="auto"/>
        </w:rPr>
        <w:t>jednorazowe, zgodnie z wymaganiami ustawy z dnia 6 marca 2018 r. Prawo przedsiębiorców.</w:t>
      </w:r>
    </w:p>
    <w:p w14:paraId="4F23748A" w14:textId="77777777" w:rsidR="00F13565" w:rsidRPr="00B80D60" w:rsidRDefault="00F13565" w:rsidP="00F41C09">
      <w:pPr>
        <w:numPr>
          <w:ilvl w:val="0"/>
          <w:numId w:val="223"/>
        </w:numPr>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W protokołach kontroli, w pkt III.4 przy nieprawidłowościach stwierdzonych podczas kontroli należy wskazywać przepisy prawne, które zostały naruszone, tj. poza, naruszeniem przepisu a</w:t>
      </w:r>
      <w:r w:rsidRPr="00B80D60">
        <w:rPr>
          <w:rFonts w:ascii="Calibri" w:hAnsi="Calibri" w:cs="Calibri"/>
          <w:color w:val="auto"/>
        </w:rPr>
        <w:t xml:space="preserve">rt. 56 ust. 1 ustawy Prawo budowlane (dotyczy braku zgodności </w:t>
      </w:r>
      <w:r w:rsidRPr="00B80D60">
        <w:rPr>
          <w:rFonts w:ascii="Calibri" w:hAnsi="Calibri" w:cs="Calibri"/>
          <w:color w:val="auto"/>
        </w:rPr>
        <w:lastRenderedPageBreak/>
        <w:t xml:space="preserve">wykonania obiektu budowlanego z projektem budowlanym), należy wskazać przepisy szczegółowe, których wymagania nie zostały spełnione.  </w:t>
      </w:r>
    </w:p>
    <w:p w14:paraId="1E3AB5B7" w14:textId="77777777" w:rsidR="00F13565" w:rsidRPr="00B80D60" w:rsidRDefault="00F13565" w:rsidP="00F41C09">
      <w:pPr>
        <w:numPr>
          <w:ilvl w:val="0"/>
          <w:numId w:val="223"/>
        </w:numPr>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Czynności kontrolne prowadzić na podstawie upoważniania całorocznego/jednorazowego, z którego wynikają precyzyjnie określone uprawnienia/zakres przedmiotowy kontroli, co istotne, zakres kontroli obiektu nie może wykraczać poza zakres wskazany w upoważnieniu. Ponadto, zakres przedmiotowy kontroli w protokole kontroli (pkt II.6), zawsze powinien być spójny z zakresem uprawnień/zakresem przedmiotowym kontroli wskazanym w upoważnianiu całorocznym/jednorazowym.</w:t>
      </w:r>
    </w:p>
    <w:p w14:paraId="4D59F051" w14:textId="2F9B7ACB" w:rsidR="00F13565" w:rsidRPr="00B80D60" w:rsidRDefault="00F13565" w:rsidP="00F41C09">
      <w:pPr>
        <w:numPr>
          <w:ilvl w:val="0"/>
          <w:numId w:val="223"/>
        </w:numPr>
        <w:spacing w:line="276" w:lineRule="auto"/>
        <w:contextualSpacing/>
        <w:rPr>
          <w:rFonts w:ascii="Calibri" w:eastAsia="Calibri" w:hAnsi="Calibri" w:cs="Calibri"/>
          <w:color w:val="auto"/>
          <w:lang w:eastAsia="en-US"/>
        </w:rPr>
      </w:pPr>
      <w:r w:rsidRPr="00B80D60">
        <w:rPr>
          <w:rFonts w:ascii="Calibri" w:hAnsi="Calibri" w:cs="Calibri"/>
          <w:color w:val="auto"/>
        </w:rPr>
        <w:t>Zawiadomienie o wszczęciu postępowania administracyjnego w sprawie obciążenia opłatą za czynności wykonane w związku ze sprawowaniem zapobiegawczego nadzoru sanitarnego, na podstawie art. 61</w:t>
      </w:r>
      <w:r w:rsidRPr="00B80D60">
        <w:rPr>
          <w:rFonts w:ascii="Calibri" w:eastAsia="Calibri" w:hAnsi="Calibri" w:cs="Calibri"/>
          <w:color w:val="auto"/>
          <w:lang w:eastAsia="en-US"/>
        </w:rPr>
        <w:t xml:space="preserve"> § 1 </w:t>
      </w:r>
      <w:r w:rsidRPr="00B80D60">
        <w:rPr>
          <w:rFonts w:ascii="Calibri" w:hAnsi="Calibri" w:cs="Calibri"/>
          <w:color w:val="auto"/>
        </w:rPr>
        <w:t>ustawy Kodeks postępowania administracyjnego, należy kierować do osoby lub jednostki organizacyjnej obowiązanej do przestrzegania wymagań higienicznych i zdrowotnych, zgodnie z art. 36 ust. 1 ustawy o Państwowej Inspekcji Sanitarnej. W zdecydowanej większości załatwianych spraw obowiązana do przestrzegania wymagań higienicznych i zdrowotnych, a co za tym idzie, obciążona opłatą jest strona/wnioskodawca; każda zaś odmienna sytuacja wymaga wyjaśnienia i</w:t>
      </w:r>
      <w:r w:rsidR="00DF4F11">
        <w:rPr>
          <w:rFonts w:ascii="Calibri" w:hAnsi="Calibri" w:cs="Calibri"/>
          <w:color w:val="auto"/>
        </w:rPr>
        <w:t> </w:t>
      </w:r>
      <w:r w:rsidRPr="00B80D60">
        <w:rPr>
          <w:rFonts w:ascii="Calibri" w:hAnsi="Calibri" w:cs="Calibri"/>
          <w:color w:val="auto"/>
        </w:rPr>
        <w:t xml:space="preserve">pozostawienia stosownej adnotacji w aktach sprawy.  </w:t>
      </w:r>
    </w:p>
    <w:p w14:paraId="0E652E2B" w14:textId="77777777" w:rsidR="00F13565" w:rsidRPr="00B80D60" w:rsidRDefault="00F13565" w:rsidP="00F41C09">
      <w:pPr>
        <w:numPr>
          <w:ilvl w:val="0"/>
          <w:numId w:val="223"/>
        </w:numPr>
        <w:spacing w:line="276" w:lineRule="auto"/>
        <w:contextualSpacing/>
        <w:rPr>
          <w:rFonts w:ascii="Calibri" w:eastAsia="Calibri" w:hAnsi="Calibri" w:cs="Calibri"/>
          <w:color w:val="auto"/>
          <w:lang w:eastAsia="en-US"/>
        </w:rPr>
      </w:pPr>
      <w:r w:rsidRPr="00B80D60">
        <w:rPr>
          <w:rFonts w:ascii="Calibri" w:hAnsi="Calibri" w:cs="Calibri"/>
          <w:color w:val="auto"/>
        </w:rPr>
        <w:t>Należy zawiadamiać strony o wszczęciu postępowania administracyjnego w sprawie obciążenia opłatą za czynności wykonane w danej sprawie, obejmujące m.in. czynności związane z dopuszczeniem do użytkowania obiektu budowlanego (tj. analizę dokumentacji, czynności kontrolne, opracowanie stanowiska - opinii); uzgodnienie dokumentacji projektowej pod względem wymagań higienicznych i zdrowotnych (tj. analizę dokumentacji, opracowanie stanowiska - opinii).</w:t>
      </w:r>
    </w:p>
    <w:p w14:paraId="5AA8D9D2" w14:textId="77777777" w:rsidR="00F13565" w:rsidRPr="00B80D60" w:rsidRDefault="00F13565" w:rsidP="00F41C09">
      <w:pPr>
        <w:numPr>
          <w:ilvl w:val="0"/>
          <w:numId w:val="223"/>
        </w:numPr>
        <w:spacing w:line="276" w:lineRule="auto"/>
        <w:contextualSpacing/>
        <w:rPr>
          <w:rFonts w:ascii="Calibri" w:eastAsia="Calibri" w:hAnsi="Calibri" w:cs="Calibri"/>
          <w:color w:val="auto"/>
          <w:lang w:eastAsia="en-US"/>
        </w:rPr>
      </w:pPr>
      <w:r w:rsidRPr="00B80D60">
        <w:rPr>
          <w:rFonts w:ascii="Calibri" w:hAnsi="Calibri" w:cs="Calibri"/>
          <w:color w:val="auto"/>
        </w:rPr>
        <w:t>Przy odbiorze osobistym dokumentów, zawiadomień o wszczęciu postępowania administracyjnego w sprawie obciążenia opłatą przez strony lub przy doręczaniu dokumentów przez pracownika, zwracać uwagę aby zawsze kwitując odbiór dokumentów, strony/inwestorzy wpisywali datę odbioru dokumentu, co umożliwi przeprowadzenie w sposób właściwy postępowania administracyjnego w sprawie obciążenia opłatą tj. obliczenie terminu przysługującego stronie na zapoznanie się z aktami sprawy, a następnie wydanie decyzji płatniczej za czynności wykonane w sprawie.</w:t>
      </w:r>
    </w:p>
    <w:p w14:paraId="1AB941F4" w14:textId="155DF141" w:rsidR="00F13565" w:rsidRPr="00B80D60" w:rsidRDefault="00F13565" w:rsidP="00F41C09">
      <w:pPr>
        <w:numPr>
          <w:ilvl w:val="0"/>
          <w:numId w:val="223"/>
        </w:numPr>
        <w:spacing w:line="276" w:lineRule="auto"/>
        <w:contextualSpacing/>
        <w:rPr>
          <w:rFonts w:ascii="Calibri" w:eastAsia="Calibri" w:hAnsi="Calibri" w:cs="Calibri"/>
          <w:color w:val="auto"/>
          <w:lang w:eastAsia="en-US"/>
        </w:rPr>
      </w:pPr>
      <w:r w:rsidRPr="00B80D60">
        <w:rPr>
          <w:rFonts w:ascii="Calibri" w:hAnsi="Calibri" w:cs="Calibri"/>
          <w:color w:val="auto"/>
        </w:rPr>
        <w:t>W treści metryki sprawy należy wskazywać wszystkie osoby, które uczestniczyły w</w:t>
      </w:r>
      <w:r w:rsidR="00DF4F11">
        <w:rPr>
          <w:rFonts w:ascii="Calibri" w:hAnsi="Calibri" w:cs="Calibri"/>
          <w:color w:val="auto"/>
        </w:rPr>
        <w:t> </w:t>
      </w:r>
      <w:r w:rsidRPr="00B80D60">
        <w:rPr>
          <w:rFonts w:ascii="Calibri" w:hAnsi="Calibri" w:cs="Calibri"/>
          <w:color w:val="auto"/>
        </w:rPr>
        <w:t xml:space="preserve">podejmowaniu czynności w postępowaniu administracyjnym oraz określać wszystkie podejmowane przez te osoby czynności wraz z odpowiednim odesłaniem do dokumentów określających te czynności, zgodnie z art. 66a § 2 ustawy Kodeks postępowania administracyjnego. </w:t>
      </w:r>
    </w:p>
    <w:p w14:paraId="5024005C" w14:textId="77777777" w:rsidR="00F13565" w:rsidRPr="00B80D60" w:rsidRDefault="00F13565" w:rsidP="00F41C09">
      <w:pPr>
        <w:numPr>
          <w:ilvl w:val="0"/>
          <w:numId w:val="223"/>
        </w:numPr>
        <w:spacing w:line="276" w:lineRule="auto"/>
        <w:contextualSpacing/>
        <w:rPr>
          <w:rFonts w:ascii="Calibri" w:eastAsia="Calibri" w:hAnsi="Calibri" w:cs="Calibri"/>
          <w:color w:val="auto"/>
          <w:lang w:eastAsia="en-US"/>
        </w:rPr>
      </w:pPr>
      <w:r w:rsidRPr="00B80D60">
        <w:rPr>
          <w:rFonts w:ascii="Calibri" w:hAnsi="Calibri" w:cs="Calibri"/>
          <w:color w:val="auto"/>
        </w:rPr>
        <w:t xml:space="preserve">Zwracać uwagę przy odbiorze przez kontrolowanego upoważnień </w:t>
      </w:r>
      <w:r w:rsidRPr="00B80D60">
        <w:rPr>
          <w:rFonts w:ascii="Calibri" w:eastAsia="Calibri" w:hAnsi="Calibri" w:cs="Calibri"/>
          <w:color w:val="auto"/>
          <w:lang w:eastAsia="en-US"/>
        </w:rPr>
        <w:t>do kontroli przedsiębiorcy (j</w:t>
      </w:r>
      <w:r w:rsidRPr="00B80D60">
        <w:rPr>
          <w:rFonts w:ascii="Calibri" w:hAnsi="Calibri" w:cs="Calibri"/>
          <w:color w:val="auto"/>
        </w:rPr>
        <w:t>ednorazowych), aby zawsze kwitując odbiór upoważnienia, wpisywał datę odbioru tego upoważnienia.</w:t>
      </w:r>
    </w:p>
    <w:p w14:paraId="102EB7A5" w14:textId="77777777" w:rsidR="00F13565" w:rsidRPr="00B80D60" w:rsidRDefault="00F13565" w:rsidP="00F41C09">
      <w:pPr>
        <w:numPr>
          <w:ilvl w:val="0"/>
          <w:numId w:val="223"/>
        </w:numPr>
        <w:spacing w:line="276" w:lineRule="auto"/>
        <w:contextualSpacing/>
        <w:rPr>
          <w:rFonts w:ascii="Calibri" w:eastAsia="Calibri" w:hAnsi="Calibri" w:cs="Calibri"/>
          <w:color w:val="auto"/>
          <w:lang w:eastAsia="en-US"/>
        </w:rPr>
      </w:pPr>
      <w:r w:rsidRPr="00B80D60">
        <w:rPr>
          <w:rFonts w:ascii="Calibri" w:eastAsia="Calibri" w:hAnsi="Calibri" w:cs="Calibri"/>
          <w:color w:val="auto"/>
          <w:lang w:eastAsia="en-US"/>
        </w:rPr>
        <w:t xml:space="preserve">Upoważnienie do kontroli przedsiębiorcy (jednorazowe) </w:t>
      </w:r>
      <w:r w:rsidRPr="00B80D60">
        <w:rPr>
          <w:rFonts w:ascii="Calibri" w:hAnsi="Calibri" w:cs="Calibri"/>
          <w:color w:val="auto"/>
        </w:rPr>
        <w:t xml:space="preserve">powinno zawierać oznaczenie przedsiębiorcy objętego kontrolą, zgodnie z art. 49 ust. 7 ustawy Prawo przedsiębiorców, </w:t>
      </w:r>
      <w:r w:rsidRPr="00B80D60">
        <w:rPr>
          <w:rFonts w:ascii="Calibri" w:hAnsi="Calibri" w:cs="Calibri"/>
          <w:color w:val="auto"/>
        </w:rPr>
        <w:lastRenderedPageBreak/>
        <w:t xml:space="preserve">w tym firmę przedsiębiorcy objętego kontrolą (wg stosowanego wzoru upoważniania należy wskazać </w:t>
      </w:r>
      <w:r w:rsidRPr="00B80D60">
        <w:rPr>
          <w:rFonts w:ascii="Calibri" w:eastAsia="Calibri" w:hAnsi="Calibri" w:cs="Calibri"/>
          <w:color w:val="auto"/>
          <w:lang w:eastAsia="en-US"/>
        </w:rPr>
        <w:t>„Firmę przedsiębiorcy objętego kontrolą”</w:t>
      </w:r>
      <w:r w:rsidRPr="00B80D60">
        <w:rPr>
          <w:rFonts w:ascii="Calibri" w:hAnsi="Calibri" w:cs="Calibri"/>
          <w:color w:val="auto"/>
        </w:rPr>
        <w:t>).</w:t>
      </w:r>
    </w:p>
    <w:p w14:paraId="6B47EFD5" w14:textId="77777777" w:rsidR="00F13565" w:rsidRPr="00B80D60" w:rsidRDefault="00F13565" w:rsidP="00F41C09">
      <w:pPr>
        <w:numPr>
          <w:ilvl w:val="0"/>
          <w:numId w:val="223"/>
        </w:numPr>
        <w:spacing w:line="276" w:lineRule="auto"/>
        <w:contextualSpacing/>
        <w:rPr>
          <w:rFonts w:ascii="Calibri" w:eastAsia="Calibri" w:hAnsi="Calibri" w:cs="Calibri"/>
          <w:color w:val="auto"/>
          <w:lang w:eastAsia="en-US"/>
        </w:rPr>
      </w:pPr>
      <w:r w:rsidRPr="00B80D60">
        <w:rPr>
          <w:rFonts w:ascii="Calibri" w:hAnsi="Calibri" w:cs="Calibri"/>
          <w:color w:val="auto"/>
        </w:rPr>
        <w:t xml:space="preserve">Upoważnienie do nakładania grzywien w drodze mandatu karnego powinno zawierać zapis o treści.: Upoważnienie do podpisania i doręczenia zawiadomienia o wszczęciu postępowania administracyjnego w imieniu Państwowego Powiatowego Inspektora Sanitarnego w Szczecinie wydawać w oparciu o art. 268 a </w:t>
      </w:r>
      <w:r w:rsidRPr="00B80D60">
        <w:rPr>
          <w:rFonts w:ascii="Calibri" w:eastAsia="Arial Unicode MS" w:hAnsi="Calibri" w:cs="Calibri"/>
          <w:color w:val="auto"/>
        </w:rPr>
        <w:t>ustawy Kodeks postępowania administracyjnego.</w:t>
      </w:r>
    </w:p>
    <w:p w14:paraId="41C8B5BD" w14:textId="77777777" w:rsidR="00F13565" w:rsidRPr="00B80D60" w:rsidRDefault="00F13565" w:rsidP="00F41C09">
      <w:pPr>
        <w:numPr>
          <w:ilvl w:val="0"/>
          <w:numId w:val="223"/>
        </w:numPr>
        <w:spacing w:line="276" w:lineRule="auto"/>
        <w:contextualSpacing/>
        <w:rPr>
          <w:rFonts w:ascii="Calibri" w:eastAsia="Calibri" w:hAnsi="Calibri" w:cs="Calibri"/>
          <w:color w:val="auto"/>
          <w:lang w:eastAsia="en-US"/>
        </w:rPr>
      </w:pPr>
      <w:r w:rsidRPr="00B80D60">
        <w:rPr>
          <w:rFonts w:ascii="Calibri" w:hAnsi="Calibri" w:cs="Calibri"/>
          <w:color w:val="auto"/>
        </w:rPr>
        <w:t xml:space="preserve">W pierwszej korespondencji kierowanej do strony będącej osobą fizyczną spełniać obowiązek informacyjny o jakim mowa w motywie 60 preambuły rozporządzenia Parlamentu Europejskiego i Rady (UE) 2016/679 z dnia 27 kwietnia 2016 r. w sprawie ochrony osób fizycznych w związku z przetwarzaniem danych osobowych w sprawie swobodnego przepływu takich danych oraz uchylenia dyrektywy 95/46/WE (RODO), który wskazuje że osoba, której dane dotyczą, musi być poinformowana o fakcie prowadzenia operacji przetwarzania jej danych osobowych i o celach takiego przetwarzania. </w:t>
      </w:r>
    </w:p>
    <w:p w14:paraId="4BF0FB23" w14:textId="77777777" w:rsidR="00F13565" w:rsidRPr="00B80D60" w:rsidRDefault="00F13565" w:rsidP="00F41C09">
      <w:pPr>
        <w:numPr>
          <w:ilvl w:val="0"/>
          <w:numId w:val="223"/>
        </w:numPr>
        <w:spacing w:line="276" w:lineRule="auto"/>
        <w:contextualSpacing/>
        <w:rPr>
          <w:rFonts w:ascii="Calibri" w:eastAsia="Calibri" w:hAnsi="Calibri" w:cs="Calibri"/>
          <w:color w:val="auto"/>
          <w:lang w:eastAsia="en-US"/>
        </w:rPr>
      </w:pPr>
      <w:r w:rsidRPr="00B80D60">
        <w:rPr>
          <w:rFonts w:ascii="Calibri" w:eastAsia="Arial Unicode MS" w:hAnsi="Calibri" w:cs="Calibri"/>
          <w:color w:val="auto"/>
        </w:rPr>
        <w:t xml:space="preserve">Uaktualniać </w:t>
      </w:r>
      <w:r w:rsidRPr="00B80D60">
        <w:rPr>
          <w:rFonts w:ascii="Calibri" w:hAnsi="Calibri" w:cs="Calibri"/>
          <w:color w:val="auto"/>
        </w:rPr>
        <w:t>listę rzeczoznawców udostępnioną na stronie internetowej jednostki (</w:t>
      </w:r>
      <w:hyperlink r:id="rId17" w:history="1">
        <w:r w:rsidRPr="00B80D60">
          <w:rPr>
            <w:rStyle w:val="Hipercze"/>
            <w:rFonts w:ascii="Calibri" w:hAnsi="Calibri" w:cs="Calibri"/>
            <w:color w:val="auto"/>
          </w:rPr>
          <w:t>https://www.gov.pl/web/psse-szczecin/pozostale-materialy-do-pobrania</w:t>
        </w:r>
      </w:hyperlink>
      <w:r w:rsidRPr="00B80D60">
        <w:rPr>
          <w:rFonts w:ascii="Calibri" w:hAnsi="Calibri" w:cs="Calibri"/>
          <w:color w:val="auto"/>
        </w:rPr>
        <w:t xml:space="preserve">). </w:t>
      </w:r>
    </w:p>
    <w:p w14:paraId="76DF41A2" w14:textId="75A21FC0" w:rsidR="00F13565" w:rsidRPr="00B80D60" w:rsidRDefault="00F13565" w:rsidP="00F41C09">
      <w:pPr>
        <w:numPr>
          <w:ilvl w:val="0"/>
          <w:numId w:val="223"/>
        </w:numPr>
        <w:spacing w:line="276" w:lineRule="auto"/>
        <w:contextualSpacing/>
        <w:rPr>
          <w:rFonts w:ascii="Calibri" w:eastAsia="Calibri" w:hAnsi="Calibri" w:cs="Calibri"/>
          <w:color w:val="auto"/>
          <w:lang w:eastAsia="en-US"/>
        </w:rPr>
      </w:pPr>
      <w:r w:rsidRPr="00B80D60">
        <w:rPr>
          <w:rFonts w:ascii="Calibri" w:hAnsi="Calibri" w:cs="Calibri"/>
          <w:color w:val="auto"/>
          <w:szCs w:val="22"/>
        </w:rPr>
        <w:t xml:space="preserve">W aktach sprawy należy przechowywać dokumenty potwierdzające w jaki sposób i w jakim terminie stanowiska organu zostały doręczone stronie postępowania, m. in. formularze potwierdzenia odbioru przesyłek (z pokwitowaniem odbioru i datą) </w:t>
      </w:r>
      <w:r w:rsidRPr="00B80D60">
        <w:rPr>
          <w:rFonts w:ascii="Calibri" w:hAnsi="Calibri" w:cs="Calibri"/>
          <w:color w:val="auto"/>
        </w:rPr>
        <w:t xml:space="preserve">albo w przypadku podmiotów realizujących zadania publiczne - potwierdzenia doręczenia na elektroniczną skrzynkę podawczą tego podmiotu. </w:t>
      </w:r>
    </w:p>
    <w:p w14:paraId="6DE5CE79" w14:textId="67A8FD56" w:rsidR="00F13565" w:rsidRPr="00B80D60" w:rsidRDefault="00F13565" w:rsidP="00F41C09">
      <w:pPr>
        <w:numPr>
          <w:ilvl w:val="0"/>
          <w:numId w:val="223"/>
        </w:numPr>
        <w:spacing w:line="276" w:lineRule="auto"/>
        <w:contextualSpacing/>
        <w:rPr>
          <w:rFonts w:ascii="Calibri" w:eastAsia="Calibri" w:hAnsi="Calibri" w:cs="Calibri"/>
          <w:color w:val="auto"/>
          <w:lang w:eastAsia="en-US"/>
        </w:rPr>
      </w:pPr>
      <w:r w:rsidRPr="00B80D60">
        <w:rPr>
          <w:rFonts w:ascii="Calibri" w:hAnsi="Calibri" w:cs="Calibri"/>
          <w:color w:val="auto"/>
        </w:rPr>
        <w:t xml:space="preserve">W sytuacji, gdy wniosek zawiera błędną podstawę prawną należy przeprowadzić postępowanie wyjaśniające. Jest to niezbędne do prawidłowego oraz zgodnego z intencją strony załatwienia sprawy. </w:t>
      </w:r>
    </w:p>
    <w:p w14:paraId="242EE415" w14:textId="77777777" w:rsidR="00F13565" w:rsidRPr="00B80D60" w:rsidRDefault="00F13565" w:rsidP="00F41C09">
      <w:pPr>
        <w:numPr>
          <w:ilvl w:val="0"/>
          <w:numId w:val="223"/>
        </w:numPr>
        <w:spacing w:line="276" w:lineRule="auto"/>
        <w:contextualSpacing/>
        <w:rPr>
          <w:rFonts w:ascii="Calibri" w:eastAsia="Calibri" w:hAnsi="Calibri" w:cs="Calibri"/>
          <w:color w:val="auto"/>
          <w:lang w:eastAsia="en-US"/>
        </w:rPr>
      </w:pPr>
      <w:r w:rsidRPr="00B80D60">
        <w:rPr>
          <w:rFonts w:ascii="Calibri" w:hAnsi="Calibri" w:cs="Calibri"/>
          <w:color w:val="auto"/>
        </w:rPr>
        <w:t>Zwracać uwagę, aby każde wniesione podanie spełniało wymogi formalne, ustalone w art. 63 ustawy Kodeks postępowania administracyjnego, w tym zawierało m. in. w przypadku podania wniesionego na piśmie, własnoręczny podpis wnoszącego.</w:t>
      </w:r>
    </w:p>
    <w:p w14:paraId="35F0B14D" w14:textId="39C8F1B7" w:rsidR="00F13565" w:rsidRPr="00B80D60" w:rsidRDefault="00F13565" w:rsidP="00F41C09">
      <w:pPr>
        <w:numPr>
          <w:ilvl w:val="0"/>
          <w:numId w:val="223"/>
        </w:numPr>
        <w:spacing w:line="276" w:lineRule="auto"/>
        <w:contextualSpacing/>
        <w:rPr>
          <w:rFonts w:ascii="Calibri" w:eastAsia="Calibri" w:hAnsi="Calibri" w:cs="Calibri"/>
          <w:color w:val="auto"/>
          <w:lang w:eastAsia="en-US"/>
        </w:rPr>
      </w:pPr>
      <w:r w:rsidRPr="00B80D60">
        <w:rPr>
          <w:rFonts w:ascii="Calibri" w:hAnsi="Calibri" w:cs="Calibri"/>
          <w:color w:val="auto"/>
        </w:rPr>
        <w:t>Podania wpływające do urzędu, a także ich uzupełnienia powinny podlegać rejestracji w</w:t>
      </w:r>
      <w:r w:rsidR="00DF4F11">
        <w:rPr>
          <w:rFonts w:ascii="Calibri" w:hAnsi="Calibri" w:cs="Calibri"/>
          <w:color w:val="auto"/>
        </w:rPr>
        <w:t> </w:t>
      </w:r>
      <w:r w:rsidRPr="00B80D60">
        <w:rPr>
          <w:rFonts w:ascii="Calibri" w:hAnsi="Calibri" w:cs="Calibri"/>
          <w:color w:val="auto"/>
        </w:rPr>
        <w:t xml:space="preserve">punkcie kancelaryjnym, zgodnie z zasadami określonymi w Instrukcji kancelaryjnej, stanowiącej załącznik do rozporządzenia Prezesa Rady Ministrów z dnia 18 stycznia 2011 r. w sprawie instrukcji kancelaryjnej, jednolitych rzeczowych wykazów akt oraz instrukcji w sprawie organizacji i zakresu działania archiwów zakładowych </w:t>
      </w:r>
      <w:r w:rsidRPr="00B80D60">
        <w:rPr>
          <w:rFonts w:ascii="Calibri" w:hAnsi="Calibri" w:cs="Calibri"/>
          <w:color w:val="auto"/>
          <w:lang w:val="en"/>
        </w:rPr>
        <w:t>(Dz. U. z 2011 r., Nr 14, poz. 67).</w:t>
      </w:r>
    </w:p>
    <w:p w14:paraId="6DCEAF3C" w14:textId="77777777" w:rsidR="00F13565" w:rsidRPr="00B80D60" w:rsidRDefault="00F13565" w:rsidP="00F41C09">
      <w:pPr>
        <w:numPr>
          <w:ilvl w:val="0"/>
          <w:numId w:val="223"/>
        </w:numPr>
        <w:spacing w:line="276" w:lineRule="auto"/>
        <w:contextualSpacing/>
        <w:rPr>
          <w:rFonts w:ascii="Calibri" w:eastAsia="Calibri" w:hAnsi="Calibri" w:cs="Calibri"/>
          <w:color w:val="auto"/>
          <w:lang w:eastAsia="en-US"/>
        </w:rPr>
      </w:pPr>
      <w:r w:rsidRPr="00B80D60">
        <w:rPr>
          <w:rFonts w:ascii="Calibri" w:hAnsi="Calibri" w:cs="Calibri"/>
          <w:color w:val="auto"/>
        </w:rPr>
        <w:t xml:space="preserve">W postępowaniu administracyjnym, w przypadku, gdy strona działa przez pełnomocnika, do akt spraw dołączać oryginał lub urzędowo poświadczony odpis pełnomocnictwa, zgodnie z art. 33 § 3 ustawy Kodeks postępowania administracyjnego. </w:t>
      </w:r>
    </w:p>
    <w:p w14:paraId="2D258FF4" w14:textId="77777777" w:rsidR="00F13565" w:rsidRPr="00B80D60" w:rsidRDefault="00F13565" w:rsidP="00F41C09">
      <w:pPr>
        <w:numPr>
          <w:ilvl w:val="0"/>
          <w:numId w:val="223"/>
        </w:numPr>
        <w:spacing w:line="276" w:lineRule="auto"/>
        <w:contextualSpacing/>
        <w:rPr>
          <w:rFonts w:ascii="Calibri" w:eastAsia="Calibri" w:hAnsi="Calibri" w:cs="Calibri"/>
          <w:color w:val="auto"/>
          <w:lang w:eastAsia="en-US"/>
        </w:rPr>
      </w:pPr>
      <w:r w:rsidRPr="00B80D60">
        <w:rPr>
          <w:rFonts w:ascii="Calibri" w:hAnsi="Calibri" w:cs="Calibri"/>
          <w:color w:val="auto"/>
        </w:rPr>
        <w:t>Dokument pełnomocnictwa należy dokładnie weryfikować, m. in. jego zakres, w tym czy obejmuje ono umocowanie do udzielania dalszych pełnomocnictw, a także czas, na który pełnomocnictwo zostało udzielone.</w:t>
      </w:r>
    </w:p>
    <w:p w14:paraId="1510408F" w14:textId="77777777" w:rsidR="00F13565" w:rsidRPr="00B80D60" w:rsidRDefault="00F13565" w:rsidP="00F41C09">
      <w:pPr>
        <w:numPr>
          <w:ilvl w:val="0"/>
          <w:numId w:val="223"/>
        </w:numPr>
        <w:spacing w:line="276" w:lineRule="auto"/>
        <w:contextualSpacing/>
        <w:rPr>
          <w:rFonts w:ascii="Calibri" w:eastAsia="Calibri" w:hAnsi="Calibri" w:cs="Calibri"/>
          <w:color w:val="auto"/>
          <w:lang w:eastAsia="en-US"/>
        </w:rPr>
      </w:pPr>
      <w:r w:rsidRPr="00B80D60">
        <w:rPr>
          <w:rFonts w:ascii="Calibri" w:hAnsi="Calibri" w:cs="Calibri"/>
          <w:color w:val="auto"/>
          <w:szCs w:val="22"/>
        </w:rPr>
        <w:t xml:space="preserve">W toku postępowań, w których przeprowadzane są czynności kontrolne dokonywać prawidłowej weryfikacji strony postępowania (np. na podstawie </w:t>
      </w:r>
      <w:r w:rsidRPr="00B80D60">
        <w:rPr>
          <w:rFonts w:ascii="Calibri" w:hAnsi="Calibri" w:cs="Calibri"/>
          <w:color w:val="auto"/>
        </w:rPr>
        <w:t xml:space="preserve">analizy statutu podmiotu, regulaminu podmiotu, przepisów szczególnych, rejestrów: CEiDG, KRS), celem </w:t>
      </w:r>
      <w:r w:rsidRPr="00B80D60">
        <w:rPr>
          <w:rFonts w:ascii="Calibri" w:hAnsi="Calibri" w:cs="Calibri"/>
          <w:color w:val="auto"/>
        </w:rPr>
        <w:lastRenderedPageBreak/>
        <w:t xml:space="preserve">przygotowania odpowiednich dokumentów przed przystąpieniem do kontroli, w tym upoważnień do przeprowadzenia kontroli. </w:t>
      </w:r>
    </w:p>
    <w:p w14:paraId="2B897B47" w14:textId="77777777" w:rsidR="00F13565" w:rsidRPr="00B80D60" w:rsidRDefault="00F13565" w:rsidP="00F41C09">
      <w:pPr>
        <w:numPr>
          <w:ilvl w:val="0"/>
          <w:numId w:val="223"/>
        </w:numPr>
        <w:spacing w:line="276" w:lineRule="auto"/>
        <w:contextualSpacing/>
        <w:rPr>
          <w:rFonts w:ascii="Calibri" w:eastAsia="Calibri" w:hAnsi="Calibri" w:cs="Calibri"/>
          <w:color w:val="auto"/>
          <w:lang w:eastAsia="en-US"/>
        </w:rPr>
      </w:pPr>
      <w:r w:rsidRPr="00B80D60">
        <w:rPr>
          <w:rFonts w:ascii="Calibri" w:hAnsi="Calibri" w:cs="Calibri"/>
          <w:color w:val="auto"/>
        </w:rPr>
        <w:t>Przestrzegać nieprzekraczalnego 14-dniowego terminu przewidzianego na załatwienie sprawy dotyczącej zawiadomienia o zakończeniu budowy obiektu budowlanego i zamiarze przystąpienia do jego użytkowania, określonego w art. 56 ust. 2 ustawy Prawo budowlane, w tym nadania stanowiska do doręczenia przez operatora pocztowego lub umożliwienie stronie odbioru osobistego stanowiska w sprawie.</w:t>
      </w:r>
    </w:p>
    <w:p w14:paraId="544B17A7" w14:textId="77777777" w:rsidR="00F13565" w:rsidRPr="00B80D60" w:rsidRDefault="00F13565" w:rsidP="00F41C09">
      <w:pPr>
        <w:numPr>
          <w:ilvl w:val="0"/>
          <w:numId w:val="223"/>
        </w:numPr>
        <w:spacing w:line="276" w:lineRule="auto"/>
        <w:contextualSpacing/>
        <w:rPr>
          <w:rFonts w:ascii="Calibri" w:eastAsia="Calibri" w:hAnsi="Calibri" w:cs="Calibri"/>
          <w:color w:val="auto"/>
          <w:lang w:eastAsia="en-US"/>
        </w:rPr>
      </w:pPr>
      <w:r w:rsidRPr="00B80D60">
        <w:rPr>
          <w:rFonts w:ascii="Calibri" w:hAnsi="Calibri" w:cs="Calibri"/>
          <w:color w:val="auto"/>
        </w:rPr>
        <w:t xml:space="preserve">W decyzji płatniczej nie zaokrąglać kwoty rachunku wystawionego za czynności wykonane w danej sprawie.  </w:t>
      </w:r>
    </w:p>
    <w:p w14:paraId="5FD738BC" w14:textId="77777777" w:rsidR="00F13565" w:rsidRPr="00B80D60" w:rsidRDefault="00F13565" w:rsidP="00F41C09">
      <w:pPr>
        <w:numPr>
          <w:ilvl w:val="0"/>
          <w:numId w:val="223"/>
        </w:numPr>
        <w:spacing w:line="276" w:lineRule="auto"/>
        <w:contextualSpacing/>
        <w:rPr>
          <w:rFonts w:ascii="Calibri" w:eastAsia="Calibri" w:hAnsi="Calibri" w:cs="Calibri"/>
          <w:color w:val="auto"/>
          <w:lang w:eastAsia="en-US"/>
        </w:rPr>
      </w:pPr>
      <w:r w:rsidRPr="00B80D60">
        <w:rPr>
          <w:rFonts w:ascii="Calibri" w:hAnsi="Calibri" w:cs="Calibri"/>
          <w:color w:val="auto"/>
        </w:rPr>
        <w:t>W pouczeniu decyzji płatniczej nie przywoływać art. 130 § 3 ust.1 ustawy Kodeks postępowania administracyjnego.</w:t>
      </w:r>
    </w:p>
    <w:p w14:paraId="5EA860AF" w14:textId="77777777" w:rsidR="00F13565" w:rsidRPr="00B80D60" w:rsidRDefault="00F13565" w:rsidP="00F41C09">
      <w:pPr>
        <w:numPr>
          <w:ilvl w:val="0"/>
          <w:numId w:val="223"/>
        </w:numPr>
        <w:spacing w:line="276" w:lineRule="auto"/>
        <w:contextualSpacing/>
        <w:rPr>
          <w:rFonts w:ascii="Calibri" w:eastAsia="Calibri" w:hAnsi="Calibri" w:cs="Calibri"/>
          <w:color w:val="auto"/>
          <w:lang w:eastAsia="en-US"/>
        </w:rPr>
      </w:pPr>
      <w:r w:rsidRPr="00B80D60">
        <w:rPr>
          <w:rFonts w:ascii="Calibri" w:hAnsi="Calibri" w:cs="Calibri"/>
          <w:color w:val="auto"/>
        </w:rPr>
        <w:t xml:space="preserve">Przy doręczaniu wydawanych dokumentów, tj.: opinii sanitarnych, zawiadomień, decyzji, pism przez operatora pocztowego, stosować formularz potwierdzenia odbioru, spełniający wymagania określone w art. 44 </w:t>
      </w:r>
      <w:r w:rsidRPr="00B80D60">
        <w:rPr>
          <w:rFonts w:ascii="Calibri" w:eastAsia="Arial Unicode MS" w:hAnsi="Calibri" w:cs="Calibri"/>
          <w:color w:val="auto"/>
        </w:rPr>
        <w:t>ustawy Kodeks postępowania administracyjnego.</w:t>
      </w:r>
    </w:p>
    <w:p w14:paraId="7C91F1FC" w14:textId="77777777" w:rsidR="00F13565" w:rsidRPr="00B80D60" w:rsidRDefault="00F13565" w:rsidP="00F13565">
      <w:pPr>
        <w:spacing w:line="276" w:lineRule="auto"/>
        <w:contextualSpacing/>
        <w:rPr>
          <w:rFonts w:ascii="Calibri" w:eastAsia="Calibri" w:hAnsi="Calibri" w:cs="Calibri"/>
          <w:color w:val="auto"/>
          <w:lang w:eastAsia="en-US"/>
        </w:rPr>
      </w:pPr>
    </w:p>
    <w:p w14:paraId="05FD5DA4" w14:textId="77777777" w:rsidR="00F13565" w:rsidRPr="00B80D60" w:rsidRDefault="00F13565" w:rsidP="00CF037D">
      <w:pPr>
        <w:spacing w:line="276" w:lineRule="auto"/>
        <w:rPr>
          <w:rFonts w:ascii="Calibri" w:hAnsi="Calibri" w:cs="Calibri"/>
          <w:color w:val="auto"/>
          <w:u w:val="single"/>
        </w:rPr>
      </w:pPr>
    </w:p>
    <w:p w14:paraId="63FE1140" w14:textId="77777777" w:rsidR="007B2E8E" w:rsidRPr="00B80D60" w:rsidRDefault="00D74405" w:rsidP="00CF037D">
      <w:pPr>
        <w:spacing w:line="276" w:lineRule="auto"/>
        <w:rPr>
          <w:rFonts w:ascii="Calibri" w:hAnsi="Calibri" w:cs="Calibri"/>
          <w:color w:val="auto"/>
          <w:u w:val="single"/>
        </w:rPr>
      </w:pPr>
      <w:r w:rsidRPr="00B80D60">
        <w:rPr>
          <w:rFonts w:ascii="Calibri" w:hAnsi="Calibri" w:cs="Calibri"/>
          <w:color w:val="auto"/>
          <w:u w:val="single"/>
        </w:rPr>
        <w:t>W zakresie HIGIENY KOMUNALNEJ:</w:t>
      </w:r>
    </w:p>
    <w:p w14:paraId="24E8B8B1" w14:textId="77777777" w:rsidR="00E87BC5" w:rsidRPr="00B80D60" w:rsidRDefault="007B2E8E" w:rsidP="00F41C09">
      <w:pPr>
        <w:numPr>
          <w:ilvl w:val="0"/>
          <w:numId w:val="221"/>
        </w:numPr>
        <w:spacing w:line="276" w:lineRule="auto"/>
        <w:rPr>
          <w:rFonts w:ascii="Calibri" w:hAnsi="Calibri" w:cs="Calibri"/>
          <w:color w:val="auto"/>
        </w:rPr>
      </w:pPr>
      <w:r w:rsidRPr="00B80D60">
        <w:rPr>
          <w:rFonts w:ascii="Calibri" w:hAnsi="Calibri" w:cs="Calibri"/>
          <w:color w:val="auto"/>
        </w:rPr>
        <w:t>Odpisy dokumentów przedstawionych przez strony na potrzeby prowadzonych postępowań poświadczać na zgodność z oryginałem w sposób potwierdzający działanie pracownika w oparciu o upoważnienie organu o jakim mowa w art. 268a k.p.a.</w:t>
      </w:r>
    </w:p>
    <w:p w14:paraId="0F021C1F" w14:textId="77777777" w:rsidR="007B2E8E" w:rsidRPr="00B80D60" w:rsidRDefault="007B2E8E" w:rsidP="00F41C09">
      <w:pPr>
        <w:numPr>
          <w:ilvl w:val="0"/>
          <w:numId w:val="221"/>
        </w:numPr>
        <w:spacing w:line="276" w:lineRule="auto"/>
        <w:rPr>
          <w:rFonts w:ascii="Calibri" w:hAnsi="Calibri" w:cs="Calibri"/>
          <w:color w:val="auto"/>
        </w:rPr>
      </w:pPr>
      <w:r w:rsidRPr="00B80D60">
        <w:rPr>
          <w:rFonts w:ascii="Calibri" w:hAnsi="Calibri" w:cs="Calibri"/>
          <w:color w:val="auto"/>
        </w:rPr>
        <w:t xml:space="preserve">W protokołach kontroli dokumentować ustalenia dot. podpisania protokołu kontroli poza siedzibą podmiotu kontrolowanego. </w:t>
      </w:r>
    </w:p>
    <w:p w14:paraId="5EFD7F1E" w14:textId="77777777" w:rsidR="007B2E8E" w:rsidRPr="00B80D60" w:rsidRDefault="007B2E8E" w:rsidP="00F41C09">
      <w:pPr>
        <w:numPr>
          <w:ilvl w:val="0"/>
          <w:numId w:val="221"/>
        </w:numPr>
        <w:spacing w:line="276" w:lineRule="auto"/>
        <w:rPr>
          <w:rFonts w:ascii="Calibri" w:hAnsi="Calibri" w:cs="Calibri"/>
          <w:color w:val="auto"/>
        </w:rPr>
      </w:pPr>
      <w:r w:rsidRPr="00B80D60">
        <w:rPr>
          <w:rFonts w:ascii="Calibri" w:hAnsi="Calibri" w:cs="Calibri"/>
          <w:color w:val="auto"/>
        </w:rPr>
        <w:t xml:space="preserve">Protokoły z czynności kontrolnych przekazywać kontrolowanemu po zakończeniu czynności kontrolnych. W przypadku ustaleń dot. podpisania protokołu kontroli poza siedzibą podmiotu kontrolowanego ustalenia te dokumentować w protokołach kontroli zgodnie z art. 51 ust. 3 ustawy z dnia 8 marca 2018 r. Prawo Przedsiębiorców. </w:t>
      </w:r>
    </w:p>
    <w:p w14:paraId="3E028208" w14:textId="77777777" w:rsidR="007B2E8E" w:rsidRPr="00B80D60" w:rsidRDefault="007B2E8E" w:rsidP="00F41C09">
      <w:pPr>
        <w:numPr>
          <w:ilvl w:val="0"/>
          <w:numId w:val="221"/>
        </w:numPr>
        <w:spacing w:line="276" w:lineRule="auto"/>
        <w:rPr>
          <w:rFonts w:ascii="Calibri" w:hAnsi="Calibri" w:cs="Calibri"/>
          <w:color w:val="auto"/>
        </w:rPr>
      </w:pPr>
      <w:r w:rsidRPr="00B80D60">
        <w:rPr>
          <w:rFonts w:ascii="Calibri" w:hAnsi="Calibri" w:cs="Calibri"/>
          <w:color w:val="auto"/>
        </w:rPr>
        <w:t>W decyzjach administracyjnych wydanych w oparciu o przepis art. 155 k.p.a. zawierać uzasadnienie prawne zgodnie z wymogami art. 107 § 1 k.p.a. dot. niezbędnych elementów składowych decyzji tj. wyjaśnienie podstawy prawnej decyzji, z przytoczeniem przepisów prawa.</w:t>
      </w:r>
    </w:p>
    <w:p w14:paraId="01434879" w14:textId="7E2859BE" w:rsidR="007B2E8E" w:rsidRPr="00B80D60" w:rsidRDefault="007B2E8E" w:rsidP="00F41C09">
      <w:pPr>
        <w:numPr>
          <w:ilvl w:val="0"/>
          <w:numId w:val="221"/>
        </w:numPr>
        <w:spacing w:line="276" w:lineRule="auto"/>
        <w:outlineLvl w:val="0"/>
        <w:rPr>
          <w:rFonts w:ascii="Calibri" w:hAnsi="Calibri" w:cs="Calibri"/>
          <w:color w:val="auto"/>
        </w:rPr>
      </w:pPr>
      <w:r w:rsidRPr="00B80D60">
        <w:rPr>
          <w:rFonts w:ascii="Calibri" w:hAnsi="Calibri" w:cs="Calibri"/>
          <w:color w:val="auto"/>
        </w:rPr>
        <w:t>Przeprowadzać pełną weryfikację pod względem formalnym złożonych wniosków, w</w:t>
      </w:r>
      <w:r w:rsidR="00DF4F11">
        <w:rPr>
          <w:rFonts w:ascii="Calibri" w:hAnsi="Calibri" w:cs="Calibri"/>
          <w:color w:val="auto"/>
        </w:rPr>
        <w:t> </w:t>
      </w:r>
      <w:r w:rsidRPr="00B80D60">
        <w:rPr>
          <w:rFonts w:ascii="Calibri" w:hAnsi="Calibri" w:cs="Calibri"/>
          <w:color w:val="auto"/>
        </w:rPr>
        <w:t>sprawie wydania zezwolenia na przeprowadzenie ekshumacji zwłok/szczątków, w</w:t>
      </w:r>
      <w:r w:rsidR="00DF4F11">
        <w:rPr>
          <w:rFonts w:ascii="Calibri" w:hAnsi="Calibri" w:cs="Calibri"/>
          <w:color w:val="auto"/>
        </w:rPr>
        <w:t> </w:t>
      </w:r>
      <w:r w:rsidRPr="00B80D60">
        <w:rPr>
          <w:rFonts w:ascii="Calibri" w:hAnsi="Calibri" w:cs="Calibri"/>
          <w:color w:val="auto"/>
        </w:rPr>
        <w:t>szczególności co do ustalenia kręgu osób uprawnionych do przeprowadzenia ekshumacji, tj. dokumentów potwierdzających rozstrzygnięcie sprawy w zakresie osób uprawnionych do ekshumacji w myśl art. 10 ust. 1 ustawy o cmentarzach i chowaniu zmarłych w odniesieniu do osób ujawnionych we wniosku i/lub dokumentacji związanej.</w:t>
      </w:r>
    </w:p>
    <w:p w14:paraId="0D3FFC16" w14:textId="77777777" w:rsidR="007B2E8E" w:rsidRPr="00B80D60" w:rsidRDefault="007B2E8E" w:rsidP="00F41C09">
      <w:pPr>
        <w:numPr>
          <w:ilvl w:val="0"/>
          <w:numId w:val="221"/>
        </w:numPr>
        <w:spacing w:line="276" w:lineRule="auto"/>
        <w:rPr>
          <w:rFonts w:ascii="Calibri" w:hAnsi="Calibri" w:cs="Calibri"/>
          <w:color w:val="auto"/>
        </w:rPr>
      </w:pPr>
      <w:r w:rsidRPr="00B80D60">
        <w:rPr>
          <w:rFonts w:ascii="Calibri" w:hAnsi="Calibri" w:cs="Calibri"/>
          <w:color w:val="auto"/>
        </w:rPr>
        <w:t>Ustalenia kontroli przeprowadzanych w związku ze sprawowaniem bieżącego nadzoru nad pracami ekshumacyjnymi dokumentować w zakresie:</w:t>
      </w:r>
    </w:p>
    <w:p w14:paraId="6AB69F53" w14:textId="77777777" w:rsidR="007B2E8E" w:rsidRPr="00B80D60" w:rsidRDefault="007B2E8E" w:rsidP="00F41C09">
      <w:pPr>
        <w:numPr>
          <w:ilvl w:val="0"/>
          <w:numId w:val="218"/>
        </w:numPr>
        <w:spacing w:line="276" w:lineRule="auto"/>
        <w:jc w:val="left"/>
        <w:rPr>
          <w:rFonts w:ascii="Calibri" w:hAnsi="Calibri" w:cs="Calibri"/>
          <w:color w:val="auto"/>
        </w:rPr>
      </w:pPr>
      <w:r w:rsidRPr="00B80D60">
        <w:rPr>
          <w:rFonts w:ascii="Calibri" w:hAnsi="Calibri" w:cs="Calibri"/>
          <w:color w:val="auto"/>
        </w:rPr>
        <w:t>zagadnień transportu szczątków ludzkich po dokonanych ekshumacjach celem ich ponownego pochówku w obrębie tych samych lub innych cmentarzy;</w:t>
      </w:r>
    </w:p>
    <w:p w14:paraId="7B0B157E" w14:textId="77777777" w:rsidR="007B2E8E" w:rsidRPr="00B80D60" w:rsidRDefault="007B2E8E" w:rsidP="00F41C09">
      <w:pPr>
        <w:numPr>
          <w:ilvl w:val="0"/>
          <w:numId w:val="218"/>
        </w:numPr>
        <w:spacing w:line="276" w:lineRule="auto"/>
        <w:rPr>
          <w:rFonts w:ascii="Calibri" w:hAnsi="Calibri" w:cs="Calibri"/>
          <w:color w:val="auto"/>
        </w:rPr>
      </w:pPr>
      <w:r w:rsidRPr="00B80D60">
        <w:rPr>
          <w:rFonts w:ascii="Calibri" w:hAnsi="Calibri" w:cs="Calibri"/>
          <w:color w:val="auto"/>
        </w:rPr>
        <w:lastRenderedPageBreak/>
        <w:t>zastosowanych środków ochrony indywidulanej pracowników, użytych środków do dezynfekcji w tym dezynfekcji narzędzi i sprzętu, terenu, wyposażenie pojazdu specjalnego przeznaczenia.</w:t>
      </w:r>
    </w:p>
    <w:p w14:paraId="73447F4D" w14:textId="5E09A9A1" w:rsidR="00E87BC5" w:rsidRPr="00B80D60" w:rsidRDefault="007B2E8E" w:rsidP="00F41C09">
      <w:pPr>
        <w:numPr>
          <w:ilvl w:val="0"/>
          <w:numId w:val="221"/>
        </w:numPr>
        <w:spacing w:line="276" w:lineRule="auto"/>
        <w:rPr>
          <w:rFonts w:ascii="Calibri" w:hAnsi="Calibri" w:cs="Calibri"/>
          <w:color w:val="auto"/>
        </w:rPr>
      </w:pPr>
      <w:r w:rsidRPr="00B80D60">
        <w:rPr>
          <w:rFonts w:ascii="Calibri" w:hAnsi="Calibri" w:cs="Calibri"/>
          <w:color w:val="auto"/>
        </w:rPr>
        <w:t>W protokołach kontroli, w których udokumentowano nieprawidłowości, jako czas stwierdzonych nieprawidłowości wskazywać faktyczny czas stwierdzenia, omówienia i</w:t>
      </w:r>
      <w:r w:rsidR="00DF4F11">
        <w:rPr>
          <w:rFonts w:ascii="Calibri" w:hAnsi="Calibri" w:cs="Calibri"/>
          <w:color w:val="auto"/>
        </w:rPr>
        <w:t> </w:t>
      </w:r>
      <w:r w:rsidRPr="00B80D60">
        <w:rPr>
          <w:rFonts w:ascii="Calibri" w:hAnsi="Calibri" w:cs="Calibri"/>
          <w:color w:val="auto"/>
        </w:rPr>
        <w:t>opisania tychże nieprawidłowości w myśl przepisu art. 36 ust. 2 ustawy z dnia 14 marca 1985 r. o Państwowej Inspekcji Sanitarnej.</w:t>
      </w:r>
    </w:p>
    <w:p w14:paraId="25D4A8FB" w14:textId="03C82223" w:rsidR="00E87BC5" w:rsidRPr="00B80D60" w:rsidRDefault="007B2E8E" w:rsidP="00F41C09">
      <w:pPr>
        <w:numPr>
          <w:ilvl w:val="0"/>
          <w:numId w:val="221"/>
        </w:numPr>
        <w:spacing w:line="276" w:lineRule="auto"/>
        <w:rPr>
          <w:rFonts w:ascii="Calibri" w:hAnsi="Calibri" w:cs="Calibri"/>
          <w:color w:val="auto"/>
        </w:rPr>
      </w:pPr>
      <w:r w:rsidRPr="00B80D60">
        <w:rPr>
          <w:rFonts w:ascii="Calibri" w:hAnsi="Calibri" w:cs="Calibri"/>
          <w:color w:val="auto"/>
        </w:rPr>
        <w:t>Pisma dot. zgłoszeń interwencyjnych kierowane do innych organów administracji publicznej/organów ściągania/osób wnoszących interwencje doręczać zgodnie z</w:t>
      </w:r>
      <w:r w:rsidR="00DF4F11">
        <w:rPr>
          <w:rFonts w:ascii="Calibri" w:hAnsi="Calibri" w:cs="Calibri"/>
          <w:color w:val="auto"/>
        </w:rPr>
        <w:t> </w:t>
      </w:r>
      <w:r w:rsidRPr="00B80D60">
        <w:rPr>
          <w:rFonts w:ascii="Calibri" w:hAnsi="Calibri" w:cs="Calibri"/>
          <w:color w:val="auto"/>
        </w:rPr>
        <w:t>przepisami rozdziału 8 k.p.a., a dowody doręczeń/potwierdzenie nadania/wysłania drogą e-mailową przechowywać w aktach sprawy.</w:t>
      </w:r>
    </w:p>
    <w:p w14:paraId="6A637056" w14:textId="77777777" w:rsidR="00E87BC5" w:rsidRPr="00B80D60" w:rsidRDefault="007B2E8E" w:rsidP="00F41C09">
      <w:pPr>
        <w:numPr>
          <w:ilvl w:val="0"/>
          <w:numId w:val="221"/>
        </w:numPr>
        <w:spacing w:line="276" w:lineRule="auto"/>
        <w:rPr>
          <w:rFonts w:ascii="Calibri" w:hAnsi="Calibri" w:cs="Calibri"/>
          <w:color w:val="auto"/>
        </w:rPr>
      </w:pPr>
      <w:r w:rsidRPr="00B80D60">
        <w:rPr>
          <w:rFonts w:ascii="Calibri" w:hAnsi="Calibri" w:cs="Calibri"/>
          <w:color w:val="auto"/>
        </w:rPr>
        <w:t>Pisma procesowe wydawać z zachowaniem 7 – dniowego terminu przewidzianego dla realizacji praw strony. Przy czym przy obliczaniu terminów dot. realizacji praw strony w prowadzonych postępowaniach wyjaśniających i administracyjnych, uwzględniać okres na czas realizacji usług pocztowych.</w:t>
      </w:r>
    </w:p>
    <w:p w14:paraId="03D97434" w14:textId="3473A66F" w:rsidR="00E87BC5" w:rsidRPr="00B80D60" w:rsidRDefault="007B2E8E" w:rsidP="00F41C09">
      <w:pPr>
        <w:numPr>
          <w:ilvl w:val="0"/>
          <w:numId w:val="221"/>
        </w:numPr>
        <w:spacing w:line="276" w:lineRule="auto"/>
        <w:rPr>
          <w:rFonts w:ascii="Calibri" w:hAnsi="Calibri" w:cs="Calibri"/>
          <w:color w:val="auto"/>
        </w:rPr>
      </w:pPr>
      <w:r w:rsidRPr="00B80D60">
        <w:rPr>
          <w:rFonts w:ascii="Calibri" w:hAnsi="Calibri" w:cs="Calibri"/>
          <w:color w:val="auto"/>
        </w:rPr>
        <w:t xml:space="preserve">W podstawie prawnej </w:t>
      </w:r>
      <w:r w:rsidRPr="00B80D60">
        <w:rPr>
          <w:rFonts w:ascii="Calibri" w:eastAsia="Calibri" w:hAnsi="Calibri" w:cs="Calibri"/>
          <w:color w:val="auto"/>
          <w:lang w:eastAsia="en-US"/>
        </w:rPr>
        <w:t xml:space="preserve">decyzji - rachunków </w:t>
      </w:r>
      <w:r w:rsidRPr="00B80D60">
        <w:rPr>
          <w:rFonts w:ascii="Calibri" w:hAnsi="Calibri" w:cs="Calibri"/>
          <w:color w:val="auto"/>
        </w:rPr>
        <w:t xml:space="preserve">przywoływać wszystkie jednostki redakcyjne przepisów mających zastosowanie w sprawie, w tym przepis art. 36 ust. 1 i 2 ustawy oraz art. 37 ust. 1 ustawy z dnia 14 marca 1985 r. o Państwowej Inspekcji Sanitarnej. Natomiast </w:t>
      </w:r>
      <w:r w:rsidRPr="00B80D60">
        <w:rPr>
          <w:rFonts w:ascii="Calibri" w:eastAsia="Calibri" w:hAnsi="Calibri" w:cs="Calibri"/>
          <w:color w:val="auto"/>
          <w:lang w:eastAsia="en-US"/>
        </w:rPr>
        <w:t>w rozstrzygnięciu uzasadnienia prawnego przywoływać brzmienie przepisu art. 36 ust. 1 i</w:t>
      </w:r>
      <w:r w:rsidR="00DF4F11">
        <w:rPr>
          <w:rFonts w:ascii="Calibri" w:eastAsia="Calibri" w:hAnsi="Calibri" w:cs="Calibri"/>
          <w:color w:val="auto"/>
          <w:lang w:eastAsia="en-US"/>
        </w:rPr>
        <w:t> </w:t>
      </w:r>
      <w:r w:rsidRPr="00B80D60">
        <w:rPr>
          <w:rFonts w:ascii="Calibri" w:eastAsia="Calibri" w:hAnsi="Calibri" w:cs="Calibri"/>
          <w:color w:val="auto"/>
          <w:lang w:eastAsia="en-US"/>
        </w:rPr>
        <w:t xml:space="preserve">2. </w:t>
      </w:r>
    </w:p>
    <w:p w14:paraId="484BA404" w14:textId="77777777" w:rsidR="007B2E8E" w:rsidRPr="00B80D60" w:rsidRDefault="007B2E8E" w:rsidP="00F41C09">
      <w:pPr>
        <w:numPr>
          <w:ilvl w:val="0"/>
          <w:numId w:val="221"/>
        </w:numPr>
        <w:spacing w:line="276" w:lineRule="auto"/>
        <w:rPr>
          <w:rFonts w:ascii="Calibri" w:hAnsi="Calibri" w:cs="Calibri"/>
          <w:color w:val="auto"/>
        </w:rPr>
      </w:pPr>
      <w:r w:rsidRPr="00B80D60">
        <w:rPr>
          <w:rFonts w:ascii="Calibri" w:hAnsi="Calibri" w:cs="Calibri"/>
          <w:color w:val="auto"/>
        </w:rPr>
        <w:t xml:space="preserve">Ustalenia stanu faktycznego z przeprowadzanych czynności kontrolnych: </w:t>
      </w:r>
    </w:p>
    <w:p w14:paraId="18DFFEFA" w14:textId="77777777" w:rsidR="007B2E8E" w:rsidRPr="00B80D60" w:rsidRDefault="007B2E8E" w:rsidP="00CF037D">
      <w:pPr>
        <w:spacing w:line="276" w:lineRule="auto"/>
        <w:ind w:left="785"/>
        <w:rPr>
          <w:rFonts w:ascii="Calibri" w:hAnsi="Calibri" w:cs="Calibri"/>
          <w:color w:val="auto"/>
        </w:rPr>
      </w:pPr>
      <w:r w:rsidRPr="00B80D60">
        <w:rPr>
          <w:rFonts w:ascii="Calibri" w:hAnsi="Calibri" w:cs="Calibri"/>
          <w:color w:val="auto"/>
        </w:rPr>
        <w:t>a) w obiektach małej architektury typu place zabaw/piaskownice/siłownie plenerowe,</w:t>
      </w:r>
    </w:p>
    <w:p w14:paraId="64458845" w14:textId="77777777" w:rsidR="007B2E8E" w:rsidRPr="00B80D60" w:rsidRDefault="007B2E8E" w:rsidP="00CF037D">
      <w:pPr>
        <w:spacing w:line="276" w:lineRule="auto"/>
        <w:ind w:left="785"/>
        <w:rPr>
          <w:rFonts w:ascii="Calibri" w:hAnsi="Calibri" w:cs="Calibri"/>
          <w:color w:val="auto"/>
        </w:rPr>
      </w:pPr>
      <w:r w:rsidRPr="00B80D60">
        <w:rPr>
          <w:rFonts w:ascii="Calibri" w:hAnsi="Calibri" w:cs="Calibri"/>
          <w:color w:val="auto"/>
        </w:rPr>
        <w:t>b) w obiektach przeznaczonych do rekreacji wodnej,</w:t>
      </w:r>
    </w:p>
    <w:p w14:paraId="5A89BBE5" w14:textId="77777777" w:rsidR="007B2E8E" w:rsidRPr="00B80D60" w:rsidRDefault="007B2E8E" w:rsidP="00CF037D">
      <w:pPr>
        <w:spacing w:line="276" w:lineRule="auto"/>
        <w:ind w:left="785"/>
        <w:rPr>
          <w:rFonts w:ascii="Calibri" w:hAnsi="Calibri" w:cs="Calibri"/>
          <w:color w:val="auto"/>
        </w:rPr>
      </w:pPr>
      <w:r w:rsidRPr="00B80D60">
        <w:rPr>
          <w:rFonts w:ascii="Calibri" w:hAnsi="Calibri" w:cs="Calibri"/>
          <w:color w:val="auto"/>
        </w:rPr>
        <w:t>c) w obiektach kultury/sportowych w pomieszczeniach których cyklicznie odbywają się imprezy masowe /spotkania /wystawy/koncerty,</w:t>
      </w:r>
    </w:p>
    <w:p w14:paraId="70FA318E" w14:textId="77777777" w:rsidR="007B2E8E" w:rsidRPr="00B80D60" w:rsidRDefault="007B2E8E" w:rsidP="00CF037D">
      <w:pPr>
        <w:spacing w:line="276" w:lineRule="auto"/>
        <w:ind w:left="785"/>
        <w:rPr>
          <w:rFonts w:ascii="Calibri" w:hAnsi="Calibri" w:cs="Calibri"/>
          <w:color w:val="auto"/>
        </w:rPr>
      </w:pPr>
      <w:r w:rsidRPr="00B80D60">
        <w:rPr>
          <w:rFonts w:ascii="Calibri" w:hAnsi="Calibri" w:cs="Calibri"/>
          <w:color w:val="auto"/>
        </w:rPr>
        <w:t>d) w trakcie trwania imprez masowych</w:t>
      </w:r>
    </w:p>
    <w:p w14:paraId="494C0DF8" w14:textId="77777777" w:rsidR="007B2E8E" w:rsidRPr="00B80D60" w:rsidRDefault="007B2E8E" w:rsidP="00CF037D">
      <w:pPr>
        <w:spacing w:line="276" w:lineRule="auto"/>
        <w:rPr>
          <w:rFonts w:ascii="Calibri" w:hAnsi="Calibri" w:cs="Calibri"/>
          <w:color w:val="auto"/>
        </w:rPr>
      </w:pPr>
      <w:r w:rsidRPr="00B80D60">
        <w:rPr>
          <w:rFonts w:ascii="Calibri" w:hAnsi="Calibri" w:cs="Calibri"/>
          <w:color w:val="auto"/>
        </w:rPr>
        <w:t>dokumentować w sposób wystarczający, zwięzły i precyzyjny, z uwzględnieniem wszystkich obszarów/zagadnień kontroli mających zastosowanie dla danego rodzaju obiektu.</w:t>
      </w:r>
    </w:p>
    <w:p w14:paraId="05C0C6D4" w14:textId="77777777" w:rsidR="007B2E8E" w:rsidRPr="00B80D60" w:rsidRDefault="007B2E8E" w:rsidP="00CF037D">
      <w:pPr>
        <w:spacing w:line="276" w:lineRule="auto"/>
        <w:rPr>
          <w:rFonts w:ascii="Calibri" w:hAnsi="Calibri" w:cs="Calibri"/>
          <w:color w:val="auto"/>
        </w:rPr>
      </w:pPr>
    </w:p>
    <w:p w14:paraId="4F985D6D" w14:textId="77777777" w:rsidR="00E87BC5" w:rsidRPr="00B80D60" w:rsidRDefault="007B2E8E" w:rsidP="00F41C09">
      <w:pPr>
        <w:numPr>
          <w:ilvl w:val="0"/>
          <w:numId w:val="222"/>
        </w:numPr>
        <w:spacing w:line="276" w:lineRule="auto"/>
        <w:rPr>
          <w:rFonts w:ascii="Calibri" w:hAnsi="Calibri" w:cs="Calibri"/>
          <w:color w:val="auto"/>
        </w:rPr>
      </w:pPr>
      <w:r w:rsidRPr="00B80D60">
        <w:rPr>
          <w:rFonts w:ascii="Calibri" w:hAnsi="Calibri" w:cs="Calibri"/>
          <w:color w:val="auto"/>
        </w:rPr>
        <w:t>Czynności kontrolne przedsiębiorcy w tzw. trybie zwykłym przeprowadzać zgodnie z art. 49 ust. 1 z dnia 8 marca 2018 r. Prawo Przedsiębiorców tj. po doręczeniu przedsiębiorcy upoważnienia do przeprowadzenia kontroli przed jej rozpoczęciem.</w:t>
      </w:r>
    </w:p>
    <w:p w14:paraId="2344F119" w14:textId="40BD3139" w:rsidR="00E87BC5" w:rsidRPr="00B80D60" w:rsidRDefault="007B2E8E" w:rsidP="00F41C09">
      <w:pPr>
        <w:numPr>
          <w:ilvl w:val="0"/>
          <w:numId w:val="222"/>
        </w:numPr>
        <w:spacing w:line="276" w:lineRule="auto"/>
        <w:rPr>
          <w:rFonts w:ascii="Calibri" w:hAnsi="Calibri" w:cs="Calibri"/>
          <w:color w:val="auto"/>
        </w:rPr>
      </w:pPr>
      <w:r w:rsidRPr="00B80D60">
        <w:rPr>
          <w:rFonts w:ascii="Calibri" w:hAnsi="Calibri" w:cs="Calibri"/>
          <w:color w:val="auto"/>
        </w:rPr>
        <w:t>Poświadczenia doręczenia pism procesowych organu realizować  z wykorzystaniem pełnego i czytelnego podpisu odbierającego oraz daty dokonania czynności doręczenia z</w:t>
      </w:r>
      <w:r w:rsidR="00DF4F11">
        <w:rPr>
          <w:rFonts w:ascii="Calibri" w:hAnsi="Calibri" w:cs="Calibri"/>
          <w:color w:val="auto"/>
        </w:rPr>
        <w:t> </w:t>
      </w:r>
      <w:r w:rsidRPr="00B80D60">
        <w:rPr>
          <w:rFonts w:ascii="Calibri" w:hAnsi="Calibri" w:cs="Calibri"/>
          <w:color w:val="auto"/>
        </w:rPr>
        <w:t>uwzględnieniem zapisów udzielonych pełnomocnictw (jeśli dotyczy).</w:t>
      </w:r>
    </w:p>
    <w:p w14:paraId="26E1FF09" w14:textId="77777777" w:rsidR="00E87BC5" w:rsidRPr="00B80D60" w:rsidRDefault="007B2E8E" w:rsidP="00F41C09">
      <w:pPr>
        <w:numPr>
          <w:ilvl w:val="0"/>
          <w:numId w:val="222"/>
        </w:numPr>
        <w:spacing w:line="276" w:lineRule="auto"/>
        <w:rPr>
          <w:rFonts w:ascii="Calibri" w:hAnsi="Calibri" w:cs="Calibri"/>
          <w:color w:val="auto"/>
        </w:rPr>
      </w:pPr>
      <w:r w:rsidRPr="00B80D60">
        <w:rPr>
          <w:rFonts w:ascii="Calibri" w:hAnsi="Calibri" w:cs="Calibri"/>
          <w:color w:val="auto"/>
        </w:rPr>
        <w:t xml:space="preserve">Postępowanie administracyjne w sprawie obciążenia opłatą wszczynać bezzwłocznie po uprawomocnieniem się decyzji administracyjnej, w której wskazano stronę zobowiązaną do usunięcia stwierdzonych podczas kontroli nieprawidłowości a tym samym do poniesienia opłaty za badania i inne czynności wykonywane w związku ze sprawowaniem bieżącego nadzoru sanitarnego, w wyniku których stwierdzono naruszenie wymagań higienicznych i zdrowotnych. Natomiast w przypadku gdy podstawę do wydania decyzji – rachunku stanowi protokół kontroli, postępowanie w sprawie obciążenia opłatą wszczynać </w:t>
      </w:r>
      <w:r w:rsidRPr="00B80D60">
        <w:rPr>
          <w:rFonts w:ascii="Calibri" w:hAnsi="Calibri" w:cs="Calibri"/>
          <w:color w:val="auto"/>
        </w:rPr>
        <w:lastRenderedPageBreak/>
        <w:t>bez zbędnej zwłoki po upływie 7 dniowego terminu dla strony na zgłoszenie zastrzeżeń do ustalonego stanu faktycznego w protokole kontroli – w myśl zasady określonej w art. 35 k.p.a.</w:t>
      </w:r>
    </w:p>
    <w:p w14:paraId="4701C387" w14:textId="7BE5A9F8" w:rsidR="007B2E8E" w:rsidRPr="00B80D60" w:rsidRDefault="007B2E8E" w:rsidP="00F41C09">
      <w:pPr>
        <w:numPr>
          <w:ilvl w:val="0"/>
          <w:numId w:val="222"/>
        </w:numPr>
        <w:spacing w:line="276" w:lineRule="auto"/>
        <w:rPr>
          <w:rFonts w:ascii="Calibri" w:hAnsi="Calibri" w:cs="Calibri"/>
          <w:color w:val="auto"/>
        </w:rPr>
      </w:pPr>
      <w:r w:rsidRPr="00B80D60">
        <w:rPr>
          <w:rFonts w:ascii="Calibri" w:hAnsi="Calibri" w:cs="Calibri"/>
          <w:color w:val="auto"/>
        </w:rPr>
        <w:t>Postępowania administracyjne prowadzić terminowo kierując się zasadami określonymi w</w:t>
      </w:r>
      <w:r w:rsidR="00DF4F11">
        <w:rPr>
          <w:rFonts w:ascii="Calibri" w:hAnsi="Calibri" w:cs="Calibri"/>
          <w:color w:val="auto"/>
        </w:rPr>
        <w:t> </w:t>
      </w:r>
      <w:r w:rsidRPr="00B80D60">
        <w:rPr>
          <w:rFonts w:ascii="Calibri" w:hAnsi="Calibri" w:cs="Calibri"/>
          <w:color w:val="auto"/>
        </w:rPr>
        <w:t>art. 35 i art. 36 k.p.a. - zakończenie prowadzonych postępowań powinno następować w</w:t>
      </w:r>
      <w:r w:rsidR="00DF4F11">
        <w:rPr>
          <w:rFonts w:ascii="Calibri" w:hAnsi="Calibri" w:cs="Calibri"/>
          <w:color w:val="auto"/>
        </w:rPr>
        <w:t> </w:t>
      </w:r>
      <w:r w:rsidRPr="00B80D60">
        <w:rPr>
          <w:rFonts w:ascii="Calibri" w:hAnsi="Calibri" w:cs="Calibri"/>
          <w:color w:val="auto"/>
        </w:rPr>
        <w:t>ciągu miesiąca od momentu ich wszczęcia. Natomiast w przypadku niezałatwienia sprawy w terminie zawiadamiać strony, podając przyczyny zwłoki i wskazując nowy termin jej załatwienia, również w przypadku zwłoki w załatwieniu sprawy z przyczyn niezależnych od organu oraz pouczając o prawie do wniesienia ponaglenia (nie dot. przypadków gdy sprawa musi zostać załatwiona niezwłocznie, np. przy zastosowaniu rygoru natychmiastowej wykonalności).</w:t>
      </w:r>
    </w:p>
    <w:p w14:paraId="29B6E1EB" w14:textId="77777777" w:rsidR="007B2E8E" w:rsidRPr="00B80D60" w:rsidRDefault="007B2E8E" w:rsidP="00CF037D">
      <w:pPr>
        <w:spacing w:line="276" w:lineRule="auto"/>
        <w:rPr>
          <w:rFonts w:ascii="Calibri" w:hAnsi="Calibri" w:cs="Calibri"/>
          <w:color w:val="auto"/>
          <w:u w:val="single"/>
        </w:rPr>
      </w:pPr>
    </w:p>
    <w:p w14:paraId="6805BFF9" w14:textId="77777777" w:rsidR="004249D3" w:rsidRPr="00B80D60" w:rsidRDefault="00D74405" w:rsidP="00467B56">
      <w:pPr>
        <w:spacing w:line="276" w:lineRule="auto"/>
        <w:rPr>
          <w:rFonts w:ascii="Calibri" w:hAnsi="Calibri" w:cs="Calibri"/>
          <w:color w:val="auto"/>
          <w:spacing w:val="-8"/>
          <w:u w:val="single"/>
        </w:rPr>
      </w:pPr>
      <w:r w:rsidRPr="00B80D60">
        <w:rPr>
          <w:rFonts w:ascii="Calibri" w:hAnsi="Calibri" w:cs="Calibri"/>
          <w:color w:val="auto"/>
          <w:spacing w:val="-8"/>
          <w:u w:val="single"/>
        </w:rPr>
        <w:t>W zakresie HIGIENY ŻYWNOŚCI, ŻYWIENIA I PRZEDMIOTÓW UŻYTKU:</w:t>
      </w:r>
    </w:p>
    <w:p w14:paraId="3FA297DC" w14:textId="77777777" w:rsidR="004249D3" w:rsidRPr="00B80D60" w:rsidRDefault="004249D3" w:rsidP="00F41C09">
      <w:pPr>
        <w:pStyle w:val="Akapitzlist"/>
        <w:numPr>
          <w:ilvl w:val="0"/>
          <w:numId w:val="209"/>
        </w:numPr>
        <w:spacing w:line="276" w:lineRule="auto"/>
        <w:ind w:left="567" w:hanging="567"/>
        <w:contextualSpacing/>
        <w:rPr>
          <w:rFonts w:ascii="Calibri" w:hAnsi="Calibri" w:cs="Calibri"/>
          <w:color w:val="auto"/>
        </w:rPr>
      </w:pPr>
      <w:r w:rsidRPr="00B80D60">
        <w:rPr>
          <w:rFonts w:ascii="Calibri" w:hAnsi="Calibri" w:cs="Calibri"/>
          <w:color w:val="auto"/>
        </w:rPr>
        <w:t xml:space="preserve">Prowadzić postępowanie administracyjne zgodnie z ustawą z dnia 14 czerwca 1960 r. Kodeks postępowania administracyjnego w szczególności w zakresie: </w:t>
      </w:r>
    </w:p>
    <w:p w14:paraId="5BA8BC0B" w14:textId="77777777" w:rsidR="004249D3" w:rsidRPr="00B80D60" w:rsidRDefault="004249D3" w:rsidP="00F41C09">
      <w:pPr>
        <w:pStyle w:val="Akapitzlist"/>
        <w:numPr>
          <w:ilvl w:val="0"/>
          <w:numId w:val="211"/>
        </w:numPr>
        <w:spacing w:line="276" w:lineRule="auto"/>
        <w:rPr>
          <w:rFonts w:ascii="Calibri" w:hAnsi="Calibri" w:cs="Calibri"/>
          <w:color w:val="auto"/>
        </w:rPr>
      </w:pPr>
      <w:r w:rsidRPr="00B80D60">
        <w:rPr>
          <w:rFonts w:ascii="Calibri" w:hAnsi="Calibri" w:cs="Calibri"/>
          <w:color w:val="auto"/>
        </w:rPr>
        <w:t>przestrzegania zasad ogólnych określonych w art. 6, 7, 8 i 12 § 1,</w:t>
      </w:r>
    </w:p>
    <w:p w14:paraId="7342EC20" w14:textId="77777777" w:rsidR="004249D3" w:rsidRPr="00B80D60" w:rsidRDefault="004249D3" w:rsidP="00F41C09">
      <w:pPr>
        <w:pStyle w:val="Akapitzlist"/>
        <w:numPr>
          <w:ilvl w:val="0"/>
          <w:numId w:val="211"/>
        </w:numPr>
        <w:spacing w:line="276" w:lineRule="auto"/>
        <w:rPr>
          <w:rFonts w:ascii="Calibri" w:hAnsi="Calibri" w:cs="Calibri"/>
          <w:color w:val="auto"/>
        </w:rPr>
      </w:pPr>
      <w:r w:rsidRPr="00B80D60">
        <w:rPr>
          <w:rFonts w:ascii="Calibri" w:hAnsi="Calibri" w:cs="Calibri"/>
          <w:color w:val="auto"/>
        </w:rPr>
        <w:t>właściwego sposobu sporządzania protokołu z kontroli sanitarnych i stosownych załączników,</w:t>
      </w:r>
    </w:p>
    <w:p w14:paraId="69698AAC" w14:textId="77777777" w:rsidR="004249D3" w:rsidRPr="00B80D60" w:rsidRDefault="004249D3" w:rsidP="00F41C09">
      <w:pPr>
        <w:pStyle w:val="Akapitzlist"/>
        <w:numPr>
          <w:ilvl w:val="0"/>
          <w:numId w:val="211"/>
        </w:numPr>
        <w:spacing w:line="276" w:lineRule="auto"/>
        <w:rPr>
          <w:rFonts w:ascii="Calibri" w:hAnsi="Calibri" w:cs="Calibri"/>
          <w:color w:val="auto"/>
        </w:rPr>
      </w:pPr>
      <w:r w:rsidRPr="00B80D60">
        <w:rPr>
          <w:rFonts w:ascii="Calibri" w:hAnsi="Calibri" w:cs="Calibri"/>
          <w:color w:val="auto"/>
        </w:rPr>
        <w:t xml:space="preserve">przestrzegania terminów załatwienia spraw, </w:t>
      </w:r>
    </w:p>
    <w:p w14:paraId="10F9DCDA" w14:textId="77777777" w:rsidR="004249D3" w:rsidRPr="00B80D60" w:rsidRDefault="004249D3" w:rsidP="00F41C09">
      <w:pPr>
        <w:pStyle w:val="Akapitzlist"/>
        <w:numPr>
          <w:ilvl w:val="0"/>
          <w:numId w:val="211"/>
        </w:numPr>
        <w:spacing w:line="276" w:lineRule="auto"/>
        <w:rPr>
          <w:rFonts w:ascii="Calibri" w:hAnsi="Calibri" w:cs="Calibri"/>
          <w:color w:val="auto"/>
        </w:rPr>
      </w:pPr>
      <w:r w:rsidRPr="00B80D60">
        <w:rPr>
          <w:rFonts w:ascii="Calibri" w:hAnsi="Calibri" w:cs="Calibri"/>
          <w:color w:val="auto"/>
        </w:rPr>
        <w:t>przywoływania w dokumentacji nadzorowej właściwych, aktualnych podstaw prawnych.</w:t>
      </w:r>
    </w:p>
    <w:p w14:paraId="5C9A4E0B" w14:textId="77777777" w:rsidR="004249D3" w:rsidRPr="00B80D60" w:rsidRDefault="004249D3" w:rsidP="00F41C09">
      <w:pPr>
        <w:pStyle w:val="Akapitzlist"/>
        <w:numPr>
          <w:ilvl w:val="0"/>
          <w:numId w:val="210"/>
        </w:numPr>
        <w:spacing w:line="276" w:lineRule="auto"/>
        <w:ind w:left="567" w:hanging="567"/>
        <w:rPr>
          <w:rFonts w:ascii="Calibri" w:hAnsi="Calibri" w:cs="Calibri"/>
          <w:color w:val="auto"/>
        </w:rPr>
      </w:pPr>
      <w:r w:rsidRPr="00B80D60">
        <w:rPr>
          <w:rFonts w:ascii="Calibri" w:hAnsi="Calibri" w:cs="Calibri"/>
          <w:color w:val="auto"/>
        </w:rPr>
        <w:t>Prowadzić skuteczne działania nadzorowe wobec przedsiębiorców sektora spożywczego biorąc pod uwagę charakter stwierdzonych nieprawidłowości.</w:t>
      </w:r>
    </w:p>
    <w:p w14:paraId="26B0D457" w14:textId="77777777" w:rsidR="004249D3" w:rsidRPr="00B80D60" w:rsidRDefault="004249D3" w:rsidP="00F41C09">
      <w:pPr>
        <w:pStyle w:val="Akapitzlist"/>
        <w:numPr>
          <w:ilvl w:val="0"/>
          <w:numId w:val="210"/>
        </w:numPr>
        <w:spacing w:line="276" w:lineRule="auto"/>
        <w:ind w:left="567" w:hanging="567"/>
        <w:rPr>
          <w:rFonts w:ascii="Calibri" w:hAnsi="Calibri" w:cs="Calibri"/>
          <w:color w:val="auto"/>
        </w:rPr>
      </w:pPr>
      <w:r w:rsidRPr="00B80D60">
        <w:rPr>
          <w:rFonts w:ascii="Calibri" w:hAnsi="Calibri" w:cs="Calibri"/>
          <w:color w:val="auto"/>
        </w:rPr>
        <w:t>Procedurę zatwierdzania i wpisania przedsiębiorstw żywnościowych do rejestru zakładów prowadzić zgodnie z wymaganiami wynikającymi z zapisów rozdziału 2 działu IV ustawy z dnia 25 sierpnia 2006 r. o bezpieczeństwie żywności i żywienia, a także art. 148 rozporządzenia Parlamentu Europejskiego i Rady (UE) 2017/625 z dnia 15 marca 2017 r. w sprawie kontroli urzędowych i innych czynności urzędowych przeprowadzanych w celu zapewnienia stosowania prawa żywnościowego i paszowego oraz zasad dotyczących zdrowia i dobrostanu zwierząt, zdrowia roślin i środków ochrony roślin (…).</w:t>
      </w:r>
    </w:p>
    <w:p w14:paraId="68CEC700" w14:textId="3D6078F0" w:rsidR="004249D3" w:rsidRPr="00B80D60" w:rsidRDefault="004249D3" w:rsidP="00F41C09">
      <w:pPr>
        <w:pStyle w:val="Akapitzlist"/>
        <w:numPr>
          <w:ilvl w:val="0"/>
          <w:numId w:val="210"/>
        </w:numPr>
        <w:spacing w:line="276" w:lineRule="auto"/>
        <w:ind w:left="567" w:hanging="567"/>
        <w:rPr>
          <w:rFonts w:ascii="Calibri" w:hAnsi="Calibri" w:cs="Calibri"/>
          <w:color w:val="auto"/>
          <w:u w:val="single"/>
        </w:rPr>
      </w:pPr>
      <w:r w:rsidRPr="00B80D60">
        <w:rPr>
          <w:rFonts w:ascii="Calibri" w:hAnsi="Calibri" w:cs="Calibri"/>
          <w:color w:val="auto"/>
        </w:rPr>
        <w:t xml:space="preserve">Zakresy uprawnień obowiązków i odpowiedzialności pracowników obszaru bezpieczeństwa żywności uzupełnić o zapis dotyczący nadzoru nad produkcją i obrotem produktami kosmetycznymi oraz zmienić wyraz „kosmetyki” na zwrot „produkty kosmetyczne”. Pracownikom, którzy będą kierowali Oddziałem podczas nieobecności kierownika w ww. zakresach wskazać pełnienie funkcji z-cy kierownika technicznego w obszarze HŻŻ i PU.  </w:t>
      </w:r>
    </w:p>
    <w:p w14:paraId="5FB52A15" w14:textId="5FFCDCAB" w:rsidR="004249D3" w:rsidRPr="00B80D60" w:rsidRDefault="004249D3" w:rsidP="00F41C09">
      <w:pPr>
        <w:pStyle w:val="Akapitzlist"/>
        <w:numPr>
          <w:ilvl w:val="0"/>
          <w:numId w:val="210"/>
        </w:numPr>
        <w:spacing w:line="276" w:lineRule="auto"/>
        <w:ind w:left="567" w:hanging="567"/>
        <w:rPr>
          <w:rFonts w:ascii="Calibri" w:hAnsi="Calibri" w:cs="Calibri"/>
          <w:color w:val="auto"/>
          <w:u w:val="single"/>
        </w:rPr>
      </w:pPr>
      <w:r w:rsidRPr="00B80D60">
        <w:rPr>
          <w:rFonts w:ascii="Calibri" w:hAnsi="Calibri" w:cs="Calibri"/>
          <w:color w:val="auto"/>
        </w:rPr>
        <w:t xml:space="preserve">Wzmóc nadzór nad </w:t>
      </w:r>
      <w:r w:rsidR="00B636A4">
        <w:rPr>
          <w:rFonts w:ascii="Calibri" w:hAnsi="Calibri" w:cs="Calibri"/>
          <w:color w:val="auto"/>
        </w:rPr>
        <w:t>……………………….</w:t>
      </w:r>
      <w:r w:rsidRPr="00B80D60">
        <w:rPr>
          <w:rFonts w:ascii="Calibri" w:hAnsi="Calibri" w:cs="Calibri"/>
          <w:color w:val="auto"/>
        </w:rPr>
        <w:t xml:space="preserve"> </w:t>
      </w:r>
      <w:r w:rsidR="00B636A4">
        <w:rPr>
          <w:rFonts w:ascii="Calibri" w:hAnsi="Calibri" w:cs="Calibri"/>
          <w:color w:val="auto"/>
        </w:rPr>
        <w:t>…………………………………..</w:t>
      </w:r>
      <w:r w:rsidR="005B71B1">
        <w:rPr>
          <w:rFonts w:ascii="Calibri" w:hAnsi="Calibri" w:cs="Calibri"/>
          <w:color w:val="auto"/>
        </w:rPr>
        <w:t xml:space="preserve"> </w:t>
      </w:r>
      <w:r w:rsidRPr="00B80D60">
        <w:rPr>
          <w:rFonts w:ascii="Calibri" w:hAnsi="Calibri" w:cs="Calibri"/>
          <w:color w:val="auto"/>
        </w:rPr>
        <w:t>w Szczecinie.</w:t>
      </w:r>
    </w:p>
    <w:p w14:paraId="441C54B9" w14:textId="33CED022" w:rsidR="004249D3" w:rsidRPr="00B80D60" w:rsidRDefault="004249D3" w:rsidP="00F41C09">
      <w:pPr>
        <w:pStyle w:val="Akapitzlist"/>
        <w:numPr>
          <w:ilvl w:val="0"/>
          <w:numId w:val="210"/>
        </w:numPr>
        <w:spacing w:line="276" w:lineRule="auto"/>
        <w:ind w:left="567" w:hanging="567"/>
        <w:rPr>
          <w:rFonts w:ascii="Calibri" w:hAnsi="Calibri" w:cs="Calibri"/>
          <w:color w:val="auto"/>
        </w:rPr>
      </w:pPr>
      <w:r w:rsidRPr="00B80D60">
        <w:rPr>
          <w:rFonts w:ascii="Calibri" w:hAnsi="Calibri" w:cs="Calibri"/>
          <w:color w:val="auto"/>
        </w:rPr>
        <w:t>W zawiadomieniu o sposobie załatwienia skargi - w przypadkach skargi uznanej za niezasadną - wskazywać pouczenie o treści art. 239 k.p.a.</w:t>
      </w:r>
    </w:p>
    <w:p w14:paraId="0DEB2908" w14:textId="277C2337" w:rsidR="004249D3" w:rsidRPr="00B80D60" w:rsidRDefault="004249D3" w:rsidP="00F41C09">
      <w:pPr>
        <w:pStyle w:val="Akapitzlist"/>
        <w:numPr>
          <w:ilvl w:val="0"/>
          <w:numId w:val="210"/>
        </w:numPr>
        <w:spacing w:line="276" w:lineRule="auto"/>
        <w:ind w:left="567" w:hanging="567"/>
        <w:rPr>
          <w:rFonts w:ascii="Calibri" w:hAnsi="Calibri" w:cs="Calibri"/>
          <w:color w:val="auto"/>
        </w:rPr>
      </w:pPr>
      <w:r w:rsidRPr="00B80D60">
        <w:rPr>
          <w:rFonts w:ascii="Calibri" w:hAnsi="Calibri" w:cs="Calibri"/>
          <w:color w:val="auto"/>
        </w:rPr>
        <w:lastRenderedPageBreak/>
        <w:t xml:space="preserve">Wnioski o udostępnienie informacji publicznej rozpatrywać zgodnie z art. 12 ust. 1 i art. 16 ustawy z dnia 6 września 2001 r. o dostępie do informacji publicznej (j.t. </w:t>
      </w:r>
      <w:hyperlink r:id="rId18" w:anchor="/act/16913107/2857292?directHit=true&amp;directHitQuery=u.d.i.p." w:history="1">
        <w:r w:rsidRPr="00B80D60">
          <w:rPr>
            <w:rStyle w:val="Hipercze"/>
            <w:rFonts w:ascii="Calibri" w:hAnsi="Calibri" w:cs="Calibri"/>
            <w:color w:val="auto"/>
            <w:u w:val="none"/>
          </w:rPr>
          <w:t xml:space="preserve">Dz.U.2020.2176 </w:t>
        </w:r>
      </w:hyperlink>
      <w:r w:rsidRPr="00B80D60">
        <w:rPr>
          <w:rFonts w:ascii="Calibri" w:hAnsi="Calibri" w:cs="Calibri"/>
          <w:color w:val="auto"/>
        </w:rPr>
        <w:t>ze zm.).</w:t>
      </w:r>
    </w:p>
    <w:p w14:paraId="1191D9FF" w14:textId="77777777" w:rsidR="004249D3" w:rsidRPr="00B80D60" w:rsidRDefault="004249D3" w:rsidP="00F41C09">
      <w:pPr>
        <w:pStyle w:val="Akapitzlist"/>
        <w:numPr>
          <w:ilvl w:val="0"/>
          <w:numId w:val="210"/>
        </w:numPr>
        <w:spacing w:line="276" w:lineRule="auto"/>
        <w:ind w:left="567" w:hanging="567"/>
        <w:rPr>
          <w:rFonts w:ascii="Calibri" w:hAnsi="Calibri" w:cs="Calibri"/>
          <w:color w:val="auto"/>
        </w:rPr>
      </w:pPr>
      <w:r w:rsidRPr="00B80D60">
        <w:rPr>
          <w:rFonts w:ascii="Calibri" w:hAnsi="Calibri" w:cs="Calibri"/>
          <w:color w:val="auto"/>
        </w:rPr>
        <w:t xml:space="preserve">Wykonując czynności kontrolne w zakładach żywienia i żywności, w zależności od rodzaju i zakresu kontroli sporządzać obowiązkowo także listy pytań kontrolnych, które stanowią materiał pomocniczy do oceny kontrolowanego zakładu. </w:t>
      </w:r>
    </w:p>
    <w:p w14:paraId="2364C70F" w14:textId="77777777" w:rsidR="004249D3" w:rsidRPr="00B80D60" w:rsidRDefault="004249D3" w:rsidP="00F41C09">
      <w:pPr>
        <w:pStyle w:val="Akapitzlist"/>
        <w:numPr>
          <w:ilvl w:val="0"/>
          <w:numId w:val="210"/>
        </w:numPr>
        <w:spacing w:line="276" w:lineRule="auto"/>
        <w:ind w:left="567" w:hanging="567"/>
        <w:rPr>
          <w:rFonts w:ascii="Calibri" w:hAnsi="Calibri" w:cs="Calibri"/>
          <w:color w:val="auto"/>
        </w:rPr>
      </w:pPr>
      <w:r w:rsidRPr="00B80D60">
        <w:rPr>
          <w:rFonts w:ascii="Calibri" w:hAnsi="Calibri" w:cs="Calibri"/>
          <w:color w:val="auto"/>
        </w:rPr>
        <w:t>Adnotacje urzędowe sporządzone w oparciu o art. 10 ust. 3 k.p.a. podpisywać przez PPIS / pracowników upoważnionych przez Państwowego Powiatowego inspektora Sanitarnego.</w:t>
      </w:r>
    </w:p>
    <w:p w14:paraId="6C353F7F" w14:textId="77777777" w:rsidR="004249D3" w:rsidRPr="00B80D60" w:rsidRDefault="004249D3" w:rsidP="00F41C09">
      <w:pPr>
        <w:pStyle w:val="Akapitzlist"/>
        <w:numPr>
          <w:ilvl w:val="0"/>
          <w:numId w:val="210"/>
        </w:numPr>
        <w:spacing w:line="276" w:lineRule="auto"/>
        <w:ind w:left="567" w:hanging="567"/>
        <w:rPr>
          <w:rFonts w:ascii="Calibri" w:hAnsi="Calibri" w:cs="Calibri"/>
          <w:color w:val="auto"/>
        </w:rPr>
      </w:pPr>
      <w:r w:rsidRPr="00B80D60">
        <w:rPr>
          <w:rFonts w:ascii="Calibri" w:hAnsi="Calibri" w:cs="Calibri"/>
          <w:color w:val="auto"/>
        </w:rPr>
        <w:t xml:space="preserve">W przypadku dokumentów doręczanych za pomocą środków komunikacji elektronicznej uzyskiwać dowód doręczenia przesyłki tzw. dowód otrzymania zgodnie z </w:t>
      </w:r>
      <w:hyperlink r:id="rId19" w:anchor="/document/16784712?unitId=art(39(4))&amp;cm=DOCUMENT" w:history="1">
        <w:r w:rsidRPr="00B80D60">
          <w:rPr>
            <w:rStyle w:val="Hipercze"/>
            <w:rFonts w:ascii="Calibri" w:hAnsi="Calibri" w:cs="Calibri"/>
            <w:color w:val="auto"/>
            <w:u w:val="none"/>
          </w:rPr>
          <w:t>art. 39</w:t>
        </w:r>
      </w:hyperlink>
      <w:r w:rsidRPr="00B80D60">
        <w:rPr>
          <w:rFonts w:ascii="Calibri" w:hAnsi="Calibri" w:cs="Calibri"/>
          <w:color w:val="auto"/>
        </w:rPr>
        <w:t xml:space="preserve"> k.p.a.</w:t>
      </w:r>
    </w:p>
    <w:p w14:paraId="51D1DC0E" w14:textId="77777777" w:rsidR="004249D3" w:rsidRPr="00B80D60" w:rsidRDefault="004249D3" w:rsidP="00F41C09">
      <w:pPr>
        <w:pStyle w:val="Akapitzlist"/>
        <w:numPr>
          <w:ilvl w:val="0"/>
          <w:numId w:val="210"/>
        </w:numPr>
        <w:spacing w:line="276" w:lineRule="auto"/>
        <w:ind w:left="567" w:hanging="567"/>
        <w:rPr>
          <w:rFonts w:ascii="Calibri" w:hAnsi="Calibri" w:cs="Calibri"/>
          <w:color w:val="auto"/>
        </w:rPr>
      </w:pPr>
      <w:r w:rsidRPr="00B80D60">
        <w:rPr>
          <w:rFonts w:ascii="Calibri" w:hAnsi="Calibri" w:cs="Calibri"/>
          <w:color w:val="auto"/>
        </w:rPr>
        <w:t>Każdorazowo podczas kontroli sprawdzać wykonanie wszystkich obowiązków wynikających z przepisów prawa nałożonych decyzjami administracyjnymi na przedsiębiorców sektora spożywczego.</w:t>
      </w:r>
    </w:p>
    <w:p w14:paraId="7AF3D4BB" w14:textId="77777777" w:rsidR="004249D3" w:rsidRPr="00B80D60" w:rsidRDefault="004249D3" w:rsidP="00F41C09">
      <w:pPr>
        <w:pStyle w:val="Akapitzlist"/>
        <w:numPr>
          <w:ilvl w:val="0"/>
          <w:numId w:val="210"/>
        </w:numPr>
        <w:spacing w:line="276" w:lineRule="auto"/>
        <w:ind w:left="567" w:hanging="567"/>
        <w:rPr>
          <w:rFonts w:ascii="Calibri" w:hAnsi="Calibri" w:cs="Calibri"/>
          <w:color w:val="auto"/>
        </w:rPr>
      </w:pPr>
      <w:r w:rsidRPr="00B80D60">
        <w:rPr>
          <w:rFonts w:ascii="Calibri" w:hAnsi="Calibri" w:cs="Calibri"/>
          <w:color w:val="auto"/>
        </w:rPr>
        <w:t>W przypadku czynności kontrolnych w obiektach prowadzonych przez przedsiębiorców każdorazowo należy doręczać upoważnienia do przeprowadzenia kontroli.</w:t>
      </w:r>
    </w:p>
    <w:p w14:paraId="77350D5B" w14:textId="77777777" w:rsidR="004249D3" w:rsidRPr="00B80D60" w:rsidRDefault="004249D3" w:rsidP="00CF037D">
      <w:pPr>
        <w:spacing w:line="276" w:lineRule="auto"/>
        <w:rPr>
          <w:rFonts w:ascii="Calibri" w:hAnsi="Calibri" w:cs="Calibri"/>
          <w:color w:val="auto"/>
          <w:spacing w:val="-8"/>
          <w:u w:val="single"/>
        </w:rPr>
      </w:pPr>
    </w:p>
    <w:p w14:paraId="494E4CFA" w14:textId="77777777" w:rsidR="00D74405" w:rsidRPr="00B80D60" w:rsidRDefault="00D74405" w:rsidP="00CF037D">
      <w:pPr>
        <w:spacing w:line="276" w:lineRule="auto"/>
        <w:rPr>
          <w:rFonts w:ascii="Calibri" w:hAnsi="Calibri" w:cs="Calibri"/>
          <w:color w:val="auto"/>
          <w:u w:val="single"/>
        </w:rPr>
      </w:pPr>
      <w:r w:rsidRPr="00B80D60">
        <w:rPr>
          <w:rFonts w:ascii="Calibri" w:hAnsi="Calibri" w:cs="Calibri"/>
          <w:color w:val="auto"/>
          <w:u w:val="single"/>
        </w:rPr>
        <w:t xml:space="preserve">W zakresie OŚWIATY ZDROWOTNEJ I PROMOCJI ZDROWIA: </w:t>
      </w:r>
    </w:p>
    <w:p w14:paraId="5BEBE278" w14:textId="56F552C6" w:rsidR="00ED39D9" w:rsidRPr="00B80D60" w:rsidRDefault="0022678E" w:rsidP="00F41C09">
      <w:pPr>
        <w:numPr>
          <w:ilvl w:val="0"/>
          <w:numId w:val="229"/>
        </w:numPr>
        <w:spacing w:line="276" w:lineRule="auto"/>
        <w:rPr>
          <w:rFonts w:ascii="Calibri" w:hAnsi="Calibri" w:cs="Calibri"/>
          <w:color w:val="auto"/>
        </w:rPr>
      </w:pPr>
      <w:r w:rsidRPr="00B80D60">
        <w:rPr>
          <w:rFonts w:ascii="Calibri" w:hAnsi="Calibri" w:cs="Calibri"/>
          <w:color w:val="auto"/>
        </w:rPr>
        <w:t>Rozstrzygnięcie konkursu winno następować z uwzględnieniem przewidzianego w</w:t>
      </w:r>
      <w:r w:rsidR="00DF4F11">
        <w:rPr>
          <w:rFonts w:ascii="Calibri" w:hAnsi="Calibri" w:cs="Calibri"/>
          <w:color w:val="auto"/>
        </w:rPr>
        <w:t> </w:t>
      </w:r>
      <w:r w:rsidRPr="00B80D60">
        <w:rPr>
          <w:rFonts w:ascii="Calibri" w:hAnsi="Calibri" w:cs="Calibri"/>
          <w:color w:val="auto"/>
        </w:rPr>
        <w:t xml:space="preserve">regulaminie konkursu </w:t>
      </w:r>
      <w:r w:rsidR="001A5BFF" w:rsidRPr="00B80D60">
        <w:rPr>
          <w:rFonts w:ascii="Calibri" w:hAnsi="Calibri" w:cs="Calibri"/>
          <w:color w:val="auto"/>
        </w:rPr>
        <w:t xml:space="preserve">dla komisji konkursowej kworum. </w:t>
      </w:r>
    </w:p>
    <w:p w14:paraId="035BF2A9" w14:textId="77777777" w:rsidR="004249D3" w:rsidRPr="00B80D60" w:rsidRDefault="004249D3" w:rsidP="00F41C09">
      <w:pPr>
        <w:numPr>
          <w:ilvl w:val="0"/>
          <w:numId w:val="229"/>
        </w:numPr>
        <w:spacing w:line="276" w:lineRule="auto"/>
        <w:rPr>
          <w:rFonts w:ascii="Calibri" w:hAnsi="Calibri" w:cs="Calibri"/>
          <w:color w:val="auto"/>
        </w:rPr>
      </w:pPr>
      <w:r w:rsidRPr="00B80D60">
        <w:rPr>
          <w:rFonts w:ascii="Calibri" w:hAnsi="Calibri" w:cs="Calibri"/>
          <w:color w:val="auto"/>
        </w:rPr>
        <w:t>Zaleca się przy planowaniu działań w ramach danej interwencji ściśle wskazać konkretny zakres miesięczny wykonania zadania. Zaplanowany czas realizacji nie może przekraczać dwóch miesięcy w ramach danego działania.</w:t>
      </w:r>
    </w:p>
    <w:p w14:paraId="7978E16F" w14:textId="77777777" w:rsidR="004249D3" w:rsidRPr="00B80D60" w:rsidRDefault="004249D3" w:rsidP="00F41C09">
      <w:pPr>
        <w:numPr>
          <w:ilvl w:val="0"/>
          <w:numId w:val="229"/>
        </w:numPr>
        <w:spacing w:line="276" w:lineRule="auto"/>
        <w:rPr>
          <w:rFonts w:ascii="Calibri" w:hAnsi="Calibri" w:cs="Calibri"/>
          <w:color w:val="auto"/>
        </w:rPr>
      </w:pPr>
      <w:r w:rsidRPr="00B80D60">
        <w:rPr>
          <w:rFonts w:ascii="Calibri" w:hAnsi="Calibri" w:cs="Calibri"/>
          <w:color w:val="auto"/>
        </w:rPr>
        <w:t>Zaleca się, aby regulaminy konkursów organizowanych w ramach interwencji programowych i nieprogramowych były zawsze akceptowane przez Państwowego Powiatowego Inspektora Sanitarnego.</w:t>
      </w:r>
    </w:p>
    <w:p w14:paraId="2D6D4753" w14:textId="77777777" w:rsidR="00D2619A" w:rsidRPr="00B80D60" w:rsidRDefault="004249D3" w:rsidP="00F41C09">
      <w:pPr>
        <w:numPr>
          <w:ilvl w:val="0"/>
          <w:numId w:val="229"/>
        </w:numPr>
        <w:spacing w:line="276" w:lineRule="auto"/>
        <w:rPr>
          <w:rFonts w:ascii="Calibri" w:hAnsi="Calibri" w:cs="Calibri"/>
          <w:color w:val="auto"/>
        </w:rPr>
      </w:pPr>
      <w:r w:rsidRPr="00B80D60">
        <w:rPr>
          <w:rFonts w:ascii="Calibri" w:hAnsi="Calibri" w:cs="Calibri"/>
          <w:color w:val="auto"/>
        </w:rPr>
        <w:t xml:space="preserve"> Zaleca się nie dublować odbiorców w ramach realizacji budżetu zadaniowego. Należy stosować się do wytycznych ZPWIS w Szczecinie w zakresie budżetu zadaniowego na dany rok.</w:t>
      </w:r>
    </w:p>
    <w:p w14:paraId="5456197C" w14:textId="77777777" w:rsidR="00B71C27" w:rsidRPr="00B80D60" w:rsidRDefault="00B71C27" w:rsidP="00F41C09">
      <w:pPr>
        <w:numPr>
          <w:ilvl w:val="0"/>
          <w:numId w:val="229"/>
        </w:numPr>
        <w:spacing w:line="276" w:lineRule="auto"/>
        <w:rPr>
          <w:rFonts w:ascii="Calibri" w:hAnsi="Calibri" w:cs="Calibri"/>
          <w:color w:val="auto"/>
          <w:sz w:val="22"/>
          <w:szCs w:val="22"/>
        </w:rPr>
      </w:pPr>
      <w:r w:rsidRPr="00B80D60">
        <w:rPr>
          <w:rFonts w:ascii="Calibri" w:hAnsi="Calibri" w:cs="Calibri"/>
          <w:color w:val="auto"/>
        </w:rPr>
        <w:t>Przy sporządzaniu regulaminów konkursu należy zawierać obowiązkowo klauzulę RODO zgodnie z rozporządzeniem Parlamentu Europejskiego i Rady (UE) 2016/679 z dnia 27 kwietnia 2016r. w sprawie ochrony osób fizycznych w związku z przetwarzaniem danych osobowych w sprawie swobodnego przepływu takich danych oraz uchylenia dyrektywy 95/46/WE (RODO).</w:t>
      </w:r>
    </w:p>
    <w:p w14:paraId="061C9E31" w14:textId="5DD50F77" w:rsidR="00B71C27" w:rsidRPr="00B80D60" w:rsidRDefault="00B71C27" w:rsidP="00F41C09">
      <w:pPr>
        <w:pStyle w:val="Akapitzlist"/>
        <w:numPr>
          <w:ilvl w:val="0"/>
          <w:numId w:val="229"/>
        </w:numPr>
        <w:spacing w:line="276" w:lineRule="auto"/>
        <w:rPr>
          <w:rFonts w:ascii="Calibri" w:hAnsi="Calibri" w:cs="Calibri"/>
          <w:color w:val="auto"/>
          <w:sz w:val="22"/>
          <w:szCs w:val="22"/>
        </w:rPr>
      </w:pPr>
      <w:r w:rsidRPr="00B80D60">
        <w:rPr>
          <w:rFonts w:ascii="Calibri" w:hAnsi="Calibri" w:cs="Calibri"/>
          <w:color w:val="auto"/>
        </w:rPr>
        <w:t>Skład komisji powinien się zgadzać ze składem komisji konkursowej zapisanej w</w:t>
      </w:r>
      <w:r w:rsidR="00DF4F11">
        <w:rPr>
          <w:rFonts w:ascii="Calibri" w:hAnsi="Calibri" w:cs="Calibri"/>
          <w:color w:val="auto"/>
        </w:rPr>
        <w:t> </w:t>
      </w:r>
      <w:r w:rsidRPr="00B80D60">
        <w:rPr>
          <w:rFonts w:ascii="Calibri" w:hAnsi="Calibri" w:cs="Calibri"/>
          <w:color w:val="auto"/>
        </w:rPr>
        <w:t xml:space="preserve">regulaminie. </w:t>
      </w:r>
    </w:p>
    <w:p w14:paraId="12ED5FBF" w14:textId="77777777" w:rsidR="00A5630E" w:rsidRPr="00B80D60" w:rsidRDefault="00A5630E" w:rsidP="00CF037D">
      <w:pPr>
        <w:spacing w:line="276" w:lineRule="auto"/>
        <w:rPr>
          <w:rFonts w:ascii="Calibri" w:hAnsi="Calibri" w:cs="Calibri"/>
          <w:color w:val="auto"/>
        </w:rPr>
      </w:pPr>
    </w:p>
    <w:p w14:paraId="377EE0BA" w14:textId="77777777" w:rsidR="00A5630E" w:rsidRPr="00B80D60" w:rsidRDefault="00A5630E" w:rsidP="00CF037D">
      <w:pPr>
        <w:spacing w:line="276" w:lineRule="auto"/>
        <w:rPr>
          <w:rFonts w:ascii="Calibri" w:hAnsi="Calibri" w:cs="Calibri"/>
          <w:color w:val="auto"/>
        </w:rPr>
      </w:pPr>
      <w:r w:rsidRPr="00B80D60">
        <w:rPr>
          <w:rFonts w:ascii="Calibri" w:hAnsi="Calibri" w:cs="Calibri"/>
          <w:color w:val="auto"/>
        </w:rPr>
        <w:t xml:space="preserve">Jednocześnie wyznaczam termin </w:t>
      </w:r>
      <w:r w:rsidR="003F7EB5" w:rsidRPr="00B80D60">
        <w:rPr>
          <w:rFonts w:ascii="Calibri" w:hAnsi="Calibri" w:cs="Calibri"/>
          <w:color w:val="auto"/>
        </w:rPr>
        <w:t>20</w:t>
      </w:r>
      <w:r w:rsidRPr="00B80D60">
        <w:rPr>
          <w:rFonts w:ascii="Calibri" w:hAnsi="Calibri" w:cs="Calibri"/>
          <w:color w:val="auto"/>
        </w:rPr>
        <w:t xml:space="preserve"> dni roboczych  do złożenia informacji o wykonaniu zaleceń i podjętych działaniach, zmierzających do usunięcia opisanych powyżej nieprawidłowości. </w:t>
      </w:r>
    </w:p>
    <w:p w14:paraId="19801E35" w14:textId="77777777" w:rsidR="00A5630E" w:rsidRPr="00B80D60" w:rsidRDefault="00A5630E" w:rsidP="00CF037D">
      <w:pPr>
        <w:spacing w:line="276" w:lineRule="auto"/>
        <w:ind w:right="-1678"/>
        <w:rPr>
          <w:rFonts w:ascii="Calibri" w:hAnsi="Calibri" w:cs="Calibri"/>
          <w:color w:val="auto"/>
          <w:u w:val="single"/>
        </w:rPr>
      </w:pPr>
    </w:p>
    <w:p w14:paraId="63139A8A" w14:textId="77777777" w:rsidR="00A5630E" w:rsidRPr="00B80D60" w:rsidRDefault="00A5630E" w:rsidP="00CF037D">
      <w:pPr>
        <w:spacing w:line="276" w:lineRule="auto"/>
        <w:ind w:left="2832" w:right="-1678" w:firstLine="708"/>
        <w:rPr>
          <w:rFonts w:ascii="Calibri" w:hAnsi="Calibri" w:cs="Calibri"/>
          <w:color w:val="auto"/>
          <w:u w:val="single"/>
        </w:rPr>
      </w:pPr>
      <w:r w:rsidRPr="00B80D60">
        <w:rPr>
          <w:rFonts w:ascii="Calibri" w:hAnsi="Calibri" w:cs="Calibri"/>
          <w:color w:val="auto"/>
          <w:u w:val="single"/>
        </w:rPr>
        <w:t>Pouczenie:</w:t>
      </w:r>
    </w:p>
    <w:p w14:paraId="021C7E52" w14:textId="77777777" w:rsidR="00A5630E" w:rsidRPr="00B80D60" w:rsidRDefault="00A5630E" w:rsidP="00CF037D">
      <w:pPr>
        <w:spacing w:line="276" w:lineRule="auto"/>
        <w:ind w:left="2832" w:right="-1678" w:firstLine="708"/>
        <w:rPr>
          <w:rFonts w:ascii="Calibri" w:hAnsi="Calibri" w:cs="Calibri"/>
          <w:color w:val="auto"/>
          <w:u w:val="single"/>
        </w:rPr>
      </w:pPr>
    </w:p>
    <w:p w14:paraId="1A26CFA1" w14:textId="77777777" w:rsidR="00A5630E" w:rsidRPr="00B80D60" w:rsidRDefault="00A5630E" w:rsidP="00CF037D">
      <w:pPr>
        <w:spacing w:line="276" w:lineRule="auto"/>
        <w:outlineLvl w:val="0"/>
        <w:rPr>
          <w:rFonts w:ascii="Calibri" w:hAnsi="Calibri" w:cs="Calibri"/>
          <w:color w:val="auto"/>
        </w:rPr>
      </w:pPr>
      <w:r w:rsidRPr="00B80D60">
        <w:rPr>
          <w:rFonts w:ascii="Calibri" w:hAnsi="Calibri" w:cs="Calibri"/>
          <w:color w:val="auto"/>
        </w:rPr>
        <w:lastRenderedPageBreak/>
        <w:t>Na podstawie art. 48 ustawy o kontroli w administracji rządowej informuje że od wystąpienia pokontrolnego nie przysługują środki odwoławcze</w:t>
      </w:r>
      <w:r w:rsidR="00D054C6" w:rsidRPr="00B80D60">
        <w:rPr>
          <w:rFonts w:ascii="Calibri" w:hAnsi="Calibri" w:cs="Calibri"/>
          <w:color w:val="auto"/>
        </w:rPr>
        <w:t>.</w:t>
      </w:r>
    </w:p>
    <w:p w14:paraId="5DF82409" w14:textId="77777777" w:rsidR="00A5630E" w:rsidRPr="00B80D60" w:rsidRDefault="00A5630E" w:rsidP="00A5630E">
      <w:pPr>
        <w:spacing w:line="276" w:lineRule="auto"/>
        <w:rPr>
          <w:rFonts w:ascii="Calibri" w:hAnsi="Calibri" w:cs="Calibri"/>
          <w:color w:val="auto"/>
        </w:rPr>
      </w:pPr>
    </w:p>
    <w:p w14:paraId="138B683B" w14:textId="77777777" w:rsidR="0012050B" w:rsidRPr="00B80D60" w:rsidRDefault="0012050B" w:rsidP="00A5630E">
      <w:pPr>
        <w:spacing w:line="276" w:lineRule="auto"/>
        <w:rPr>
          <w:rFonts w:ascii="Calibri" w:hAnsi="Calibri" w:cs="Calibri"/>
          <w:color w:val="auto"/>
        </w:rPr>
      </w:pPr>
    </w:p>
    <w:p w14:paraId="662A55AE" w14:textId="77777777" w:rsidR="005C0E4F" w:rsidRPr="00B80D60" w:rsidRDefault="005C0E4F" w:rsidP="00A5630E">
      <w:pPr>
        <w:spacing w:line="276" w:lineRule="auto"/>
        <w:rPr>
          <w:rFonts w:ascii="Calibri" w:hAnsi="Calibri" w:cs="Calibri"/>
          <w:color w:val="auto"/>
        </w:rPr>
      </w:pPr>
    </w:p>
    <w:p w14:paraId="0125E189" w14:textId="77777777" w:rsidR="00A5630E" w:rsidRPr="00B80D60" w:rsidRDefault="00A5630E" w:rsidP="00A5630E">
      <w:pPr>
        <w:spacing w:line="276" w:lineRule="auto"/>
        <w:ind w:left="3540" w:firstLine="708"/>
        <w:rPr>
          <w:rFonts w:ascii="Calibri" w:hAnsi="Calibri" w:cs="Calibri"/>
          <w:color w:val="auto"/>
          <w:spacing w:val="40"/>
        </w:rPr>
      </w:pPr>
      <w:r w:rsidRPr="00B80D60">
        <w:rPr>
          <w:rFonts w:ascii="Calibri" w:hAnsi="Calibri" w:cs="Calibri"/>
          <w:color w:val="auto"/>
          <w:sz w:val="18"/>
          <w:szCs w:val="18"/>
        </w:rPr>
        <w:t>……………………………………………………………………………………………………</w:t>
      </w:r>
    </w:p>
    <w:p w14:paraId="2549F8C6" w14:textId="666545EF" w:rsidR="008C6C54" w:rsidRPr="00B80D60" w:rsidRDefault="00A5630E" w:rsidP="00B71C27">
      <w:pPr>
        <w:spacing w:line="276" w:lineRule="auto"/>
        <w:ind w:left="4248"/>
        <w:outlineLvl w:val="0"/>
        <w:rPr>
          <w:rFonts w:ascii="Calibri" w:hAnsi="Calibri" w:cs="Calibri"/>
          <w:color w:val="auto"/>
          <w:sz w:val="18"/>
          <w:szCs w:val="18"/>
        </w:rPr>
      </w:pPr>
      <w:r w:rsidRPr="00B80D60">
        <w:rPr>
          <w:rFonts w:ascii="Calibri" w:hAnsi="Calibri" w:cs="Calibri"/>
          <w:color w:val="auto"/>
          <w:sz w:val="18"/>
          <w:szCs w:val="18"/>
        </w:rPr>
        <w:t>(podpis Zachodniopomorskiego Państwowego Wojewódzkiego    Inspektora Sanitarnego)</w:t>
      </w:r>
    </w:p>
    <w:sectPr w:rsidR="008C6C54" w:rsidRPr="00B80D60" w:rsidSect="001640FF">
      <w:headerReference w:type="default" r:id="rId20"/>
      <w:footerReference w:type="even" r:id="rId21"/>
      <w:footerReference w:type="default" r:id="rId22"/>
      <w:headerReference w:type="first" r:id="rId23"/>
      <w:pgSz w:w="11906" w:h="16838"/>
      <w:pgMar w:top="1191" w:right="1418" w:bottom="119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F5315" w14:textId="77777777" w:rsidR="006015AB" w:rsidRDefault="006015AB">
      <w:r>
        <w:separator/>
      </w:r>
    </w:p>
  </w:endnote>
  <w:endnote w:type="continuationSeparator" w:id="0">
    <w:p w14:paraId="4258BF89" w14:textId="77777777" w:rsidR="006015AB" w:rsidRDefault="0060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horndale">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Raavi">
    <w:panose1 w:val="02000500000000000000"/>
    <w:charset w:val="00"/>
    <w:family w:val="swiss"/>
    <w:pitch w:val="variable"/>
    <w:sig w:usb0="00020003" w:usb1="00000000" w:usb2="00000000" w:usb3="00000000" w:csb0="00000001" w:csb1="00000000"/>
  </w:font>
  <w:font w:name="OpenSymbol">
    <w:altName w:val="Times New Roman"/>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ont127">
    <w:altName w:val="Times New Roman"/>
    <w:charset w:val="EE"/>
    <w:family w:val="auto"/>
    <w:pitch w:val="variable"/>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Univers-PL">
    <w:altName w:val="Arial Unicode MS"/>
    <w:panose1 w:val="00000000000000000000"/>
    <w:charset w:val="80"/>
    <w:family w:val="auto"/>
    <w:notTrueType/>
    <w:pitch w:val="default"/>
    <w:sig w:usb0="00000001" w:usb1="08070000" w:usb2="00000010" w:usb3="00000000" w:csb0="00020000" w:csb1="00000000"/>
  </w:font>
  <w:font w:name="Univers-BoldPL">
    <w:altName w:val="Arial Unicode MS"/>
    <w:panose1 w:val="00000000000000000000"/>
    <w:charset w:val="80"/>
    <w:family w:val="auto"/>
    <w:notTrueType/>
    <w:pitch w:val="default"/>
    <w:sig w:usb0="00000001" w:usb1="08070000" w:usb2="00000010" w:usb3="00000000" w:csb0="00020000" w:csb1="00000000"/>
  </w:font>
  <w:font w:name="+mn-ea">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B2F25" w14:textId="77777777" w:rsidR="00B46128" w:rsidRDefault="00B46128" w:rsidP="00841688">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71C968E" w14:textId="77777777" w:rsidR="00B46128" w:rsidRDefault="00B46128" w:rsidP="00F81C0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211B" w14:textId="77777777" w:rsidR="00B46128" w:rsidRDefault="00B46128" w:rsidP="00F81C00">
    <w:pPr>
      <w:pStyle w:val="Stopka"/>
      <w:ind w:right="360"/>
    </w:pPr>
    <w:r w:rsidRPr="00841688">
      <w:rPr>
        <w:rStyle w:val="Numerstrony"/>
      </w:rPr>
      <w:tab/>
    </w:r>
    <w:r w:rsidRPr="00841688">
      <w:rPr>
        <w:rStyle w:val="Numerstrony"/>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1D4DD" w14:textId="77777777" w:rsidR="006015AB" w:rsidRDefault="006015AB">
      <w:r>
        <w:separator/>
      </w:r>
    </w:p>
  </w:footnote>
  <w:footnote w:type="continuationSeparator" w:id="0">
    <w:p w14:paraId="2FF3F566" w14:textId="77777777" w:rsidR="006015AB" w:rsidRDefault="0060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atkatabelijasna"/>
      <w:tblW w:w="0" w:type="auto"/>
      <w:tblLook w:val="01E0" w:firstRow="1" w:lastRow="1" w:firstColumn="1" w:lastColumn="1" w:noHBand="0" w:noVBand="0"/>
    </w:tblPr>
    <w:tblGrid>
      <w:gridCol w:w="9060"/>
    </w:tblGrid>
    <w:tr w:rsidR="00B46128" w:rsidRPr="00FA27A5" w14:paraId="25297DDC" w14:textId="77777777" w:rsidTr="005B71B1">
      <w:tc>
        <w:tcPr>
          <w:tcW w:w="9210" w:type="dxa"/>
        </w:tcPr>
        <w:p w14:paraId="610558B8" w14:textId="77777777" w:rsidR="00B46128" w:rsidRPr="00FA27A5" w:rsidRDefault="00B46128" w:rsidP="00FA27A5">
          <w:pPr>
            <w:rPr>
              <w:rFonts w:asciiTheme="minorHAnsi" w:hAnsiTheme="minorHAnsi" w:cstheme="minorHAnsi"/>
              <w:sz w:val="20"/>
              <w:szCs w:val="20"/>
            </w:rPr>
          </w:pPr>
          <w:r w:rsidRPr="00FA27A5">
            <w:rPr>
              <w:rFonts w:asciiTheme="minorHAnsi" w:hAnsiTheme="minorHAnsi" w:cstheme="minorHAnsi"/>
              <w:sz w:val="20"/>
              <w:szCs w:val="20"/>
            </w:rPr>
            <w:t xml:space="preserve">WSSE Szczecin; Zał. nr </w:t>
          </w:r>
          <w:r w:rsidR="00A5630E" w:rsidRPr="00FA27A5">
            <w:rPr>
              <w:rFonts w:asciiTheme="minorHAnsi" w:hAnsiTheme="minorHAnsi" w:cstheme="minorHAnsi"/>
              <w:sz w:val="20"/>
              <w:szCs w:val="20"/>
            </w:rPr>
            <w:t>8</w:t>
          </w:r>
          <w:r w:rsidRPr="00FA27A5">
            <w:rPr>
              <w:rFonts w:asciiTheme="minorHAnsi" w:hAnsiTheme="minorHAnsi" w:cstheme="minorHAnsi"/>
              <w:sz w:val="20"/>
              <w:szCs w:val="20"/>
            </w:rPr>
            <w:t xml:space="preserve"> wyd. I;</w:t>
          </w:r>
          <w:r w:rsidRPr="00FA27A5">
            <w:rPr>
              <w:rFonts w:asciiTheme="minorHAnsi" w:hAnsiTheme="minorHAnsi" w:cstheme="minorHAnsi"/>
              <w:b/>
              <w:sz w:val="20"/>
              <w:szCs w:val="20"/>
            </w:rPr>
            <w:t xml:space="preserve"> </w:t>
          </w:r>
          <w:r w:rsidRPr="00FA27A5">
            <w:rPr>
              <w:rFonts w:asciiTheme="minorHAnsi" w:hAnsiTheme="minorHAnsi" w:cstheme="minorHAnsi"/>
              <w:sz w:val="20"/>
              <w:szCs w:val="20"/>
            </w:rPr>
            <w:t xml:space="preserve">z dn. 26.02.2020r. do PO-WS-01 wyd. XII                                   Strona:   </w:t>
          </w:r>
          <w:r w:rsidRPr="00FA27A5">
            <w:rPr>
              <w:rFonts w:asciiTheme="minorHAnsi" w:hAnsiTheme="minorHAnsi" w:cstheme="minorHAnsi"/>
              <w:sz w:val="20"/>
              <w:szCs w:val="20"/>
            </w:rPr>
            <w:fldChar w:fldCharType="begin"/>
          </w:r>
          <w:r w:rsidRPr="00FA27A5">
            <w:rPr>
              <w:rFonts w:asciiTheme="minorHAnsi" w:hAnsiTheme="minorHAnsi" w:cstheme="minorHAnsi"/>
              <w:sz w:val="20"/>
              <w:szCs w:val="20"/>
            </w:rPr>
            <w:instrText>PAGE  \* Arabic  \* MERGEFORMAT</w:instrText>
          </w:r>
          <w:r w:rsidRPr="00FA27A5">
            <w:rPr>
              <w:rFonts w:asciiTheme="minorHAnsi" w:hAnsiTheme="minorHAnsi" w:cstheme="minorHAnsi"/>
              <w:sz w:val="20"/>
              <w:szCs w:val="20"/>
            </w:rPr>
            <w:fldChar w:fldCharType="separate"/>
          </w:r>
          <w:r w:rsidR="0073650B" w:rsidRPr="00FA27A5">
            <w:rPr>
              <w:rFonts w:asciiTheme="minorHAnsi" w:hAnsiTheme="minorHAnsi" w:cstheme="minorHAnsi"/>
              <w:noProof/>
              <w:sz w:val="20"/>
              <w:szCs w:val="20"/>
            </w:rPr>
            <w:t>172</w:t>
          </w:r>
          <w:r w:rsidRPr="00FA27A5">
            <w:rPr>
              <w:rFonts w:asciiTheme="minorHAnsi" w:hAnsiTheme="minorHAnsi" w:cstheme="minorHAnsi"/>
              <w:sz w:val="20"/>
              <w:szCs w:val="20"/>
            </w:rPr>
            <w:fldChar w:fldCharType="end"/>
          </w:r>
          <w:r w:rsidRPr="00FA27A5">
            <w:rPr>
              <w:rFonts w:asciiTheme="minorHAnsi" w:hAnsiTheme="minorHAnsi" w:cstheme="minorHAnsi"/>
              <w:sz w:val="20"/>
              <w:szCs w:val="20"/>
            </w:rPr>
            <w:t>/</w:t>
          </w:r>
          <w:r w:rsidRPr="00FA27A5">
            <w:rPr>
              <w:rFonts w:asciiTheme="minorHAnsi" w:hAnsiTheme="minorHAnsi" w:cstheme="minorHAnsi"/>
              <w:sz w:val="20"/>
              <w:szCs w:val="20"/>
            </w:rPr>
            <w:fldChar w:fldCharType="begin"/>
          </w:r>
          <w:r w:rsidRPr="00FA27A5">
            <w:rPr>
              <w:rFonts w:asciiTheme="minorHAnsi" w:hAnsiTheme="minorHAnsi" w:cstheme="minorHAnsi"/>
              <w:sz w:val="20"/>
              <w:szCs w:val="20"/>
            </w:rPr>
            <w:instrText>NUMPAGES  \* Arabic  \* MERGEFORMAT</w:instrText>
          </w:r>
          <w:r w:rsidRPr="00FA27A5">
            <w:rPr>
              <w:rFonts w:asciiTheme="minorHAnsi" w:hAnsiTheme="minorHAnsi" w:cstheme="minorHAnsi"/>
              <w:sz w:val="20"/>
              <w:szCs w:val="20"/>
            </w:rPr>
            <w:fldChar w:fldCharType="separate"/>
          </w:r>
          <w:r w:rsidR="0073650B" w:rsidRPr="00FA27A5">
            <w:rPr>
              <w:rFonts w:asciiTheme="minorHAnsi" w:hAnsiTheme="minorHAnsi" w:cstheme="minorHAnsi"/>
              <w:noProof/>
              <w:sz w:val="20"/>
              <w:szCs w:val="20"/>
            </w:rPr>
            <w:t>219</w:t>
          </w:r>
          <w:r w:rsidRPr="00FA27A5">
            <w:rPr>
              <w:rFonts w:asciiTheme="minorHAnsi" w:hAnsiTheme="minorHAnsi" w:cstheme="minorHAnsi"/>
              <w:sz w:val="20"/>
              <w:szCs w:val="20"/>
            </w:rPr>
            <w:fldChar w:fldCharType="end"/>
          </w:r>
        </w:p>
      </w:tc>
    </w:tr>
  </w:tbl>
  <w:p w14:paraId="43CE33CB" w14:textId="77777777" w:rsidR="00B46128" w:rsidRDefault="00B4612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AAC1" w14:textId="77777777" w:rsidR="00B46128" w:rsidRDefault="00B46128">
    <w:pPr>
      <w:pStyle w:val="Nagwek"/>
    </w:pPr>
  </w:p>
  <w:tbl>
    <w:tblPr>
      <w:tblStyle w:val="Siatkatabelijasna"/>
      <w:tblW w:w="0" w:type="auto"/>
      <w:tblLook w:val="01E0" w:firstRow="1" w:lastRow="1" w:firstColumn="1" w:lastColumn="1" w:noHBand="0" w:noVBand="0"/>
    </w:tblPr>
    <w:tblGrid>
      <w:gridCol w:w="9060"/>
    </w:tblGrid>
    <w:tr w:rsidR="00B46128" w:rsidRPr="00FA27A5" w14:paraId="01E2C897" w14:textId="77777777" w:rsidTr="005B71B1">
      <w:tc>
        <w:tcPr>
          <w:tcW w:w="9210" w:type="dxa"/>
        </w:tcPr>
        <w:p w14:paraId="4BFE9D3B" w14:textId="77777777" w:rsidR="00B46128" w:rsidRPr="00FA27A5" w:rsidRDefault="00B46128" w:rsidP="00FA27A5">
          <w:pPr>
            <w:rPr>
              <w:rFonts w:asciiTheme="minorHAnsi" w:hAnsiTheme="minorHAnsi" w:cstheme="minorHAnsi"/>
              <w:b/>
              <w:sz w:val="20"/>
              <w:szCs w:val="20"/>
            </w:rPr>
          </w:pPr>
          <w:r w:rsidRPr="00FA27A5">
            <w:rPr>
              <w:rFonts w:asciiTheme="minorHAnsi" w:hAnsiTheme="minorHAnsi" w:cstheme="minorHAnsi"/>
              <w:sz w:val="20"/>
              <w:szCs w:val="20"/>
            </w:rPr>
            <w:t xml:space="preserve">WSSE Szczecin; Zał. nr </w:t>
          </w:r>
          <w:r w:rsidR="00A5630E" w:rsidRPr="00FA27A5">
            <w:rPr>
              <w:rFonts w:asciiTheme="minorHAnsi" w:hAnsiTheme="minorHAnsi" w:cstheme="minorHAnsi"/>
              <w:sz w:val="20"/>
              <w:szCs w:val="20"/>
            </w:rPr>
            <w:t>8</w:t>
          </w:r>
          <w:r w:rsidRPr="00FA27A5">
            <w:rPr>
              <w:rFonts w:asciiTheme="minorHAnsi" w:hAnsiTheme="minorHAnsi" w:cstheme="minorHAnsi"/>
              <w:sz w:val="20"/>
              <w:szCs w:val="20"/>
            </w:rPr>
            <w:t xml:space="preserve"> wyd. I;</w:t>
          </w:r>
          <w:r w:rsidRPr="00FA27A5">
            <w:rPr>
              <w:rFonts w:asciiTheme="minorHAnsi" w:hAnsiTheme="minorHAnsi" w:cstheme="minorHAnsi"/>
              <w:b/>
              <w:sz w:val="20"/>
              <w:szCs w:val="20"/>
            </w:rPr>
            <w:t xml:space="preserve"> </w:t>
          </w:r>
          <w:r w:rsidRPr="00FA27A5">
            <w:rPr>
              <w:rFonts w:asciiTheme="minorHAnsi" w:hAnsiTheme="minorHAnsi" w:cstheme="minorHAnsi"/>
              <w:sz w:val="20"/>
              <w:szCs w:val="20"/>
            </w:rPr>
            <w:t>z dn. 26-02-2020r. do PO-WS-01 wyd. XII                              Strona/Stron:</w:t>
          </w:r>
          <w:r w:rsidRPr="00FA27A5">
            <w:rPr>
              <w:rStyle w:val="Numerstrony"/>
              <w:rFonts w:asciiTheme="minorHAnsi" w:hAnsiTheme="minorHAnsi" w:cstheme="minorHAnsi"/>
              <w:sz w:val="20"/>
              <w:szCs w:val="20"/>
            </w:rPr>
            <w:t xml:space="preserve"> </w:t>
          </w:r>
          <w:r w:rsidRPr="00FA27A5">
            <w:rPr>
              <w:rStyle w:val="Numerstrony"/>
              <w:rFonts w:asciiTheme="minorHAnsi" w:hAnsiTheme="minorHAnsi" w:cstheme="minorHAnsi"/>
              <w:sz w:val="20"/>
              <w:szCs w:val="20"/>
            </w:rPr>
            <w:fldChar w:fldCharType="begin"/>
          </w:r>
          <w:r w:rsidRPr="00FA27A5">
            <w:rPr>
              <w:rStyle w:val="Numerstrony"/>
              <w:rFonts w:asciiTheme="minorHAnsi" w:hAnsiTheme="minorHAnsi" w:cstheme="minorHAnsi"/>
              <w:sz w:val="20"/>
              <w:szCs w:val="20"/>
            </w:rPr>
            <w:instrText xml:space="preserve"> PAGE </w:instrText>
          </w:r>
          <w:r w:rsidRPr="00FA27A5">
            <w:rPr>
              <w:rStyle w:val="Numerstrony"/>
              <w:rFonts w:asciiTheme="minorHAnsi" w:hAnsiTheme="minorHAnsi" w:cstheme="minorHAnsi"/>
              <w:sz w:val="20"/>
              <w:szCs w:val="20"/>
            </w:rPr>
            <w:fldChar w:fldCharType="separate"/>
          </w:r>
          <w:r w:rsidR="0073650B" w:rsidRPr="00FA27A5">
            <w:rPr>
              <w:rStyle w:val="Numerstrony"/>
              <w:rFonts w:asciiTheme="minorHAnsi" w:hAnsiTheme="minorHAnsi" w:cstheme="minorHAnsi"/>
              <w:noProof/>
              <w:sz w:val="20"/>
              <w:szCs w:val="20"/>
            </w:rPr>
            <w:t>1</w:t>
          </w:r>
          <w:r w:rsidRPr="00FA27A5">
            <w:rPr>
              <w:rStyle w:val="Numerstrony"/>
              <w:rFonts w:asciiTheme="minorHAnsi" w:hAnsiTheme="minorHAnsi" w:cstheme="minorHAnsi"/>
              <w:sz w:val="20"/>
              <w:szCs w:val="20"/>
            </w:rPr>
            <w:fldChar w:fldCharType="end"/>
          </w:r>
          <w:r w:rsidRPr="00FA27A5">
            <w:rPr>
              <w:rStyle w:val="Numerstrony"/>
              <w:rFonts w:asciiTheme="minorHAnsi" w:hAnsiTheme="minorHAnsi" w:cstheme="minorHAnsi"/>
              <w:sz w:val="20"/>
              <w:szCs w:val="20"/>
            </w:rPr>
            <w:t>/</w:t>
          </w:r>
          <w:r w:rsidRPr="00FA27A5">
            <w:rPr>
              <w:rStyle w:val="Numerstrony"/>
              <w:rFonts w:asciiTheme="minorHAnsi" w:hAnsiTheme="minorHAnsi" w:cstheme="minorHAnsi"/>
              <w:sz w:val="20"/>
              <w:szCs w:val="20"/>
            </w:rPr>
            <w:fldChar w:fldCharType="begin"/>
          </w:r>
          <w:r w:rsidRPr="00FA27A5">
            <w:rPr>
              <w:rStyle w:val="Numerstrony"/>
              <w:rFonts w:asciiTheme="minorHAnsi" w:hAnsiTheme="minorHAnsi" w:cstheme="minorHAnsi"/>
              <w:sz w:val="20"/>
              <w:szCs w:val="20"/>
            </w:rPr>
            <w:instrText xml:space="preserve"> NUMPAGES </w:instrText>
          </w:r>
          <w:r w:rsidRPr="00FA27A5">
            <w:rPr>
              <w:rStyle w:val="Numerstrony"/>
              <w:rFonts w:asciiTheme="minorHAnsi" w:hAnsiTheme="minorHAnsi" w:cstheme="minorHAnsi"/>
              <w:sz w:val="20"/>
              <w:szCs w:val="20"/>
            </w:rPr>
            <w:fldChar w:fldCharType="separate"/>
          </w:r>
          <w:r w:rsidR="0073650B" w:rsidRPr="00FA27A5">
            <w:rPr>
              <w:rStyle w:val="Numerstrony"/>
              <w:rFonts w:asciiTheme="minorHAnsi" w:hAnsiTheme="minorHAnsi" w:cstheme="minorHAnsi"/>
              <w:noProof/>
              <w:sz w:val="20"/>
              <w:szCs w:val="20"/>
            </w:rPr>
            <w:t>219</w:t>
          </w:r>
          <w:r w:rsidRPr="00FA27A5">
            <w:rPr>
              <w:rStyle w:val="Numerstrony"/>
              <w:rFonts w:asciiTheme="minorHAnsi" w:hAnsiTheme="minorHAnsi" w:cstheme="minorHAnsi"/>
              <w:sz w:val="20"/>
              <w:szCs w:val="20"/>
            </w:rPr>
            <w:fldChar w:fldCharType="end"/>
          </w:r>
        </w:p>
      </w:tc>
    </w:tr>
  </w:tbl>
  <w:p w14:paraId="7435E866" w14:textId="77777777" w:rsidR="00B46128" w:rsidRDefault="00B4612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BD10253_"/>
        <o:lock v:ext="edit" cropping="t"/>
      </v:shape>
    </w:pict>
  </w:numPicBullet>
  <w:abstractNum w:abstractNumId="0" w15:restartNumberingAfterBreak="0">
    <w:nsid w:val="00000001"/>
    <w:multiLevelType w:val="singleLevel"/>
    <w:tmpl w:val="00000001"/>
    <w:name w:val="WW8Num3"/>
    <w:lvl w:ilvl="0">
      <w:start w:val="9"/>
      <w:numFmt w:val="bullet"/>
      <w:suff w:val="nothing"/>
      <w:lvlText w:val="-"/>
      <w:lvlJc w:val="left"/>
      <w:rPr>
        <w:rFonts w:ascii="Times New Roman" w:eastAsia="Times New Roman" w:hAnsi="Times New Roman"/>
      </w:rPr>
    </w:lvl>
  </w:abstractNum>
  <w:abstractNum w:abstractNumId="1" w15:restartNumberingAfterBreak="0">
    <w:nsid w:val="0000000C"/>
    <w:multiLevelType w:val="multilevel"/>
    <w:tmpl w:val="845AFFB4"/>
    <w:name w:val="WW8Num15"/>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rPr>
    </w:lvl>
    <w:lvl w:ilvl="3">
      <w:start w:val="1"/>
      <w:numFmt w:val="decimal"/>
      <w:lvlText w:val="%4"/>
      <w:lvlJc w:val="left"/>
      <w:pPr>
        <w:tabs>
          <w:tab w:val="num" w:pos="2880"/>
        </w:tabs>
        <w:ind w:left="2880" w:hanging="360"/>
      </w:pPr>
      <w:rPr>
        <w:rFonts w:hint="default"/>
        <w:color w:val="auto"/>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12"/>
    <w:multiLevelType w:val="multilevel"/>
    <w:tmpl w:val="9FB0A492"/>
    <w:name w:val="WW8Num22"/>
    <w:lvl w:ilvl="0">
      <w:start w:val="1"/>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900"/>
        </w:tabs>
        <w:ind w:left="900" w:hanging="360"/>
      </w:pPr>
      <w:rPr>
        <w:b/>
        <w:i w:val="0"/>
        <w:color w:val="auto"/>
      </w:rPr>
    </w:lvl>
    <w:lvl w:ilvl="2">
      <w:start w:val="1"/>
      <w:numFmt w:val="bullet"/>
      <w:lvlText w:val=""/>
      <w:lvlJc w:val="left"/>
      <w:pPr>
        <w:tabs>
          <w:tab w:val="num" w:pos="2328"/>
        </w:tabs>
        <w:ind w:left="2328" w:hanging="360"/>
      </w:pPr>
      <w:rPr>
        <w:rFonts w:ascii="Wingdings" w:hAnsi="Wingdings" w:cs="Wingdings"/>
      </w:rPr>
    </w:lvl>
    <w:lvl w:ilvl="3">
      <w:start w:val="1"/>
      <w:numFmt w:val="bullet"/>
      <w:lvlText w:val=""/>
      <w:lvlJc w:val="left"/>
      <w:pPr>
        <w:tabs>
          <w:tab w:val="num" w:pos="3048"/>
        </w:tabs>
        <w:ind w:left="3048" w:hanging="360"/>
      </w:pPr>
      <w:rPr>
        <w:rFonts w:ascii="Symbol" w:hAnsi="Symbol" w:cs="Symbol"/>
      </w:rPr>
    </w:lvl>
    <w:lvl w:ilvl="4">
      <w:start w:val="1"/>
      <w:numFmt w:val="bullet"/>
      <w:lvlText w:val="o"/>
      <w:lvlJc w:val="left"/>
      <w:pPr>
        <w:tabs>
          <w:tab w:val="num" w:pos="3768"/>
        </w:tabs>
        <w:ind w:left="3768" w:hanging="360"/>
      </w:pPr>
      <w:rPr>
        <w:rFonts w:ascii="Courier New" w:hAnsi="Courier New" w:cs="Courier New"/>
      </w:rPr>
    </w:lvl>
    <w:lvl w:ilvl="5">
      <w:start w:val="1"/>
      <w:numFmt w:val="bullet"/>
      <w:lvlText w:val=""/>
      <w:lvlJc w:val="left"/>
      <w:pPr>
        <w:tabs>
          <w:tab w:val="num" w:pos="4488"/>
        </w:tabs>
        <w:ind w:left="4488" w:hanging="360"/>
      </w:pPr>
      <w:rPr>
        <w:rFonts w:ascii="Wingdings" w:hAnsi="Wingdings" w:cs="Wingdings"/>
      </w:rPr>
    </w:lvl>
    <w:lvl w:ilvl="6">
      <w:start w:val="1"/>
      <w:numFmt w:val="bullet"/>
      <w:lvlText w:val=""/>
      <w:lvlJc w:val="left"/>
      <w:pPr>
        <w:tabs>
          <w:tab w:val="num" w:pos="5208"/>
        </w:tabs>
        <w:ind w:left="5208" w:hanging="360"/>
      </w:pPr>
      <w:rPr>
        <w:rFonts w:ascii="Symbol" w:hAnsi="Symbol" w:cs="Symbol"/>
      </w:rPr>
    </w:lvl>
    <w:lvl w:ilvl="7">
      <w:start w:val="1"/>
      <w:numFmt w:val="bullet"/>
      <w:lvlText w:val="o"/>
      <w:lvlJc w:val="left"/>
      <w:pPr>
        <w:tabs>
          <w:tab w:val="num" w:pos="5928"/>
        </w:tabs>
        <w:ind w:left="5928" w:hanging="360"/>
      </w:pPr>
      <w:rPr>
        <w:rFonts w:ascii="Courier New" w:hAnsi="Courier New" w:cs="Courier New"/>
      </w:rPr>
    </w:lvl>
    <w:lvl w:ilvl="8">
      <w:start w:val="1"/>
      <w:numFmt w:val="bullet"/>
      <w:lvlText w:val=""/>
      <w:lvlJc w:val="left"/>
      <w:pPr>
        <w:tabs>
          <w:tab w:val="num" w:pos="6648"/>
        </w:tabs>
        <w:ind w:left="6648" w:hanging="360"/>
      </w:pPr>
      <w:rPr>
        <w:rFonts w:ascii="Wingdings" w:hAnsi="Wingdings" w:cs="Wingdings"/>
      </w:rPr>
    </w:lvl>
  </w:abstractNum>
  <w:abstractNum w:abstractNumId="3" w15:restartNumberingAfterBreak="0">
    <w:nsid w:val="00000021"/>
    <w:multiLevelType w:val="multilevel"/>
    <w:tmpl w:val="00000021"/>
    <w:name w:val="WW8Num38"/>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1477"/>
        </w:tabs>
        <w:ind w:left="1573" w:hanging="493"/>
      </w:pPr>
      <w:rPr>
        <w:rFonts w:ascii="Symbol" w:hAnsi="Symbol" w:cs="Symbol"/>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A43A88"/>
    <w:multiLevelType w:val="hybridMultilevel"/>
    <w:tmpl w:val="63DC5796"/>
    <w:lvl w:ilvl="0" w:tplc="8B747B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0E45E47"/>
    <w:multiLevelType w:val="hybridMultilevel"/>
    <w:tmpl w:val="C4A0C44E"/>
    <w:lvl w:ilvl="0" w:tplc="4288BEEE">
      <w:start w:val="1"/>
      <w:numFmt w:val="bullet"/>
      <w:lvlText w:val=""/>
      <w:lvlJc w:val="left"/>
      <w:pPr>
        <w:ind w:left="360" w:hanging="360"/>
      </w:pPr>
      <w:rPr>
        <w:rFonts w:ascii="Symbol" w:hAnsi="Symbol" w:hint="default"/>
      </w:rPr>
    </w:lvl>
    <w:lvl w:ilvl="1" w:tplc="04150005">
      <w:start w:val="1"/>
      <w:numFmt w:val="bullet"/>
      <w:lvlText w:val=""/>
      <w:lvlJc w:val="left"/>
      <w:pPr>
        <w:ind w:left="1080" w:hanging="360"/>
      </w:pPr>
      <w:rPr>
        <w:rFonts w:ascii="Wingdings" w:hAnsi="Wingdings"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24079F3"/>
    <w:multiLevelType w:val="hybridMultilevel"/>
    <w:tmpl w:val="5B240E46"/>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26C0598"/>
    <w:multiLevelType w:val="hybridMultilevel"/>
    <w:tmpl w:val="38E653C2"/>
    <w:lvl w:ilvl="0" w:tplc="EB68B0A6">
      <w:start w:val="1"/>
      <w:numFmt w:val="bullet"/>
      <w:lvlText w:val=""/>
      <w:lvlJc w:val="left"/>
      <w:pPr>
        <w:ind w:left="360" w:hanging="360"/>
      </w:pPr>
      <w:rPr>
        <w:rFonts w:ascii="Symbol" w:hAnsi="Symbol" w:hint="default"/>
      </w:rPr>
    </w:lvl>
    <w:lvl w:ilvl="1" w:tplc="04150005">
      <w:start w:val="1"/>
      <w:numFmt w:val="bullet"/>
      <w:lvlText w:val=""/>
      <w:lvlJc w:val="left"/>
      <w:pPr>
        <w:ind w:left="1080" w:hanging="360"/>
      </w:pPr>
      <w:rPr>
        <w:rFonts w:ascii="Wingdings" w:hAnsi="Wingdings" w:hint="default"/>
      </w:rPr>
    </w:lvl>
    <w:lvl w:ilvl="2" w:tplc="04150003">
      <w:start w:val="1"/>
      <w:numFmt w:val="bullet"/>
      <w:lvlText w:val="o"/>
      <w:lvlJc w:val="left"/>
      <w:pPr>
        <w:ind w:left="1800" w:hanging="360"/>
      </w:pPr>
      <w:rPr>
        <w:rFonts w:ascii="Courier New" w:hAnsi="Courier New" w:cs="Courier New"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28F4F00"/>
    <w:multiLevelType w:val="hybridMultilevel"/>
    <w:tmpl w:val="D3A2A8BE"/>
    <w:lvl w:ilvl="0" w:tplc="56906C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54C5350"/>
    <w:multiLevelType w:val="hybridMultilevel"/>
    <w:tmpl w:val="E062AD32"/>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69F206C"/>
    <w:multiLevelType w:val="hybridMultilevel"/>
    <w:tmpl w:val="CAB2C868"/>
    <w:lvl w:ilvl="0" w:tplc="7DB8935E">
      <w:start w:val="1"/>
      <w:numFmt w:val="decimal"/>
      <w:lvlText w:val="%1."/>
      <w:lvlJc w:val="left"/>
      <w:pPr>
        <w:ind w:left="720" w:hanging="360"/>
      </w:pPr>
      <w:rPr>
        <w:rFonts w:hint="default"/>
        <w:b/>
        <w:bCs/>
        <w:i w:val="0"/>
        <w:i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F15607BE">
      <w:start w:val="1"/>
      <w:numFmt w:val="decimal"/>
      <w:lvlText w:val="%4."/>
      <w:lvlJc w:val="left"/>
      <w:pPr>
        <w:ind w:left="360" w:hanging="360"/>
      </w:pPr>
      <w:rPr>
        <w:b w:val="0"/>
        <w:bCs w:val="0"/>
        <w:color w:val="auto"/>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A34A32"/>
    <w:multiLevelType w:val="hybridMultilevel"/>
    <w:tmpl w:val="8C74B53C"/>
    <w:lvl w:ilvl="0" w:tplc="4EC097C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74B0288"/>
    <w:multiLevelType w:val="hybridMultilevel"/>
    <w:tmpl w:val="AFCA83A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0968B7"/>
    <w:multiLevelType w:val="hybridMultilevel"/>
    <w:tmpl w:val="14E4DBF8"/>
    <w:lvl w:ilvl="0" w:tplc="3FE80670">
      <w:start w:val="3"/>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868300A"/>
    <w:multiLevelType w:val="hybridMultilevel"/>
    <w:tmpl w:val="37B2306C"/>
    <w:lvl w:ilvl="0" w:tplc="0046F89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087E6E99"/>
    <w:multiLevelType w:val="hybridMultilevel"/>
    <w:tmpl w:val="571AE888"/>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8C81189"/>
    <w:multiLevelType w:val="hybridMultilevel"/>
    <w:tmpl w:val="D9867BC0"/>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8CE7414"/>
    <w:multiLevelType w:val="hybridMultilevel"/>
    <w:tmpl w:val="CF2C5A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098F5972"/>
    <w:multiLevelType w:val="hybridMultilevel"/>
    <w:tmpl w:val="55DC37BA"/>
    <w:lvl w:ilvl="0" w:tplc="683C2D60">
      <w:start w:val="1"/>
      <w:numFmt w:val="decimal"/>
      <w:lvlText w:val="%1."/>
      <w:lvlJc w:val="left"/>
      <w:pPr>
        <w:ind w:left="360" w:hanging="360"/>
      </w:pPr>
      <w:rPr>
        <w:rFonts w:hint="default"/>
        <w:b w:val="0"/>
        <w:bCs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A19207E"/>
    <w:multiLevelType w:val="hybridMultilevel"/>
    <w:tmpl w:val="5DF28E56"/>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A841E60"/>
    <w:multiLevelType w:val="hybridMultilevel"/>
    <w:tmpl w:val="252A26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0B654194"/>
    <w:multiLevelType w:val="hybridMultilevel"/>
    <w:tmpl w:val="2AD0BBCA"/>
    <w:lvl w:ilvl="0" w:tplc="163A1240">
      <w:start w:val="1"/>
      <w:numFmt w:val="bullet"/>
      <w:lvlText w:val="‒"/>
      <w:lvlJc w:val="left"/>
      <w:pPr>
        <w:ind w:left="777" w:hanging="360"/>
      </w:pPr>
      <w:rPr>
        <w:rFonts w:ascii="Times New Roman" w:hAnsi="Times New Roman" w:cs="Times New Roman" w:hint="default"/>
        <w:color w:val="auto"/>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22" w15:restartNumberingAfterBreak="0">
    <w:nsid w:val="0C31761D"/>
    <w:multiLevelType w:val="hybridMultilevel"/>
    <w:tmpl w:val="FD681CC2"/>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C6003C7"/>
    <w:multiLevelType w:val="hybridMultilevel"/>
    <w:tmpl w:val="3190EE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CD57621"/>
    <w:multiLevelType w:val="hybridMultilevel"/>
    <w:tmpl w:val="63C6410C"/>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CDE570A"/>
    <w:multiLevelType w:val="hybridMultilevel"/>
    <w:tmpl w:val="8C80956C"/>
    <w:lvl w:ilvl="0" w:tplc="BA86309E">
      <w:start w:val="1"/>
      <w:numFmt w:val="decimal"/>
      <w:lvlText w:val="%1."/>
      <w:lvlJc w:val="left"/>
      <w:pPr>
        <w:ind w:left="360" w:hanging="360"/>
      </w:pPr>
      <w:rPr>
        <w:rFonts w:hint="default"/>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D5C26BA"/>
    <w:multiLevelType w:val="hybridMultilevel"/>
    <w:tmpl w:val="EDE05C0E"/>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DF2324B"/>
    <w:multiLevelType w:val="hybridMultilevel"/>
    <w:tmpl w:val="89424C4C"/>
    <w:lvl w:ilvl="0" w:tplc="EB68B0A6">
      <w:start w:val="1"/>
      <w:numFmt w:val="bullet"/>
      <w:lvlText w:val=""/>
      <w:lvlJc w:val="left"/>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E267E0C"/>
    <w:multiLevelType w:val="hybridMultilevel"/>
    <w:tmpl w:val="D206E514"/>
    <w:lvl w:ilvl="0" w:tplc="EB68B0A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0EF50E36"/>
    <w:multiLevelType w:val="hybridMultilevel"/>
    <w:tmpl w:val="8848DCF4"/>
    <w:lvl w:ilvl="0" w:tplc="3A0AEA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F4F7D9B"/>
    <w:multiLevelType w:val="hybridMultilevel"/>
    <w:tmpl w:val="FB6C1AEC"/>
    <w:lvl w:ilvl="0" w:tplc="EB68B0A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0F9923B4"/>
    <w:multiLevelType w:val="hybridMultilevel"/>
    <w:tmpl w:val="B8F2C222"/>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0FB95E69"/>
    <w:multiLevelType w:val="hybridMultilevel"/>
    <w:tmpl w:val="578CF59C"/>
    <w:lvl w:ilvl="0" w:tplc="BD26E9CE">
      <w:start w:val="4"/>
      <w:numFmt w:val="decimal"/>
      <w:lvlText w:val="%1."/>
      <w:lvlJc w:val="left"/>
      <w:pPr>
        <w:ind w:left="36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FE16F5A"/>
    <w:multiLevelType w:val="hybridMultilevel"/>
    <w:tmpl w:val="EC4A73D0"/>
    <w:lvl w:ilvl="0" w:tplc="83363E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FED2958"/>
    <w:multiLevelType w:val="hybridMultilevel"/>
    <w:tmpl w:val="7D5C8E58"/>
    <w:lvl w:ilvl="0" w:tplc="4A480AC2">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FED3555"/>
    <w:multiLevelType w:val="hybridMultilevel"/>
    <w:tmpl w:val="7996F8C8"/>
    <w:lvl w:ilvl="0" w:tplc="B04CBEBC">
      <w:start w:val="1"/>
      <w:numFmt w:val="bullet"/>
      <w:lvlText w:val=""/>
      <w:lvlJc w:val="left"/>
      <w:pPr>
        <w:ind w:left="-208" w:hanging="360"/>
      </w:pPr>
      <w:rPr>
        <w:rFonts w:ascii="Symbol" w:hAnsi="Symbol" w:hint="default"/>
      </w:rPr>
    </w:lvl>
    <w:lvl w:ilvl="1" w:tplc="04150003" w:tentative="1">
      <w:start w:val="1"/>
      <w:numFmt w:val="bullet"/>
      <w:lvlText w:val="o"/>
      <w:lvlJc w:val="left"/>
      <w:pPr>
        <w:ind w:left="512" w:hanging="360"/>
      </w:pPr>
      <w:rPr>
        <w:rFonts w:ascii="Courier New" w:hAnsi="Courier New" w:cs="Courier New" w:hint="default"/>
      </w:rPr>
    </w:lvl>
    <w:lvl w:ilvl="2" w:tplc="04150005" w:tentative="1">
      <w:start w:val="1"/>
      <w:numFmt w:val="bullet"/>
      <w:lvlText w:val=""/>
      <w:lvlJc w:val="left"/>
      <w:pPr>
        <w:ind w:left="1232" w:hanging="360"/>
      </w:pPr>
      <w:rPr>
        <w:rFonts w:ascii="Wingdings" w:hAnsi="Wingdings" w:hint="default"/>
      </w:rPr>
    </w:lvl>
    <w:lvl w:ilvl="3" w:tplc="04150001" w:tentative="1">
      <w:start w:val="1"/>
      <w:numFmt w:val="bullet"/>
      <w:lvlText w:val=""/>
      <w:lvlJc w:val="left"/>
      <w:pPr>
        <w:ind w:left="1952" w:hanging="360"/>
      </w:pPr>
      <w:rPr>
        <w:rFonts w:ascii="Symbol" w:hAnsi="Symbol" w:hint="default"/>
      </w:rPr>
    </w:lvl>
    <w:lvl w:ilvl="4" w:tplc="04150003" w:tentative="1">
      <w:start w:val="1"/>
      <w:numFmt w:val="bullet"/>
      <w:lvlText w:val="o"/>
      <w:lvlJc w:val="left"/>
      <w:pPr>
        <w:ind w:left="2672" w:hanging="360"/>
      </w:pPr>
      <w:rPr>
        <w:rFonts w:ascii="Courier New" w:hAnsi="Courier New" w:cs="Courier New" w:hint="default"/>
      </w:rPr>
    </w:lvl>
    <w:lvl w:ilvl="5" w:tplc="04150005" w:tentative="1">
      <w:start w:val="1"/>
      <w:numFmt w:val="bullet"/>
      <w:lvlText w:val=""/>
      <w:lvlJc w:val="left"/>
      <w:pPr>
        <w:ind w:left="3392" w:hanging="360"/>
      </w:pPr>
      <w:rPr>
        <w:rFonts w:ascii="Wingdings" w:hAnsi="Wingdings" w:hint="default"/>
      </w:rPr>
    </w:lvl>
    <w:lvl w:ilvl="6" w:tplc="04150001" w:tentative="1">
      <w:start w:val="1"/>
      <w:numFmt w:val="bullet"/>
      <w:lvlText w:val=""/>
      <w:lvlJc w:val="left"/>
      <w:pPr>
        <w:ind w:left="4112" w:hanging="360"/>
      </w:pPr>
      <w:rPr>
        <w:rFonts w:ascii="Symbol" w:hAnsi="Symbol" w:hint="default"/>
      </w:rPr>
    </w:lvl>
    <w:lvl w:ilvl="7" w:tplc="04150003" w:tentative="1">
      <w:start w:val="1"/>
      <w:numFmt w:val="bullet"/>
      <w:lvlText w:val="o"/>
      <w:lvlJc w:val="left"/>
      <w:pPr>
        <w:ind w:left="4832" w:hanging="360"/>
      </w:pPr>
      <w:rPr>
        <w:rFonts w:ascii="Courier New" w:hAnsi="Courier New" w:cs="Courier New" w:hint="default"/>
      </w:rPr>
    </w:lvl>
    <w:lvl w:ilvl="8" w:tplc="04150005" w:tentative="1">
      <w:start w:val="1"/>
      <w:numFmt w:val="bullet"/>
      <w:lvlText w:val=""/>
      <w:lvlJc w:val="left"/>
      <w:pPr>
        <w:ind w:left="5552" w:hanging="360"/>
      </w:pPr>
      <w:rPr>
        <w:rFonts w:ascii="Wingdings" w:hAnsi="Wingdings" w:hint="default"/>
      </w:rPr>
    </w:lvl>
  </w:abstractNum>
  <w:abstractNum w:abstractNumId="36" w15:restartNumberingAfterBreak="0">
    <w:nsid w:val="106930DB"/>
    <w:multiLevelType w:val="hybridMultilevel"/>
    <w:tmpl w:val="03F4F462"/>
    <w:lvl w:ilvl="0" w:tplc="0046F89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11BC144A"/>
    <w:multiLevelType w:val="hybridMultilevel"/>
    <w:tmpl w:val="1ED0517E"/>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12673594"/>
    <w:multiLevelType w:val="hybridMultilevel"/>
    <w:tmpl w:val="26AE40FC"/>
    <w:lvl w:ilvl="0" w:tplc="577461E8">
      <w:start w:val="1"/>
      <w:numFmt w:val="bullet"/>
      <w:lvlText w:val=""/>
      <w:lvlJc w:val="left"/>
      <w:pPr>
        <w:ind w:left="360" w:hanging="360"/>
      </w:pPr>
      <w:rPr>
        <w:rFonts w:ascii="Symbol" w:hAnsi="Symbol" w:hint="default"/>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12976DBB"/>
    <w:multiLevelType w:val="hybridMultilevel"/>
    <w:tmpl w:val="0020068A"/>
    <w:name w:val="WW8Num1532"/>
    <w:lvl w:ilvl="0" w:tplc="0415000F">
      <w:start w:val="1"/>
      <w:numFmt w:val="bullet"/>
      <w:lvlText w:val=""/>
      <w:lvlJc w:val="left"/>
      <w:pPr>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129D3B7B"/>
    <w:multiLevelType w:val="hybridMultilevel"/>
    <w:tmpl w:val="61682B30"/>
    <w:lvl w:ilvl="0" w:tplc="A2D2F6B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133E5295"/>
    <w:multiLevelType w:val="hybridMultilevel"/>
    <w:tmpl w:val="BD620902"/>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3E45506"/>
    <w:multiLevelType w:val="hybridMultilevel"/>
    <w:tmpl w:val="3FF285C2"/>
    <w:lvl w:ilvl="0" w:tplc="17C093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14007BB3"/>
    <w:multiLevelType w:val="hybridMultilevel"/>
    <w:tmpl w:val="5A9EBCE4"/>
    <w:lvl w:ilvl="0" w:tplc="2F763F6A">
      <w:start w:val="1"/>
      <w:numFmt w:val="decimal"/>
      <w:lvlText w:val="%1."/>
      <w:lvlJc w:val="left"/>
      <w:pPr>
        <w:ind w:left="720" w:hanging="360"/>
      </w:pPr>
      <w:rPr>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4443377"/>
    <w:multiLevelType w:val="hybridMultilevel"/>
    <w:tmpl w:val="2898AC4E"/>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15DB1B86"/>
    <w:multiLevelType w:val="hybridMultilevel"/>
    <w:tmpl w:val="CAE0822C"/>
    <w:lvl w:ilvl="0" w:tplc="0046F890">
      <w:start w:val="1"/>
      <w:numFmt w:val="bullet"/>
      <w:lvlText w:val=""/>
      <w:lvlJc w:val="left"/>
      <w:pPr>
        <w:ind w:left="360" w:hanging="360"/>
      </w:pPr>
      <w:rPr>
        <w:rFonts w:ascii="Symbol" w:hAnsi="Symbol" w:hint="default"/>
        <w:color w:val="auto"/>
      </w:rPr>
    </w:lvl>
    <w:lvl w:ilvl="1" w:tplc="04150005">
      <w:start w:val="1"/>
      <w:numFmt w:val="bullet"/>
      <w:lvlText w:val=""/>
      <w:lvlJc w:val="left"/>
      <w:pPr>
        <w:ind w:left="1080" w:hanging="360"/>
      </w:pPr>
      <w:rPr>
        <w:rFonts w:ascii="Wingdings" w:hAnsi="Wingdings"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163C3894"/>
    <w:multiLevelType w:val="hybridMultilevel"/>
    <w:tmpl w:val="70CCDE68"/>
    <w:lvl w:ilvl="0" w:tplc="0046F890">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1667229F"/>
    <w:multiLevelType w:val="hybridMultilevel"/>
    <w:tmpl w:val="732E229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17012EBB"/>
    <w:multiLevelType w:val="hybridMultilevel"/>
    <w:tmpl w:val="CEE60AEA"/>
    <w:lvl w:ilvl="0" w:tplc="87E8789E">
      <w:start w:val="1"/>
      <w:numFmt w:val="decimal"/>
      <w:lvlText w:val="%1."/>
      <w:lvlJc w:val="left"/>
      <w:pPr>
        <w:ind w:left="360" w:hanging="360"/>
      </w:pPr>
      <w:rPr>
        <w:rFonts w:hint="default"/>
        <w:b w:val="0"/>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9" w15:restartNumberingAfterBreak="0">
    <w:nsid w:val="17A7115D"/>
    <w:multiLevelType w:val="hybridMultilevel"/>
    <w:tmpl w:val="D7CC50B6"/>
    <w:lvl w:ilvl="0" w:tplc="600E7070">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8B17D0E"/>
    <w:multiLevelType w:val="hybridMultilevel"/>
    <w:tmpl w:val="DD80F620"/>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18C85ED6"/>
    <w:multiLevelType w:val="hybridMultilevel"/>
    <w:tmpl w:val="24E26596"/>
    <w:lvl w:ilvl="0" w:tplc="4CE8BE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18D84F77"/>
    <w:multiLevelType w:val="hybridMultilevel"/>
    <w:tmpl w:val="AB402E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3" w15:restartNumberingAfterBreak="0">
    <w:nsid w:val="1A237802"/>
    <w:multiLevelType w:val="hybridMultilevel"/>
    <w:tmpl w:val="7F6CC0F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A486380"/>
    <w:multiLevelType w:val="hybridMultilevel"/>
    <w:tmpl w:val="021ADF6A"/>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1A71241C"/>
    <w:multiLevelType w:val="multilevel"/>
    <w:tmpl w:val="D0668A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1D1568F8"/>
    <w:multiLevelType w:val="hybridMultilevel"/>
    <w:tmpl w:val="A61CEA5C"/>
    <w:lvl w:ilvl="0" w:tplc="3A0AEA1E">
      <w:start w:val="1"/>
      <w:numFmt w:val="bullet"/>
      <w:lvlText w:val=""/>
      <w:lvlJc w:val="left"/>
      <w:pPr>
        <w:ind w:left="360" w:hanging="360"/>
      </w:pPr>
      <w:rPr>
        <w:rFonts w:ascii="Symbol" w:hAnsi="Symbol" w:hint="default"/>
        <w:color w:val="auto"/>
      </w:rPr>
    </w:lvl>
    <w:lvl w:ilvl="1" w:tplc="04150005">
      <w:start w:val="1"/>
      <w:numFmt w:val="bullet"/>
      <w:lvlText w:val=""/>
      <w:lvlJc w:val="left"/>
      <w:pPr>
        <w:ind w:left="786" w:hanging="360"/>
      </w:pPr>
      <w:rPr>
        <w:rFonts w:ascii="Wingdings" w:hAnsi="Wingdings"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1D86674C"/>
    <w:multiLevelType w:val="hybridMultilevel"/>
    <w:tmpl w:val="52EA4328"/>
    <w:lvl w:ilvl="0" w:tplc="B1EE8036">
      <w:start w:val="1"/>
      <w:numFmt w:val="bullet"/>
      <w:lvlText w:val=""/>
      <w:lvlJc w:val="left"/>
      <w:rPr>
        <w:rFonts w:ascii="Symbol" w:hAnsi="Symbol" w:hint="default"/>
        <w:color w:val="000000"/>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58" w15:restartNumberingAfterBreak="0">
    <w:nsid w:val="1E0C6BFB"/>
    <w:multiLevelType w:val="hybridMultilevel"/>
    <w:tmpl w:val="A440BCA8"/>
    <w:lvl w:ilvl="0" w:tplc="4288BEEE">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1E183CB7"/>
    <w:multiLevelType w:val="hybridMultilevel"/>
    <w:tmpl w:val="03BCBE5C"/>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1E3B6360"/>
    <w:multiLevelType w:val="hybridMultilevel"/>
    <w:tmpl w:val="3EFA75E4"/>
    <w:lvl w:ilvl="0" w:tplc="0046F89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1E696A8F"/>
    <w:multiLevelType w:val="hybridMultilevel"/>
    <w:tmpl w:val="578608C4"/>
    <w:lvl w:ilvl="0" w:tplc="C83E78CA">
      <w:start w:val="1"/>
      <w:numFmt w:val="decimal"/>
      <w:lvlText w:val="%1."/>
      <w:lvlJc w:val="left"/>
      <w:pPr>
        <w:ind w:left="360" w:hanging="360"/>
      </w:pPr>
      <w:rPr>
        <w:rFonts w:hint="default"/>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1F511BE2"/>
    <w:multiLevelType w:val="hybridMultilevel"/>
    <w:tmpl w:val="AD4CB47A"/>
    <w:lvl w:ilvl="0" w:tplc="4288BEE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63" w15:restartNumberingAfterBreak="0">
    <w:nsid w:val="1F9E334F"/>
    <w:multiLevelType w:val="hybridMultilevel"/>
    <w:tmpl w:val="44108590"/>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1FF235CE"/>
    <w:multiLevelType w:val="hybridMultilevel"/>
    <w:tmpl w:val="F42E3512"/>
    <w:lvl w:ilvl="0" w:tplc="8042C23C">
      <w:start w:val="1"/>
      <w:numFmt w:val="decimal"/>
      <w:lvlText w:val="%1."/>
      <w:lvlJc w:val="left"/>
      <w:rPr>
        <w:rFonts w:hint="default"/>
        <w:b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5" w15:restartNumberingAfterBreak="0">
    <w:nsid w:val="21100FC3"/>
    <w:multiLevelType w:val="hybridMultilevel"/>
    <w:tmpl w:val="DCEC04C0"/>
    <w:lvl w:ilvl="0" w:tplc="73AE7D24">
      <w:start w:val="1"/>
      <w:numFmt w:val="bullet"/>
      <w:lvlText w:val="o"/>
      <w:lvlJc w:val="left"/>
      <w:pPr>
        <w:ind w:left="1069" w:hanging="360"/>
      </w:pPr>
      <w:rPr>
        <w:rFonts w:ascii="Courier New" w:hAnsi="Courier New" w:cs="Courier New" w:hint="default"/>
        <w:sz w:val="24"/>
        <w:szCs w:val="24"/>
      </w:rPr>
    </w:lvl>
    <w:lvl w:ilvl="1" w:tplc="04150003">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6" w15:restartNumberingAfterBreak="0">
    <w:nsid w:val="21D77372"/>
    <w:multiLevelType w:val="hybridMultilevel"/>
    <w:tmpl w:val="5CF20C16"/>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2261210E"/>
    <w:multiLevelType w:val="hybridMultilevel"/>
    <w:tmpl w:val="F4284FD2"/>
    <w:lvl w:ilvl="0" w:tplc="A6AEE58C">
      <w:start w:val="1"/>
      <w:numFmt w:val="bullet"/>
      <w:lvlText w:val="o"/>
      <w:lvlJc w:val="left"/>
      <w:pPr>
        <w:ind w:left="1069" w:hanging="360"/>
      </w:pPr>
      <w:rPr>
        <w:rFonts w:ascii="Courier New" w:hAnsi="Courier New" w:cs="Courier New" w:hint="default"/>
        <w:sz w:val="24"/>
        <w:szCs w:val="24"/>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8" w15:restartNumberingAfterBreak="0">
    <w:nsid w:val="226412DE"/>
    <w:multiLevelType w:val="hybridMultilevel"/>
    <w:tmpl w:val="287A5C0A"/>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27D610F"/>
    <w:multiLevelType w:val="hybridMultilevel"/>
    <w:tmpl w:val="430CAE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2286307B"/>
    <w:multiLevelType w:val="hybridMultilevel"/>
    <w:tmpl w:val="B62C58F0"/>
    <w:lvl w:ilvl="0" w:tplc="B5785C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228B5558"/>
    <w:multiLevelType w:val="hybridMultilevel"/>
    <w:tmpl w:val="C9903364"/>
    <w:lvl w:ilvl="0" w:tplc="04150005">
      <w:start w:val="1"/>
      <w:numFmt w:val="bullet"/>
      <w:lvlText w:val=""/>
      <w:lvlJc w:val="left"/>
      <w:pPr>
        <w:ind w:left="785" w:hanging="360"/>
      </w:pPr>
      <w:rPr>
        <w:rFonts w:ascii="Wingdings" w:hAnsi="Wingdings" w:hint="default"/>
        <w:color w:val="auto"/>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72" w15:restartNumberingAfterBreak="0">
    <w:nsid w:val="233C5AF7"/>
    <w:multiLevelType w:val="hybridMultilevel"/>
    <w:tmpl w:val="F76213BE"/>
    <w:lvl w:ilvl="0" w:tplc="04150005">
      <w:start w:val="1"/>
      <w:numFmt w:val="bullet"/>
      <w:lvlText w:val=""/>
      <w:lvlJc w:val="left"/>
      <w:pPr>
        <w:ind w:left="709" w:hanging="360"/>
      </w:pPr>
      <w:rPr>
        <w:rFonts w:ascii="Wingdings" w:hAnsi="Wingdings" w:hint="default"/>
      </w:rPr>
    </w:lvl>
    <w:lvl w:ilvl="1" w:tplc="FFFFFFFF">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73" w15:restartNumberingAfterBreak="0">
    <w:nsid w:val="23400055"/>
    <w:multiLevelType w:val="hybridMultilevel"/>
    <w:tmpl w:val="FB405CE2"/>
    <w:lvl w:ilvl="0" w:tplc="2530EB70">
      <w:start w:val="1"/>
      <w:numFmt w:val="bullet"/>
      <w:lvlText w:val=""/>
      <w:lvlJc w:val="left"/>
      <w:pPr>
        <w:ind w:left="502" w:hanging="360"/>
      </w:pPr>
      <w:rPr>
        <w:rFonts w:ascii="Symbol" w:hAnsi="Symbol" w:hint="default"/>
      </w:rPr>
    </w:lvl>
    <w:lvl w:ilvl="1" w:tplc="2530EB70">
      <w:start w:val="1"/>
      <w:numFmt w:val="bullet"/>
      <w:lvlText w:val=""/>
      <w:lvlJc w:val="left"/>
      <w:pPr>
        <w:ind w:left="425" w:hanging="360"/>
      </w:pPr>
      <w:rPr>
        <w:rFonts w:ascii="Symbol" w:hAnsi="Symbol"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74" w15:restartNumberingAfterBreak="0">
    <w:nsid w:val="2365032F"/>
    <w:multiLevelType w:val="hybridMultilevel"/>
    <w:tmpl w:val="A5C4E684"/>
    <w:lvl w:ilvl="0" w:tplc="500A0C42">
      <w:start w:val="1"/>
      <w:numFmt w:val="bullet"/>
      <w:lvlText w:val="–"/>
      <w:lvlJc w:val="left"/>
      <w:pPr>
        <w:ind w:left="1004" w:hanging="360"/>
      </w:pPr>
      <w:rPr>
        <w:rFonts w:ascii="Times New Roman" w:hAnsi="Times New Roman" w:cs="Times New Roman" w:hint="default"/>
        <w:sz w:val="24"/>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5" w15:restartNumberingAfterBreak="0">
    <w:nsid w:val="24917FD9"/>
    <w:multiLevelType w:val="hybridMultilevel"/>
    <w:tmpl w:val="12743FE4"/>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76" w15:restartNumberingAfterBreak="0">
    <w:nsid w:val="24DD5D7D"/>
    <w:multiLevelType w:val="hybridMultilevel"/>
    <w:tmpl w:val="8A44B32C"/>
    <w:lvl w:ilvl="0" w:tplc="4CE8BE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250B567A"/>
    <w:multiLevelType w:val="hybridMultilevel"/>
    <w:tmpl w:val="F91A1C30"/>
    <w:lvl w:ilvl="0" w:tplc="D0C0DC14">
      <w:start w:val="1"/>
      <w:numFmt w:val="decimal"/>
      <w:lvlText w:val="%1."/>
      <w:lvlJc w:val="left"/>
      <w:pPr>
        <w:ind w:left="502" w:hanging="360"/>
      </w:pPr>
      <w:rPr>
        <w:rFonts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8" w15:restartNumberingAfterBreak="0">
    <w:nsid w:val="251E2735"/>
    <w:multiLevelType w:val="hybridMultilevel"/>
    <w:tmpl w:val="C3A665DA"/>
    <w:lvl w:ilvl="0" w:tplc="924289FA">
      <w:start w:val="1"/>
      <w:numFmt w:val="decimal"/>
      <w:lvlText w:val="%1."/>
      <w:lvlJc w:val="left"/>
      <w:pPr>
        <w:ind w:left="720" w:hanging="360"/>
      </w:pPr>
      <w:rPr>
        <w:rFonts w:hint="default"/>
        <w:b w:val="0"/>
        <w:i w:val="0"/>
        <w:color w:val="auto"/>
        <w:sz w:val="24"/>
        <w:u w:val="none"/>
      </w:r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5457BCA"/>
    <w:multiLevelType w:val="hybridMultilevel"/>
    <w:tmpl w:val="B3E00EFE"/>
    <w:lvl w:ilvl="0" w:tplc="DE82C644">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80" w15:restartNumberingAfterBreak="0">
    <w:nsid w:val="27E9576D"/>
    <w:multiLevelType w:val="hybridMultilevel"/>
    <w:tmpl w:val="714267F2"/>
    <w:lvl w:ilvl="0" w:tplc="CD8ACF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28DD568B"/>
    <w:multiLevelType w:val="hybridMultilevel"/>
    <w:tmpl w:val="381E41F4"/>
    <w:lvl w:ilvl="0" w:tplc="BE4E3BF4">
      <w:start w:val="1"/>
      <w:numFmt w:val="decimal"/>
      <w:lvlText w:val="%1."/>
      <w:lvlJc w:val="left"/>
      <w:pPr>
        <w:ind w:left="360" w:hanging="360"/>
      </w:pPr>
      <w:rPr>
        <w:rFonts w:hint="default"/>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9AD7AE6"/>
    <w:multiLevelType w:val="hybridMultilevel"/>
    <w:tmpl w:val="24007860"/>
    <w:lvl w:ilvl="0" w:tplc="B5AC13A8">
      <w:start w:val="2"/>
      <w:numFmt w:val="decimal"/>
      <w:lvlText w:val="%1."/>
      <w:lvlJc w:val="left"/>
      <w:pPr>
        <w:ind w:left="786"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A22124A"/>
    <w:multiLevelType w:val="multilevel"/>
    <w:tmpl w:val="D0668A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2B6A3D13"/>
    <w:multiLevelType w:val="hybridMultilevel"/>
    <w:tmpl w:val="78A61926"/>
    <w:lvl w:ilvl="0" w:tplc="04150003">
      <w:start w:val="1"/>
      <w:numFmt w:val="bullet"/>
      <w:lvlText w:val="o"/>
      <w:lvlJc w:val="left"/>
      <w:pPr>
        <w:ind w:left="1429" w:hanging="360"/>
      </w:pPr>
      <w:rPr>
        <w:rFonts w:ascii="Courier New" w:hAnsi="Courier New" w:cs="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5" w15:restartNumberingAfterBreak="0">
    <w:nsid w:val="2C8E751A"/>
    <w:multiLevelType w:val="hybridMultilevel"/>
    <w:tmpl w:val="32DECC66"/>
    <w:name w:val="WW8Num1532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2CDD5156"/>
    <w:multiLevelType w:val="hybridMultilevel"/>
    <w:tmpl w:val="B2C6D0AC"/>
    <w:lvl w:ilvl="0" w:tplc="ACF826A2">
      <w:start w:val="1"/>
      <w:numFmt w:val="decimal"/>
      <w:lvlText w:val="%1."/>
      <w:lvlJc w:val="left"/>
      <w:rPr>
        <w:rFonts w:hint="default"/>
        <w:color w:val="000000"/>
      </w:rPr>
    </w:lvl>
    <w:lvl w:ilvl="1" w:tplc="04150017">
      <w:start w:val="1"/>
      <w:numFmt w:val="lowerLetter"/>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2E372E37"/>
    <w:multiLevelType w:val="hybridMultilevel"/>
    <w:tmpl w:val="24FE6DCA"/>
    <w:lvl w:ilvl="0" w:tplc="4288BEEE">
      <w:start w:val="1"/>
      <w:numFmt w:val="bullet"/>
      <w:lvlText w:val=""/>
      <w:lvlJc w:val="left"/>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2E68114D"/>
    <w:multiLevelType w:val="hybridMultilevel"/>
    <w:tmpl w:val="F5EE4B06"/>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2EEE10FF"/>
    <w:multiLevelType w:val="hybridMultilevel"/>
    <w:tmpl w:val="94E6E8EA"/>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2F214907"/>
    <w:multiLevelType w:val="hybridMultilevel"/>
    <w:tmpl w:val="064E2718"/>
    <w:lvl w:ilvl="0" w:tplc="B1EE8036">
      <w:start w:val="1"/>
      <w:numFmt w:val="bullet"/>
      <w:lvlText w:val=""/>
      <w:lvlJc w:val="left"/>
      <w:rPr>
        <w:rFonts w:ascii="Symbol" w:hAnsi="Symbol" w:hint="default"/>
        <w:color w:val="000000"/>
      </w:rPr>
    </w:lvl>
    <w:lvl w:ilvl="1" w:tplc="B1EE8036">
      <w:start w:val="1"/>
      <w:numFmt w:val="bullet"/>
      <w:lvlText w:val=""/>
      <w:lvlJc w:val="left"/>
      <w:rPr>
        <w:rFonts w:ascii="Symbol" w:hAnsi="Symbol" w:hint="default"/>
        <w:color w:val="000000"/>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1" w15:restartNumberingAfterBreak="0">
    <w:nsid w:val="2F284C8F"/>
    <w:multiLevelType w:val="hybridMultilevel"/>
    <w:tmpl w:val="94AAD864"/>
    <w:lvl w:ilvl="0" w:tplc="3DB0DB22">
      <w:start w:val="1"/>
      <w:numFmt w:val="bullet"/>
      <w:lvlText w:val=""/>
      <w:lvlJc w:val="left"/>
      <w:pPr>
        <w:ind w:left="-1203" w:hanging="360"/>
      </w:pPr>
      <w:rPr>
        <w:rFonts w:ascii="Symbol" w:hAnsi="Symbol" w:hint="default"/>
      </w:rPr>
    </w:lvl>
    <w:lvl w:ilvl="1" w:tplc="04150003" w:tentative="1">
      <w:start w:val="1"/>
      <w:numFmt w:val="bullet"/>
      <w:lvlText w:val="o"/>
      <w:lvlJc w:val="left"/>
      <w:pPr>
        <w:ind w:left="-483" w:hanging="360"/>
      </w:pPr>
      <w:rPr>
        <w:rFonts w:ascii="Courier New" w:hAnsi="Courier New" w:cs="Courier New" w:hint="default"/>
      </w:rPr>
    </w:lvl>
    <w:lvl w:ilvl="2" w:tplc="04150005" w:tentative="1">
      <w:start w:val="1"/>
      <w:numFmt w:val="bullet"/>
      <w:lvlText w:val=""/>
      <w:lvlJc w:val="left"/>
      <w:pPr>
        <w:ind w:left="237" w:hanging="360"/>
      </w:pPr>
      <w:rPr>
        <w:rFonts w:ascii="Wingdings" w:hAnsi="Wingdings" w:hint="default"/>
      </w:rPr>
    </w:lvl>
    <w:lvl w:ilvl="3" w:tplc="04150001" w:tentative="1">
      <w:start w:val="1"/>
      <w:numFmt w:val="bullet"/>
      <w:lvlText w:val=""/>
      <w:lvlJc w:val="left"/>
      <w:pPr>
        <w:ind w:left="957" w:hanging="360"/>
      </w:pPr>
      <w:rPr>
        <w:rFonts w:ascii="Symbol" w:hAnsi="Symbol" w:hint="default"/>
      </w:rPr>
    </w:lvl>
    <w:lvl w:ilvl="4" w:tplc="04150003" w:tentative="1">
      <w:start w:val="1"/>
      <w:numFmt w:val="bullet"/>
      <w:lvlText w:val="o"/>
      <w:lvlJc w:val="left"/>
      <w:pPr>
        <w:ind w:left="1677" w:hanging="360"/>
      </w:pPr>
      <w:rPr>
        <w:rFonts w:ascii="Courier New" w:hAnsi="Courier New" w:cs="Courier New" w:hint="default"/>
      </w:rPr>
    </w:lvl>
    <w:lvl w:ilvl="5" w:tplc="04150005" w:tentative="1">
      <w:start w:val="1"/>
      <w:numFmt w:val="bullet"/>
      <w:lvlText w:val=""/>
      <w:lvlJc w:val="left"/>
      <w:pPr>
        <w:ind w:left="2397" w:hanging="360"/>
      </w:pPr>
      <w:rPr>
        <w:rFonts w:ascii="Wingdings" w:hAnsi="Wingdings" w:hint="default"/>
      </w:rPr>
    </w:lvl>
    <w:lvl w:ilvl="6" w:tplc="04150001" w:tentative="1">
      <w:start w:val="1"/>
      <w:numFmt w:val="bullet"/>
      <w:lvlText w:val=""/>
      <w:lvlJc w:val="left"/>
      <w:pPr>
        <w:ind w:left="3117" w:hanging="360"/>
      </w:pPr>
      <w:rPr>
        <w:rFonts w:ascii="Symbol" w:hAnsi="Symbol" w:hint="default"/>
      </w:rPr>
    </w:lvl>
    <w:lvl w:ilvl="7" w:tplc="04150003" w:tentative="1">
      <w:start w:val="1"/>
      <w:numFmt w:val="bullet"/>
      <w:lvlText w:val="o"/>
      <w:lvlJc w:val="left"/>
      <w:pPr>
        <w:ind w:left="3837" w:hanging="360"/>
      </w:pPr>
      <w:rPr>
        <w:rFonts w:ascii="Courier New" w:hAnsi="Courier New" w:cs="Courier New" w:hint="default"/>
      </w:rPr>
    </w:lvl>
    <w:lvl w:ilvl="8" w:tplc="04150005" w:tentative="1">
      <w:start w:val="1"/>
      <w:numFmt w:val="bullet"/>
      <w:lvlText w:val=""/>
      <w:lvlJc w:val="left"/>
      <w:pPr>
        <w:ind w:left="4557" w:hanging="360"/>
      </w:pPr>
      <w:rPr>
        <w:rFonts w:ascii="Wingdings" w:hAnsi="Wingdings" w:hint="default"/>
      </w:rPr>
    </w:lvl>
  </w:abstractNum>
  <w:abstractNum w:abstractNumId="92" w15:restartNumberingAfterBreak="0">
    <w:nsid w:val="2F80044C"/>
    <w:multiLevelType w:val="hybridMultilevel"/>
    <w:tmpl w:val="1AE0888C"/>
    <w:lvl w:ilvl="0" w:tplc="91BA36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2FFF0567"/>
    <w:multiLevelType w:val="hybridMultilevel"/>
    <w:tmpl w:val="F214A1B8"/>
    <w:lvl w:ilvl="0" w:tplc="B1EE8036">
      <w:start w:val="1"/>
      <w:numFmt w:val="bullet"/>
      <w:lvlText w:val=""/>
      <w:lvlJc w:val="left"/>
      <w:rPr>
        <w:rFonts w:ascii="Symbol" w:hAnsi="Symbol" w:hint="default"/>
        <w:color w:val="000000"/>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15:restartNumberingAfterBreak="0">
    <w:nsid w:val="302C3AF0"/>
    <w:multiLevelType w:val="hybridMultilevel"/>
    <w:tmpl w:val="E2E86CC2"/>
    <w:lvl w:ilvl="0" w:tplc="FBF0B93C">
      <w:start w:val="1"/>
      <w:numFmt w:val="decimal"/>
      <w:lvlText w:val="%1."/>
      <w:lvlJc w:val="left"/>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1D15317"/>
    <w:multiLevelType w:val="hybridMultilevel"/>
    <w:tmpl w:val="EA729B8E"/>
    <w:lvl w:ilvl="0" w:tplc="EB68B0A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15:restartNumberingAfterBreak="0">
    <w:nsid w:val="31E904DC"/>
    <w:multiLevelType w:val="hybridMultilevel"/>
    <w:tmpl w:val="11CE6218"/>
    <w:lvl w:ilvl="0" w:tplc="0046F890">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7" w15:restartNumberingAfterBreak="0">
    <w:nsid w:val="31E966C7"/>
    <w:multiLevelType w:val="hybridMultilevel"/>
    <w:tmpl w:val="5F28FE44"/>
    <w:lvl w:ilvl="0" w:tplc="0046F890">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8" w15:restartNumberingAfterBreak="0">
    <w:nsid w:val="3372634C"/>
    <w:multiLevelType w:val="hybridMultilevel"/>
    <w:tmpl w:val="3A6A4C60"/>
    <w:lvl w:ilvl="0" w:tplc="041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337C4C00"/>
    <w:multiLevelType w:val="hybridMultilevel"/>
    <w:tmpl w:val="C0C838A2"/>
    <w:lvl w:ilvl="0" w:tplc="9D3ED748">
      <w:start w:val="1"/>
      <w:numFmt w:val="decimal"/>
      <w:lvlText w:val="%1."/>
      <w:lvlJc w:val="left"/>
      <w:pPr>
        <w:ind w:left="720" w:hanging="360"/>
      </w:pPr>
      <w:rPr>
        <w:rFonts w:hint="default"/>
        <w:b w:val="0"/>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3C71B77"/>
    <w:multiLevelType w:val="hybridMultilevel"/>
    <w:tmpl w:val="B6B01722"/>
    <w:lvl w:ilvl="0" w:tplc="B308D9F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1" w15:restartNumberingAfterBreak="0">
    <w:nsid w:val="33FA3716"/>
    <w:multiLevelType w:val="hybridMultilevel"/>
    <w:tmpl w:val="0FA0DA0E"/>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34E20353"/>
    <w:multiLevelType w:val="hybridMultilevel"/>
    <w:tmpl w:val="80688C14"/>
    <w:lvl w:ilvl="0" w:tplc="0046F890">
      <w:start w:val="1"/>
      <w:numFmt w:val="bullet"/>
      <w:lvlText w:val=""/>
      <w:lvlJc w:val="left"/>
      <w:pPr>
        <w:ind w:left="360" w:hanging="360"/>
      </w:pPr>
      <w:rPr>
        <w:rFonts w:ascii="Symbol" w:hAnsi="Symbol"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 w15:restartNumberingAfterBreak="0">
    <w:nsid w:val="351819CD"/>
    <w:multiLevelType w:val="hybridMultilevel"/>
    <w:tmpl w:val="8456788A"/>
    <w:lvl w:ilvl="0" w:tplc="FFFFFFFF">
      <w:start w:val="1"/>
      <w:numFmt w:val="lowerLetter"/>
      <w:lvlText w:val="%1)"/>
      <w:lvlJc w:val="left"/>
      <w:pPr>
        <w:ind w:left="360" w:hanging="360"/>
      </w:pPr>
      <w:rPr>
        <w:rFonts w:hint="default"/>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 w15:restartNumberingAfterBreak="0">
    <w:nsid w:val="35830ED3"/>
    <w:multiLevelType w:val="hybridMultilevel"/>
    <w:tmpl w:val="E7F2E7A0"/>
    <w:lvl w:ilvl="0" w:tplc="A09271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35D609FF"/>
    <w:multiLevelType w:val="hybridMultilevel"/>
    <w:tmpl w:val="5E4AB232"/>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6" w15:restartNumberingAfterBreak="0">
    <w:nsid w:val="36744BAA"/>
    <w:multiLevelType w:val="hybridMultilevel"/>
    <w:tmpl w:val="3D76697A"/>
    <w:lvl w:ilvl="0" w:tplc="FE92B294">
      <w:start w:val="1"/>
      <w:numFmt w:val="bullet"/>
      <w:lvlText w:val=""/>
      <w:lvlJc w:val="left"/>
      <w:pPr>
        <w:ind w:left="360" w:hanging="360"/>
      </w:pPr>
      <w:rPr>
        <w:rFonts w:ascii="Symbol" w:hAnsi="Symbol" w:hint="default"/>
        <w:strike w:val="0"/>
        <w:color w:val="auto"/>
      </w:rPr>
    </w:lvl>
    <w:lvl w:ilvl="1" w:tplc="04150005">
      <w:start w:val="1"/>
      <w:numFmt w:val="bullet"/>
      <w:lvlText w:val=""/>
      <w:lvlJc w:val="left"/>
      <w:pPr>
        <w:ind w:left="644"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37353B13"/>
    <w:multiLevelType w:val="hybridMultilevel"/>
    <w:tmpl w:val="B7862D8E"/>
    <w:lvl w:ilvl="0" w:tplc="2530EB70">
      <w:start w:val="1"/>
      <w:numFmt w:val="bullet"/>
      <w:lvlText w:val=""/>
      <w:lvlJc w:val="left"/>
      <w:pPr>
        <w:ind w:left="360" w:hanging="360"/>
      </w:pPr>
      <w:rPr>
        <w:rFonts w:ascii="Symbol" w:hAnsi="Symbol" w:hint="default"/>
        <w:b/>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8" w15:restartNumberingAfterBreak="0">
    <w:nsid w:val="376963CC"/>
    <w:multiLevelType w:val="hybridMultilevel"/>
    <w:tmpl w:val="C1A8E3BC"/>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9" w15:restartNumberingAfterBreak="0">
    <w:nsid w:val="39830391"/>
    <w:multiLevelType w:val="hybridMultilevel"/>
    <w:tmpl w:val="FA16C9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3B626FCF"/>
    <w:multiLevelType w:val="hybridMultilevel"/>
    <w:tmpl w:val="B91AC5EA"/>
    <w:lvl w:ilvl="0" w:tplc="EB68B0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3C4F5E92"/>
    <w:multiLevelType w:val="hybridMultilevel"/>
    <w:tmpl w:val="1F461D3A"/>
    <w:lvl w:ilvl="0" w:tplc="45F8D0AC">
      <w:start w:val="1"/>
      <w:numFmt w:val="bullet"/>
      <w:lvlText w:val=""/>
      <w:lvlJc w:val="left"/>
      <w:pPr>
        <w:ind w:left="36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2" w15:restartNumberingAfterBreak="0">
    <w:nsid w:val="3CB93D3C"/>
    <w:multiLevelType w:val="hybridMultilevel"/>
    <w:tmpl w:val="1382AE38"/>
    <w:lvl w:ilvl="0" w:tplc="EB68B0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3DC56F7D"/>
    <w:multiLevelType w:val="hybridMultilevel"/>
    <w:tmpl w:val="A04C0F7E"/>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15:restartNumberingAfterBreak="0">
    <w:nsid w:val="3DDC4F4B"/>
    <w:multiLevelType w:val="hybridMultilevel"/>
    <w:tmpl w:val="7E1EE556"/>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E767F1C"/>
    <w:multiLevelType w:val="hybridMultilevel"/>
    <w:tmpl w:val="3B929E30"/>
    <w:lvl w:ilvl="0" w:tplc="EB68B0A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6" w15:restartNumberingAfterBreak="0">
    <w:nsid w:val="3FE61C32"/>
    <w:multiLevelType w:val="hybridMultilevel"/>
    <w:tmpl w:val="C8445116"/>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40496F0B"/>
    <w:multiLevelType w:val="hybridMultilevel"/>
    <w:tmpl w:val="75D4DA24"/>
    <w:lvl w:ilvl="0" w:tplc="7DF825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0AB2980"/>
    <w:multiLevelType w:val="hybridMultilevel"/>
    <w:tmpl w:val="B3347134"/>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429D457A"/>
    <w:multiLevelType w:val="hybridMultilevel"/>
    <w:tmpl w:val="BBF083E2"/>
    <w:lvl w:ilvl="0" w:tplc="FC32B0E0">
      <w:start w:val="1"/>
      <w:numFmt w:val="bullet"/>
      <w:lvlText w:val="o"/>
      <w:lvlJc w:val="left"/>
      <w:pPr>
        <w:ind w:left="1069" w:hanging="360"/>
      </w:pPr>
      <w:rPr>
        <w:rFonts w:ascii="Courier New" w:hAnsi="Courier New" w:cs="Courier New" w:hint="default"/>
        <w:sz w:val="24"/>
        <w:szCs w:val="24"/>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20" w15:restartNumberingAfterBreak="0">
    <w:nsid w:val="42F75077"/>
    <w:multiLevelType w:val="hybridMultilevel"/>
    <w:tmpl w:val="606686F2"/>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43460EB7"/>
    <w:multiLevelType w:val="hybridMultilevel"/>
    <w:tmpl w:val="5802D8EE"/>
    <w:lvl w:ilvl="0" w:tplc="1FA2E46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43DE7000"/>
    <w:multiLevelType w:val="hybridMultilevel"/>
    <w:tmpl w:val="9DCC0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3F265E7"/>
    <w:multiLevelType w:val="hybridMultilevel"/>
    <w:tmpl w:val="5BE6F1A2"/>
    <w:lvl w:ilvl="0" w:tplc="E74032C4">
      <w:start w:val="1"/>
      <w:numFmt w:val="lowerLetter"/>
      <w:lvlText w:val="%1)"/>
      <w:lvlJc w:val="left"/>
      <w:rPr>
        <w:rFonts w:hint="default"/>
        <w:color w:val="000000"/>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24" w15:restartNumberingAfterBreak="0">
    <w:nsid w:val="44A127F7"/>
    <w:multiLevelType w:val="hybridMultilevel"/>
    <w:tmpl w:val="D3D66E8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5" w15:restartNumberingAfterBreak="0">
    <w:nsid w:val="45201A31"/>
    <w:multiLevelType w:val="hybridMultilevel"/>
    <w:tmpl w:val="FCACDACA"/>
    <w:lvl w:ilvl="0" w:tplc="0046F89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6" w15:restartNumberingAfterBreak="0">
    <w:nsid w:val="45E35E79"/>
    <w:multiLevelType w:val="hybridMultilevel"/>
    <w:tmpl w:val="05F6FE80"/>
    <w:lvl w:ilvl="0" w:tplc="4288BEEE">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127" w15:restartNumberingAfterBreak="0">
    <w:nsid w:val="46142AB0"/>
    <w:multiLevelType w:val="hybridMultilevel"/>
    <w:tmpl w:val="B888ADDA"/>
    <w:lvl w:ilvl="0" w:tplc="04150005">
      <w:start w:val="1"/>
      <w:numFmt w:val="bullet"/>
      <w:lvlText w:val=""/>
      <w:lvlJc w:val="left"/>
      <w:pPr>
        <w:ind w:left="717" w:hanging="360"/>
      </w:pPr>
      <w:rPr>
        <w:rFonts w:ascii="Wingdings" w:hAnsi="Wingdings" w:hint="default"/>
      </w:rPr>
    </w:lvl>
    <w:lvl w:ilvl="1" w:tplc="04150003">
      <w:start w:val="1"/>
      <w:numFmt w:val="bullet"/>
      <w:lvlText w:val="o"/>
      <w:lvlJc w:val="left"/>
      <w:pPr>
        <w:ind w:left="1070"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28" w15:restartNumberingAfterBreak="0">
    <w:nsid w:val="464E5E53"/>
    <w:multiLevelType w:val="hybridMultilevel"/>
    <w:tmpl w:val="A47CAB10"/>
    <w:lvl w:ilvl="0" w:tplc="0046F89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9" w15:restartNumberingAfterBreak="0">
    <w:nsid w:val="46903E0E"/>
    <w:multiLevelType w:val="hybridMultilevel"/>
    <w:tmpl w:val="DB2CA572"/>
    <w:name w:val="WW8Num154"/>
    <w:lvl w:ilvl="0" w:tplc="FFFFFFFF">
      <w:start w:val="1"/>
      <w:numFmt w:val="bullet"/>
      <w:lvlText w:val=""/>
      <w:lvlJc w:val="left"/>
      <w:pPr>
        <w:ind w:left="1080" w:hanging="360"/>
      </w:pPr>
      <w:rPr>
        <w:rFonts w:ascii="Symbol" w:hAnsi="Symbol" w:hint="default"/>
        <w:sz w:val="24"/>
      </w:rPr>
    </w:lvl>
    <w:lvl w:ilvl="1" w:tplc="53E00A5C">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0" w15:restartNumberingAfterBreak="0">
    <w:nsid w:val="46A90146"/>
    <w:multiLevelType w:val="hybridMultilevel"/>
    <w:tmpl w:val="FA7609D8"/>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46D927D1"/>
    <w:multiLevelType w:val="multilevel"/>
    <w:tmpl w:val="D0668A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46E50C3A"/>
    <w:multiLevelType w:val="hybridMultilevel"/>
    <w:tmpl w:val="9C1C5330"/>
    <w:lvl w:ilvl="0" w:tplc="04150005">
      <w:start w:val="1"/>
      <w:numFmt w:val="bullet"/>
      <w:lvlText w:val=""/>
      <w:lvlJc w:val="left"/>
      <w:pPr>
        <w:ind w:left="709" w:hanging="360"/>
      </w:pPr>
      <w:rPr>
        <w:rFonts w:ascii="Wingdings" w:hAnsi="Wingdings" w:hint="default"/>
      </w:rPr>
    </w:lvl>
    <w:lvl w:ilvl="1" w:tplc="FFFFFFFF">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133" w15:restartNumberingAfterBreak="0">
    <w:nsid w:val="47567203"/>
    <w:multiLevelType w:val="hybridMultilevel"/>
    <w:tmpl w:val="3B68895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475729C4"/>
    <w:multiLevelType w:val="hybridMultilevel"/>
    <w:tmpl w:val="2B060DA6"/>
    <w:lvl w:ilvl="0" w:tplc="13F86606">
      <w:start w:val="1"/>
      <w:numFmt w:val="decimal"/>
      <w:lvlText w:val="%1."/>
      <w:lvlJc w:val="left"/>
      <w:rPr>
        <w:rFonts w:ascii="Calibri" w:hAnsi="Calibri" w:cs="Calibr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480538EB"/>
    <w:multiLevelType w:val="hybridMultilevel"/>
    <w:tmpl w:val="54B897A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36" w15:restartNumberingAfterBreak="0">
    <w:nsid w:val="483E451C"/>
    <w:multiLevelType w:val="hybridMultilevel"/>
    <w:tmpl w:val="1B32D06E"/>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7" w15:restartNumberingAfterBreak="0">
    <w:nsid w:val="48CC02F5"/>
    <w:multiLevelType w:val="hybridMultilevel"/>
    <w:tmpl w:val="F48A0BEE"/>
    <w:lvl w:ilvl="0" w:tplc="9926C6AC">
      <w:start w:val="1"/>
      <w:numFmt w:val="bullet"/>
      <w:lvlText w:val=""/>
      <w:lvlJc w:val="left"/>
      <w:rPr>
        <w:rFonts w:ascii="Symbol" w:hAnsi="Symbol" w:hint="default"/>
        <w:color w:val="auto"/>
      </w:rPr>
    </w:lvl>
    <w:lvl w:ilvl="1" w:tplc="8B0A826A">
      <w:start w:val="1"/>
      <w:numFmt w:val="bullet"/>
      <w:lvlText w:val=""/>
      <w:lvlJc w:val="left"/>
      <w:pPr>
        <w:ind w:left="644" w:hanging="360"/>
      </w:pPr>
      <w:rPr>
        <w:rFonts w:ascii="Wingdings" w:hAnsi="Wingdings" w:hint="default"/>
        <w:color w:val="auto"/>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8" w15:restartNumberingAfterBreak="0">
    <w:nsid w:val="48EC3F4F"/>
    <w:multiLevelType w:val="hybridMultilevel"/>
    <w:tmpl w:val="DF600D04"/>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4909306A"/>
    <w:multiLevelType w:val="hybridMultilevel"/>
    <w:tmpl w:val="9B581404"/>
    <w:lvl w:ilvl="0" w:tplc="163A1240">
      <w:start w:val="1"/>
      <w:numFmt w:val="bullet"/>
      <w:lvlText w:val="‒"/>
      <w:lvlJc w:val="left"/>
      <w:pPr>
        <w:ind w:left="1428" w:hanging="360"/>
      </w:pPr>
      <w:rPr>
        <w:rFonts w:ascii="Times New Roman" w:hAnsi="Times New Roman" w:cs="Times New Roman" w:hint="default"/>
        <w:color w:val="auto"/>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40" w15:restartNumberingAfterBreak="0">
    <w:nsid w:val="4AA85A4C"/>
    <w:multiLevelType w:val="hybridMultilevel"/>
    <w:tmpl w:val="6ABAE13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4AE034D8"/>
    <w:multiLevelType w:val="hybridMultilevel"/>
    <w:tmpl w:val="1F16F112"/>
    <w:lvl w:ilvl="0" w:tplc="EB68B0A6">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2" w15:restartNumberingAfterBreak="0">
    <w:nsid w:val="4B356D98"/>
    <w:multiLevelType w:val="hybridMultilevel"/>
    <w:tmpl w:val="3BF8ED0A"/>
    <w:lvl w:ilvl="0" w:tplc="3A0AEA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3" w15:restartNumberingAfterBreak="0">
    <w:nsid w:val="4C784F64"/>
    <w:multiLevelType w:val="hybridMultilevel"/>
    <w:tmpl w:val="FA5C2FB4"/>
    <w:name w:val="WW8Num155"/>
    <w:lvl w:ilvl="0" w:tplc="FFFFFFFF">
      <w:start w:val="7"/>
      <w:numFmt w:val="decimal"/>
      <w:lvlText w:val="%1."/>
      <w:lvlJc w:val="left"/>
      <w:pPr>
        <w:ind w:left="720" w:hanging="360"/>
      </w:pPr>
      <w:rPr>
        <w:rFonts w:hint="default"/>
        <w:b w:val="0"/>
        <w:i w:val="0"/>
        <w:sz w:val="24"/>
        <w:u w:val="none"/>
      </w:rPr>
    </w:lvl>
    <w:lvl w:ilvl="1" w:tplc="0415000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4C7B41DD"/>
    <w:multiLevelType w:val="hybridMultilevel"/>
    <w:tmpl w:val="61CC4E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5" w15:restartNumberingAfterBreak="0">
    <w:nsid w:val="4CCB5BE8"/>
    <w:multiLevelType w:val="hybridMultilevel"/>
    <w:tmpl w:val="9CB67EC0"/>
    <w:lvl w:ilvl="0" w:tplc="EC3EBBFA">
      <w:start w:val="1"/>
      <w:numFmt w:val="decimal"/>
      <w:lvlText w:val="%1."/>
      <w:lvlJc w:val="left"/>
      <w:pPr>
        <w:ind w:left="360" w:hanging="360"/>
      </w:pPr>
      <w:rPr>
        <w:rFonts w:hint="default"/>
        <w:b w:val="0"/>
        <w:bCs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6" w15:restartNumberingAfterBreak="0">
    <w:nsid w:val="4DA97F4B"/>
    <w:multiLevelType w:val="hybridMultilevel"/>
    <w:tmpl w:val="2E22218C"/>
    <w:lvl w:ilvl="0" w:tplc="6430F7DC">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4E961E72"/>
    <w:multiLevelType w:val="hybridMultilevel"/>
    <w:tmpl w:val="45E27A16"/>
    <w:lvl w:ilvl="0" w:tplc="0046F89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8" w15:restartNumberingAfterBreak="0">
    <w:nsid w:val="4EC34851"/>
    <w:multiLevelType w:val="hybridMultilevel"/>
    <w:tmpl w:val="1906644E"/>
    <w:lvl w:ilvl="0" w:tplc="FFFFFFFF">
      <w:start w:val="1"/>
      <w:numFmt w:val="decimal"/>
      <w:lvlText w:val="%1."/>
      <w:lvlJc w:val="left"/>
      <w:pPr>
        <w:ind w:left="360" w:hanging="360"/>
      </w:pPr>
      <w:rPr>
        <w:rFonts w:hint="default"/>
      </w:rPr>
    </w:lvl>
    <w:lvl w:ilvl="1" w:tplc="FFFFFFFF">
      <w:start w:val="1"/>
      <w:numFmt w:val="bullet"/>
      <w:lvlText w:val="o"/>
      <w:lvlJc w:val="left"/>
      <w:pPr>
        <w:ind w:left="726" w:hanging="360"/>
      </w:pPr>
      <w:rPr>
        <w:rFonts w:ascii="Courier New" w:hAnsi="Courier New" w:cs="Courier New" w:hint="default"/>
      </w:rPr>
    </w:lvl>
    <w:lvl w:ilvl="2" w:tplc="FFFFFFFF" w:tentative="1">
      <w:start w:val="1"/>
      <w:numFmt w:val="bullet"/>
      <w:lvlText w:val=""/>
      <w:lvlJc w:val="left"/>
      <w:pPr>
        <w:ind w:left="1446" w:hanging="360"/>
      </w:pPr>
      <w:rPr>
        <w:rFonts w:ascii="Wingdings" w:hAnsi="Wingdings" w:hint="default"/>
      </w:rPr>
    </w:lvl>
    <w:lvl w:ilvl="3" w:tplc="FFFFFFFF" w:tentative="1">
      <w:start w:val="1"/>
      <w:numFmt w:val="bullet"/>
      <w:lvlText w:val=""/>
      <w:lvlJc w:val="left"/>
      <w:pPr>
        <w:ind w:left="2166" w:hanging="360"/>
      </w:pPr>
      <w:rPr>
        <w:rFonts w:ascii="Symbol" w:hAnsi="Symbol" w:hint="default"/>
      </w:rPr>
    </w:lvl>
    <w:lvl w:ilvl="4" w:tplc="FFFFFFFF" w:tentative="1">
      <w:start w:val="1"/>
      <w:numFmt w:val="bullet"/>
      <w:lvlText w:val="o"/>
      <w:lvlJc w:val="left"/>
      <w:pPr>
        <w:ind w:left="2886" w:hanging="360"/>
      </w:pPr>
      <w:rPr>
        <w:rFonts w:ascii="Courier New" w:hAnsi="Courier New" w:cs="Courier New" w:hint="default"/>
      </w:rPr>
    </w:lvl>
    <w:lvl w:ilvl="5" w:tplc="FFFFFFFF" w:tentative="1">
      <w:start w:val="1"/>
      <w:numFmt w:val="bullet"/>
      <w:lvlText w:val=""/>
      <w:lvlJc w:val="left"/>
      <w:pPr>
        <w:ind w:left="3606" w:hanging="360"/>
      </w:pPr>
      <w:rPr>
        <w:rFonts w:ascii="Wingdings" w:hAnsi="Wingdings" w:hint="default"/>
      </w:rPr>
    </w:lvl>
    <w:lvl w:ilvl="6" w:tplc="FFFFFFFF" w:tentative="1">
      <w:start w:val="1"/>
      <w:numFmt w:val="bullet"/>
      <w:lvlText w:val=""/>
      <w:lvlJc w:val="left"/>
      <w:pPr>
        <w:ind w:left="4326" w:hanging="360"/>
      </w:pPr>
      <w:rPr>
        <w:rFonts w:ascii="Symbol" w:hAnsi="Symbol" w:hint="default"/>
      </w:rPr>
    </w:lvl>
    <w:lvl w:ilvl="7" w:tplc="FFFFFFFF" w:tentative="1">
      <w:start w:val="1"/>
      <w:numFmt w:val="bullet"/>
      <w:lvlText w:val="o"/>
      <w:lvlJc w:val="left"/>
      <w:pPr>
        <w:ind w:left="5046" w:hanging="360"/>
      </w:pPr>
      <w:rPr>
        <w:rFonts w:ascii="Courier New" w:hAnsi="Courier New" w:cs="Courier New" w:hint="default"/>
      </w:rPr>
    </w:lvl>
    <w:lvl w:ilvl="8" w:tplc="FFFFFFFF" w:tentative="1">
      <w:start w:val="1"/>
      <w:numFmt w:val="bullet"/>
      <w:lvlText w:val=""/>
      <w:lvlJc w:val="left"/>
      <w:pPr>
        <w:ind w:left="5766" w:hanging="360"/>
      </w:pPr>
      <w:rPr>
        <w:rFonts w:ascii="Wingdings" w:hAnsi="Wingdings" w:hint="default"/>
      </w:rPr>
    </w:lvl>
  </w:abstractNum>
  <w:abstractNum w:abstractNumId="149" w15:restartNumberingAfterBreak="0">
    <w:nsid w:val="4F2A3B5C"/>
    <w:multiLevelType w:val="hybridMultilevel"/>
    <w:tmpl w:val="46FCB8BE"/>
    <w:lvl w:ilvl="0" w:tplc="EB68B0A6">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0" w15:restartNumberingAfterBreak="0">
    <w:nsid w:val="50133659"/>
    <w:multiLevelType w:val="hybridMultilevel"/>
    <w:tmpl w:val="1FFC894E"/>
    <w:lvl w:ilvl="0" w:tplc="0415000F">
      <w:start w:val="1"/>
      <w:numFmt w:val="decimal"/>
      <w:lvlText w:val="%1."/>
      <w:lvlJc w:val="left"/>
      <w:pPr>
        <w:ind w:left="360" w:hanging="360"/>
      </w:pPr>
    </w:lvl>
    <w:lvl w:ilvl="1" w:tplc="04150019">
      <w:start w:val="1"/>
      <w:numFmt w:val="lowerLetter"/>
      <w:lvlText w:val="%2."/>
      <w:lvlJc w:val="left"/>
      <w:pPr>
        <w:ind w:left="785" w:hanging="360"/>
      </w:pPr>
    </w:lvl>
    <w:lvl w:ilvl="2" w:tplc="0FD22C06">
      <w:start w:val="1"/>
      <w:numFmt w:val="lowerLetter"/>
      <w:lvlText w:val="%3)"/>
      <w:lvlJc w:val="left"/>
      <w:pPr>
        <w:ind w:left="360" w:hanging="360"/>
      </w:pPr>
      <w:rPr>
        <w:rFonts w:hint="default"/>
        <w:b/>
        <w:u w:val="single"/>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1" w15:restartNumberingAfterBreak="0">
    <w:nsid w:val="50D6723D"/>
    <w:multiLevelType w:val="hybridMultilevel"/>
    <w:tmpl w:val="D5E4288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2" w15:restartNumberingAfterBreak="0">
    <w:nsid w:val="50DB1521"/>
    <w:multiLevelType w:val="hybridMultilevel"/>
    <w:tmpl w:val="12523BB6"/>
    <w:lvl w:ilvl="0" w:tplc="FE08236C">
      <w:start w:val="1"/>
      <w:numFmt w:val="decimal"/>
      <w:lvlText w:val="%1."/>
      <w:lvlJc w:val="left"/>
      <w:pPr>
        <w:ind w:left="36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3" w15:restartNumberingAfterBreak="0">
    <w:nsid w:val="50FA58C3"/>
    <w:multiLevelType w:val="hybridMultilevel"/>
    <w:tmpl w:val="12B885A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51130B71"/>
    <w:multiLevelType w:val="hybridMultilevel"/>
    <w:tmpl w:val="363C03DC"/>
    <w:lvl w:ilvl="0" w:tplc="3A0AEA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5" w15:restartNumberingAfterBreak="0">
    <w:nsid w:val="51B84E54"/>
    <w:multiLevelType w:val="hybridMultilevel"/>
    <w:tmpl w:val="603C7C14"/>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51FD2429"/>
    <w:multiLevelType w:val="hybridMultilevel"/>
    <w:tmpl w:val="D7B6E306"/>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52A83574"/>
    <w:multiLevelType w:val="hybridMultilevel"/>
    <w:tmpl w:val="EA6E2588"/>
    <w:lvl w:ilvl="0" w:tplc="D4BCEEC0">
      <w:start w:val="1"/>
      <w:numFmt w:val="lowerLetter"/>
      <w:lvlText w:val="%1)"/>
      <w:lvlJc w:val="left"/>
      <w:pPr>
        <w:ind w:left="360" w:hanging="360"/>
      </w:pPr>
      <w:rPr>
        <w:rFonts w:hint="default"/>
        <w:b/>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8" w15:restartNumberingAfterBreak="0">
    <w:nsid w:val="52BD5D23"/>
    <w:multiLevelType w:val="hybridMultilevel"/>
    <w:tmpl w:val="A0B2369E"/>
    <w:lvl w:ilvl="0" w:tplc="8B3E579E">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53C3300A"/>
    <w:multiLevelType w:val="hybridMultilevel"/>
    <w:tmpl w:val="5508A340"/>
    <w:lvl w:ilvl="0" w:tplc="4288BEE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60" w15:restartNumberingAfterBreak="0">
    <w:nsid w:val="53E37CED"/>
    <w:multiLevelType w:val="hybridMultilevel"/>
    <w:tmpl w:val="C0A2865E"/>
    <w:lvl w:ilvl="0" w:tplc="0046F890">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938" w:hanging="360"/>
      </w:pPr>
      <w:rPr>
        <w:rFonts w:ascii="Courier New" w:hAnsi="Courier New" w:cs="Courier New" w:hint="default"/>
      </w:rPr>
    </w:lvl>
    <w:lvl w:ilvl="2" w:tplc="FFFFFFFF" w:tentative="1">
      <w:start w:val="1"/>
      <w:numFmt w:val="bullet"/>
      <w:lvlText w:val=""/>
      <w:lvlJc w:val="left"/>
      <w:pPr>
        <w:ind w:left="1658" w:hanging="360"/>
      </w:pPr>
      <w:rPr>
        <w:rFonts w:ascii="Wingdings" w:hAnsi="Wingdings" w:hint="default"/>
      </w:rPr>
    </w:lvl>
    <w:lvl w:ilvl="3" w:tplc="FFFFFFFF" w:tentative="1">
      <w:start w:val="1"/>
      <w:numFmt w:val="bullet"/>
      <w:lvlText w:val=""/>
      <w:lvlJc w:val="left"/>
      <w:pPr>
        <w:ind w:left="2378" w:hanging="360"/>
      </w:pPr>
      <w:rPr>
        <w:rFonts w:ascii="Symbol" w:hAnsi="Symbol" w:hint="default"/>
      </w:rPr>
    </w:lvl>
    <w:lvl w:ilvl="4" w:tplc="FFFFFFFF" w:tentative="1">
      <w:start w:val="1"/>
      <w:numFmt w:val="bullet"/>
      <w:lvlText w:val="o"/>
      <w:lvlJc w:val="left"/>
      <w:pPr>
        <w:ind w:left="3098" w:hanging="360"/>
      </w:pPr>
      <w:rPr>
        <w:rFonts w:ascii="Courier New" w:hAnsi="Courier New" w:cs="Courier New" w:hint="default"/>
      </w:rPr>
    </w:lvl>
    <w:lvl w:ilvl="5" w:tplc="FFFFFFFF" w:tentative="1">
      <w:start w:val="1"/>
      <w:numFmt w:val="bullet"/>
      <w:lvlText w:val=""/>
      <w:lvlJc w:val="left"/>
      <w:pPr>
        <w:ind w:left="3818" w:hanging="360"/>
      </w:pPr>
      <w:rPr>
        <w:rFonts w:ascii="Wingdings" w:hAnsi="Wingdings" w:hint="default"/>
      </w:rPr>
    </w:lvl>
    <w:lvl w:ilvl="6" w:tplc="FFFFFFFF" w:tentative="1">
      <w:start w:val="1"/>
      <w:numFmt w:val="bullet"/>
      <w:lvlText w:val=""/>
      <w:lvlJc w:val="left"/>
      <w:pPr>
        <w:ind w:left="4538" w:hanging="360"/>
      </w:pPr>
      <w:rPr>
        <w:rFonts w:ascii="Symbol" w:hAnsi="Symbol" w:hint="default"/>
      </w:rPr>
    </w:lvl>
    <w:lvl w:ilvl="7" w:tplc="FFFFFFFF" w:tentative="1">
      <w:start w:val="1"/>
      <w:numFmt w:val="bullet"/>
      <w:lvlText w:val="o"/>
      <w:lvlJc w:val="left"/>
      <w:pPr>
        <w:ind w:left="5258" w:hanging="360"/>
      </w:pPr>
      <w:rPr>
        <w:rFonts w:ascii="Courier New" w:hAnsi="Courier New" w:cs="Courier New" w:hint="default"/>
      </w:rPr>
    </w:lvl>
    <w:lvl w:ilvl="8" w:tplc="FFFFFFFF" w:tentative="1">
      <w:start w:val="1"/>
      <w:numFmt w:val="bullet"/>
      <w:lvlText w:val=""/>
      <w:lvlJc w:val="left"/>
      <w:pPr>
        <w:ind w:left="5978" w:hanging="360"/>
      </w:pPr>
      <w:rPr>
        <w:rFonts w:ascii="Wingdings" w:hAnsi="Wingdings" w:hint="default"/>
      </w:rPr>
    </w:lvl>
  </w:abstractNum>
  <w:abstractNum w:abstractNumId="161" w15:restartNumberingAfterBreak="0">
    <w:nsid w:val="53F35220"/>
    <w:multiLevelType w:val="hybridMultilevel"/>
    <w:tmpl w:val="DEEA516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62" w15:restartNumberingAfterBreak="0">
    <w:nsid w:val="54464A44"/>
    <w:multiLevelType w:val="hybridMultilevel"/>
    <w:tmpl w:val="AA366248"/>
    <w:lvl w:ilvl="0" w:tplc="4CE8BE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3" w15:restartNumberingAfterBreak="0">
    <w:nsid w:val="547D75CD"/>
    <w:multiLevelType w:val="hybridMultilevel"/>
    <w:tmpl w:val="F3DCD9CC"/>
    <w:lvl w:ilvl="0" w:tplc="0046F890">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938" w:hanging="360"/>
      </w:pPr>
      <w:rPr>
        <w:rFonts w:ascii="Courier New" w:hAnsi="Courier New" w:cs="Courier New" w:hint="default"/>
      </w:rPr>
    </w:lvl>
    <w:lvl w:ilvl="2" w:tplc="FFFFFFFF" w:tentative="1">
      <w:start w:val="1"/>
      <w:numFmt w:val="bullet"/>
      <w:lvlText w:val=""/>
      <w:lvlJc w:val="left"/>
      <w:pPr>
        <w:ind w:left="1658" w:hanging="360"/>
      </w:pPr>
      <w:rPr>
        <w:rFonts w:ascii="Wingdings" w:hAnsi="Wingdings" w:hint="default"/>
      </w:rPr>
    </w:lvl>
    <w:lvl w:ilvl="3" w:tplc="FFFFFFFF" w:tentative="1">
      <w:start w:val="1"/>
      <w:numFmt w:val="bullet"/>
      <w:lvlText w:val=""/>
      <w:lvlJc w:val="left"/>
      <w:pPr>
        <w:ind w:left="2378" w:hanging="360"/>
      </w:pPr>
      <w:rPr>
        <w:rFonts w:ascii="Symbol" w:hAnsi="Symbol" w:hint="default"/>
      </w:rPr>
    </w:lvl>
    <w:lvl w:ilvl="4" w:tplc="FFFFFFFF" w:tentative="1">
      <w:start w:val="1"/>
      <w:numFmt w:val="bullet"/>
      <w:lvlText w:val="o"/>
      <w:lvlJc w:val="left"/>
      <w:pPr>
        <w:ind w:left="3098" w:hanging="360"/>
      </w:pPr>
      <w:rPr>
        <w:rFonts w:ascii="Courier New" w:hAnsi="Courier New" w:cs="Courier New" w:hint="default"/>
      </w:rPr>
    </w:lvl>
    <w:lvl w:ilvl="5" w:tplc="FFFFFFFF" w:tentative="1">
      <w:start w:val="1"/>
      <w:numFmt w:val="bullet"/>
      <w:lvlText w:val=""/>
      <w:lvlJc w:val="left"/>
      <w:pPr>
        <w:ind w:left="3818" w:hanging="360"/>
      </w:pPr>
      <w:rPr>
        <w:rFonts w:ascii="Wingdings" w:hAnsi="Wingdings" w:hint="default"/>
      </w:rPr>
    </w:lvl>
    <w:lvl w:ilvl="6" w:tplc="FFFFFFFF" w:tentative="1">
      <w:start w:val="1"/>
      <w:numFmt w:val="bullet"/>
      <w:lvlText w:val=""/>
      <w:lvlJc w:val="left"/>
      <w:pPr>
        <w:ind w:left="4538" w:hanging="360"/>
      </w:pPr>
      <w:rPr>
        <w:rFonts w:ascii="Symbol" w:hAnsi="Symbol" w:hint="default"/>
      </w:rPr>
    </w:lvl>
    <w:lvl w:ilvl="7" w:tplc="FFFFFFFF" w:tentative="1">
      <w:start w:val="1"/>
      <w:numFmt w:val="bullet"/>
      <w:lvlText w:val="o"/>
      <w:lvlJc w:val="left"/>
      <w:pPr>
        <w:ind w:left="5258" w:hanging="360"/>
      </w:pPr>
      <w:rPr>
        <w:rFonts w:ascii="Courier New" w:hAnsi="Courier New" w:cs="Courier New" w:hint="default"/>
      </w:rPr>
    </w:lvl>
    <w:lvl w:ilvl="8" w:tplc="FFFFFFFF" w:tentative="1">
      <w:start w:val="1"/>
      <w:numFmt w:val="bullet"/>
      <w:lvlText w:val=""/>
      <w:lvlJc w:val="left"/>
      <w:pPr>
        <w:ind w:left="5978" w:hanging="360"/>
      </w:pPr>
      <w:rPr>
        <w:rFonts w:ascii="Wingdings" w:hAnsi="Wingdings" w:hint="default"/>
      </w:rPr>
    </w:lvl>
  </w:abstractNum>
  <w:abstractNum w:abstractNumId="164" w15:restartNumberingAfterBreak="0">
    <w:nsid w:val="555437C1"/>
    <w:multiLevelType w:val="hybridMultilevel"/>
    <w:tmpl w:val="2F66D682"/>
    <w:lvl w:ilvl="0" w:tplc="FDF6692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5" w15:restartNumberingAfterBreak="0">
    <w:nsid w:val="55821166"/>
    <w:multiLevelType w:val="hybridMultilevel"/>
    <w:tmpl w:val="2A0C5E46"/>
    <w:lvl w:ilvl="0" w:tplc="4288BEEE">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6" w15:restartNumberingAfterBreak="0">
    <w:nsid w:val="56331EFB"/>
    <w:multiLevelType w:val="hybridMultilevel"/>
    <w:tmpl w:val="60342520"/>
    <w:lvl w:ilvl="0" w:tplc="A6023E74">
      <w:start w:val="1"/>
      <w:numFmt w:val="decimal"/>
      <w:lvlText w:val="%1."/>
      <w:lvlJc w:val="left"/>
      <w:rPr>
        <w:rFonts w:ascii="Calibri" w:hAnsi="Calibri" w:cs="Calibri" w:hint="default"/>
        <w:b w:val="0"/>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67" w15:restartNumberingAfterBreak="0">
    <w:nsid w:val="57093DD8"/>
    <w:multiLevelType w:val="hybridMultilevel"/>
    <w:tmpl w:val="D33AE7A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8" w15:restartNumberingAfterBreak="0">
    <w:nsid w:val="580A4255"/>
    <w:multiLevelType w:val="hybridMultilevel"/>
    <w:tmpl w:val="0A1628AC"/>
    <w:lvl w:ilvl="0" w:tplc="2E6A239E">
      <w:start w:val="3"/>
      <w:numFmt w:val="decimal"/>
      <w:lvlText w:val="%1."/>
      <w:lvlJc w:val="left"/>
      <w:pPr>
        <w:ind w:left="36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5856243F"/>
    <w:multiLevelType w:val="hybridMultilevel"/>
    <w:tmpl w:val="7B4A68B6"/>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0" w15:restartNumberingAfterBreak="0">
    <w:nsid w:val="5884124F"/>
    <w:multiLevelType w:val="hybridMultilevel"/>
    <w:tmpl w:val="249027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1" w15:restartNumberingAfterBreak="0">
    <w:nsid w:val="58C24FDF"/>
    <w:multiLevelType w:val="hybridMultilevel"/>
    <w:tmpl w:val="CFD47832"/>
    <w:lvl w:ilvl="0" w:tplc="8E0E1E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58D65F91"/>
    <w:multiLevelType w:val="hybridMultilevel"/>
    <w:tmpl w:val="05A29C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3" w15:restartNumberingAfterBreak="0">
    <w:nsid w:val="58EB72D8"/>
    <w:multiLevelType w:val="hybridMultilevel"/>
    <w:tmpl w:val="33CC9774"/>
    <w:lvl w:ilvl="0" w:tplc="473E8E2E">
      <w:start w:val="1"/>
      <w:numFmt w:val="bullet"/>
      <w:lvlText w:val=""/>
      <w:lvlJc w:val="left"/>
      <w:pPr>
        <w:ind w:left="502"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4" w15:restartNumberingAfterBreak="0">
    <w:nsid w:val="59030A05"/>
    <w:multiLevelType w:val="hybridMultilevel"/>
    <w:tmpl w:val="37808BE4"/>
    <w:lvl w:ilvl="0" w:tplc="EB68B0A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5" w15:restartNumberingAfterBreak="0">
    <w:nsid w:val="592F2208"/>
    <w:multiLevelType w:val="hybridMultilevel"/>
    <w:tmpl w:val="05641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6" w15:restartNumberingAfterBreak="0">
    <w:nsid w:val="595C66F0"/>
    <w:multiLevelType w:val="hybridMultilevel"/>
    <w:tmpl w:val="81CAC498"/>
    <w:name w:val="WW8Num1510"/>
    <w:lvl w:ilvl="0" w:tplc="FFFFFFFF">
      <w:start w:val="1"/>
      <w:numFmt w:val="bullet"/>
      <w:lvlText w:val="–"/>
      <w:lvlJc w:val="left"/>
      <w:pPr>
        <w:tabs>
          <w:tab w:val="num" w:pos="609"/>
        </w:tabs>
        <w:ind w:left="609" w:hanging="249"/>
      </w:pPr>
      <w:rPr>
        <w:rFonts w:ascii="Times New Roman" w:hAnsi="Times New Roman" w:cs="Times New Roman" w:hint="default"/>
      </w:rPr>
    </w:lvl>
    <w:lvl w:ilvl="1" w:tplc="FFFFFFFF">
      <w:start w:val="1"/>
      <w:numFmt w:val="bullet"/>
      <w:lvlText w:val=""/>
      <w:lvlJc w:val="left"/>
      <w:pPr>
        <w:tabs>
          <w:tab w:val="num" w:pos="609"/>
        </w:tabs>
        <w:ind w:left="609" w:hanging="360"/>
      </w:pPr>
      <w:rPr>
        <w:rFonts w:ascii="Symbol" w:hAnsi="Symbol" w:hint="default"/>
        <w:sz w:val="28"/>
      </w:rPr>
    </w:lvl>
    <w:lvl w:ilvl="2" w:tplc="FFFFFFFF">
      <w:start w:val="1"/>
      <w:numFmt w:val="bullet"/>
      <w:lvlText w:val=""/>
      <w:lvlJc w:val="left"/>
      <w:pPr>
        <w:tabs>
          <w:tab w:val="num" w:pos="1329"/>
        </w:tabs>
        <w:ind w:left="1329" w:hanging="360"/>
      </w:pPr>
      <w:rPr>
        <w:rFonts w:ascii="Wingdings" w:hAnsi="Wingdings" w:hint="default"/>
      </w:rPr>
    </w:lvl>
    <w:lvl w:ilvl="3" w:tplc="FFFFFFFF">
      <w:start w:val="1"/>
      <w:numFmt w:val="decimal"/>
      <w:lvlText w:val="%4."/>
      <w:lvlJc w:val="left"/>
      <w:pPr>
        <w:tabs>
          <w:tab w:val="num" w:pos="2880"/>
        </w:tabs>
        <w:ind w:left="2880" w:hanging="360"/>
      </w:pPr>
      <w:rPr>
        <w:rFonts w:hint="default"/>
        <w:color w:val="auto"/>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7" w15:restartNumberingAfterBreak="0">
    <w:nsid w:val="5A692A61"/>
    <w:multiLevelType w:val="hybridMultilevel"/>
    <w:tmpl w:val="29C49230"/>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8" w15:restartNumberingAfterBreak="0">
    <w:nsid w:val="5AB51D9F"/>
    <w:multiLevelType w:val="hybridMultilevel"/>
    <w:tmpl w:val="5246DE92"/>
    <w:lvl w:ilvl="0" w:tplc="67BC24C0">
      <w:start w:val="1"/>
      <w:numFmt w:val="lowerLetter"/>
      <w:lvlText w:val="%1)"/>
      <w:lvlJc w:val="left"/>
      <w:pPr>
        <w:ind w:left="360" w:hanging="36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5B5814A4"/>
    <w:multiLevelType w:val="hybridMultilevel"/>
    <w:tmpl w:val="25046088"/>
    <w:lvl w:ilvl="0" w:tplc="7832B72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0" w15:restartNumberingAfterBreak="0">
    <w:nsid w:val="5BB02A44"/>
    <w:multiLevelType w:val="hybridMultilevel"/>
    <w:tmpl w:val="6B7283E8"/>
    <w:lvl w:ilvl="0" w:tplc="4288BEE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1" w15:restartNumberingAfterBreak="0">
    <w:nsid w:val="5BCD05BD"/>
    <w:multiLevelType w:val="hybridMultilevel"/>
    <w:tmpl w:val="A47496A4"/>
    <w:lvl w:ilvl="0" w:tplc="4288BEE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2" w15:restartNumberingAfterBreak="0">
    <w:nsid w:val="5C015F6A"/>
    <w:multiLevelType w:val="hybridMultilevel"/>
    <w:tmpl w:val="071AE470"/>
    <w:lvl w:ilvl="0" w:tplc="04150003">
      <w:start w:val="1"/>
      <w:numFmt w:val="bullet"/>
      <w:lvlText w:val="o"/>
      <w:lvlJc w:val="left"/>
      <w:pPr>
        <w:ind w:left="1069" w:hanging="360"/>
      </w:pPr>
      <w:rPr>
        <w:rFonts w:ascii="Courier New" w:hAnsi="Courier New" w:cs="Courier New" w:hint="default"/>
        <w:b/>
        <w:sz w:val="24"/>
        <w:szCs w:val="40"/>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83" w15:restartNumberingAfterBreak="0">
    <w:nsid w:val="5CD3492D"/>
    <w:multiLevelType w:val="hybridMultilevel"/>
    <w:tmpl w:val="8FA4F210"/>
    <w:lvl w:ilvl="0" w:tplc="7C6257FC">
      <w:start w:val="1"/>
      <w:numFmt w:val="decimal"/>
      <w:lvlText w:val="%1."/>
      <w:lvlJc w:val="left"/>
      <w:pPr>
        <w:ind w:left="360" w:hanging="360"/>
      </w:pPr>
      <w:rPr>
        <w:rFonts w:hint="default"/>
        <w:b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4" w15:restartNumberingAfterBreak="0">
    <w:nsid w:val="5CF85395"/>
    <w:multiLevelType w:val="hybridMultilevel"/>
    <w:tmpl w:val="9D1CA5FC"/>
    <w:lvl w:ilvl="0" w:tplc="3F9A5632">
      <w:start w:val="1"/>
      <w:numFmt w:val="decimal"/>
      <w:lvlText w:val="%1."/>
      <w:lvlJc w:val="left"/>
      <w:rPr>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5DF83559"/>
    <w:multiLevelType w:val="hybridMultilevel"/>
    <w:tmpl w:val="61BCC6D4"/>
    <w:lvl w:ilvl="0" w:tplc="56906C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6" w15:restartNumberingAfterBreak="0">
    <w:nsid w:val="5EBF1D6A"/>
    <w:multiLevelType w:val="hybridMultilevel"/>
    <w:tmpl w:val="439E8EE0"/>
    <w:lvl w:ilvl="0" w:tplc="0046F890">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7" w15:restartNumberingAfterBreak="0">
    <w:nsid w:val="5EED7888"/>
    <w:multiLevelType w:val="hybridMultilevel"/>
    <w:tmpl w:val="81C874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8" w15:restartNumberingAfterBreak="0">
    <w:nsid w:val="5F24223F"/>
    <w:multiLevelType w:val="hybridMultilevel"/>
    <w:tmpl w:val="2632D2FE"/>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62035A98"/>
    <w:multiLevelType w:val="hybridMultilevel"/>
    <w:tmpl w:val="A8649320"/>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6228658A"/>
    <w:multiLevelType w:val="hybridMultilevel"/>
    <w:tmpl w:val="56B8421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636B520B"/>
    <w:multiLevelType w:val="hybridMultilevel"/>
    <w:tmpl w:val="BF964EA4"/>
    <w:lvl w:ilvl="0" w:tplc="0046F890">
      <w:start w:val="1"/>
      <w:numFmt w:val="bullet"/>
      <w:lvlText w:val=""/>
      <w:lvlJc w:val="left"/>
      <w:pPr>
        <w:ind w:left="360" w:hanging="360"/>
      </w:pPr>
      <w:rPr>
        <w:rFonts w:ascii="Symbol" w:hAnsi="Symbol" w:hint="default"/>
      </w:rPr>
    </w:lvl>
    <w:lvl w:ilvl="1" w:tplc="4E987884">
      <w:numFmt w:val="bullet"/>
      <w:lvlText w:val="•"/>
      <w:lvlJc w:val="left"/>
      <w:pPr>
        <w:ind w:left="1080" w:hanging="360"/>
      </w:pPr>
      <w:rPr>
        <w:rFonts w:ascii="Times New Roman" w:eastAsia="Times New Roman" w:hAnsi="Times New Roman" w:cs="Times New Roman"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2" w15:restartNumberingAfterBreak="0">
    <w:nsid w:val="63DB1E10"/>
    <w:multiLevelType w:val="hybridMultilevel"/>
    <w:tmpl w:val="1F66012E"/>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63DD603A"/>
    <w:multiLevelType w:val="hybridMultilevel"/>
    <w:tmpl w:val="B76AF4FA"/>
    <w:lvl w:ilvl="0" w:tplc="FFFFFFFF">
      <w:start w:val="1"/>
      <w:numFmt w:val="bullet"/>
      <w:lvlText w:val=""/>
      <w:lvlJc w:val="left"/>
      <w:pPr>
        <w:ind w:left="720" w:hanging="360"/>
      </w:pPr>
      <w:rPr>
        <w:rFonts w:ascii="Symbol" w:hAnsi="Symbol" w:hint="default"/>
      </w:rPr>
    </w:lvl>
    <w:lvl w:ilvl="1" w:tplc="4288BEEE">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4" w15:restartNumberingAfterBreak="0">
    <w:nsid w:val="6434667B"/>
    <w:multiLevelType w:val="hybridMultilevel"/>
    <w:tmpl w:val="85582AB6"/>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5" w15:restartNumberingAfterBreak="0">
    <w:nsid w:val="645C56C2"/>
    <w:multiLevelType w:val="hybridMultilevel"/>
    <w:tmpl w:val="5D3ADA00"/>
    <w:lvl w:ilvl="0" w:tplc="CF78D2AA">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15:restartNumberingAfterBreak="0">
    <w:nsid w:val="64BE07B0"/>
    <w:multiLevelType w:val="hybridMultilevel"/>
    <w:tmpl w:val="E5BE560A"/>
    <w:lvl w:ilvl="0" w:tplc="4288BEEE">
      <w:start w:val="1"/>
      <w:numFmt w:val="bullet"/>
      <w:lvlText w:val=""/>
      <w:lvlJc w:val="left"/>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65BB0F82"/>
    <w:multiLevelType w:val="hybridMultilevel"/>
    <w:tmpl w:val="429CDBFE"/>
    <w:lvl w:ilvl="0" w:tplc="3A0AEA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8" w15:restartNumberingAfterBreak="0">
    <w:nsid w:val="67817E24"/>
    <w:multiLevelType w:val="hybridMultilevel"/>
    <w:tmpl w:val="EA568294"/>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15:restartNumberingAfterBreak="0">
    <w:nsid w:val="682352D1"/>
    <w:multiLevelType w:val="hybridMultilevel"/>
    <w:tmpl w:val="BCBAAFBC"/>
    <w:lvl w:ilvl="0" w:tplc="04150005">
      <w:start w:val="1"/>
      <w:numFmt w:val="bullet"/>
      <w:lvlText w:val=""/>
      <w:lvlJc w:val="left"/>
      <w:pPr>
        <w:ind w:left="720" w:hanging="360"/>
      </w:pPr>
      <w:rPr>
        <w:rFonts w:ascii="Wingdings" w:hAnsi="Wingdings" w:hint="default"/>
        <w:strike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0" w15:restartNumberingAfterBreak="0">
    <w:nsid w:val="692E49D3"/>
    <w:multiLevelType w:val="hybridMultilevel"/>
    <w:tmpl w:val="42F06FAC"/>
    <w:lvl w:ilvl="0" w:tplc="04150005">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6B4573E2"/>
    <w:multiLevelType w:val="hybridMultilevel"/>
    <w:tmpl w:val="F10A9C80"/>
    <w:lvl w:ilvl="0" w:tplc="84A42C4A">
      <w:start w:val="1"/>
      <w:numFmt w:val="decimal"/>
      <w:lvlText w:val="%1."/>
      <w:lvlJc w:val="left"/>
      <w:pPr>
        <w:ind w:left="360" w:hanging="360"/>
      </w:pPr>
      <w:rPr>
        <w:rFonts w:hint="default"/>
        <w:b w:val="0"/>
        <w:bCs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2" w15:restartNumberingAfterBreak="0">
    <w:nsid w:val="6BB55B52"/>
    <w:multiLevelType w:val="hybridMultilevel"/>
    <w:tmpl w:val="19B8FF0C"/>
    <w:lvl w:ilvl="0" w:tplc="37AC338C">
      <w:start w:val="1"/>
      <w:numFmt w:val="bullet"/>
      <w:pStyle w:val="Achievements"/>
      <w:lvlText w:val=""/>
      <w:lvlJc w:val="left"/>
      <w:pPr>
        <w:ind w:left="720" w:hanging="360"/>
      </w:pPr>
      <w:rPr>
        <w:rFonts w:ascii="Symbol" w:hAnsi="Symbol" w:hint="default"/>
        <w:color w:val="auto"/>
        <w:sz w:val="16"/>
        <w:szCs w:val="16"/>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15:restartNumberingAfterBreak="0">
    <w:nsid w:val="6BD76141"/>
    <w:multiLevelType w:val="hybridMultilevel"/>
    <w:tmpl w:val="E0AE0D5C"/>
    <w:lvl w:ilvl="0" w:tplc="D1A8B5E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6C4F6CF5"/>
    <w:multiLevelType w:val="hybridMultilevel"/>
    <w:tmpl w:val="924270C6"/>
    <w:name w:val="WW8Num1532225"/>
    <w:lvl w:ilvl="0" w:tplc="53F41B6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5" w15:restartNumberingAfterBreak="0">
    <w:nsid w:val="6D5C4008"/>
    <w:multiLevelType w:val="multilevel"/>
    <w:tmpl w:val="D0668A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6" w15:restartNumberingAfterBreak="0">
    <w:nsid w:val="6DE35B9C"/>
    <w:multiLevelType w:val="hybridMultilevel"/>
    <w:tmpl w:val="7BC601BE"/>
    <w:lvl w:ilvl="0" w:tplc="7DEE8932">
      <w:start w:val="1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6E6442A4"/>
    <w:multiLevelType w:val="hybridMultilevel"/>
    <w:tmpl w:val="A9583930"/>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6E656937"/>
    <w:multiLevelType w:val="hybridMultilevel"/>
    <w:tmpl w:val="84B8F788"/>
    <w:lvl w:ilvl="0" w:tplc="EB68B0A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9" w15:restartNumberingAfterBreak="0">
    <w:nsid w:val="6F0F6067"/>
    <w:multiLevelType w:val="hybridMultilevel"/>
    <w:tmpl w:val="8C90E482"/>
    <w:lvl w:ilvl="0" w:tplc="CA1C0BDA">
      <w:start w:val="1"/>
      <w:numFmt w:val="decimal"/>
      <w:lvlText w:val="%1."/>
      <w:lvlJc w:val="left"/>
      <w:pPr>
        <w:ind w:left="720" w:hanging="360"/>
      </w:pPr>
      <w:rPr>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0" w15:restartNumberingAfterBreak="0">
    <w:nsid w:val="6F2B1922"/>
    <w:multiLevelType w:val="hybridMultilevel"/>
    <w:tmpl w:val="C5C83526"/>
    <w:lvl w:ilvl="0" w:tplc="EB68B0A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1" w15:restartNumberingAfterBreak="0">
    <w:nsid w:val="6F48741A"/>
    <w:multiLevelType w:val="hybridMultilevel"/>
    <w:tmpl w:val="D714C1F2"/>
    <w:lvl w:ilvl="0" w:tplc="0046F89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6FAF551F"/>
    <w:multiLevelType w:val="multilevel"/>
    <w:tmpl w:val="8E328D14"/>
    <w:lvl w:ilvl="0">
      <w:start w:val="8"/>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13" w15:restartNumberingAfterBreak="0">
    <w:nsid w:val="6FCD5C91"/>
    <w:multiLevelType w:val="hybridMultilevel"/>
    <w:tmpl w:val="F7FC3DEE"/>
    <w:lvl w:ilvl="0" w:tplc="04150005">
      <w:start w:val="1"/>
      <w:numFmt w:val="bullet"/>
      <w:lvlText w:val=""/>
      <w:lvlJc w:val="left"/>
      <w:pPr>
        <w:ind w:left="717" w:hanging="360"/>
      </w:pPr>
      <w:rPr>
        <w:rFonts w:ascii="Wingdings" w:hAnsi="Wingdings" w:hint="default"/>
      </w:rPr>
    </w:lvl>
    <w:lvl w:ilvl="1" w:tplc="04150003">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214" w15:restartNumberingAfterBreak="0">
    <w:nsid w:val="700A0489"/>
    <w:multiLevelType w:val="hybridMultilevel"/>
    <w:tmpl w:val="2EFE1714"/>
    <w:lvl w:ilvl="0" w:tplc="98AA15D4">
      <w:start w:val="1"/>
      <w:numFmt w:val="bullet"/>
      <w:lvlText w:val=""/>
      <w:lvlJc w:val="left"/>
      <w:pPr>
        <w:ind w:left="786" w:hanging="360"/>
      </w:pPr>
      <w:rPr>
        <w:rFonts w:ascii="Symbol" w:hAnsi="Symbol" w:hint="default"/>
        <w:color w:val="auto"/>
        <w:sz w:val="24"/>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5" w15:restartNumberingAfterBreak="0">
    <w:nsid w:val="70843DAA"/>
    <w:multiLevelType w:val="hybridMultilevel"/>
    <w:tmpl w:val="A906CDC0"/>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6" w15:restartNumberingAfterBreak="0">
    <w:nsid w:val="70EF41E4"/>
    <w:multiLevelType w:val="hybridMultilevel"/>
    <w:tmpl w:val="F8E29B8A"/>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7" w15:restartNumberingAfterBreak="0">
    <w:nsid w:val="713426AA"/>
    <w:multiLevelType w:val="hybridMultilevel"/>
    <w:tmpl w:val="FB0A6B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8" w15:restartNumberingAfterBreak="0">
    <w:nsid w:val="716217BB"/>
    <w:multiLevelType w:val="hybridMultilevel"/>
    <w:tmpl w:val="276A7A4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9" w15:restartNumberingAfterBreak="0">
    <w:nsid w:val="71BA4B00"/>
    <w:multiLevelType w:val="hybridMultilevel"/>
    <w:tmpl w:val="25DCC914"/>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71E06989"/>
    <w:multiLevelType w:val="hybridMultilevel"/>
    <w:tmpl w:val="DD640220"/>
    <w:lvl w:ilvl="0" w:tplc="7DF8258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1" w15:restartNumberingAfterBreak="0">
    <w:nsid w:val="72E62EB7"/>
    <w:multiLevelType w:val="hybridMultilevel"/>
    <w:tmpl w:val="E2E65466"/>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2" w15:restartNumberingAfterBreak="0">
    <w:nsid w:val="731A6DBD"/>
    <w:multiLevelType w:val="hybridMultilevel"/>
    <w:tmpl w:val="924CFA62"/>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3" w15:restartNumberingAfterBreak="0">
    <w:nsid w:val="731D7212"/>
    <w:multiLevelType w:val="hybridMultilevel"/>
    <w:tmpl w:val="FF28475C"/>
    <w:lvl w:ilvl="0" w:tplc="04150005">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4" w15:restartNumberingAfterBreak="0">
    <w:nsid w:val="738E55B7"/>
    <w:multiLevelType w:val="hybridMultilevel"/>
    <w:tmpl w:val="4F501C8C"/>
    <w:lvl w:ilvl="0" w:tplc="EB68B0A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5" w15:restartNumberingAfterBreak="0">
    <w:nsid w:val="74302AE2"/>
    <w:multiLevelType w:val="hybridMultilevel"/>
    <w:tmpl w:val="D5E65642"/>
    <w:lvl w:ilvl="0" w:tplc="CBDC65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6" w15:restartNumberingAfterBreak="0">
    <w:nsid w:val="74B356D3"/>
    <w:multiLevelType w:val="hybridMultilevel"/>
    <w:tmpl w:val="6A84A0CC"/>
    <w:lvl w:ilvl="0" w:tplc="EB68B0A6">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7" w15:restartNumberingAfterBreak="0">
    <w:nsid w:val="76684594"/>
    <w:multiLevelType w:val="multilevel"/>
    <w:tmpl w:val="1A6E6558"/>
    <w:lvl w:ilvl="0">
      <w:start w:val="1"/>
      <w:numFmt w:val="decimal"/>
      <w:lvlText w:val="%1."/>
      <w:lvlJc w:val="left"/>
      <w:pPr>
        <w:tabs>
          <w:tab w:val="num" w:pos="426"/>
        </w:tabs>
        <w:ind w:left="426" w:hanging="360"/>
      </w:pPr>
    </w:lvl>
    <w:lvl w:ilvl="1">
      <w:start w:val="1"/>
      <w:numFmt w:val="decimal"/>
      <w:lvlText w:val="%2."/>
      <w:lvlJc w:val="left"/>
      <w:pPr>
        <w:tabs>
          <w:tab w:val="num" w:pos="786"/>
        </w:tabs>
        <w:ind w:left="786" w:hanging="360"/>
      </w:pPr>
    </w:lvl>
    <w:lvl w:ilvl="2">
      <w:start w:val="1"/>
      <w:numFmt w:val="decimal"/>
      <w:lvlText w:val="%3."/>
      <w:lvlJc w:val="left"/>
      <w:pPr>
        <w:tabs>
          <w:tab w:val="num" w:pos="1146"/>
        </w:tabs>
        <w:ind w:left="1146" w:hanging="360"/>
      </w:pPr>
    </w:lvl>
    <w:lvl w:ilvl="3">
      <w:start w:val="1"/>
      <w:numFmt w:val="decimal"/>
      <w:lvlText w:val="%4."/>
      <w:lvlJc w:val="left"/>
      <w:pPr>
        <w:tabs>
          <w:tab w:val="num" w:pos="1506"/>
        </w:tabs>
        <w:ind w:left="1506" w:hanging="360"/>
      </w:pPr>
    </w:lvl>
    <w:lvl w:ilvl="4">
      <w:start w:val="1"/>
      <w:numFmt w:val="decimal"/>
      <w:lvlText w:val="%5."/>
      <w:lvlJc w:val="left"/>
      <w:pPr>
        <w:tabs>
          <w:tab w:val="num" w:pos="1866"/>
        </w:tabs>
        <w:ind w:left="1866" w:hanging="360"/>
      </w:pPr>
    </w:lvl>
    <w:lvl w:ilvl="5">
      <w:start w:val="1"/>
      <w:numFmt w:val="decimal"/>
      <w:lvlText w:val="%6."/>
      <w:lvlJc w:val="left"/>
      <w:pPr>
        <w:tabs>
          <w:tab w:val="num" w:pos="2226"/>
        </w:tabs>
        <w:ind w:left="2226" w:hanging="360"/>
      </w:pPr>
    </w:lvl>
    <w:lvl w:ilvl="6">
      <w:start w:val="1"/>
      <w:numFmt w:val="decimal"/>
      <w:lvlText w:val="%7."/>
      <w:lvlJc w:val="left"/>
      <w:pPr>
        <w:tabs>
          <w:tab w:val="num" w:pos="2586"/>
        </w:tabs>
        <w:ind w:left="2586" w:hanging="360"/>
      </w:pPr>
    </w:lvl>
    <w:lvl w:ilvl="7">
      <w:start w:val="1"/>
      <w:numFmt w:val="decimal"/>
      <w:lvlText w:val="%8."/>
      <w:lvlJc w:val="left"/>
      <w:pPr>
        <w:tabs>
          <w:tab w:val="num" w:pos="2946"/>
        </w:tabs>
        <w:ind w:left="2946" w:hanging="360"/>
      </w:pPr>
    </w:lvl>
    <w:lvl w:ilvl="8">
      <w:start w:val="1"/>
      <w:numFmt w:val="decimal"/>
      <w:lvlText w:val="%9."/>
      <w:lvlJc w:val="left"/>
      <w:pPr>
        <w:tabs>
          <w:tab w:val="num" w:pos="3306"/>
        </w:tabs>
        <w:ind w:left="3306" w:hanging="360"/>
      </w:pPr>
    </w:lvl>
  </w:abstractNum>
  <w:abstractNum w:abstractNumId="228" w15:restartNumberingAfterBreak="0">
    <w:nsid w:val="76D6512D"/>
    <w:multiLevelType w:val="hybridMultilevel"/>
    <w:tmpl w:val="903260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9" w15:restartNumberingAfterBreak="0">
    <w:nsid w:val="76F97EF1"/>
    <w:multiLevelType w:val="hybridMultilevel"/>
    <w:tmpl w:val="553E8A74"/>
    <w:lvl w:ilvl="0" w:tplc="0C36D728">
      <w:start w:val="3"/>
      <w:numFmt w:val="decimal"/>
      <w:lvlText w:val="%1."/>
      <w:lvlJc w:val="left"/>
      <w:rPr>
        <w:rFonts w:hint="default"/>
        <w:b w:val="0"/>
        <w:bCs/>
        <w:i w:val="0"/>
        <w:iCs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77EC7D74"/>
    <w:multiLevelType w:val="hybridMultilevel"/>
    <w:tmpl w:val="39F6072C"/>
    <w:lvl w:ilvl="0" w:tplc="7B34051A">
      <w:start w:val="12"/>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7938341D"/>
    <w:multiLevelType w:val="hybridMultilevel"/>
    <w:tmpl w:val="176E2F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7A362ECE"/>
    <w:multiLevelType w:val="hybridMultilevel"/>
    <w:tmpl w:val="C178A360"/>
    <w:name w:val="WW8Num1552"/>
    <w:lvl w:ilvl="0" w:tplc="6974FE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7AAE29B0"/>
    <w:multiLevelType w:val="hybridMultilevel"/>
    <w:tmpl w:val="06D22660"/>
    <w:lvl w:ilvl="0" w:tplc="A092718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7AD76878"/>
    <w:multiLevelType w:val="hybridMultilevel"/>
    <w:tmpl w:val="F71EBF6A"/>
    <w:lvl w:ilvl="0" w:tplc="6ACC8ECE">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5" w15:restartNumberingAfterBreak="0">
    <w:nsid w:val="7B402139"/>
    <w:multiLevelType w:val="hybridMultilevel"/>
    <w:tmpl w:val="5B5419BE"/>
    <w:lvl w:ilvl="0" w:tplc="7010842C">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7B7B6F98"/>
    <w:multiLevelType w:val="hybridMultilevel"/>
    <w:tmpl w:val="B5DC4874"/>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7" w15:restartNumberingAfterBreak="0">
    <w:nsid w:val="7C4B1FD2"/>
    <w:multiLevelType w:val="hybridMultilevel"/>
    <w:tmpl w:val="EC1CA362"/>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8" w15:restartNumberingAfterBreak="0">
    <w:nsid w:val="7C5068AB"/>
    <w:multiLevelType w:val="hybridMultilevel"/>
    <w:tmpl w:val="CE9CEC80"/>
    <w:lvl w:ilvl="0" w:tplc="8460CC80">
      <w:start w:val="1"/>
      <w:numFmt w:val="decimal"/>
      <w:lvlText w:val="%1."/>
      <w:lvlJc w:val="left"/>
      <w:pPr>
        <w:ind w:left="50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9" w15:restartNumberingAfterBreak="0">
    <w:nsid w:val="7C830344"/>
    <w:multiLevelType w:val="hybridMultilevel"/>
    <w:tmpl w:val="E39A4356"/>
    <w:lvl w:ilvl="0" w:tplc="45F8D0AC">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40" w15:restartNumberingAfterBreak="0">
    <w:nsid w:val="7CF173CC"/>
    <w:multiLevelType w:val="hybridMultilevel"/>
    <w:tmpl w:val="170A26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7D951EDA"/>
    <w:multiLevelType w:val="hybridMultilevel"/>
    <w:tmpl w:val="B8681FE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7E44486C"/>
    <w:multiLevelType w:val="hybridMultilevel"/>
    <w:tmpl w:val="F81A9BBC"/>
    <w:lvl w:ilvl="0" w:tplc="0FD4918E">
      <w:start w:val="1"/>
      <w:numFmt w:val="decimal"/>
      <w:lvlText w:val="%1."/>
      <w:lvlJc w:val="left"/>
      <w:rPr>
        <w:rFonts w:ascii="Calibri" w:hAnsi="Calibri" w:cs="Calibri"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3" w15:restartNumberingAfterBreak="0">
    <w:nsid w:val="7E445126"/>
    <w:multiLevelType w:val="hybridMultilevel"/>
    <w:tmpl w:val="FA30A600"/>
    <w:lvl w:ilvl="0" w:tplc="237C992E">
      <w:start w:val="1"/>
      <w:numFmt w:val="decimal"/>
      <w:lvlText w:val="%1."/>
      <w:lvlJc w:val="left"/>
      <w:pPr>
        <w:ind w:left="360" w:hanging="360"/>
      </w:pPr>
      <w:rPr>
        <w:rFonts w:hint="default"/>
        <w:i w:val="0"/>
        <w:iCs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4" w15:restartNumberingAfterBreak="0">
    <w:nsid w:val="7E5D03F7"/>
    <w:multiLevelType w:val="hybridMultilevel"/>
    <w:tmpl w:val="B9BE3E60"/>
    <w:lvl w:ilvl="0" w:tplc="04150005">
      <w:start w:val="1"/>
      <w:numFmt w:val="bullet"/>
      <w:lvlText w:val=""/>
      <w:lvlJc w:val="left"/>
      <w:pPr>
        <w:ind w:left="785" w:hanging="360"/>
      </w:pPr>
      <w:rPr>
        <w:rFonts w:ascii="Wingdings" w:hAnsi="Wingdings" w:hint="default"/>
        <w:color w:val="auto"/>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245" w15:restartNumberingAfterBreak="0">
    <w:nsid w:val="7E6544DD"/>
    <w:multiLevelType w:val="hybridMultilevel"/>
    <w:tmpl w:val="E07A52CA"/>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6" w15:restartNumberingAfterBreak="0">
    <w:nsid w:val="7EC22FDB"/>
    <w:multiLevelType w:val="hybridMultilevel"/>
    <w:tmpl w:val="56902A52"/>
    <w:lvl w:ilvl="0" w:tplc="1584EE9A">
      <w:start w:val="1"/>
      <w:numFmt w:val="decimal"/>
      <w:lvlText w:val="%1."/>
      <w:lvlJc w:val="left"/>
      <w:pPr>
        <w:ind w:left="360" w:hanging="360"/>
      </w:pPr>
      <w:rPr>
        <w:rFonts w:hint="default"/>
        <w:i w:val="0"/>
        <w:iCs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7" w15:restartNumberingAfterBreak="0">
    <w:nsid w:val="7EED2006"/>
    <w:multiLevelType w:val="hybridMultilevel"/>
    <w:tmpl w:val="57EEAFA0"/>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8" w15:restartNumberingAfterBreak="0">
    <w:nsid w:val="7F901AA9"/>
    <w:multiLevelType w:val="hybridMultilevel"/>
    <w:tmpl w:val="5BBEE484"/>
    <w:lvl w:ilvl="0" w:tplc="337A5C22">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164928032">
    <w:abstractNumId w:val="202"/>
  </w:num>
  <w:num w:numId="2" w16cid:durableId="163258817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4306175">
    <w:abstractNumId w:val="162"/>
  </w:num>
  <w:num w:numId="4" w16cid:durableId="1987736410">
    <w:abstractNumId w:val="76"/>
  </w:num>
  <w:num w:numId="5" w16cid:durableId="83380433">
    <w:abstractNumId w:val="51"/>
  </w:num>
  <w:num w:numId="6" w16cid:durableId="1345401602">
    <w:abstractNumId w:val="100"/>
  </w:num>
  <w:num w:numId="7" w16cid:durableId="166799017">
    <w:abstractNumId w:val="107"/>
  </w:num>
  <w:num w:numId="8" w16cid:durableId="1380323399">
    <w:abstractNumId w:val="167"/>
  </w:num>
  <w:num w:numId="9" w16cid:durableId="773865132">
    <w:abstractNumId w:val="147"/>
  </w:num>
  <w:num w:numId="10" w16cid:durableId="353960906">
    <w:abstractNumId w:val="128"/>
  </w:num>
  <w:num w:numId="11" w16cid:durableId="396175268">
    <w:abstractNumId w:val="60"/>
  </w:num>
  <w:num w:numId="12" w16cid:durableId="1712075082">
    <w:abstractNumId w:val="45"/>
  </w:num>
  <w:num w:numId="13" w16cid:durableId="693001581">
    <w:abstractNumId w:val="74"/>
  </w:num>
  <w:num w:numId="14" w16cid:durableId="1990549201">
    <w:abstractNumId w:val="178"/>
  </w:num>
  <w:num w:numId="15" w16cid:durableId="864905202">
    <w:abstractNumId w:val="157"/>
  </w:num>
  <w:num w:numId="16" w16cid:durableId="1973175511">
    <w:abstractNumId w:val="211"/>
  </w:num>
  <w:num w:numId="17" w16cid:durableId="649403323">
    <w:abstractNumId w:val="217"/>
  </w:num>
  <w:num w:numId="18" w16cid:durableId="2134325658">
    <w:abstractNumId w:val="146"/>
  </w:num>
  <w:num w:numId="19" w16cid:durableId="454910963">
    <w:abstractNumId w:val="78"/>
  </w:num>
  <w:num w:numId="20" w16cid:durableId="786436582">
    <w:abstractNumId w:val="25"/>
  </w:num>
  <w:num w:numId="21" w16cid:durableId="1612516680">
    <w:abstractNumId w:val="47"/>
  </w:num>
  <w:num w:numId="22" w16cid:durableId="1011302874">
    <w:abstractNumId w:val="49"/>
  </w:num>
  <w:num w:numId="23" w16cid:durableId="2100060979">
    <w:abstractNumId w:val="214"/>
  </w:num>
  <w:num w:numId="24" w16cid:durableId="1546408798">
    <w:abstractNumId w:val="139"/>
  </w:num>
  <w:num w:numId="25" w16cid:durableId="1981301014">
    <w:abstractNumId w:val="42"/>
  </w:num>
  <w:num w:numId="26" w16cid:durableId="513106218">
    <w:abstractNumId w:val="56"/>
  </w:num>
  <w:num w:numId="27" w16cid:durableId="1661538901">
    <w:abstractNumId w:val="64"/>
  </w:num>
  <w:num w:numId="28" w16cid:durableId="2106338839">
    <w:abstractNumId w:val="27"/>
  </w:num>
  <w:num w:numId="29" w16cid:durableId="1905213396">
    <w:abstractNumId w:val="77"/>
  </w:num>
  <w:num w:numId="30" w16cid:durableId="1830633947">
    <w:abstractNumId w:val="99"/>
  </w:num>
  <w:num w:numId="31" w16cid:durableId="870797503">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1006513">
    <w:abstractNumId w:val="66"/>
  </w:num>
  <w:num w:numId="33" w16cid:durableId="508952798">
    <w:abstractNumId w:val="171"/>
  </w:num>
  <w:num w:numId="34" w16cid:durableId="2020505025">
    <w:abstractNumId w:val="140"/>
  </w:num>
  <w:num w:numId="35" w16cid:durableId="1281575165">
    <w:abstractNumId w:val="91"/>
  </w:num>
  <w:num w:numId="36" w16cid:durableId="1659535052">
    <w:abstractNumId w:val="67"/>
  </w:num>
  <w:num w:numId="37" w16cid:durableId="902908920">
    <w:abstractNumId w:val="220"/>
  </w:num>
  <w:num w:numId="38" w16cid:durableId="554975805">
    <w:abstractNumId w:val="112"/>
  </w:num>
  <w:num w:numId="39" w16cid:durableId="1512842257">
    <w:abstractNumId w:val="35"/>
  </w:num>
  <w:num w:numId="40" w16cid:durableId="1768114887">
    <w:abstractNumId w:val="117"/>
  </w:num>
  <w:num w:numId="41" w16cid:durableId="5717297">
    <w:abstractNumId w:val="17"/>
  </w:num>
  <w:num w:numId="42" w16cid:durableId="1255364125">
    <w:abstractNumId w:val="8"/>
  </w:num>
  <w:num w:numId="43" w16cid:durableId="1843743712">
    <w:abstractNumId w:val="185"/>
  </w:num>
  <w:num w:numId="44" w16cid:durableId="406655009">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22992845">
    <w:abstractNumId w:val="245"/>
  </w:num>
  <w:num w:numId="46" w16cid:durableId="659770946">
    <w:abstractNumId w:val="145"/>
  </w:num>
  <w:num w:numId="47" w16cid:durableId="43189036">
    <w:abstractNumId w:val="48"/>
  </w:num>
  <w:num w:numId="48" w16cid:durableId="1895508043">
    <w:abstractNumId w:val="148"/>
  </w:num>
  <w:num w:numId="49" w16cid:durableId="2032140506">
    <w:abstractNumId w:val="113"/>
  </w:num>
  <w:num w:numId="50" w16cid:durableId="1187526670">
    <w:abstractNumId w:val="21"/>
  </w:num>
  <w:num w:numId="51" w16cid:durableId="658122915">
    <w:abstractNumId w:val="94"/>
  </w:num>
  <w:num w:numId="52" w16cid:durableId="1066100341">
    <w:abstractNumId w:val="184"/>
  </w:num>
  <w:num w:numId="53" w16cid:durableId="1713458891">
    <w:abstractNumId w:val="43"/>
  </w:num>
  <w:num w:numId="54" w16cid:durableId="206307724">
    <w:abstractNumId w:val="177"/>
  </w:num>
  <w:num w:numId="55" w16cid:durableId="189220553">
    <w:abstractNumId w:val="52"/>
  </w:num>
  <w:num w:numId="56" w16cid:durableId="1365205296">
    <w:abstractNumId w:val="92"/>
  </w:num>
  <w:num w:numId="57" w16cid:durableId="843784525">
    <w:abstractNumId w:val="11"/>
  </w:num>
  <w:num w:numId="58" w16cid:durableId="1034695071">
    <w:abstractNumId w:val="95"/>
  </w:num>
  <w:num w:numId="59" w16cid:durableId="1813911880">
    <w:abstractNumId w:val="174"/>
  </w:num>
  <w:num w:numId="60" w16cid:durableId="337467352">
    <w:abstractNumId w:val="242"/>
  </w:num>
  <w:num w:numId="61" w16cid:durableId="898055377">
    <w:abstractNumId w:val="225"/>
  </w:num>
  <w:num w:numId="62" w16cid:durableId="1281061928">
    <w:abstractNumId w:val="134"/>
  </w:num>
  <w:num w:numId="63" w16cid:durableId="30033496">
    <w:abstractNumId w:val="231"/>
  </w:num>
  <w:num w:numId="64" w16cid:durableId="1830517329">
    <w:abstractNumId w:val="227"/>
  </w:num>
  <w:num w:numId="65" w16cid:durableId="1258518209">
    <w:abstractNumId w:val="111"/>
  </w:num>
  <w:num w:numId="66" w16cid:durableId="322704252">
    <w:abstractNumId w:val="201"/>
  </w:num>
  <w:num w:numId="67" w16cid:durableId="1009256151">
    <w:abstractNumId w:val="18"/>
  </w:num>
  <w:num w:numId="68" w16cid:durableId="485318122">
    <w:abstractNumId w:val="239"/>
  </w:num>
  <w:num w:numId="69" w16cid:durableId="809253253">
    <w:abstractNumId w:val="173"/>
  </w:num>
  <w:num w:numId="70" w16cid:durableId="1654479856">
    <w:abstractNumId w:val="191"/>
  </w:num>
  <w:num w:numId="71" w16cid:durableId="1229615666">
    <w:abstractNumId w:val="40"/>
  </w:num>
  <w:num w:numId="72" w16cid:durableId="981621286">
    <w:abstractNumId w:val="73"/>
  </w:num>
  <w:num w:numId="73" w16cid:durableId="483008254">
    <w:abstractNumId w:val="93"/>
  </w:num>
  <w:num w:numId="74" w16cid:durableId="998969053">
    <w:abstractNumId w:val="57"/>
  </w:num>
  <w:num w:numId="75" w16cid:durableId="1496216766">
    <w:abstractNumId w:val="90"/>
  </w:num>
  <w:num w:numId="76" w16cid:durableId="2093156383">
    <w:abstractNumId w:val="29"/>
  </w:num>
  <w:num w:numId="77" w16cid:durableId="1175805580">
    <w:abstractNumId w:val="197"/>
  </w:num>
  <w:num w:numId="78" w16cid:durableId="1744450279">
    <w:abstractNumId w:val="203"/>
  </w:num>
  <w:num w:numId="79" w16cid:durableId="1968468880">
    <w:abstractNumId w:val="213"/>
  </w:num>
  <w:num w:numId="80" w16cid:durableId="810441190">
    <w:abstractNumId w:val="223"/>
  </w:num>
  <w:num w:numId="81" w16cid:durableId="267591818">
    <w:abstractNumId w:val="154"/>
  </w:num>
  <w:num w:numId="82" w16cid:durableId="1989283440">
    <w:abstractNumId w:val="142"/>
  </w:num>
  <w:num w:numId="83" w16cid:durableId="311106910">
    <w:abstractNumId w:val="195"/>
  </w:num>
  <w:num w:numId="84" w16cid:durableId="1575508081">
    <w:abstractNumId w:val="175"/>
  </w:num>
  <w:num w:numId="85" w16cid:durableId="598416667">
    <w:abstractNumId w:val="58"/>
  </w:num>
  <w:num w:numId="86" w16cid:durableId="1255628725">
    <w:abstractNumId w:val="123"/>
  </w:num>
  <w:num w:numId="87" w16cid:durableId="2001349537">
    <w:abstractNumId w:val="121"/>
  </w:num>
  <w:num w:numId="88" w16cid:durableId="44062523">
    <w:abstractNumId w:val="246"/>
  </w:num>
  <w:num w:numId="89" w16cid:durableId="1247151760">
    <w:abstractNumId w:val="106"/>
  </w:num>
  <w:num w:numId="90" w16cid:durableId="2001304354">
    <w:abstractNumId w:val="165"/>
  </w:num>
  <w:num w:numId="91" w16cid:durableId="576866991">
    <w:abstractNumId w:val="5"/>
  </w:num>
  <w:num w:numId="92" w16cid:durableId="1929776994">
    <w:abstractNumId w:val="182"/>
  </w:num>
  <w:num w:numId="93" w16cid:durableId="1643803708">
    <w:abstractNumId w:val="119"/>
  </w:num>
  <w:num w:numId="94" w16cid:durableId="1922637741">
    <w:abstractNumId w:val="65"/>
  </w:num>
  <w:num w:numId="95" w16cid:durableId="1990858482">
    <w:abstractNumId w:val="38"/>
  </w:num>
  <w:num w:numId="96" w16cid:durableId="1679037466">
    <w:abstractNumId w:val="122"/>
  </w:num>
  <w:num w:numId="97" w16cid:durableId="1712457893">
    <w:abstractNumId w:val="183"/>
  </w:num>
  <w:num w:numId="98" w16cid:durableId="1284573935">
    <w:abstractNumId w:val="103"/>
  </w:num>
  <w:num w:numId="99" w16cid:durableId="512963617">
    <w:abstractNumId w:val="32"/>
  </w:num>
  <w:num w:numId="100" w16cid:durableId="564878456">
    <w:abstractNumId w:val="238"/>
  </w:num>
  <w:num w:numId="101" w16cid:durableId="729184842">
    <w:abstractNumId w:val="206"/>
  </w:num>
  <w:num w:numId="102" w16cid:durableId="1131821318">
    <w:abstractNumId w:val="169"/>
  </w:num>
  <w:num w:numId="103" w16cid:durableId="1660619544">
    <w:abstractNumId w:val="50"/>
  </w:num>
  <w:num w:numId="104" w16cid:durableId="1287656461">
    <w:abstractNumId w:val="248"/>
  </w:num>
  <w:num w:numId="105" w16cid:durableId="1595167394">
    <w:abstractNumId w:val="150"/>
  </w:num>
  <w:num w:numId="106" w16cid:durableId="1765565427">
    <w:abstractNumId w:val="59"/>
  </w:num>
  <w:num w:numId="107" w16cid:durableId="531188466">
    <w:abstractNumId w:val="187"/>
  </w:num>
  <w:num w:numId="108" w16cid:durableId="2031297551">
    <w:abstractNumId w:val="181"/>
  </w:num>
  <w:num w:numId="109" w16cid:durableId="434793523">
    <w:abstractNumId w:val="126"/>
  </w:num>
  <w:num w:numId="110" w16cid:durableId="543563400">
    <w:abstractNumId w:val="233"/>
  </w:num>
  <w:num w:numId="111" w16cid:durableId="110788271">
    <w:abstractNumId w:val="104"/>
  </w:num>
  <w:num w:numId="112" w16cid:durableId="1307396818">
    <w:abstractNumId w:val="243"/>
  </w:num>
  <w:num w:numId="113" w16cid:durableId="762071248">
    <w:abstractNumId w:val="81"/>
  </w:num>
  <w:num w:numId="114" w16cid:durableId="309793226">
    <w:abstractNumId w:val="4"/>
  </w:num>
  <w:num w:numId="115" w16cid:durableId="383145703">
    <w:abstractNumId w:val="110"/>
  </w:num>
  <w:num w:numId="116" w16cid:durableId="352078787">
    <w:abstractNumId w:val="30"/>
  </w:num>
  <w:num w:numId="117" w16cid:durableId="1338726858">
    <w:abstractNumId w:val="115"/>
  </w:num>
  <w:num w:numId="118" w16cid:durableId="1736514674">
    <w:abstractNumId w:val="109"/>
  </w:num>
  <w:num w:numId="119" w16cid:durableId="2022076446">
    <w:abstractNumId w:val="133"/>
  </w:num>
  <w:num w:numId="120" w16cid:durableId="120538607">
    <w:abstractNumId w:val="53"/>
  </w:num>
  <w:num w:numId="121" w16cid:durableId="735472966">
    <w:abstractNumId w:val="212"/>
  </w:num>
  <w:num w:numId="122" w16cid:durableId="1837761764">
    <w:abstractNumId w:val="83"/>
  </w:num>
  <w:num w:numId="123" w16cid:durableId="1613826396">
    <w:abstractNumId w:val="141"/>
  </w:num>
  <w:num w:numId="124" w16cid:durableId="759106668">
    <w:abstractNumId w:val="226"/>
  </w:num>
  <w:num w:numId="125" w16cid:durableId="1140996627">
    <w:abstractNumId w:val="28"/>
  </w:num>
  <w:num w:numId="126" w16cid:durableId="840848508">
    <w:abstractNumId w:val="210"/>
  </w:num>
  <w:num w:numId="127" w16cid:durableId="1849517193">
    <w:abstractNumId w:val="208"/>
  </w:num>
  <w:num w:numId="128" w16cid:durableId="662858760">
    <w:abstractNumId w:val="205"/>
  </w:num>
  <w:num w:numId="129" w16cid:durableId="735739870">
    <w:abstractNumId w:val="131"/>
  </w:num>
  <w:num w:numId="130" w16cid:durableId="1141849853">
    <w:abstractNumId w:val="55"/>
  </w:num>
  <w:num w:numId="131" w16cid:durableId="796920361">
    <w:abstractNumId w:val="7"/>
  </w:num>
  <w:num w:numId="132" w16cid:durableId="1788426922">
    <w:abstractNumId w:val="137"/>
  </w:num>
  <w:num w:numId="133" w16cid:durableId="1131942765">
    <w:abstractNumId w:val="199"/>
  </w:num>
  <w:num w:numId="134" w16cid:durableId="1734545141">
    <w:abstractNumId w:val="153"/>
  </w:num>
  <w:num w:numId="135" w16cid:durableId="1849177072">
    <w:abstractNumId w:val="127"/>
  </w:num>
  <w:num w:numId="136" w16cid:durableId="940379816">
    <w:abstractNumId w:val="224"/>
  </w:num>
  <w:num w:numId="137" w16cid:durableId="1818035040">
    <w:abstractNumId w:val="149"/>
  </w:num>
  <w:num w:numId="138" w16cid:durableId="769544519">
    <w:abstractNumId w:val="72"/>
  </w:num>
  <w:num w:numId="139" w16cid:durableId="1718161647">
    <w:abstractNumId w:val="132"/>
  </w:num>
  <w:num w:numId="140" w16cid:durableId="1678389330">
    <w:abstractNumId w:val="98"/>
  </w:num>
  <w:num w:numId="141" w16cid:durableId="2051343252">
    <w:abstractNumId w:val="105"/>
  </w:num>
  <w:num w:numId="142" w16cid:durableId="116801927">
    <w:abstractNumId w:val="84"/>
  </w:num>
  <w:num w:numId="143" w16cid:durableId="230190073">
    <w:abstractNumId w:val="190"/>
  </w:num>
  <w:num w:numId="144" w16cid:durableId="2054575833">
    <w:abstractNumId w:val="200"/>
  </w:num>
  <w:num w:numId="145" w16cid:durableId="485128969">
    <w:abstractNumId w:val="36"/>
  </w:num>
  <w:num w:numId="146" w16cid:durableId="1479806892">
    <w:abstractNumId w:val="186"/>
  </w:num>
  <w:num w:numId="147" w16cid:durableId="1805076515">
    <w:abstractNumId w:val="163"/>
  </w:num>
  <w:num w:numId="148" w16cid:durableId="434129458">
    <w:abstractNumId w:val="46"/>
  </w:num>
  <w:num w:numId="149" w16cid:durableId="482964527">
    <w:abstractNumId w:val="14"/>
  </w:num>
  <w:num w:numId="150" w16cid:durableId="1902598313">
    <w:abstractNumId w:val="96"/>
  </w:num>
  <w:num w:numId="151" w16cid:durableId="84306253">
    <w:abstractNumId w:val="160"/>
  </w:num>
  <w:num w:numId="152" w16cid:durableId="49118608">
    <w:abstractNumId w:val="97"/>
  </w:num>
  <w:num w:numId="153" w16cid:durableId="1149251176">
    <w:abstractNumId w:val="125"/>
  </w:num>
  <w:num w:numId="154" w16cid:durableId="210730400">
    <w:abstractNumId w:val="244"/>
  </w:num>
  <w:num w:numId="155" w16cid:durableId="752632395">
    <w:abstractNumId w:val="71"/>
  </w:num>
  <w:num w:numId="156" w16cid:durableId="2062440221">
    <w:abstractNumId w:val="102"/>
  </w:num>
  <w:num w:numId="157" w16cid:durableId="1256980702">
    <w:abstractNumId w:val="228"/>
  </w:num>
  <w:num w:numId="158" w16cid:durableId="1879582019">
    <w:abstractNumId w:val="198"/>
  </w:num>
  <w:num w:numId="159" w16cid:durableId="670447527">
    <w:abstractNumId w:val="9"/>
  </w:num>
  <w:num w:numId="160" w16cid:durableId="916552879">
    <w:abstractNumId w:val="6"/>
  </w:num>
  <w:num w:numId="161" w16cid:durableId="602805911">
    <w:abstractNumId w:val="237"/>
  </w:num>
  <w:num w:numId="162" w16cid:durableId="1319310675">
    <w:abstractNumId w:val="116"/>
  </w:num>
  <w:num w:numId="163" w16cid:durableId="1001278896">
    <w:abstractNumId w:val="118"/>
  </w:num>
  <w:num w:numId="164" w16cid:durableId="387729803">
    <w:abstractNumId w:val="155"/>
  </w:num>
  <w:num w:numId="165" w16cid:durableId="653988813">
    <w:abstractNumId w:val="130"/>
  </w:num>
  <w:num w:numId="166" w16cid:durableId="1658798896">
    <w:abstractNumId w:val="37"/>
  </w:num>
  <w:num w:numId="167" w16cid:durableId="1465349271">
    <w:abstractNumId w:val="192"/>
  </w:num>
  <w:num w:numId="168" w16cid:durableId="262419689">
    <w:abstractNumId w:val="247"/>
  </w:num>
  <w:num w:numId="169" w16cid:durableId="81532279">
    <w:abstractNumId w:val="114"/>
  </w:num>
  <w:num w:numId="170" w16cid:durableId="620958609">
    <w:abstractNumId w:val="138"/>
  </w:num>
  <w:num w:numId="171" w16cid:durableId="1383365916">
    <w:abstractNumId w:val="24"/>
  </w:num>
  <w:num w:numId="172" w16cid:durableId="2084791088">
    <w:abstractNumId w:val="189"/>
  </w:num>
  <w:num w:numId="173" w16cid:durableId="47532793">
    <w:abstractNumId w:val="89"/>
  </w:num>
  <w:num w:numId="174" w16cid:durableId="52851144">
    <w:abstractNumId w:val="16"/>
  </w:num>
  <w:num w:numId="175" w16cid:durableId="1487279807">
    <w:abstractNumId w:val="216"/>
  </w:num>
  <w:num w:numId="176" w16cid:durableId="1433893156">
    <w:abstractNumId w:val="15"/>
  </w:num>
  <w:num w:numId="177" w16cid:durableId="990914037">
    <w:abstractNumId w:val="88"/>
  </w:num>
  <w:num w:numId="178" w16cid:durableId="1324817127">
    <w:abstractNumId w:val="120"/>
  </w:num>
  <w:num w:numId="179" w16cid:durableId="1018851296">
    <w:abstractNumId w:val="19"/>
  </w:num>
  <w:num w:numId="180" w16cid:durableId="799305709">
    <w:abstractNumId w:val="31"/>
  </w:num>
  <w:num w:numId="181" w16cid:durableId="536816108">
    <w:abstractNumId w:val="236"/>
  </w:num>
  <w:num w:numId="182" w16cid:durableId="2072774795">
    <w:abstractNumId w:val="26"/>
  </w:num>
  <w:num w:numId="183" w16cid:durableId="2007198469">
    <w:abstractNumId w:val="188"/>
  </w:num>
  <w:num w:numId="184" w16cid:durableId="1628971374">
    <w:abstractNumId w:val="136"/>
  </w:num>
  <w:num w:numId="185" w16cid:durableId="965695704">
    <w:abstractNumId w:val="222"/>
  </w:num>
  <w:num w:numId="186" w16cid:durableId="569924305">
    <w:abstractNumId w:val="68"/>
  </w:num>
  <w:num w:numId="187" w16cid:durableId="1071806659">
    <w:abstractNumId w:val="41"/>
  </w:num>
  <w:num w:numId="188" w16cid:durableId="413019385">
    <w:abstractNumId w:val="221"/>
  </w:num>
  <w:num w:numId="189" w16cid:durableId="450324483">
    <w:abstractNumId w:val="54"/>
  </w:num>
  <w:num w:numId="190" w16cid:durableId="2001959062">
    <w:abstractNumId w:val="22"/>
  </w:num>
  <w:num w:numId="191" w16cid:durableId="1980841300">
    <w:abstractNumId w:val="101"/>
  </w:num>
  <w:num w:numId="192" w16cid:durableId="2008514112">
    <w:abstractNumId w:val="207"/>
  </w:num>
  <w:num w:numId="193" w16cid:durableId="545875403">
    <w:abstractNumId w:val="196"/>
  </w:num>
  <w:num w:numId="194" w16cid:durableId="1764910759">
    <w:abstractNumId w:val="215"/>
  </w:num>
  <w:num w:numId="195" w16cid:durableId="1432320111">
    <w:abstractNumId w:val="219"/>
  </w:num>
  <w:num w:numId="196" w16cid:durableId="408042880">
    <w:abstractNumId w:val="44"/>
  </w:num>
  <w:num w:numId="197" w16cid:durableId="199904904">
    <w:abstractNumId w:val="87"/>
  </w:num>
  <w:num w:numId="198" w16cid:durableId="43070358">
    <w:abstractNumId w:val="12"/>
  </w:num>
  <w:num w:numId="199" w16cid:durableId="811023943">
    <w:abstractNumId w:val="135"/>
  </w:num>
  <w:num w:numId="200" w16cid:durableId="1869833945">
    <w:abstractNumId w:val="170"/>
  </w:num>
  <w:num w:numId="201" w16cid:durableId="1372461733">
    <w:abstractNumId w:val="161"/>
  </w:num>
  <w:num w:numId="202" w16cid:durableId="1854681867">
    <w:abstractNumId w:val="152"/>
  </w:num>
  <w:num w:numId="203" w16cid:durableId="1963992569">
    <w:abstractNumId w:val="156"/>
  </w:num>
  <w:num w:numId="204" w16cid:durableId="124127811">
    <w:abstractNumId w:val="218"/>
  </w:num>
  <w:num w:numId="205" w16cid:durableId="1817067339">
    <w:abstractNumId w:val="69"/>
  </w:num>
  <w:num w:numId="206" w16cid:durableId="176175661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8713312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202669304">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662611954">
    <w:abstractNumId w:val="80"/>
  </w:num>
  <w:num w:numId="210" w16cid:durableId="672954510">
    <w:abstractNumId w:val="82"/>
  </w:num>
  <w:num w:numId="211" w16cid:durableId="793982408">
    <w:abstractNumId w:val="179"/>
  </w:num>
  <w:num w:numId="212" w16cid:durableId="2034260864">
    <w:abstractNumId w:val="10"/>
  </w:num>
  <w:num w:numId="213" w16cid:durableId="434206974">
    <w:abstractNumId w:val="172"/>
  </w:num>
  <w:num w:numId="214" w16cid:durableId="1800830970">
    <w:abstractNumId w:val="240"/>
  </w:num>
  <w:num w:numId="215" w16cid:durableId="1648051323">
    <w:abstractNumId w:val="86"/>
  </w:num>
  <w:num w:numId="216" w16cid:durableId="1895578432">
    <w:abstractNumId w:val="229"/>
  </w:num>
  <w:num w:numId="217" w16cid:durableId="1311792047">
    <w:abstractNumId w:val="108"/>
  </w:num>
  <w:num w:numId="218" w16cid:durableId="88552524">
    <w:abstractNumId w:val="124"/>
  </w:num>
  <w:num w:numId="219" w16cid:durableId="1991861739">
    <w:abstractNumId w:val="158"/>
  </w:num>
  <w:num w:numId="220" w16cid:durableId="911089533">
    <w:abstractNumId w:val="168"/>
  </w:num>
  <w:num w:numId="221" w16cid:durableId="983006310">
    <w:abstractNumId w:val="164"/>
  </w:num>
  <w:num w:numId="222" w16cid:durableId="766077648">
    <w:abstractNumId w:val="230"/>
  </w:num>
  <w:num w:numId="223" w16cid:durableId="221184090">
    <w:abstractNumId w:val="241"/>
  </w:num>
  <w:num w:numId="224" w16cid:durableId="476730173">
    <w:abstractNumId w:val="61"/>
  </w:num>
  <w:num w:numId="225" w16cid:durableId="81030610">
    <w:abstractNumId w:val="33"/>
  </w:num>
  <w:num w:numId="226" w16cid:durableId="1694915451">
    <w:abstractNumId w:val="235"/>
  </w:num>
  <w:num w:numId="227" w16cid:durableId="1035623110">
    <w:abstractNumId w:val="34"/>
  </w:num>
  <w:num w:numId="228" w16cid:durableId="899487032">
    <w:abstractNumId w:val="20"/>
  </w:num>
  <w:num w:numId="229" w16cid:durableId="1079524102">
    <w:abstractNumId w:val="70"/>
  </w:num>
  <w:num w:numId="230" w16cid:durableId="161706551">
    <w:abstractNumId w:val="63"/>
  </w:num>
  <w:num w:numId="231" w16cid:durableId="1737128059">
    <w:abstractNumId w:val="180"/>
  </w:num>
  <w:num w:numId="232" w16cid:durableId="1218127383">
    <w:abstractNumId w:val="159"/>
  </w:num>
  <w:num w:numId="233" w16cid:durableId="1872305870">
    <w:abstractNumId w:val="62"/>
  </w:num>
  <w:num w:numId="234" w16cid:durableId="1959988211">
    <w:abstractNumId w:val="193"/>
  </w:num>
  <w:num w:numId="235" w16cid:durableId="360475216">
    <w:abstractNumId w:val="151"/>
  </w:num>
  <w:num w:numId="236" w16cid:durableId="1021711173">
    <w:abstractNumId w:val="194"/>
  </w:num>
  <w:num w:numId="237" w16cid:durableId="2141918023">
    <w:abstractNumId w:val="23"/>
  </w:num>
  <w:num w:numId="238" w16cid:durableId="1198471946">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B1F"/>
    <w:rsid w:val="0000005C"/>
    <w:rsid w:val="00000081"/>
    <w:rsid w:val="000000DF"/>
    <w:rsid w:val="0000057E"/>
    <w:rsid w:val="0000131D"/>
    <w:rsid w:val="00001493"/>
    <w:rsid w:val="000016B3"/>
    <w:rsid w:val="00001716"/>
    <w:rsid w:val="00001961"/>
    <w:rsid w:val="00001B4D"/>
    <w:rsid w:val="00001FD8"/>
    <w:rsid w:val="00002699"/>
    <w:rsid w:val="00002B3A"/>
    <w:rsid w:val="00002C1C"/>
    <w:rsid w:val="00002F05"/>
    <w:rsid w:val="00002F6E"/>
    <w:rsid w:val="00003ABD"/>
    <w:rsid w:val="00003B67"/>
    <w:rsid w:val="00004511"/>
    <w:rsid w:val="00004DCB"/>
    <w:rsid w:val="00004F1B"/>
    <w:rsid w:val="00005E6B"/>
    <w:rsid w:val="00006086"/>
    <w:rsid w:val="000062FF"/>
    <w:rsid w:val="00006AD2"/>
    <w:rsid w:val="0000757C"/>
    <w:rsid w:val="00007812"/>
    <w:rsid w:val="000100E1"/>
    <w:rsid w:val="0001021F"/>
    <w:rsid w:val="0001038B"/>
    <w:rsid w:val="00010726"/>
    <w:rsid w:val="0001079F"/>
    <w:rsid w:val="00010E5E"/>
    <w:rsid w:val="00010F4A"/>
    <w:rsid w:val="00010FAF"/>
    <w:rsid w:val="0001121C"/>
    <w:rsid w:val="00011733"/>
    <w:rsid w:val="00012315"/>
    <w:rsid w:val="00012625"/>
    <w:rsid w:val="00012AF4"/>
    <w:rsid w:val="00012CB9"/>
    <w:rsid w:val="000133F4"/>
    <w:rsid w:val="0001356A"/>
    <w:rsid w:val="00013E8C"/>
    <w:rsid w:val="000142DD"/>
    <w:rsid w:val="0001454A"/>
    <w:rsid w:val="00014589"/>
    <w:rsid w:val="00014770"/>
    <w:rsid w:val="0001498C"/>
    <w:rsid w:val="00014C91"/>
    <w:rsid w:val="00014FC6"/>
    <w:rsid w:val="0001543E"/>
    <w:rsid w:val="000158D0"/>
    <w:rsid w:val="00015977"/>
    <w:rsid w:val="00015E61"/>
    <w:rsid w:val="00016135"/>
    <w:rsid w:val="00016D9C"/>
    <w:rsid w:val="000171AC"/>
    <w:rsid w:val="000172B1"/>
    <w:rsid w:val="00017B2A"/>
    <w:rsid w:val="00017CCD"/>
    <w:rsid w:val="00017D45"/>
    <w:rsid w:val="00017DC7"/>
    <w:rsid w:val="00017E2E"/>
    <w:rsid w:val="000201AC"/>
    <w:rsid w:val="00020E1C"/>
    <w:rsid w:val="00021D58"/>
    <w:rsid w:val="00021EDB"/>
    <w:rsid w:val="00022089"/>
    <w:rsid w:val="000221D9"/>
    <w:rsid w:val="00022847"/>
    <w:rsid w:val="00022888"/>
    <w:rsid w:val="00022974"/>
    <w:rsid w:val="000230EA"/>
    <w:rsid w:val="0002367D"/>
    <w:rsid w:val="0002497E"/>
    <w:rsid w:val="00025275"/>
    <w:rsid w:val="00025320"/>
    <w:rsid w:val="0002569C"/>
    <w:rsid w:val="00025A17"/>
    <w:rsid w:val="00025CE7"/>
    <w:rsid w:val="00025E95"/>
    <w:rsid w:val="00025EBC"/>
    <w:rsid w:val="000260CA"/>
    <w:rsid w:val="00026ABB"/>
    <w:rsid w:val="00026EC7"/>
    <w:rsid w:val="0002725D"/>
    <w:rsid w:val="000277AF"/>
    <w:rsid w:val="000277B8"/>
    <w:rsid w:val="00027AC4"/>
    <w:rsid w:val="00027C0A"/>
    <w:rsid w:val="00027CAD"/>
    <w:rsid w:val="000300CF"/>
    <w:rsid w:val="00030629"/>
    <w:rsid w:val="00030CF1"/>
    <w:rsid w:val="0003108B"/>
    <w:rsid w:val="0003115C"/>
    <w:rsid w:val="0003140B"/>
    <w:rsid w:val="00031C43"/>
    <w:rsid w:val="00031E7D"/>
    <w:rsid w:val="00031E9C"/>
    <w:rsid w:val="00032126"/>
    <w:rsid w:val="0003307F"/>
    <w:rsid w:val="00033EA0"/>
    <w:rsid w:val="00034A13"/>
    <w:rsid w:val="00034E7B"/>
    <w:rsid w:val="00035EDF"/>
    <w:rsid w:val="00036087"/>
    <w:rsid w:val="000360D1"/>
    <w:rsid w:val="000366FD"/>
    <w:rsid w:val="00036762"/>
    <w:rsid w:val="00036EFF"/>
    <w:rsid w:val="00037165"/>
    <w:rsid w:val="00037426"/>
    <w:rsid w:val="000376A3"/>
    <w:rsid w:val="00037D1A"/>
    <w:rsid w:val="00037D57"/>
    <w:rsid w:val="0004009A"/>
    <w:rsid w:val="00040118"/>
    <w:rsid w:val="00040388"/>
    <w:rsid w:val="00040CC2"/>
    <w:rsid w:val="00040CC4"/>
    <w:rsid w:val="0004116F"/>
    <w:rsid w:val="00041960"/>
    <w:rsid w:val="00042BB8"/>
    <w:rsid w:val="000444B0"/>
    <w:rsid w:val="00044F35"/>
    <w:rsid w:val="00045431"/>
    <w:rsid w:val="00045711"/>
    <w:rsid w:val="00045722"/>
    <w:rsid w:val="000458B5"/>
    <w:rsid w:val="00046444"/>
    <w:rsid w:val="000464ED"/>
    <w:rsid w:val="00046700"/>
    <w:rsid w:val="000467E3"/>
    <w:rsid w:val="00046B69"/>
    <w:rsid w:val="00046D00"/>
    <w:rsid w:val="00047D8F"/>
    <w:rsid w:val="000503F6"/>
    <w:rsid w:val="0005072D"/>
    <w:rsid w:val="00050B44"/>
    <w:rsid w:val="00050D4F"/>
    <w:rsid w:val="00050E1E"/>
    <w:rsid w:val="00051340"/>
    <w:rsid w:val="00051AC3"/>
    <w:rsid w:val="00051B1A"/>
    <w:rsid w:val="00052343"/>
    <w:rsid w:val="000524EB"/>
    <w:rsid w:val="00052A79"/>
    <w:rsid w:val="00053150"/>
    <w:rsid w:val="000538AB"/>
    <w:rsid w:val="00053CA1"/>
    <w:rsid w:val="00053FCC"/>
    <w:rsid w:val="00054C89"/>
    <w:rsid w:val="00055A6E"/>
    <w:rsid w:val="00055BA8"/>
    <w:rsid w:val="00055DC4"/>
    <w:rsid w:val="00055EC6"/>
    <w:rsid w:val="00056071"/>
    <w:rsid w:val="000561E7"/>
    <w:rsid w:val="00056AD4"/>
    <w:rsid w:val="000571AB"/>
    <w:rsid w:val="00057238"/>
    <w:rsid w:val="000575C5"/>
    <w:rsid w:val="000576DB"/>
    <w:rsid w:val="00057C4E"/>
    <w:rsid w:val="00057CF2"/>
    <w:rsid w:val="00060194"/>
    <w:rsid w:val="00060389"/>
    <w:rsid w:val="0006057D"/>
    <w:rsid w:val="00060744"/>
    <w:rsid w:val="000609E1"/>
    <w:rsid w:val="00061132"/>
    <w:rsid w:val="000611C8"/>
    <w:rsid w:val="00061341"/>
    <w:rsid w:val="00061D44"/>
    <w:rsid w:val="00062373"/>
    <w:rsid w:val="00062AA9"/>
    <w:rsid w:val="00062CA7"/>
    <w:rsid w:val="000632E7"/>
    <w:rsid w:val="000640B3"/>
    <w:rsid w:val="00064394"/>
    <w:rsid w:val="000643C8"/>
    <w:rsid w:val="0006448F"/>
    <w:rsid w:val="00064B74"/>
    <w:rsid w:val="00064D8E"/>
    <w:rsid w:val="00065440"/>
    <w:rsid w:val="0006544A"/>
    <w:rsid w:val="0006551B"/>
    <w:rsid w:val="0006561C"/>
    <w:rsid w:val="000658D8"/>
    <w:rsid w:val="00065A67"/>
    <w:rsid w:val="00065C2A"/>
    <w:rsid w:val="00065F15"/>
    <w:rsid w:val="0006651F"/>
    <w:rsid w:val="00066893"/>
    <w:rsid w:val="00066B6C"/>
    <w:rsid w:val="00066E30"/>
    <w:rsid w:val="0006752F"/>
    <w:rsid w:val="00067F39"/>
    <w:rsid w:val="00070085"/>
    <w:rsid w:val="0007050C"/>
    <w:rsid w:val="0007064C"/>
    <w:rsid w:val="00070654"/>
    <w:rsid w:val="00070775"/>
    <w:rsid w:val="00070919"/>
    <w:rsid w:val="00071188"/>
    <w:rsid w:val="00071475"/>
    <w:rsid w:val="00071B31"/>
    <w:rsid w:val="000723E3"/>
    <w:rsid w:val="00072D78"/>
    <w:rsid w:val="000734C6"/>
    <w:rsid w:val="00073660"/>
    <w:rsid w:val="00073BD9"/>
    <w:rsid w:val="00073DA6"/>
    <w:rsid w:val="00073E92"/>
    <w:rsid w:val="00074135"/>
    <w:rsid w:val="000741FA"/>
    <w:rsid w:val="0007436B"/>
    <w:rsid w:val="000744AB"/>
    <w:rsid w:val="0007536E"/>
    <w:rsid w:val="0007595A"/>
    <w:rsid w:val="000759BB"/>
    <w:rsid w:val="00075CA9"/>
    <w:rsid w:val="00075EBE"/>
    <w:rsid w:val="00075F20"/>
    <w:rsid w:val="00075F4D"/>
    <w:rsid w:val="0007611A"/>
    <w:rsid w:val="0007618D"/>
    <w:rsid w:val="0007627E"/>
    <w:rsid w:val="00076B0B"/>
    <w:rsid w:val="00076B4D"/>
    <w:rsid w:val="00076B53"/>
    <w:rsid w:val="00076E72"/>
    <w:rsid w:val="00077149"/>
    <w:rsid w:val="000771A0"/>
    <w:rsid w:val="0007737F"/>
    <w:rsid w:val="0007744E"/>
    <w:rsid w:val="0007748B"/>
    <w:rsid w:val="00077504"/>
    <w:rsid w:val="00077531"/>
    <w:rsid w:val="00077961"/>
    <w:rsid w:val="000801A7"/>
    <w:rsid w:val="000805DB"/>
    <w:rsid w:val="0008062A"/>
    <w:rsid w:val="0008080B"/>
    <w:rsid w:val="0008085C"/>
    <w:rsid w:val="00080AFE"/>
    <w:rsid w:val="00080E5D"/>
    <w:rsid w:val="0008133C"/>
    <w:rsid w:val="00081446"/>
    <w:rsid w:val="0008199F"/>
    <w:rsid w:val="00081B9C"/>
    <w:rsid w:val="0008239B"/>
    <w:rsid w:val="00082609"/>
    <w:rsid w:val="000829BB"/>
    <w:rsid w:val="00082B52"/>
    <w:rsid w:val="00083663"/>
    <w:rsid w:val="00083750"/>
    <w:rsid w:val="00083BE3"/>
    <w:rsid w:val="00083CB2"/>
    <w:rsid w:val="000841E3"/>
    <w:rsid w:val="0008428E"/>
    <w:rsid w:val="00084D2E"/>
    <w:rsid w:val="0008514C"/>
    <w:rsid w:val="0008547F"/>
    <w:rsid w:val="000865BA"/>
    <w:rsid w:val="000866B6"/>
    <w:rsid w:val="00086F1A"/>
    <w:rsid w:val="000873E8"/>
    <w:rsid w:val="000874A9"/>
    <w:rsid w:val="000879CE"/>
    <w:rsid w:val="00087AA2"/>
    <w:rsid w:val="00087CC3"/>
    <w:rsid w:val="00087D6E"/>
    <w:rsid w:val="00090005"/>
    <w:rsid w:val="00090165"/>
    <w:rsid w:val="00090588"/>
    <w:rsid w:val="0009074D"/>
    <w:rsid w:val="00090EC4"/>
    <w:rsid w:val="00091015"/>
    <w:rsid w:val="0009132E"/>
    <w:rsid w:val="00091421"/>
    <w:rsid w:val="00091755"/>
    <w:rsid w:val="00091AAD"/>
    <w:rsid w:val="00091FE9"/>
    <w:rsid w:val="0009224E"/>
    <w:rsid w:val="000929F3"/>
    <w:rsid w:val="00092D5E"/>
    <w:rsid w:val="00093091"/>
    <w:rsid w:val="0009336D"/>
    <w:rsid w:val="0009348D"/>
    <w:rsid w:val="00093936"/>
    <w:rsid w:val="00093CE3"/>
    <w:rsid w:val="00093DC5"/>
    <w:rsid w:val="00093EAD"/>
    <w:rsid w:val="0009406E"/>
    <w:rsid w:val="00094CA8"/>
    <w:rsid w:val="00094D54"/>
    <w:rsid w:val="000952B8"/>
    <w:rsid w:val="00095572"/>
    <w:rsid w:val="000955FB"/>
    <w:rsid w:val="000957EF"/>
    <w:rsid w:val="000968FE"/>
    <w:rsid w:val="00096DE9"/>
    <w:rsid w:val="00097511"/>
    <w:rsid w:val="00097972"/>
    <w:rsid w:val="000A09B2"/>
    <w:rsid w:val="000A0AC2"/>
    <w:rsid w:val="000A0AD4"/>
    <w:rsid w:val="000A15C5"/>
    <w:rsid w:val="000A1A39"/>
    <w:rsid w:val="000A1F35"/>
    <w:rsid w:val="000A25F7"/>
    <w:rsid w:val="000A296F"/>
    <w:rsid w:val="000A2D32"/>
    <w:rsid w:val="000A3825"/>
    <w:rsid w:val="000A3883"/>
    <w:rsid w:val="000A3FC0"/>
    <w:rsid w:val="000A432D"/>
    <w:rsid w:val="000A50B5"/>
    <w:rsid w:val="000A532E"/>
    <w:rsid w:val="000A55B6"/>
    <w:rsid w:val="000A5911"/>
    <w:rsid w:val="000A5A60"/>
    <w:rsid w:val="000A5AAF"/>
    <w:rsid w:val="000A5E0E"/>
    <w:rsid w:val="000A6435"/>
    <w:rsid w:val="000A6712"/>
    <w:rsid w:val="000A69AF"/>
    <w:rsid w:val="000A737B"/>
    <w:rsid w:val="000A7AE0"/>
    <w:rsid w:val="000B0820"/>
    <w:rsid w:val="000B0B2B"/>
    <w:rsid w:val="000B1600"/>
    <w:rsid w:val="000B1B2E"/>
    <w:rsid w:val="000B22D0"/>
    <w:rsid w:val="000B22D7"/>
    <w:rsid w:val="000B2BB7"/>
    <w:rsid w:val="000B33FD"/>
    <w:rsid w:val="000B3477"/>
    <w:rsid w:val="000B34B0"/>
    <w:rsid w:val="000B37D9"/>
    <w:rsid w:val="000B3AFC"/>
    <w:rsid w:val="000B42A0"/>
    <w:rsid w:val="000B43DA"/>
    <w:rsid w:val="000B4AB0"/>
    <w:rsid w:val="000B4BC2"/>
    <w:rsid w:val="000B4CF4"/>
    <w:rsid w:val="000B524B"/>
    <w:rsid w:val="000B5254"/>
    <w:rsid w:val="000B5B87"/>
    <w:rsid w:val="000B5BD7"/>
    <w:rsid w:val="000B5C59"/>
    <w:rsid w:val="000B6237"/>
    <w:rsid w:val="000B6281"/>
    <w:rsid w:val="000B6B35"/>
    <w:rsid w:val="000B6E5A"/>
    <w:rsid w:val="000B7514"/>
    <w:rsid w:val="000B75C5"/>
    <w:rsid w:val="000B76BF"/>
    <w:rsid w:val="000B770B"/>
    <w:rsid w:val="000B7AF1"/>
    <w:rsid w:val="000C005F"/>
    <w:rsid w:val="000C076B"/>
    <w:rsid w:val="000C07EC"/>
    <w:rsid w:val="000C0ED9"/>
    <w:rsid w:val="000C0FAD"/>
    <w:rsid w:val="000C1747"/>
    <w:rsid w:val="000C1C39"/>
    <w:rsid w:val="000C1CA0"/>
    <w:rsid w:val="000C1EC3"/>
    <w:rsid w:val="000C27AF"/>
    <w:rsid w:val="000C2D3B"/>
    <w:rsid w:val="000C3360"/>
    <w:rsid w:val="000C3396"/>
    <w:rsid w:val="000C3B07"/>
    <w:rsid w:val="000C4126"/>
    <w:rsid w:val="000C42A7"/>
    <w:rsid w:val="000C4636"/>
    <w:rsid w:val="000C4E01"/>
    <w:rsid w:val="000C4FC7"/>
    <w:rsid w:val="000C50C9"/>
    <w:rsid w:val="000C51EA"/>
    <w:rsid w:val="000C5422"/>
    <w:rsid w:val="000C5721"/>
    <w:rsid w:val="000C5850"/>
    <w:rsid w:val="000C5AD6"/>
    <w:rsid w:val="000C5C1F"/>
    <w:rsid w:val="000C5ECE"/>
    <w:rsid w:val="000C6268"/>
    <w:rsid w:val="000C6499"/>
    <w:rsid w:val="000C6768"/>
    <w:rsid w:val="000C74C3"/>
    <w:rsid w:val="000D0173"/>
    <w:rsid w:val="000D04D3"/>
    <w:rsid w:val="000D063F"/>
    <w:rsid w:val="000D069C"/>
    <w:rsid w:val="000D0B4A"/>
    <w:rsid w:val="000D11A4"/>
    <w:rsid w:val="000D1420"/>
    <w:rsid w:val="000D1600"/>
    <w:rsid w:val="000D1872"/>
    <w:rsid w:val="000D1928"/>
    <w:rsid w:val="000D1B3E"/>
    <w:rsid w:val="000D1D95"/>
    <w:rsid w:val="000D1F2B"/>
    <w:rsid w:val="000D2214"/>
    <w:rsid w:val="000D2974"/>
    <w:rsid w:val="000D2AB3"/>
    <w:rsid w:val="000D36B1"/>
    <w:rsid w:val="000D375C"/>
    <w:rsid w:val="000D459B"/>
    <w:rsid w:val="000D491B"/>
    <w:rsid w:val="000D4CE8"/>
    <w:rsid w:val="000D5398"/>
    <w:rsid w:val="000D5686"/>
    <w:rsid w:val="000D575C"/>
    <w:rsid w:val="000D5BC9"/>
    <w:rsid w:val="000D5E8B"/>
    <w:rsid w:val="000D5EC8"/>
    <w:rsid w:val="000D6269"/>
    <w:rsid w:val="000D6695"/>
    <w:rsid w:val="000D6AD8"/>
    <w:rsid w:val="000D6BE0"/>
    <w:rsid w:val="000D7214"/>
    <w:rsid w:val="000D7328"/>
    <w:rsid w:val="000D74A4"/>
    <w:rsid w:val="000D79AD"/>
    <w:rsid w:val="000D7BCF"/>
    <w:rsid w:val="000D7F8C"/>
    <w:rsid w:val="000E0043"/>
    <w:rsid w:val="000E012E"/>
    <w:rsid w:val="000E0606"/>
    <w:rsid w:val="000E0760"/>
    <w:rsid w:val="000E091E"/>
    <w:rsid w:val="000E0BDB"/>
    <w:rsid w:val="000E0D2E"/>
    <w:rsid w:val="000E0D91"/>
    <w:rsid w:val="000E111F"/>
    <w:rsid w:val="000E1190"/>
    <w:rsid w:val="000E1462"/>
    <w:rsid w:val="000E1858"/>
    <w:rsid w:val="000E26E0"/>
    <w:rsid w:val="000E2D9B"/>
    <w:rsid w:val="000E2F27"/>
    <w:rsid w:val="000E336C"/>
    <w:rsid w:val="000E3521"/>
    <w:rsid w:val="000E3698"/>
    <w:rsid w:val="000E3880"/>
    <w:rsid w:val="000E3A9D"/>
    <w:rsid w:val="000E3F4B"/>
    <w:rsid w:val="000E3F61"/>
    <w:rsid w:val="000E438D"/>
    <w:rsid w:val="000E48CA"/>
    <w:rsid w:val="000E4D31"/>
    <w:rsid w:val="000E4E5A"/>
    <w:rsid w:val="000E4F68"/>
    <w:rsid w:val="000E5668"/>
    <w:rsid w:val="000E5A6C"/>
    <w:rsid w:val="000E5DD8"/>
    <w:rsid w:val="000E5F01"/>
    <w:rsid w:val="000E646A"/>
    <w:rsid w:val="000E662B"/>
    <w:rsid w:val="000E6A94"/>
    <w:rsid w:val="000E6CD3"/>
    <w:rsid w:val="000E6D69"/>
    <w:rsid w:val="000E6E3C"/>
    <w:rsid w:val="000E72CF"/>
    <w:rsid w:val="000E77C8"/>
    <w:rsid w:val="000E7EA0"/>
    <w:rsid w:val="000E7F45"/>
    <w:rsid w:val="000F025A"/>
    <w:rsid w:val="000F0A5F"/>
    <w:rsid w:val="000F0DD2"/>
    <w:rsid w:val="000F0F68"/>
    <w:rsid w:val="000F1210"/>
    <w:rsid w:val="000F13E6"/>
    <w:rsid w:val="000F15EE"/>
    <w:rsid w:val="000F1D1E"/>
    <w:rsid w:val="000F1E4C"/>
    <w:rsid w:val="000F1F07"/>
    <w:rsid w:val="000F21BB"/>
    <w:rsid w:val="000F2408"/>
    <w:rsid w:val="000F2DCF"/>
    <w:rsid w:val="000F2F3B"/>
    <w:rsid w:val="000F307A"/>
    <w:rsid w:val="000F336D"/>
    <w:rsid w:val="000F389F"/>
    <w:rsid w:val="000F38F8"/>
    <w:rsid w:val="000F3CC0"/>
    <w:rsid w:val="000F405B"/>
    <w:rsid w:val="000F4636"/>
    <w:rsid w:val="000F498B"/>
    <w:rsid w:val="000F5006"/>
    <w:rsid w:val="000F5256"/>
    <w:rsid w:val="000F585D"/>
    <w:rsid w:val="000F5DA2"/>
    <w:rsid w:val="000F604A"/>
    <w:rsid w:val="000F60E1"/>
    <w:rsid w:val="000F615F"/>
    <w:rsid w:val="000F6170"/>
    <w:rsid w:val="000F6523"/>
    <w:rsid w:val="000F67DD"/>
    <w:rsid w:val="000F6CF3"/>
    <w:rsid w:val="000F6E88"/>
    <w:rsid w:val="000F7967"/>
    <w:rsid w:val="000F7D39"/>
    <w:rsid w:val="00101003"/>
    <w:rsid w:val="00101504"/>
    <w:rsid w:val="0010171B"/>
    <w:rsid w:val="00101767"/>
    <w:rsid w:val="00101AF3"/>
    <w:rsid w:val="0010228B"/>
    <w:rsid w:val="001025E0"/>
    <w:rsid w:val="00102DF0"/>
    <w:rsid w:val="00102F36"/>
    <w:rsid w:val="00102FDC"/>
    <w:rsid w:val="001031E9"/>
    <w:rsid w:val="001034F1"/>
    <w:rsid w:val="00103997"/>
    <w:rsid w:val="00103BEC"/>
    <w:rsid w:val="00103EAB"/>
    <w:rsid w:val="00103F75"/>
    <w:rsid w:val="00104523"/>
    <w:rsid w:val="00104871"/>
    <w:rsid w:val="001049AC"/>
    <w:rsid w:val="00104BC2"/>
    <w:rsid w:val="00104D49"/>
    <w:rsid w:val="00105C50"/>
    <w:rsid w:val="001065E3"/>
    <w:rsid w:val="00106681"/>
    <w:rsid w:val="001066C8"/>
    <w:rsid w:val="00106747"/>
    <w:rsid w:val="001067D9"/>
    <w:rsid w:val="0010695F"/>
    <w:rsid w:val="001069A4"/>
    <w:rsid w:val="00106DAC"/>
    <w:rsid w:val="00107523"/>
    <w:rsid w:val="00107668"/>
    <w:rsid w:val="0010788C"/>
    <w:rsid w:val="00110434"/>
    <w:rsid w:val="00110D82"/>
    <w:rsid w:val="00110E17"/>
    <w:rsid w:val="001110E7"/>
    <w:rsid w:val="00111C7E"/>
    <w:rsid w:val="00111D3A"/>
    <w:rsid w:val="00111ED1"/>
    <w:rsid w:val="00111EF7"/>
    <w:rsid w:val="00112407"/>
    <w:rsid w:val="001124B3"/>
    <w:rsid w:val="001126D5"/>
    <w:rsid w:val="001126FC"/>
    <w:rsid w:val="00112840"/>
    <w:rsid w:val="00112C8E"/>
    <w:rsid w:val="00112EB2"/>
    <w:rsid w:val="00112ED9"/>
    <w:rsid w:val="001131DD"/>
    <w:rsid w:val="001132B1"/>
    <w:rsid w:val="00113595"/>
    <w:rsid w:val="00113D48"/>
    <w:rsid w:val="00113EA9"/>
    <w:rsid w:val="001143B8"/>
    <w:rsid w:val="00114BF2"/>
    <w:rsid w:val="0011524E"/>
    <w:rsid w:val="00115D84"/>
    <w:rsid w:val="00116340"/>
    <w:rsid w:val="0011643C"/>
    <w:rsid w:val="0011657B"/>
    <w:rsid w:val="00117053"/>
    <w:rsid w:val="001171A6"/>
    <w:rsid w:val="00117608"/>
    <w:rsid w:val="001179C6"/>
    <w:rsid w:val="00117C5B"/>
    <w:rsid w:val="00117CFE"/>
    <w:rsid w:val="0012050B"/>
    <w:rsid w:val="001207E1"/>
    <w:rsid w:val="00120B99"/>
    <w:rsid w:val="00120CC6"/>
    <w:rsid w:val="00120D91"/>
    <w:rsid w:val="001210BF"/>
    <w:rsid w:val="001211BA"/>
    <w:rsid w:val="001212B6"/>
    <w:rsid w:val="001217C0"/>
    <w:rsid w:val="00121BDC"/>
    <w:rsid w:val="00121CBE"/>
    <w:rsid w:val="00122430"/>
    <w:rsid w:val="00122AF9"/>
    <w:rsid w:val="00122B5E"/>
    <w:rsid w:val="00122E1C"/>
    <w:rsid w:val="00122E40"/>
    <w:rsid w:val="00123086"/>
    <w:rsid w:val="001231F2"/>
    <w:rsid w:val="00123331"/>
    <w:rsid w:val="001234C5"/>
    <w:rsid w:val="001237FD"/>
    <w:rsid w:val="00123C42"/>
    <w:rsid w:val="00123E21"/>
    <w:rsid w:val="00123E5D"/>
    <w:rsid w:val="0012447D"/>
    <w:rsid w:val="00124D43"/>
    <w:rsid w:val="00124D49"/>
    <w:rsid w:val="001256F4"/>
    <w:rsid w:val="00125B44"/>
    <w:rsid w:val="00125E51"/>
    <w:rsid w:val="001263AF"/>
    <w:rsid w:val="001264EB"/>
    <w:rsid w:val="00126602"/>
    <w:rsid w:val="00126CCC"/>
    <w:rsid w:val="00126E6A"/>
    <w:rsid w:val="001270F4"/>
    <w:rsid w:val="00127F80"/>
    <w:rsid w:val="0013005C"/>
    <w:rsid w:val="00130492"/>
    <w:rsid w:val="001306EC"/>
    <w:rsid w:val="0013071E"/>
    <w:rsid w:val="0013078C"/>
    <w:rsid w:val="00130ADC"/>
    <w:rsid w:val="0013151D"/>
    <w:rsid w:val="0013206B"/>
    <w:rsid w:val="00132B2C"/>
    <w:rsid w:val="00132C70"/>
    <w:rsid w:val="00132D68"/>
    <w:rsid w:val="00132DCE"/>
    <w:rsid w:val="001332E9"/>
    <w:rsid w:val="001332F7"/>
    <w:rsid w:val="001335A1"/>
    <w:rsid w:val="00133D77"/>
    <w:rsid w:val="00133F74"/>
    <w:rsid w:val="00134158"/>
    <w:rsid w:val="001342BC"/>
    <w:rsid w:val="00134434"/>
    <w:rsid w:val="001347CC"/>
    <w:rsid w:val="001348F8"/>
    <w:rsid w:val="00134985"/>
    <w:rsid w:val="00134BFA"/>
    <w:rsid w:val="00134C64"/>
    <w:rsid w:val="001350F7"/>
    <w:rsid w:val="00135152"/>
    <w:rsid w:val="00135A49"/>
    <w:rsid w:val="00135B15"/>
    <w:rsid w:val="00135E08"/>
    <w:rsid w:val="00136959"/>
    <w:rsid w:val="00136BB5"/>
    <w:rsid w:val="00136C26"/>
    <w:rsid w:val="00137620"/>
    <w:rsid w:val="00137926"/>
    <w:rsid w:val="001379D9"/>
    <w:rsid w:val="0014024D"/>
    <w:rsid w:val="001403FE"/>
    <w:rsid w:val="001404E4"/>
    <w:rsid w:val="00140643"/>
    <w:rsid w:val="00140708"/>
    <w:rsid w:val="00140835"/>
    <w:rsid w:val="001411A3"/>
    <w:rsid w:val="001411E1"/>
    <w:rsid w:val="0014187B"/>
    <w:rsid w:val="00141A37"/>
    <w:rsid w:val="00141BA9"/>
    <w:rsid w:val="00142277"/>
    <w:rsid w:val="0014251E"/>
    <w:rsid w:val="00142B7F"/>
    <w:rsid w:val="00143246"/>
    <w:rsid w:val="001434D8"/>
    <w:rsid w:val="00143EA9"/>
    <w:rsid w:val="00143FEB"/>
    <w:rsid w:val="001446E7"/>
    <w:rsid w:val="00144AE4"/>
    <w:rsid w:val="00144BBD"/>
    <w:rsid w:val="00144E95"/>
    <w:rsid w:val="00145626"/>
    <w:rsid w:val="001457BF"/>
    <w:rsid w:val="00145FFD"/>
    <w:rsid w:val="001461BD"/>
    <w:rsid w:val="001463EF"/>
    <w:rsid w:val="0014672E"/>
    <w:rsid w:val="00146BD3"/>
    <w:rsid w:val="00146E90"/>
    <w:rsid w:val="0014709A"/>
    <w:rsid w:val="001471D0"/>
    <w:rsid w:val="00147273"/>
    <w:rsid w:val="001475C5"/>
    <w:rsid w:val="00147A0C"/>
    <w:rsid w:val="00147BEC"/>
    <w:rsid w:val="001505A5"/>
    <w:rsid w:val="001505E2"/>
    <w:rsid w:val="001512A5"/>
    <w:rsid w:val="00151AA8"/>
    <w:rsid w:val="00151BC6"/>
    <w:rsid w:val="00151D4F"/>
    <w:rsid w:val="0015236A"/>
    <w:rsid w:val="00152977"/>
    <w:rsid w:val="00152A2C"/>
    <w:rsid w:val="00152B33"/>
    <w:rsid w:val="00152B94"/>
    <w:rsid w:val="00152BCB"/>
    <w:rsid w:val="00152D9C"/>
    <w:rsid w:val="0015347F"/>
    <w:rsid w:val="00153659"/>
    <w:rsid w:val="00153D6A"/>
    <w:rsid w:val="00154008"/>
    <w:rsid w:val="00154D00"/>
    <w:rsid w:val="001552D8"/>
    <w:rsid w:val="00155457"/>
    <w:rsid w:val="00155A90"/>
    <w:rsid w:val="00155B49"/>
    <w:rsid w:val="00155CE1"/>
    <w:rsid w:val="0015630A"/>
    <w:rsid w:val="001566EC"/>
    <w:rsid w:val="00156EFB"/>
    <w:rsid w:val="00157651"/>
    <w:rsid w:val="00157E50"/>
    <w:rsid w:val="00157F0C"/>
    <w:rsid w:val="001602D2"/>
    <w:rsid w:val="00160472"/>
    <w:rsid w:val="0016049A"/>
    <w:rsid w:val="00160632"/>
    <w:rsid w:val="00160717"/>
    <w:rsid w:val="00161467"/>
    <w:rsid w:val="00161611"/>
    <w:rsid w:val="00161FCD"/>
    <w:rsid w:val="00162441"/>
    <w:rsid w:val="001625B5"/>
    <w:rsid w:val="001626A3"/>
    <w:rsid w:val="001628BF"/>
    <w:rsid w:val="001636A5"/>
    <w:rsid w:val="001639D9"/>
    <w:rsid w:val="00163B16"/>
    <w:rsid w:val="00163B9C"/>
    <w:rsid w:val="00163BA2"/>
    <w:rsid w:val="001640FF"/>
    <w:rsid w:val="001648E9"/>
    <w:rsid w:val="00164AC4"/>
    <w:rsid w:val="00165669"/>
    <w:rsid w:val="00165DB0"/>
    <w:rsid w:val="00165FF0"/>
    <w:rsid w:val="001669CF"/>
    <w:rsid w:val="00166BF3"/>
    <w:rsid w:val="001671BB"/>
    <w:rsid w:val="00167393"/>
    <w:rsid w:val="001676F8"/>
    <w:rsid w:val="001708F6"/>
    <w:rsid w:val="00170C00"/>
    <w:rsid w:val="0017102F"/>
    <w:rsid w:val="001712EE"/>
    <w:rsid w:val="00171449"/>
    <w:rsid w:val="001717A0"/>
    <w:rsid w:val="00171997"/>
    <w:rsid w:val="00171E36"/>
    <w:rsid w:val="00172001"/>
    <w:rsid w:val="001723A9"/>
    <w:rsid w:val="0017246C"/>
    <w:rsid w:val="001727DA"/>
    <w:rsid w:val="001730AC"/>
    <w:rsid w:val="00173196"/>
    <w:rsid w:val="00173426"/>
    <w:rsid w:val="00173560"/>
    <w:rsid w:val="0017367B"/>
    <w:rsid w:val="00173CDE"/>
    <w:rsid w:val="00173D36"/>
    <w:rsid w:val="00173D3F"/>
    <w:rsid w:val="00173DCA"/>
    <w:rsid w:val="00173DD9"/>
    <w:rsid w:val="00174E6D"/>
    <w:rsid w:val="00175635"/>
    <w:rsid w:val="00175908"/>
    <w:rsid w:val="0017594A"/>
    <w:rsid w:val="00175C47"/>
    <w:rsid w:val="0017624D"/>
    <w:rsid w:val="001762CD"/>
    <w:rsid w:val="0017646E"/>
    <w:rsid w:val="001765D5"/>
    <w:rsid w:val="00176CFF"/>
    <w:rsid w:val="00176D75"/>
    <w:rsid w:val="00176F9A"/>
    <w:rsid w:val="001774E7"/>
    <w:rsid w:val="00180087"/>
    <w:rsid w:val="0018008A"/>
    <w:rsid w:val="001806AD"/>
    <w:rsid w:val="00180C73"/>
    <w:rsid w:val="0018175C"/>
    <w:rsid w:val="00181783"/>
    <w:rsid w:val="00181D82"/>
    <w:rsid w:val="0018299C"/>
    <w:rsid w:val="00182BF4"/>
    <w:rsid w:val="00182D68"/>
    <w:rsid w:val="00182F8F"/>
    <w:rsid w:val="00183092"/>
    <w:rsid w:val="00183739"/>
    <w:rsid w:val="00183AA1"/>
    <w:rsid w:val="00184428"/>
    <w:rsid w:val="00184813"/>
    <w:rsid w:val="001848B9"/>
    <w:rsid w:val="00184AA9"/>
    <w:rsid w:val="00185505"/>
    <w:rsid w:val="00185F00"/>
    <w:rsid w:val="00185F71"/>
    <w:rsid w:val="00185FBA"/>
    <w:rsid w:val="00186FCF"/>
    <w:rsid w:val="0018742B"/>
    <w:rsid w:val="0018767B"/>
    <w:rsid w:val="00187A05"/>
    <w:rsid w:val="00190641"/>
    <w:rsid w:val="00190D46"/>
    <w:rsid w:val="00190DEC"/>
    <w:rsid w:val="00190FA0"/>
    <w:rsid w:val="00191566"/>
    <w:rsid w:val="00192227"/>
    <w:rsid w:val="0019234A"/>
    <w:rsid w:val="00192539"/>
    <w:rsid w:val="0019286D"/>
    <w:rsid w:val="00192CCC"/>
    <w:rsid w:val="00193545"/>
    <w:rsid w:val="00193955"/>
    <w:rsid w:val="001942A1"/>
    <w:rsid w:val="001947FA"/>
    <w:rsid w:val="00194D77"/>
    <w:rsid w:val="001952A4"/>
    <w:rsid w:val="00195450"/>
    <w:rsid w:val="00195541"/>
    <w:rsid w:val="001955A8"/>
    <w:rsid w:val="001958BD"/>
    <w:rsid w:val="00195988"/>
    <w:rsid w:val="001960BB"/>
    <w:rsid w:val="00196DB1"/>
    <w:rsid w:val="001970B8"/>
    <w:rsid w:val="00197819"/>
    <w:rsid w:val="00197FA3"/>
    <w:rsid w:val="001A0C9C"/>
    <w:rsid w:val="001A0CB1"/>
    <w:rsid w:val="001A0DC8"/>
    <w:rsid w:val="001A0E19"/>
    <w:rsid w:val="001A0FF7"/>
    <w:rsid w:val="001A17D8"/>
    <w:rsid w:val="001A1FAF"/>
    <w:rsid w:val="001A2321"/>
    <w:rsid w:val="001A24CD"/>
    <w:rsid w:val="001A2892"/>
    <w:rsid w:val="001A2BF0"/>
    <w:rsid w:val="001A2C74"/>
    <w:rsid w:val="001A2E27"/>
    <w:rsid w:val="001A348A"/>
    <w:rsid w:val="001A34FD"/>
    <w:rsid w:val="001A370B"/>
    <w:rsid w:val="001A37D6"/>
    <w:rsid w:val="001A3863"/>
    <w:rsid w:val="001A3C43"/>
    <w:rsid w:val="001A4407"/>
    <w:rsid w:val="001A4CE0"/>
    <w:rsid w:val="001A52BC"/>
    <w:rsid w:val="001A5AE9"/>
    <w:rsid w:val="001A5BFF"/>
    <w:rsid w:val="001A6A74"/>
    <w:rsid w:val="001A6B1B"/>
    <w:rsid w:val="001A7453"/>
    <w:rsid w:val="001A759C"/>
    <w:rsid w:val="001A7648"/>
    <w:rsid w:val="001B01B3"/>
    <w:rsid w:val="001B1170"/>
    <w:rsid w:val="001B1EF6"/>
    <w:rsid w:val="001B278E"/>
    <w:rsid w:val="001B2C8E"/>
    <w:rsid w:val="001B3308"/>
    <w:rsid w:val="001B3D37"/>
    <w:rsid w:val="001B40C8"/>
    <w:rsid w:val="001B43AB"/>
    <w:rsid w:val="001B466C"/>
    <w:rsid w:val="001B4921"/>
    <w:rsid w:val="001B52C0"/>
    <w:rsid w:val="001B5334"/>
    <w:rsid w:val="001B5767"/>
    <w:rsid w:val="001B58F3"/>
    <w:rsid w:val="001B5A59"/>
    <w:rsid w:val="001B5CAF"/>
    <w:rsid w:val="001B5D11"/>
    <w:rsid w:val="001B6CDF"/>
    <w:rsid w:val="001B6D7B"/>
    <w:rsid w:val="001B704B"/>
    <w:rsid w:val="001B776B"/>
    <w:rsid w:val="001B79EC"/>
    <w:rsid w:val="001B7A5A"/>
    <w:rsid w:val="001B7FBF"/>
    <w:rsid w:val="001C06F1"/>
    <w:rsid w:val="001C0CC3"/>
    <w:rsid w:val="001C1450"/>
    <w:rsid w:val="001C1F83"/>
    <w:rsid w:val="001C209E"/>
    <w:rsid w:val="001C279E"/>
    <w:rsid w:val="001C3134"/>
    <w:rsid w:val="001C3278"/>
    <w:rsid w:val="001C3659"/>
    <w:rsid w:val="001C3CED"/>
    <w:rsid w:val="001C3F5B"/>
    <w:rsid w:val="001C411D"/>
    <w:rsid w:val="001C43D5"/>
    <w:rsid w:val="001C54F4"/>
    <w:rsid w:val="001C58CB"/>
    <w:rsid w:val="001C5F61"/>
    <w:rsid w:val="001C60B9"/>
    <w:rsid w:val="001C6435"/>
    <w:rsid w:val="001C64B2"/>
    <w:rsid w:val="001C6C96"/>
    <w:rsid w:val="001C6E54"/>
    <w:rsid w:val="001C715D"/>
    <w:rsid w:val="001C77D6"/>
    <w:rsid w:val="001C7B13"/>
    <w:rsid w:val="001C7BFC"/>
    <w:rsid w:val="001C7C05"/>
    <w:rsid w:val="001C7C64"/>
    <w:rsid w:val="001C7DBC"/>
    <w:rsid w:val="001D0446"/>
    <w:rsid w:val="001D087D"/>
    <w:rsid w:val="001D120B"/>
    <w:rsid w:val="001D1AA3"/>
    <w:rsid w:val="001D1C25"/>
    <w:rsid w:val="001D1FB3"/>
    <w:rsid w:val="001D2365"/>
    <w:rsid w:val="001D2581"/>
    <w:rsid w:val="001D25AF"/>
    <w:rsid w:val="001D2B44"/>
    <w:rsid w:val="001D2C6D"/>
    <w:rsid w:val="001D3042"/>
    <w:rsid w:val="001D3047"/>
    <w:rsid w:val="001D3B7B"/>
    <w:rsid w:val="001D4459"/>
    <w:rsid w:val="001D4BAA"/>
    <w:rsid w:val="001D533B"/>
    <w:rsid w:val="001D5364"/>
    <w:rsid w:val="001D5417"/>
    <w:rsid w:val="001D58D3"/>
    <w:rsid w:val="001D5A22"/>
    <w:rsid w:val="001D5EED"/>
    <w:rsid w:val="001D6179"/>
    <w:rsid w:val="001D6214"/>
    <w:rsid w:val="001D6248"/>
    <w:rsid w:val="001D64DB"/>
    <w:rsid w:val="001D6936"/>
    <w:rsid w:val="001D6CE9"/>
    <w:rsid w:val="001D726E"/>
    <w:rsid w:val="001D736F"/>
    <w:rsid w:val="001D75CF"/>
    <w:rsid w:val="001D764A"/>
    <w:rsid w:val="001D7ACC"/>
    <w:rsid w:val="001D7D57"/>
    <w:rsid w:val="001D7DE8"/>
    <w:rsid w:val="001D7E2C"/>
    <w:rsid w:val="001E055B"/>
    <w:rsid w:val="001E0C56"/>
    <w:rsid w:val="001E19C1"/>
    <w:rsid w:val="001E1ACB"/>
    <w:rsid w:val="001E2051"/>
    <w:rsid w:val="001E2F80"/>
    <w:rsid w:val="001E31F6"/>
    <w:rsid w:val="001E3C20"/>
    <w:rsid w:val="001E3D9C"/>
    <w:rsid w:val="001E3E45"/>
    <w:rsid w:val="001E486F"/>
    <w:rsid w:val="001E4EBF"/>
    <w:rsid w:val="001E535B"/>
    <w:rsid w:val="001E561C"/>
    <w:rsid w:val="001E5757"/>
    <w:rsid w:val="001E60AA"/>
    <w:rsid w:val="001E6196"/>
    <w:rsid w:val="001E62ED"/>
    <w:rsid w:val="001E6C4F"/>
    <w:rsid w:val="001E717C"/>
    <w:rsid w:val="001E7426"/>
    <w:rsid w:val="001E7EE1"/>
    <w:rsid w:val="001F00A7"/>
    <w:rsid w:val="001F01F9"/>
    <w:rsid w:val="001F0592"/>
    <w:rsid w:val="001F06C0"/>
    <w:rsid w:val="001F0783"/>
    <w:rsid w:val="001F1A82"/>
    <w:rsid w:val="001F1FB4"/>
    <w:rsid w:val="001F200E"/>
    <w:rsid w:val="001F2253"/>
    <w:rsid w:val="001F2A20"/>
    <w:rsid w:val="001F2DE5"/>
    <w:rsid w:val="001F2FC2"/>
    <w:rsid w:val="001F305A"/>
    <w:rsid w:val="001F3084"/>
    <w:rsid w:val="001F35A0"/>
    <w:rsid w:val="001F3A1A"/>
    <w:rsid w:val="001F3AA8"/>
    <w:rsid w:val="001F3B56"/>
    <w:rsid w:val="001F3B8C"/>
    <w:rsid w:val="001F457C"/>
    <w:rsid w:val="001F4D4A"/>
    <w:rsid w:val="001F5070"/>
    <w:rsid w:val="001F50F3"/>
    <w:rsid w:val="001F5160"/>
    <w:rsid w:val="001F5786"/>
    <w:rsid w:val="001F5A3F"/>
    <w:rsid w:val="001F5B21"/>
    <w:rsid w:val="001F5D69"/>
    <w:rsid w:val="001F5F41"/>
    <w:rsid w:val="001F5FD6"/>
    <w:rsid w:val="001F63E3"/>
    <w:rsid w:val="001F64BC"/>
    <w:rsid w:val="001F66A6"/>
    <w:rsid w:val="001F6B29"/>
    <w:rsid w:val="001F731A"/>
    <w:rsid w:val="001F75C6"/>
    <w:rsid w:val="001F7647"/>
    <w:rsid w:val="001F7CD0"/>
    <w:rsid w:val="00200A9C"/>
    <w:rsid w:val="00200CD3"/>
    <w:rsid w:val="002018EB"/>
    <w:rsid w:val="00201C51"/>
    <w:rsid w:val="00201E64"/>
    <w:rsid w:val="002022FD"/>
    <w:rsid w:val="0020261E"/>
    <w:rsid w:val="00202B78"/>
    <w:rsid w:val="00203248"/>
    <w:rsid w:val="002035B7"/>
    <w:rsid w:val="00204711"/>
    <w:rsid w:val="00204785"/>
    <w:rsid w:val="00204CD9"/>
    <w:rsid w:val="00205083"/>
    <w:rsid w:val="00205346"/>
    <w:rsid w:val="00205479"/>
    <w:rsid w:val="00205508"/>
    <w:rsid w:val="0020553A"/>
    <w:rsid w:val="0020564A"/>
    <w:rsid w:val="002056B3"/>
    <w:rsid w:val="00205799"/>
    <w:rsid w:val="00205975"/>
    <w:rsid w:val="00205BB6"/>
    <w:rsid w:val="002061B1"/>
    <w:rsid w:val="00206C94"/>
    <w:rsid w:val="00206D5E"/>
    <w:rsid w:val="0020735D"/>
    <w:rsid w:val="00207665"/>
    <w:rsid w:val="00207C10"/>
    <w:rsid w:val="002106EE"/>
    <w:rsid w:val="0021072A"/>
    <w:rsid w:val="00210BB4"/>
    <w:rsid w:val="00211128"/>
    <w:rsid w:val="0021142C"/>
    <w:rsid w:val="0021161A"/>
    <w:rsid w:val="0021173F"/>
    <w:rsid w:val="00211A9E"/>
    <w:rsid w:val="00211D42"/>
    <w:rsid w:val="002124F4"/>
    <w:rsid w:val="00212581"/>
    <w:rsid w:val="00212876"/>
    <w:rsid w:val="00212AB6"/>
    <w:rsid w:val="00212F1F"/>
    <w:rsid w:val="00213121"/>
    <w:rsid w:val="00213431"/>
    <w:rsid w:val="0021421B"/>
    <w:rsid w:val="00214913"/>
    <w:rsid w:val="0021493F"/>
    <w:rsid w:val="00214DE5"/>
    <w:rsid w:val="00215655"/>
    <w:rsid w:val="00215693"/>
    <w:rsid w:val="00215B0F"/>
    <w:rsid w:val="00215EB3"/>
    <w:rsid w:val="00216B4E"/>
    <w:rsid w:val="00216E8D"/>
    <w:rsid w:val="00217C00"/>
    <w:rsid w:val="00217E46"/>
    <w:rsid w:val="002204EF"/>
    <w:rsid w:val="00220AEF"/>
    <w:rsid w:val="002211B0"/>
    <w:rsid w:val="00221309"/>
    <w:rsid w:val="00221476"/>
    <w:rsid w:val="00222703"/>
    <w:rsid w:val="00222E00"/>
    <w:rsid w:val="00223125"/>
    <w:rsid w:val="0022357F"/>
    <w:rsid w:val="0022363F"/>
    <w:rsid w:val="0022370D"/>
    <w:rsid w:val="002246D6"/>
    <w:rsid w:val="00224879"/>
    <w:rsid w:val="00224D67"/>
    <w:rsid w:val="00224DD7"/>
    <w:rsid w:val="00225676"/>
    <w:rsid w:val="00225B7C"/>
    <w:rsid w:val="002262CA"/>
    <w:rsid w:val="00226755"/>
    <w:rsid w:val="0022678E"/>
    <w:rsid w:val="00226B58"/>
    <w:rsid w:val="00226E6D"/>
    <w:rsid w:val="00227054"/>
    <w:rsid w:val="0022724B"/>
    <w:rsid w:val="00227E64"/>
    <w:rsid w:val="00230193"/>
    <w:rsid w:val="0023020C"/>
    <w:rsid w:val="0023044D"/>
    <w:rsid w:val="002304F2"/>
    <w:rsid w:val="0023063C"/>
    <w:rsid w:val="002307B3"/>
    <w:rsid w:val="00230D7C"/>
    <w:rsid w:val="00231204"/>
    <w:rsid w:val="002317F3"/>
    <w:rsid w:val="002319BA"/>
    <w:rsid w:val="00231DB9"/>
    <w:rsid w:val="00232160"/>
    <w:rsid w:val="00232569"/>
    <w:rsid w:val="00232968"/>
    <w:rsid w:val="00232F1B"/>
    <w:rsid w:val="00233AEE"/>
    <w:rsid w:val="00233D79"/>
    <w:rsid w:val="002348A7"/>
    <w:rsid w:val="002349D8"/>
    <w:rsid w:val="00234A3F"/>
    <w:rsid w:val="00234AF7"/>
    <w:rsid w:val="00234CE3"/>
    <w:rsid w:val="00234D7A"/>
    <w:rsid w:val="002351F2"/>
    <w:rsid w:val="002357FA"/>
    <w:rsid w:val="002358C9"/>
    <w:rsid w:val="00236160"/>
    <w:rsid w:val="00236243"/>
    <w:rsid w:val="002362CE"/>
    <w:rsid w:val="00236EF9"/>
    <w:rsid w:val="002378DD"/>
    <w:rsid w:val="00237A5D"/>
    <w:rsid w:val="00237B8D"/>
    <w:rsid w:val="00237BD4"/>
    <w:rsid w:val="00237C57"/>
    <w:rsid w:val="00237DD5"/>
    <w:rsid w:val="00240749"/>
    <w:rsid w:val="00240C39"/>
    <w:rsid w:val="00240C9C"/>
    <w:rsid w:val="00241045"/>
    <w:rsid w:val="00241387"/>
    <w:rsid w:val="0024196A"/>
    <w:rsid w:val="00241A1E"/>
    <w:rsid w:val="00241B63"/>
    <w:rsid w:val="00242330"/>
    <w:rsid w:val="0024235B"/>
    <w:rsid w:val="0024265F"/>
    <w:rsid w:val="002426D4"/>
    <w:rsid w:val="002426DC"/>
    <w:rsid w:val="0024345E"/>
    <w:rsid w:val="002434A4"/>
    <w:rsid w:val="00243C94"/>
    <w:rsid w:val="002446EF"/>
    <w:rsid w:val="002447F8"/>
    <w:rsid w:val="00244A72"/>
    <w:rsid w:val="0024513C"/>
    <w:rsid w:val="0024550B"/>
    <w:rsid w:val="0024594F"/>
    <w:rsid w:val="00245DFF"/>
    <w:rsid w:val="00246295"/>
    <w:rsid w:val="00246307"/>
    <w:rsid w:val="00246517"/>
    <w:rsid w:val="00246678"/>
    <w:rsid w:val="002467BF"/>
    <w:rsid w:val="00246B89"/>
    <w:rsid w:val="00247315"/>
    <w:rsid w:val="0024735A"/>
    <w:rsid w:val="002504E7"/>
    <w:rsid w:val="002505BF"/>
    <w:rsid w:val="00250616"/>
    <w:rsid w:val="00250BE0"/>
    <w:rsid w:val="00250FA8"/>
    <w:rsid w:val="00251123"/>
    <w:rsid w:val="00251127"/>
    <w:rsid w:val="00251468"/>
    <w:rsid w:val="00251965"/>
    <w:rsid w:val="0025198E"/>
    <w:rsid w:val="00251E71"/>
    <w:rsid w:val="00251FDB"/>
    <w:rsid w:val="002523A1"/>
    <w:rsid w:val="0025268D"/>
    <w:rsid w:val="002527E9"/>
    <w:rsid w:val="00252C4D"/>
    <w:rsid w:val="00252F77"/>
    <w:rsid w:val="0025371F"/>
    <w:rsid w:val="00253984"/>
    <w:rsid w:val="00253F38"/>
    <w:rsid w:val="00254254"/>
    <w:rsid w:val="00254425"/>
    <w:rsid w:val="00254627"/>
    <w:rsid w:val="00254F77"/>
    <w:rsid w:val="00254F94"/>
    <w:rsid w:val="00254FC5"/>
    <w:rsid w:val="0025511F"/>
    <w:rsid w:val="002555DF"/>
    <w:rsid w:val="00255ABF"/>
    <w:rsid w:val="00255DDE"/>
    <w:rsid w:val="002560EE"/>
    <w:rsid w:val="0025638F"/>
    <w:rsid w:val="00256538"/>
    <w:rsid w:val="00256A9D"/>
    <w:rsid w:val="002571D8"/>
    <w:rsid w:val="0025780F"/>
    <w:rsid w:val="00257947"/>
    <w:rsid w:val="00257FAD"/>
    <w:rsid w:val="00260087"/>
    <w:rsid w:val="002603A3"/>
    <w:rsid w:val="002606B5"/>
    <w:rsid w:val="00261189"/>
    <w:rsid w:val="002615CB"/>
    <w:rsid w:val="002617AF"/>
    <w:rsid w:val="00261CAA"/>
    <w:rsid w:val="00261E6F"/>
    <w:rsid w:val="002621DE"/>
    <w:rsid w:val="002625A0"/>
    <w:rsid w:val="002625A2"/>
    <w:rsid w:val="00262C31"/>
    <w:rsid w:val="00262DDC"/>
    <w:rsid w:val="00262F0B"/>
    <w:rsid w:val="002635DB"/>
    <w:rsid w:val="00263758"/>
    <w:rsid w:val="002639C6"/>
    <w:rsid w:val="00263AC2"/>
    <w:rsid w:val="00264CA4"/>
    <w:rsid w:val="00264D29"/>
    <w:rsid w:val="0026509C"/>
    <w:rsid w:val="002656F0"/>
    <w:rsid w:val="00265985"/>
    <w:rsid w:val="00265ACC"/>
    <w:rsid w:val="00265B7C"/>
    <w:rsid w:val="00266019"/>
    <w:rsid w:val="00266228"/>
    <w:rsid w:val="002669E2"/>
    <w:rsid w:val="00266ACB"/>
    <w:rsid w:val="00266E62"/>
    <w:rsid w:val="002674F4"/>
    <w:rsid w:val="002676EF"/>
    <w:rsid w:val="002679CA"/>
    <w:rsid w:val="00267D5D"/>
    <w:rsid w:val="002702C0"/>
    <w:rsid w:val="002705B6"/>
    <w:rsid w:val="00270ADD"/>
    <w:rsid w:val="00270C8F"/>
    <w:rsid w:val="00270D7A"/>
    <w:rsid w:val="00271040"/>
    <w:rsid w:val="002716F6"/>
    <w:rsid w:val="00271821"/>
    <w:rsid w:val="00271A06"/>
    <w:rsid w:val="00271E1F"/>
    <w:rsid w:val="00272BF2"/>
    <w:rsid w:val="00272F37"/>
    <w:rsid w:val="002733BE"/>
    <w:rsid w:val="0027351C"/>
    <w:rsid w:val="0027389F"/>
    <w:rsid w:val="002739B1"/>
    <w:rsid w:val="00273D1A"/>
    <w:rsid w:val="00273D87"/>
    <w:rsid w:val="00274092"/>
    <w:rsid w:val="0027447B"/>
    <w:rsid w:val="002747A6"/>
    <w:rsid w:val="00274955"/>
    <w:rsid w:val="00274AB8"/>
    <w:rsid w:val="0027523F"/>
    <w:rsid w:val="002755F5"/>
    <w:rsid w:val="00275719"/>
    <w:rsid w:val="00275D99"/>
    <w:rsid w:val="00275E40"/>
    <w:rsid w:val="0027620C"/>
    <w:rsid w:val="002768B5"/>
    <w:rsid w:val="0027730B"/>
    <w:rsid w:val="002773E1"/>
    <w:rsid w:val="00277771"/>
    <w:rsid w:val="002777DF"/>
    <w:rsid w:val="00277A6F"/>
    <w:rsid w:val="00277F99"/>
    <w:rsid w:val="00280263"/>
    <w:rsid w:val="002806E7"/>
    <w:rsid w:val="00280B0F"/>
    <w:rsid w:val="00280CFF"/>
    <w:rsid w:val="00281039"/>
    <w:rsid w:val="0028121C"/>
    <w:rsid w:val="002813B8"/>
    <w:rsid w:val="00281CEF"/>
    <w:rsid w:val="002821DF"/>
    <w:rsid w:val="002829F4"/>
    <w:rsid w:val="00282CE9"/>
    <w:rsid w:val="00282D48"/>
    <w:rsid w:val="0028326F"/>
    <w:rsid w:val="00283417"/>
    <w:rsid w:val="00283551"/>
    <w:rsid w:val="00284166"/>
    <w:rsid w:val="002843B4"/>
    <w:rsid w:val="0028474D"/>
    <w:rsid w:val="00285630"/>
    <w:rsid w:val="00285850"/>
    <w:rsid w:val="002863D1"/>
    <w:rsid w:val="0028667E"/>
    <w:rsid w:val="00286ABB"/>
    <w:rsid w:val="0028762D"/>
    <w:rsid w:val="002878B1"/>
    <w:rsid w:val="00287FA7"/>
    <w:rsid w:val="002902B9"/>
    <w:rsid w:val="002902EC"/>
    <w:rsid w:val="00290AC9"/>
    <w:rsid w:val="00290BD5"/>
    <w:rsid w:val="0029108E"/>
    <w:rsid w:val="00291638"/>
    <w:rsid w:val="002916A1"/>
    <w:rsid w:val="00291856"/>
    <w:rsid w:val="00291DFE"/>
    <w:rsid w:val="00292285"/>
    <w:rsid w:val="00292508"/>
    <w:rsid w:val="00293004"/>
    <w:rsid w:val="00293758"/>
    <w:rsid w:val="002937D3"/>
    <w:rsid w:val="00293902"/>
    <w:rsid w:val="00293915"/>
    <w:rsid w:val="00293C93"/>
    <w:rsid w:val="0029403B"/>
    <w:rsid w:val="002947C8"/>
    <w:rsid w:val="002949D4"/>
    <w:rsid w:val="00294C3F"/>
    <w:rsid w:val="00295993"/>
    <w:rsid w:val="00295FED"/>
    <w:rsid w:val="0029707A"/>
    <w:rsid w:val="002974F0"/>
    <w:rsid w:val="002977C9"/>
    <w:rsid w:val="002A0144"/>
    <w:rsid w:val="002A03A2"/>
    <w:rsid w:val="002A10A6"/>
    <w:rsid w:val="002A1817"/>
    <w:rsid w:val="002A196E"/>
    <w:rsid w:val="002A19D2"/>
    <w:rsid w:val="002A1C39"/>
    <w:rsid w:val="002A1EFA"/>
    <w:rsid w:val="002A245B"/>
    <w:rsid w:val="002A2545"/>
    <w:rsid w:val="002A2BBF"/>
    <w:rsid w:val="002A2E42"/>
    <w:rsid w:val="002A3098"/>
    <w:rsid w:val="002A3298"/>
    <w:rsid w:val="002A34E8"/>
    <w:rsid w:val="002A3D3D"/>
    <w:rsid w:val="002A5189"/>
    <w:rsid w:val="002A52BF"/>
    <w:rsid w:val="002A53B1"/>
    <w:rsid w:val="002A569C"/>
    <w:rsid w:val="002A5F06"/>
    <w:rsid w:val="002A607C"/>
    <w:rsid w:val="002A62E6"/>
    <w:rsid w:val="002A6E5A"/>
    <w:rsid w:val="002A70CE"/>
    <w:rsid w:val="002A77C7"/>
    <w:rsid w:val="002A7E50"/>
    <w:rsid w:val="002B03CD"/>
    <w:rsid w:val="002B044A"/>
    <w:rsid w:val="002B0701"/>
    <w:rsid w:val="002B08E4"/>
    <w:rsid w:val="002B0DB7"/>
    <w:rsid w:val="002B14A2"/>
    <w:rsid w:val="002B1B3C"/>
    <w:rsid w:val="002B1B55"/>
    <w:rsid w:val="002B1F4A"/>
    <w:rsid w:val="002B21C5"/>
    <w:rsid w:val="002B244E"/>
    <w:rsid w:val="002B26A9"/>
    <w:rsid w:val="002B36F7"/>
    <w:rsid w:val="002B36F9"/>
    <w:rsid w:val="002B37BC"/>
    <w:rsid w:val="002B3B6F"/>
    <w:rsid w:val="002B3BA8"/>
    <w:rsid w:val="002B3CFD"/>
    <w:rsid w:val="002B3E27"/>
    <w:rsid w:val="002B411F"/>
    <w:rsid w:val="002B41CD"/>
    <w:rsid w:val="002B4741"/>
    <w:rsid w:val="002B47DE"/>
    <w:rsid w:val="002B4C8E"/>
    <w:rsid w:val="002B4D4E"/>
    <w:rsid w:val="002B557E"/>
    <w:rsid w:val="002B60A9"/>
    <w:rsid w:val="002B6577"/>
    <w:rsid w:val="002B6750"/>
    <w:rsid w:val="002B6E3F"/>
    <w:rsid w:val="002B708C"/>
    <w:rsid w:val="002B70B9"/>
    <w:rsid w:val="002B73FB"/>
    <w:rsid w:val="002B744C"/>
    <w:rsid w:val="002B766E"/>
    <w:rsid w:val="002B7759"/>
    <w:rsid w:val="002B7EFE"/>
    <w:rsid w:val="002B7F29"/>
    <w:rsid w:val="002B7FA4"/>
    <w:rsid w:val="002C00D1"/>
    <w:rsid w:val="002C0171"/>
    <w:rsid w:val="002C01D2"/>
    <w:rsid w:val="002C0542"/>
    <w:rsid w:val="002C066D"/>
    <w:rsid w:val="002C080A"/>
    <w:rsid w:val="002C1A7E"/>
    <w:rsid w:val="002C1AF1"/>
    <w:rsid w:val="002C1B4D"/>
    <w:rsid w:val="002C1C1E"/>
    <w:rsid w:val="002C27BB"/>
    <w:rsid w:val="002C28BA"/>
    <w:rsid w:val="002C2D94"/>
    <w:rsid w:val="002C37C3"/>
    <w:rsid w:val="002C3B34"/>
    <w:rsid w:val="002C44F6"/>
    <w:rsid w:val="002C47B1"/>
    <w:rsid w:val="002C484F"/>
    <w:rsid w:val="002C4B94"/>
    <w:rsid w:val="002C4BAE"/>
    <w:rsid w:val="002C4CD5"/>
    <w:rsid w:val="002C4E5B"/>
    <w:rsid w:val="002C50F1"/>
    <w:rsid w:val="002C5129"/>
    <w:rsid w:val="002C53A3"/>
    <w:rsid w:val="002C5BA6"/>
    <w:rsid w:val="002C6651"/>
    <w:rsid w:val="002C6786"/>
    <w:rsid w:val="002C6A9A"/>
    <w:rsid w:val="002C6C49"/>
    <w:rsid w:val="002C6DFF"/>
    <w:rsid w:val="002C6E43"/>
    <w:rsid w:val="002C6F43"/>
    <w:rsid w:val="002C7281"/>
    <w:rsid w:val="002C7441"/>
    <w:rsid w:val="002C7844"/>
    <w:rsid w:val="002C7AF2"/>
    <w:rsid w:val="002C7CEA"/>
    <w:rsid w:val="002C7F6F"/>
    <w:rsid w:val="002D0257"/>
    <w:rsid w:val="002D0272"/>
    <w:rsid w:val="002D07F5"/>
    <w:rsid w:val="002D0C79"/>
    <w:rsid w:val="002D0FAB"/>
    <w:rsid w:val="002D1220"/>
    <w:rsid w:val="002D1976"/>
    <w:rsid w:val="002D1AAE"/>
    <w:rsid w:val="002D1C46"/>
    <w:rsid w:val="002D1F5F"/>
    <w:rsid w:val="002D1FBB"/>
    <w:rsid w:val="002D236E"/>
    <w:rsid w:val="002D2DEB"/>
    <w:rsid w:val="002D3107"/>
    <w:rsid w:val="002D3142"/>
    <w:rsid w:val="002D320C"/>
    <w:rsid w:val="002D48E8"/>
    <w:rsid w:val="002D48F7"/>
    <w:rsid w:val="002D4F18"/>
    <w:rsid w:val="002D52C6"/>
    <w:rsid w:val="002D5A78"/>
    <w:rsid w:val="002D5D76"/>
    <w:rsid w:val="002D6583"/>
    <w:rsid w:val="002D65ED"/>
    <w:rsid w:val="002D6678"/>
    <w:rsid w:val="002D6722"/>
    <w:rsid w:val="002D6730"/>
    <w:rsid w:val="002D6764"/>
    <w:rsid w:val="002D6A5F"/>
    <w:rsid w:val="002D7A54"/>
    <w:rsid w:val="002D7DA3"/>
    <w:rsid w:val="002E051C"/>
    <w:rsid w:val="002E052F"/>
    <w:rsid w:val="002E06D5"/>
    <w:rsid w:val="002E0841"/>
    <w:rsid w:val="002E0A4E"/>
    <w:rsid w:val="002E1447"/>
    <w:rsid w:val="002E1DA5"/>
    <w:rsid w:val="002E322E"/>
    <w:rsid w:val="002E3A0C"/>
    <w:rsid w:val="002E3E03"/>
    <w:rsid w:val="002E4083"/>
    <w:rsid w:val="002E40D8"/>
    <w:rsid w:val="002E477C"/>
    <w:rsid w:val="002E4865"/>
    <w:rsid w:val="002E4882"/>
    <w:rsid w:val="002E4C88"/>
    <w:rsid w:val="002E4CB2"/>
    <w:rsid w:val="002E5944"/>
    <w:rsid w:val="002E5A23"/>
    <w:rsid w:val="002E5AAB"/>
    <w:rsid w:val="002E61B8"/>
    <w:rsid w:val="002E663D"/>
    <w:rsid w:val="002E6935"/>
    <w:rsid w:val="002E6B1B"/>
    <w:rsid w:val="002E6CE6"/>
    <w:rsid w:val="002E7089"/>
    <w:rsid w:val="002E7602"/>
    <w:rsid w:val="002E764F"/>
    <w:rsid w:val="002E7688"/>
    <w:rsid w:val="002E77DE"/>
    <w:rsid w:val="002E79B5"/>
    <w:rsid w:val="002E7A8C"/>
    <w:rsid w:val="002E7DFD"/>
    <w:rsid w:val="002F0074"/>
    <w:rsid w:val="002F00C7"/>
    <w:rsid w:val="002F09A8"/>
    <w:rsid w:val="002F0DB2"/>
    <w:rsid w:val="002F0FE0"/>
    <w:rsid w:val="002F109E"/>
    <w:rsid w:val="002F18CE"/>
    <w:rsid w:val="002F1A31"/>
    <w:rsid w:val="002F1BFC"/>
    <w:rsid w:val="002F208F"/>
    <w:rsid w:val="002F22C1"/>
    <w:rsid w:val="002F2A59"/>
    <w:rsid w:val="002F2E6A"/>
    <w:rsid w:val="002F2F6C"/>
    <w:rsid w:val="002F32FB"/>
    <w:rsid w:val="002F3A79"/>
    <w:rsid w:val="002F3CC9"/>
    <w:rsid w:val="002F3CDC"/>
    <w:rsid w:val="002F3FEB"/>
    <w:rsid w:val="002F41AD"/>
    <w:rsid w:val="002F42DB"/>
    <w:rsid w:val="002F4444"/>
    <w:rsid w:val="002F4AB4"/>
    <w:rsid w:val="002F4F01"/>
    <w:rsid w:val="002F4F0D"/>
    <w:rsid w:val="002F5200"/>
    <w:rsid w:val="002F5379"/>
    <w:rsid w:val="002F5449"/>
    <w:rsid w:val="002F56D6"/>
    <w:rsid w:val="002F6113"/>
    <w:rsid w:val="002F642C"/>
    <w:rsid w:val="002F660D"/>
    <w:rsid w:val="002F6E72"/>
    <w:rsid w:val="002F7246"/>
    <w:rsid w:val="002F730E"/>
    <w:rsid w:val="002F78B3"/>
    <w:rsid w:val="002F796F"/>
    <w:rsid w:val="002F7EF7"/>
    <w:rsid w:val="00300508"/>
    <w:rsid w:val="003006F6"/>
    <w:rsid w:val="003008BD"/>
    <w:rsid w:val="00300983"/>
    <w:rsid w:val="00300ABC"/>
    <w:rsid w:val="00300BF3"/>
    <w:rsid w:val="00300FD0"/>
    <w:rsid w:val="003011A5"/>
    <w:rsid w:val="00301398"/>
    <w:rsid w:val="00301693"/>
    <w:rsid w:val="00302040"/>
    <w:rsid w:val="003023E2"/>
    <w:rsid w:val="00302985"/>
    <w:rsid w:val="00302FF0"/>
    <w:rsid w:val="003032AB"/>
    <w:rsid w:val="00303B45"/>
    <w:rsid w:val="00304589"/>
    <w:rsid w:val="003047C2"/>
    <w:rsid w:val="00304993"/>
    <w:rsid w:val="00304AAA"/>
    <w:rsid w:val="00304B28"/>
    <w:rsid w:val="00304CF6"/>
    <w:rsid w:val="00304E3F"/>
    <w:rsid w:val="00304E74"/>
    <w:rsid w:val="003050C2"/>
    <w:rsid w:val="00305243"/>
    <w:rsid w:val="00305632"/>
    <w:rsid w:val="003058AD"/>
    <w:rsid w:val="003058D3"/>
    <w:rsid w:val="00305B32"/>
    <w:rsid w:val="00305E24"/>
    <w:rsid w:val="0030673B"/>
    <w:rsid w:val="00306AA5"/>
    <w:rsid w:val="00306EA9"/>
    <w:rsid w:val="00307088"/>
    <w:rsid w:val="003074CA"/>
    <w:rsid w:val="00307D7A"/>
    <w:rsid w:val="00307F6D"/>
    <w:rsid w:val="00307FDE"/>
    <w:rsid w:val="003101DC"/>
    <w:rsid w:val="00310501"/>
    <w:rsid w:val="00310C23"/>
    <w:rsid w:val="00310FA5"/>
    <w:rsid w:val="00311CEA"/>
    <w:rsid w:val="00311E23"/>
    <w:rsid w:val="00312122"/>
    <w:rsid w:val="0031216C"/>
    <w:rsid w:val="00312859"/>
    <w:rsid w:val="00312BA6"/>
    <w:rsid w:val="00312C47"/>
    <w:rsid w:val="003137FC"/>
    <w:rsid w:val="00313A27"/>
    <w:rsid w:val="00313A4B"/>
    <w:rsid w:val="00313C10"/>
    <w:rsid w:val="00314040"/>
    <w:rsid w:val="0031411B"/>
    <w:rsid w:val="00314180"/>
    <w:rsid w:val="003143EA"/>
    <w:rsid w:val="003148A6"/>
    <w:rsid w:val="003148DF"/>
    <w:rsid w:val="00314B21"/>
    <w:rsid w:val="0031535F"/>
    <w:rsid w:val="00315402"/>
    <w:rsid w:val="003156CA"/>
    <w:rsid w:val="00315C64"/>
    <w:rsid w:val="00315EC3"/>
    <w:rsid w:val="00315EF5"/>
    <w:rsid w:val="00315F39"/>
    <w:rsid w:val="0031616B"/>
    <w:rsid w:val="0031659B"/>
    <w:rsid w:val="00316BAF"/>
    <w:rsid w:val="0031725F"/>
    <w:rsid w:val="003176A0"/>
    <w:rsid w:val="003177CD"/>
    <w:rsid w:val="003178C6"/>
    <w:rsid w:val="00317F34"/>
    <w:rsid w:val="003200DD"/>
    <w:rsid w:val="003209FF"/>
    <w:rsid w:val="00320BC4"/>
    <w:rsid w:val="00321240"/>
    <w:rsid w:val="00321367"/>
    <w:rsid w:val="0032238F"/>
    <w:rsid w:val="00322B91"/>
    <w:rsid w:val="0032352D"/>
    <w:rsid w:val="00323756"/>
    <w:rsid w:val="00323E04"/>
    <w:rsid w:val="003243A3"/>
    <w:rsid w:val="0032442F"/>
    <w:rsid w:val="003245A7"/>
    <w:rsid w:val="00324B84"/>
    <w:rsid w:val="00324C3E"/>
    <w:rsid w:val="00324F12"/>
    <w:rsid w:val="00325B62"/>
    <w:rsid w:val="00325BBB"/>
    <w:rsid w:val="00325E2C"/>
    <w:rsid w:val="00325E98"/>
    <w:rsid w:val="00325FB7"/>
    <w:rsid w:val="00325FD4"/>
    <w:rsid w:val="003262B0"/>
    <w:rsid w:val="0032631F"/>
    <w:rsid w:val="00326497"/>
    <w:rsid w:val="003264F8"/>
    <w:rsid w:val="0032657B"/>
    <w:rsid w:val="00326B10"/>
    <w:rsid w:val="0032728C"/>
    <w:rsid w:val="003300D0"/>
    <w:rsid w:val="00330315"/>
    <w:rsid w:val="00330EC8"/>
    <w:rsid w:val="00331405"/>
    <w:rsid w:val="0033144D"/>
    <w:rsid w:val="003314EC"/>
    <w:rsid w:val="003317F8"/>
    <w:rsid w:val="003318E1"/>
    <w:rsid w:val="00331A03"/>
    <w:rsid w:val="00331D8D"/>
    <w:rsid w:val="00331DDC"/>
    <w:rsid w:val="003322D7"/>
    <w:rsid w:val="003323E4"/>
    <w:rsid w:val="0033254D"/>
    <w:rsid w:val="0033321E"/>
    <w:rsid w:val="00333268"/>
    <w:rsid w:val="003337C8"/>
    <w:rsid w:val="00333B51"/>
    <w:rsid w:val="00333C1E"/>
    <w:rsid w:val="003341E0"/>
    <w:rsid w:val="00334689"/>
    <w:rsid w:val="003349DF"/>
    <w:rsid w:val="00334F8E"/>
    <w:rsid w:val="00335580"/>
    <w:rsid w:val="003362F0"/>
    <w:rsid w:val="00336370"/>
    <w:rsid w:val="0033695A"/>
    <w:rsid w:val="00336C58"/>
    <w:rsid w:val="0033765A"/>
    <w:rsid w:val="00337725"/>
    <w:rsid w:val="0033779F"/>
    <w:rsid w:val="003402CC"/>
    <w:rsid w:val="00340494"/>
    <w:rsid w:val="00341177"/>
    <w:rsid w:val="003418AA"/>
    <w:rsid w:val="003424D9"/>
    <w:rsid w:val="003427AF"/>
    <w:rsid w:val="00342CA6"/>
    <w:rsid w:val="00342FDB"/>
    <w:rsid w:val="00343433"/>
    <w:rsid w:val="00344284"/>
    <w:rsid w:val="003446E1"/>
    <w:rsid w:val="00344F84"/>
    <w:rsid w:val="003453E8"/>
    <w:rsid w:val="003454E2"/>
    <w:rsid w:val="003455F4"/>
    <w:rsid w:val="003457ED"/>
    <w:rsid w:val="003458DB"/>
    <w:rsid w:val="00345F45"/>
    <w:rsid w:val="00346140"/>
    <w:rsid w:val="0034649B"/>
    <w:rsid w:val="00346589"/>
    <w:rsid w:val="00346DC5"/>
    <w:rsid w:val="00347321"/>
    <w:rsid w:val="00347C1F"/>
    <w:rsid w:val="00347F40"/>
    <w:rsid w:val="003505E1"/>
    <w:rsid w:val="00350D6F"/>
    <w:rsid w:val="0035125B"/>
    <w:rsid w:val="003515FC"/>
    <w:rsid w:val="00351735"/>
    <w:rsid w:val="0035220E"/>
    <w:rsid w:val="0035279E"/>
    <w:rsid w:val="00352CB2"/>
    <w:rsid w:val="00352EB4"/>
    <w:rsid w:val="00352F71"/>
    <w:rsid w:val="00353430"/>
    <w:rsid w:val="00354060"/>
    <w:rsid w:val="0035413B"/>
    <w:rsid w:val="003547CF"/>
    <w:rsid w:val="00354BC4"/>
    <w:rsid w:val="00354EEA"/>
    <w:rsid w:val="00355230"/>
    <w:rsid w:val="00355549"/>
    <w:rsid w:val="00355976"/>
    <w:rsid w:val="00355C55"/>
    <w:rsid w:val="00355EC4"/>
    <w:rsid w:val="0035612E"/>
    <w:rsid w:val="00356348"/>
    <w:rsid w:val="0035639C"/>
    <w:rsid w:val="00356503"/>
    <w:rsid w:val="00356C40"/>
    <w:rsid w:val="00356DC5"/>
    <w:rsid w:val="0035738E"/>
    <w:rsid w:val="003575F5"/>
    <w:rsid w:val="003576F8"/>
    <w:rsid w:val="00357B7D"/>
    <w:rsid w:val="00357C13"/>
    <w:rsid w:val="00357DC8"/>
    <w:rsid w:val="003600D2"/>
    <w:rsid w:val="00360141"/>
    <w:rsid w:val="00360239"/>
    <w:rsid w:val="00360709"/>
    <w:rsid w:val="00360F47"/>
    <w:rsid w:val="00361490"/>
    <w:rsid w:val="0036174A"/>
    <w:rsid w:val="003617B2"/>
    <w:rsid w:val="00361E84"/>
    <w:rsid w:val="0036234E"/>
    <w:rsid w:val="003625B6"/>
    <w:rsid w:val="00362662"/>
    <w:rsid w:val="00362CDF"/>
    <w:rsid w:val="00362F70"/>
    <w:rsid w:val="003630CF"/>
    <w:rsid w:val="00363E90"/>
    <w:rsid w:val="00363FBC"/>
    <w:rsid w:val="00364550"/>
    <w:rsid w:val="00364D85"/>
    <w:rsid w:val="00365400"/>
    <w:rsid w:val="0036555F"/>
    <w:rsid w:val="0036571A"/>
    <w:rsid w:val="00365A0F"/>
    <w:rsid w:val="00365A83"/>
    <w:rsid w:val="00366BF7"/>
    <w:rsid w:val="00366DC6"/>
    <w:rsid w:val="0036705C"/>
    <w:rsid w:val="003676C7"/>
    <w:rsid w:val="003705D0"/>
    <w:rsid w:val="003713A5"/>
    <w:rsid w:val="00371662"/>
    <w:rsid w:val="00371893"/>
    <w:rsid w:val="00371A6B"/>
    <w:rsid w:val="0037251F"/>
    <w:rsid w:val="00372A56"/>
    <w:rsid w:val="00372D91"/>
    <w:rsid w:val="003733E1"/>
    <w:rsid w:val="003734C9"/>
    <w:rsid w:val="00373987"/>
    <w:rsid w:val="00373A45"/>
    <w:rsid w:val="00373E6C"/>
    <w:rsid w:val="003741F1"/>
    <w:rsid w:val="003743E9"/>
    <w:rsid w:val="0037506A"/>
    <w:rsid w:val="003753BB"/>
    <w:rsid w:val="00375641"/>
    <w:rsid w:val="00375E54"/>
    <w:rsid w:val="00376131"/>
    <w:rsid w:val="0037637C"/>
    <w:rsid w:val="00376FFD"/>
    <w:rsid w:val="003770DC"/>
    <w:rsid w:val="00377410"/>
    <w:rsid w:val="003774F8"/>
    <w:rsid w:val="0037755F"/>
    <w:rsid w:val="00377B05"/>
    <w:rsid w:val="00377F1E"/>
    <w:rsid w:val="00377FC6"/>
    <w:rsid w:val="003807F5"/>
    <w:rsid w:val="00380D03"/>
    <w:rsid w:val="00381505"/>
    <w:rsid w:val="003816B4"/>
    <w:rsid w:val="00381739"/>
    <w:rsid w:val="003817B2"/>
    <w:rsid w:val="00381C19"/>
    <w:rsid w:val="00381EB5"/>
    <w:rsid w:val="003823C3"/>
    <w:rsid w:val="00382963"/>
    <w:rsid w:val="00382AD0"/>
    <w:rsid w:val="00383E9D"/>
    <w:rsid w:val="00383F8F"/>
    <w:rsid w:val="003849E6"/>
    <w:rsid w:val="00384A50"/>
    <w:rsid w:val="00384B05"/>
    <w:rsid w:val="0038515E"/>
    <w:rsid w:val="003852C0"/>
    <w:rsid w:val="00385507"/>
    <w:rsid w:val="00385D22"/>
    <w:rsid w:val="00385E26"/>
    <w:rsid w:val="00385EBB"/>
    <w:rsid w:val="00385EF3"/>
    <w:rsid w:val="00385F1D"/>
    <w:rsid w:val="003862E8"/>
    <w:rsid w:val="003865A1"/>
    <w:rsid w:val="00386EC9"/>
    <w:rsid w:val="00387596"/>
    <w:rsid w:val="003877C7"/>
    <w:rsid w:val="00387AF7"/>
    <w:rsid w:val="0039047F"/>
    <w:rsid w:val="00390818"/>
    <w:rsid w:val="003909EA"/>
    <w:rsid w:val="00390C35"/>
    <w:rsid w:val="00390E67"/>
    <w:rsid w:val="00391207"/>
    <w:rsid w:val="00391810"/>
    <w:rsid w:val="00391E53"/>
    <w:rsid w:val="00391EEA"/>
    <w:rsid w:val="003922CD"/>
    <w:rsid w:val="003922F8"/>
    <w:rsid w:val="003923B6"/>
    <w:rsid w:val="003925D4"/>
    <w:rsid w:val="00392A7E"/>
    <w:rsid w:val="00392C78"/>
    <w:rsid w:val="00393010"/>
    <w:rsid w:val="00393136"/>
    <w:rsid w:val="0039377D"/>
    <w:rsid w:val="003938D1"/>
    <w:rsid w:val="00393954"/>
    <w:rsid w:val="00393B6C"/>
    <w:rsid w:val="00393C09"/>
    <w:rsid w:val="00393C73"/>
    <w:rsid w:val="00393E52"/>
    <w:rsid w:val="003941E2"/>
    <w:rsid w:val="0039484A"/>
    <w:rsid w:val="00394D2D"/>
    <w:rsid w:val="003950A5"/>
    <w:rsid w:val="0039592A"/>
    <w:rsid w:val="00396961"/>
    <w:rsid w:val="00396E50"/>
    <w:rsid w:val="00397513"/>
    <w:rsid w:val="003976A9"/>
    <w:rsid w:val="00397E81"/>
    <w:rsid w:val="003A0378"/>
    <w:rsid w:val="003A09E8"/>
    <w:rsid w:val="003A0C87"/>
    <w:rsid w:val="003A12C4"/>
    <w:rsid w:val="003A12DD"/>
    <w:rsid w:val="003A13D4"/>
    <w:rsid w:val="003A18F9"/>
    <w:rsid w:val="003A1B6A"/>
    <w:rsid w:val="003A1F9F"/>
    <w:rsid w:val="003A23D2"/>
    <w:rsid w:val="003A288B"/>
    <w:rsid w:val="003A2A23"/>
    <w:rsid w:val="003A2B5A"/>
    <w:rsid w:val="003A3313"/>
    <w:rsid w:val="003A35C4"/>
    <w:rsid w:val="003A3BD9"/>
    <w:rsid w:val="003A3C37"/>
    <w:rsid w:val="003A3E44"/>
    <w:rsid w:val="003A4093"/>
    <w:rsid w:val="003A432A"/>
    <w:rsid w:val="003A4AF5"/>
    <w:rsid w:val="003A4B32"/>
    <w:rsid w:val="003A4C98"/>
    <w:rsid w:val="003A5258"/>
    <w:rsid w:val="003A52E0"/>
    <w:rsid w:val="003A5713"/>
    <w:rsid w:val="003A594D"/>
    <w:rsid w:val="003A5AE4"/>
    <w:rsid w:val="003A5CC1"/>
    <w:rsid w:val="003A6729"/>
    <w:rsid w:val="003A6883"/>
    <w:rsid w:val="003A6CED"/>
    <w:rsid w:val="003A74E0"/>
    <w:rsid w:val="003A7B8E"/>
    <w:rsid w:val="003B00F2"/>
    <w:rsid w:val="003B02A1"/>
    <w:rsid w:val="003B0A62"/>
    <w:rsid w:val="003B1311"/>
    <w:rsid w:val="003B1314"/>
    <w:rsid w:val="003B1843"/>
    <w:rsid w:val="003B18DF"/>
    <w:rsid w:val="003B21AC"/>
    <w:rsid w:val="003B21B2"/>
    <w:rsid w:val="003B2389"/>
    <w:rsid w:val="003B249A"/>
    <w:rsid w:val="003B26BA"/>
    <w:rsid w:val="003B32AB"/>
    <w:rsid w:val="003B3751"/>
    <w:rsid w:val="003B3C99"/>
    <w:rsid w:val="003B47AF"/>
    <w:rsid w:val="003B4A67"/>
    <w:rsid w:val="003B4CCC"/>
    <w:rsid w:val="003B4E4E"/>
    <w:rsid w:val="003B5179"/>
    <w:rsid w:val="003B567E"/>
    <w:rsid w:val="003B5A14"/>
    <w:rsid w:val="003B5D43"/>
    <w:rsid w:val="003B62C7"/>
    <w:rsid w:val="003B68C0"/>
    <w:rsid w:val="003B6BE4"/>
    <w:rsid w:val="003B6DF5"/>
    <w:rsid w:val="003B6F90"/>
    <w:rsid w:val="003B6FB7"/>
    <w:rsid w:val="003B71D2"/>
    <w:rsid w:val="003B74AD"/>
    <w:rsid w:val="003B75B9"/>
    <w:rsid w:val="003B7698"/>
    <w:rsid w:val="003B7953"/>
    <w:rsid w:val="003C0445"/>
    <w:rsid w:val="003C092E"/>
    <w:rsid w:val="003C0F77"/>
    <w:rsid w:val="003C11CA"/>
    <w:rsid w:val="003C1588"/>
    <w:rsid w:val="003C1BF3"/>
    <w:rsid w:val="003C1C0B"/>
    <w:rsid w:val="003C2653"/>
    <w:rsid w:val="003C28A3"/>
    <w:rsid w:val="003C3128"/>
    <w:rsid w:val="003C321C"/>
    <w:rsid w:val="003C334C"/>
    <w:rsid w:val="003C3402"/>
    <w:rsid w:val="003C3639"/>
    <w:rsid w:val="003C376C"/>
    <w:rsid w:val="003C3B36"/>
    <w:rsid w:val="003C3E0C"/>
    <w:rsid w:val="003C43F4"/>
    <w:rsid w:val="003C44A7"/>
    <w:rsid w:val="003C4860"/>
    <w:rsid w:val="003C50A3"/>
    <w:rsid w:val="003C54F8"/>
    <w:rsid w:val="003C58A6"/>
    <w:rsid w:val="003C5975"/>
    <w:rsid w:val="003C5A8A"/>
    <w:rsid w:val="003C5AC3"/>
    <w:rsid w:val="003C6119"/>
    <w:rsid w:val="003C62BC"/>
    <w:rsid w:val="003C63C2"/>
    <w:rsid w:val="003C6FFE"/>
    <w:rsid w:val="003C79CA"/>
    <w:rsid w:val="003D0228"/>
    <w:rsid w:val="003D03F5"/>
    <w:rsid w:val="003D0D14"/>
    <w:rsid w:val="003D0E0A"/>
    <w:rsid w:val="003D0EBD"/>
    <w:rsid w:val="003D0EC0"/>
    <w:rsid w:val="003D105F"/>
    <w:rsid w:val="003D1457"/>
    <w:rsid w:val="003D1B16"/>
    <w:rsid w:val="003D1BE5"/>
    <w:rsid w:val="003D1F7E"/>
    <w:rsid w:val="003D2350"/>
    <w:rsid w:val="003D239E"/>
    <w:rsid w:val="003D279C"/>
    <w:rsid w:val="003D2B12"/>
    <w:rsid w:val="003D2CC4"/>
    <w:rsid w:val="003D457C"/>
    <w:rsid w:val="003D45F9"/>
    <w:rsid w:val="003D47AD"/>
    <w:rsid w:val="003D4F17"/>
    <w:rsid w:val="003D53C7"/>
    <w:rsid w:val="003D5D7B"/>
    <w:rsid w:val="003D5E5C"/>
    <w:rsid w:val="003D63BD"/>
    <w:rsid w:val="003D6527"/>
    <w:rsid w:val="003D73DE"/>
    <w:rsid w:val="003D778F"/>
    <w:rsid w:val="003D79DE"/>
    <w:rsid w:val="003E0891"/>
    <w:rsid w:val="003E0EBA"/>
    <w:rsid w:val="003E11C6"/>
    <w:rsid w:val="003E148B"/>
    <w:rsid w:val="003E16E0"/>
    <w:rsid w:val="003E181F"/>
    <w:rsid w:val="003E1A93"/>
    <w:rsid w:val="003E23CA"/>
    <w:rsid w:val="003E2456"/>
    <w:rsid w:val="003E24B9"/>
    <w:rsid w:val="003E2783"/>
    <w:rsid w:val="003E32B1"/>
    <w:rsid w:val="003E34B7"/>
    <w:rsid w:val="003E3614"/>
    <w:rsid w:val="003E3D79"/>
    <w:rsid w:val="003E3DD3"/>
    <w:rsid w:val="003E435C"/>
    <w:rsid w:val="003E43C9"/>
    <w:rsid w:val="003E44BC"/>
    <w:rsid w:val="003E466D"/>
    <w:rsid w:val="003E4993"/>
    <w:rsid w:val="003E4F11"/>
    <w:rsid w:val="003E4F29"/>
    <w:rsid w:val="003E50EA"/>
    <w:rsid w:val="003E5266"/>
    <w:rsid w:val="003E56A4"/>
    <w:rsid w:val="003E59A7"/>
    <w:rsid w:val="003E5A59"/>
    <w:rsid w:val="003E6B80"/>
    <w:rsid w:val="003E6E10"/>
    <w:rsid w:val="003E738F"/>
    <w:rsid w:val="003E7635"/>
    <w:rsid w:val="003F010D"/>
    <w:rsid w:val="003F039F"/>
    <w:rsid w:val="003F07B8"/>
    <w:rsid w:val="003F0AD5"/>
    <w:rsid w:val="003F0EE9"/>
    <w:rsid w:val="003F1570"/>
    <w:rsid w:val="003F1B7F"/>
    <w:rsid w:val="003F1C53"/>
    <w:rsid w:val="003F204B"/>
    <w:rsid w:val="003F2533"/>
    <w:rsid w:val="003F2F0F"/>
    <w:rsid w:val="003F30E3"/>
    <w:rsid w:val="003F39B5"/>
    <w:rsid w:val="003F3CDC"/>
    <w:rsid w:val="003F44C5"/>
    <w:rsid w:val="003F45E1"/>
    <w:rsid w:val="003F470C"/>
    <w:rsid w:val="003F4C63"/>
    <w:rsid w:val="003F4F7B"/>
    <w:rsid w:val="003F540D"/>
    <w:rsid w:val="003F6477"/>
    <w:rsid w:val="003F6CFF"/>
    <w:rsid w:val="003F7163"/>
    <w:rsid w:val="003F7257"/>
    <w:rsid w:val="003F766D"/>
    <w:rsid w:val="003F7D1F"/>
    <w:rsid w:val="003F7EB5"/>
    <w:rsid w:val="004006ED"/>
    <w:rsid w:val="0040092A"/>
    <w:rsid w:val="00400C13"/>
    <w:rsid w:val="00400F70"/>
    <w:rsid w:val="0040118B"/>
    <w:rsid w:val="004012AE"/>
    <w:rsid w:val="00401A02"/>
    <w:rsid w:val="00401CF1"/>
    <w:rsid w:val="00401E8A"/>
    <w:rsid w:val="00401F4F"/>
    <w:rsid w:val="00402D7D"/>
    <w:rsid w:val="00402F6A"/>
    <w:rsid w:val="0040354E"/>
    <w:rsid w:val="00403B93"/>
    <w:rsid w:val="00403D1C"/>
    <w:rsid w:val="00403EA5"/>
    <w:rsid w:val="004043F2"/>
    <w:rsid w:val="00404C91"/>
    <w:rsid w:val="00404DDA"/>
    <w:rsid w:val="00405245"/>
    <w:rsid w:val="00405627"/>
    <w:rsid w:val="00405E1E"/>
    <w:rsid w:val="00406154"/>
    <w:rsid w:val="004067CE"/>
    <w:rsid w:val="00406CB5"/>
    <w:rsid w:val="00407220"/>
    <w:rsid w:val="0040743E"/>
    <w:rsid w:val="00410562"/>
    <w:rsid w:val="004106A9"/>
    <w:rsid w:val="0041182E"/>
    <w:rsid w:val="00411F44"/>
    <w:rsid w:val="0041206C"/>
    <w:rsid w:val="0041249E"/>
    <w:rsid w:val="00412904"/>
    <w:rsid w:val="00412A07"/>
    <w:rsid w:val="00412B92"/>
    <w:rsid w:val="00412BC1"/>
    <w:rsid w:val="00412DA6"/>
    <w:rsid w:val="00413135"/>
    <w:rsid w:val="00413612"/>
    <w:rsid w:val="00413623"/>
    <w:rsid w:val="00413660"/>
    <w:rsid w:val="00413D69"/>
    <w:rsid w:val="00413E62"/>
    <w:rsid w:val="00414189"/>
    <w:rsid w:val="0041462E"/>
    <w:rsid w:val="004147F8"/>
    <w:rsid w:val="00414A5C"/>
    <w:rsid w:val="0041570D"/>
    <w:rsid w:val="00415A9E"/>
    <w:rsid w:val="00415BCC"/>
    <w:rsid w:val="00415D50"/>
    <w:rsid w:val="0041606F"/>
    <w:rsid w:val="00416113"/>
    <w:rsid w:val="00416657"/>
    <w:rsid w:val="00416D3B"/>
    <w:rsid w:val="004171DB"/>
    <w:rsid w:val="004172B2"/>
    <w:rsid w:val="00417490"/>
    <w:rsid w:val="0041752D"/>
    <w:rsid w:val="0041753C"/>
    <w:rsid w:val="004177AF"/>
    <w:rsid w:val="00417C6F"/>
    <w:rsid w:val="00417CCB"/>
    <w:rsid w:val="00417D5C"/>
    <w:rsid w:val="00420ABB"/>
    <w:rsid w:val="00421605"/>
    <w:rsid w:val="004217EF"/>
    <w:rsid w:val="004219CE"/>
    <w:rsid w:val="004223A2"/>
    <w:rsid w:val="00422464"/>
    <w:rsid w:val="004228F2"/>
    <w:rsid w:val="0042337B"/>
    <w:rsid w:val="00423D55"/>
    <w:rsid w:val="00424042"/>
    <w:rsid w:val="0042406F"/>
    <w:rsid w:val="0042422D"/>
    <w:rsid w:val="004249D3"/>
    <w:rsid w:val="00424E9F"/>
    <w:rsid w:val="00425897"/>
    <w:rsid w:val="00426549"/>
    <w:rsid w:val="00426A27"/>
    <w:rsid w:val="00427488"/>
    <w:rsid w:val="0042768E"/>
    <w:rsid w:val="00427DA8"/>
    <w:rsid w:val="0043046A"/>
    <w:rsid w:val="004309CF"/>
    <w:rsid w:val="00430BA1"/>
    <w:rsid w:val="00430BAA"/>
    <w:rsid w:val="0043101F"/>
    <w:rsid w:val="004310EE"/>
    <w:rsid w:val="004314B5"/>
    <w:rsid w:val="00431EC5"/>
    <w:rsid w:val="00432625"/>
    <w:rsid w:val="00432B85"/>
    <w:rsid w:val="00432DBA"/>
    <w:rsid w:val="00432EB1"/>
    <w:rsid w:val="0043315A"/>
    <w:rsid w:val="00433273"/>
    <w:rsid w:val="00433CFA"/>
    <w:rsid w:val="00433EF6"/>
    <w:rsid w:val="004341F4"/>
    <w:rsid w:val="0043448F"/>
    <w:rsid w:val="004348AA"/>
    <w:rsid w:val="00434C94"/>
    <w:rsid w:val="00434D72"/>
    <w:rsid w:val="00434DEC"/>
    <w:rsid w:val="00434F1E"/>
    <w:rsid w:val="00435B18"/>
    <w:rsid w:val="00435CA2"/>
    <w:rsid w:val="0043618D"/>
    <w:rsid w:val="00436A78"/>
    <w:rsid w:val="00436CE9"/>
    <w:rsid w:val="00436F93"/>
    <w:rsid w:val="00436FB1"/>
    <w:rsid w:val="004370F8"/>
    <w:rsid w:val="00437212"/>
    <w:rsid w:val="00437742"/>
    <w:rsid w:val="004379D1"/>
    <w:rsid w:val="00437C79"/>
    <w:rsid w:val="0044012D"/>
    <w:rsid w:val="00440224"/>
    <w:rsid w:val="00440A25"/>
    <w:rsid w:val="00440C5D"/>
    <w:rsid w:val="0044131C"/>
    <w:rsid w:val="00441692"/>
    <w:rsid w:val="00441987"/>
    <w:rsid w:val="004419BC"/>
    <w:rsid w:val="00441A24"/>
    <w:rsid w:val="00441B02"/>
    <w:rsid w:val="00441CF3"/>
    <w:rsid w:val="004420F1"/>
    <w:rsid w:val="004421EF"/>
    <w:rsid w:val="00442B93"/>
    <w:rsid w:val="00442F3B"/>
    <w:rsid w:val="00443CD3"/>
    <w:rsid w:val="00443F72"/>
    <w:rsid w:val="0044440C"/>
    <w:rsid w:val="00444868"/>
    <w:rsid w:val="00444CFB"/>
    <w:rsid w:val="004450E0"/>
    <w:rsid w:val="00445169"/>
    <w:rsid w:val="004460FD"/>
    <w:rsid w:val="00446579"/>
    <w:rsid w:val="004466A7"/>
    <w:rsid w:val="004466C4"/>
    <w:rsid w:val="0044697F"/>
    <w:rsid w:val="004469BB"/>
    <w:rsid w:val="00446CFE"/>
    <w:rsid w:val="0044716A"/>
    <w:rsid w:val="0044797A"/>
    <w:rsid w:val="00447FF5"/>
    <w:rsid w:val="00450133"/>
    <w:rsid w:val="00450916"/>
    <w:rsid w:val="00450928"/>
    <w:rsid w:val="004509D5"/>
    <w:rsid w:val="00450A4D"/>
    <w:rsid w:val="00450F0E"/>
    <w:rsid w:val="004516E4"/>
    <w:rsid w:val="00451979"/>
    <w:rsid w:val="004519F1"/>
    <w:rsid w:val="00451AFD"/>
    <w:rsid w:val="00451B6B"/>
    <w:rsid w:val="00451E29"/>
    <w:rsid w:val="004520A6"/>
    <w:rsid w:val="0045239A"/>
    <w:rsid w:val="00452C40"/>
    <w:rsid w:val="00452E92"/>
    <w:rsid w:val="0045305C"/>
    <w:rsid w:val="004532C8"/>
    <w:rsid w:val="00453525"/>
    <w:rsid w:val="00453C7D"/>
    <w:rsid w:val="00454304"/>
    <w:rsid w:val="00454650"/>
    <w:rsid w:val="00454CB2"/>
    <w:rsid w:val="004553D1"/>
    <w:rsid w:val="0045552B"/>
    <w:rsid w:val="0045561D"/>
    <w:rsid w:val="00455A42"/>
    <w:rsid w:val="0045619F"/>
    <w:rsid w:val="00456221"/>
    <w:rsid w:val="0045704F"/>
    <w:rsid w:val="004570A8"/>
    <w:rsid w:val="004570EB"/>
    <w:rsid w:val="0045779E"/>
    <w:rsid w:val="00457AEB"/>
    <w:rsid w:val="00457E50"/>
    <w:rsid w:val="00460248"/>
    <w:rsid w:val="00460272"/>
    <w:rsid w:val="00460638"/>
    <w:rsid w:val="00460940"/>
    <w:rsid w:val="00460A2D"/>
    <w:rsid w:val="00460B63"/>
    <w:rsid w:val="004610D5"/>
    <w:rsid w:val="00461275"/>
    <w:rsid w:val="00461492"/>
    <w:rsid w:val="00461514"/>
    <w:rsid w:val="00461AAD"/>
    <w:rsid w:val="00461DA6"/>
    <w:rsid w:val="00462516"/>
    <w:rsid w:val="00462E65"/>
    <w:rsid w:val="00462E90"/>
    <w:rsid w:val="00462EE4"/>
    <w:rsid w:val="00462F06"/>
    <w:rsid w:val="00462F5B"/>
    <w:rsid w:val="00462FCB"/>
    <w:rsid w:val="00463C30"/>
    <w:rsid w:val="0046410E"/>
    <w:rsid w:val="004641BD"/>
    <w:rsid w:val="004642DD"/>
    <w:rsid w:val="004643B0"/>
    <w:rsid w:val="00464445"/>
    <w:rsid w:val="00464610"/>
    <w:rsid w:val="00464EC2"/>
    <w:rsid w:val="004650B4"/>
    <w:rsid w:val="0046590E"/>
    <w:rsid w:val="00465D45"/>
    <w:rsid w:val="00465DB2"/>
    <w:rsid w:val="0046627F"/>
    <w:rsid w:val="004662B4"/>
    <w:rsid w:val="0046647E"/>
    <w:rsid w:val="0046659D"/>
    <w:rsid w:val="00467254"/>
    <w:rsid w:val="00467B56"/>
    <w:rsid w:val="0047008D"/>
    <w:rsid w:val="004702DA"/>
    <w:rsid w:val="00470352"/>
    <w:rsid w:val="00470915"/>
    <w:rsid w:val="00470BB0"/>
    <w:rsid w:val="00470F64"/>
    <w:rsid w:val="0047104B"/>
    <w:rsid w:val="004710E6"/>
    <w:rsid w:val="004718A3"/>
    <w:rsid w:val="00471E10"/>
    <w:rsid w:val="0047209D"/>
    <w:rsid w:val="0047214A"/>
    <w:rsid w:val="00472570"/>
    <w:rsid w:val="004729B1"/>
    <w:rsid w:val="00472B30"/>
    <w:rsid w:val="00472CC1"/>
    <w:rsid w:val="0047325D"/>
    <w:rsid w:val="0047396D"/>
    <w:rsid w:val="00473B6D"/>
    <w:rsid w:val="00473F12"/>
    <w:rsid w:val="0047435A"/>
    <w:rsid w:val="00474392"/>
    <w:rsid w:val="00474968"/>
    <w:rsid w:val="00474D70"/>
    <w:rsid w:val="00474EB5"/>
    <w:rsid w:val="00475B57"/>
    <w:rsid w:val="004761F1"/>
    <w:rsid w:val="004763F1"/>
    <w:rsid w:val="00476816"/>
    <w:rsid w:val="00476E96"/>
    <w:rsid w:val="00477293"/>
    <w:rsid w:val="004777A9"/>
    <w:rsid w:val="00477ADC"/>
    <w:rsid w:val="00477D60"/>
    <w:rsid w:val="00477EFA"/>
    <w:rsid w:val="0048005A"/>
    <w:rsid w:val="00480574"/>
    <w:rsid w:val="004805CB"/>
    <w:rsid w:val="00480D2B"/>
    <w:rsid w:val="00480EBB"/>
    <w:rsid w:val="0048144D"/>
    <w:rsid w:val="00481CBE"/>
    <w:rsid w:val="00482354"/>
    <w:rsid w:val="004824B8"/>
    <w:rsid w:val="004829E5"/>
    <w:rsid w:val="00482C53"/>
    <w:rsid w:val="00482E32"/>
    <w:rsid w:val="004830E8"/>
    <w:rsid w:val="00483315"/>
    <w:rsid w:val="0048360B"/>
    <w:rsid w:val="00483715"/>
    <w:rsid w:val="004839ED"/>
    <w:rsid w:val="00483AF7"/>
    <w:rsid w:val="00483C57"/>
    <w:rsid w:val="00483E95"/>
    <w:rsid w:val="00483F94"/>
    <w:rsid w:val="00484048"/>
    <w:rsid w:val="004841BB"/>
    <w:rsid w:val="00484257"/>
    <w:rsid w:val="004846A5"/>
    <w:rsid w:val="00484888"/>
    <w:rsid w:val="0048524C"/>
    <w:rsid w:val="0048538B"/>
    <w:rsid w:val="00485494"/>
    <w:rsid w:val="004854DC"/>
    <w:rsid w:val="00485569"/>
    <w:rsid w:val="00485A25"/>
    <w:rsid w:val="00485A4E"/>
    <w:rsid w:val="004861DB"/>
    <w:rsid w:val="004867DD"/>
    <w:rsid w:val="00486AB7"/>
    <w:rsid w:val="00486B9C"/>
    <w:rsid w:val="00486DD2"/>
    <w:rsid w:val="00487430"/>
    <w:rsid w:val="00487D3E"/>
    <w:rsid w:val="004904E7"/>
    <w:rsid w:val="00490751"/>
    <w:rsid w:val="004907A7"/>
    <w:rsid w:val="00490CA2"/>
    <w:rsid w:val="00490EAD"/>
    <w:rsid w:val="004917FA"/>
    <w:rsid w:val="004918F3"/>
    <w:rsid w:val="00492905"/>
    <w:rsid w:val="00492CB8"/>
    <w:rsid w:val="00492DB6"/>
    <w:rsid w:val="00493771"/>
    <w:rsid w:val="00493C2F"/>
    <w:rsid w:val="00493FA4"/>
    <w:rsid w:val="004944F4"/>
    <w:rsid w:val="00494878"/>
    <w:rsid w:val="004950C3"/>
    <w:rsid w:val="004951F0"/>
    <w:rsid w:val="0049532A"/>
    <w:rsid w:val="004954E2"/>
    <w:rsid w:val="00495766"/>
    <w:rsid w:val="00496359"/>
    <w:rsid w:val="00496B5A"/>
    <w:rsid w:val="00496CA6"/>
    <w:rsid w:val="00496E0F"/>
    <w:rsid w:val="0049709C"/>
    <w:rsid w:val="004970F2"/>
    <w:rsid w:val="00497178"/>
    <w:rsid w:val="00497562"/>
    <w:rsid w:val="00497567"/>
    <w:rsid w:val="004975C9"/>
    <w:rsid w:val="004976BF"/>
    <w:rsid w:val="004979C4"/>
    <w:rsid w:val="00497EA2"/>
    <w:rsid w:val="00497EA4"/>
    <w:rsid w:val="004A052F"/>
    <w:rsid w:val="004A0641"/>
    <w:rsid w:val="004A110C"/>
    <w:rsid w:val="004A12FC"/>
    <w:rsid w:val="004A1362"/>
    <w:rsid w:val="004A14ED"/>
    <w:rsid w:val="004A1533"/>
    <w:rsid w:val="004A1A97"/>
    <w:rsid w:val="004A24A6"/>
    <w:rsid w:val="004A2585"/>
    <w:rsid w:val="004A25B9"/>
    <w:rsid w:val="004A292A"/>
    <w:rsid w:val="004A2F6D"/>
    <w:rsid w:val="004A2F91"/>
    <w:rsid w:val="004A3190"/>
    <w:rsid w:val="004A3351"/>
    <w:rsid w:val="004A3669"/>
    <w:rsid w:val="004A3759"/>
    <w:rsid w:val="004A37AC"/>
    <w:rsid w:val="004A4611"/>
    <w:rsid w:val="004A5348"/>
    <w:rsid w:val="004A575E"/>
    <w:rsid w:val="004A57D7"/>
    <w:rsid w:val="004A581D"/>
    <w:rsid w:val="004A5885"/>
    <w:rsid w:val="004A5A26"/>
    <w:rsid w:val="004A6500"/>
    <w:rsid w:val="004A6C55"/>
    <w:rsid w:val="004A756C"/>
    <w:rsid w:val="004A75E0"/>
    <w:rsid w:val="004A7ACA"/>
    <w:rsid w:val="004A7D3F"/>
    <w:rsid w:val="004A7F4C"/>
    <w:rsid w:val="004A7F76"/>
    <w:rsid w:val="004A7FAA"/>
    <w:rsid w:val="004B0548"/>
    <w:rsid w:val="004B0669"/>
    <w:rsid w:val="004B0E3E"/>
    <w:rsid w:val="004B1126"/>
    <w:rsid w:val="004B1834"/>
    <w:rsid w:val="004B2AD7"/>
    <w:rsid w:val="004B2FCC"/>
    <w:rsid w:val="004B3295"/>
    <w:rsid w:val="004B39A0"/>
    <w:rsid w:val="004B3D8A"/>
    <w:rsid w:val="004B3F5E"/>
    <w:rsid w:val="004B4280"/>
    <w:rsid w:val="004B42BC"/>
    <w:rsid w:val="004B465B"/>
    <w:rsid w:val="004B4854"/>
    <w:rsid w:val="004B5D50"/>
    <w:rsid w:val="004B6290"/>
    <w:rsid w:val="004B63F0"/>
    <w:rsid w:val="004B6AF6"/>
    <w:rsid w:val="004B6F88"/>
    <w:rsid w:val="004B714A"/>
    <w:rsid w:val="004B74D1"/>
    <w:rsid w:val="004B76A6"/>
    <w:rsid w:val="004B7BFC"/>
    <w:rsid w:val="004C0591"/>
    <w:rsid w:val="004C0D8C"/>
    <w:rsid w:val="004C0D8E"/>
    <w:rsid w:val="004C1674"/>
    <w:rsid w:val="004C2469"/>
    <w:rsid w:val="004C2879"/>
    <w:rsid w:val="004C2A12"/>
    <w:rsid w:val="004C2C32"/>
    <w:rsid w:val="004C2E7E"/>
    <w:rsid w:val="004C31B6"/>
    <w:rsid w:val="004C3541"/>
    <w:rsid w:val="004C36EB"/>
    <w:rsid w:val="004C3A5E"/>
    <w:rsid w:val="004C3B6F"/>
    <w:rsid w:val="004C409D"/>
    <w:rsid w:val="004C4A9D"/>
    <w:rsid w:val="004C52AB"/>
    <w:rsid w:val="004C5960"/>
    <w:rsid w:val="004C5BF7"/>
    <w:rsid w:val="004C61FD"/>
    <w:rsid w:val="004C63AD"/>
    <w:rsid w:val="004C6B7B"/>
    <w:rsid w:val="004C6BD3"/>
    <w:rsid w:val="004C6F91"/>
    <w:rsid w:val="004C7020"/>
    <w:rsid w:val="004C7D2C"/>
    <w:rsid w:val="004C7EAC"/>
    <w:rsid w:val="004D00F5"/>
    <w:rsid w:val="004D053C"/>
    <w:rsid w:val="004D0695"/>
    <w:rsid w:val="004D0750"/>
    <w:rsid w:val="004D0838"/>
    <w:rsid w:val="004D0986"/>
    <w:rsid w:val="004D0A3C"/>
    <w:rsid w:val="004D0EA1"/>
    <w:rsid w:val="004D1104"/>
    <w:rsid w:val="004D128F"/>
    <w:rsid w:val="004D1592"/>
    <w:rsid w:val="004D184C"/>
    <w:rsid w:val="004D1993"/>
    <w:rsid w:val="004D2087"/>
    <w:rsid w:val="004D2206"/>
    <w:rsid w:val="004D2454"/>
    <w:rsid w:val="004D24CA"/>
    <w:rsid w:val="004D27E1"/>
    <w:rsid w:val="004D284A"/>
    <w:rsid w:val="004D2908"/>
    <w:rsid w:val="004D2B69"/>
    <w:rsid w:val="004D2D91"/>
    <w:rsid w:val="004D30E1"/>
    <w:rsid w:val="004D3597"/>
    <w:rsid w:val="004D3787"/>
    <w:rsid w:val="004D380A"/>
    <w:rsid w:val="004D39D1"/>
    <w:rsid w:val="004D3F5E"/>
    <w:rsid w:val="004D4210"/>
    <w:rsid w:val="004D4BC1"/>
    <w:rsid w:val="004D4CA1"/>
    <w:rsid w:val="004D4FF4"/>
    <w:rsid w:val="004D509D"/>
    <w:rsid w:val="004D50F3"/>
    <w:rsid w:val="004D580A"/>
    <w:rsid w:val="004D5C9B"/>
    <w:rsid w:val="004D6607"/>
    <w:rsid w:val="004D6623"/>
    <w:rsid w:val="004D6922"/>
    <w:rsid w:val="004D73D5"/>
    <w:rsid w:val="004D7906"/>
    <w:rsid w:val="004D7A37"/>
    <w:rsid w:val="004D7E61"/>
    <w:rsid w:val="004D7F24"/>
    <w:rsid w:val="004D7FBF"/>
    <w:rsid w:val="004D7FC5"/>
    <w:rsid w:val="004E0D79"/>
    <w:rsid w:val="004E0D95"/>
    <w:rsid w:val="004E104D"/>
    <w:rsid w:val="004E19BD"/>
    <w:rsid w:val="004E2857"/>
    <w:rsid w:val="004E2BF2"/>
    <w:rsid w:val="004E2C54"/>
    <w:rsid w:val="004E388E"/>
    <w:rsid w:val="004E3C2B"/>
    <w:rsid w:val="004E40B9"/>
    <w:rsid w:val="004E40F5"/>
    <w:rsid w:val="004E43C6"/>
    <w:rsid w:val="004E5284"/>
    <w:rsid w:val="004E52E9"/>
    <w:rsid w:val="004E6F45"/>
    <w:rsid w:val="004E758C"/>
    <w:rsid w:val="004E77A9"/>
    <w:rsid w:val="004F049D"/>
    <w:rsid w:val="004F06E5"/>
    <w:rsid w:val="004F07F7"/>
    <w:rsid w:val="004F1282"/>
    <w:rsid w:val="004F1544"/>
    <w:rsid w:val="004F1A64"/>
    <w:rsid w:val="004F1EBA"/>
    <w:rsid w:val="004F2091"/>
    <w:rsid w:val="004F2118"/>
    <w:rsid w:val="004F2E4A"/>
    <w:rsid w:val="004F2FA3"/>
    <w:rsid w:val="004F30B7"/>
    <w:rsid w:val="004F313A"/>
    <w:rsid w:val="004F3222"/>
    <w:rsid w:val="004F3724"/>
    <w:rsid w:val="004F4114"/>
    <w:rsid w:val="004F43E0"/>
    <w:rsid w:val="004F4428"/>
    <w:rsid w:val="004F45B4"/>
    <w:rsid w:val="004F49ED"/>
    <w:rsid w:val="004F4BF6"/>
    <w:rsid w:val="004F4F70"/>
    <w:rsid w:val="004F51ED"/>
    <w:rsid w:val="004F52D6"/>
    <w:rsid w:val="004F5311"/>
    <w:rsid w:val="004F5555"/>
    <w:rsid w:val="004F580F"/>
    <w:rsid w:val="004F5C84"/>
    <w:rsid w:val="004F5DF1"/>
    <w:rsid w:val="004F5E58"/>
    <w:rsid w:val="004F60DC"/>
    <w:rsid w:val="004F64BC"/>
    <w:rsid w:val="004F6650"/>
    <w:rsid w:val="004F695C"/>
    <w:rsid w:val="004F754F"/>
    <w:rsid w:val="004F75BB"/>
    <w:rsid w:val="004F76EE"/>
    <w:rsid w:val="004F7A49"/>
    <w:rsid w:val="004F7ADA"/>
    <w:rsid w:val="004F7AEA"/>
    <w:rsid w:val="004F7D18"/>
    <w:rsid w:val="00500219"/>
    <w:rsid w:val="005004C8"/>
    <w:rsid w:val="005005FD"/>
    <w:rsid w:val="005010F4"/>
    <w:rsid w:val="00501377"/>
    <w:rsid w:val="00502099"/>
    <w:rsid w:val="005020B3"/>
    <w:rsid w:val="0050215A"/>
    <w:rsid w:val="005047AE"/>
    <w:rsid w:val="0050483C"/>
    <w:rsid w:val="00504A1E"/>
    <w:rsid w:val="00504E94"/>
    <w:rsid w:val="0050501D"/>
    <w:rsid w:val="005051FB"/>
    <w:rsid w:val="00505466"/>
    <w:rsid w:val="00505653"/>
    <w:rsid w:val="005056AD"/>
    <w:rsid w:val="005057ED"/>
    <w:rsid w:val="00505A0B"/>
    <w:rsid w:val="00505C4A"/>
    <w:rsid w:val="0050663D"/>
    <w:rsid w:val="00506856"/>
    <w:rsid w:val="005068F8"/>
    <w:rsid w:val="00506CF1"/>
    <w:rsid w:val="00506DAD"/>
    <w:rsid w:val="00507A91"/>
    <w:rsid w:val="00507DA4"/>
    <w:rsid w:val="00507E60"/>
    <w:rsid w:val="00510175"/>
    <w:rsid w:val="005101C1"/>
    <w:rsid w:val="00510A29"/>
    <w:rsid w:val="00510D21"/>
    <w:rsid w:val="00511169"/>
    <w:rsid w:val="00511196"/>
    <w:rsid w:val="005114C2"/>
    <w:rsid w:val="0051197E"/>
    <w:rsid w:val="005119AC"/>
    <w:rsid w:val="00511A1C"/>
    <w:rsid w:val="00511CBF"/>
    <w:rsid w:val="00511D18"/>
    <w:rsid w:val="00512009"/>
    <w:rsid w:val="005124AA"/>
    <w:rsid w:val="005125AD"/>
    <w:rsid w:val="0051289D"/>
    <w:rsid w:val="00513710"/>
    <w:rsid w:val="005139E5"/>
    <w:rsid w:val="00513A2D"/>
    <w:rsid w:val="0051408F"/>
    <w:rsid w:val="005148EC"/>
    <w:rsid w:val="00514928"/>
    <w:rsid w:val="00514ADD"/>
    <w:rsid w:val="00514BEA"/>
    <w:rsid w:val="00514F04"/>
    <w:rsid w:val="005155B5"/>
    <w:rsid w:val="0051564B"/>
    <w:rsid w:val="005161FF"/>
    <w:rsid w:val="005175B1"/>
    <w:rsid w:val="0051793A"/>
    <w:rsid w:val="00517A5F"/>
    <w:rsid w:val="00517E83"/>
    <w:rsid w:val="0052007C"/>
    <w:rsid w:val="00520190"/>
    <w:rsid w:val="005201C8"/>
    <w:rsid w:val="005206D3"/>
    <w:rsid w:val="0052077B"/>
    <w:rsid w:val="00520B2D"/>
    <w:rsid w:val="00520B4B"/>
    <w:rsid w:val="005216A7"/>
    <w:rsid w:val="00521AB4"/>
    <w:rsid w:val="00521AB9"/>
    <w:rsid w:val="00521B58"/>
    <w:rsid w:val="00521CF4"/>
    <w:rsid w:val="005220AB"/>
    <w:rsid w:val="005222C2"/>
    <w:rsid w:val="0052240C"/>
    <w:rsid w:val="005226E3"/>
    <w:rsid w:val="00522E4D"/>
    <w:rsid w:val="005231FB"/>
    <w:rsid w:val="0052380D"/>
    <w:rsid w:val="00523B5D"/>
    <w:rsid w:val="00523EA4"/>
    <w:rsid w:val="0052471E"/>
    <w:rsid w:val="00524808"/>
    <w:rsid w:val="005249E2"/>
    <w:rsid w:val="00524B95"/>
    <w:rsid w:val="00525B5F"/>
    <w:rsid w:val="00525DB9"/>
    <w:rsid w:val="00526680"/>
    <w:rsid w:val="00526A4F"/>
    <w:rsid w:val="00526F91"/>
    <w:rsid w:val="00527200"/>
    <w:rsid w:val="005275A5"/>
    <w:rsid w:val="00527A65"/>
    <w:rsid w:val="00527CE5"/>
    <w:rsid w:val="005307D8"/>
    <w:rsid w:val="00530FDF"/>
    <w:rsid w:val="00531842"/>
    <w:rsid w:val="0053227C"/>
    <w:rsid w:val="0053235A"/>
    <w:rsid w:val="0053362F"/>
    <w:rsid w:val="00534199"/>
    <w:rsid w:val="0053432E"/>
    <w:rsid w:val="00534598"/>
    <w:rsid w:val="00534BDD"/>
    <w:rsid w:val="00534CE0"/>
    <w:rsid w:val="005351BD"/>
    <w:rsid w:val="005354F4"/>
    <w:rsid w:val="0053570A"/>
    <w:rsid w:val="00535B2E"/>
    <w:rsid w:val="00535E3B"/>
    <w:rsid w:val="005361AC"/>
    <w:rsid w:val="00536441"/>
    <w:rsid w:val="00536613"/>
    <w:rsid w:val="0053693E"/>
    <w:rsid w:val="00537A3E"/>
    <w:rsid w:val="00537A5A"/>
    <w:rsid w:val="00537BE7"/>
    <w:rsid w:val="00537E59"/>
    <w:rsid w:val="00537ED6"/>
    <w:rsid w:val="00537FEA"/>
    <w:rsid w:val="005404B5"/>
    <w:rsid w:val="005406F6"/>
    <w:rsid w:val="00540810"/>
    <w:rsid w:val="00540A29"/>
    <w:rsid w:val="005413BA"/>
    <w:rsid w:val="00541706"/>
    <w:rsid w:val="00541A8D"/>
    <w:rsid w:val="00541E91"/>
    <w:rsid w:val="00542530"/>
    <w:rsid w:val="00542688"/>
    <w:rsid w:val="005426FF"/>
    <w:rsid w:val="00542808"/>
    <w:rsid w:val="005429B1"/>
    <w:rsid w:val="00543469"/>
    <w:rsid w:val="005434F0"/>
    <w:rsid w:val="00543982"/>
    <w:rsid w:val="00543AC1"/>
    <w:rsid w:val="00543F33"/>
    <w:rsid w:val="00543F55"/>
    <w:rsid w:val="005447B3"/>
    <w:rsid w:val="00544920"/>
    <w:rsid w:val="00544A1E"/>
    <w:rsid w:val="00544A64"/>
    <w:rsid w:val="00545606"/>
    <w:rsid w:val="005456E5"/>
    <w:rsid w:val="00545EFF"/>
    <w:rsid w:val="005463E5"/>
    <w:rsid w:val="005466F7"/>
    <w:rsid w:val="00546D61"/>
    <w:rsid w:val="00547461"/>
    <w:rsid w:val="00547F3F"/>
    <w:rsid w:val="0055016B"/>
    <w:rsid w:val="00550E3D"/>
    <w:rsid w:val="00550E4B"/>
    <w:rsid w:val="00551826"/>
    <w:rsid w:val="005518C2"/>
    <w:rsid w:val="00551B85"/>
    <w:rsid w:val="005520C7"/>
    <w:rsid w:val="0055243D"/>
    <w:rsid w:val="005525BB"/>
    <w:rsid w:val="00552EEF"/>
    <w:rsid w:val="00553237"/>
    <w:rsid w:val="0055342B"/>
    <w:rsid w:val="00553C95"/>
    <w:rsid w:val="00553ED5"/>
    <w:rsid w:val="00554C82"/>
    <w:rsid w:val="00555017"/>
    <w:rsid w:val="00555201"/>
    <w:rsid w:val="00555A8A"/>
    <w:rsid w:val="00555DE5"/>
    <w:rsid w:val="00555F76"/>
    <w:rsid w:val="00556190"/>
    <w:rsid w:val="00556214"/>
    <w:rsid w:val="00556446"/>
    <w:rsid w:val="00556486"/>
    <w:rsid w:val="00556CA1"/>
    <w:rsid w:val="00556FF9"/>
    <w:rsid w:val="0055753D"/>
    <w:rsid w:val="005575FE"/>
    <w:rsid w:val="00557634"/>
    <w:rsid w:val="00557E8F"/>
    <w:rsid w:val="00560683"/>
    <w:rsid w:val="00560E52"/>
    <w:rsid w:val="005616CB"/>
    <w:rsid w:val="005616D3"/>
    <w:rsid w:val="005619EB"/>
    <w:rsid w:val="00561E80"/>
    <w:rsid w:val="00562389"/>
    <w:rsid w:val="00562500"/>
    <w:rsid w:val="0056279C"/>
    <w:rsid w:val="005627D8"/>
    <w:rsid w:val="00562906"/>
    <w:rsid w:val="005629D1"/>
    <w:rsid w:val="00562D24"/>
    <w:rsid w:val="00562D5E"/>
    <w:rsid w:val="00563311"/>
    <w:rsid w:val="005636A6"/>
    <w:rsid w:val="005636F1"/>
    <w:rsid w:val="00563C83"/>
    <w:rsid w:val="00563DF3"/>
    <w:rsid w:val="00563FAD"/>
    <w:rsid w:val="005640B6"/>
    <w:rsid w:val="00564F6D"/>
    <w:rsid w:val="0056553D"/>
    <w:rsid w:val="0056581A"/>
    <w:rsid w:val="00565A03"/>
    <w:rsid w:val="00565A3D"/>
    <w:rsid w:val="00565A8B"/>
    <w:rsid w:val="00565C6C"/>
    <w:rsid w:val="00566334"/>
    <w:rsid w:val="005666A0"/>
    <w:rsid w:val="00566F61"/>
    <w:rsid w:val="00567286"/>
    <w:rsid w:val="00567467"/>
    <w:rsid w:val="00567488"/>
    <w:rsid w:val="005675F2"/>
    <w:rsid w:val="005677A4"/>
    <w:rsid w:val="005678AB"/>
    <w:rsid w:val="00567B58"/>
    <w:rsid w:val="005708FF"/>
    <w:rsid w:val="005709AB"/>
    <w:rsid w:val="00570E16"/>
    <w:rsid w:val="00570FE3"/>
    <w:rsid w:val="00571B1A"/>
    <w:rsid w:val="0057201E"/>
    <w:rsid w:val="00572351"/>
    <w:rsid w:val="00572370"/>
    <w:rsid w:val="005723A6"/>
    <w:rsid w:val="0057245B"/>
    <w:rsid w:val="005729B6"/>
    <w:rsid w:val="00572FA2"/>
    <w:rsid w:val="00573C7F"/>
    <w:rsid w:val="00573D59"/>
    <w:rsid w:val="00574B87"/>
    <w:rsid w:val="00574D5D"/>
    <w:rsid w:val="00574FC8"/>
    <w:rsid w:val="0057611D"/>
    <w:rsid w:val="00576722"/>
    <w:rsid w:val="005768F5"/>
    <w:rsid w:val="00576B25"/>
    <w:rsid w:val="00577266"/>
    <w:rsid w:val="00577366"/>
    <w:rsid w:val="005773FA"/>
    <w:rsid w:val="00577472"/>
    <w:rsid w:val="0057786C"/>
    <w:rsid w:val="00577F14"/>
    <w:rsid w:val="00577FB2"/>
    <w:rsid w:val="0058092E"/>
    <w:rsid w:val="0058152C"/>
    <w:rsid w:val="0058172B"/>
    <w:rsid w:val="00581A1C"/>
    <w:rsid w:val="005820CB"/>
    <w:rsid w:val="005821C2"/>
    <w:rsid w:val="00582F60"/>
    <w:rsid w:val="005831BE"/>
    <w:rsid w:val="00583904"/>
    <w:rsid w:val="00583A39"/>
    <w:rsid w:val="00583F5F"/>
    <w:rsid w:val="005845D4"/>
    <w:rsid w:val="00584905"/>
    <w:rsid w:val="0058498F"/>
    <w:rsid w:val="005849DB"/>
    <w:rsid w:val="00584DA4"/>
    <w:rsid w:val="0058565B"/>
    <w:rsid w:val="00585A5E"/>
    <w:rsid w:val="0058612D"/>
    <w:rsid w:val="00586178"/>
    <w:rsid w:val="005868A0"/>
    <w:rsid w:val="00586A5F"/>
    <w:rsid w:val="00586E6F"/>
    <w:rsid w:val="00587207"/>
    <w:rsid w:val="005876BB"/>
    <w:rsid w:val="00587B07"/>
    <w:rsid w:val="00587B2C"/>
    <w:rsid w:val="00590076"/>
    <w:rsid w:val="005904E3"/>
    <w:rsid w:val="005905BD"/>
    <w:rsid w:val="00590F72"/>
    <w:rsid w:val="005916F1"/>
    <w:rsid w:val="00591774"/>
    <w:rsid w:val="00591941"/>
    <w:rsid w:val="0059197D"/>
    <w:rsid w:val="00591F83"/>
    <w:rsid w:val="0059218B"/>
    <w:rsid w:val="005925FA"/>
    <w:rsid w:val="005929DB"/>
    <w:rsid w:val="00592D06"/>
    <w:rsid w:val="005936F8"/>
    <w:rsid w:val="00593856"/>
    <w:rsid w:val="00593870"/>
    <w:rsid w:val="00593D0F"/>
    <w:rsid w:val="00593EAD"/>
    <w:rsid w:val="005946A2"/>
    <w:rsid w:val="0059475D"/>
    <w:rsid w:val="00594CEE"/>
    <w:rsid w:val="00594D56"/>
    <w:rsid w:val="00594E4C"/>
    <w:rsid w:val="005951C2"/>
    <w:rsid w:val="00595809"/>
    <w:rsid w:val="00595FF3"/>
    <w:rsid w:val="0059653B"/>
    <w:rsid w:val="00596A84"/>
    <w:rsid w:val="0059782C"/>
    <w:rsid w:val="00597D84"/>
    <w:rsid w:val="005A032F"/>
    <w:rsid w:val="005A066C"/>
    <w:rsid w:val="005A0843"/>
    <w:rsid w:val="005A0EDC"/>
    <w:rsid w:val="005A0F2F"/>
    <w:rsid w:val="005A0F5C"/>
    <w:rsid w:val="005A11C4"/>
    <w:rsid w:val="005A18B8"/>
    <w:rsid w:val="005A1926"/>
    <w:rsid w:val="005A2C3C"/>
    <w:rsid w:val="005A39A9"/>
    <w:rsid w:val="005A3AB4"/>
    <w:rsid w:val="005A3C24"/>
    <w:rsid w:val="005A3C97"/>
    <w:rsid w:val="005A443D"/>
    <w:rsid w:val="005A4455"/>
    <w:rsid w:val="005A4611"/>
    <w:rsid w:val="005A4650"/>
    <w:rsid w:val="005A51DD"/>
    <w:rsid w:val="005A537B"/>
    <w:rsid w:val="005A563F"/>
    <w:rsid w:val="005A5993"/>
    <w:rsid w:val="005A6004"/>
    <w:rsid w:val="005A6127"/>
    <w:rsid w:val="005A630E"/>
    <w:rsid w:val="005A6540"/>
    <w:rsid w:val="005A6C22"/>
    <w:rsid w:val="005A6E9E"/>
    <w:rsid w:val="005A7679"/>
    <w:rsid w:val="005A793C"/>
    <w:rsid w:val="005A7A99"/>
    <w:rsid w:val="005A7B3C"/>
    <w:rsid w:val="005A7C8E"/>
    <w:rsid w:val="005A7CA6"/>
    <w:rsid w:val="005A7FFE"/>
    <w:rsid w:val="005B0472"/>
    <w:rsid w:val="005B11A8"/>
    <w:rsid w:val="005B177E"/>
    <w:rsid w:val="005B1A21"/>
    <w:rsid w:val="005B1A89"/>
    <w:rsid w:val="005B1B21"/>
    <w:rsid w:val="005B2476"/>
    <w:rsid w:val="005B25F4"/>
    <w:rsid w:val="005B2635"/>
    <w:rsid w:val="005B2836"/>
    <w:rsid w:val="005B2C9C"/>
    <w:rsid w:val="005B3030"/>
    <w:rsid w:val="005B3C54"/>
    <w:rsid w:val="005B3CAC"/>
    <w:rsid w:val="005B3CBE"/>
    <w:rsid w:val="005B3E76"/>
    <w:rsid w:val="005B42D2"/>
    <w:rsid w:val="005B47E4"/>
    <w:rsid w:val="005B4BE3"/>
    <w:rsid w:val="005B4C5D"/>
    <w:rsid w:val="005B4FEE"/>
    <w:rsid w:val="005B560B"/>
    <w:rsid w:val="005B563B"/>
    <w:rsid w:val="005B5858"/>
    <w:rsid w:val="005B5BC1"/>
    <w:rsid w:val="005B5C54"/>
    <w:rsid w:val="005B5F69"/>
    <w:rsid w:val="005B6269"/>
    <w:rsid w:val="005B632B"/>
    <w:rsid w:val="005B64B2"/>
    <w:rsid w:val="005B6629"/>
    <w:rsid w:val="005B67A1"/>
    <w:rsid w:val="005B69C9"/>
    <w:rsid w:val="005B6D0D"/>
    <w:rsid w:val="005B6F14"/>
    <w:rsid w:val="005B6F52"/>
    <w:rsid w:val="005B71B1"/>
    <w:rsid w:val="005B78D2"/>
    <w:rsid w:val="005B7AE7"/>
    <w:rsid w:val="005C020D"/>
    <w:rsid w:val="005C0668"/>
    <w:rsid w:val="005C0E4F"/>
    <w:rsid w:val="005C0FBC"/>
    <w:rsid w:val="005C13E4"/>
    <w:rsid w:val="005C1847"/>
    <w:rsid w:val="005C1C7E"/>
    <w:rsid w:val="005C29EB"/>
    <w:rsid w:val="005C2A0B"/>
    <w:rsid w:val="005C2EBD"/>
    <w:rsid w:val="005C331E"/>
    <w:rsid w:val="005C34F3"/>
    <w:rsid w:val="005C3576"/>
    <w:rsid w:val="005C3AB7"/>
    <w:rsid w:val="005C3B36"/>
    <w:rsid w:val="005C3B80"/>
    <w:rsid w:val="005C3B94"/>
    <w:rsid w:val="005C4582"/>
    <w:rsid w:val="005C45E6"/>
    <w:rsid w:val="005C4CE4"/>
    <w:rsid w:val="005C4E44"/>
    <w:rsid w:val="005C5287"/>
    <w:rsid w:val="005C529B"/>
    <w:rsid w:val="005C5BC8"/>
    <w:rsid w:val="005C5DC1"/>
    <w:rsid w:val="005C662D"/>
    <w:rsid w:val="005C67EE"/>
    <w:rsid w:val="005C6A10"/>
    <w:rsid w:val="005C75FB"/>
    <w:rsid w:val="005C7AC0"/>
    <w:rsid w:val="005C7CD2"/>
    <w:rsid w:val="005C7CD5"/>
    <w:rsid w:val="005C7EBD"/>
    <w:rsid w:val="005D019F"/>
    <w:rsid w:val="005D0D68"/>
    <w:rsid w:val="005D1D36"/>
    <w:rsid w:val="005D1E46"/>
    <w:rsid w:val="005D2384"/>
    <w:rsid w:val="005D2F59"/>
    <w:rsid w:val="005D30B6"/>
    <w:rsid w:val="005D31B7"/>
    <w:rsid w:val="005D33BF"/>
    <w:rsid w:val="005D357B"/>
    <w:rsid w:val="005D3B8A"/>
    <w:rsid w:val="005D3D4C"/>
    <w:rsid w:val="005D4445"/>
    <w:rsid w:val="005D45F2"/>
    <w:rsid w:val="005D4895"/>
    <w:rsid w:val="005D5061"/>
    <w:rsid w:val="005D568C"/>
    <w:rsid w:val="005D56F1"/>
    <w:rsid w:val="005D59D5"/>
    <w:rsid w:val="005D5CF1"/>
    <w:rsid w:val="005D62AD"/>
    <w:rsid w:val="005D68DD"/>
    <w:rsid w:val="005D6A22"/>
    <w:rsid w:val="005D6F7D"/>
    <w:rsid w:val="005D75D7"/>
    <w:rsid w:val="005D784E"/>
    <w:rsid w:val="005D7962"/>
    <w:rsid w:val="005D79F5"/>
    <w:rsid w:val="005D7FC9"/>
    <w:rsid w:val="005E099E"/>
    <w:rsid w:val="005E0B92"/>
    <w:rsid w:val="005E1315"/>
    <w:rsid w:val="005E1408"/>
    <w:rsid w:val="005E181F"/>
    <w:rsid w:val="005E184F"/>
    <w:rsid w:val="005E1919"/>
    <w:rsid w:val="005E19B6"/>
    <w:rsid w:val="005E19CC"/>
    <w:rsid w:val="005E21D0"/>
    <w:rsid w:val="005E2549"/>
    <w:rsid w:val="005E25F8"/>
    <w:rsid w:val="005E276E"/>
    <w:rsid w:val="005E2859"/>
    <w:rsid w:val="005E28EC"/>
    <w:rsid w:val="005E2DA3"/>
    <w:rsid w:val="005E3167"/>
    <w:rsid w:val="005E33DC"/>
    <w:rsid w:val="005E3ED5"/>
    <w:rsid w:val="005E408C"/>
    <w:rsid w:val="005E40ED"/>
    <w:rsid w:val="005E419E"/>
    <w:rsid w:val="005E47AB"/>
    <w:rsid w:val="005E4BC7"/>
    <w:rsid w:val="005E4D20"/>
    <w:rsid w:val="005E4D3B"/>
    <w:rsid w:val="005E4F13"/>
    <w:rsid w:val="005E5232"/>
    <w:rsid w:val="005E5690"/>
    <w:rsid w:val="005E58FD"/>
    <w:rsid w:val="005E5D96"/>
    <w:rsid w:val="005E5E28"/>
    <w:rsid w:val="005E5F9F"/>
    <w:rsid w:val="005E6014"/>
    <w:rsid w:val="005E6837"/>
    <w:rsid w:val="005E6DBF"/>
    <w:rsid w:val="005E7090"/>
    <w:rsid w:val="005E7A0E"/>
    <w:rsid w:val="005F039F"/>
    <w:rsid w:val="005F04D6"/>
    <w:rsid w:val="005F06BB"/>
    <w:rsid w:val="005F0952"/>
    <w:rsid w:val="005F0CE8"/>
    <w:rsid w:val="005F0DD1"/>
    <w:rsid w:val="005F17F0"/>
    <w:rsid w:val="005F1CB5"/>
    <w:rsid w:val="005F23C5"/>
    <w:rsid w:val="005F2436"/>
    <w:rsid w:val="005F2A42"/>
    <w:rsid w:val="005F3AF3"/>
    <w:rsid w:val="005F3CF3"/>
    <w:rsid w:val="005F4261"/>
    <w:rsid w:val="005F4309"/>
    <w:rsid w:val="005F4719"/>
    <w:rsid w:val="005F4871"/>
    <w:rsid w:val="005F490B"/>
    <w:rsid w:val="005F4962"/>
    <w:rsid w:val="005F5438"/>
    <w:rsid w:val="005F57CA"/>
    <w:rsid w:val="005F5972"/>
    <w:rsid w:val="005F5F81"/>
    <w:rsid w:val="005F60EA"/>
    <w:rsid w:val="005F624D"/>
    <w:rsid w:val="005F6E21"/>
    <w:rsid w:val="005F6E8B"/>
    <w:rsid w:val="005F770D"/>
    <w:rsid w:val="005F7C8B"/>
    <w:rsid w:val="005F7DA9"/>
    <w:rsid w:val="005F7DD5"/>
    <w:rsid w:val="005F7E1C"/>
    <w:rsid w:val="00600013"/>
    <w:rsid w:val="0060014D"/>
    <w:rsid w:val="006001F3"/>
    <w:rsid w:val="006002EE"/>
    <w:rsid w:val="00600B85"/>
    <w:rsid w:val="00600DB1"/>
    <w:rsid w:val="00600DE0"/>
    <w:rsid w:val="006012C5"/>
    <w:rsid w:val="006015AB"/>
    <w:rsid w:val="00601A36"/>
    <w:rsid w:val="00601B60"/>
    <w:rsid w:val="00602D1B"/>
    <w:rsid w:val="0060338A"/>
    <w:rsid w:val="00603420"/>
    <w:rsid w:val="006035CB"/>
    <w:rsid w:val="00603655"/>
    <w:rsid w:val="00603848"/>
    <w:rsid w:val="00603858"/>
    <w:rsid w:val="00603E89"/>
    <w:rsid w:val="00603F09"/>
    <w:rsid w:val="00604082"/>
    <w:rsid w:val="00604A12"/>
    <w:rsid w:val="00604BFC"/>
    <w:rsid w:val="00604CC2"/>
    <w:rsid w:val="0060541A"/>
    <w:rsid w:val="0060541D"/>
    <w:rsid w:val="006055D4"/>
    <w:rsid w:val="00605605"/>
    <w:rsid w:val="00605751"/>
    <w:rsid w:val="00605965"/>
    <w:rsid w:val="00605CF2"/>
    <w:rsid w:val="00605FDA"/>
    <w:rsid w:val="00606575"/>
    <w:rsid w:val="006069EC"/>
    <w:rsid w:val="00606A34"/>
    <w:rsid w:val="00606BE6"/>
    <w:rsid w:val="00606DB5"/>
    <w:rsid w:val="00606E70"/>
    <w:rsid w:val="00606F2C"/>
    <w:rsid w:val="00607634"/>
    <w:rsid w:val="00607A22"/>
    <w:rsid w:val="00607BE9"/>
    <w:rsid w:val="006101FB"/>
    <w:rsid w:val="006109A2"/>
    <w:rsid w:val="00610F35"/>
    <w:rsid w:val="0061139A"/>
    <w:rsid w:val="006114A8"/>
    <w:rsid w:val="006114F2"/>
    <w:rsid w:val="006119B7"/>
    <w:rsid w:val="00611A22"/>
    <w:rsid w:val="00611D31"/>
    <w:rsid w:val="00611E08"/>
    <w:rsid w:val="006125C7"/>
    <w:rsid w:val="00612DB2"/>
    <w:rsid w:val="006131A4"/>
    <w:rsid w:val="00613295"/>
    <w:rsid w:val="006132A1"/>
    <w:rsid w:val="00613690"/>
    <w:rsid w:val="0061384D"/>
    <w:rsid w:val="006139E3"/>
    <w:rsid w:val="00613E39"/>
    <w:rsid w:val="00613E78"/>
    <w:rsid w:val="006141A9"/>
    <w:rsid w:val="00614276"/>
    <w:rsid w:val="006143F6"/>
    <w:rsid w:val="00614845"/>
    <w:rsid w:val="00614933"/>
    <w:rsid w:val="00615251"/>
    <w:rsid w:val="006153A8"/>
    <w:rsid w:val="0061546D"/>
    <w:rsid w:val="006156B6"/>
    <w:rsid w:val="00616371"/>
    <w:rsid w:val="00616EAF"/>
    <w:rsid w:val="00616FC5"/>
    <w:rsid w:val="0061707D"/>
    <w:rsid w:val="00617481"/>
    <w:rsid w:val="006175C2"/>
    <w:rsid w:val="006177B2"/>
    <w:rsid w:val="006178D8"/>
    <w:rsid w:val="00617A43"/>
    <w:rsid w:val="00617F51"/>
    <w:rsid w:val="00620455"/>
    <w:rsid w:val="0062046C"/>
    <w:rsid w:val="00620ACD"/>
    <w:rsid w:val="00620D54"/>
    <w:rsid w:val="006217B8"/>
    <w:rsid w:val="00621D11"/>
    <w:rsid w:val="00622042"/>
    <w:rsid w:val="006221EF"/>
    <w:rsid w:val="00622739"/>
    <w:rsid w:val="00622F1B"/>
    <w:rsid w:val="006239B5"/>
    <w:rsid w:val="00623A7B"/>
    <w:rsid w:val="00623AAF"/>
    <w:rsid w:val="0062436F"/>
    <w:rsid w:val="00624860"/>
    <w:rsid w:val="006251B5"/>
    <w:rsid w:val="00625CB6"/>
    <w:rsid w:val="00626005"/>
    <w:rsid w:val="006262D6"/>
    <w:rsid w:val="00626A53"/>
    <w:rsid w:val="00626A8D"/>
    <w:rsid w:val="00626A9A"/>
    <w:rsid w:val="0062724E"/>
    <w:rsid w:val="0062736D"/>
    <w:rsid w:val="006273E6"/>
    <w:rsid w:val="006274BA"/>
    <w:rsid w:val="00627A8B"/>
    <w:rsid w:val="0063016E"/>
    <w:rsid w:val="00630A2C"/>
    <w:rsid w:val="00630BC7"/>
    <w:rsid w:val="00630F24"/>
    <w:rsid w:val="006313B9"/>
    <w:rsid w:val="00631731"/>
    <w:rsid w:val="00631948"/>
    <w:rsid w:val="00631C61"/>
    <w:rsid w:val="00631DC9"/>
    <w:rsid w:val="00631F23"/>
    <w:rsid w:val="00632453"/>
    <w:rsid w:val="006327CA"/>
    <w:rsid w:val="00632C41"/>
    <w:rsid w:val="006333AD"/>
    <w:rsid w:val="006337AE"/>
    <w:rsid w:val="00633805"/>
    <w:rsid w:val="00633A78"/>
    <w:rsid w:val="006340F8"/>
    <w:rsid w:val="006344E8"/>
    <w:rsid w:val="00634EF3"/>
    <w:rsid w:val="00634F7A"/>
    <w:rsid w:val="00635403"/>
    <w:rsid w:val="006356E6"/>
    <w:rsid w:val="00635C84"/>
    <w:rsid w:val="00635CBA"/>
    <w:rsid w:val="00635DC0"/>
    <w:rsid w:val="00636541"/>
    <w:rsid w:val="00636B9C"/>
    <w:rsid w:val="00637546"/>
    <w:rsid w:val="00637B22"/>
    <w:rsid w:val="00637CF0"/>
    <w:rsid w:val="0064027D"/>
    <w:rsid w:val="006403B1"/>
    <w:rsid w:val="00640642"/>
    <w:rsid w:val="006407CC"/>
    <w:rsid w:val="00640878"/>
    <w:rsid w:val="00640DAE"/>
    <w:rsid w:val="0064100A"/>
    <w:rsid w:val="006410B9"/>
    <w:rsid w:val="006411DF"/>
    <w:rsid w:val="006414F2"/>
    <w:rsid w:val="00641725"/>
    <w:rsid w:val="00641951"/>
    <w:rsid w:val="00641C23"/>
    <w:rsid w:val="00641C5A"/>
    <w:rsid w:val="00642020"/>
    <w:rsid w:val="00642084"/>
    <w:rsid w:val="0064224F"/>
    <w:rsid w:val="006424A1"/>
    <w:rsid w:val="006424D9"/>
    <w:rsid w:val="006427F9"/>
    <w:rsid w:val="00643A0D"/>
    <w:rsid w:val="00643D6F"/>
    <w:rsid w:val="006448EE"/>
    <w:rsid w:val="00644E0E"/>
    <w:rsid w:val="00645544"/>
    <w:rsid w:val="00645545"/>
    <w:rsid w:val="00645607"/>
    <w:rsid w:val="00645668"/>
    <w:rsid w:val="00645C57"/>
    <w:rsid w:val="00645D20"/>
    <w:rsid w:val="00645D93"/>
    <w:rsid w:val="00645E03"/>
    <w:rsid w:val="0064619A"/>
    <w:rsid w:val="0064673B"/>
    <w:rsid w:val="00646965"/>
    <w:rsid w:val="00646BF2"/>
    <w:rsid w:val="00646C80"/>
    <w:rsid w:val="00646DA2"/>
    <w:rsid w:val="006471DD"/>
    <w:rsid w:val="006471F0"/>
    <w:rsid w:val="00647634"/>
    <w:rsid w:val="00647AD8"/>
    <w:rsid w:val="00647CA9"/>
    <w:rsid w:val="006500BF"/>
    <w:rsid w:val="006506A3"/>
    <w:rsid w:val="00650790"/>
    <w:rsid w:val="00651040"/>
    <w:rsid w:val="006513F5"/>
    <w:rsid w:val="006518C8"/>
    <w:rsid w:val="00651917"/>
    <w:rsid w:val="00651DD0"/>
    <w:rsid w:val="00651F51"/>
    <w:rsid w:val="006526D2"/>
    <w:rsid w:val="006529D9"/>
    <w:rsid w:val="00652B40"/>
    <w:rsid w:val="00652CBF"/>
    <w:rsid w:val="00653A1D"/>
    <w:rsid w:val="00653ADA"/>
    <w:rsid w:val="00653CD8"/>
    <w:rsid w:val="00653FE8"/>
    <w:rsid w:val="006543A1"/>
    <w:rsid w:val="00654680"/>
    <w:rsid w:val="0065558B"/>
    <w:rsid w:val="00655625"/>
    <w:rsid w:val="00655815"/>
    <w:rsid w:val="00655C2B"/>
    <w:rsid w:val="006565BE"/>
    <w:rsid w:val="0065662F"/>
    <w:rsid w:val="00656903"/>
    <w:rsid w:val="00656B92"/>
    <w:rsid w:val="00656DD0"/>
    <w:rsid w:val="00656E13"/>
    <w:rsid w:val="00657069"/>
    <w:rsid w:val="006572F0"/>
    <w:rsid w:val="00657652"/>
    <w:rsid w:val="00657BD2"/>
    <w:rsid w:val="006602E8"/>
    <w:rsid w:val="00660677"/>
    <w:rsid w:val="00660A35"/>
    <w:rsid w:val="0066119F"/>
    <w:rsid w:val="006613F8"/>
    <w:rsid w:val="0066165E"/>
    <w:rsid w:val="00661679"/>
    <w:rsid w:val="0066194F"/>
    <w:rsid w:val="00661A32"/>
    <w:rsid w:val="00661A6B"/>
    <w:rsid w:val="00661B65"/>
    <w:rsid w:val="0066227B"/>
    <w:rsid w:val="0066231C"/>
    <w:rsid w:val="00662886"/>
    <w:rsid w:val="00662F63"/>
    <w:rsid w:val="00663088"/>
    <w:rsid w:val="00663106"/>
    <w:rsid w:val="0066323C"/>
    <w:rsid w:val="00663D51"/>
    <w:rsid w:val="00663EE8"/>
    <w:rsid w:val="00664306"/>
    <w:rsid w:val="00664427"/>
    <w:rsid w:val="00664DB2"/>
    <w:rsid w:val="00664E7B"/>
    <w:rsid w:val="00665080"/>
    <w:rsid w:val="006651F5"/>
    <w:rsid w:val="006653F6"/>
    <w:rsid w:val="00665458"/>
    <w:rsid w:val="006657C9"/>
    <w:rsid w:val="00665C9E"/>
    <w:rsid w:val="00665FC3"/>
    <w:rsid w:val="006660A9"/>
    <w:rsid w:val="0066615B"/>
    <w:rsid w:val="0066667F"/>
    <w:rsid w:val="00666794"/>
    <w:rsid w:val="006667C0"/>
    <w:rsid w:val="00666BCA"/>
    <w:rsid w:val="00667476"/>
    <w:rsid w:val="006674D9"/>
    <w:rsid w:val="00667AB9"/>
    <w:rsid w:val="00667BFB"/>
    <w:rsid w:val="006708DA"/>
    <w:rsid w:val="00670C0A"/>
    <w:rsid w:val="00670CE8"/>
    <w:rsid w:val="00670F7C"/>
    <w:rsid w:val="0067100C"/>
    <w:rsid w:val="0067151C"/>
    <w:rsid w:val="0067196B"/>
    <w:rsid w:val="00671CCB"/>
    <w:rsid w:val="00671E49"/>
    <w:rsid w:val="006727D0"/>
    <w:rsid w:val="00672E74"/>
    <w:rsid w:val="006732DB"/>
    <w:rsid w:val="0067429D"/>
    <w:rsid w:val="006743A7"/>
    <w:rsid w:val="00674515"/>
    <w:rsid w:val="00674623"/>
    <w:rsid w:val="00674880"/>
    <w:rsid w:val="006749B2"/>
    <w:rsid w:val="00674A74"/>
    <w:rsid w:val="00674BCF"/>
    <w:rsid w:val="0067566E"/>
    <w:rsid w:val="00675836"/>
    <w:rsid w:val="00675B15"/>
    <w:rsid w:val="00675E5F"/>
    <w:rsid w:val="00676DD2"/>
    <w:rsid w:val="006770AF"/>
    <w:rsid w:val="006771D3"/>
    <w:rsid w:val="0067772C"/>
    <w:rsid w:val="0067798A"/>
    <w:rsid w:val="00677A45"/>
    <w:rsid w:val="00677A5A"/>
    <w:rsid w:val="00677EFE"/>
    <w:rsid w:val="0068060A"/>
    <w:rsid w:val="00680FAA"/>
    <w:rsid w:val="00681BCA"/>
    <w:rsid w:val="0068204A"/>
    <w:rsid w:val="006821E8"/>
    <w:rsid w:val="006835B7"/>
    <w:rsid w:val="006835F5"/>
    <w:rsid w:val="00683F3D"/>
    <w:rsid w:val="006841CA"/>
    <w:rsid w:val="00684E20"/>
    <w:rsid w:val="0068541D"/>
    <w:rsid w:val="00685827"/>
    <w:rsid w:val="00685CCA"/>
    <w:rsid w:val="00685D12"/>
    <w:rsid w:val="00686388"/>
    <w:rsid w:val="00686C45"/>
    <w:rsid w:val="006871DF"/>
    <w:rsid w:val="006873D4"/>
    <w:rsid w:val="0068744D"/>
    <w:rsid w:val="00687D14"/>
    <w:rsid w:val="00690600"/>
    <w:rsid w:val="00690C40"/>
    <w:rsid w:val="00690D04"/>
    <w:rsid w:val="00691713"/>
    <w:rsid w:val="006919E1"/>
    <w:rsid w:val="00691D79"/>
    <w:rsid w:val="006921CD"/>
    <w:rsid w:val="006927B0"/>
    <w:rsid w:val="00692FC2"/>
    <w:rsid w:val="00693558"/>
    <w:rsid w:val="006935BC"/>
    <w:rsid w:val="00693738"/>
    <w:rsid w:val="006939D9"/>
    <w:rsid w:val="00693BEE"/>
    <w:rsid w:val="0069480A"/>
    <w:rsid w:val="00694F10"/>
    <w:rsid w:val="00695067"/>
    <w:rsid w:val="0069548E"/>
    <w:rsid w:val="00695511"/>
    <w:rsid w:val="00695998"/>
    <w:rsid w:val="006960FC"/>
    <w:rsid w:val="00696582"/>
    <w:rsid w:val="00696729"/>
    <w:rsid w:val="00696C21"/>
    <w:rsid w:val="00696C45"/>
    <w:rsid w:val="0069724A"/>
    <w:rsid w:val="00697453"/>
    <w:rsid w:val="00697BB4"/>
    <w:rsid w:val="006A0BCE"/>
    <w:rsid w:val="006A1131"/>
    <w:rsid w:val="006A11B0"/>
    <w:rsid w:val="006A1E12"/>
    <w:rsid w:val="006A1F76"/>
    <w:rsid w:val="006A1F8A"/>
    <w:rsid w:val="006A1FC4"/>
    <w:rsid w:val="006A2831"/>
    <w:rsid w:val="006A2AA6"/>
    <w:rsid w:val="006A2BF5"/>
    <w:rsid w:val="006A3087"/>
    <w:rsid w:val="006A396A"/>
    <w:rsid w:val="006A3C04"/>
    <w:rsid w:val="006A3C08"/>
    <w:rsid w:val="006A3F2F"/>
    <w:rsid w:val="006A41AF"/>
    <w:rsid w:val="006A438B"/>
    <w:rsid w:val="006A516E"/>
    <w:rsid w:val="006A53CF"/>
    <w:rsid w:val="006A549F"/>
    <w:rsid w:val="006A5636"/>
    <w:rsid w:val="006A585B"/>
    <w:rsid w:val="006A5B1E"/>
    <w:rsid w:val="006A5EF3"/>
    <w:rsid w:val="006A635E"/>
    <w:rsid w:val="006A6836"/>
    <w:rsid w:val="006A68C0"/>
    <w:rsid w:val="006A74B3"/>
    <w:rsid w:val="006A7682"/>
    <w:rsid w:val="006A7AC6"/>
    <w:rsid w:val="006A7D82"/>
    <w:rsid w:val="006B0050"/>
    <w:rsid w:val="006B02A4"/>
    <w:rsid w:val="006B02BD"/>
    <w:rsid w:val="006B02C7"/>
    <w:rsid w:val="006B054E"/>
    <w:rsid w:val="006B061D"/>
    <w:rsid w:val="006B083D"/>
    <w:rsid w:val="006B0CE7"/>
    <w:rsid w:val="006B1148"/>
    <w:rsid w:val="006B13EC"/>
    <w:rsid w:val="006B1505"/>
    <w:rsid w:val="006B1DBB"/>
    <w:rsid w:val="006B2387"/>
    <w:rsid w:val="006B24A6"/>
    <w:rsid w:val="006B2825"/>
    <w:rsid w:val="006B2D84"/>
    <w:rsid w:val="006B34A9"/>
    <w:rsid w:val="006B38BA"/>
    <w:rsid w:val="006B3AFB"/>
    <w:rsid w:val="006B3BF1"/>
    <w:rsid w:val="006B3D00"/>
    <w:rsid w:val="006B3DBF"/>
    <w:rsid w:val="006B4177"/>
    <w:rsid w:val="006B42F0"/>
    <w:rsid w:val="006B4A37"/>
    <w:rsid w:val="006B514C"/>
    <w:rsid w:val="006B58C4"/>
    <w:rsid w:val="006B5DDA"/>
    <w:rsid w:val="006B6081"/>
    <w:rsid w:val="006B63E4"/>
    <w:rsid w:val="006B67CB"/>
    <w:rsid w:val="006B762C"/>
    <w:rsid w:val="006B784D"/>
    <w:rsid w:val="006B7C7B"/>
    <w:rsid w:val="006C05F9"/>
    <w:rsid w:val="006C0634"/>
    <w:rsid w:val="006C0CDC"/>
    <w:rsid w:val="006C0E40"/>
    <w:rsid w:val="006C1146"/>
    <w:rsid w:val="006C147C"/>
    <w:rsid w:val="006C1754"/>
    <w:rsid w:val="006C1FE7"/>
    <w:rsid w:val="006C2197"/>
    <w:rsid w:val="006C23ED"/>
    <w:rsid w:val="006C288E"/>
    <w:rsid w:val="006C2C1A"/>
    <w:rsid w:val="006C3234"/>
    <w:rsid w:val="006C3ADD"/>
    <w:rsid w:val="006C3DCB"/>
    <w:rsid w:val="006C4513"/>
    <w:rsid w:val="006C4C4E"/>
    <w:rsid w:val="006C54C4"/>
    <w:rsid w:val="006C5569"/>
    <w:rsid w:val="006C591B"/>
    <w:rsid w:val="006C5F69"/>
    <w:rsid w:val="006C6000"/>
    <w:rsid w:val="006C6452"/>
    <w:rsid w:val="006C672B"/>
    <w:rsid w:val="006C67B7"/>
    <w:rsid w:val="006C6D83"/>
    <w:rsid w:val="006C6DF9"/>
    <w:rsid w:val="006C6F7E"/>
    <w:rsid w:val="006C7604"/>
    <w:rsid w:val="006C790A"/>
    <w:rsid w:val="006C7A36"/>
    <w:rsid w:val="006C7C62"/>
    <w:rsid w:val="006C7DA5"/>
    <w:rsid w:val="006C7FD4"/>
    <w:rsid w:val="006D042A"/>
    <w:rsid w:val="006D0C51"/>
    <w:rsid w:val="006D0CA1"/>
    <w:rsid w:val="006D0EFE"/>
    <w:rsid w:val="006D103D"/>
    <w:rsid w:val="006D16B1"/>
    <w:rsid w:val="006D21E8"/>
    <w:rsid w:val="006D2B84"/>
    <w:rsid w:val="006D3595"/>
    <w:rsid w:val="006D381E"/>
    <w:rsid w:val="006D3C6E"/>
    <w:rsid w:val="006D40AF"/>
    <w:rsid w:val="006D42B8"/>
    <w:rsid w:val="006D48FE"/>
    <w:rsid w:val="006D4B97"/>
    <w:rsid w:val="006D4EC7"/>
    <w:rsid w:val="006D5259"/>
    <w:rsid w:val="006D529A"/>
    <w:rsid w:val="006D52A7"/>
    <w:rsid w:val="006D593F"/>
    <w:rsid w:val="006D5AE3"/>
    <w:rsid w:val="006D60B3"/>
    <w:rsid w:val="006D6499"/>
    <w:rsid w:val="006D6FAB"/>
    <w:rsid w:val="006D710F"/>
    <w:rsid w:val="006D71E9"/>
    <w:rsid w:val="006D72C4"/>
    <w:rsid w:val="006D7C2E"/>
    <w:rsid w:val="006D7CC4"/>
    <w:rsid w:val="006D7D52"/>
    <w:rsid w:val="006D7F9E"/>
    <w:rsid w:val="006D7FA3"/>
    <w:rsid w:val="006D7FC9"/>
    <w:rsid w:val="006E019F"/>
    <w:rsid w:val="006E02B6"/>
    <w:rsid w:val="006E0F87"/>
    <w:rsid w:val="006E142E"/>
    <w:rsid w:val="006E19BE"/>
    <w:rsid w:val="006E1C1F"/>
    <w:rsid w:val="006E1CCC"/>
    <w:rsid w:val="006E1E93"/>
    <w:rsid w:val="006E1F61"/>
    <w:rsid w:val="006E1FFC"/>
    <w:rsid w:val="006E204B"/>
    <w:rsid w:val="006E2367"/>
    <w:rsid w:val="006E273D"/>
    <w:rsid w:val="006E397D"/>
    <w:rsid w:val="006E3986"/>
    <w:rsid w:val="006E3C12"/>
    <w:rsid w:val="006E3DBD"/>
    <w:rsid w:val="006E3F71"/>
    <w:rsid w:val="006E4254"/>
    <w:rsid w:val="006E4536"/>
    <w:rsid w:val="006E479B"/>
    <w:rsid w:val="006E543A"/>
    <w:rsid w:val="006E54A0"/>
    <w:rsid w:val="006E58FC"/>
    <w:rsid w:val="006E5D0A"/>
    <w:rsid w:val="006E5EF4"/>
    <w:rsid w:val="006E71EE"/>
    <w:rsid w:val="006E7519"/>
    <w:rsid w:val="006E7727"/>
    <w:rsid w:val="006E7C5F"/>
    <w:rsid w:val="006E7EE7"/>
    <w:rsid w:val="006F0287"/>
    <w:rsid w:val="006F02B6"/>
    <w:rsid w:val="006F0823"/>
    <w:rsid w:val="006F0DCD"/>
    <w:rsid w:val="006F0E37"/>
    <w:rsid w:val="006F1795"/>
    <w:rsid w:val="006F1893"/>
    <w:rsid w:val="006F1ABA"/>
    <w:rsid w:val="006F1C9E"/>
    <w:rsid w:val="006F28AA"/>
    <w:rsid w:val="006F2B9D"/>
    <w:rsid w:val="006F3965"/>
    <w:rsid w:val="006F3AB3"/>
    <w:rsid w:val="006F3D29"/>
    <w:rsid w:val="006F4044"/>
    <w:rsid w:val="006F4137"/>
    <w:rsid w:val="006F4202"/>
    <w:rsid w:val="006F4337"/>
    <w:rsid w:val="006F463B"/>
    <w:rsid w:val="006F4684"/>
    <w:rsid w:val="006F4948"/>
    <w:rsid w:val="006F5184"/>
    <w:rsid w:val="006F578C"/>
    <w:rsid w:val="006F5AFB"/>
    <w:rsid w:val="006F5D05"/>
    <w:rsid w:val="006F5EA7"/>
    <w:rsid w:val="006F5FAD"/>
    <w:rsid w:val="006F62C8"/>
    <w:rsid w:val="006F6D6E"/>
    <w:rsid w:val="006F7465"/>
    <w:rsid w:val="006F7543"/>
    <w:rsid w:val="006F76B7"/>
    <w:rsid w:val="0070034E"/>
    <w:rsid w:val="00700894"/>
    <w:rsid w:val="00700AAE"/>
    <w:rsid w:val="00700B1A"/>
    <w:rsid w:val="00700CE0"/>
    <w:rsid w:val="007010C9"/>
    <w:rsid w:val="007015BD"/>
    <w:rsid w:val="00701893"/>
    <w:rsid w:val="007019F4"/>
    <w:rsid w:val="00701CB6"/>
    <w:rsid w:val="00701D64"/>
    <w:rsid w:val="00701E42"/>
    <w:rsid w:val="00702717"/>
    <w:rsid w:val="007032AF"/>
    <w:rsid w:val="007034FA"/>
    <w:rsid w:val="00704050"/>
    <w:rsid w:val="0070485E"/>
    <w:rsid w:val="00704A4B"/>
    <w:rsid w:val="00704A5E"/>
    <w:rsid w:val="00704D29"/>
    <w:rsid w:val="007053A0"/>
    <w:rsid w:val="00705ADF"/>
    <w:rsid w:val="00706027"/>
    <w:rsid w:val="00706163"/>
    <w:rsid w:val="00706967"/>
    <w:rsid w:val="0070696E"/>
    <w:rsid w:val="00706AEB"/>
    <w:rsid w:val="00706D70"/>
    <w:rsid w:val="00706D92"/>
    <w:rsid w:val="00706E9F"/>
    <w:rsid w:val="0070729A"/>
    <w:rsid w:val="0070769E"/>
    <w:rsid w:val="00707825"/>
    <w:rsid w:val="007101CE"/>
    <w:rsid w:val="00710440"/>
    <w:rsid w:val="007109AF"/>
    <w:rsid w:val="00711028"/>
    <w:rsid w:val="007110FF"/>
    <w:rsid w:val="007112A4"/>
    <w:rsid w:val="00711523"/>
    <w:rsid w:val="00711595"/>
    <w:rsid w:val="007118D3"/>
    <w:rsid w:val="00711A42"/>
    <w:rsid w:val="00711ABB"/>
    <w:rsid w:val="00712286"/>
    <w:rsid w:val="00712C6C"/>
    <w:rsid w:val="00712C7D"/>
    <w:rsid w:val="00713271"/>
    <w:rsid w:val="007133B1"/>
    <w:rsid w:val="00713580"/>
    <w:rsid w:val="007140DE"/>
    <w:rsid w:val="0071436E"/>
    <w:rsid w:val="00714713"/>
    <w:rsid w:val="00714CF0"/>
    <w:rsid w:val="00714EAC"/>
    <w:rsid w:val="00715102"/>
    <w:rsid w:val="00715236"/>
    <w:rsid w:val="0071599D"/>
    <w:rsid w:val="00715B1D"/>
    <w:rsid w:val="00715E4D"/>
    <w:rsid w:val="00715F5D"/>
    <w:rsid w:val="00716118"/>
    <w:rsid w:val="00716121"/>
    <w:rsid w:val="0071625B"/>
    <w:rsid w:val="007164A3"/>
    <w:rsid w:val="00716B4C"/>
    <w:rsid w:val="00716BA0"/>
    <w:rsid w:val="00716D40"/>
    <w:rsid w:val="0071707C"/>
    <w:rsid w:val="00717168"/>
    <w:rsid w:val="00717487"/>
    <w:rsid w:val="00717EA1"/>
    <w:rsid w:val="007200CB"/>
    <w:rsid w:val="007203B9"/>
    <w:rsid w:val="0072069F"/>
    <w:rsid w:val="00720B26"/>
    <w:rsid w:val="00721207"/>
    <w:rsid w:val="00721313"/>
    <w:rsid w:val="00721A1E"/>
    <w:rsid w:val="00721E62"/>
    <w:rsid w:val="00721F44"/>
    <w:rsid w:val="00721F51"/>
    <w:rsid w:val="00721FD7"/>
    <w:rsid w:val="00722729"/>
    <w:rsid w:val="00723726"/>
    <w:rsid w:val="007238FC"/>
    <w:rsid w:val="00723B59"/>
    <w:rsid w:val="00723E6B"/>
    <w:rsid w:val="0072408D"/>
    <w:rsid w:val="00725142"/>
    <w:rsid w:val="00725342"/>
    <w:rsid w:val="0072536D"/>
    <w:rsid w:val="007254AC"/>
    <w:rsid w:val="007254E3"/>
    <w:rsid w:val="007255C0"/>
    <w:rsid w:val="007258BB"/>
    <w:rsid w:val="007259C5"/>
    <w:rsid w:val="00725EE6"/>
    <w:rsid w:val="00726317"/>
    <w:rsid w:val="00726672"/>
    <w:rsid w:val="00726F6A"/>
    <w:rsid w:val="00727383"/>
    <w:rsid w:val="007275D0"/>
    <w:rsid w:val="007278CC"/>
    <w:rsid w:val="00727FF8"/>
    <w:rsid w:val="00730734"/>
    <w:rsid w:val="007309D5"/>
    <w:rsid w:val="00730D3B"/>
    <w:rsid w:val="00731875"/>
    <w:rsid w:val="00731A1F"/>
    <w:rsid w:val="00731F1A"/>
    <w:rsid w:val="007321F5"/>
    <w:rsid w:val="007322D2"/>
    <w:rsid w:val="00732382"/>
    <w:rsid w:val="007325E3"/>
    <w:rsid w:val="00732823"/>
    <w:rsid w:val="00732DE6"/>
    <w:rsid w:val="00733C60"/>
    <w:rsid w:val="00733E27"/>
    <w:rsid w:val="00733F7D"/>
    <w:rsid w:val="0073450B"/>
    <w:rsid w:val="007347F6"/>
    <w:rsid w:val="00734E40"/>
    <w:rsid w:val="00734F5A"/>
    <w:rsid w:val="00735439"/>
    <w:rsid w:val="00735DE8"/>
    <w:rsid w:val="0073650B"/>
    <w:rsid w:val="00736D35"/>
    <w:rsid w:val="007371B0"/>
    <w:rsid w:val="0073738C"/>
    <w:rsid w:val="007400C9"/>
    <w:rsid w:val="0074019D"/>
    <w:rsid w:val="00740B79"/>
    <w:rsid w:val="00740C05"/>
    <w:rsid w:val="00740CBD"/>
    <w:rsid w:val="007415F1"/>
    <w:rsid w:val="00741718"/>
    <w:rsid w:val="00741E0F"/>
    <w:rsid w:val="00742000"/>
    <w:rsid w:val="00742498"/>
    <w:rsid w:val="007425EE"/>
    <w:rsid w:val="00742B65"/>
    <w:rsid w:val="00742E73"/>
    <w:rsid w:val="0074303B"/>
    <w:rsid w:val="007431AF"/>
    <w:rsid w:val="00743218"/>
    <w:rsid w:val="00743470"/>
    <w:rsid w:val="00743490"/>
    <w:rsid w:val="007436C1"/>
    <w:rsid w:val="00743709"/>
    <w:rsid w:val="0074397E"/>
    <w:rsid w:val="00743D25"/>
    <w:rsid w:val="007444E2"/>
    <w:rsid w:val="0074474E"/>
    <w:rsid w:val="00744895"/>
    <w:rsid w:val="007449CC"/>
    <w:rsid w:val="00744C67"/>
    <w:rsid w:val="00744EF4"/>
    <w:rsid w:val="00744F54"/>
    <w:rsid w:val="007452DF"/>
    <w:rsid w:val="00745BFE"/>
    <w:rsid w:val="00745F9F"/>
    <w:rsid w:val="0074615B"/>
    <w:rsid w:val="00746789"/>
    <w:rsid w:val="00746A41"/>
    <w:rsid w:val="00746B1C"/>
    <w:rsid w:val="00746D1C"/>
    <w:rsid w:val="00746F79"/>
    <w:rsid w:val="00747320"/>
    <w:rsid w:val="0074739A"/>
    <w:rsid w:val="00747407"/>
    <w:rsid w:val="007477A5"/>
    <w:rsid w:val="00747E51"/>
    <w:rsid w:val="00750094"/>
    <w:rsid w:val="00750252"/>
    <w:rsid w:val="00750354"/>
    <w:rsid w:val="0075059D"/>
    <w:rsid w:val="00750711"/>
    <w:rsid w:val="00750845"/>
    <w:rsid w:val="00750978"/>
    <w:rsid w:val="00750D98"/>
    <w:rsid w:val="00750F2D"/>
    <w:rsid w:val="00751398"/>
    <w:rsid w:val="007513B4"/>
    <w:rsid w:val="007514E4"/>
    <w:rsid w:val="00751B4F"/>
    <w:rsid w:val="00751E40"/>
    <w:rsid w:val="00751EBC"/>
    <w:rsid w:val="00752167"/>
    <w:rsid w:val="00752974"/>
    <w:rsid w:val="00752A7A"/>
    <w:rsid w:val="00752AAD"/>
    <w:rsid w:val="00752CAA"/>
    <w:rsid w:val="00752ECC"/>
    <w:rsid w:val="00753319"/>
    <w:rsid w:val="00753561"/>
    <w:rsid w:val="007548C4"/>
    <w:rsid w:val="00754DB1"/>
    <w:rsid w:val="00754E47"/>
    <w:rsid w:val="00754FB1"/>
    <w:rsid w:val="00754FF0"/>
    <w:rsid w:val="007559FF"/>
    <w:rsid w:val="00755B6E"/>
    <w:rsid w:val="0075687D"/>
    <w:rsid w:val="00756C4F"/>
    <w:rsid w:val="00756E01"/>
    <w:rsid w:val="00756EDD"/>
    <w:rsid w:val="00757215"/>
    <w:rsid w:val="00757374"/>
    <w:rsid w:val="0075787F"/>
    <w:rsid w:val="00757963"/>
    <w:rsid w:val="00757A61"/>
    <w:rsid w:val="00757C58"/>
    <w:rsid w:val="007602A5"/>
    <w:rsid w:val="00760844"/>
    <w:rsid w:val="00760848"/>
    <w:rsid w:val="00760B1E"/>
    <w:rsid w:val="00761C02"/>
    <w:rsid w:val="007624A3"/>
    <w:rsid w:val="007627B4"/>
    <w:rsid w:val="007627D4"/>
    <w:rsid w:val="007629CF"/>
    <w:rsid w:val="00762BE7"/>
    <w:rsid w:val="0076305B"/>
    <w:rsid w:val="00763173"/>
    <w:rsid w:val="00763210"/>
    <w:rsid w:val="007638D9"/>
    <w:rsid w:val="007638E3"/>
    <w:rsid w:val="00763CB1"/>
    <w:rsid w:val="00763D56"/>
    <w:rsid w:val="00763E0E"/>
    <w:rsid w:val="007641F5"/>
    <w:rsid w:val="00764840"/>
    <w:rsid w:val="00764AFA"/>
    <w:rsid w:val="00764CA8"/>
    <w:rsid w:val="00764E47"/>
    <w:rsid w:val="00765995"/>
    <w:rsid w:val="00765D6B"/>
    <w:rsid w:val="007665BB"/>
    <w:rsid w:val="00766F68"/>
    <w:rsid w:val="00766FC5"/>
    <w:rsid w:val="00767105"/>
    <w:rsid w:val="0076729D"/>
    <w:rsid w:val="00767B64"/>
    <w:rsid w:val="0077029F"/>
    <w:rsid w:val="007705AD"/>
    <w:rsid w:val="007706FD"/>
    <w:rsid w:val="00770714"/>
    <w:rsid w:val="00770AA2"/>
    <w:rsid w:val="00770E08"/>
    <w:rsid w:val="00770FC1"/>
    <w:rsid w:val="00771459"/>
    <w:rsid w:val="007716F1"/>
    <w:rsid w:val="00771D3B"/>
    <w:rsid w:val="00771D9E"/>
    <w:rsid w:val="00771E6D"/>
    <w:rsid w:val="00771F7A"/>
    <w:rsid w:val="0077214D"/>
    <w:rsid w:val="00772402"/>
    <w:rsid w:val="0077267D"/>
    <w:rsid w:val="00772F49"/>
    <w:rsid w:val="00773058"/>
    <w:rsid w:val="00773421"/>
    <w:rsid w:val="0077395D"/>
    <w:rsid w:val="00774769"/>
    <w:rsid w:val="00774D6C"/>
    <w:rsid w:val="0077531D"/>
    <w:rsid w:val="007757A4"/>
    <w:rsid w:val="00776FBC"/>
    <w:rsid w:val="00777295"/>
    <w:rsid w:val="007772F7"/>
    <w:rsid w:val="00777759"/>
    <w:rsid w:val="0077794E"/>
    <w:rsid w:val="00777AE1"/>
    <w:rsid w:val="00780255"/>
    <w:rsid w:val="00780603"/>
    <w:rsid w:val="00780C20"/>
    <w:rsid w:val="00780E6E"/>
    <w:rsid w:val="007811A4"/>
    <w:rsid w:val="007813E5"/>
    <w:rsid w:val="007814C0"/>
    <w:rsid w:val="00781771"/>
    <w:rsid w:val="00781820"/>
    <w:rsid w:val="00781BF1"/>
    <w:rsid w:val="00782121"/>
    <w:rsid w:val="0078231E"/>
    <w:rsid w:val="007823CF"/>
    <w:rsid w:val="0078302A"/>
    <w:rsid w:val="00783039"/>
    <w:rsid w:val="007830CA"/>
    <w:rsid w:val="007831E3"/>
    <w:rsid w:val="007832DB"/>
    <w:rsid w:val="007834F0"/>
    <w:rsid w:val="00783618"/>
    <w:rsid w:val="007838E0"/>
    <w:rsid w:val="00783C5B"/>
    <w:rsid w:val="0078430F"/>
    <w:rsid w:val="00784DEB"/>
    <w:rsid w:val="007855F8"/>
    <w:rsid w:val="00785AF4"/>
    <w:rsid w:val="00785B6F"/>
    <w:rsid w:val="00785FCC"/>
    <w:rsid w:val="0078646E"/>
    <w:rsid w:val="00786645"/>
    <w:rsid w:val="007867E0"/>
    <w:rsid w:val="00786CA3"/>
    <w:rsid w:val="007871D1"/>
    <w:rsid w:val="00787519"/>
    <w:rsid w:val="00787940"/>
    <w:rsid w:val="007900A5"/>
    <w:rsid w:val="00790B4C"/>
    <w:rsid w:val="00790D09"/>
    <w:rsid w:val="007910E9"/>
    <w:rsid w:val="00791199"/>
    <w:rsid w:val="007913EE"/>
    <w:rsid w:val="00791462"/>
    <w:rsid w:val="007915E2"/>
    <w:rsid w:val="00792033"/>
    <w:rsid w:val="007922AD"/>
    <w:rsid w:val="007928BA"/>
    <w:rsid w:val="00792D0B"/>
    <w:rsid w:val="007930DC"/>
    <w:rsid w:val="00793394"/>
    <w:rsid w:val="007933D4"/>
    <w:rsid w:val="007936F8"/>
    <w:rsid w:val="007937EF"/>
    <w:rsid w:val="00793840"/>
    <w:rsid w:val="007942AF"/>
    <w:rsid w:val="00794691"/>
    <w:rsid w:val="007948CF"/>
    <w:rsid w:val="00794916"/>
    <w:rsid w:val="00794A82"/>
    <w:rsid w:val="00794DBD"/>
    <w:rsid w:val="007951A4"/>
    <w:rsid w:val="007953B2"/>
    <w:rsid w:val="00795466"/>
    <w:rsid w:val="00795546"/>
    <w:rsid w:val="00795B9A"/>
    <w:rsid w:val="00796449"/>
    <w:rsid w:val="00796C32"/>
    <w:rsid w:val="00797055"/>
    <w:rsid w:val="0079723F"/>
    <w:rsid w:val="00797474"/>
    <w:rsid w:val="007974EC"/>
    <w:rsid w:val="007976E7"/>
    <w:rsid w:val="0079770B"/>
    <w:rsid w:val="0079795F"/>
    <w:rsid w:val="00797EAC"/>
    <w:rsid w:val="007A026F"/>
    <w:rsid w:val="007A02F1"/>
    <w:rsid w:val="007A0490"/>
    <w:rsid w:val="007A067F"/>
    <w:rsid w:val="007A09AC"/>
    <w:rsid w:val="007A1C98"/>
    <w:rsid w:val="007A2441"/>
    <w:rsid w:val="007A2491"/>
    <w:rsid w:val="007A252A"/>
    <w:rsid w:val="007A2602"/>
    <w:rsid w:val="007A260B"/>
    <w:rsid w:val="007A299E"/>
    <w:rsid w:val="007A2CC9"/>
    <w:rsid w:val="007A33AA"/>
    <w:rsid w:val="007A34A3"/>
    <w:rsid w:val="007A3AF5"/>
    <w:rsid w:val="007A3EE0"/>
    <w:rsid w:val="007A4032"/>
    <w:rsid w:val="007A429D"/>
    <w:rsid w:val="007A4734"/>
    <w:rsid w:val="007A4904"/>
    <w:rsid w:val="007A4E01"/>
    <w:rsid w:val="007A5405"/>
    <w:rsid w:val="007A5489"/>
    <w:rsid w:val="007A5507"/>
    <w:rsid w:val="007A552E"/>
    <w:rsid w:val="007A55C3"/>
    <w:rsid w:val="007A5AC8"/>
    <w:rsid w:val="007A6319"/>
    <w:rsid w:val="007A6902"/>
    <w:rsid w:val="007A74DD"/>
    <w:rsid w:val="007A7772"/>
    <w:rsid w:val="007A794D"/>
    <w:rsid w:val="007A7D66"/>
    <w:rsid w:val="007A7DE0"/>
    <w:rsid w:val="007A7F98"/>
    <w:rsid w:val="007B0319"/>
    <w:rsid w:val="007B0551"/>
    <w:rsid w:val="007B119B"/>
    <w:rsid w:val="007B1E39"/>
    <w:rsid w:val="007B201C"/>
    <w:rsid w:val="007B2125"/>
    <w:rsid w:val="007B21BD"/>
    <w:rsid w:val="007B2371"/>
    <w:rsid w:val="007B23CF"/>
    <w:rsid w:val="007B259B"/>
    <w:rsid w:val="007B25C2"/>
    <w:rsid w:val="007B29DE"/>
    <w:rsid w:val="007B2E8E"/>
    <w:rsid w:val="007B3B05"/>
    <w:rsid w:val="007B3B36"/>
    <w:rsid w:val="007B4821"/>
    <w:rsid w:val="007B4B47"/>
    <w:rsid w:val="007B4F58"/>
    <w:rsid w:val="007B5198"/>
    <w:rsid w:val="007B5641"/>
    <w:rsid w:val="007B5A6E"/>
    <w:rsid w:val="007B6764"/>
    <w:rsid w:val="007B69DA"/>
    <w:rsid w:val="007B6A7C"/>
    <w:rsid w:val="007B6B8D"/>
    <w:rsid w:val="007B6E09"/>
    <w:rsid w:val="007B6E7E"/>
    <w:rsid w:val="007B79C0"/>
    <w:rsid w:val="007B7BF7"/>
    <w:rsid w:val="007B7CD6"/>
    <w:rsid w:val="007C0028"/>
    <w:rsid w:val="007C02BC"/>
    <w:rsid w:val="007C0618"/>
    <w:rsid w:val="007C084C"/>
    <w:rsid w:val="007C0AA5"/>
    <w:rsid w:val="007C0D9E"/>
    <w:rsid w:val="007C0FD5"/>
    <w:rsid w:val="007C1025"/>
    <w:rsid w:val="007C1808"/>
    <w:rsid w:val="007C1976"/>
    <w:rsid w:val="007C199A"/>
    <w:rsid w:val="007C282C"/>
    <w:rsid w:val="007C2CEF"/>
    <w:rsid w:val="007C3271"/>
    <w:rsid w:val="007C3F78"/>
    <w:rsid w:val="007C40A7"/>
    <w:rsid w:val="007C445B"/>
    <w:rsid w:val="007C4B0B"/>
    <w:rsid w:val="007C4F93"/>
    <w:rsid w:val="007C548B"/>
    <w:rsid w:val="007C5753"/>
    <w:rsid w:val="007C5957"/>
    <w:rsid w:val="007C5C00"/>
    <w:rsid w:val="007C5C76"/>
    <w:rsid w:val="007C5CAA"/>
    <w:rsid w:val="007C5F62"/>
    <w:rsid w:val="007C60B1"/>
    <w:rsid w:val="007C6631"/>
    <w:rsid w:val="007C6677"/>
    <w:rsid w:val="007C67A0"/>
    <w:rsid w:val="007C6A5D"/>
    <w:rsid w:val="007C6AE6"/>
    <w:rsid w:val="007C6B62"/>
    <w:rsid w:val="007C6F9A"/>
    <w:rsid w:val="007C759B"/>
    <w:rsid w:val="007C7656"/>
    <w:rsid w:val="007C7727"/>
    <w:rsid w:val="007D02AC"/>
    <w:rsid w:val="007D05B8"/>
    <w:rsid w:val="007D064C"/>
    <w:rsid w:val="007D0E6C"/>
    <w:rsid w:val="007D0EFA"/>
    <w:rsid w:val="007D10CE"/>
    <w:rsid w:val="007D1328"/>
    <w:rsid w:val="007D136E"/>
    <w:rsid w:val="007D1826"/>
    <w:rsid w:val="007D1C07"/>
    <w:rsid w:val="007D1C2C"/>
    <w:rsid w:val="007D1D7F"/>
    <w:rsid w:val="007D1DE2"/>
    <w:rsid w:val="007D2648"/>
    <w:rsid w:val="007D2772"/>
    <w:rsid w:val="007D28AD"/>
    <w:rsid w:val="007D298D"/>
    <w:rsid w:val="007D2C7C"/>
    <w:rsid w:val="007D2D0D"/>
    <w:rsid w:val="007D3373"/>
    <w:rsid w:val="007D35A6"/>
    <w:rsid w:val="007D3DE3"/>
    <w:rsid w:val="007D4077"/>
    <w:rsid w:val="007D4378"/>
    <w:rsid w:val="007D4454"/>
    <w:rsid w:val="007D4460"/>
    <w:rsid w:val="007D4877"/>
    <w:rsid w:val="007D4DB2"/>
    <w:rsid w:val="007D5330"/>
    <w:rsid w:val="007D5780"/>
    <w:rsid w:val="007D5B92"/>
    <w:rsid w:val="007D5BEB"/>
    <w:rsid w:val="007D67F9"/>
    <w:rsid w:val="007D6BEE"/>
    <w:rsid w:val="007D6D59"/>
    <w:rsid w:val="007D718D"/>
    <w:rsid w:val="007D71B6"/>
    <w:rsid w:val="007D7AFF"/>
    <w:rsid w:val="007D7FBB"/>
    <w:rsid w:val="007E03D0"/>
    <w:rsid w:val="007E0B3B"/>
    <w:rsid w:val="007E0C17"/>
    <w:rsid w:val="007E0F57"/>
    <w:rsid w:val="007E196A"/>
    <w:rsid w:val="007E1976"/>
    <w:rsid w:val="007E1C15"/>
    <w:rsid w:val="007E1DDF"/>
    <w:rsid w:val="007E2724"/>
    <w:rsid w:val="007E2E02"/>
    <w:rsid w:val="007E2F8A"/>
    <w:rsid w:val="007E36D9"/>
    <w:rsid w:val="007E3B77"/>
    <w:rsid w:val="007E3F26"/>
    <w:rsid w:val="007E3F71"/>
    <w:rsid w:val="007E47D0"/>
    <w:rsid w:val="007E5046"/>
    <w:rsid w:val="007E52CA"/>
    <w:rsid w:val="007E53E6"/>
    <w:rsid w:val="007E53F0"/>
    <w:rsid w:val="007E544B"/>
    <w:rsid w:val="007E5568"/>
    <w:rsid w:val="007E56D3"/>
    <w:rsid w:val="007E5ABD"/>
    <w:rsid w:val="007E5CC8"/>
    <w:rsid w:val="007E6076"/>
    <w:rsid w:val="007E68C8"/>
    <w:rsid w:val="007E6D4E"/>
    <w:rsid w:val="007E7192"/>
    <w:rsid w:val="007E76ED"/>
    <w:rsid w:val="007E78C9"/>
    <w:rsid w:val="007F029E"/>
    <w:rsid w:val="007F0A31"/>
    <w:rsid w:val="007F0C28"/>
    <w:rsid w:val="007F0D79"/>
    <w:rsid w:val="007F0E01"/>
    <w:rsid w:val="007F0F69"/>
    <w:rsid w:val="007F149B"/>
    <w:rsid w:val="007F1829"/>
    <w:rsid w:val="007F18D9"/>
    <w:rsid w:val="007F1AF6"/>
    <w:rsid w:val="007F1B32"/>
    <w:rsid w:val="007F1E82"/>
    <w:rsid w:val="007F242C"/>
    <w:rsid w:val="007F2660"/>
    <w:rsid w:val="007F326E"/>
    <w:rsid w:val="007F358E"/>
    <w:rsid w:val="007F3AC7"/>
    <w:rsid w:val="007F50E2"/>
    <w:rsid w:val="007F50EF"/>
    <w:rsid w:val="007F5382"/>
    <w:rsid w:val="007F555E"/>
    <w:rsid w:val="007F581F"/>
    <w:rsid w:val="007F5D94"/>
    <w:rsid w:val="007F631F"/>
    <w:rsid w:val="007F64CB"/>
    <w:rsid w:val="007F6654"/>
    <w:rsid w:val="007F67B6"/>
    <w:rsid w:val="007F6832"/>
    <w:rsid w:val="007F6C26"/>
    <w:rsid w:val="007F6C75"/>
    <w:rsid w:val="007F6CCA"/>
    <w:rsid w:val="007F79B1"/>
    <w:rsid w:val="007F7E41"/>
    <w:rsid w:val="00800255"/>
    <w:rsid w:val="00800707"/>
    <w:rsid w:val="00800791"/>
    <w:rsid w:val="008007E5"/>
    <w:rsid w:val="00800D90"/>
    <w:rsid w:val="00800ED9"/>
    <w:rsid w:val="00801811"/>
    <w:rsid w:val="00801821"/>
    <w:rsid w:val="008018B7"/>
    <w:rsid w:val="00801B4D"/>
    <w:rsid w:val="00801BE5"/>
    <w:rsid w:val="00801D9C"/>
    <w:rsid w:val="0080232E"/>
    <w:rsid w:val="00802E3D"/>
    <w:rsid w:val="0080315D"/>
    <w:rsid w:val="008038D8"/>
    <w:rsid w:val="00804048"/>
    <w:rsid w:val="008046E5"/>
    <w:rsid w:val="008048FF"/>
    <w:rsid w:val="008049D6"/>
    <w:rsid w:val="00804F65"/>
    <w:rsid w:val="00805475"/>
    <w:rsid w:val="00805895"/>
    <w:rsid w:val="008059D2"/>
    <w:rsid w:val="00805AF0"/>
    <w:rsid w:val="00805D91"/>
    <w:rsid w:val="00805FA2"/>
    <w:rsid w:val="0080644C"/>
    <w:rsid w:val="00806687"/>
    <w:rsid w:val="00806C04"/>
    <w:rsid w:val="00806F4A"/>
    <w:rsid w:val="0080708E"/>
    <w:rsid w:val="00807152"/>
    <w:rsid w:val="0080721C"/>
    <w:rsid w:val="0080776E"/>
    <w:rsid w:val="00807DF3"/>
    <w:rsid w:val="008107AC"/>
    <w:rsid w:val="008109F2"/>
    <w:rsid w:val="00810AEA"/>
    <w:rsid w:val="0081130C"/>
    <w:rsid w:val="00811444"/>
    <w:rsid w:val="008114C4"/>
    <w:rsid w:val="00811A4D"/>
    <w:rsid w:val="00811B2B"/>
    <w:rsid w:val="00812786"/>
    <w:rsid w:val="00812933"/>
    <w:rsid w:val="00812B1F"/>
    <w:rsid w:val="00812B93"/>
    <w:rsid w:val="00812FC8"/>
    <w:rsid w:val="00813083"/>
    <w:rsid w:val="00813425"/>
    <w:rsid w:val="0081391F"/>
    <w:rsid w:val="00814338"/>
    <w:rsid w:val="0081453A"/>
    <w:rsid w:val="00814CD6"/>
    <w:rsid w:val="00814F71"/>
    <w:rsid w:val="0081573D"/>
    <w:rsid w:val="00815E11"/>
    <w:rsid w:val="008164D7"/>
    <w:rsid w:val="0081672C"/>
    <w:rsid w:val="008168EE"/>
    <w:rsid w:val="008169D6"/>
    <w:rsid w:val="00816E84"/>
    <w:rsid w:val="008170BE"/>
    <w:rsid w:val="00817105"/>
    <w:rsid w:val="008173C3"/>
    <w:rsid w:val="00817766"/>
    <w:rsid w:val="0082020B"/>
    <w:rsid w:val="00820211"/>
    <w:rsid w:val="00820461"/>
    <w:rsid w:val="00820A59"/>
    <w:rsid w:val="00820DC7"/>
    <w:rsid w:val="008213FD"/>
    <w:rsid w:val="008214EE"/>
    <w:rsid w:val="00821980"/>
    <w:rsid w:val="00821A51"/>
    <w:rsid w:val="00821DEA"/>
    <w:rsid w:val="00822241"/>
    <w:rsid w:val="008239AF"/>
    <w:rsid w:val="00823D10"/>
    <w:rsid w:val="00823DE7"/>
    <w:rsid w:val="00823F55"/>
    <w:rsid w:val="00824160"/>
    <w:rsid w:val="0082471F"/>
    <w:rsid w:val="00824727"/>
    <w:rsid w:val="00824883"/>
    <w:rsid w:val="0082488E"/>
    <w:rsid w:val="00824904"/>
    <w:rsid w:val="00824C9F"/>
    <w:rsid w:val="008251EF"/>
    <w:rsid w:val="00826268"/>
    <w:rsid w:val="0082639A"/>
    <w:rsid w:val="00826605"/>
    <w:rsid w:val="008274D5"/>
    <w:rsid w:val="0082773B"/>
    <w:rsid w:val="008278AE"/>
    <w:rsid w:val="00827EFE"/>
    <w:rsid w:val="008302FF"/>
    <w:rsid w:val="00830416"/>
    <w:rsid w:val="008309EE"/>
    <w:rsid w:val="00831430"/>
    <w:rsid w:val="00831488"/>
    <w:rsid w:val="008315F8"/>
    <w:rsid w:val="0083181C"/>
    <w:rsid w:val="00831D7F"/>
    <w:rsid w:val="008320D9"/>
    <w:rsid w:val="0083237E"/>
    <w:rsid w:val="00832572"/>
    <w:rsid w:val="00832AA1"/>
    <w:rsid w:val="00832AAC"/>
    <w:rsid w:val="00833275"/>
    <w:rsid w:val="0083352A"/>
    <w:rsid w:val="008338DE"/>
    <w:rsid w:val="00833B20"/>
    <w:rsid w:val="00833B91"/>
    <w:rsid w:val="00833E19"/>
    <w:rsid w:val="008340E0"/>
    <w:rsid w:val="00835151"/>
    <w:rsid w:val="008357E0"/>
    <w:rsid w:val="00835A28"/>
    <w:rsid w:val="00835B89"/>
    <w:rsid w:val="008368DC"/>
    <w:rsid w:val="00836A37"/>
    <w:rsid w:val="00836C2C"/>
    <w:rsid w:val="008370C0"/>
    <w:rsid w:val="00837455"/>
    <w:rsid w:val="00837B5E"/>
    <w:rsid w:val="00840153"/>
    <w:rsid w:val="008404F6"/>
    <w:rsid w:val="008407A0"/>
    <w:rsid w:val="008408FE"/>
    <w:rsid w:val="00840D65"/>
    <w:rsid w:val="008413B6"/>
    <w:rsid w:val="00841450"/>
    <w:rsid w:val="008414A7"/>
    <w:rsid w:val="00841688"/>
    <w:rsid w:val="00841AE9"/>
    <w:rsid w:val="00842331"/>
    <w:rsid w:val="00842AEF"/>
    <w:rsid w:val="00842F80"/>
    <w:rsid w:val="00843691"/>
    <w:rsid w:val="00843B8D"/>
    <w:rsid w:val="00843F23"/>
    <w:rsid w:val="00844606"/>
    <w:rsid w:val="00844863"/>
    <w:rsid w:val="00844A7D"/>
    <w:rsid w:val="00844FA1"/>
    <w:rsid w:val="008451F9"/>
    <w:rsid w:val="0084541A"/>
    <w:rsid w:val="00845E41"/>
    <w:rsid w:val="008464C9"/>
    <w:rsid w:val="00846661"/>
    <w:rsid w:val="00846700"/>
    <w:rsid w:val="008475CE"/>
    <w:rsid w:val="00847685"/>
    <w:rsid w:val="00847B0E"/>
    <w:rsid w:val="00847E12"/>
    <w:rsid w:val="00850001"/>
    <w:rsid w:val="00850147"/>
    <w:rsid w:val="00850768"/>
    <w:rsid w:val="008508B0"/>
    <w:rsid w:val="00850A2D"/>
    <w:rsid w:val="00850B06"/>
    <w:rsid w:val="00850B64"/>
    <w:rsid w:val="00851796"/>
    <w:rsid w:val="0085192B"/>
    <w:rsid w:val="00851FFD"/>
    <w:rsid w:val="00852004"/>
    <w:rsid w:val="00852457"/>
    <w:rsid w:val="0085272E"/>
    <w:rsid w:val="00852D03"/>
    <w:rsid w:val="0085314D"/>
    <w:rsid w:val="00853922"/>
    <w:rsid w:val="008539F3"/>
    <w:rsid w:val="00854058"/>
    <w:rsid w:val="00854177"/>
    <w:rsid w:val="00854210"/>
    <w:rsid w:val="00854420"/>
    <w:rsid w:val="00854770"/>
    <w:rsid w:val="008547F3"/>
    <w:rsid w:val="00854919"/>
    <w:rsid w:val="0085498F"/>
    <w:rsid w:val="00854BEA"/>
    <w:rsid w:val="008559F1"/>
    <w:rsid w:val="00855EE3"/>
    <w:rsid w:val="008569DA"/>
    <w:rsid w:val="00856CBB"/>
    <w:rsid w:val="00857C2E"/>
    <w:rsid w:val="00857E1E"/>
    <w:rsid w:val="008604E0"/>
    <w:rsid w:val="0086062F"/>
    <w:rsid w:val="00860707"/>
    <w:rsid w:val="008607DF"/>
    <w:rsid w:val="00860855"/>
    <w:rsid w:val="00860FC0"/>
    <w:rsid w:val="008615A1"/>
    <w:rsid w:val="0086233E"/>
    <w:rsid w:val="00862723"/>
    <w:rsid w:val="00862B45"/>
    <w:rsid w:val="00862DF4"/>
    <w:rsid w:val="008630A0"/>
    <w:rsid w:val="00863D81"/>
    <w:rsid w:val="00863E62"/>
    <w:rsid w:val="008641EC"/>
    <w:rsid w:val="00864633"/>
    <w:rsid w:val="008646A6"/>
    <w:rsid w:val="008649D8"/>
    <w:rsid w:val="00865004"/>
    <w:rsid w:val="008651BF"/>
    <w:rsid w:val="00865D32"/>
    <w:rsid w:val="008667A4"/>
    <w:rsid w:val="008668CC"/>
    <w:rsid w:val="00866C65"/>
    <w:rsid w:val="008670A6"/>
    <w:rsid w:val="00867195"/>
    <w:rsid w:val="00867BE2"/>
    <w:rsid w:val="00867C55"/>
    <w:rsid w:val="008707B4"/>
    <w:rsid w:val="00870935"/>
    <w:rsid w:val="00870A29"/>
    <w:rsid w:val="008713EA"/>
    <w:rsid w:val="008717A5"/>
    <w:rsid w:val="00871B26"/>
    <w:rsid w:val="00871BB5"/>
    <w:rsid w:val="00872110"/>
    <w:rsid w:val="0087219A"/>
    <w:rsid w:val="0087253D"/>
    <w:rsid w:val="0087268F"/>
    <w:rsid w:val="00872D3F"/>
    <w:rsid w:val="008730B9"/>
    <w:rsid w:val="00873244"/>
    <w:rsid w:val="00873256"/>
    <w:rsid w:val="00873CAD"/>
    <w:rsid w:val="00873D3B"/>
    <w:rsid w:val="0087424C"/>
    <w:rsid w:val="008747C9"/>
    <w:rsid w:val="00874885"/>
    <w:rsid w:val="00874D3E"/>
    <w:rsid w:val="00875535"/>
    <w:rsid w:val="00875757"/>
    <w:rsid w:val="00875861"/>
    <w:rsid w:val="00875A37"/>
    <w:rsid w:val="0087659D"/>
    <w:rsid w:val="008766F8"/>
    <w:rsid w:val="0087699B"/>
    <w:rsid w:val="00876C3A"/>
    <w:rsid w:val="00876D6D"/>
    <w:rsid w:val="00876E69"/>
    <w:rsid w:val="00876FAD"/>
    <w:rsid w:val="00877236"/>
    <w:rsid w:val="008777D5"/>
    <w:rsid w:val="00877D2D"/>
    <w:rsid w:val="0088058C"/>
    <w:rsid w:val="00880716"/>
    <w:rsid w:val="0088096D"/>
    <w:rsid w:val="00880D0F"/>
    <w:rsid w:val="00881644"/>
    <w:rsid w:val="00881BB1"/>
    <w:rsid w:val="00881D59"/>
    <w:rsid w:val="00881DAD"/>
    <w:rsid w:val="008821C1"/>
    <w:rsid w:val="00882471"/>
    <w:rsid w:val="00882B95"/>
    <w:rsid w:val="00882CF1"/>
    <w:rsid w:val="00882F4E"/>
    <w:rsid w:val="00883486"/>
    <w:rsid w:val="00883766"/>
    <w:rsid w:val="00883E9B"/>
    <w:rsid w:val="008840A4"/>
    <w:rsid w:val="00884408"/>
    <w:rsid w:val="00884431"/>
    <w:rsid w:val="0088443B"/>
    <w:rsid w:val="00884B2C"/>
    <w:rsid w:val="00884B59"/>
    <w:rsid w:val="0088542F"/>
    <w:rsid w:val="00885506"/>
    <w:rsid w:val="00885E23"/>
    <w:rsid w:val="0088605F"/>
    <w:rsid w:val="00886C6F"/>
    <w:rsid w:val="00886FA1"/>
    <w:rsid w:val="00887441"/>
    <w:rsid w:val="0088771E"/>
    <w:rsid w:val="00887A72"/>
    <w:rsid w:val="00887AAB"/>
    <w:rsid w:val="00887C9F"/>
    <w:rsid w:val="00887CFC"/>
    <w:rsid w:val="00887DCC"/>
    <w:rsid w:val="00887FDD"/>
    <w:rsid w:val="00890E90"/>
    <w:rsid w:val="00891180"/>
    <w:rsid w:val="0089156E"/>
    <w:rsid w:val="00891C12"/>
    <w:rsid w:val="008924BC"/>
    <w:rsid w:val="00892D56"/>
    <w:rsid w:val="00892F8A"/>
    <w:rsid w:val="008936F9"/>
    <w:rsid w:val="008936FB"/>
    <w:rsid w:val="00893E9C"/>
    <w:rsid w:val="00894002"/>
    <w:rsid w:val="00894257"/>
    <w:rsid w:val="00894773"/>
    <w:rsid w:val="008950ED"/>
    <w:rsid w:val="00895571"/>
    <w:rsid w:val="00895646"/>
    <w:rsid w:val="008957EC"/>
    <w:rsid w:val="008969C3"/>
    <w:rsid w:val="00897449"/>
    <w:rsid w:val="0089790D"/>
    <w:rsid w:val="008A055B"/>
    <w:rsid w:val="008A0C24"/>
    <w:rsid w:val="008A12FC"/>
    <w:rsid w:val="008A13A7"/>
    <w:rsid w:val="008A1DAB"/>
    <w:rsid w:val="008A1F89"/>
    <w:rsid w:val="008A231D"/>
    <w:rsid w:val="008A2EDA"/>
    <w:rsid w:val="008A3086"/>
    <w:rsid w:val="008A333C"/>
    <w:rsid w:val="008A381A"/>
    <w:rsid w:val="008A38DE"/>
    <w:rsid w:val="008A39F5"/>
    <w:rsid w:val="008A41D1"/>
    <w:rsid w:val="008A42BD"/>
    <w:rsid w:val="008A431B"/>
    <w:rsid w:val="008A44FF"/>
    <w:rsid w:val="008A51C6"/>
    <w:rsid w:val="008A5358"/>
    <w:rsid w:val="008A5388"/>
    <w:rsid w:val="008A54C0"/>
    <w:rsid w:val="008A57FE"/>
    <w:rsid w:val="008A5B9E"/>
    <w:rsid w:val="008A60AF"/>
    <w:rsid w:val="008A60C4"/>
    <w:rsid w:val="008A677D"/>
    <w:rsid w:val="008A6BEA"/>
    <w:rsid w:val="008A6D78"/>
    <w:rsid w:val="008A6E66"/>
    <w:rsid w:val="008A721B"/>
    <w:rsid w:val="008A722C"/>
    <w:rsid w:val="008A72E5"/>
    <w:rsid w:val="008A7A0E"/>
    <w:rsid w:val="008A7AD5"/>
    <w:rsid w:val="008A7FCB"/>
    <w:rsid w:val="008B0071"/>
    <w:rsid w:val="008B09CB"/>
    <w:rsid w:val="008B0AA9"/>
    <w:rsid w:val="008B0BDF"/>
    <w:rsid w:val="008B0C37"/>
    <w:rsid w:val="008B12E2"/>
    <w:rsid w:val="008B16DD"/>
    <w:rsid w:val="008B2069"/>
    <w:rsid w:val="008B22F1"/>
    <w:rsid w:val="008B25F9"/>
    <w:rsid w:val="008B3099"/>
    <w:rsid w:val="008B3174"/>
    <w:rsid w:val="008B3263"/>
    <w:rsid w:val="008B36EB"/>
    <w:rsid w:val="008B370D"/>
    <w:rsid w:val="008B376A"/>
    <w:rsid w:val="008B3879"/>
    <w:rsid w:val="008B430B"/>
    <w:rsid w:val="008B4353"/>
    <w:rsid w:val="008B452D"/>
    <w:rsid w:val="008B4649"/>
    <w:rsid w:val="008B4AD9"/>
    <w:rsid w:val="008B4CAD"/>
    <w:rsid w:val="008B4E8B"/>
    <w:rsid w:val="008B4FC9"/>
    <w:rsid w:val="008B50D4"/>
    <w:rsid w:val="008B53EF"/>
    <w:rsid w:val="008B5E22"/>
    <w:rsid w:val="008B5F0C"/>
    <w:rsid w:val="008B6514"/>
    <w:rsid w:val="008B740C"/>
    <w:rsid w:val="008B74E6"/>
    <w:rsid w:val="008B74E7"/>
    <w:rsid w:val="008C0461"/>
    <w:rsid w:val="008C0B7C"/>
    <w:rsid w:val="008C0D3E"/>
    <w:rsid w:val="008C0EFA"/>
    <w:rsid w:val="008C1138"/>
    <w:rsid w:val="008C11A9"/>
    <w:rsid w:val="008C136C"/>
    <w:rsid w:val="008C19E2"/>
    <w:rsid w:val="008C31C6"/>
    <w:rsid w:val="008C3213"/>
    <w:rsid w:val="008C3B24"/>
    <w:rsid w:val="008C3F70"/>
    <w:rsid w:val="008C4656"/>
    <w:rsid w:val="008C475F"/>
    <w:rsid w:val="008C49A1"/>
    <w:rsid w:val="008C4AD9"/>
    <w:rsid w:val="008C5B70"/>
    <w:rsid w:val="008C5F43"/>
    <w:rsid w:val="008C5FB5"/>
    <w:rsid w:val="008C62AB"/>
    <w:rsid w:val="008C6695"/>
    <w:rsid w:val="008C68E1"/>
    <w:rsid w:val="008C6C54"/>
    <w:rsid w:val="008C6CA0"/>
    <w:rsid w:val="008C6CE5"/>
    <w:rsid w:val="008C6D60"/>
    <w:rsid w:val="008C76C7"/>
    <w:rsid w:val="008C778F"/>
    <w:rsid w:val="008C7819"/>
    <w:rsid w:val="008C78AB"/>
    <w:rsid w:val="008C7F3E"/>
    <w:rsid w:val="008D0013"/>
    <w:rsid w:val="008D0077"/>
    <w:rsid w:val="008D1107"/>
    <w:rsid w:val="008D13D6"/>
    <w:rsid w:val="008D1751"/>
    <w:rsid w:val="008D18D0"/>
    <w:rsid w:val="008D18E1"/>
    <w:rsid w:val="008D1D91"/>
    <w:rsid w:val="008D22ED"/>
    <w:rsid w:val="008D248B"/>
    <w:rsid w:val="008D26ED"/>
    <w:rsid w:val="008D2A1A"/>
    <w:rsid w:val="008D30E9"/>
    <w:rsid w:val="008D314E"/>
    <w:rsid w:val="008D3649"/>
    <w:rsid w:val="008D37FB"/>
    <w:rsid w:val="008D3BAB"/>
    <w:rsid w:val="008D4A94"/>
    <w:rsid w:val="008D4B7E"/>
    <w:rsid w:val="008D556C"/>
    <w:rsid w:val="008D566B"/>
    <w:rsid w:val="008D57BD"/>
    <w:rsid w:val="008D5CA1"/>
    <w:rsid w:val="008D6C16"/>
    <w:rsid w:val="008D6D77"/>
    <w:rsid w:val="008D6E7B"/>
    <w:rsid w:val="008D7F64"/>
    <w:rsid w:val="008E0372"/>
    <w:rsid w:val="008E0C7C"/>
    <w:rsid w:val="008E156D"/>
    <w:rsid w:val="008E17CB"/>
    <w:rsid w:val="008E20C3"/>
    <w:rsid w:val="008E22D7"/>
    <w:rsid w:val="008E245A"/>
    <w:rsid w:val="008E25B6"/>
    <w:rsid w:val="008E2645"/>
    <w:rsid w:val="008E290C"/>
    <w:rsid w:val="008E29DF"/>
    <w:rsid w:val="008E311F"/>
    <w:rsid w:val="008E3457"/>
    <w:rsid w:val="008E394B"/>
    <w:rsid w:val="008E415A"/>
    <w:rsid w:val="008E44FF"/>
    <w:rsid w:val="008E455C"/>
    <w:rsid w:val="008E4A5B"/>
    <w:rsid w:val="008E4BEF"/>
    <w:rsid w:val="008E4DC8"/>
    <w:rsid w:val="008E4EF2"/>
    <w:rsid w:val="008E574D"/>
    <w:rsid w:val="008E57D9"/>
    <w:rsid w:val="008E5932"/>
    <w:rsid w:val="008E6E2E"/>
    <w:rsid w:val="008E7317"/>
    <w:rsid w:val="008E751D"/>
    <w:rsid w:val="008E7D50"/>
    <w:rsid w:val="008E7F66"/>
    <w:rsid w:val="008F00AF"/>
    <w:rsid w:val="008F0155"/>
    <w:rsid w:val="008F0ABF"/>
    <w:rsid w:val="008F118A"/>
    <w:rsid w:val="008F1407"/>
    <w:rsid w:val="008F1696"/>
    <w:rsid w:val="008F17C8"/>
    <w:rsid w:val="008F1C67"/>
    <w:rsid w:val="008F1E83"/>
    <w:rsid w:val="008F2406"/>
    <w:rsid w:val="008F3CEF"/>
    <w:rsid w:val="008F4151"/>
    <w:rsid w:val="008F4234"/>
    <w:rsid w:val="008F4E8B"/>
    <w:rsid w:val="008F525C"/>
    <w:rsid w:val="008F55B9"/>
    <w:rsid w:val="008F57E0"/>
    <w:rsid w:val="008F5AA8"/>
    <w:rsid w:val="008F5D44"/>
    <w:rsid w:val="008F61CE"/>
    <w:rsid w:val="008F6807"/>
    <w:rsid w:val="008F6CA6"/>
    <w:rsid w:val="008F6CFF"/>
    <w:rsid w:val="008F7576"/>
    <w:rsid w:val="008F7637"/>
    <w:rsid w:val="008F7C1A"/>
    <w:rsid w:val="008F7CFC"/>
    <w:rsid w:val="008F7E18"/>
    <w:rsid w:val="008F7FB2"/>
    <w:rsid w:val="0090093D"/>
    <w:rsid w:val="00900BE0"/>
    <w:rsid w:val="00900D1F"/>
    <w:rsid w:val="00901317"/>
    <w:rsid w:val="009013FF"/>
    <w:rsid w:val="0090170E"/>
    <w:rsid w:val="00901EF1"/>
    <w:rsid w:val="00902712"/>
    <w:rsid w:val="0090284D"/>
    <w:rsid w:val="00902B8F"/>
    <w:rsid w:val="00902BA5"/>
    <w:rsid w:val="009037E9"/>
    <w:rsid w:val="00903C7D"/>
    <w:rsid w:val="009043D9"/>
    <w:rsid w:val="00904A29"/>
    <w:rsid w:val="00904AC9"/>
    <w:rsid w:val="00904CD9"/>
    <w:rsid w:val="00904F13"/>
    <w:rsid w:val="00905D2A"/>
    <w:rsid w:val="00906372"/>
    <w:rsid w:val="00906B0D"/>
    <w:rsid w:val="00906B54"/>
    <w:rsid w:val="00907066"/>
    <w:rsid w:val="009071A1"/>
    <w:rsid w:val="0090743C"/>
    <w:rsid w:val="0090774E"/>
    <w:rsid w:val="00907905"/>
    <w:rsid w:val="00907981"/>
    <w:rsid w:val="00907B8A"/>
    <w:rsid w:val="00907C54"/>
    <w:rsid w:val="00907E20"/>
    <w:rsid w:val="009102B1"/>
    <w:rsid w:val="00910593"/>
    <w:rsid w:val="00910601"/>
    <w:rsid w:val="009107C4"/>
    <w:rsid w:val="00910AFC"/>
    <w:rsid w:val="00910D9E"/>
    <w:rsid w:val="009110D5"/>
    <w:rsid w:val="009113BC"/>
    <w:rsid w:val="00911A45"/>
    <w:rsid w:val="00911D69"/>
    <w:rsid w:val="00911DD7"/>
    <w:rsid w:val="009122F4"/>
    <w:rsid w:val="009123AE"/>
    <w:rsid w:val="00912BA3"/>
    <w:rsid w:val="009132EA"/>
    <w:rsid w:val="009134B4"/>
    <w:rsid w:val="00913AF7"/>
    <w:rsid w:val="00913C5C"/>
    <w:rsid w:val="009143B5"/>
    <w:rsid w:val="00914613"/>
    <w:rsid w:val="00914CE8"/>
    <w:rsid w:val="00914F11"/>
    <w:rsid w:val="0091555A"/>
    <w:rsid w:val="00915A5B"/>
    <w:rsid w:val="00915D37"/>
    <w:rsid w:val="0091624F"/>
    <w:rsid w:val="00916757"/>
    <w:rsid w:val="00916E12"/>
    <w:rsid w:val="00916E48"/>
    <w:rsid w:val="00916EBE"/>
    <w:rsid w:val="00917358"/>
    <w:rsid w:val="009177CD"/>
    <w:rsid w:val="00917986"/>
    <w:rsid w:val="00917D86"/>
    <w:rsid w:val="00917E8B"/>
    <w:rsid w:val="00920534"/>
    <w:rsid w:val="00920602"/>
    <w:rsid w:val="00920803"/>
    <w:rsid w:val="00920970"/>
    <w:rsid w:val="00920AB2"/>
    <w:rsid w:val="00920C0F"/>
    <w:rsid w:val="00920DC3"/>
    <w:rsid w:val="009214E0"/>
    <w:rsid w:val="00921FE3"/>
    <w:rsid w:val="00922236"/>
    <w:rsid w:val="0092229F"/>
    <w:rsid w:val="00922876"/>
    <w:rsid w:val="0092380E"/>
    <w:rsid w:val="00923A30"/>
    <w:rsid w:val="009241CC"/>
    <w:rsid w:val="00924471"/>
    <w:rsid w:val="009247CD"/>
    <w:rsid w:val="009252A8"/>
    <w:rsid w:val="0092583E"/>
    <w:rsid w:val="009258B4"/>
    <w:rsid w:val="0092655E"/>
    <w:rsid w:val="0092687B"/>
    <w:rsid w:val="009271A8"/>
    <w:rsid w:val="00927312"/>
    <w:rsid w:val="009274E2"/>
    <w:rsid w:val="0092753E"/>
    <w:rsid w:val="00927AF5"/>
    <w:rsid w:val="00927DDE"/>
    <w:rsid w:val="00927E8B"/>
    <w:rsid w:val="00927F7C"/>
    <w:rsid w:val="00930CBB"/>
    <w:rsid w:val="00931123"/>
    <w:rsid w:val="00931199"/>
    <w:rsid w:val="00931842"/>
    <w:rsid w:val="00931885"/>
    <w:rsid w:val="00931B8C"/>
    <w:rsid w:val="00931BA1"/>
    <w:rsid w:val="00931BA5"/>
    <w:rsid w:val="00931E6D"/>
    <w:rsid w:val="00932131"/>
    <w:rsid w:val="0093256C"/>
    <w:rsid w:val="00932F1F"/>
    <w:rsid w:val="00932F52"/>
    <w:rsid w:val="00932FE3"/>
    <w:rsid w:val="009330B2"/>
    <w:rsid w:val="00933314"/>
    <w:rsid w:val="009335ED"/>
    <w:rsid w:val="009339D4"/>
    <w:rsid w:val="00933D6A"/>
    <w:rsid w:val="00933E7D"/>
    <w:rsid w:val="00933F73"/>
    <w:rsid w:val="009340C3"/>
    <w:rsid w:val="00934202"/>
    <w:rsid w:val="0093484A"/>
    <w:rsid w:val="00934C5C"/>
    <w:rsid w:val="00934D9F"/>
    <w:rsid w:val="00934DDF"/>
    <w:rsid w:val="0093553C"/>
    <w:rsid w:val="00935E6C"/>
    <w:rsid w:val="00935EEB"/>
    <w:rsid w:val="00935F9D"/>
    <w:rsid w:val="00937097"/>
    <w:rsid w:val="0093748B"/>
    <w:rsid w:val="0093790F"/>
    <w:rsid w:val="00937CF6"/>
    <w:rsid w:val="00937D26"/>
    <w:rsid w:val="00940195"/>
    <w:rsid w:val="009407EA"/>
    <w:rsid w:val="00940C8A"/>
    <w:rsid w:val="00941808"/>
    <w:rsid w:val="00941925"/>
    <w:rsid w:val="00941933"/>
    <w:rsid w:val="009419A7"/>
    <w:rsid w:val="00941B2F"/>
    <w:rsid w:val="00941DBA"/>
    <w:rsid w:val="00942473"/>
    <w:rsid w:val="00942E08"/>
    <w:rsid w:val="00942F7F"/>
    <w:rsid w:val="00943138"/>
    <w:rsid w:val="009433E4"/>
    <w:rsid w:val="009434BB"/>
    <w:rsid w:val="00943508"/>
    <w:rsid w:val="009449E7"/>
    <w:rsid w:val="00944F65"/>
    <w:rsid w:val="00944FE7"/>
    <w:rsid w:val="00945BFD"/>
    <w:rsid w:val="00945F2F"/>
    <w:rsid w:val="00946454"/>
    <w:rsid w:val="009465C9"/>
    <w:rsid w:val="00946EE6"/>
    <w:rsid w:val="00947425"/>
    <w:rsid w:val="00947E56"/>
    <w:rsid w:val="00947E9A"/>
    <w:rsid w:val="00947F0C"/>
    <w:rsid w:val="00950075"/>
    <w:rsid w:val="009500CB"/>
    <w:rsid w:val="00950A96"/>
    <w:rsid w:val="00950BF9"/>
    <w:rsid w:val="00950FD7"/>
    <w:rsid w:val="0095110B"/>
    <w:rsid w:val="0095119E"/>
    <w:rsid w:val="00951576"/>
    <w:rsid w:val="0095170A"/>
    <w:rsid w:val="00951784"/>
    <w:rsid w:val="00951BE6"/>
    <w:rsid w:val="00951F69"/>
    <w:rsid w:val="00952217"/>
    <w:rsid w:val="00952C1F"/>
    <w:rsid w:val="00952C9B"/>
    <w:rsid w:val="00952EC8"/>
    <w:rsid w:val="00952ED2"/>
    <w:rsid w:val="009530D6"/>
    <w:rsid w:val="00953446"/>
    <w:rsid w:val="00953B86"/>
    <w:rsid w:val="00953DF2"/>
    <w:rsid w:val="00954700"/>
    <w:rsid w:val="00954888"/>
    <w:rsid w:val="00954DDC"/>
    <w:rsid w:val="00954E75"/>
    <w:rsid w:val="00954F12"/>
    <w:rsid w:val="009551EB"/>
    <w:rsid w:val="009552FF"/>
    <w:rsid w:val="00955C91"/>
    <w:rsid w:val="00955EA9"/>
    <w:rsid w:val="009563E0"/>
    <w:rsid w:val="0095646B"/>
    <w:rsid w:val="00956B03"/>
    <w:rsid w:val="00956C41"/>
    <w:rsid w:val="00957DA2"/>
    <w:rsid w:val="00957EC5"/>
    <w:rsid w:val="009609C5"/>
    <w:rsid w:val="009609EC"/>
    <w:rsid w:val="00960CAE"/>
    <w:rsid w:val="00961D26"/>
    <w:rsid w:val="00961F0A"/>
    <w:rsid w:val="00962004"/>
    <w:rsid w:val="00962D8C"/>
    <w:rsid w:val="00963342"/>
    <w:rsid w:val="0096341F"/>
    <w:rsid w:val="00963EB2"/>
    <w:rsid w:val="00963FF3"/>
    <w:rsid w:val="00964F23"/>
    <w:rsid w:val="00965A92"/>
    <w:rsid w:val="00965AF9"/>
    <w:rsid w:val="00965B8E"/>
    <w:rsid w:val="00965D05"/>
    <w:rsid w:val="0096604A"/>
    <w:rsid w:val="0096687E"/>
    <w:rsid w:val="00966BEC"/>
    <w:rsid w:val="00966CE2"/>
    <w:rsid w:val="00966E3D"/>
    <w:rsid w:val="00966FE1"/>
    <w:rsid w:val="00967125"/>
    <w:rsid w:val="00967A97"/>
    <w:rsid w:val="00967E79"/>
    <w:rsid w:val="00967F6A"/>
    <w:rsid w:val="00970230"/>
    <w:rsid w:val="009703E5"/>
    <w:rsid w:val="009704E3"/>
    <w:rsid w:val="00970509"/>
    <w:rsid w:val="0097054B"/>
    <w:rsid w:val="009707A9"/>
    <w:rsid w:val="0097135C"/>
    <w:rsid w:val="0097172B"/>
    <w:rsid w:val="00971A4D"/>
    <w:rsid w:val="00971B2C"/>
    <w:rsid w:val="00971FA2"/>
    <w:rsid w:val="00972306"/>
    <w:rsid w:val="0097257A"/>
    <w:rsid w:val="0097265F"/>
    <w:rsid w:val="009727D9"/>
    <w:rsid w:val="009728D8"/>
    <w:rsid w:val="00972EB7"/>
    <w:rsid w:val="00972F4C"/>
    <w:rsid w:val="009734C5"/>
    <w:rsid w:val="00973755"/>
    <w:rsid w:val="00973870"/>
    <w:rsid w:val="00973B38"/>
    <w:rsid w:val="009742BE"/>
    <w:rsid w:val="00974455"/>
    <w:rsid w:val="00974C6B"/>
    <w:rsid w:val="00975D8E"/>
    <w:rsid w:val="009763A3"/>
    <w:rsid w:val="00976960"/>
    <w:rsid w:val="00976EC6"/>
    <w:rsid w:val="009775AC"/>
    <w:rsid w:val="009776EE"/>
    <w:rsid w:val="009777A6"/>
    <w:rsid w:val="00977A95"/>
    <w:rsid w:val="00977CE3"/>
    <w:rsid w:val="009805BE"/>
    <w:rsid w:val="00980CAE"/>
    <w:rsid w:val="00980E57"/>
    <w:rsid w:val="009810FA"/>
    <w:rsid w:val="00981BDD"/>
    <w:rsid w:val="0098210B"/>
    <w:rsid w:val="009821B9"/>
    <w:rsid w:val="009828D0"/>
    <w:rsid w:val="00982D5B"/>
    <w:rsid w:val="00983334"/>
    <w:rsid w:val="00983369"/>
    <w:rsid w:val="00983466"/>
    <w:rsid w:val="0098354A"/>
    <w:rsid w:val="00983E06"/>
    <w:rsid w:val="009844C5"/>
    <w:rsid w:val="00984B44"/>
    <w:rsid w:val="00984C93"/>
    <w:rsid w:val="00984D33"/>
    <w:rsid w:val="00984FC3"/>
    <w:rsid w:val="0098538F"/>
    <w:rsid w:val="0098573B"/>
    <w:rsid w:val="009857C4"/>
    <w:rsid w:val="009857C6"/>
    <w:rsid w:val="00985D45"/>
    <w:rsid w:val="00985FB8"/>
    <w:rsid w:val="00986285"/>
    <w:rsid w:val="00986322"/>
    <w:rsid w:val="00986495"/>
    <w:rsid w:val="0098650A"/>
    <w:rsid w:val="00986870"/>
    <w:rsid w:val="00986FE7"/>
    <w:rsid w:val="009873D2"/>
    <w:rsid w:val="0098755E"/>
    <w:rsid w:val="0098767B"/>
    <w:rsid w:val="0098794E"/>
    <w:rsid w:val="00987E09"/>
    <w:rsid w:val="009903CD"/>
    <w:rsid w:val="00990655"/>
    <w:rsid w:val="009907B8"/>
    <w:rsid w:val="00990AA6"/>
    <w:rsid w:val="0099105A"/>
    <w:rsid w:val="00991998"/>
    <w:rsid w:val="00991BE7"/>
    <w:rsid w:val="00992102"/>
    <w:rsid w:val="00992586"/>
    <w:rsid w:val="00992819"/>
    <w:rsid w:val="00992D55"/>
    <w:rsid w:val="00993074"/>
    <w:rsid w:val="0099315B"/>
    <w:rsid w:val="00993184"/>
    <w:rsid w:val="00993587"/>
    <w:rsid w:val="00993798"/>
    <w:rsid w:val="00993A38"/>
    <w:rsid w:val="00993E25"/>
    <w:rsid w:val="00994B35"/>
    <w:rsid w:val="00994FF7"/>
    <w:rsid w:val="00995EC8"/>
    <w:rsid w:val="00995F15"/>
    <w:rsid w:val="0099663A"/>
    <w:rsid w:val="00996772"/>
    <w:rsid w:val="00997707"/>
    <w:rsid w:val="00997C72"/>
    <w:rsid w:val="009A08F5"/>
    <w:rsid w:val="009A0A58"/>
    <w:rsid w:val="009A0C79"/>
    <w:rsid w:val="009A0DA1"/>
    <w:rsid w:val="009A0F76"/>
    <w:rsid w:val="009A0FF4"/>
    <w:rsid w:val="009A1341"/>
    <w:rsid w:val="009A13A9"/>
    <w:rsid w:val="009A16D8"/>
    <w:rsid w:val="009A1843"/>
    <w:rsid w:val="009A18AA"/>
    <w:rsid w:val="009A1A73"/>
    <w:rsid w:val="009A1F2B"/>
    <w:rsid w:val="009A1FCA"/>
    <w:rsid w:val="009A2570"/>
    <w:rsid w:val="009A2696"/>
    <w:rsid w:val="009A27DB"/>
    <w:rsid w:val="009A2F04"/>
    <w:rsid w:val="009A2F88"/>
    <w:rsid w:val="009A315A"/>
    <w:rsid w:val="009A371E"/>
    <w:rsid w:val="009A3ACC"/>
    <w:rsid w:val="009A3E9A"/>
    <w:rsid w:val="009A3FD9"/>
    <w:rsid w:val="009A4780"/>
    <w:rsid w:val="009A5A5F"/>
    <w:rsid w:val="009A5AF4"/>
    <w:rsid w:val="009A6502"/>
    <w:rsid w:val="009A6A59"/>
    <w:rsid w:val="009A6C23"/>
    <w:rsid w:val="009A7143"/>
    <w:rsid w:val="009A7156"/>
    <w:rsid w:val="009A72CA"/>
    <w:rsid w:val="009A77B9"/>
    <w:rsid w:val="009A7A35"/>
    <w:rsid w:val="009A7F62"/>
    <w:rsid w:val="009B046E"/>
    <w:rsid w:val="009B060E"/>
    <w:rsid w:val="009B0D69"/>
    <w:rsid w:val="009B0D77"/>
    <w:rsid w:val="009B11EA"/>
    <w:rsid w:val="009B14F7"/>
    <w:rsid w:val="009B1753"/>
    <w:rsid w:val="009B24E3"/>
    <w:rsid w:val="009B2595"/>
    <w:rsid w:val="009B27B7"/>
    <w:rsid w:val="009B2809"/>
    <w:rsid w:val="009B282D"/>
    <w:rsid w:val="009B3505"/>
    <w:rsid w:val="009B3AFD"/>
    <w:rsid w:val="009B4204"/>
    <w:rsid w:val="009B4227"/>
    <w:rsid w:val="009B4525"/>
    <w:rsid w:val="009B4953"/>
    <w:rsid w:val="009B5002"/>
    <w:rsid w:val="009B5482"/>
    <w:rsid w:val="009B622E"/>
    <w:rsid w:val="009B63DE"/>
    <w:rsid w:val="009B66EE"/>
    <w:rsid w:val="009B6753"/>
    <w:rsid w:val="009B6983"/>
    <w:rsid w:val="009B6A07"/>
    <w:rsid w:val="009B6BB6"/>
    <w:rsid w:val="009B71A6"/>
    <w:rsid w:val="009B7252"/>
    <w:rsid w:val="009B729E"/>
    <w:rsid w:val="009B76C1"/>
    <w:rsid w:val="009B79D2"/>
    <w:rsid w:val="009B79FF"/>
    <w:rsid w:val="009B7F26"/>
    <w:rsid w:val="009C0218"/>
    <w:rsid w:val="009C10CB"/>
    <w:rsid w:val="009C11C9"/>
    <w:rsid w:val="009C1574"/>
    <w:rsid w:val="009C1715"/>
    <w:rsid w:val="009C1C2A"/>
    <w:rsid w:val="009C1DA7"/>
    <w:rsid w:val="009C2231"/>
    <w:rsid w:val="009C2414"/>
    <w:rsid w:val="009C2512"/>
    <w:rsid w:val="009C2595"/>
    <w:rsid w:val="009C26DF"/>
    <w:rsid w:val="009C2A5C"/>
    <w:rsid w:val="009C36E9"/>
    <w:rsid w:val="009C428B"/>
    <w:rsid w:val="009C466E"/>
    <w:rsid w:val="009C485B"/>
    <w:rsid w:val="009C4E56"/>
    <w:rsid w:val="009C552F"/>
    <w:rsid w:val="009C55DD"/>
    <w:rsid w:val="009C571F"/>
    <w:rsid w:val="009C5CDC"/>
    <w:rsid w:val="009C6587"/>
    <w:rsid w:val="009C6AC2"/>
    <w:rsid w:val="009C6B45"/>
    <w:rsid w:val="009C6BBE"/>
    <w:rsid w:val="009C731F"/>
    <w:rsid w:val="009C7682"/>
    <w:rsid w:val="009C7F96"/>
    <w:rsid w:val="009D061B"/>
    <w:rsid w:val="009D077E"/>
    <w:rsid w:val="009D0AAA"/>
    <w:rsid w:val="009D0AB3"/>
    <w:rsid w:val="009D0FE7"/>
    <w:rsid w:val="009D10E1"/>
    <w:rsid w:val="009D1B84"/>
    <w:rsid w:val="009D1C11"/>
    <w:rsid w:val="009D24A9"/>
    <w:rsid w:val="009D25AA"/>
    <w:rsid w:val="009D3368"/>
    <w:rsid w:val="009D35FA"/>
    <w:rsid w:val="009D3D3D"/>
    <w:rsid w:val="009D3E93"/>
    <w:rsid w:val="009D4115"/>
    <w:rsid w:val="009D4269"/>
    <w:rsid w:val="009D4AFD"/>
    <w:rsid w:val="009D4DEB"/>
    <w:rsid w:val="009D572D"/>
    <w:rsid w:val="009D5EB8"/>
    <w:rsid w:val="009D681E"/>
    <w:rsid w:val="009D6E1C"/>
    <w:rsid w:val="009D70FA"/>
    <w:rsid w:val="009D772F"/>
    <w:rsid w:val="009D7A27"/>
    <w:rsid w:val="009D7C01"/>
    <w:rsid w:val="009E017D"/>
    <w:rsid w:val="009E0320"/>
    <w:rsid w:val="009E0392"/>
    <w:rsid w:val="009E08DB"/>
    <w:rsid w:val="009E0A7E"/>
    <w:rsid w:val="009E1485"/>
    <w:rsid w:val="009E15A8"/>
    <w:rsid w:val="009E164C"/>
    <w:rsid w:val="009E1B5C"/>
    <w:rsid w:val="009E1F41"/>
    <w:rsid w:val="009E2327"/>
    <w:rsid w:val="009E2C2C"/>
    <w:rsid w:val="009E2D66"/>
    <w:rsid w:val="009E2FAC"/>
    <w:rsid w:val="009E2FD0"/>
    <w:rsid w:val="009E3DCD"/>
    <w:rsid w:val="009E3FD3"/>
    <w:rsid w:val="009E567A"/>
    <w:rsid w:val="009E5E74"/>
    <w:rsid w:val="009E60AF"/>
    <w:rsid w:val="009E61CF"/>
    <w:rsid w:val="009E638C"/>
    <w:rsid w:val="009E67CD"/>
    <w:rsid w:val="009E6AA3"/>
    <w:rsid w:val="009E70C6"/>
    <w:rsid w:val="009E7557"/>
    <w:rsid w:val="009F01E6"/>
    <w:rsid w:val="009F0918"/>
    <w:rsid w:val="009F0963"/>
    <w:rsid w:val="009F0988"/>
    <w:rsid w:val="009F0D46"/>
    <w:rsid w:val="009F0F02"/>
    <w:rsid w:val="009F1174"/>
    <w:rsid w:val="009F18D8"/>
    <w:rsid w:val="009F1A68"/>
    <w:rsid w:val="009F246B"/>
    <w:rsid w:val="009F2685"/>
    <w:rsid w:val="009F26BD"/>
    <w:rsid w:val="009F285B"/>
    <w:rsid w:val="009F2C35"/>
    <w:rsid w:val="009F305C"/>
    <w:rsid w:val="009F315B"/>
    <w:rsid w:val="009F3331"/>
    <w:rsid w:val="009F35A2"/>
    <w:rsid w:val="009F39F2"/>
    <w:rsid w:val="009F3D16"/>
    <w:rsid w:val="009F408B"/>
    <w:rsid w:val="009F42F2"/>
    <w:rsid w:val="009F490F"/>
    <w:rsid w:val="009F4C22"/>
    <w:rsid w:val="009F50F6"/>
    <w:rsid w:val="009F53C9"/>
    <w:rsid w:val="009F5567"/>
    <w:rsid w:val="009F5AD9"/>
    <w:rsid w:val="009F5D34"/>
    <w:rsid w:val="009F5F84"/>
    <w:rsid w:val="009F5FA3"/>
    <w:rsid w:val="009F6408"/>
    <w:rsid w:val="009F6B07"/>
    <w:rsid w:val="009F6DA9"/>
    <w:rsid w:val="009F6F5D"/>
    <w:rsid w:val="009F6FA1"/>
    <w:rsid w:val="009F70BE"/>
    <w:rsid w:val="009F762B"/>
    <w:rsid w:val="009F7823"/>
    <w:rsid w:val="009F7B76"/>
    <w:rsid w:val="009F7BC3"/>
    <w:rsid w:val="009F7FB1"/>
    <w:rsid w:val="00A006FF"/>
    <w:rsid w:val="00A009DD"/>
    <w:rsid w:val="00A00DB7"/>
    <w:rsid w:val="00A00F4F"/>
    <w:rsid w:val="00A01222"/>
    <w:rsid w:val="00A018FE"/>
    <w:rsid w:val="00A01DE2"/>
    <w:rsid w:val="00A025A4"/>
    <w:rsid w:val="00A02FC6"/>
    <w:rsid w:val="00A02FE3"/>
    <w:rsid w:val="00A031B8"/>
    <w:rsid w:val="00A0364D"/>
    <w:rsid w:val="00A037F2"/>
    <w:rsid w:val="00A03C04"/>
    <w:rsid w:val="00A04C59"/>
    <w:rsid w:val="00A05647"/>
    <w:rsid w:val="00A057FC"/>
    <w:rsid w:val="00A05AAC"/>
    <w:rsid w:val="00A0686C"/>
    <w:rsid w:val="00A068C0"/>
    <w:rsid w:val="00A06B11"/>
    <w:rsid w:val="00A103E5"/>
    <w:rsid w:val="00A10678"/>
    <w:rsid w:val="00A10C8C"/>
    <w:rsid w:val="00A10DE1"/>
    <w:rsid w:val="00A10EDB"/>
    <w:rsid w:val="00A1110D"/>
    <w:rsid w:val="00A114FC"/>
    <w:rsid w:val="00A11528"/>
    <w:rsid w:val="00A118A1"/>
    <w:rsid w:val="00A11B86"/>
    <w:rsid w:val="00A11F21"/>
    <w:rsid w:val="00A1246E"/>
    <w:rsid w:val="00A12806"/>
    <w:rsid w:val="00A128B8"/>
    <w:rsid w:val="00A1294E"/>
    <w:rsid w:val="00A12995"/>
    <w:rsid w:val="00A1308E"/>
    <w:rsid w:val="00A131C1"/>
    <w:rsid w:val="00A134BA"/>
    <w:rsid w:val="00A134E9"/>
    <w:rsid w:val="00A13D36"/>
    <w:rsid w:val="00A13DAD"/>
    <w:rsid w:val="00A141D2"/>
    <w:rsid w:val="00A141FF"/>
    <w:rsid w:val="00A145CE"/>
    <w:rsid w:val="00A149DD"/>
    <w:rsid w:val="00A14EA8"/>
    <w:rsid w:val="00A14FCC"/>
    <w:rsid w:val="00A1515C"/>
    <w:rsid w:val="00A15218"/>
    <w:rsid w:val="00A155FE"/>
    <w:rsid w:val="00A15A1B"/>
    <w:rsid w:val="00A15A34"/>
    <w:rsid w:val="00A15AF6"/>
    <w:rsid w:val="00A16AC9"/>
    <w:rsid w:val="00A16EBA"/>
    <w:rsid w:val="00A16EFB"/>
    <w:rsid w:val="00A16FB7"/>
    <w:rsid w:val="00A17401"/>
    <w:rsid w:val="00A1748D"/>
    <w:rsid w:val="00A17A0D"/>
    <w:rsid w:val="00A20241"/>
    <w:rsid w:val="00A20638"/>
    <w:rsid w:val="00A20752"/>
    <w:rsid w:val="00A20905"/>
    <w:rsid w:val="00A21398"/>
    <w:rsid w:val="00A21424"/>
    <w:rsid w:val="00A21685"/>
    <w:rsid w:val="00A2188F"/>
    <w:rsid w:val="00A21A6A"/>
    <w:rsid w:val="00A21AE6"/>
    <w:rsid w:val="00A21B11"/>
    <w:rsid w:val="00A220A1"/>
    <w:rsid w:val="00A22176"/>
    <w:rsid w:val="00A22195"/>
    <w:rsid w:val="00A22B83"/>
    <w:rsid w:val="00A22FDD"/>
    <w:rsid w:val="00A2328B"/>
    <w:rsid w:val="00A232EB"/>
    <w:rsid w:val="00A23608"/>
    <w:rsid w:val="00A23633"/>
    <w:rsid w:val="00A23661"/>
    <w:rsid w:val="00A23A88"/>
    <w:rsid w:val="00A23B1A"/>
    <w:rsid w:val="00A23C5E"/>
    <w:rsid w:val="00A23D62"/>
    <w:rsid w:val="00A23DFB"/>
    <w:rsid w:val="00A23E65"/>
    <w:rsid w:val="00A24777"/>
    <w:rsid w:val="00A24C83"/>
    <w:rsid w:val="00A24CF1"/>
    <w:rsid w:val="00A24DD9"/>
    <w:rsid w:val="00A24F49"/>
    <w:rsid w:val="00A25174"/>
    <w:rsid w:val="00A2522D"/>
    <w:rsid w:val="00A2525F"/>
    <w:rsid w:val="00A257AE"/>
    <w:rsid w:val="00A25CC9"/>
    <w:rsid w:val="00A25E7A"/>
    <w:rsid w:val="00A25F91"/>
    <w:rsid w:val="00A26325"/>
    <w:rsid w:val="00A263BD"/>
    <w:rsid w:val="00A26C82"/>
    <w:rsid w:val="00A275C0"/>
    <w:rsid w:val="00A276C4"/>
    <w:rsid w:val="00A27782"/>
    <w:rsid w:val="00A2792D"/>
    <w:rsid w:val="00A27A4D"/>
    <w:rsid w:val="00A27BC6"/>
    <w:rsid w:val="00A27D86"/>
    <w:rsid w:val="00A27E45"/>
    <w:rsid w:val="00A309AD"/>
    <w:rsid w:val="00A30DD5"/>
    <w:rsid w:val="00A32036"/>
    <w:rsid w:val="00A323D9"/>
    <w:rsid w:val="00A3249F"/>
    <w:rsid w:val="00A325DE"/>
    <w:rsid w:val="00A32EAC"/>
    <w:rsid w:val="00A32EE9"/>
    <w:rsid w:val="00A33D06"/>
    <w:rsid w:val="00A33EE6"/>
    <w:rsid w:val="00A33F48"/>
    <w:rsid w:val="00A3411F"/>
    <w:rsid w:val="00A34EF3"/>
    <w:rsid w:val="00A35044"/>
    <w:rsid w:val="00A350FA"/>
    <w:rsid w:val="00A35112"/>
    <w:rsid w:val="00A35311"/>
    <w:rsid w:val="00A35445"/>
    <w:rsid w:val="00A35519"/>
    <w:rsid w:val="00A35A0B"/>
    <w:rsid w:val="00A35A97"/>
    <w:rsid w:val="00A36178"/>
    <w:rsid w:val="00A361CC"/>
    <w:rsid w:val="00A36685"/>
    <w:rsid w:val="00A3671B"/>
    <w:rsid w:val="00A4000F"/>
    <w:rsid w:val="00A4015C"/>
    <w:rsid w:val="00A40846"/>
    <w:rsid w:val="00A408C1"/>
    <w:rsid w:val="00A40D14"/>
    <w:rsid w:val="00A40EE6"/>
    <w:rsid w:val="00A41180"/>
    <w:rsid w:val="00A41382"/>
    <w:rsid w:val="00A413FC"/>
    <w:rsid w:val="00A41670"/>
    <w:rsid w:val="00A41D85"/>
    <w:rsid w:val="00A41DDC"/>
    <w:rsid w:val="00A425AA"/>
    <w:rsid w:val="00A42812"/>
    <w:rsid w:val="00A4310A"/>
    <w:rsid w:val="00A43779"/>
    <w:rsid w:val="00A43A44"/>
    <w:rsid w:val="00A43DDC"/>
    <w:rsid w:val="00A44124"/>
    <w:rsid w:val="00A44246"/>
    <w:rsid w:val="00A4464E"/>
    <w:rsid w:val="00A448C8"/>
    <w:rsid w:val="00A44A5B"/>
    <w:rsid w:val="00A44E04"/>
    <w:rsid w:val="00A44E17"/>
    <w:rsid w:val="00A452D3"/>
    <w:rsid w:val="00A45364"/>
    <w:rsid w:val="00A45590"/>
    <w:rsid w:val="00A4560D"/>
    <w:rsid w:val="00A45987"/>
    <w:rsid w:val="00A45E77"/>
    <w:rsid w:val="00A47169"/>
    <w:rsid w:val="00A471EF"/>
    <w:rsid w:val="00A476DB"/>
    <w:rsid w:val="00A476F5"/>
    <w:rsid w:val="00A47C93"/>
    <w:rsid w:val="00A47CC5"/>
    <w:rsid w:val="00A50420"/>
    <w:rsid w:val="00A50756"/>
    <w:rsid w:val="00A509B7"/>
    <w:rsid w:val="00A50A54"/>
    <w:rsid w:val="00A50D38"/>
    <w:rsid w:val="00A50F16"/>
    <w:rsid w:val="00A51F73"/>
    <w:rsid w:val="00A52672"/>
    <w:rsid w:val="00A52E35"/>
    <w:rsid w:val="00A5347F"/>
    <w:rsid w:val="00A5371C"/>
    <w:rsid w:val="00A54426"/>
    <w:rsid w:val="00A548F4"/>
    <w:rsid w:val="00A54E9E"/>
    <w:rsid w:val="00A5513E"/>
    <w:rsid w:val="00A5537B"/>
    <w:rsid w:val="00A5591B"/>
    <w:rsid w:val="00A55F22"/>
    <w:rsid w:val="00A55FD9"/>
    <w:rsid w:val="00A56079"/>
    <w:rsid w:val="00A5630E"/>
    <w:rsid w:val="00A56A4F"/>
    <w:rsid w:val="00A56FCF"/>
    <w:rsid w:val="00A57210"/>
    <w:rsid w:val="00A5735E"/>
    <w:rsid w:val="00A57DA2"/>
    <w:rsid w:val="00A57F18"/>
    <w:rsid w:val="00A600F5"/>
    <w:rsid w:val="00A6040B"/>
    <w:rsid w:val="00A60424"/>
    <w:rsid w:val="00A605DF"/>
    <w:rsid w:val="00A60965"/>
    <w:rsid w:val="00A60A4B"/>
    <w:rsid w:val="00A60B2C"/>
    <w:rsid w:val="00A60EF3"/>
    <w:rsid w:val="00A61190"/>
    <w:rsid w:val="00A61322"/>
    <w:rsid w:val="00A61E05"/>
    <w:rsid w:val="00A61F4B"/>
    <w:rsid w:val="00A6234B"/>
    <w:rsid w:val="00A623EF"/>
    <w:rsid w:val="00A6273F"/>
    <w:rsid w:val="00A6289B"/>
    <w:rsid w:val="00A62CCC"/>
    <w:rsid w:val="00A62EEB"/>
    <w:rsid w:val="00A6352A"/>
    <w:rsid w:val="00A638A1"/>
    <w:rsid w:val="00A63F79"/>
    <w:rsid w:val="00A64480"/>
    <w:rsid w:val="00A6462B"/>
    <w:rsid w:val="00A649FC"/>
    <w:rsid w:val="00A64B04"/>
    <w:rsid w:val="00A64D0C"/>
    <w:rsid w:val="00A64D90"/>
    <w:rsid w:val="00A64F20"/>
    <w:rsid w:val="00A6509E"/>
    <w:rsid w:val="00A652C7"/>
    <w:rsid w:val="00A65AF1"/>
    <w:rsid w:val="00A65FE4"/>
    <w:rsid w:val="00A663C3"/>
    <w:rsid w:val="00A66539"/>
    <w:rsid w:val="00A665D2"/>
    <w:rsid w:val="00A666F8"/>
    <w:rsid w:val="00A66A2B"/>
    <w:rsid w:val="00A66C58"/>
    <w:rsid w:val="00A66F87"/>
    <w:rsid w:val="00A670EA"/>
    <w:rsid w:val="00A67259"/>
    <w:rsid w:val="00A67404"/>
    <w:rsid w:val="00A67537"/>
    <w:rsid w:val="00A67A18"/>
    <w:rsid w:val="00A67B25"/>
    <w:rsid w:val="00A70484"/>
    <w:rsid w:val="00A7068F"/>
    <w:rsid w:val="00A70D61"/>
    <w:rsid w:val="00A71067"/>
    <w:rsid w:val="00A7131D"/>
    <w:rsid w:val="00A71479"/>
    <w:rsid w:val="00A7193B"/>
    <w:rsid w:val="00A719E2"/>
    <w:rsid w:val="00A725B4"/>
    <w:rsid w:val="00A72682"/>
    <w:rsid w:val="00A72D34"/>
    <w:rsid w:val="00A72FA3"/>
    <w:rsid w:val="00A738A9"/>
    <w:rsid w:val="00A73951"/>
    <w:rsid w:val="00A73A17"/>
    <w:rsid w:val="00A73D1A"/>
    <w:rsid w:val="00A74231"/>
    <w:rsid w:val="00A749C9"/>
    <w:rsid w:val="00A752A1"/>
    <w:rsid w:val="00A75985"/>
    <w:rsid w:val="00A75B51"/>
    <w:rsid w:val="00A7698C"/>
    <w:rsid w:val="00A77035"/>
    <w:rsid w:val="00A773CF"/>
    <w:rsid w:val="00A7788F"/>
    <w:rsid w:val="00A77A81"/>
    <w:rsid w:val="00A77E1B"/>
    <w:rsid w:val="00A77F4D"/>
    <w:rsid w:val="00A803CE"/>
    <w:rsid w:val="00A80446"/>
    <w:rsid w:val="00A810AC"/>
    <w:rsid w:val="00A81235"/>
    <w:rsid w:val="00A814F3"/>
    <w:rsid w:val="00A815C6"/>
    <w:rsid w:val="00A819E4"/>
    <w:rsid w:val="00A81D51"/>
    <w:rsid w:val="00A8234C"/>
    <w:rsid w:val="00A82644"/>
    <w:rsid w:val="00A8279B"/>
    <w:rsid w:val="00A829C8"/>
    <w:rsid w:val="00A82CBC"/>
    <w:rsid w:val="00A82F2C"/>
    <w:rsid w:val="00A83313"/>
    <w:rsid w:val="00A835D0"/>
    <w:rsid w:val="00A835E3"/>
    <w:rsid w:val="00A8409C"/>
    <w:rsid w:val="00A84BD1"/>
    <w:rsid w:val="00A84C37"/>
    <w:rsid w:val="00A8503D"/>
    <w:rsid w:val="00A853F8"/>
    <w:rsid w:val="00A8566E"/>
    <w:rsid w:val="00A85888"/>
    <w:rsid w:val="00A858DB"/>
    <w:rsid w:val="00A859AB"/>
    <w:rsid w:val="00A85BDD"/>
    <w:rsid w:val="00A85F9E"/>
    <w:rsid w:val="00A8647E"/>
    <w:rsid w:val="00A86863"/>
    <w:rsid w:val="00A86D99"/>
    <w:rsid w:val="00A873D6"/>
    <w:rsid w:val="00A874EA"/>
    <w:rsid w:val="00A8778A"/>
    <w:rsid w:val="00A87949"/>
    <w:rsid w:val="00A90092"/>
    <w:rsid w:val="00A90269"/>
    <w:rsid w:val="00A9049A"/>
    <w:rsid w:val="00A90D9E"/>
    <w:rsid w:val="00A9205F"/>
    <w:rsid w:val="00A920AD"/>
    <w:rsid w:val="00A921EA"/>
    <w:rsid w:val="00A92216"/>
    <w:rsid w:val="00A92456"/>
    <w:rsid w:val="00A92492"/>
    <w:rsid w:val="00A9249E"/>
    <w:rsid w:val="00A928F3"/>
    <w:rsid w:val="00A92B37"/>
    <w:rsid w:val="00A92F77"/>
    <w:rsid w:val="00A93206"/>
    <w:rsid w:val="00A93460"/>
    <w:rsid w:val="00A93A7F"/>
    <w:rsid w:val="00A94401"/>
    <w:rsid w:val="00A947B3"/>
    <w:rsid w:val="00A9480E"/>
    <w:rsid w:val="00A949DF"/>
    <w:rsid w:val="00A94E73"/>
    <w:rsid w:val="00A95209"/>
    <w:rsid w:val="00A953A2"/>
    <w:rsid w:val="00A954C7"/>
    <w:rsid w:val="00A9558A"/>
    <w:rsid w:val="00A9679A"/>
    <w:rsid w:val="00A96D1A"/>
    <w:rsid w:val="00A96D66"/>
    <w:rsid w:val="00A9768C"/>
    <w:rsid w:val="00A97D78"/>
    <w:rsid w:val="00A97E68"/>
    <w:rsid w:val="00A97F6E"/>
    <w:rsid w:val="00AA00BF"/>
    <w:rsid w:val="00AA03EB"/>
    <w:rsid w:val="00AA0A7F"/>
    <w:rsid w:val="00AA0CDB"/>
    <w:rsid w:val="00AA1AD3"/>
    <w:rsid w:val="00AA231D"/>
    <w:rsid w:val="00AA25AB"/>
    <w:rsid w:val="00AA2A99"/>
    <w:rsid w:val="00AA2B95"/>
    <w:rsid w:val="00AA2C12"/>
    <w:rsid w:val="00AA3828"/>
    <w:rsid w:val="00AA437E"/>
    <w:rsid w:val="00AA44D1"/>
    <w:rsid w:val="00AA45C8"/>
    <w:rsid w:val="00AA45E8"/>
    <w:rsid w:val="00AA4D17"/>
    <w:rsid w:val="00AA4EA6"/>
    <w:rsid w:val="00AA4FFB"/>
    <w:rsid w:val="00AA51AF"/>
    <w:rsid w:val="00AA549D"/>
    <w:rsid w:val="00AA5CD7"/>
    <w:rsid w:val="00AA5F83"/>
    <w:rsid w:val="00AA600B"/>
    <w:rsid w:val="00AA624D"/>
    <w:rsid w:val="00AA67CD"/>
    <w:rsid w:val="00AA6856"/>
    <w:rsid w:val="00AA6A60"/>
    <w:rsid w:val="00AA71CE"/>
    <w:rsid w:val="00AB0803"/>
    <w:rsid w:val="00AB0BAD"/>
    <w:rsid w:val="00AB0BD9"/>
    <w:rsid w:val="00AB0E71"/>
    <w:rsid w:val="00AB0F22"/>
    <w:rsid w:val="00AB1576"/>
    <w:rsid w:val="00AB185C"/>
    <w:rsid w:val="00AB20CA"/>
    <w:rsid w:val="00AB2B61"/>
    <w:rsid w:val="00AB2C11"/>
    <w:rsid w:val="00AB2DAA"/>
    <w:rsid w:val="00AB33A6"/>
    <w:rsid w:val="00AB39DA"/>
    <w:rsid w:val="00AB3BC1"/>
    <w:rsid w:val="00AB4134"/>
    <w:rsid w:val="00AB41B0"/>
    <w:rsid w:val="00AB43D7"/>
    <w:rsid w:val="00AB45FB"/>
    <w:rsid w:val="00AB490A"/>
    <w:rsid w:val="00AB4AF5"/>
    <w:rsid w:val="00AB50A2"/>
    <w:rsid w:val="00AB515E"/>
    <w:rsid w:val="00AB553A"/>
    <w:rsid w:val="00AB5A11"/>
    <w:rsid w:val="00AB5A7C"/>
    <w:rsid w:val="00AB5C05"/>
    <w:rsid w:val="00AB5D92"/>
    <w:rsid w:val="00AB5DF4"/>
    <w:rsid w:val="00AB6760"/>
    <w:rsid w:val="00AB691E"/>
    <w:rsid w:val="00AB6E3A"/>
    <w:rsid w:val="00AB6FF8"/>
    <w:rsid w:val="00AB7171"/>
    <w:rsid w:val="00AB73DB"/>
    <w:rsid w:val="00AB7786"/>
    <w:rsid w:val="00AB7A70"/>
    <w:rsid w:val="00AB7AF6"/>
    <w:rsid w:val="00AB7B4D"/>
    <w:rsid w:val="00AB7C51"/>
    <w:rsid w:val="00AB7ECB"/>
    <w:rsid w:val="00AC0220"/>
    <w:rsid w:val="00AC067C"/>
    <w:rsid w:val="00AC0693"/>
    <w:rsid w:val="00AC0BED"/>
    <w:rsid w:val="00AC1324"/>
    <w:rsid w:val="00AC1937"/>
    <w:rsid w:val="00AC19C7"/>
    <w:rsid w:val="00AC1D31"/>
    <w:rsid w:val="00AC1E13"/>
    <w:rsid w:val="00AC2254"/>
    <w:rsid w:val="00AC24CD"/>
    <w:rsid w:val="00AC262F"/>
    <w:rsid w:val="00AC3B24"/>
    <w:rsid w:val="00AC4159"/>
    <w:rsid w:val="00AC4767"/>
    <w:rsid w:val="00AC4B43"/>
    <w:rsid w:val="00AC5C5D"/>
    <w:rsid w:val="00AC5EAA"/>
    <w:rsid w:val="00AC652D"/>
    <w:rsid w:val="00AC6A3A"/>
    <w:rsid w:val="00AC6F8A"/>
    <w:rsid w:val="00AC7233"/>
    <w:rsid w:val="00AC73DE"/>
    <w:rsid w:val="00AC793A"/>
    <w:rsid w:val="00AC7A50"/>
    <w:rsid w:val="00AC7BF2"/>
    <w:rsid w:val="00AD004C"/>
    <w:rsid w:val="00AD0754"/>
    <w:rsid w:val="00AD08F2"/>
    <w:rsid w:val="00AD1072"/>
    <w:rsid w:val="00AD1165"/>
    <w:rsid w:val="00AD13F2"/>
    <w:rsid w:val="00AD1449"/>
    <w:rsid w:val="00AD1B9D"/>
    <w:rsid w:val="00AD1F01"/>
    <w:rsid w:val="00AD2114"/>
    <w:rsid w:val="00AD22EB"/>
    <w:rsid w:val="00AD2334"/>
    <w:rsid w:val="00AD2376"/>
    <w:rsid w:val="00AD2606"/>
    <w:rsid w:val="00AD2C57"/>
    <w:rsid w:val="00AD30E2"/>
    <w:rsid w:val="00AD35A3"/>
    <w:rsid w:val="00AD3D85"/>
    <w:rsid w:val="00AD3E30"/>
    <w:rsid w:val="00AD46D4"/>
    <w:rsid w:val="00AD4802"/>
    <w:rsid w:val="00AD4E10"/>
    <w:rsid w:val="00AD5C60"/>
    <w:rsid w:val="00AD642F"/>
    <w:rsid w:val="00AD6520"/>
    <w:rsid w:val="00AD6788"/>
    <w:rsid w:val="00AD68B2"/>
    <w:rsid w:val="00AD6991"/>
    <w:rsid w:val="00AD6C6F"/>
    <w:rsid w:val="00AD6F8D"/>
    <w:rsid w:val="00AD718C"/>
    <w:rsid w:val="00AD7557"/>
    <w:rsid w:val="00AD77BC"/>
    <w:rsid w:val="00AD7B05"/>
    <w:rsid w:val="00AD7F48"/>
    <w:rsid w:val="00AE023B"/>
    <w:rsid w:val="00AE0D07"/>
    <w:rsid w:val="00AE2541"/>
    <w:rsid w:val="00AE25AC"/>
    <w:rsid w:val="00AE296D"/>
    <w:rsid w:val="00AE29B1"/>
    <w:rsid w:val="00AE2A2F"/>
    <w:rsid w:val="00AE324F"/>
    <w:rsid w:val="00AE3626"/>
    <w:rsid w:val="00AE3912"/>
    <w:rsid w:val="00AE3A22"/>
    <w:rsid w:val="00AE4FAB"/>
    <w:rsid w:val="00AE5541"/>
    <w:rsid w:val="00AE5F60"/>
    <w:rsid w:val="00AE6B40"/>
    <w:rsid w:val="00AE6C5D"/>
    <w:rsid w:val="00AE700F"/>
    <w:rsid w:val="00AE7317"/>
    <w:rsid w:val="00AE7399"/>
    <w:rsid w:val="00AE73A0"/>
    <w:rsid w:val="00AE7AAC"/>
    <w:rsid w:val="00AE7AD2"/>
    <w:rsid w:val="00AE7CC3"/>
    <w:rsid w:val="00AE7CE6"/>
    <w:rsid w:val="00AF0340"/>
    <w:rsid w:val="00AF0884"/>
    <w:rsid w:val="00AF09DF"/>
    <w:rsid w:val="00AF0DE6"/>
    <w:rsid w:val="00AF0EF5"/>
    <w:rsid w:val="00AF148F"/>
    <w:rsid w:val="00AF17EB"/>
    <w:rsid w:val="00AF19C2"/>
    <w:rsid w:val="00AF2CFE"/>
    <w:rsid w:val="00AF2D85"/>
    <w:rsid w:val="00AF2E3B"/>
    <w:rsid w:val="00AF311A"/>
    <w:rsid w:val="00AF3253"/>
    <w:rsid w:val="00AF343A"/>
    <w:rsid w:val="00AF3B5E"/>
    <w:rsid w:val="00AF4044"/>
    <w:rsid w:val="00AF44A5"/>
    <w:rsid w:val="00AF48BE"/>
    <w:rsid w:val="00AF4C2D"/>
    <w:rsid w:val="00AF4E17"/>
    <w:rsid w:val="00AF4FCF"/>
    <w:rsid w:val="00AF52DF"/>
    <w:rsid w:val="00AF55B3"/>
    <w:rsid w:val="00AF5797"/>
    <w:rsid w:val="00AF585B"/>
    <w:rsid w:val="00AF594B"/>
    <w:rsid w:val="00AF6172"/>
    <w:rsid w:val="00AF63C7"/>
    <w:rsid w:val="00AF648C"/>
    <w:rsid w:val="00AF64A5"/>
    <w:rsid w:val="00AF6B76"/>
    <w:rsid w:val="00AF737E"/>
    <w:rsid w:val="00AF76AF"/>
    <w:rsid w:val="00AF781B"/>
    <w:rsid w:val="00AF78CD"/>
    <w:rsid w:val="00AF79D9"/>
    <w:rsid w:val="00AF7C23"/>
    <w:rsid w:val="00AF7EE2"/>
    <w:rsid w:val="00B00AE9"/>
    <w:rsid w:val="00B011DE"/>
    <w:rsid w:val="00B01408"/>
    <w:rsid w:val="00B015F9"/>
    <w:rsid w:val="00B01C2E"/>
    <w:rsid w:val="00B01D87"/>
    <w:rsid w:val="00B01FA5"/>
    <w:rsid w:val="00B02121"/>
    <w:rsid w:val="00B027B7"/>
    <w:rsid w:val="00B027ED"/>
    <w:rsid w:val="00B02D75"/>
    <w:rsid w:val="00B02E89"/>
    <w:rsid w:val="00B0356E"/>
    <w:rsid w:val="00B03681"/>
    <w:rsid w:val="00B03744"/>
    <w:rsid w:val="00B0431B"/>
    <w:rsid w:val="00B0447B"/>
    <w:rsid w:val="00B0483D"/>
    <w:rsid w:val="00B04CEC"/>
    <w:rsid w:val="00B05842"/>
    <w:rsid w:val="00B059A3"/>
    <w:rsid w:val="00B05B24"/>
    <w:rsid w:val="00B05D69"/>
    <w:rsid w:val="00B0628C"/>
    <w:rsid w:val="00B062F1"/>
    <w:rsid w:val="00B063FB"/>
    <w:rsid w:val="00B0651D"/>
    <w:rsid w:val="00B06A3A"/>
    <w:rsid w:val="00B0705A"/>
    <w:rsid w:val="00B07A4E"/>
    <w:rsid w:val="00B07C83"/>
    <w:rsid w:val="00B07DF9"/>
    <w:rsid w:val="00B102CD"/>
    <w:rsid w:val="00B104F3"/>
    <w:rsid w:val="00B10AA2"/>
    <w:rsid w:val="00B10B10"/>
    <w:rsid w:val="00B10EEF"/>
    <w:rsid w:val="00B11333"/>
    <w:rsid w:val="00B11610"/>
    <w:rsid w:val="00B117AC"/>
    <w:rsid w:val="00B11A15"/>
    <w:rsid w:val="00B11B2D"/>
    <w:rsid w:val="00B11C6D"/>
    <w:rsid w:val="00B11CC9"/>
    <w:rsid w:val="00B11CF8"/>
    <w:rsid w:val="00B11D99"/>
    <w:rsid w:val="00B12300"/>
    <w:rsid w:val="00B12BC7"/>
    <w:rsid w:val="00B131A3"/>
    <w:rsid w:val="00B135D3"/>
    <w:rsid w:val="00B1369A"/>
    <w:rsid w:val="00B14135"/>
    <w:rsid w:val="00B141CE"/>
    <w:rsid w:val="00B14236"/>
    <w:rsid w:val="00B14486"/>
    <w:rsid w:val="00B146A2"/>
    <w:rsid w:val="00B149CE"/>
    <w:rsid w:val="00B14F32"/>
    <w:rsid w:val="00B14F50"/>
    <w:rsid w:val="00B1501D"/>
    <w:rsid w:val="00B153CF"/>
    <w:rsid w:val="00B1565E"/>
    <w:rsid w:val="00B156C4"/>
    <w:rsid w:val="00B1639A"/>
    <w:rsid w:val="00B164E6"/>
    <w:rsid w:val="00B165F4"/>
    <w:rsid w:val="00B16E63"/>
    <w:rsid w:val="00B17355"/>
    <w:rsid w:val="00B174AA"/>
    <w:rsid w:val="00B174ED"/>
    <w:rsid w:val="00B17F26"/>
    <w:rsid w:val="00B211A8"/>
    <w:rsid w:val="00B218F3"/>
    <w:rsid w:val="00B21C6C"/>
    <w:rsid w:val="00B22555"/>
    <w:rsid w:val="00B22883"/>
    <w:rsid w:val="00B2311B"/>
    <w:rsid w:val="00B23136"/>
    <w:rsid w:val="00B23750"/>
    <w:rsid w:val="00B23C2B"/>
    <w:rsid w:val="00B2406E"/>
    <w:rsid w:val="00B243EC"/>
    <w:rsid w:val="00B2486E"/>
    <w:rsid w:val="00B24D9E"/>
    <w:rsid w:val="00B25682"/>
    <w:rsid w:val="00B25951"/>
    <w:rsid w:val="00B25D60"/>
    <w:rsid w:val="00B26209"/>
    <w:rsid w:val="00B2631C"/>
    <w:rsid w:val="00B272B6"/>
    <w:rsid w:val="00B27BD0"/>
    <w:rsid w:val="00B27C0B"/>
    <w:rsid w:val="00B300F1"/>
    <w:rsid w:val="00B301D5"/>
    <w:rsid w:val="00B3049F"/>
    <w:rsid w:val="00B30579"/>
    <w:rsid w:val="00B305F6"/>
    <w:rsid w:val="00B3073C"/>
    <w:rsid w:val="00B3099A"/>
    <w:rsid w:val="00B31049"/>
    <w:rsid w:val="00B31121"/>
    <w:rsid w:val="00B31464"/>
    <w:rsid w:val="00B31C7B"/>
    <w:rsid w:val="00B31E5D"/>
    <w:rsid w:val="00B32963"/>
    <w:rsid w:val="00B329F3"/>
    <w:rsid w:val="00B3370E"/>
    <w:rsid w:val="00B337C3"/>
    <w:rsid w:val="00B33D3E"/>
    <w:rsid w:val="00B340D1"/>
    <w:rsid w:val="00B349FC"/>
    <w:rsid w:val="00B34CFF"/>
    <w:rsid w:val="00B35092"/>
    <w:rsid w:val="00B3516D"/>
    <w:rsid w:val="00B35388"/>
    <w:rsid w:val="00B354E2"/>
    <w:rsid w:val="00B35B62"/>
    <w:rsid w:val="00B3674B"/>
    <w:rsid w:val="00B368C3"/>
    <w:rsid w:val="00B36CD8"/>
    <w:rsid w:val="00B377AA"/>
    <w:rsid w:val="00B37995"/>
    <w:rsid w:val="00B37B1B"/>
    <w:rsid w:val="00B37E69"/>
    <w:rsid w:val="00B400A6"/>
    <w:rsid w:val="00B400F4"/>
    <w:rsid w:val="00B402EE"/>
    <w:rsid w:val="00B403C7"/>
    <w:rsid w:val="00B407F8"/>
    <w:rsid w:val="00B40C2F"/>
    <w:rsid w:val="00B40EC2"/>
    <w:rsid w:val="00B40EC4"/>
    <w:rsid w:val="00B40FD0"/>
    <w:rsid w:val="00B412B0"/>
    <w:rsid w:val="00B41314"/>
    <w:rsid w:val="00B41ADA"/>
    <w:rsid w:val="00B42282"/>
    <w:rsid w:val="00B42393"/>
    <w:rsid w:val="00B42670"/>
    <w:rsid w:val="00B4285B"/>
    <w:rsid w:val="00B42D3F"/>
    <w:rsid w:val="00B42FBF"/>
    <w:rsid w:val="00B433EC"/>
    <w:rsid w:val="00B43A37"/>
    <w:rsid w:val="00B43F80"/>
    <w:rsid w:val="00B43F85"/>
    <w:rsid w:val="00B4446F"/>
    <w:rsid w:val="00B44948"/>
    <w:rsid w:val="00B44EB3"/>
    <w:rsid w:val="00B44F4B"/>
    <w:rsid w:val="00B451EC"/>
    <w:rsid w:val="00B4520A"/>
    <w:rsid w:val="00B4590E"/>
    <w:rsid w:val="00B45B49"/>
    <w:rsid w:val="00B45CF8"/>
    <w:rsid w:val="00B45E46"/>
    <w:rsid w:val="00B45F7A"/>
    <w:rsid w:val="00B460FF"/>
    <w:rsid w:val="00B46128"/>
    <w:rsid w:val="00B464DC"/>
    <w:rsid w:val="00B466E5"/>
    <w:rsid w:val="00B467F4"/>
    <w:rsid w:val="00B46A35"/>
    <w:rsid w:val="00B4776C"/>
    <w:rsid w:val="00B5024F"/>
    <w:rsid w:val="00B50788"/>
    <w:rsid w:val="00B50E6F"/>
    <w:rsid w:val="00B51148"/>
    <w:rsid w:val="00B51580"/>
    <w:rsid w:val="00B51B5D"/>
    <w:rsid w:val="00B51B73"/>
    <w:rsid w:val="00B51E4B"/>
    <w:rsid w:val="00B51F87"/>
    <w:rsid w:val="00B520CB"/>
    <w:rsid w:val="00B52385"/>
    <w:rsid w:val="00B524EF"/>
    <w:rsid w:val="00B5264B"/>
    <w:rsid w:val="00B52BC8"/>
    <w:rsid w:val="00B52C3A"/>
    <w:rsid w:val="00B52DB4"/>
    <w:rsid w:val="00B536CE"/>
    <w:rsid w:val="00B53DC9"/>
    <w:rsid w:val="00B54D3D"/>
    <w:rsid w:val="00B54F8B"/>
    <w:rsid w:val="00B54FFA"/>
    <w:rsid w:val="00B551D1"/>
    <w:rsid w:val="00B55930"/>
    <w:rsid w:val="00B55DF6"/>
    <w:rsid w:val="00B5620E"/>
    <w:rsid w:val="00B56777"/>
    <w:rsid w:val="00B5691B"/>
    <w:rsid w:val="00B56960"/>
    <w:rsid w:val="00B56CA3"/>
    <w:rsid w:val="00B56F6D"/>
    <w:rsid w:val="00B57095"/>
    <w:rsid w:val="00B606E8"/>
    <w:rsid w:val="00B6083D"/>
    <w:rsid w:val="00B60E48"/>
    <w:rsid w:val="00B60E7E"/>
    <w:rsid w:val="00B61800"/>
    <w:rsid w:val="00B61C86"/>
    <w:rsid w:val="00B61F44"/>
    <w:rsid w:val="00B62222"/>
    <w:rsid w:val="00B624F7"/>
    <w:rsid w:val="00B62559"/>
    <w:rsid w:val="00B626B2"/>
    <w:rsid w:val="00B62DDC"/>
    <w:rsid w:val="00B63092"/>
    <w:rsid w:val="00B63149"/>
    <w:rsid w:val="00B636A4"/>
    <w:rsid w:val="00B63750"/>
    <w:rsid w:val="00B63E28"/>
    <w:rsid w:val="00B6438D"/>
    <w:rsid w:val="00B6466C"/>
    <w:rsid w:val="00B6477F"/>
    <w:rsid w:val="00B64CC7"/>
    <w:rsid w:val="00B64D68"/>
    <w:rsid w:val="00B65841"/>
    <w:rsid w:val="00B65CE2"/>
    <w:rsid w:val="00B65D1E"/>
    <w:rsid w:val="00B65FA9"/>
    <w:rsid w:val="00B66082"/>
    <w:rsid w:val="00B662D8"/>
    <w:rsid w:val="00B6630A"/>
    <w:rsid w:val="00B665FC"/>
    <w:rsid w:val="00B668AD"/>
    <w:rsid w:val="00B66B66"/>
    <w:rsid w:val="00B66EC9"/>
    <w:rsid w:val="00B70009"/>
    <w:rsid w:val="00B701C1"/>
    <w:rsid w:val="00B701C2"/>
    <w:rsid w:val="00B7055E"/>
    <w:rsid w:val="00B70605"/>
    <w:rsid w:val="00B7079D"/>
    <w:rsid w:val="00B70A86"/>
    <w:rsid w:val="00B71052"/>
    <w:rsid w:val="00B71C27"/>
    <w:rsid w:val="00B72736"/>
    <w:rsid w:val="00B727AE"/>
    <w:rsid w:val="00B7294A"/>
    <w:rsid w:val="00B7338E"/>
    <w:rsid w:val="00B7343F"/>
    <w:rsid w:val="00B73762"/>
    <w:rsid w:val="00B73F6B"/>
    <w:rsid w:val="00B741EB"/>
    <w:rsid w:val="00B74E98"/>
    <w:rsid w:val="00B7524B"/>
    <w:rsid w:val="00B75631"/>
    <w:rsid w:val="00B75804"/>
    <w:rsid w:val="00B75B6D"/>
    <w:rsid w:val="00B75CC9"/>
    <w:rsid w:val="00B75E87"/>
    <w:rsid w:val="00B764E7"/>
    <w:rsid w:val="00B76EFA"/>
    <w:rsid w:val="00B76EFB"/>
    <w:rsid w:val="00B76F4A"/>
    <w:rsid w:val="00B7706F"/>
    <w:rsid w:val="00B7798B"/>
    <w:rsid w:val="00B77B7C"/>
    <w:rsid w:val="00B77E2B"/>
    <w:rsid w:val="00B800B2"/>
    <w:rsid w:val="00B8078A"/>
    <w:rsid w:val="00B80B6B"/>
    <w:rsid w:val="00B80D60"/>
    <w:rsid w:val="00B80D91"/>
    <w:rsid w:val="00B80EFD"/>
    <w:rsid w:val="00B81C4D"/>
    <w:rsid w:val="00B8257D"/>
    <w:rsid w:val="00B82AFD"/>
    <w:rsid w:val="00B83078"/>
    <w:rsid w:val="00B83371"/>
    <w:rsid w:val="00B8340E"/>
    <w:rsid w:val="00B83A94"/>
    <w:rsid w:val="00B84611"/>
    <w:rsid w:val="00B847FE"/>
    <w:rsid w:val="00B84DC3"/>
    <w:rsid w:val="00B8517A"/>
    <w:rsid w:val="00B85624"/>
    <w:rsid w:val="00B85651"/>
    <w:rsid w:val="00B856E5"/>
    <w:rsid w:val="00B85A56"/>
    <w:rsid w:val="00B866F1"/>
    <w:rsid w:val="00B86E34"/>
    <w:rsid w:val="00B86FD9"/>
    <w:rsid w:val="00B8714B"/>
    <w:rsid w:val="00B873AD"/>
    <w:rsid w:val="00B87607"/>
    <w:rsid w:val="00B87A11"/>
    <w:rsid w:val="00B87B16"/>
    <w:rsid w:val="00B87E35"/>
    <w:rsid w:val="00B90A59"/>
    <w:rsid w:val="00B90D29"/>
    <w:rsid w:val="00B91199"/>
    <w:rsid w:val="00B91594"/>
    <w:rsid w:val="00B917BA"/>
    <w:rsid w:val="00B9254F"/>
    <w:rsid w:val="00B92A28"/>
    <w:rsid w:val="00B92CAB"/>
    <w:rsid w:val="00B92DE7"/>
    <w:rsid w:val="00B92F34"/>
    <w:rsid w:val="00B9313C"/>
    <w:rsid w:val="00B93202"/>
    <w:rsid w:val="00B933DF"/>
    <w:rsid w:val="00B935BD"/>
    <w:rsid w:val="00B937E7"/>
    <w:rsid w:val="00B938EC"/>
    <w:rsid w:val="00B93B93"/>
    <w:rsid w:val="00B940F8"/>
    <w:rsid w:val="00B9459F"/>
    <w:rsid w:val="00B94A0C"/>
    <w:rsid w:val="00B94B7A"/>
    <w:rsid w:val="00B94CC6"/>
    <w:rsid w:val="00B9524F"/>
    <w:rsid w:val="00B9581C"/>
    <w:rsid w:val="00B95A32"/>
    <w:rsid w:val="00B95B5D"/>
    <w:rsid w:val="00B9604D"/>
    <w:rsid w:val="00B9634B"/>
    <w:rsid w:val="00B96C4D"/>
    <w:rsid w:val="00B96F37"/>
    <w:rsid w:val="00B977BC"/>
    <w:rsid w:val="00B97904"/>
    <w:rsid w:val="00B97A04"/>
    <w:rsid w:val="00BA00C5"/>
    <w:rsid w:val="00BA0515"/>
    <w:rsid w:val="00BA05E1"/>
    <w:rsid w:val="00BA0843"/>
    <w:rsid w:val="00BA0D79"/>
    <w:rsid w:val="00BA124E"/>
    <w:rsid w:val="00BA15D1"/>
    <w:rsid w:val="00BA18EF"/>
    <w:rsid w:val="00BA1F6A"/>
    <w:rsid w:val="00BA2193"/>
    <w:rsid w:val="00BA21A0"/>
    <w:rsid w:val="00BA2E93"/>
    <w:rsid w:val="00BA344E"/>
    <w:rsid w:val="00BA3605"/>
    <w:rsid w:val="00BA44CF"/>
    <w:rsid w:val="00BA4B72"/>
    <w:rsid w:val="00BA4E81"/>
    <w:rsid w:val="00BA51BB"/>
    <w:rsid w:val="00BA5486"/>
    <w:rsid w:val="00BA580D"/>
    <w:rsid w:val="00BA5916"/>
    <w:rsid w:val="00BA65C7"/>
    <w:rsid w:val="00BA6FF1"/>
    <w:rsid w:val="00BA76E8"/>
    <w:rsid w:val="00BA7C49"/>
    <w:rsid w:val="00BA7C8C"/>
    <w:rsid w:val="00BA7FDA"/>
    <w:rsid w:val="00BB030C"/>
    <w:rsid w:val="00BB07B3"/>
    <w:rsid w:val="00BB084A"/>
    <w:rsid w:val="00BB1AA7"/>
    <w:rsid w:val="00BB1AC3"/>
    <w:rsid w:val="00BB201A"/>
    <w:rsid w:val="00BB20B9"/>
    <w:rsid w:val="00BB22E7"/>
    <w:rsid w:val="00BB23D0"/>
    <w:rsid w:val="00BB2405"/>
    <w:rsid w:val="00BB2DAB"/>
    <w:rsid w:val="00BB3362"/>
    <w:rsid w:val="00BB3E01"/>
    <w:rsid w:val="00BB488C"/>
    <w:rsid w:val="00BB4E91"/>
    <w:rsid w:val="00BB56AE"/>
    <w:rsid w:val="00BB636E"/>
    <w:rsid w:val="00BB65C7"/>
    <w:rsid w:val="00BB695B"/>
    <w:rsid w:val="00BB6F06"/>
    <w:rsid w:val="00BB71B8"/>
    <w:rsid w:val="00BB753C"/>
    <w:rsid w:val="00BB7783"/>
    <w:rsid w:val="00BB7AC1"/>
    <w:rsid w:val="00BB7ADD"/>
    <w:rsid w:val="00BB7D72"/>
    <w:rsid w:val="00BB7D97"/>
    <w:rsid w:val="00BB7EAE"/>
    <w:rsid w:val="00BC006B"/>
    <w:rsid w:val="00BC0114"/>
    <w:rsid w:val="00BC031E"/>
    <w:rsid w:val="00BC0912"/>
    <w:rsid w:val="00BC0D07"/>
    <w:rsid w:val="00BC0D7F"/>
    <w:rsid w:val="00BC0D9E"/>
    <w:rsid w:val="00BC116B"/>
    <w:rsid w:val="00BC17E0"/>
    <w:rsid w:val="00BC2259"/>
    <w:rsid w:val="00BC25E5"/>
    <w:rsid w:val="00BC25E8"/>
    <w:rsid w:val="00BC2621"/>
    <w:rsid w:val="00BC2961"/>
    <w:rsid w:val="00BC2B38"/>
    <w:rsid w:val="00BC2D28"/>
    <w:rsid w:val="00BC3104"/>
    <w:rsid w:val="00BC40B5"/>
    <w:rsid w:val="00BC411E"/>
    <w:rsid w:val="00BC41CD"/>
    <w:rsid w:val="00BC4620"/>
    <w:rsid w:val="00BC4670"/>
    <w:rsid w:val="00BC476A"/>
    <w:rsid w:val="00BC494C"/>
    <w:rsid w:val="00BC49B8"/>
    <w:rsid w:val="00BC49CE"/>
    <w:rsid w:val="00BC5854"/>
    <w:rsid w:val="00BC6020"/>
    <w:rsid w:val="00BC6145"/>
    <w:rsid w:val="00BC64AF"/>
    <w:rsid w:val="00BC6541"/>
    <w:rsid w:val="00BC6A69"/>
    <w:rsid w:val="00BC751A"/>
    <w:rsid w:val="00BC78AF"/>
    <w:rsid w:val="00BC7F7D"/>
    <w:rsid w:val="00BD089B"/>
    <w:rsid w:val="00BD0CF0"/>
    <w:rsid w:val="00BD0D53"/>
    <w:rsid w:val="00BD0DE7"/>
    <w:rsid w:val="00BD1132"/>
    <w:rsid w:val="00BD2635"/>
    <w:rsid w:val="00BD2991"/>
    <w:rsid w:val="00BD2AAB"/>
    <w:rsid w:val="00BD2D9B"/>
    <w:rsid w:val="00BD2EF6"/>
    <w:rsid w:val="00BD3467"/>
    <w:rsid w:val="00BD3CC3"/>
    <w:rsid w:val="00BD4146"/>
    <w:rsid w:val="00BD4963"/>
    <w:rsid w:val="00BD4A6B"/>
    <w:rsid w:val="00BD4BE0"/>
    <w:rsid w:val="00BD56E0"/>
    <w:rsid w:val="00BD64B0"/>
    <w:rsid w:val="00BD66BC"/>
    <w:rsid w:val="00BD6946"/>
    <w:rsid w:val="00BD6F32"/>
    <w:rsid w:val="00BD72B2"/>
    <w:rsid w:val="00BD7623"/>
    <w:rsid w:val="00BD789C"/>
    <w:rsid w:val="00BD7AA0"/>
    <w:rsid w:val="00BE0373"/>
    <w:rsid w:val="00BE06D1"/>
    <w:rsid w:val="00BE099D"/>
    <w:rsid w:val="00BE0AAA"/>
    <w:rsid w:val="00BE1B54"/>
    <w:rsid w:val="00BE1C13"/>
    <w:rsid w:val="00BE2405"/>
    <w:rsid w:val="00BE277F"/>
    <w:rsid w:val="00BE2FEB"/>
    <w:rsid w:val="00BE30FF"/>
    <w:rsid w:val="00BE3150"/>
    <w:rsid w:val="00BE3744"/>
    <w:rsid w:val="00BE37FD"/>
    <w:rsid w:val="00BE3B4A"/>
    <w:rsid w:val="00BE3E00"/>
    <w:rsid w:val="00BE417E"/>
    <w:rsid w:val="00BE4449"/>
    <w:rsid w:val="00BE556A"/>
    <w:rsid w:val="00BE57CA"/>
    <w:rsid w:val="00BE5A0F"/>
    <w:rsid w:val="00BE5D18"/>
    <w:rsid w:val="00BE63B8"/>
    <w:rsid w:val="00BE6513"/>
    <w:rsid w:val="00BE68B5"/>
    <w:rsid w:val="00BE7582"/>
    <w:rsid w:val="00BE7E87"/>
    <w:rsid w:val="00BF0063"/>
    <w:rsid w:val="00BF048E"/>
    <w:rsid w:val="00BF0891"/>
    <w:rsid w:val="00BF0939"/>
    <w:rsid w:val="00BF1225"/>
    <w:rsid w:val="00BF264C"/>
    <w:rsid w:val="00BF3057"/>
    <w:rsid w:val="00BF333B"/>
    <w:rsid w:val="00BF3D0C"/>
    <w:rsid w:val="00BF49F9"/>
    <w:rsid w:val="00BF5B34"/>
    <w:rsid w:val="00BF5F8E"/>
    <w:rsid w:val="00BF6001"/>
    <w:rsid w:val="00BF642B"/>
    <w:rsid w:val="00BF67CD"/>
    <w:rsid w:val="00BF6BA7"/>
    <w:rsid w:val="00BF6BE1"/>
    <w:rsid w:val="00BF6C61"/>
    <w:rsid w:val="00BF6CA7"/>
    <w:rsid w:val="00BF6F2A"/>
    <w:rsid w:val="00BF71A8"/>
    <w:rsid w:val="00BF74CD"/>
    <w:rsid w:val="00BF763E"/>
    <w:rsid w:val="00BF7770"/>
    <w:rsid w:val="00BF7BA2"/>
    <w:rsid w:val="00C0019B"/>
    <w:rsid w:val="00C0020C"/>
    <w:rsid w:val="00C00749"/>
    <w:rsid w:val="00C007F3"/>
    <w:rsid w:val="00C00871"/>
    <w:rsid w:val="00C00980"/>
    <w:rsid w:val="00C00B62"/>
    <w:rsid w:val="00C01A30"/>
    <w:rsid w:val="00C01AB2"/>
    <w:rsid w:val="00C01F3C"/>
    <w:rsid w:val="00C0202F"/>
    <w:rsid w:val="00C0288C"/>
    <w:rsid w:val="00C02DDC"/>
    <w:rsid w:val="00C02F96"/>
    <w:rsid w:val="00C03B61"/>
    <w:rsid w:val="00C03CEA"/>
    <w:rsid w:val="00C03EB9"/>
    <w:rsid w:val="00C03ECE"/>
    <w:rsid w:val="00C0421C"/>
    <w:rsid w:val="00C04C1A"/>
    <w:rsid w:val="00C04D84"/>
    <w:rsid w:val="00C04D9C"/>
    <w:rsid w:val="00C05305"/>
    <w:rsid w:val="00C0539D"/>
    <w:rsid w:val="00C054DE"/>
    <w:rsid w:val="00C0579B"/>
    <w:rsid w:val="00C05A50"/>
    <w:rsid w:val="00C05F1B"/>
    <w:rsid w:val="00C0612E"/>
    <w:rsid w:val="00C06978"/>
    <w:rsid w:val="00C069BC"/>
    <w:rsid w:val="00C06DB6"/>
    <w:rsid w:val="00C0704B"/>
    <w:rsid w:val="00C070E5"/>
    <w:rsid w:val="00C07289"/>
    <w:rsid w:val="00C077DD"/>
    <w:rsid w:val="00C07D9A"/>
    <w:rsid w:val="00C104F4"/>
    <w:rsid w:val="00C106A6"/>
    <w:rsid w:val="00C109F3"/>
    <w:rsid w:val="00C10A84"/>
    <w:rsid w:val="00C10B7F"/>
    <w:rsid w:val="00C110A3"/>
    <w:rsid w:val="00C1110C"/>
    <w:rsid w:val="00C1110F"/>
    <w:rsid w:val="00C11BA0"/>
    <w:rsid w:val="00C12388"/>
    <w:rsid w:val="00C1243A"/>
    <w:rsid w:val="00C12787"/>
    <w:rsid w:val="00C128D3"/>
    <w:rsid w:val="00C12AA8"/>
    <w:rsid w:val="00C12AAD"/>
    <w:rsid w:val="00C132E2"/>
    <w:rsid w:val="00C136AD"/>
    <w:rsid w:val="00C13B53"/>
    <w:rsid w:val="00C13CB4"/>
    <w:rsid w:val="00C13F1E"/>
    <w:rsid w:val="00C1489A"/>
    <w:rsid w:val="00C151B3"/>
    <w:rsid w:val="00C15323"/>
    <w:rsid w:val="00C15534"/>
    <w:rsid w:val="00C15676"/>
    <w:rsid w:val="00C15C5F"/>
    <w:rsid w:val="00C161AF"/>
    <w:rsid w:val="00C163D9"/>
    <w:rsid w:val="00C16881"/>
    <w:rsid w:val="00C16947"/>
    <w:rsid w:val="00C16BC1"/>
    <w:rsid w:val="00C17178"/>
    <w:rsid w:val="00C175B3"/>
    <w:rsid w:val="00C17AE8"/>
    <w:rsid w:val="00C17E81"/>
    <w:rsid w:val="00C17EDA"/>
    <w:rsid w:val="00C20255"/>
    <w:rsid w:val="00C20412"/>
    <w:rsid w:val="00C20C8F"/>
    <w:rsid w:val="00C21804"/>
    <w:rsid w:val="00C218E0"/>
    <w:rsid w:val="00C21B32"/>
    <w:rsid w:val="00C21E89"/>
    <w:rsid w:val="00C2202D"/>
    <w:rsid w:val="00C22353"/>
    <w:rsid w:val="00C22B02"/>
    <w:rsid w:val="00C22C7A"/>
    <w:rsid w:val="00C22E93"/>
    <w:rsid w:val="00C22FCD"/>
    <w:rsid w:val="00C2311A"/>
    <w:rsid w:val="00C23D35"/>
    <w:rsid w:val="00C23E41"/>
    <w:rsid w:val="00C24DDF"/>
    <w:rsid w:val="00C24FCE"/>
    <w:rsid w:val="00C25510"/>
    <w:rsid w:val="00C25605"/>
    <w:rsid w:val="00C2619B"/>
    <w:rsid w:val="00C26285"/>
    <w:rsid w:val="00C2629B"/>
    <w:rsid w:val="00C262EE"/>
    <w:rsid w:val="00C2644E"/>
    <w:rsid w:val="00C268D7"/>
    <w:rsid w:val="00C26EDE"/>
    <w:rsid w:val="00C27060"/>
    <w:rsid w:val="00C2709D"/>
    <w:rsid w:val="00C27157"/>
    <w:rsid w:val="00C27171"/>
    <w:rsid w:val="00C27740"/>
    <w:rsid w:val="00C27A5F"/>
    <w:rsid w:val="00C27D35"/>
    <w:rsid w:val="00C3065D"/>
    <w:rsid w:val="00C307F5"/>
    <w:rsid w:val="00C31004"/>
    <w:rsid w:val="00C3121D"/>
    <w:rsid w:val="00C31751"/>
    <w:rsid w:val="00C3175A"/>
    <w:rsid w:val="00C3180B"/>
    <w:rsid w:val="00C320F4"/>
    <w:rsid w:val="00C32CE1"/>
    <w:rsid w:val="00C332DD"/>
    <w:rsid w:val="00C33506"/>
    <w:rsid w:val="00C3351E"/>
    <w:rsid w:val="00C33901"/>
    <w:rsid w:val="00C33BD5"/>
    <w:rsid w:val="00C33E68"/>
    <w:rsid w:val="00C33ECD"/>
    <w:rsid w:val="00C3443A"/>
    <w:rsid w:val="00C348F6"/>
    <w:rsid w:val="00C34AA2"/>
    <w:rsid w:val="00C34E33"/>
    <w:rsid w:val="00C34F30"/>
    <w:rsid w:val="00C3534A"/>
    <w:rsid w:val="00C35924"/>
    <w:rsid w:val="00C359EC"/>
    <w:rsid w:val="00C35CE2"/>
    <w:rsid w:val="00C35FC4"/>
    <w:rsid w:val="00C3604F"/>
    <w:rsid w:val="00C36919"/>
    <w:rsid w:val="00C36B55"/>
    <w:rsid w:val="00C36CDD"/>
    <w:rsid w:val="00C37111"/>
    <w:rsid w:val="00C374B6"/>
    <w:rsid w:val="00C378DC"/>
    <w:rsid w:val="00C37BE2"/>
    <w:rsid w:val="00C37FBB"/>
    <w:rsid w:val="00C401C4"/>
    <w:rsid w:val="00C40B1E"/>
    <w:rsid w:val="00C40CAC"/>
    <w:rsid w:val="00C40D41"/>
    <w:rsid w:val="00C412EA"/>
    <w:rsid w:val="00C41367"/>
    <w:rsid w:val="00C41904"/>
    <w:rsid w:val="00C421D9"/>
    <w:rsid w:val="00C425A9"/>
    <w:rsid w:val="00C425CB"/>
    <w:rsid w:val="00C42A8B"/>
    <w:rsid w:val="00C42BC8"/>
    <w:rsid w:val="00C42D11"/>
    <w:rsid w:val="00C42FB6"/>
    <w:rsid w:val="00C4341A"/>
    <w:rsid w:val="00C434EF"/>
    <w:rsid w:val="00C43691"/>
    <w:rsid w:val="00C43A67"/>
    <w:rsid w:val="00C43A7B"/>
    <w:rsid w:val="00C43CBB"/>
    <w:rsid w:val="00C43ECB"/>
    <w:rsid w:val="00C4403F"/>
    <w:rsid w:val="00C441D0"/>
    <w:rsid w:val="00C4441D"/>
    <w:rsid w:val="00C44897"/>
    <w:rsid w:val="00C4493B"/>
    <w:rsid w:val="00C450EA"/>
    <w:rsid w:val="00C4659E"/>
    <w:rsid w:val="00C469FB"/>
    <w:rsid w:val="00C46A2C"/>
    <w:rsid w:val="00C46C32"/>
    <w:rsid w:val="00C47753"/>
    <w:rsid w:val="00C477EC"/>
    <w:rsid w:val="00C4780B"/>
    <w:rsid w:val="00C479F0"/>
    <w:rsid w:val="00C50005"/>
    <w:rsid w:val="00C503A4"/>
    <w:rsid w:val="00C50AAE"/>
    <w:rsid w:val="00C50AF1"/>
    <w:rsid w:val="00C50E22"/>
    <w:rsid w:val="00C50F74"/>
    <w:rsid w:val="00C51250"/>
    <w:rsid w:val="00C51322"/>
    <w:rsid w:val="00C515BD"/>
    <w:rsid w:val="00C52FC4"/>
    <w:rsid w:val="00C53278"/>
    <w:rsid w:val="00C532B6"/>
    <w:rsid w:val="00C535F7"/>
    <w:rsid w:val="00C5373D"/>
    <w:rsid w:val="00C53BF0"/>
    <w:rsid w:val="00C53F27"/>
    <w:rsid w:val="00C54277"/>
    <w:rsid w:val="00C54473"/>
    <w:rsid w:val="00C548E1"/>
    <w:rsid w:val="00C55107"/>
    <w:rsid w:val="00C55476"/>
    <w:rsid w:val="00C55981"/>
    <w:rsid w:val="00C55A0B"/>
    <w:rsid w:val="00C55BB3"/>
    <w:rsid w:val="00C55CB7"/>
    <w:rsid w:val="00C55D1A"/>
    <w:rsid w:val="00C56189"/>
    <w:rsid w:val="00C5626B"/>
    <w:rsid w:val="00C564DC"/>
    <w:rsid w:val="00C579AD"/>
    <w:rsid w:val="00C57DDE"/>
    <w:rsid w:val="00C57E7D"/>
    <w:rsid w:val="00C60466"/>
    <w:rsid w:val="00C6046A"/>
    <w:rsid w:val="00C60938"/>
    <w:rsid w:val="00C60940"/>
    <w:rsid w:val="00C60E59"/>
    <w:rsid w:val="00C61388"/>
    <w:rsid w:val="00C6172C"/>
    <w:rsid w:val="00C62CFD"/>
    <w:rsid w:val="00C6337D"/>
    <w:rsid w:val="00C6351A"/>
    <w:rsid w:val="00C63614"/>
    <w:rsid w:val="00C638D6"/>
    <w:rsid w:val="00C6391F"/>
    <w:rsid w:val="00C63A59"/>
    <w:rsid w:val="00C63BC3"/>
    <w:rsid w:val="00C63BCA"/>
    <w:rsid w:val="00C63D43"/>
    <w:rsid w:val="00C63E0D"/>
    <w:rsid w:val="00C63F3B"/>
    <w:rsid w:val="00C648FE"/>
    <w:rsid w:val="00C64D49"/>
    <w:rsid w:val="00C64F74"/>
    <w:rsid w:val="00C65610"/>
    <w:rsid w:val="00C6576B"/>
    <w:rsid w:val="00C65C5D"/>
    <w:rsid w:val="00C65F33"/>
    <w:rsid w:val="00C66443"/>
    <w:rsid w:val="00C664C9"/>
    <w:rsid w:val="00C669B0"/>
    <w:rsid w:val="00C669DB"/>
    <w:rsid w:val="00C66A7F"/>
    <w:rsid w:val="00C66DE5"/>
    <w:rsid w:val="00C67312"/>
    <w:rsid w:val="00C67DF2"/>
    <w:rsid w:val="00C7000A"/>
    <w:rsid w:val="00C70293"/>
    <w:rsid w:val="00C71112"/>
    <w:rsid w:val="00C713E2"/>
    <w:rsid w:val="00C7147E"/>
    <w:rsid w:val="00C716BA"/>
    <w:rsid w:val="00C71CB2"/>
    <w:rsid w:val="00C7223F"/>
    <w:rsid w:val="00C72B0D"/>
    <w:rsid w:val="00C72E35"/>
    <w:rsid w:val="00C72FC9"/>
    <w:rsid w:val="00C73026"/>
    <w:rsid w:val="00C73074"/>
    <w:rsid w:val="00C73B79"/>
    <w:rsid w:val="00C73C8E"/>
    <w:rsid w:val="00C74428"/>
    <w:rsid w:val="00C744DF"/>
    <w:rsid w:val="00C746FB"/>
    <w:rsid w:val="00C74946"/>
    <w:rsid w:val="00C74E03"/>
    <w:rsid w:val="00C753A6"/>
    <w:rsid w:val="00C75520"/>
    <w:rsid w:val="00C757D7"/>
    <w:rsid w:val="00C75F0A"/>
    <w:rsid w:val="00C76C9F"/>
    <w:rsid w:val="00C77056"/>
    <w:rsid w:val="00C77A19"/>
    <w:rsid w:val="00C77AD5"/>
    <w:rsid w:val="00C77C95"/>
    <w:rsid w:val="00C77CF4"/>
    <w:rsid w:val="00C77FE9"/>
    <w:rsid w:val="00C8039F"/>
    <w:rsid w:val="00C80D07"/>
    <w:rsid w:val="00C8126A"/>
    <w:rsid w:val="00C81417"/>
    <w:rsid w:val="00C816BD"/>
    <w:rsid w:val="00C818EC"/>
    <w:rsid w:val="00C81984"/>
    <w:rsid w:val="00C81AB8"/>
    <w:rsid w:val="00C81F20"/>
    <w:rsid w:val="00C8203D"/>
    <w:rsid w:val="00C82BBE"/>
    <w:rsid w:val="00C83213"/>
    <w:rsid w:val="00C834C2"/>
    <w:rsid w:val="00C83B5C"/>
    <w:rsid w:val="00C83F8B"/>
    <w:rsid w:val="00C84460"/>
    <w:rsid w:val="00C8449B"/>
    <w:rsid w:val="00C845BE"/>
    <w:rsid w:val="00C8488A"/>
    <w:rsid w:val="00C84ED3"/>
    <w:rsid w:val="00C85A04"/>
    <w:rsid w:val="00C85E0F"/>
    <w:rsid w:val="00C85F24"/>
    <w:rsid w:val="00C863CE"/>
    <w:rsid w:val="00C863D0"/>
    <w:rsid w:val="00C86EB6"/>
    <w:rsid w:val="00C873E9"/>
    <w:rsid w:val="00C874C2"/>
    <w:rsid w:val="00C876F1"/>
    <w:rsid w:val="00C87C8F"/>
    <w:rsid w:val="00C9017F"/>
    <w:rsid w:val="00C90511"/>
    <w:rsid w:val="00C9052E"/>
    <w:rsid w:val="00C9072E"/>
    <w:rsid w:val="00C90D81"/>
    <w:rsid w:val="00C9168E"/>
    <w:rsid w:val="00C91781"/>
    <w:rsid w:val="00C91AB7"/>
    <w:rsid w:val="00C91DEC"/>
    <w:rsid w:val="00C920BE"/>
    <w:rsid w:val="00C92422"/>
    <w:rsid w:val="00C92AAB"/>
    <w:rsid w:val="00C92FEC"/>
    <w:rsid w:val="00C93458"/>
    <w:rsid w:val="00C93CB3"/>
    <w:rsid w:val="00C94215"/>
    <w:rsid w:val="00C9493F"/>
    <w:rsid w:val="00C94B00"/>
    <w:rsid w:val="00C94B57"/>
    <w:rsid w:val="00C94F6C"/>
    <w:rsid w:val="00C95063"/>
    <w:rsid w:val="00C95564"/>
    <w:rsid w:val="00C95B64"/>
    <w:rsid w:val="00C95B95"/>
    <w:rsid w:val="00C95CA6"/>
    <w:rsid w:val="00C96061"/>
    <w:rsid w:val="00C9619F"/>
    <w:rsid w:val="00C963A5"/>
    <w:rsid w:val="00C96417"/>
    <w:rsid w:val="00C96490"/>
    <w:rsid w:val="00C96498"/>
    <w:rsid w:val="00C96659"/>
    <w:rsid w:val="00C96DAF"/>
    <w:rsid w:val="00C96EFC"/>
    <w:rsid w:val="00C96F5E"/>
    <w:rsid w:val="00C96FCA"/>
    <w:rsid w:val="00C970C3"/>
    <w:rsid w:val="00C9712E"/>
    <w:rsid w:val="00C971C1"/>
    <w:rsid w:val="00C97823"/>
    <w:rsid w:val="00CA016B"/>
    <w:rsid w:val="00CA04DE"/>
    <w:rsid w:val="00CA0999"/>
    <w:rsid w:val="00CA1074"/>
    <w:rsid w:val="00CA2375"/>
    <w:rsid w:val="00CA2E74"/>
    <w:rsid w:val="00CA3C63"/>
    <w:rsid w:val="00CA42BE"/>
    <w:rsid w:val="00CA49B1"/>
    <w:rsid w:val="00CA4A37"/>
    <w:rsid w:val="00CA4BBE"/>
    <w:rsid w:val="00CA554D"/>
    <w:rsid w:val="00CA58F9"/>
    <w:rsid w:val="00CA5B58"/>
    <w:rsid w:val="00CA628D"/>
    <w:rsid w:val="00CA66A5"/>
    <w:rsid w:val="00CA6E88"/>
    <w:rsid w:val="00CA7AD3"/>
    <w:rsid w:val="00CA7D67"/>
    <w:rsid w:val="00CA7F1B"/>
    <w:rsid w:val="00CB00B2"/>
    <w:rsid w:val="00CB0883"/>
    <w:rsid w:val="00CB0EFC"/>
    <w:rsid w:val="00CB104A"/>
    <w:rsid w:val="00CB1162"/>
    <w:rsid w:val="00CB12B5"/>
    <w:rsid w:val="00CB12BE"/>
    <w:rsid w:val="00CB1376"/>
    <w:rsid w:val="00CB1545"/>
    <w:rsid w:val="00CB18B8"/>
    <w:rsid w:val="00CB1D53"/>
    <w:rsid w:val="00CB2A9F"/>
    <w:rsid w:val="00CB36E0"/>
    <w:rsid w:val="00CB3A18"/>
    <w:rsid w:val="00CB3A25"/>
    <w:rsid w:val="00CB3B68"/>
    <w:rsid w:val="00CB3D82"/>
    <w:rsid w:val="00CB3E2D"/>
    <w:rsid w:val="00CB428E"/>
    <w:rsid w:val="00CB5077"/>
    <w:rsid w:val="00CB5154"/>
    <w:rsid w:val="00CB53FF"/>
    <w:rsid w:val="00CB58B4"/>
    <w:rsid w:val="00CB5AE7"/>
    <w:rsid w:val="00CB5D4A"/>
    <w:rsid w:val="00CB5E18"/>
    <w:rsid w:val="00CB635A"/>
    <w:rsid w:val="00CB63B8"/>
    <w:rsid w:val="00CB65F6"/>
    <w:rsid w:val="00CB67FA"/>
    <w:rsid w:val="00CB695C"/>
    <w:rsid w:val="00CB6CEC"/>
    <w:rsid w:val="00CB6D64"/>
    <w:rsid w:val="00CB6FD0"/>
    <w:rsid w:val="00CB73A9"/>
    <w:rsid w:val="00CB7989"/>
    <w:rsid w:val="00CB7CF4"/>
    <w:rsid w:val="00CB7F0D"/>
    <w:rsid w:val="00CC0054"/>
    <w:rsid w:val="00CC0530"/>
    <w:rsid w:val="00CC074F"/>
    <w:rsid w:val="00CC08CF"/>
    <w:rsid w:val="00CC0E61"/>
    <w:rsid w:val="00CC0EE2"/>
    <w:rsid w:val="00CC0F22"/>
    <w:rsid w:val="00CC13F7"/>
    <w:rsid w:val="00CC1544"/>
    <w:rsid w:val="00CC1C47"/>
    <w:rsid w:val="00CC2034"/>
    <w:rsid w:val="00CC27A4"/>
    <w:rsid w:val="00CC284B"/>
    <w:rsid w:val="00CC2BF4"/>
    <w:rsid w:val="00CC2DF9"/>
    <w:rsid w:val="00CC2FE1"/>
    <w:rsid w:val="00CC3125"/>
    <w:rsid w:val="00CC595C"/>
    <w:rsid w:val="00CC59CD"/>
    <w:rsid w:val="00CC5A75"/>
    <w:rsid w:val="00CC6585"/>
    <w:rsid w:val="00CC66BD"/>
    <w:rsid w:val="00CC6DA5"/>
    <w:rsid w:val="00CC76E0"/>
    <w:rsid w:val="00CC7D4A"/>
    <w:rsid w:val="00CD016F"/>
    <w:rsid w:val="00CD067F"/>
    <w:rsid w:val="00CD06D8"/>
    <w:rsid w:val="00CD06E1"/>
    <w:rsid w:val="00CD08B0"/>
    <w:rsid w:val="00CD0AF0"/>
    <w:rsid w:val="00CD0AF7"/>
    <w:rsid w:val="00CD0B08"/>
    <w:rsid w:val="00CD1058"/>
    <w:rsid w:val="00CD1FF0"/>
    <w:rsid w:val="00CD2827"/>
    <w:rsid w:val="00CD2F81"/>
    <w:rsid w:val="00CD3218"/>
    <w:rsid w:val="00CD3359"/>
    <w:rsid w:val="00CD33FC"/>
    <w:rsid w:val="00CD3CF3"/>
    <w:rsid w:val="00CD411E"/>
    <w:rsid w:val="00CD4651"/>
    <w:rsid w:val="00CD48FA"/>
    <w:rsid w:val="00CD4AE2"/>
    <w:rsid w:val="00CD4C45"/>
    <w:rsid w:val="00CD50D3"/>
    <w:rsid w:val="00CD559F"/>
    <w:rsid w:val="00CD62CC"/>
    <w:rsid w:val="00CD64A7"/>
    <w:rsid w:val="00CD6867"/>
    <w:rsid w:val="00CD6BCF"/>
    <w:rsid w:val="00CD6E13"/>
    <w:rsid w:val="00CD71BA"/>
    <w:rsid w:val="00CD7B60"/>
    <w:rsid w:val="00CD7E46"/>
    <w:rsid w:val="00CE0060"/>
    <w:rsid w:val="00CE00C4"/>
    <w:rsid w:val="00CE0147"/>
    <w:rsid w:val="00CE0386"/>
    <w:rsid w:val="00CE0834"/>
    <w:rsid w:val="00CE0856"/>
    <w:rsid w:val="00CE09D3"/>
    <w:rsid w:val="00CE0A6B"/>
    <w:rsid w:val="00CE1370"/>
    <w:rsid w:val="00CE159D"/>
    <w:rsid w:val="00CE18A8"/>
    <w:rsid w:val="00CE2132"/>
    <w:rsid w:val="00CE214C"/>
    <w:rsid w:val="00CE2385"/>
    <w:rsid w:val="00CE2B1D"/>
    <w:rsid w:val="00CE2DA4"/>
    <w:rsid w:val="00CE3D3E"/>
    <w:rsid w:val="00CE3DE7"/>
    <w:rsid w:val="00CE47A0"/>
    <w:rsid w:val="00CE4813"/>
    <w:rsid w:val="00CE52DC"/>
    <w:rsid w:val="00CE5649"/>
    <w:rsid w:val="00CE5C0D"/>
    <w:rsid w:val="00CE6200"/>
    <w:rsid w:val="00CE69A0"/>
    <w:rsid w:val="00CE6C82"/>
    <w:rsid w:val="00CE6CEE"/>
    <w:rsid w:val="00CE7347"/>
    <w:rsid w:val="00CE74A7"/>
    <w:rsid w:val="00CE7820"/>
    <w:rsid w:val="00CE7A7F"/>
    <w:rsid w:val="00CE7ED8"/>
    <w:rsid w:val="00CF0168"/>
    <w:rsid w:val="00CF037D"/>
    <w:rsid w:val="00CF0572"/>
    <w:rsid w:val="00CF062D"/>
    <w:rsid w:val="00CF0931"/>
    <w:rsid w:val="00CF0C05"/>
    <w:rsid w:val="00CF0F97"/>
    <w:rsid w:val="00CF1858"/>
    <w:rsid w:val="00CF1FE6"/>
    <w:rsid w:val="00CF2587"/>
    <w:rsid w:val="00CF2B7C"/>
    <w:rsid w:val="00CF2D69"/>
    <w:rsid w:val="00CF2F73"/>
    <w:rsid w:val="00CF3381"/>
    <w:rsid w:val="00CF367F"/>
    <w:rsid w:val="00CF3CFD"/>
    <w:rsid w:val="00CF3DE5"/>
    <w:rsid w:val="00CF3FAA"/>
    <w:rsid w:val="00CF41F5"/>
    <w:rsid w:val="00CF4344"/>
    <w:rsid w:val="00CF4556"/>
    <w:rsid w:val="00CF4CDD"/>
    <w:rsid w:val="00CF544E"/>
    <w:rsid w:val="00CF57E2"/>
    <w:rsid w:val="00CF5889"/>
    <w:rsid w:val="00CF5B97"/>
    <w:rsid w:val="00CF5CB2"/>
    <w:rsid w:val="00CF6608"/>
    <w:rsid w:val="00CF6F44"/>
    <w:rsid w:val="00D00951"/>
    <w:rsid w:val="00D00B6F"/>
    <w:rsid w:val="00D00FEE"/>
    <w:rsid w:val="00D010AA"/>
    <w:rsid w:val="00D011FD"/>
    <w:rsid w:val="00D01549"/>
    <w:rsid w:val="00D01AD7"/>
    <w:rsid w:val="00D023AA"/>
    <w:rsid w:val="00D025FB"/>
    <w:rsid w:val="00D02706"/>
    <w:rsid w:val="00D03063"/>
    <w:rsid w:val="00D03768"/>
    <w:rsid w:val="00D03CA9"/>
    <w:rsid w:val="00D04399"/>
    <w:rsid w:val="00D04912"/>
    <w:rsid w:val="00D04CA5"/>
    <w:rsid w:val="00D050F1"/>
    <w:rsid w:val="00D054C6"/>
    <w:rsid w:val="00D05DBD"/>
    <w:rsid w:val="00D05F40"/>
    <w:rsid w:val="00D06115"/>
    <w:rsid w:val="00D06371"/>
    <w:rsid w:val="00D0655F"/>
    <w:rsid w:val="00D067CB"/>
    <w:rsid w:val="00D06906"/>
    <w:rsid w:val="00D069A2"/>
    <w:rsid w:val="00D0723A"/>
    <w:rsid w:val="00D07261"/>
    <w:rsid w:val="00D07288"/>
    <w:rsid w:val="00D0750D"/>
    <w:rsid w:val="00D07B79"/>
    <w:rsid w:val="00D07CFB"/>
    <w:rsid w:val="00D07D90"/>
    <w:rsid w:val="00D10278"/>
    <w:rsid w:val="00D104A5"/>
    <w:rsid w:val="00D1052A"/>
    <w:rsid w:val="00D10A25"/>
    <w:rsid w:val="00D10B5A"/>
    <w:rsid w:val="00D10E4C"/>
    <w:rsid w:val="00D11EDF"/>
    <w:rsid w:val="00D11F08"/>
    <w:rsid w:val="00D11F9C"/>
    <w:rsid w:val="00D121AD"/>
    <w:rsid w:val="00D1223B"/>
    <w:rsid w:val="00D12782"/>
    <w:rsid w:val="00D12C3D"/>
    <w:rsid w:val="00D12FCB"/>
    <w:rsid w:val="00D13129"/>
    <w:rsid w:val="00D133AC"/>
    <w:rsid w:val="00D1362F"/>
    <w:rsid w:val="00D14054"/>
    <w:rsid w:val="00D1409A"/>
    <w:rsid w:val="00D14375"/>
    <w:rsid w:val="00D143E7"/>
    <w:rsid w:val="00D14822"/>
    <w:rsid w:val="00D1489A"/>
    <w:rsid w:val="00D14E8A"/>
    <w:rsid w:val="00D155CE"/>
    <w:rsid w:val="00D1571B"/>
    <w:rsid w:val="00D16675"/>
    <w:rsid w:val="00D167C6"/>
    <w:rsid w:val="00D16CE2"/>
    <w:rsid w:val="00D16FB1"/>
    <w:rsid w:val="00D17214"/>
    <w:rsid w:val="00D1747F"/>
    <w:rsid w:val="00D17BEC"/>
    <w:rsid w:val="00D2058B"/>
    <w:rsid w:val="00D206E9"/>
    <w:rsid w:val="00D20B08"/>
    <w:rsid w:val="00D20D3D"/>
    <w:rsid w:val="00D21380"/>
    <w:rsid w:val="00D21472"/>
    <w:rsid w:val="00D21BD0"/>
    <w:rsid w:val="00D21D43"/>
    <w:rsid w:val="00D21FFC"/>
    <w:rsid w:val="00D2200B"/>
    <w:rsid w:val="00D221C8"/>
    <w:rsid w:val="00D22587"/>
    <w:rsid w:val="00D23553"/>
    <w:rsid w:val="00D23793"/>
    <w:rsid w:val="00D23A50"/>
    <w:rsid w:val="00D23BCD"/>
    <w:rsid w:val="00D23EE3"/>
    <w:rsid w:val="00D240AE"/>
    <w:rsid w:val="00D2438A"/>
    <w:rsid w:val="00D244B2"/>
    <w:rsid w:val="00D24C45"/>
    <w:rsid w:val="00D24F5A"/>
    <w:rsid w:val="00D2577A"/>
    <w:rsid w:val="00D25B43"/>
    <w:rsid w:val="00D2619A"/>
    <w:rsid w:val="00D265CC"/>
    <w:rsid w:val="00D26783"/>
    <w:rsid w:val="00D27310"/>
    <w:rsid w:val="00D27841"/>
    <w:rsid w:val="00D27F9B"/>
    <w:rsid w:val="00D3014B"/>
    <w:rsid w:val="00D304B7"/>
    <w:rsid w:val="00D30566"/>
    <w:rsid w:val="00D30735"/>
    <w:rsid w:val="00D30D95"/>
    <w:rsid w:val="00D31DC2"/>
    <w:rsid w:val="00D31DE0"/>
    <w:rsid w:val="00D3257C"/>
    <w:rsid w:val="00D32A0D"/>
    <w:rsid w:val="00D32C3E"/>
    <w:rsid w:val="00D33796"/>
    <w:rsid w:val="00D337AD"/>
    <w:rsid w:val="00D33818"/>
    <w:rsid w:val="00D339D6"/>
    <w:rsid w:val="00D33C6A"/>
    <w:rsid w:val="00D340AD"/>
    <w:rsid w:val="00D341D8"/>
    <w:rsid w:val="00D3442E"/>
    <w:rsid w:val="00D34EF2"/>
    <w:rsid w:val="00D352A4"/>
    <w:rsid w:val="00D356E1"/>
    <w:rsid w:val="00D36A7D"/>
    <w:rsid w:val="00D36ABF"/>
    <w:rsid w:val="00D36EBF"/>
    <w:rsid w:val="00D37D18"/>
    <w:rsid w:val="00D401D2"/>
    <w:rsid w:val="00D40385"/>
    <w:rsid w:val="00D406D1"/>
    <w:rsid w:val="00D416A5"/>
    <w:rsid w:val="00D417FC"/>
    <w:rsid w:val="00D41A4E"/>
    <w:rsid w:val="00D41C29"/>
    <w:rsid w:val="00D424B5"/>
    <w:rsid w:val="00D42604"/>
    <w:rsid w:val="00D42689"/>
    <w:rsid w:val="00D42721"/>
    <w:rsid w:val="00D4288D"/>
    <w:rsid w:val="00D43327"/>
    <w:rsid w:val="00D43BFE"/>
    <w:rsid w:val="00D43D1B"/>
    <w:rsid w:val="00D43D3C"/>
    <w:rsid w:val="00D43DBE"/>
    <w:rsid w:val="00D447A4"/>
    <w:rsid w:val="00D4500D"/>
    <w:rsid w:val="00D4505B"/>
    <w:rsid w:val="00D4591C"/>
    <w:rsid w:val="00D45A0F"/>
    <w:rsid w:val="00D46878"/>
    <w:rsid w:val="00D469BA"/>
    <w:rsid w:val="00D46E8E"/>
    <w:rsid w:val="00D46ECC"/>
    <w:rsid w:val="00D472F0"/>
    <w:rsid w:val="00D47337"/>
    <w:rsid w:val="00D47B1F"/>
    <w:rsid w:val="00D47EF0"/>
    <w:rsid w:val="00D50145"/>
    <w:rsid w:val="00D50360"/>
    <w:rsid w:val="00D512FE"/>
    <w:rsid w:val="00D51463"/>
    <w:rsid w:val="00D514B2"/>
    <w:rsid w:val="00D516BB"/>
    <w:rsid w:val="00D51738"/>
    <w:rsid w:val="00D51ACC"/>
    <w:rsid w:val="00D51C20"/>
    <w:rsid w:val="00D5203A"/>
    <w:rsid w:val="00D52167"/>
    <w:rsid w:val="00D521CE"/>
    <w:rsid w:val="00D527A0"/>
    <w:rsid w:val="00D52BD4"/>
    <w:rsid w:val="00D52C2B"/>
    <w:rsid w:val="00D52F08"/>
    <w:rsid w:val="00D52F37"/>
    <w:rsid w:val="00D550C7"/>
    <w:rsid w:val="00D551E6"/>
    <w:rsid w:val="00D552A9"/>
    <w:rsid w:val="00D55315"/>
    <w:rsid w:val="00D55E23"/>
    <w:rsid w:val="00D560A3"/>
    <w:rsid w:val="00D560D3"/>
    <w:rsid w:val="00D56EC6"/>
    <w:rsid w:val="00D574AE"/>
    <w:rsid w:val="00D605CC"/>
    <w:rsid w:val="00D609CC"/>
    <w:rsid w:val="00D60ABA"/>
    <w:rsid w:val="00D60AFB"/>
    <w:rsid w:val="00D60B61"/>
    <w:rsid w:val="00D60C27"/>
    <w:rsid w:val="00D611BD"/>
    <w:rsid w:val="00D61591"/>
    <w:rsid w:val="00D61629"/>
    <w:rsid w:val="00D617EB"/>
    <w:rsid w:val="00D61B9D"/>
    <w:rsid w:val="00D61BBB"/>
    <w:rsid w:val="00D61FC5"/>
    <w:rsid w:val="00D62156"/>
    <w:rsid w:val="00D621FD"/>
    <w:rsid w:val="00D623A9"/>
    <w:rsid w:val="00D62554"/>
    <w:rsid w:val="00D62805"/>
    <w:rsid w:val="00D629AA"/>
    <w:rsid w:val="00D62B92"/>
    <w:rsid w:val="00D62C36"/>
    <w:rsid w:val="00D62D98"/>
    <w:rsid w:val="00D62E13"/>
    <w:rsid w:val="00D62F95"/>
    <w:rsid w:val="00D62FF2"/>
    <w:rsid w:val="00D6375B"/>
    <w:rsid w:val="00D64324"/>
    <w:rsid w:val="00D644F7"/>
    <w:rsid w:val="00D64691"/>
    <w:rsid w:val="00D64743"/>
    <w:rsid w:val="00D64B38"/>
    <w:rsid w:val="00D64C7E"/>
    <w:rsid w:val="00D64E66"/>
    <w:rsid w:val="00D64F3F"/>
    <w:rsid w:val="00D65A5F"/>
    <w:rsid w:val="00D65CA8"/>
    <w:rsid w:val="00D6623B"/>
    <w:rsid w:val="00D66C93"/>
    <w:rsid w:val="00D67083"/>
    <w:rsid w:val="00D67675"/>
    <w:rsid w:val="00D67773"/>
    <w:rsid w:val="00D6789F"/>
    <w:rsid w:val="00D67DD4"/>
    <w:rsid w:val="00D67F48"/>
    <w:rsid w:val="00D70272"/>
    <w:rsid w:val="00D703D6"/>
    <w:rsid w:val="00D7148D"/>
    <w:rsid w:val="00D71A83"/>
    <w:rsid w:val="00D726D4"/>
    <w:rsid w:val="00D72C5D"/>
    <w:rsid w:val="00D72D1D"/>
    <w:rsid w:val="00D72EA4"/>
    <w:rsid w:val="00D72F5D"/>
    <w:rsid w:val="00D72F71"/>
    <w:rsid w:val="00D730FD"/>
    <w:rsid w:val="00D736F3"/>
    <w:rsid w:val="00D739A7"/>
    <w:rsid w:val="00D73E18"/>
    <w:rsid w:val="00D73F11"/>
    <w:rsid w:val="00D73F63"/>
    <w:rsid w:val="00D74379"/>
    <w:rsid w:val="00D74405"/>
    <w:rsid w:val="00D7472E"/>
    <w:rsid w:val="00D7545B"/>
    <w:rsid w:val="00D7564E"/>
    <w:rsid w:val="00D757BB"/>
    <w:rsid w:val="00D76017"/>
    <w:rsid w:val="00D766DD"/>
    <w:rsid w:val="00D768C1"/>
    <w:rsid w:val="00D76E2E"/>
    <w:rsid w:val="00D76E45"/>
    <w:rsid w:val="00D77069"/>
    <w:rsid w:val="00D77830"/>
    <w:rsid w:val="00D7797E"/>
    <w:rsid w:val="00D8029B"/>
    <w:rsid w:val="00D80695"/>
    <w:rsid w:val="00D81402"/>
    <w:rsid w:val="00D81636"/>
    <w:rsid w:val="00D817CB"/>
    <w:rsid w:val="00D81DBD"/>
    <w:rsid w:val="00D81E24"/>
    <w:rsid w:val="00D81E70"/>
    <w:rsid w:val="00D82473"/>
    <w:rsid w:val="00D8265B"/>
    <w:rsid w:val="00D82FF7"/>
    <w:rsid w:val="00D830A9"/>
    <w:rsid w:val="00D8342E"/>
    <w:rsid w:val="00D8364E"/>
    <w:rsid w:val="00D8377C"/>
    <w:rsid w:val="00D840C8"/>
    <w:rsid w:val="00D8423F"/>
    <w:rsid w:val="00D84522"/>
    <w:rsid w:val="00D846AA"/>
    <w:rsid w:val="00D84A4B"/>
    <w:rsid w:val="00D84D45"/>
    <w:rsid w:val="00D84E84"/>
    <w:rsid w:val="00D8522F"/>
    <w:rsid w:val="00D85CA2"/>
    <w:rsid w:val="00D86428"/>
    <w:rsid w:val="00D86C99"/>
    <w:rsid w:val="00D86DFE"/>
    <w:rsid w:val="00D873C6"/>
    <w:rsid w:val="00D87551"/>
    <w:rsid w:val="00D87910"/>
    <w:rsid w:val="00D901CD"/>
    <w:rsid w:val="00D909B2"/>
    <w:rsid w:val="00D90A73"/>
    <w:rsid w:val="00D90BF4"/>
    <w:rsid w:val="00D90C0E"/>
    <w:rsid w:val="00D90F62"/>
    <w:rsid w:val="00D918A7"/>
    <w:rsid w:val="00D91B09"/>
    <w:rsid w:val="00D92274"/>
    <w:rsid w:val="00D928F5"/>
    <w:rsid w:val="00D92AAC"/>
    <w:rsid w:val="00D92B26"/>
    <w:rsid w:val="00D92B70"/>
    <w:rsid w:val="00D92E35"/>
    <w:rsid w:val="00D93132"/>
    <w:rsid w:val="00D9323C"/>
    <w:rsid w:val="00D933AF"/>
    <w:rsid w:val="00D934F4"/>
    <w:rsid w:val="00D9436A"/>
    <w:rsid w:val="00D95092"/>
    <w:rsid w:val="00D952B9"/>
    <w:rsid w:val="00D9531D"/>
    <w:rsid w:val="00D95756"/>
    <w:rsid w:val="00D95E62"/>
    <w:rsid w:val="00D95F71"/>
    <w:rsid w:val="00D975DB"/>
    <w:rsid w:val="00D9760C"/>
    <w:rsid w:val="00D9767D"/>
    <w:rsid w:val="00D9779B"/>
    <w:rsid w:val="00D97A59"/>
    <w:rsid w:val="00D97B2A"/>
    <w:rsid w:val="00D97BE9"/>
    <w:rsid w:val="00D97FDA"/>
    <w:rsid w:val="00DA01F5"/>
    <w:rsid w:val="00DA10C3"/>
    <w:rsid w:val="00DA11A2"/>
    <w:rsid w:val="00DA1548"/>
    <w:rsid w:val="00DA16E3"/>
    <w:rsid w:val="00DA179A"/>
    <w:rsid w:val="00DA1E6B"/>
    <w:rsid w:val="00DA2140"/>
    <w:rsid w:val="00DA231B"/>
    <w:rsid w:val="00DA27C6"/>
    <w:rsid w:val="00DA2DF2"/>
    <w:rsid w:val="00DA31A8"/>
    <w:rsid w:val="00DA3707"/>
    <w:rsid w:val="00DA51B6"/>
    <w:rsid w:val="00DA565A"/>
    <w:rsid w:val="00DA5C3D"/>
    <w:rsid w:val="00DA5C4F"/>
    <w:rsid w:val="00DA661E"/>
    <w:rsid w:val="00DA67E2"/>
    <w:rsid w:val="00DA6ED2"/>
    <w:rsid w:val="00DA72BB"/>
    <w:rsid w:val="00DA73BB"/>
    <w:rsid w:val="00DA7C77"/>
    <w:rsid w:val="00DB07C4"/>
    <w:rsid w:val="00DB0C65"/>
    <w:rsid w:val="00DB0F65"/>
    <w:rsid w:val="00DB1145"/>
    <w:rsid w:val="00DB1508"/>
    <w:rsid w:val="00DB15E7"/>
    <w:rsid w:val="00DB1BAF"/>
    <w:rsid w:val="00DB1C2C"/>
    <w:rsid w:val="00DB1FD0"/>
    <w:rsid w:val="00DB1FDA"/>
    <w:rsid w:val="00DB2447"/>
    <w:rsid w:val="00DB258C"/>
    <w:rsid w:val="00DB266B"/>
    <w:rsid w:val="00DB2F07"/>
    <w:rsid w:val="00DB2F76"/>
    <w:rsid w:val="00DB325E"/>
    <w:rsid w:val="00DB34E1"/>
    <w:rsid w:val="00DB3BB6"/>
    <w:rsid w:val="00DB3C9C"/>
    <w:rsid w:val="00DB4116"/>
    <w:rsid w:val="00DB4212"/>
    <w:rsid w:val="00DB4433"/>
    <w:rsid w:val="00DB479D"/>
    <w:rsid w:val="00DB497C"/>
    <w:rsid w:val="00DB4A50"/>
    <w:rsid w:val="00DB5312"/>
    <w:rsid w:val="00DB5334"/>
    <w:rsid w:val="00DB5635"/>
    <w:rsid w:val="00DB5679"/>
    <w:rsid w:val="00DB5953"/>
    <w:rsid w:val="00DB6058"/>
    <w:rsid w:val="00DB6384"/>
    <w:rsid w:val="00DB66C4"/>
    <w:rsid w:val="00DB69EC"/>
    <w:rsid w:val="00DB6D6D"/>
    <w:rsid w:val="00DB6EB1"/>
    <w:rsid w:val="00DB71F2"/>
    <w:rsid w:val="00DB72D3"/>
    <w:rsid w:val="00DB7734"/>
    <w:rsid w:val="00DB79D5"/>
    <w:rsid w:val="00DB7AB5"/>
    <w:rsid w:val="00DC01EE"/>
    <w:rsid w:val="00DC04DB"/>
    <w:rsid w:val="00DC0537"/>
    <w:rsid w:val="00DC0543"/>
    <w:rsid w:val="00DC0565"/>
    <w:rsid w:val="00DC0727"/>
    <w:rsid w:val="00DC0D14"/>
    <w:rsid w:val="00DC0FB3"/>
    <w:rsid w:val="00DC16EB"/>
    <w:rsid w:val="00DC186A"/>
    <w:rsid w:val="00DC18DE"/>
    <w:rsid w:val="00DC2143"/>
    <w:rsid w:val="00DC2224"/>
    <w:rsid w:val="00DC28C3"/>
    <w:rsid w:val="00DC2CE9"/>
    <w:rsid w:val="00DC2E01"/>
    <w:rsid w:val="00DC31AD"/>
    <w:rsid w:val="00DC359C"/>
    <w:rsid w:val="00DC3740"/>
    <w:rsid w:val="00DC3DCC"/>
    <w:rsid w:val="00DC42C1"/>
    <w:rsid w:val="00DC4A15"/>
    <w:rsid w:val="00DC4CC0"/>
    <w:rsid w:val="00DC4F8E"/>
    <w:rsid w:val="00DC6495"/>
    <w:rsid w:val="00DC71F0"/>
    <w:rsid w:val="00DC75EC"/>
    <w:rsid w:val="00DC7781"/>
    <w:rsid w:val="00DC788F"/>
    <w:rsid w:val="00DC7974"/>
    <w:rsid w:val="00DC7D5B"/>
    <w:rsid w:val="00DC7F58"/>
    <w:rsid w:val="00DD04BB"/>
    <w:rsid w:val="00DD05D2"/>
    <w:rsid w:val="00DD0723"/>
    <w:rsid w:val="00DD0729"/>
    <w:rsid w:val="00DD123D"/>
    <w:rsid w:val="00DD18C8"/>
    <w:rsid w:val="00DD19F7"/>
    <w:rsid w:val="00DD1B70"/>
    <w:rsid w:val="00DD1E13"/>
    <w:rsid w:val="00DD2686"/>
    <w:rsid w:val="00DD2A92"/>
    <w:rsid w:val="00DD2B5A"/>
    <w:rsid w:val="00DD3014"/>
    <w:rsid w:val="00DD31EF"/>
    <w:rsid w:val="00DD3A0C"/>
    <w:rsid w:val="00DD3B8B"/>
    <w:rsid w:val="00DD3E50"/>
    <w:rsid w:val="00DD4CA1"/>
    <w:rsid w:val="00DD5629"/>
    <w:rsid w:val="00DD5AB4"/>
    <w:rsid w:val="00DD64C4"/>
    <w:rsid w:val="00DD690A"/>
    <w:rsid w:val="00DD6A24"/>
    <w:rsid w:val="00DD6DA9"/>
    <w:rsid w:val="00DD6F1B"/>
    <w:rsid w:val="00DD7555"/>
    <w:rsid w:val="00DD7574"/>
    <w:rsid w:val="00DD788A"/>
    <w:rsid w:val="00DD79D8"/>
    <w:rsid w:val="00DD7AD3"/>
    <w:rsid w:val="00DE01C3"/>
    <w:rsid w:val="00DE056A"/>
    <w:rsid w:val="00DE0954"/>
    <w:rsid w:val="00DE0D57"/>
    <w:rsid w:val="00DE0DE8"/>
    <w:rsid w:val="00DE133E"/>
    <w:rsid w:val="00DE1937"/>
    <w:rsid w:val="00DE1981"/>
    <w:rsid w:val="00DE1A90"/>
    <w:rsid w:val="00DE1D5E"/>
    <w:rsid w:val="00DE1F24"/>
    <w:rsid w:val="00DE21A2"/>
    <w:rsid w:val="00DE22B4"/>
    <w:rsid w:val="00DE3040"/>
    <w:rsid w:val="00DE31EE"/>
    <w:rsid w:val="00DE32E2"/>
    <w:rsid w:val="00DE35ED"/>
    <w:rsid w:val="00DE376F"/>
    <w:rsid w:val="00DE37D7"/>
    <w:rsid w:val="00DE39C8"/>
    <w:rsid w:val="00DE3CA3"/>
    <w:rsid w:val="00DE3D12"/>
    <w:rsid w:val="00DE3F41"/>
    <w:rsid w:val="00DE4448"/>
    <w:rsid w:val="00DE4498"/>
    <w:rsid w:val="00DE4E36"/>
    <w:rsid w:val="00DE4E6B"/>
    <w:rsid w:val="00DE4EC0"/>
    <w:rsid w:val="00DE583F"/>
    <w:rsid w:val="00DE5AFB"/>
    <w:rsid w:val="00DE5D66"/>
    <w:rsid w:val="00DE5DFB"/>
    <w:rsid w:val="00DE6025"/>
    <w:rsid w:val="00DE73E8"/>
    <w:rsid w:val="00DE7621"/>
    <w:rsid w:val="00DE7BE0"/>
    <w:rsid w:val="00DF0574"/>
    <w:rsid w:val="00DF07B5"/>
    <w:rsid w:val="00DF091F"/>
    <w:rsid w:val="00DF0F1B"/>
    <w:rsid w:val="00DF2812"/>
    <w:rsid w:val="00DF29A7"/>
    <w:rsid w:val="00DF2EA6"/>
    <w:rsid w:val="00DF3B29"/>
    <w:rsid w:val="00DF3C32"/>
    <w:rsid w:val="00DF41C8"/>
    <w:rsid w:val="00DF42CE"/>
    <w:rsid w:val="00DF45CB"/>
    <w:rsid w:val="00DF48DF"/>
    <w:rsid w:val="00DF4E88"/>
    <w:rsid w:val="00DF4F11"/>
    <w:rsid w:val="00DF54D7"/>
    <w:rsid w:val="00DF569E"/>
    <w:rsid w:val="00DF57AE"/>
    <w:rsid w:val="00DF61AE"/>
    <w:rsid w:val="00DF682C"/>
    <w:rsid w:val="00DF6905"/>
    <w:rsid w:val="00DF6E73"/>
    <w:rsid w:val="00DF717C"/>
    <w:rsid w:val="00DF734B"/>
    <w:rsid w:val="00DF73F7"/>
    <w:rsid w:val="00DF7488"/>
    <w:rsid w:val="00DF7B76"/>
    <w:rsid w:val="00DF7C58"/>
    <w:rsid w:val="00E0035B"/>
    <w:rsid w:val="00E00720"/>
    <w:rsid w:val="00E0127A"/>
    <w:rsid w:val="00E01650"/>
    <w:rsid w:val="00E017E7"/>
    <w:rsid w:val="00E01FF7"/>
    <w:rsid w:val="00E02038"/>
    <w:rsid w:val="00E02330"/>
    <w:rsid w:val="00E02F5E"/>
    <w:rsid w:val="00E036CD"/>
    <w:rsid w:val="00E0389C"/>
    <w:rsid w:val="00E0390C"/>
    <w:rsid w:val="00E03C71"/>
    <w:rsid w:val="00E043DE"/>
    <w:rsid w:val="00E04AD1"/>
    <w:rsid w:val="00E04C04"/>
    <w:rsid w:val="00E04C29"/>
    <w:rsid w:val="00E04C88"/>
    <w:rsid w:val="00E04D25"/>
    <w:rsid w:val="00E052F9"/>
    <w:rsid w:val="00E05B12"/>
    <w:rsid w:val="00E05D6F"/>
    <w:rsid w:val="00E05E55"/>
    <w:rsid w:val="00E06336"/>
    <w:rsid w:val="00E068AF"/>
    <w:rsid w:val="00E06B2E"/>
    <w:rsid w:val="00E06B7D"/>
    <w:rsid w:val="00E06BB2"/>
    <w:rsid w:val="00E06CCA"/>
    <w:rsid w:val="00E075D2"/>
    <w:rsid w:val="00E07A15"/>
    <w:rsid w:val="00E07AF1"/>
    <w:rsid w:val="00E07D68"/>
    <w:rsid w:val="00E1004D"/>
    <w:rsid w:val="00E106A5"/>
    <w:rsid w:val="00E10F6C"/>
    <w:rsid w:val="00E110C3"/>
    <w:rsid w:val="00E1127E"/>
    <w:rsid w:val="00E115EE"/>
    <w:rsid w:val="00E11622"/>
    <w:rsid w:val="00E119B0"/>
    <w:rsid w:val="00E11BE7"/>
    <w:rsid w:val="00E12007"/>
    <w:rsid w:val="00E1228F"/>
    <w:rsid w:val="00E122D3"/>
    <w:rsid w:val="00E124BC"/>
    <w:rsid w:val="00E12580"/>
    <w:rsid w:val="00E12C88"/>
    <w:rsid w:val="00E12D24"/>
    <w:rsid w:val="00E12DED"/>
    <w:rsid w:val="00E142C9"/>
    <w:rsid w:val="00E144BB"/>
    <w:rsid w:val="00E14736"/>
    <w:rsid w:val="00E14FBD"/>
    <w:rsid w:val="00E15010"/>
    <w:rsid w:val="00E15189"/>
    <w:rsid w:val="00E152AB"/>
    <w:rsid w:val="00E153D3"/>
    <w:rsid w:val="00E156CC"/>
    <w:rsid w:val="00E15B1D"/>
    <w:rsid w:val="00E16284"/>
    <w:rsid w:val="00E1647C"/>
    <w:rsid w:val="00E169B6"/>
    <w:rsid w:val="00E16CDF"/>
    <w:rsid w:val="00E17226"/>
    <w:rsid w:val="00E173C7"/>
    <w:rsid w:val="00E17690"/>
    <w:rsid w:val="00E1781F"/>
    <w:rsid w:val="00E1792D"/>
    <w:rsid w:val="00E17C8C"/>
    <w:rsid w:val="00E17DA5"/>
    <w:rsid w:val="00E17F75"/>
    <w:rsid w:val="00E20234"/>
    <w:rsid w:val="00E20B82"/>
    <w:rsid w:val="00E21EEB"/>
    <w:rsid w:val="00E22018"/>
    <w:rsid w:val="00E22027"/>
    <w:rsid w:val="00E22087"/>
    <w:rsid w:val="00E2209D"/>
    <w:rsid w:val="00E221A8"/>
    <w:rsid w:val="00E221E0"/>
    <w:rsid w:val="00E2254D"/>
    <w:rsid w:val="00E22672"/>
    <w:rsid w:val="00E22C08"/>
    <w:rsid w:val="00E22CE1"/>
    <w:rsid w:val="00E231B7"/>
    <w:rsid w:val="00E236F1"/>
    <w:rsid w:val="00E2380B"/>
    <w:rsid w:val="00E23C5F"/>
    <w:rsid w:val="00E2418A"/>
    <w:rsid w:val="00E2423B"/>
    <w:rsid w:val="00E24361"/>
    <w:rsid w:val="00E24586"/>
    <w:rsid w:val="00E246B8"/>
    <w:rsid w:val="00E24726"/>
    <w:rsid w:val="00E24F38"/>
    <w:rsid w:val="00E251CB"/>
    <w:rsid w:val="00E2557A"/>
    <w:rsid w:val="00E25C5C"/>
    <w:rsid w:val="00E26EDA"/>
    <w:rsid w:val="00E271EF"/>
    <w:rsid w:val="00E27327"/>
    <w:rsid w:val="00E275B1"/>
    <w:rsid w:val="00E278FD"/>
    <w:rsid w:val="00E27CAD"/>
    <w:rsid w:val="00E27E0B"/>
    <w:rsid w:val="00E300C6"/>
    <w:rsid w:val="00E300E8"/>
    <w:rsid w:val="00E308E1"/>
    <w:rsid w:val="00E30C28"/>
    <w:rsid w:val="00E30C99"/>
    <w:rsid w:val="00E30DE0"/>
    <w:rsid w:val="00E32034"/>
    <w:rsid w:val="00E32876"/>
    <w:rsid w:val="00E3288E"/>
    <w:rsid w:val="00E32A14"/>
    <w:rsid w:val="00E32B52"/>
    <w:rsid w:val="00E33830"/>
    <w:rsid w:val="00E34416"/>
    <w:rsid w:val="00E34455"/>
    <w:rsid w:val="00E34B52"/>
    <w:rsid w:val="00E34CA9"/>
    <w:rsid w:val="00E34FC6"/>
    <w:rsid w:val="00E3527A"/>
    <w:rsid w:val="00E35398"/>
    <w:rsid w:val="00E35500"/>
    <w:rsid w:val="00E357E9"/>
    <w:rsid w:val="00E3600B"/>
    <w:rsid w:val="00E3628A"/>
    <w:rsid w:val="00E36476"/>
    <w:rsid w:val="00E36587"/>
    <w:rsid w:val="00E377C7"/>
    <w:rsid w:val="00E37950"/>
    <w:rsid w:val="00E3799F"/>
    <w:rsid w:val="00E379F2"/>
    <w:rsid w:val="00E37F18"/>
    <w:rsid w:val="00E40197"/>
    <w:rsid w:val="00E40908"/>
    <w:rsid w:val="00E409A3"/>
    <w:rsid w:val="00E40CCF"/>
    <w:rsid w:val="00E416AC"/>
    <w:rsid w:val="00E41A78"/>
    <w:rsid w:val="00E41C8B"/>
    <w:rsid w:val="00E422CD"/>
    <w:rsid w:val="00E42425"/>
    <w:rsid w:val="00E424C3"/>
    <w:rsid w:val="00E424E0"/>
    <w:rsid w:val="00E42624"/>
    <w:rsid w:val="00E42685"/>
    <w:rsid w:val="00E42920"/>
    <w:rsid w:val="00E4369F"/>
    <w:rsid w:val="00E436A6"/>
    <w:rsid w:val="00E43C20"/>
    <w:rsid w:val="00E43E30"/>
    <w:rsid w:val="00E4477E"/>
    <w:rsid w:val="00E44CA5"/>
    <w:rsid w:val="00E4565B"/>
    <w:rsid w:val="00E459CD"/>
    <w:rsid w:val="00E45CF4"/>
    <w:rsid w:val="00E45D87"/>
    <w:rsid w:val="00E46213"/>
    <w:rsid w:val="00E4624C"/>
    <w:rsid w:val="00E46347"/>
    <w:rsid w:val="00E4695D"/>
    <w:rsid w:val="00E46DD0"/>
    <w:rsid w:val="00E4718C"/>
    <w:rsid w:val="00E47292"/>
    <w:rsid w:val="00E4748B"/>
    <w:rsid w:val="00E4769B"/>
    <w:rsid w:val="00E47A03"/>
    <w:rsid w:val="00E47A72"/>
    <w:rsid w:val="00E47BB8"/>
    <w:rsid w:val="00E500BA"/>
    <w:rsid w:val="00E508C0"/>
    <w:rsid w:val="00E50BF5"/>
    <w:rsid w:val="00E50DBF"/>
    <w:rsid w:val="00E5161F"/>
    <w:rsid w:val="00E51D21"/>
    <w:rsid w:val="00E51DDD"/>
    <w:rsid w:val="00E51F81"/>
    <w:rsid w:val="00E5268F"/>
    <w:rsid w:val="00E526AC"/>
    <w:rsid w:val="00E531B4"/>
    <w:rsid w:val="00E532AD"/>
    <w:rsid w:val="00E5333D"/>
    <w:rsid w:val="00E53A30"/>
    <w:rsid w:val="00E53BE7"/>
    <w:rsid w:val="00E5424B"/>
    <w:rsid w:val="00E543E6"/>
    <w:rsid w:val="00E5455C"/>
    <w:rsid w:val="00E546B3"/>
    <w:rsid w:val="00E54909"/>
    <w:rsid w:val="00E54979"/>
    <w:rsid w:val="00E54A17"/>
    <w:rsid w:val="00E54ACD"/>
    <w:rsid w:val="00E54CC8"/>
    <w:rsid w:val="00E5530A"/>
    <w:rsid w:val="00E55433"/>
    <w:rsid w:val="00E5554C"/>
    <w:rsid w:val="00E55C90"/>
    <w:rsid w:val="00E561D4"/>
    <w:rsid w:val="00E566AB"/>
    <w:rsid w:val="00E568D1"/>
    <w:rsid w:val="00E568E2"/>
    <w:rsid w:val="00E568F8"/>
    <w:rsid w:val="00E5743A"/>
    <w:rsid w:val="00E57DA2"/>
    <w:rsid w:val="00E6006B"/>
    <w:rsid w:val="00E60229"/>
    <w:rsid w:val="00E60328"/>
    <w:rsid w:val="00E6175E"/>
    <w:rsid w:val="00E61AF9"/>
    <w:rsid w:val="00E61B43"/>
    <w:rsid w:val="00E62498"/>
    <w:rsid w:val="00E62518"/>
    <w:rsid w:val="00E62564"/>
    <w:rsid w:val="00E6265A"/>
    <w:rsid w:val="00E62A64"/>
    <w:rsid w:val="00E62BBE"/>
    <w:rsid w:val="00E62DAE"/>
    <w:rsid w:val="00E6318B"/>
    <w:rsid w:val="00E656DE"/>
    <w:rsid w:val="00E65776"/>
    <w:rsid w:val="00E65AF1"/>
    <w:rsid w:val="00E65B01"/>
    <w:rsid w:val="00E661CF"/>
    <w:rsid w:val="00E668ED"/>
    <w:rsid w:val="00E6747A"/>
    <w:rsid w:val="00E6772D"/>
    <w:rsid w:val="00E678C2"/>
    <w:rsid w:val="00E67C1B"/>
    <w:rsid w:val="00E67D9E"/>
    <w:rsid w:val="00E7037A"/>
    <w:rsid w:val="00E70856"/>
    <w:rsid w:val="00E70995"/>
    <w:rsid w:val="00E70B6A"/>
    <w:rsid w:val="00E70C44"/>
    <w:rsid w:val="00E70D3B"/>
    <w:rsid w:val="00E70EB6"/>
    <w:rsid w:val="00E711A5"/>
    <w:rsid w:val="00E712C7"/>
    <w:rsid w:val="00E712FC"/>
    <w:rsid w:val="00E719BA"/>
    <w:rsid w:val="00E727F1"/>
    <w:rsid w:val="00E72845"/>
    <w:rsid w:val="00E72EFB"/>
    <w:rsid w:val="00E73BC5"/>
    <w:rsid w:val="00E73D41"/>
    <w:rsid w:val="00E73DFB"/>
    <w:rsid w:val="00E74070"/>
    <w:rsid w:val="00E743B3"/>
    <w:rsid w:val="00E745B0"/>
    <w:rsid w:val="00E74FCD"/>
    <w:rsid w:val="00E75990"/>
    <w:rsid w:val="00E75F15"/>
    <w:rsid w:val="00E760A9"/>
    <w:rsid w:val="00E763ED"/>
    <w:rsid w:val="00E7648E"/>
    <w:rsid w:val="00E764D5"/>
    <w:rsid w:val="00E766F9"/>
    <w:rsid w:val="00E771F5"/>
    <w:rsid w:val="00E772B6"/>
    <w:rsid w:val="00E77595"/>
    <w:rsid w:val="00E775AC"/>
    <w:rsid w:val="00E779FA"/>
    <w:rsid w:val="00E77B6E"/>
    <w:rsid w:val="00E77CF6"/>
    <w:rsid w:val="00E80154"/>
    <w:rsid w:val="00E80200"/>
    <w:rsid w:val="00E8034F"/>
    <w:rsid w:val="00E80992"/>
    <w:rsid w:val="00E80C3C"/>
    <w:rsid w:val="00E80D63"/>
    <w:rsid w:val="00E80DC0"/>
    <w:rsid w:val="00E80FDB"/>
    <w:rsid w:val="00E81081"/>
    <w:rsid w:val="00E8153A"/>
    <w:rsid w:val="00E816B5"/>
    <w:rsid w:val="00E82015"/>
    <w:rsid w:val="00E82097"/>
    <w:rsid w:val="00E82454"/>
    <w:rsid w:val="00E82B44"/>
    <w:rsid w:val="00E82DE4"/>
    <w:rsid w:val="00E82EE4"/>
    <w:rsid w:val="00E82F8E"/>
    <w:rsid w:val="00E83924"/>
    <w:rsid w:val="00E83934"/>
    <w:rsid w:val="00E83D8C"/>
    <w:rsid w:val="00E83F96"/>
    <w:rsid w:val="00E843F2"/>
    <w:rsid w:val="00E84BD7"/>
    <w:rsid w:val="00E85385"/>
    <w:rsid w:val="00E8542E"/>
    <w:rsid w:val="00E85B21"/>
    <w:rsid w:val="00E85C13"/>
    <w:rsid w:val="00E85F6C"/>
    <w:rsid w:val="00E861A6"/>
    <w:rsid w:val="00E8655C"/>
    <w:rsid w:val="00E865D7"/>
    <w:rsid w:val="00E8691A"/>
    <w:rsid w:val="00E86F97"/>
    <w:rsid w:val="00E871CC"/>
    <w:rsid w:val="00E87503"/>
    <w:rsid w:val="00E87942"/>
    <w:rsid w:val="00E87BC5"/>
    <w:rsid w:val="00E9012E"/>
    <w:rsid w:val="00E9033C"/>
    <w:rsid w:val="00E903A8"/>
    <w:rsid w:val="00E90C07"/>
    <w:rsid w:val="00E90D12"/>
    <w:rsid w:val="00E90D71"/>
    <w:rsid w:val="00E91BBF"/>
    <w:rsid w:val="00E9304B"/>
    <w:rsid w:val="00E93ED9"/>
    <w:rsid w:val="00E9482D"/>
    <w:rsid w:val="00E94A5B"/>
    <w:rsid w:val="00E94B74"/>
    <w:rsid w:val="00E95650"/>
    <w:rsid w:val="00E95890"/>
    <w:rsid w:val="00E95A2A"/>
    <w:rsid w:val="00E95B10"/>
    <w:rsid w:val="00E95B4E"/>
    <w:rsid w:val="00E95D4C"/>
    <w:rsid w:val="00E9645A"/>
    <w:rsid w:val="00E96710"/>
    <w:rsid w:val="00E96B52"/>
    <w:rsid w:val="00E96D0C"/>
    <w:rsid w:val="00E9713E"/>
    <w:rsid w:val="00E97207"/>
    <w:rsid w:val="00E9736B"/>
    <w:rsid w:val="00E97409"/>
    <w:rsid w:val="00E974B5"/>
    <w:rsid w:val="00E979BD"/>
    <w:rsid w:val="00E979E4"/>
    <w:rsid w:val="00EA0049"/>
    <w:rsid w:val="00EA0348"/>
    <w:rsid w:val="00EA06E5"/>
    <w:rsid w:val="00EA0978"/>
    <w:rsid w:val="00EA0AD2"/>
    <w:rsid w:val="00EA0C1D"/>
    <w:rsid w:val="00EA0CFC"/>
    <w:rsid w:val="00EA0D60"/>
    <w:rsid w:val="00EA0E8B"/>
    <w:rsid w:val="00EA0F53"/>
    <w:rsid w:val="00EA12BB"/>
    <w:rsid w:val="00EA1C76"/>
    <w:rsid w:val="00EA1DBF"/>
    <w:rsid w:val="00EA25D9"/>
    <w:rsid w:val="00EA2A6F"/>
    <w:rsid w:val="00EA2C05"/>
    <w:rsid w:val="00EA2DE0"/>
    <w:rsid w:val="00EA3EAB"/>
    <w:rsid w:val="00EA4017"/>
    <w:rsid w:val="00EA4541"/>
    <w:rsid w:val="00EA47E8"/>
    <w:rsid w:val="00EA4BDF"/>
    <w:rsid w:val="00EA4F78"/>
    <w:rsid w:val="00EA556D"/>
    <w:rsid w:val="00EA5BAB"/>
    <w:rsid w:val="00EA5CE1"/>
    <w:rsid w:val="00EA5EAF"/>
    <w:rsid w:val="00EA5F2C"/>
    <w:rsid w:val="00EA5F2F"/>
    <w:rsid w:val="00EA5F71"/>
    <w:rsid w:val="00EA67C7"/>
    <w:rsid w:val="00EA68C2"/>
    <w:rsid w:val="00EA6AF9"/>
    <w:rsid w:val="00EA6FD2"/>
    <w:rsid w:val="00EA70AD"/>
    <w:rsid w:val="00EA7A7E"/>
    <w:rsid w:val="00EA7AA7"/>
    <w:rsid w:val="00EA7B08"/>
    <w:rsid w:val="00EA7C24"/>
    <w:rsid w:val="00EB0174"/>
    <w:rsid w:val="00EB024F"/>
    <w:rsid w:val="00EB0B57"/>
    <w:rsid w:val="00EB0B5E"/>
    <w:rsid w:val="00EB0EC1"/>
    <w:rsid w:val="00EB16AC"/>
    <w:rsid w:val="00EB1C52"/>
    <w:rsid w:val="00EB2B04"/>
    <w:rsid w:val="00EB2B9B"/>
    <w:rsid w:val="00EB3176"/>
    <w:rsid w:val="00EB349D"/>
    <w:rsid w:val="00EB38EE"/>
    <w:rsid w:val="00EB3B3D"/>
    <w:rsid w:val="00EB42B5"/>
    <w:rsid w:val="00EB4BB0"/>
    <w:rsid w:val="00EB4D29"/>
    <w:rsid w:val="00EB4E42"/>
    <w:rsid w:val="00EB5021"/>
    <w:rsid w:val="00EB51A5"/>
    <w:rsid w:val="00EB56A7"/>
    <w:rsid w:val="00EB58F7"/>
    <w:rsid w:val="00EB6147"/>
    <w:rsid w:val="00EB630D"/>
    <w:rsid w:val="00EB6B80"/>
    <w:rsid w:val="00EB6C63"/>
    <w:rsid w:val="00EB6D1C"/>
    <w:rsid w:val="00EB6E68"/>
    <w:rsid w:val="00EB7471"/>
    <w:rsid w:val="00EC0B34"/>
    <w:rsid w:val="00EC0B44"/>
    <w:rsid w:val="00EC1220"/>
    <w:rsid w:val="00EC16DC"/>
    <w:rsid w:val="00EC17D3"/>
    <w:rsid w:val="00EC1AAC"/>
    <w:rsid w:val="00EC1C51"/>
    <w:rsid w:val="00EC1DD2"/>
    <w:rsid w:val="00EC23DC"/>
    <w:rsid w:val="00EC29EC"/>
    <w:rsid w:val="00EC2DF0"/>
    <w:rsid w:val="00EC2ECC"/>
    <w:rsid w:val="00EC35ED"/>
    <w:rsid w:val="00EC36DC"/>
    <w:rsid w:val="00EC385A"/>
    <w:rsid w:val="00EC3946"/>
    <w:rsid w:val="00EC3EDD"/>
    <w:rsid w:val="00EC3F8F"/>
    <w:rsid w:val="00EC4138"/>
    <w:rsid w:val="00EC4A5D"/>
    <w:rsid w:val="00EC4C13"/>
    <w:rsid w:val="00EC4E38"/>
    <w:rsid w:val="00EC5239"/>
    <w:rsid w:val="00EC563C"/>
    <w:rsid w:val="00EC57EB"/>
    <w:rsid w:val="00EC5EC7"/>
    <w:rsid w:val="00EC5F7F"/>
    <w:rsid w:val="00EC5F95"/>
    <w:rsid w:val="00EC6016"/>
    <w:rsid w:val="00EC6551"/>
    <w:rsid w:val="00EC6801"/>
    <w:rsid w:val="00EC6BCF"/>
    <w:rsid w:val="00EC6D67"/>
    <w:rsid w:val="00EC6F99"/>
    <w:rsid w:val="00EC6FBC"/>
    <w:rsid w:val="00EC72E5"/>
    <w:rsid w:val="00EC73F1"/>
    <w:rsid w:val="00ED005D"/>
    <w:rsid w:val="00ED05B0"/>
    <w:rsid w:val="00ED05D5"/>
    <w:rsid w:val="00ED0643"/>
    <w:rsid w:val="00ED0ADA"/>
    <w:rsid w:val="00ED1A98"/>
    <w:rsid w:val="00ED25C7"/>
    <w:rsid w:val="00ED2E81"/>
    <w:rsid w:val="00ED2F87"/>
    <w:rsid w:val="00ED39D9"/>
    <w:rsid w:val="00ED39FD"/>
    <w:rsid w:val="00ED3DCD"/>
    <w:rsid w:val="00ED40A5"/>
    <w:rsid w:val="00ED463A"/>
    <w:rsid w:val="00ED5333"/>
    <w:rsid w:val="00ED55DD"/>
    <w:rsid w:val="00ED5998"/>
    <w:rsid w:val="00ED5B5F"/>
    <w:rsid w:val="00ED5C01"/>
    <w:rsid w:val="00ED5C37"/>
    <w:rsid w:val="00ED5D1A"/>
    <w:rsid w:val="00ED5E43"/>
    <w:rsid w:val="00ED605C"/>
    <w:rsid w:val="00ED6099"/>
    <w:rsid w:val="00ED636C"/>
    <w:rsid w:val="00ED651F"/>
    <w:rsid w:val="00ED67C2"/>
    <w:rsid w:val="00ED6818"/>
    <w:rsid w:val="00ED6C5C"/>
    <w:rsid w:val="00ED6C64"/>
    <w:rsid w:val="00ED7090"/>
    <w:rsid w:val="00ED722C"/>
    <w:rsid w:val="00ED7A00"/>
    <w:rsid w:val="00ED7DE2"/>
    <w:rsid w:val="00EE0053"/>
    <w:rsid w:val="00EE0ECD"/>
    <w:rsid w:val="00EE249C"/>
    <w:rsid w:val="00EE25C7"/>
    <w:rsid w:val="00EE328D"/>
    <w:rsid w:val="00EE3512"/>
    <w:rsid w:val="00EE3704"/>
    <w:rsid w:val="00EE429D"/>
    <w:rsid w:val="00EE47E0"/>
    <w:rsid w:val="00EE4FBD"/>
    <w:rsid w:val="00EE518A"/>
    <w:rsid w:val="00EE59F8"/>
    <w:rsid w:val="00EE5B0D"/>
    <w:rsid w:val="00EE5DE5"/>
    <w:rsid w:val="00EE62AB"/>
    <w:rsid w:val="00EE6BFA"/>
    <w:rsid w:val="00EE6EA3"/>
    <w:rsid w:val="00EE765A"/>
    <w:rsid w:val="00EF032D"/>
    <w:rsid w:val="00EF058E"/>
    <w:rsid w:val="00EF06FC"/>
    <w:rsid w:val="00EF0824"/>
    <w:rsid w:val="00EF0AF5"/>
    <w:rsid w:val="00EF0B58"/>
    <w:rsid w:val="00EF0BAD"/>
    <w:rsid w:val="00EF189A"/>
    <w:rsid w:val="00EF2163"/>
    <w:rsid w:val="00EF2627"/>
    <w:rsid w:val="00EF26EE"/>
    <w:rsid w:val="00EF288D"/>
    <w:rsid w:val="00EF3684"/>
    <w:rsid w:val="00EF3CEF"/>
    <w:rsid w:val="00EF3FE6"/>
    <w:rsid w:val="00EF4654"/>
    <w:rsid w:val="00EF487D"/>
    <w:rsid w:val="00EF4CF3"/>
    <w:rsid w:val="00EF4D45"/>
    <w:rsid w:val="00EF51D2"/>
    <w:rsid w:val="00EF5372"/>
    <w:rsid w:val="00EF6407"/>
    <w:rsid w:val="00EF66D6"/>
    <w:rsid w:val="00EF7B2E"/>
    <w:rsid w:val="00EF7C4E"/>
    <w:rsid w:val="00EF7C5E"/>
    <w:rsid w:val="00EF7CBE"/>
    <w:rsid w:val="00EF7E07"/>
    <w:rsid w:val="00F00700"/>
    <w:rsid w:val="00F00A70"/>
    <w:rsid w:val="00F00B84"/>
    <w:rsid w:val="00F00F77"/>
    <w:rsid w:val="00F01F7E"/>
    <w:rsid w:val="00F01FA5"/>
    <w:rsid w:val="00F0256A"/>
    <w:rsid w:val="00F02575"/>
    <w:rsid w:val="00F0275B"/>
    <w:rsid w:val="00F027AA"/>
    <w:rsid w:val="00F029B2"/>
    <w:rsid w:val="00F02F1A"/>
    <w:rsid w:val="00F02F6C"/>
    <w:rsid w:val="00F02FF6"/>
    <w:rsid w:val="00F031D2"/>
    <w:rsid w:val="00F03727"/>
    <w:rsid w:val="00F03CC5"/>
    <w:rsid w:val="00F04795"/>
    <w:rsid w:val="00F0485B"/>
    <w:rsid w:val="00F0495E"/>
    <w:rsid w:val="00F049E0"/>
    <w:rsid w:val="00F04B02"/>
    <w:rsid w:val="00F04C32"/>
    <w:rsid w:val="00F051CE"/>
    <w:rsid w:val="00F0586C"/>
    <w:rsid w:val="00F05F75"/>
    <w:rsid w:val="00F0631C"/>
    <w:rsid w:val="00F067FF"/>
    <w:rsid w:val="00F0695C"/>
    <w:rsid w:val="00F06A36"/>
    <w:rsid w:val="00F06E92"/>
    <w:rsid w:val="00F071EA"/>
    <w:rsid w:val="00F073AF"/>
    <w:rsid w:val="00F07778"/>
    <w:rsid w:val="00F0789E"/>
    <w:rsid w:val="00F07ACA"/>
    <w:rsid w:val="00F07BB6"/>
    <w:rsid w:val="00F1063A"/>
    <w:rsid w:val="00F109A8"/>
    <w:rsid w:val="00F109BA"/>
    <w:rsid w:val="00F10A7D"/>
    <w:rsid w:val="00F10B06"/>
    <w:rsid w:val="00F1174B"/>
    <w:rsid w:val="00F11C4D"/>
    <w:rsid w:val="00F12301"/>
    <w:rsid w:val="00F12546"/>
    <w:rsid w:val="00F1315B"/>
    <w:rsid w:val="00F13497"/>
    <w:rsid w:val="00F134AB"/>
    <w:rsid w:val="00F13565"/>
    <w:rsid w:val="00F1380B"/>
    <w:rsid w:val="00F1393C"/>
    <w:rsid w:val="00F13B6B"/>
    <w:rsid w:val="00F13F14"/>
    <w:rsid w:val="00F13F8D"/>
    <w:rsid w:val="00F14088"/>
    <w:rsid w:val="00F14692"/>
    <w:rsid w:val="00F146E6"/>
    <w:rsid w:val="00F15116"/>
    <w:rsid w:val="00F15571"/>
    <w:rsid w:val="00F1593B"/>
    <w:rsid w:val="00F15B58"/>
    <w:rsid w:val="00F15BC4"/>
    <w:rsid w:val="00F15C0C"/>
    <w:rsid w:val="00F16408"/>
    <w:rsid w:val="00F16A39"/>
    <w:rsid w:val="00F1721C"/>
    <w:rsid w:val="00F17487"/>
    <w:rsid w:val="00F178D6"/>
    <w:rsid w:val="00F17C38"/>
    <w:rsid w:val="00F20347"/>
    <w:rsid w:val="00F20615"/>
    <w:rsid w:val="00F20AC2"/>
    <w:rsid w:val="00F211A9"/>
    <w:rsid w:val="00F21278"/>
    <w:rsid w:val="00F21987"/>
    <w:rsid w:val="00F21F55"/>
    <w:rsid w:val="00F2209D"/>
    <w:rsid w:val="00F22351"/>
    <w:rsid w:val="00F22554"/>
    <w:rsid w:val="00F2336E"/>
    <w:rsid w:val="00F23B18"/>
    <w:rsid w:val="00F23F3A"/>
    <w:rsid w:val="00F23FC1"/>
    <w:rsid w:val="00F241EB"/>
    <w:rsid w:val="00F25535"/>
    <w:rsid w:val="00F26324"/>
    <w:rsid w:val="00F26343"/>
    <w:rsid w:val="00F26999"/>
    <w:rsid w:val="00F26B2E"/>
    <w:rsid w:val="00F26DD4"/>
    <w:rsid w:val="00F26F4F"/>
    <w:rsid w:val="00F27299"/>
    <w:rsid w:val="00F27399"/>
    <w:rsid w:val="00F27517"/>
    <w:rsid w:val="00F27B57"/>
    <w:rsid w:val="00F27BF6"/>
    <w:rsid w:val="00F27D78"/>
    <w:rsid w:val="00F27D7B"/>
    <w:rsid w:val="00F27EAA"/>
    <w:rsid w:val="00F308E7"/>
    <w:rsid w:val="00F30A51"/>
    <w:rsid w:val="00F30D75"/>
    <w:rsid w:val="00F30F97"/>
    <w:rsid w:val="00F31170"/>
    <w:rsid w:val="00F316FD"/>
    <w:rsid w:val="00F320D0"/>
    <w:rsid w:val="00F32622"/>
    <w:rsid w:val="00F32E45"/>
    <w:rsid w:val="00F33321"/>
    <w:rsid w:val="00F336E4"/>
    <w:rsid w:val="00F33B4B"/>
    <w:rsid w:val="00F33CFA"/>
    <w:rsid w:val="00F33F32"/>
    <w:rsid w:val="00F345D3"/>
    <w:rsid w:val="00F34E18"/>
    <w:rsid w:val="00F3502E"/>
    <w:rsid w:val="00F35305"/>
    <w:rsid w:val="00F353DC"/>
    <w:rsid w:val="00F359FE"/>
    <w:rsid w:val="00F35A3B"/>
    <w:rsid w:val="00F35B04"/>
    <w:rsid w:val="00F36652"/>
    <w:rsid w:val="00F36686"/>
    <w:rsid w:val="00F368C4"/>
    <w:rsid w:val="00F37149"/>
    <w:rsid w:val="00F376E2"/>
    <w:rsid w:val="00F37919"/>
    <w:rsid w:val="00F40069"/>
    <w:rsid w:val="00F40127"/>
    <w:rsid w:val="00F40A4A"/>
    <w:rsid w:val="00F40C48"/>
    <w:rsid w:val="00F40E53"/>
    <w:rsid w:val="00F40F33"/>
    <w:rsid w:val="00F416B1"/>
    <w:rsid w:val="00F41C09"/>
    <w:rsid w:val="00F41EC2"/>
    <w:rsid w:val="00F42047"/>
    <w:rsid w:val="00F42A31"/>
    <w:rsid w:val="00F4340E"/>
    <w:rsid w:val="00F43514"/>
    <w:rsid w:val="00F4395A"/>
    <w:rsid w:val="00F43D63"/>
    <w:rsid w:val="00F4442E"/>
    <w:rsid w:val="00F44592"/>
    <w:rsid w:val="00F4475A"/>
    <w:rsid w:val="00F447B9"/>
    <w:rsid w:val="00F44AF6"/>
    <w:rsid w:val="00F4591A"/>
    <w:rsid w:val="00F45D73"/>
    <w:rsid w:val="00F45F10"/>
    <w:rsid w:val="00F460DB"/>
    <w:rsid w:val="00F46130"/>
    <w:rsid w:val="00F4625E"/>
    <w:rsid w:val="00F462F2"/>
    <w:rsid w:val="00F4691C"/>
    <w:rsid w:val="00F47046"/>
    <w:rsid w:val="00F4755B"/>
    <w:rsid w:val="00F4763A"/>
    <w:rsid w:val="00F47713"/>
    <w:rsid w:val="00F477A2"/>
    <w:rsid w:val="00F47E41"/>
    <w:rsid w:val="00F47F57"/>
    <w:rsid w:val="00F47F65"/>
    <w:rsid w:val="00F500FC"/>
    <w:rsid w:val="00F5015C"/>
    <w:rsid w:val="00F5018F"/>
    <w:rsid w:val="00F504C0"/>
    <w:rsid w:val="00F50BE7"/>
    <w:rsid w:val="00F50CFF"/>
    <w:rsid w:val="00F50D79"/>
    <w:rsid w:val="00F50E29"/>
    <w:rsid w:val="00F50ED0"/>
    <w:rsid w:val="00F50F0D"/>
    <w:rsid w:val="00F515DA"/>
    <w:rsid w:val="00F517BB"/>
    <w:rsid w:val="00F52037"/>
    <w:rsid w:val="00F522A2"/>
    <w:rsid w:val="00F52328"/>
    <w:rsid w:val="00F5271E"/>
    <w:rsid w:val="00F52B6D"/>
    <w:rsid w:val="00F52BBE"/>
    <w:rsid w:val="00F52C53"/>
    <w:rsid w:val="00F53372"/>
    <w:rsid w:val="00F53495"/>
    <w:rsid w:val="00F53B86"/>
    <w:rsid w:val="00F5410C"/>
    <w:rsid w:val="00F542AA"/>
    <w:rsid w:val="00F54B2E"/>
    <w:rsid w:val="00F55058"/>
    <w:rsid w:val="00F55910"/>
    <w:rsid w:val="00F55FE0"/>
    <w:rsid w:val="00F5610E"/>
    <w:rsid w:val="00F5667B"/>
    <w:rsid w:val="00F56860"/>
    <w:rsid w:val="00F56BC8"/>
    <w:rsid w:val="00F574D2"/>
    <w:rsid w:val="00F575E6"/>
    <w:rsid w:val="00F57692"/>
    <w:rsid w:val="00F57957"/>
    <w:rsid w:val="00F579D5"/>
    <w:rsid w:val="00F57B0F"/>
    <w:rsid w:val="00F57F5D"/>
    <w:rsid w:val="00F6036A"/>
    <w:rsid w:val="00F60D7F"/>
    <w:rsid w:val="00F60EEB"/>
    <w:rsid w:val="00F6100E"/>
    <w:rsid w:val="00F610D0"/>
    <w:rsid w:val="00F6114B"/>
    <w:rsid w:val="00F613C9"/>
    <w:rsid w:val="00F61495"/>
    <w:rsid w:val="00F620CB"/>
    <w:rsid w:val="00F6221A"/>
    <w:rsid w:val="00F6229A"/>
    <w:rsid w:val="00F624EA"/>
    <w:rsid w:val="00F63268"/>
    <w:rsid w:val="00F633B9"/>
    <w:rsid w:val="00F63706"/>
    <w:rsid w:val="00F63F7E"/>
    <w:rsid w:val="00F6439B"/>
    <w:rsid w:val="00F64AB5"/>
    <w:rsid w:val="00F64D6D"/>
    <w:rsid w:val="00F64E2C"/>
    <w:rsid w:val="00F6546B"/>
    <w:rsid w:val="00F6677D"/>
    <w:rsid w:val="00F669A2"/>
    <w:rsid w:val="00F66CFE"/>
    <w:rsid w:val="00F673FF"/>
    <w:rsid w:val="00F674D1"/>
    <w:rsid w:val="00F6795D"/>
    <w:rsid w:val="00F67E54"/>
    <w:rsid w:val="00F7006D"/>
    <w:rsid w:val="00F70145"/>
    <w:rsid w:val="00F70981"/>
    <w:rsid w:val="00F709EB"/>
    <w:rsid w:val="00F71536"/>
    <w:rsid w:val="00F71DCA"/>
    <w:rsid w:val="00F71F7A"/>
    <w:rsid w:val="00F72168"/>
    <w:rsid w:val="00F7258F"/>
    <w:rsid w:val="00F72937"/>
    <w:rsid w:val="00F72FF3"/>
    <w:rsid w:val="00F734D6"/>
    <w:rsid w:val="00F736CB"/>
    <w:rsid w:val="00F73843"/>
    <w:rsid w:val="00F738D5"/>
    <w:rsid w:val="00F7483F"/>
    <w:rsid w:val="00F74E70"/>
    <w:rsid w:val="00F75794"/>
    <w:rsid w:val="00F75DBC"/>
    <w:rsid w:val="00F764FE"/>
    <w:rsid w:val="00F767F4"/>
    <w:rsid w:val="00F7692B"/>
    <w:rsid w:val="00F76BA1"/>
    <w:rsid w:val="00F76E52"/>
    <w:rsid w:val="00F772B3"/>
    <w:rsid w:val="00F80AB3"/>
    <w:rsid w:val="00F814EF"/>
    <w:rsid w:val="00F81527"/>
    <w:rsid w:val="00F8179F"/>
    <w:rsid w:val="00F81A92"/>
    <w:rsid w:val="00F81C00"/>
    <w:rsid w:val="00F81EB9"/>
    <w:rsid w:val="00F82084"/>
    <w:rsid w:val="00F825EB"/>
    <w:rsid w:val="00F8293C"/>
    <w:rsid w:val="00F8363F"/>
    <w:rsid w:val="00F838D7"/>
    <w:rsid w:val="00F83A96"/>
    <w:rsid w:val="00F84106"/>
    <w:rsid w:val="00F84392"/>
    <w:rsid w:val="00F84835"/>
    <w:rsid w:val="00F84929"/>
    <w:rsid w:val="00F84AD7"/>
    <w:rsid w:val="00F84EA5"/>
    <w:rsid w:val="00F84ECB"/>
    <w:rsid w:val="00F854F2"/>
    <w:rsid w:val="00F85505"/>
    <w:rsid w:val="00F85AA0"/>
    <w:rsid w:val="00F861E5"/>
    <w:rsid w:val="00F86303"/>
    <w:rsid w:val="00F86990"/>
    <w:rsid w:val="00F86AD4"/>
    <w:rsid w:val="00F87177"/>
    <w:rsid w:val="00F87B22"/>
    <w:rsid w:val="00F900DA"/>
    <w:rsid w:val="00F908E4"/>
    <w:rsid w:val="00F90D6F"/>
    <w:rsid w:val="00F90F00"/>
    <w:rsid w:val="00F9114A"/>
    <w:rsid w:val="00F9150E"/>
    <w:rsid w:val="00F919D5"/>
    <w:rsid w:val="00F91D8A"/>
    <w:rsid w:val="00F92079"/>
    <w:rsid w:val="00F92279"/>
    <w:rsid w:val="00F922E0"/>
    <w:rsid w:val="00F92661"/>
    <w:rsid w:val="00F92922"/>
    <w:rsid w:val="00F92F2D"/>
    <w:rsid w:val="00F935F6"/>
    <w:rsid w:val="00F93B03"/>
    <w:rsid w:val="00F941B3"/>
    <w:rsid w:val="00F94530"/>
    <w:rsid w:val="00F94CF4"/>
    <w:rsid w:val="00F952B0"/>
    <w:rsid w:val="00F95940"/>
    <w:rsid w:val="00F95B11"/>
    <w:rsid w:val="00F95FE7"/>
    <w:rsid w:val="00F96290"/>
    <w:rsid w:val="00F962DF"/>
    <w:rsid w:val="00F965F3"/>
    <w:rsid w:val="00F96854"/>
    <w:rsid w:val="00F968AD"/>
    <w:rsid w:val="00F97256"/>
    <w:rsid w:val="00FA0018"/>
    <w:rsid w:val="00FA039B"/>
    <w:rsid w:val="00FA0774"/>
    <w:rsid w:val="00FA0E01"/>
    <w:rsid w:val="00FA1B4F"/>
    <w:rsid w:val="00FA1F20"/>
    <w:rsid w:val="00FA23FD"/>
    <w:rsid w:val="00FA27A5"/>
    <w:rsid w:val="00FA2812"/>
    <w:rsid w:val="00FA2AB7"/>
    <w:rsid w:val="00FA2E7D"/>
    <w:rsid w:val="00FA3557"/>
    <w:rsid w:val="00FA367A"/>
    <w:rsid w:val="00FA36A7"/>
    <w:rsid w:val="00FA3937"/>
    <w:rsid w:val="00FA39EA"/>
    <w:rsid w:val="00FA4B3A"/>
    <w:rsid w:val="00FA4C37"/>
    <w:rsid w:val="00FA4CF5"/>
    <w:rsid w:val="00FA4E8B"/>
    <w:rsid w:val="00FA57E1"/>
    <w:rsid w:val="00FA5CE7"/>
    <w:rsid w:val="00FA6390"/>
    <w:rsid w:val="00FA63F3"/>
    <w:rsid w:val="00FA6824"/>
    <w:rsid w:val="00FA70D0"/>
    <w:rsid w:val="00FA7706"/>
    <w:rsid w:val="00FA7A44"/>
    <w:rsid w:val="00FA7BB8"/>
    <w:rsid w:val="00FA7D18"/>
    <w:rsid w:val="00FA7E64"/>
    <w:rsid w:val="00FA7EDD"/>
    <w:rsid w:val="00FB01F4"/>
    <w:rsid w:val="00FB01FE"/>
    <w:rsid w:val="00FB022C"/>
    <w:rsid w:val="00FB05A0"/>
    <w:rsid w:val="00FB0BDB"/>
    <w:rsid w:val="00FB13A8"/>
    <w:rsid w:val="00FB14D6"/>
    <w:rsid w:val="00FB1809"/>
    <w:rsid w:val="00FB1F15"/>
    <w:rsid w:val="00FB3422"/>
    <w:rsid w:val="00FB46B0"/>
    <w:rsid w:val="00FB4CCE"/>
    <w:rsid w:val="00FB4E2E"/>
    <w:rsid w:val="00FB52C0"/>
    <w:rsid w:val="00FB533E"/>
    <w:rsid w:val="00FB5BFE"/>
    <w:rsid w:val="00FB5F36"/>
    <w:rsid w:val="00FB62FD"/>
    <w:rsid w:val="00FB6517"/>
    <w:rsid w:val="00FB6A17"/>
    <w:rsid w:val="00FB6CED"/>
    <w:rsid w:val="00FB748E"/>
    <w:rsid w:val="00FB74AB"/>
    <w:rsid w:val="00FB7647"/>
    <w:rsid w:val="00FB7C1E"/>
    <w:rsid w:val="00FB7F14"/>
    <w:rsid w:val="00FC0279"/>
    <w:rsid w:val="00FC1259"/>
    <w:rsid w:val="00FC1324"/>
    <w:rsid w:val="00FC14F4"/>
    <w:rsid w:val="00FC156D"/>
    <w:rsid w:val="00FC15AD"/>
    <w:rsid w:val="00FC18F2"/>
    <w:rsid w:val="00FC22C8"/>
    <w:rsid w:val="00FC237A"/>
    <w:rsid w:val="00FC2514"/>
    <w:rsid w:val="00FC25DA"/>
    <w:rsid w:val="00FC2694"/>
    <w:rsid w:val="00FC26E4"/>
    <w:rsid w:val="00FC2790"/>
    <w:rsid w:val="00FC2D53"/>
    <w:rsid w:val="00FC2E1F"/>
    <w:rsid w:val="00FC2E5D"/>
    <w:rsid w:val="00FC3296"/>
    <w:rsid w:val="00FC3487"/>
    <w:rsid w:val="00FC3956"/>
    <w:rsid w:val="00FC3A9D"/>
    <w:rsid w:val="00FC3B1F"/>
    <w:rsid w:val="00FC3B62"/>
    <w:rsid w:val="00FC3CB3"/>
    <w:rsid w:val="00FC4560"/>
    <w:rsid w:val="00FC4582"/>
    <w:rsid w:val="00FC4AF9"/>
    <w:rsid w:val="00FC4CF3"/>
    <w:rsid w:val="00FC5247"/>
    <w:rsid w:val="00FC565A"/>
    <w:rsid w:val="00FC604A"/>
    <w:rsid w:val="00FC6087"/>
    <w:rsid w:val="00FC62DA"/>
    <w:rsid w:val="00FC650D"/>
    <w:rsid w:val="00FC665F"/>
    <w:rsid w:val="00FC67B2"/>
    <w:rsid w:val="00FC6A23"/>
    <w:rsid w:val="00FC6CC1"/>
    <w:rsid w:val="00FC6FA8"/>
    <w:rsid w:val="00FC729D"/>
    <w:rsid w:val="00FC7683"/>
    <w:rsid w:val="00FC7DAC"/>
    <w:rsid w:val="00FC7F8E"/>
    <w:rsid w:val="00FD07ED"/>
    <w:rsid w:val="00FD0E78"/>
    <w:rsid w:val="00FD0E86"/>
    <w:rsid w:val="00FD118F"/>
    <w:rsid w:val="00FD13C2"/>
    <w:rsid w:val="00FD13C8"/>
    <w:rsid w:val="00FD1837"/>
    <w:rsid w:val="00FD1A87"/>
    <w:rsid w:val="00FD2B52"/>
    <w:rsid w:val="00FD348E"/>
    <w:rsid w:val="00FD3B1F"/>
    <w:rsid w:val="00FD3F73"/>
    <w:rsid w:val="00FD4530"/>
    <w:rsid w:val="00FD4953"/>
    <w:rsid w:val="00FD49EB"/>
    <w:rsid w:val="00FD4C9B"/>
    <w:rsid w:val="00FD4F83"/>
    <w:rsid w:val="00FD53BC"/>
    <w:rsid w:val="00FD545D"/>
    <w:rsid w:val="00FD54B6"/>
    <w:rsid w:val="00FD55AD"/>
    <w:rsid w:val="00FD63D2"/>
    <w:rsid w:val="00FD6D6D"/>
    <w:rsid w:val="00FD73A1"/>
    <w:rsid w:val="00FD76B1"/>
    <w:rsid w:val="00FD7F56"/>
    <w:rsid w:val="00FE0381"/>
    <w:rsid w:val="00FE03A0"/>
    <w:rsid w:val="00FE0A9E"/>
    <w:rsid w:val="00FE0C5A"/>
    <w:rsid w:val="00FE0F21"/>
    <w:rsid w:val="00FE115C"/>
    <w:rsid w:val="00FE14C7"/>
    <w:rsid w:val="00FE1B51"/>
    <w:rsid w:val="00FE2369"/>
    <w:rsid w:val="00FE2384"/>
    <w:rsid w:val="00FE2538"/>
    <w:rsid w:val="00FE3839"/>
    <w:rsid w:val="00FE3B4C"/>
    <w:rsid w:val="00FE5817"/>
    <w:rsid w:val="00FE5E69"/>
    <w:rsid w:val="00FE63B4"/>
    <w:rsid w:val="00FE691B"/>
    <w:rsid w:val="00FE69E3"/>
    <w:rsid w:val="00FE6B01"/>
    <w:rsid w:val="00FE70F6"/>
    <w:rsid w:val="00FE74AA"/>
    <w:rsid w:val="00FE74B2"/>
    <w:rsid w:val="00FE7575"/>
    <w:rsid w:val="00FE77F4"/>
    <w:rsid w:val="00FE7B29"/>
    <w:rsid w:val="00FE7C32"/>
    <w:rsid w:val="00FE7D02"/>
    <w:rsid w:val="00FF02BE"/>
    <w:rsid w:val="00FF17F9"/>
    <w:rsid w:val="00FF227A"/>
    <w:rsid w:val="00FF2300"/>
    <w:rsid w:val="00FF2349"/>
    <w:rsid w:val="00FF38C4"/>
    <w:rsid w:val="00FF3AC0"/>
    <w:rsid w:val="00FF57A1"/>
    <w:rsid w:val="00FF57B2"/>
    <w:rsid w:val="00FF5B5D"/>
    <w:rsid w:val="00FF5E86"/>
    <w:rsid w:val="00FF5FE9"/>
    <w:rsid w:val="00FF6A65"/>
    <w:rsid w:val="00FF7618"/>
    <w:rsid w:val="00FF7649"/>
    <w:rsid w:val="00FF7A55"/>
    <w:rsid w:val="00FF7CC2"/>
    <w:rsid w:val="00FF7D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2FA52144"/>
  <w15:chartTrackingRefBased/>
  <w15:docId w15:val="{96C43841-0DC3-42B7-A25F-9ACF270A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List Bullet"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1524E"/>
    <w:pPr>
      <w:jc w:val="both"/>
    </w:pPr>
    <w:rPr>
      <w:rFonts w:ascii="Thorndale" w:hAnsi="Thorndale"/>
      <w:color w:val="000000"/>
      <w:sz w:val="24"/>
      <w:szCs w:val="24"/>
    </w:rPr>
  </w:style>
  <w:style w:type="paragraph" w:styleId="Nagwek1">
    <w:name w:val="heading 1"/>
    <w:basedOn w:val="Normalny"/>
    <w:next w:val="Normalny"/>
    <w:link w:val="Nagwek1Znak"/>
    <w:qFormat/>
    <w:rsid w:val="00E4748B"/>
    <w:pPr>
      <w:keepNext/>
      <w:jc w:val="center"/>
      <w:outlineLvl w:val="0"/>
    </w:pPr>
    <w:rPr>
      <w:rFonts w:ascii="Times New Roman" w:hAnsi="Times New Roman"/>
      <w:b/>
      <w:bCs/>
      <w:color w:val="auto"/>
      <w:sz w:val="28"/>
      <w:szCs w:val="20"/>
    </w:rPr>
  </w:style>
  <w:style w:type="paragraph" w:styleId="Nagwek2">
    <w:name w:val="heading 2"/>
    <w:basedOn w:val="Normalny"/>
    <w:next w:val="Normalny"/>
    <w:link w:val="Nagwek2Znak"/>
    <w:qFormat/>
    <w:rsid w:val="007A552E"/>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4748B"/>
    <w:pPr>
      <w:keepNext/>
      <w:ind w:left="360"/>
      <w:jc w:val="center"/>
      <w:outlineLvl w:val="2"/>
    </w:pPr>
    <w:rPr>
      <w:rFonts w:ascii="Times New Roman" w:hAnsi="Times New Roman"/>
      <w:b/>
      <w:color w:val="auto"/>
      <w:szCs w:val="20"/>
    </w:rPr>
  </w:style>
  <w:style w:type="paragraph" w:styleId="Nagwek4">
    <w:name w:val="heading 4"/>
    <w:basedOn w:val="Normalny"/>
    <w:next w:val="Normalny"/>
    <w:link w:val="Nagwek4Znak"/>
    <w:qFormat/>
    <w:rsid w:val="00E4748B"/>
    <w:pPr>
      <w:keepNext/>
      <w:jc w:val="center"/>
      <w:outlineLvl w:val="3"/>
    </w:pPr>
    <w:rPr>
      <w:rFonts w:ascii="Arial Narrow" w:hAnsi="Arial Narrow"/>
      <w:i/>
      <w:iCs/>
      <w:color w:val="auto"/>
      <w:sz w:val="22"/>
      <w:szCs w:val="20"/>
    </w:rPr>
  </w:style>
  <w:style w:type="paragraph" w:styleId="Nagwek5">
    <w:name w:val="heading 5"/>
    <w:basedOn w:val="Normalny"/>
    <w:next w:val="Normalny"/>
    <w:link w:val="Nagwek5Znak"/>
    <w:qFormat/>
    <w:rsid w:val="00E4748B"/>
    <w:pPr>
      <w:spacing w:before="240" w:after="60"/>
      <w:outlineLvl w:val="4"/>
    </w:pPr>
    <w:rPr>
      <w:b/>
      <w:bCs/>
      <w:i/>
      <w:iCs/>
      <w:sz w:val="26"/>
      <w:szCs w:val="26"/>
    </w:rPr>
  </w:style>
  <w:style w:type="paragraph" w:styleId="Nagwek6">
    <w:name w:val="heading 6"/>
    <w:basedOn w:val="Normalny"/>
    <w:next w:val="Normalny"/>
    <w:link w:val="Nagwek6Znak"/>
    <w:qFormat/>
    <w:rsid w:val="007D7AFF"/>
    <w:pPr>
      <w:spacing w:before="240" w:after="60"/>
      <w:outlineLvl w:val="5"/>
    </w:pPr>
    <w:rPr>
      <w:rFonts w:ascii="Times New Roman" w:hAnsi="Times New Roman"/>
      <w:b/>
      <w:bCs/>
      <w:sz w:val="22"/>
      <w:szCs w:val="22"/>
    </w:rPr>
  </w:style>
  <w:style w:type="paragraph" w:styleId="Nagwek9">
    <w:name w:val="heading 9"/>
    <w:basedOn w:val="Normalny"/>
    <w:next w:val="Normalny"/>
    <w:link w:val="Nagwek9Znak"/>
    <w:qFormat/>
    <w:rsid w:val="007D7AFF"/>
    <w:pPr>
      <w:keepNext/>
      <w:suppressAutoHyphens/>
      <w:jc w:val="center"/>
      <w:outlineLvl w:val="8"/>
    </w:pPr>
    <w:rPr>
      <w:rFonts w:ascii="Times New Roman" w:hAnsi="Times New Roman"/>
      <w:b/>
      <w:color w:val="auto"/>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 Znak,Znak"/>
    <w:basedOn w:val="Normalny"/>
    <w:link w:val="TekstpodstawowyZnak"/>
    <w:rsid w:val="00E4748B"/>
    <w:rPr>
      <w:b/>
    </w:rPr>
  </w:style>
  <w:style w:type="character" w:customStyle="1" w:styleId="TekstpodstawowyZnak">
    <w:name w:val="Tekst podstawowy Znak"/>
    <w:aliases w:val=" Znak Znak,Znak Znak"/>
    <w:link w:val="Tekstpodstawowy"/>
    <w:rsid w:val="00E4748B"/>
    <w:rPr>
      <w:rFonts w:ascii="Thorndale" w:hAnsi="Thorndale"/>
      <w:b/>
      <w:color w:val="000000"/>
      <w:sz w:val="24"/>
      <w:szCs w:val="24"/>
      <w:lang w:val="pl-PL" w:eastAsia="pl-PL" w:bidi="ar-SA"/>
    </w:rPr>
  </w:style>
  <w:style w:type="paragraph" w:styleId="Tekstpodstawowy2">
    <w:name w:val="Body Text 2"/>
    <w:basedOn w:val="Normalny"/>
    <w:link w:val="Tekstpodstawowy2Znak"/>
    <w:rsid w:val="00E4748B"/>
    <w:pPr>
      <w:spacing w:after="120" w:line="480" w:lineRule="auto"/>
    </w:pPr>
  </w:style>
  <w:style w:type="paragraph" w:styleId="Tekstpodstawowywcity">
    <w:name w:val="Body Text Indent"/>
    <w:basedOn w:val="Normalny"/>
    <w:link w:val="TekstpodstawowywcityZnak"/>
    <w:rsid w:val="00E4748B"/>
    <w:pPr>
      <w:spacing w:after="120"/>
      <w:ind w:left="283"/>
    </w:pPr>
  </w:style>
  <w:style w:type="paragraph" w:styleId="Podtytu">
    <w:name w:val="Subtitle"/>
    <w:basedOn w:val="Normalny"/>
    <w:qFormat/>
    <w:rsid w:val="00E4748B"/>
    <w:pPr>
      <w:jc w:val="center"/>
    </w:pPr>
    <w:rPr>
      <w:rFonts w:ascii="Times New Roman" w:hAnsi="Times New Roman"/>
      <w:smallCaps/>
      <w:color w:val="auto"/>
      <w:sz w:val="28"/>
      <w:szCs w:val="20"/>
    </w:rPr>
  </w:style>
  <w:style w:type="table" w:styleId="Tabela-Siatka">
    <w:name w:val="Table Grid"/>
    <w:basedOn w:val="Standardowy"/>
    <w:uiPriority w:val="59"/>
    <w:rsid w:val="00E4748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E4748B"/>
    <w:pPr>
      <w:tabs>
        <w:tab w:val="center" w:pos="4536"/>
        <w:tab w:val="right" w:pos="9072"/>
      </w:tabs>
    </w:pPr>
  </w:style>
  <w:style w:type="character" w:styleId="Numerstrony">
    <w:name w:val="page number"/>
    <w:basedOn w:val="Domylnaczcionkaakapitu"/>
    <w:rsid w:val="00E4748B"/>
  </w:style>
  <w:style w:type="paragraph" w:styleId="Mapadokumentu">
    <w:name w:val="Document Map"/>
    <w:aliases w:val="Plan dokumentu"/>
    <w:basedOn w:val="Normalny"/>
    <w:link w:val="MapadokumentuZnak1"/>
    <w:semiHidden/>
    <w:rsid w:val="00E4748B"/>
    <w:pPr>
      <w:widowControl w:val="0"/>
      <w:shd w:val="clear" w:color="auto" w:fill="000080"/>
      <w:suppressAutoHyphens/>
    </w:pPr>
    <w:rPr>
      <w:rFonts w:ascii="Tahoma" w:eastAsia="HG Mincho Light J" w:hAnsi="Tahoma" w:cs="Tahoma"/>
      <w:szCs w:val="20"/>
    </w:rPr>
  </w:style>
  <w:style w:type="paragraph" w:styleId="Tekstprzypisudolnego">
    <w:name w:val="footnote text"/>
    <w:basedOn w:val="Normalny"/>
    <w:link w:val="TekstprzypisudolnegoZnak"/>
    <w:rsid w:val="00E4748B"/>
    <w:pPr>
      <w:widowControl w:val="0"/>
      <w:suppressAutoHyphens/>
    </w:pPr>
    <w:rPr>
      <w:rFonts w:eastAsia="HG Mincho Light J"/>
      <w:sz w:val="20"/>
      <w:szCs w:val="20"/>
    </w:rPr>
  </w:style>
  <w:style w:type="paragraph" w:customStyle="1" w:styleId="WW-Tekstpodstawowy2">
    <w:name w:val="WW-Tekst podstawowy 2"/>
    <w:basedOn w:val="Normalny"/>
    <w:rsid w:val="00E4748B"/>
    <w:pPr>
      <w:suppressAutoHyphens/>
    </w:pPr>
    <w:rPr>
      <w:rFonts w:ascii="Times New Roman" w:hAnsi="Times New Roman"/>
      <w:color w:val="auto"/>
      <w:sz w:val="28"/>
      <w:szCs w:val="28"/>
    </w:rPr>
  </w:style>
  <w:style w:type="paragraph" w:styleId="Tytu">
    <w:name w:val="Title"/>
    <w:basedOn w:val="Normalny"/>
    <w:next w:val="Podtytu"/>
    <w:link w:val="TytuZnak"/>
    <w:qFormat/>
    <w:rsid w:val="00E4748B"/>
    <w:pPr>
      <w:suppressAutoHyphens/>
      <w:jc w:val="center"/>
    </w:pPr>
    <w:rPr>
      <w:rFonts w:ascii="Times New Roman" w:hAnsi="Times New Roman"/>
      <w:color w:val="auto"/>
      <w:sz w:val="28"/>
      <w:szCs w:val="28"/>
    </w:rPr>
  </w:style>
  <w:style w:type="paragraph" w:styleId="Nagwek">
    <w:name w:val="header"/>
    <w:aliases w:val="Nagłówek strony"/>
    <w:basedOn w:val="Normalny"/>
    <w:link w:val="NagwekZnak"/>
    <w:uiPriority w:val="99"/>
    <w:rsid w:val="00E4748B"/>
    <w:pPr>
      <w:tabs>
        <w:tab w:val="center" w:pos="4536"/>
        <w:tab w:val="right" w:pos="9072"/>
      </w:tabs>
    </w:pPr>
  </w:style>
  <w:style w:type="paragraph" w:styleId="Tekstpodstawowywcity3">
    <w:name w:val="Body Text Indent 3"/>
    <w:basedOn w:val="Normalny"/>
    <w:link w:val="Tekstpodstawowywcity3Znak"/>
    <w:rsid w:val="007A552E"/>
    <w:pPr>
      <w:spacing w:after="120"/>
      <w:ind w:left="283"/>
    </w:pPr>
    <w:rPr>
      <w:sz w:val="16"/>
      <w:szCs w:val="16"/>
    </w:rPr>
  </w:style>
  <w:style w:type="paragraph" w:styleId="Tekstpodstawowy3">
    <w:name w:val="Body Text 3"/>
    <w:basedOn w:val="Normalny"/>
    <w:link w:val="Tekstpodstawowy3Znak"/>
    <w:rsid w:val="00887AAB"/>
    <w:pPr>
      <w:spacing w:after="120"/>
    </w:pPr>
    <w:rPr>
      <w:sz w:val="16"/>
      <w:szCs w:val="16"/>
    </w:rPr>
  </w:style>
  <w:style w:type="paragraph" w:styleId="NormalnyWeb">
    <w:name w:val="Normal (Web)"/>
    <w:basedOn w:val="Normalny"/>
    <w:uiPriority w:val="99"/>
    <w:rsid w:val="00887AAB"/>
    <w:pPr>
      <w:spacing w:before="100" w:beforeAutospacing="1" w:after="100" w:afterAutospacing="1"/>
    </w:pPr>
    <w:rPr>
      <w:rFonts w:ascii="Arial Unicode MS" w:eastAsia="Arial Unicode MS" w:hAnsi="Arial Unicode MS" w:cs="Arial Unicode MS"/>
      <w:color w:val="auto"/>
    </w:rPr>
  </w:style>
  <w:style w:type="paragraph" w:customStyle="1" w:styleId="font5">
    <w:name w:val="font5"/>
    <w:basedOn w:val="Normalny"/>
    <w:rsid w:val="00887AAB"/>
    <w:pPr>
      <w:spacing w:before="100" w:beforeAutospacing="1" w:after="100" w:afterAutospacing="1"/>
    </w:pPr>
    <w:rPr>
      <w:rFonts w:ascii="Tahoma" w:hAnsi="Tahoma" w:cs="Tahoma"/>
      <w:sz w:val="18"/>
      <w:szCs w:val="18"/>
    </w:rPr>
  </w:style>
  <w:style w:type="paragraph" w:customStyle="1" w:styleId="DomylnaczcionkaakapituAkapitZnakZnakZnakZnak">
    <w:name w:val="Domyślna czcionka akapitu Akapit Znak Znak Znak Znak"/>
    <w:basedOn w:val="Normalny"/>
    <w:rsid w:val="00D70272"/>
    <w:rPr>
      <w:rFonts w:ascii="Times New Roman" w:hAnsi="Times New Roman"/>
      <w:color w:val="auto"/>
    </w:rPr>
  </w:style>
  <w:style w:type="paragraph" w:customStyle="1" w:styleId="Zawartotabeli">
    <w:name w:val="Zawartość tabeli"/>
    <w:basedOn w:val="Tekstpodstawowy"/>
    <w:rsid w:val="003A3BD9"/>
    <w:pPr>
      <w:widowControl w:val="0"/>
      <w:suppressLineNumbers/>
      <w:suppressAutoHyphens/>
      <w:spacing w:after="120"/>
      <w:jc w:val="left"/>
    </w:pPr>
    <w:rPr>
      <w:rFonts w:ascii="Times New Roman" w:eastAsia="Lucida Sans Unicode" w:hAnsi="Times New Roman" w:cs="Raavi"/>
      <w:b w:val="0"/>
      <w:lang w:bidi="pa-IN"/>
    </w:rPr>
  </w:style>
  <w:style w:type="paragraph" w:customStyle="1" w:styleId="Nagwektabeli">
    <w:name w:val="Nagłówek tabeli"/>
    <w:basedOn w:val="Zawartotabeli"/>
    <w:rsid w:val="003A3BD9"/>
    <w:pPr>
      <w:jc w:val="center"/>
    </w:pPr>
    <w:rPr>
      <w:b/>
      <w:bCs/>
      <w:i/>
      <w:iCs/>
    </w:rPr>
  </w:style>
  <w:style w:type="paragraph" w:styleId="Akapitzlist">
    <w:name w:val="List Paragraph"/>
    <w:basedOn w:val="Normalny"/>
    <w:link w:val="AkapitzlistZnak"/>
    <w:uiPriority w:val="34"/>
    <w:qFormat/>
    <w:rsid w:val="007B6A7C"/>
    <w:pPr>
      <w:ind w:left="708"/>
    </w:pPr>
  </w:style>
  <w:style w:type="paragraph" w:styleId="Tekstkomentarza">
    <w:name w:val="annotation text"/>
    <w:basedOn w:val="Normalny"/>
    <w:link w:val="TekstkomentarzaZnak"/>
    <w:rsid w:val="00C95CA6"/>
    <w:rPr>
      <w:sz w:val="20"/>
      <w:szCs w:val="20"/>
    </w:rPr>
  </w:style>
  <w:style w:type="character" w:customStyle="1" w:styleId="TekstkomentarzaZnak">
    <w:name w:val="Tekst komentarza Znak"/>
    <w:link w:val="Tekstkomentarza"/>
    <w:rsid w:val="00C95CA6"/>
    <w:rPr>
      <w:rFonts w:ascii="Thorndale" w:hAnsi="Thorndale"/>
      <w:color w:val="000000"/>
    </w:rPr>
  </w:style>
  <w:style w:type="paragraph" w:styleId="Tematkomentarza">
    <w:name w:val="annotation subject"/>
    <w:basedOn w:val="Tekstkomentarza"/>
    <w:next w:val="Tekstkomentarza"/>
    <w:link w:val="TematkomentarzaZnak"/>
    <w:unhideWhenUsed/>
    <w:rsid w:val="00C95CA6"/>
    <w:rPr>
      <w:rFonts w:ascii="Times New Roman" w:hAnsi="Times New Roman"/>
      <w:b/>
      <w:bCs/>
      <w:color w:val="auto"/>
    </w:rPr>
  </w:style>
  <w:style w:type="character" w:customStyle="1" w:styleId="TematkomentarzaZnak">
    <w:name w:val="Temat komentarza Znak"/>
    <w:link w:val="Tematkomentarza"/>
    <w:rsid w:val="00C95CA6"/>
    <w:rPr>
      <w:rFonts w:ascii="Thorndale" w:hAnsi="Thorndale"/>
      <w:b/>
      <w:bCs/>
      <w:color w:val="000000"/>
    </w:rPr>
  </w:style>
  <w:style w:type="character" w:customStyle="1" w:styleId="TytuZnak">
    <w:name w:val="Tytuł Znak"/>
    <w:link w:val="Tytu"/>
    <w:rsid w:val="00211128"/>
    <w:rPr>
      <w:sz w:val="28"/>
      <w:szCs w:val="28"/>
    </w:rPr>
  </w:style>
  <w:style w:type="character" w:customStyle="1" w:styleId="AkapitzlistZnak">
    <w:name w:val="Akapit z listą Znak"/>
    <w:link w:val="Akapitzlist"/>
    <w:uiPriority w:val="34"/>
    <w:locked/>
    <w:rsid w:val="004710E6"/>
    <w:rPr>
      <w:rFonts w:ascii="Thorndale" w:hAnsi="Thorndale"/>
      <w:color w:val="000000"/>
      <w:sz w:val="24"/>
      <w:szCs w:val="24"/>
    </w:rPr>
  </w:style>
  <w:style w:type="paragraph" w:styleId="Tekstprzypisukocowego">
    <w:name w:val="endnote text"/>
    <w:basedOn w:val="Normalny"/>
    <w:link w:val="TekstprzypisukocowegoZnak"/>
    <w:rsid w:val="006C6000"/>
    <w:rPr>
      <w:sz w:val="20"/>
      <w:szCs w:val="20"/>
    </w:rPr>
  </w:style>
  <w:style w:type="character" w:customStyle="1" w:styleId="TekstprzypisukocowegoZnak">
    <w:name w:val="Tekst przypisu końcowego Znak"/>
    <w:link w:val="Tekstprzypisukocowego"/>
    <w:rsid w:val="006C6000"/>
    <w:rPr>
      <w:rFonts w:ascii="Thorndale" w:hAnsi="Thorndale"/>
      <w:color w:val="000000"/>
    </w:rPr>
  </w:style>
  <w:style w:type="character" w:styleId="Odwoanieprzypisukocowego">
    <w:name w:val="endnote reference"/>
    <w:rsid w:val="006C6000"/>
    <w:rPr>
      <w:vertAlign w:val="superscript"/>
    </w:rPr>
  </w:style>
  <w:style w:type="paragraph" w:styleId="Tekstdymka">
    <w:name w:val="Balloon Text"/>
    <w:basedOn w:val="Normalny"/>
    <w:link w:val="TekstdymkaZnak"/>
    <w:uiPriority w:val="99"/>
    <w:rsid w:val="000F6CF3"/>
    <w:rPr>
      <w:rFonts w:ascii="Tahoma" w:hAnsi="Tahoma" w:cs="Tahoma"/>
      <w:sz w:val="16"/>
      <w:szCs w:val="16"/>
    </w:rPr>
  </w:style>
  <w:style w:type="character" w:customStyle="1" w:styleId="TekstdymkaZnak">
    <w:name w:val="Tekst dymka Znak"/>
    <w:link w:val="Tekstdymka"/>
    <w:uiPriority w:val="99"/>
    <w:rsid w:val="000F6CF3"/>
    <w:rPr>
      <w:rFonts w:ascii="Tahoma" w:hAnsi="Tahoma" w:cs="Tahoma"/>
      <w:color w:val="000000"/>
      <w:sz w:val="16"/>
      <w:szCs w:val="16"/>
    </w:rPr>
  </w:style>
  <w:style w:type="paragraph" w:customStyle="1" w:styleId="btext3">
    <w:name w:val="btext3"/>
    <w:basedOn w:val="Normalny"/>
    <w:rsid w:val="00C55107"/>
    <w:pPr>
      <w:spacing w:before="35"/>
      <w:ind w:firstLine="230"/>
    </w:pPr>
    <w:rPr>
      <w:rFonts w:ascii="Arial" w:hAnsi="Arial" w:cs="Arial"/>
      <w:sz w:val="20"/>
      <w:szCs w:val="20"/>
    </w:rPr>
  </w:style>
  <w:style w:type="character" w:styleId="Uwydatnienie">
    <w:name w:val="Emphasis"/>
    <w:uiPriority w:val="20"/>
    <w:qFormat/>
    <w:rsid w:val="00A452D3"/>
    <w:rPr>
      <w:i/>
      <w:iCs/>
    </w:rPr>
  </w:style>
  <w:style w:type="character" w:customStyle="1" w:styleId="Nagwek6Znak">
    <w:name w:val="Nagłówek 6 Znak"/>
    <w:link w:val="Nagwek6"/>
    <w:rsid w:val="007D7AFF"/>
    <w:rPr>
      <w:b/>
      <w:bCs/>
      <w:color w:val="000000"/>
      <w:sz w:val="22"/>
      <w:szCs w:val="22"/>
    </w:rPr>
  </w:style>
  <w:style w:type="character" w:customStyle="1" w:styleId="Nagwek9Znak">
    <w:name w:val="Nagłówek 9 Znak"/>
    <w:link w:val="Nagwek9"/>
    <w:rsid w:val="007D7AFF"/>
    <w:rPr>
      <w:b/>
      <w:lang w:eastAsia="ar-SA"/>
    </w:rPr>
  </w:style>
  <w:style w:type="character" w:customStyle="1" w:styleId="c1">
    <w:name w:val="c1"/>
    <w:rsid w:val="007D7AFF"/>
  </w:style>
  <w:style w:type="paragraph" w:customStyle="1" w:styleId="Default">
    <w:name w:val="Default"/>
    <w:rsid w:val="007D7AFF"/>
    <w:pPr>
      <w:autoSpaceDE w:val="0"/>
      <w:autoSpaceDN w:val="0"/>
      <w:adjustRightInd w:val="0"/>
      <w:jc w:val="both"/>
    </w:pPr>
    <w:rPr>
      <w:color w:val="000000"/>
      <w:sz w:val="24"/>
      <w:szCs w:val="24"/>
    </w:rPr>
  </w:style>
  <w:style w:type="character" w:customStyle="1" w:styleId="TekstpodstawowywcityZnak">
    <w:name w:val="Tekst podstawowy wcięty Znak"/>
    <w:link w:val="Tekstpodstawowywcity"/>
    <w:rsid w:val="007D7AFF"/>
    <w:rPr>
      <w:rFonts w:ascii="Thorndale" w:hAnsi="Thorndale"/>
      <w:color w:val="000000"/>
      <w:sz w:val="24"/>
      <w:szCs w:val="24"/>
    </w:rPr>
  </w:style>
  <w:style w:type="paragraph" w:styleId="Tekstpodstawowywcity2">
    <w:name w:val="Body Text Indent 2"/>
    <w:basedOn w:val="Normalny"/>
    <w:link w:val="Tekstpodstawowywcity2Znak"/>
    <w:rsid w:val="007D7AFF"/>
    <w:pPr>
      <w:ind w:left="708"/>
      <w:outlineLvl w:val="0"/>
    </w:pPr>
    <w:rPr>
      <w:rFonts w:ascii="Times New Roman" w:eastAsia="Calibri" w:hAnsi="Times New Roman"/>
      <w:color w:val="FF0000"/>
      <w:sz w:val="22"/>
      <w:szCs w:val="22"/>
      <w:lang w:eastAsia="en-US"/>
    </w:rPr>
  </w:style>
  <w:style w:type="character" w:customStyle="1" w:styleId="Tekstpodstawowywcity2Znak">
    <w:name w:val="Tekst podstawowy wcięty 2 Znak"/>
    <w:link w:val="Tekstpodstawowywcity2"/>
    <w:rsid w:val="007D7AFF"/>
    <w:rPr>
      <w:rFonts w:eastAsia="Calibri"/>
      <w:color w:val="FF0000"/>
      <w:sz w:val="22"/>
      <w:szCs w:val="22"/>
      <w:lang w:eastAsia="en-US"/>
    </w:rPr>
  </w:style>
  <w:style w:type="character" w:customStyle="1" w:styleId="NagwekZnak">
    <w:name w:val="Nagłówek Znak"/>
    <w:aliases w:val="Nagłówek strony Znak"/>
    <w:link w:val="Nagwek"/>
    <w:uiPriority w:val="99"/>
    <w:rsid w:val="007D7AFF"/>
    <w:rPr>
      <w:rFonts w:ascii="Thorndale" w:hAnsi="Thorndale"/>
      <w:color w:val="000000"/>
      <w:sz w:val="24"/>
      <w:szCs w:val="24"/>
    </w:rPr>
  </w:style>
  <w:style w:type="character" w:customStyle="1" w:styleId="StopkaZnak">
    <w:name w:val="Stopka Znak"/>
    <w:link w:val="Stopka"/>
    <w:uiPriority w:val="99"/>
    <w:rsid w:val="007D7AFF"/>
    <w:rPr>
      <w:rFonts w:ascii="Thorndale" w:hAnsi="Thorndale"/>
      <w:color w:val="000000"/>
      <w:sz w:val="24"/>
      <w:szCs w:val="24"/>
    </w:rPr>
  </w:style>
  <w:style w:type="character" w:customStyle="1" w:styleId="TekstprzypisudolnegoZnak">
    <w:name w:val="Tekst przypisu dolnego Znak"/>
    <w:link w:val="Tekstprzypisudolnego"/>
    <w:rsid w:val="007D7AFF"/>
    <w:rPr>
      <w:rFonts w:ascii="Thorndale" w:eastAsia="HG Mincho Light J" w:hAnsi="Thorndale"/>
      <w:color w:val="000000"/>
    </w:rPr>
  </w:style>
  <w:style w:type="character" w:styleId="Odwoanieprzypisudolnego">
    <w:name w:val="footnote reference"/>
    <w:uiPriority w:val="99"/>
    <w:unhideWhenUsed/>
    <w:rsid w:val="007D7AFF"/>
    <w:rPr>
      <w:vertAlign w:val="superscript"/>
    </w:rPr>
  </w:style>
  <w:style w:type="character" w:styleId="Odwoaniedokomentarza">
    <w:name w:val="annotation reference"/>
    <w:unhideWhenUsed/>
    <w:rsid w:val="007D7AFF"/>
    <w:rPr>
      <w:sz w:val="16"/>
      <w:szCs w:val="16"/>
    </w:rPr>
  </w:style>
  <w:style w:type="character" w:styleId="Pogrubienie">
    <w:name w:val="Strong"/>
    <w:uiPriority w:val="22"/>
    <w:qFormat/>
    <w:rsid w:val="007D7AFF"/>
    <w:rPr>
      <w:b/>
      <w:bCs/>
    </w:rPr>
  </w:style>
  <w:style w:type="character" w:customStyle="1" w:styleId="WW8Num2z0">
    <w:name w:val="WW8Num2z0"/>
    <w:rsid w:val="007D7AFF"/>
    <w:rPr>
      <w:rFonts w:ascii="Symbol" w:hAnsi="Symbol"/>
    </w:rPr>
  </w:style>
  <w:style w:type="character" w:customStyle="1" w:styleId="WW8Num3z0">
    <w:name w:val="WW8Num3z0"/>
    <w:rsid w:val="007D7AFF"/>
    <w:rPr>
      <w:rFonts w:ascii="Symbol" w:hAnsi="Symbol"/>
    </w:rPr>
  </w:style>
  <w:style w:type="character" w:customStyle="1" w:styleId="WW8Num4z0">
    <w:name w:val="WW8Num4z0"/>
    <w:rsid w:val="007D7AFF"/>
    <w:rPr>
      <w:rFonts w:ascii="Symbol" w:hAnsi="Symbol"/>
    </w:rPr>
  </w:style>
  <w:style w:type="character" w:customStyle="1" w:styleId="WW8Num7z0">
    <w:name w:val="WW8Num7z0"/>
    <w:rsid w:val="007D7AFF"/>
    <w:rPr>
      <w:rFonts w:ascii="Symbol" w:hAnsi="Symbol"/>
    </w:rPr>
  </w:style>
  <w:style w:type="character" w:customStyle="1" w:styleId="WW8Num8z0">
    <w:name w:val="WW8Num8z0"/>
    <w:rsid w:val="007D7AFF"/>
    <w:rPr>
      <w:rFonts w:ascii="Symbol" w:hAnsi="Symbol"/>
    </w:rPr>
  </w:style>
  <w:style w:type="character" w:customStyle="1" w:styleId="WW8Num9z0">
    <w:name w:val="WW8Num9z0"/>
    <w:rsid w:val="007D7AFF"/>
    <w:rPr>
      <w:rFonts w:ascii="Symbol" w:hAnsi="Symbol"/>
    </w:rPr>
  </w:style>
  <w:style w:type="character" w:customStyle="1" w:styleId="WW8Num10z0">
    <w:name w:val="WW8Num10z0"/>
    <w:rsid w:val="007D7AFF"/>
    <w:rPr>
      <w:rFonts w:ascii="Symbol" w:hAnsi="Symbol"/>
    </w:rPr>
  </w:style>
  <w:style w:type="character" w:customStyle="1" w:styleId="WW8Num10z1">
    <w:name w:val="WW8Num10z1"/>
    <w:rsid w:val="007D7AFF"/>
    <w:rPr>
      <w:rFonts w:ascii="Courier New" w:hAnsi="Courier New" w:cs="Courier New"/>
    </w:rPr>
  </w:style>
  <w:style w:type="character" w:customStyle="1" w:styleId="WW8Num10z2">
    <w:name w:val="WW8Num10z2"/>
    <w:rsid w:val="007D7AFF"/>
    <w:rPr>
      <w:rFonts w:ascii="Wingdings" w:hAnsi="Wingdings"/>
    </w:rPr>
  </w:style>
  <w:style w:type="character" w:customStyle="1" w:styleId="WW8Num11z0">
    <w:name w:val="WW8Num11z0"/>
    <w:rsid w:val="007D7AFF"/>
    <w:rPr>
      <w:rFonts w:ascii="Symbol" w:hAnsi="Symbol"/>
    </w:rPr>
  </w:style>
  <w:style w:type="character" w:customStyle="1" w:styleId="WW8Num11z1">
    <w:name w:val="WW8Num11z1"/>
    <w:rsid w:val="007D7AFF"/>
    <w:rPr>
      <w:rFonts w:ascii="Courier New" w:hAnsi="Courier New" w:cs="Courier New"/>
    </w:rPr>
  </w:style>
  <w:style w:type="character" w:customStyle="1" w:styleId="WW8Num11z2">
    <w:name w:val="WW8Num11z2"/>
    <w:rsid w:val="007D7AFF"/>
    <w:rPr>
      <w:rFonts w:ascii="Wingdings" w:hAnsi="Wingdings"/>
    </w:rPr>
  </w:style>
  <w:style w:type="character" w:customStyle="1" w:styleId="WW8Num12z0">
    <w:name w:val="WW8Num12z0"/>
    <w:rsid w:val="007D7AFF"/>
    <w:rPr>
      <w:rFonts w:ascii="Symbol" w:hAnsi="Symbol"/>
      <w:color w:val="auto"/>
    </w:rPr>
  </w:style>
  <w:style w:type="character" w:customStyle="1" w:styleId="Domylnaczcionkaakapitu2">
    <w:name w:val="Domyślna czcionka akapitu2"/>
    <w:rsid w:val="007D7AFF"/>
  </w:style>
  <w:style w:type="character" w:customStyle="1" w:styleId="WW8Num1z0">
    <w:name w:val="WW8Num1z0"/>
    <w:rsid w:val="007D7AFF"/>
    <w:rPr>
      <w:rFonts w:ascii="Times New Roman" w:eastAsia="Times New Roman" w:hAnsi="Times New Roman"/>
    </w:rPr>
  </w:style>
  <w:style w:type="character" w:customStyle="1" w:styleId="WW8Num2z1">
    <w:name w:val="WW8Num2z1"/>
    <w:rsid w:val="007D7AFF"/>
    <w:rPr>
      <w:rFonts w:ascii="Courier New" w:hAnsi="Courier New" w:cs="Courier New"/>
    </w:rPr>
  </w:style>
  <w:style w:type="character" w:customStyle="1" w:styleId="WW8Num2z2">
    <w:name w:val="WW8Num2z2"/>
    <w:rsid w:val="007D7AFF"/>
    <w:rPr>
      <w:rFonts w:ascii="Wingdings" w:hAnsi="Wingdings"/>
    </w:rPr>
  </w:style>
  <w:style w:type="character" w:customStyle="1" w:styleId="WW8Num3z1">
    <w:name w:val="WW8Num3z1"/>
    <w:rsid w:val="007D7AFF"/>
    <w:rPr>
      <w:rFonts w:ascii="Symbol" w:hAnsi="Symbol"/>
      <w:sz w:val="24"/>
    </w:rPr>
  </w:style>
  <w:style w:type="character" w:customStyle="1" w:styleId="WW8Num3z2">
    <w:name w:val="WW8Num3z2"/>
    <w:rsid w:val="007D7AFF"/>
    <w:rPr>
      <w:rFonts w:ascii="Wingdings" w:hAnsi="Wingdings"/>
    </w:rPr>
  </w:style>
  <w:style w:type="character" w:customStyle="1" w:styleId="WW8Num3z4">
    <w:name w:val="WW8Num3z4"/>
    <w:rsid w:val="007D7AFF"/>
    <w:rPr>
      <w:rFonts w:ascii="Courier New" w:hAnsi="Courier New" w:cs="Courier New"/>
    </w:rPr>
  </w:style>
  <w:style w:type="character" w:customStyle="1" w:styleId="WW8Num4z1">
    <w:name w:val="WW8Num4z1"/>
    <w:rsid w:val="007D7AFF"/>
    <w:rPr>
      <w:rFonts w:ascii="Courier New" w:hAnsi="Courier New" w:cs="Courier New"/>
    </w:rPr>
  </w:style>
  <w:style w:type="character" w:customStyle="1" w:styleId="WW8Num4z2">
    <w:name w:val="WW8Num4z2"/>
    <w:rsid w:val="007D7AFF"/>
    <w:rPr>
      <w:rFonts w:ascii="Wingdings" w:hAnsi="Wingdings"/>
    </w:rPr>
  </w:style>
  <w:style w:type="character" w:customStyle="1" w:styleId="WW8Num5z0">
    <w:name w:val="WW8Num5z0"/>
    <w:rsid w:val="007D7AFF"/>
    <w:rPr>
      <w:rFonts w:ascii="Symbol" w:hAnsi="Symbol"/>
    </w:rPr>
  </w:style>
  <w:style w:type="character" w:customStyle="1" w:styleId="WW8Num5z1">
    <w:name w:val="WW8Num5z1"/>
    <w:rsid w:val="007D7AFF"/>
    <w:rPr>
      <w:rFonts w:ascii="Courier New" w:hAnsi="Courier New" w:cs="Courier New"/>
    </w:rPr>
  </w:style>
  <w:style w:type="character" w:customStyle="1" w:styleId="WW8Num5z2">
    <w:name w:val="WW8Num5z2"/>
    <w:rsid w:val="007D7AFF"/>
    <w:rPr>
      <w:rFonts w:ascii="Wingdings" w:hAnsi="Wingdings"/>
    </w:rPr>
  </w:style>
  <w:style w:type="character" w:customStyle="1" w:styleId="WW8Num6z0">
    <w:name w:val="WW8Num6z0"/>
    <w:rsid w:val="007D7AFF"/>
    <w:rPr>
      <w:b w:val="0"/>
      <w:i w:val="0"/>
      <w:sz w:val="24"/>
      <w:u w:val="none"/>
    </w:rPr>
  </w:style>
  <w:style w:type="character" w:customStyle="1" w:styleId="WW8Num9z1">
    <w:name w:val="WW8Num9z1"/>
    <w:rsid w:val="007D7AFF"/>
    <w:rPr>
      <w:rFonts w:ascii="Courier New" w:hAnsi="Courier New" w:cs="Courier New"/>
    </w:rPr>
  </w:style>
  <w:style w:type="character" w:customStyle="1" w:styleId="WW8Num9z2">
    <w:name w:val="WW8Num9z2"/>
    <w:rsid w:val="007D7AFF"/>
    <w:rPr>
      <w:rFonts w:ascii="Wingdings" w:hAnsi="Wingdings"/>
    </w:rPr>
  </w:style>
  <w:style w:type="character" w:customStyle="1" w:styleId="WW8Num12z1">
    <w:name w:val="WW8Num12z1"/>
    <w:rsid w:val="007D7AFF"/>
    <w:rPr>
      <w:rFonts w:ascii="Courier New" w:hAnsi="Courier New" w:cs="Courier New"/>
    </w:rPr>
  </w:style>
  <w:style w:type="character" w:customStyle="1" w:styleId="WW8Num12z2">
    <w:name w:val="WW8Num12z2"/>
    <w:rsid w:val="007D7AFF"/>
    <w:rPr>
      <w:rFonts w:ascii="Wingdings" w:hAnsi="Wingdings"/>
    </w:rPr>
  </w:style>
  <w:style w:type="character" w:customStyle="1" w:styleId="WW8Num12z3">
    <w:name w:val="WW8Num12z3"/>
    <w:rsid w:val="007D7AFF"/>
    <w:rPr>
      <w:rFonts w:ascii="Symbol" w:hAnsi="Symbol"/>
    </w:rPr>
  </w:style>
  <w:style w:type="character" w:customStyle="1" w:styleId="WW8Num13z0">
    <w:name w:val="WW8Num13z0"/>
    <w:rsid w:val="007D7AFF"/>
    <w:rPr>
      <w:rFonts w:ascii="Wingdings" w:hAnsi="Wingdings"/>
    </w:rPr>
  </w:style>
  <w:style w:type="character" w:customStyle="1" w:styleId="WW8Num13z1">
    <w:name w:val="WW8Num13z1"/>
    <w:rsid w:val="007D7AFF"/>
    <w:rPr>
      <w:rFonts w:ascii="Courier New" w:hAnsi="Courier New" w:cs="Courier New"/>
    </w:rPr>
  </w:style>
  <w:style w:type="character" w:customStyle="1" w:styleId="WW8Num13z3">
    <w:name w:val="WW8Num13z3"/>
    <w:rsid w:val="007D7AFF"/>
    <w:rPr>
      <w:rFonts w:ascii="Symbol" w:hAnsi="Symbol"/>
    </w:rPr>
  </w:style>
  <w:style w:type="character" w:customStyle="1" w:styleId="WW8Num14z0">
    <w:name w:val="WW8Num14z0"/>
    <w:rsid w:val="007D7AFF"/>
    <w:rPr>
      <w:color w:val="auto"/>
    </w:rPr>
  </w:style>
  <w:style w:type="character" w:customStyle="1" w:styleId="WW8Num16z0">
    <w:name w:val="WW8Num16z0"/>
    <w:rsid w:val="007D7AFF"/>
    <w:rPr>
      <w:rFonts w:ascii="Wingdings" w:hAnsi="Wingdings"/>
    </w:rPr>
  </w:style>
  <w:style w:type="character" w:customStyle="1" w:styleId="WW8Num16z1">
    <w:name w:val="WW8Num16z1"/>
    <w:rsid w:val="007D7AFF"/>
    <w:rPr>
      <w:rFonts w:ascii="Courier New" w:hAnsi="Courier New" w:cs="Courier New"/>
    </w:rPr>
  </w:style>
  <w:style w:type="character" w:customStyle="1" w:styleId="WW8Num16z3">
    <w:name w:val="WW8Num16z3"/>
    <w:rsid w:val="007D7AFF"/>
    <w:rPr>
      <w:rFonts w:ascii="Symbol" w:hAnsi="Symbol"/>
    </w:rPr>
  </w:style>
  <w:style w:type="character" w:customStyle="1" w:styleId="WW8Num18z0">
    <w:name w:val="WW8Num18z0"/>
    <w:rsid w:val="007D7AFF"/>
    <w:rPr>
      <w:rFonts w:ascii="Symbol" w:hAnsi="Symbol"/>
    </w:rPr>
  </w:style>
  <w:style w:type="character" w:customStyle="1" w:styleId="WW8Num18z1">
    <w:name w:val="WW8Num18z1"/>
    <w:rsid w:val="007D7AFF"/>
    <w:rPr>
      <w:rFonts w:ascii="Courier New" w:hAnsi="Courier New" w:cs="Courier New"/>
    </w:rPr>
  </w:style>
  <w:style w:type="character" w:customStyle="1" w:styleId="WW8Num18z2">
    <w:name w:val="WW8Num18z2"/>
    <w:rsid w:val="007D7AFF"/>
    <w:rPr>
      <w:rFonts w:ascii="Wingdings" w:hAnsi="Wingdings"/>
    </w:rPr>
  </w:style>
  <w:style w:type="character" w:customStyle="1" w:styleId="WW8Num19z0">
    <w:name w:val="WW8Num19z0"/>
    <w:rsid w:val="007D7AFF"/>
    <w:rPr>
      <w:rFonts w:ascii="Symbol" w:hAnsi="Symbol"/>
    </w:rPr>
  </w:style>
  <w:style w:type="character" w:customStyle="1" w:styleId="WW8Num19z1">
    <w:name w:val="WW8Num19z1"/>
    <w:rsid w:val="007D7AFF"/>
    <w:rPr>
      <w:rFonts w:ascii="Courier New" w:hAnsi="Courier New" w:cs="Courier New"/>
    </w:rPr>
  </w:style>
  <w:style w:type="character" w:customStyle="1" w:styleId="WW8Num19z2">
    <w:name w:val="WW8Num19z2"/>
    <w:rsid w:val="007D7AFF"/>
    <w:rPr>
      <w:rFonts w:ascii="Wingdings" w:hAnsi="Wingdings"/>
    </w:rPr>
  </w:style>
  <w:style w:type="character" w:customStyle="1" w:styleId="WW8Num20z0">
    <w:name w:val="WW8Num20z0"/>
    <w:rsid w:val="007D7AFF"/>
    <w:rPr>
      <w:rFonts w:ascii="Symbol" w:hAnsi="Symbol"/>
    </w:rPr>
  </w:style>
  <w:style w:type="character" w:customStyle="1" w:styleId="WW8Num20z1">
    <w:name w:val="WW8Num20z1"/>
    <w:rsid w:val="007D7AFF"/>
    <w:rPr>
      <w:rFonts w:ascii="Courier New" w:hAnsi="Courier New" w:cs="Courier New"/>
    </w:rPr>
  </w:style>
  <w:style w:type="character" w:customStyle="1" w:styleId="WW8Num20z2">
    <w:name w:val="WW8Num20z2"/>
    <w:rsid w:val="007D7AFF"/>
    <w:rPr>
      <w:rFonts w:ascii="Wingdings" w:hAnsi="Wingdings"/>
    </w:rPr>
  </w:style>
  <w:style w:type="character" w:customStyle="1" w:styleId="WW8Num21z0">
    <w:name w:val="WW8Num21z0"/>
    <w:rsid w:val="007D7AFF"/>
    <w:rPr>
      <w:rFonts w:ascii="Symbol" w:hAnsi="Symbol"/>
      <w:caps w:val="0"/>
      <w:small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Domylnaczcionkaakapitu1">
    <w:name w:val="Domyślna czcionka akapitu1"/>
    <w:rsid w:val="007D7AFF"/>
  </w:style>
  <w:style w:type="character" w:styleId="Hipercze">
    <w:name w:val="Hyperlink"/>
    <w:uiPriority w:val="99"/>
    <w:rsid w:val="007D7AFF"/>
    <w:rPr>
      <w:color w:val="0000FF"/>
      <w:u w:val="single"/>
    </w:rPr>
  </w:style>
  <w:style w:type="character" w:customStyle="1" w:styleId="Znakiprzypiswkocowych">
    <w:name w:val="Znaki przypisów końcowych"/>
    <w:rsid w:val="007D7AFF"/>
    <w:rPr>
      <w:vertAlign w:val="superscript"/>
    </w:rPr>
  </w:style>
  <w:style w:type="character" w:customStyle="1" w:styleId="Symbolewypunktowania">
    <w:name w:val="Symbole wypunktowania"/>
    <w:rsid w:val="007D7AFF"/>
    <w:rPr>
      <w:rFonts w:ascii="OpenSymbol" w:eastAsia="OpenSymbol" w:hAnsi="OpenSymbol" w:cs="OpenSymbol"/>
    </w:rPr>
  </w:style>
  <w:style w:type="character" w:customStyle="1" w:styleId="luchili">
    <w:name w:val="luc_hili"/>
    <w:rsid w:val="007D7AFF"/>
  </w:style>
  <w:style w:type="paragraph" w:customStyle="1" w:styleId="Nagwek20">
    <w:name w:val="Nagłówek2"/>
    <w:basedOn w:val="Normalny"/>
    <w:next w:val="Tekstpodstawowy"/>
    <w:rsid w:val="007D7AFF"/>
    <w:pPr>
      <w:keepNext/>
      <w:suppressAutoHyphens/>
      <w:spacing w:before="240" w:after="120"/>
    </w:pPr>
    <w:rPr>
      <w:rFonts w:ascii="Arial" w:eastAsia="MS Mincho" w:hAnsi="Arial" w:cs="Tahoma"/>
      <w:sz w:val="28"/>
      <w:szCs w:val="28"/>
      <w:lang w:eastAsia="ar-SA"/>
    </w:rPr>
  </w:style>
  <w:style w:type="paragraph" w:styleId="Lista">
    <w:name w:val="List"/>
    <w:basedOn w:val="Tekstpodstawowy"/>
    <w:rsid w:val="007D7AFF"/>
    <w:pPr>
      <w:suppressAutoHyphens/>
    </w:pPr>
    <w:rPr>
      <w:rFonts w:cs="Tahoma"/>
      <w:lang w:eastAsia="ar-SA"/>
    </w:rPr>
  </w:style>
  <w:style w:type="paragraph" w:customStyle="1" w:styleId="Podpis2">
    <w:name w:val="Podpis2"/>
    <w:basedOn w:val="Normalny"/>
    <w:rsid w:val="007D7AFF"/>
    <w:pPr>
      <w:suppressLineNumbers/>
      <w:suppressAutoHyphens/>
      <w:spacing w:before="120" w:after="120"/>
    </w:pPr>
    <w:rPr>
      <w:rFonts w:cs="Tahoma"/>
      <w:i/>
      <w:iCs/>
      <w:lang w:eastAsia="ar-SA"/>
    </w:rPr>
  </w:style>
  <w:style w:type="paragraph" w:customStyle="1" w:styleId="Indeks">
    <w:name w:val="Indeks"/>
    <w:basedOn w:val="Normalny"/>
    <w:rsid w:val="007D7AFF"/>
    <w:pPr>
      <w:suppressLineNumbers/>
      <w:suppressAutoHyphens/>
    </w:pPr>
    <w:rPr>
      <w:rFonts w:cs="Tahoma"/>
      <w:lang w:eastAsia="ar-SA"/>
    </w:rPr>
  </w:style>
  <w:style w:type="paragraph" w:customStyle="1" w:styleId="Nagwek10">
    <w:name w:val="Nagłówek1"/>
    <w:basedOn w:val="Normalny"/>
    <w:next w:val="Tekstpodstawowy"/>
    <w:rsid w:val="007D7AFF"/>
    <w:pPr>
      <w:keepNext/>
      <w:suppressAutoHyphens/>
      <w:spacing w:before="240" w:after="120"/>
    </w:pPr>
    <w:rPr>
      <w:rFonts w:ascii="Arial" w:eastAsia="MS Mincho" w:hAnsi="Arial" w:cs="Tahoma"/>
      <w:sz w:val="28"/>
      <w:szCs w:val="28"/>
      <w:lang w:eastAsia="ar-SA"/>
    </w:rPr>
  </w:style>
  <w:style w:type="paragraph" w:customStyle="1" w:styleId="Podpis1">
    <w:name w:val="Podpis1"/>
    <w:basedOn w:val="Normalny"/>
    <w:rsid w:val="007D7AFF"/>
    <w:pPr>
      <w:suppressLineNumbers/>
      <w:suppressAutoHyphens/>
      <w:spacing w:before="120" w:after="120"/>
    </w:pPr>
    <w:rPr>
      <w:rFonts w:cs="Tahoma"/>
      <w:i/>
      <w:iCs/>
      <w:lang w:eastAsia="ar-SA"/>
    </w:rPr>
  </w:style>
  <w:style w:type="paragraph" w:customStyle="1" w:styleId="Tekstpodstawowy21">
    <w:name w:val="Tekst podstawowy 21"/>
    <w:basedOn w:val="Normalny"/>
    <w:rsid w:val="007D7AFF"/>
    <w:pPr>
      <w:suppressAutoHyphens/>
      <w:spacing w:after="120" w:line="480" w:lineRule="auto"/>
    </w:pPr>
    <w:rPr>
      <w:lang w:eastAsia="ar-SA"/>
    </w:rPr>
  </w:style>
  <w:style w:type="paragraph" w:customStyle="1" w:styleId="Plandokumentu1">
    <w:name w:val="Plan dokumentu1"/>
    <w:basedOn w:val="Normalny"/>
    <w:rsid w:val="007D7AFF"/>
    <w:pPr>
      <w:widowControl w:val="0"/>
      <w:shd w:val="clear" w:color="auto" w:fill="000080"/>
      <w:suppressAutoHyphens/>
    </w:pPr>
    <w:rPr>
      <w:rFonts w:ascii="Tahoma" w:eastAsia="HG Mincho Light J" w:hAnsi="Tahoma" w:cs="Tahoma"/>
      <w:szCs w:val="20"/>
      <w:lang w:eastAsia="ar-SA"/>
    </w:rPr>
  </w:style>
  <w:style w:type="paragraph" w:customStyle="1" w:styleId="Tekstpodstawowywcity31">
    <w:name w:val="Tekst podstawowy wcięty 31"/>
    <w:basedOn w:val="Normalny"/>
    <w:rsid w:val="007D7AFF"/>
    <w:pPr>
      <w:suppressAutoHyphens/>
      <w:spacing w:after="120"/>
      <w:ind w:left="283"/>
    </w:pPr>
    <w:rPr>
      <w:sz w:val="16"/>
      <w:szCs w:val="16"/>
      <w:lang w:eastAsia="ar-SA"/>
    </w:rPr>
  </w:style>
  <w:style w:type="paragraph" w:customStyle="1" w:styleId="Tekstpodstawowy31">
    <w:name w:val="Tekst podstawowy 31"/>
    <w:basedOn w:val="Normalny"/>
    <w:rsid w:val="007D7AFF"/>
    <w:pPr>
      <w:suppressAutoHyphens/>
      <w:spacing w:after="120"/>
    </w:pPr>
    <w:rPr>
      <w:sz w:val="16"/>
      <w:szCs w:val="16"/>
      <w:lang w:eastAsia="ar-SA"/>
    </w:rPr>
  </w:style>
  <w:style w:type="character" w:customStyle="1" w:styleId="TekstprzypisukocowegoZnak1">
    <w:name w:val="Tekst przypisu końcowego Znak1"/>
    <w:rsid w:val="007D7AFF"/>
    <w:rPr>
      <w:rFonts w:ascii="Thorndale" w:hAnsi="Thorndale"/>
      <w:color w:val="000000"/>
      <w:lang w:eastAsia="ar-SA"/>
    </w:rPr>
  </w:style>
  <w:style w:type="paragraph" w:customStyle="1" w:styleId="Zawartoramki">
    <w:name w:val="Zawartość ramki"/>
    <w:basedOn w:val="Tekstpodstawowy"/>
    <w:rsid w:val="007D7AFF"/>
    <w:pPr>
      <w:suppressAutoHyphens/>
    </w:pPr>
    <w:rPr>
      <w:lang w:eastAsia="ar-SA"/>
    </w:rPr>
  </w:style>
  <w:style w:type="character" w:customStyle="1" w:styleId="Tekstpodstawowy2Znak">
    <w:name w:val="Tekst podstawowy 2 Znak"/>
    <w:link w:val="Tekstpodstawowy2"/>
    <w:rsid w:val="007D7AFF"/>
    <w:rPr>
      <w:rFonts w:ascii="Thorndale" w:hAnsi="Thorndale"/>
      <w:color w:val="000000"/>
      <w:sz w:val="24"/>
      <w:szCs w:val="24"/>
    </w:rPr>
  </w:style>
  <w:style w:type="character" w:customStyle="1" w:styleId="MapadokumentuZnak1">
    <w:name w:val="Mapa dokumentu Znak1"/>
    <w:aliases w:val="Plan dokumentu Znak"/>
    <w:link w:val="Mapadokumentu"/>
    <w:semiHidden/>
    <w:rsid w:val="007D7AFF"/>
    <w:rPr>
      <w:rFonts w:ascii="Tahoma" w:eastAsia="HG Mincho Light J" w:hAnsi="Tahoma" w:cs="Tahoma"/>
      <w:color w:val="000000"/>
      <w:sz w:val="24"/>
      <w:shd w:val="clear" w:color="auto" w:fill="000080"/>
    </w:rPr>
  </w:style>
  <w:style w:type="character" w:customStyle="1" w:styleId="Tekstpodstawowywcity3Znak">
    <w:name w:val="Tekst podstawowy wcięty 3 Znak"/>
    <w:link w:val="Tekstpodstawowywcity3"/>
    <w:rsid w:val="007D7AFF"/>
    <w:rPr>
      <w:rFonts w:ascii="Thorndale" w:hAnsi="Thorndale"/>
      <w:color w:val="000000"/>
      <w:sz w:val="16"/>
      <w:szCs w:val="16"/>
    </w:rPr>
  </w:style>
  <w:style w:type="character" w:customStyle="1" w:styleId="Tekstpodstawowy3Znak">
    <w:name w:val="Tekst podstawowy 3 Znak"/>
    <w:link w:val="Tekstpodstawowy3"/>
    <w:rsid w:val="007D7AFF"/>
    <w:rPr>
      <w:rFonts w:ascii="Thorndale" w:hAnsi="Thorndale"/>
      <w:color w:val="000000"/>
      <w:sz w:val="16"/>
      <w:szCs w:val="16"/>
    </w:rPr>
  </w:style>
  <w:style w:type="character" w:customStyle="1" w:styleId="WW8Num15z2">
    <w:name w:val="WW8Num15z2"/>
    <w:rsid w:val="007D7AFF"/>
    <w:rPr>
      <w:rFonts w:ascii="Symbol" w:hAnsi="Symbol"/>
    </w:rPr>
  </w:style>
  <w:style w:type="character" w:customStyle="1" w:styleId="WW8Num17z0">
    <w:name w:val="WW8Num17z0"/>
    <w:rsid w:val="007D7AFF"/>
    <w:rPr>
      <w:rFonts w:ascii="Courier New" w:hAnsi="Courier New"/>
      <w:color w:val="auto"/>
    </w:rPr>
  </w:style>
  <w:style w:type="character" w:customStyle="1" w:styleId="WW8Num17z1">
    <w:name w:val="WW8Num17z1"/>
    <w:rsid w:val="007D7AFF"/>
    <w:rPr>
      <w:rFonts w:ascii="Courier New" w:hAnsi="Courier New" w:cs="Courier New"/>
    </w:rPr>
  </w:style>
  <w:style w:type="character" w:customStyle="1" w:styleId="Absatz-Standardschriftart">
    <w:name w:val="Absatz-Standardschriftart"/>
    <w:rsid w:val="007D7AFF"/>
  </w:style>
  <w:style w:type="character" w:customStyle="1" w:styleId="WW8Num3z3">
    <w:name w:val="WW8Num3z3"/>
    <w:rsid w:val="007D7AFF"/>
    <w:rPr>
      <w:rFonts w:ascii="Symbol" w:hAnsi="Symbol"/>
    </w:rPr>
  </w:style>
  <w:style w:type="character" w:customStyle="1" w:styleId="WW8Num4z3">
    <w:name w:val="WW8Num4z3"/>
    <w:rsid w:val="007D7AFF"/>
    <w:rPr>
      <w:rFonts w:ascii="Symbol" w:hAnsi="Symbol"/>
    </w:rPr>
  </w:style>
  <w:style w:type="character" w:customStyle="1" w:styleId="WW8Num6z1">
    <w:name w:val="WW8Num6z1"/>
    <w:rsid w:val="007D7AFF"/>
    <w:rPr>
      <w:rFonts w:ascii="Courier New" w:hAnsi="Courier New" w:cs="Courier New"/>
    </w:rPr>
  </w:style>
  <w:style w:type="character" w:customStyle="1" w:styleId="WW8Num6z2">
    <w:name w:val="WW8Num6z2"/>
    <w:rsid w:val="007D7AFF"/>
    <w:rPr>
      <w:rFonts w:ascii="Wingdings" w:hAnsi="Wingdings"/>
    </w:rPr>
  </w:style>
  <w:style w:type="character" w:customStyle="1" w:styleId="WW8Num6z3">
    <w:name w:val="WW8Num6z3"/>
    <w:rsid w:val="007D7AFF"/>
    <w:rPr>
      <w:rFonts w:ascii="Symbol" w:hAnsi="Symbol"/>
    </w:rPr>
  </w:style>
  <w:style w:type="character" w:customStyle="1" w:styleId="WW8Num10z3">
    <w:name w:val="WW8Num10z3"/>
    <w:rsid w:val="007D7AFF"/>
    <w:rPr>
      <w:rFonts w:ascii="Symbol" w:hAnsi="Symbol"/>
    </w:rPr>
  </w:style>
  <w:style w:type="character" w:customStyle="1" w:styleId="WW8Num11z3">
    <w:name w:val="WW8Num11z3"/>
    <w:rsid w:val="007D7AFF"/>
    <w:rPr>
      <w:rFonts w:ascii="Symbol" w:hAnsi="Symbol"/>
    </w:rPr>
  </w:style>
  <w:style w:type="character" w:customStyle="1" w:styleId="WW8Num14z1">
    <w:name w:val="WW8Num14z1"/>
    <w:rsid w:val="007D7AFF"/>
    <w:rPr>
      <w:rFonts w:ascii="Courier New" w:hAnsi="Courier New" w:cs="Courier New"/>
    </w:rPr>
  </w:style>
  <w:style w:type="character" w:customStyle="1" w:styleId="WW8Num14z2">
    <w:name w:val="WW8Num14z2"/>
    <w:rsid w:val="007D7AFF"/>
    <w:rPr>
      <w:rFonts w:ascii="Wingdings" w:hAnsi="Wingdings"/>
    </w:rPr>
  </w:style>
  <w:style w:type="character" w:customStyle="1" w:styleId="WW8Num14z3">
    <w:name w:val="WW8Num14z3"/>
    <w:rsid w:val="007D7AFF"/>
    <w:rPr>
      <w:rFonts w:ascii="Symbol" w:hAnsi="Symbol"/>
    </w:rPr>
  </w:style>
  <w:style w:type="character" w:customStyle="1" w:styleId="WW8Num15z0">
    <w:name w:val="WW8Num15z0"/>
    <w:rsid w:val="007D7AFF"/>
    <w:rPr>
      <w:color w:val="000000"/>
    </w:rPr>
  </w:style>
  <w:style w:type="character" w:customStyle="1" w:styleId="WW8Num17z2">
    <w:name w:val="WW8Num17z2"/>
    <w:rsid w:val="007D7AFF"/>
    <w:rPr>
      <w:rFonts w:ascii="Wingdings" w:hAnsi="Wingdings"/>
    </w:rPr>
  </w:style>
  <w:style w:type="character" w:customStyle="1" w:styleId="WW8Num17z3">
    <w:name w:val="WW8Num17z3"/>
    <w:rsid w:val="007D7AFF"/>
    <w:rPr>
      <w:rFonts w:ascii="Symbol" w:hAnsi="Symbol"/>
    </w:rPr>
  </w:style>
  <w:style w:type="character" w:customStyle="1" w:styleId="WW8Num21z2">
    <w:name w:val="WW8Num21z2"/>
    <w:rsid w:val="007D7AFF"/>
    <w:rPr>
      <w:rFonts w:ascii="Symbol" w:hAnsi="Symbol"/>
    </w:rPr>
  </w:style>
  <w:style w:type="character" w:customStyle="1" w:styleId="WW8Num22z0">
    <w:name w:val="WW8Num22z0"/>
    <w:rsid w:val="007D7AFF"/>
    <w:rPr>
      <w:rFonts w:ascii="Courier New" w:hAnsi="Courier New"/>
    </w:rPr>
  </w:style>
  <w:style w:type="character" w:customStyle="1" w:styleId="WW8Num22z1">
    <w:name w:val="WW8Num22z1"/>
    <w:rsid w:val="007D7AFF"/>
    <w:rPr>
      <w:rFonts w:ascii="Courier New" w:hAnsi="Courier New" w:cs="Courier New"/>
    </w:rPr>
  </w:style>
  <w:style w:type="character" w:customStyle="1" w:styleId="WW8Num22z2">
    <w:name w:val="WW8Num22z2"/>
    <w:rsid w:val="007D7AFF"/>
    <w:rPr>
      <w:rFonts w:ascii="Wingdings" w:hAnsi="Wingdings"/>
    </w:rPr>
  </w:style>
  <w:style w:type="character" w:customStyle="1" w:styleId="WW8Num22z3">
    <w:name w:val="WW8Num22z3"/>
    <w:rsid w:val="007D7AFF"/>
    <w:rPr>
      <w:rFonts w:ascii="Symbol" w:hAnsi="Symbol"/>
    </w:rPr>
  </w:style>
  <w:style w:type="character" w:customStyle="1" w:styleId="Znakinumeracji">
    <w:name w:val="Znaki numeracji"/>
    <w:rsid w:val="007D7AFF"/>
  </w:style>
  <w:style w:type="character" w:customStyle="1" w:styleId="tw4winTerm">
    <w:name w:val="tw4winTerm"/>
    <w:rsid w:val="007D7AFF"/>
    <w:rPr>
      <w:color w:val="0000FF"/>
    </w:rPr>
  </w:style>
  <w:style w:type="character" w:customStyle="1" w:styleId="Nagwek5Znak">
    <w:name w:val="Nagłówek 5 Znak"/>
    <w:link w:val="Nagwek5"/>
    <w:rsid w:val="007D7AFF"/>
    <w:rPr>
      <w:rFonts w:ascii="Thorndale" w:hAnsi="Thorndale"/>
      <w:b/>
      <w:bCs/>
      <w:i/>
      <w:iCs/>
      <w:color w:val="000000"/>
      <w:sz w:val="26"/>
      <w:szCs w:val="26"/>
    </w:rPr>
  </w:style>
  <w:style w:type="character" w:customStyle="1" w:styleId="Nagwek3Znak">
    <w:name w:val="Nagłówek 3 Znak"/>
    <w:link w:val="Nagwek3"/>
    <w:rsid w:val="007D7AFF"/>
    <w:rPr>
      <w:b/>
      <w:sz w:val="24"/>
    </w:rPr>
  </w:style>
  <w:style w:type="paragraph" w:customStyle="1" w:styleId="Akapitzlist1">
    <w:name w:val="Akapit z listą1"/>
    <w:link w:val="ListParagraphChar"/>
    <w:qFormat/>
    <w:rsid w:val="007D7AFF"/>
    <w:pPr>
      <w:widowControl w:val="0"/>
      <w:suppressAutoHyphens/>
      <w:spacing w:after="200" w:line="276" w:lineRule="auto"/>
      <w:ind w:left="708"/>
      <w:jc w:val="both"/>
    </w:pPr>
    <w:rPr>
      <w:rFonts w:ascii="Calibri" w:eastAsia="Lucida Sans Unicode" w:hAnsi="Calibri" w:cs="font127"/>
      <w:kern w:val="1"/>
      <w:sz w:val="22"/>
      <w:szCs w:val="22"/>
      <w:lang w:eastAsia="ar-SA"/>
    </w:rPr>
  </w:style>
  <w:style w:type="paragraph" w:customStyle="1" w:styleId="tezy">
    <w:name w:val="tezy"/>
    <w:basedOn w:val="Normalny"/>
    <w:rsid w:val="007D7AFF"/>
    <w:pPr>
      <w:spacing w:before="100" w:beforeAutospacing="1" w:after="100" w:afterAutospacing="1"/>
    </w:pPr>
    <w:rPr>
      <w:rFonts w:ascii="Times New Roman" w:hAnsi="Times New Roman"/>
      <w:color w:val="auto"/>
    </w:rPr>
  </w:style>
  <w:style w:type="character" w:customStyle="1" w:styleId="WW8Num1z1">
    <w:name w:val="WW8Num1z1"/>
    <w:rsid w:val="007D7AFF"/>
  </w:style>
  <w:style w:type="character" w:customStyle="1" w:styleId="WW8Num1z2">
    <w:name w:val="WW8Num1z2"/>
    <w:rsid w:val="007D7AFF"/>
  </w:style>
  <w:style w:type="character" w:customStyle="1" w:styleId="WW8Num1z3">
    <w:name w:val="WW8Num1z3"/>
    <w:rsid w:val="007D7AFF"/>
  </w:style>
  <w:style w:type="character" w:customStyle="1" w:styleId="WW8Num1z4">
    <w:name w:val="WW8Num1z4"/>
    <w:rsid w:val="007D7AFF"/>
  </w:style>
  <w:style w:type="character" w:customStyle="1" w:styleId="WW8Num1z5">
    <w:name w:val="WW8Num1z5"/>
    <w:rsid w:val="007D7AFF"/>
  </w:style>
  <w:style w:type="character" w:customStyle="1" w:styleId="WW8Num1z6">
    <w:name w:val="WW8Num1z6"/>
    <w:rsid w:val="007D7AFF"/>
  </w:style>
  <w:style w:type="character" w:customStyle="1" w:styleId="WW8Num1z7">
    <w:name w:val="WW8Num1z7"/>
    <w:rsid w:val="007D7AFF"/>
  </w:style>
  <w:style w:type="character" w:customStyle="1" w:styleId="WW8Num1z8">
    <w:name w:val="WW8Num1z8"/>
    <w:rsid w:val="007D7AFF"/>
  </w:style>
  <w:style w:type="character" w:customStyle="1" w:styleId="WW8Num23z0">
    <w:name w:val="WW8Num23z0"/>
    <w:rsid w:val="007D7AFF"/>
    <w:rPr>
      <w:rFonts w:ascii="Times New Roman" w:hAnsi="Times New Roman" w:cs="Times New Roman"/>
    </w:rPr>
  </w:style>
  <w:style w:type="character" w:customStyle="1" w:styleId="WW8Num24z0">
    <w:name w:val="WW8Num24z0"/>
    <w:rsid w:val="007D7AFF"/>
    <w:rPr>
      <w:rFonts w:ascii="Times New Roman" w:eastAsia="Arial Unicode MS" w:hAnsi="Times New Roman" w:cs="Times New Roman"/>
      <w:b w:val="0"/>
      <w:i w:val="0"/>
      <w:iCs/>
      <w:color w:val="FF0000"/>
    </w:rPr>
  </w:style>
  <w:style w:type="character" w:customStyle="1" w:styleId="WW8Num25z0">
    <w:name w:val="WW8Num25z0"/>
    <w:rsid w:val="007D7AFF"/>
    <w:rPr>
      <w:b/>
    </w:rPr>
  </w:style>
  <w:style w:type="character" w:customStyle="1" w:styleId="WW8Num26z0">
    <w:name w:val="WW8Num26z0"/>
    <w:rsid w:val="007D7AFF"/>
    <w:rPr>
      <w:rFonts w:ascii="Times New Roman" w:eastAsia="Arial Unicode MS" w:hAnsi="Times New Roman" w:cs="Times New Roman"/>
      <w:b/>
    </w:rPr>
  </w:style>
  <w:style w:type="character" w:customStyle="1" w:styleId="WW8Num26z1">
    <w:name w:val="WW8Num26z1"/>
    <w:rsid w:val="007D7AFF"/>
  </w:style>
  <w:style w:type="character" w:customStyle="1" w:styleId="WW8Num26z2">
    <w:name w:val="WW8Num26z2"/>
    <w:rsid w:val="007D7AFF"/>
  </w:style>
  <w:style w:type="character" w:customStyle="1" w:styleId="WW8Num26z3">
    <w:name w:val="WW8Num26z3"/>
    <w:rsid w:val="007D7AFF"/>
  </w:style>
  <w:style w:type="character" w:customStyle="1" w:styleId="WW8Num26z4">
    <w:name w:val="WW8Num26z4"/>
    <w:rsid w:val="007D7AFF"/>
  </w:style>
  <w:style w:type="character" w:customStyle="1" w:styleId="WW8Num26z5">
    <w:name w:val="WW8Num26z5"/>
    <w:rsid w:val="007D7AFF"/>
  </w:style>
  <w:style w:type="character" w:customStyle="1" w:styleId="WW8Num26z6">
    <w:name w:val="WW8Num26z6"/>
    <w:rsid w:val="007D7AFF"/>
  </w:style>
  <w:style w:type="character" w:customStyle="1" w:styleId="WW8Num26z7">
    <w:name w:val="WW8Num26z7"/>
    <w:rsid w:val="007D7AFF"/>
  </w:style>
  <w:style w:type="character" w:customStyle="1" w:styleId="WW8Num26z8">
    <w:name w:val="WW8Num26z8"/>
    <w:rsid w:val="007D7AFF"/>
  </w:style>
  <w:style w:type="character" w:customStyle="1" w:styleId="WW8Num27z0">
    <w:name w:val="WW8Num27z0"/>
    <w:rsid w:val="007D7AFF"/>
    <w:rPr>
      <w:rFonts w:ascii="Symbol" w:eastAsia="Arial Unicode MS" w:hAnsi="Symbol" w:cs="Symbol"/>
      <w:color w:val="auto"/>
    </w:rPr>
  </w:style>
  <w:style w:type="character" w:customStyle="1" w:styleId="WW8Num27z1">
    <w:name w:val="WW8Num27z1"/>
    <w:rsid w:val="007D7AFF"/>
    <w:rPr>
      <w:rFonts w:ascii="Courier New" w:hAnsi="Courier New" w:cs="Courier New"/>
    </w:rPr>
  </w:style>
  <w:style w:type="character" w:customStyle="1" w:styleId="WW8Num27z2">
    <w:name w:val="WW8Num27z2"/>
    <w:rsid w:val="007D7AFF"/>
    <w:rPr>
      <w:rFonts w:ascii="Wingdings" w:hAnsi="Wingdings" w:cs="Wingdings"/>
    </w:rPr>
  </w:style>
  <w:style w:type="character" w:customStyle="1" w:styleId="WW8Num27z3">
    <w:name w:val="WW8Num27z3"/>
    <w:rsid w:val="007D7AFF"/>
  </w:style>
  <w:style w:type="character" w:customStyle="1" w:styleId="WW8Num27z4">
    <w:name w:val="WW8Num27z4"/>
    <w:rsid w:val="007D7AFF"/>
  </w:style>
  <w:style w:type="character" w:customStyle="1" w:styleId="WW8Num27z5">
    <w:name w:val="WW8Num27z5"/>
    <w:rsid w:val="007D7AFF"/>
  </w:style>
  <w:style w:type="character" w:customStyle="1" w:styleId="WW8Num27z6">
    <w:name w:val="WW8Num27z6"/>
    <w:rsid w:val="007D7AFF"/>
  </w:style>
  <w:style w:type="character" w:customStyle="1" w:styleId="WW8Num27z7">
    <w:name w:val="WW8Num27z7"/>
    <w:rsid w:val="007D7AFF"/>
  </w:style>
  <w:style w:type="character" w:customStyle="1" w:styleId="WW8Num27z8">
    <w:name w:val="WW8Num27z8"/>
    <w:rsid w:val="007D7AFF"/>
  </w:style>
  <w:style w:type="character" w:customStyle="1" w:styleId="WW8Num28z0">
    <w:name w:val="WW8Num28z0"/>
    <w:rsid w:val="007D7AFF"/>
    <w:rPr>
      <w:rFonts w:ascii="Times New Roman" w:eastAsia="Arial Unicode MS" w:hAnsi="Times New Roman" w:cs="Times New Roman"/>
      <w:i w:val="0"/>
      <w:iCs/>
    </w:rPr>
  </w:style>
  <w:style w:type="character" w:customStyle="1" w:styleId="WW8Num28z1">
    <w:name w:val="WW8Num28z1"/>
    <w:rsid w:val="007D7AFF"/>
  </w:style>
  <w:style w:type="character" w:customStyle="1" w:styleId="WW8Num28z2">
    <w:name w:val="WW8Num28z2"/>
    <w:rsid w:val="007D7AFF"/>
  </w:style>
  <w:style w:type="character" w:customStyle="1" w:styleId="WW8Num28z3">
    <w:name w:val="WW8Num28z3"/>
    <w:rsid w:val="007D7AFF"/>
  </w:style>
  <w:style w:type="character" w:customStyle="1" w:styleId="WW8Num28z4">
    <w:name w:val="WW8Num28z4"/>
    <w:rsid w:val="007D7AFF"/>
  </w:style>
  <w:style w:type="character" w:customStyle="1" w:styleId="WW8Num28z5">
    <w:name w:val="WW8Num28z5"/>
    <w:rsid w:val="007D7AFF"/>
  </w:style>
  <w:style w:type="character" w:customStyle="1" w:styleId="WW8Num28z6">
    <w:name w:val="WW8Num28z6"/>
    <w:rsid w:val="007D7AFF"/>
  </w:style>
  <w:style w:type="character" w:customStyle="1" w:styleId="WW8Num28z7">
    <w:name w:val="WW8Num28z7"/>
    <w:rsid w:val="007D7AFF"/>
  </w:style>
  <w:style w:type="character" w:customStyle="1" w:styleId="WW8Num28z8">
    <w:name w:val="WW8Num28z8"/>
    <w:rsid w:val="007D7AFF"/>
  </w:style>
  <w:style w:type="character" w:customStyle="1" w:styleId="WW8Num29z0">
    <w:name w:val="WW8Num29z0"/>
    <w:rsid w:val="007D7AFF"/>
  </w:style>
  <w:style w:type="character" w:customStyle="1" w:styleId="WW8Num29z1">
    <w:name w:val="WW8Num29z1"/>
    <w:rsid w:val="007D7AFF"/>
  </w:style>
  <w:style w:type="character" w:customStyle="1" w:styleId="WW8Num29z2">
    <w:name w:val="WW8Num29z2"/>
    <w:rsid w:val="007D7AFF"/>
  </w:style>
  <w:style w:type="character" w:customStyle="1" w:styleId="WW8Num29z3">
    <w:name w:val="WW8Num29z3"/>
    <w:rsid w:val="007D7AFF"/>
  </w:style>
  <w:style w:type="character" w:customStyle="1" w:styleId="WW8Num29z4">
    <w:name w:val="WW8Num29z4"/>
    <w:rsid w:val="007D7AFF"/>
  </w:style>
  <w:style w:type="character" w:customStyle="1" w:styleId="WW8Num29z5">
    <w:name w:val="WW8Num29z5"/>
    <w:rsid w:val="007D7AFF"/>
  </w:style>
  <w:style w:type="character" w:customStyle="1" w:styleId="WW8Num29z6">
    <w:name w:val="WW8Num29z6"/>
    <w:rsid w:val="007D7AFF"/>
  </w:style>
  <w:style w:type="character" w:customStyle="1" w:styleId="WW8Num29z7">
    <w:name w:val="WW8Num29z7"/>
    <w:rsid w:val="007D7AFF"/>
  </w:style>
  <w:style w:type="character" w:customStyle="1" w:styleId="WW8Num29z8">
    <w:name w:val="WW8Num29z8"/>
    <w:rsid w:val="007D7AFF"/>
  </w:style>
  <w:style w:type="character" w:customStyle="1" w:styleId="WW8Num4z4">
    <w:name w:val="WW8Num4z4"/>
    <w:rsid w:val="007D7AFF"/>
  </w:style>
  <w:style w:type="character" w:customStyle="1" w:styleId="WW8Num4z5">
    <w:name w:val="WW8Num4z5"/>
    <w:rsid w:val="007D7AFF"/>
  </w:style>
  <w:style w:type="character" w:customStyle="1" w:styleId="WW8Num4z6">
    <w:name w:val="WW8Num4z6"/>
    <w:rsid w:val="007D7AFF"/>
  </w:style>
  <w:style w:type="character" w:customStyle="1" w:styleId="WW8Num4z7">
    <w:name w:val="WW8Num4z7"/>
    <w:rsid w:val="007D7AFF"/>
  </w:style>
  <w:style w:type="character" w:customStyle="1" w:styleId="WW8Num4z8">
    <w:name w:val="WW8Num4z8"/>
    <w:rsid w:val="007D7AFF"/>
  </w:style>
  <w:style w:type="character" w:customStyle="1" w:styleId="WW8Num7z1">
    <w:name w:val="WW8Num7z1"/>
    <w:rsid w:val="007D7AFF"/>
  </w:style>
  <w:style w:type="character" w:customStyle="1" w:styleId="WW8Num7z2">
    <w:name w:val="WW8Num7z2"/>
    <w:rsid w:val="007D7AFF"/>
  </w:style>
  <w:style w:type="character" w:customStyle="1" w:styleId="WW8Num7z3">
    <w:name w:val="WW8Num7z3"/>
    <w:rsid w:val="007D7AFF"/>
  </w:style>
  <w:style w:type="character" w:customStyle="1" w:styleId="WW8Num7z4">
    <w:name w:val="WW8Num7z4"/>
    <w:rsid w:val="007D7AFF"/>
  </w:style>
  <w:style w:type="character" w:customStyle="1" w:styleId="WW8Num7z5">
    <w:name w:val="WW8Num7z5"/>
    <w:rsid w:val="007D7AFF"/>
  </w:style>
  <w:style w:type="character" w:customStyle="1" w:styleId="WW8Num7z6">
    <w:name w:val="WW8Num7z6"/>
    <w:rsid w:val="007D7AFF"/>
  </w:style>
  <w:style w:type="character" w:customStyle="1" w:styleId="WW8Num7z7">
    <w:name w:val="WW8Num7z7"/>
    <w:rsid w:val="007D7AFF"/>
  </w:style>
  <w:style w:type="character" w:customStyle="1" w:styleId="WW8Num7z8">
    <w:name w:val="WW8Num7z8"/>
    <w:rsid w:val="007D7AFF"/>
  </w:style>
  <w:style w:type="character" w:customStyle="1" w:styleId="WW8Num8z1">
    <w:name w:val="WW8Num8z1"/>
    <w:rsid w:val="007D7AFF"/>
  </w:style>
  <w:style w:type="character" w:customStyle="1" w:styleId="WW8Num8z2">
    <w:name w:val="WW8Num8z2"/>
    <w:rsid w:val="007D7AFF"/>
  </w:style>
  <w:style w:type="character" w:customStyle="1" w:styleId="WW8Num8z3">
    <w:name w:val="WW8Num8z3"/>
    <w:rsid w:val="007D7AFF"/>
  </w:style>
  <w:style w:type="character" w:customStyle="1" w:styleId="WW8Num8z4">
    <w:name w:val="WW8Num8z4"/>
    <w:rsid w:val="007D7AFF"/>
  </w:style>
  <w:style w:type="character" w:customStyle="1" w:styleId="WW8Num8z5">
    <w:name w:val="WW8Num8z5"/>
    <w:rsid w:val="007D7AFF"/>
  </w:style>
  <w:style w:type="character" w:customStyle="1" w:styleId="WW8Num8z6">
    <w:name w:val="WW8Num8z6"/>
    <w:rsid w:val="007D7AFF"/>
  </w:style>
  <w:style w:type="character" w:customStyle="1" w:styleId="WW8Num8z7">
    <w:name w:val="WW8Num8z7"/>
    <w:rsid w:val="007D7AFF"/>
  </w:style>
  <w:style w:type="character" w:customStyle="1" w:styleId="WW8Num8z8">
    <w:name w:val="WW8Num8z8"/>
    <w:rsid w:val="007D7AFF"/>
  </w:style>
  <w:style w:type="character" w:customStyle="1" w:styleId="WW8Num10z4">
    <w:name w:val="WW8Num10z4"/>
    <w:rsid w:val="007D7AFF"/>
  </w:style>
  <w:style w:type="character" w:customStyle="1" w:styleId="WW8Num10z5">
    <w:name w:val="WW8Num10z5"/>
    <w:rsid w:val="007D7AFF"/>
  </w:style>
  <w:style w:type="character" w:customStyle="1" w:styleId="WW8Num10z6">
    <w:name w:val="WW8Num10z6"/>
    <w:rsid w:val="007D7AFF"/>
  </w:style>
  <w:style w:type="character" w:customStyle="1" w:styleId="WW8Num10z7">
    <w:name w:val="WW8Num10z7"/>
    <w:rsid w:val="007D7AFF"/>
  </w:style>
  <w:style w:type="character" w:customStyle="1" w:styleId="WW8Num10z8">
    <w:name w:val="WW8Num10z8"/>
    <w:rsid w:val="007D7AFF"/>
  </w:style>
  <w:style w:type="character" w:customStyle="1" w:styleId="WW8Num15z1">
    <w:name w:val="WW8Num15z1"/>
    <w:rsid w:val="007D7AFF"/>
  </w:style>
  <w:style w:type="character" w:customStyle="1" w:styleId="WW8Num15z3">
    <w:name w:val="WW8Num15z3"/>
    <w:rsid w:val="007D7AFF"/>
  </w:style>
  <w:style w:type="character" w:customStyle="1" w:styleId="WW8Num15z4">
    <w:name w:val="WW8Num15z4"/>
    <w:rsid w:val="007D7AFF"/>
  </w:style>
  <w:style w:type="character" w:customStyle="1" w:styleId="WW8Num15z5">
    <w:name w:val="WW8Num15z5"/>
    <w:rsid w:val="007D7AFF"/>
  </w:style>
  <w:style w:type="character" w:customStyle="1" w:styleId="WW8Num15z6">
    <w:name w:val="WW8Num15z6"/>
    <w:rsid w:val="007D7AFF"/>
  </w:style>
  <w:style w:type="character" w:customStyle="1" w:styleId="WW8Num15z7">
    <w:name w:val="WW8Num15z7"/>
    <w:rsid w:val="007D7AFF"/>
  </w:style>
  <w:style w:type="character" w:customStyle="1" w:styleId="WW8Num15z8">
    <w:name w:val="WW8Num15z8"/>
    <w:rsid w:val="007D7AFF"/>
  </w:style>
  <w:style w:type="character" w:customStyle="1" w:styleId="WW8Num16z2">
    <w:name w:val="WW8Num16z2"/>
    <w:rsid w:val="007D7AFF"/>
  </w:style>
  <w:style w:type="character" w:customStyle="1" w:styleId="WW8Num16z4">
    <w:name w:val="WW8Num16z4"/>
    <w:rsid w:val="007D7AFF"/>
  </w:style>
  <w:style w:type="character" w:customStyle="1" w:styleId="WW8Num16z5">
    <w:name w:val="WW8Num16z5"/>
    <w:rsid w:val="007D7AFF"/>
  </w:style>
  <w:style w:type="character" w:customStyle="1" w:styleId="WW8Num16z6">
    <w:name w:val="WW8Num16z6"/>
    <w:rsid w:val="007D7AFF"/>
  </w:style>
  <w:style w:type="character" w:customStyle="1" w:styleId="WW8Num16z7">
    <w:name w:val="WW8Num16z7"/>
    <w:rsid w:val="007D7AFF"/>
  </w:style>
  <w:style w:type="character" w:customStyle="1" w:styleId="WW8Num16z8">
    <w:name w:val="WW8Num16z8"/>
    <w:rsid w:val="007D7AFF"/>
  </w:style>
  <w:style w:type="character" w:customStyle="1" w:styleId="WW8Num18z3">
    <w:name w:val="WW8Num18z3"/>
    <w:rsid w:val="007D7AFF"/>
  </w:style>
  <w:style w:type="character" w:customStyle="1" w:styleId="WW8Num18z4">
    <w:name w:val="WW8Num18z4"/>
    <w:rsid w:val="007D7AFF"/>
  </w:style>
  <w:style w:type="character" w:customStyle="1" w:styleId="WW8Num18z5">
    <w:name w:val="WW8Num18z5"/>
    <w:rsid w:val="007D7AFF"/>
  </w:style>
  <w:style w:type="character" w:customStyle="1" w:styleId="WW8Num18z6">
    <w:name w:val="WW8Num18z6"/>
    <w:rsid w:val="007D7AFF"/>
  </w:style>
  <w:style w:type="character" w:customStyle="1" w:styleId="WW8Num18z7">
    <w:name w:val="WW8Num18z7"/>
    <w:rsid w:val="007D7AFF"/>
  </w:style>
  <w:style w:type="character" w:customStyle="1" w:styleId="WW8Num18z8">
    <w:name w:val="WW8Num18z8"/>
    <w:rsid w:val="007D7AFF"/>
  </w:style>
  <w:style w:type="character" w:customStyle="1" w:styleId="WW8Num19z3">
    <w:name w:val="WW8Num19z3"/>
    <w:rsid w:val="007D7AFF"/>
  </w:style>
  <w:style w:type="character" w:customStyle="1" w:styleId="WW8Num19z4">
    <w:name w:val="WW8Num19z4"/>
    <w:rsid w:val="007D7AFF"/>
  </w:style>
  <w:style w:type="character" w:customStyle="1" w:styleId="WW8Num19z5">
    <w:name w:val="WW8Num19z5"/>
    <w:rsid w:val="007D7AFF"/>
  </w:style>
  <w:style w:type="character" w:customStyle="1" w:styleId="WW8Num19z6">
    <w:name w:val="WW8Num19z6"/>
    <w:rsid w:val="007D7AFF"/>
  </w:style>
  <w:style w:type="character" w:customStyle="1" w:styleId="WW8Num19z7">
    <w:name w:val="WW8Num19z7"/>
    <w:rsid w:val="007D7AFF"/>
  </w:style>
  <w:style w:type="character" w:customStyle="1" w:styleId="WW8Num19z8">
    <w:name w:val="WW8Num19z8"/>
    <w:rsid w:val="007D7AFF"/>
  </w:style>
  <w:style w:type="character" w:customStyle="1" w:styleId="WW8Num20z3">
    <w:name w:val="WW8Num20z3"/>
    <w:rsid w:val="007D7AFF"/>
  </w:style>
  <w:style w:type="character" w:customStyle="1" w:styleId="WW8Num20z4">
    <w:name w:val="WW8Num20z4"/>
    <w:rsid w:val="007D7AFF"/>
  </w:style>
  <w:style w:type="character" w:customStyle="1" w:styleId="WW8Num20z5">
    <w:name w:val="WW8Num20z5"/>
    <w:rsid w:val="007D7AFF"/>
  </w:style>
  <w:style w:type="character" w:customStyle="1" w:styleId="WW8Num20z6">
    <w:name w:val="WW8Num20z6"/>
    <w:rsid w:val="007D7AFF"/>
  </w:style>
  <w:style w:type="character" w:customStyle="1" w:styleId="WW8Num20z7">
    <w:name w:val="WW8Num20z7"/>
    <w:rsid w:val="007D7AFF"/>
  </w:style>
  <w:style w:type="character" w:customStyle="1" w:styleId="WW8Num20z8">
    <w:name w:val="WW8Num20z8"/>
    <w:rsid w:val="007D7AFF"/>
  </w:style>
  <w:style w:type="character" w:customStyle="1" w:styleId="WW8Num21z1">
    <w:name w:val="WW8Num21z1"/>
    <w:rsid w:val="007D7AFF"/>
    <w:rPr>
      <w:rFonts w:ascii="Courier New" w:hAnsi="Courier New" w:cs="Courier New"/>
    </w:rPr>
  </w:style>
  <w:style w:type="character" w:customStyle="1" w:styleId="WW8Num22z4">
    <w:name w:val="WW8Num22z4"/>
    <w:rsid w:val="007D7AFF"/>
  </w:style>
  <w:style w:type="character" w:customStyle="1" w:styleId="WW8Num22z5">
    <w:name w:val="WW8Num22z5"/>
    <w:rsid w:val="007D7AFF"/>
  </w:style>
  <w:style w:type="character" w:customStyle="1" w:styleId="WW8Num22z6">
    <w:name w:val="WW8Num22z6"/>
    <w:rsid w:val="007D7AFF"/>
  </w:style>
  <w:style w:type="character" w:customStyle="1" w:styleId="WW8Num22z7">
    <w:name w:val="WW8Num22z7"/>
    <w:rsid w:val="007D7AFF"/>
  </w:style>
  <w:style w:type="character" w:customStyle="1" w:styleId="WW8Num22z8">
    <w:name w:val="WW8Num22z8"/>
    <w:rsid w:val="007D7AFF"/>
  </w:style>
  <w:style w:type="character" w:customStyle="1" w:styleId="WW8Num25z1">
    <w:name w:val="WW8Num25z1"/>
    <w:rsid w:val="007D7AFF"/>
  </w:style>
  <w:style w:type="character" w:customStyle="1" w:styleId="WW8Num25z2">
    <w:name w:val="WW8Num25z2"/>
    <w:rsid w:val="007D7AFF"/>
  </w:style>
  <w:style w:type="character" w:customStyle="1" w:styleId="WW8Num25z3">
    <w:name w:val="WW8Num25z3"/>
    <w:rsid w:val="007D7AFF"/>
  </w:style>
  <w:style w:type="character" w:customStyle="1" w:styleId="WW8Num25z4">
    <w:name w:val="WW8Num25z4"/>
    <w:rsid w:val="007D7AFF"/>
  </w:style>
  <w:style w:type="character" w:customStyle="1" w:styleId="WW8Num25z5">
    <w:name w:val="WW8Num25z5"/>
    <w:rsid w:val="007D7AFF"/>
  </w:style>
  <w:style w:type="character" w:customStyle="1" w:styleId="WW8Num25z6">
    <w:name w:val="WW8Num25z6"/>
    <w:rsid w:val="007D7AFF"/>
  </w:style>
  <w:style w:type="character" w:customStyle="1" w:styleId="WW8Num25z7">
    <w:name w:val="WW8Num25z7"/>
    <w:rsid w:val="007D7AFF"/>
  </w:style>
  <w:style w:type="character" w:customStyle="1" w:styleId="WW8Num25z8">
    <w:name w:val="WW8Num25z8"/>
    <w:rsid w:val="007D7AFF"/>
  </w:style>
  <w:style w:type="character" w:customStyle="1" w:styleId="WW8Num30z0">
    <w:name w:val="WW8Num30z0"/>
    <w:rsid w:val="007D7AFF"/>
    <w:rPr>
      <w:rFonts w:ascii="Times New Roman" w:hAnsi="Times New Roman" w:cs="Times New Roman"/>
    </w:rPr>
  </w:style>
  <w:style w:type="character" w:customStyle="1" w:styleId="WW8Num31z0">
    <w:name w:val="WW8Num31z0"/>
    <w:rsid w:val="007D7AFF"/>
    <w:rPr>
      <w:rFonts w:ascii="Times New Roman" w:hAnsi="Times New Roman" w:cs="Times New Roman"/>
    </w:rPr>
  </w:style>
  <w:style w:type="character" w:customStyle="1" w:styleId="WW8Num31z1">
    <w:name w:val="WW8Num31z1"/>
    <w:rsid w:val="007D7AFF"/>
    <w:rPr>
      <w:rFonts w:ascii="Courier New" w:hAnsi="Courier New" w:cs="Courier New"/>
    </w:rPr>
  </w:style>
  <w:style w:type="character" w:customStyle="1" w:styleId="WW8Num31z2">
    <w:name w:val="WW8Num31z2"/>
    <w:rsid w:val="007D7AFF"/>
    <w:rPr>
      <w:rFonts w:ascii="Wingdings" w:hAnsi="Wingdings" w:cs="Wingdings"/>
    </w:rPr>
  </w:style>
  <w:style w:type="character" w:customStyle="1" w:styleId="WW8Num31z3">
    <w:name w:val="WW8Num31z3"/>
    <w:rsid w:val="007D7AFF"/>
    <w:rPr>
      <w:rFonts w:ascii="Symbol" w:hAnsi="Symbol" w:cs="Symbol"/>
    </w:rPr>
  </w:style>
  <w:style w:type="character" w:customStyle="1" w:styleId="WW8Num32z0">
    <w:name w:val="WW8Num32z0"/>
    <w:rsid w:val="007D7AFF"/>
    <w:rPr>
      <w:rFonts w:ascii="Times New Roman" w:hAnsi="Times New Roman" w:cs="Times New Roman"/>
    </w:rPr>
  </w:style>
  <w:style w:type="character" w:customStyle="1" w:styleId="WW8Num33z0">
    <w:name w:val="WW8Num33z0"/>
    <w:rsid w:val="007D7AFF"/>
    <w:rPr>
      <w:rFonts w:ascii="Times New Roman" w:eastAsia="Arial Unicode MS" w:hAnsi="Times New Roman" w:cs="Times New Roman"/>
      <w:b w:val="0"/>
      <w:bCs/>
      <w:color w:val="auto"/>
    </w:rPr>
  </w:style>
  <w:style w:type="character" w:customStyle="1" w:styleId="WW8Num34z0">
    <w:name w:val="WW8Num34z0"/>
    <w:rsid w:val="007D7AFF"/>
    <w:rPr>
      <w:rFonts w:ascii="Times New Roman" w:eastAsia="Arial Unicode MS" w:hAnsi="Times New Roman" w:cs="Times New Roman"/>
      <w:color w:val="FF0000"/>
    </w:rPr>
  </w:style>
  <w:style w:type="character" w:customStyle="1" w:styleId="WW8Num35z0">
    <w:name w:val="WW8Num35z0"/>
    <w:rsid w:val="007D7AFF"/>
  </w:style>
  <w:style w:type="character" w:customStyle="1" w:styleId="WW8Num35z1">
    <w:name w:val="WW8Num35z1"/>
    <w:rsid w:val="007D7AFF"/>
  </w:style>
  <w:style w:type="character" w:customStyle="1" w:styleId="WW8Num35z2">
    <w:name w:val="WW8Num35z2"/>
    <w:rsid w:val="007D7AFF"/>
  </w:style>
  <w:style w:type="character" w:customStyle="1" w:styleId="WW8Num35z3">
    <w:name w:val="WW8Num35z3"/>
    <w:rsid w:val="007D7AFF"/>
  </w:style>
  <w:style w:type="character" w:customStyle="1" w:styleId="WW8Num35z4">
    <w:name w:val="WW8Num35z4"/>
    <w:rsid w:val="007D7AFF"/>
  </w:style>
  <w:style w:type="character" w:customStyle="1" w:styleId="WW8Num35z5">
    <w:name w:val="WW8Num35z5"/>
    <w:rsid w:val="007D7AFF"/>
  </w:style>
  <w:style w:type="character" w:customStyle="1" w:styleId="WW8Num35z6">
    <w:name w:val="WW8Num35z6"/>
    <w:rsid w:val="007D7AFF"/>
  </w:style>
  <w:style w:type="character" w:customStyle="1" w:styleId="WW8Num35z7">
    <w:name w:val="WW8Num35z7"/>
    <w:rsid w:val="007D7AFF"/>
  </w:style>
  <w:style w:type="character" w:customStyle="1" w:styleId="WW8Num35z8">
    <w:name w:val="WW8Num35z8"/>
    <w:rsid w:val="007D7AFF"/>
  </w:style>
  <w:style w:type="character" w:customStyle="1" w:styleId="WW8Num36z0">
    <w:name w:val="WW8Num36z0"/>
    <w:rsid w:val="007D7AFF"/>
    <w:rPr>
      <w:rFonts w:ascii="Times New Roman" w:eastAsia="Arial Unicode MS" w:hAnsi="Times New Roman" w:cs="Times New Roman"/>
      <w:b w:val="0"/>
      <w:bCs/>
    </w:rPr>
  </w:style>
  <w:style w:type="character" w:customStyle="1" w:styleId="WW8Num37z0">
    <w:name w:val="WW8Num37z0"/>
    <w:rsid w:val="007D7AFF"/>
    <w:rPr>
      <w:rFonts w:ascii="Times New Roman" w:hAnsi="Times New Roman" w:cs="Times New Roman"/>
      <w:b/>
      <w:bCs/>
      <w:sz w:val="28"/>
      <w:szCs w:val="28"/>
      <w:u w:val="none"/>
    </w:rPr>
  </w:style>
  <w:style w:type="character" w:customStyle="1" w:styleId="WW8Num38z0">
    <w:name w:val="WW8Num38z0"/>
    <w:rsid w:val="007D7AFF"/>
    <w:rPr>
      <w:rFonts w:ascii="Times New Roman" w:hAnsi="Times New Roman" w:cs="Times New Roman"/>
    </w:rPr>
  </w:style>
  <w:style w:type="character" w:customStyle="1" w:styleId="WW8Num39z0">
    <w:name w:val="WW8Num39z0"/>
    <w:rsid w:val="007D7AFF"/>
    <w:rPr>
      <w:rFonts w:ascii="Wingdings" w:hAnsi="Wingdings" w:cs="Wingdings"/>
    </w:rPr>
  </w:style>
  <w:style w:type="character" w:customStyle="1" w:styleId="WW8Num39z1">
    <w:name w:val="WW8Num39z1"/>
    <w:rsid w:val="007D7AFF"/>
    <w:rPr>
      <w:rFonts w:ascii="Courier New" w:hAnsi="Courier New" w:cs="Courier New"/>
    </w:rPr>
  </w:style>
  <w:style w:type="character" w:customStyle="1" w:styleId="WW8Num39z3">
    <w:name w:val="WW8Num39z3"/>
    <w:rsid w:val="007D7AFF"/>
    <w:rPr>
      <w:rFonts w:ascii="Symbol" w:hAnsi="Symbol" w:cs="Symbol"/>
    </w:rPr>
  </w:style>
  <w:style w:type="character" w:customStyle="1" w:styleId="WW8NumSt5z0">
    <w:name w:val="WW8NumSt5z0"/>
    <w:rsid w:val="007D7AFF"/>
    <w:rPr>
      <w:rFonts w:ascii="Times New Roman" w:hAnsi="Times New Roman" w:cs="Times New Roman"/>
      <w:b/>
    </w:rPr>
  </w:style>
  <w:style w:type="character" w:customStyle="1" w:styleId="WW8NumSt6z0">
    <w:name w:val="WW8NumSt6z0"/>
    <w:rsid w:val="007D7AFF"/>
    <w:rPr>
      <w:rFonts w:ascii="Times New Roman" w:hAnsi="Times New Roman" w:cs="Times New Roman"/>
      <w:b/>
    </w:rPr>
  </w:style>
  <w:style w:type="character" w:customStyle="1" w:styleId="WW8NumSt7z0">
    <w:name w:val="WW8NumSt7z0"/>
    <w:rsid w:val="007D7AFF"/>
    <w:rPr>
      <w:rFonts w:ascii="Times New Roman" w:hAnsi="Times New Roman" w:cs="Times New Roman"/>
      <w:b/>
    </w:rPr>
  </w:style>
  <w:style w:type="character" w:customStyle="1" w:styleId="WW8NumSt14z0">
    <w:name w:val="WW8NumSt14z0"/>
    <w:rsid w:val="007D7AFF"/>
    <w:rPr>
      <w:rFonts w:ascii="Times New Roman" w:hAnsi="Times New Roman" w:cs="Times New Roman"/>
      <w:i w:val="0"/>
    </w:rPr>
  </w:style>
  <w:style w:type="character" w:customStyle="1" w:styleId="WW8NumSt22z0">
    <w:name w:val="WW8NumSt22z0"/>
    <w:rsid w:val="007D7AFF"/>
    <w:rPr>
      <w:rFonts w:ascii="Times New Roman" w:hAnsi="Times New Roman" w:cs="Times New Roman"/>
    </w:rPr>
  </w:style>
  <w:style w:type="character" w:customStyle="1" w:styleId="WW8NumSt23z0">
    <w:name w:val="WW8NumSt23z0"/>
    <w:rsid w:val="007D7AFF"/>
    <w:rPr>
      <w:rFonts w:ascii="Times New Roman" w:hAnsi="Times New Roman" w:cs="Times New Roman"/>
    </w:rPr>
  </w:style>
  <w:style w:type="character" w:customStyle="1" w:styleId="WW8NumSt24z0">
    <w:name w:val="WW8NumSt24z0"/>
    <w:rsid w:val="007D7AFF"/>
    <w:rPr>
      <w:rFonts w:ascii="Times New Roman" w:hAnsi="Times New Roman" w:cs="Times New Roman"/>
    </w:rPr>
  </w:style>
  <w:style w:type="character" w:customStyle="1" w:styleId="WW8NumSt25z0">
    <w:name w:val="WW8NumSt25z0"/>
    <w:rsid w:val="007D7AFF"/>
    <w:rPr>
      <w:rFonts w:ascii="Times New Roman" w:hAnsi="Times New Roman" w:cs="Times New Roman"/>
    </w:rPr>
  </w:style>
  <w:style w:type="character" w:customStyle="1" w:styleId="st">
    <w:name w:val="st"/>
    <w:rsid w:val="007D7AFF"/>
  </w:style>
  <w:style w:type="character" w:customStyle="1" w:styleId="h2">
    <w:name w:val="h2"/>
    <w:rsid w:val="007D7AFF"/>
  </w:style>
  <w:style w:type="paragraph" w:styleId="Legenda">
    <w:name w:val="caption"/>
    <w:basedOn w:val="Normalny"/>
    <w:qFormat/>
    <w:rsid w:val="007D7AFF"/>
    <w:pPr>
      <w:suppressLineNumbers/>
      <w:suppressAutoHyphens/>
      <w:spacing w:before="120" w:after="120"/>
    </w:pPr>
    <w:rPr>
      <w:rFonts w:cs="Mangal"/>
      <w:i/>
      <w:iCs/>
      <w:lang w:eastAsia="zh-CN"/>
    </w:rPr>
  </w:style>
  <w:style w:type="paragraph" w:customStyle="1" w:styleId="Legenda1">
    <w:name w:val="Legenda1"/>
    <w:basedOn w:val="Normalny"/>
    <w:rsid w:val="007D7AFF"/>
    <w:pPr>
      <w:suppressLineNumbers/>
      <w:suppressAutoHyphens/>
      <w:spacing w:before="120" w:after="120"/>
    </w:pPr>
    <w:rPr>
      <w:rFonts w:cs="Mangal"/>
      <w:i/>
      <w:iCs/>
      <w:lang w:eastAsia="zh-CN"/>
    </w:rPr>
  </w:style>
  <w:style w:type="paragraph" w:customStyle="1" w:styleId="msolistparagraph0">
    <w:name w:val="msolistparagraph"/>
    <w:basedOn w:val="Normalny"/>
    <w:rsid w:val="007D7AFF"/>
    <w:pPr>
      <w:ind w:left="708"/>
    </w:pPr>
  </w:style>
  <w:style w:type="character" w:customStyle="1" w:styleId="article10742">
    <w:name w:val="article_10742"/>
    <w:rsid w:val="007D7AFF"/>
  </w:style>
  <w:style w:type="paragraph" w:customStyle="1" w:styleId="BodyText22">
    <w:name w:val="Body Text 22"/>
    <w:basedOn w:val="Normalny"/>
    <w:rsid w:val="007D7AFF"/>
    <w:pPr>
      <w:suppressAutoHyphens/>
    </w:pPr>
    <w:rPr>
      <w:rFonts w:ascii="Times New Roman" w:hAnsi="Times New Roman"/>
      <w:color w:val="auto"/>
      <w:szCs w:val="20"/>
      <w:lang w:eastAsia="ar-SA"/>
    </w:rPr>
  </w:style>
  <w:style w:type="character" w:customStyle="1" w:styleId="czeinternetowe">
    <w:name w:val="Łącze internetowe"/>
    <w:rsid w:val="007D7AFF"/>
    <w:rPr>
      <w:color w:val="0000FF"/>
      <w:u w:val="single"/>
    </w:rPr>
  </w:style>
  <w:style w:type="character" w:customStyle="1" w:styleId="StopkaZnak1">
    <w:name w:val="Stopka Znak1"/>
    <w:rsid w:val="007D7AFF"/>
    <w:rPr>
      <w:rFonts w:ascii="Thorndale" w:hAnsi="Thorndale" w:cs="Thorndale"/>
      <w:color w:val="000000"/>
      <w:sz w:val="24"/>
      <w:szCs w:val="24"/>
    </w:rPr>
  </w:style>
  <w:style w:type="character" w:customStyle="1" w:styleId="PodtytuZnak">
    <w:name w:val="Podtytuł Znak"/>
    <w:rsid w:val="007D7AFF"/>
    <w:rPr>
      <w:rFonts w:ascii="Cambria" w:hAnsi="Cambria" w:cs="Cambria"/>
      <w:color w:val="000000"/>
      <w:sz w:val="24"/>
      <w:szCs w:val="24"/>
    </w:rPr>
  </w:style>
  <w:style w:type="character" w:customStyle="1" w:styleId="Wyrnienie">
    <w:name w:val="Wyróżnienie"/>
    <w:rsid w:val="007D7AFF"/>
    <w:rPr>
      <w:i/>
      <w:iCs/>
    </w:rPr>
  </w:style>
  <w:style w:type="character" w:customStyle="1" w:styleId="ListLabel1">
    <w:name w:val="ListLabel 1"/>
    <w:rsid w:val="007D7AFF"/>
    <w:rPr>
      <w:b/>
      <w:bCs/>
    </w:rPr>
  </w:style>
  <w:style w:type="character" w:customStyle="1" w:styleId="ListLabel2">
    <w:name w:val="ListLabel 2"/>
    <w:rsid w:val="007D7AFF"/>
    <w:rPr>
      <w:b w:val="0"/>
      <w:bCs w:val="0"/>
    </w:rPr>
  </w:style>
  <w:style w:type="character" w:customStyle="1" w:styleId="ListLabel3">
    <w:name w:val="ListLabel 3"/>
    <w:rsid w:val="007D7AFF"/>
    <w:rPr>
      <w:b/>
    </w:rPr>
  </w:style>
  <w:style w:type="character" w:customStyle="1" w:styleId="ListLabel4">
    <w:name w:val="ListLabel 4"/>
    <w:rsid w:val="007D7AFF"/>
    <w:rPr>
      <w:rFonts w:cs="Symbol"/>
    </w:rPr>
  </w:style>
  <w:style w:type="character" w:customStyle="1" w:styleId="ListLabel5">
    <w:name w:val="ListLabel 5"/>
    <w:rsid w:val="007D7AFF"/>
    <w:rPr>
      <w:rFonts w:cs="Courier New"/>
    </w:rPr>
  </w:style>
  <w:style w:type="character" w:customStyle="1" w:styleId="ListLabel6">
    <w:name w:val="ListLabel 6"/>
    <w:rsid w:val="007D7AFF"/>
    <w:rPr>
      <w:rFonts w:cs="Wingdings"/>
    </w:rPr>
  </w:style>
  <w:style w:type="character" w:customStyle="1" w:styleId="ListLabel7">
    <w:name w:val="ListLabel 7"/>
    <w:rsid w:val="007D7AFF"/>
    <w:rPr>
      <w:rFonts w:cs="Symbol"/>
      <w:sz w:val="22"/>
      <w:szCs w:val="22"/>
    </w:rPr>
  </w:style>
  <w:style w:type="character" w:customStyle="1" w:styleId="ListLabel8">
    <w:name w:val="ListLabel 8"/>
    <w:rsid w:val="007D7AFF"/>
    <w:rPr>
      <w:rFonts w:eastAsia="Times New Roman"/>
      <w:b w:val="0"/>
      <w:bCs w:val="0"/>
    </w:rPr>
  </w:style>
  <w:style w:type="character" w:customStyle="1" w:styleId="ListLabel9">
    <w:name w:val="ListLabel 9"/>
    <w:rsid w:val="007D7AFF"/>
    <w:rPr>
      <w:rFonts w:cs="Times New Roman"/>
    </w:rPr>
  </w:style>
  <w:style w:type="character" w:customStyle="1" w:styleId="ListLabel10">
    <w:name w:val="ListLabel 10"/>
    <w:rsid w:val="007D7AFF"/>
    <w:rPr>
      <w:rFonts w:cs="Symbol"/>
      <w:sz w:val="28"/>
      <w:szCs w:val="28"/>
    </w:rPr>
  </w:style>
  <w:style w:type="character" w:customStyle="1" w:styleId="ListLabel11">
    <w:name w:val="ListLabel 11"/>
    <w:rsid w:val="007D7AFF"/>
    <w:rPr>
      <w:rFonts w:cs="Times"/>
    </w:rPr>
  </w:style>
  <w:style w:type="character" w:customStyle="1" w:styleId="ListLabel12">
    <w:name w:val="ListLabel 12"/>
    <w:rsid w:val="007D7AFF"/>
    <w:rPr>
      <w:i w:val="0"/>
      <w:iCs w:val="0"/>
      <w:color w:val="00000A"/>
    </w:rPr>
  </w:style>
  <w:style w:type="character" w:customStyle="1" w:styleId="ListLabel13">
    <w:name w:val="ListLabel 13"/>
    <w:rsid w:val="007D7AFF"/>
    <w:rPr>
      <w:b w:val="0"/>
      <w:bCs w:val="0"/>
      <w:sz w:val="24"/>
      <w:szCs w:val="24"/>
    </w:rPr>
  </w:style>
  <w:style w:type="character" w:customStyle="1" w:styleId="ListLabel14">
    <w:name w:val="ListLabel 14"/>
    <w:rsid w:val="007D7AFF"/>
    <w:rPr>
      <w:rFonts w:cs="Symbol"/>
      <w:color w:val="00000A"/>
    </w:rPr>
  </w:style>
  <w:style w:type="character" w:customStyle="1" w:styleId="ListLabel15">
    <w:name w:val="ListLabel 15"/>
    <w:rsid w:val="007D7AFF"/>
    <w:rPr>
      <w:rFonts w:cs="Symbol"/>
      <w:b w:val="0"/>
      <w:bCs w:val="0"/>
      <w:color w:val="00000A"/>
      <w:u w:val="none"/>
    </w:rPr>
  </w:style>
  <w:style w:type="character" w:customStyle="1" w:styleId="ListLabel16">
    <w:name w:val="ListLabel 16"/>
    <w:rsid w:val="007D7AFF"/>
    <w:rPr>
      <w:color w:val="00000A"/>
    </w:rPr>
  </w:style>
  <w:style w:type="character" w:customStyle="1" w:styleId="ListLabel17">
    <w:name w:val="ListLabel 17"/>
    <w:rsid w:val="007D7AFF"/>
    <w:rPr>
      <w:rFonts w:cs="Times"/>
      <w:color w:val="00000A"/>
    </w:rPr>
  </w:style>
  <w:style w:type="character" w:customStyle="1" w:styleId="ListLabel18">
    <w:name w:val="ListLabel 18"/>
    <w:rsid w:val="007D7AFF"/>
    <w:rPr>
      <w:rFonts w:cs="Times New Roman"/>
      <w:b w:val="0"/>
      <w:i w:val="0"/>
      <w:sz w:val="20"/>
    </w:rPr>
  </w:style>
  <w:style w:type="character" w:customStyle="1" w:styleId="ListLabel19">
    <w:name w:val="ListLabel 19"/>
    <w:rsid w:val="007D7AFF"/>
    <w:rPr>
      <w:rFonts w:eastAsia="Times New Roman" w:cs="Times New Roman"/>
    </w:rPr>
  </w:style>
  <w:style w:type="character" w:customStyle="1" w:styleId="ListLabel20">
    <w:name w:val="ListLabel 20"/>
    <w:rsid w:val="007D7AFF"/>
    <w:rPr>
      <w:sz w:val="22"/>
    </w:rPr>
  </w:style>
  <w:style w:type="character" w:customStyle="1" w:styleId="ListLabel21">
    <w:name w:val="ListLabel 21"/>
    <w:rsid w:val="007D7AFF"/>
    <w:rPr>
      <w:rFonts w:cs="Times"/>
      <w:b w:val="0"/>
      <w:sz w:val="24"/>
    </w:rPr>
  </w:style>
  <w:style w:type="character" w:customStyle="1" w:styleId="ListLabel22">
    <w:name w:val="ListLabel 22"/>
    <w:rsid w:val="007D7AFF"/>
    <w:rPr>
      <w:rFonts w:cs="Times New Roman"/>
      <w:color w:val="00000A"/>
    </w:rPr>
  </w:style>
  <w:style w:type="character" w:customStyle="1" w:styleId="ListLabel23">
    <w:name w:val="ListLabel 23"/>
    <w:rsid w:val="007D7AFF"/>
    <w:rPr>
      <w:b/>
      <w:bCs/>
    </w:rPr>
  </w:style>
  <w:style w:type="character" w:customStyle="1" w:styleId="ListLabel24">
    <w:name w:val="ListLabel 24"/>
    <w:rsid w:val="007D7AFF"/>
    <w:rPr>
      <w:b w:val="0"/>
      <w:bCs w:val="0"/>
    </w:rPr>
  </w:style>
  <w:style w:type="character" w:customStyle="1" w:styleId="ListLabel25">
    <w:name w:val="ListLabel 25"/>
    <w:rsid w:val="007D7AFF"/>
    <w:rPr>
      <w:b/>
    </w:rPr>
  </w:style>
  <w:style w:type="character" w:customStyle="1" w:styleId="ListLabel26">
    <w:name w:val="ListLabel 26"/>
    <w:rsid w:val="007D7AFF"/>
    <w:rPr>
      <w:rFonts w:cs="Symbol"/>
    </w:rPr>
  </w:style>
  <w:style w:type="character" w:customStyle="1" w:styleId="ListLabel27">
    <w:name w:val="ListLabel 27"/>
    <w:rsid w:val="007D7AFF"/>
    <w:rPr>
      <w:rFonts w:cs="Courier New"/>
    </w:rPr>
  </w:style>
  <w:style w:type="character" w:customStyle="1" w:styleId="ListLabel28">
    <w:name w:val="ListLabel 28"/>
    <w:rsid w:val="007D7AFF"/>
    <w:rPr>
      <w:rFonts w:cs="Wingdings"/>
    </w:rPr>
  </w:style>
  <w:style w:type="character" w:customStyle="1" w:styleId="ListLabel29">
    <w:name w:val="ListLabel 29"/>
    <w:rsid w:val="007D7AFF"/>
    <w:rPr>
      <w:rFonts w:cs="Symbol"/>
      <w:sz w:val="22"/>
      <w:szCs w:val="22"/>
    </w:rPr>
  </w:style>
  <w:style w:type="character" w:customStyle="1" w:styleId="ListLabel30">
    <w:name w:val="ListLabel 30"/>
    <w:rsid w:val="007D7AFF"/>
    <w:rPr>
      <w:rFonts w:cs="Times New Roman"/>
    </w:rPr>
  </w:style>
  <w:style w:type="character" w:customStyle="1" w:styleId="ListLabel31">
    <w:name w:val="ListLabel 31"/>
    <w:rsid w:val="007D7AFF"/>
    <w:rPr>
      <w:rFonts w:cs="Symbol"/>
      <w:sz w:val="28"/>
      <w:szCs w:val="28"/>
    </w:rPr>
  </w:style>
  <w:style w:type="character" w:customStyle="1" w:styleId="ListLabel32">
    <w:name w:val="ListLabel 32"/>
    <w:rsid w:val="007D7AFF"/>
    <w:rPr>
      <w:rFonts w:cs="Times"/>
    </w:rPr>
  </w:style>
  <w:style w:type="character" w:customStyle="1" w:styleId="ListLabel33">
    <w:name w:val="ListLabel 33"/>
    <w:rsid w:val="007D7AFF"/>
    <w:rPr>
      <w:i w:val="0"/>
      <w:iCs w:val="0"/>
      <w:color w:val="00000A"/>
    </w:rPr>
  </w:style>
  <w:style w:type="character" w:customStyle="1" w:styleId="ListLabel34">
    <w:name w:val="ListLabel 34"/>
    <w:rsid w:val="007D7AFF"/>
    <w:rPr>
      <w:b w:val="0"/>
      <w:bCs w:val="0"/>
      <w:sz w:val="24"/>
      <w:szCs w:val="24"/>
    </w:rPr>
  </w:style>
  <w:style w:type="character" w:customStyle="1" w:styleId="ListLabel35">
    <w:name w:val="ListLabel 35"/>
    <w:rsid w:val="007D7AFF"/>
    <w:rPr>
      <w:rFonts w:cs="Symbol"/>
      <w:color w:val="00000A"/>
    </w:rPr>
  </w:style>
  <w:style w:type="character" w:customStyle="1" w:styleId="ListLabel36">
    <w:name w:val="ListLabel 36"/>
    <w:rsid w:val="007D7AFF"/>
    <w:rPr>
      <w:rFonts w:cs="Symbol"/>
      <w:b w:val="0"/>
      <w:bCs w:val="0"/>
      <w:color w:val="00000A"/>
      <w:u w:val="none"/>
    </w:rPr>
  </w:style>
  <w:style w:type="character" w:customStyle="1" w:styleId="ListLabel37">
    <w:name w:val="ListLabel 37"/>
    <w:rsid w:val="007D7AFF"/>
    <w:rPr>
      <w:rFonts w:cs="Times"/>
      <w:color w:val="00000A"/>
    </w:rPr>
  </w:style>
  <w:style w:type="character" w:customStyle="1" w:styleId="ListLabel38">
    <w:name w:val="ListLabel 38"/>
    <w:rsid w:val="007D7AFF"/>
    <w:rPr>
      <w:rFonts w:cs="Times New Roman"/>
      <w:b w:val="0"/>
      <w:i w:val="0"/>
      <w:sz w:val="20"/>
    </w:rPr>
  </w:style>
  <w:style w:type="character" w:customStyle="1" w:styleId="ListLabel39">
    <w:name w:val="ListLabel 39"/>
    <w:rsid w:val="007D7AFF"/>
    <w:rPr>
      <w:rFonts w:cs="Symbol"/>
      <w:sz w:val="22"/>
    </w:rPr>
  </w:style>
  <w:style w:type="character" w:customStyle="1" w:styleId="ListLabel40">
    <w:name w:val="ListLabel 40"/>
    <w:rsid w:val="007D7AFF"/>
    <w:rPr>
      <w:rFonts w:cs="Times"/>
      <w:b w:val="0"/>
      <w:sz w:val="24"/>
    </w:rPr>
  </w:style>
  <w:style w:type="character" w:customStyle="1" w:styleId="ListLabel41">
    <w:name w:val="ListLabel 41"/>
    <w:rsid w:val="007D7AFF"/>
    <w:rPr>
      <w:b/>
      <w:bCs/>
    </w:rPr>
  </w:style>
  <w:style w:type="character" w:customStyle="1" w:styleId="ListLabel42">
    <w:name w:val="ListLabel 42"/>
    <w:rsid w:val="007D7AFF"/>
    <w:rPr>
      <w:b w:val="0"/>
      <w:bCs w:val="0"/>
    </w:rPr>
  </w:style>
  <w:style w:type="character" w:customStyle="1" w:styleId="ListLabel43">
    <w:name w:val="ListLabel 43"/>
    <w:rsid w:val="007D7AFF"/>
    <w:rPr>
      <w:b/>
    </w:rPr>
  </w:style>
  <w:style w:type="character" w:customStyle="1" w:styleId="ListLabel44">
    <w:name w:val="ListLabel 44"/>
    <w:rsid w:val="007D7AFF"/>
    <w:rPr>
      <w:rFonts w:cs="Symbol"/>
    </w:rPr>
  </w:style>
  <w:style w:type="character" w:customStyle="1" w:styleId="ListLabel45">
    <w:name w:val="ListLabel 45"/>
    <w:rsid w:val="007D7AFF"/>
    <w:rPr>
      <w:rFonts w:cs="Courier New"/>
    </w:rPr>
  </w:style>
  <w:style w:type="character" w:customStyle="1" w:styleId="ListLabel46">
    <w:name w:val="ListLabel 46"/>
    <w:rsid w:val="007D7AFF"/>
    <w:rPr>
      <w:rFonts w:cs="Wingdings"/>
    </w:rPr>
  </w:style>
  <w:style w:type="character" w:customStyle="1" w:styleId="ListLabel47">
    <w:name w:val="ListLabel 47"/>
    <w:rsid w:val="007D7AFF"/>
    <w:rPr>
      <w:rFonts w:cs="Symbol"/>
      <w:sz w:val="22"/>
      <w:szCs w:val="22"/>
    </w:rPr>
  </w:style>
  <w:style w:type="character" w:customStyle="1" w:styleId="ListLabel48">
    <w:name w:val="ListLabel 48"/>
    <w:rsid w:val="007D7AFF"/>
    <w:rPr>
      <w:rFonts w:cs="Times New Roman"/>
    </w:rPr>
  </w:style>
  <w:style w:type="character" w:customStyle="1" w:styleId="ListLabel49">
    <w:name w:val="ListLabel 49"/>
    <w:rsid w:val="007D7AFF"/>
    <w:rPr>
      <w:rFonts w:cs="Symbol"/>
      <w:sz w:val="28"/>
      <w:szCs w:val="28"/>
    </w:rPr>
  </w:style>
  <w:style w:type="character" w:customStyle="1" w:styleId="ListLabel50">
    <w:name w:val="ListLabel 50"/>
    <w:rsid w:val="007D7AFF"/>
    <w:rPr>
      <w:rFonts w:cs="Times"/>
    </w:rPr>
  </w:style>
  <w:style w:type="character" w:customStyle="1" w:styleId="ListLabel51">
    <w:name w:val="ListLabel 51"/>
    <w:rsid w:val="007D7AFF"/>
    <w:rPr>
      <w:i w:val="0"/>
      <w:iCs w:val="0"/>
      <w:color w:val="00000A"/>
    </w:rPr>
  </w:style>
  <w:style w:type="character" w:customStyle="1" w:styleId="ListLabel52">
    <w:name w:val="ListLabel 52"/>
    <w:rsid w:val="007D7AFF"/>
    <w:rPr>
      <w:b w:val="0"/>
      <w:bCs w:val="0"/>
      <w:sz w:val="24"/>
      <w:szCs w:val="24"/>
    </w:rPr>
  </w:style>
  <w:style w:type="character" w:customStyle="1" w:styleId="ListLabel53">
    <w:name w:val="ListLabel 53"/>
    <w:rsid w:val="007D7AFF"/>
    <w:rPr>
      <w:rFonts w:cs="Symbol"/>
      <w:color w:val="00000A"/>
    </w:rPr>
  </w:style>
  <w:style w:type="character" w:customStyle="1" w:styleId="ListLabel54">
    <w:name w:val="ListLabel 54"/>
    <w:rsid w:val="007D7AFF"/>
    <w:rPr>
      <w:rFonts w:cs="Symbol"/>
      <w:b w:val="0"/>
      <w:bCs w:val="0"/>
      <w:color w:val="00000A"/>
      <w:u w:val="none"/>
    </w:rPr>
  </w:style>
  <w:style w:type="character" w:customStyle="1" w:styleId="ListLabel55">
    <w:name w:val="ListLabel 55"/>
    <w:rsid w:val="007D7AFF"/>
    <w:rPr>
      <w:rFonts w:cs="Times"/>
      <w:color w:val="00000A"/>
    </w:rPr>
  </w:style>
  <w:style w:type="character" w:customStyle="1" w:styleId="ListLabel56">
    <w:name w:val="ListLabel 56"/>
    <w:rsid w:val="007D7AFF"/>
    <w:rPr>
      <w:rFonts w:cs="Times New Roman"/>
      <w:b w:val="0"/>
      <w:i w:val="0"/>
      <w:sz w:val="20"/>
    </w:rPr>
  </w:style>
  <w:style w:type="character" w:customStyle="1" w:styleId="ListLabel57">
    <w:name w:val="ListLabel 57"/>
    <w:rsid w:val="007D7AFF"/>
    <w:rPr>
      <w:rFonts w:cs="Symbol"/>
      <w:sz w:val="22"/>
    </w:rPr>
  </w:style>
  <w:style w:type="character" w:customStyle="1" w:styleId="ListLabel58">
    <w:name w:val="ListLabel 58"/>
    <w:rsid w:val="007D7AFF"/>
    <w:rPr>
      <w:rFonts w:cs="Times"/>
      <w:b w:val="0"/>
      <w:sz w:val="24"/>
    </w:rPr>
  </w:style>
  <w:style w:type="character" w:customStyle="1" w:styleId="Znakiwypunktowania">
    <w:name w:val="Znaki wypunktowania"/>
    <w:rsid w:val="007D7AFF"/>
    <w:rPr>
      <w:rFonts w:ascii="OpenSymbol" w:eastAsia="OpenSymbol" w:hAnsi="OpenSymbol" w:cs="OpenSymbol"/>
    </w:rPr>
  </w:style>
  <w:style w:type="character" w:customStyle="1" w:styleId="ListLabel59">
    <w:name w:val="ListLabel 59"/>
    <w:rsid w:val="007D7AFF"/>
    <w:rPr>
      <w:b/>
      <w:bCs/>
    </w:rPr>
  </w:style>
  <w:style w:type="character" w:customStyle="1" w:styleId="ListLabel60">
    <w:name w:val="ListLabel 60"/>
    <w:rsid w:val="007D7AFF"/>
    <w:rPr>
      <w:b w:val="0"/>
      <w:bCs w:val="0"/>
    </w:rPr>
  </w:style>
  <w:style w:type="character" w:customStyle="1" w:styleId="ListLabel61">
    <w:name w:val="ListLabel 61"/>
    <w:rsid w:val="007D7AFF"/>
    <w:rPr>
      <w:b/>
    </w:rPr>
  </w:style>
  <w:style w:type="character" w:customStyle="1" w:styleId="ListLabel62">
    <w:name w:val="ListLabel 62"/>
    <w:rsid w:val="007D7AFF"/>
    <w:rPr>
      <w:rFonts w:cs="Symbol"/>
    </w:rPr>
  </w:style>
  <w:style w:type="character" w:customStyle="1" w:styleId="ListLabel63">
    <w:name w:val="ListLabel 63"/>
    <w:rsid w:val="007D7AFF"/>
    <w:rPr>
      <w:rFonts w:cs="Courier New"/>
    </w:rPr>
  </w:style>
  <w:style w:type="character" w:customStyle="1" w:styleId="ListLabel64">
    <w:name w:val="ListLabel 64"/>
    <w:rsid w:val="007D7AFF"/>
    <w:rPr>
      <w:rFonts w:cs="Wingdings"/>
    </w:rPr>
  </w:style>
  <w:style w:type="character" w:customStyle="1" w:styleId="ListLabel65">
    <w:name w:val="ListLabel 65"/>
    <w:rsid w:val="007D7AFF"/>
    <w:rPr>
      <w:rFonts w:cs="Symbol"/>
      <w:sz w:val="22"/>
      <w:szCs w:val="22"/>
    </w:rPr>
  </w:style>
  <w:style w:type="character" w:customStyle="1" w:styleId="ListLabel66">
    <w:name w:val="ListLabel 66"/>
    <w:rsid w:val="007D7AFF"/>
    <w:rPr>
      <w:rFonts w:cs="Times New Roman"/>
    </w:rPr>
  </w:style>
  <w:style w:type="character" w:customStyle="1" w:styleId="ListLabel67">
    <w:name w:val="ListLabel 67"/>
    <w:rsid w:val="007D7AFF"/>
    <w:rPr>
      <w:rFonts w:cs="Symbol"/>
      <w:sz w:val="28"/>
      <w:szCs w:val="28"/>
    </w:rPr>
  </w:style>
  <w:style w:type="character" w:customStyle="1" w:styleId="ListLabel68">
    <w:name w:val="ListLabel 68"/>
    <w:rsid w:val="007D7AFF"/>
    <w:rPr>
      <w:rFonts w:cs="Times"/>
    </w:rPr>
  </w:style>
  <w:style w:type="character" w:customStyle="1" w:styleId="ListLabel69">
    <w:name w:val="ListLabel 69"/>
    <w:rsid w:val="007D7AFF"/>
    <w:rPr>
      <w:i w:val="0"/>
      <w:iCs w:val="0"/>
      <w:color w:val="00000A"/>
    </w:rPr>
  </w:style>
  <w:style w:type="character" w:customStyle="1" w:styleId="ListLabel70">
    <w:name w:val="ListLabel 70"/>
    <w:rsid w:val="007D7AFF"/>
    <w:rPr>
      <w:b w:val="0"/>
      <w:bCs w:val="0"/>
      <w:sz w:val="24"/>
      <w:szCs w:val="24"/>
    </w:rPr>
  </w:style>
  <w:style w:type="character" w:customStyle="1" w:styleId="ListLabel71">
    <w:name w:val="ListLabel 71"/>
    <w:rsid w:val="007D7AFF"/>
    <w:rPr>
      <w:rFonts w:cs="Symbol"/>
      <w:color w:val="00000A"/>
    </w:rPr>
  </w:style>
  <w:style w:type="character" w:customStyle="1" w:styleId="ListLabel72">
    <w:name w:val="ListLabel 72"/>
    <w:rsid w:val="007D7AFF"/>
    <w:rPr>
      <w:rFonts w:cs="Symbol"/>
      <w:b w:val="0"/>
      <w:bCs w:val="0"/>
      <w:color w:val="00000A"/>
      <w:u w:val="none"/>
    </w:rPr>
  </w:style>
  <w:style w:type="character" w:customStyle="1" w:styleId="ListLabel73">
    <w:name w:val="ListLabel 73"/>
    <w:rsid w:val="007D7AFF"/>
    <w:rPr>
      <w:rFonts w:cs="Times"/>
      <w:color w:val="00000A"/>
    </w:rPr>
  </w:style>
  <w:style w:type="character" w:customStyle="1" w:styleId="ListLabel74">
    <w:name w:val="ListLabel 74"/>
    <w:rsid w:val="007D7AFF"/>
    <w:rPr>
      <w:rFonts w:cs="Times New Roman"/>
      <w:b w:val="0"/>
      <w:i w:val="0"/>
      <w:sz w:val="20"/>
    </w:rPr>
  </w:style>
  <w:style w:type="character" w:customStyle="1" w:styleId="ListLabel75">
    <w:name w:val="ListLabel 75"/>
    <w:rsid w:val="007D7AFF"/>
    <w:rPr>
      <w:rFonts w:cs="Symbol"/>
      <w:sz w:val="22"/>
    </w:rPr>
  </w:style>
  <w:style w:type="character" w:customStyle="1" w:styleId="ListLabel76">
    <w:name w:val="ListLabel 76"/>
    <w:rsid w:val="007D7AFF"/>
    <w:rPr>
      <w:rFonts w:cs="Times"/>
      <w:b w:val="0"/>
      <w:sz w:val="24"/>
    </w:rPr>
  </w:style>
  <w:style w:type="character" w:customStyle="1" w:styleId="ListLabel77">
    <w:name w:val="ListLabel 77"/>
    <w:rsid w:val="007D7AFF"/>
    <w:rPr>
      <w:b/>
      <w:bCs/>
    </w:rPr>
  </w:style>
  <w:style w:type="character" w:customStyle="1" w:styleId="ListLabel78">
    <w:name w:val="ListLabel 78"/>
    <w:rsid w:val="007D7AFF"/>
    <w:rPr>
      <w:b w:val="0"/>
      <w:bCs w:val="0"/>
    </w:rPr>
  </w:style>
  <w:style w:type="character" w:customStyle="1" w:styleId="ListLabel79">
    <w:name w:val="ListLabel 79"/>
    <w:rsid w:val="007D7AFF"/>
    <w:rPr>
      <w:b/>
    </w:rPr>
  </w:style>
  <w:style w:type="character" w:customStyle="1" w:styleId="ListLabel80">
    <w:name w:val="ListLabel 80"/>
    <w:rsid w:val="007D7AFF"/>
    <w:rPr>
      <w:rFonts w:cs="Symbol"/>
    </w:rPr>
  </w:style>
  <w:style w:type="character" w:customStyle="1" w:styleId="ListLabel81">
    <w:name w:val="ListLabel 81"/>
    <w:rsid w:val="007D7AFF"/>
    <w:rPr>
      <w:rFonts w:cs="Courier New"/>
    </w:rPr>
  </w:style>
  <w:style w:type="character" w:customStyle="1" w:styleId="ListLabel82">
    <w:name w:val="ListLabel 82"/>
    <w:rsid w:val="007D7AFF"/>
    <w:rPr>
      <w:rFonts w:cs="Wingdings"/>
    </w:rPr>
  </w:style>
  <w:style w:type="character" w:customStyle="1" w:styleId="ListLabel83">
    <w:name w:val="ListLabel 83"/>
    <w:rsid w:val="007D7AFF"/>
    <w:rPr>
      <w:rFonts w:cs="Symbol"/>
      <w:sz w:val="22"/>
      <w:szCs w:val="22"/>
    </w:rPr>
  </w:style>
  <w:style w:type="character" w:customStyle="1" w:styleId="ListLabel84">
    <w:name w:val="ListLabel 84"/>
    <w:rsid w:val="007D7AFF"/>
    <w:rPr>
      <w:rFonts w:cs="Times New Roman"/>
    </w:rPr>
  </w:style>
  <w:style w:type="character" w:customStyle="1" w:styleId="ListLabel85">
    <w:name w:val="ListLabel 85"/>
    <w:rsid w:val="007D7AFF"/>
    <w:rPr>
      <w:rFonts w:cs="Symbol"/>
      <w:sz w:val="28"/>
      <w:szCs w:val="28"/>
    </w:rPr>
  </w:style>
  <w:style w:type="character" w:customStyle="1" w:styleId="ListLabel86">
    <w:name w:val="ListLabel 86"/>
    <w:rsid w:val="007D7AFF"/>
    <w:rPr>
      <w:rFonts w:cs="Times"/>
    </w:rPr>
  </w:style>
  <w:style w:type="character" w:customStyle="1" w:styleId="ListLabel87">
    <w:name w:val="ListLabel 87"/>
    <w:rsid w:val="007D7AFF"/>
    <w:rPr>
      <w:i w:val="0"/>
      <w:iCs w:val="0"/>
      <w:color w:val="00000A"/>
    </w:rPr>
  </w:style>
  <w:style w:type="character" w:customStyle="1" w:styleId="ListLabel88">
    <w:name w:val="ListLabel 88"/>
    <w:rsid w:val="007D7AFF"/>
    <w:rPr>
      <w:b w:val="0"/>
      <w:bCs w:val="0"/>
      <w:sz w:val="24"/>
      <w:szCs w:val="24"/>
    </w:rPr>
  </w:style>
  <w:style w:type="character" w:customStyle="1" w:styleId="ListLabel89">
    <w:name w:val="ListLabel 89"/>
    <w:rsid w:val="007D7AFF"/>
    <w:rPr>
      <w:rFonts w:cs="Symbol"/>
      <w:color w:val="00000A"/>
    </w:rPr>
  </w:style>
  <w:style w:type="character" w:customStyle="1" w:styleId="ListLabel90">
    <w:name w:val="ListLabel 90"/>
    <w:rsid w:val="007D7AFF"/>
    <w:rPr>
      <w:rFonts w:cs="Symbol"/>
      <w:b w:val="0"/>
      <w:bCs w:val="0"/>
      <w:color w:val="00000A"/>
      <w:u w:val="none"/>
    </w:rPr>
  </w:style>
  <w:style w:type="character" w:customStyle="1" w:styleId="ListLabel91">
    <w:name w:val="ListLabel 91"/>
    <w:rsid w:val="007D7AFF"/>
    <w:rPr>
      <w:rFonts w:cs="Times"/>
      <w:color w:val="00000A"/>
    </w:rPr>
  </w:style>
  <w:style w:type="character" w:customStyle="1" w:styleId="ListLabel92">
    <w:name w:val="ListLabel 92"/>
    <w:rsid w:val="007D7AFF"/>
    <w:rPr>
      <w:rFonts w:cs="Times New Roman"/>
      <w:b w:val="0"/>
      <w:i w:val="0"/>
      <w:sz w:val="20"/>
    </w:rPr>
  </w:style>
  <w:style w:type="character" w:customStyle="1" w:styleId="ListLabel93">
    <w:name w:val="ListLabel 93"/>
    <w:rsid w:val="007D7AFF"/>
    <w:rPr>
      <w:rFonts w:cs="Symbol"/>
      <w:sz w:val="22"/>
    </w:rPr>
  </w:style>
  <w:style w:type="character" w:customStyle="1" w:styleId="ListLabel94">
    <w:name w:val="ListLabel 94"/>
    <w:rsid w:val="007D7AFF"/>
    <w:rPr>
      <w:rFonts w:cs="Times"/>
      <w:b w:val="0"/>
      <w:sz w:val="24"/>
    </w:rPr>
  </w:style>
  <w:style w:type="character" w:customStyle="1" w:styleId="ListLabel95">
    <w:name w:val="ListLabel 95"/>
    <w:rsid w:val="007D7AFF"/>
    <w:rPr>
      <w:b/>
      <w:bCs/>
    </w:rPr>
  </w:style>
  <w:style w:type="character" w:customStyle="1" w:styleId="ListLabel96">
    <w:name w:val="ListLabel 96"/>
    <w:rsid w:val="007D7AFF"/>
    <w:rPr>
      <w:b w:val="0"/>
      <w:bCs w:val="0"/>
    </w:rPr>
  </w:style>
  <w:style w:type="character" w:customStyle="1" w:styleId="ListLabel97">
    <w:name w:val="ListLabel 97"/>
    <w:rsid w:val="007D7AFF"/>
    <w:rPr>
      <w:b/>
    </w:rPr>
  </w:style>
  <w:style w:type="character" w:customStyle="1" w:styleId="ListLabel98">
    <w:name w:val="ListLabel 98"/>
    <w:rsid w:val="007D7AFF"/>
    <w:rPr>
      <w:rFonts w:cs="Symbol"/>
    </w:rPr>
  </w:style>
  <w:style w:type="character" w:customStyle="1" w:styleId="ListLabel99">
    <w:name w:val="ListLabel 99"/>
    <w:rsid w:val="007D7AFF"/>
    <w:rPr>
      <w:rFonts w:cs="Courier New"/>
    </w:rPr>
  </w:style>
  <w:style w:type="character" w:customStyle="1" w:styleId="ListLabel100">
    <w:name w:val="ListLabel 100"/>
    <w:rsid w:val="007D7AFF"/>
    <w:rPr>
      <w:rFonts w:cs="Wingdings"/>
    </w:rPr>
  </w:style>
  <w:style w:type="character" w:customStyle="1" w:styleId="ListLabel101">
    <w:name w:val="ListLabel 101"/>
    <w:rsid w:val="007D7AFF"/>
    <w:rPr>
      <w:rFonts w:cs="Symbol"/>
      <w:sz w:val="22"/>
      <w:szCs w:val="22"/>
    </w:rPr>
  </w:style>
  <w:style w:type="character" w:customStyle="1" w:styleId="ListLabel102">
    <w:name w:val="ListLabel 102"/>
    <w:rsid w:val="007D7AFF"/>
    <w:rPr>
      <w:rFonts w:cs="Times New Roman"/>
    </w:rPr>
  </w:style>
  <w:style w:type="character" w:customStyle="1" w:styleId="ListLabel103">
    <w:name w:val="ListLabel 103"/>
    <w:rsid w:val="007D7AFF"/>
    <w:rPr>
      <w:rFonts w:cs="Symbol"/>
      <w:sz w:val="28"/>
      <w:szCs w:val="28"/>
    </w:rPr>
  </w:style>
  <w:style w:type="character" w:customStyle="1" w:styleId="ListLabel104">
    <w:name w:val="ListLabel 104"/>
    <w:rsid w:val="007D7AFF"/>
    <w:rPr>
      <w:rFonts w:cs="Times"/>
    </w:rPr>
  </w:style>
  <w:style w:type="character" w:customStyle="1" w:styleId="ListLabel105">
    <w:name w:val="ListLabel 105"/>
    <w:rsid w:val="007D7AFF"/>
    <w:rPr>
      <w:i w:val="0"/>
      <w:iCs w:val="0"/>
      <w:color w:val="00000A"/>
    </w:rPr>
  </w:style>
  <w:style w:type="character" w:customStyle="1" w:styleId="ListLabel106">
    <w:name w:val="ListLabel 106"/>
    <w:rsid w:val="007D7AFF"/>
    <w:rPr>
      <w:b w:val="0"/>
      <w:bCs w:val="0"/>
      <w:sz w:val="24"/>
      <w:szCs w:val="24"/>
    </w:rPr>
  </w:style>
  <w:style w:type="character" w:customStyle="1" w:styleId="ListLabel107">
    <w:name w:val="ListLabel 107"/>
    <w:rsid w:val="007D7AFF"/>
    <w:rPr>
      <w:rFonts w:cs="Symbol"/>
      <w:color w:val="00000A"/>
    </w:rPr>
  </w:style>
  <w:style w:type="character" w:customStyle="1" w:styleId="ListLabel108">
    <w:name w:val="ListLabel 108"/>
    <w:rsid w:val="007D7AFF"/>
    <w:rPr>
      <w:rFonts w:cs="Symbol"/>
      <w:b w:val="0"/>
      <w:bCs w:val="0"/>
      <w:color w:val="00000A"/>
      <w:u w:val="none"/>
    </w:rPr>
  </w:style>
  <w:style w:type="character" w:customStyle="1" w:styleId="ListLabel109">
    <w:name w:val="ListLabel 109"/>
    <w:rsid w:val="007D7AFF"/>
    <w:rPr>
      <w:rFonts w:cs="Times"/>
      <w:color w:val="00000A"/>
    </w:rPr>
  </w:style>
  <w:style w:type="character" w:customStyle="1" w:styleId="ListLabel110">
    <w:name w:val="ListLabel 110"/>
    <w:rsid w:val="007D7AFF"/>
    <w:rPr>
      <w:rFonts w:cs="Times New Roman"/>
      <w:b w:val="0"/>
      <w:i w:val="0"/>
      <w:sz w:val="20"/>
    </w:rPr>
  </w:style>
  <w:style w:type="character" w:customStyle="1" w:styleId="ListLabel111">
    <w:name w:val="ListLabel 111"/>
    <w:rsid w:val="007D7AFF"/>
    <w:rPr>
      <w:rFonts w:cs="Symbol"/>
      <w:sz w:val="22"/>
    </w:rPr>
  </w:style>
  <w:style w:type="character" w:customStyle="1" w:styleId="ListLabel112">
    <w:name w:val="ListLabel 112"/>
    <w:rsid w:val="007D7AFF"/>
    <w:rPr>
      <w:rFonts w:cs="Times"/>
      <w:b w:val="0"/>
      <w:sz w:val="24"/>
    </w:rPr>
  </w:style>
  <w:style w:type="character" w:customStyle="1" w:styleId="ListLabel113">
    <w:name w:val="ListLabel 113"/>
    <w:rsid w:val="007D7AFF"/>
    <w:rPr>
      <w:b/>
      <w:bCs/>
    </w:rPr>
  </w:style>
  <w:style w:type="character" w:customStyle="1" w:styleId="ListLabel114">
    <w:name w:val="ListLabel 114"/>
    <w:rsid w:val="007D7AFF"/>
    <w:rPr>
      <w:b w:val="0"/>
      <w:bCs w:val="0"/>
    </w:rPr>
  </w:style>
  <w:style w:type="character" w:customStyle="1" w:styleId="ListLabel115">
    <w:name w:val="ListLabel 115"/>
    <w:rsid w:val="007D7AFF"/>
    <w:rPr>
      <w:b/>
    </w:rPr>
  </w:style>
  <w:style w:type="character" w:customStyle="1" w:styleId="ListLabel116">
    <w:name w:val="ListLabel 116"/>
    <w:rsid w:val="007D7AFF"/>
    <w:rPr>
      <w:rFonts w:cs="Symbol"/>
    </w:rPr>
  </w:style>
  <w:style w:type="character" w:customStyle="1" w:styleId="ListLabel117">
    <w:name w:val="ListLabel 117"/>
    <w:rsid w:val="007D7AFF"/>
    <w:rPr>
      <w:rFonts w:cs="Courier New"/>
    </w:rPr>
  </w:style>
  <w:style w:type="character" w:customStyle="1" w:styleId="ListLabel118">
    <w:name w:val="ListLabel 118"/>
    <w:rsid w:val="007D7AFF"/>
    <w:rPr>
      <w:rFonts w:cs="Wingdings"/>
    </w:rPr>
  </w:style>
  <w:style w:type="character" w:customStyle="1" w:styleId="ListLabel119">
    <w:name w:val="ListLabel 119"/>
    <w:rsid w:val="007D7AFF"/>
    <w:rPr>
      <w:rFonts w:cs="Symbol"/>
      <w:sz w:val="22"/>
      <w:szCs w:val="22"/>
    </w:rPr>
  </w:style>
  <w:style w:type="character" w:customStyle="1" w:styleId="ListLabel120">
    <w:name w:val="ListLabel 120"/>
    <w:rsid w:val="007D7AFF"/>
    <w:rPr>
      <w:rFonts w:cs="Times New Roman"/>
    </w:rPr>
  </w:style>
  <w:style w:type="character" w:customStyle="1" w:styleId="ListLabel121">
    <w:name w:val="ListLabel 121"/>
    <w:rsid w:val="007D7AFF"/>
    <w:rPr>
      <w:rFonts w:cs="Symbol"/>
      <w:sz w:val="28"/>
      <w:szCs w:val="28"/>
    </w:rPr>
  </w:style>
  <w:style w:type="character" w:customStyle="1" w:styleId="ListLabel122">
    <w:name w:val="ListLabel 122"/>
    <w:rsid w:val="007D7AFF"/>
    <w:rPr>
      <w:rFonts w:cs="Times"/>
    </w:rPr>
  </w:style>
  <w:style w:type="character" w:customStyle="1" w:styleId="ListLabel123">
    <w:name w:val="ListLabel 123"/>
    <w:rsid w:val="007D7AFF"/>
    <w:rPr>
      <w:i w:val="0"/>
      <w:iCs w:val="0"/>
      <w:color w:val="00000A"/>
    </w:rPr>
  </w:style>
  <w:style w:type="character" w:customStyle="1" w:styleId="ListLabel124">
    <w:name w:val="ListLabel 124"/>
    <w:rsid w:val="007D7AFF"/>
    <w:rPr>
      <w:b w:val="0"/>
      <w:bCs w:val="0"/>
      <w:sz w:val="24"/>
      <w:szCs w:val="24"/>
    </w:rPr>
  </w:style>
  <w:style w:type="character" w:customStyle="1" w:styleId="ListLabel125">
    <w:name w:val="ListLabel 125"/>
    <w:rsid w:val="007D7AFF"/>
    <w:rPr>
      <w:rFonts w:cs="Symbol"/>
      <w:color w:val="00000A"/>
    </w:rPr>
  </w:style>
  <w:style w:type="character" w:customStyle="1" w:styleId="ListLabel126">
    <w:name w:val="ListLabel 126"/>
    <w:rsid w:val="007D7AFF"/>
    <w:rPr>
      <w:rFonts w:cs="Symbol"/>
      <w:b w:val="0"/>
      <w:bCs w:val="0"/>
      <w:color w:val="00000A"/>
      <w:u w:val="none"/>
    </w:rPr>
  </w:style>
  <w:style w:type="character" w:customStyle="1" w:styleId="ListLabel127">
    <w:name w:val="ListLabel 127"/>
    <w:rsid w:val="007D7AFF"/>
    <w:rPr>
      <w:rFonts w:cs="Times"/>
      <w:color w:val="00000A"/>
    </w:rPr>
  </w:style>
  <w:style w:type="character" w:customStyle="1" w:styleId="ListLabel128">
    <w:name w:val="ListLabel 128"/>
    <w:rsid w:val="007D7AFF"/>
    <w:rPr>
      <w:rFonts w:cs="Times New Roman"/>
      <w:b w:val="0"/>
      <w:i w:val="0"/>
      <w:sz w:val="20"/>
    </w:rPr>
  </w:style>
  <w:style w:type="character" w:customStyle="1" w:styleId="ListLabel129">
    <w:name w:val="ListLabel 129"/>
    <w:rsid w:val="007D7AFF"/>
    <w:rPr>
      <w:rFonts w:cs="Symbol"/>
      <w:sz w:val="22"/>
    </w:rPr>
  </w:style>
  <w:style w:type="character" w:customStyle="1" w:styleId="ListLabel130">
    <w:name w:val="ListLabel 130"/>
    <w:rsid w:val="007D7AFF"/>
    <w:rPr>
      <w:rFonts w:cs="Times"/>
      <w:b w:val="0"/>
      <w:sz w:val="24"/>
    </w:rPr>
  </w:style>
  <w:style w:type="character" w:customStyle="1" w:styleId="ListLabel131">
    <w:name w:val="ListLabel 131"/>
    <w:rsid w:val="007D7AFF"/>
    <w:rPr>
      <w:b/>
      <w:bCs/>
    </w:rPr>
  </w:style>
  <w:style w:type="character" w:customStyle="1" w:styleId="ListLabel132">
    <w:name w:val="ListLabel 132"/>
    <w:rsid w:val="007D7AFF"/>
    <w:rPr>
      <w:b w:val="0"/>
      <w:bCs w:val="0"/>
    </w:rPr>
  </w:style>
  <w:style w:type="character" w:customStyle="1" w:styleId="ListLabel133">
    <w:name w:val="ListLabel 133"/>
    <w:rsid w:val="007D7AFF"/>
    <w:rPr>
      <w:b/>
    </w:rPr>
  </w:style>
  <w:style w:type="character" w:customStyle="1" w:styleId="ListLabel134">
    <w:name w:val="ListLabel 134"/>
    <w:rsid w:val="007D7AFF"/>
    <w:rPr>
      <w:rFonts w:cs="Symbol"/>
    </w:rPr>
  </w:style>
  <w:style w:type="character" w:customStyle="1" w:styleId="ListLabel135">
    <w:name w:val="ListLabel 135"/>
    <w:rsid w:val="007D7AFF"/>
    <w:rPr>
      <w:rFonts w:cs="Courier New"/>
    </w:rPr>
  </w:style>
  <w:style w:type="character" w:customStyle="1" w:styleId="ListLabel136">
    <w:name w:val="ListLabel 136"/>
    <w:rsid w:val="007D7AFF"/>
    <w:rPr>
      <w:rFonts w:cs="Wingdings"/>
    </w:rPr>
  </w:style>
  <w:style w:type="character" w:customStyle="1" w:styleId="ListLabel137">
    <w:name w:val="ListLabel 137"/>
    <w:rsid w:val="007D7AFF"/>
    <w:rPr>
      <w:rFonts w:cs="Symbol"/>
      <w:sz w:val="22"/>
      <w:szCs w:val="22"/>
    </w:rPr>
  </w:style>
  <w:style w:type="character" w:customStyle="1" w:styleId="ListLabel138">
    <w:name w:val="ListLabel 138"/>
    <w:rsid w:val="007D7AFF"/>
    <w:rPr>
      <w:rFonts w:cs="Times New Roman"/>
    </w:rPr>
  </w:style>
  <w:style w:type="character" w:customStyle="1" w:styleId="ListLabel139">
    <w:name w:val="ListLabel 139"/>
    <w:rsid w:val="007D7AFF"/>
    <w:rPr>
      <w:rFonts w:cs="Symbol"/>
      <w:sz w:val="28"/>
      <w:szCs w:val="28"/>
    </w:rPr>
  </w:style>
  <w:style w:type="character" w:customStyle="1" w:styleId="ListLabel140">
    <w:name w:val="ListLabel 140"/>
    <w:rsid w:val="007D7AFF"/>
    <w:rPr>
      <w:rFonts w:cs="Times"/>
    </w:rPr>
  </w:style>
  <w:style w:type="character" w:customStyle="1" w:styleId="ListLabel141">
    <w:name w:val="ListLabel 141"/>
    <w:rsid w:val="007D7AFF"/>
    <w:rPr>
      <w:i w:val="0"/>
      <w:iCs w:val="0"/>
      <w:color w:val="00000A"/>
    </w:rPr>
  </w:style>
  <w:style w:type="character" w:customStyle="1" w:styleId="ListLabel142">
    <w:name w:val="ListLabel 142"/>
    <w:rsid w:val="007D7AFF"/>
    <w:rPr>
      <w:b w:val="0"/>
      <w:bCs w:val="0"/>
      <w:sz w:val="24"/>
      <w:szCs w:val="24"/>
    </w:rPr>
  </w:style>
  <w:style w:type="character" w:customStyle="1" w:styleId="ListLabel143">
    <w:name w:val="ListLabel 143"/>
    <w:rsid w:val="007D7AFF"/>
    <w:rPr>
      <w:rFonts w:cs="Symbol"/>
      <w:color w:val="00000A"/>
    </w:rPr>
  </w:style>
  <w:style w:type="character" w:customStyle="1" w:styleId="ListLabel144">
    <w:name w:val="ListLabel 144"/>
    <w:rsid w:val="007D7AFF"/>
    <w:rPr>
      <w:rFonts w:cs="Symbol"/>
      <w:b w:val="0"/>
      <w:bCs w:val="0"/>
      <w:color w:val="00000A"/>
      <w:u w:val="none"/>
    </w:rPr>
  </w:style>
  <w:style w:type="character" w:customStyle="1" w:styleId="ListLabel145">
    <w:name w:val="ListLabel 145"/>
    <w:rsid w:val="007D7AFF"/>
    <w:rPr>
      <w:rFonts w:cs="Times"/>
      <w:color w:val="00000A"/>
    </w:rPr>
  </w:style>
  <w:style w:type="character" w:customStyle="1" w:styleId="ListLabel146">
    <w:name w:val="ListLabel 146"/>
    <w:rsid w:val="007D7AFF"/>
    <w:rPr>
      <w:rFonts w:cs="Times New Roman"/>
      <w:b w:val="0"/>
      <w:i w:val="0"/>
      <w:sz w:val="20"/>
    </w:rPr>
  </w:style>
  <w:style w:type="character" w:customStyle="1" w:styleId="ListLabel147">
    <w:name w:val="ListLabel 147"/>
    <w:rsid w:val="007D7AFF"/>
    <w:rPr>
      <w:rFonts w:cs="Symbol"/>
      <w:sz w:val="22"/>
    </w:rPr>
  </w:style>
  <w:style w:type="character" w:customStyle="1" w:styleId="ListLabel148">
    <w:name w:val="ListLabel 148"/>
    <w:rsid w:val="007D7AFF"/>
    <w:rPr>
      <w:rFonts w:cs="Times"/>
      <w:b w:val="0"/>
      <w:sz w:val="24"/>
    </w:rPr>
  </w:style>
  <w:style w:type="character" w:customStyle="1" w:styleId="ListLabel149">
    <w:name w:val="ListLabel 149"/>
    <w:rsid w:val="007D7AFF"/>
    <w:rPr>
      <w:b/>
      <w:bCs/>
    </w:rPr>
  </w:style>
  <w:style w:type="character" w:customStyle="1" w:styleId="ListLabel150">
    <w:name w:val="ListLabel 150"/>
    <w:rsid w:val="007D7AFF"/>
    <w:rPr>
      <w:b w:val="0"/>
      <w:bCs w:val="0"/>
    </w:rPr>
  </w:style>
  <w:style w:type="character" w:customStyle="1" w:styleId="ListLabel151">
    <w:name w:val="ListLabel 151"/>
    <w:rsid w:val="007D7AFF"/>
    <w:rPr>
      <w:b/>
    </w:rPr>
  </w:style>
  <w:style w:type="character" w:customStyle="1" w:styleId="ListLabel152">
    <w:name w:val="ListLabel 152"/>
    <w:rsid w:val="007D7AFF"/>
    <w:rPr>
      <w:rFonts w:cs="Symbol"/>
    </w:rPr>
  </w:style>
  <w:style w:type="character" w:customStyle="1" w:styleId="ListLabel153">
    <w:name w:val="ListLabel 153"/>
    <w:rsid w:val="007D7AFF"/>
    <w:rPr>
      <w:rFonts w:cs="Courier New"/>
    </w:rPr>
  </w:style>
  <w:style w:type="character" w:customStyle="1" w:styleId="ListLabel154">
    <w:name w:val="ListLabel 154"/>
    <w:rsid w:val="007D7AFF"/>
    <w:rPr>
      <w:rFonts w:cs="Wingdings"/>
    </w:rPr>
  </w:style>
  <w:style w:type="character" w:customStyle="1" w:styleId="ListLabel155">
    <w:name w:val="ListLabel 155"/>
    <w:rsid w:val="007D7AFF"/>
    <w:rPr>
      <w:rFonts w:cs="Symbol"/>
      <w:sz w:val="22"/>
      <w:szCs w:val="22"/>
    </w:rPr>
  </w:style>
  <w:style w:type="character" w:customStyle="1" w:styleId="ListLabel156">
    <w:name w:val="ListLabel 156"/>
    <w:rsid w:val="007D7AFF"/>
    <w:rPr>
      <w:rFonts w:cs="Times New Roman"/>
    </w:rPr>
  </w:style>
  <w:style w:type="character" w:customStyle="1" w:styleId="ListLabel157">
    <w:name w:val="ListLabel 157"/>
    <w:rsid w:val="007D7AFF"/>
    <w:rPr>
      <w:rFonts w:cs="Symbol"/>
      <w:sz w:val="28"/>
      <w:szCs w:val="28"/>
    </w:rPr>
  </w:style>
  <w:style w:type="character" w:customStyle="1" w:styleId="ListLabel158">
    <w:name w:val="ListLabel 158"/>
    <w:rsid w:val="007D7AFF"/>
    <w:rPr>
      <w:rFonts w:cs="Times"/>
    </w:rPr>
  </w:style>
  <w:style w:type="character" w:customStyle="1" w:styleId="ListLabel159">
    <w:name w:val="ListLabel 159"/>
    <w:rsid w:val="007D7AFF"/>
    <w:rPr>
      <w:i w:val="0"/>
      <w:iCs w:val="0"/>
      <w:color w:val="00000A"/>
    </w:rPr>
  </w:style>
  <w:style w:type="character" w:customStyle="1" w:styleId="ListLabel160">
    <w:name w:val="ListLabel 160"/>
    <w:rsid w:val="007D7AFF"/>
    <w:rPr>
      <w:b w:val="0"/>
      <w:bCs w:val="0"/>
      <w:sz w:val="24"/>
      <w:szCs w:val="24"/>
    </w:rPr>
  </w:style>
  <w:style w:type="character" w:customStyle="1" w:styleId="ListLabel161">
    <w:name w:val="ListLabel 161"/>
    <w:rsid w:val="007D7AFF"/>
    <w:rPr>
      <w:rFonts w:cs="Symbol"/>
      <w:color w:val="00000A"/>
    </w:rPr>
  </w:style>
  <w:style w:type="character" w:customStyle="1" w:styleId="ListLabel162">
    <w:name w:val="ListLabel 162"/>
    <w:rsid w:val="007D7AFF"/>
    <w:rPr>
      <w:rFonts w:cs="Symbol"/>
      <w:b w:val="0"/>
      <w:bCs w:val="0"/>
      <w:color w:val="00000A"/>
      <w:u w:val="none"/>
    </w:rPr>
  </w:style>
  <w:style w:type="character" w:customStyle="1" w:styleId="ListLabel163">
    <w:name w:val="ListLabel 163"/>
    <w:rsid w:val="007D7AFF"/>
    <w:rPr>
      <w:rFonts w:cs="Times"/>
      <w:color w:val="00000A"/>
    </w:rPr>
  </w:style>
  <w:style w:type="character" w:customStyle="1" w:styleId="ListLabel164">
    <w:name w:val="ListLabel 164"/>
    <w:rsid w:val="007D7AFF"/>
    <w:rPr>
      <w:rFonts w:cs="Times New Roman"/>
      <w:b w:val="0"/>
      <w:i w:val="0"/>
      <w:sz w:val="20"/>
    </w:rPr>
  </w:style>
  <w:style w:type="character" w:customStyle="1" w:styleId="ListLabel165">
    <w:name w:val="ListLabel 165"/>
    <w:rsid w:val="007D7AFF"/>
    <w:rPr>
      <w:rFonts w:cs="Symbol"/>
      <w:sz w:val="22"/>
    </w:rPr>
  </w:style>
  <w:style w:type="character" w:customStyle="1" w:styleId="ListLabel166">
    <w:name w:val="ListLabel 166"/>
    <w:rsid w:val="007D7AFF"/>
    <w:rPr>
      <w:rFonts w:cs="Times"/>
      <w:b w:val="0"/>
      <w:sz w:val="24"/>
    </w:rPr>
  </w:style>
  <w:style w:type="character" w:customStyle="1" w:styleId="ListLabel167">
    <w:name w:val="ListLabel 167"/>
    <w:rsid w:val="007D7AFF"/>
    <w:rPr>
      <w:b/>
      <w:bCs/>
    </w:rPr>
  </w:style>
  <w:style w:type="character" w:customStyle="1" w:styleId="ListLabel168">
    <w:name w:val="ListLabel 168"/>
    <w:rsid w:val="007D7AFF"/>
    <w:rPr>
      <w:b w:val="0"/>
      <w:bCs w:val="0"/>
    </w:rPr>
  </w:style>
  <w:style w:type="character" w:customStyle="1" w:styleId="ListLabel169">
    <w:name w:val="ListLabel 169"/>
    <w:rsid w:val="007D7AFF"/>
    <w:rPr>
      <w:b/>
    </w:rPr>
  </w:style>
  <w:style w:type="character" w:customStyle="1" w:styleId="ListLabel170">
    <w:name w:val="ListLabel 170"/>
    <w:rsid w:val="007D7AFF"/>
    <w:rPr>
      <w:rFonts w:cs="Symbol"/>
    </w:rPr>
  </w:style>
  <w:style w:type="character" w:customStyle="1" w:styleId="ListLabel171">
    <w:name w:val="ListLabel 171"/>
    <w:rsid w:val="007D7AFF"/>
    <w:rPr>
      <w:rFonts w:cs="Courier New"/>
    </w:rPr>
  </w:style>
  <w:style w:type="character" w:customStyle="1" w:styleId="ListLabel172">
    <w:name w:val="ListLabel 172"/>
    <w:rsid w:val="007D7AFF"/>
    <w:rPr>
      <w:rFonts w:cs="Wingdings"/>
    </w:rPr>
  </w:style>
  <w:style w:type="character" w:customStyle="1" w:styleId="ListLabel173">
    <w:name w:val="ListLabel 173"/>
    <w:rsid w:val="007D7AFF"/>
    <w:rPr>
      <w:rFonts w:cs="Symbol"/>
      <w:sz w:val="22"/>
      <w:szCs w:val="22"/>
    </w:rPr>
  </w:style>
  <w:style w:type="character" w:customStyle="1" w:styleId="ListLabel174">
    <w:name w:val="ListLabel 174"/>
    <w:rsid w:val="007D7AFF"/>
    <w:rPr>
      <w:rFonts w:cs="Times New Roman"/>
    </w:rPr>
  </w:style>
  <w:style w:type="character" w:customStyle="1" w:styleId="ListLabel175">
    <w:name w:val="ListLabel 175"/>
    <w:rsid w:val="007D7AFF"/>
    <w:rPr>
      <w:rFonts w:cs="Symbol"/>
      <w:sz w:val="28"/>
      <w:szCs w:val="28"/>
    </w:rPr>
  </w:style>
  <w:style w:type="character" w:customStyle="1" w:styleId="ListLabel176">
    <w:name w:val="ListLabel 176"/>
    <w:rsid w:val="007D7AFF"/>
    <w:rPr>
      <w:rFonts w:cs="Times"/>
    </w:rPr>
  </w:style>
  <w:style w:type="character" w:customStyle="1" w:styleId="ListLabel177">
    <w:name w:val="ListLabel 177"/>
    <w:rsid w:val="007D7AFF"/>
    <w:rPr>
      <w:i w:val="0"/>
      <w:iCs w:val="0"/>
      <w:color w:val="00000A"/>
    </w:rPr>
  </w:style>
  <w:style w:type="character" w:customStyle="1" w:styleId="ListLabel178">
    <w:name w:val="ListLabel 178"/>
    <w:rsid w:val="007D7AFF"/>
    <w:rPr>
      <w:b w:val="0"/>
      <w:bCs w:val="0"/>
      <w:sz w:val="24"/>
      <w:szCs w:val="24"/>
    </w:rPr>
  </w:style>
  <w:style w:type="character" w:customStyle="1" w:styleId="ListLabel179">
    <w:name w:val="ListLabel 179"/>
    <w:rsid w:val="007D7AFF"/>
    <w:rPr>
      <w:rFonts w:cs="Symbol"/>
      <w:b w:val="0"/>
      <w:bCs w:val="0"/>
      <w:color w:val="00000A"/>
      <w:u w:val="none"/>
    </w:rPr>
  </w:style>
  <w:style w:type="character" w:customStyle="1" w:styleId="ListLabel180">
    <w:name w:val="ListLabel 180"/>
    <w:rsid w:val="007D7AFF"/>
    <w:rPr>
      <w:rFonts w:cs="Symbol"/>
      <w:color w:val="00000A"/>
    </w:rPr>
  </w:style>
  <w:style w:type="character" w:customStyle="1" w:styleId="ListLabel181">
    <w:name w:val="ListLabel 181"/>
    <w:rsid w:val="007D7AFF"/>
    <w:rPr>
      <w:rFonts w:cs="Times"/>
      <w:color w:val="00000A"/>
    </w:rPr>
  </w:style>
  <w:style w:type="character" w:customStyle="1" w:styleId="ListLabel182">
    <w:name w:val="ListLabel 182"/>
    <w:rsid w:val="007D7AFF"/>
    <w:rPr>
      <w:rFonts w:cs="Times New Roman"/>
      <w:b w:val="0"/>
      <w:i w:val="0"/>
      <w:sz w:val="20"/>
    </w:rPr>
  </w:style>
  <w:style w:type="character" w:customStyle="1" w:styleId="ListLabel183">
    <w:name w:val="ListLabel 183"/>
    <w:rsid w:val="007D7AFF"/>
    <w:rPr>
      <w:rFonts w:cs="Symbol"/>
      <w:sz w:val="22"/>
    </w:rPr>
  </w:style>
  <w:style w:type="character" w:customStyle="1" w:styleId="ListLabel184">
    <w:name w:val="ListLabel 184"/>
    <w:rsid w:val="007D7AFF"/>
    <w:rPr>
      <w:b/>
      <w:bCs/>
    </w:rPr>
  </w:style>
  <w:style w:type="character" w:customStyle="1" w:styleId="ListLabel185">
    <w:name w:val="ListLabel 185"/>
    <w:rsid w:val="007D7AFF"/>
    <w:rPr>
      <w:b w:val="0"/>
      <w:bCs w:val="0"/>
    </w:rPr>
  </w:style>
  <w:style w:type="character" w:customStyle="1" w:styleId="ListLabel186">
    <w:name w:val="ListLabel 186"/>
    <w:rsid w:val="007D7AFF"/>
    <w:rPr>
      <w:b/>
    </w:rPr>
  </w:style>
  <w:style w:type="character" w:customStyle="1" w:styleId="ListLabel187">
    <w:name w:val="ListLabel 187"/>
    <w:rsid w:val="007D7AFF"/>
    <w:rPr>
      <w:rFonts w:cs="Symbol"/>
    </w:rPr>
  </w:style>
  <w:style w:type="character" w:customStyle="1" w:styleId="ListLabel188">
    <w:name w:val="ListLabel 188"/>
    <w:rsid w:val="007D7AFF"/>
    <w:rPr>
      <w:rFonts w:cs="Courier New"/>
    </w:rPr>
  </w:style>
  <w:style w:type="character" w:customStyle="1" w:styleId="ListLabel189">
    <w:name w:val="ListLabel 189"/>
    <w:rsid w:val="007D7AFF"/>
    <w:rPr>
      <w:rFonts w:cs="Wingdings"/>
    </w:rPr>
  </w:style>
  <w:style w:type="character" w:customStyle="1" w:styleId="ListLabel190">
    <w:name w:val="ListLabel 190"/>
    <w:rsid w:val="007D7AFF"/>
    <w:rPr>
      <w:rFonts w:cs="Symbol"/>
      <w:sz w:val="22"/>
      <w:szCs w:val="22"/>
    </w:rPr>
  </w:style>
  <w:style w:type="character" w:customStyle="1" w:styleId="ListLabel191">
    <w:name w:val="ListLabel 191"/>
    <w:rsid w:val="007D7AFF"/>
    <w:rPr>
      <w:rFonts w:cs="Times New Roman"/>
    </w:rPr>
  </w:style>
  <w:style w:type="character" w:customStyle="1" w:styleId="ListLabel192">
    <w:name w:val="ListLabel 192"/>
    <w:rsid w:val="007D7AFF"/>
    <w:rPr>
      <w:rFonts w:cs="Symbol"/>
      <w:sz w:val="28"/>
      <w:szCs w:val="28"/>
    </w:rPr>
  </w:style>
  <w:style w:type="character" w:customStyle="1" w:styleId="ListLabel193">
    <w:name w:val="ListLabel 193"/>
    <w:rsid w:val="007D7AFF"/>
    <w:rPr>
      <w:rFonts w:cs="Times"/>
    </w:rPr>
  </w:style>
  <w:style w:type="character" w:customStyle="1" w:styleId="ListLabel194">
    <w:name w:val="ListLabel 194"/>
    <w:rsid w:val="007D7AFF"/>
    <w:rPr>
      <w:i w:val="0"/>
      <w:iCs w:val="0"/>
      <w:color w:val="00000A"/>
    </w:rPr>
  </w:style>
  <w:style w:type="character" w:customStyle="1" w:styleId="ListLabel195">
    <w:name w:val="ListLabel 195"/>
    <w:rsid w:val="007D7AFF"/>
    <w:rPr>
      <w:b w:val="0"/>
      <w:bCs w:val="0"/>
      <w:sz w:val="24"/>
      <w:szCs w:val="24"/>
    </w:rPr>
  </w:style>
  <w:style w:type="character" w:customStyle="1" w:styleId="ListLabel196">
    <w:name w:val="ListLabel 196"/>
    <w:rsid w:val="007D7AFF"/>
    <w:rPr>
      <w:rFonts w:cs="Symbol"/>
      <w:b w:val="0"/>
      <w:bCs w:val="0"/>
      <w:color w:val="00000A"/>
      <w:u w:val="none"/>
    </w:rPr>
  </w:style>
  <w:style w:type="character" w:customStyle="1" w:styleId="ListLabel197">
    <w:name w:val="ListLabel 197"/>
    <w:rsid w:val="007D7AFF"/>
    <w:rPr>
      <w:rFonts w:cs="Symbol"/>
      <w:color w:val="00000A"/>
    </w:rPr>
  </w:style>
  <w:style w:type="character" w:customStyle="1" w:styleId="ListLabel198">
    <w:name w:val="ListLabel 198"/>
    <w:rsid w:val="007D7AFF"/>
    <w:rPr>
      <w:rFonts w:cs="Times"/>
      <w:color w:val="00000A"/>
    </w:rPr>
  </w:style>
  <w:style w:type="character" w:customStyle="1" w:styleId="ListLabel199">
    <w:name w:val="ListLabel 199"/>
    <w:rsid w:val="007D7AFF"/>
    <w:rPr>
      <w:rFonts w:cs="Times New Roman"/>
      <w:b w:val="0"/>
      <w:i w:val="0"/>
      <w:sz w:val="20"/>
    </w:rPr>
  </w:style>
  <w:style w:type="character" w:customStyle="1" w:styleId="ListLabel200">
    <w:name w:val="ListLabel 200"/>
    <w:rsid w:val="007D7AFF"/>
    <w:rPr>
      <w:rFonts w:cs="Symbol"/>
      <w:sz w:val="22"/>
    </w:rPr>
  </w:style>
  <w:style w:type="character" w:customStyle="1" w:styleId="WW8Num6z4">
    <w:name w:val="WW8Num6z4"/>
    <w:rsid w:val="007D7AFF"/>
  </w:style>
  <w:style w:type="character" w:customStyle="1" w:styleId="WW8Num6z5">
    <w:name w:val="WW8Num6z5"/>
    <w:rsid w:val="007D7AFF"/>
  </w:style>
  <w:style w:type="character" w:customStyle="1" w:styleId="WW8Num6z6">
    <w:name w:val="WW8Num6z6"/>
    <w:rsid w:val="007D7AFF"/>
  </w:style>
  <w:style w:type="character" w:customStyle="1" w:styleId="WW8Num6z7">
    <w:name w:val="WW8Num6z7"/>
    <w:rsid w:val="007D7AFF"/>
  </w:style>
  <w:style w:type="character" w:customStyle="1" w:styleId="WW8Num6z8">
    <w:name w:val="WW8Num6z8"/>
    <w:rsid w:val="007D7AFF"/>
  </w:style>
  <w:style w:type="character" w:customStyle="1" w:styleId="WW8Num5z3">
    <w:name w:val="WW8Num5z3"/>
    <w:rsid w:val="007D7AFF"/>
  </w:style>
  <w:style w:type="character" w:customStyle="1" w:styleId="WW8Num5z4">
    <w:name w:val="WW8Num5z4"/>
    <w:rsid w:val="007D7AFF"/>
  </w:style>
  <w:style w:type="character" w:customStyle="1" w:styleId="WW8Num5z5">
    <w:name w:val="WW8Num5z5"/>
    <w:rsid w:val="007D7AFF"/>
  </w:style>
  <w:style w:type="character" w:customStyle="1" w:styleId="WW8Num5z6">
    <w:name w:val="WW8Num5z6"/>
    <w:rsid w:val="007D7AFF"/>
  </w:style>
  <w:style w:type="character" w:customStyle="1" w:styleId="WW8Num5z7">
    <w:name w:val="WW8Num5z7"/>
    <w:rsid w:val="007D7AFF"/>
  </w:style>
  <w:style w:type="character" w:customStyle="1" w:styleId="WW8Num5z8">
    <w:name w:val="WW8Num5z8"/>
    <w:rsid w:val="007D7AFF"/>
  </w:style>
  <w:style w:type="character" w:customStyle="1" w:styleId="ListLabel201">
    <w:name w:val="ListLabel 201"/>
    <w:rsid w:val="007D7AFF"/>
    <w:rPr>
      <w:b/>
      <w:bCs/>
    </w:rPr>
  </w:style>
  <w:style w:type="character" w:customStyle="1" w:styleId="ListLabel202">
    <w:name w:val="ListLabel 202"/>
    <w:rsid w:val="007D7AFF"/>
    <w:rPr>
      <w:b w:val="0"/>
      <w:bCs w:val="0"/>
    </w:rPr>
  </w:style>
  <w:style w:type="character" w:customStyle="1" w:styleId="ListLabel203">
    <w:name w:val="ListLabel 203"/>
    <w:rsid w:val="007D7AFF"/>
    <w:rPr>
      <w:b/>
    </w:rPr>
  </w:style>
  <w:style w:type="character" w:customStyle="1" w:styleId="ListLabel204">
    <w:name w:val="ListLabel 204"/>
    <w:rsid w:val="007D7AFF"/>
    <w:rPr>
      <w:rFonts w:cs="Symbol"/>
    </w:rPr>
  </w:style>
  <w:style w:type="character" w:customStyle="1" w:styleId="ListLabel205">
    <w:name w:val="ListLabel 205"/>
    <w:rsid w:val="007D7AFF"/>
    <w:rPr>
      <w:rFonts w:cs="Courier New"/>
    </w:rPr>
  </w:style>
  <w:style w:type="character" w:customStyle="1" w:styleId="ListLabel206">
    <w:name w:val="ListLabel 206"/>
    <w:rsid w:val="007D7AFF"/>
    <w:rPr>
      <w:rFonts w:cs="Wingdings"/>
    </w:rPr>
  </w:style>
  <w:style w:type="character" w:customStyle="1" w:styleId="ListLabel207">
    <w:name w:val="ListLabel 207"/>
    <w:rsid w:val="007D7AFF"/>
    <w:rPr>
      <w:rFonts w:cs="Symbol"/>
      <w:sz w:val="22"/>
      <w:szCs w:val="22"/>
    </w:rPr>
  </w:style>
  <w:style w:type="character" w:customStyle="1" w:styleId="ListLabel208">
    <w:name w:val="ListLabel 208"/>
    <w:rsid w:val="007D7AFF"/>
    <w:rPr>
      <w:rFonts w:cs="Times New Roman"/>
    </w:rPr>
  </w:style>
  <w:style w:type="character" w:customStyle="1" w:styleId="ListLabel209">
    <w:name w:val="ListLabel 209"/>
    <w:rsid w:val="007D7AFF"/>
    <w:rPr>
      <w:rFonts w:cs="Symbol"/>
      <w:sz w:val="28"/>
      <w:szCs w:val="28"/>
    </w:rPr>
  </w:style>
  <w:style w:type="character" w:customStyle="1" w:styleId="ListLabel210">
    <w:name w:val="ListLabel 210"/>
    <w:rsid w:val="007D7AFF"/>
    <w:rPr>
      <w:rFonts w:cs="Times"/>
    </w:rPr>
  </w:style>
  <w:style w:type="character" w:customStyle="1" w:styleId="ListLabel211">
    <w:name w:val="ListLabel 211"/>
    <w:rsid w:val="007D7AFF"/>
    <w:rPr>
      <w:i w:val="0"/>
      <w:iCs w:val="0"/>
      <w:color w:val="00000A"/>
    </w:rPr>
  </w:style>
  <w:style w:type="character" w:customStyle="1" w:styleId="ListLabel212">
    <w:name w:val="ListLabel 212"/>
    <w:rsid w:val="007D7AFF"/>
    <w:rPr>
      <w:b w:val="0"/>
      <w:bCs w:val="0"/>
      <w:sz w:val="24"/>
      <w:szCs w:val="24"/>
    </w:rPr>
  </w:style>
  <w:style w:type="character" w:customStyle="1" w:styleId="ListLabel213">
    <w:name w:val="ListLabel 213"/>
    <w:rsid w:val="007D7AFF"/>
    <w:rPr>
      <w:rFonts w:cs="Symbol"/>
      <w:b w:val="0"/>
      <w:bCs w:val="0"/>
      <w:color w:val="00000A"/>
      <w:u w:val="none"/>
    </w:rPr>
  </w:style>
  <w:style w:type="character" w:customStyle="1" w:styleId="ListLabel214">
    <w:name w:val="ListLabel 214"/>
    <w:rsid w:val="007D7AFF"/>
    <w:rPr>
      <w:rFonts w:cs="Symbol"/>
      <w:color w:val="00000A"/>
    </w:rPr>
  </w:style>
  <w:style w:type="character" w:customStyle="1" w:styleId="ListLabel215">
    <w:name w:val="ListLabel 215"/>
    <w:rsid w:val="007D7AFF"/>
    <w:rPr>
      <w:rFonts w:cs="Times"/>
      <w:color w:val="00000A"/>
    </w:rPr>
  </w:style>
  <w:style w:type="character" w:customStyle="1" w:styleId="ListLabel216">
    <w:name w:val="ListLabel 216"/>
    <w:rsid w:val="007D7AFF"/>
    <w:rPr>
      <w:rFonts w:cs="Times New Roman"/>
      <w:b w:val="0"/>
      <w:i w:val="0"/>
      <w:sz w:val="20"/>
    </w:rPr>
  </w:style>
  <w:style w:type="character" w:customStyle="1" w:styleId="ListLabel217">
    <w:name w:val="ListLabel 217"/>
    <w:rsid w:val="007D7AFF"/>
    <w:rPr>
      <w:rFonts w:cs="Symbol"/>
      <w:sz w:val="22"/>
    </w:rPr>
  </w:style>
  <w:style w:type="character" w:customStyle="1" w:styleId="ListLabel218">
    <w:name w:val="ListLabel 218"/>
    <w:rsid w:val="007D7AFF"/>
    <w:rPr>
      <w:b/>
      <w:bCs/>
    </w:rPr>
  </w:style>
  <w:style w:type="character" w:customStyle="1" w:styleId="ListLabel219">
    <w:name w:val="ListLabel 219"/>
    <w:rsid w:val="007D7AFF"/>
    <w:rPr>
      <w:b w:val="0"/>
      <w:bCs w:val="0"/>
    </w:rPr>
  </w:style>
  <w:style w:type="character" w:customStyle="1" w:styleId="ListLabel220">
    <w:name w:val="ListLabel 220"/>
    <w:rsid w:val="007D7AFF"/>
    <w:rPr>
      <w:b/>
    </w:rPr>
  </w:style>
  <w:style w:type="character" w:customStyle="1" w:styleId="ListLabel221">
    <w:name w:val="ListLabel 221"/>
    <w:rsid w:val="007D7AFF"/>
    <w:rPr>
      <w:rFonts w:cs="Symbol"/>
    </w:rPr>
  </w:style>
  <w:style w:type="character" w:customStyle="1" w:styleId="ListLabel222">
    <w:name w:val="ListLabel 222"/>
    <w:rsid w:val="007D7AFF"/>
    <w:rPr>
      <w:rFonts w:cs="Courier New"/>
    </w:rPr>
  </w:style>
  <w:style w:type="character" w:customStyle="1" w:styleId="ListLabel223">
    <w:name w:val="ListLabel 223"/>
    <w:rsid w:val="007D7AFF"/>
    <w:rPr>
      <w:rFonts w:cs="Wingdings"/>
    </w:rPr>
  </w:style>
  <w:style w:type="character" w:customStyle="1" w:styleId="ListLabel224">
    <w:name w:val="ListLabel 224"/>
    <w:rsid w:val="007D7AFF"/>
    <w:rPr>
      <w:rFonts w:cs="Symbol"/>
      <w:sz w:val="22"/>
      <w:szCs w:val="22"/>
    </w:rPr>
  </w:style>
  <w:style w:type="character" w:customStyle="1" w:styleId="ListLabel225">
    <w:name w:val="ListLabel 225"/>
    <w:rsid w:val="007D7AFF"/>
    <w:rPr>
      <w:rFonts w:cs="Times New Roman"/>
    </w:rPr>
  </w:style>
  <w:style w:type="character" w:customStyle="1" w:styleId="ListLabel226">
    <w:name w:val="ListLabel 226"/>
    <w:rsid w:val="007D7AFF"/>
    <w:rPr>
      <w:rFonts w:cs="Symbol"/>
      <w:sz w:val="28"/>
      <w:szCs w:val="28"/>
    </w:rPr>
  </w:style>
  <w:style w:type="character" w:customStyle="1" w:styleId="ListLabel227">
    <w:name w:val="ListLabel 227"/>
    <w:rsid w:val="007D7AFF"/>
    <w:rPr>
      <w:rFonts w:cs="Times"/>
    </w:rPr>
  </w:style>
  <w:style w:type="character" w:customStyle="1" w:styleId="ListLabel228">
    <w:name w:val="ListLabel 228"/>
    <w:rsid w:val="007D7AFF"/>
    <w:rPr>
      <w:i w:val="0"/>
      <w:iCs w:val="0"/>
      <w:color w:val="00000A"/>
    </w:rPr>
  </w:style>
  <w:style w:type="character" w:customStyle="1" w:styleId="ListLabel229">
    <w:name w:val="ListLabel 229"/>
    <w:rsid w:val="007D7AFF"/>
    <w:rPr>
      <w:b w:val="0"/>
      <w:bCs w:val="0"/>
      <w:sz w:val="24"/>
      <w:szCs w:val="24"/>
    </w:rPr>
  </w:style>
  <w:style w:type="character" w:customStyle="1" w:styleId="ListLabel230">
    <w:name w:val="ListLabel 230"/>
    <w:rsid w:val="007D7AFF"/>
    <w:rPr>
      <w:rFonts w:cs="Symbol"/>
      <w:b w:val="0"/>
      <w:bCs w:val="0"/>
      <w:color w:val="00000A"/>
      <w:u w:val="none"/>
    </w:rPr>
  </w:style>
  <w:style w:type="character" w:customStyle="1" w:styleId="ListLabel231">
    <w:name w:val="ListLabel 231"/>
    <w:rsid w:val="007D7AFF"/>
    <w:rPr>
      <w:rFonts w:cs="Symbol"/>
      <w:color w:val="00000A"/>
    </w:rPr>
  </w:style>
  <w:style w:type="character" w:customStyle="1" w:styleId="ListLabel232">
    <w:name w:val="ListLabel 232"/>
    <w:rsid w:val="007D7AFF"/>
    <w:rPr>
      <w:rFonts w:cs="Times"/>
      <w:color w:val="00000A"/>
    </w:rPr>
  </w:style>
  <w:style w:type="character" w:customStyle="1" w:styleId="ListLabel233">
    <w:name w:val="ListLabel 233"/>
    <w:rsid w:val="007D7AFF"/>
    <w:rPr>
      <w:rFonts w:cs="Times New Roman"/>
      <w:b w:val="0"/>
      <w:i w:val="0"/>
      <w:sz w:val="20"/>
    </w:rPr>
  </w:style>
  <w:style w:type="character" w:customStyle="1" w:styleId="ListLabel234">
    <w:name w:val="ListLabel 234"/>
    <w:rsid w:val="007D7AFF"/>
    <w:rPr>
      <w:rFonts w:cs="Symbol"/>
      <w:sz w:val="22"/>
    </w:rPr>
  </w:style>
  <w:style w:type="character" w:customStyle="1" w:styleId="ListLabel235">
    <w:name w:val="ListLabel 235"/>
    <w:rsid w:val="007D7AFF"/>
    <w:rPr>
      <w:b/>
      <w:bCs/>
    </w:rPr>
  </w:style>
  <w:style w:type="character" w:customStyle="1" w:styleId="ListLabel236">
    <w:name w:val="ListLabel 236"/>
    <w:rsid w:val="007D7AFF"/>
    <w:rPr>
      <w:b w:val="0"/>
      <w:bCs w:val="0"/>
    </w:rPr>
  </w:style>
  <w:style w:type="character" w:customStyle="1" w:styleId="ListLabel237">
    <w:name w:val="ListLabel 237"/>
    <w:rsid w:val="007D7AFF"/>
    <w:rPr>
      <w:b/>
    </w:rPr>
  </w:style>
  <w:style w:type="character" w:customStyle="1" w:styleId="ListLabel238">
    <w:name w:val="ListLabel 238"/>
    <w:rsid w:val="007D7AFF"/>
    <w:rPr>
      <w:rFonts w:cs="Symbol"/>
    </w:rPr>
  </w:style>
  <w:style w:type="character" w:customStyle="1" w:styleId="ListLabel239">
    <w:name w:val="ListLabel 239"/>
    <w:rsid w:val="007D7AFF"/>
    <w:rPr>
      <w:rFonts w:cs="Courier New"/>
    </w:rPr>
  </w:style>
  <w:style w:type="character" w:customStyle="1" w:styleId="ListLabel240">
    <w:name w:val="ListLabel 240"/>
    <w:rsid w:val="007D7AFF"/>
    <w:rPr>
      <w:rFonts w:cs="Wingdings"/>
    </w:rPr>
  </w:style>
  <w:style w:type="character" w:customStyle="1" w:styleId="ListLabel241">
    <w:name w:val="ListLabel 241"/>
    <w:rsid w:val="007D7AFF"/>
    <w:rPr>
      <w:rFonts w:cs="Symbol"/>
      <w:sz w:val="22"/>
      <w:szCs w:val="22"/>
    </w:rPr>
  </w:style>
  <w:style w:type="character" w:customStyle="1" w:styleId="ListLabel242">
    <w:name w:val="ListLabel 242"/>
    <w:rsid w:val="007D7AFF"/>
    <w:rPr>
      <w:rFonts w:cs="Times New Roman"/>
    </w:rPr>
  </w:style>
  <w:style w:type="character" w:customStyle="1" w:styleId="ListLabel243">
    <w:name w:val="ListLabel 243"/>
    <w:rsid w:val="007D7AFF"/>
    <w:rPr>
      <w:rFonts w:cs="Symbol"/>
      <w:sz w:val="28"/>
      <w:szCs w:val="28"/>
    </w:rPr>
  </w:style>
  <w:style w:type="character" w:customStyle="1" w:styleId="ListLabel244">
    <w:name w:val="ListLabel 244"/>
    <w:rsid w:val="007D7AFF"/>
    <w:rPr>
      <w:rFonts w:cs="Times"/>
    </w:rPr>
  </w:style>
  <w:style w:type="character" w:customStyle="1" w:styleId="ListLabel245">
    <w:name w:val="ListLabel 245"/>
    <w:rsid w:val="007D7AFF"/>
    <w:rPr>
      <w:i w:val="0"/>
      <w:iCs w:val="0"/>
      <w:color w:val="00000A"/>
    </w:rPr>
  </w:style>
  <w:style w:type="character" w:customStyle="1" w:styleId="ListLabel246">
    <w:name w:val="ListLabel 246"/>
    <w:rsid w:val="007D7AFF"/>
    <w:rPr>
      <w:b w:val="0"/>
      <w:bCs w:val="0"/>
      <w:sz w:val="24"/>
      <w:szCs w:val="24"/>
    </w:rPr>
  </w:style>
  <w:style w:type="character" w:customStyle="1" w:styleId="ListLabel247">
    <w:name w:val="ListLabel 247"/>
    <w:rsid w:val="007D7AFF"/>
    <w:rPr>
      <w:rFonts w:cs="Symbol"/>
      <w:b w:val="0"/>
      <w:bCs w:val="0"/>
      <w:color w:val="00000A"/>
      <w:u w:val="none"/>
    </w:rPr>
  </w:style>
  <w:style w:type="character" w:customStyle="1" w:styleId="ListLabel248">
    <w:name w:val="ListLabel 248"/>
    <w:rsid w:val="007D7AFF"/>
    <w:rPr>
      <w:rFonts w:cs="Symbol"/>
      <w:color w:val="00000A"/>
    </w:rPr>
  </w:style>
  <w:style w:type="character" w:customStyle="1" w:styleId="ListLabel249">
    <w:name w:val="ListLabel 249"/>
    <w:rsid w:val="007D7AFF"/>
    <w:rPr>
      <w:rFonts w:cs="Times"/>
      <w:color w:val="00000A"/>
    </w:rPr>
  </w:style>
  <w:style w:type="character" w:customStyle="1" w:styleId="ListLabel250">
    <w:name w:val="ListLabel 250"/>
    <w:rsid w:val="007D7AFF"/>
    <w:rPr>
      <w:rFonts w:cs="Times New Roman"/>
      <w:b w:val="0"/>
      <w:i w:val="0"/>
      <w:sz w:val="20"/>
    </w:rPr>
  </w:style>
  <w:style w:type="character" w:customStyle="1" w:styleId="ListLabel251">
    <w:name w:val="ListLabel 251"/>
    <w:rsid w:val="007D7AFF"/>
    <w:rPr>
      <w:rFonts w:cs="Symbol"/>
      <w:sz w:val="22"/>
    </w:rPr>
  </w:style>
  <w:style w:type="character" w:customStyle="1" w:styleId="ListLabel252">
    <w:name w:val="ListLabel 252"/>
    <w:rsid w:val="007D7AFF"/>
    <w:rPr>
      <w:b/>
      <w:bCs/>
    </w:rPr>
  </w:style>
  <w:style w:type="character" w:customStyle="1" w:styleId="ListLabel253">
    <w:name w:val="ListLabel 253"/>
    <w:rsid w:val="007D7AFF"/>
    <w:rPr>
      <w:b w:val="0"/>
      <w:bCs w:val="0"/>
    </w:rPr>
  </w:style>
  <w:style w:type="character" w:customStyle="1" w:styleId="ListLabel254">
    <w:name w:val="ListLabel 254"/>
    <w:rsid w:val="007D7AFF"/>
    <w:rPr>
      <w:b/>
    </w:rPr>
  </w:style>
  <w:style w:type="character" w:customStyle="1" w:styleId="ListLabel255">
    <w:name w:val="ListLabel 255"/>
    <w:rsid w:val="007D7AFF"/>
    <w:rPr>
      <w:rFonts w:cs="Symbol"/>
    </w:rPr>
  </w:style>
  <w:style w:type="character" w:customStyle="1" w:styleId="ListLabel256">
    <w:name w:val="ListLabel 256"/>
    <w:rsid w:val="007D7AFF"/>
    <w:rPr>
      <w:rFonts w:cs="Courier New"/>
    </w:rPr>
  </w:style>
  <w:style w:type="character" w:customStyle="1" w:styleId="ListLabel257">
    <w:name w:val="ListLabel 257"/>
    <w:rsid w:val="007D7AFF"/>
    <w:rPr>
      <w:rFonts w:cs="Wingdings"/>
    </w:rPr>
  </w:style>
  <w:style w:type="character" w:customStyle="1" w:styleId="ListLabel258">
    <w:name w:val="ListLabel 258"/>
    <w:rsid w:val="007D7AFF"/>
    <w:rPr>
      <w:rFonts w:cs="Symbol"/>
      <w:sz w:val="22"/>
      <w:szCs w:val="22"/>
    </w:rPr>
  </w:style>
  <w:style w:type="character" w:customStyle="1" w:styleId="ListLabel259">
    <w:name w:val="ListLabel 259"/>
    <w:rsid w:val="007D7AFF"/>
    <w:rPr>
      <w:rFonts w:cs="Times New Roman"/>
    </w:rPr>
  </w:style>
  <w:style w:type="character" w:customStyle="1" w:styleId="ListLabel260">
    <w:name w:val="ListLabel 260"/>
    <w:rsid w:val="007D7AFF"/>
    <w:rPr>
      <w:rFonts w:cs="Symbol"/>
      <w:sz w:val="28"/>
      <w:szCs w:val="28"/>
    </w:rPr>
  </w:style>
  <w:style w:type="character" w:customStyle="1" w:styleId="ListLabel261">
    <w:name w:val="ListLabel 261"/>
    <w:rsid w:val="007D7AFF"/>
    <w:rPr>
      <w:rFonts w:cs="Times"/>
    </w:rPr>
  </w:style>
  <w:style w:type="character" w:customStyle="1" w:styleId="ListLabel262">
    <w:name w:val="ListLabel 262"/>
    <w:rsid w:val="007D7AFF"/>
    <w:rPr>
      <w:i w:val="0"/>
      <w:iCs w:val="0"/>
      <w:color w:val="00000A"/>
    </w:rPr>
  </w:style>
  <w:style w:type="character" w:customStyle="1" w:styleId="ListLabel263">
    <w:name w:val="ListLabel 263"/>
    <w:rsid w:val="007D7AFF"/>
    <w:rPr>
      <w:b w:val="0"/>
      <w:bCs w:val="0"/>
      <w:sz w:val="24"/>
      <w:szCs w:val="24"/>
    </w:rPr>
  </w:style>
  <w:style w:type="character" w:customStyle="1" w:styleId="ListLabel264">
    <w:name w:val="ListLabel 264"/>
    <w:rsid w:val="007D7AFF"/>
    <w:rPr>
      <w:rFonts w:cs="Symbol"/>
      <w:b w:val="0"/>
      <w:bCs w:val="0"/>
      <w:color w:val="00000A"/>
      <w:u w:val="none"/>
    </w:rPr>
  </w:style>
  <w:style w:type="character" w:customStyle="1" w:styleId="ListLabel265">
    <w:name w:val="ListLabel 265"/>
    <w:rsid w:val="007D7AFF"/>
    <w:rPr>
      <w:rFonts w:cs="Symbol"/>
      <w:color w:val="00000A"/>
    </w:rPr>
  </w:style>
  <w:style w:type="character" w:customStyle="1" w:styleId="ListLabel266">
    <w:name w:val="ListLabel 266"/>
    <w:rsid w:val="007D7AFF"/>
    <w:rPr>
      <w:rFonts w:cs="Times"/>
      <w:color w:val="00000A"/>
    </w:rPr>
  </w:style>
  <w:style w:type="character" w:customStyle="1" w:styleId="ListLabel267">
    <w:name w:val="ListLabel 267"/>
    <w:rsid w:val="007D7AFF"/>
    <w:rPr>
      <w:rFonts w:cs="Times New Roman"/>
      <w:b w:val="0"/>
      <w:i w:val="0"/>
      <w:sz w:val="20"/>
    </w:rPr>
  </w:style>
  <w:style w:type="character" w:customStyle="1" w:styleId="ListLabel268">
    <w:name w:val="ListLabel 268"/>
    <w:rsid w:val="007D7AFF"/>
    <w:rPr>
      <w:rFonts w:cs="Symbol"/>
      <w:sz w:val="22"/>
    </w:rPr>
  </w:style>
  <w:style w:type="character" w:customStyle="1" w:styleId="ListLabel269">
    <w:name w:val="ListLabel 269"/>
    <w:rsid w:val="007D7AFF"/>
    <w:rPr>
      <w:b/>
      <w:color w:val="00000A"/>
    </w:rPr>
  </w:style>
  <w:style w:type="character" w:customStyle="1" w:styleId="ListLabel270">
    <w:name w:val="ListLabel 270"/>
    <w:rsid w:val="007D7AFF"/>
    <w:rPr>
      <w:sz w:val="28"/>
      <w:szCs w:val="28"/>
    </w:rPr>
  </w:style>
  <w:style w:type="character" w:customStyle="1" w:styleId="ListLabel271">
    <w:name w:val="ListLabel 271"/>
    <w:rsid w:val="007D7AFF"/>
    <w:rPr>
      <w:rFonts w:cs="Times New Roman"/>
      <w:b w:val="0"/>
      <w:i w:val="0"/>
      <w:sz w:val="20"/>
      <w:szCs w:val="20"/>
    </w:rPr>
  </w:style>
  <w:style w:type="character" w:customStyle="1" w:styleId="ListLabel272">
    <w:name w:val="ListLabel 272"/>
    <w:rsid w:val="007D7AFF"/>
    <w:rPr>
      <w:sz w:val="22"/>
      <w:szCs w:val="22"/>
    </w:rPr>
  </w:style>
  <w:style w:type="character" w:customStyle="1" w:styleId="ListLabel273">
    <w:name w:val="ListLabel 273"/>
    <w:rsid w:val="007D7AFF"/>
    <w:rPr>
      <w:b/>
      <w:bCs/>
    </w:rPr>
  </w:style>
  <w:style w:type="character" w:customStyle="1" w:styleId="ListLabel274">
    <w:name w:val="ListLabel 274"/>
    <w:rsid w:val="007D7AFF"/>
    <w:rPr>
      <w:b w:val="0"/>
      <w:bCs w:val="0"/>
    </w:rPr>
  </w:style>
  <w:style w:type="character" w:customStyle="1" w:styleId="ListLabel275">
    <w:name w:val="ListLabel 275"/>
    <w:rsid w:val="007D7AFF"/>
    <w:rPr>
      <w:b/>
    </w:rPr>
  </w:style>
  <w:style w:type="character" w:customStyle="1" w:styleId="ListLabel276">
    <w:name w:val="ListLabel 276"/>
    <w:rsid w:val="007D7AFF"/>
    <w:rPr>
      <w:rFonts w:cs="Symbol"/>
    </w:rPr>
  </w:style>
  <w:style w:type="character" w:customStyle="1" w:styleId="ListLabel277">
    <w:name w:val="ListLabel 277"/>
    <w:rsid w:val="007D7AFF"/>
    <w:rPr>
      <w:rFonts w:cs="Courier New"/>
    </w:rPr>
  </w:style>
  <w:style w:type="character" w:customStyle="1" w:styleId="ListLabel278">
    <w:name w:val="ListLabel 278"/>
    <w:rsid w:val="007D7AFF"/>
    <w:rPr>
      <w:rFonts w:cs="Wingdings"/>
    </w:rPr>
  </w:style>
  <w:style w:type="character" w:customStyle="1" w:styleId="ListLabel279">
    <w:name w:val="ListLabel 279"/>
    <w:rsid w:val="007D7AFF"/>
    <w:rPr>
      <w:rFonts w:cs="Symbol"/>
      <w:sz w:val="22"/>
      <w:szCs w:val="22"/>
    </w:rPr>
  </w:style>
  <w:style w:type="character" w:customStyle="1" w:styleId="ListLabel280">
    <w:name w:val="ListLabel 280"/>
    <w:rsid w:val="007D7AFF"/>
    <w:rPr>
      <w:rFonts w:cs="Times New Roman"/>
    </w:rPr>
  </w:style>
  <w:style w:type="character" w:customStyle="1" w:styleId="ListLabel281">
    <w:name w:val="ListLabel 281"/>
    <w:rsid w:val="007D7AFF"/>
    <w:rPr>
      <w:rFonts w:cs="Symbol"/>
      <w:sz w:val="28"/>
      <w:szCs w:val="28"/>
    </w:rPr>
  </w:style>
  <w:style w:type="character" w:customStyle="1" w:styleId="ListLabel282">
    <w:name w:val="ListLabel 282"/>
    <w:rsid w:val="007D7AFF"/>
    <w:rPr>
      <w:rFonts w:cs="Times"/>
    </w:rPr>
  </w:style>
  <w:style w:type="character" w:customStyle="1" w:styleId="ListLabel283">
    <w:name w:val="ListLabel 283"/>
    <w:rsid w:val="007D7AFF"/>
    <w:rPr>
      <w:i w:val="0"/>
      <w:iCs w:val="0"/>
      <w:color w:val="00000A"/>
    </w:rPr>
  </w:style>
  <w:style w:type="character" w:customStyle="1" w:styleId="ListLabel284">
    <w:name w:val="ListLabel 284"/>
    <w:rsid w:val="007D7AFF"/>
    <w:rPr>
      <w:b w:val="0"/>
      <w:bCs w:val="0"/>
      <w:sz w:val="24"/>
      <w:szCs w:val="24"/>
    </w:rPr>
  </w:style>
  <w:style w:type="character" w:customStyle="1" w:styleId="ListLabel285">
    <w:name w:val="ListLabel 285"/>
    <w:rsid w:val="007D7AFF"/>
    <w:rPr>
      <w:rFonts w:cs="Symbol"/>
      <w:b w:val="0"/>
      <w:bCs w:val="0"/>
      <w:color w:val="00000A"/>
      <w:u w:val="none"/>
    </w:rPr>
  </w:style>
  <w:style w:type="character" w:customStyle="1" w:styleId="ListLabel286">
    <w:name w:val="ListLabel 286"/>
    <w:rsid w:val="007D7AFF"/>
    <w:rPr>
      <w:rFonts w:cs="Symbol"/>
      <w:color w:val="00000A"/>
    </w:rPr>
  </w:style>
  <w:style w:type="character" w:customStyle="1" w:styleId="ListLabel287">
    <w:name w:val="ListLabel 287"/>
    <w:rsid w:val="007D7AFF"/>
    <w:rPr>
      <w:rFonts w:cs="Times"/>
      <w:color w:val="00000A"/>
    </w:rPr>
  </w:style>
  <w:style w:type="character" w:customStyle="1" w:styleId="ListLabel288">
    <w:name w:val="ListLabel 288"/>
    <w:rsid w:val="007D7AFF"/>
    <w:rPr>
      <w:rFonts w:cs="Times New Roman"/>
      <w:b w:val="0"/>
      <w:i w:val="0"/>
      <w:sz w:val="20"/>
    </w:rPr>
  </w:style>
  <w:style w:type="character" w:customStyle="1" w:styleId="ListLabel289">
    <w:name w:val="ListLabel 289"/>
    <w:rsid w:val="007D7AFF"/>
    <w:rPr>
      <w:rFonts w:cs="Symbol"/>
      <w:sz w:val="22"/>
    </w:rPr>
  </w:style>
  <w:style w:type="character" w:customStyle="1" w:styleId="ListLabel290">
    <w:name w:val="ListLabel 290"/>
    <w:rsid w:val="007D7AFF"/>
    <w:rPr>
      <w:b/>
      <w:color w:val="00000A"/>
    </w:rPr>
  </w:style>
  <w:style w:type="character" w:customStyle="1" w:styleId="ListLabel291">
    <w:name w:val="ListLabel 291"/>
    <w:rsid w:val="007D7AFF"/>
    <w:rPr>
      <w:rFonts w:cs="Times New Roman"/>
      <w:b w:val="0"/>
      <w:i w:val="0"/>
      <w:sz w:val="20"/>
      <w:szCs w:val="20"/>
    </w:rPr>
  </w:style>
  <w:style w:type="character" w:customStyle="1" w:styleId="ZwykytekstZnak">
    <w:name w:val="Zwykły tekst Znak"/>
    <w:link w:val="Zwykytekst"/>
    <w:uiPriority w:val="99"/>
    <w:rsid w:val="007D7AFF"/>
    <w:rPr>
      <w:rFonts w:ascii="Consolas" w:hAnsi="Consolas" w:cs="Calibri"/>
      <w:sz w:val="21"/>
      <w:szCs w:val="21"/>
      <w:lang w:eastAsia="en-US"/>
    </w:rPr>
  </w:style>
  <w:style w:type="character" w:customStyle="1" w:styleId="ListLabel292">
    <w:name w:val="ListLabel 292"/>
    <w:rsid w:val="007D7AFF"/>
    <w:rPr>
      <w:b/>
      <w:bCs/>
    </w:rPr>
  </w:style>
  <w:style w:type="character" w:customStyle="1" w:styleId="ListLabel293">
    <w:name w:val="ListLabel 293"/>
    <w:rsid w:val="007D7AFF"/>
    <w:rPr>
      <w:b w:val="0"/>
      <w:bCs w:val="0"/>
    </w:rPr>
  </w:style>
  <w:style w:type="character" w:customStyle="1" w:styleId="ListLabel294">
    <w:name w:val="ListLabel 294"/>
    <w:rsid w:val="007D7AFF"/>
    <w:rPr>
      <w:b/>
    </w:rPr>
  </w:style>
  <w:style w:type="character" w:customStyle="1" w:styleId="ListLabel295">
    <w:name w:val="ListLabel 295"/>
    <w:rsid w:val="007D7AFF"/>
    <w:rPr>
      <w:rFonts w:cs="Symbol"/>
    </w:rPr>
  </w:style>
  <w:style w:type="character" w:customStyle="1" w:styleId="ListLabel296">
    <w:name w:val="ListLabel 296"/>
    <w:rsid w:val="007D7AFF"/>
    <w:rPr>
      <w:rFonts w:cs="Courier New"/>
    </w:rPr>
  </w:style>
  <w:style w:type="character" w:customStyle="1" w:styleId="ListLabel297">
    <w:name w:val="ListLabel 297"/>
    <w:rsid w:val="007D7AFF"/>
    <w:rPr>
      <w:rFonts w:cs="Wingdings"/>
    </w:rPr>
  </w:style>
  <w:style w:type="character" w:customStyle="1" w:styleId="ListLabel298">
    <w:name w:val="ListLabel 298"/>
    <w:rsid w:val="007D7AFF"/>
    <w:rPr>
      <w:rFonts w:cs="Symbol"/>
      <w:sz w:val="22"/>
      <w:szCs w:val="22"/>
    </w:rPr>
  </w:style>
  <w:style w:type="character" w:customStyle="1" w:styleId="ListLabel299">
    <w:name w:val="ListLabel 299"/>
    <w:rsid w:val="007D7AFF"/>
    <w:rPr>
      <w:rFonts w:cs="Times New Roman"/>
    </w:rPr>
  </w:style>
  <w:style w:type="character" w:customStyle="1" w:styleId="ListLabel300">
    <w:name w:val="ListLabel 300"/>
    <w:rsid w:val="007D7AFF"/>
    <w:rPr>
      <w:rFonts w:cs="Symbol"/>
      <w:sz w:val="28"/>
      <w:szCs w:val="28"/>
    </w:rPr>
  </w:style>
  <w:style w:type="character" w:customStyle="1" w:styleId="ListLabel301">
    <w:name w:val="ListLabel 301"/>
    <w:rsid w:val="007D7AFF"/>
    <w:rPr>
      <w:rFonts w:cs="Times"/>
    </w:rPr>
  </w:style>
  <w:style w:type="character" w:customStyle="1" w:styleId="ListLabel302">
    <w:name w:val="ListLabel 302"/>
    <w:rsid w:val="007D7AFF"/>
    <w:rPr>
      <w:i w:val="0"/>
      <w:iCs w:val="0"/>
      <w:color w:val="00000A"/>
    </w:rPr>
  </w:style>
  <w:style w:type="character" w:customStyle="1" w:styleId="ListLabel303">
    <w:name w:val="ListLabel 303"/>
    <w:rsid w:val="007D7AFF"/>
    <w:rPr>
      <w:b w:val="0"/>
      <w:bCs w:val="0"/>
      <w:sz w:val="24"/>
      <w:szCs w:val="24"/>
    </w:rPr>
  </w:style>
  <w:style w:type="character" w:customStyle="1" w:styleId="ListLabel304">
    <w:name w:val="ListLabel 304"/>
    <w:rsid w:val="007D7AFF"/>
    <w:rPr>
      <w:rFonts w:cs="Symbol"/>
      <w:b w:val="0"/>
      <w:bCs w:val="0"/>
      <w:color w:val="00000A"/>
      <w:u w:val="none"/>
    </w:rPr>
  </w:style>
  <w:style w:type="character" w:customStyle="1" w:styleId="ListLabel305">
    <w:name w:val="ListLabel 305"/>
    <w:rsid w:val="007D7AFF"/>
    <w:rPr>
      <w:rFonts w:cs="Symbol"/>
      <w:color w:val="00000A"/>
    </w:rPr>
  </w:style>
  <w:style w:type="character" w:customStyle="1" w:styleId="ListLabel306">
    <w:name w:val="ListLabel 306"/>
    <w:rsid w:val="007D7AFF"/>
    <w:rPr>
      <w:rFonts w:cs="Times"/>
      <w:color w:val="00000A"/>
    </w:rPr>
  </w:style>
  <w:style w:type="character" w:customStyle="1" w:styleId="ListLabel307">
    <w:name w:val="ListLabel 307"/>
    <w:rsid w:val="007D7AFF"/>
    <w:rPr>
      <w:rFonts w:cs="Times New Roman"/>
      <w:b w:val="0"/>
      <w:i w:val="0"/>
      <w:sz w:val="20"/>
    </w:rPr>
  </w:style>
  <w:style w:type="character" w:customStyle="1" w:styleId="ListLabel308">
    <w:name w:val="ListLabel 308"/>
    <w:rsid w:val="007D7AFF"/>
    <w:rPr>
      <w:rFonts w:cs="Symbol"/>
      <w:sz w:val="22"/>
    </w:rPr>
  </w:style>
  <w:style w:type="character" w:customStyle="1" w:styleId="ListLabel309">
    <w:name w:val="ListLabel 309"/>
    <w:rsid w:val="007D7AFF"/>
    <w:rPr>
      <w:b/>
      <w:color w:val="00000A"/>
    </w:rPr>
  </w:style>
  <w:style w:type="character" w:customStyle="1" w:styleId="ListLabel310">
    <w:name w:val="ListLabel 310"/>
    <w:rsid w:val="007D7AFF"/>
    <w:rPr>
      <w:rFonts w:cs="Times New Roman"/>
      <w:b w:val="0"/>
      <w:i w:val="0"/>
      <w:sz w:val="20"/>
      <w:szCs w:val="20"/>
    </w:rPr>
  </w:style>
  <w:style w:type="character" w:customStyle="1" w:styleId="ListLabel311">
    <w:name w:val="ListLabel 311"/>
    <w:rsid w:val="007D7AFF"/>
    <w:rPr>
      <w:b/>
    </w:rPr>
  </w:style>
  <w:style w:type="character" w:customStyle="1" w:styleId="ListLabel312">
    <w:name w:val="ListLabel 312"/>
    <w:rsid w:val="007D7AFF"/>
    <w:rPr>
      <w:rFonts w:cs="Symbol"/>
    </w:rPr>
  </w:style>
  <w:style w:type="character" w:customStyle="1" w:styleId="ListLabel313">
    <w:name w:val="ListLabel 313"/>
    <w:rsid w:val="007D7AFF"/>
    <w:rPr>
      <w:rFonts w:cs="Courier New"/>
    </w:rPr>
  </w:style>
  <w:style w:type="character" w:customStyle="1" w:styleId="ListLabel314">
    <w:name w:val="ListLabel 314"/>
    <w:rsid w:val="007D7AFF"/>
    <w:rPr>
      <w:rFonts w:cs="Wingdings"/>
    </w:rPr>
  </w:style>
  <w:style w:type="character" w:customStyle="1" w:styleId="ListLabel315">
    <w:name w:val="ListLabel 315"/>
    <w:rsid w:val="007D7AFF"/>
    <w:rPr>
      <w:rFonts w:cs="Symbol"/>
      <w:sz w:val="22"/>
      <w:szCs w:val="22"/>
    </w:rPr>
  </w:style>
  <w:style w:type="character" w:customStyle="1" w:styleId="ListLabel316">
    <w:name w:val="ListLabel 316"/>
    <w:rsid w:val="007D7AFF"/>
    <w:rPr>
      <w:rFonts w:cs="Times New Roman"/>
    </w:rPr>
  </w:style>
  <w:style w:type="character" w:customStyle="1" w:styleId="ListLabel317">
    <w:name w:val="ListLabel 317"/>
    <w:rsid w:val="007D7AFF"/>
    <w:rPr>
      <w:rFonts w:cs="Symbol"/>
      <w:sz w:val="28"/>
      <w:szCs w:val="28"/>
    </w:rPr>
  </w:style>
  <w:style w:type="character" w:customStyle="1" w:styleId="ListLabel318">
    <w:name w:val="ListLabel 318"/>
    <w:rsid w:val="007D7AFF"/>
    <w:rPr>
      <w:rFonts w:cs="Times"/>
    </w:rPr>
  </w:style>
  <w:style w:type="character" w:customStyle="1" w:styleId="ListLabel319">
    <w:name w:val="ListLabel 319"/>
    <w:rsid w:val="007D7AFF"/>
    <w:rPr>
      <w:i w:val="0"/>
      <w:iCs w:val="0"/>
      <w:color w:val="00000A"/>
    </w:rPr>
  </w:style>
  <w:style w:type="character" w:customStyle="1" w:styleId="ListLabel320">
    <w:name w:val="ListLabel 320"/>
    <w:rsid w:val="007D7AFF"/>
    <w:rPr>
      <w:b w:val="0"/>
      <w:bCs w:val="0"/>
      <w:sz w:val="24"/>
      <w:szCs w:val="24"/>
    </w:rPr>
  </w:style>
  <w:style w:type="character" w:customStyle="1" w:styleId="ListLabel321">
    <w:name w:val="ListLabel 321"/>
    <w:rsid w:val="007D7AFF"/>
    <w:rPr>
      <w:rFonts w:cs="Symbol"/>
      <w:b w:val="0"/>
      <w:bCs w:val="0"/>
      <w:color w:val="00000A"/>
      <w:u w:val="none"/>
    </w:rPr>
  </w:style>
  <w:style w:type="character" w:customStyle="1" w:styleId="ListLabel322">
    <w:name w:val="ListLabel 322"/>
    <w:rsid w:val="007D7AFF"/>
    <w:rPr>
      <w:rFonts w:cs="Symbol"/>
      <w:color w:val="00000A"/>
    </w:rPr>
  </w:style>
  <w:style w:type="character" w:customStyle="1" w:styleId="ListLabel323">
    <w:name w:val="ListLabel 323"/>
    <w:rsid w:val="007D7AFF"/>
    <w:rPr>
      <w:rFonts w:cs="Times"/>
      <w:color w:val="00000A"/>
    </w:rPr>
  </w:style>
  <w:style w:type="character" w:customStyle="1" w:styleId="ListLabel324">
    <w:name w:val="ListLabel 324"/>
    <w:rsid w:val="007D7AFF"/>
    <w:rPr>
      <w:rFonts w:cs="Times New Roman"/>
      <w:b w:val="0"/>
      <w:i w:val="0"/>
      <w:sz w:val="20"/>
    </w:rPr>
  </w:style>
  <w:style w:type="character" w:customStyle="1" w:styleId="ListLabel325">
    <w:name w:val="ListLabel 325"/>
    <w:rsid w:val="007D7AFF"/>
    <w:rPr>
      <w:rFonts w:cs="Symbol"/>
      <w:sz w:val="22"/>
    </w:rPr>
  </w:style>
  <w:style w:type="character" w:customStyle="1" w:styleId="ListLabel326">
    <w:name w:val="ListLabel 326"/>
    <w:rsid w:val="007D7AFF"/>
    <w:rPr>
      <w:rFonts w:cs="Times New Roman"/>
      <w:b w:val="0"/>
      <w:i w:val="0"/>
      <w:sz w:val="20"/>
      <w:szCs w:val="20"/>
    </w:rPr>
  </w:style>
  <w:style w:type="character" w:customStyle="1" w:styleId="ListLabel327">
    <w:name w:val="ListLabel 327"/>
    <w:rsid w:val="007D7AFF"/>
    <w:rPr>
      <w:b/>
    </w:rPr>
  </w:style>
  <w:style w:type="character" w:customStyle="1" w:styleId="ListLabel328">
    <w:name w:val="ListLabel 328"/>
    <w:rsid w:val="007D7AFF"/>
    <w:rPr>
      <w:rFonts w:cs="Symbol"/>
    </w:rPr>
  </w:style>
  <w:style w:type="character" w:customStyle="1" w:styleId="ListLabel329">
    <w:name w:val="ListLabel 329"/>
    <w:rsid w:val="007D7AFF"/>
    <w:rPr>
      <w:rFonts w:cs="Courier New"/>
    </w:rPr>
  </w:style>
  <w:style w:type="character" w:customStyle="1" w:styleId="ListLabel330">
    <w:name w:val="ListLabel 330"/>
    <w:rsid w:val="007D7AFF"/>
    <w:rPr>
      <w:rFonts w:cs="Wingdings"/>
    </w:rPr>
  </w:style>
  <w:style w:type="character" w:customStyle="1" w:styleId="ListLabel331">
    <w:name w:val="ListLabel 331"/>
    <w:rsid w:val="007D7AFF"/>
    <w:rPr>
      <w:rFonts w:cs="Symbol"/>
      <w:sz w:val="22"/>
      <w:szCs w:val="22"/>
    </w:rPr>
  </w:style>
  <w:style w:type="character" w:customStyle="1" w:styleId="ListLabel332">
    <w:name w:val="ListLabel 332"/>
    <w:rsid w:val="007D7AFF"/>
    <w:rPr>
      <w:rFonts w:cs="Times New Roman"/>
    </w:rPr>
  </w:style>
  <w:style w:type="character" w:customStyle="1" w:styleId="ListLabel333">
    <w:name w:val="ListLabel 333"/>
    <w:rsid w:val="007D7AFF"/>
    <w:rPr>
      <w:rFonts w:cs="Symbol"/>
      <w:sz w:val="28"/>
      <w:szCs w:val="28"/>
    </w:rPr>
  </w:style>
  <w:style w:type="character" w:customStyle="1" w:styleId="ListLabel334">
    <w:name w:val="ListLabel 334"/>
    <w:rsid w:val="007D7AFF"/>
    <w:rPr>
      <w:rFonts w:cs="Times"/>
    </w:rPr>
  </w:style>
  <w:style w:type="character" w:customStyle="1" w:styleId="ListLabel335">
    <w:name w:val="ListLabel 335"/>
    <w:rsid w:val="007D7AFF"/>
    <w:rPr>
      <w:i w:val="0"/>
      <w:iCs w:val="0"/>
      <w:color w:val="00000A"/>
    </w:rPr>
  </w:style>
  <w:style w:type="character" w:customStyle="1" w:styleId="ListLabel336">
    <w:name w:val="ListLabel 336"/>
    <w:rsid w:val="007D7AFF"/>
    <w:rPr>
      <w:b w:val="0"/>
      <w:bCs w:val="0"/>
      <w:sz w:val="24"/>
      <w:szCs w:val="24"/>
    </w:rPr>
  </w:style>
  <w:style w:type="character" w:customStyle="1" w:styleId="ListLabel337">
    <w:name w:val="ListLabel 337"/>
    <w:rsid w:val="007D7AFF"/>
    <w:rPr>
      <w:rFonts w:cs="Symbol"/>
      <w:b w:val="0"/>
      <w:bCs w:val="0"/>
      <w:color w:val="00000A"/>
      <w:u w:val="none"/>
    </w:rPr>
  </w:style>
  <w:style w:type="character" w:customStyle="1" w:styleId="ListLabel338">
    <w:name w:val="ListLabel 338"/>
    <w:rsid w:val="007D7AFF"/>
    <w:rPr>
      <w:rFonts w:cs="Symbol"/>
      <w:color w:val="00000A"/>
    </w:rPr>
  </w:style>
  <w:style w:type="character" w:customStyle="1" w:styleId="ListLabel339">
    <w:name w:val="ListLabel 339"/>
    <w:rsid w:val="007D7AFF"/>
    <w:rPr>
      <w:rFonts w:cs="Times"/>
      <w:color w:val="00000A"/>
    </w:rPr>
  </w:style>
  <w:style w:type="character" w:customStyle="1" w:styleId="ListLabel340">
    <w:name w:val="ListLabel 340"/>
    <w:rsid w:val="007D7AFF"/>
    <w:rPr>
      <w:rFonts w:cs="Times New Roman"/>
      <w:b w:val="0"/>
      <w:i w:val="0"/>
      <w:sz w:val="20"/>
    </w:rPr>
  </w:style>
  <w:style w:type="character" w:customStyle="1" w:styleId="ListLabel341">
    <w:name w:val="ListLabel 341"/>
    <w:rsid w:val="007D7AFF"/>
    <w:rPr>
      <w:rFonts w:cs="Symbol"/>
      <w:sz w:val="22"/>
    </w:rPr>
  </w:style>
  <w:style w:type="character" w:customStyle="1" w:styleId="ListLabel342">
    <w:name w:val="ListLabel 342"/>
    <w:rsid w:val="007D7AFF"/>
    <w:rPr>
      <w:rFonts w:cs="Times New Roman"/>
      <w:b w:val="0"/>
      <w:i w:val="0"/>
      <w:sz w:val="20"/>
      <w:szCs w:val="20"/>
    </w:rPr>
  </w:style>
  <w:style w:type="character" w:customStyle="1" w:styleId="ListLabel343">
    <w:name w:val="ListLabel 343"/>
    <w:rsid w:val="007D7AFF"/>
    <w:rPr>
      <w:b/>
    </w:rPr>
  </w:style>
  <w:style w:type="character" w:customStyle="1" w:styleId="ListLabel344">
    <w:name w:val="ListLabel 344"/>
    <w:rsid w:val="007D7AFF"/>
    <w:rPr>
      <w:rFonts w:cs="Symbol"/>
    </w:rPr>
  </w:style>
  <w:style w:type="character" w:customStyle="1" w:styleId="ListLabel345">
    <w:name w:val="ListLabel 345"/>
    <w:rsid w:val="007D7AFF"/>
    <w:rPr>
      <w:rFonts w:cs="Courier New"/>
    </w:rPr>
  </w:style>
  <w:style w:type="character" w:customStyle="1" w:styleId="ListLabel346">
    <w:name w:val="ListLabel 346"/>
    <w:rsid w:val="007D7AFF"/>
    <w:rPr>
      <w:rFonts w:cs="Wingdings"/>
    </w:rPr>
  </w:style>
  <w:style w:type="character" w:customStyle="1" w:styleId="ListLabel347">
    <w:name w:val="ListLabel 347"/>
    <w:rsid w:val="007D7AFF"/>
    <w:rPr>
      <w:rFonts w:cs="Symbol"/>
      <w:sz w:val="22"/>
      <w:szCs w:val="22"/>
    </w:rPr>
  </w:style>
  <w:style w:type="character" w:customStyle="1" w:styleId="ListLabel348">
    <w:name w:val="ListLabel 348"/>
    <w:rsid w:val="007D7AFF"/>
    <w:rPr>
      <w:rFonts w:cs="Times New Roman"/>
    </w:rPr>
  </w:style>
  <w:style w:type="character" w:customStyle="1" w:styleId="ListLabel349">
    <w:name w:val="ListLabel 349"/>
    <w:rsid w:val="007D7AFF"/>
    <w:rPr>
      <w:rFonts w:cs="Symbol"/>
      <w:sz w:val="28"/>
      <w:szCs w:val="28"/>
    </w:rPr>
  </w:style>
  <w:style w:type="character" w:customStyle="1" w:styleId="ListLabel350">
    <w:name w:val="ListLabel 350"/>
    <w:rsid w:val="007D7AFF"/>
    <w:rPr>
      <w:rFonts w:cs="Times"/>
    </w:rPr>
  </w:style>
  <w:style w:type="character" w:customStyle="1" w:styleId="ListLabel351">
    <w:name w:val="ListLabel 351"/>
    <w:rsid w:val="007D7AFF"/>
    <w:rPr>
      <w:i w:val="0"/>
      <w:iCs w:val="0"/>
      <w:color w:val="00000A"/>
    </w:rPr>
  </w:style>
  <w:style w:type="character" w:customStyle="1" w:styleId="ListLabel352">
    <w:name w:val="ListLabel 352"/>
    <w:rsid w:val="007D7AFF"/>
    <w:rPr>
      <w:b w:val="0"/>
      <w:bCs w:val="0"/>
      <w:sz w:val="24"/>
      <w:szCs w:val="24"/>
    </w:rPr>
  </w:style>
  <w:style w:type="character" w:customStyle="1" w:styleId="ListLabel353">
    <w:name w:val="ListLabel 353"/>
    <w:rsid w:val="007D7AFF"/>
    <w:rPr>
      <w:rFonts w:cs="Symbol"/>
      <w:b w:val="0"/>
      <w:bCs w:val="0"/>
      <w:color w:val="00000A"/>
      <w:u w:val="none"/>
    </w:rPr>
  </w:style>
  <w:style w:type="character" w:customStyle="1" w:styleId="ListLabel354">
    <w:name w:val="ListLabel 354"/>
    <w:rsid w:val="007D7AFF"/>
    <w:rPr>
      <w:rFonts w:cs="Symbol"/>
      <w:color w:val="00000A"/>
    </w:rPr>
  </w:style>
  <w:style w:type="character" w:customStyle="1" w:styleId="ListLabel355">
    <w:name w:val="ListLabel 355"/>
    <w:rsid w:val="007D7AFF"/>
    <w:rPr>
      <w:rFonts w:cs="Times"/>
      <w:color w:val="00000A"/>
    </w:rPr>
  </w:style>
  <w:style w:type="character" w:customStyle="1" w:styleId="ListLabel356">
    <w:name w:val="ListLabel 356"/>
    <w:rsid w:val="007D7AFF"/>
    <w:rPr>
      <w:rFonts w:cs="Times New Roman"/>
      <w:b w:val="0"/>
      <w:i w:val="0"/>
      <w:sz w:val="20"/>
    </w:rPr>
  </w:style>
  <w:style w:type="character" w:customStyle="1" w:styleId="ListLabel357">
    <w:name w:val="ListLabel 357"/>
    <w:rsid w:val="007D7AFF"/>
    <w:rPr>
      <w:rFonts w:cs="Symbol"/>
      <w:sz w:val="22"/>
    </w:rPr>
  </w:style>
  <w:style w:type="character" w:customStyle="1" w:styleId="ListLabel358">
    <w:name w:val="ListLabel 358"/>
    <w:rsid w:val="007D7AFF"/>
    <w:rPr>
      <w:rFonts w:cs="Times New Roman"/>
      <w:b w:val="0"/>
      <w:i w:val="0"/>
      <w:sz w:val="20"/>
      <w:szCs w:val="20"/>
    </w:rPr>
  </w:style>
  <w:style w:type="paragraph" w:customStyle="1" w:styleId="Tretekstu">
    <w:name w:val="Treść tekstu"/>
    <w:basedOn w:val="Normalny"/>
    <w:rsid w:val="007D7AFF"/>
    <w:pPr>
      <w:widowControl w:val="0"/>
      <w:suppressAutoHyphens/>
      <w:spacing w:after="140" w:line="288" w:lineRule="auto"/>
      <w:textAlignment w:val="baseline"/>
    </w:pPr>
    <w:rPr>
      <w:rFonts w:cs="Thorndale"/>
      <w:b/>
      <w:bCs/>
      <w:color w:val="00000A"/>
    </w:rPr>
  </w:style>
  <w:style w:type="paragraph" w:styleId="Podpis">
    <w:name w:val="Signature"/>
    <w:basedOn w:val="Normalny"/>
    <w:link w:val="PodpisZnak"/>
    <w:rsid w:val="007D7AFF"/>
    <w:pPr>
      <w:suppressLineNumbers/>
      <w:suppressAutoHyphens/>
      <w:spacing w:before="120" w:after="120"/>
    </w:pPr>
    <w:rPr>
      <w:rFonts w:cs="Mangal"/>
      <w:i/>
      <w:iCs/>
    </w:rPr>
  </w:style>
  <w:style w:type="character" w:customStyle="1" w:styleId="PodpisZnak">
    <w:name w:val="Podpis Znak"/>
    <w:link w:val="Podpis"/>
    <w:rsid w:val="007D7AFF"/>
    <w:rPr>
      <w:rFonts w:ascii="Thorndale" w:hAnsi="Thorndale" w:cs="Mangal"/>
      <w:i/>
      <w:iCs/>
      <w:color w:val="000000"/>
      <w:sz w:val="24"/>
      <w:szCs w:val="24"/>
    </w:rPr>
  </w:style>
  <w:style w:type="paragraph" w:customStyle="1" w:styleId="Gwka">
    <w:name w:val="Główka"/>
    <w:basedOn w:val="Normalny"/>
    <w:rsid w:val="007D7AFF"/>
    <w:pPr>
      <w:keepNext/>
      <w:tabs>
        <w:tab w:val="center" w:pos="4536"/>
        <w:tab w:val="right" w:pos="9072"/>
      </w:tabs>
      <w:suppressAutoHyphens/>
      <w:spacing w:before="240" w:after="120"/>
    </w:pPr>
    <w:rPr>
      <w:rFonts w:ascii="Liberation Sans" w:eastAsia="Arial Unicode MS" w:hAnsi="Liberation Sans" w:cs="Mangal"/>
      <w:sz w:val="28"/>
      <w:szCs w:val="28"/>
    </w:rPr>
  </w:style>
  <w:style w:type="paragraph" w:customStyle="1" w:styleId="Sygnatura">
    <w:name w:val="Sygnatura"/>
    <w:basedOn w:val="Normalny"/>
    <w:rsid w:val="007D7AFF"/>
    <w:pPr>
      <w:suppressLineNumbers/>
      <w:suppressAutoHyphens/>
      <w:spacing w:before="120" w:after="120"/>
    </w:pPr>
    <w:rPr>
      <w:rFonts w:cs="Mangal"/>
      <w:i/>
      <w:iCs/>
    </w:rPr>
  </w:style>
  <w:style w:type="paragraph" w:customStyle="1" w:styleId="DomylnaczcionkaakapituAkapitZnak">
    <w:name w:val="Domyślna czcionka akapitu Akapit Znak"/>
    <w:basedOn w:val="Normalny"/>
    <w:rsid w:val="007D7AFF"/>
    <w:pPr>
      <w:suppressAutoHyphens/>
    </w:pPr>
    <w:rPr>
      <w:rFonts w:cs="Thorndale"/>
      <w:color w:val="00000A"/>
      <w:lang w:eastAsia="ar-SA"/>
    </w:rPr>
  </w:style>
  <w:style w:type="paragraph" w:customStyle="1" w:styleId="Znak2">
    <w:name w:val="Znak2"/>
    <w:basedOn w:val="Normalny"/>
    <w:rsid w:val="007D7AFF"/>
    <w:pPr>
      <w:suppressAutoHyphens/>
    </w:pPr>
    <w:rPr>
      <w:rFonts w:cs="Thorndale"/>
      <w:color w:val="00000A"/>
    </w:rPr>
  </w:style>
  <w:style w:type="paragraph" w:styleId="Bezodstpw">
    <w:name w:val="No Spacing"/>
    <w:uiPriority w:val="1"/>
    <w:qFormat/>
    <w:rsid w:val="007D7AFF"/>
    <w:pPr>
      <w:suppressAutoHyphens/>
      <w:jc w:val="both"/>
    </w:pPr>
    <w:rPr>
      <w:rFonts w:ascii="Calibri" w:hAnsi="Calibri" w:cs="Calibri"/>
      <w:color w:val="00000A"/>
      <w:sz w:val="22"/>
      <w:szCs w:val="22"/>
      <w:lang w:eastAsia="en-US"/>
    </w:rPr>
  </w:style>
  <w:style w:type="paragraph" w:customStyle="1" w:styleId="Wcicietrecitekstu">
    <w:name w:val="Wcięcie treści tekstu"/>
    <w:basedOn w:val="Normalny"/>
    <w:rsid w:val="007D7AFF"/>
    <w:pPr>
      <w:suppressAutoHyphens/>
      <w:spacing w:after="120"/>
      <w:ind w:left="283"/>
    </w:pPr>
    <w:rPr>
      <w:rFonts w:cs="Thorndale"/>
    </w:rPr>
  </w:style>
  <w:style w:type="paragraph" w:customStyle="1" w:styleId="Cytaty">
    <w:name w:val="Cytaty"/>
    <w:basedOn w:val="Normalny"/>
    <w:rsid w:val="007D7AFF"/>
    <w:pPr>
      <w:suppressAutoHyphens/>
    </w:pPr>
    <w:rPr>
      <w:rFonts w:cs="Thorndale"/>
    </w:rPr>
  </w:style>
  <w:style w:type="paragraph" w:styleId="Zwykytekst">
    <w:name w:val="Plain Text"/>
    <w:basedOn w:val="Normalny"/>
    <w:link w:val="ZwykytekstZnak"/>
    <w:uiPriority w:val="99"/>
    <w:unhideWhenUsed/>
    <w:rsid w:val="007D7AFF"/>
    <w:rPr>
      <w:rFonts w:ascii="Consolas" w:hAnsi="Consolas" w:cs="Calibri"/>
      <w:color w:val="auto"/>
      <w:sz w:val="21"/>
      <w:szCs w:val="21"/>
      <w:lang w:eastAsia="en-US"/>
    </w:rPr>
  </w:style>
  <w:style w:type="character" w:customStyle="1" w:styleId="ZwykytekstZnak1">
    <w:name w:val="Zwykły tekst Znak1"/>
    <w:rsid w:val="007D7AFF"/>
    <w:rPr>
      <w:rFonts w:ascii="Courier New" w:hAnsi="Courier New" w:cs="Courier New"/>
      <w:color w:val="000000"/>
    </w:rPr>
  </w:style>
  <w:style w:type="paragraph" w:customStyle="1" w:styleId="DomylnaczcionkaakapituAkapitZnakZnakZnakZnakZnakZnak1Znak">
    <w:name w:val="Domyślna czcionka akapitu Akapit Znak Znak Znak Znak Znak Znak1 Znak"/>
    <w:basedOn w:val="Normalny"/>
    <w:rsid w:val="007D7AFF"/>
    <w:rPr>
      <w:rFonts w:ascii="Times New Roman" w:hAnsi="Times New Roman"/>
      <w:color w:val="00000A"/>
    </w:rPr>
  </w:style>
  <w:style w:type="numbering" w:customStyle="1" w:styleId="WW8Num2">
    <w:name w:val="WW8Num2"/>
    <w:rsid w:val="007D7AFF"/>
  </w:style>
  <w:style w:type="numbering" w:customStyle="1" w:styleId="WW8Num1">
    <w:name w:val="WW8Num1"/>
    <w:rsid w:val="007D7AFF"/>
  </w:style>
  <w:style w:type="numbering" w:customStyle="1" w:styleId="WW8Num3">
    <w:name w:val="WW8Num3"/>
    <w:rsid w:val="007D7AFF"/>
  </w:style>
  <w:style w:type="numbering" w:customStyle="1" w:styleId="WW8Num4">
    <w:name w:val="WW8Num4"/>
    <w:rsid w:val="007D7AFF"/>
  </w:style>
  <w:style w:type="numbering" w:customStyle="1" w:styleId="WW8Num6">
    <w:name w:val="WW8Num6"/>
    <w:rsid w:val="007D7AFF"/>
  </w:style>
  <w:style w:type="numbering" w:customStyle="1" w:styleId="WW8Num5">
    <w:name w:val="WW8Num5"/>
    <w:rsid w:val="007D7AFF"/>
  </w:style>
  <w:style w:type="paragraph" w:customStyle="1" w:styleId="WW-Tekstpodstawowy3">
    <w:name w:val="WW-Tekst podstawowy 3"/>
    <w:basedOn w:val="Normalny"/>
    <w:rsid w:val="007D7AFF"/>
    <w:pPr>
      <w:suppressAutoHyphens/>
      <w:ind w:right="-142"/>
    </w:pPr>
    <w:rPr>
      <w:rFonts w:ascii="Times New Roman" w:hAnsi="Times New Roman"/>
      <w:color w:val="auto"/>
      <w:sz w:val="28"/>
      <w:szCs w:val="20"/>
      <w:lang w:eastAsia="ar-SA"/>
    </w:rPr>
  </w:style>
  <w:style w:type="paragraph" w:customStyle="1" w:styleId="Standard">
    <w:name w:val="Standard"/>
    <w:rsid w:val="007D7AFF"/>
    <w:pPr>
      <w:autoSpaceDE w:val="0"/>
      <w:autoSpaceDN w:val="0"/>
      <w:adjustRightInd w:val="0"/>
      <w:jc w:val="both"/>
    </w:pPr>
    <w:rPr>
      <w:sz w:val="24"/>
      <w:szCs w:val="24"/>
    </w:rPr>
  </w:style>
  <w:style w:type="character" w:styleId="Tekstzastpczy">
    <w:name w:val="Placeholder Text"/>
    <w:uiPriority w:val="99"/>
    <w:semiHidden/>
    <w:rsid w:val="007D7AFF"/>
    <w:rPr>
      <w:color w:val="808080"/>
    </w:rPr>
  </w:style>
  <w:style w:type="character" w:customStyle="1" w:styleId="Tekstpodstawowywcity2Znak1">
    <w:name w:val="Tekst podstawowy wcięty 2 Znak1"/>
    <w:rsid w:val="007D7AFF"/>
    <w:rPr>
      <w:rFonts w:ascii="Thorndale" w:hAnsi="Thorndale" w:cs="Thorndale"/>
      <w:color w:val="000000"/>
      <w:sz w:val="24"/>
      <w:szCs w:val="24"/>
    </w:rPr>
  </w:style>
  <w:style w:type="character" w:customStyle="1" w:styleId="TekstpodstawowywcityZnak1">
    <w:name w:val="Tekst podstawowy wcięty Znak1"/>
    <w:uiPriority w:val="99"/>
    <w:semiHidden/>
    <w:rsid w:val="007D7AFF"/>
    <w:rPr>
      <w:rFonts w:ascii="Thorndale" w:hAnsi="Thorndale" w:cs="Thorndale"/>
      <w:color w:val="000000"/>
      <w:sz w:val="24"/>
      <w:szCs w:val="24"/>
    </w:rPr>
  </w:style>
  <w:style w:type="character" w:customStyle="1" w:styleId="pp-headline-item">
    <w:name w:val="pp-headline-item"/>
    <w:rsid w:val="007D7AFF"/>
  </w:style>
  <w:style w:type="character" w:customStyle="1" w:styleId="TekstpodstawowyZnak2">
    <w:name w:val="Tekst podstawowy Znak2"/>
    <w:uiPriority w:val="99"/>
    <w:semiHidden/>
    <w:rsid w:val="007D7AFF"/>
    <w:rPr>
      <w:rFonts w:ascii="Thorndale" w:hAnsi="Thorndale" w:cs="Thorndale"/>
      <w:color w:val="000000"/>
      <w:sz w:val="24"/>
      <w:szCs w:val="24"/>
    </w:rPr>
  </w:style>
  <w:style w:type="character" w:customStyle="1" w:styleId="WW8Num2z3">
    <w:name w:val="WW8Num2z3"/>
    <w:rsid w:val="007D7AFF"/>
    <w:rPr>
      <w:rFonts w:ascii="Symbol" w:hAnsi="Symbol" w:cs="Symbol"/>
    </w:rPr>
  </w:style>
  <w:style w:type="character" w:customStyle="1" w:styleId="WW8Num12z4">
    <w:name w:val="WW8Num12z4"/>
    <w:rsid w:val="007D7AFF"/>
    <w:rPr>
      <w:rFonts w:ascii="Courier New" w:hAnsi="Courier New" w:cs="Courier New"/>
    </w:rPr>
  </w:style>
  <w:style w:type="character" w:customStyle="1" w:styleId="WW8Num12z5">
    <w:name w:val="WW8Num12z5"/>
    <w:rsid w:val="007D7AFF"/>
    <w:rPr>
      <w:rFonts w:ascii="Wingdings" w:hAnsi="Wingdings" w:cs="Wingdings"/>
    </w:rPr>
  </w:style>
  <w:style w:type="character" w:customStyle="1" w:styleId="WW8Num13z2">
    <w:name w:val="WW8Num13z2"/>
    <w:rsid w:val="007D7AFF"/>
    <w:rPr>
      <w:rFonts w:ascii="Wingdings" w:hAnsi="Wingdings" w:cs="Wingdings"/>
    </w:rPr>
  </w:style>
  <w:style w:type="character" w:customStyle="1" w:styleId="WW8Num23z1">
    <w:name w:val="WW8Num23z1"/>
    <w:rsid w:val="007D7AFF"/>
    <w:rPr>
      <w:rFonts w:ascii="Courier New" w:hAnsi="Courier New" w:cs="Courier New"/>
    </w:rPr>
  </w:style>
  <w:style w:type="character" w:customStyle="1" w:styleId="WW8Num23z3">
    <w:name w:val="WW8Num23z3"/>
    <w:rsid w:val="007D7AFF"/>
    <w:rPr>
      <w:rFonts w:ascii="Symbol" w:hAnsi="Symbol" w:cs="Symbol"/>
    </w:rPr>
  </w:style>
  <w:style w:type="character" w:customStyle="1" w:styleId="WW8Num24z1">
    <w:name w:val="WW8Num24z1"/>
    <w:rsid w:val="007D7AFF"/>
    <w:rPr>
      <w:rFonts w:ascii="Courier New" w:hAnsi="Courier New" w:cs="Courier New"/>
    </w:rPr>
  </w:style>
  <w:style w:type="character" w:customStyle="1" w:styleId="WW8Num24z3">
    <w:name w:val="WW8Num24z3"/>
    <w:rsid w:val="007D7AFF"/>
    <w:rPr>
      <w:rFonts w:ascii="Symbol" w:hAnsi="Symbol" w:cs="Symbol"/>
    </w:rPr>
  </w:style>
  <w:style w:type="character" w:customStyle="1" w:styleId="WW8Num30z1">
    <w:name w:val="WW8Num30z1"/>
    <w:rsid w:val="007D7AFF"/>
    <w:rPr>
      <w:rFonts w:ascii="Courier New" w:hAnsi="Courier New" w:cs="Courier New"/>
    </w:rPr>
  </w:style>
  <w:style w:type="character" w:customStyle="1" w:styleId="WW8Num30z2">
    <w:name w:val="WW8Num30z2"/>
    <w:rsid w:val="007D7AFF"/>
    <w:rPr>
      <w:rFonts w:ascii="Wingdings" w:hAnsi="Wingdings" w:cs="Wingdings"/>
    </w:rPr>
  </w:style>
  <w:style w:type="character" w:customStyle="1" w:styleId="WW8Num32z1">
    <w:name w:val="WW8Num32z1"/>
    <w:rsid w:val="007D7AFF"/>
    <w:rPr>
      <w:rFonts w:ascii="Courier New" w:hAnsi="Courier New" w:cs="Courier New"/>
    </w:rPr>
  </w:style>
  <w:style w:type="character" w:customStyle="1" w:styleId="WW8Num32z2">
    <w:name w:val="WW8Num32z2"/>
    <w:rsid w:val="007D7AFF"/>
    <w:rPr>
      <w:rFonts w:ascii="Wingdings" w:hAnsi="Wingdings" w:cs="Wingdings"/>
    </w:rPr>
  </w:style>
  <w:style w:type="character" w:customStyle="1" w:styleId="WW8Num32z3">
    <w:name w:val="WW8Num32z3"/>
    <w:rsid w:val="007D7AFF"/>
    <w:rPr>
      <w:rFonts w:ascii="Symbol" w:hAnsi="Symbol" w:cs="Symbol"/>
    </w:rPr>
  </w:style>
  <w:style w:type="character" w:customStyle="1" w:styleId="WW8Num34z1">
    <w:name w:val="WW8Num34z1"/>
    <w:rsid w:val="007D7AFF"/>
    <w:rPr>
      <w:rFonts w:ascii="Courier New" w:hAnsi="Courier New" w:cs="Courier New"/>
    </w:rPr>
  </w:style>
  <w:style w:type="character" w:customStyle="1" w:styleId="WW8Num34z2">
    <w:name w:val="WW8Num34z2"/>
    <w:rsid w:val="007D7AFF"/>
    <w:rPr>
      <w:rFonts w:ascii="Wingdings" w:hAnsi="Wingdings" w:cs="Wingdings"/>
    </w:rPr>
  </w:style>
  <w:style w:type="character" w:customStyle="1" w:styleId="WW8Num34z3">
    <w:name w:val="WW8Num34z3"/>
    <w:rsid w:val="007D7AFF"/>
    <w:rPr>
      <w:rFonts w:ascii="Symbol" w:hAnsi="Symbol" w:cs="Symbol"/>
    </w:rPr>
  </w:style>
  <w:style w:type="character" w:customStyle="1" w:styleId="WW8Num36z1">
    <w:name w:val="WW8Num36z1"/>
    <w:rsid w:val="007D7AFF"/>
    <w:rPr>
      <w:rFonts w:ascii="Courier New" w:hAnsi="Courier New" w:cs="Courier New"/>
    </w:rPr>
  </w:style>
  <w:style w:type="character" w:customStyle="1" w:styleId="WW8Num36z2">
    <w:name w:val="WW8Num36z2"/>
    <w:rsid w:val="007D7AFF"/>
    <w:rPr>
      <w:rFonts w:ascii="Wingdings" w:hAnsi="Wingdings" w:cs="Wingdings"/>
    </w:rPr>
  </w:style>
  <w:style w:type="character" w:customStyle="1" w:styleId="WW8Num37z1">
    <w:name w:val="WW8Num37z1"/>
    <w:rsid w:val="007D7AFF"/>
    <w:rPr>
      <w:rFonts w:ascii="Courier New" w:hAnsi="Courier New" w:cs="Courier New"/>
    </w:rPr>
  </w:style>
  <w:style w:type="character" w:customStyle="1" w:styleId="WW8Num37z2">
    <w:name w:val="WW8Num37z2"/>
    <w:rsid w:val="007D7AFF"/>
    <w:rPr>
      <w:rFonts w:ascii="Wingdings" w:hAnsi="Wingdings" w:cs="Wingdings"/>
    </w:rPr>
  </w:style>
  <w:style w:type="character" w:customStyle="1" w:styleId="WW8Num37z3">
    <w:name w:val="WW8Num37z3"/>
    <w:rsid w:val="007D7AFF"/>
    <w:rPr>
      <w:rFonts w:ascii="Symbol" w:hAnsi="Symbol" w:cs="Symbol"/>
    </w:rPr>
  </w:style>
  <w:style w:type="character" w:customStyle="1" w:styleId="WW8Num38z2">
    <w:name w:val="WW8Num38z2"/>
    <w:rsid w:val="007D7AFF"/>
    <w:rPr>
      <w:rFonts w:ascii="Wingdings" w:hAnsi="Wingdings" w:cs="Wingdings"/>
    </w:rPr>
  </w:style>
  <w:style w:type="character" w:customStyle="1" w:styleId="WW8Num38z4">
    <w:name w:val="WW8Num38z4"/>
    <w:rsid w:val="007D7AFF"/>
    <w:rPr>
      <w:rFonts w:ascii="Courier New" w:hAnsi="Courier New" w:cs="Courier New"/>
    </w:rPr>
  </w:style>
  <w:style w:type="character" w:customStyle="1" w:styleId="WW8Num39z2">
    <w:name w:val="WW8Num39z2"/>
    <w:rsid w:val="007D7AFF"/>
    <w:rPr>
      <w:rFonts w:ascii="Wingdings" w:hAnsi="Wingdings" w:cs="Wingdings"/>
    </w:rPr>
  </w:style>
  <w:style w:type="character" w:customStyle="1" w:styleId="WW8Num40z0">
    <w:name w:val="WW8Num40z0"/>
    <w:rsid w:val="007D7AFF"/>
    <w:rPr>
      <w:rFonts w:ascii="Times New Roman" w:hAnsi="Times New Roman" w:cs="Times New Roman"/>
    </w:rPr>
  </w:style>
  <w:style w:type="character" w:customStyle="1" w:styleId="WW8Num40z1">
    <w:name w:val="WW8Num40z1"/>
    <w:rsid w:val="007D7AFF"/>
    <w:rPr>
      <w:rFonts w:ascii="Symbol" w:hAnsi="Symbol" w:cs="Symbol"/>
      <w:sz w:val="22"/>
      <w:szCs w:val="22"/>
    </w:rPr>
  </w:style>
  <w:style w:type="character" w:customStyle="1" w:styleId="WW8Num40z2">
    <w:name w:val="WW8Num40z2"/>
    <w:rsid w:val="007D7AFF"/>
    <w:rPr>
      <w:rFonts w:ascii="Wingdings" w:hAnsi="Wingdings" w:cs="Wingdings"/>
    </w:rPr>
  </w:style>
  <w:style w:type="character" w:customStyle="1" w:styleId="WW8Num40z3">
    <w:name w:val="WW8Num40z3"/>
    <w:rsid w:val="007D7AFF"/>
    <w:rPr>
      <w:rFonts w:ascii="Symbol" w:hAnsi="Symbol" w:cs="Symbol"/>
    </w:rPr>
  </w:style>
  <w:style w:type="character" w:customStyle="1" w:styleId="WW8Num40z4">
    <w:name w:val="WW8Num40z4"/>
    <w:rsid w:val="007D7AFF"/>
    <w:rPr>
      <w:b/>
    </w:rPr>
  </w:style>
  <w:style w:type="character" w:customStyle="1" w:styleId="WW8Num41z0">
    <w:name w:val="WW8Num41z0"/>
    <w:rsid w:val="007D7AFF"/>
    <w:rPr>
      <w:rFonts w:ascii="Wingdings" w:hAnsi="Wingdings" w:cs="Wingdings"/>
    </w:rPr>
  </w:style>
  <w:style w:type="character" w:customStyle="1" w:styleId="WW8Num41z1">
    <w:name w:val="WW8Num41z1"/>
    <w:rsid w:val="007D7AFF"/>
    <w:rPr>
      <w:rFonts w:ascii="Courier New" w:hAnsi="Courier New" w:cs="Courier New"/>
    </w:rPr>
  </w:style>
  <w:style w:type="character" w:customStyle="1" w:styleId="WW8Num41z3">
    <w:name w:val="WW8Num41z3"/>
    <w:rsid w:val="007D7AFF"/>
    <w:rPr>
      <w:rFonts w:ascii="Symbol" w:hAnsi="Symbol" w:cs="Symbol"/>
    </w:rPr>
  </w:style>
  <w:style w:type="character" w:customStyle="1" w:styleId="WW8Num42z1">
    <w:name w:val="WW8Num42z1"/>
    <w:rsid w:val="007D7AFF"/>
    <w:rPr>
      <w:rFonts w:ascii="Times New Roman" w:hAnsi="Times New Roman" w:cs="Times New Roman"/>
      <w:sz w:val="24"/>
    </w:rPr>
  </w:style>
  <w:style w:type="character" w:customStyle="1" w:styleId="WW8Num43z0">
    <w:name w:val="WW8Num43z0"/>
    <w:rsid w:val="007D7AFF"/>
    <w:rPr>
      <w:rFonts w:ascii="Symbol" w:hAnsi="Symbol" w:cs="Symbol"/>
    </w:rPr>
  </w:style>
  <w:style w:type="character" w:customStyle="1" w:styleId="WW8Num43z1">
    <w:name w:val="WW8Num43z1"/>
    <w:rsid w:val="007D7AFF"/>
    <w:rPr>
      <w:rFonts w:ascii="Courier New" w:hAnsi="Courier New" w:cs="Courier New"/>
    </w:rPr>
  </w:style>
  <w:style w:type="character" w:customStyle="1" w:styleId="WW8Num43z2">
    <w:name w:val="WW8Num43z2"/>
    <w:rsid w:val="007D7AFF"/>
    <w:rPr>
      <w:rFonts w:ascii="Wingdings" w:hAnsi="Wingdings" w:cs="Wingdings"/>
    </w:rPr>
  </w:style>
  <w:style w:type="character" w:customStyle="1" w:styleId="h1">
    <w:name w:val="h1"/>
    <w:rsid w:val="007D7AFF"/>
  </w:style>
  <w:style w:type="character" w:customStyle="1" w:styleId="info-list-value-uzasadnienie">
    <w:name w:val="info-list-value-uzasadnienie"/>
    <w:rsid w:val="007D7AFF"/>
  </w:style>
  <w:style w:type="character" w:customStyle="1" w:styleId="t31">
    <w:name w:val="t31"/>
    <w:rsid w:val="007D7AFF"/>
    <w:rPr>
      <w:rFonts w:ascii="Courier New" w:hAnsi="Courier New" w:cs="Courier New" w:hint="default"/>
    </w:rPr>
  </w:style>
  <w:style w:type="character" w:customStyle="1" w:styleId="tabulatory">
    <w:name w:val="tabulatory"/>
    <w:rsid w:val="007D7AFF"/>
  </w:style>
  <w:style w:type="character" w:customStyle="1" w:styleId="txt-new">
    <w:name w:val="txt-new"/>
    <w:rsid w:val="007D7AFF"/>
  </w:style>
  <w:style w:type="paragraph" w:styleId="Tekstpodstawowyzwciciem">
    <w:name w:val="Body Text First Indent"/>
    <w:basedOn w:val="Tekstpodstawowy"/>
    <w:link w:val="TekstpodstawowyzwciciemZnak"/>
    <w:rsid w:val="007D7AFF"/>
    <w:pPr>
      <w:spacing w:after="120"/>
      <w:ind w:firstLine="210"/>
      <w:jc w:val="left"/>
    </w:pPr>
    <w:rPr>
      <w:b w:val="0"/>
    </w:rPr>
  </w:style>
  <w:style w:type="character" w:customStyle="1" w:styleId="TekstpodstawowyzwciciemZnak">
    <w:name w:val="Tekst podstawowy z wcięciem Znak"/>
    <w:link w:val="Tekstpodstawowyzwciciem"/>
    <w:rsid w:val="007D7AFF"/>
    <w:rPr>
      <w:rFonts w:ascii="Thorndale" w:hAnsi="Thorndale"/>
      <w:b w:val="0"/>
      <w:color w:val="000000"/>
      <w:sz w:val="24"/>
      <w:szCs w:val="24"/>
      <w:lang w:val="pl-PL" w:eastAsia="pl-PL" w:bidi="ar-SA"/>
    </w:rPr>
  </w:style>
  <w:style w:type="paragraph" w:styleId="Listapunktowana">
    <w:name w:val="List Bullet"/>
    <w:basedOn w:val="Normalny"/>
    <w:uiPriority w:val="99"/>
    <w:unhideWhenUsed/>
    <w:rsid w:val="007D7AFF"/>
    <w:pPr>
      <w:widowControl w:val="0"/>
      <w:tabs>
        <w:tab w:val="num" w:pos="360"/>
      </w:tabs>
      <w:suppressAutoHyphens/>
      <w:ind w:left="360" w:hanging="360"/>
    </w:pPr>
    <w:rPr>
      <w:rFonts w:ascii="Times New Roman" w:hAnsi="Times New Roman"/>
      <w:szCs w:val="20"/>
      <w:lang w:val="en-US" w:eastAsia="en-US"/>
    </w:rPr>
  </w:style>
  <w:style w:type="paragraph" w:customStyle="1" w:styleId="bwyl">
    <w:name w:val="bwyl"/>
    <w:basedOn w:val="Normalny"/>
    <w:rsid w:val="007D7AFF"/>
    <w:pPr>
      <w:spacing w:before="35" w:after="35"/>
      <w:ind w:left="35" w:right="35" w:hanging="173"/>
    </w:pPr>
    <w:rPr>
      <w:rFonts w:ascii="Arial" w:hAnsi="Arial" w:cs="Arial"/>
      <w:color w:val="auto"/>
      <w:sz w:val="20"/>
      <w:szCs w:val="20"/>
    </w:rPr>
  </w:style>
  <w:style w:type="paragraph" w:customStyle="1" w:styleId="p1">
    <w:name w:val="p1"/>
    <w:basedOn w:val="Normalny"/>
    <w:rsid w:val="007D7AFF"/>
    <w:pPr>
      <w:spacing w:before="100" w:beforeAutospacing="1" w:after="100" w:afterAutospacing="1"/>
    </w:pPr>
    <w:rPr>
      <w:rFonts w:ascii="Times New Roman" w:hAnsi="Times New Roman"/>
      <w:color w:val="auto"/>
    </w:rPr>
  </w:style>
  <w:style w:type="numbering" w:customStyle="1" w:styleId="Bezlisty1">
    <w:name w:val="Bez listy1"/>
    <w:next w:val="Bezlisty"/>
    <w:uiPriority w:val="99"/>
    <w:semiHidden/>
    <w:unhideWhenUsed/>
    <w:rsid w:val="007D7AFF"/>
  </w:style>
  <w:style w:type="character" w:customStyle="1" w:styleId="WW8Num2z4">
    <w:name w:val="WW8Num2z4"/>
    <w:rsid w:val="007D7AFF"/>
  </w:style>
  <w:style w:type="character" w:customStyle="1" w:styleId="WW8Num2z5">
    <w:name w:val="WW8Num2z5"/>
    <w:rsid w:val="007D7AFF"/>
  </w:style>
  <w:style w:type="character" w:customStyle="1" w:styleId="WW8Num2z6">
    <w:name w:val="WW8Num2z6"/>
    <w:rsid w:val="007D7AFF"/>
  </w:style>
  <w:style w:type="character" w:customStyle="1" w:styleId="WW8Num2z7">
    <w:name w:val="WW8Num2z7"/>
    <w:rsid w:val="007D7AFF"/>
  </w:style>
  <w:style w:type="character" w:customStyle="1" w:styleId="WW8Num2z8">
    <w:name w:val="WW8Num2z8"/>
    <w:rsid w:val="007D7AFF"/>
  </w:style>
  <w:style w:type="character" w:customStyle="1" w:styleId="WW8Num9z3">
    <w:name w:val="WW8Num9z3"/>
    <w:rsid w:val="007D7AFF"/>
    <w:rPr>
      <w:rFonts w:ascii="Symbol" w:hAnsi="Symbol" w:cs="Symbol"/>
    </w:rPr>
  </w:style>
  <w:style w:type="character" w:customStyle="1" w:styleId="WW8Num9z4">
    <w:name w:val="WW8Num9z4"/>
    <w:rsid w:val="007D7AFF"/>
    <w:rPr>
      <w:rFonts w:ascii="Courier New" w:hAnsi="Courier New" w:cs="Courier New"/>
    </w:rPr>
  </w:style>
  <w:style w:type="character" w:customStyle="1" w:styleId="WW8Num24z4">
    <w:name w:val="WW8Num24z4"/>
    <w:rsid w:val="007D7AFF"/>
    <w:rPr>
      <w:rFonts w:ascii="Courier New" w:hAnsi="Courier New" w:cs="Courier New"/>
    </w:rPr>
  </w:style>
  <w:style w:type="character" w:customStyle="1" w:styleId="WW8Num31z4">
    <w:name w:val="WW8Num31z4"/>
    <w:rsid w:val="007D7AFF"/>
  </w:style>
  <w:style w:type="character" w:customStyle="1" w:styleId="WW8Num31z5">
    <w:name w:val="WW8Num31z5"/>
    <w:rsid w:val="007D7AFF"/>
  </w:style>
  <w:style w:type="character" w:customStyle="1" w:styleId="WW8Num31z6">
    <w:name w:val="WW8Num31z6"/>
    <w:rsid w:val="007D7AFF"/>
  </w:style>
  <w:style w:type="character" w:customStyle="1" w:styleId="WW8Num31z7">
    <w:name w:val="WW8Num31z7"/>
    <w:rsid w:val="007D7AFF"/>
  </w:style>
  <w:style w:type="character" w:customStyle="1" w:styleId="WW8Num31z8">
    <w:name w:val="WW8Num31z8"/>
    <w:rsid w:val="007D7AFF"/>
  </w:style>
  <w:style w:type="character" w:customStyle="1" w:styleId="WW8Num42z0">
    <w:name w:val="WW8Num42z0"/>
    <w:rsid w:val="007D7AFF"/>
  </w:style>
  <w:style w:type="character" w:customStyle="1" w:styleId="WW8Num44z0">
    <w:name w:val="WW8Num44z0"/>
    <w:rsid w:val="007D7AFF"/>
    <w:rPr>
      <w:rFonts w:ascii="Symbol" w:hAnsi="Symbol" w:cs="Symbol"/>
    </w:rPr>
  </w:style>
  <w:style w:type="character" w:customStyle="1" w:styleId="WW8Num45z0">
    <w:name w:val="WW8Num45z0"/>
    <w:rsid w:val="007D7AFF"/>
    <w:rPr>
      <w:rFonts w:ascii="Times New Roman" w:hAnsi="Times New Roman" w:cs="Times New Roman"/>
      <w:b/>
      <w:color w:val="auto"/>
    </w:rPr>
  </w:style>
  <w:style w:type="character" w:customStyle="1" w:styleId="WW8Num46z0">
    <w:name w:val="WW8Num46z0"/>
    <w:rsid w:val="007D7AFF"/>
    <w:rPr>
      <w:rFonts w:ascii="Symbol" w:hAnsi="Symbol" w:cs="Symbol"/>
      <w:color w:val="auto"/>
    </w:rPr>
  </w:style>
  <w:style w:type="character" w:customStyle="1" w:styleId="WW8Num47z0">
    <w:name w:val="WW8Num47z0"/>
    <w:rsid w:val="007D7AFF"/>
  </w:style>
  <w:style w:type="character" w:customStyle="1" w:styleId="WW8Num48z0">
    <w:name w:val="WW8Num48z0"/>
    <w:rsid w:val="007D7AFF"/>
    <w:rPr>
      <w:rFonts w:ascii="Symbol" w:hAnsi="Symbol" w:cs="Symbol"/>
      <w:color w:val="auto"/>
    </w:rPr>
  </w:style>
  <w:style w:type="character" w:customStyle="1" w:styleId="WW8Num49z0">
    <w:name w:val="WW8Num49z0"/>
    <w:rsid w:val="007D7AFF"/>
    <w:rPr>
      <w:rFonts w:ascii="Times New Roman" w:hAnsi="Times New Roman" w:cs="Times New Roman"/>
      <w:color w:val="auto"/>
      <w:sz w:val="24"/>
      <w:szCs w:val="28"/>
    </w:rPr>
  </w:style>
  <w:style w:type="character" w:customStyle="1" w:styleId="WW8Num50z0">
    <w:name w:val="WW8Num50z0"/>
    <w:rsid w:val="007D7AFF"/>
    <w:rPr>
      <w:b w:val="0"/>
    </w:rPr>
  </w:style>
  <w:style w:type="character" w:customStyle="1" w:styleId="WW8Num51z0">
    <w:name w:val="WW8Num51z0"/>
    <w:rsid w:val="007D7AFF"/>
    <w:rPr>
      <w:rFonts w:ascii="Times New Roman" w:hAnsi="Times New Roman" w:cs="Times New Roman"/>
    </w:rPr>
  </w:style>
  <w:style w:type="character" w:customStyle="1" w:styleId="WW8Num52z0">
    <w:name w:val="WW8Num52z0"/>
    <w:rsid w:val="007D7AFF"/>
    <w:rPr>
      <w:rFonts w:ascii="Times New Roman" w:hAnsi="Times New Roman" w:cs="Times New Roman"/>
      <w:b/>
      <w:color w:val="auto"/>
      <w:sz w:val="24"/>
      <w:szCs w:val="28"/>
    </w:rPr>
  </w:style>
  <w:style w:type="character" w:customStyle="1" w:styleId="WW8Num53z0">
    <w:name w:val="WW8Num53z0"/>
    <w:rsid w:val="007D7AFF"/>
    <w:rPr>
      <w:rFonts w:ascii="Times New Roman" w:hAnsi="Times New Roman" w:cs="Times New Roman"/>
      <w:color w:val="auto"/>
    </w:rPr>
  </w:style>
  <w:style w:type="character" w:customStyle="1" w:styleId="WW8Num54z0">
    <w:name w:val="WW8Num54z0"/>
    <w:rsid w:val="007D7AFF"/>
    <w:rPr>
      <w:rFonts w:ascii="Times New Roman" w:hAnsi="Times New Roman" w:cs="Times New Roman"/>
      <w:color w:val="auto"/>
    </w:rPr>
  </w:style>
  <w:style w:type="character" w:customStyle="1" w:styleId="WW8Num55z0">
    <w:name w:val="WW8Num55z0"/>
    <w:rsid w:val="007D7AFF"/>
    <w:rPr>
      <w:b/>
      <w:i w:val="0"/>
    </w:rPr>
  </w:style>
  <w:style w:type="character" w:customStyle="1" w:styleId="WW8Num56z0">
    <w:name w:val="WW8Num56z0"/>
    <w:rsid w:val="007D7AFF"/>
    <w:rPr>
      <w:rFonts w:ascii="Symbol" w:hAnsi="Symbol" w:cs="Symbol"/>
      <w:color w:val="auto"/>
    </w:rPr>
  </w:style>
  <w:style w:type="character" w:customStyle="1" w:styleId="WW8Num57z0">
    <w:name w:val="WW8Num57z0"/>
    <w:rsid w:val="007D7AFF"/>
    <w:rPr>
      <w:rFonts w:ascii="Symbol" w:hAnsi="Symbol" w:cs="Symbol"/>
      <w:color w:val="auto"/>
    </w:rPr>
  </w:style>
  <w:style w:type="character" w:customStyle="1" w:styleId="WW8Num57z1">
    <w:name w:val="WW8Num57z1"/>
    <w:rsid w:val="007D7AFF"/>
    <w:rPr>
      <w:rFonts w:ascii="Courier New" w:hAnsi="Courier New" w:cs="Courier New"/>
    </w:rPr>
  </w:style>
  <w:style w:type="character" w:customStyle="1" w:styleId="WW8Num57z2">
    <w:name w:val="WW8Num57z2"/>
    <w:rsid w:val="007D7AFF"/>
    <w:rPr>
      <w:rFonts w:ascii="Wingdings" w:hAnsi="Wingdings" w:cs="Wingdings"/>
    </w:rPr>
  </w:style>
  <w:style w:type="character" w:customStyle="1" w:styleId="WW8Num57z3">
    <w:name w:val="WW8Num57z3"/>
    <w:rsid w:val="007D7AFF"/>
  </w:style>
  <w:style w:type="character" w:customStyle="1" w:styleId="WW8Num57z4">
    <w:name w:val="WW8Num57z4"/>
    <w:rsid w:val="007D7AFF"/>
  </w:style>
  <w:style w:type="character" w:customStyle="1" w:styleId="WW8Num57z5">
    <w:name w:val="WW8Num57z5"/>
    <w:rsid w:val="007D7AFF"/>
  </w:style>
  <w:style w:type="character" w:customStyle="1" w:styleId="WW8Num57z6">
    <w:name w:val="WW8Num57z6"/>
    <w:rsid w:val="007D7AFF"/>
  </w:style>
  <w:style w:type="character" w:customStyle="1" w:styleId="WW8Num57z7">
    <w:name w:val="WW8Num57z7"/>
    <w:rsid w:val="007D7AFF"/>
  </w:style>
  <w:style w:type="character" w:customStyle="1" w:styleId="WW8Num57z8">
    <w:name w:val="WW8Num57z8"/>
    <w:rsid w:val="007D7AFF"/>
  </w:style>
  <w:style w:type="character" w:customStyle="1" w:styleId="WW8Num58z0">
    <w:name w:val="WW8Num58z0"/>
    <w:rsid w:val="007D7AFF"/>
    <w:rPr>
      <w:rFonts w:ascii="Wingdings" w:hAnsi="Wingdings" w:cs="Wingdings"/>
      <w:b/>
    </w:rPr>
  </w:style>
  <w:style w:type="character" w:customStyle="1" w:styleId="WW8Num59z0">
    <w:name w:val="WW8Num59z0"/>
    <w:rsid w:val="007D7AFF"/>
    <w:rPr>
      <w:b/>
      <w:color w:val="auto"/>
    </w:rPr>
  </w:style>
  <w:style w:type="character" w:customStyle="1" w:styleId="WW8Num60z0">
    <w:name w:val="WW8Num60z0"/>
    <w:rsid w:val="007D7AFF"/>
    <w:rPr>
      <w:rFonts w:ascii="Times New Roman" w:hAnsi="Times New Roman" w:cs="Times New Roman"/>
      <w:color w:val="auto"/>
    </w:rPr>
  </w:style>
  <w:style w:type="character" w:customStyle="1" w:styleId="WW8Num61z0">
    <w:name w:val="WW8Num61z0"/>
    <w:rsid w:val="007D7AFF"/>
    <w:rPr>
      <w:b/>
    </w:rPr>
  </w:style>
  <w:style w:type="character" w:customStyle="1" w:styleId="WW8Num61z1">
    <w:name w:val="WW8Num61z1"/>
    <w:rsid w:val="007D7AFF"/>
  </w:style>
  <w:style w:type="character" w:customStyle="1" w:styleId="WW8Num61z2">
    <w:name w:val="WW8Num61z2"/>
    <w:rsid w:val="007D7AFF"/>
    <w:rPr>
      <w:rFonts w:cs="Times New Roman"/>
    </w:rPr>
  </w:style>
  <w:style w:type="character" w:customStyle="1" w:styleId="WW8Num61z3">
    <w:name w:val="WW8Num61z3"/>
    <w:rsid w:val="007D7AFF"/>
  </w:style>
  <w:style w:type="character" w:customStyle="1" w:styleId="WW8Num61z4">
    <w:name w:val="WW8Num61z4"/>
    <w:rsid w:val="007D7AFF"/>
  </w:style>
  <w:style w:type="character" w:customStyle="1" w:styleId="WW8Num61z5">
    <w:name w:val="WW8Num61z5"/>
    <w:rsid w:val="007D7AFF"/>
  </w:style>
  <w:style w:type="character" w:customStyle="1" w:styleId="WW8Num61z6">
    <w:name w:val="WW8Num61z6"/>
    <w:rsid w:val="007D7AFF"/>
  </w:style>
  <w:style w:type="character" w:customStyle="1" w:styleId="WW8Num61z7">
    <w:name w:val="WW8Num61z7"/>
    <w:rsid w:val="007D7AFF"/>
  </w:style>
  <w:style w:type="character" w:customStyle="1" w:styleId="WW8Num61z8">
    <w:name w:val="WW8Num61z8"/>
    <w:rsid w:val="007D7AFF"/>
  </w:style>
  <w:style w:type="character" w:customStyle="1" w:styleId="WW8Num62z0">
    <w:name w:val="WW8Num62z0"/>
    <w:rsid w:val="007D7AFF"/>
    <w:rPr>
      <w:rFonts w:ascii="Thorndale" w:hAnsi="Thorndale" w:cs="Thorndale"/>
      <w:b/>
      <w:color w:val="auto"/>
    </w:rPr>
  </w:style>
  <w:style w:type="character" w:customStyle="1" w:styleId="WW8Num63z0">
    <w:name w:val="WW8Num63z0"/>
    <w:rsid w:val="007D7AFF"/>
    <w:rPr>
      <w:rFonts w:ascii="Times New Roman" w:hAnsi="Times New Roman" w:cs="Times New Roman"/>
      <w:color w:val="auto"/>
      <w:sz w:val="24"/>
    </w:rPr>
  </w:style>
  <w:style w:type="character" w:customStyle="1" w:styleId="WW8Num63z1">
    <w:name w:val="WW8Num63z1"/>
    <w:rsid w:val="007D7AFF"/>
    <w:rPr>
      <w:rFonts w:ascii="Courier New" w:hAnsi="Courier New" w:cs="Courier New"/>
    </w:rPr>
  </w:style>
  <w:style w:type="character" w:customStyle="1" w:styleId="WW8Num63z2">
    <w:name w:val="WW8Num63z2"/>
    <w:rsid w:val="007D7AFF"/>
    <w:rPr>
      <w:rFonts w:ascii="Wingdings" w:hAnsi="Wingdings" w:cs="Wingdings"/>
    </w:rPr>
  </w:style>
  <w:style w:type="character" w:customStyle="1" w:styleId="WW8Num63z4">
    <w:name w:val="WW8Num63z4"/>
    <w:rsid w:val="007D7AFF"/>
    <w:rPr>
      <w:rFonts w:ascii="Courier New" w:hAnsi="Courier New" w:cs="Courier New"/>
    </w:rPr>
  </w:style>
  <w:style w:type="character" w:customStyle="1" w:styleId="WW8Num64z0">
    <w:name w:val="WW8Num64z0"/>
    <w:rsid w:val="007D7AFF"/>
    <w:rPr>
      <w:rFonts w:ascii="Symbol" w:hAnsi="Symbol" w:cs="Symbol"/>
    </w:rPr>
  </w:style>
  <w:style w:type="character" w:customStyle="1" w:styleId="WW8Num65z0">
    <w:name w:val="WW8Num65z0"/>
    <w:rsid w:val="007D7AFF"/>
    <w:rPr>
      <w:rFonts w:ascii="Symbol" w:hAnsi="Symbol" w:cs="Symbol"/>
      <w:lang w:val="pl-PL"/>
    </w:rPr>
  </w:style>
  <w:style w:type="character" w:customStyle="1" w:styleId="WW8Num66z0">
    <w:name w:val="WW8Num66z0"/>
    <w:rsid w:val="007D7AFF"/>
    <w:rPr>
      <w:rFonts w:ascii="Symbol" w:hAnsi="Symbol" w:cs="Symbol"/>
    </w:rPr>
  </w:style>
  <w:style w:type="character" w:customStyle="1" w:styleId="WW8Num67z0">
    <w:name w:val="WW8Num67z0"/>
    <w:rsid w:val="007D7AFF"/>
    <w:rPr>
      <w:rFonts w:ascii="Symbol" w:eastAsia="Times New Roman" w:hAnsi="Symbol" w:cs="Symbol"/>
      <w:color w:val="FF0000"/>
    </w:rPr>
  </w:style>
  <w:style w:type="character" w:customStyle="1" w:styleId="WW8Num68z0">
    <w:name w:val="WW8Num68z0"/>
    <w:rsid w:val="007D7AFF"/>
    <w:rPr>
      <w:rFonts w:ascii="Times New Roman" w:hAnsi="Times New Roman" w:cs="Times New Roman"/>
      <w:color w:val="auto"/>
    </w:rPr>
  </w:style>
  <w:style w:type="character" w:customStyle="1" w:styleId="WW8Num69z0">
    <w:name w:val="WW8Num69z0"/>
    <w:rsid w:val="007D7AFF"/>
    <w:rPr>
      <w:rFonts w:ascii="Symbol" w:hAnsi="Symbol" w:cs="Symbol"/>
      <w:color w:val="auto"/>
      <w:lang w:val="pl-PL"/>
    </w:rPr>
  </w:style>
  <w:style w:type="character" w:customStyle="1" w:styleId="WW8Num70z0">
    <w:name w:val="WW8Num70z0"/>
    <w:rsid w:val="007D7AFF"/>
    <w:rPr>
      <w:rFonts w:cs="Times New Roman"/>
      <w:b/>
    </w:rPr>
  </w:style>
  <w:style w:type="character" w:customStyle="1" w:styleId="WW8Num71z0">
    <w:name w:val="WW8Num71z0"/>
    <w:rsid w:val="007D7AFF"/>
    <w:rPr>
      <w:rFonts w:ascii="Symbol" w:hAnsi="Symbol" w:cs="Symbol"/>
      <w:color w:val="auto"/>
      <w:sz w:val="24"/>
    </w:rPr>
  </w:style>
  <w:style w:type="character" w:customStyle="1" w:styleId="WW8Num72z0">
    <w:name w:val="WW8Num72z0"/>
    <w:rsid w:val="007D7AFF"/>
    <w:rPr>
      <w:rFonts w:ascii="Symbol" w:hAnsi="Symbol" w:cs="Symbol"/>
      <w:color w:val="FF0000"/>
    </w:rPr>
  </w:style>
  <w:style w:type="character" w:customStyle="1" w:styleId="WW8Num73z0">
    <w:name w:val="WW8Num73z0"/>
    <w:rsid w:val="007D7AFF"/>
    <w:rPr>
      <w:rFonts w:ascii="Symbol" w:hAnsi="Symbol" w:cs="Symbol"/>
      <w:color w:val="auto"/>
      <w:lang w:val="pl-PL"/>
    </w:rPr>
  </w:style>
  <w:style w:type="character" w:customStyle="1" w:styleId="WW8Num74z0">
    <w:name w:val="WW8Num74z0"/>
    <w:rsid w:val="007D7AFF"/>
    <w:rPr>
      <w:rFonts w:ascii="Symbol" w:hAnsi="Symbol" w:cs="Symbol"/>
    </w:rPr>
  </w:style>
  <w:style w:type="character" w:customStyle="1" w:styleId="WW8Num74z1">
    <w:name w:val="WW8Num74z1"/>
    <w:rsid w:val="007D7AFF"/>
    <w:rPr>
      <w:rFonts w:ascii="Courier New" w:hAnsi="Courier New" w:cs="Courier New"/>
    </w:rPr>
  </w:style>
  <w:style w:type="character" w:customStyle="1" w:styleId="WW8Num74z2">
    <w:name w:val="WW8Num74z2"/>
    <w:rsid w:val="007D7AFF"/>
    <w:rPr>
      <w:rFonts w:ascii="Wingdings" w:hAnsi="Wingdings" w:cs="Wingdings"/>
    </w:rPr>
  </w:style>
  <w:style w:type="character" w:customStyle="1" w:styleId="WW8Num74z3">
    <w:name w:val="WW8Num74z3"/>
    <w:rsid w:val="007D7AFF"/>
    <w:rPr>
      <w:color w:val="auto"/>
    </w:rPr>
  </w:style>
  <w:style w:type="character" w:customStyle="1" w:styleId="WW8Num74z4">
    <w:name w:val="WW8Num74z4"/>
    <w:rsid w:val="007D7AFF"/>
  </w:style>
  <w:style w:type="character" w:customStyle="1" w:styleId="WW8Num74z5">
    <w:name w:val="WW8Num74z5"/>
    <w:rsid w:val="007D7AFF"/>
  </w:style>
  <w:style w:type="character" w:customStyle="1" w:styleId="WW8Num74z6">
    <w:name w:val="WW8Num74z6"/>
    <w:rsid w:val="007D7AFF"/>
  </w:style>
  <w:style w:type="character" w:customStyle="1" w:styleId="WW8Num74z7">
    <w:name w:val="WW8Num74z7"/>
    <w:rsid w:val="007D7AFF"/>
  </w:style>
  <w:style w:type="character" w:customStyle="1" w:styleId="WW8Num74z8">
    <w:name w:val="WW8Num74z8"/>
    <w:rsid w:val="007D7AFF"/>
  </w:style>
  <w:style w:type="character" w:customStyle="1" w:styleId="WW8Num75z0">
    <w:name w:val="WW8Num75z0"/>
    <w:rsid w:val="007D7AFF"/>
    <w:rPr>
      <w:rFonts w:ascii="Times New Roman" w:hAnsi="Times New Roman" w:cs="Times New Roman"/>
      <w:color w:val="auto"/>
      <w:lang w:val="pl-PL"/>
    </w:rPr>
  </w:style>
  <w:style w:type="character" w:customStyle="1" w:styleId="WW8Num76z0">
    <w:name w:val="WW8Num76z0"/>
    <w:rsid w:val="007D7AFF"/>
    <w:rPr>
      <w:strike w:val="0"/>
      <w:dstrike w:val="0"/>
    </w:rPr>
  </w:style>
  <w:style w:type="character" w:customStyle="1" w:styleId="WW8Num77z0">
    <w:name w:val="WW8Num77z0"/>
    <w:rsid w:val="007D7AFF"/>
    <w:rPr>
      <w:rFonts w:ascii="Times New Roman" w:hAnsi="Times New Roman" w:cs="Times New Roman"/>
      <w:color w:val="FF0000"/>
      <w:sz w:val="24"/>
    </w:rPr>
  </w:style>
  <w:style w:type="character" w:customStyle="1" w:styleId="WW8Num78z0">
    <w:name w:val="WW8Num78z0"/>
    <w:rsid w:val="007D7AFF"/>
    <w:rPr>
      <w:rFonts w:ascii="Symbol" w:hAnsi="Symbol" w:cs="Symbol"/>
      <w:color w:val="auto"/>
      <w:lang w:val="pl-PL"/>
    </w:rPr>
  </w:style>
  <w:style w:type="character" w:customStyle="1" w:styleId="WW8Num79z0">
    <w:name w:val="WW8Num79z0"/>
    <w:rsid w:val="007D7AFF"/>
    <w:rPr>
      <w:rFonts w:ascii="Symbol" w:hAnsi="Symbol" w:cs="Symbol"/>
      <w:color w:val="auto"/>
    </w:rPr>
  </w:style>
  <w:style w:type="character" w:customStyle="1" w:styleId="WW8Num80z0">
    <w:name w:val="WW8Num80z0"/>
    <w:rsid w:val="007D7AFF"/>
    <w:rPr>
      <w:rFonts w:ascii="Symbol" w:hAnsi="Symbol" w:cs="Symbol"/>
    </w:rPr>
  </w:style>
  <w:style w:type="character" w:customStyle="1" w:styleId="WW8Num81z0">
    <w:name w:val="WW8Num81z0"/>
    <w:rsid w:val="007D7AFF"/>
    <w:rPr>
      <w:rFonts w:ascii="Times New Roman" w:hAnsi="Times New Roman" w:cs="Times New Roman"/>
      <w:color w:val="auto"/>
      <w:lang w:val="pl-PL"/>
    </w:rPr>
  </w:style>
  <w:style w:type="character" w:customStyle="1" w:styleId="WW8Num82z0">
    <w:name w:val="WW8Num82z0"/>
    <w:rsid w:val="007D7AFF"/>
    <w:rPr>
      <w:rFonts w:ascii="Symbol" w:hAnsi="Symbol" w:cs="Symbol"/>
      <w:color w:val="auto"/>
      <w:lang w:val="pl-PL"/>
    </w:rPr>
  </w:style>
  <w:style w:type="character" w:customStyle="1" w:styleId="WW8Num83z0">
    <w:name w:val="WW8Num83z0"/>
    <w:rsid w:val="007D7AFF"/>
    <w:rPr>
      <w:rFonts w:ascii="Symbol" w:hAnsi="Symbol" w:cs="Times New Roman"/>
    </w:rPr>
  </w:style>
  <w:style w:type="character" w:customStyle="1" w:styleId="WW8Num84z0">
    <w:name w:val="WW8Num84z0"/>
    <w:rsid w:val="007D7AFF"/>
    <w:rPr>
      <w:rFonts w:ascii="Times New Roman" w:hAnsi="Times New Roman" w:cs="Times New Roman"/>
      <w:color w:val="auto"/>
      <w:sz w:val="24"/>
      <w:szCs w:val="28"/>
      <w:lang w:val="pl-PL"/>
    </w:rPr>
  </w:style>
  <w:style w:type="character" w:customStyle="1" w:styleId="WW8Num85z0">
    <w:name w:val="WW8Num85z0"/>
    <w:rsid w:val="007D7AFF"/>
    <w:rPr>
      <w:rFonts w:ascii="Times New Roman" w:eastAsia="Thorndale" w:hAnsi="Times New Roman" w:cs="Times New Roman"/>
      <w:b w:val="0"/>
      <w:color w:val="FF0000"/>
    </w:rPr>
  </w:style>
  <w:style w:type="character" w:customStyle="1" w:styleId="WW8Num86z0">
    <w:name w:val="WW8Num86z0"/>
    <w:rsid w:val="007D7AFF"/>
    <w:rPr>
      <w:rFonts w:ascii="Times New Roman" w:hAnsi="Times New Roman" w:cs="Times New Roman"/>
      <w:color w:val="auto"/>
      <w:sz w:val="24"/>
      <w:szCs w:val="28"/>
      <w:lang w:val="pl-PL"/>
    </w:rPr>
  </w:style>
  <w:style w:type="character" w:customStyle="1" w:styleId="WW8Num87z0">
    <w:name w:val="WW8Num87z0"/>
    <w:rsid w:val="007D7AFF"/>
    <w:rPr>
      <w:rFonts w:ascii="Symbol" w:hAnsi="Symbol" w:cs="Symbol"/>
      <w:color w:val="auto"/>
      <w:shd w:val="clear" w:color="auto" w:fill="FFFF00"/>
    </w:rPr>
  </w:style>
  <w:style w:type="character" w:customStyle="1" w:styleId="WW8Num88z0">
    <w:name w:val="WW8Num88z0"/>
    <w:rsid w:val="007D7AFF"/>
    <w:rPr>
      <w:rFonts w:ascii="Symbol" w:hAnsi="Symbol" w:cs="Symbol"/>
      <w:color w:val="auto"/>
    </w:rPr>
  </w:style>
  <w:style w:type="character" w:customStyle="1" w:styleId="WW8Num89z0">
    <w:name w:val="WW8Num89z0"/>
    <w:rsid w:val="007D7AFF"/>
    <w:rPr>
      <w:rFonts w:ascii="Symbol" w:hAnsi="Symbol" w:cs="Symbol"/>
      <w:sz w:val="24"/>
    </w:rPr>
  </w:style>
  <w:style w:type="character" w:customStyle="1" w:styleId="WW8Num90z0">
    <w:name w:val="WW8Num90z0"/>
    <w:rsid w:val="007D7AFF"/>
    <w:rPr>
      <w:rFonts w:ascii="Times New Roman" w:hAnsi="Times New Roman" w:cs="Times New Roman"/>
      <w:b/>
      <w:color w:val="auto"/>
    </w:rPr>
  </w:style>
  <w:style w:type="character" w:customStyle="1" w:styleId="WW8Num91z0">
    <w:name w:val="WW8Num91z0"/>
    <w:rsid w:val="007D7AFF"/>
    <w:rPr>
      <w:rFonts w:ascii="Thorndale" w:hAnsi="Thorndale" w:cs="Thorndale"/>
      <w:b/>
      <w:color w:val="auto"/>
    </w:rPr>
  </w:style>
  <w:style w:type="character" w:customStyle="1" w:styleId="WW8Num92z0">
    <w:name w:val="WW8Num92z0"/>
    <w:rsid w:val="007D7AFF"/>
    <w:rPr>
      <w:rFonts w:ascii="Times New Roman" w:hAnsi="Times New Roman" w:cs="Times New Roman"/>
      <w:color w:val="auto"/>
      <w:shd w:val="clear" w:color="auto" w:fill="FFFF00"/>
    </w:rPr>
  </w:style>
  <w:style w:type="character" w:customStyle="1" w:styleId="WW8Num93z0">
    <w:name w:val="WW8Num93z0"/>
    <w:rsid w:val="007D7AFF"/>
    <w:rPr>
      <w:rFonts w:ascii="Symbol" w:hAnsi="Symbol" w:cs="Symbol"/>
      <w:color w:val="auto"/>
    </w:rPr>
  </w:style>
  <w:style w:type="character" w:customStyle="1" w:styleId="WW8Num94z0">
    <w:name w:val="WW8Num94z0"/>
    <w:rsid w:val="007D7AFF"/>
    <w:rPr>
      <w:rFonts w:ascii="Symbol" w:hAnsi="Symbol" w:cs="Symbol"/>
      <w:color w:val="auto"/>
      <w:shd w:val="clear" w:color="auto" w:fill="FFFF00"/>
    </w:rPr>
  </w:style>
  <w:style w:type="character" w:customStyle="1" w:styleId="WW8Num95z0">
    <w:name w:val="WW8Num95z0"/>
    <w:rsid w:val="007D7AFF"/>
    <w:rPr>
      <w:rFonts w:ascii="Symbol" w:hAnsi="Symbol" w:cs="Symbol"/>
      <w:color w:val="auto"/>
    </w:rPr>
  </w:style>
  <w:style w:type="character" w:customStyle="1" w:styleId="WW8Num96z0">
    <w:name w:val="WW8Num96z0"/>
    <w:rsid w:val="007D7AFF"/>
    <w:rPr>
      <w:rFonts w:ascii="Times New Roman" w:hAnsi="Times New Roman" w:cs="Times New Roman"/>
      <w:color w:val="auto"/>
      <w:kern w:val="1"/>
      <w:sz w:val="24"/>
      <w:szCs w:val="28"/>
      <w:shd w:val="clear" w:color="auto" w:fill="FFFFFF"/>
      <w:lang w:val="pl-PL"/>
    </w:rPr>
  </w:style>
  <w:style w:type="character" w:customStyle="1" w:styleId="WW8Num97z0">
    <w:name w:val="WW8Num97z0"/>
    <w:rsid w:val="007D7AFF"/>
    <w:rPr>
      <w:rFonts w:ascii="Wingdings" w:hAnsi="Wingdings" w:cs="Wingdings"/>
    </w:rPr>
  </w:style>
  <w:style w:type="character" w:customStyle="1" w:styleId="WW8Num97z1">
    <w:name w:val="WW8Num97z1"/>
    <w:rsid w:val="007D7AFF"/>
    <w:rPr>
      <w:rFonts w:ascii="Symbol" w:hAnsi="Symbol" w:cs="Symbol"/>
      <w:color w:val="auto"/>
    </w:rPr>
  </w:style>
  <w:style w:type="character" w:customStyle="1" w:styleId="WW8Num97z4">
    <w:name w:val="WW8Num97z4"/>
    <w:rsid w:val="007D7AFF"/>
    <w:rPr>
      <w:rFonts w:ascii="Courier New" w:hAnsi="Courier New" w:cs="Courier New"/>
    </w:rPr>
  </w:style>
  <w:style w:type="character" w:customStyle="1" w:styleId="WW8Num98z0">
    <w:name w:val="WW8Num98z0"/>
    <w:rsid w:val="007D7AFF"/>
    <w:rPr>
      <w:rFonts w:ascii="Symbol" w:hAnsi="Symbol" w:cs="Symbol"/>
      <w:color w:val="auto"/>
    </w:rPr>
  </w:style>
  <w:style w:type="character" w:customStyle="1" w:styleId="WW8Num98z2">
    <w:name w:val="WW8Num98z2"/>
    <w:rsid w:val="007D7AFF"/>
    <w:rPr>
      <w:rFonts w:ascii="Wingdings" w:hAnsi="Wingdings" w:cs="Wingdings"/>
    </w:rPr>
  </w:style>
  <w:style w:type="character" w:customStyle="1" w:styleId="WW8Num98z4">
    <w:name w:val="WW8Num98z4"/>
    <w:rsid w:val="007D7AFF"/>
    <w:rPr>
      <w:rFonts w:ascii="Courier New" w:hAnsi="Courier New" w:cs="Courier New"/>
    </w:rPr>
  </w:style>
  <w:style w:type="character" w:customStyle="1" w:styleId="WW8Num99z0">
    <w:name w:val="WW8Num99z0"/>
    <w:rsid w:val="007D7AFF"/>
    <w:rPr>
      <w:rFonts w:ascii="Times New Roman" w:hAnsi="Times New Roman" w:cs="Times New Roman"/>
      <w:color w:val="auto"/>
    </w:rPr>
  </w:style>
  <w:style w:type="character" w:customStyle="1" w:styleId="WW8Num100z0">
    <w:name w:val="WW8Num100z0"/>
    <w:rsid w:val="007D7AFF"/>
    <w:rPr>
      <w:rFonts w:ascii="Symbol" w:hAnsi="Symbol" w:cs="Symbol"/>
      <w:color w:val="FF0000"/>
      <w:sz w:val="24"/>
    </w:rPr>
  </w:style>
  <w:style w:type="character" w:customStyle="1" w:styleId="WW8Num101z0">
    <w:name w:val="WW8Num101z0"/>
    <w:rsid w:val="007D7AFF"/>
    <w:rPr>
      <w:rFonts w:ascii="Symbol" w:hAnsi="Symbol" w:cs="Symbol"/>
    </w:rPr>
  </w:style>
  <w:style w:type="character" w:customStyle="1" w:styleId="WW8Num102z0">
    <w:name w:val="WW8Num102z0"/>
    <w:rsid w:val="007D7AFF"/>
    <w:rPr>
      <w:rFonts w:ascii="Symbol" w:hAnsi="Symbol" w:cs="Symbol"/>
      <w:color w:val="auto"/>
    </w:rPr>
  </w:style>
  <w:style w:type="character" w:customStyle="1" w:styleId="WW8Num103z0">
    <w:name w:val="WW8Num103z0"/>
    <w:rsid w:val="007D7AFF"/>
    <w:rPr>
      <w:rFonts w:ascii="Times New Roman" w:hAnsi="Times New Roman" w:cs="Times New Roman"/>
      <w:sz w:val="24"/>
    </w:rPr>
  </w:style>
  <w:style w:type="character" w:customStyle="1" w:styleId="WW8Num103z3">
    <w:name w:val="WW8Num103z3"/>
    <w:rsid w:val="007D7AFF"/>
    <w:rPr>
      <w:rFonts w:ascii="Symbol" w:hAnsi="Symbol" w:cs="Symbol"/>
    </w:rPr>
  </w:style>
  <w:style w:type="character" w:customStyle="1" w:styleId="WW8Num103z4">
    <w:name w:val="WW8Num103z4"/>
    <w:rsid w:val="007D7AFF"/>
  </w:style>
  <w:style w:type="character" w:customStyle="1" w:styleId="WW8Num103z5">
    <w:name w:val="WW8Num103z5"/>
    <w:rsid w:val="007D7AFF"/>
  </w:style>
  <w:style w:type="character" w:customStyle="1" w:styleId="WW8Num103z6">
    <w:name w:val="WW8Num103z6"/>
    <w:rsid w:val="007D7AFF"/>
    <w:rPr>
      <w:rFonts w:ascii="Symbol" w:hAnsi="Symbol" w:cs="Symbol"/>
    </w:rPr>
  </w:style>
  <w:style w:type="character" w:customStyle="1" w:styleId="WW8Num103z7">
    <w:name w:val="WW8Num103z7"/>
    <w:rsid w:val="007D7AFF"/>
  </w:style>
  <w:style w:type="character" w:customStyle="1" w:styleId="WW8Num103z8">
    <w:name w:val="WW8Num103z8"/>
    <w:rsid w:val="007D7AFF"/>
  </w:style>
  <w:style w:type="character" w:customStyle="1" w:styleId="WW8Num104z0">
    <w:name w:val="WW8Num104z0"/>
    <w:rsid w:val="007D7AFF"/>
    <w:rPr>
      <w:rFonts w:ascii="Times New Roman" w:hAnsi="Times New Roman" w:cs="Times New Roman"/>
      <w:color w:val="FF0000"/>
    </w:rPr>
  </w:style>
  <w:style w:type="character" w:customStyle="1" w:styleId="WW8Num104z1">
    <w:name w:val="WW8Num104z1"/>
    <w:rsid w:val="007D7AFF"/>
    <w:rPr>
      <w:rFonts w:ascii="Symbol" w:hAnsi="Symbol" w:cs="Symbol"/>
      <w:sz w:val="28"/>
    </w:rPr>
  </w:style>
  <w:style w:type="character" w:customStyle="1" w:styleId="WW8Num104z2">
    <w:name w:val="WW8Num104z2"/>
    <w:rsid w:val="007D7AFF"/>
    <w:rPr>
      <w:rFonts w:ascii="Wingdings" w:hAnsi="Wingdings" w:cs="Wingdings"/>
    </w:rPr>
  </w:style>
  <w:style w:type="character" w:customStyle="1" w:styleId="WW8Num104z3">
    <w:name w:val="WW8Num104z3"/>
    <w:rsid w:val="007D7AFF"/>
    <w:rPr>
      <w:color w:val="auto"/>
    </w:rPr>
  </w:style>
  <w:style w:type="character" w:customStyle="1" w:styleId="WW8Num104z4">
    <w:name w:val="WW8Num104z4"/>
    <w:rsid w:val="007D7AFF"/>
    <w:rPr>
      <w:rFonts w:ascii="Courier New" w:hAnsi="Courier New" w:cs="Courier New"/>
    </w:rPr>
  </w:style>
  <w:style w:type="character" w:customStyle="1" w:styleId="WW8Num105z0">
    <w:name w:val="WW8Num105z0"/>
    <w:rsid w:val="007D7AFF"/>
    <w:rPr>
      <w:rFonts w:ascii="Times New Roman" w:hAnsi="Times New Roman" w:cs="Times New Roman"/>
      <w:color w:val="auto"/>
    </w:rPr>
  </w:style>
  <w:style w:type="character" w:customStyle="1" w:styleId="WW8Num105z1">
    <w:name w:val="WW8Num105z1"/>
    <w:rsid w:val="007D7AFF"/>
    <w:rPr>
      <w:rFonts w:ascii="Courier New" w:hAnsi="Courier New" w:cs="Courier New"/>
    </w:rPr>
  </w:style>
  <w:style w:type="character" w:customStyle="1" w:styleId="WW8Num105z2">
    <w:name w:val="WW8Num105z2"/>
    <w:rsid w:val="007D7AFF"/>
    <w:rPr>
      <w:rFonts w:ascii="Wingdings" w:hAnsi="Wingdings" w:cs="Wingdings"/>
    </w:rPr>
  </w:style>
  <w:style w:type="character" w:customStyle="1" w:styleId="WW8Num106z0">
    <w:name w:val="WW8Num106z0"/>
    <w:rsid w:val="007D7AFF"/>
    <w:rPr>
      <w:strike w:val="0"/>
      <w:dstrike w:val="0"/>
    </w:rPr>
  </w:style>
  <w:style w:type="character" w:customStyle="1" w:styleId="WW8Num106z1">
    <w:name w:val="WW8Num106z1"/>
    <w:rsid w:val="007D7AFF"/>
  </w:style>
  <w:style w:type="character" w:customStyle="1" w:styleId="WW8Num106z2">
    <w:name w:val="WW8Num106z2"/>
    <w:rsid w:val="007D7AFF"/>
  </w:style>
  <w:style w:type="character" w:customStyle="1" w:styleId="WW8Num106z3">
    <w:name w:val="WW8Num106z3"/>
    <w:rsid w:val="007D7AFF"/>
  </w:style>
  <w:style w:type="character" w:customStyle="1" w:styleId="WW8Num106z4">
    <w:name w:val="WW8Num106z4"/>
    <w:rsid w:val="007D7AFF"/>
  </w:style>
  <w:style w:type="character" w:customStyle="1" w:styleId="WW8Num106z5">
    <w:name w:val="WW8Num106z5"/>
    <w:rsid w:val="007D7AFF"/>
  </w:style>
  <w:style w:type="character" w:customStyle="1" w:styleId="WW8Num106z6">
    <w:name w:val="WW8Num106z6"/>
    <w:rsid w:val="007D7AFF"/>
  </w:style>
  <w:style w:type="character" w:customStyle="1" w:styleId="WW8Num106z7">
    <w:name w:val="WW8Num106z7"/>
    <w:rsid w:val="007D7AFF"/>
  </w:style>
  <w:style w:type="character" w:customStyle="1" w:styleId="WW8Num106z8">
    <w:name w:val="WW8Num106z8"/>
    <w:rsid w:val="007D7AFF"/>
  </w:style>
  <w:style w:type="character" w:customStyle="1" w:styleId="WW8Num107z0">
    <w:name w:val="WW8Num107z0"/>
    <w:rsid w:val="007D7AFF"/>
    <w:rPr>
      <w:rFonts w:ascii="Times New Roman" w:hAnsi="Times New Roman" w:cs="Times New Roman"/>
      <w:color w:val="FF0000"/>
    </w:rPr>
  </w:style>
  <w:style w:type="character" w:customStyle="1" w:styleId="WW8Num107z1">
    <w:name w:val="WW8Num107z1"/>
    <w:rsid w:val="007D7AFF"/>
    <w:rPr>
      <w:rFonts w:ascii="Courier New" w:hAnsi="Courier New" w:cs="Courier New"/>
    </w:rPr>
  </w:style>
  <w:style w:type="character" w:customStyle="1" w:styleId="WW8Num107z2">
    <w:name w:val="WW8Num107z2"/>
    <w:rsid w:val="007D7AFF"/>
    <w:rPr>
      <w:rFonts w:ascii="Wingdings" w:hAnsi="Wingdings" w:cs="Wingdings"/>
    </w:rPr>
  </w:style>
  <w:style w:type="character" w:customStyle="1" w:styleId="WW8Num108z0">
    <w:name w:val="WW8Num108z0"/>
    <w:rsid w:val="007D7AFF"/>
    <w:rPr>
      <w:rFonts w:ascii="Symbol" w:hAnsi="Symbol" w:cs="Symbol"/>
    </w:rPr>
  </w:style>
  <w:style w:type="character" w:customStyle="1" w:styleId="WW8Num108z1">
    <w:name w:val="WW8Num108z1"/>
    <w:rsid w:val="007D7AFF"/>
    <w:rPr>
      <w:rFonts w:ascii="Courier New" w:hAnsi="Courier New" w:cs="Courier New"/>
    </w:rPr>
  </w:style>
  <w:style w:type="character" w:customStyle="1" w:styleId="WW8Num108z2">
    <w:name w:val="WW8Num108z2"/>
    <w:rsid w:val="007D7AFF"/>
    <w:rPr>
      <w:rFonts w:ascii="Wingdings" w:hAnsi="Wingdings" w:cs="Wingdings"/>
    </w:rPr>
  </w:style>
  <w:style w:type="character" w:customStyle="1" w:styleId="Domylnaczcionkaakapitu4">
    <w:name w:val="Domyślna czcionka akapitu4"/>
    <w:rsid w:val="007D7AFF"/>
  </w:style>
  <w:style w:type="character" w:customStyle="1" w:styleId="WW8Num30z3">
    <w:name w:val="WW8Num30z3"/>
    <w:rsid w:val="007D7AFF"/>
    <w:rPr>
      <w:b/>
    </w:rPr>
  </w:style>
  <w:style w:type="character" w:customStyle="1" w:styleId="WW8Num33z2">
    <w:name w:val="WW8Num33z2"/>
    <w:rsid w:val="007D7AFF"/>
    <w:rPr>
      <w:rFonts w:ascii="Wingdings" w:hAnsi="Wingdings" w:cs="Wingdings"/>
    </w:rPr>
  </w:style>
  <w:style w:type="character" w:customStyle="1" w:styleId="WW8Num33z4">
    <w:name w:val="WW8Num33z4"/>
    <w:rsid w:val="007D7AFF"/>
    <w:rPr>
      <w:rFonts w:ascii="Courier New" w:hAnsi="Courier New" w:cs="Courier New"/>
    </w:rPr>
  </w:style>
  <w:style w:type="character" w:customStyle="1" w:styleId="WW8Num46z1">
    <w:name w:val="WW8Num46z1"/>
    <w:rsid w:val="007D7AFF"/>
    <w:rPr>
      <w:rFonts w:ascii="Wingdings" w:hAnsi="Wingdings" w:cs="Wingdings"/>
    </w:rPr>
  </w:style>
  <w:style w:type="character" w:customStyle="1" w:styleId="WW8Num46z4">
    <w:name w:val="WW8Num46z4"/>
    <w:rsid w:val="007D7AFF"/>
    <w:rPr>
      <w:rFonts w:ascii="Courier New" w:hAnsi="Courier New" w:cs="Courier New"/>
    </w:rPr>
  </w:style>
  <w:style w:type="character" w:customStyle="1" w:styleId="WW8Num48z1">
    <w:name w:val="WW8Num48z1"/>
    <w:rsid w:val="007D7AFF"/>
    <w:rPr>
      <w:rFonts w:ascii="Courier New" w:hAnsi="Courier New" w:cs="Courier New"/>
    </w:rPr>
  </w:style>
  <w:style w:type="character" w:customStyle="1" w:styleId="WW8Num48z2">
    <w:name w:val="WW8Num48z2"/>
    <w:rsid w:val="007D7AFF"/>
    <w:rPr>
      <w:rFonts w:ascii="Wingdings" w:hAnsi="Wingdings" w:cs="Wingdings"/>
    </w:rPr>
  </w:style>
  <w:style w:type="character" w:customStyle="1" w:styleId="WW8Num51z1">
    <w:name w:val="WW8Num51z1"/>
    <w:rsid w:val="007D7AFF"/>
    <w:rPr>
      <w:rFonts w:ascii="Courier New" w:hAnsi="Courier New" w:cs="Courier New"/>
    </w:rPr>
  </w:style>
  <w:style w:type="character" w:customStyle="1" w:styleId="WW8Num51z2">
    <w:name w:val="WW8Num51z2"/>
    <w:rsid w:val="007D7AFF"/>
    <w:rPr>
      <w:rFonts w:ascii="Wingdings" w:hAnsi="Wingdings" w:cs="Wingdings"/>
    </w:rPr>
  </w:style>
  <w:style w:type="character" w:customStyle="1" w:styleId="WW8Num51z3">
    <w:name w:val="WW8Num51z3"/>
    <w:rsid w:val="007D7AFF"/>
    <w:rPr>
      <w:rFonts w:ascii="Symbol" w:hAnsi="Symbol" w:cs="Symbol"/>
    </w:rPr>
  </w:style>
  <w:style w:type="character" w:customStyle="1" w:styleId="WW8Num52z1">
    <w:name w:val="WW8Num52z1"/>
    <w:rsid w:val="007D7AFF"/>
    <w:rPr>
      <w:rFonts w:ascii="Courier New" w:hAnsi="Courier New" w:cs="Courier New"/>
    </w:rPr>
  </w:style>
  <w:style w:type="character" w:customStyle="1" w:styleId="WW8Num52z2">
    <w:name w:val="WW8Num52z2"/>
    <w:rsid w:val="007D7AFF"/>
    <w:rPr>
      <w:rFonts w:ascii="Wingdings" w:hAnsi="Wingdings" w:cs="Wingdings"/>
    </w:rPr>
  </w:style>
  <w:style w:type="character" w:customStyle="1" w:styleId="WW8Num52z3">
    <w:name w:val="WW8Num52z3"/>
    <w:rsid w:val="007D7AFF"/>
    <w:rPr>
      <w:rFonts w:ascii="Symbol" w:hAnsi="Symbol" w:cs="Symbol"/>
    </w:rPr>
  </w:style>
  <w:style w:type="character" w:customStyle="1" w:styleId="WW8Num53z1">
    <w:name w:val="WW8Num53z1"/>
    <w:rsid w:val="007D7AFF"/>
    <w:rPr>
      <w:rFonts w:ascii="Courier New" w:hAnsi="Courier New" w:cs="Courier New"/>
    </w:rPr>
  </w:style>
  <w:style w:type="character" w:customStyle="1" w:styleId="WW8Num53z2">
    <w:name w:val="WW8Num53z2"/>
    <w:rsid w:val="007D7AFF"/>
    <w:rPr>
      <w:rFonts w:ascii="Wingdings" w:hAnsi="Wingdings" w:cs="Wingdings"/>
    </w:rPr>
  </w:style>
  <w:style w:type="character" w:customStyle="1" w:styleId="WW8Num53z3">
    <w:name w:val="WW8Num53z3"/>
    <w:rsid w:val="007D7AFF"/>
    <w:rPr>
      <w:rFonts w:ascii="Symbol" w:hAnsi="Symbol" w:cs="Symbol"/>
    </w:rPr>
  </w:style>
  <w:style w:type="character" w:customStyle="1" w:styleId="WW8Num55z3">
    <w:name w:val="WW8Num55z3"/>
    <w:rsid w:val="007D7AFF"/>
    <w:rPr>
      <w:b w:val="0"/>
    </w:rPr>
  </w:style>
  <w:style w:type="character" w:customStyle="1" w:styleId="WW8Num55z6">
    <w:name w:val="WW8Num55z6"/>
    <w:rsid w:val="007D7AFF"/>
    <w:rPr>
      <w:rFonts w:ascii="Symbol" w:hAnsi="Symbol" w:cs="Symbol"/>
    </w:rPr>
  </w:style>
  <w:style w:type="character" w:customStyle="1" w:styleId="WW8Num56z1">
    <w:name w:val="WW8Num56z1"/>
    <w:rsid w:val="007D7AFF"/>
    <w:rPr>
      <w:rFonts w:ascii="Courier New" w:hAnsi="Courier New" w:cs="Courier New"/>
    </w:rPr>
  </w:style>
  <w:style w:type="character" w:customStyle="1" w:styleId="WW8Num56z2">
    <w:name w:val="WW8Num56z2"/>
    <w:rsid w:val="007D7AFF"/>
    <w:rPr>
      <w:rFonts w:ascii="Wingdings" w:hAnsi="Wingdings" w:cs="Wingdings"/>
    </w:rPr>
  </w:style>
  <w:style w:type="character" w:customStyle="1" w:styleId="WW8Num58z1">
    <w:name w:val="WW8Num58z1"/>
    <w:rsid w:val="007D7AFF"/>
    <w:rPr>
      <w:rFonts w:ascii="Courier New" w:hAnsi="Courier New" w:cs="Courier New"/>
    </w:rPr>
  </w:style>
  <w:style w:type="character" w:customStyle="1" w:styleId="WW8Num58z3">
    <w:name w:val="WW8Num58z3"/>
    <w:rsid w:val="007D7AFF"/>
    <w:rPr>
      <w:rFonts w:ascii="Symbol" w:hAnsi="Symbol" w:cs="Symbol"/>
    </w:rPr>
  </w:style>
  <w:style w:type="character" w:customStyle="1" w:styleId="WW8Num59z1">
    <w:name w:val="WW8Num59z1"/>
    <w:rsid w:val="007D7AFF"/>
    <w:rPr>
      <w:rFonts w:ascii="Symbol" w:hAnsi="Symbol" w:cs="Symbol"/>
      <w:b/>
    </w:rPr>
  </w:style>
  <w:style w:type="character" w:customStyle="1" w:styleId="WW8Num60z1">
    <w:name w:val="WW8Num60z1"/>
    <w:rsid w:val="007D7AFF"/>
    <w:rPr>
      <w:rFonts w:ascii="Courier New" w:hAnsi="Courier New" w:cs="Courier New"/>
    </w:rPr>
  </w:style>
  <w:style w:type="character" w:customStyle="1" w:styleId="WW8Num60z2">
    <w:name w:val="WW8Num60z2"/>
    <w:rsid w:val="007D7AFF"/>
    <w:rPr>
      <w:rFonts w:ascii="Wingdings" w:hAnsi="Wingdings" w:cs="Wingdings"/>
    </w:rPr>
  </w:style>
  <w:style w:type="character" w:customStyle="1" w:styleId="WW8Num60z3">
    <w:name w:val="WW8Num60z3"/>
    <w:rsid w:val="007D7AFF"/>
    <w:rPr>
      <w:rFonts w:ascii="Symbol" w:hAnsi="Symbol" w:cs="Symbol"/>
    </w:rPr>
  </w:style>
  <w:style w:type="character" w:customStyle="1" w:styleId="WW8Num63z3">
    <w:name w:val="WW8Num63z3"/>
    <w:rsid w:val="007D7AFF"/>
    <w:rPr>
      <w:rFonts w:ascii="Symbol" w:hAnsi="Symbol" w:cs="Symbol"/>
    </w:rPr>
  </w:style>
  <w:style w:type="character" w:customStyle="1" w:styleId="WW8Num64z1">
    <w:name w:val="WW8Num64z1"/>
    <w:rsid w:val="007D7AFF"/>
    <w:rPr>
      <w:rFonts w:ascii="Courier New" w:hAnsi="Courier New" w:cs="Courier New"/>
    </w:rPr>
  </w:style>
  <w:style w:type="character" w:customStyle="1" w:styleId="WW8Num64z2">
    <w:name w:val="WW8Num64z2"/>
    <w:rsid w:val="007D7AFF"/>
    <w:rPr>
      <w:rFonts w:ascii="Wingdings" w:hAnsi="Wingdings" w:cs="Wingdings"/>
    </w:rPr>
  </w:style>
  <w:style w:type="character" w:customStyle="1" w:styleId="WW8Num65z1">
    <w:name w:val="WW8Num65z1"/>
    <w:rsid w:val="007D7AFF"/>
    <w:rPr>
      <w:rFonts w:ascii="Courier New" w:hAnsi="Courier New" w:cs="Courier New"/>
    </w:rPr>
  </w:style>
  <w:style w:type="character" w:customStyle="1" w:styleId="WW8Num65z2">
    <w:name w:val="WW8Num65z2"/>
    <w:rsid w:val="007D7AFF"/>
    <w:rPr>
      <w:rFonts w:ascii="Wingdings" w:hAnsi="Wingdings" w:cs="Wingdings"/>
    </w:rPr>
  </w:style>
  <w:style w:type="character" w:customStyle="1" w:styleId="WW8Num67z1">
    <w:name w:val="WW8Num67z1"/>
    <w:rsid w:val="007D7AFF"/>
    <w:rPr>
      <w:rFonts w:ascii="Courier New" w:hAnsi="Courier New" w:cs="Courier New"/>
    </w:rPr>
  </w:style>
  <w:style w:type="character" w:customStyle="1" w:styleId="WW8Num67z2">
    <w:name w:val="WW8Num67z2"/>
    <w:rsid w:val="007D7AFF"/>
    <w:rPr>
      <w:rFonts w:ascii="Wingdings" w:hAnsi="Wingdings" w:cs="Wingdings"/>
    </w:rPr>
  </w:style>
  <w:style w:type="character" w:customStyle="1" w:styleId="WW8Num68z2">
    <w:name w:val="WW8Num68z2"/>
    <w:rsid w:val="007D7AFF"/>
    <w:rPr>
      <w:rFonts w:ascii="Wingdings" w:hAnsi="Wingdings" w:cs="Wingdings"/>
    </w:rPr>
  </w:style>
  <w:style w:type="character" w:customStyle="1" w:styleId="WW8Num68z3">
    <w:name w:val="WW8Num68z3"/>
    <w:rsid w:val="007D7AFF"/>
    <w:rPr>
      <w:rFonts w:ascii="Symbol" w:hAnsi="Symbol" w:cs="Symbol"/>
    </w:rPr>
  </w:style>
  <w:style w:type="character" w:customStyle="1" w:styleId="WW8Num68z4">
    <w:name w:val="WW8Num68z4"/>
    <w:rsid w:val="007D7AFF"/>
    <w:rPr>
      <w:rFonts w:ascii="Courier New" w:hAnsi="Courier New" w:cs="Courier New"/>
    </w:rPr>
  </w:style>
  <w:style w:type="character" w:customStyle="1" w:styleId="WW8Num69z1">
    <w:name w:val="WW8Num69z1"/>
    <w:rsid w:val="007D7AFF"/>
    <w:rPr>
      <w:rFonts w:ascii="Courier New" w:hAnsi="Courier New" w:cs="Courier New"/>
    </w:rPr>
  </w:style>
  <w:style w:type="character" w:customStyle="1" w:styleId="WW8Num69z2">
    <w:name w:val="WW8Num69z2"/>
    <w:rsid w:val="007D7AFF"/>
    <w:rPr>
      <w:rFonts w:ascii="Wingdings" w:hAnsi="Wingdings" w:cs="Wingdings"/>
    </w:rPr>
  </w:style>
  <w:style w:type="character" w:customStyle="1" w:styleId="WW8Num73z2">
    <w:name w:val="WW8Num73z2"/>
    <w:rsid w:val="007D7AFF"/>
    <w:rPr>
      <w:rFonts w:ascii="Wingdings" w:hAnsi="Wingdings" w:cs="Wingdings"/>
    </w:rPr>
  </w:style>
  <w:style w:type="character" w:customStyle="1" w:styleId="WW8Num73z4">
    <w:name w:val="WW8Num73z4"/>
    <w:rsid w:val="007D7AFF"/>
    <w:rPr>
      <w:rFonts w:ascii="Courier New" w:hAnsi="Courier New" w:cs="Courier New"/>
    </w:rPr>
  </w:style>
  <w:style w:type="character" w:customStyle="1" w:styleId="WW8Num75z1">
    <w:name w:val="WW8Num75z1"/>
    <w:rsid w:val="007D7AFF"/>
    <w:rPr>
      <w:rFonts w:ascii="Courier New" w:hAnsi="Courier New" w:cs="Courier New"/>
    </w:rPr>
  </w:style>
  <w:style w:type="character" w:customStyle="1" w:styleId="WW8Num75z2">
    <w:name w:val="WW8Num75z2"/>
    <w:rsid w:val="007D7AFF"/>
    <w:rPr>
      <w:rFonts w:ascii="Wingdings" w:hAnsi="Wingdings" w:cs="Wingdings"/>
    </w:rPr>
  </w:style>
  <w:style w:type="character" w:customStyle="1" w:styleId="WW8Num75z3">
    <w:name w:val="WW8Num75z3"/>
    <w:rsid w:val="007D7AFF"/>
    <w:rPr>
      <w:rFonts w:ascii="Symbol" w:hAnsi="Symbol" w:cs="Symbol"/>
    </w:rPr>
  </w:style>
  <w:style w:type="character" w:customStyle="1" w:styleId="WW8Num77z1">
    <w:name w:val="WW8Num77z1"/>
    <w:rsid w:val="007D7AFF"/>
    <w:rPr>
      <w:rFonts w:ascii="Courier New" w:hAnsi="Courier New" w:cs="Courier New"/>
    </w:rPr>
  </w:style>
  <w:style w:type="character" w:customStyle="1" w:styleId="WW8Num77z2">
    <w:name w:val="WW8Num77z2"/>
    <w:rsid w:val="007D7AFF"/>
    <w:rPr>
      <w:rFonts w:ascii="Wingdings" w:hAnsi="Wingdings" w:cs="Wingdings"/>
    </w:rPr>
  </w:style>
  <w:style w:type="character" w:customStyle="1" w:styleId="WW8Num77z3">
    <w:name w:val="WW8Num77z3"/>
    <w:rsid w:val="007D7AFF"/>
    <w:rPr>
      <w:rFonts w:ascii="Symbol" w:hAnsi="Symbol" w:cs="Symbol"/>
    </w:rPr>
  </w:style>
  <w:style w:type="character" w:customStyle="1" w:styleId="WW8Num78z1">
    <w:name w:val="WW8Num78z1"/>
    <w:rsid w:val="007D7AFF"/>
    <w:rPr>
      <w:rFonts w:ascii="Courier New" w:hAnsi="Courier New" w:cs="Courier New"/>
    </w:rPr>
  </w:style>
  <w:style w:type="character" w:customStyle="1" w:styleId="WW8Num78z2">
    <w:name w:val="WW8Num78z2"/>
    <w:rsid w:val="007D7AFF"/>
    <w:rPr>
      <w:rFonts w:ascii="Wingdings" w:hAnsi="Wingdings" w:cs="Wingdings"/>
    </w:rPr>
  </w:style>
  <w:style w:type="character" w:customStyle="1" w:styleId="WW8Num81z1">
    <w:name w:val="WW8Num81z1"/>
    <w:rsid w:val="007D7AFF"/>
    <w:rPr>
      <w:rFonts w:ascii="Courier New" w:hAnsi="Courier New" w:cs="Courier New"/>
    </w:rPr>
  </w:style>
  <w:style w:type="character" w:customStyle="1" w:styleId="WW8Num81z2">
    <w:name w:val="WW8Num81z2"/>
    <w:rsid w:val="007D7AFF"/>
    <w:rPr>
      <w:rFonts w:ascii="Wingdings" w:hAnsi="Wingdings" w:cs="Wingdings"/>
    </w:rPr>
  </w:style>
  <w:style w:type="character" w:customStyle="1" w:styleId="WW8Num81z3">
    <w:name w:val="WW8Num81z3"/>
    <w:rsid w:val="007D7AFF"/>
    <w:rPr>
      <w:rFonts w:ascii="Symbol" w:hAnsi="Symbol" w:cs="Symbol"/>
    </w:rPr>
  </w:style>
  <w:style w:type="character" w:customStyle="1" w:styleId="WW8Num82z1">
    <w:name w:val="WW8Num82z1"/>
    <w:rsid w:val="007D7AFF"/>
    <w:rPr>
      <w:rFonts w:ascii="Courier New" w:hAnsi="Courier New" w:cs="Courier New"/>
    </w:rPr>
  </w:style>
  <w:style w:type="character" w:customStyle="1" w:styleId="WW8Num82z2">
    <w:name w:val="WW8Num82z2"/>
    <w:rsid w:val="007D7AFF"/>
    <w:rPr>
      <w:rFonts w:ascii="Wingdings" w:hAnsi="Wingdings" w:cs="Wingdings"/>
    </w:rPr>
  </w:style>
  <w:style w:type="character" w:customStyle="1" w:styleId="WW8Num87z1">
    <w:name w:val="WW8Num87z1"/>
    <w:rsid w:val="007D7AFF"/>
    <w:rPr>
      <w:rFonts w:ascii="Courier New" w:hAnsi="Courier New" w:cs="Courier New"/>
    </w:rPr>
  </w:style>
  <w:style w:type="character" w:customStyle="1" w:styleId="WW8Num87z2">
    <w:name w:val="WW8Num87z2"/>
    <w:rsid w:val="007D7AFF"/>
    <w:rPr>
      <w:rFonts w:ascii="Wingdings" w:hAnsi="Wingdings" w:cs="Wingdings"/>
    </w:rPr>
  </w:style>
  <w:style w:type="character" w:customStyle="1" w:styleId="WW8Num88z1">
    <w:name w:val="WW8Num88z1"/>
    <w:rsid w:val="007D7AFF"/>
    <w:rPr>
      <w:rFonts w:ascii="Courier New" w:hAnsi="Courier New" w:cs="Courier New"/>
    </w:rPr>
  </w:style>
  <w:style w:type="character" w:customStyle="1" w:styleId="WW8Num88z2">
    <w:name w:val="WW8Num88z2"/>
    <w:rsid w:val="007D7AFF"/>
    <w:rPr>
      <w:rFonts w:ascii="Wingdings" w:hAnsi="Wingdings" w:cs="Wingdings"/>
    </w:rPr>
  </w:style>
  <w:style w:type="character" w:customStyle="1" w:styleId="WW8Num92z1">
    <w:name w:val="WW8Num92z1"/>
    <w:rsid w:val="007D7AFF"/>
    <w:rPr>
      <w:rFonts w:ascii="Symbol" w:hAnsi="Symbol" w:cs="Symbol"/>
    </w:rPr>
  </w:style>
  <w:style w:type="character" w:customStyle="1" w:styleId="WW8Num92z2">
    <w:name w:val="WW8Num92z2"/>
    <w:rsid w:val="007D7AFF"/>
    <w:rPr>
      <w:rFonts w:ascii="Wingdings" w:hAnsi="Wingdings" w:cs="Wingdings"/>
    </w:rPr>
  </w:style>
  <w:style w:type="character" w:customStyle="1" w:styleId="WW8Num92z4">
    <w:name w:val="WW8Num92z4"/>
    <w:rsid w:val="007D7AFF"/>
    <w:rPr>
      <w:rFonts w:ascii="Courier New" w:hAnsi="Courier New" w:cs="Courier New"/>
    </w:rPr>
  </w:style>
  <w:style w:type="character" w:customStyle="1" w:styleId="WW8Num93z1">
    <w:name w:val="WW8Num93z1"/>
    <w:rsid w:val="007D7AFF"/>
    <w:rPr>
      <w:rFonts w:ascii="Courier New" w:hAnsi="Courier New" w:cs="Courier New"/>
    </w:rPr>
  </w:style>
  <w:style w:type="character" w:customStyle="1" w:styleId="WW8Num93z2">
    <w:name w:val="WW8Num93z2"/>
    <w:rsid w:val="007D7AFF"/>
    <w:rPr>
      <w:rFonts w:ascii="Wingdings" w:hAnsi="Wingdings" w:cs="Wingdings"/>
    </w:rPr>
  </w:style>
  <w:style w:type="character" w:customStyle="1" w:styleId="WW8Num94z1">
    <w:name w:val="WW8Num94z1"/>
    <w:rsid w:val="007D7AFF"/>
    <w:rPr>
      <w:rFonts w:ascii="Courier New" w:hAnsi="Courier New" w:cs="Courier New"/>
    </w:rPr>
  </w:style>
  <w:style w:type="character" w:customStyle="1" w:styleId="WW8Num94z2">
    <w:name w:val="WW8Num94z2"/>
    <w:rsid w:val="007D7AFF"/>
    <w:rPr>
      <w:rFonts w:ascii="Wingdings" w:hAnsi="Wingdings" w:cs="Wingdings"/>
    </w:rPr>
  </w:style>
  <w:style w:type="character" w:customStyle="1" w:styleId="WW8Num99z1">
    <w:name w:val="WW8Num99z1"/>
    <w:rsid w:val="007D7AFF"/>
    <w:rPr>
      <w:rFonts w:ascii="Courier New" w:hAnsi="Courier New" w:cs="Courier New"/>
    </w:rPr>
  </w:style>
  <w:style w:type="character" w:customStyle="1" w:styleId="WW8Num99z2">
    <w:name w:val="WW8Num99z2"/>
    <w:rsid w:val="007D7AFF"/>
    <w:rPr>
      <w:rFonts w:ascii="Wingdings" w:hAnsi="Wingdings" w:cs="Wingdings"/>
    </w:rPr>
  </w:style>
  <w:style w:type="character" w:customStyle="1" w:styleId="WW8Num99z3">
    <w:name w:val="WW8Num99z3"/>
    <w:rsid w:val="007D7AFF"/>
    <w:rPr>
      <w:rFonts w:ascii="Symbol" w:hAnsi="Symbol" w:cs="Symbol"/>
    </w:rPr>
  </w:style>
  <w:style w:type="character" w:customStyle="1" w:styleId="WW8Num101z2">
    <w:name w:val="WW8Num101z2"/>
    <w:rsid w:val="007D7AFF"/>
    <w:rPr>
      <w:rFonts w:ascii="Wingdings" w:hAnsi="Wingdings" w:cs="Wingdings"/>
    </w:rPr>
  </w:style>
  <w:style w:type="character" w:customStyle="1" w:styleId="WW8Num101z4">
    <w:name w:val="WW8Num101z4"/>
    <w:rsid w:val="007D7AFF"/>
    <w:rPr>
      <w:rFonts w:ascii="Courier New" w:hAnsi="Courier New" w:cs="Courier New"/>
    </w:rPr>
  </w:style>
  <w:style w:type="character" w:customStyle="1" w:styleId="WW8Num102z1">
    <w:name w:val="WW8Num102z1"/>
    <w:rsid w:val="007D7AFF"/>
    <w:rPr>
      <w:rFonts w:ascii="Courier New" w:hAnsi="Courier New" w:cs="Courier New"/>
    </w:rPr>
  </w:style>
  <w:style w:type="character" w:customStyle="1" w:styleId="WW8Num102z2">
    <w:name w:val="WW8Num102z2"/>
    <w:rsid w:val="007D7AFF"/>
    <w:rPr>
      <w:rFonts w:ascii="Wingdings" w:hAnsi="Wingdings" w:cs="Wingdings"/>
    </w:rPr>
  </w:style>
  <w:style w:type="character" w:customStyle="1" w:styleId="WW8Num103z1">
    <w:name w:val="WW8Num103z1"/>
    <w:rsid w:val="007D7AFF"/>
    <w:rPr>
      <w:rFonts w:ascii="Courier New" w:hAnsi="Courier New" w:cs="Courier New"/>
    </w:rPr>
  </w:style>
  <w:style w:type="character" w:customStyle="1" w:styleId="WW8Num103z2">
    <w:name w:val="WW8Num103z2"/>
    <w:rsid w:val="007D7AFF"/>
    <w:rPr>
      <w:rFonts w:ascii="Wingdings" w:hAnsi="Wingdings" w:cs="Wingdings"/>
    </w:rPr>
  </w:style>
  <w:style w:type="character" w:customStyle="1" w:styleId="WW8Num105z3">
    <w:name w:val="WW8Num105z3"/>
    <w:rsid w:val="007D7AFF"/>
    <w:rPr>
      <w:rFonts w:ascii="Symbol" w:hAnsi="Symbol" w:cs="Symbol"/>
    </w:rPr>
  </w:style>
  <w:style w:type="character" w:customStyle="1" w:styleId="WW8Num107z3">
    <w:name w:val="WW8Num107z3"/>
    <w:rsid w:val="007D7AFF"/>
    <w:rPr>
      <w:rFonts w:ascii="Symbol" w:hAnsi="Symbol" w:cs="Symbol"/>
    </w:rPr>
  </w:style>
  <w:style w:type="character" w:customStyle="1" w:styleId="WW8Num109z0">
    <w:name w:val="WW8Num109z0"/>
    <w:rsid w:val="007D7AFF"/>
    <w:rPr>
      <w:rFonts w:ascii="Times New Roman" w:hAnsi="Times New Roman" w:cs="Times New Roman"/>
      <w:color w:val="auto"/>
      <w:sz w:val="24"/>
      <w:szCs w:val="28"/>
    </w:rPr>
  </w:style>
  <w:style w:type="character" w:customStyle="1" w:styleId="WW8Num109z1">
    <w:name w:val="WW8Num109z1"/>
    <w:rsid w:val="007D7AFF"/>
    <w:rPr>
      <w:rFonts w:ascii="Courier New" w:hAnsi="Courier New" w:cs="Courier New"/>
    </w:rPr>
  </w:style>
  <w:style w:type="character" w:customStyle="1" w:styleId="WW8Num109z2">
    <w:name w:val="WW8Num109z2"/>
    <w:rsid w:val="007D7AFF"/>
    <w:rPr>
      <w:rFonts w:ascii="Wingdings" w:hAnsi="Wingdings" w:cs="Wingdings"/>
    </w:rPr>
  </w:style>
  <w:style w:type="character" w:customStyle="1" w:styleId="WW8Num109z3">
    <w:name w:val="WW8Num109z3"/>
    <w:rsid w:val="007D7AFF"/>
    <w:rPr>
      <w:rFonts w:ascii="Symbol" w:hAnsi="Symbol" w:cs="Symbol"/>
    </w:rPr>
  </w:style>
  <w:style w:type="character" w:customStyle="1" w:styleId="WW8Num110z0">
    <w:name w:val="WW8Num110z0"/>
    <w:rsid w:val="007D7AFF"/>
    <w:rPr>
      <w:rFonts w:ascii="Symbol" w:hAnsi="Symbol" w:cs="Symbol"/>
    </w:rPr>
  </w:style>
  <w:style w:type="character" w:customStyle="1" w:styleId="WW8Num110z1">
    <w:name w:val="WW8Num110z1"/>
    <w:rsid w:val="007D7AFF"/>
    <w:rPr>
      <w:rFonts w:ascii="Courier New" w:hAnsi="Courier New" w:cs="Courier New"/>
    </w:rPr>
  </w:style>
  <w:style w:type="character" w:customStyle="1" w:styleId="WW8Num110z2">
    <w:name w:val="WW8Num110z2"/>
    <w:rsid w:val="007D7AFF"/>
    <w:rPr>
      <w:rFonts w:ascii="Wingdings" w:hAnsi="Wingdings" w:cs="Wingdings"/>
    </w:rPr>
  </w:style>
  <w:style w:type="character" w:customStyle="1" w:styleId="WW8Num111z0">
    <w:name w:val="WW8Num111z0"/>
    <w:rsid w:val="007D7AFF"/>
    <w:rPr>
      <w:rFonts w:ascii="Symbol" w:hAnsi="Symbol" w:cs="Symbol"/>
    </w:rPr>
  </w:style>
  <w:style w:type="character" w:customStyle="1" w:styleId="WW8Num111z1">
    <w:name w:val="WW8Num111z1"/>
    <w:rsid w:val="007D7AFF"/>
    <w:rPr>
      <w:rFonts w:ascii="Courier New" w:hAnsi="Courier New" w:cs="Courier New"/>
    </w:rPr>
  </w:style>
  <w:style w:type="character" w:customStyle="1" w:styleId="WW8Num111z2">
    <w:name w:val="WW8Num111z2"/>
    <w:rsid w:val="007D7AFF"/>
    <w:rPr>
      <w:rFonts w:ascii="Wingdings" w:hAnsi="Wingdings" w:cs="Wingdings"/>
    </w:rPr>
  </w:style>
  <w:style w:type="character" w:customStyle="1" w:styleId="WW8Num112z0">
    <w:name w:val="WW8Num112z0"/>
    <w:rsid w:val="007D7AFF"/>
    <w:rPr>
      <w:rFonts w:ascii="Times New Roman" w:hAnsi="Times New Roman" w:cs="Times New Roman"/>
    </w:rPr>
  </w:style>
  <w:style w:type="character" w:customStyle="1" w:styleId="WW8Num112z1">
    <w:name w:val="WW8Num112z1"/>
    <w:rsid w:val="007D7AFF"/>
    <w:rPr>
      <w:rFonts w:ascii="Courier New" w:hAnsi="Courier New" w:cs="Courier New"/>
    </w:rPr>
  </w:style>
  <w:style w:type="character" w:customStyle="1" w:styleId="WW8Num112z2">
    <w:name w:val="WW8Num112z2"/>
    <w:rsid w:val="007D7AFF"/>
    <w:rPr>
      <w:rFonts w:ascii="Wingdings" w:hAnsi="Wingdings" w:cs="Wingdings"/>
    </w:rPr>
  </w:style>
  <w:style w:type="character" w:customStyle="1" w:styleId="WW8Num112z3">
    <w:name w:val="WW8Num112z3"/>
    <w:rsid w:val="007D7AFF"/>
    <w:rPr>
      <w:rFonts w:ascii="Symbol" w:hAnsi="Symbol" w:cs="Symbol"/>
    </w:rPr>
  </w:style>
  <w:style w:type="character" w:customStyle="1" w:styleId="WW8Num113z0">
    <w:name w:val="WW8Num113z0"/>
    <w:rsid w:val="007D7AFF"/>
    <w:rPr>
      <w:rFonts w:ascii="Symbol" w:hAnsi="Symbol" w:cs="Symbol"/>
    </w:rPr>
  </w:style>
  <w:style w:type="character" w:customStyle="1" w:styleId="WW8Num113z1">
    <w:name w:val="WW8Num113z1"/>
    <w:rsid w:val="007D7AFF"/>
    <w:rPr>
      <w:rFonts w:ascii="Courier New" w:hAnsi="Courier New" w:cs="Courier New"/>
    </w:rPr>
  </w:style>
  <w:style w:type="character" w:customStyle="1" w:styleId="WW8Num113z2">
    <w:name w:val="WW8Num113z2"/>
    <w:rsid w:val="007D7AFF"/>
    <w:rPr>
      <w:rFonts w:ascii="Wingdings" w:hAnsi="Wingdings" w:cs="Wingdings"/>
    </w:rPr>
  </w:style>
  <w:style w:type="character" w:customStyle="1" w:styleId="WW8Num114z0">
    <w:name w:val="WW8Num114z0"/>
    <w:rsid w:val="007D7AFF"/>
    <w:rPr>
      <w:b/>
    </w:rPr>
  </w:style>
  <w:style w:type="character" w:customStyle="1" w:styleId="WW8Num116z0">
    <w:name w:val="WW8Num116z0"/>
    <w:rsid w:val="007D7AFF"/>
    <w:rPr>
      <w:rFonts w:ascii="Times New Roman" w:hAnsi="Times New Roman" w:cs="Times New Roman"/>
      <w:color w:val="auto"/>
      <w:sz w:val="24"/>
      <w:szCs w:val="28"/>
    </w:rPr>
  </w:style>
  <w:style w:type="character" w:customStyle="1" w:styleId="WW8Num117z0">
    <w:name w:val="WW8Num117z0"/>
    <w:rsid w:val="007D7AFF"/>
    <w:rPr>
      <w:rFonts w:ascii="Times New Roman" w:hAnsi="Times New Roman" w:cs="Times New Roman"/>
      <w:sz w:val="24"/>
    </w:rPr>
  </w:style>
  <w:style w:type="character" w:customStyle="1" w:styleId="WW8Num117z1">
    <w:name w:val="WW8Num117z1"/>
    <w:rsid w:val="007D7AFF"/>
    <w:rPr>
      <w:rFonts w:ascii="Courier New" w:hAnsi="Courier New" w:cs="Courier New"/>
    </w:rPr>
  </w:style>
  <w:style w:type="character" w:customStyle="1" w:styleId="WW8Num117z2">
    <w:name w:val="WW8Num117z2"/>
    <w:rsid w:val="007D7AFF"/>
    <w:rPr>
      <w:rFonts w:ascii="Wingdings" w:hAnsi="Wingdings" w:cs="Wingdings"/>
    </w:rPr>
  </w:style>
  <w:style w:type="character" w:customStyle="1" w:styleId="WW8Num117z3">
    <w:name w:val="WW8Num117z3"/>
    <w:rsid w:val="007D7AFF"/>
    <w:rPr>
      <w:rFonts w:ascii="Symbol" w:hAnsi="Symbol" w:cs="Symbol"/>
    </w:rPr>
  </w:style>
  <w:style w:type="character" w:customStyle="1" w:styleId="WW8Num118z0">
    <w:name w:val="WW8Num118z0"/>
    <w:rsid w:val="007D7AFF"/>
    <w:rPr>
      <w:rFonts w:ascii="Times New Roman" w:hAnsi="Times New Roman" w:cs="Times New Roman"/>
      <w:color w:val="auto"/>
      <w:sz w:val="24"/>
      <w:szCs w:val="28"/>
    </w:rPr>
  </w:style>
  <w:style w:type="character" w:customStyle="1" w:styleId="WW8Num120z0">
    <w:name w:val="WW8Num120z0"/>
    <w:rsid w:val="007D7AFF"/>
    <w:rPr>
      <w:rFonts w:ascii="Times New Roman" w:hAnsi="Times New Roman" w:cs="Times New Roman"/>
    </w:rPr>
  </w:style>
  <w:style w:type="character" w:customStyle="1" w:styleId="WW8Num120z1">
    <w:name w:val="WW8Num120z1"/>
    <w:rsid w:val="007D7AFF"/>
    <w:rPr>
      <w:b w:val="0"/>
      <w:i w:val="0"/>
      <w:color w:val="auto"/>
    </w:rPr>
  </w:style>
  <w:style w:type="character" w:customStyle="1" w:styleId="WW8Num120z2">
    <w:name w:val="WW8Num120z2"/>
    <w:rsid w:val="007D7AFF"/>
    <w:rPr>
      <w:rFonts w:ascii="Wingdings" w:hAnsi="Wingdings" w:cs="Wingdings"/>
    </w:rPr>
  </w:style>
  <w:style w:type="character" w:customStyle="1" w:styleId="WW8Num120z3">
    <w:name w:val="WW8Num120z3"/>
    <w:rsid w:val="007D7AFF"/>
    <w:rPr>
      <w:rFonts w:ascii="Symbol" w:hAnsi="Symbol" w:cs="Symbol"/>
    </w:rPr>
  </w:style>
  <w:style w:type="character" w:customStyle="1" w:styleId="WW8Num120z4">
    <w:name w:val="WW8Num120z4"/>
    <w:rsid w:val="007D7AFF"/>
    <w:rPr>
      <w:rFonts w:ascii="Courier New" w:hAnsi="Courier New" w:cs="Courier New"/>
    </w:rPr>
  </w:style>
  <w:style w:type="character" w:customStyle="1" w:styleId="WW8Num121z0">
    <w:name w:val="WW8Num121z0"/>
    <w:rsid w:val="007D7AFF"/>
    <w:rPr>
      <w:rFonts w:ascii="Symbol" w:hAnsi="Symbol" w:cs="Symbol"/>
    </w:rPr>
  </w:style>
  <w:style w:type="character" w:customStyle="1" w:styleId="WW8Num121z1">
    <w:name w:val="WW8Num121z1"/>
    <w:rsid w:val="007D7AFF"/>
    <w:rPr>
      <w:rFonts w:ascii="Courier New" w:hAnsi="Courier New" w:cs="Courier New"/>
    </w:rPr>
  </w:style>
  <w:style w:type="character" w:customStyle="1" w:styleId="WW8Num121z2">
    <w:name w:val="WW8Num121z2"/>
    <w:rsid w:val="007D7AFF"/>
    <w:rPr>
      <w:rFonts w:ascii="Wingdings" w:hAnsi="Wingdings" w:cs="Wingdings"/>
    </w:rPr>
  </w:style>
  <w:style w:type="character" w:customStyle="1" w:styleId="WW8Num122z0">
    <w:name w:val="WW8Num122z0"/>
    <w:rsid w:val="007D7AFF"/>
    <w:rPr>
      <w:rFonts w:ascii="Symbol" w:hAnsi="Symbol" w:cs="Symbol"/>
    </w:rPr>
  </w:style>
  <w:style w:type="character" w:customStyle="1" w:styleId="WW8Num122z1">
    <w:name w:val="WW8Num122z1"/>
    <w:rsid w:val="007D7AFF"/>
    <w:rPr>
      <w:rFonts w:ascii="Courier New" w:hAnsi="Courier New" w:cs="Courier New"/>
    </w:rPr>
  </w:style>
  <w:style w:type="character" w:customStyle="1" w:styleId="WW8Num122z2">
    <w:name w:val="WW8Num122z2"/>
    <w:rsid w:val="007D7AFF"/>
    <w:rPr>
      <w:rFonts w:ascii="Wingdings" w:hAnsi="Wingdings" w:cs="Wingdings"/>
    </w:rPr>
  </w:style>
  <w:style w:type="character" w:customStyle="1" w:styleId="WW8Num123z0">
    <w:name w:val="WW8Num123z0"/>
    <w:rsid w:val="007D7AFF"/>
    <w:rPr>
      <w:b/>
    </w:rPr>
  </w:style>
  <w:style w:type="character" w:customStyle="1" w:styleId="WW8Num124z0">
    <w:name w:val="WW8Num124z0"/>
    <w:rsid w:val="007D7AFF"/>
    <w:rPr>
      <w:rFonts w:ascii="Symbol" w:hAnsi="Symbol" w:cs="Symbol"/>
    </w:rPr>
  </w:style>
  <w:style w:type="character" w:customStyle="1" w:styleId="WW8Num124z1">
    <w:name w:val="WW8Num124z1"/>
    <w:rsid w:val="007D7AFF"/>
    <w:rPr>
      <w:rFonts w:ascii="Courier New" w:hAnsi="Courier New" w:cs="Courier New"/>
    </w:rPr>
  </w:style>
  <w:style w:type="character" w:customStyle="1" w:styleId="WW8Num124z2">
    <w:name w:val="WW8Num124z2"/>
    <w:rsid w:val="007D7AFF"/>
    <w:rPr>
      <w:rFonts w:ascii="Wingdings" w:hAnsi="Wingdings" w:cs="Wingdings"/>
    </w:rPr>
  </w:style>
  <w:style w:type="character" w:customStyle="1" w:styleId="WW8Num125z0">
    <w:name w:val="WW8Num125z0"/>
    <w:rsid w:val="007D7AFF"/>
    <w:rPr>
      <w:rFonts w:ascii="Times New Roman" w:hAnsi="Times New Roman" w:cs="Times New Roman"/>
    </w:rPr>
  </w:style>
  <w:style w:type="character" w:customStyle="1" w:styleId="WW8Num125z1">
    <w:name w:val="WW8Num125z1"/>
    <w:rsid w:val="007D7AFF"/>
    <w:rPr>
      <w:rFonts w:ascii="Courier New" w:hAnsi="Courier New" w:cs="Courier New"/>
    </w:rPr>
  </w:style>
  <w:style w:type="character" w:customStyle="1" w:styleId="WW8Num125z2">
    <w:name w:val="WW8Num125z2"/>
    <w:rsid w:val="007D7AFF"/>
    <w:rPr>
      <w:rFonts w:ascii="Wingdings" w:hAnsi="Wingdings" w:cs="Wingdings"/>
    </w:rPr>
  </w:style>
  <w:style w:type="character" w:customStyle="1" w:styleId="WW8Num125z3">
    <w:name w:val="WW8Num125z3"/>
    <w:rsid w:val="007D7AFF"/>
    <w:rPr>
      <w:rFonts w:ascii="Symbol" w:hAnsi="Symbol" w:cs="Symbol"/>
    </w:rPr>
  </w:style>
  <w:style w:type="character" w:customStyle="1" w:styleId="WW8Num127z0">
    <w:name w:val="WW8Num127z0"/>
    <w:rsid w:val="007D7AFF"/>
    <w:rPr>
      <w:rFonts w:ascii="Times New Roman" w:hAnsi="Times New Roman" w:cs="Times New Roman"/>
      <w:color w:val="auto"/>
      <w:sz w:val="24"/>
      <w:szCs w:val="28"/>
    </w:rPr>
  </w:style>
  <w:style w:type="character" w:customStyle="1" w:styleId="WW8Num127z1">
    <w:name w:val="WW8Num127z1"/>
    <w:rsid w:val="007D7AFF"/>
    <w:rPr>
      <w:rFonts w:ascii="Courier New" w:hAnsi="Courier New" w:cs="Courier New"/>
    </w:rPr>
  </w:style>
  <w:style w:type="character" w:customStyle="1" w:styleId="WW8Num127z2">
    <w:name w:val="WW8Num127z2"/>
    <w:rsid w:val="007D7AFF"/>
    <w:rPr>
      <w:rFonts w:ascii="Wingdings" w:hAnsi="Wingdings" w:cs="Wingdings"/>
    </w:rPr>
  </w:style>
  <w:style w:type="character" w:customStyle="1" w:styleId="WW8Num127z3">
    <w:name w:val="WW8Num127z3"/>
    <w:rsid w:val="007D7AFF"/>
    <w:rPr>
      <w:rFonts w:ascii="Symbol" w:hAnsi="Symbol" w:cs="Symbol"/>
    </w:rPr>
  </w:style>
  <w:style w:type="character" w:customStyle="1" w:styleId="WW8Num129z0">
    <w:name w:val="WW8Num129z0"/>
    <w:rsid w:val="007D7AFF"/>
    <w:rPr>
      <w:b/>
    </w:rPr>
  </w:style>
  <w:style w:type="character" w:customStyle="1" w:styleId="WW8Num130z0">
    <w:name w:val="WW8Num130z0"/>
    <w:rsid w:val="007D7AFF"/>
    <w:rPr>
      <w:rFonts w:ascii="Times New Roman" w:hAnsi="Times New Roman" w:cs="Times New Roman"/>
      <w:color w:val="auto"/>
      <w:sz w:val="24"/>
      <w:szCs w:val="28"/>
    </w:rPr>
  </w:style>
  <w:style w:type="character" w:customStyle="1" w:styleId="WW8Num131z0">
    <w:name w:val="WW8Num131z0"/>
    <w:rsid w:val="007D7AFF"/>
    <w:rPr>
      <w:rFonts w:ascii="Wingdings" w:hAnsi="Wingdings" w:cs="Wingdings"/>
    </w:rPr>
  </w:style>
  <w:style w:type="character" w:customStyle="1" w:styleId="WW8Num131z1">
    <w:name w:val="WW8Num131z1"/>
    <w:rsid w:val="007D7AFF"/>
    <w:rPr>
      <w:rFonts w:ascii="Symbol" w:hAnsi="Symbol" w:cs="Symbol"/>
    </w:rPr>
  </w:style>
  <w:style w:type="character" w:customStyle="1" w:styleId="WW8Num131z4">
    <w:name w:val="WW8Num131z4"/>
    <w:rsid w:val="007D7AFF"/>
    <w:rPr>
      <w:rFonts w:ascii="Courier New" w:hAnsi="Courier New" w:cs="Courier New"/>
    </w:rPr>
  </w:style>
  <w:style w:type="character" w:customStyle="1" w:styleId="WW8Num132z0">
    <w:name w:val="WW8Num132z0"/>
    <w:rsid w:val="007D7AFF"/>
    <w:rPr>
      <w:rFonts w:ascii="Symbol" w:hAnsi="Symbol" w:cs="Symbol"/>
    </w:rPr>
  </w:style>
  <w:style w:type="character" w:customStyle="1" w:styleId="WW8Num132z2">
    <w:name w:val="WW8Num132z2"/>
    <w:rsid w:val="007D7AFF"/>
    <w:rPr>
      <w:rFonts w:ascii="Wingdings" w:hAnsi="Wingdings" w:cs="Wingdings"/>
    </w:rPr>
  </w:style>
  <w:style w:type="character" w:customStyle="1" w:styleId="WW8Num132z4">
    <w:name w:val="WW8Num132z4"/>
    <w:rsid w:val="007D7AFF"/>
    <w:rPr>
      <w:rFonts w:ascii="Courier New" w:hAnsi="Courier New" w:cs="Courier New"/>
    </w:rPr>
  </w:style>
  <w:style w:type="character" w:customStyle="1" w:styleId="WW8Num133z0">
    <w:name w:val="WW8Num133z0"/>
    <w:rsid w:val="007D7AFF"/>
    <w:rPr>
      <w:rFonts w:ascii="Symbol" w:hAnsi="Symbol" w:cs="Symbol"/>
    </w:rPr>
  </w:style>
  <w:style w:type="character" w:customStyle="1" w:styleId="WW8Num133z1">
    <w:name w:val="WW8Num133z1"/>
    <w:rsid w:val="007D7AFF"/>
    <w:rPr>
      <w:rFonts w:ascii="Courier New" w:hAnsi="Courier New" w:cs="Courier New"/>
    </w:rPr>
  </w:style>
  <w:style w:type="character" w:customStyle="1" w:styleId="WW8Num133z2">
    <w:name w:val="WW8Num133z2"/>
    <w:rsid w:val="007D7AFF"/>
    <w:rPr>
      <w:rFonts w:ascii="Wingdings" w:hAnsi="Wingdings" w:cs="Wingdings"/>
    </w:rPr>
  </w:style>
  <w:style w:type="character" w:customStyle="1" w:styleId="WW8Num134z0">
    <w:name w:val="WW8Num134z0"/>
    <w:rsid w:val="007D7AFF"/>
    <w:rPr>
      <w:rFonts w:ascii="Symbol" w:hAnsi="Symbol" w:cs="Symbol"/>
    </w:rPr>
  </w:style>
  <w:style w:type="character" w:customStyle="1" w:styleId="WW8Num134z1">
    <w:name w:val="WW8Num134z1"/>
    <w:rsid w:val="007D7AFF"/>
    <w:rPr>
      <w:rFonts w:ascii="Courier New" w:hAnsi="Courier New" w:cs="Courier New"/>
    </w:rPr>
  </w:style>
  <w:style w:type="character" w:customStyle="1" w:styleId="WW8Num134z2">
    <w:name w:val="WW8Num134z2"/>
    <w:rsid w:val="007D7AFF"/>
    <w:rPr>
      <w:rFonts w:ascii="Wingdings" w:hAnsi="Wingdings" w:cs="Wingdings"/>
    </w:rPr>
  </w:style>
  <w:style w:type="character" w:customStyle="1" w:styleId="WW8Num135z0">
    <w:name w:val="WW8Num135z0"/>
    <w:rsid w:val="007D7AFF"/>
    <w:rPr>
      <w:rFonts w:ascii="Symbol" w:hAnsi="Symbol" w:cs="Symbol"/>
    </w:rPr>
  </w:style>
  <w:style w:type="character" w:customStyle="1" w:styleId="WW8Num135z1">
    <w:name w:val="WW8Num135z1"/>
    <w:rsid w:val="007D7AFF"/>
    <w:rPr>
      <w:rFonts w:ascii="Courier New" w:hAnsi="Courier New" w:cs="Courier New"/>
    </w:rPr>
  </w:style>
  <w:style w:type="character" w:customStyle="1" w:styleId="WW8Num135z2">
    <w:name w:val="WW8Num135z2"/>
    <w:rsid w:val="007D7AFF"/>
    <w:rPr>
      <w:rFonts w:ascii="Wingdings" w:hAnsi="Wingdings" w:cs="Wingdings"/>
    </w:rPr>
  </w:style>
  <w:style w:type="character" w:customStyle="1" w:styleId="WW8Num136z0">
    <w:name w:val="WW8Num136z0"/>
    <w:rsid w:val="007D7AFF"/>
    <w:rPr>
      <w:rFonts w:ascii="Symbol" w:hAnsi="Symbol" w:cs="Symbol"/>
    </w:rPr>
  </w:style>
  <w:style w:type="character" w:customStyle="1" w:styleId="WW8Num136z1">
    <w:name w:val="WW8Num136z1"/>
    <w:rsid w:val="007D7AFF"/>
    <w:rPr>
      <w:rFonts w:ascii="Courier New" w:hAnsi="Courier New" w:cs="Courier New"/>
    </w:rPr>
  </w:style>
  <w:style w:type="character" w:customStyle="1" w:styleId="WW8Num136z2">
    <w:name w:val="WW8Num136z2"/>
    <w:rsid w:val="007D7AFF"/>
    <w:rPr>
      <w:rFonts w:ascii="Wingdings" w:hAnsi="Wingdings" w:cs="Wingdings"/>
    </w:rPr>
  </w:style>
  <w:style w:type="character" w:customStyle="1" w:styleId="Domylnaczcionkaakapitu3">
    <w:name w:val="Domyślna czcionka akapitu3"/>
    <w:rsid w:val="007D7AFF"/>
  </w:style>
  <w:style w:type="paragraph" w:customStyle="1" w:styleId="Nagwek30">
    <w:name w:val="Nagłówek3"/>
    <w:basedOn w:val="Normalny"/>
    <w:next w:val="Tekstpodstawowy"/>
    <w:rsid w:val="007D7AFF"/>
    <w:pPr>
      <w:keepNext/>
      <w:suppressAutoHyphens/>
      <w:spacing w:before="240" w:after="120"/>
    </w:pPr>
    <w:rPr>
      <w:rFonts w:ascii="Arial" w:eastAsia="Microsoft YaHei" w:hAnsi="Arial" w:cs="Mangal"/>
      <w:sz w:val="28"/>
      <w:szCs w:val="28"/>
      <w:lang w:eastAsia="ar-SA"/>
    </w:rPr>
  </w:style>
  <w:style w:type="character" w:customStyle="1" w:styleId="article11555">
    <w:name w:val="article_11555"/>
    <w:rsid w:val="007D7AFF"/>
  </w:style>
  <w:style w:type="character" w:customStyle="1" w:styleId="Nagwek2Znak">
    <w:name w:val="Nagłówek 2 Znak"/>
    <w:link w:val="Nagwek2"/>
    <w:rsid w:val="007D7AFF"/>
    <w:rPr>
      <w:rFonts w:ascii="Arial" w:hAnsi="Arial" w:cs="Arial"/>
      <w:b/>
      <w:bCs/>
      <w:i/>
      <w:iCs/>
      <w:color w:val="000000"/>
      <w:sz w:val="28"/>
      <w:szCs w:val="28"/>
    </w:rPr>
  </w:style>
  <w:style w:type="paragraph" w:customStyle="1" w:styleId="Akapitzlist2">
    <w:name w:val="Akapit z listą2"/>
    <w:basedOn w:val="Normalny"/>
    <w:rsid w:val="007D7AFF"/>
    <w:pPr>
      <w:ind w:left="708"/>
    </w:pPr>
    <w:rPr>
      <w:rFonts w:ascii="Times New Roman" w:eastAsia="Calibri" w:hAnsi="Times New Roman"/>
      <w:color w:val="auto"/>
      <w:lang w:eastAsia="ar-SA"/>
    </w:rPr>
  </w:style>
  <w:style w:type="paragraph" w:customStyle="1" w:styleId="western">
    <w:name w:val="western"/>
    <w:basedOn w:val="Normalny"/>
    <w:rsid w:val="007D7AFF"/>
    <w:pPr>
      <w:suppressAutoHyphens/>
      <w:spacing w:before="28" w:after="119" w:line="276" w:lineRule="auto"/>
    </w:pPr>
    <w:rPr>
      <w:rFonts w:ascii="Times New Roman" w:hAnsi="Times New Roman"/>
    </w:rPr>
  </w:style>
  <w:style w:type="character" w:customStyle="1" w:styleId="ListParagraphChar">
    <w:name w:val="List Paragraph Char"/>
    <w:link w:val="Akapitzlist1"/>
    <w:locked/>
    <w:rsid w:val="007D7AFF"/>
    <w:rPr>
      <w:rFonts w:ascii="Calibri" w:eastAsia="Lucida Sans Unicode" w:hAnsi="Calibri" w:cs="font127"/>
      <w:kern w:val="1"/>
      <w:sz w:val="22"/>
      <w:szCs w:val="22"/>
      <w:lang w:eastAsia="ar-SA"/>
    </w:rPr>
  </w:style>
  <w:style w:type="table" w:customStyle="1" w:styleId="Tabela-Siatka2">
    <w:name w:val="Tabela - Siatka2"/>
    <w:basedOn w:val="Standardowy"/>
    <w:next w:val="Tabela-Siatka"/>
    <w:uiPriority w:val="59"/>
    <w:rsid w:val="001347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F358E"/>
  </w:style>
  <w:style w:type="character" w:customStyle="1" w:styleId="Teksttreci2Kursywa">
    <w:name w:val="Tekst treści (2) + Kursywa"/>
    <w:rsid w:val="008F2406"/>
    <w:rPr>
      <w:i/>
      <w:iCs/>
      <w:color w:val="000000"/>
      <w:spacing w:val="0"/>
      <w:w w:val="100"/>
      <w:position w:val="0"/>
      <w:sz w:val="24"/>
      <w:szCs w:val="24"/>
      <w:lang w:val="pl-PL" w:eastAsia="pl-PL" w:bidi="ar-SA"/>
    </w:rPr>
  </w:style>
  <w:style w:type="paragraph" w:customStyle="1" w:styleId="ARTartustawynprozporzdzenia">
    <w:name w:val="ART(§) – art. ustawy (§ np. rozporządzenia)"/>
    <w:uiPriority w:val="99"/>
    <w:rsid w:val="007E36D9"/>
    <w:pPr>
      <w:suppressAutoHyphens/>
      <w:autoSpaceDE w:val="0"/>
      <w:autoSpaceDN w:val="0"/>
      <w:adjustRightInd w:val="0"/>
      <w:spacing w:before="120" w:line="360" w:lineRule="auto"/>
      <w:ind w:firstLine="510"/>
      <w:jc w:val="both"/>
    </w:pPr>
    <w:rPr>
      <w:rFonts w:ascii="Times" w:hAnsi="Times" w:cs="Arial"/>
      <w:sz w:val="24"/>
    </w:rPr>
  </w:style>
  <w:style w:type="paragraph" w:customStyle="1" w:styleId="PKTpunkt">
    <w:name w:val="PKT – punkt"/>
    <w:uiPriority w:val="99"/>
    <w:rsid w:val="007E36D9"/>
    <w:pPr>
      <w:spacing w:line="360" w:lineRule="auto"/>
      <w:ind w:left="510" w:hanging="510"/>
      <w:jc w:val="both"/>
    </w:pPr>
    <w:rPr>
      <w:rFonts w:ascii="Times" w:hAnsi="Times" w:cs="Arial"/>
      <w:bCs/>
      <w:sz w:val="24"/>
    </w:rPr>
  </w:style>
  <w:style w:type="table" w:customStyle="1" w:styleId="Tabela-Siatka1">
    <w:name w:val="Tabela - Siatka1"/>
    <w:basedOn w:val="Standardowy"/>
    <w:next w:val="Tabela-Siatka"/>
    <w:uiPriority w:val="59"/>
    <w:rsid w:val="003F03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justify">
    <w:name w:val="text-justify"/>
    <w:rsid w:val="005C7CD5"/>
  </w:style>
  <w:style w:type="character" w:customStyle="1" w:styleId="text-center">
    <w:name w:val="text-center"/>
    <w:rsid w:val="009F01E6"/>
  </w:style>
  <w:style w:type="paragraph" w:customStyle="1" w:styleId="NormalStyle">
    <w:name w:val="NormalStyle"/>
    <w:rsid w:val="00954888"/>
    <w:pPr>
      <w:jc w:val="both"/>
    </w:pPr>
    <w:rPr>
      <w:color w:val="000000"/>
      <w:sz w:val="24"/>
      <w:szCs w:val="22"/>
    </w:rPr>
  </w:style>
  <w:style w:type="paragraph" w:customStyle="1" w:styleId="Tekstkomentarza1">
    <w:name w:val="Tekst komentarza1"/>
    <w:basedOn w:val="Normalny"/>
    <w:rsid w:val="007976E7"/>
    <w:pPr>
      <w:suppressAutoHyphens/>
    </w:pPr>
    <w:rPr>
      <w:sz w:val="20"/>
      <w:szCs w:val="20"/>
      <w:lang w:eastAsia="ar-SA"/>
    </w:rPr>
  </w:style>
  <w:style w:type="paragraph" w:customStyle="1" w:styleId="p0">
    <w:name w:val="p0"/>
    <w:basedOn w:val="Normalny"/>
    <w:rsid w:val="00547461"/>
    <w:pPr>
      <w:spacing w:before="100" w:beforeAutospacing="1" w:after="100" w:afterAutospacing="1"/>
    </w:pPr>
    <w:rPr>
      <w:rFonts w:ascii="Times New Roman" w:hAnsi="Times New Roman"/>
      <w:color w:val="auto"/>
    </w:rPr>
  </w:style>
  <w:style w:type="character" w:customStyle="1" w:styleId="wordp79825bed95c25b5070d2ca30c1d8266944afe29c16d152d04f2a7397dfb939cc">
    <w:name w:val="word_p_79825bed95c25b5070d2ca30c1d8266944afe29c16d152d04f2a7397dfb939cc"/>
    <w:rsid w:val="00547461"/>
  </w:style>
  <w:style w:type="paragraph" w:customStyle="1" w:styleId="Achievements">
    <w:name w:val="Achievements"/>
    <w:basedOn w:val="Normalny"/>
    <w:rsid w:val="008A677D"/>
    <w:pPr>
      <w:numPr>
        <w:numId w:val="1"/>
      </w:numPr>
    </w:pPr>
  </w:style>
  <w:style w:type="character" w:customStyle="1" w:styleId="ff1">
    <w:name w:val="ff1"/>
    <w:rsid w:val="003C3402"/>
  </w:style>
  <w:style w:type="character" w:customStyle="1" w:styleId="ff2">
    <w:name w:val="ff2"/>
    <w:rsid w:val="003C3402"/>
  </w:style>
  <w:style w:type="character" w:customStyle="1" w:styleId="fs24">
    <w:name w:val="fs24"/>
    <w:rsid w:val="003C3402"/>
  </w:style>
  <w:style w:type="character" w:customStyle="1" w:styleId="ff0">
    <w:name w:val="ff0"/>
    <w:rsid w:val="003C3402"/>
  </w:style>
  <w:style w:type="character" w:customStyle="1" w:styleId="fs40">
    <w:name w:val="fs40"/>
    <w:rsid w:val="003C3402"/>
  </w:style>
  <w:style w:type="character" w:customStyle="1" w:styleId="cf3">
    <w:name w:val="cf3"/>
    <w:rsid w:val="003C3402"/>
  </w:style>
  <w:style w:type="character" w:customStyle="1" w:styleId="imul">
    <w:name w:val="imul"/>
    <w:rsid w:val="003C3402"/>
  </w:style>
  <w:style w:type="paragraph" w:customStyle="1" w:styleId="dtu">
    <w:name w:val="dtu"/>
    <w:basedOn w:val="Normalny"/>
    <w:rsid w:val="007B3B36"/>
    <w:pPr>
      <w:spacing w:before="100" w:beforeAutospacing="1" w:after="100" w:afterAutospacing="1"/>
    </w:pPr>
    <w:rPr>
      <w:rFonts w:ascii="Times New Roman" w:hAnsi="Times New Roman"/>
      <w:color w:val="auto"/>
    </w:rPr>
  </w:style>
  <w:style w:type="paragraph" w:customStyle="1" w:styleId="Domynie">
    <w:name w:val="Domy徑nie"/>
    <w:rsid w:val="002B6577"/>
    <w:pPr>
      <w:autoSpaceDE w:val="0"/>
      <w:autoSpaceDN w:val="0"/>
      <w:adjustRightInd w:val="0"/>
      <w:jc w:val="both"/>
    </w:pPr>
    <w:rPr>
      <w:rFonts w:ascii="Thorndale" w:cs="Thorndale"/>
      <w:color w:val="000000"/>
      <w:sz w:val="24"/>
      <w:szCs w:val="24"/>
    </w:rPr>
  </w:style>
  <w:style w:type="character" w:customStyle="1" w:styleId="Nagwek1Znak">
    <w:name w:val="Nagłówek 1 Znak"/>
    <w:link w:val="Nagwek1"/>
    <w:rsid w:val="00771D9E"/>
    <w:rPr>
      <w:b/>
      <w:bCs/>
      <w:sz w:val="28"/>
    </w:rPr>
  </w:style>
  <w:style w:type="character" w:customStyle="1" w:styleId="Nagwek4Znak">
    <w:name w:val="Nagłówek 4 Znak"/>
    <w:link w:val="Nagwek4"/>
    <w:rsid w:val="00771D9E"/>
    <w:rPr>
      <w:rFonts w:ascii="Arial Narrow" w:hAnsi="Arial Narrow"/>
      <w:i/>
      <w:iCs/>
      <w:sz w:val="22"/>
    </w:rPr>
  </w:style>
  <w:style w:type="character" w:customStyle="1" w:styleId="MapadokumentuZnak">
    <w:name w:val="Mapa dokumentu Znak"/>
    <w:semiHidden/>
    <w:rsid w:val="00771D9E"/>
    <w:rPr>
      <w:rFonts w:ascii="Tahoma" w:eastAsia="HG Mincho Light J" w:hAnsi="Tahoma" w:cs="Tahoma"/>
      <w:color w:val="000000"/>
      <w:sz w:val="24"/>
      <w:szCs w:val="20"/>
      <w:shd w:val="clear" w:color="auto" w:fill="000080"/>
      <w:lang w:eastAsia="pl-PL"/>
    </w:rPr>
  </w:style>
  <w:style w:type="character" w:customStyle="1" w:styleId="xbe">
    <w:name w:val="_xbe"/>
    <w:rsid w:val="00771D9E"/>
  </w:style>
  <w:style w:type="character" w:customStyle="1" w:styleId="highlight">
    <w:name w:val="highlight"/>
    <w:rsid w:val="00B9254F"/>
  </w:style>
  <w:style w:type="character" w:customStyle="1" w:styleId="alb">
    <w:name w:val="a_lb"/>
    <w:rsid w:val="002F41AD"/>
  </w:style>
  <w:style w:type="paragraph" w:styleId="Poprawka">
    <w:name w:val="Revision"/>
    <w:hidden/>
    <w:uiPriority w:val="99"/>
    <w:semiHidden/>
    <w:rsid w:val="006727D0"/>
    <w:rPr>
      <w:rFonts w:ascii="Thorndale" w:hAnsi="Thorndale" w:cs="Thorndale"/>
      <w:color w:val="000000"/>
      <w:sz w:val="24"/>
      <w:szCs w:val="24"/>
      <w:lang w:eastAsia="zh-CN"/>
    </w:rPr>
  </w:style>
  <w:style w:type="character" w:customStyle="1" w:styleId="lrzxr">
    <w:name w:val="lrzxr"/>
    <w:basedOn w:val="Domylnaczcionkaakapitu"/>
    <w:rsid w:val="00B42D3F"/>
  </w:style>
  <w:style w:type="character" w:customStyle="1" w:styleId="markedcontent">
    <w:name w:val="markedcontent"/>
    <w:basedOn w:val="Domylnaczcionkaakapitu"/>
    <w:rsid w:val="005206D3"/>
  </w:style>
  <w:style w:type="paragraph" w:customStyle="1" w:styleId="ng-scope">
    <w:name w:val="ng-scope"/>
    <w:basedOn w:val="Normalny"/>
    <w:rsid w:val="00E409A3"/>
    <w:pPr>
      <w:spacing w:before="100" w:beforeAutospacing="1" w:after="100" w:afterAutospacing="1"/>
      <w:jc w:val="left"/>
    </w:pPr>
    <w:rPr>
      <w:rFonts w:ascii="Times New Roman" w:hAnsi="Times New Roman"/>
      <w:color w:val="auto"/>
    </w:rPr>
  </w:style>
  <w:style w:type="character" w:styleId="Nierozpoznanawzmianka">
    <w:name w:val="Unresolved Mention"/>
    <w:uiPriority w:val="99"/>
    <w:semiHidden/>
    <w:unhideWhenUsed/>
    <w:rsid w:val="008C62AB"/>
    <w:rPr>
      <w:color w:val="605E5C"/>
      <w:shd w:val="clear" w:color="auto" w:fill="E1DFDD"/>
    </w:rPr>
  </w:style>
  <w:style w:type="numbering" w:customStyle="1" w:styleId="Bezlisty2">
    <w:name w:val="Bez listy2"/>
    <w:next w:val="Bezlisty"/>
    <w:uiPriority w:val="99"/>
    <w:semiHidden/>
    <w:unhideWhenUsed/>
    <w:rsid w:val="00B35388"/>
  </w:style>
  <w:style w:type="table" w:customStyle="1" w:styleId="Tabela-Siatka3">
    <w:name w:val="Tabela - Siatka3"/>
    <w:basedOn w:val="Standardowy"/>
    <w:next w:val="Tabela-Siatka"/>
    <w:uiPriority w:val="59"/>
    <w:rsid w:val="00B353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B353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phjq">
    <w:name w:val="_2phjq"/>
    <w:rsid w:val="004B0548"/>
  </w:style>
  <w:style w:type="table" w:styleId="Siatkatabelijasna">
    <w:name w:val="Grid Table Light"/>
    <w:basedOn w:val="Standardowy"/>
    <w:uiPriority w:val="40"/>
    <w:rsid w:val="005B71B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3853">
      <w:bodyDiv w:val="1"/>
      <w:marLeft w:val="0"/>
      <w:marRight w:val="0"/>
      <w:marTop w:val="0"/>
      <w:marBottom w:val="0"/>
      <w:divBdr>
        <w:top w:val="none" w:sz="0" w:space="0" w:color="auto"/>
        <w:left w:val="none" w:sz="0" w:space="0" w:color="auto"/>
        <w:bottom w:val="none" w:sz="0" w:space="0" w:color="auto"/>
        <w:right w:val="none" w:sz="0" w:space="0" w:color="auto"/>
      </w:divBdr>
    </w:div>
    <w:div w:id="14311428">
      <w:bodyDiv w:val="1"/>
      <w:marLeft w:val="0"/>
      <w:marRight w:val="0"/>
      <w:marTop w:val="0"/>
      <w:marBottom w:val="0"/>
      <w:divBdr>
        <w:top w:val="none" w:sz="0" w:space="0" w:color="auto"/>
        <w:left w:val="none" w:sz="0" w:space="0" w:color="auto"/>
        <w:bottom w:val="none" w:sz="0" w:space="0" w:color="auto"/>
        <w:right w:val="none" w:sz="0" w:space="0" w:color="auto"/>
      </w:divBdr>
    </w:div>
    <w:div w:id="27265136">
      <w:bodyDiv w:val="1"/>
      <w:marLeft w:val="0"/>
      <w:marRight w:val="0"/>
      <w:marTop w:val="0"/>
      <w:marBottom w:val="0"/>
      <w:divBdr>
        <w:top w:val="none" w:sz="0" w:space="0" w:color="auto"/>
        <w:left w:val="none" w:sz="0" w:space="0" w:color="auto"/>
        <w:bottom w:val="none" w:sz="0" w:space="0" w:color="auto"/>
        <w:right w:val="none" w:sz="0" w:space="0" w:color="auto"/>
      </w:divBdr>
    </w:div>
    <w:div w:id="36127375">
      <w:bodyDiv w:val="1"/>
      <w:marLeft w:val="0"/>
      <w:marRight w:val="0"/>
      <w:marTop w:val="0"/>
      <w:marBottom w:val="0"/>
      <w:divBdr>
        <w:top w:val="none" w:sz="0" w:space="0" w:color="auto"/>
        <w:left w:val="none" w:sz="0" w:space="0" w:color="auto"/>
        <w:bottom w:val="none" w:sz="0" w:space="0" w:color="auto"/>
        <w:right w:val="none" w:sz="0" w:space="0" w:color="auto"/>
      </w:divBdr>
    </w:div>
    <w:div w:id="83578151">
      <w:bodyDiv w:val="1"/>
      <w:marLeft w:val="0"/>
      <w:marRight w:val="0"/>
      <w:marTop w:val="0"/>
      <w:marBottom w:val="0"/>
      <w:divBdr>
        <w:top w:val="none" w:sz="0" w:space="0" w:color="auto"/>
        <w:left w:val="none" w:sz="0" w:space="0" w:color="auto"/>
        <w:bottom w:val="none" w:sz="0" w:space="0" w:color="auto"/>
        <w:right w:val="none" w:sz="0" w:space="0" w:color="auto"/>
      </w:divBdr>
    </w:div>
    <w:div w:id="83649352">
      <w:bodyDiv w:val="1"/>
      <w:marLeft w:val="0"/>
      <w:marRight w:val="0"/>
      <w:marTop w:val="0"/>
      <w:marBottom w:val="0"/>
      <w:divBdr>
        <w:top w:val="none" w:sz="0" w:space="0" w:color="auto"/>
        <w:left w:val="none" w:sz="0" w:space="0" w:color="auto"/>
        <w:bottom w:val="none" w:sz="0" w:space="0" w:color="auto"/>
        <w:right w:val="none" w:sz="0" w:space="0" w:color="auto"/>
      </w:divBdr>
    </w:div>
    <w:div w:id="128668529">
      <w:bodyDiv w:val="1"/>
      <w:marLeft w:val="0"/>
      <w:marRight w:val="0"/>
      <w:marTop w:val="0"/>
      <w:marBottom w:val="0"/>
      <w:divBdr>
        <w:top w:val="none" w:sz="0" w:space="0" w:color="auto"/>
        <w:left w:val="none" w:sz="0" w:space="0" w:color="auto"/>
        <w:bottom w:val="none" w:sz="0" w:space="0" w:color="auto"/>
        <w:right w:val="none" w:sz="0" w:space="0" w:color="auto"/>
      </w:divBdr>
    </w:div>
    <w:div w:id="137840861">
      <w:bodyDiv w:val="1"/>
      <w:marLeft w:val="0"/>
      <w:marRight w:val="0"/>
      <w:marTop w:val="0"/>
      <w:marBottom w:val="0"/>
      <w:divBdr>
        <w:top w:val="none" w:sz="0" w:space="0" w:color="auto"/>
        <w:left w:val="none" w:sz="0" w:space="0" w:color="auto"/>
        <w:bottom w:val="none" w:sz="0" w:space="0" w:color="auto"/>
        <w:right w:val="none" w:sz="0" w:space="0" w:color="auto"/>
      </w:divBdr>
    </w:div>
    <w:div w:id="310325975">
      <w:bodyDiv w:val="1"/>
      <w:marLeft w:val="0"/>
      <w:marRight w:val="0"/>
      <w:marTop w:val="0"/>
      <w:marBottom w:val="0"/>
      <w:divBdr>
        <w:top w:val="none" w:sz="0" w:space="0" w:color="auto"/>
        <w:left w:val="none" w:sz="0" w:space="0" w:color="auto"/>
        <w:bottom w:val="none" w:sz="0" w:space="0" w:color="auto"/>
        <w:right w:val="none" w:sz="0" w:space="0" w:color="auto"/>
      </w:divBdr>
    </w:div>
    <w:div w:id="353043414">
      <w:bodyDiv w:val="1"/>
      <w:marLeft w:val="0"/>
      <w:marRight w:val="0"/>
      <w:marTop w:val="0"/>
      <w:marBottom w:val="0"/>
      <w:divBdr>
        <w:top w:val="none" w:sz="0" w:space="0" w:color="auto"/>
        <w:left w:val="none" w:sz="0" w:space="0" w:color="auto"/>
        <w:bottom w:val="none" w:sz="0" w:space="0" w:color="auto"/>
        <w:right w:val="none" w:sz="0" w:space="0" w:color="auto"/>
      </w:divBdr>
    </w:div>
    <w:div w:id="354773307">
      <w:bodyDiv w:val="1"/>
      <w:marLeft w:val="0"/>
      <w:marRight w:val="0"/>
      <w:marTop w:val="0"/>
      <w:marBottom w:val="0"/>
      <w:divBdr>
        <w:top w:val="none" w:sz="0" w:space="0" w:color="auto"/>
        <w:left w:val="none" w:sz="0" w:space="0" w:color="auto"/>
        <w:bottom w:val="none" w:sz="0" w:space="0" w:color="auto"/>
        <w:right w:val="none" w:sz="0" w:space="0" w:color="auto"/>
      </w:divBdr>
    </w:div>
    <w:div w:id="420299769">
      <w:bodyDiv w:val="1"/>
      <w:marLeft w:val="0"/>
      <w:marRight w:val="0"/>
      <w:marTop w:val="0"/>
      <w:marBottom w:val="0"/>
      <w:divBdr>
        <w:top w:val="none" w:sz="0" w:space="0" w:color="auto"/>
        <w:left w:val="none" w:sz="0" w:space="0" w:color="auto"/>
        <w:bottom w:val="none" w:sz="0" w:space="0" w:color="auto"/>
        <w:right w:val="none" w:sz="0" w:space="0" w:color="auto"/>
      </w:divBdr>
    </w:div>
    <w:div w:id="425157835">
      <w:bodyDiv w:val="1"/>
      <w:marLeft w:val="0"/>
      <w:marRight w:val="0"/>
      <w:marTop w:val="0"/>
      <w:marBottom w:val="0"/>
      <w:divBdr>
        <w:top w:val="none" w:sz="0" w:space="0" w:color="auto"/>
        <w:left w:val="none" w:sz="0" w:space="0" w:color="auto"/>
        <w:bottom w:val="none" w:sz="0" w:space="0" w:color="auto"/>
        <w:right w:val="none" w:sz="0" w:space="0" w:color="auto"/>
      </w:divBdr>
    </w:div>
    <w:div w:id="441534730">
      <w:bodyDiv w:val="1"/>
      <w:marLeft w:val="0"/>
      <w:marRight w:val="0"/>
      <w:marTop w:val="0"/>
      <w:marBottom w:val="0"/>
      <w:divBdr>
        <w:top w:val="none" w:sz="0" w:space="0" w:color="auto"/>
        <w:left w:val="none" w:sz="0" w:space="0" w:color="auto"/>
        <w:bottom w:val="none" w:sz="0" w:space="0" w:color="auto"/>
        <w:right w:val="none" w:sz="0" w:space="0" w:color="auto"/>
      </w:divBdr>
    </w:div>
    <w:div w:id="475537719">
      <w:bodyDiv w:val="1"/>
      <w:marLeft w:val="0"/>
      <w:marRight w:val="0"/>
      <w:marTop w:val="0"/>
      <w:marBottom w:val="0"/>
      <w:divBdr>
        <w:top w:val="none" w:sz="0" w:space="0" w:color="auto"/>
        <w:left w:val="none" w:sz="0" w:space="0" w:color="auto"/>
        <w:bottom w:val="none" w:sz="0" w:space="0" w:color="auto"/>
        <w:right w:val="none" w:sz="0" w:space="0" w:color="auto"/>
      </w:divBdr>
    </w:div>
    <w:div w:id="480201088">
      <w:bodyDiv w:val="1"/>
      <w:marLeft w:val="0"/>
      <w:marRight w:val="0"/>
      <w:marTop w:val="0"/>
      <w:marBottom w:val="0"/>
      <w:divBdr>
        <w:top w:val="none" w:sz="0" w:space="0" w:color="auto"/>
        <w:left w:val="none" w:sz="0" w:space="0" w:color="auto"/>
        <w:bottom w:val="none" w:sz="0" w:space="0" w:color="auto"/>
        <w:right w:val="none" w:sz="0" w:space="0" w:color="auto"/>
      </w:divBdr>
    </w:div>
    <w:div w:id="483012449">
      <w:bodyDiv w:val="1"/>
      <w:marLeft w:val="0"/>
      <w:marRight w:val="0"/>
      <w:marTop w:val="0"/>
      <w:marBottom w:val="0"/>
      <w:divBdr>
        <w:top w:val="none" w:sz="0" w:space="0" w:color="auto"/>
        <w:left w:val="none" w:sz="0" w:space="0" w:color="auto"/>
        <w:bottom w:val="none" w:sz="0" w:space="0" w:color="auto"/>
        <w:right w:val="none" w:sz="0" w:space="0" w:color="auto"/>
      </w:divBdr>
    </w:div>
    <w:div w:id="490216608">
      <w:bodyDiv w:val="1"/>
      <w:marLeft w:val="0"/>
      <w:marRight w:val="0"/>
      <w:marTop w:val="0"/>
      <w:marBottom w:val="0"/>
      <w:divBdr>
        <w:top w:val="none" w:sz="0" w:space="0" w:color="auto"/>
        <w:left w:val="none" w:sz="0" w:space="0" w:color="auto"/>
        <w:bottom w:val="none" w:sz="0" w:space="0" w:color="auto"/>
        <w:right w:val="none" w:sz="0" w:space="0" w:color="auto"/>
      </w:divBdr>
    </w:div>
    <w:div w:id="585112771">
      <w:bodyDiv w:val="1"/>
      <w:marLeft w:val="0"/>
      <w:marRight w:val="0"/>
      <w:marTop w:val="0"/>
      <w:marBottom w:val="0"/>
      <w:divBdr>
        <w:top w:val="none" w:sz="0" w:space="0" w:color="auto"/>
        <w:left w:val="none" w:sz="0" w:space="0" w:color="auto"/>
        <w:bottom w:val="none" w:sz="0" w:space="0" w:color="auto"/>
        <w:right w:val="none" w:sz="0" w:space="0" w:color="auto"/>
      </w:divBdr>
    </w:div>
    <w:div w:id="590941531">
      <w:bodyDiv w:val="1"/>
      <w:marLeft w:val="0"/>
      <w:marRight w:val="0"/>
      <w:marTop w:val="0"/>
      <w:marBottom w:val="0"/>
      <w:divBdr>
        <w:top w:val="none" w:sz="0" w:space="0" w:color="auto"/>
        <w:left w:val="none" w:sz="0" w:space="0" w:color="auto"/>
        <w:bottom w:val="none" w:sz="0" w:space="0" w:color="auto"/>
        <w:right w:val="none" w:sz="0" w:space="0" w:color="auto"/>
      </w:divBdr>
    </w:div>
    <w:div w:id="610669904">
      <w:bodyDiv w:val="1"/>
      <w:marLeft w:val="0"/>
      <w:marRight w:val="0"/>
      <w:marTop w:val="0"/>
      <w:marBottom w:val="0"/>
      <w:divBdr>
        <w:top w:val="none" w:sz="0" w:space="0" w:color="auto"/>
        <w:left w:val="none" w:sz="0" w:space="0" w:color="auto"/>
        <w:bottom w:val="none" w:sz="0" w:space="0" w:color="auto"/>
        <w:right w:val="none" w:sz="0" w:space="0" w:color="auto"/>
      </w:divBdr>
    </w:div>
    <w:div w:id="666978929">
      <w:bodyDiv w:val="1"/>
      <w:marLeft w:val="0"/>
      <w:marRight w:val="0"/>
      <w:marTop w:val="0"/>
      <w:marBottom w:val="0"/>
      <w:divBdr>
        <w:top w:val="none" w:sz="0" w:space="0" w:color="auto"/>
        <w:left w:val="none" w:sz="0" w:space="0" w:color="auto"/>
        <w:bottom w:val="none" w:sz="0" w:space="0" w:color="auto"/>
        <w:right w:val="none" w:sz="0" w:space="0" w:color="auto"/>
      </w:divBdr>
    </w:div>
    <w:div w:id="671222259">
      <w:bodyDiv w:val="1"/>
      <w:marLeft w:val="0"/>
      <w:marRight w:val="0"/>
      <w:marTop w:val="0"/>
      <w:marBottom w:val="0"/>
      <w:divBdr>
        <w:top w:val="none" w:sz="0" w:space="0" w:color="auto"/>
        <w:left w:val="none" w:sz="0" w:space="0" w:color="auto"/>
        <w:bottom w:val="none" w:sz="0" w:space="0" w:color="auto"/>
        <w:right w:val="none" w:sz="0" w:space="0" w:color="auto"/>
      </w:divBdr>
    </w:div>
    <w:div w:id="690029586">
      <w:bodyDiv w:val="1"/>
      <w:marLeft w:val="0"/>
      <w:marRight w:val="0"/>
      <w:marTop w:val="0"/>
      <w:marBottom w:val="0"/>
      <w:divBdr>
        <w:top w:val="none" w:sz="0" w:space="0" w:color="auto"/>
        <w:left w:val="none" w:sz="0" w:space="0" w:color="auto"/>
        <w:bottom w:val="none" w:sz="0" w:space="0" w:color="auto"/>
        <w:right w:val="none" w:sz="0" w:space="0" w:color="auto"/>
      </w:divBdr>
    </w:div>
    <w:div w:id="731268543">
      <w:bodyDiv w:val="1"/>
      <w:marLeft w:val="0"/>
      <w:marRight w:val="0"/>
      <w:marTop w:val="0"/>
      <w:marBottom w:val="0"/>
      <w:divBdr>
        <w:top w:val="none" w:sz="0" w:space="0" w:color="auto"/>
        <w:left w:val="none" w:sz="0" w:space="0" w:color="auto"/>
        <w:bottom w:val="none" w:sz="0" w:space="0" w:color="auto"/>
        <w:right w:val="none" w:sz="0" w:space="0" w:color="auto"/>
      </w:divBdr>
    </w:div>
    <w:div w:id="740103363">
      <w:bodyDiv w:val="1"/>
      <w:marLeft w:val="0"/>
      <w:marRight w:val="0"/>
      <w:marTop w:val="0"/>
      <w:marBottom w:val="0"/>
      <w:divBdr>
        <w:top w:val="none" w:sz="0" w:space="0" w:color="auto"/>
        <w:left w:val="none" w:sz="0" w:space="0" w:color="auto"/>
        <w:bottom w:val="none" w:sz="0" w:space="0" w:color="auto"/>
        <w:right w:val="none" w:sz="0" w:space="0" w:color="auto"/>
      </w:divBdr>
    </w:div>
    <w:div w:id="786969323">
      <w:bodyDiv w:val="1"/>
      <w:marLeft w:val="0"/>
      <w:marRight w:val="0"/>
      <w:marTop w:val="0"/>
      <w:marBottom w:val="0"/>
      <w:divBdr>
        <w:top w:val="none" w:sz="0" w:space="0" w:color="auto"/>
        <w:left w:val="none" w:sz="0" w:space="0" w:color="auto"/>
        <w:bottom w:val="none" w:sz="0" w:space="0" w:color="auto"/>
        <w:right w:val="none" w:sz="0" w:space="0" w:color="auto"/>
      </w:divBdr>
    </w:div>
    <w:div w:id="801192841">
      <w:bodyDiv w:val="1"/>
      <w:marLeft w:val="0"/>
      <w:marRight w:val="0"/>
      <w:marTop w:val="0"/>
      <w:marBottom w:val="0"/>
      <w:divBdr>
        <w:top w:val="none" w:sz="0" w:space="0" w:color="auto"/>
        <w:left w:val="none" w:sz="0" w:space="0" w:color="auto"/>
        <w:bottom w:val="none" w:sz="0" w:space="0" w:color="auto"/>
        <w:right w:val="none" w:sz="0" w:space="0" w:color="auto"/>
      </w:divBdr>
    </w:div>
    <w:div w:id="813108919">
      <w:bodyDiv w:val="1"/>
      <w:marLeft w:val="0"/>
      <w:marRight w:val="0"/>
      <w:marTop w:val="0"/>
      <w:marBottom w:val="0"/>
      <w:divBdr>
        <w:top w:val="none" w:sz="0" w:space="0" w:color="auto"/>
        <w:left w:val="none" w:sz="0" w:space="0" w:color="auto"/>
        <w:bottom w:val="none" w:sz="0" w:space="0" w:color="auto"/>
        <w:right w:val="none" w:sz="0" w:space="0" w:color="auto"/>
      </w:divBdr>
    </w:div>
    <w:div w:id="824248159">
      <w:bodyDiv w:val="1"/>
      <w:marLeft w:val="0"/>
      <w:marRight w:val="0"/>
      <w:marTop w:val="0"/>
      <w:marBottom w:val="0"/>
      <w:divBdr>
        <w:top w:val="none" w:sz="0" w:space="0" w:color="auto"/>
        <w:left w:val="none" w:sz="0" w:space="0" w:color="auto"/>
        <w:bottom w:val="none" w:sz="0" w:space="0" w:color="auto"/>
        <w:right w:val="none" w:sz="0" w:space="0" w:color="auto"/>
      </w:divBdr>
    </w:div>
    <w:div w:id="835148134">
      <w:bodyDiv w:val="1"/>
      <w:marLeft w:val="0"/>
      <w:marRight w:val="0"/>
      <w:marTop w:val="0"/>
      <w:marBottom w:val="0"/>
      <w:divBdr>
        <w:top w:val="none" w:sz="0" w:space="0" w:color="auto"/>
        <w:left w:val="none" w:sz="0" w:space="0" w:color="auto"/>
        <w:bottom w:val="none" w:sz="0" w:space="0" w:color="auto"/>
        <w:right w:val="none" w:sz="0" w:space="0" w:color="auto"/>
      </w:divBdr>
    </w:div>
    <w:div w:id="862979094">
      <w:bodyDiv w:val="1"/>
      <w:marLeft w:val="0"/>
      <w:marRight w:val="0"/>
      <w:marTop w:val="0"/>
      <w:marBottom w:val="0"/>
      <w:divBdr>
        <w:top w:val="none" w:sz="0" w:space="0" w:color="auto"/>
        <w:left w:val="none" w:sz="0" w:space="0" w:color="auto"/>
        <w:bottom w:val="none" w:sz="0" w:space="0" w:color="auto"/>
        <w:right w:val="none" w:sz="0" w:space="0" w:color="auto"/>
      </w:divBdr>
    </w:div>
    <w:div w:id="875698766">
      <w:bodyDiv w:val="1"/>
      <w:marLeft w:val="0"/>
      <w:marRight w:val="0"/>
      <w:marTop w:val="0"/>
      <w:marBottom w:val="0"/>
      <w:divBdr>
        <w:top w:val="none" w:sz="0" w:space="0" w:color="auto"/>
        <w:left w:val="none" w:sz="0" w:space="0" w:color="auto"/>
        <w:bottom w:val="none" w:sz="0" w:space="0" w:color="auto"/>
        <w:right w:val="none" w:sz="0" w:space="0" w:color="auto"/>
      </w:divBdr>
    </w:div>
    <w:div w:id="971251063">
      <w:bodyDiv w:val="1"/>
      <w:marLeft w:val="0"/>
      <w:marRight w:val="0"/>
      <w:marTop w:val="0"/>
      <w:marBottom w:val="0"/>
      <w:divBdr>
        <w:top w:val="none" w:sz="0" w:space="0" w:color="auto"/>
        <w:left w:val="none" w:sz="0" w:space="0" w:color="auto"/>
        <w:bottom w:val="none" w:sz="0" w:space="0" w:color="auto"/>
        <w:right w:val="none" w:sz="0" w:space="0" w:color="auto"/>
      </w:divBdr>
    </w:div>
    <w:div w:id="983317024">
      <w:bodyDiv w:val="1"/>
      <w:marLeft w:val="0"/>
      <w:marRight w:val="0"/>
      <w:marTop w:val="0"/>
      <w:marBottom w:val="0"/>
      <w:divBdr>
        <w:top w:val="none" w:sz="0" w:space="0" w:color="auto"/>
        <w:left w:val="none" w:sz="0" w:space="0" w:color="auto"/>
        <w:bottom w:val="none" w:sz="0" w:space="0" w:color="auto"/>
        <w:right w:val="none" w:sz="0" w:space="0" w:color="auto"/>
      </w:divBdr>
    </w:div>
    <w:div w:id="1035421912">
      <w:bodyDiv w:val="1"/>
      <w:marLeft w:val="0"/>
      <w:marRight w:val="0"/>
      <w:marTop w:val="0"/>
      <w:marBottom w:val="0"/>
      <w:divBdr>
        <w:top w:val="none" w:sz="0" w:space="0" w:color="auto"/>
        <w:left w:val="none" w:sz="0" w:space="0" w:color="auto"/>
        <w:bottom w:val="none" w:sz="0" w:space="0" w:color="auto"/>
        <w:right w:val="none" w:sz="0" w:space="0" w:color="auto"/>
      </w:divBdr>
    </w:div>
    <w:div w:id="1050610875">
      <w:bodyDiv w:val="1"/>
      <w:marLeft w:val="0"/>
      <w:marRight w:val="0"/>
      <w:marTop w:val="0"/>
      <w:marBottom w:val="0"/>
      <w:divBdr>
        <w:top w:val="none" w:sz="0" w:space="0" w:color="auto"/>
        <w:left w:val="none" w:sz="0" w:space="0" w:color="auto"/>
        <w:bottom w:val="none" w:sz="0" w:space="0" w:color="auto"/>
        <w:right w:val="none" w:sz="0" w:space="0" w:color="auto"/>
      </w:divBdr>
    </w:div>
    <w:div w:id="1173372068">
      <w:bodyDiv w:val="1"/>
      <w:marLeft w:val="0"/>
      <w:marRight w:val="0"/>
      <w:marTop w:val="0"/>
      <w:marBottom w:val="0"/>
      <w:divBdr>
        <w:top w:val="none" w:sz="0" w:space="0" w:color="auto"/>
        <w:left w:val="none" w:sz="0" w:space="0" w:color="auto"/>
        <w:bottom w:val="none" w:sz="0" w:space="0" w:color="auto"/>
        <w:right w:val="none" w:sz="0" w:space="0" w:color="auto"/>
      </w:divBdr>
    </w:div>
    <w:div w:id="1194879935">
      <w:bodyDiv w:val="1"/>
      <w:marLeft w:val="0"/>
      <w:marRight w:val="0"/>
      <w:marTop w:val="0"/>
      <w:marBottom w:val="0"/>
      <w:divBdr>
        <w:top w:val="none" w:sz="0" w:space="0" w:color="auto"/>
        <w:left w:val="none" w:sz="0" w:space="0" w:color="auto"/>
        <w:bottom w:val="none" w:sz="0" w:space="0" w:color="auto"/>
        <w:right w:val="none" w:sz="0" w:space="0" w:color="auto"/>
      </w:divBdr>
    </w:div>
    <w:div w:id="1248806086">
      <w:bodyDiv w:val="1"/>
      <w:marLeft w:val="0"/>
      <w:marRight w:val="0"/>
      <w:marTop w:val="0"/>
      <w:marBottom w:val="0"/>
      <w:divBdr>
        <w:top w:val="none" w:sz="0" w:space="0" w:color="auto"/>
        <w:left w:val="none" w:sz="0" w:space="0" w:color="auto"/>
        <w:bottom w:val="none" w:sz="0" w:space="0" w:color="auto"/>
        <w:right w:val="none" w:sz="0" w:space="0" w:color="auto"/>
      </w:divBdr>
    </w:div>
    <w:div w:id="1252351540">
      <w:bodyDiv w:val="1"/>
      <w:marLeft w:val="0"/>
      <w:marRight w:val="0"/>
      <w:marTop w:val="0"/>
      <w:marBottom w:val="0"/>
      <w:divBdr>
        <w:top w:val="none" w:sz="0" w:space="0" w:color="auto"/>
        <w:left w:val="none" w:sz="0" w:space="0" w:color="auto"/>
        <w:bottom w:val="none" w:sz="0" w:space="0" w:color="auto"/>
        <w:right w:val="none" w:sz="0" w:space="0" w:color="auto"/>
      </w:divBdr>
    </w:div>
    <w:div w:id="1279802307">
      <w:bodyDiv w:val="1"/>
      <w:marLeft w:val="0"/>
      <w:marRight w:val="0"/>
      <w:marTop w:val="0"/>
      <w:marBottom w:val="0"/>
      <w:divBdr>
        <w:top w:val="none" w:sz="0" w:space="0" w:color="auto"/>
        <w:left w:val="none" w:sz="0" w:space="0" w:color="auto"/>
        <w:bottom w:val="none" w:sz="0" w:space="0" w:color="auto"/>
        <w:right w:val="none" w:sz="0" w:space="0" w:color="auto"/>
      </w:divBdr>
    </w:div>
    <w:div w:id="1284462405">
      <w:bodyDiv w:val="1"/>
      <w:marLeft w:val="0"/>
      <w:marRight w:val="0"/>
      <w:marTop w:val="0"/>
      <w:marBottom w:val="0"/>
      <w:divBdr>
        <w:top w:val="none" w:sz="0" w:space="0" w:color="auto"/>
        <w:left w:val="none" w:sz="0" w:space="0" w:color="auto"/>
        <w:bottom w:val="none" w:sz="0" w:space="0" w:color="auto"/>
        <w:right w:val="none" w:sz="0" w:space="0" w:color="auto"/>
      </w:divBdr>
    </w:div>
    <w:div w:id="1319379316">
      <w:bodyDiv w:val="1"/>
      <w:marLeft w:val="0"/>
      <w:marRight w:val="0"/>
      <w:marTop w:val="0"/>
      <w:marBottom w:val="0"/>
      <w:divBdr>
        <w:top w:val="none" w:sz="0" w:space="0" w:color="auto"/>
        <w:left w:val="none" w:sz="0" w:space="0" w:color="auto"/>
        <w:bottom w:val="none" w:sz="0" w:space="0" w:color="auto"/>
        <w:right w:val="none" w:sz="0" w:space="0" w:color="auto"/>
      </w:divBdr>
    </w:div>
    <w:div w:id="1354723322">
      <w:bodyDiv w:val="1"/>
      <w:marLeft w:val="0"/>
      <w:marRight w:val="0"/>
      <w:marTop w:val="0"/>
      <w:marBottom w:val="0"/>
      <w:divBdr>
        <w:top w:val="none" w:sz="0" w:space="0" w:color="auto"/>
        <w:left w:val="none" w:sz="0" w:space="0" w:color="auto"/>
        <w:bottom w:val="none" w:sz="0" w:space="0" w:color="auto"/>
        <w:right w:val="none" w:sz="0" w:space="0" w:color="auto"/>
      </w:divBdr>
    </w:div>
    <w:div w:id="1358845564">
      <w:bodyDiv w:val="1"/>
      <w:marLeft w:val="0"/>
      <w:marRight w:val="0"/>
      <w:marTop w:val="0"/>
      <w:marBottom w:val="0"/>
      <w:divBdr>
        <w:top w:val="none" w:sz="0" w:space="0" w:color="auto"/>
        <w:left w:val="none" w:sz="0" w:space="0" w:color="auto"/>
        <w:bottom w:val="none" w:sz="0" w:space="0" w:color="auto"/>
        <w:right w:val="none" w:sz="0" w:space="0" w:color="auto"/>
      </w:divBdr>
    </w:div>
    <w:div w:id="1368994885">
      <w:bodyDiv w:val="1"/>
      <w:marLeft w:val="0"/>
      <w:marRight w:val="0"/>
      <w:marTop w:val="0"/>
      <w:marBottom w:val="0"/>
      <w:divBdr>
        <w:top w:val="none" w:sz="0" w:space="0" w:color="auto"/>
        <w:left w:val="none" w:sz="0" w:space="0" w:color="auto"/>
        <w:bottom w:val="none" w:sz="0" w:space="0" w:color="auto"/>
        <w:right w:val="none" w:sz="0" w:space="0" w:color="auto"/>
      </w:divBdr>
    </w:div>
    <w:div w:id="1377660728">
      <w:bodyDiv w:val="1"/>
      <w:marLeft w:val="0"/>
      <w:marRight w:val="0"/>
      <w:marTop w:val="0"/>
      <w:marBottom w:val="0"/>
      <w:divBdr>
        <w:top w:val="none" w:sz="0" w:space="0" w:color="auto"/>
        <w:left w:val="none" w:sz="0" w:space="0" w:color="auto"/>
        <w:bottom w:val="none" w:sz="0" w:space="0" w:color="auto"/>
        <w:right w:val="none" w:sz="0" w:space="0" w:color="auto"/>
      </w:divBdr>
    </w:div>
    <w:div w:id="1425147123">
      <w:bodyDiv w:val="1"/>
      <w:marLeft w:val="0"/>
      <w:marRight w:val="0"/>
      <w:marTop w:val="0"/>
      <w:marBottom w:val="0"/>
      <w:divBdr>
        <w:top w:val="none" w:sz="0" w:space="0" w:color="auto"/>
        <w:left w:val="none" w:sz="0" w:space="0" w:color="auto"/>
        <w:bottom w:val="none" w:sz="0" w:space="0" w:color="auto"/>
        <w:right w:val="none" w:sz="0" w:space="0" w:color="auto"/>
      </w:divBdr>
    </w:div>
    <w:div w:id="1428232143">
      <w:bodyDiv w:val="1"/>
      <w:marLeft w:val="0"/>
      <w:marRight w:val="0"/>
      <w:marTop w:val="0"/>
      <w:marBottom w:val="0"/>
      <w:divBdr>
        <w:top w:val="none" w:sz="0" w:space="0" w:color="auto"/>
        <w:left w:val="none" w:sz="0" w:space="0" w:color="auto"/>
        <w:bottom w:val="none" w:sz="0" w:space="0" w:color="auto"/>
        <w:right w:val="none" w:sz="0" w:space="0" w:color="auto"/>
      </w:divBdr>
    </w:div>
    <w:div w:id="1501196002">
      <w:bodyDiv w:val="1"/>
      <w:marLeft w:val="0"/>
      <w:marRight w:val="0"/>
      <w:marTop w:val="0"/>
      <w:marBottom w:val="0"/>
      <w:divBdr>
        <w:top w:val="none" w:sz="0" w:space="0" w:color="auto"/>
        <w:left w:val="none" w:sz="0" w:space="0" w:color="auto"/>
        <w:bottom w:val="none" w:sz="0" w:space="0" w:color="auto"/>
        <w:right w:val="none" w:sz="0" w:space="0" w:color="auto"/>
      </w:divBdr>
    </w:div>
    <w:div w:id="1503427850">
      <w:bodyDiv w:val="1"/>
      <w:marLeft w:val="0"/>
      <w:marRight w:val="0"/>
      <w:marTop w:val="0"/>
      <w:marBottom w:val="0"/>
      <w:divBdr>
        <w:top w:val="none" w:sz="0" w:space="0" w:color="auto"/>
        <w:left w:val="none" w:sz="0" w:space="0" w:color="auto"/>
        <w:bottom w:val="none" w:sz="0" w:space="0" w:color="auto"/>
        <w:right w:val="none" w:sz="0" w:space="0" w:color="auto"/>
      </w:divBdr>
    </w:div>
    <w:div w:id="1517303449">
      <w:bodyDiv w:val="1"/>
      <w:marLeft w:val="0"/>
      <w:marRight w:val="0"/>
      <w:marTop w:val="0"/>
      <w:marBottom w:val="0"/>
      <w:divBdr>
        <w:top w:val="none" w:sz="0" w:space="0" w:color="auto"/>
        <w:left w:val="none" w:sz="0" w:space="0" w:color="auto"/>
        <w:bottom w:val="none" w:sz="0" w:space="0" w:color="auto"/>
        <w:right w:val="none" w:sz="0" w:space="0" w:color="auto"/>
      </w:divBdr>
    </w:div>
    <w:div w:id="1551304983">
      <w:bodyDiv w:val="1"/>
      <w:marLeft w:val="0"/>
      <w:marRight w:val="0"/>
      <w:marTop w:val="0"/>
      <w:marBottom w:val="0"/>
      <w:divBdr>
        <w:top w:val="none" w:sz="0" w:space="0" w:color="auto"/>
        <w:left w:val="none" w:sz="0" w:space="0" w:color="auto"/>
        <w:bottom w:val="none" w:sz="0" w:space="0" w:color="auto"/>
        <w:right w:val="none" w:sz="0" w:space="0" w:color="auto"/>
      </w:divBdr>
    </w:div>
    <w:div w:id="1568614367">
      <w:bodyDiv w:val="1"/>
      <w:marLeft w:val="0"/>
      <w:marRight w:val="0"/>
      <w:marTop w:val="0"/>
      <w:marBottom w:val="0"/>
      <w:divBdr>
        <w:top w:val="none" w:sz="0" w:space="0" w:color="auto"/>
        <w:left w:val="none" w:sz="0" w:space="0" w:color="auto"/>
        <w:bottom w:val="none" w:sz="0" w:space="0" w:color="auto"/>
        <w:right w:val="none" w:sz="0" w:space="0" w:color="auto"/>
      </w:divBdr>
    </w:div>
    <w:div w:id="1641764174">
      <w:bodyDiv w:val="1"/>
      <w:marLeft w:val="0"/>
      <w:marRight w:val="0"/>
      <w:marTop w:val="0"/>
      <w:marBottom w:val="0"/>
      <w:divBdr>
        <w:top w:val="none" w:sz="0" w:space="0" w:color="auto"/>
        <w:left w:val="none" w:sz="0" w:space="0" w:color="auto"/>
        <w:bottom w:val="none" w:sz="0" w:space="0" w:color="auto"/>
        <w:right w:val="none" w:sz="0" w:space="0" w:color="auto"/>
      </w:divBdr>
    </w:div>
    <w:div w:id="1686707465">
      <w:bodyDiv w:val="1"/>
      <w:marLeft w:val="0"/>
      <w:marRight w:val="0"/>
      <w:marTop w:val="0"/>
      <w:marBottom w:val="0"/>
      <w:divBdr>
        <w:top w:val="none" w:sz="0" w:space="0" w:color="auto"/>
        <w:left w:val="none" w:sz="0" w:space="0" w:color="auto"/>
        <w:bottom w:val="none" w:sz="0" w:space="0" w:color="auto"/>
        <w:right w:val="none" w:sz="0" w:space="0" w:color="auto"/>
      </w:divBdr>
    </w:div>
    <w:div w:id="1689329800">
      <w:bodyDiv w:val="1"/>
      <w:marLeft w:val="0"/>
      <w:marRight w:val="0"/>
      <w:marTop w:val="0"/>
      <w:marBottom w:val="0"/>
      <w:divBdr>
        <w:top w:val="none" w:sz="0" w:space="0" w:color="auto"/>
        <w:left w:val="none" w:sz="0" w:space="0" w:color="auto"/>
        <w:bottom w:val="none" w:sz="0" w:space="0" w:color="auto"/>
        <w:right w:val="none" w:sz="0" w:space="0" w:color="auto"/>
      </w:divBdr>
    </w:div>
    <w:div w:id="1714227039">
      <w:bodyDiv w:val="1"/>
      <w:marLeft w:val="0"/>
      <w:marRight w:val="0"/>
      <w:marTop w:val="0"/>
      <w:marBottom w:val="0"/>
      <w:divBdr>
        <w:top w:val="none" w:sz="0" w:space="0" w:color="auto"/>
        <w:left w:val="none" w:sz="0" w:space="0" w:color="auto"/>
        <w:bottom w:val="none" w:sz="0" w:space="0" w:color="auto"/>
        <w:right w:val="none" w:sz="0" w:space="0" w:color="auto"/>
      </w:divBdr>
    </w:div>
    <w:div w:id="1751391882">
      <w:bodyDiv w:val="1"/>
      <w:marLeft w:val="0"/>
      <w:marRight w:val="0"/>
      <w:marTop w:val="0"/>
      <w:marBottom w:val="0"/>
      <w:divBdr>
        <w:top w:val="none" w:sz="0" w:space="0" w:color="auto"/>
        <w:left w:val="none" w:sz="0" w:space="0" w:color="auto"/>
        <w:bottom w:val="none" w:sz="0" w:space="0" w:color="auto"/>
        <w:right w:val="none" w:sz="0" w:space="0" w:color="auto"/>
      </w:divBdr>
    </w:div>
    <w:div w:id="1773815416">
      <w:bodyDiv w:val="1"/>
      <w:marLeft w:val="0"/>
      <w:marRight w:val="0"/>
      <w:marTop w:val="0"/>
      <w:marBottom w:val="0"/>
      <w:divBdr>
        <w:top w:val="none" w:sz="0" w:space="0" w:color="auto"/>
        <w:left w:val="none" w:sz="0" w:space="0" w:color="auto"/>
        <w:bottom w:val="none" w:sz="0" w:space="0" w:color="auto"/>
        <w:right w:val="none" w:sz="0" w:space="0" w:color="auto"/>
      </w:divBdr>
    </w:div>
    <w:div w:id="1856846618">
      <w:bodyDiv w:val="1"/>
      <w:marLeft w:val="0"/>
      <w:marRight w:val="0"/>
      <w:marTop w:val="0"/>
      <w:marBottom w:val="0"/>
      <w:divBdr>
        <w:top w:val="none" w:sz="0" w:space="0" w:color="auto"/>
        <w:left w:val="none" w:sz="0" w:space="0" w:color="auto"/>
        <w:bottom w:val="none" w:sz="0" w:space="0" w:color="auto"/>
        <w:right w:val="none" w:sz="0" w:space="0" w:color="auto"/>
      </w:divBdr>
    </w:div>
    <w:div w:id="1881429735">
      <w:bodyDiv w:val="1"/>
      <w:marLeft w:val="0"/>
      <w:marRight w:val="0"/>
      <w:marTop w:val="0"/>
      <w:marBottom w:val="0"/>
      <w:divBdr>
        <w:top w:val="none" w:sz="0" w:space="0" w:color="auto"/>
        <w:left w:val="none" w:sz="0" w:space="0" w:color="auto"/>
        <w:bottom w:val="none" w:sz="0" w:space="0" w:color="auto"/>
        <w:right w:val="none" w:sz="0" w:space="0" w:color="auto"/>
      </w:divBdr>
    </w:div>
    <w:div w:id="1882550569">
      <w:bodyDiv w:val="1"/>
      <w:marLeft w:val="0"/>
      <w:marRight w:val="0"/>
      <w:marTop w:val="0"/>
      <w:marBottom w:val="0"/>
      <w:divBdr>
        <w:top w:val="none" w:sz="0" w:space="0" w:color="auto"/>
        <w:left w:val="none" w:sz="0" w:space="0" w:color="auto"/>
        <w:bottom w:val="none" w:sz="0" w:space="0" w:color="auto"/>
        <w:right w:val="none" w:sz="0" w:space="0" w:color="auto"/>
      </w:divBdr>
    </w:div>
    <w:div w:id="1947882293">
      <w:bodyDiv w:val="1"/>
      <w:marLeft w:val="0"/>
      <w:marRight w:val="0"/>
      <w:marTop w:val="0"/>
      <w:marBottom w:val="0"/>
      <w:divBdr>
        <w:top w:val="none" w:sz="0" w:space="0" w:color="auto"/>
        <w:left w:val="none" w:sz="0" w:space="0" w:color="auto"/>
        <w:bottom w:val="none" w:sz="0" w:space="0" w:color="auto"/>
        <w:right w:val="none" w:sz="0" w:space="0" w:color="auto"/>
      </w:divBdr>
    </w:div>
    <w:div w:id="2005742657">
      <w:bodyDiv w:val="1"/>
      <w:marLeft w:val="0"/>
      <w:marRight w:val="0"/>
      <w:marTop w:val="0"/>
      <w:marBottom w:val="0"/>
      <w:divBdr>
        <w:top w:val="none" w:sz="0" w:space="0" w:color="auto"/>
        <w:left w:val="none" w:sz="0" w:space="0" w:color="auto"/>
        <w:bottom w:val="none" w:sz="0" w:space="0" w:color="auto"/>
        <w:right w:val="none" w:sz="0" w:space="0" w:color="auto"/>
      </w:divBdr>
    </w:div>
    <w:div w:id="2102219075">
      <w:bodyDiv w:val="1"/>
      <w:marLeft w:val="0"/>
      <w:marRight w:val="0"/>
      <w:marTop w:val="0"/>
      <w:marBottom w:val="0"/>
      <w:divBdr>
        <w:top w:val="none" w:sz="0" w:space="0" w:color="auto"/>
        <w:left w:val="none" w:sz="0" w:space="0" w:color="auto"/>
        <w:bottom w:val="none" w:sz="0" w:space="0" w:color="auto"/>
        <w:right w:val="none" w:sz="0" w:space="0" w:color="auto"/>
      </w:divBdr>
    </w:div>
    <w:div w:id="211990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zetaprawna.pl/tagi/rodo" TargetMode="External"/><Relationship Id="rId13" Type="http://schemas.openxmlformats.org/officeDocument/2006/relationships/hyperlink" Target="http://sip.lex.pl/" TargetMode="External"/><Relationship Id="rId18"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ip.lex.pl/" TargetMode="External"/><Relationship Id="rId17" Type="http://schemas.openxmlformats.org/officeDocument/2006/relationships/hyperlink" Target="https://www.gov.pl/web/psse-szczecin/pozostale-materialy-do-pobrani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lex.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eader" Target="header2.xml"/><Relationship Id="rId10" Type="http://schemas.openxmlformats.org/officeDocument/2006/relationships/hyperlink" Target="http://sip.lex.p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ip.lex.pl/" TargetMode="Externa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8D5D44-A7C5-413E-9DD3-86BD86317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214</Pages>
  <Words>77754</Words>
  <Characters>512997</Characters>
  <Application>Microsoft Office Word</Application>
  <DocSecurity>0</DocSecurity>
  <Lines>4274</Lines>
  <Paragraphs>1179</Paragraphs>
  <ScaleCrop>false</ScaleCrop>
  <HeadingPairs>
    <vt:vector size="2" baseType="variant">
      <vt:variant>
        <vt:lpstr>Tytuł</vt:lpstr>
      </vt:variant>
      <vt:variant>
        <vt:i4>1</vt:i4>
      </vt:variant>
    </vt:vector>
  </HeadingPairs>
  <TitlesOfParts>
    <vt:vector size="1" baseType="lpstr">
      <vt:lpstr>WZÓR</vt:lpstr>
    </vt:vector>
  </TitlesOfParts>
  <Company>WSSE Szczecin</Company>
  <LinksUpToDate>false</LinksUpToDate>
  <CharactersWithSpaces>589572</CharactersWithSpaces>
  <SharedDoc>false</SharedDoc>
  <HLinks>
    <vt:vector size="72" baseType="variant">
      <vt:variant>
        <vt:i4>3276841</vt:i4>
      </vt:variant>
      <vt:variant>
        <vt:i4>33</vt:i4>
      </vt:variant>
      <vt:variant>
        <vt:i4>0</vt:i4>
      </vt:variant>
      <vt:variant>
        <vt:i4>5</vt:i4>
      </vt:variant>
      <vt:variant>
        <vt:lpwstr>https://sip.lex.pl/</vt:lpwstr>
      </vt:variant>
      <vt:variant>
        <vt:lpwstr>/document/16784712?unitId=art(39(4))&amp;cm=DOCUMENT</vt:lpwstr>
      </vt:variant>
      <vt:variant>
        <vt:i4>2162808</vt:i4>
      </vt:variant>
      <vt:variant>
        <vt:i4>30</vt:i4>
      </vt:variant>
      <vt:variant>
        <vt:i4>0</vt:i4>
      </vt:variant>
      <vt:variant>
        <vt:i4>5</vt:i4>
      </vt:variant>
      <vt:variant>
        <vt:lpwstr>https://sip.lex.pl/</vt:lpwstr>
      </vt:variant>
      <vt:variant>
        <vt:lpwstr>/act/16913107/2857292?directHit=true&amp;directHitQuery=u.d.i.p.</vt:lpwstr>
      </vt:variant>
      <vt:variant>
        <vt:i4>393229</vt:i4>
      </vt:variant>
      <vt:variant>
        <vt:i4>27</vt:i4>
      </vt:variant>
      <vt:variant>
        <vt:i4>0</vt:i4>
      </vt:variant>
      <vt:variant>
        <vt:i4>5</vt:i4>
      </vt:variant>
      <vt:variant>
        <vt:lpwstr>https://www.gov.pl/web/psse-szczecin/pozostale-materialy-do-pobrania</vt:lpwstr>
      </vt:variant>
      <vt:variant>
        <vt:lpwstr/>
      </vt:variant>
      <vt:variant>
        <vt:i4>851981</vt:i4>
      </vt:variant>
      <vt:variant>
        <vt:i4>24</vt:i4>
      </vt:variant>
      <vt:variant>
        <vt:i4>0</vt:i4>
      </vt:variant>
      <vt:variant>
        <vt:i4>5</vt:i4>
      </vt:variant>
      <vt:variant>
        <vt:lpwstr>https://sip.lex.pl/</vt:lpwstr>
      </vt:variant>
      <vt:variant>
        <vt:lpwstr>/document/16784712?unitId=art(10)par(3)&amp;cm=DOCUMENT</vt:lpwstr>
      </vt:variant>
      <vt:variant>
        <vt:i4>786445</vt:i4>
      </vt:variant>
      <vt:variant>
        <vt:i4>21</vt:i4>
      </vt:variant>
      <vt:variant>
        <vt:i4>0</vt:i4>
      </vt:variant>
      <vt:variant>
        <vt:i4>5</vt:i4>
      </vt:variant>
      <vt:variant>
        <vt:lpwstr>https://sip.lex.pl/</vt:lpwstr>
      </vt:variant>
      <vt:variant>
        <vt:lpwstr>/document/16784712?unitId=art(10)par(2)&amp;cm=DOCUMENT</vt:lpwstr>
      </vt:variant>
      <vt:variant>
        <vt:i4>2293811</vt:i4>
      </vt:variant>
      <vt:variant>
        <vt:i4>18</vt:i4>
      </vt:variant>
      <vt:variant>
        <vt:i4>0</vt:i4>
      </vt:variant>
      <vt:variant>
        <vt:i4>5</vt:i4>
      </vt:variant>
      <vt:variant>
        <vt:lpwstr>http://sip.lex.pl/</vt:lpwstr>
      </vt:variant>
      <vt:variant>
        <vt:lpwstr>/dokument/16784712#art%2835%29par%284%29</vt:lpwstr>
      </vt:variant>
      <vt:variant>
        <vt:i4>2293812</vt:i4>
      </vt:variant>
      <vt:variant>
        <vt:i4>15</vt:i4>
      </vt:variant>
      <vt:variant>
        <vt:i4>0</vt:i4>
      </vt:variant>
      <vt:variant>
        <vt:i4>5</vt:i4>
      </vt:variant>
      <vt:variant>
        <vt:lpwstr>http://sip.lex.pl/</vt:lpwstr>
      </vt:variant>
      <vt:variant>
        <vt:lpwstr>/dokument/16784712#art%2835%29par%283%29</vt:lpwstr>
      </vt:variant>
      <vt:variant>
        <vt:i4>2293811</vt:i4>
      </vt:variant>
      <vt:variant>
        <vt:i4>12</vt:i4>
      </vt:variant>
      <vt:variant>
        <vt:i4>0</vt:i4>
      </vt:variant>
      <vt:variant>
        <vt:i4>5</vt:i4>
      </vt:variant>
      <vt:variant>
        <vt:lpwstr>http://sip.lex.pl/</vt:lpwstr>
      </vt:variant>
      <vt:variant>
        <vt:lpwstr>/dokument/16784712#art%2835%29par%284%29</vt:lpwstr>
      </vt:variant>
      <vt:variant>
        <vt:i4>2293812</vt:i4>
      </vt:variant>
      <vt:variant>
        <vt:i4>9</vt:i4>
      </vt:variant>
      <vt:variant>
        <vt:i4>0</vt:i4>
      </vt:variant>
      <vt:variant>
        <vt:i4>5</vt:i4>
      </vt:variant>
      <vt:variant>
        <vt:lpwstr>http://sip.lex.pl/</vt:lpwstr>
      </vt:variant>
      <vt:variant>
        <vt:lpwstr>/dokument/16784712#art%2835%29par%283%29</vt:lpwstr>
      </vt:variant>
      <vt:variant>
        <vt:i4>131146</vt:i4>
      </vt:variant>
      <vt:variant>
        <vt:i4>6</vt:i4>
      </vt:variant>
      <vt:variant>
        <vt:i4>0</vt:i4>
      </vt:variant>
      <vt:variant>
        <vt:i4>5</vt:i4>
      </vt:variant>
      <vt:variant>
        <vt:lpwstr>http://sip.lex.pl/</vt:lpwstr>
      </vt:variant>
      <vt:variant>
        <vt:lpwstr>/hipertekst/16784712_art%2835%29_1</vt:lpwstr>
      </vt:variant>
      <vt:variant>
        <vt:i4>524317</vt:i4>
      </vt:variant>
      <vt:variant>
        <vt:i4>3</vt:i4>
      </vt:variant>
      <vt:variant>
        <vt:i4>0</vt:i4>
      </vt:variant>
      <vt:variant>
        <vt:i4>5</vt:i4>
      </vt:variant>
      <vt:variant>
        <vt:lpwstr>https://sip.lex.pl/</vt:lpwstr>
      </vt:variant>
      <vt:variant>
        <vt:lpwstr>/document/16784712?unitId=art(66(a))par(3)&amp;cm=DOCUMENT</vt:lpwstr>
      </vt:variant>
      <vt:variant>
        <vt:i4>524359</vt:i4>
      </vt:variant>
      <vt:variant>
        <vt:i4>0</vt:i4>
      </vt:variant>
      <vt:variant>
        <vt:i4>0</vt:i4>
      </vt:variant>
      <vt:variant>
        <vt:i4>5</vt:i4>
      </vt:variant>
      <vt:variant>
        <vt:lpwstr>https://www.gazetaprawna.pl/tagi/rodo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subject/>
  <dc:creator>emetko</dc:creator>
  <cp:keywords/>
  <cp:lastModifiedBy>WSSE Szczecin - Małgorzata Trocha</cp:lastModifiedBy>
  <cp:revision>56</cp:revision>
  <cp:lastPrinted>2022-06-09T07:00:00Z</cp:lastPrinted>
  <dcterms:created xsi:type="dcterms:W3CDTF">2022-06-07T13:11:00Z</dcterms:created>
  <dcterms:modified xsi:type="dcterms:W3CDTF">2022-06-22T11:35:00Z</dcterms:modified>
</cp:coreProperties>
</file>