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6BB84861" w:rsidR="00D1191D" w:rsidRPr="004567C4" w:rsidRDefault="00D1191D" w:rsidP="004567C4">
            <w:pPr>
              <w:spacing w:after="80" w:line="276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W związku z art. 13</w:t>
            </w:r>
            <w:r w:rsidR="003556D5" w:rsidRPr="004567C4">
              <w:rPr>
                <w:sz w:val="18"/>
                <w:szCs w:val="18"/>
              </w:rPr>
              <w:t xml:space="preserve"> </w:t>
            </w:r>
            <w:r w:rsidRPr="004567C4">
              <w:rPr>
                <w:sz w:val="18"/>
                <w:szCs w:val="18"/>
              </w:rPr>
              <w:t>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4567C4" w:rsidRDefault="00000000" w:rsidP="004567C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4567C4" w:rsidRDefault="009715A3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4567C4">
              <w:rPr>
                <w:sz w:val="18"/>
                <w:szCs w:val="18"/>
              </w:rPr>
              <w:t>ADMINISTRATOR DANYCH</w:t>
            </w:r>
          </w:p>
          <w:p w14:paraId="2ADB9AF4" w14:textId="6C2D15F9" w:rsidR="006A7F5A" w:rsidRPr="004567C4" w:rsidRDefault="00000000" w:rsidP="004567C4">
            <w:pPr>
              <w:spacing w:after="60" w:line="276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4567C4">
              <w:rPr>
                <w:sz w:val="18"/>
                <w:szCs w:val="18"/>
              </w:rPr>
              <w:t xml:space="preserve"> w Bydgoszczy</w:t>
            </w:r>
            <w:r w:rsidRPr="004567C4">
              <w:rPr>
                <w:sz w:val="18"/>
                <w:szCs w:val="18"/>
              </w:rPr>
              <w:t xml:space="preserve"> </w:t>
            </w:r>
            <w:r w:rsidR="00077F41" w:rsidRPr="004567C4">
              <w:rPr>
                <w:sz w:val="18"/>
                <w:szCs w:val="18"/>
              </w:rPr>
              <w:t>/Dyrektor Wojewódzkiej Stacji Sanitarno-Epidemiologicznej z siedzibą</w:t>
            </w:r>
            <w:r w:rsidRPr="004567C4">
              <w:rPr>
                <w:sz w:val="18"/>
                <w:szCs w:val="18"/>
              </w:rPr>
              <w:t xml:space="preserve"> w </w:t>
            </w:r>
            <w:r w:rsidR="00907C18" w:rsidRPr="004567C4">
              <w:rPr>
                <w:sz w:val="18"/>
                <w:szCs w:val="18"/>
              </w:rPr>
              <w:t>Bydgoszczy</w:t>
            </w:r>
            <w:r w:rsidR="00F920C8" w:rsidRPr="004567C4">
              <w:rPr>
                <w:sz w:val="18"/>
                <w:szCs w:val="18"/>
              </w:rPr>
              <w:t xml:space="preserve"> przy</w:t>
            </w:r>
            <w:r w:rsidRPr="004567C4">
              <w:rPr>
                <w:sz w:val="18"/>
                <w:szCs w:val="18"/>
              </w:rPr>
              <w:t xml:space="preserve"> ul. </w:t>
            </w:r>
            <w:r w:rsidR="00907C18" w:rsidRPr="004567C4">
              <w:rPr>
                <w:sz w:val="18"/>
                <w:szCs w:val="18"/>
              </w:rPr>
              <w:t>Kujawsk</w:t>
            </w:r>
            <w:r w:rsidR="00077F41" w:rsidRPr="004567C4">
              <w:rPr>
                <w:sz w:val="18"/>
                <w:szCs w:val="18"/>
              </w:rPr>
              <w:t>iej</w:t>
            </w:r>
            <w:r w:rsidR="00907C18" w:rsidRPr="004567C4">
              <w:rPr>
                <w:sz w:val="18"/>
                <w:szCs w:val="18"/>
              </w:rPr>
              <w:t xml:space="preserve"> 4</w:t>
            </w:r>
            <w:r w:rsidRPr="004567C4">
              <w:rPr>
                <w:sz w:val="18"/>
                <w:szCs w:val="18"/>
              </w:rPr>
              <w:t xml:space="preserve">, </w:t>
            </w:r>
            <w:r w:rsidR="00F920C8" w:rsidRPr="004567C4">
              <w:rPr>
                <w:sz w:val="18"/>
                <w:szCs w:val="18"/>
              </w:rPr>
              <w:t xml:space="preserve">85-031 Bydgoszcz, </w:t>
            </w:r>
            <w:r w:rsidRPr="004567C4">
              <w:rPr>
                <w:sz w:val="18"/>
                <w:szCs w:val="18"/>
              </w:rPr>
              <w:t>adres do</w:t>
            </w:r>
            <w:r w:rsidR="00907C18" w:rsidRPr="004567C4">
              <w:rPr>
                <w:sz w:val="18"/>
                <w:szCs w:val="18"/>
              </w:rPr>
              <w:t> </w:t>
            </w:r>
            <w:proofErr w:type="spellStart"/>
            <w:r w:rsidRPr="004567C4">
              <w:rPr>
                <w:sz w:val="18"/>
                <w:szCs w:val="18"/>
              </w:rPr>
              <w:t>eDoręczeń</w:t>
            </w:r>
            <w:proofErr w:type="spellEnd"/>
            <w:r w:rsidRPr="004567C4">
              <w:rPr>
                <w:sz w:val="18"/>
                <w:szCs w:val="18"/>
              </w:rPr>
              <w:t>:</w:t>
            </w:r>
            <w:r w:rsidR="000B4B1D" w:rsidRPr="004567C4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4567C4">
              <w:rPr>
                <w:sz w:val="18"/>
                <w:szCs w:val="18"/>
              </w:rPr>
              <w:t>AE:PL-67719-88282-SBJJG-23</w:t>
            </w:r>
            <w:proofErr w:type="spellEnd"/>
            <w:r w:rsidRPr="004567C4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4567C4">
                <w:rPr>
                  <w:sz w:val="18"/>
                  <w:szCs w:val="18"/>
                </w:rPr>
                <w:t>sekretariat.wsse.bydgoszcz@sanepid.gov.pl</w:t>
              </w:r>
            </w:hyperlink>
            <w:r w:rsidRPr="004567C4">
              <w:rPr>
                <w:sz w:val="18"/>
                <w:szCs w:val="18"/>
              </w:rPr>
              <w:t>,</w:t>
            </w:r>
            <w:r w:rsidR="006A7F5A" w:rsidRPr="004567C4">
              <w:rPr>
                <w:sz w:val="18"/>
                <w:szCs w:val="18"/>
              </w:rPr>
              <w:t xml:space="preserve"> </w:t>
            </w:r>
            <w:r w:rsidRPr="004567C4">
              <w:rPr>
                <w:sz w:val="18"/>
                <w:szCs w:val="18"/>
              </w:rPr>
              <w:t xml:space="preserve">centrala telefoniczna (+48) </w:t>
            </w:r>
            <w:r w:rsidR="00907C18" w:rsidRPr="004567C4">
              <w:rPr>
                <w:sz w:val="18"/>
                <w:szCs w:val="18"/>
              </w:rPr>
              <w:t>52 37 618 00</w:t>
            </w:r>
            <w:r w:rsidRPr="004567C4">
              <w:rPr>
                <w:sz w:val="18"/>
                <w:szCs w:val="18"/>
              </w:rPr>
              <w:t>, strona internetowa:</w:t>
            </w:r>
            <w:r w:rsidR="006A7F5A" w:rsidRPr="004567C4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4567C4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4567C4" w:rsidRDefault="00000000" w:rsidP="004567C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4567C4" w:rsidRDefault="009715A3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4567C4" w:rsidRDefault="009715A3" w:rsidP="004567C4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4567C4" w:rsidRDefault="00000000" w:rsidP="004567C4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4567C4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4567C4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4567C4" w:rsidRDefault="00000000" w:rsidP="004567C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A01798">
        <w:trPr>
          <w:trHeight w:val="919"/>
        </w:trPr>
        <w:tc>
          <w:tcPr>
            <w:tcW w:w="280" w:type="dxa"/>
          </w:tcPr>
          <w:p w14:paraId="4D1BF595" w14:textId="77777777" w:rsidR="005F4DC0" w:rsidRPr="004567C4" w:rsidRDefault="00000000" w:rsidP="004567C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4567C4" w:rsidRDefault="0010788E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 xml:space="preserve">PODSTAWA I CEL PRZETWARZANIA DANYCH </w:t>
            </w:r>
          </w:p>
          <w:p w14:paraId="3B0982F2" w14:textId="0ADB3FEB" w:rsidR="00E13E50" w:rsidRPr="004567C4" w:rsidRDefault="00E13E50" w:rsidP="004567C4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Podstawą prawną przetwarzania Pani/Pana danych osobowych w postaci wizerunku, jest</w:t>
            </w:r>
            <w:r w:rsidR="004567C4" w:rsidRPr="004567C4">
              <w:rPr>
                <w:sz w:val="18"/>
                <w:szCs w:val="18"/>
              </w:rPr>
              <w:t xml:space="preserve"> </w:t>
            </w:r>
            <w:r w:rsidRPr="004567C4">
              <w:rPr>
                <w:sz w:val="18"/>
                <w:szCs w:val="18"/>
              </w:rPr>
              <w:t>art. 6 ust. 1 pkt. e) Rozporządzenia Parlamentu Europejskiego i Rady (UE) 2016/679 z 27 kwietnia 2016 r. w sprawie ochrony osób fizycznych w związku z przetwarzaniem danych osobowych i w sprawie swobodnego przepływu takich danych oraz uchylenia dyrektywy 95/46/WE (RODO),</w:t>
            </w:r>
            <w:r w:rsidR="004567C4" w:rsidRPr="004567C4">
              <w:rPr>
                <w:sz w:val="18"/>
                <w:szCs w:val="18"/>
              </w:rPr>
              <w:t xml:space="preserve"> w związku z:</w:t>
            </w:r>
          </w:p>
          <w:p w14:paraId="247E1040" w14:textId="4C5DFDC0" w:rsidR="00E13E50" w:rsidRPr="004567C4" w:rsidRDefault="004567C4" w:rsidP="004567C4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1</w:t>
            </w:r>
            <w:r w:rsidR="00E13E50" w:rsidRPr="004567C4">
              <w:rPr>
                <w:sz w:val="18"/>
                <w:szCs w:val="18"/>
              </w:rPr>
              <w:t xml:space="preserve">) </w:t>
            </w:r>
            <w:r w:rsidRPr="004567C4">
              <w:rPr>
                <w:sz w:val="18"/>
                <w:szCs w:val="18"/>
              </w:rPr>
              <w:t xml:space="preserve">ustawa </w:t>
            </w:r>
            <w:r w:rsidR="006C16F2" w:rsidRPr="004567C4">
              <w:rPr>
                <w:sz w:val="18"/>
                <w:szCs w:val="18"/>
              </w:rPr>
              <w:t>z dnia 16 grudnia 2016 r. o zasadach zarządzania mieniem państwowym</w:t>
            </w:r>
            <w:r w:rsidR="004E47E6">
              <w:rPr>
                <w:sz w:val="18"/>
                <w:szCs w:val="18"/>
              </w:rPr>
              <w:t xml:space="preserve"> w stosunku do terenu i obiektów Stacji,</w:t>
            </w:r>
          </w:p>
          <w:p w14:paraId="6F3267C0" w14:textId="7C2A6CD7" w:rsidR="00E13E50" w:rsidRPr="004567C4" w:rsidRDefault="004567C4" w:rsidP="004567C4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2</w:t>
            </w:r>
            <w:r w:rsidR="00E13E50" w:rsidRPr="004567C4">
              <w:rPr>
                <w:sz w:val="18"/>
                <w:szCs w:val="18"/>
              </w:rPr>
              <w:t xml:space="preserve">) </w:t>
            </w:r>
            <w:proofErr w:type="spellStart"/>
            <w:r w:rsidR="00E13E50" w:rsidRPr="004567C4">
              <w:rPr>
                <w:sz w:val="18"/>
                <w:szCs w:val="18"/>
              </w:rPr>
              <w:t>art.22²</w:t>
            </w:r>
            <w:proofErr w:type="spellEnd"/>
            <w:r w:rsidR="00E13E50" w:rsidRPr="004567C4">
              <w:rPr>
                <w:sz w:val="18"/>
                <w:szCs w:val="18"/>
              </w:rPr>
              <w:t xml:space="preserve"> § 1 ustawy z dnia 26 czerwca 1974 roku - Kodeks Pracy</w:t>
            </w:r>
            <w:r w:rsidR="004E47E6" w:rsidRPr="004567C4">
              <w:rPr>
                <w:sz w:val="18"/>
                <w:szCs w:val="18"/>
              </w:rPr>
              <w:t xml:space="preserve"> w stosunku do </w:t>
            </w:r>
            <w:r w:rsidR="004E47E6">
              <w:rPr>
                <w:sz w:val="18"/>
                <w:szCs w:val="18"/>
              </w:rPr>
              <w:t xml:space="preserve">osób przebywających i </w:t>
            </w:r>
            <w:r w:rsidR="004E47E6" w:rsidRPr="004567C4">
              <w:rPr>
                <w:sz w:val="18"/>
                <w:szCs w:val="18"/>
              </w:rPr>
              <w:t>pracowników Stacji</w:t>
            </w:r>
            <w:r w:rsidR="004E47E6">
              <w:rPr>
                <w:sz w:val="18"/>
                <w:szCs w:val="18"/>
              </w:rPr>
              <w:t>.</w:t>
            </w:r>
          </w:p>
          <w:p w14:paraId="2AA98430" w14:textId="0FBACC3B" w:rsidR="00D1191D" w:rsidRPr="004567C4" w:rsidRDefault="00E13E50" w:rsidP="004567C4">
            <w:pPr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Pani/Pana dane osobowe w postaci wizerunku przetwarzane będą w celu zapewnienia bezpieczeństwa osobom przebywającym na</w:t>
            </w:r>
            <w:r w:rsidR="004567C4" w:rsidRPr="004567C4">
              <w:rPr>
                <w:sz w:val="18"/>
                <w:szCs w:val="18"/>
              </w:rPr>
              <w:t> </w:t>
            </w:r>
            <w:r w:rsidRPr="004567C4">
              <w:rPr>
                <w:sz w:val="18"/>
                <w:szCs w:val="18"/>
              </w:rPr>
              <w:t>je</w:t>
            </w:r>
            <w:r w:rsidR="006C16F2" w:rsidRPr="004567C4">
              <w:rPr>
                <w:sz w:val="18"/>
                <w:szCs w:val="18"/>
              </w:rPr>
              <w:t>j</w:t>
            </w:r>
            <w:r w:rsidR="004567C4" w:rsidRPr="004567C4">
              <w:rPr>
                <w:sz w:val="18"/>
                <w:szCs w:val="18"/>
              </w:rPr>
              <w:t> </w:t>
            </w:r>
            <w:r w:rsidRPr="004567C4">
              <w:rPr>
                <w:sz w:val="18"/>
                <w:szCs w:val="18"/>
              </w:rPr>
              <w:t>terenie oraz umożliwienia wykrywania i dokumentowania zachowań naruszających prawo.</w:t>
            </w:r>
          </w:p>
        </w:tc>
      </w:tr>
      <w:tr w:rsidR="002178BA" w:rsidRPr="00C34FBD" w14:paraId="2EBD7CAD" w14:textId="77777777" w:rsidTr="00A01798">
        <w:trPr>
          <w:trHeight w:val="579"/>
        </w:trPr>
        <w:tc>
          <w:tcPr>
            <w:tcW w:w="280" w:type="dxa"/>
          </w:tcPr>
          <w:p w14:paraId="0AE1CBBD" w14:textId="77777777" w:rsidR="005F4DC0" w:rsidRPr="004567C4" w:rsidRDefault="00000000" w:rsidP="004567C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4567C4" w:rsidRDefault="00C71472" w:rsidP="004567C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3B93E710" w:rsidR="00226E78" w:rsidRPr="004567C4" w:rsidRDefault="00981153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 xml:space="preserve">Podanie </w:t>
            </w:r>
            <w:r w:rsidR="006C16F2" w:rsidRPr="004567C4">
              <w:rPr>
                <w:sz w:val="18"/>
                <w:szCs w:val="18"/>
              </w:rPr>
              <w:t xml:space="preserve">Pani/Pana danych osobowych </w:t>
            </w:r>
            <w:r w:rsidR="00B41E8B" w:rsidRPr="004567C4">
              <w:rPr>
                <w:sz w:val="18"/>
                <w:szCs w:val="18"/>
              </w:rPr>
              <w:t xml:space="preserve">w formie wizerunku </w:t>
            </w:r>
            <w:r w:rsidR="006C16F2" w:rsidRPr="004567C4">
              <w:rPr>
                <w:sz w:val="18"/>
                <w:szCs w:val="18"/>
              </w:rPr>
              <w:t xml:space="preserve">jest dobrowolne, </w:t>
            </w:r>
            <w:r w:rsidR="00B41E8B" w:rsidRPr="004567C4">
              <w:rPr>
                <w:sz w:val="18"/>
                <w:szCs w:val="18"/>
              </w:rPr>
              <w:t>jednak,</w:t>
            </w:r>
            <w:r w:rsidR="006C16F2" w:rsidRPr="004567C4">
              <w:rPr>
                <w:sz w:val="18"/>
                <w:szCs w:val="18"/>
              </w:rPr>
              <w:t xml:space="preserve"> jeżeli </w:t>
            </w:r>
            <w:r w:rsidR="00B41E8B" w:rsidRPr="004567C4">
              <w:rPr>
                <w:sz w:val="18"/>
                <w:szCs w:val="18"/>
              </w:rPr>
              <w:t>zechce Pni/Pan skorzystać z naszych usług to </w:t>
            </w:r>
            <w:r w:rsidR="006C16F2" w:rsidRPr="004567C4">
              <w:rPr>
                <w:sz w:val="18"/>
                <w:szCs w:val="18"/>
              </w:rPr>
              <w:t>Pani/Pan</w:t>
            </w:r>
            <w:r w:rsidR="00B41E8B" w:rsidRPr="004567C4">
              <w:rPr>
                <w:sz w:val="18"/>
                <w:szCs w:val="18"/>
              </w:rPr>
              <w:t>a wizerunek zostanie zarejestrowany.</w:t>
            </w:r>
          </w:p>
        </w:tc>
      </w:tr>
      <w:tr w:rsidR="006906C5" w:rsidRPr="00C34FBD" w14:paraId="3D4E333A" w14:textId="77777777" w:rsidTr="00C317A7">
        <w:trPr>
          <w:trHeight w:val="335"/>
        </w:trPr>
        <w:tc>
          <w:tcPr>
            <w:tcW w:w="280" w:type="dxa"/>
          </w:tcPr>
          <w:p w14:paraId="0F28AA60" w14:textId="4E85327D" w:rsidR="006906C5" w:rsidRPr="004567C4" w:rsidRDefault="006906C5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07308A0F" w:rsidR="006906C5" w:rsidRPr="004567C4" w:rsidRDefault="006906C5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UDOSTĘPNIAN</w:t>
            </w:r>
            <w:r w:rsidR="004567C4" w:rsidRPr="004567C4">
              <w:rPr>
                <w:sz w:val="18"/>
                <w:szCs w:val="18"/>
              </w:rPr>
              <w:t>I</w:t>
            </w:r>
            <w:r w:rsidRPr="004567C4">
              <w:rPr>
                <w:sz w:val="18"/>
                <w:szCs w:val="18"/>
              </w:rPr>
              <w:t>E DANYCH</w:t>
            </w:r>
          </w:p>
          <w:p w14:paraId="261CE371" w14:textId="022897B3" w:rsidR="006906C5" w:rsidRPr="004567C4" w:rsidRDefault="006C16F2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Stacja powierza przetwarzanie Pani/Pana danych profesjonalnemu przedsiębiorcy, któremu powierzono, w zakresie jego działalności, usługi ochrony mienia i zapewnienia bezpieczeństwa na terenie Stacji. Udostępnienie danych innym podmiotom może nastąpić jedynie za</w:t>
            </w:r>
            <w:r w:rsidR="00B41E8B" w:rsidRPr="004567C4">
              <w:rPr>
                <w:sz w:val="18"/>
                <w:szCs w:val="18"/>
              </w:rPr>
              <w:t> </w:t>
            </w:r>
            <w:r w:rsidRPr="004567C4">
              <w:rPr>
                <w:sz w:val="18"/>
                <w:szCs w:val="18"/>
              </w:rPr>
              <w:t>Pani/Pana zgodą lub w przypadku, gdy taki obowiązek wynika z powszechnie obowiązujących przepisów prawa.</w:t>
            </w:r>
          </w:p>
        </w:tc>
      </w:tr>
      <w:tr w:rsidR="0002156B" w:rsidRPr="00C34FBD" w14:paraId="114B46CE" w14:textId="77777777" w:rsidTr="00C55D78">
        <w:trPr>
          <w:trHeight w:val="234"/>
        </w:trPr>
        <w:tc>
          <w:tcPr>
            <w:tcW w:w="280" w:type="dxa"/>
          </w:tcPr>
          <w:p w14:paraId="4A32C1DF" w14:textId="4B2115D6" w:rsidR="0002156B" w:rsidRPr="004567C4" w:rsidRDefault="00C317A7" w:rsidP="004567C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4567C4" w:rsidRDefault="00267906" w:rsidP="004567C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505359DD" w:rsidR="00612663" w:rsidRPr="004567C4" w:rsidRDefault="00A46FED" w:rsidP="004567C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Nagrania obrazu uzyskane w wyniku monitoringu przetwarzane są wyłącznie do celów, dla których zostały zarejestrowane i przechowywane są przez okres 21 dni od dnia rejestracji. Po upływie tego okresu nagrania ulegają zniszczeniu poprzez nadpisanie, chyba że przepisy odrębne stanowią inaczej</w:t>
            </w:r>
            <w:r w:rsidR="004567C4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3CBC602D" w:rsidR="00393DF0" w:rsidRPr="004567C4" w:rsidRDefault="00C317A7" w:rsidP="004567C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4567C4" w:rsidRDefault="00267906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4567C4" w:rsidRDefault="008A78A2" w:rsidP="004567C4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9872A63" w14:textId="1F607A9F" w:rsidR="00393DF0" w:rsidRPr="004567C4" w:rsidRDefault="008A78A2" w:rsidP="004567C4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 w:rsidRPr="004567C4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4567C4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3CDFD73B" w:rsidR="00610792" w:rsidRPr="004567C4" w:rsidRDefault="00C317A7" w:rsidP="004567C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4567C4" w:rsidRDefault="006906C5" w:rsidP="004567C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567C4">
              <w:rPr>
                <w:sz w:val="18"/>
                <w:szCs w:val="18"/>
              </w:rPr>
              <w:t>ZAUTOMATYZOWANE PODEJMOWANIE DECYZJI ORAZ PROFILOWANIE</w:t>
            </w:r>
            <w:r w:rsidRPr="004567C4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2C7D48A8" w:rsidR="00610792" w:rsidRPr="004567C4" w:rsidRDefault="006906C5" w:rsidP="004567C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567C4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</w:tbl>
    <w:p w14:paraId="021B5C74" w14:textId="77777777" w:rsidR="006B74C9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p w14:paraId="24608081" w14:textId="77777777" w:rsidR="00281CE8" w:rsidRPr="00281CE8" w:rsidRDefault="00281CE8" w:rsidP="00281CE8">
      <w:pPr>
        <w:rPr>
          <w:szCs w:val="16"/>
        </w:rPr>
      </w:pPr>
    </w:p>
    <w:p w14:paraId="060769A5" w14:textId="77777777" w:rsidR="00281CE8" w:rsidRPr="00281CE8" w:rsidRDefault="00281CE8" w:rsidP="00281CE8">
      <w:pPr>
        <w:rPr>
          <w:szCs w:val="16"/>
        </w:rPr>
      </w:pPr>
    </w:p>
    <w:p w14:paraId="14043469" w14:textId="77777777" w:rsidR="00281CE8" w:rsidRPr="00281CE8" w:rsidRDefault="00281CE8" w:rsidP="00281CE8">
      <w:pPr>
        <w:rPr>
          <w:szCs w:val="16"/>
        </w:rPr>
      </w:pPr>
    </w:p>
    <w:p w14:paraId="4975FA03" w14:textId="77777777" w:rsidR="00281CE8" w:rsidRPr="00281CE8" w:rsidRDefault="00281CE8" w:rsidP="00281CE8">
      <w:pPr>
        <w:rPr>
          <w:szCs w:val="16"/>
        </w:rPr>
      </w:pPr>
    </w:p>
    <w:p w14:paraId="370A3ECD" w14:textId="77777777" w:rsidR="00281CE8" w:rsidRPr="00281CE8" w:rsidRDefault="00281CE8" w:rsidP="00281CE8">
      <w:pPr>
        <w:rPr>
          <w:szCs w:val="16"/>
        </w:rPr>
      </w:pPr>
    </w:p>
    <w:p w14:paraId="7B411D08" w14:textId="77777777" w:rsidR="00281CE8" w:rsidRPr="00281CE8" w:rsidRDefault="00281CE8" w:rsidP="00281CE8">
      <w:pPr>
        <w:rPr>
          <w:szCs w:val="16"/>
        </w:rPr>
      </w:pPr>
    </w:p>
    <w:p w14:paraId="05EFB460" w14:textId="77777777" w:rsidR="00281CE8" w:rsidRPr="00281CE8" w:rsidRDefault="00281CE8" w:rsidP="00281CE8">
      <w:pPr>
        <w:rPr>
          <w:szCs w:val="16"/>
        </w:rPr>
      </w:pPr>
    </w:p>
    <w:p w14:paraId="64DAD10C" w14:textId="77777777" w:rsidR="00281CE8" w:rsidRPr="00281CE8" w:rsidRDefault="00281CE8" w:rsidP="00281CE8">
      <w:pPr>
        <w:rPr>
          <w:szCs w:val="16"/>
        </w:rPr>
      </w:pPr>
    </w:p>
    <w:p w14:paraId="4C028533" w14:textId="77777777" w:rsidR="00281CE8" w:rsidRPr="00281CE8" w:rsidRDefault="00281CE8" w:rsidP="00281CE8">
      <w:pPr>
        <w:rPr>
          <w:szCs w:val="16"/>
        </w:rPr>
      </w:pPr>
    </w:p>
    <w:p w14:paraId="44269B65" w14:textId="77777777" w:rsidR="00281CE8" w:rsidRPr="00281CE8" w:rsidRDefault="00281CE8" w:rsidP="00281CE8">
      <w:pPr>
        <w:rPr>
          <w:szCs w:val="16"/>
        </w:rPr>
      </w:pPr>
    </w:p>
    <w:p w14:paraId="42C8D9B5" w14:textId="77777777" w:rsidR="00281CE8" w:rsidRPr="00281CE8" w:rsidRDefault="00281CE8" w:rsidP="00281CE8">
      <w:pPr>
        <w:rPr>
          <w:szCs w:val="16"/>
        </w:rPr>
      </w:pPr>
    </w:p>
    <w:p w14:paraId="0866794C" w14:textId="77777777" w:rsidR="00281CE8" w:rsidRPr="00281CE8" w:rsidRDefault="00281CE8" w:rsidP="00281CE8">
      <w:pPr>
        <w:rPr>
          <w:szCs w:val="16"/>
        </w:rPr>
      </w:pPr>
    </w:p>
    <w:sectPr w:rsidR="00281CE8" w:rsidRPr="00281CE8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B073" w14:textId="77777777" w:rsidR="002F4F26" w:rsidRDefault="002F4F26" w:rsidP="00AF7D44">
      <w:pPr>
        <w:spacing w:line="240" w:lineRule="auto"/>
      </w:pPr>
      <w:r>
        <w:separator/>
      </w:r>
    </w:p>
  </w:endnote>
  <w:endnote w:type="continuationSeparator" w:id="0">
    <w:p w14:paraId="36B9C42C" w14:textId="77777777" w:rsidR="002F4F26" w:rsidRDefault="002F4F26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58C47DC8" w:rsidR="003B57E2" w:rsidRDefault="00281CE8" w:rsidP="00281CE8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D004" w14:textId="77777777" w:rsidR="002F4F26" w:rsidRDefault="002F4F26" w:rsidP="00AF7D44">
      <w:pPr>
        <w:spacing w:line="240" w:lineRule="auto"/>
      </w:pPr>
      <w:r>
        <w:separator/>
      </w:r>
    </w:p>
  </w:footnote>
  <w:footnote w:type="continuationSeparator" w:id="0">
    <w:p w14:paraId="454B5583" w14:textId="77777777" w:rsidR="002F4F26" w:rsidRDefault="002F4F26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AF7D44" w:rsidRPr="005F0473" w14:paraId="7ABAE4A3" w14:textId="77777777" w:rsidTr="0096454B">
      <w:trPr>
        <w:trHeight w:val="567"/>
      </w:trPr>
      <w:tc>
        <w:tcPr>
          <w:tcW w:w="97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58F208EB" w:rsidR="00AF7D44" w:rsidRPr="004567C4" w:rsidRDefault="00C36C4E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4567C4">
            <w:rPr>
              <w:rFonts w:eastAsia="Times New Roman"/>
              <w:b/>
              <w:bCs/>
              <w:iCs/>
              <w:sz w:val="20"/>
              <w:szCs w:val="20"/>
            </w:rPr>
            <w:t>Informacja o przetwarzaniu danych osobowych dotycząca monitoringu wizyjnego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DDF"/>
    <w:multiLevelType w:val="hybridMultilevel"/>
    <w:tmpl w:val="337A25D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5E6"/>
    <w:multiLevelType w:val="hybridMultilevel"/>
    <w:tmpl w:val="E02A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2B18"/>
    <w:multiLevelType w:val="hybridMultilevel"/>
    <w:tmpl w:val="EFAC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16915"/>
    <w:multiLevelType w:val="hybridMultilevel"/>
    <w:tmpl w:val="C848E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73859"/>
    <w:multiLevelType w:val="hybridMultilevel"/>
    <w:tmpl w:val="9FB2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D3C4B"/>
    <w:multiLevelType w:val="hybridMultilevel"/>
    <w:tmpl w:val="B876168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60653"/>
    <w:multiLevelType w:val="hybridMultilevel"/>
    <w:tmpl w:val="7B26E6FA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41B00"/>
    <w:multiLevelType w:val="hybridMultilevel"/>
    <w:tmpl w:val="D7F0C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10D1C"/>
    <w:multiLevelType w:val="hybridMultilevel"/>
    <w:tmpl w:val="1640DF2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D71A5"/>
    <w:multiLevelType w:val="hybridMultilevel"/>
    <w:tmpl w:val="1A8CC274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37688">
    <w:abstractNumId w:val="5"/>
  </w:num>
  <w:num w:numId="2" w16cid:durableId="1461729100">
    <w:abstractNumId w:val="2"/>
  </w:num>
  <w:num w:numId="3" w16cid:durableId="1787459846">
    <w:abstractNumId w:val="3"/>
  </w:num>
  <w:num w:numId="4" w16cid:durableId="1786581508">
    <w:abstractNumId w:val="13"/>
  </w:num>
  <w:num w:numId="5" w16cid:durableId="1688168563">
    <w:abstractNumId w:val="10"/>
  </w:num>
  <w:num w:numId="6" w16cid:durableId="1230266116">
    <w:abstractNumId w:val="11"/>
  </w:num>
  <w:num w:numId="7" w16cid:durableId="800461317">
    <w:abstractNumId w:val="4"/>
  </w:num>
  <w:num w:numId="8" w16cid:durableId="1867981367">
    <w:abstractNumId w:val="12"/>
  </w:num>
  <w:num w:numId="9" w16cid:durableId="600069165">
    <w:abstractNumId w:val="0"/>
  </w:num>
  <w:num w:numId="10" w16cid:durableId="867448443">
    <w:abstractNumId w:val="8"/>
  </w:num>
  <w:num w:numId="11" w16cid:durableId="524253140">
    <w:abstractNumId w:val="6"/>
  </w:num>
  <w:num w:numId="12" w16cid:durableId="1336768125">
    <w:abstractNumId w:val="1"/>
  </w:num>
  <w:num w:numId="13" w16cid:durableId="1681352295">
    <w:abstractNumId w:val="9"/>
  </w:num>
  <w:num w:numId="14" w16cid:durableId="1685016526">
    <w:abstractNumId w:val="7"/>
  </w:num>
  <w:num w:numId="15" w16cid:durableId="144471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1E4A"/>
    <w:rsid w:val="00077F41"/>
    <w:rsid w:val="000B4B1D"/>
    <w:rsid w:val="000C4A20"/>
    <w:rsid w:val="000E255A"/>
    <w:rsid w:val="0010788E"/>
    <w:rsid w:val="00144086"/>
    <w:rsid w:val="00165008"/>
    <w:rsid w:val="001B04B3"/>
    <w:rsid w:val="001D0D21"/>
    <w:rsid w:val="001D64DD"/>
    <w:rsid w:val="001D72BB"/>
    <w:rsid w:val="002178BA"/>
    <w:rsid w:val="00226E78"/>
    <w:rsid w:val="00267906"/>
    <w:rsid w:val="00281CE8"/>
    <w:rsid w:val="002F0EB2"/>
    <w:rsid w:val="002F1C51"/>
    <w:rsid w:val="002F4F26"/>
    <w:rsid w:val="00320317"/>
    <w:rsid w:val="003556D5"/>
    <w:rsid w:val="003840D5"/>
    <w:rsid w:val="003845D4"/>
    <w:rsid w:val="00393DF0"/>
    <w:rsid w:val="003949C6"/>
    <w:rsid w:val="003B57E2"/>
    <w:rsid w:val="003D6069"/>
    <w:rsid w:val="00427836"/>
    <w:rsid w:val="004567C4"/>
    <w:rsid w:val="004E47E6"/>
    <w:rsid w:val="004F7073"/>
    <w:rsid w:val="00582E68"/>
    <w:rsid w:val="005A1B12"/>
    <w:rsid w:val="005A58BC"/>
    <w:rsid w:val="005B69CC"/>
    <w:rsid w:val="005C3C95"/>
    <w:rsid w:val="005F4DC0"/>
    <w:rsid w:val="00610792"/>
    <w:rsid w:val="00612663"/>
    <w:rsid w:val="00644F02"/>
    <w:rsid w:val="006516BD"/>
    <w:rsid w:val="006906C5"/>
    <w:rsid w:val="006A7F5A"/>
    <w:rsid w:val="006B74C9"/>
    <w:rsid w:val="006C16F2"/>
    <w:rsid w:val="006C3A1C"/>
    <w:rsid w:val="00706AE7"/>
    <w:rsid w:val="0071584B"/>
    <w:rsid w:val="00726FA5"/>
    <w:rsid w:val="007419F5"/>
    <w:rsid w:val="00743AF7"/>
    <w:rsid w:val="00757591"/>
    <w:rsid w:val="007907FE"/>
    <w:rsid w:val="007A671E"/>
    <w:rsid w:val="007E7AF2"/>
    <w:rsid w:val="008316BF"/>
    <w:rsid w:val="008650F3"/>
    <w:rsid w:val="008A4161"/>
    <w:rsid w:val="008A78A2"/>
    <w:rsid w:val="008A7AEF"/>
    <w:rsid w:val="00907C18"/>
    <w:rsid w:val="009108EB"/>
    <w:rsid w:val="0096454B"/>
    <w:rsid w:val="009715A3"/>
    <w:rsid w:val="00981153"/>
    <w:rsid w:val="009E00CE"/>
    <w:rsid w:val="00A01798"/>
    <w:rsid w:val="00A46FED"/>
    <w:rsid w:val="00AB6527"/>
    <w:rsid w:val="00AF466B"/>
    <w:rsid w:val="00AF7D44"/>
    <w:rsid w:val="00B41E8B"/>
    <w:rsid w:val="00B947FA"/>
    <w:rsid w:val="00BA6DE3"/>
    <w:rsid w:val="00BC0265"/>
    <w:rsid w:val="00BE0901"/>
    <w:rsid w:val="00C03EFB"/>
    <w:rsid w:val="00C1203F"/>
    <w:rsid w:val="00C317A7"/>
    <w:rsid w:val="00C34FBD"/>
    <w:rsid w:val="00C36C4E"/>
    <w:rsid w:val="00C465BB"/>
    <w:rsid w:val="00C55D78"/>
    <w:rsid w:val="00C71472"/>
    <w:rsid w:val="00CE1F1A"/>
    <w:rsid w:val="00D1191D"/>
    <w:rsid w:val="00DB2C14"/>
    <w:rsid w:val="00DC238D"/>
    <w:rsid w:val="00E13E50"/>
    <w:rsid w:val="00E3042E"/>
    <w:rsid w:val="00E57DF7"/>
    <w:rsid w:val="00E70C41"/>
    <w:rsid w:val="00E93F7B"/>
    <w:rsid w:val="00F561F9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10</cp:revision>
  <dcterms:created xsi:type="dcterms:W3CDTF">2025-06-20T11:33:00Z</dcterms:created>
  <dcterms:modified xsi:type="dcterms:W3CDTF">2025-06-25T10:07:00Z</dcterms:modified>
</cp:coreProperties>
</file>