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84B9C" w:rsidRDefault="00403EB0" w:rsidP="00984B9C">
      <w:pPr>
        <w:pStyle w:val="Nagwek1"/>
        <w:spacing w:before="0"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984B9C">
        <w:rPr>
          <w:rFonts w:ascii="Calibri" w:hAnsi="Calibri" w:cs="Calibri"/>
          <w:color w:val="auto"/>
          <w:sz w:val="28"/>
          <w:szCs w:val="28"/>
        </w:rPr>
        <w:t xml:space="preserve">Zarządzenie Nr </w:t>
      </w:r>
      <w:r w:rsidR="00095DA7" w:rsidRPr="00984B9C">
        <w:rPr>
          <w:rFonts w:ascii="Calibri" w:hAnsi="Calibri" w:cs="Calibri"/>
          <w:color w:val="auto"/>
          <w:sz w:val="28"/>
          <w:szCs w:val="28"/>
        </w:rPr>
        <w:t>41</w:t>
      </w:r>
      <w:r w:rsidR="00984B9C" w:rsidRPr="00984B9C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84B9C">
        <w:rPr>
          <w:rFonts w:ascii="Calibri" w:hAnsi="Calibri" w:cs="Calibri"/>
          <w:color w:val="auto"/>
          <w:sz w:val="28"/>
          <w:szCs w:val="28"/>
        </w:rPr>
        <w:t>Regionalnego Dyrektora Ochrony Środowiska</w:t>
      </w:r>
      <w:r w:rsidR="00984B9C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984B9C">
        <w:rPr>
          <w:rFonts w:ascii="Calibri" w:hAnsi="Calibri" w:cs="Calibri"/>
          <w:color w:val="auto"/>
          <w:sz w:val="28"/>
          <w:szCs w:val="28"/>
        </w:rPr>
        <w:t>w Olsztynie</w:t>
      </w:r>
      <w:r w:rsidR="00984B9C">
        <w:rPr>
          <w:rFonts w:ascii="Calibri" w:hAnsi="Calibri" w:cs="Calibri"/>
          <w:color w:val="auto"/>
          <w:sz w:val="28"/>
          <w:szCs w:val="28"/>
        </w:rPr>
        <w:t xml:space="preserve"> </w:t>
      </w:r>
      <w:r w:rsidR="00565294" w:rsidRPr="00984B9C">
        <w:rPr>
          <w:rFonts w:asciiTheme="minorHAnsi" w:hAnsiTheme="minorHAnsi" w:cstheme="minorHAnsi"/>
          <w:color w:val="auto"/>
          <w:sz w:val="28"/>
          <w:szCs w:val="28"/>
        </w:rPr>
        <w:t xml:space="preserve">z dnia </w:t>
      </w:r>
      <w:r w:rsidR="00095DA7" w:rsidRPr="00984B9C">
        <w:rPr>
          <w:rFonts w:asciiTheme="minorHAnsi" w:hAnsiTheme="minorHAnsi" w:cstheme="minorHAnsi"/>
          <w:color w:val="auto"/>
          <w:sz w:val="28"/>
          <w:szCs w:val="28"/>
        </w:rPr>
        <w:t>7</w:t>
      </w:r>
      <w:r w:rsidR="00565294" w:rsidRPr="00984B9C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4B10BD" w:rsidRPr="00984B9C">
        <w:rPr>
          <w:rFonts w:asciiTheme="minorHAnsi" w:hAnsiTheme="minorHAnsi" w:cstheme="minorHAnsi"/>
          <w:color w:val="auto"/>
          <w:sz w:val="28"/>
          <w:szCs w:val="28"/>
        </w:rPr>
        <w:t>sierpnia</w:t>
      </w:r>
      <w:r w:rsidRPr="00984B9C">
        <w:rPr>
          <w:rFonts w:asciiTheme="minorHAnsi" w:hAnsiTheme="minorHAnsi" w:cstheme="minorHAnsi"/>
          <w:color w:val="auto"/>
          <w:sz w:val="28"/>
          <w:szCs w:val="28"/>
        </w:rPr>
        <w:t xml:space="preserve"> 20</w:t>
      </w:r>
      <w:r w:rsidR="004B10BD" w:rsidRPr="00984B9C">
        <w:rPr>
          <w:rFonts w:asciiTheme="minorHAnsi" w:hAnsiTheme="minorHAnsi" w:cstheme="minorHAnsi"/>
          <w:color w:val="auto"/>
          <w:sz w:val="28"/>
          <w:szCs w:val="28"/>
        </w:rPr>
        <w:t>20</w:t>
      </w:r>
      <w:r w:rsidRPr="00984B9C">
        <w:rPr>
          <w:rFonts w:asciiTheme="minorHAnsi" w:hAnsiTheme="minorHAnsi" w:cstheme="minorHAnsi"/>
          <w:color w:val="auto"/>
          <w:sz w:val="28"/>
          <w:szCs w:val="28"/>
        </w:rPr>
        <w:t xml:space="preserve"> r.</w:t>
      </w:r>
    </w:p>
    <w:p w:rsidR="00984B9C" w:rsidRDefault="00984B9C" w:rsidP="00984B9C">
      <w:pPr>
        <w:spacing w:line="360" w:lineRule="auto"/>
        <w:rPr>
          <w:rFonts w:asciiTheme="minorHAnsi" w:hAnsiTheme="minorHAnsi" w:cstheme="minorHAnsi"/>
        </w:rPr>
      </w:pPr>
    </w:p>
    <w:p w:rsidR="00984B9C" w:rsidRPr="00984B9C" w:rsidRDefault="00403EB0" w:rsidP="00984B9C">
      <w:pPr>
        <w:spacing w:line="360" w:lineRule="auto"/>
        <w:rPr>
          <w:rFonts w:asciiTheme="minorHAnsi" w:hAnsiTheme="minorHAnsi" w:cstheme="minorHAnsi"/>
          <w:bCs/>
          <w:iCs/>
        </w:rPr>
      </w:pPr>
      <w:r w:rsidRPr="00984B9C">
        <w:rPr>
          <w:rFonts w:asciiTheme="minorHAnsi" w:hAnsiTheme="minorHAnsi" w:cstheme="minorHAnsi"/>
        </w:rPr>
        <w:t>w sprawie ustanowienia zadań ochronnych dla rezerwatu przyrody</w:t>
      </w:r>
      <w:r w:rsidRPr="00984B9C">
        <w:rPr>
          <w:rFonts w:asciiTheme="minorHAnsi" w:hAnsiTheme="minorHAnsi" w:cstheme="minorHAnsi"/>
          <w:i/>
        </w:rPr>
        <w:t xml:space="preserve"> </w:t>
      </w:r>
      <w:r w:rsidR="0072695F" w:rsidRPr="00984B9C">
        <w:rPr>
          <w:rFonts w:asciiTheme="minorHAnsi" w:hAnsiTheme="minorHAnsi" w:cstheme="minorHAnsi"/>
        </w:rPr>
        <w:t>„</w:t>
      </w:r>
      <w:r w:rsidRPr="00984B9C">
        <w:rPr>
          <w:rFonts w:asciiTheme="minorHAnsi" w:hAnsiTheme="minorHAnsi" w:cstheme="minorHAnsi"/>
        </w:rPr>
        <w:t>Rzeka Drwęca</w:t>
      </w:r>
      <w:r w:rsidR="0072695F" w:rsidRPr="00984B9C">
        <w:rPr>
          <w:rFonts w:asciiTheme="minorHAnsi" w:hAnsiTheme="minorHAnsi" w:cstheme="minorHAnsi"/>
        </w:rPr>
        <w:t>”</w:t>
      </w:r>
      <w:r w:rsidR="00040DBB" w:rsidRPr="00984B9C">
        <w:rPr>
          <w:rFonts w:asciiTheme="minorHAnsi" w:hAnsiTheme="minorHAnsi" w:cstheme="minorHAnsi"/>
          <w:i/>
        </w:rPr>
        <w:t xml:space="preserve"> </w:t>
      </w:r>
      <w:r w:rsidR="00040DBB" w:rsidRPr="00984B9C">
        <w:rPr>
          <w:rFonts w:asciiTheme="minorHAnsi" w:hAnsiTheme="minorHAnsi" w:cstheme="minorHAnsi"/>
          <w:bCs/>
          <w:iCs/>
        </w:rPr>
        <w:t>w granicach wojew</w:t>
      </w:r>
      <w:r w:rsidR="00320864" w:rsidRPr="00984B9C">
        <w:rPr>
          <w:rFonts w:asciiTheme="minorHAnsi" w:hAnsiTheme="minorHAnsi" w:cstheme="minorHAnsi"/>
          <w:bCs/>
          <w:iCs/>
        </w:rPr>
        <w:t>ództwa warmińsko-mazurskiego</w:t>
      </w:r>
      <w:r w:rsidRPr="00984B9C">
        <w:rPr>
          <w:rFonts w:asciiTheme="minorHAnsi" w:hAnsiTheme="minorHAnsi" w:cstheme="minorHAnsi"/>
          <w:bCs/>
          <w:iCs/>
        </w:rPr>
        <w:t>.</w:t>
      </w:r>
    </w:p>
    <w:p w:rsidR="00984B9C" w:rsidRDefault="00984B9C" w:rsidP="00984B9C">
      <w:pPr>
        <w:spacing w:line="360" w:lineRule="auto"/>
        <w:rPr>
          <w:rFonts w:asciiTheme="minorHAnsi" w:hAnsiTheme="minorHAnsi" w:cstheme="minorHAnsi"/>
          <w:color w:val="000000"/>
        </w:rPr>
      </w:pPr>
    </w:p>
    <w:p w:rsidR="00403EB0" w:rsidRPr="00984B9C" w:rsidRDefault="00403EB0" w:rsidP="00984B9C">
      <w:pPr>
        <w:spacing w:line="360" w:lineRule="auto"/>
        <w:rPr>
          <w:rFonts w:asciiTheme="minorHAnsi" w:hAnsiTheme="minorHAnsi" w:cstheme="minorHAnsi"/>
        </w:rPr>
      </w:pPr>
      <w:r w:rsidRPr="00984B9C">
        <w:rPr>
          <w:rFonts w:asciiTheme="minorHAnsi" w:hAnsiTheme="minorHAnsi" w:cstheme="minorHAnsi"/>
          <w:color w:val="000000"/>
        </w:rPr>
        <w:t>Na podstawie art. 22 ust. 2 pkt 2 i ust. 3 i 4 w związku z art. 15</w:t>
      </w:r>
      <w:r w:rsidR="001844AB" w:rsidRPr="00984B9C">
        <w:rPr>
          <w:rFonts w:asciiTheme="minorHAnsi" w:hAnsiTheme="minorHAnsi" w:cstheme="minorHAnsi"/>
          <w:color w:val="000000"/>
        </w:rPr>
        <w:t xml:space="preserve"> ust. 1 pkt 14 ustawy z dnia 16 </w:t>
      </w:r>
      <w:r w:rsidRPr="00984B9C">
        <w:rPr>
          <w:rFonts w:asciiTheme="minorHAnsi" w:hAnsiTheme="minorHAnsi" w:cstheme="minorHAnsi"/>
          <w:color w:val="000000"/>
        </w:rPr>
        <w:t>kwietnia 2</w:t>
      </w:r>
      <w:r w:rsidR="00344715" w:rsidRPr="00984B9C">
        <w:rPr>
          <w:rFonts w:asciiTheme="minorHAnsi" w:hAnsiTheme="minorHAnsi" w:cstheme="minorHAnsi"/>
          <w:color w:val="000000"/>
        </w:rPr>
        <w:t>004 r. o ochronie przyrody (</w:t>
      </w:r>
      <w:r w:rsidRPr="00984B9C">
        <w:rPr>
          <w:rFonts w:asciiTheme="minorHAnsi" w:hAnsiTheme="minorHAnsi" w:cstheme="minorHAnsi"/>
          <w:color w:val="000000"/>
        </w:rPr>
        <w:t>Dz. U. z 20</w:t>
      </w:r>
      <w:r w:rsidR="004B10BD" w:rsidRPr="00984B9C">
        <w:rPr>
          <w:rFonts w:asciiTheme="minorHAnsi" w:hAnsiTheme="minorHAnsi" w:cstheme="minorHAnsi"/>
          <w:color w:val="000000"/>
        </w:rPr>
        <w:t>20</w:t>
      </w:r>
      <w:r w:rsidR="00565294" w:rsidRPr="00984B9C">
        <w:rPr>
          <w:rFonts w:asciiTheme="minorHAnsi" w:hAnsiTheme="minorHAnsi" w:cstheme="minorHAnsi"/>
          <w:color w:val="000000"/>
        </w:rPr>
        <w:t xml:space="preserve"> r. poz. </w:t>
      </w:r>
      <w:r w:rsidR="004B10BD" w:rsidRPr="00984B9C">
        <w:rPr>
          <w:rFonts w:asciiTheme="minorHAnsi" w:hAnsiTheme="minorHAnsi" w:cstheme="minorHAnsi"/>
          <w:color w:val="000000"/>
        </w:rPr>
        <w:t xml:space="preserve">55 </w:t>
      </w:r>
      <w:proofErr w:type="spellStart"/>
      <w:r w:rsidR="004B10BD" w:rsidRPr="00984B9C">
        <w:rPr>
          <w:rFonts w:asciiTheme="minorHAnsi" w:hAnsiTheme="minorHAnsi" w:cstheme="minorHAnsi"/>
          <w:color w:val="000000"/>
        </w:rPr>
        <w:t>t.j</w:t>
      </w:r>
      <w:proofErr w:type="spellEnd"/>
      <w:r w:rsidR="004B10BD" w:rsidRPr="00984B9C">
        <w:rPr>
          <w:rFonts w:asciiTheme="minorHAnsi" w:hAnsiTheme="minorHAnsi" w:cstheme="minorHAnsi"/>
          <w:color w:val="000000"/>
        </w:rPr>
        <w:t>.</w:t>
      </w:r>
      <w:r w:rsidRPr="00984B9C">
        <w:rPr>
          <w:rFonts w:asciiTheme="minorHAnsi" w:hAnsiTheme="minorHAnsi" w:cstheme="minorHAnsi"/>
          <w:color w:val="000000"/>
        </w:rPr>
        <w:t>) zarządza się, co następuje:</w:t>
      </w:r>
    </w:p>
    <w:p w:rsidR="00984B9C" w:rsidRDefault="00403EB0" w:rsidP="00984B9C">
      <w:pPr>
        <w:spacing w:before="120" w:after="120" w:line="360" w:lineRule="auto"/>
        <w:rPr>
          <w:rFonts w:asciiTheme="minorHAnsi" w:hAnsiTheme="minorHAnsi" w:cstheme="minorHAnsi"/>
        </w:rPr>
      </w:pPr>
      <w:r w:rsidRPr="00984B9C">
        <w:rPr>
          <w:rFonts w:asciiTheme="minorHAnsi" w:hAnsiTheme="minorHAnsi" w:cstheme="minorHAnsi"/>
        </w:rPr>
        <w:t>§ 1. Ustanawia się na dwa lata</w:t>
      </w:r>
      <w:r w:rsidRPr="00984B9C">
        <w:rPr>
          <w:rFonts w:asciiTheme="minorHAnsi" w:hAnsiTheme="minorHAnsi" w:cstheme="minorHAnsi"/>
          <w:bCs/>
        </w:rPr>
        <w:t xml:space="preserve"> </w:t>
      </w:r>
      <w:r w:rsidRPr="00984B9C">
        <w:rPr>
          <w:rFonts w:asciiTheme="minorHAnsi" w:hAnsiTheme="minorHAnsi" w:cstheme="minorHAnsi"/>
        </w:rPr>
        <w:t xml:space="preserve">zadania ochronne dla rezerwatu przyrody </w:t>
      </w:r>
      <w:r w:rsidR="0072695F" w:rsidRPr="00984B9C">
        <w:rPr>
          <w:rFonts w:asciiTheme="minorHAnsi" w:hAnsiTheme="minorHAnsi" w:cstheme="minorHAnsi"/>
        </w:rPr>
        <w:t>„</w:t>
      </w:r>
      <w:r w:rsidRPr="00984B9C">
        <w:rPr>
          <w:rFonts w:asciiTheme="minorHAnsi" w:hAnsiTheme="minorHAnsi" w:cstheme="minorHAnsi"/>
          <w:iCs/>
        </w:rPr>
        <w:t>Rzeka Drwęca</w:t>
      </w:r>
      <w:r w:rsidR="0072695F" w:rsidRPr="00984B9C">
        <w:rPr>
          <w:rFonts w:asciiTheme="minorHAnsi" w:hAnsiTheme="minorHAnsi" w:cstheme="minorHAnsi"/>
          <w:iCs/>
        </w:rPr>
        <w:t>”</w:t>
      </w:r>
      <w:r w:rsidR="00290B56" w:rsidRPr="00984B9C">
        <w:rPr>
          <w:rFonts w:asciiTheme="minorHAnsi" w:hAnsiTheme="minorHAnsi" w:cstheme="minorHAnsi"/>
          <w:i/>
          <w:iCs/>
        </w:rPr>
        <w:t xml:space="preserve"> </w:t>
      </w:r>
      <w:r w:rsidR="00290B56" w:rsidRPr="00984B9C">
        <w:rPr>
          <w:rFonts w:asciiTheme="minorHAnsi" w:hAnsiTheme="minorHAnsi" w:cstheme="minorHAnsi"/>
          <w:iCs/>
        </w:rPr>
        <w:t>w części położonej w granicach województwa warmińsko-mazurskiego</w:t>
      </w:r>
      <w:r w:rsidRPr="00984B9C">
        <w:rPr>
          <w:rFonts w:asciiTheme="minorHAnsi" w:hAnsiTheme="minorHAnsi" w:cstheme="minorHAnsi"/>
        </w:rPr>
        <w:t>, zwanego dalej „Rezerwatem”.</w:t>
      </w:r>
    </w:p>
    <w:p w:rsidR="00984B9C" w:rsidRDefault="00403EB0" w:rsidP="00984B9C">
      <w:pPr>
        <w:spacing w:before="120" w:after="120" w:line="360" w:lineRule="auto"/>
        <w:rPr>
          <w:rFonts w:asciiTheme="minorHAnsi" w:hAnsiTheme="minorHAnsi" w:cstheme="minorHAnsi"/>
        </w:rPr>
      </w:pPr>
      <w:r w:rsidRPr="00984B9C">
        <w:rPr>
          <w:rFonts w:asciiTheme="minorHAnsi" w:hAnsiTheme="minorHAnsi" w:cstheme="minorHAnsi"/>
        </w:rPr>
        <w:t>§ 2. Zadania ochronne, o których mowa w § 1, obejmują:</w:t>
      </w:r>
    </w:p>
    <w:p w:rsidR="00984B9C" w:rsidRDefault="00984B9C" w:rsidP="00984B9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03EB0" w:rsidRPr="00984B9C">
        <w:rPr>
          <w:rFonts w:asciiTheme="minorHAnsi" w:hAnsiTheme="minorHAnsi" w:cstheme="minorHAnsi"/>
        </w:rPr>
        <w:t>dentyfikację i ocenę istniejących i potencjalnych zagrożeń w</w:t>
      </w:r>
      <w:r w:rsidR="001844AB" w:rsidRPr="00984B9C">
        <w:rPr>
          <w:rFonts w:asciiTheme="minorHAnsi" w:hAnsiTheme="minorHAnsi" w:cstheme="minorHAnsi"/>
        </w:rPr>
        <w:t>ewnętrznych i zewnętrznych oraz </w:t>
      </w:r>
      <w:r w:rsidR="00403EB0" w:rsidRPr="00984B9C">
        <w:rPr>
          <w:rFonts w:asciiTheme="minorHAnsi" w:hAnsiTheme="minorHAnsi" w:cstheme="minorHAnsi"/>
        </w:rPr>
        <w:t>sposoby eliminacji lub ograniczania tych zagrożeń i ich skutków, które zostały określone w załączniku nr 1 do zarządzenia;</w:t>
      </w:r>
    </w:p>
    <w:p w:rsidR="00984B9C" w:rsidRDefault="00984B9C" w:rsidP="00984B9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403EB0" w:rsidRPr="00984B9C">
        <w:rPr>
          <w:rFonts w:asciiTheme="minorHAnsi" w:hAnsiTheme="minorHAnsi" w:cstheme="minorHAnsi"/>
        </w:rPr>
        <w:t xml:space="preserve">pis sposobów ochrony czynnej ekosystemów, z podaniem rodzaju, rozmiaru i lokalizacji poszczególnych zadań, które zostały określone w załączniku nr 2 do zarządzenia; </w:t>
      </w:r>
    </w:p>
    <w:p w:rsidR="00984B9C" w:rsidRDefault="00984B9C" w:rsidP="00984B9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03EB0" w:rsidRPr="00984B9C">
        <w:rPr>
          <w:rFonts w:asciiTheme="minorHAnsi" w:hAnsiTheme="minorHAnsi" w:cstheme="minorHAnsi"/>
        </w:rPr>
        <w:t>skazanie obszarów objętych ochroną czynną</w:t>
      </w:r>
      <w:r w:rsidR="001844AB" w:rsidRPr="00984B9C">
        <w:rPr>
          <w:rFonts w:asciiTheme="minorHAnsi" w:hAnsiTheme="minorHAnsi" w:cstheme="minorHAnsi"/>
        </w:rPr>
        <w:t xml:space="preserve"> i krajobrazową</w:t>
      </w:r>
      <w:r w:rsidR="00344715" w:rsidRPr="00984B9C">
        <w:rPr>
          <w:rFonts w:asciiTheme="minorHAnsi" w:hAnsiTheme="minorHAnsi" w:cstheme="minorHAnsi"/>
        </w:rPr>
        <w:t>;</w:t>
      </w:r>
    </w:p>
    <w:p w:rsidR="00403EB0" w:rsidRPr="00984B9C" w:rsidRDefault="00984B9C" w:rsidP="00984B9C">
      <w:pPr>
        <w:pStyle w:val="Akapitzlist"/>
        <w:numPr>
          <w:ilvl w:val="0"/>
          <w:numId w:val="7"/>
        </w:numPr>
        <w:spacing w:before="120" w:after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44715" w:rsidRPr="00984B9C">
        <w:rPr>
          <w:rFonts w:asciiTheme="minorHAnsi" w:hAnsiTheme="minorHAnsi" w:cstheme="minorHAnsi"/>
          <w:color w:val="0D0D0D"/>
        </w:rPr>
        <w:t>yznaczenie miejsc udostępnionych do prowadzenia gospodarki rybackiej</w:t>
      </w:r>
      <w:r w:rsidR="00403EB0" w:rsidRPr="00984B9C">
        <w:rPr>
          <w:rFonts w:asciiTheme="minorHAnsi" w:hAnsiTheme="minorHAnsi" w:cstheme="minorHAnsi"/>
        </w:rPr>
        <w:t>.</w:t>
      </w:r>
    </w:p>
    <w:p w:rsidR="00984B9C" w:rsidRDefault="00403EB0" w:rsidP="00984B9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 xml:space="preserve">§ 3. 1. Obszar rezerwatu </w:t>
      </w:r>
      <w:r w:rsidR="006D772C" w:rsidRPr="00984B9C">
        <w:rPr>
          <w:rFonts w:asciiTheme="minorHAnsi" w:hAnsiTheme="minorHAnsi" w:cstheme="minorHAnsi"/>
          <w:color w:val="000000"/>
        </w:rPr>
        <w:t>obejmujący</w:t>
      </w:r>
      <w:r w:rsidR="00DE21DE" w:rsidRPr="00984B9C">
        <w:rPr>
          <w:rFonts w:asciiTheme="minorHAnsi" w:hAnsiTheme="minorHAnsi" w:cstheme="minorHAnsi"/>
          <w:color w:val="000000"/>
        </w:rPr>
        <w:t xml:space="preserve"> </w:t>
      </w:r>
      <w:r w:rsidR="006D772C" w:rsidRPr="00984B9C">
        <w:rPr>
          <w:rFonts w:asciiTheme="minorHAnsi" w:hAnsiTheme="minorHAnsi" w:cstheme="minorHAnsi"/>
          <w:color w:val="000000"/>
        </w:rPr>
        <w:t xml:space="preserve">rzeki i jeziora </w:t>
      </w:r>
      <w:r w:rsidRPr="00984B9C">
        <w:rPr>
          <w:rFonts w:asciiTheme="minorHAnsi" w:hAnsiTheme="minorHAnsi" w:cstheme="minorHAnsi"/>
          <w:color w:val="000000"/>
        </w:rPr>
        <w:t>objęty jest ochroną czynną.</w:t>
      </w:r>
    </w:p>
    <w:p w:rsidR="00984B9C" w:rsidRDefault="00984B9C" w:rsidP="00984B9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2. </w:t>
      </w:r>
      <w:r w:rsidR="00DE21DE" w:rsidRPr="00984B9C">
        <w:rPr>
          <w:rFonts w:asciiTheme="minorHAnsi" w:hAnsiTheme="minorHAnsi" w:cstheme="minorHAnsi"/>
          <w:color w:val="000000"/>
        </w:rPr>
        <w:t>Pozostały obszar rezerwatu objęty jest ochroną krajobrazową.</w:t>
      </w:r>
    </w:p>
    <w:p w:rsidR="00984B9C" w:rsidRDefault="00DE21DE" w:rsidP="00984B9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>§ 4</w:t>
      </w:r>
      <w:r w:rsidR="00403EB0" w:rsidRPr="00984B9C">
        <w:rPr>
          <w:rFonts w:asciiTheme="minorHAnsi" w:hAnsiTheme="minorHAnsi" w:cstheme="minorHAnsi"/>
          <w:color w:val="000000"/>
        </w:rPr>
        <w:t xml:space="preserve">. Akweny jezior Ostrowin </w:t>
      </w:r>
      <w:r w:rsidR="00762665" w:rsidRPr="00984B9C">
        <w:rPr>
          <w:rFonts w:asciiTheme="minorHAnsi" w:hAnsiTheme="minorHAnsi" w:cstheme="minorHAnsi"/>
          <w:color w:val="000000"/>
        </w:rPr>
        <w:t>i Drwęckie oraz</w:t>
      </w:r>
      <w:r w:rsidR="00403EB0" w:rsidRPr="00984B9C">
        <w:rPr>
          <w:rFonts w:asciiTheme="minorHAnsi" w:hAnsiTheme="minorHAnsi" w:cstheme="minorHAnsi"/>
          <w:color w:val="000000"/>
        </w:rPr>
        <w:t xml:space="preserve"> rzekę Drwęcę</w:t>
      </w:r>
      <w:r w:rsidR="00320864" w:rsidRPr="00984B9C">
        <w:rPr>
          <w:rFonts w:asciiTheme="minorHAnsi" w:hAnsiTheme="minorHAnsi" w:cstheme="minorHAnsi"/>
          <w:color w:val="000000"/>
        </w:rPr>
        <w:t xml:space="preserve"> w granicach województwa warmińsko-mazurskiego</w:t>
      </w:r>
      <w:r w:rsidR="00403EB0" w:rsidRPr="00984B9C">
        <w:rPr>
          <w:rFonts w:asciiTheme="minorHAnsi" w:hAnsiTheme="minorHAnsi" w:cstheme="minorHAnsi"/>
          <w:color w:val="000000"/>
        </w:rPr>
        <w:t xml:space="preserve"> wyznacza się do połowu ryb</w:t>
      </w:r>
      <w:r w:rsidR="00837C6A" w:rsidRPr="00984B9C">
        <w:rPr>
          <w:rFonts w:asciiTheme="minorHAnsi" w:hAnsiTheme="minorHAnsi" w:cstheme="minorHAnsi"/>
          <w:color w:val="000000"/>
        </w:rPr>
        <w:t xml:space="preserve">, w tym amatorskiego połowu ryb, </w:t>
      </w:r>
      <w:r w:rsidR="00403EB0" w:rsidRPr="00984B9C">
        <w:rPr>
          <w:rFonts w:asciiTheme="minorHAnsi" w:hAnsiTheme="minorHAnsi" w:cstheme="minorHAnsi"/>
          <w:color w:val="000000"/>
        </w:rPr>
        <w:t>przez uprawniony do rybactwa podmiot.</w:t>
      </w:r>
    </w:p>
    <w:p w:rsidR="00403EB0" w:rsidRPr="00984B9C" w:rsidRDefault="00403EB0" w:rsidP="00984B9C">
      <w:pPr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>§</w:t>
      </w:r>
      <w:r w:rsidR="00320460" w:rsidRPr="00984B9C">
        <w:rPr>
          <w:rFonts w:asciiTheme="minorHAnsi" w:hAnsiTheme="minorHAnsi" w:cstheme="minorHAnsi"/>
          <w:color w:val="000000"/>
        </w:rPr>
        <w:t xml:space="preserve"> </w:t>
      </w:r>
      <w:r w:rsidR="00DE21DE" w:rsidRPr="00984B9C">
        <w:rPr>
          <w:rFonts w:asciiTheme="minorHAnsi" w:hAnsiTheme="minorHAnsi" w:cstheme="minorHAnsi"/>
          <w:color w:val="000000"/>
        </w:rPr>
        <w:t>5</w:t>
      </w:r>
      <w:r w:rsidRPr="00984B9C">
        <w:rPr>
          <w:rFonts w:asciiTheme="minorHAnsi" w:hAnsiTheme="minorHAnsi" w:cstheme="minorHAnsi"/>
          <w:color w:val="000000"/>
        </w:rPr>
        <w:t>. Nadzór nad wykonaniem zarządzenia spra</w:t>
      </w:r>
      <w:r w:rsidRPr="00984B9C">
        <w:rPr>
          <w:rFonts w:asciiTheme="minorHAnsi" w:hAnsiTheme="minorHAnsi" w:cstheme="minorHAnsi"/>
        </w:rPr>
        <w:t xml:space="preserve">wuje </w:t>
      </w:r>
      <w:r w:rsidR="008B2AD2" w:rsidRPr="00984B9C">
        <w:rPr>
          <w:rFonts w:asciiTheme="minorHAnsi" w:hAnsiTheme="minorHAnsi" w:cstheme="minorHAnsi"/>
        </w:rPr>
        <w:t>Regionaln</w:t>
      </w:r>
      <w:r w:rsidR="00821FB7" w:rsidRPr="00984B9C">
        <w:rPr>
          <w:rFonts w:asciiTheme="minorHAnsi" w:hAnsiTheme="minorHAnsi" w:cstheme="minorHAnsi"/>
        </w:rPr>
        <w:t>y Dyrektor Ochrony Środowiska w </w:t>
      </w:r>
      <w:r w:rsidR="008B2AD2" w:rsidRPr="00984B9C">
        <w:rPr>
          <w:rFonts w:asciiTheme="minorHAnsi" w:hAnsiTheme="minorHAnsi" w:cstheme="minorHAnsi"/>
        </w:rPr>
        <w:t>Olsztynie</w:t>
      </w:r>
      <w:r w:rsidRPr="00984B9C">
        <w:rPr>
          <w:rFonts w:asciiTheme="minorHAnsi" w:hAnsiTheme="minorHAnsi" w:cstheme="minorHAnsi"/>
        </w:rPr>
        <w:t>.</w:t>
      </w:r>
    </w:p>
    <w:p w:rsidR="002126CD" w:rsidRPr="00823A51" w:rsidRDefault="00403EB0" w:rsidP="00823A51">
      <w:pPr>
        <w:autoSpaceDE w:val="0"/>
        <w:spacing w:before="120" w:after="120" w:line="360" w:lineRule="auto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 xml:space="preserve">§ </w:t>
      </w:r>
      <w:r w:rsidR="00DE21DE" w:rsidRPr="00984B9C">
        <w:rPr>
          <w:rFonts w:asciiTheme="minorHAnsi" w:hAnsiTheme="minorHAnsi" w:cstheme="minorHAnsi"/>
          <w:color w:val="000000"/>
        </w:rPr>
        <w:t>6</w:t>
      </w:r>
      <w:r w:rsidRPr="00984B9C">
        <w:rPr>
          <w:rFonts w:asciiTheme="minorHAnsi" w:hAnsiTheme="minorHAnsi" w:cstheme="minorHAnsi"/>
          <w:color w:val="000000"/>
        </w:rPr>
        <w:t xml:space="preserve">. Zarządzenie wchodzi w życie z dniem </w:t>
      </w:r>
      <w:r w:rsidR="004B10BD" w:rsidRPr="00984B9C">
        <w:rPr>
          <w:rFonts w:asciiTheme="minorHAnsi" w:hAnsiTheme="minorHAnsi" w:cstheme="minorHAnsi"/>
          <w:color w:val="000000"/>
        </w:rPr>
        <w:t>podpisania.</w:t>
      </w:r>
      <w:bookmarkStart w:id="0" w:name="_GoBack"/>
      <w:bookmarkEnd w:id="0"/>
    </w:p>
    <w:p w:rsidR="002126CD" w:rsidRPr="00984B9C" w:rsidRDefault="002126CD" w:rsidP="00984B9C">
      <w:pPr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984B9C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2126CD" w:rsidRPr="00984B9C" w:rsidRDefault="002126CD" w:rsidP="00984B9C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84B9C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984B9C" w:rsidRDefault="002126CD" w:rsidP="00984B9C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84B9C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2126CD" w:rsidRPr="00984B9C" w:rsidRDefault="002126CD" w:rsidP="00984B9C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984B9C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984B9C" w:rsidRDefault="00984B9C" w:rsidP="00984B9C">
      <w:pPr>
        <w:snapToGrid w:val="0"/>
        <w:spacing w:line="360" w:lineRule="auto"/>
        <w:ind w:right="6"/>
        <w:rPr>
          <w:rFonts w:asciiTheme="minorHAnsi" w:hAnsiTheme="minorHAnsi" w:cstheme="minorHAnsi"/>
          <w:color w:val="000000"/>
        </w:rPr>
      </w:pPr>
    </w:p>
    <w:p w:rsidR="00403EB0" w:rsidRPr="00984B9C" w:rsidRDefault="00403EB0" w:rsidP="00984B9C">
      <w:pPr>
        <w:snapToGrid w:val="0"/>
        <w:spacing w:line="360" w:lineRule="auto"/>
        <w:ind w:right="6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>Załącznik nr 1</w:t>
      </w:r>
    </w:p>
    <w:p w:rsidR="00403EB0" w:rsidRPr="00984B9C" w:rsidRDefault="00403EB0" w:rsidP="00984B9C">
      <w:pPr>
        <w:spacing w:line="360" w:lineRule="auto"/>
        <w:ind w:right="6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>do zarządzenia Nr</w:t>
      </w:r>
      <w:r w:rsidR="005F11C0" w:rsidRPr="00984B9C">
        <w:rPr>
          <w:rFonts w:asciiTheme="minorHAnsi" w:hAnsiTheme="minorHAnsi" w:cstheme="minorHAnsi"/>
          <w:color w:val="000000"/>
        </w:rPr>
        <w:t xml:space="preserve"> </w:t>
      </w:r>
      <w:r w:rsidR="00095DA7" w:rsidRPr="00984B9C">
        <w:rPr>
          <w:rFonts w:asciiTheme="minorHAnsi" w:hAnsiTheme="minorHAnsi" w:cstheme="minorHAnsi"/>
          <w:color w:val="000000"/>
        </w:rPr>
        <w:t>41</w:t>
      </w:r>
    </w:p>
    <w:p w:rsidR="00403EB0" w:rsidRPr="00984B9C" w:rsidRDefault="00403EB0" w:rsidP="00984B9C">
      <w:pPr>
        <w:spacing w:line="360" w:lineRule="auto"/>
        <w:ind w:right="6"/>
        <w:rPr>
          <w:rFonts w:asciiTheme="minorHAnsi" w:hAnsiTheme="minorHAnsi" w:cstheme="minorHAnsi"/>
          <w:color w:val="000000"/>
        </w:rPr>
      </w:pPr>
      <w:r w:rsidRPr="00984B9C">
        <w:rPr>
          <w:rFonts w:asciiTheme="minorHAnsi" w:hAnsiTheme="minorHAnsi" w:cstheme="minorHAnsi"/>
          <w:color w:val="000000"/>
        </w:rPr>
        <w:t>Regionalnego Dyrektora Ochrony Środowiska w Olsztynie</w:t>
      </w:r>
    </w:p>
    <w:p w:rsidR="00403EB0" w:rsidRPr="00984B9C" w:rsidRDefault="005F11C0" w:rsidP="00984B9C">
      <w:pPr>
        <w:spacing w:line="360" w:lineRule="auto"/>
        <w:ind w:right="6"/>
        <w:rPr>
          <w:rFonts w:asciiTheme="minorHAnsi" w:hAnsiTheme="minorHAnsi" w:cstheme="minorHAnsi"/>
        </w:rPr>
      </w:pPr>
      <w:r w:rsidRPr="00984B9C">
        <w:rPr>
          <w:rFonts w:asciiTheme="minorHAnsi" w:hAnsiTheme="minorHAnsi" w:cstheme="minorHAnsi"/>
          <w:color w:val="000000"/>
        </w:rPr>
        <w:t xml:space="preserve">z dnia </w:t>
      </w:r>
      <w:r w:rsidR="00095DA7" w:rsidRPr="00984B9C">
        <w:rPr>
          <w:rFonts w:asciiTheme="minorHAnsi" w:hAnsiTheme="minorHAnsi" w:cstheme="minorHAnsi"/>
          <w:color w:val="000000"/>
        </w:rPr>
        <w:t>7</w:t>
      </w:r>
      <w:r w:rsidR="00403EB0" w:rsidRPr="00984B9C">
        <w:rPr>
          <w:rFonts w:asciiTheme="minorHAnsi" w:hAnsiTheme="minorHAnsi" w:cstheme="minorHAnsi"/>
          <w:color w:val="000000"/>
        </w:rPr>
        <w:t xml:space="preserve"> </w:t>
      </w:r>
      <w:r w:rsidR="004B10BD" w:rsidRPr="00984B9C">
        <w:rPr>
          <w:rFonts w:asciiTheme="minorHAnsi" w:hAnsiTheme="minorHAnsi" w:cstheme="minorHAnsi"/>
          <w:color w:val="000000"/>
        </w:rPr>
        <w:t>sierpnia</w:t>
      </w:r>
      <w:r w:rsidR="00403EB0" w:rsidRPr="00984B9C">
        <w:rPr>
          <w:rFonts w:asciiTheme="minorHAnsi" w:hAnsiTheme="minorHAnsi" w:cstheme="minorHAnsi"/>
          <w:color w:val="000000"/>
        </w:rPr>
        <w:t xml:space="preserve"> 20</w:t>
      </w:r>
      <w:r w:rsidR="004B10BD" w:rsidRPr="00984B9C">
        <w:rPr>
          <w:rFonts w:asciiTheme="minorHAnsi" w:hAnsiTheme="minorHAnsi" w:cstheme="minorHAnsi"/>
          <w:color w:val="000000"/>
        </w:rPr>
        <w:t>20</w:t>
      </w:r>
      <w:r w:rsidR="00403EB0" w:rsidRPr="00984B9C">
        <w:rPr>
          <w:rFonts w:asciiTheme="minorHAnsi" w:hAnsiTheme="minorHAnsi" w:cstheme="minorHAnsi"/>
          <w:color w:val="000000"/>
        </w:rPr>
        <w:t xml:space="preserve"> r.</w:t>
      </w:r>
    </w:p>
    <w:p w:rsidR="00403EB0" w:rsidRPr="001844AB" w:rsidRDefault="00403EB0">
      <w:pPr>
        <w:spacing w:line="360" w:lineRule="auto"/>
        <w:ind w:left="15"/>
        <w:rPr>
          <w:sz w:val="22"/>
          <w:szCs w:val="22"/>
        </w:rPr>
      </w:pPr>
    </w:p>
    <w:p w:rsidR="00403EB0" w:rsidRDefault="00403EB0" w:rsidP="00984B9C">
      <w:pPr>
        <w:spacing w:line="360" w:lineRule="auto"/>
        <w:ind w:left="17"/>
        <w:jc w:val="both"/>
        <w:rPr>
          <w:rFonts w:asciiTheme="minorHAnsi" w:hAnsiTheme="minorHAnsi" w:cstheme="minorHAnsi"/>
        </w:rPr>
      </w:pPr>
      <w:r w:rsidRPr="00984B9C">
        <w:rPr>
          <w:rFonts w:asciiTheme="minorHAnsi" w:hAnsiTheme="minorHAnsi" w:cstheme="minorHAnsi"/>
        </w:rPr>
        <w:t>Identyfikacja i ocena istniejących i potencjalnych zagrożeń wewnętrznych i zewnętrznych oraz sposoby eliminacji lub ograniczania tych zagrożeń i ich skutków.</w:t>
      </w:r>
    </w:p>
    <w:p w:rsidR="00984B9C" w:rsidRPr="00984B9C" w:rsidRDefault="00984B9C">
      <w:pPr>
        <w:spacing w:line="100" w:lineRule="atLeast"/>
        <w:ind w:left="15"/>
        <w:jc w:val="both"/>
        <w:rPr>
          <w:rFonts w:asciiTheme="minorHAnsi" w:hAnsiTheme="minorHAnsi" w:cstheme="minorHAnsi"/>
          <w:b/>
          <w:bCs/>
        </w:rPr>
      </w:pPr>
    </w:p>
    <w:tbl>
      <w:tblPr>
        <w:tblW w:w="9847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Identyfikacja i ocena istniejących i potencjalnych zagrożeń wewnętrznych i zewnętrznych oraz sposoby eliminacji lub ograniczania tych zagrożeń i ich skutków"/>
      </w:tblPr>
      <w:tblGrid>
        <w:gridCol w:w="637"/>
        <w:gridCol w:w="4680"/>
        <w:gridCol w:w="4530"/>
      </w:tblGrid>
      <w:tr w:rsidR="00403EB0" w:rsidRPr="001844AB" w:rsidTr="00762665">
        <w:tc>
          <w:tcPr>
            <w:tcW w:w="637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84B9C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  <w:bCs/>
              </w:rPr>
            </w:pPr>
            <w:r w:rsidRPr="00984B9C">
              <w:rPr>
                <w:rFonts w:ascii="Calibri" w:hAnsi="Calibri" w:cs="Calibri"/>
                <w:bCs/>
              </w:rPr>
              <w:t>Identyfikacja istniejących i potencjalnych zagrożeń wewnętrznych i zewnętrznych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  <w:bCs/>
              </w:rPr>
              <w:t>Sposoby eliminacji lub ograniczania zagrożeń wewnętrznych i zewnętrznych i ich skutków</w:t>
            </w:r>
          </w:p>
        </w:tc>
      </w:tr>
      <w:tr w:rsidR="00403EB0" w:rsidRPr="001844AB" w:rsidTr="00762665">
        <w:trPr>
          <w:trHeight w:val="213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1.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Spadek liczebności ryb spowodowany nadmiernymi połowami rybackimi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Limitowanie miejsc połowu węgorza</w:t>
            </w:r>
          </w:p>
        </w:tc>
      </w:tr>
      <w:tr w:rsidR="00403EB0" w:rsidRPr="001844AB" w:rsidTr="00762665">
        <w:trPr>
          <w:trHeight w:val="213"/>
        </w:trPr>
        <w:tc>
          <w:tcPr>
            <w:tcW w:w="637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Wprowadzenie ograniczeń czasowych w zakresie wykorzystania rybackich narzędzi połowowych na jeziorach Drwęckie i Ostrowin</w:t>
            </w:r>
          </w:p>
        </w:tc>
      </w:tr>
      <w:tr w:rsidR="008762AC" w:rsidRPr="001844AB" w:rsidTr="00762665">
        <w:tc>
          <w:tcPr>
            <w:tcW w:w="637" w:type="dxa"/>
            <w:vMerge w:val="restart"/>
            <w:shd w:val="clear" w:color="auto" w:fill="auto"/>
            <w:vAlign w:val="center"/>
          </w:tcPr>
          <w:p w:rsidR="008762AC" w:rsidRPr="00984B9C" w:rsidRDefault="008762AC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2.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8762AC" w:rsidRPr="00984B9C" w:rsidRDefault="008762AC" w:rsidP="00984B9C">
            <w:pPr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Spadek liczebności ryb spowodowany nadmiernymi połowami wędkarskimi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8762AC" w:rsidRPr="00984B9C" w:rsidRDefault="008762AC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Wprowadzenie limitów połowów wędkarskich na jeziorze Drwęckim</w:t>
            </w:r>
          </w:p>
        </w:tc>
      </w:tr>
      <w:tr w:rsidR="008762AC" w:rsidRPr="001844AB" w:rsidTr="00762665">
        <w:tc>
          <w:tcPr>
            <w:tcW w:w="637" w:type="dxa"/>
            <w:vMerge/>
            <w:shd w:val="clear" w:color="auto" w:fill="auto"/>
            <w:vAlign w:val="center"/>
          </w:tcPr>
          <w:p w:rsidR="008762AC" w:rsidRPr="00984B9C" w:rsidRDefault="008762AC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8762AC" w:rsidRPr="00984B9C" w:rsidRDefault="008762AC" w:rsidP="00984B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8762AC" w:rsidRPr="00984B9C" w:rsidRDefault="008762AC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 xml:space="preserve">Określenie zasad amatorskiego połowu ryb </w:t>
            </w:r>
            <w:r w:rsidR="00D44804" w:rsidRPr="00984B9C">
              <w:rPr>
                <w:rFonts w:ascii="Calibri" w:hAnsi="Calibri" w:cs="Calibri"/>
              </w:rPr>
              <w:t>na rzece Drwęcy</w:t>
            </w:r>
          </w:p>
        </w:tc>
      </w:tr>
      <w:tr w:rsidR="00403EB0" w:rsidRPr="001844AB" w:rsidTr="00762665">
        <w:trPr>
          <w:trHeight w:val="213"/>
        </w:trPr>
        <w:tc>
          <w:tcPr>
            <w:tcW w:w="637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ind w:left="-55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3.</w:t>
            </w:r>
          </w:p>
        </w:tc>
        <w:tc>
          <w:tcPr>
            <w:tcW w:w="4680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Ryzyko wyginięcia oraz spadek liczebności niektórych gatunków ryb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Odłów tarlaków do pozyskania materiału zarybieniowego</w:t>
            </w:r>
          </w:p>
        </w:tc>
      </w:tr>
      <w:tr w:rsidR="00403EB0" w:rsidRPr="001844AB" w:rsidTr="00762665">
        <w:trPr>
          <w:trHeight w:val="106"/>
        </w:trPr>
        <w:tc>
          <w:tcPr>
            <w:tcW w:w="637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ind w:left="-55"/>
              <w:rPr>
                <w:rFonts w:ascii="Calibri" w:hAnsi="Calibri" w:cs="Calibri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 xml:space="preserve">Prowadzenie </w:t>
            </w:r>
            <w:proofErr w:type="spellStart"/>
            <w:r w:rsidRPr="00984B9C">
              <w:rPr>
                <w:rFonts w:ascii="Calibri" w:hAnsi="Calibri" w:cs="Calibri"/>
              </w:rPr>
              <w:t>zarybień</w:t>
            </w:r>
            <w:proofErr w:type="spellEnd"/>
          </w:p>
        </w:tc>
      </w:tr>
      <w:tr w:rsidR="00403EB0" w:rsidRPr="001844AB" w:rsidTr="00762665">
        <w:trPr>
          <w:trHeight w:val="106"/>
        </w:trPr>
        <w:tc>
          <w:tcPr>
            <w:tcW w:w="637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ind w:left="-55"/>
              <w:rPr>
                <w:rFonts w:ascii="Calibri" w:hAnsi="Calibri" w:cs="Calibri"/>
              </w:rPr>
            </w:pPr>
          </w:p>
        </w:tc>
        <w:tc>
          <w:tcPr>
            <w:tcW w:w="4680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Ograniczenie przegradzania rzeki urządzeniami uniemożliwiającymi wędrówki ryb</w:t>
            </w:r>
          </w:p>
        </w:tc>
      </w:tr>
      <w:tr w:rsidR="00403EB0" w:rsidRPr="001844AB" w:rsidTr="00762665">
        <w:tc>
          <w:tcPr>
            <w:tcW w:w="637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4.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eastAsia="Arial" w:hAnsi="Calibri" w:cs="Calibri"/>
              </w:rPr>
            </w:pPr>
            <w:r w:rsidRPr="00984B9C">
              <w:rPr>
                <w:rFonts w:ascii="Calibri" w:eastAsia="Arial" w:hAnsi="Calibri" w:cs="Calibri"/>
              </w:rPr>
              <w:t>Kłusownictwo rybackie i wędkarskie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403EB0" w:rsidRPr="00984B9C" w:rsidRDefault="00403EB0" w:rsidP="00984B9C">
            <w:pPr>
              <w:autoSpaceDE w:val="0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Arial" w:hAnsi="Calibri" w:cs="Calibri"/>
              </w:rPr>
              <w:t>Patrolowanie i kontrolowanie przez Straż Rybacką osób łowiących na wodach rezerwatowych</w:t>
            </w:r>
          </w:p>
        </w:tc>
      </w:tr>
      <w:tr w:rsidR="00AE5C28" w:rsidRPr="001844AB" w:rsidTr="00762665">
        <w:tc>
          <w:tcPr>
            <w:tcW w:w="637" w:type="dxa"/>
            <w:shd w:val="clear" w:color="auto" w:fill="auto"/>
            <w:vAlign w:val="center"/>
          </w:tcPr>
          <w:p w:rsidR="00AE5C28" w:rsidRPr="00984B9C" w:rsidRDefault="00AE5C28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AE5C28" w:rsidRPr="00984B9C" w:rsidRDefault="00AE5C28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>Niszczenie</w:t>
            </w:r>
            <w:r w:rsidR="0000311E" w:rsidRPr="00984B9C">
              <w:rPr>
                <w:rFonts w:ascii="Calibri" w:hAnsi="Calibri" w:cs="Calibri"/>
                <w:color w:val="000000"/>
              </w:rPr>
              <w:t xml:space="preserve"> ekosystemu rzeki oraz siedlisk</w:t>
            </w:r>
            <w:r w:rsidRPr="00984B9C">
              <w:rPr>
                <w:rFonts w:ascii="Calibri" w:hAnsi="Calibri" w:cs="Calibri"/>
                <w:color w:val="000000"/>
              </w:rPr>
              <w:t xml:space="preserve"> minogów i ryb w wyniku prowadzenia prac utrzymaniowych na rzekach, związanych w szczególności z odmulaniem i usuwaniem rumoszu</w:t>
            </w:r>
          </w:p>
        </w:tc>
        <w:tc>
          <w:tcPr>
            <w:tcW w:w="4530" w:type="dxa"/>
            <w:shd w:val="clear" w:color="auto" w:fill="auto"/>
            <w:vAlign w:val="center"/>
          </w:tcPr>
          <w:p w:rsidR="00AE5C28" w:rsidRPr="00984B9C" w:rsidRDefault="00AE5C28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 xml:space="preserve">Ograniczenie prac utrzymaniowych do ręcznego usuwania zatorów powodujących nadmierne spiętrzenie wód </w:t>
            </w:r>
            <w:r w:rsidR="00183F10" w:rsidRPr="00984B9C">
              <w:rPr>
                <w:rFonts w:ascii="Calibri" w:hAnsi="Calibri" w:cs="Calibri"/>
                <w:color w:val="000000"/>
              </w:rPr>
              <w:t xml:space="preserve"> rzeki </w:t>
            </w:r>
            <w:r w:rsidR="00DC6E25" w:rsidRPr="00984B9C">
              <w:rPr>
                <w:rFonts w:ascii="Calibri" w:hAnsi="Calibri" w:cs="Calibri"/>
                <w:color w:val="000000"/>
              </w:rPr>
              <w:t>Drwęcy</w:t>
            </w:r>
            <w:r w:rsidR="007F3910" w:rsidRPr="00984B9C">
              <w:rPr>
                <w:rFonts w:ascii="Calibri" w:hAnsi="Calibri" w:cs="Calibri"/>
                <w:color w:val="000000"/>
              </w:rPr>
              <w:t xml:space="preserve"> oraz jej dopływach</w:t>
            </w:r>
            <w:r w:rsidRPr="00984B9C">
              <w:rPr>
                <w:rFonts w:ascii="Calibri" w:hAnsi="Calibri" w:cs="Calibri"/>
                <w:color w:val="000000"/>
              </w:rPr>
              <w:t>, na odcinkach przebiegających przez tereny zabudowane oraz przy przeprawach mostowych.</w:t>
            </w:r>
          </w:p>
        </w:tc>
      </w:tr>
    </w:tbl>
    <w:p w:rsidR="00403EB0" w:rsidRPr="001844AB" w:rsidRDefault="00403EB0">
      <w:pPr>
        <w:snapToGrid w:val="0"/>
        <w:ind w:left="5570" w:right="5"/>
        <w:rPr>
          <w:color w:val="000000"/>
          <w:sz w:val="22"/>
          <w:szCs w:val="22"/>
        </w:rPr>
      </w:pPr>
    </w:p>
    <w:p w:rsidR="00403EB0" w:rsidRPr="00984B9C" w:rsidRDefault="00403EB0" w:rsidP="00984B9C">
      <w:pPr>
        <w:snapToGrid w:val="0"/>
        <w:spacing w:line="360" w:lineRule="auto"/>
        <w:ind w:right="6"/>
        <w:rPr>
          <w:rFonts w:ascii="Calibri" w:hAnsi="Calibri" w:cs="Calibri"/>
          <w:color w:val="000000"/>
        </w:rPr>
      </w:pPr>
      <w:r w:rsidRPr="00984B9C">
        <w:rPr>
          <w:rFonts w:ascii="Calibri" w:hAnsi="Calibri" w:cs="Calibri"/>
          <w:color w:val="000000"/>
        </w:rPr>
        <w:t xml:space="preserve">Załącznik nr 2 </w:t>
      </w:r>
    </w:p>
    <w:p w:rsidR="00403EB0" w:rsidRPr="00984B9C" w:rsidRDefault="00403EB0" w:rsidP="00984B9C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84B9C">
        <w:rPr>
          <w:rFonts w:ascii="Calibri" w:hAnsi="Calibri" w:cs="Calibri"/>
          <w:color w:val="000000"/>
        </w:rPr>
        <w:t xml:space="preserve">do zarządzenia Nr </w:t>
      </w:r>
      <w:r w:rsidR="00095DA7" w:rsidRPr="00984B9C">
        <w:rPr>
          <w:rFonts w:ascii="Calibri" w:hAnsi="Calibri" w:cs="Calibri"/>
          <w:color w:val="000000"/>
        </w:rPr>
        <w:t>41</w:t>
      </w:r>
    </w:p>
    <w:p w:rsidR="00403EB0" w:rsidRPr="00984B9C" w:rsidRDefault="00403EB0" w:rsidP="00984B9C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84B9C">
        <w:rPr>
          <w:rFonts w:ascii="Calibri" w:hAnsi="Calibri" w:cs="Calibri"/>
          <w:color w:val="000000"/>
        </w:rPr>
        <w:t>Regionalnego Dyrektora Ochrony Środowiska w Olsztynie</w:t>
      </w:r>
    </w:p>
    <w:p w:rsidR="00403EB0" w:rsidRPr="00984B9C" w:rsidRDefault="00403EB0" w:rsidP="00984B9C">
      <w:pPr>
        <w:spacing w:line="360" w:lineRule="auto"/>
        <w:ind w:right="6"/>
        <w:rPr>
          <w:rFonts w:ascii="Calibri" w:hAnsi="Calibri" w:cs="Calibri"/>
          <w:color w:val="000000"/>
        </w:rPr>
      </w:pPr>
      <w:r w:rsidRPr="00984B9C">
        <w:rPr>
          <w:rFonts w:ascii="Calibri" w:hAnsi="Calibri" w:cs="Calibri"/>
          <w:color w:val="000000"/>
        </w:rPr>
        <w:t xml:space="preserve">z dnia </w:t>
      </w:r>
      <w:r w:rsidR="00095DA7" w:rsidRPr="00984B9C">
        <w:rPr>
          <w:rFonts w:ascii="Calibri" w:hAnsi="Calibri" w:cs="Calibri"/>
          <w:color w:val="000000"/>
        </w:rPr>
        <w:t>7</w:t>
      </w:r>
      <w:r w:rsidRPr="00984B9C">
        <w:rPr>
          <w:rFonts w:ascii="Calibri" w:hAnsi="Calibri" w:cs="Calibri"/>
          <w:color w:val="000000"/>
        </w:rPr>
        <w:t xml:space="preserve"> </w:t>
      </w:r>
      <w:r w:rsidR="004B10BD" w:rsidRPr="00984B9C">
        <w:rPr>
          <w:rFonts w:ascii="Calibri" w:hAnsi="Calibri" w:cs="Calibri"/>
          <w:color w:val="000000"/>
        </w:rPr>
        <w:t>sierpnia</w:t>
      </w:r>
      <w:r w:rsidR="005950F9" w:rsidRPr="00984B9C">
        <w:rPr>
          <w:rFonts w:ascii="Calibri" w:hAnsi="Calibri" w:cs="Calibri"/>
          <w:color w:val="000000"/>
        </w:rPr>
        <w:t xml:space="preserve"> 20</w:t>
      </w:r>
      <w:r w:rsidR="004B10BD" w:rsidRPr="00984B9C">
        <w:rPr>
          <w:rFonts w:ascii="Calibri" w:hAnsi="Calibri" w:cs="Calibri"/>
          <w:color w:val="000000"/>
        </w:rPr>
        <w:t>20</w:t>
      </w:r>
      <w:r w:rsidRPr="00984B9C">
        <w:rPr>
          <w:rFonts w:ascii="Calibri" w:hAnsi="Calibri" w:cs="Calibri"/>
          <w:color w:val="000000"/>
        </w:rPr>
        <w:t xml:space="preserve"> r.</w:t>
      </w:r>
    </w:p>
    <w:p w:rsidR="00403EB0" w:rsidRPr="001844AB" w:rsidRDefault="00403EB0">
      <w:pPr>
        <w:ind w:left="5570" w:right="5"/>
        <w:rPr>
          <w:color w:val="000000"/>
          <w:sz w:val="22"/>
          <w:szCs w:val="22"/>
        </w:rPr>
      </w:pPr>
    </w:p>
    <w:p w:rsidR="00403EB0" w:rsidRPr="00984B9C" w:rsidRDefault="00403EB0" w:rsidP="00984B9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984B9C">
        <w:rPr>
          <w:rFonts w:ascii="Calibri" w:hAnsi="Calibri" w:cs="Calibri"/>
        </w:rPr>
        <w:t>Opis sposobów ochrony czynnej ekosystemów, z podaniem rodzaju, rozmiaru i lokalizacji poszczególnych zadań.</w:t>
      </w:r>
    </w:p>
    <w:tbl>
      <w:tblPr>
        <w:tblW w:w="1134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Opis sposobów ochrony czynnej ekosystemów, z podaniem rodzaju, rozmiaru i lokalizacji poszczególnych zadań"/>
      </w:tblPr>
      <w:tblGrid>
        <w:gridCol w:w="567"/>
        <w:gridCol w:w="2694"/>
        <w:gridCol w:w="4961"/>
        <w:gridCol w:w="3119"/>
      </w:tblGrid>
      <w:tr w:rsidR="00403EB0" w:rsidRPr="00984B9C" w:rsidTr="008B7EC4">
        <w:trPr>
          <w:trHeight w:val="330"/>
        </w:trPr>
        <w:tc>
          <w:tcPr>
            <w:tcW w:w="567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  <w:b/>
                <w:bCs/>
              </w:rPr>
            </w:pPr>
            <w:r w:rsidRPr="00984B9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  <w:b/>
                <w:bCs/>
              </w:rPr>
            </w:pPr>
            <w:r w:rsidRPr="00984B9C">
              <w:rPr>
                <w:rFonts w:ascii="Calibri" w:hAnsi="Calibri" w:cs="Calibri"/>
                <w:b/>
                <w:bCs/>
              </w:rPr>
              <w:t>Rodzaj zadań</w:t>
            </w:r>
            <w:r w:rsidR="00F72EBB" w:rsidRPr="00984B9C">
              <w:rPr>
                <w:rFonts w:ascii="Calibri" w:hAnsi="Calibri" w:cs="Calibri"/>
                <w:b/>
                <w:bCs/>
              </w:rPr>
              <w:t xml:space="preserve"> </w:t>
            </w:r>
            <w:r w:rsidRPr="00984B9C">
              <w:rPr>
                <w:rFonts w:ascii="Calibri" w:hAnsi="Calibri" w:cs="Calibri"/>
                <w:b/>
                <w:bCs/>
              </w:rPr>
              <w:t>ochronnych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  <w:b/>
                <w:bCs/>
              </w:rPr>
            </w:pPr>
            <w:r w:rsidRPr="00984B9C">
              <w:rPr>
                <w:rFonts w:ascii="Calibri" w:hAnsi="Calibri" w:cs="Calibri"/>
                <w:b/>
                <w:bCs/>
              </w:rPr>
              <w:t>Rozmiar zadań ochronnych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  <w:b/>
                <w:bCs/>
              </w:rPr>
              <w:t>Lokalizacja zadań</w:t>
            </w:r>
            <w:r w:rsidR="00F72EBB" w:rsidRPr="00984B9C">
              <w:rPr>
                <w:rFonts w:ascii="Calibri" w:hAnsi="Calibri" w:cs="Calibri"/>
                <w:b/>
                <w:bCs/>
              </w:rPr>
              <w:t xml:space="preserve"> </w:t>
            </w:r>
            <w:r w:rsidRPr="00984B9C">
              <w:rPr>
                <w:rFonts w:ascii="Calibri" w:hAnsi="Calibri" w:cs="Calibri"/>
                <w:b/>
                <w:bCs/>
              </w:rPr>
              <w:t>ochronnych</w:t>
            </w:r>
          </w:p>
        </w:tc>
      </w:tr>
      <w:tr w:rsidR="00C54938" w:rsidRPr="00984B9C" w:rsidTr="008B7EC4">
        <w:trPr>
          <w:trHeight w:val="42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1.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Ustalenie miejsc połowów węgorza przez użytkownika rybackiego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54938" w:rsidRPr="00984B9C" w:rsidRDefault="00C54938" w:rsidP="00984B9C">
            <w:pPr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 xml:space="preserve">Określa się </w:t>
            </w:r>
            <w:r w:rsidRPr="00984B9C">
              <w:rPr>
                <w:rFonts w:ascii="Calibri" w:eastAsia="WeidemannItcTEE-Bold" w:hAnsi="Calibri" w:cs="Calibri"/>
              </w:rPr>
              <w:t>dwa miejsca połowu węgorza za pomocą przestaw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Rzeka Drwęca i jezioro Drwęckie</w:t>
            </w:r>
          </w:p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zgodnie z załącznikiem nr 3 do niniejszego zarządzenia</w:t>
            </w:r>
          </w:p>
        </w:tc>
      </w:tr>
      <w:tr w:rsidR="00C54938" w:rsidRPr="00984B9C" w:rsidTr="008B7EC4">
        <w:trPr>
          <w:trHeight w:val="380"/>
        </w:trPr>
        <w:tc>
          <w:tcPr>
            <w:tcW w:w="567" w:type="dxa"/>
            <w:vMerge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Wprowadzenie ograniczeń czasowych w zakresie wykorzystania rybackich narzędzi połowowych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54938" w:rsidRPr="00984B9C" w:rsidRDefault="00C54938" w:rsidP="00984B9C">
            <w:pPr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Prowadzenie odłowów rybackich sprzętem ciągnionym w okresie wrzesień – marzec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Jezioro Drwęckie</w:t>
            </w:r>
          </w:p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Jezioro Ostrowin</w:t>
            </w:r>
          </w:p>
        </w:tc>
      </w:tr>
      <w:tr w:rsidR="00C54938" w:rsidRPr="00984B9C" w:rsidTr="008B7EC4">
        <w:trPr>
          <w:trHeight w:val="885"/>
        </w:trPr>
        <w:tc>
          <w:tcPr>
            <w:tcW w:w="567" w:type="dxa"/>
            <w:vMerge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C54938" w:rsidRPr="00984B9C" w:rsidRDefault="00C54938" w:rsidP="00984B9C">
            <w:pPr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Odłowy selektywne ryb w okresie wrzesień-grudzień za pomocą atestowanego agregatu prądotwórczego, przez osoby posiadające uprawnienia do jego obsługi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C54938" w:rsidRPr="00984B9C" w:rsidRDefault="00C54938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</w:p>
        </w:tc>
      </w:tr>
      <w:tr w:rsidR="00955652" w:rsidRPr="00984B9C" w:rsidTr="008B7EC4">
        <w:trPr>
          <w:trHeight w:val="41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2.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Wprowadzenie limitów zezwoleń wędkarskich na jeziorze Drwęckim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5652" w:rsidRPr="00984B9C" w:rsidRDefault="00955652" w:rsidP="00984B9C">
            <w:pPr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Ograniczenie liczby zezwoleń do 500 szt.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Jezioro Drwęckie od wpływu kanału Kanał Elbląski do wypływu rzeki Drwęca z jeziora Drwęckiego</w:t>
            </w:r>
          </w:p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Pozostałą część jeziora Drwęckiego udostępnia się z zgodnie z zapisami operatu rybackiego.</w:t>
            </w:r>
          </w:p>
        </w:tc>
      </w:tr>
      <w:tr w:rsidR="00955652" w:rsidRPr="00984B9C" w:rsidTr="008B7EC4">
        <w:trPr>
          <w:trHeight w:val="419"/>
        </w:trPr>
        <w:tc>
          <w:tcPr>
            <w:tcW w:w="567" w:type="dxa"/>
            <w:vMerge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Określenie zasad amatorskiego połowu ryb na rzece Drwęcy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55652" w:rsidRPr="00984B9C" w:rsidRDefault="00955652" w:rsidP="00984B9C">
            <w:pPr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 xml:space="preserve">- Amatorski połów ryb z brzegów za pomocą wędki na podstawie aktualnego zezwolenia wydanego przez podmiot uprawniony do rybactwa, a także zgodnie z obowiązującym operatem rybackim oraz regulaminem amatorskiego połowu ryb; </w:t>
            </w:r>
          </w:p>
          <w:p w:rsidR="00955652" w:rsidRPr="00984B9C" w:rsidRDefault="00955652" w:rsidP="00984B9C">
            <w:pPr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 xml:space="preserve">- Niedozwolony jest połów jesiotra </w:t>
            </w:r>
            <w:proofErr w:type="spellStart"/>
            <w:r w:rsidRPr="00984B9C">
              <w:rPr>
                <w:rFonts w:ascii="Calibri" w:eastAsia="WeidemannItcTEE-Book" w:hAnsi="Calibri" w:cs="Calibri"/>
              </w:rPr>
              <w:t>ostronosego</w:t>
            </w:r>
            <w:proofErr w:type="spellEnd"/>
            <w:r w:rsidRPr="00984B9C">
              <w:rPr>
                <w:rFonts w:ascii="Calibri" w:eastAsia="WeidemannItcTEE-Book" w:hAnsi="Calibri" w:cs="Calibri"/>
              </w:rPr>
              <w:t xml:space="preserve"> oraz gatunków objętych ochroną prawną;</w:t>
            </w:r>
          </w:p>
          <w:p w:rsidR="00955652" w:rsidRPr="00984B9C" w:rsidRDefault="00955652" w:rsidP="00984B9C">
            <w:pPr>
              <w:snapToGrid w:val="0"/>
              <w:rPr>
                <w:rFonts w:ascii="Calibri" w:eastAsia="WeidemannItcTEE-Book" w:hAnsi="Calibri" w:cs="Calibri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 xml:space="preserve">Rzeka Drwęca od jazu w Idzbarku do jeziora Drwęckiego oraz od dolnej krawędzi jazu </w:t>
            </w:r>
          </w:p>
          <w:p w:rsidR="00955652" w:rsidRPr="00984B9C" w:rsidRDefault="00955652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w Samborowie do granic województwa warmińsko-mazurskiego</w:t>
            </w:r>
          </w:p>
        </w:tc>
      </w:tr>
      <w:tr w:rsidR="00955652" w:rsidRPr="00984B9C" w:rsidTr="008B7EC4">
        <w:trPr>
          <w:trHeight w:val="419"/>
        </w:trPr>
        <w:tc>
          <w:tcPr>
            <w:tcW w:w="567" w:type="dxa"/>
            <w:vMerge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955652" w:rsidRPr="00984B9C" w:rsidRDefault="00955652" w:rsidP="00984B9C">
            <w:pPr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Wprowadzenie wymiarów ochronnych dla sandacza i szczupaka – 50 cm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55652" w:rsidRPr="00984B9C" w:rsidRDefault="00955652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Jezioro Drwęckie i Ostrowin</w:t>
            </w:r>
          </w:p>
        </w:tc>
      </w:tr>
      <w:tr w:rsidR="00403EB0" w:rsidRPr="00984B9C" w:rsidTr="002B7DD5">
        <w:trPr>
          <w:trHeight w:val="572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3.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Odłów tarlaków</w:t>
            </w:r>
            <w:r w:rsidR="00362CD8" w:rsidRPr="00984B9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Według potrzeb</w:t>
            </w:r>
            <w:r w:rsidR="002B7DD5" w:rsidRPr="00984B9C">
              <w:rPr>
                <w:rFonts w:ascii="Calibri" w:eastAsia="WeidemannItcTEE-Book" w:hAnsi="Calibri" w:cs="Calibri"/>
              </w:rPr>
              <w:t xml:space="preserve"> </w:t>
            </w:r>
            <w:r w:rsidR="002B7DD5" w:rsidRPr="00984B9C">
              <w:rPr>
                <w:rFonts w:ascii="Calibri" w:hAnsi="Calibri" w:cs="Calibri"/>
              </w:rPr>
              <w:t>(po sztucznym tarle ryby należy wypuścić do wód, z których zostały odłowione)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Wody rezerwatowe</w:t>
            </w:r>
            <w:r w:rsidR="00320864" w:rsidRPr="00984B9C">
              <w:rPr>
                <w:rFonts w:ascii="Calibri" w:eastAsia="WeidemannItcTEE-Bold" w:hAnsi="Calibri" w:cs="Calibri"/>
              </w:rPr>
              <w:t xml:space="preserve"> w granicach województwa warmińsko-mazurskiego</w:t>
            </w:r>
          </w:p>
        </w:tc>
      </w:tr>
      <w:tr w:rsidR="00403EB0" w:rsidRPr="00984B9C" w:rsidTr="008B7EC4">
        <w:trPr>
          <w:trHeight w:val="87"/>
        </w:trPr>
        <w:tc>
          <w:tcPr>
            <w:tcW w:w="567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Zarybienia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 xml:space="preserve">Gatunki ryb, rodzaj i ilość materiału zarybieniowego zgodnie z </w:t>
            </w:r>
            <w:r w:rsidR="002B7DD5" w:rsidRPr="00984B9C">
              <w:rPr>
                <w:rFonts w:ascii="Calibri" w:eastAsia="WeidemannItcTEE-Book" w:hAnsi="Calibri" w:cs="Calibri"/>
              </w:rPr>
              <w:t>obowiązującym</w:t>
            </w:r>
            <w:r w:rsidRPr="00984B9C">
              <w:rPr>
                <w:rFonts w:ascii="Calibri" w:eastAsia="WeidemannItcTEE-Book" w:hAnsi="Calibri" w:cs="Calibri"/>
              </w:rPr>
              <w:t xml:space="preserve"> operatem rybackim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eastAsia="WeidemannItcTEE-Bold" w:hAnsi="Calibri" w:cs="Calibri"/>
              </w:rPr>
            </w:pPr>
          </w:p>
        </w:tc>
      </w:tr>
      <w:tr w:rsidR="00403EB0" w:rsidRPr="00984B9C" w:rsidTr="008B7EC4">
        <w:trPr>
          <w:trHeight w:val="87"/>
        </w:trPr>
        <w:tc>
          <w:tcPr>
            <w:tcW w:w="567" w:type="dxa"/>
            <w:vMerge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eastAsia="WeidemannItcTEE-Book" w:hAnsi="Calibri" w:cs="Calibri"/>
              </w:rPr>
            </w:pPr>
            <w:r w:rsidRPr="00984B9C">
              <w:rPr>
                <w:rFonts w:ascii="Calibri" w:hAnsi="Calibri" w:cs="Calibri"/>
              </w:rPr>
              <w:t>Niedopuszczenie do przegradzania rzeki urządzeniami uniemożliwiającymi rybom swobodny przepływ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3EB0" w:rsidRPr="00984B9C" w:rsidRDefault="00403EB0" w:rsidP="00984B9C">
            <w:pPr>
              <w:snapToGrid w:val="0"/>
              <w:rPr>
                <w:rFonts w:ascii="Calibri" w:eastAsia="WeidemannItcTEE-Bold" w:hAnsi="Calibri" w:cs="Calibri"/>
              </w:rPr>
            </w:pPr>
            <w:r w:rsidRPr="00984B9C">
              <w:rPr>
                <w:rFonts w:ascii="Calibri" w:eastAsia="WeidemannItcTEE-Book" w:hAnsi="Calibri" w:cs="Calibri"/>
              </w:rPr>
              <w:t>Cały rok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F383E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eastAsia="WeidemannItcTEE-Bold" w:hAnsi="Calibri" w:cs="Calibri"/>
              </w:rPr>
              <w:t>Rzeka Drwęca na odcink</w:t>
            </w:r>
            <w:r w:rsidR="001F383E" w:rsidRPr="00984B9C">
              <w:rPr>
                <w:rFonts w:ascii="Calibri" w:eastAsia="WeidemannItcTEE-Bold" w:hAnsi="Calibri" w:cs="Calibri"/>
              </w:rPr>
              <w:t>ach</w:t>
            </w:r>
            <w:r w:rsidRPr="00984B9C">
              <w:rPr>
                <w:rFonts w:ascii="Calibri" w:eastAsia="WeidemannItcTEE-Bold" w:hAnsi="Calibri" w:cs="Calibri"/>
              </w:rPr>
              <w:t xml:space="preserve"> od jazu w Idzbarku do jeziora Drwęckiego</w:t>
            </w:r>
            <w:r w:rsidR="001F383E" w:rsidRPr="00984B9C">
              <w:rPr>
                <w:rFonts w:ascii="Calibri" w:eastAsia="WeidemannItcTEE-Bold" w:hAnsi="Calibri" w:cs="Calibri"/>
              </w:rPr>
              <w:t xml:space="preserve"> oraz</w:t>
            </w:r>
            <w:r w:rsidR="00E23C22" w:rsidRPr="00984B9C">
              <w:rPr>
                <w:rFonts w:ascii="Calibri" w:eastAsia="WeidemannItcTEE-Bold" w:hAnsi="Calibri" w:cs="Calibri"/>
              </w:rPr>
              <w:t xml:space="preserve"> </w:t>
            </w:r>
            <w:r w:rsidR="001F383E" w:rsidRPr="00984B9C">
              <w:rPr>
                <w:rFonts w:ascii="Calibri" w:eastAsia="WeidemannItcTEE-Bold" w:hAnsi="Calibri" w:cs="Calibri"/>
              </w:rPr>
              <w:t xml:space="preserve">od </w:t>
            </w:r>
            <w:r w:rsidR="00C623C1" w:rsidRPr="00984B9C">
              <w:rPr>
                <w:rFonts w:ascii="Calibri" w:eastAsia="WeidemannItcTEE-Bold" w:hAnsi="Calibri" w:cs="Calibri"/>
              </w:rPr>
              <w:t xml:space="preserve">dolnej krawędzi </w:t>
            </w:r>
            <w:r w:rsidR="001F383E" w:rsidRPr="00984B9C">
              <w:rPr>
                <w:rFonts w:ascii="Calibri" w:eastAsia="WeidemannItcTEE-Bold" w:hAnsi="Calibri" w:cs="Calibri"/>
              </w:rPr>
              <w:t>jazu w Samborowie do granic województwa</w:t>
            </w:r>
            <w:r w:rsidR="00C623C1" w:rsidRPr="00984B9C">
              <w:rPr>
                <w:rFonts w:ascii="Calibri" w:eastAsia="WeidemannItcTEE-Bold" w:hAnsi="Calibri" w:cs="Calibri"/>
              </w:rPr>
              <w:t xml:space="preserve"> warmińsko-mazurskiego</w:t>
            </w:r>
            <w:r w:rsidR="00D44669" w:rsidRPr="00984B9C">
              <w:rPr>
                <w:rFonts w:ascii="Calibri" w:eastAsia="WeidemannItcTEE-Bold" w:hAnsi="Calibri" w:cs="Calibri"/>
              </w:rPr>
              <w:t xml:space="preserve"> oraz </w:t>
            </w:r>
            <w:r w:rsidR="00D44669" w:rsidRPr="00984B9C">
              <w:rPr>
                <w:rFonts w:ascii="Calibri" w:eastAsia="WeidemannItcTEE-Bold" w:hAnsi="Calibri" w:cs="Calibri"/>
              </w:rPr>
              <w:lastRenderedPageBreak/>
              <w:t>d</w:t>
            </w:r>
            <w:r w:rsidR="001F383E" w:rsidRPr="00984B9C">
              <w:rPr>
                <w:rFonts w:ascii="Calibri" w:eastAsia="WeidemannItcTEE-Bold" w:hAnsi="Calibri" w:cs="Calibri"/>
              </w:rPr>
              <w:t>opływy</w:t>
            </w:r>
            <w:r w:rsidR="00581A62" w:rsidRPr="00984B9C">
              <w:rPr>
                <w:rFonts w:ascii="Calibri" w:eastAsia="WeidemannItcTEE-Bold" w:hAnsi="Calibri" w:cs="Calibri"/>
              </w:rPr>
              <w:t xml:space="preserve"> rzeki</w:t>
            </w:r>
            <w:r w:rsidR="001F383E" w:rsidRPr="00984B9C">
              <w:rPr>
                <w:rFonts w:ascii="Calibri" w:eastAsia="WeidemannItcTEE-Bold" w:hAnsi="Calibri" w:cs="Calibri"/>
              </w:rPr>
              <w:t xml:space="preserve"> Drwęcy </w:t>
            </w:r>
            <w:r w:rsidR="00E23C22" w:rsidRPr="00984B9C">
              <w:rPr>
                <w:rFonts w:ascii="Calibri" w:eastAsia="WeidemannItcTEE-Bold" w:hAnsi="Calibri" w:cs="Calibri"/>
              </w:rPr>
              <w:t>w </w:t>
            </w:r>
            <w:r w:rsidR="001F383E" w:rsidRPr="00984B9C">
              <w:rPr>
                <w:rFonts w:ascii="Calibri" w:eastAsia="WeidemannItcTEE-Bold" w:hAnsi="Calibri" w:cs="Calibri"/>
              </w:rPr>
              <w:t>granicach rezerwatu</w:t>
            </w:r>
          </w:p>
        </w:tc>
      </w:tr>
      <w:tr w:rsidR="00403EB0" w:rsidRPr="00984B9C" w:rsidTr="008B7EC4">
        <w:trPr>
          <w:trHeight w:val="360"/>
        </w:trPr>
        <w:tc>
          <w:tcPr>
            <w:tcW w:w="567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lastRenderedPageBreak/>
              <w:t>4.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 xml:space="preserve">Przeprowadzanie kontroli przez </w:t>
            </w:r>
            <w:r w:rsidR="00581A62" w:rsidRPr="00984B9C">
              <w:rPr>
                <w:rFonts w:ascii="Calibri" w:hAnsi="Calibri" w:cs="Calibri"/>
              </w:rPr>
              <w:t>Straż R</w:t>
            </w:r>
            <w:r w:rsidRPr="00984B9C">
              <w:rPr>
                <w:rFonts w:ascii="Calibri" w:hAnsi="Calibri" w:cs="Calibri"/>
              </w:rPr>
              <w:t>ybacką oraz użytkownika rybackiego osób łowiących na terenie rezerwatu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Według potrzeb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03EB0" w:rsidRPr="00984B9C" w:rsidRDefault="00403EB0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 xml:space="preserve">Rzeka Drwęca </w:t>
            </w:r>
            <w:r w:rsidR="00320864" w:rsidRPr="00984B9C">
              <w:rPr>
                <w:rFonts w:ascii="Calibri" w:eastAsia="WeidemannItcTEE-Bold" w:hAnsi="Calibri" w:cs="Calibri"/>
              </w:rPr>
              <w:t>w granicach województwa warmińsko-mazurskiego</w:t>
            </w:r>
            <w:r w:rsidR="00320864" w:rsidRPr="00984B9C">
              <w:rPr>
                <w:rFonts w:ascii="Calibri" w:hAnsi="Calibri" w:cs="Calibri"/>
              </w:rPr>
              <w:t xml:space="preserve"> </w:t>
            </w:r>
            <w:r w:rsidRPr="00984B9C">
              <w:rPr>
                <w:rFonts w:ascii="Calibri" w:hAnsi="Calibri" w:cs="Calibri"/>
              </w:rPr>
              <w:t>wraz z </w:t>
            </w:r>
            <w:r w:rsidR="006255DB" w:rsidRPr="00984B9C">
              <w:rPr>
                <w:rFonts w:ascii="Calibri" w:hAnsi="Calibri" w:cs="Calibri"/>
              </w:rPr>
              <w:t xml:space="preserve">jej </w:t>
            </w:r>
            <w:r w:rsidRPr="00984B9C">
              <w:rPr>
                <w:rFonts w:ascii="Calibri" w:hAnsi="Calibri" w:cs="Calibri"/>
              </w:rPr>
              <w:t xml:space="preserve">dopływami </w:t>
            </w:r>
            <w:r w:rsidR="006255DB" w:rsidRPr="00984B9C">
              <w:rPr>
                <w:rFonts w:ascii="Calibri" w:hAnsi="Calibri" w:cs="Calibri"/>
              </w:rPr>
              <w:t xml:space="preserve">i jeziorami </w:t>
            </w:r>
            <w:r w:rsidRPr="00984B9C">
              <w:rPr>
                <w:rFonts w:ascii="Calibri" w:hAnsi="Calibri" w:cs="Calibri"/>
              </w:rPr>
              <w:t xml:space="preserve">wchodzącymi w skład rezerwatu </w:t>
            </w:r>
          </w:p>
        </w:tc>
      </w:tr>
      <w:tr w:rsidR="005B3736" w:rsidRPr="00984B9C" w:rsidTr="006255DB">
        <w:trPr>
          <w:trHeight w:val="798"/>
        </w:trPr>
        <w:tc>
          <w:tcPr>
            <w:tcW w:w="567" w:type="dxa"/>
            <w:shd w:val="clear" w:color="auto" w:fill="auto"/>
            <w:vAlign w:val="center"/>
          </w:tcPr>
          <w:p w:rsidR="005B3736" w:rsidRPr="00984B9C" w:rsidRDefault="005B3736" w:rsidP="00984B9C">
            <w:pPr>
              <w:pStyle w:val="Zawartotabeli"/>
              <w:snapToGrid w:val="0"/>
              <w:rPr>
                <w:rFonts w:ascii="Calibri" w:hAnsi="Calibri" w:cs="Calibri"/>
              </w:rPr>
            </w:pPr>
            <w:r w:rsidRPr="00984B9C">
              <w:rPr>
                <w:rFonts w:ascii="Calibri" w:hAnsi="Calibri" w:cs="Calibri"/>
              </w:rPr>
              <w:t>5.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B3736" w:rsidRPr="00984B9C" w:rsidRDefault="005B3736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>Ograniczenie prac utrzymaniowych do ręcznego usuwania zatorów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B3736" w:rsidRPr="00984B9C" w:rsidRDefault="005B3736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>Wg potrzeb, w przypadkach nadmiernego spiętrzenia wód zagrażającego podtopieniem istniejących obiektów budowlanych w obrębie miejscowości oraz przepraw mostowych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3736" w:rsidRPr="00984B9C" w:rsidRDefault="00581A62" w:rsidP="00984B9C">
            <w:pPr>
              <w:pStyle w:val="Zawartotabeli"/>
              <w:snapToGrid w:val="0"/>
              <w:rPr>
                <w:rFonts w:ascii="Calibri" w:hAnsi="Calibri" w:cs="Calibri"/>
                <w:color w:val="000000"/>
              </w:rPr>
            </w:pPr>
            <w:r w:rsidRPr="00984B9C">
              <w:rPr>
                <w:rFonts w:ascii="Calibri" w:hAnsi="Calibri" w:cs="Calibri"/>
                <w:color w:val="000000"/>
              </w:rPr>
              <w:t xml:space="preserve">Rzeka </w:t>
            </w:r>
            <w:r w:rsidR="005B3736" w:rsidRPr="00984B9C">
              <w:rPr>
                <w:rFonts w:ascii="Calibri" w:hAnsi="Calibri" w:cs="Calibri"/>
                <w:color w:val="000000"/>
              </w:rPr>
              <w:t>Drwęca i jej dopływy znajdujące się w granicach rezerwatu</w:t>
            </w:r>
          </w:p>
        </w:tc>
      </w:tr>
    </w:tbl>
    <w:p w:rsidR="00403EB0" w:rsidRPr="00984B9C" w:rsidRDefault="00984B9C" w:rsidP="00984B9C">
      <w:pPr>
        <w:pageBreakBefore/>
        <w:spacing w:line="360" w:lineRule="auto"/>
        <w:rPr>
          <w:rFonts w:ascii="Calibri" w:hAnsi="Calibri" w:cs="Calibri"/>
        </w:rPr>
      </w:pPr>
      <w:r w:rsidRPr="00984B9C">
        <w:rPr>
          <w:rFonts w:ascii="Calibri" w:hAnsi="Calibri" w:cs="Calibri"/>
        </w:rPr>
        <w:lastRenderedPageBreak/>
        <w:t>Z</w:t>
      </w:r>
      <w:r w:rsidR="00403EB0" w:rsidRPr="00984B9C">
        <w:rPr>
          <w:rFonts w:ascii="Calibri" w:hAnsi="Calibri" w:cs="Calibri"/>
        </w:rPr>
        <w:t>ałącznik nr 3</w:t>
      </w:r>
    </w:p>
    <w:p w:rsidR="00403EB0" w:rsidRPr="00984B9C" w:rsidRDefault="00403EB0" w:rsidP="00984B9C">
      <w:pPr>
        <w:spacing w:line="360" w:lineRule="auto"/>
        <w:rPr>
          <w:rFonts w:ascii="Calibri" w:hAnsi="Calibri" w:cs="Calibri"/>
        </w:rPr>
      </w:pPr>
      <w:r w:rsidRPr="00984B9C">
        <w:rPr>
          <w:rFonts w:ascii="Calibri" w:hAnsi="Calibri" w:cs="Calibri"/>
        </w:rPr>
        <w:t xml:space="preserve">do zarządzenia Nr </w:t>
      </w:r>
      <w:r w:rsidR="00095DA7" w:rsidRPr="00984B9C">
        <w:rPr>
          <w:rFonts w:ascii="Calibri" w:hAnsi="Calibri" w:cs="Calibri"/>
        </w:rPr>
        <w:t>41</w:t>
      </w:r>
    </w:p>
    <w:p w:rsidR="00403EB0" w:rsidRPr="00984B9C" w:rsidRDefault="00403EB0" w:rsidP="00984B9C">
      <w:pPr>
        <w:spacing w:line="360" w:lineRule="auto"/>
        <w:rPr>
          <w:rFonts w:ascii="Calibri" w:hAnsi="Calibri" w:cs="Calibri"/>
        </w:rPr>
      </w:pPr>
      <w:r w:rsidRPr="00984B9C">
        <w:rPr>
          <w:rFonts w:ascii="Calibri" w:hAnsi="Calibri" w:cs="Calibri"/>
        </w:rPr>
        <w:t>Regionalnego Dyrektora Ochrony Środowiska w Olsztynie</w:t>
      </w:r>
    </w:p>
    <w:p w:rsidR="00403EB0" w:rsidRPr="00984B9C" w:rsidRDefault="00403EB0" w:rsidP="00984B9C">
      <w:pPr>
        <w:tabs>
          <w:tab w:val="left" w:pos="3450"/>
        </w:tabs>
        <w:spacing w:line="360" w:lineRule="auto"/>
        <w:rPr>
          <w:rFonts w:ascii="Calibri" w:hAnsi="Calibri" w:cs="Calibri"/>
        </w:rPr>
      </w:pPr>
      <w:r w:rsidRPr="00984B9C">
        <w:rPr>
          <w:rFonts w:ascii="Calibri" w:hAnsi="Calibri" w:cs="Calibri"/>
        </w:rPr>
        <w:t xml:space="preserve">z dnia </w:t>
      </w:r>
      <w:r w:rsidR="00095DA7" w:rsidRPr="00984B9C">
        <w:rPr>
          <w:rFonts w:ascii="Calibri" w:hAnsi="Calibri" w:cs="Calibri"/>
        </w:rPr>
        <w:t>7</w:t>
      </w:r>
      <w:r w:rsidRPr="00984B9C">
        <w:rPr>
          <w:rFonts w:ascii="Calibri" w:hAnsi="Calibri" w:cs="Calibri"/>
        </w:rPr>
        <w:t xml:space="preserve"> </w:t>
      </w:r>
      <w:r w:rsidR="00955652" w:rsidRPr="00984B9C">
        <w:rPr>
          <w:rFonts w:ascii="Calibri" w:hAnsi="Calibri" w:cs="Calibri"/>
        </w:rPr>
        <w:t>sierpnia</w:t>
      </w:r>
      <w:r w:rsidRPr="00984B9C">
        <w:rPr>
          <w:rFonts w:ascii="Calibri" w:hAnsi="Calibri" w:cs="Calibri"/>
        </w:rPr>
        <w:t xml:space="preserve"> 20</w:t>
      </w:r>
      <w:r w:rsidR="00955652" w:rsidRPr="00984B9C">
        <w:rPr>
          <w:rFonts w:ascii="Calibri" w:hAnsi="Calibri" w:cs="Calibri"/>
        </w:rPr>
        <w:t>20</w:t>
      </w:r>
      <w:r w:rsidRPr="00984B9C">
        <w:rPr>
          <w:rFonts w:ascii="Calibri" w:hAnsi="Calibri" w:cs="Calibri"/>
        </w:rPr>
        <w:t xml:space="preserve"> r.</w:t>
      </w:r>
      <w:r w:rsidR="00984B9C">
        <w:rPr>
          <w:rFonts w:ascii="Calibri" w:hAnsi="Calibri" w:cs="Calibri"/>
        </w:rPr>
        <w:tab/>
      </w:r>
    </w:p>
    <w:p w:rsidR="00403EB0" w:rsidRPr="001844AB" w:rsidRDefault="00403EB0">
      <w:pPr>
        <w:ind w:left="6120"/>
        <w:rPr>
          <w:sz w:val="22"/>
          <w:szCs w:val="22"/>
        </w:rPr>
      </w:pPr>
    </w:p>
    <w:p w:rsidR="00403EB0" w:rsidRPr="00984B9C" w:rsidRDefault="005F29DC" w:rsidP="005F29DC">
      <w:pPr>
        <w:rPr>
          <w:rFonts w:ascii="Calibri" w:hAnsi="Calibri" w:cs="Calibri"/>
        </w:rPr>
      </w:pPr>
      <w:r w:rsidRPr="00984B9C">
        <w:rPr>
          <w:rFonts w:ascii="Calibri" w:hAnsi="Calibri" w:cs="Calibri"/>
        </w:rPr>
        <w:t>Miejsca połowu węgorza</w:t>
      </w:r>
    </w:p>
    <w:p w:rsidR="00403EB0" w:rsidRPr="001844AB" w:rsidRDefault="003B6F83" w:rsidP="00AF1B1E">
      <w:pPr>
        <w:snapToGrid w:val="0"/>
        <w:ind w:right="5"/>
        <w:jc w:val="center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eastAsia="pl-PL"/>
        </w:rPr>
        <w:drawing>
          <wp:inline distT="0" distB="0" distL="0" distR="0">
            <wp:extent cx="6115050" cy="4324350"/>
            <wp:effectExtent l="0" t="0" r="0" b="0"/>
            <wp:docPr id="1" name="Obraz 1" descr="Mapa z zaznaczonymi miejscami połowu węgorza" title="Miejsca połowu węgor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ejsca połowu węgor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844AB" w:rsidRDefault="00403EB0" w:rsidP="00823A51">
      <w:pPr>
        <w:snapToGrid w:val="0"/>
        <w:ind w:right="5"/>
        <w:rPr>
          <w:color w:val="000000"/>
          <w:sz w:val="22"/>
          <w:szCs w:val="22"/>
        </w:rPr>
      </w:pPr>
    </w:p>
    <w:p w:rsidR="00403EB0" w:rsidRPr="00823A51" w:rsidRDefault="00403EB0" w:rsidP="00823A51">
      <w:pPr>
        <w:pStyle w:val="Nagwek1"/>
        <w:rPr>
          <w:rFonts w:ascii="Calibri" w:hAnsi="Calibri" w:cs="Calibri"/>
          <w:color w:val="auto"/>
          <w:sz w:val="28"/>
          <w:szCs w:val="28"/>
        </w:rPr>
      </w:pPr>
      <w:r w:rsidRPr="00823A51">
        <w:rPr>
          <w:rFonts w:ascii="Calibri" w:hAnsi="Calibri" w:cs="Calibri"/>
          <w:color w:val="auto"/>
          <w:sz w:val="28"/>
          <w:szCs w:val="28"/>
        </w:rPr>
        <w:t>UZASADNIENIE</w:t>
      </w:r>
    </w:p>
    <w:p w:rsidR="00403EB0" w:rsidRPr="001844AB" w:rsidRDefault="00403EB0">
      <w:pPr>
        <w:ind w:right="5"/>
        <w:jc w:val="center"/>
        <w:rPr>
          <w:b/>
          <w:bCs/>
          <w:sz w:val="22"/>
          <w:szCs w:val="22"/>
        </w:rPr>
      </w:pPr>
    </w:p>
    <w:p w:rsidR="00403EB0" w:rsidRPr="00823A51" w:rsidRDefault="00403EB0" w:rsidP="00823A51">
      <w:pPr>
        <w:spacing w:line="360" w:lineRule="auto"/>
        <w:rPr>
          <w:rFonts w:ascii="Calibri" w:hAnsi="Calibri" w:cs="Calibri"/>
        </w:rPr>
      </w:pPr>
      <w:r w:rsidRPr="00823A51">
        <w:rPr>
          <w:rFonts w:ascii="Calibri" w:hAnsi="Calibri" w:cs="Calibri"/>
          <w:color w:val="000000"/>
        </w:rPr>
        <w:t xml:space="preserve">Zarządzenie Regionalnego Dyrektora Ochrony Środowiska w Olsztynie w sprawie ustanowienia zadań ochronnych dla rezerwatu przyrody </w:t>
      </w:r>
      <w:r w:rsidRPr="00823A51">
        <w:rPr>
          <w:rFonts w:ascii="Calibri" w:hAnsi="Calibri" w:cs="Calibri"/>
          <w:i/>
          <w:iCs/>
          <w:color w:val="000000"/>
        </w:rPr>
        <w:t>Rzeka Drwęca</w:t>
      </w:r>
      <w:r w:rsidRPr="00823A51">
        <w:rPr>
          <w:rFonts w:ascii="Calibri" w:hAnsi="Calibri" w:cs="Calibri"/>
          <w:color w:val="000000"/>
        </w:rPr>
        <w:t xml:space="preserve"> </w:t>
      </w:r>
      <w:r w:rsidR="00320864" w:rsidRPr="00823A51">
        <w:rPr>
          <w:rFonts w:ascii="Calibri" w:hAnsi="Calibri" w:cs="Calibri"/>
          <w:color w:val="000000"/>
        </w:rPr>
        <w:t xml:space="preserve">w granicach województwa warmińsko-mazurskiego </w:t>
      </w:r>
      <w:r w:rsidRPr="00823A51">
        <w:rPr>
          <w:rFonts w:ascii="Calibri" w:hAnsi="Calibri" w:cs="Calibri"/>
          <w:color w:val="000000"/>
        </w:rPr>
        <w:t>jest wykonaniem delegacji ustawowej wynikającej z art. 22 ust. 2 pkt 2 u</w:t>
      </w:r>
      <w:r w:rsidRPr="00823A51">
        <w:rPr>
          <w:rStyle w:val="Uwydatnienie"/>
          <w:rFonts w:ascii="Calibri" w:hAnsi="Calibri" w:cs="Calibri"/>
          <w:i w:val="0"/>
          <w:iCs w:val="0"/>
          <w:color w:val="000000"/>
        </w:rPr>
        <w:t>stawy z dnia 16 kwietnia 2004 r.</w:t>
      </w:r>
      <w:r w:rsidRPr="00823A51">
        <w:rPr>
          <w:rFonts w:ascii="Calibri" w:hAnsi="Calibri" w:cs="Calibri"/>
          <w:i/>
          <w:iCs/>
          <w:color w:val="000000"/>
        </w:rPr>
        <w:t xml:space="preserve"> </w:t>
      </w:r>
      <w:r w:rsidR="002258A9" w:rsidRPr="00823A51">
        <w:rPr>
          <w:rStyle w:val="Uwydatnienie"/>
          <w:rFonts w:ascii="Calibri" w:hAnsi="Calibri" w:cs="Calibri"/>
          <w:i w:val="0"/>
          <w:iCs w:val="0"/>
          <w:color w:val="000000"/>
        </w:rPr>
        <w:t>o </w:t>
      </w:r>
      <w:r w:rsidRPr="00823A51">
        <w:rPr>
          <w:rStyle w:val="Uwydatnienie"/>
          <w:rFonts w:ascii="Calibri" w:hAnsi="Calibri" w:cs="Calibri"/>
          <w:i w:val="0"/>
          <w:iCs w:val="0"/>
          <w:color w:val="000000"/>
        </w:rPr>
        <w:t>ochronie przyrody</w:t>
      </w:r>
      <w:r w:rsidR="001F0CB8" w:rsidRPr="00823A51">
        <w:rPr>
          <w:rFonts w:ascii="Calibri" w:hAnsi="Calibri" w:cs="Calibri"/>
          <w:color w:val="000000"/>
        </w:rPr>
        <w:t xml:space="preserve"> (</w:t>
      </w:r>
      <w:r w:rsidRPr="00823A51">
        <w:rPr>
          <w:rFonts w:ascii="Calibri" w:hAnsi="Calibri" w:cs="Calibri"/>
          <w:color w:val="000000"/>
        </w:rPr>
        <w:t>Dz. U. z 20</w:t>
      </w:r>
      <w:r w:rsidR="00955652" w:rsidRPr="00823A51">
        <w:rPr>
          <w:rFonts w:ascii="Calibri" w:hAnsi="Calibri" w:cs="Calibri"/>
          <w:color w:val="000000"/>
        </w:rPr>
        <w:t>20</w:t>
      </w:r>
      <w:r w:rsidRPr="00823A51">
        <w:rPr>
          <w:rFonts w:ascii="Calibri" w:hAnsi="Calibri" w:cs="Calibri"/>
          <w:color w:val="000000"/>
        </w:rPr>
        <w:t xml:space="preserve"> r. poz. </w:t>
      </w:r>
      <w:r w:rsidR="00955652" w:rsidRPr="00823A51">
        <w:rPr>
          <w:rFonts w:ascii="Calibri" w:hAnsi="Calibri" w:cs="Calibri"/>
          <w:color w:val="000000"/>
        </w:rPr>
        <w:t>55</w:t>
      </w:r>
      <w:r w:rsidRPr="00823A51">
        <w:rPr>
          <w:rFonts w:ascii="Calibri" w:hAnsi="Calibri" w:cs="Calibri"/>
          <w:color w:val="000000"/>
        </w:rPr>
        <w:t>,</w:t>
      </w:r>
      <w:r w:rsidR="00955652" w:rsidRPr="00823A51">
        <w:rPr>
          <w:rFonts w:ascii="Calibri" w:hAnsi="Calibri" w:cs="Calibri"/>
          <w:color w:val="000000"/>
        </w:rPr>
        <w:t>t.j.</w:t>
      </w:r>
      <w:r w:rsidRPr="00823A51">
        <w:rPr>
          <w:rFonts w:ascii="Calibri" w:hAnsi="Calibri" w:cs="Calibri"/>
          <w:color w:val="000000"/>
        </w:rPr>
        <w:t xml:space="preserve">). </w:t>
      </w:r>
    </w:p>
    <w:p w:rsidR="00403EB0" w:rsidRPr="00823A51" w:rsidRDefault="00403EB0" w:rsidP="00823A51">
      <w:pPr>
        <w:spacing w:line="360" w:lineRule="auto"/>
        <w:rPr>
          <w:rFonts w:ascii="Calibri" w:hAnsi="Calibri" w:cs="Calibri"/>
        </w:rPr>
      </w:pPr>
      <w:r w:rsidRPr="00823A51">
        <w:rPr>
          <w:rFonts w:ascii="Calibri" w:hAnsi="Calibri" w:cs="Calibri"/>
        </w:rPr>
        <w:t>Zgodnie z tym przepisem, regionalny dyrektor ochrony środowiska ustanawia w drodze zarządzenia zadania ochronne dla rezerwatów przyrody, dla których nie ustanowiono planów ochrony.</w:t>
      </w:r>
    </w:p>
    <w:p w:rsidR="00823A51" w:rsidRDefault="00403EB0" w:rsidP="00823A51">
      <w:pPr>
        <w:spacing w:line="360" w:lineRule="auto"/>
        <w:rPr>
          <w:rFonts w:ascii="Calibri" w:hAnsi="Calibri" w:cs="Calibri"/>
        </w:rPr>
      </w:pPr>
      <w:r w:rsidRPr="00823A51">
        <w:rPr>
          <w:rFonts w:ascii="Calibri" w:hAnsi="Calibri" w:cs="Calibri"/>
        </w:rPr>
        <w:t xml:space="preserve">Projekt zadań ochronnych dla rezerwatu przyrody </w:t>
      </w:r>
      <w:r w:rsidRPr="00823A51">
        <w:rPr>
          <w:rFonts w:ascii="Calibri" w:hAnsi="Calibri" w:cs="Calibri"/>
          <w:i/>
          <w:iCs/>
        </w:rPr>
        <w:t>Rzeka Drwęca</w:t>
      </w:r>
      <w:r w:rsidRPr="00823A51">
        <w:rPr>
          <w:rFonts w:ascii="Calibri" w:hAnsi="Calibri" w:cs="Calibri"/>
        </w:rPr>
        <w:t xml:space="preserve"> obejmuje wykonywanie następujących czynności:</w:t>
      </w:r>
    </w:p>
    <w:p w:rsidR="00403EB0" w:rsidRPr="00823A51" w:rsidRDefault="00403EB0" w:rsidP="00823A51">
      <w:pPr>
        <w:pStyle w:val="Akapitzlist"/>
        <w:numPr>
          <w:ilvl w:val="0"/>
          <w:numId w:val="9"/>
        </w:numPr>
        <w:spacing w:line="360" w:lineRule="auto"/>
        <w:rPr>
          <w:rFonts w:ascii="Calibri" w:hAnsi="Calibri" w:cs="Calibri"/>
        </w:rPr>
      </w:pPr>
      <w:r w:rsidRPr="00823A51">
        <w:rPr>
          <w:rFonts w:ascii="Calibri" w:hAnsi="Calibri" w:cs="Calibri"/>
          <w:bCs/>
          <w:color w:val="000000"/>
        </w:rPr>
        <w:t>Ustalenie miejsc połowów węgorza przez użytkownika rybackiego oraz wprowadzenie ograniczeń czasowych w zakresie wykorzystania rybackich narzędzi połowowych</w:t>
      </w:r>
      <w:r w:rsidRPr="00823A51">
        <w:rPr>
          <w:rFonts w:ascii="Calibri" w:hAnsi="Calibri" w:cs="Calibri"/>
          <w:b/>
          <w:bCs/>
          <w:color w:val="000000"/>
        </w:rPr>
        <w:t xml:space="preserve"> </w:t>
      </w:r>
      <w:r w:rsidRPr="00823A51">
        <w:rPr>
          <w:rFonts w:ascii="Calibri" w:hAnsi="Calibri" w:cs="Calibri"/>
          <w:color w:val="000000"/>
        </w:rPr>
        <w:t xml:space="preserve">(wskazane </w:t>
      </w:r>
      <w:r w:rsidRPr="00823A51">
        <w:rPr>
          <w:rFonts w:ascii="Calibri" w:hAnsi="Calibri" w:cs="Calibri"/>
          <w:color w:val="000000"/>
        </w:rPr>
        <w:lastRenderedPageBreak/>
        <w:t>w pkt 1 zał. nr 2 zarządzenia).</w:t>
      </w:r>
      <w:r w:rsidRPr="00823A51">
        <w:rPr>
          <w:rFonts w:ascii="Calibri" w:hAnsi="Calibri" w:cs="Calibri"/>
          <w:b/>
          <w:bCs/>
          <w:color w:val="000000"/>
        </w:rPr>
        <w:t xml:space="preserve"> </w:t>
      </w:r>
    </w:p>
    <w:p w:rsidR="00823A51" w:rsidRDefault="00403EB0" w:rsidP="00823A51">
      <w:pPr>
        <w:pStyle w:val="Zawartotabeli"/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color w:val="000000"/>
        </w:rPr>
        <w:t>Niekontrolowane połowy ryb mogą przyczynić się do spadku</w:t>
      </w:r>
      <w:r w:rsidR="00160F05" w:rsidRPr="00823A51">
        <w:rPr>
          <w:rFonts w:ascii="Calibri" w:hAnsi="Calibri" w:cs="Calibri"/>
          <w:color w:val="000000"/>
        </w:rPr>
        <w:t xml:space="preserve"> ich</w:t>
      </w:r>
      <w:r w:rsidRPr="00823A51">
        <w:rPr>
          <w:rFonts w:ascii="Calibri" w:hAnsi="Calibri" w:cs="Calibri"/>
          <w:color w:val="000000"/>
        </w:rPr>
        <w:t xml:space="preserve"> liczebności. Ustalenie dwóch miejsc odłowu węgorza za pomocą przestaw przyczyni się do zachowania populacji ryb bytujących w wodach rzeki Drwęcy, najlepiej przystosowanych do istniejących lokalnych warunków. Miejsca połowu określa załącznik nr 3 do niniejszego zarządzenia. Ograniczenia czasowe w wykorzystaniu niektórych rybackich narzędzi połowowych maj</w:t>
      </w:r>
      <w:r w:rsidR="002E4FF1" w:rsidRPr="00823A51">
        <w:rPr>
          <w:rFonts w:ascii="Calibri" w:hAnsi="Calibri" w:cs="Calibri"/>
          <w:color w:val="000000"/>
        </w:rPr>
        <w:t>ą</w:t>
      </w:r>
      <w:r w:rsidRPr="00823A51">
        <w:rPr>
          <w:rFonts w:ascii="Calibri" w:hAnsi="Calibri" w:cs="Calibri"/>
          <w:color w:val="000000"/>
        </w:rPr>
        <w:t xml:space="preserve"> na celu ochronę innych niż ryby grup zwierząt, które występują w rezerwacie </w:t>
      </w:r>
      <w:r w:rsidR="00A91B75" w:rsidRPr="00823A51">
        <w:rPr>
          <w:rFonts w:ascii="Calibri" w:hAnsi="Calibri" w:cs="Calibri"/>
          <w:i/>
          <w:color w:val="000000"/>
        </w:rPr>
        <w:t>Rzeka Drwęca</w:t>
      </w:r>
      <w:r w:rsidRPr="00823A51">
        <w:rPr>
          <w:rFonts w:ascii="Calibri" w:hAnsi="Calibri" w:cs="Calibri"/>
          <w:i/>
          <w:color w:val="000000"/>
        </w:rPr>
        <w:t>.</w:t>
      </w:r>
    </w:p>
    <w:p w:rsidR="00403EB0" w:rsidRPr="00823A51" w:rsidRDefault="00403EB0" w:rsidP="00823A51">
      <w:pPr>
        <w:pStyle w:val="Zawartotabeli"/>
        <w:numPr>
          <w:ilvl w:val="0"/>
          <w:numId w:val="9"/>
        </w:numPr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bCs/>
          <w:color w:val="000000"/>
        </w:rPr>
        <w:t xml:space="preserve">Wprowadzenie limitów zezwoleń wędkarskich na jeziorze Drwęckim </w:t>
      </w:r>
      <w:r w:rsidR="00E73EBA" w:rsidRPr="00823A51">
        <w:rPr>
          <w:rFonts w:ascii="Calibri" w:hAnsi="Calibri" w:cs="Calibri"/>
          <w:bCs/>
          <w:color w:val="000000"/>
        </w:rPr>
        <w:t>oraz o</w:t>
      </w:r>
      <w:r w:rsidR="00E73EBA" w:rsidRPr="00823A51">
        <w:rPr>
          <w:rFonts w:ascii="Calibri" w:hAnsi="Calibri" w:cs="Calibri"/>
        </w:rPr>
        <w:t>kreślenie zasad amatorskiego połowu ryb na rzece Drwęcy</w:t>
      </w:r>
      <w:r w:rsidR="00E73EBA" w:rsidRPr="00823A51">
        <w:rPr>
          <w:rFonts w:ascii="Calibri" w:hAnsi="Calibri" w:cs="Calibri"/>
          <w:b/>
          <w:color w:val="000000"/>
        </w:rPr>
        <w:t xml:space="preserve"> </w:t>
      </w:r>
      <w:r w:rsidRPr="00823A51">
        <w:rPr>
          <w:rFonts w:ascii="Calibri" w:hAnsi="Calibri" w:cs="Calibri"/>
          <w:color w:val="000000"/>
        </w:rPr>
        <w:t>(wskazane w pkt 2 zał. nr 2 zarządzenia)</w:t>
      </w:r>
      <w:r w:rsidRPr="00823A51">
        <w:rPr>
          <w:rFonts w:ascii="Calibri" w:hAnsi="Calibri" w:cs="Calibri"/>
          <w:b/>
          <w:bCs/>
          <w:color w:val="000000"/>
        </w:rPr>
        <w:t xml:space="preserve"> </w:t>
      </w:r>
    </w:p>
    <w:p w:rsidR="00823A51" w:rsidRDefault="00403EB0" w:rsidP="00823A51">
      <w:pPr>
        <w:pStyle w:val="Zawartotabeli"/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color w:val="000000"/>
        </w:rPr>
        <w:t>Nadmierne połowy wędkarskie mogą przyczynić się do spadku liczebności ryb. Ustalenie limitów połowów wędkarskich przyczyni się do zachowania populacji naturalnie wycierających się ryb, najlepiej przystosowanych do istniejących lokalnych warunków.</w:t>
      </w:r>
      <w:r w:rsidR="00E73EBA" w:rsidRPr="00823A51">
        <w:rPr>
          <w:rFonts w:ascii="Calibri" w:hAnsi="Calibri" w:cs="Calibri"/>
          <w:color w:val="000000"/>
        </w:rPr>
        <w:t xml:space="preserve"> Z</w:t>
      </w:r>
      <w:r w:rsidR="00A91B75" w:rsidRPr="00823A51">
        <w:rPr>
          <w:rFonts w:ascii="Calibri" w:hAnsi="Calibri" w:cs="Calibri"/>
          <w:color w:val="000000"/>
        </w:rPr>
        <w:t>arządzenie wskazuje ponadto, że </w:t>
      </w:r>
      <w:r w:rsidR="00E73EBA" w:rsidRPr="00823A51">
        <w:rPr>
          <w:rFonts w:ascii="Calibri" w:hAnsi="Calibri" w:cs="Calibri"/>
          <w:color w:val="000000"/>
        </w:rPr>
        <w:t>na odcinkach</w:t>
      </w:r>
      <w:r w:rsidR="00A91B75" w:rsidRPr="00823A51">
        <w:rPr>
          <w:rFonts w:ascii="Calibri" w:hAnsi="Calibri" w:cs="Calibri"/>
          <w:color w:val="000000"/>
        </w:rPr>
        <w:t xml:space="preserve"> rzeki </w:t>
      </w:r>
      <w:r w:rsidR="00E73EBA" w:rsidRPr="00823A51">
        <w:rPr>
          <w:rFonts w:ascii="Calibri" w:hAnsi="Calibri" w:cs="Calibri"/>
          <w:color w:val="000000"/>
        </w:rPr>
        <w:t>Drwęcy posiadających użytkowników rybackich amatorski połów ryb winien odbywać</w:t>
      </w:r>
      <w:r w:rsidR="002258A9" w:rsidRPr="00823A51">
        <w:rPr>
          <w:rFonts w:ascii="Calibri" w:hAnsi="Calibri" w:cs="Calibri"/>
          <w:color w:val="000000"/>
        </w:rPr>
        <w:t xml:space="preserve"> się zgodnie z </w:t>
      </w:r>
      <w:r w:rsidR="00E73EBA" w:rsidRPr="00823A51">
        <w:rPr>
          <w:rFonts w:ascii="Calibri" w:hAnsi="Calibri" w:cs="Calibri"/>
          <w:color w:val="000000"/>
        </w:rPr>
        <w:t>obowiązującymi operatami rybackimi oraz regulaminami amat</w:t>
      </w:r>
      <w:r w:rsidR="00293140" w:rsidRPr="00823A51">
        <w:rPr>
          <w:rFonts w:ascii="Calibri" w:hAnsi="Calibri" w:cs="Calibri"/>
          <w:color w:val="000000"/>
        </w:rPr>
        <w:t>o</w:t>
      </w:r>
      <w:r w:rsidR="00E73EBA" w:rsidRPr="00823A51">
        <w:rPr>
          <w:rFonts w:ascii="Calibri" w:hAnsi="Calibri" w:cs="Calibri"/>
          <w:color w:val="000000"/>
        </w:rPr>
        <w:t>rskiego połowu ryb.</w:t>
      </w:r>
    </w:p>
    <w:p w:rsidR="00403EB0" w:rsidRPr="00823A51" w:rsidRDefault="00403EB0" w:rsidP="00823A51">
      <w:pPr>
        <w:pStyle w:val="Zawartotabeli"/>
        <w:numPr>
          <w:ilvl w:val="0"/>
          <w:numId w:val="9"/>
        </w:numPr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bCs/>
          <w:color w:val="000000"/>
        </w:rPr>
        <w:t xml:space="preserve">Odłów tarlaków, prowadzenia </w:t>
      </w:r>
      <w:proofErr w:type="spellStart"/>
      <w:r w:rsidRPr="00823A51">
        <w:rPr>
          <w:rFonts w:ascii="Calibri" w:hAnsi="Calibri" w:cs="Calibri"/>
          <w:bCs/>
          <w:color w:val="000000"/>
        </w:rPr>
        <w:t>zarybień</w:t>
      </w:r>
      <w:proofErr w:type="spellEnd"/>
      <w:r w:rsidRPr="00823A51">
        <w:rPr>
          <w:rFonts w:ascii="Calibri" w:hAnsi="Calibri" w:cs="Calibri"/>
          <w:bCs/>
          <w:color w:val="000000"/>
        </w:rPr>
        <w:t xml:space="preserve"> oraz niedopuszczenie do przegradzania rzeki urządzeniami uniemożliwiającymi rybom swobodny przepływ</w:t>
      </w:r>
      <w:r w:rsidRPr="00823A51">
        <w:rPr>
          <w:rFonts w:ascii="Calibri" w:hAnsi="Calibri" w:cs="Calibri"/>
          <w:b/>
          <w:bCs/>
          <w:color w:val="000000"/>
        </w:rPr>
        <w:t xml:space="preserve"> </w:t>
      </w:r>
      <w:r w:rsidR="00183DC3" w:rsidRPr="00823A51">
        <w:rPr>
          <w:rFonts w:ascii="Calibri" w:hAnsi="Calibri" w:cs="Calibri"/>
          <w:color w:val="000000"/>
        </w:rPr>
        <w:t>(wskazane w pkt 3 zał. nr </w:t>
      </w:r>
      <w:r w:rsidRPr="00823A51">
        <w:rPr>
          <w:rFonts w:ascii="Calibri" w:hAnsi="Calibri" w:cs="Calibri"/>
          <w:color w:val="000000"/>
        </w:rPr>
        <w:t>2 zarządzenia)</w:t>
      </w:r>
    </w:p>
    <w:p w:rsidR="00823A51" w:rsidRDefault="00403EB0" w:rsidP="00823A51">
      <w:pPr>
        <w:pStyle w:val="Zawartotabeli"/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color w:val="000000"/>
        </w:rPr>
        <w:t xml:space="preserve">Ze względu na występujące w rezerwacie trudności z osiągnięciem sukcesu rozrodczego w wyniku naturalnego tarła (jak np. w przypadku szczupaka w obrębie jeziora Drwęckiego) organ uznał za zasadne prowadzenie </w:t>
      </w:r>
      <w:proofErr w:type="spellStart"/>
      <w:r w:rsidRPr="00823A51">
        <w:rPr>
          <w:rFonts w:ascii="Calibri" w:hAnsi="Calibri" w:cs="Calibri"/>
          <w:color w:val="000000"/>
        </w:rPr>
        <w:t>zarybień</w:t>
      </w:r>
      <w:proofErr w:type="spellEnd"/>
      <w:r w:rsidRPr="00823A51">
        <w:rPr>
          <w:rFonts w:ascii="Calibri" w:hAnsi="Calibri" w:cs="Calibri"/>
          <w:color w:val="000000"/>
        </w:rPr>
        <w:t xml:space="preserve"> w celu zwiększenia populacji gatu</w:t>
      </w:r>
      <w:r w:rsidR="00A226DC" w:rsidRPr="00823A51">
        <w:rPr>
          <w:rFonts w:ascii="Calibri" w:hAnsi="Calibri" w:cs="Calibri"/>
          <w:color w:val="000000"/>
        </w:rPr>
        <w:t>nków naturalnie występujących w </w:t>
      </w:r>
      <w:r w:rsidRPr="00823A51">
        <w:rPr>
          <w:rFonts w:ascii="Calibri" w:hAnsi="Calibri" w:cs="Calibri"/>
          <w:color w:val="000000"/>
        </w:rPr>
        <w:t>wodach rezerwatowych. Dopuszcza się prowadzenie działań związanych z </w:t>
      </w:r>
      <w:proofErr w:type="spellStart"/>
      <w:r w:rsidRPr="00823A51">
        <w:rPr>
          <w:rFonts w:ascii="Calibri" w:hAnsi="Calibri" w:cs="Calibri"/>
          <w:color w:val="000000"/>
        </w:rPr>
        <w:t>zarybieniami</w:t>
      </w:r>
      <w:proofErr w:type="spellEnd"/>
      <w:r w:rsidRPr="00823A51">
        <w:rPr>
          <w:rFonts w:ascii="Calibri" w:hAnsi="Calibri" w:cs="Calibri"/>
          <w:color w:val="000000"/>
        </w:rPr>
        <w:t xml:space="preserve"> gatunkami ryb określonymi w pozytywnie zaopiniowanych operatach rybackich dla poszczególnych obwodów rybackich. Dodatkowo ograniczenie możliwości przeg</w:t>
      </w:r>
      <w:r w:rsidR="00FC2BD5" w:rsidRPr="00823A51">
        <w:rPr>
          <w:rFonts w:ascii="Calibri" w:hAnsi="Calibri" w:cs="Calibri"/>
          <w:color w:val="000000"/>
        </w:rPr>
        <w:t>radzania rzeki Drwęcy na odcinkach</w:t>
      </w:r>
      <w:r w:rsidRPr="00823A51">
        <w:rPr>
          <w:rFonts w:ascii="Calibri" w:hAnsi="Calibri" w:cs="Calibri"/>
          <w:color w:val="000000"/>
        </w:rPr>
        <w:t xml:space="preserve"> od jazu w I</w:t>
      </w:r>
      <w:r w:rsidR="00183DC3" w:rsidRPr="00823A51">
        <w:rPr>
          <w:rFonts w:ascii="Calibri" w:hAnsi="Calibri" w:cs="Calibri"/>
          <w:color w:val="000000"/>
        </w:rPr>
        <w:t>d</w:t>
      </w:r>
      <w:r w:rsidRPr="00823A51">
        <w:rPr>
          <w:rFonts w:ascii="Calibri" w:hAnsi="Calibri" w:cs="Calibri"/>
          <w:color w:val="000000"/>
        </w:rPr>
        <w:t>zbarku do jeziora Drwęckiego</w:t>
      </w:r>
      <w:r w:rsidR="00A226DC" w:rsidRPr="00823A51">
        <w:rPr>
          <w:rFonts w:ascii="Calibri" w:hAnsi="Calibri" w:cs="Calibri"/>
          <w:color w:val="000000"/>
        </w:rPr>
        <w:t xml:space="preserve"> oraz od dolnej krawędzi jazu w </w:t>
      </w:r>
      <w:r w:rsidR="00FC2BD5" w:rsidRPr="00823A51">
        <w:rPr>
          <w:rFonts w:ascii="Calibri" w:hAnsi="Calibri" w:cs="Calibri"/>
          <w:color w:val="000000"/>
        </w:rPr>
        <w:t xml:space="preserve">Samborowie do granicy województwa warmińsko-mazurskiego, a także dopływów </w:t>
      </w:r>
      <w:r w:rsidR="00E061B0" w:rsidRPr="00823A51">
        <w:rPr>
          <w:rFonts w:ascii="Calibri" w:hAnsi="Calibri" w:cs="Calibri"/>
          <w:color w:val="000000"/>
        </w:rPr>
        <w:t xml:space="preserve">rzeki </w:t>
      </w:r>
      <w:r w:rsidR="00FC2BD5" w:rsidRPr="00823A51">
        <w:rPr>
          <w:rFonts w:ascii="Calibri" w:hAnsi="Calibri" w:cs="Calibri"/>
          <w:color w:val="000000"/>
        </w:rPr>
        <w:t>Drwęcy w granicach rezerwatu</w:t>
      </w:r>
      <w:r w:rsidRPr="00823A51">
        <w:rPr>
          <w:rFonts w:ascii="Calibri" w:hAnsi="Calibri" w:cs="Calibri"/>
          <w:color w:val="000000"/>
        </w:rPr>
        <w:t xml:space="preserve"> pozwoli na swobodną migrację ryb, w tym w trakcie wędrówek tarłowych.</w:t>
      </w:r>
    </w:p>
    <w:p w:rsidR="00183DC3" w:rsidRPr="00823A51" w:rsidRDefault="00160F05" w:rsidP="00823A51">
      <w:pPr>
        <w:pStyle w:val="Zawartotabeli"/>
        <w:numPr>
          <w:ilvl w:val="0"/>
          <w:numId w:val="9"/>
        </w:numPr>
        <w:snapToGrid w:val="0"/>
        <w:spacing w:before="6" w:after="6" w:line="360" w:lineRule="auto"/>
        <w:rPr>
          <w:rFonts w:ascii="Calibri" w:hAnsi="Calibri" w:cs="Calibri"/>
          <w:b/>
          <w:bCs/>
          <w:color w:val="000000"/>
        </w:rPr>
      </w:pPr>
      <w:r w:rsidRPr="00823A51">
        <w:rPr>
          <w:rFonts w:ascii="Calibri" w:hAnsi="Calibri" w:cs="Calibri"/>
          <w:bCs/>
          <w:color w:val="000000"/>
        </w:rPr>
        <w:t>Kontrola przez Straż R</w:t>
      </w:r>
      <w:r w:rsidR="00403EB0" w:rsidRPr="00823A51">
        <w:rPr>
          <w:rFonts w:ascii="Calibri" w:hAnsi="Calibri" w:cs="Calibri"/>
          <w:bCs/>
          <w:color w:val="000000"/>
        </w:rPr>
        <w:t>ybacką osób łowiących na terenie rezerwatu</w:t>
      </w:r>
      <w:r w:rsidR="00403EB0" w:rsidRPr="00823A51">
        <w:rPr>
          <w:rFonts w:ascii="Calibri" w:hAnsi="Calibri" w:cs="Calibri"/>
          <w:b/>
          <w:bCs/>
          <w:color w:val="000000"/>
        </w:rPr>
        <w:t xml:space="preserve"> </w:t>
      </w:r>
      <w:r w:rsidR="00A91B75" w:rsidRPr="00823A51">
        <w:rPr>
          <w:rFonts w:ascii="Calibri" w:hAnsi="Calibri" w:cs="Calibri"/>
          <w:color w:val="000000"/>
        </w:rPr>
        <w:t>(wskazane w pkt 4 zał. </w:t>
      </w:r>
      <w:r w:rsidR="00DA5491" w:rsidRPr="00823A51">
        <w:rPr>
          <w:rFonts w:ascii="Calibri" w:hAnsi="Calibri" w:cs="Calibri"/>
          <w:color w:val="000000"/>
        </w:rPr>
        <w:t xml:space="preserve">nr </w:t>
      </w:r>
      <w:r w:rsidR="00403EB0" w:rsidRPr="00823A51">
        <w:rPr>
          <w:rFonts w:ascii="Calibri" w:hAnsi="Calibri" w:cs="Calibri"/>
          <w:color w:val="000000"/>
        </w:rPr>
        <w:t xml:space="preserve">2 zarządzenia). </w:t>
      </w:r>
    </w:p>
    <w:p w:rsidR="00823A51" w:rsidRDefault="00403EB0" w:rsidP="00823A51">
      <w:pPr>
        <w:pStyle w:val="Zawartotabeli"/>
        <w:snapToGrid w:val="0"/>
        <w:spacing w:line="360" w:lineRule="auto"/>
        <w:jc w:val="both"/>
        <w:rPr>
          <w:rFonts w:ascii="Calibri" w:hAnsi="Calibri" w:cs="Calibri"/>
          <w:color w:val="000000"/>
        </w:rPr>
      </w:pPr>
      <w:r w:rsidRPr="00823A51">
        <w:rPr>
          <w:rFonts w:ascii="Calibri" w:hAnsi="Calibri" w:cs="Calibri"/>
          <w:color w:val="000000"/>
        </w:rPr>
        <w:t>Ze względu na odnotowywane przypadki nielegalnego połowu ryb konieczne jest p</w:t>
      </w:r>
      <w:r w:rsidR="00160F05" w:rsidRPr="00823A51">
        <w:rPr>
          <w:rFonts w:ascii="Calibri" w:hAnsi="Calibri" w:cs="Calibri"/>
          <w:color w:val="000000"/>
        </w:rPr>
        <w:t>rzeprowadzanie kontroli, przez S</w:t>
      </w:r>
      <w:r w:rsidRPr="00823A51">
        <w:rPr>
          <w:rFonts w:ascii="Calibri" w:hAnsi="Calibri" w:cs="Calibri"/>
          <w:color w:val="000000"/>
        </w:rPr>
        <w:t xml:space="preserve">traż </w:t>
      </w:r>
      <w:r w:rsidR="00160F05" w:rsidRPr="00823A51">
        <w:rPr>
          <w:rFonts w:ascii="Calibri" w:hAnsi="Calibri" w:cs="Calibri"/>
          <w:color w:val="000000"/>
        </w:rPr>
        <w:t>R</w:t>
      </w:r>
      <w:r w:rsidRPr="00823A51">
        <w:rPr>
          <w:rFonts w:ascii="Calibri" w:hAnsi="Calibri" w:cs="Calibri"/>
          <w:color w:val="000000"/>
        </w:rPr>
        <w:t>ybacką oraz użytkowników poszczególnych obwodów rybackich, osób łowiących na terenie rezerwatu.</w:t>
      </w:r>
    </w:p>
    <w:p w:rsidR="00562DF9" w:rsidRPr="00823A51" w:rsidRDefault="00562DF9" w:rsidP="00823A51">
      <w:pPr>
        <w:pStyle w:val="Zawartotabeli"/>
        <w:numPr>
          <w:ilvl w:val="0"/>
          <w:numId w:val="9"/>
        </w:numPr>
        <w:snapToGrid w:val="0"/>
        <w:spacing w:line="360" w:lineRule="auto"/>
        <w:jc w:val="both"/>
        <w:rPr>
          <w:rFonts w:ascii="Calibri" w:hAnsi="Calibri" w:cs="Calibri"/>
          <w:color w:val="000000"/>
        </w:rPr>
      </w:pPr>
      <w:r w:rsidRPr="00823A51">
        <w:rPr>
          <w:rFonts w:ascii="Calibri" w:hAnsi="Calibri" w:cs="Calibri"/>
          <w:color w:val="000000"/>
        </w:rPr>
        <w:t>Ograniczenie prac utrzymaniowych do ręcznego usuwania zatorów</w:t>
      </w:r>
      <w:r w:rsidRPr="00823A51">
        <w:rPr>
          <w:rFonts w:ascii="Calibri" w:hAnsi="Calibri" w:cs="Calibri"/>
          <w:b/>
          <w:color w:val="000000"/>
        </w:rPr>
        <w:t xml:space="preserve"> </w:t>
      </w:r>
      <w:r w:rsidRPr="00823A51">
        <w:rPr>
          <w:rFonts w:ascii="Calibri" w:hAnsi="Calibri" w:cs="Calibri"/>
          <w:color w:val="000000"/>
        </w:rPr>
        <w:t>(wskazane w pkt 5</w:t>
      </w:r>
      <w:r w:rsidR="00A91B75" w:rsidRPr="00823A51">
        <w:rPr>
          <w:rFonts w:ascii="Calibri" w:hAnsi="Calibri" w:cs="Calibri"/>
          <w:color w:val="000000"/>
        </w:rPr>
        <w:t xml:space="preserve"> </w:t>
      </w:r>
      <w:r w:rsidR="00A91B75" w:rsidRPr="00823A51">
        <w:rPr>
          <w:rFonts w:ascii="Calibri" w:hAnsi="Calibri" w:cs="Calibri"/>
          <w:color w:val="000000"/>
        </w:rPr>
        <w:lastRenderedPageBreak/>
        <w:t>zał. nr </w:t>
      </w:r>
      <w:r w:rsidRPr="00823A51">
        <w:rPr>
          <w:rFonts w:ascii="Calibri" w:hAnsi="Calibri" w:cs="Calibri"/>
          <w:color w:val="000000"/>
        </w:rPr>
        <w:t>2 zarządzenia)</w:t>
      </w:r>
    </w:p>
    <w:p w:rsidR="00562DF9" w:rsidRPr="00823A51" w:rsidRDefault="00562DF9" w:rsidP="00823A51">
      <w:pPr>
        <w:spacing w:line="360" w:lineRule="auto"/>
        <w:jc w:val="both"/>
        <w:rPr>
          <w:rFonts w:ascii="Calibri" w:hAnsi="Calibri" w:cs="Calibri"/>
          <w:color w:val="000000"/>
        </w:rPr>
      </w:pPr>
      <w:r w:rsidRPr="00823A51">
        <w:rPr>
          <w:rFonts w:ascii="Calibri" w:hAnsi="Calibri" w:cs="Calibri"/>
          <w:color w:val="000000"/>
        </w:rPr>
        <w:t xml:space="preserve">Przedmiotowe zarządzenie dopuszcza wykonywanie prac utrzymaniowych na wodach </w:t>
      </w:r>
      <w:r w:rsidR="00E061B0" w:rsidRPr="00823A51">
        <w:rPr>
          <w:rFonts w:ascii="Calibri" w:hAnsi="Calibri" w:cs="Calibri"/>
          <w:color w:val="000000"/>
        </w:rPr>
        <w:t xml:space="preserve">rzeki </w:t>
      </w:r>
      <w:r w:rsidRPr="00823A51">
        <w:rPr>
          <w:rFonts w:ascii="Calibri" w:hAnsi="Calibri" w:cs="Calibri"/>
          <w:color w:val="000000"/>
        </w:rPr>
        <w:t>Drwęcy i jej dopływów znajdujących się w granicach rezerwatu w celu ochrony przed podtopieniem istniejących obiektów budowlanych w granicach miejscowości, przez które rzek</w:t>
      </w:r>
      <w:r w:rsidR="00465DE5" w:rsidRPr="00823A51">
        <w:rPr>
          <w:rFonts w:ascii="Calibri" w:hAnsi="Calibri" w:cs="Calibri"/>
          <w:color w:val="000000"/>
        </w:rPr>
        <w:t>i</w:t>
      </w:r>
      <w:r w:rsidRPr="00823A51">
        <w:rPr>
          <w:rFonts w:ascii="Calibri" w:hAnsi="Calibri" w:cs="Calibri"/>
          <w:color w:val="000000"/>
        </w:rPr>
        <w:t xml:space="preserve"> przepływa</w:t>
      </w:r>
      <w:r w:rsidR="00465DE5" w:rsidRPr="00823A51">
        <w:rPr>
          <w:rFonts w:ascii="Calibri" w:hAnsi="Calibri" w:cs="Calibri"/>
          <w:color w:val="000000"/>
        </w:rPr>
        <w:t>ją</w:t>
      </w:r>
      <w:r w:rsidR="006966AA" w:rsidRPr="00823A51">
        <w:rPr>
          <w:rFonts w:ascii="Calibri" w:hAnsi="Calibri" w:cs="Calibri"/>
          <w:color w:val="000000"/>
        </w:rPr>
        <w:t>, jak również w </w:t>
      </w:r>
      <w:r w:rsidRPr="00823A51">
        <w:rPr>
          <w:rFonts w:ascii="Calibri" w:hAnsi="Calibri" w:cs="Calibri"/>
          <w:color w:val="000000"/>
        </w:rPr>
        <w:t>obrębie przepraw mostowych. Jednakże ze względu na konieczność zapewnienia ochrony ekosystemowi ciek</w:t>
      </w:r>
      <w:r w:rsidR="00465DE5" w:rsidRPr="00823A51">
        <w:rPr>
          <w:rFonts w:ascii="Calibri" w:hAnsi="Calibri" w:cs="Calibri"/>
          <w:color w:val="000000"/>
        </w:rPr>
        <w:t>ów</w:t>
      </w:r>
      <w:r w:rsidRPr="00823A51">
        <w:rPr>
          <w:rFonts w:ascii="Calibri" w:hAnsi="Calibri" w:cs="Calibri"/>
          <w:color w:val="000000"/>
        </w:rPr>
        <w:t xml:space="preserve"> oraz siedliskom ryb i minogów dopuszczalne prace ograniczono do ręcznego usuwania zatorów.</w:t>
      </w:r>
    </w:p>
    <w:p w:rsidR="00403EB0" w:rsidRPr="00823A51" w:rsidRDefault="00403EB0" w:rsidP="00823A51">
      <w:pPr>
        <w:pStyle w:val="Tekstpodstawowywcity"/>
        <w:snapToGrid w:val="0"/>
        <w:ind w:firstLine="0"/>
        <w:rPr>
          <w:rFonts w:ascii="Calibri" w:hAnsi="Calibri" w:cs="Calibri"/>
          <w:iCs/>
          <w:color w:val="000000"/>
        </w:rPr>
      </w:pPr>
      <w:r w:rsidRPr="00823A51">
        <w:rPr>
          <w:rFonts w:ascii="Calibri" w:hAnsi="Calibri" w:cs="Calibri"/>
          <w:color w:val="000000"/>
        </w:rPr>
        <w:t xml:space="preserve">Korzystając z delegacji ustawowej zawartej w art. 15 ust. 1 pkt 14 ustawy z dnia 16 kwietnia 2004 r. o ochronie przyrody, zgodnie z którymi regionalny dyrektor ochrony środowiska wyznacza w rezerwatach przyrody miejsca połowu ryb w związku z prowadzoną gospodarką rybacką, niniejszym zarządzeniem dokonano wyznaczenia miejsc połowu ryb przez podmioty aktualnie uprawnione do rybactwa na terenie rezerwatu przyrody </w:t>
      </w:r>
      <w:r w:rsidR="00A16609" w:rsidRPr="00823A51">
        <w:rPr>
          <w:rFonts w:ascii="Calibri" w:hAnsi="Calibri" w:cs="Calibri"/>
          <w:i/>
          <w:iCs/>
          <w:color w:val="000000"/>
        </w:rPr>
        <w:t xml:space="preserve">Rzeka Drwęca </w:t>
      </w:r>
      <w:r w:rsidR="00A16609" w:rsidRPr="00823A51">
        <w:rPr>
          <w:rFonts w:ascii="Calibri" w:hAnsi="Calibri" w:cs="Calibri"/>
          <w:iCs/>
          <w:color w:val="000000"/>
        </w:rPr>
        <w:t>w granicach województwa warmińsko-mazurskiego.</w:t>
      </w:r>
    </w:p>
    <w:p w:rsidR="00823A51" w:rsidRDefault="00AE5C28" w:rsidP="00823A51">
      <w:pPr>
        <w:pStyle w:val="Tekstpodstawowywcity"/>
        <w:snapToGrid w:val="0"/>
        <w:ind w:firstLine="0"/>
        <w:rPr>
          <w:rFonts w:ascii="Calibri" w:hAnsi="Calibri" w:cs="Calibri"/>
          <w:iCs/>
          <w:color w:val="000000"/>
        </w:rPr>
      </w:pPr>
      <w:r w:rsidRPr="00823A51">
        <w:rPr>
          <w:rFonts w:ascii="Calibri" w:hAnsi="Calibri" w:cs="Calibri"/>
          <w:iCs/>
          <w:color w:val="000000"/>
        </w:rPr>
        <w:t xml:space="preserve">Przedmiotowe </w:t>
      </w:r>
      <w:r w:rsidR="001F0CB8" w:rsidRPr="00823A51">
        <w:rPr>
          <w:rFonts w:ascii="Calibri" w:hAnsi="Calibri" w:cs="Calibri"/>
          <w:iCs/>
          <w:color w:val="000000"/>
        </w:rPr>
        <w:t xml:space="preserve">zarządzenie obowiązuje do dnia </w:t>
      </w:r>
      <w:r w:rsidR="00095DA7" w:rsidRPr="00823A51">
        <w:rPr>
          <w:rFonts w:ascii="Calibri" w:hAnsi="Calibri" w:cs="Calibri"/>
          <w:iCs/>
          <w:color w:val="000000"/>
        </w:rPr>
        <w:t>6</w:t>
      </w:r>
      <w:r w:rsidR="00955652" w:rsidRPr="00823A51">
        <w:rPr>
          <w:rFonts w:ascii="Calibri" w:hAnsi="Calibri" w:cs="Calibri"/>
          <w:iCs/>
          <w:color w:val="000000"/>
        </w:rPr>
        <w:t xml:space="preserve"> sierpnia</w:t>
      </w:r>
      <w:r w:rsidR="001F0CB8" w:rsidRPr="00823A51">
        <w:rPr>
          <w:rFonts w:ascii="Calibri" w:hAnsi="Calibri" w:cs="Calibri"/>
          <w:iCs/>
          <w:color w:val="000000"/>
        </w:rPr>
        <w:t xml:space="preserve"> </w:t>
      </w:r>
      <w:r w:rsidR="00955652" w:rsidRPr="00823A51">
        <w:rPr>
          <w:rFonts w:ascii="Calibri" w:hAnsi="Calibri" w:cs="Calibri"/>
          <w:iCs/>
          <w:color w:val="000000"/>
        </w:rPr>
        <w:t>2022</w:t>
      </w:r>
      <w:r w:rsidRPr="00823A51">
        <w:rPr>
          <w:rFonts w:ascii="Calibri" w:hAnsi="Calibri" w:cs="Calibri"/>
          <w:iCs/>
          <w:color w:val="000000"/>
        </w:rPr>
        <w:t xml:space="preserve"> r.</w:t>
      </w:r>
    </w:p>
    <w:p w:rsidR="00823A51" w:rsidRDefault="00823A51" w:rsidP="00823A51">
      <w:pPr>
        <w:pStyle w:val="Tekstpodstawowywcity"/>
        <w:snapToGrid w:val="0"/>
        <w:ind w:firstLine="0"/>
        <w:rPr>
          <w:rFonts w:ascii="Calibri" w:hAnsi="Calibri" w:cs="Calibri"/>
          <w:iCs/>
          <w:color w:val="000000"/>
        </w:rPr>
      </w:pPr>
    </w:p>
    <w:p w:rsidR="002126CD" w:rsidRPr="00823A51" w:rsidRDefault="002126CD" w:rsidP="00823A51">
      <w:pPr>
        <w:pStyle w:val="Tekstpodstawowywcity"/>
        <w:snapToGrid w:val="0"/>
        <w:spacing w:line="240" w:lineRule="auto"/>
        <w:ind w:firstLine="0"/>
        <w:rPr>
          <w:rFonts w:ascii="Calibri" w:hAnsi="Calibri" w:cs="Calibri"/>
          <w:iCs/>
          <w:color w:val="000000"/>
          <w:sz w:val="20"/>
          <w:szCs w:val="20"/>
        </w:rPr>
      </w:pPr>
      <w:r w:rsidRPr="00823A51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:rsidR="002126CD" w:rsidRPr="00823A51" w:rsidRDefault="002126CD" w:rsidP="00823A5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823A51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:rsidR="002126CD" w:rsidRPr="00823A51" w:rsidRDefault="002126CD" w:rsidP="00823A5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823A51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:rsidR="002126CD" w:rsidRPr="00823A51" w:rsidRDefault="002126CD" w:rsidP="00823A51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823A51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:rsidR="002126CD" w:rsidRPr="001844AB" w:rsidRDefault="002126CD">
      <w:pPr>
        <w:pStyle w:val="Tekstpodstawowywcity"/>
        <w:snapToGrid w:val="0"/>
        <w:spacing w:before="6" w:after="6"/>
        <w:ind w:firstLine="0"/>
        <w:rPr>
          <w:sz w:val="22"/>
          <w:szCs w:val="22"/>
        </w:rPr>
      </w:pPr>
    </w:p>
    <w:sectPr w:rsidR="002126CD" w:rsidRPr="001844AB">
      <w:footerReference w:type="default" r:id="rId8"/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E19" w:rsidRDefault="00756E19">
      <w:r>
        <w:separator/>
      </w:r>
    </w:p>
  </w:endnote>
  <w:endnote w:type="continuationSeparator" w:id="0">
    <w:p w:rsidR="00756E19" w:rsidRDefault="0075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idemannItcTEE-Book">
    <w:altName w:val="Times New Roman"/>
    <w:charset w:val="EE"/>
    <w:family w:val="auto"/>
    <w:pitch w:val="default"/>
  </w:font>
  <w:font w:name="WeidemannItcTEE-Bold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EB0" w:rsidRDefault="00403E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E19" w:rsidRDefault="00756E19">
      <w:r>
        <w:separator/>
      </w:r>
    </w:p>
  </w:footnote>
  <w:footnote w:type="continuationSeparator" w:id="0">
    <w:p w:rsidR="00756E19" w:rsidRDefault="0075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3422659"/>
    <w:multiLevelType w:val="hybridMultilevel"/>
    <w:tmpl w:val="D1E03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663D7"/>
    <w:multiLevelType w:val="hybridMultilevel"/>
    <w:tmpl w:val="734E03BC"/>
    <w:lvl w:ilvl="0" w:tplc="9F4809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878E0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D0E0A45"/>
    <w:multiLevelType w:val="hybridMultilevel"/>
    <w:tmpl w:val="50C4F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52CA0"/>
    <w:multiLevelType w:val="hybridMultilevel"/>
    <w:tmpl w:val="6F188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3"/>
    <w:rsid w:val="0000311E"/>
    <w:rsid w:val="000055F2"/>
    <w:rsid w:val="00006645"/>
    <w:rsid w:val="00040DBB"/>
    <w:rsid w:val="000702EE"/>
    <w:rsid w:val="000840C8"/>
    <w:rsid w:val="000906F1"/>
    <w:rsid w:val="0009575E"/>
    <w:rsid w:val="00095DA7"/>
    <w:rsid w:val="000B0976"/>
    <w:rsid w:val="000C41A6"/>
    <w:rsid w:val="000E2114"/>
    <w:rsid w:val="0010097F"/>
    <w:rsid w:val="00107A5F"/>
    <w:rsid w:val="00160F05"/>
    <w:rsid w:val="00173524"/>
    <w:rsid w:val="00183DC3"/>
    <w:rsid w:val="00183F10"/>
    <w:rsid w:val="001844AB"/>
    <w:rsid w:val="001B47E3"/>
    <w:rsid w:val="001E5A3F"/>
    <w:rsid w:val="001F0CB8"/>
    <w:rsid w:val="001F383E"/>
    <w:rsid w:val="002062DD"/>
    <w:rsid w:val="002126CD"/>
    <w:rsid w:val="00214444"/>
    <w:rsid w:val="002258A9"/>
    <w:rsid w:val="00263C96"/>
    <w:rsid w:val="00276251"/>
    <w:rsid w:val="00280779"/>
    <w:rsid w:val="00284619"/>
    <w:rsid w:val="00290B56"/>
    <w:rsid w:val="00293140"/>
    <w:rsid w:val="002A61A5"/>
    <w:rsid w:val="002B7DD5"/>
    <w:rsid w:val="002C5F3D"/>
    <w:rsid w:val="002E4FF1"/>
    <w:rsid w:val="00320460"/>
    <w:rsid w:val="00320864"/>
    <w:rsid w:val="00344715"/>
    <w:rsid w:val="00362CD8"/>
    <w:rsid w:val="003810D6"/>
    <w:rsid w:val="003A202C"/>
    <w:rsid w:val="003A5656"/>
    <w:rsid w:val="003B6F83"/>
    <w:rsid w:val="003C1651"/>
    <w:rsid w:val="003F17DE"/>
    <w:rsid w:val="00403EB0"/>
    <w:rsid w:val="00416354"/>
    <w:rsid w:val="004434E1"/>
    <w:rsid w:val="004568AB"/>
    <w:rsid w:val="00465DE5"/>
    <w:rsid w:val="00471579"/>
    <w:rsid w:val="004B10BD"/>
    <w:rsid w:val="004C4A8C"/>
    <w:rsid w:val="004D3188"/>
    <w:rsid w:val="004F28C5"/>
    <w:rsid w:val="00515193"/>
    <w:rsid w:val="00520D6C"/>
    <w:rsid w:val="00544BB5"/>
    <w:rsid w:val="00562DF9"/>
    <w:rsid w:val="00563673"/>
    <w:rsid w:val="00565294"/>
    <w:rsid w:val="00581A62"/>
    <w:rsid w:val="00584C9C"/>
    <w:rsid w:val="005950F9"/>
    <w:rsid w:val="00595330"/>
    <w:rsid w:val="005B3736"/>
    <w:rsid w:val="005B38F4"/>
    <w:rsid w:val="005C3DCC"/>
    <w:rsid w:val="005D547F"/>
    <w:rsid w:val="005D712C"/>
    <w:rsid w:val="005E0FFA"/>
    <w:rsid w:val="005F11C0"/>
    <w:rsid w:val="005F29DC"/>
    <w:rsid w:val="00624461"/>
    <w:rsid w:val="006255DB"/>
    <w:rsid w:val="00691363"/>
    <w:rsid w:val="006966AA"/>
    <w:rsid w:val="006D6ADF"/>
    <w:rsid w:val="006D772C"/>
    <w:rsid w:val="006F7680"/>
    <w:rsid w:val="007149AD"/>
    <w:rsid w:val="007157B4"/>
    <w:rsid w:val="0072695F"/>
    <w:rsid w:val="00756E19"/>
    <w:rsid w:val="00762665"/>
    <w:rsid w:val="00771E4C"/>
    <w:rsid w:val="007A4F79"/>
    <w:rsid w:val="007C4760"/>
    <w:rsid w:val="007C6EB6"/>
    <w:rsid w:val="007F3910"/>
    <w:rsid w:val="00821FB7"/>
    <w:rsid w:val="00823A51"/>
    <w:rsid w:val="0083501D"/>
    <w:rsid w:val="00837C6A"/>
    <w:rsid w:val="00851152"/>
    <w:rsid w:val="008762AC"/>
    <w:rsid w:val="008831C2"/>
    <w:rsid w:val="00893848"/>
    <w:rsid w:val="008B2AD2"/>
    <w:rsid w:val="008B7EC4"/>
    <w:rsid w:val="008F254F"/>
    <w:rsid w:val="00937E30"/>
    <w:rsid w:val="00955652"/>
    <w:rsid w:val="00974252"/>
    <w:rsid w:val="00984B9C"/>
    <w:rsid w:val="009D6BBB"/>
    <w:rsid w:val="00A16609"/>
    <w:rsid w:val="00A226DC"/>
    <w:rsid w:val="00A5510A"/>
    <w:rsid w:val="00A70F21"/>
    <w:rsid w:val="00A91B75"/>
    <w:rsid w:val="00AA77F8"/>
    <w:rsid w:val="00AE5C28"/>
    <w:rsid w:val="00AF1B1E"/>
    <w:rsid w:val="00B0292A"/>
    <w:rsid w:val="00B06888"/>
    <w:rsid w:val="00B21821"/>
    <w:rsid w:val="00B24F0A"/>
    <w:rsid w:val="00B62F43"/>
    <w:rsid w:val="00C13476"/>
    <w:rsid w:val="00C30573"/>
    <w:rsid w:val="00C54938"/>
    <w:rsid w:val="00C623C1"/>
    <w:rsid w:val="00C70954"/>
    <w:rsid w:val="00C710A8"/>
    <w:rsid w:val="00C9158F"/>
    <w:rsid w:val="00CB08CB"/>
    <w:rsid w:val="00CF5F69"/>
    <w:rsid w:val="00D00902"/>
    <w:rsid w:val="00D162F4"/>
    <w:rsid w:val="00D35EFD"/>
    <w:rsid w:val="00D44669"/>
    <w:rsid w:val="00D44804"/>
    <w:rsid w:val="00D51091"/>
    <w:rsid w:val="00D57075"/>
    <w:rsid w:val="00D75485"/>
    <w:rsid w:val="00DA5491"/>
    <w:rsid w:val="00DA7CAB"/>
    <w:rsid w:val="00DC6E25"/>
    <w:rsid w:val="00DC7735"/>
    <w:rsid w:val="00DD65E8"/>
    <w:rsid w:val="00DE21DE"/>
    <w:rsid w:val="00DF1319"/>
    <w:rsid w:val="00DF1CA2"/>
    <w:rsid w:val="00E061B0"/>
    <w:rsid w:val="00E141D3"/>
    <w:rsid w:val="00E23C22"/>
    <w:rsid w:val="00E42D7A"/>
    <w:rsid w:val="00E6698C"/>
    <w:rsid w:val="00E73EBA"/>
    <w:rsid w:val="00E742A1"/>
    <w:rsid w:val="00EA1BBA"/>
    <w:rsid w:val="00EB703A"/>
    <w:rsid w:val="00ED230F"/>
    <w:rsid w:val="00EE0498"/>
    <w:rsid w:val="00EE5BF5"/>
    <w:rsid w:val="00EF41ED"/>
    <w:rsid w:val="00EF729F"/>
    <w:rsid w:val="00F523F6"/>
    <w:rsid w:val="00F67C2B"/>
    <w:rsid w:val="00F72EBB"/>
    <w:rsid w:val="00F77F44"/>
    <w:rsid w:val="00FC2BD5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A1D837-F624-4482-A98C-324EAEDF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B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b/>
    </w:rPr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Domylnaczcionkaakapitu3">
    <w:name w:val="Domyślna czcionka akapitu3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Uwydatnienie">
    <w:name w:val="Emphasis"/>
    <w:qFormat/>
    <w:rPr>
      <w:rFonts w:ascii="Times New Roman" w:hAnsi="Times New Roman" w:cs="Times New Roman"/>
      <w:i/>
      <w:iCs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Znakinumeracji">
    <w:name w:val="Znaki numeracji"/>
    <w:rPr>
      <w:rFonts w:ascii="Garamond" w:hAnsi="Garamond" w:cs="Garamond"/>
      <w:sz w:val="22"/>
      <w:szCs w:val="22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4">
    <w:name w:val="Nagłówek4"/>
    <w:basedOn w:val="Normalny"/>
    <w:next w:val="Podtytu"/>
    <w:pPr>
      <w:jc w:val="center"/>
    </w:pPr>
    <w:rPr>
      <w:b/>
      <w:caps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pPr>
      <w:spacing w:line="360" w:lineRule="auto"/>
      <w:ind w:firstLine="540"/>
      <w:jc w:val="both"/>
    </w:pPr>
  </w:style>
  <w:style w:type="paragraph" w:customStyle="1" w:styleId="Tekstpodstawowy21">
    <w:name w:val="Tekst podstawowy 21"/>
    <w:basedOn w:val="Normalny"/>
    <w:pPr>
      <w:spacing w:line="360" w:lineRule="auto"/>
      <w:ind w:right="43"/>
      <w:jc w:val="both"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zh-CN"/>
    </w:rPr>
  </w:style>
  <w:style w:type="paragraph" w:customStyle="1" w:styleId="Normalny1">
    <w:name w:val="Normalny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1"/>
    <w:pPr>
      <w:ind w:firstLine="708"/>
    </w:pPr>
    <w:rPr>
      <w:sz w:val="28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5A3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E5A3F"/>
    <w:rPr>
      <w:rFonts w:ascii="Segoe UI" w:eastAsia="Lucida Sans Unicode" w:hAnsi="Segoe UI" w:cs="Segoe UI"/>
      <w:kern w:val="1"/>
      <w:sz w:val="18"/>
      <w:szCs w:val="1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984B9C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98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1555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hubert</dc:creator>
  <cp:keywords/>
  <cp:lastModifiedBy>Iwona Bobek</cp:lastModifiedBy>
  <cp:revision>3</cp:revision>
  <cp:lastPrinted>2020-07-28T07:50:00Z</cp:lastPrinted>
  <dcterms:created xsi:type="dcterms:W3CDTF">2020-09-07T18:21:00Z</dcterms:created>
  <dcterms:modified xsi:type="dcterms:W3CDTF">2020-09-07T18:36:00Z</dcterms:modified>
</cp:coreProperties>
</file>