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866E3" w14:textId="3738BCD1" w:rsidR="003D102A" w:rsidRPr="003D102A" w:rsidRDefault="003D102A" w:rsidP="003D102A">
      <w:pPr>
        <w:ind w:left="720" w:hanging="360"/>
        <w:jc w:val="center"/>
        <w:rPr>
          <w:rFonts w:cstheme="minorHAnsi"/>
        </w:rPr>
      </w:pPr>
      <w:r w:rsidRPr="003D102A">
        <w:rPr>
          <w:rFonts w:cstheme="minorHAnsi"/>
          <w:b/>
          <w:bCs/>
          <w:i/>
          <w:iCs/>
        </w:rPr>
        <w:t>„Program opieki nad rodzinami wysokiego, dziedzicznie uwarunkowanego ryzyka zachorowania na nowotwory złośliwe – Moduł I – wczesne wykrywanie nowotworów złośliwych w rodzinach wysokiego, dziedzicznie uwarunkowanego ryzyka zachorowania na raka piersi i raka jajnika”</w:t>
      </w:r>
      <w:r w:rsidRPr="003D102A">
        <w:rPr>
          <w:rFonts w:cstheme="minorHAnsi"/>
          <w:b/>
          <w:bCs/>
          <w:iCs/>
        </w:rPr>
        <w:t>– lista realizatorów.</w:t>
      </w:r>
    </w:p>
    <w:p w14:paraId="5EC4DF82" w14:textId="19E3483D" w:rsidR="003D102A" w:rsidRDefault="003D102A" w:rsidP="003D102A">
      <w:pPr>
        <w:pStyle w:val="Akapitzlist"/>
        <w:numPr>
          <w:ilvl w:val="0"/>
          <w:numId w:val="1"/>
        </w:numPr>
      </w:pPr>
      <w:r>
        <w:t>Samodzielny Publiczny Zespół Opieki Zdrowotnej w Świdnicy, ul. Leśna 27/29</w:t>
      </w:r>
      <w:r>
        <w:t>,</w:t>
      </w:r>
      <w:r w:rsidRPr="003D102A">
        <w:t xml:space="preserve"> </w:t>
      </w:r>
      <w:r>
        <w:t>58-100 Świdnica,</w:t>
      </w:r>
    </w:p>
    <w:p w14:paraId="41BF6674" w14:textId="3FCF6C0B" w:rsidR="003D102A" w:rsidRDefault="003D102A" w:rsidP="003D102A">
      <w:pPr>
        <w:pStyle w:val="Akapitzlist"/>
        <w:numPr>
          <w:ilvl w:val="0"/>
          <w:numId w:val="1"/>
        </w:numPr>
      </w:pPr>
      <w:r>
        <w:t>Dolnośląskie Centrum Onkologii we Wrocławiu, Pl. Hirszfelda 12, 53-413 Wrocław</w:t>
      </w:r>
      <w:r>
        <w:t>,</w:t>
      </w:r>
    </w:p>
    <w:p w14:paraId="66CA3D04" w14:textId="1370B0D3" w:rsidR="003D102A" w:rsidRDefault="003D102A" w:rsidP="003D102A">
      <w:pPr>
        <w:pStyle w:val="Akapitzlist"/>
        <w:numPr>
          <w:ilvl w:val="0"/>
          <w:numId w:val="1"/>
        </w:numPr>
      </w:pPr>
      <w:r>
        <w:t>Wojewódzki Szpital Specjalistyczny we Wrocławiu, ul. Kamieńskiego 73a, 51-124 Wrocław</w:t>
      </w:r>
      <w:r>
        <w:t>,</w:t>
      </w:r>
    </w:p>
    <w:p w14:paraId="7793AA3A" w14:textId="115B896D" w:rsidR="003D102A" w:rsidRDefault="003D102A" w:rsidP="003D102A">
      <w:pPr>
        <w:pStyle w:val="Akapitzlist"/>
        <w:numPr>
          <w:ilvl w:val="0"/>
          <w:numId w:val="1"/>
        </w:numPr>
      </w:pPr>
      <w:r>
        <w:t>Centrum Onkologii w Bydgoszczy im. Prof. Franciszka Łukaszczyka, ul. Dr I. Romanowskiej 2</w:t>
      </w:r>
      <w:r>
        <w:t>,</w:t>
      </w:r>
      <w:r w:rsidRPr="003D102A">
        <w:t xml:space="preserve"> </w:t>
      </w:r>
      <w:r>
        <w:t>85-796 Bydgoszcz,</w:t>
      </w:r>
    </w:p>
    <w:p w14:paraId="76F662DC" w14:textId="544037F8" w:rsidR="003D102A" w:rsidRDefault="003D102A" w:rsidP="003D102A">
      <w:pPr>
        <w:pStyle w:val="Akapitzlist"/>
        <w:numPr>
          <w:ilvl w:val="0"/>
          <w:numId w:val="1"/>
        </w:numPr>
      </w:pPr>
      <w:r>
        <w:t>NZOZ Pracownia Genetyki Nowotworów, ul. Marii Skłodowskiej-Curie 73, 87-100 Toruń</w:t>
      </w:r>
      <w:r>
        <w:t>,</w:t>
      </w:r>
    </w:p>
    <w:p w14:paraId="653B926C" w14:textId="3EB008F9" w:rsidR="003D102A" w:rsidRDefault="003D102A" w:rsidP="003D102A">
      <w:pPr>
        <w:pStyle w:val="Akapitzlist"/>
        <w:numPr>
          <w:ilvl w:val="0"/>
          <w:numId w:val="1"/>
        </w:numPr>
      </w:pPr>
      <w:r>
        <w:t>Samodzielny Publiczny Szpital Kliniczny nr 4 w Lublinie, ul. Dr K. Jaczewskiego 8, 20-954 Lublin</w:t>
      </w:r>
      <w:r>
        <w:t>,</w:t>
      </w:r>
    </w:p>
    <w:p w14:paraId="396D26DB" w14:textId="7FB3E05A" w:rsidR="003D102A" w:rsidRDefault="003D102A" w:rsidP="003D102A">
      <w:pPr>
        <w:pStyle w:val="Akapitzlist"/>
        <w:numPr>
          <w:ilvl w:val="0"/>
          <w:numId w:val="1"/>
        </w:numPr>
      </w:pPr>
      <w:r>
        <w:t>Samodzielny Publiczny Szpital Wojewódzki im. Papieża Jana Pawła II, al. Jana Pawła II 10, 22-400 Zamość</w:t>
      </w:r>
      <w:r>
        <w:t>,</w:t>
      </w:r>
    </w:p>
    <w:p w14:paraId="2B786F6F" w14:textId="32B2E105" w:rsidR="003D102A" w:rsidRDefault="003D102A" w:rsidP="003D102A">
      <w:pPr>
        <w:pStyle w:val="Akapitzlist"/>
        <w:numPr>
          <w:ilvl w:val="0"/>
          <w:numId w:val="1"/>
        </w:numPr>
      </w:pPr>
      <w:r>
        <w:t>Prywatna Poradnia Onkologiczna Robert Sibilski,  ul. Wazów 42, 65-001 Zielona Góra</w:t>
      </w:r>
      <w:r>
        <w:t>,</w:t>
      </w:r>
    </w:p>
    <w:p w14:paraId="4657C0ED" w14:textId="136F4E44" w:rsidR="003D102A" w:rsidRDefault="003D102A" w:rsidP="003D102A">
      <w:pPr>
        <w:pStyle w:val="Akapitzlist"/>
        <w:numPr>
          <w:ilvl w:val="0"/>
          <w:numId w:val="1"/>
        </w:numPr>
      </w:pPr>
      <w:r>
        <w:t>SALVE MEDICA Sp. z o.o. Sp. k., ul. Szparagowa 10, 91-211 Łódź</w:t>
      </w:r>
      <w:r>
        <w:t>,</w:t>
      </w:r>
    </w:p>
    <w:p w14:paraId="2F912881" w14:textId="301A4B30" w:rsidR="003D102A" w:rsidRDefault="003D102A" w:rsidP="003D102A">
      <w:pPr>
        <w:pStyle w:val="Akapitzlist"/>
        <w:numPr>
          <w:ilvl w:val="0"/>
          <w:numId w:val="1"/>
        </w:numPr>
      </w:pPr>
      <w:r>
        <w:t>Wojewódzkie Wielospecjalistyczne Centrum Onkologii i Traumatologii im. Mikołaja Kopernika, ul. Pabianicka 62, 93-513 Łódź</w:t>
      </w:r>
      <w:r>
        <w:t>,</w:t>
      </w:r>
    </w:p>
    <w:p w14:paraId="6ECB9F9F" w14:textId="7BC34B06" w:rsidR="003D102A" w:rsidRDefault="003D102A" w:rsidP="003D102A">
      <w:pPr>
        <w:pStyle w:val="Akapitzlist"/>
        <w:numPr>
          <w:ilvl w:val="0"/>
          <w:numId w:val="1"/>
        </w:numPr>
      </w:pPr>
      <w:r>
        <w:t>Instytut „Centrum Zdrowia Matki Polki”, ul. Rzgowska 281/289, 93-338 Łódź</w:t>
      </w:r>
      <w:r>
        <w:t>,</w:t>
      </w:r>
    </w:p>
    <w:p w14:paraId="14B790E6" w14:textId="0E22162D" w:rsidR="003D102A" w:rsidRDefault="003D102A" w:rsidP="003D102A">
      <w:pPr>
        <w:pStyle w:val="Akapitzlist"/>
        <w:numPr>
          <w:ilvl w:val="0"/>
          <w:numId w:val="1"/>
        </w:numPr>
      </w:pPr>
      <w:r>
        <w:t xml:space="preserve">P.P.H.U </w:t>
      </w:r>
      <w:proofErr w:type="spellStart"/>
      <w:r>
        <w:t>Genos</w:t>
      </w:r>
      <w:proofErr w:type="spellEnd"/>
      <w:r>
        <w:t xml:space="preserve"> S.c., Strońsko 20a, 98-161 Zapolice</w:t>
      </w:r>
      <w:r>
        <w:t>,</w:t>
      </w:r>
    </w:p>
    <w:p w14:paraId="613E7E07" w14:textId="4BB60529" w:rsidR="003D102A" w:rsidRPr="000807D0" w:rsidRDefault="003D102A" w:rsidP="003D102A">
      <w:pPr>
        <w:pStyle w:val="Akapitzlist"/>
        <w:numPr>
          <w:ilvl w:val="0"/>
          <w:numId w:val="1"/>
        </w:numPr>
      </w:pPr>
      <w:r w:rsidRPr="000807D0">
        <w:t>Narodowy Instytut</w:t>
      </w:r>
      <w:r w:rsidRPr="000807D0">
        <w:t xml:space="preserve"> Onkologii im. Marii Skłodowskiej – Curie</w:t>
      </w:r>
      <w:r w:rsidRPr="000807D0">
        <w:t xml:space="preserve"> – Państwowy Instytut Badawczy Oddział w Krakowie</w:t>
      </w:r>
      <w:r w:rsidRPr="000807D0">
        <w:t>, ul. Garncarska 11, 31-115 Kraków</w:t>
      </w:r>
      <w:r w:rsidRPr="000807D0">
        <w:t>,</w:t>
      </w:r>
    </w:p>
    <w:p w14:paraId="3575AE68" w14:textId="2377F31B" w:rsidR="003D102A" w:rsidRDefault="003D102A" w:rsidP="003D102A">
      <w:pPr>
        <w:pStyle w:val="Akapitzlist"/>
        <w:numPr>
          <w:ilvl w:val="0"/>
          <w:numId w:val="1"/>
        </w:numPr>
      </w:pPr>
      <w:r>
        <w:t>Centrum Medycyny Profilaktycznej Sp. z o.o., ul. Komorowskiego 12, 30-106 Kraków</w:t>
      </w:r>
      <w:r>
        <w:t>,</w:t>
      </w:r>
    </w:p>
    <w:p w14:paraId="7EB099C7" w14:textId="20F0D222" w:rsidR="003D102A" w:rsidRDefault="003D102A" w:rsidP="003D102A">
      <w:pPr>
        <w:pStyle w:val="Akapitzlist"/>
        <w:numPr>
          <w:ilvl w:val="0"/>
          <w:numId w:val="1"/>
        </w:numPr>
      </w:pPr>
      <w:r>
        <w:t>Europejskie Centrum Zdrowia Otwock Sp. z o. o,  ul. Żytnia 16, lok. c., 01-014, Warszawa</w:t>
      </w:r>
      <w:r>
        <w:t>,</w:t>
      </w:r>
    </w:p>
    <w:p w14:paraId="55F89EFD" w14:textId="321D76FE" w:rsidR="003D102A" w:rsidRDefault="003D102A" w:rsidP="003D102A">
      <w:pPr>
        <w:pStyle w:val="Akapitzlist"/>
        <w:numPr>
          <w:ilvl w:val="0"/>
          <w:numId w:val="1"/>
        </w:numPr>
      </w:pPr>
      <w:r w:rsidRPr="000807D0">
        <w:t>Narodowy Instytut Onkologii im. Marii Skłodowskiej – Curie – Państwowy Instytut Badawczy,</w:t>
      </w:r>
      <w:r>
        <w:t xml:space="preserve"> ul. Roentgena 5, 02-781 Warszawa</w:t>
      </w:r>
      <w:r>
        <w:t>,</w:t>
      </w:r>
    </w:p>
    <w:p w14:paraId="3DF82FAB" w14:textId="2F6AB30F" w:rsidR="003D102A" w:rsidRDefault="003D102A" w:rsidP="003D102A">
      <w:pPr>
        <w:pStyle w:val="Akapitzlist"/>
        <w:numPr>
          <w:ilvl w:val="0"/>
          <w:numId w:val="1"/>
        </w:numPr>
      </w:pPr>
      <w:r>
        <w:t>Centrum Medyczno-Diagnostyczne Sp. z o. o,  ul. Niklowa 9, 06-110 Siedlce</w:t>
      </w:r>
      <w:r>
        <w:t>,</w:t>
      </w:r>
    </w:p>
    <w:p w14:paraId="75499234" w14:textId="2B64168D" w:rsidR="003D102A" w:rsidRDefault="003D102A" w:rsidP="003D102A">
      <w:pPr>
        <w:pStyle w:val="Akapitzlist"/>
        <w:numPr>
          <w:ilvl w:val="0"/>
          <w:numId w:val="1"/>
        </w:numPr>
      </w:pPr>
      <w:r>
        <w:t xml:space="preserve">SP ZOZ Opolskie Centrum Onkologii im. Prof. Tadeusza </w:t>
      </w:r>
      <w:proofErr w:type="spellStart"/>
      <w:r>
        <w:t>Koszarowskiego</w:t>
      </w:r>
      <w:proofErr w:type="spellEnd"/>
      <w:r>
        <w:t xml:space="preserve"> w Opolu, ul. Katowicka 66a, 45-060 Opole</w:t>
      </w:r>
      <w:r>
        <w:t>,</w:t>
      </w:r>
    </w:p>
    <w:p w14:paraId="227AC1FD" w14:textId="48A4108D" w:rsidR="003D102A" w:rsidRDefault="003D102A" w:rsidP="003D102A">
      <w:pPr>
        <w:pStyle w:val="Akapitzlist"/>
        <w:numPr>
          <w:ilvl w:val="0"/>
          <w:numId w:val="1"/>
        </w:numPr>
      </w:pPr>
      <w:r>
        <w:t xml:space="preserve">Kliniczny Szpital Wojewódzki Nr 1 im. Fryderyka </w:t>
      </w:r>
      <w:r w:rsidRPr="000807D0">
        <w:t xml:space="preserve">Chopina, ul. </w:t>
      </w:r>
      <w:r w:rsidR="000807D0" w:rsidRPr="000807D0">
        <w:t>Szopena</w:t>
      </w:r>
      <w:r w:rsidRPr="000807D0">
        <w:t xml:space="preserve"> 2,</w:t>
      </w:r>
      <w:r>
        <w:t xml:space="preserve"> 35-055 Rzeszów</w:t>
      </w:r>
      <w:r>
        <w:t>,</w:t>
      </w:r>
    </w:p>
    <w:p w14:paraId="5A70CC5E" w14:textId="5CBCC330" w:rsidR="003D102A" w:rsidRDefault="003D102A" w:rsidP="003D102A">
      <w:pPr>
        <w:pStyle w:val="Akapitzlist"/>
        <w:numPr>
          <w:ilvl w:val="0"/>
          <w:numId w:val="1"/>
        </w:numPr>
      </w:pPr>
      <w:r>
        <w:t>Zakład Patomorfologii i Profilaktyki Onkologicznej Krzysztof Dach, ul. Piłsudskiego 11a,  18 – 400 Łomża</w:t>
      </w:r>
      <w:r>
        <w:t>,</w:t>
      </w:r>
    </w:p>
    <w:p w14:paraId="345D1A99" w14:textId="5098F2AF" w:rsidR="003D102A" w:rsidRDefault="003D102A" w:rsidP="003D102A">
      <w:pPr>
        <w:pStyle w:val="Akapitzlist"/>
        <w:numPr>
          <w:ilvl w:val="0"/>
          <w:numId w:val="1"/>
        </w:numPr>
      </w:pPr>
      <w:r>
        <w:t>Podlaskie Centrum Medyczne „Genetics” Leśniewicz spółka jawna, ul. Parkowa 14/84, 15-224 Białystok</w:t>
      </w:r>
      <w:r>
        <w:t>,</w:t>
      </w:r>
    </w:p>
    <w:p w14:paraId="72D2415C" w14:textId="16A31325" w:rsidR="003D102A" w:rsidRDefault="003D102A" w:rsidP="003D102A">
      <w:pPr>
        <w:pStyle w:val="Akapitzlist"/>
        <w:numPr>
          <w:ilvl w:val="0"/>
          <w:numId w:val="1"/>
        </w:numPr>
      </w:pPr>
      <w:r>
        <w:t>Białostockie Centrum Onkologii im. Marii Skłodowskiej – Curie w Białymstoku, ul. Ogrodowa 12, 15-027 Białystok</w:t>
      </w:r>
      <w:r>
        <w:t>,</w:t>
      </w:r>
    </w:p>
    <w:p w14:paraId="07226834" w14:textId="092237AE" w:rsidR="003D102A" w:rsidRDefault="003D102A" w:rsidP="003D102A">
      <w:pPr>
        <w:pStyle w:val="Akapitzlist"/>
        <w:numPr>
          <w:ilvl w:val="0"/>
          <w:numId w:val="1"/>
        </w:numPr>
      </w:pPr>
      <w:r>
        <w:t>Uniwersyteckie Centrum Kliniczne, ul. Dębinki 7, 80-952 Gdańsk</w:t>
      </w:r>
      <w:r>
        <w:t>,</w:t>
      </w:r>
    </w:p>
    <w:p w14:paraId="4E043715" w14:textId="00BEBB66" w:rsidR="003D102A" w:rsidRDefault="003D102A" w:rsidP="003D102A">
      <w:pPr>
        <w:pStyle w:val="Akapitzlist"/>
        <w:numPr>
          <w:ilvl w:val="0"/>
          <w:numId w:val="1"/>
        </w:numPr>
      </w:pPr>
      <w:r>
        <w:t>COPERNICUS Podmiot Leczniczy Sp. z o.o., ul. Nowe Ogrody 1-6, 80-803 Gdańsk</w:t>
      </w:r>
      <w:r>
        <w:t>,</w:t>
      </w:r>
    </w:p>
    <w:p w14:paraId="12C1F035" w14:textId="3027D979" w:rsidR="003D102A" w:rsidRDefault="003D102A" w:rsidP="003D102A">
      <w:pPr>
        <w:pStyle w:val="Akapitzlist"/>
        <w:numPr>
          <w:ilvl w:val="0"/>
          <w:numId w:val="1"/>
        </w:numPr>
      </w:pPr>
      <w:r>
        <w:t>Szpitale Pomorskie Sp. z o. o., ul. Powstania Styczniowego 1, 81-519 Gdynia</w:t>
      </w:r>
      <w:r>
        <w:t>,</w:t>
      </w:r>
    </w:p>
    <w:p w14:paraId="3528D0FC" w14:textId="149C9BB6" w:rsidR="003D102A" w:rsidRDefault="003D102A" w:rsidP="003D102A">
      <w:pPr>
        <w:pStyle w:val="Akapitzlist"/>
        <w:numPr>
          <w:ilvl w:val="0"/>
          <w:numId w:val="1"/>
        </w:numPr>
      </w:pPr>
      <w:r w:rsidRPr="000807D0">
        <w:t xml:space="preserve">Narodowy Instytut Onkologii im. Marii Skłodowskiej – Curie – Państwowy Instytut Badawczy Oddział w </w:t>
      </w:r>
      <w:r>
        <w:t>Gliwicach</w:t>
      </w:r>
      <w:r>
        <w:t>, ul. Wybrzeże Armii Krajowej 15, 44-101 Gliwice</w:t>
      </w:r>
      <w:r>
        <w:t>,</w:t>
      </w:r>
    </w:p>
    <w:p w14:paraId="79E62212" w14:textId="303E3E82" w:rsidR="003D102A" w:rsidRDefault="003D102A" w:rsidP="003D102A">
      <w:pPr>
        <w:pStyle w:val="Akapitzlist"/>
        <w:numPr>
          <w:ilvl w:val="0"/>
          <w:numId w:val="1"/>
        </w:numPr>
      </w:pPr>
      <w:r>
        <w:t xml:space="preserve">Świętokrzyskie Centrum Onkologii SPZOZ, ul. </w:t>
      </w:r>
      <w:proofErr w:type="spellStart"/>
      <w:r>
        <w:t>Artwińskiego</w:t>
      </w:r>
      <w:proofErr w:type="spellEnd"/>
      <w:r>
        <w:t xml:space="preserve"> 3, 25-734 Kielce</w:t>
      </w:r>
      <w:r>
        <w:t>,</w:t>
      </w:r>
    </w:p>
    <w:p w14:paraId="0CB5F42B" w14:textId="5EF0D089" w:rsidR="003D102A" w:rsidRDefault="003D102A" w:rsidP="003D102A">
      <w:pPr>
        <w:pStyle w:val="Akapitzlist"/>
        <w:numPr>
          <w:ilvl w:val="0"/>
          <w:numId w:val="1"/>
        </w:numPr>
      </w:pPr>
      <w:r>
        <w:t>Zakład Opieki Zdrowotnej Ministerstwa Spraw Wewnętrznych i Administracji z Warmińsko – Mazurskim Centrum Onkologii w Olsztynie,  Al. Wojska Polskiego 37, 10-228 Olsztyn</w:t>
      </w:r>
      <w:r>
        <w:t>,</w:t>
      </w:r>
    </w:p>
    <w:p w14:paraId="3B64D131" w14:textId="17CEB311" w:rsidR="003D102A" w:rsidRDefault="003D102A" w:rsidP="003D102A">
      <w:pPr>
        <w:pStyle w:val="Akapitzlist"/>
        <w:numPr>
          <w:ilvl w:val="0"/>
          <w:numId w:val="1"/>
        </w:numPr>
      </w:pPr>
      <w:r>
        <w:t>Ośrodek Profilaktyki i Epidemiologii Nowotworów,</w:t>
      </w:r>
      <w:r>
        <w:t xml:space="preserve"> </w:t>
      </w:r>
      <w:r>
        <w:t xml:space="preserve">im. Aliny </w:t>
      </w:r>
      <w:proofErr w:type="spellStart"/>
      <w:r w:rsidRPr="000807D0">
        <w:t>Pie</w:t>
      </w:r>
      <w:r w:rsidR="000807D0" w:rsidRPr="000807D0">
        <w:t>n</w:t>
      </w:r>
      <w:r w:rsidRPr="000807D0">
        <w:t>kowskiej</w:t>
      </w:r>
      <w:proofErr w:type="spellEnd"/>
      <w:r>
        <w:t xml:space="preserve"> S. A., ul. Kazimierza Wielkiego 24/26, 61-863 Poznań</w:t>
      </w:r>
      <w:r>
        <w:t>,</w:t>
      </w:r>
    </w:p>
    <w:p w14:paraId="25BA07CA" w14:textId="2BDA0D4A" w:rsidR="003D102A" w:rsidRDefault="003D102A" w:rsidP="003D102A">
      <w:pPr>
        <w:pStyle w:val="Akapitzlist"/>
        <w:numPr>
          <w:ilvl w:val="0"/>
          <w:numId w:val="1"/>
        </w:numPr>
      </w:pPr>
      <w:r>
        <w:lastRenderedPageBreak/>
        <w:t>Ginekologiczno-Położniczy Szpital Kliniczny Uniwersytetu Medycznego im. Karola Marcinkowskiego, ul. Polna 33, 60-535 Poznań</w:t>
      </w:r>
      <w:r>
        <w:t>,</w:t>
      </w:r>
    </w:p>
    <w:p w14:paraId="6CC992B1" w14:textId="673C9770" w:rsidR="003D102A" w:rsidRDefault="003D102A" w:rsidP="003D102A">
      <w:pPr>
        <w:pStyle w:val="Akapitzlist"/>
        <w:numPr>
          <w:ilvl w:val="0"/>
          <w:numId w:val="1"/>
        </w:numPr>
      </w:pPr>
      <w:r>
        <w:t xml:space="preserve">Wielkopolskie Centrum Onkologii im. M. Skłodowskiej - Curie, ul. </w:t>
      </w:r>
      <w:proofErr w:type="spellStart"/>
      <w:r>
        <w:t>Garbary</w:t>
      </w:r>
      <w:proofErr w:type="spellEnd"/>
      <w:r>
        <w:t xml:space="preserve"> 15,  61-866 Poznań</w:t>
      </w:r>
      <w:r>
        <w:t>,</w:t>
      </w:r>
    </w:p>
    <w:p w14:paraId="0C0D86FE" w14:textId="1A8A8F70" w:rsidR="003D102A" w:rsidRDefault="003D102A" w:rsidP="003D102A">
      <w:pPr>
        <w:pStyle w:val="Akapitzlist"/>
        <w:numPr>
          <w:ilvl w:val="0"/>
          <w:numId w:val="1"/>
        </w:numPr>
      </w:pPr>
      <w:r>
        <w:t>Szpital Kliniczny Przemienienia Pańskiego Uniwersytetu Medycznego im. Karola Marcinkowskiego,  ul. Długa 1/2, 61-848 Poznań</w:t>
      </w:r>
      <w:r>
        <w:t>,</w:t>
      </w:r>
    </w:p>
    <w:p w14:paraId="7E0066F5" w14:textId="50AD76CE" w:rsidR="003D102A" w:rsidRDefault="003D102A" w:rsidP="003D102A">
      <w:pPr>
        <w:pStyle w:val="Akapitzlist"/>
        <w:numPr>
          <w:ilvl w:val="0"/>
          <w:numId w:val="1"/>
        </w:numPr>
      </w:pPr>
      <w:r>
        <w:t>Przychodnia lekarska „KOMED”, ul. Wojska Polskiego 6, 62-500 Konin</w:t>
      </w:r>
      <w:r>
        <w:t>,</w:t>
      </w:r>
    </w:p>
    <w:p w14:paraId="707AB70B" w14:textId="29B3A2BD" w:rsidR="003D102A" w:rsidRDefault="003D102A" w:rsidP="003D102A">
      <w:pPr>
        <w:pStyle w:val="Akapitzlist"/>
        <w:numPr>
          <w:ilvl w:val="0"/>
          <w:numId w:val="1"/>
        </w:numPr>
      </w:pPr>
      <w:r>
        <w:t>„Innowacyjna Medycyna” Sp. z o.o., ul. Akacjowa 2, 71-253 Szczecin</w:t>
      </w:r>
      <w:r>
        <w:t>,</w:t>
      </w:r>
    </w:p>
    <w:p w14:paraId="080686FE" w14:textId="53FBC5C6" w:rsidR="0093795D" w:rsidRDefault="003D102A" w:rsidP="003D102A">
      <w:pPr>
        <w:pStyle w:val="Akapitzlist"/>
        <w:numPr>
          <w:ilvl w:val="0"/>
          <w:numId w:val="1"/>
        </w:numPr>
      </w:pPr>
      <w:r>
        <w:t xml:space="preserve">Samodzielny Publiczny Szpital Kliniczny Nr 1 im. Prof. Tadeusza Sokołowskiego Pomorskiego </w:t>
      </w:r>
      <w:r>
        <w:t>U</w:t>
      </w:r>
      <w:r>
        <w:t>niwersytetu Medycznego, ul. Unii Lubelskiej 1, 71-252 Szczecin</w:t>
      </w:r>
      <w:r>
        <w:t>.</w:t>
      </w:r>
    </w:p>
    <w:sectPr w:rsidR="0093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928D4"/>
    <w:multiLevelType w:val="hybridMultilevel"/>
    <w:tmpl w:val="FED85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2A"/>
    <w:rsid w:val="000807D0"/>
    <w:rsid w:val="003D102A"/>
    <w:rsid w:val="0093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D52A"/>
  <w15:chartTrackingRefBased/>
  <w15:docId w15:val="{F2F4A670-1FEA-4583-A34F-CEBB48FE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Ewelina</dc:creator>
  <cp:keywords/>
  <dc:description/>
  <cp:lastModifiedBy>Górecka Ewelina</cp:lastModifiedBy>
  <cp:revision>2</cp:revision>
  <dcterms:created xsi:type="dcterms:W3CDTF">2020-09-25T06:46:00Z</dcterms:created>
  <dcterms:modified xsi:type="dcterms:W3CDTF">2020-09-25T06:57:00Z</dcterms:modified>
</cp:coreProperties>
</file>