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C6BB" w14:textId="77777777" w:rsidR="000E4C9D" w:rsidRPr="00725222" w:rsidRDefault="004E33D4">
      <w:pPr>
        <w:pStyle w:val="Nagwek1"/>
        <w:spacing w:before="0" w:after="140"/>
        <w:rPr>
          <w:rFonts w:ascii="Arial" w:hAnsi="Arial" w:cs="Arial"/>
          <w:b w:val="0"/>
          <w:color w:val="1A1A1A"/>
          <w:sz w:val="40"/>
          <w:szCs w:val="40"/>
        </w:rPr>
      </w:pPr>
      <w:r w:rsidRPr="00725222">
        <w:rPr>
          <w:rFonts w:ascii="Arial" w:hAnsi="Arial" w:cs="Arial"/>
          <w:b w:val="0"/>
          <w:color w:val="1A1A1A"/>
          <w:sz w:val="40"/>
          <w:szCs w:val="40"/>
        </w:rPr>
        <w:t>Pozwolenie na zmianę przeznaczenia lub sposobu korzystania z zabytku</w:t>
      </w:r>
    </w:p>
    <w:p w14:paraId="3390C1C9" w14:textId="77777777" w:rsidR="000E4C9D" w:rsidRPr="00725222" w:rsidRDefault="004E33D4">
      <w:pPr>
        <w:pStyle w:val="Tekstpodstawowy"/>
        <w:rPr>
          <w:rFonts w:ascii="Arial" w:hAnsi="Arial" w:cs="Arial"/>
          <w:b/>
          <w:bCs/>
          <w:color w:val="1A1A1A"/>
        </w:rPr>
      </w:pPr>
      <w:r w:rsidRPr="00725222">
        <w:rPr>
          <w:rFonts w:ascii="Arial" w:hAnsi="Arial" w:cs="Arial"/>
          <w:b/>
          <w:bCs/>
          <w:color w:val="1A1A1A"/>
        </w:rPr>
        <w:t>Jesteś właścicielem zabytku, pamiętaj, że podlega on szczególnej ochronie. Jeśli planujesz zmianę przeznaczenia lub sposobu korzystania z zabytku wpisanego do rejestru zabytków to musisz uzyskać pozwolenie od wojewódzkiego konserwatora zabytków właściwego. Poniżej dowiesz się jak uzyskać takie pozwolenie.</w:t>
      </w:r>
    </w:p>
    <w:p w14:paraId="53670B4B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t>Gdzie załatwisz sprawę?</w:t>
      </w:r>
    </w:p>
    <w:p w14:paraId="4097A275" w14:textId="77777777" w:rsidR="00ED4D9C" w:rsidRPr="00B40A6F" w:rsidRDefault="00ED4D9C" w:rsidP="00ED4D9C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Część kompetencji wojewódzkich urzędów ochrony zabytków zostało przekazanych powiatowym, gminnym i miejskim konserwatorom zabytków. Jeśli nie jesteś pewny który urząd powinien rozpatrzyć wniosek, sprawdź zakres porozumień – </w:t>
      </w:r>
      <w:r w:rsidRPr="0047433E">
        <w:rPr>
          <w:rFonts w:ascii="Arial" w:hAnsi="Arial"/>
          <w:b/>
          <w:bCs/>
          <w:color w:val="1A1A1A"/>
          <w:sz w:val="20"/>
          <w:szCs w:val="20"/>
        </w:rPr>
        <w:t>plik POROZUMIENIA</w:t>
      </w:r>
      <w:r>
        <w:rPr>
          <w:rFonts w:ascii="Arial" w:hAnsi="Arial"/>
          <w:b/>
          <w:bCs/>
          <w:color w:val="1A1A1A"/>
          <w:sz w:val="20"/>
          <w:szCs w:val="20"/>
        </w:rPr>
        <w:t>.</w:t>
      </w:r>
    </w:p>
    <w:p w14:paraId="2A4CDD80" w14:textId="77777777" w:rsidR="00311E1F" w:rsidRDefault="00311E1F" w:rsidP="00311E1F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Jak załatwić sprawę</w:t>
      </w:r>
      <w:bookmarkStart w:id="0" w:name="Jak_załatwić_sprawę"/>
      <w:bookmarkEnd w:id="0"/>
    </w:p>
    <w:p w14:paraId="61DA47D2" w14:textId="77777777" w:rsidR="00311E1F" w:rsidRDefault="00311E1F" w:rsidP="00311E1F">
      <w:pPr>
        <w:pStyle w:val="Tekstpodstawowy"/>
        <w:spacing w:after="0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Jak złożyć wniosek:</w:t>
      </w:r>
    </w:p>
    <w:p w14:paraId="0E0238B4" w14:textId="7833E5D1" w:rsidR="00311E1F" w:rsidRDefault="00311E1F" w:rsidP="00311E1F">
      <w:pPr>
        <w:pStyle w:val="Tekstpodstawowy"/>
        <w:numPr>
          <w:ilvl w:val="0"/>
          <w:numId w:val="15"/>
        </w:numPr>
        <w:tabs>
          <w:tab w:val="clear" w:pos="709"/>
          <w:tab w:val="num" w:pos="426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podczas wizyty w urzędzie</w:t>
      </w:r>
      <w:r w:rsidR="00ED4D9C">
        <w:rPr>
          <w:rFonts w:ascii="Arial" w:hAnsi="Arial"/>
          <w:color w:val="1A1A1A"/>
          <w:sz w:val="20"/>
          <w:szCs w:val="20"/>
        </w:rPr>
        <w:t>,</w:t>
      </w:r>
    </w:p>
    <w:p w14:paraId="06461D12" w14:textId="24A94D7D" w:rsidR="00311E1F" w:rsidRDefault="00311E1F" w:rsidP="00311E1F">
      <w:pPr>
        <w:pStyle w:val="Tekstpodstawowy"/>
        <w:numPr>
          <w:ilvl w:val="0"/>
          <w:numId w:val="15"/>
        </w:numPr>
        <w:tabs>
          <w:tab w:val="clear" w:pos="709"/>
          <w:tab w:val="num" w:pos="426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listownie</w:t>
      </w:r>
      <w:r w:rsidR="00ED4D9C">
        <w:rPr>
          <w:rFonts w:ascii="Arial" w:hAnsi="Arial"/>
          <w:color w:val="1A1A1A"/>
          <w:sz w:val="20"/>
          <w:szCs w:val="20"/>
        </w:rPr>
        <w:t>,</w:t>
      </w:r>
    </w:p>
    <w:p w14:paraId="4AD6008C" w14:textId="77777777" w:rsidR="00311E1F" w:rsidRDefault="00311E1F" w:rsidP="00311E1F">
      <w:pPr>
        <w:pStyle w:val="Tekstpodstawowy"/>
        <w:numPr>
          <w:ilvl w:val="0"/>
          <w:numId w:val="15"/>
        </w:numPr>
        <w:tabs>
          <w:tab w:val="clear" w:pos="709"/>
          <w:tab w:val="num" w:pos="426"/>
        </w:tabs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elektronicznie za pośrednictwem e-doręczeń lub </w:t>
      </w:r>
      <w:proofErr w:type="spellStart"/>
      <w:r>
        <w:rPr>
          <w:rFonts w:ascii="Arial" w:hAnsi="Arial"/>
          <w:color w:val="1A1A1A"/>
          <w:sz w:val="20"/>
          <w:szCs w:val="20"/>
        </w:rPr>
        <w:t>epuap</w:t>
      </w:r>
      <w:proofErr w:type="spellEnd"/>
      <w:r>
        <w:rPr>
          <w:rFonts w:ascii="Arial" w:hAnsi="Arial"/>
          <w:color w:val="1A1A1A"/>
          <w:sz w:val="20"/>
          <w:szCs w:val="20"/>
        </w:rPr>
        <w:t>.</w:t>
      </w:r>
    </w:p>
    <w:p w14:paraId="0EDFDFDE" w14:textId="77777777" w:rsidR="00311E1F" w:rsidRDefault="00311E1F" w:rsidP="00311E1F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Pozwolenie konserwatorskie otrzymasz w formie decyzji administracyjnej w </w:t>
      </w:r>
      <w:r w:rsidRPr="00405941">
        <w:rPr>
          <w:rFonts w:ascii="Arial" w:hAnsi="Arial"/>
          <w:color w:val="1A1A1A"/>
          <w:sz w:val="20"/>
          <w:szCs w:val="20"/>
        </w:rPr>
        <w:t xml:space="preserve">ciągu 30 dni od złożenia wniosku. Czas może się wydłużyć ze względu na skomplikowanie sprawy </w:t>
      </w:r>
      <w:r w:rsidRPr="00405941">
        <w:rPr>
          <w:rFonts w:ascii="Arial" w:hAnsi="Arial" w:hint="eastAsia"/>
          <w:color w:val="1A1A1A"/>
          <w:sz w:val="20"/>
          <w:szCs w:val="20"/>
        </w:rPr>
        <w:t>–</w:t>
      </w:r>
      <w:r w:rsidRPr="00405941">
        <w:rPr>
          <w:rFonts w:ascii="Arial" w:hAnsi="Arial"/>
          <w:color w:val="1A1A1A"/>
          <w:sz w:val="20"/>
          <w:szCs w:val="20"/>
        </w:rPr>
        <w:t xml:space="preserve"> zostaniesz o tym powiadomiony w odrębnym piśmie.</w:t>
      </w:r>
    </w:p>
    <w:p w14:paraId="53819E4B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t>Co powinieneś wiedzieć i kto może skorzystać z usługi</w:t>
      </w:r>
      <w:bookmarkStart w:id="1" w:name="Co_powinieneś_wiedzieć_i_kto_może_skorzy"/>
      <w:bookmarkEnd w:id="1"/>
    </w:p>
    <w:p w14:paraId="2EA2925E" w14:textId="77777777" w:rsidR="000E4C9D" w:rsidRPr="00725222" w:rsidRDefault="004E33D4">
      <w:pPr>
        <w:pStyle w:val="Tekstpodstawowy"/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Co to znaczy, że zabytek jest wpisany do rejestru zabytków</w:t>
      </w:r>
    </w:p>
    <w:p w14:paraId="2DD5E1F0" w14:textId="77777777" w:rsidR="000E4C9D" w:rsidRDefault="004E33D4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Jedną z form ochrony zabytków w Polsce jest wpisanie zabytku do rejestru zabytków, który na terenie danego województwa prowadzi wojewódzki konserwator zabytków. Decyzja o wpisie do rejestru zabytków wiąże się dla właściciela nieruchomości z licznymi zadaniami i obowiązkami związanymi z utrzymaniem zabytkowego obiektu i zachowaniem jego wartości. Zagospodarowanie takiej zabytkowej nieruchomości, w tym zmiana przeznaczenia lub sposobu korzystania z zabytku wpisanego do rejestru zabytków może odbywać się jedyn</w:t>
      </w:r>
      <w:r>
        <w:rPr>
          <w:rFonts w:ascii="Arial" w:hAnsi="Arial"/>
          <w:color w:val="1A1A1A"/>
          <w:sz w:val="20"/>
          <w:szCs w:val="20"/>
        </w:rPr>
        <w:t>ie w ograniczonym zakresie i pod nadzorem służb konserwatorskich, które na taką zmianę muszą wydać odpowiednie pozwolenie.</w:t>
      </w:r>
    </w:p>
    <w:p w14:paraId="01497A1A" w14:textId="77777777" w:rsidR="000E4C9D" w:rsidRPr="00725222" w:rsidRDefault="004E33D4">
      <w:pPr>
        <w:pStyle w:val="Tekstpodstawowy"/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Kto może wystąpić o wydanie pozwolenia</w:t>
      </w:r>
    </w:p>
    <w:p w14:paraId="7ADDD69D" w14:textId="0BE8DA49" w:rsidR="000E4C9D" w:rsidRDefault="00311E1F">
      <w:pPr>
        <w:pStyle w:val="Tekstpodstawowy"/>
        <w:rPr>
          <w:rFonts w:ascii="Arial" w:hAnsi="Arial"/>
          <w:color w:val="1A1A1A"/>
          <w:sz w:val="20"/>
          <w:szCs w:val="20"/>
        </w:rPr>
      </w:pPr>
      <w:r w:rsidRPr="00311E1F">
        <w:rPr>
          <w:rFonts w:ascii="Arial" w:hAnsi="Arial"/>
          <w:color w:val="1A1A1A"/>
          <w:sz w:val="20"/>
          <w:szCs w:val="20"/>
        </w:rPr>
        <w:t>Wniosek o pozwolenie na prowadzenie rob</w:t>
      </w:r>
      <w:r w:rsidRPr="00311E1F">
        <w:rPr>
          <w:rFonts w:ascii="Arial" w:hAnsi="Arial" w:hint="eastAsia"/>
          <w:color w:val="1A1A1A"/>
          <w:sz w:val="20"/>
          <w:szCs w:val="20"/>
        </w:rPr>
        <w:t>ó</w:t>
      </w:r>
      <w:r w:rsidRPr="00311E1F">
        <w:rPr>
          <w:rFonts w:ascii="Arial" w:hAnsi="Arial"/>
          <w:color w:val="1A1A1A"/>
          <w:sz w:val="20"/>
          <w:szCs w:val="20"/>
        </w:rPr>
        <w:t xml:space="preserve">t budowlanych przy zabytku może złożyć osobiście lub przez pełnomocnika osoba fizyczna lub jednostka organizacyjna posiadająca tytuł prawny do korzystania z zabytku (np. własność, użytkowanie wieczyste, trwały zarząd) albo inne prawo do korzystania z zabytku (np. najem, dzierżawa, użyczenie) </w:t>
      </w:r>
      <w:r w:rsidRPr="00311E1F">
        <w:rPr>
          <w:rFonts w:ascii="Arial" w:hAnsi="Arial" w:hint="eastAsia"/>
          <w:color w:val="1A1A1A"/>
          <w:sz w:val="20"/>
          <w:szCs w:val="20"/>
        </w:rPr>
        <w:t>–</w:t>
      </w:r>
      <w:r w:rsidRPr="00311E1F">
        <w:rPr>
          <w:rFonts w:ascii="Arial" w:hAnsi="Arial"/>
          <w:color w:val="1A1A1A"/>
          <w:sz w:val="20"/>
          <w:szCs w:val="20"/>
        </w:rPr>
        <w:t xml:space="preserve"> pod warunkiem zgody właściciela.</w:t>
      </w:r>
    </w:p>
    <w:p w14:paraId="2B7F3475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t>Kiedy powinieneś załatwić sprawę</w:t>
      </w:r>
      <w:bookmarkStart w:id="2" w:name="Kiedy_powinieneś_załatwić_sprawę"/>
      <w:bookmarkEnd w:id="2"/>
    </w:p>
    <w:p w14:paraId="4A0C2F6A" w14:textId="77777777" w:rsidR="000E4C9D" w:rsidRDefault="004E33D4">
      <w:pPr>
        <w:pStyle w:val="Tekstpodstawowy"/>
        <w:rPr>
          <w:rFonts w:ascii="Arial" w:hAnsi="Arial"/>
        </w:rPr>
      </w:pPr>
      <w:r>
        <w:rPr>
          <w:rFonts w:ascii="Arial" w:hAnsi="Arial"/>
          <w:color w:val="1A1A1A"/>
          <w:sz w:val="20"/>
          <w:szCs w:val="20"/>
        </w:rPr>
        <w:t>Przed rozpoczęciem robót.</w:t>
      </w:r>
    </w:p>
    <w:p w14:paraId="5083D737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t>Co zrobić krok po kroku</w:t>
      </w:r>
      <w:bookmarkStart w:id="3" w:name="Co_zrobić_krok_po_kroku"/>
      <w:bookmarkEnd w:id="3"/>
    </w:p>
    <w:p w14:paraId="6CE42D6C" w14:textId="77777777" w:rsidR="000E4C9D" w:rsidRPr="00725222" w:rsidRDefault="004E33D4">
      <w:pPr>
        <w:pStyle w:val="Tekstpodstawowy"/>
        <w:numPr>
          <w:ilvl w:val="0"/>
          <w:numId w:val="8"/>
        </w:numPr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Złóż wniosek o wydanie pozwolenia</w:t>
      </w:r>
    </w:p>
    <w:p w14:paraId="08AF7D47" w14:textId="77777777" w:rsidR="000E4C9D" w:rsidRDefault="004E33D4">
      <w:pPr>
        <w:pStyle w:val="Tekstpodstawowy"/>
        <w:ind w:left="283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Dokumenty:</w:t>
      </w:r>
    </w:p>
    <w:p w14:paraId="4F65B5C7" w14:textId="5154EF91" w:rsidR="000E4C9D" w:rsidRPr="004B27EE" w:rsidRDefault="004E33D4">
      <w:pPr>
        <w:pStyle w:val="Tekstpodstawowy"/>
        <w:numPr>
          <w:ilvl w:val="1"/>
          <w:numId w:val="8"/>
        </w:numPr>
        <w:ind w:left="567"/>
        <w:rPr>
          <w:rFonts w:ascii="Arial" w:hAnsi="Arial" w:cs="Arial"/>
          <w:sz w:val="20"/>
          <w:szCs w:val="20"/>
        </w:rPr>
      </w:pPr>
      <w:r w:rsidRPr="004B27EE">
        <w:rPr>
          <w:rFonts w:ascii="Arial" w:hAnsi="Arial" w:cs="Arial"/>
          <w:sz w:val="20"/>
          <w:szCs w:val="20"/>
        </w:rPr>
        <w:t>Wniosek o wydanie pozwolenia na zmianę przeznaczenia lub sposobu korzystania z zabytku</w:t>
      </w:r>
      <w:r w:rsidR="00ED4D9C">
        <w:rPr>
          <w:rFonts w:ascii="Arial" w:hAnsi="Arial" w:cs="Arial"/>
          <w:sz w:val="20"/>
          <w:szCs w:val="20"/>
        </w:rPr>
        <w:t>.</w:t>
      </w:r>
    </w:p>
    <w:p w14:paraId="0BFB7AD9" w14:textId="77777777" w:rsidR="000E4C9D" w:rsidRPr="004B27EE" w:rsidRDefault="004E33D4">
      <w:pPr>
        <w:pStyle w:val="Tekstpodstawowy"/>
        <w:numPr>
          <w:ilvl w:val="1"/>
          <w:numId w:val="8"/>
        </w:numPr>
        <w:ind w:left="567"/>
        <w:rPr>
          <w:rFonts w:ascii="Arial" w:hAnsi="Arial" w:cs="Arial"/>
          <w:sz w:val="20"/>
          <w:szCs w:val="20"/>
        </w:rPr>
      </w:pPr>
      <w:r w:rsidRPr="004B27EE">
        <w:rPr>
          <w:rFonts w:ascii="Arial" w:hAnsi="Arial" w:cs="Arial"/>
          <w:sz w:val="20"/>
          <w:szCs w:val="20"/>
        </w:rPr>
        <w:lastRenderedPageBreak/>
        <w:t>Dokument potwierdzający posiadanie przez wnioskodawcę tytułu prawnego do korzystania z zabytku (np. wypis i wyrys z rejestru gruntów, odpis z księgi wieczystej, akt notarialny, umowa najmu, itp.).</w:t>
      </w:r>
      <w:r w:rsidRPr="004B27EE">
        <w:rPr>
          <w:rFonts w:ascii="Arial" w:hAnsi="Arial" w:cs="Arial"/>
          <w:sz w:val="20"/>
          <w:szCs w:val="20"/>
        </w:rPr>
        <w:br/>
        <w:t>Dokument należy złożyć w oryginale lub w formie uwierzytelnionej notarialnie lub urzędowo kopii.</w:t>
      </w:r>
    </w:p>
    <w:p w14:paraId="49A48B5B" w14:textId="427761F8" w:rsidR="000E4C9D" w:rsidRPr="004B27EE" w:rsidRDefault="004E33D4">
      <w:pPr>
        <w:pStyle w:val="Tekstpodstawowy"/>
        <w:numPr>
          <w:ilvl w:val="1"/>
          <w:numId w:val="8"/>
        </w:numPr>
        <w:ind w:left="567"/>
        <w:rPr>
          <w:rFonts w:ascii="Arial" w:hAnsi="Arial" w:cs="Arial"/>
          <w:sz w:val="20"/>
          <w:szCs w:val="20"/>
        </w:rPr>
      </w:pPr>
      <w:r w:rsidRPr="004B27EE">
        <w:rPr>
          <w:rFonts w:ascii="Arial" w:hAnsi="Arial" w:cs="Arial"/>
          <w:sz w:val="20"/>
          <w:szCs w:val="20"/>
        </w:rPr>
        <w:t>Potwierdzenie uiszczenia opłaty skarbowej</w:t>
      </w:r>
      <w:r w:rsidR="00ED4D9C">
        <w:rPr>
          <w:rFonts w:ascii="Arial" w:hAnsi="Arial" w:cs="Arial"/>
          <w:sz w:val="20"/>
          <w:szCs w:val="20"/>
        </w:rPr>
        <w:t>.</w:t>
      </w:r>
    </w:p>
    <w:p w14:paraId="4883088F" w14:textId="78F64E31" w:rsidR="000E4C9D" w:rsidRPr="004B27EE" w:rsidRDefault="004E33D4">
      <w:pPr>
        <w:pStyle w:val="Tekstpodstawowy"/>
        <w:numPr>
          <w:ilvl w:val="1"/>
          <w:numId w:val="8"/>
        </w:numPr>
        <w:ind w:left="567"/>
        <w:rPr>
          <w:rFonts w:ascii="Arial" w:hAnsi="Arial" w:cs="Arial"/>
          <w:sz w:val="20"/>
          <w:szCs w:val="20"/>
        </w:rPr>
      </w:pPr>
      <w:r w:rsidRPr="004B27EE">
        <w:rPr>
          <w:rFonts w:ascii="Arial" w:hAnsi="Arial" w:cs="Arial"/>
          <w:sz w:val="20"/>
          <w:szCs w:val="20"/>
        </w:rPr>
        <w:t>Pełnomocnictwo w sprawach administracyjnych</w:t>
      </w:r>
      <w:r w:rsidR="00ED4D9C">
        <w:rPr>
          <w:rFonts w:ascii="Arial" w:hAnsi="Arial" w:cs="Arial"/>
          <w:sz w:val="20"/>
          <w:szCs w:val="20"/>
        </w:rPr>
        <w:t>.</w:t>
      </w:r>
    </w:p>
    <w:p w14:paraId="65EC425E" w14:textId="1C22AB9C" w:rsidR="000E4C9D" w:rsidRPr="004B27EE" w:rsidRDefault="004E33D4">
      <w:pPr>
        <w:pStyle w:val="Tekstpodstawowy"/>
        <w:numPr>
          <w:ilvl w:val="1"/>
          <w:numId w:val="8"/>
        </w:numPr>
        <w:ind w:left="567"/>
        <w:rPr>
          <w:rFonts w:ascii="Arial" w:hAnsi="Arial" w:cs="Arial"/>
          <w:sz w:val="20"/>
          <w:szCs w:val="20"/>
        </w:rPr>
      </w:pPr>
      <w:r w:rsidRPr="004B27EE">
        <w:rPr>
          <w:rFonts w:ascii="Arial" w:hAnsi="Arial" w:cs="Arial"/>
          <w:sz w:val="20"/>
          <w:szCs w:val="20"/>
        </w:rPr>
        <w:t>Potwierdzenie uiszczenia opłaty skarbowej za pełnomocnictwo</w:t>
      </w:r>
      <w:r w:rsidR="00ED4D9C">
        <w:rPr>
          <w:rFonts w:ascii="Arial" w:hAnsi="Arial" w:cs="Arial"/>
          <w:sz w:val="20"/>
          <w:szCs w:val="20"/>
        </w:rPr>
        <w:t>.</w:t>
      </w:r>
    </w:p>
    <w:p w14:paraId="297AC95D" w14:textId="77777777" w:rsidR="000E4C9D" w:rsidRPr="00725222" w:rsidRDefault="004E33D4" w:rsidP="004B27EE">
      <w:pPr>
        <w:pStyle w:val="Tekstpodstawowy"/>
        <w:ind w:left="284"/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Uwaga:</w:t>
      </w:r>
    </w:p>
    <w:p w14:paraId="668BACD4" w14:textId="77777777" w:rsidR="000E4C9D" w:rsidRPr="00725222" w:rsidRDefault="004E33D4" w:rsidP="004B27EE">
      <w:pPr>
        <w:pStyle w:val="Tekstpodstawowy"/>
        <w:spacing w:after="0"/>
        <w:ind w:left="284"/>
        <w:rPr>
          <w:rFonts w:ascii="Arial" w:hAnsi="Arial"/>
          <w:color w:val="1A1A1A"/>
          <w:sz w:val="20"/>
          <w:szCs w:val="20"/>
        </w:rPr>
      </w:pPr>
      <w:r w:rsidRPr="00725222">
        <w:rPr>
          <w:rFonts w:ascii="Arial" w:hAnsi="Arial"/>
          <w:color w:val="1A1A1A"/>
          <w:sz w:val="20"/>
          <w:szCs w:val="20"/>
        </w:rPr>
        <w:t>informacje niezbędne do oceny wpływu robót na zabytek, to w szczególności:</w:t>
      </w:r>
    </w:p>
    <w:p w14:paraId="17723C20" w14:textId="791E323F" w:rsidR="000E4C9D" w:rsidRPr="00725222" w:rsidRDefault="004E33D4" w:rsidP="004B27EE">
      <w:pPr>
        <w:pStyle w:val="Tekstpodstawowy"/>
        <w:numPr>
          <w:ilvl w:val="0"/>
          <w:numId w:val="12"/>
        </w:numPr>
        <w:tabs>
          <w:tab w:val="clear" w:pos="709"/>
          <w:tab w:val="left" w:pos="426"/>
        </w:tabs>
        <w:spacing w:after="0"/>
        <w:ind w:left="567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color w:val="1A1A1A"/>
          <w:sz w:val="20"/>
          <w:szCs w:val="20"/>
        </w:rPr>
        <w:t>opis stanu zachowania zabytku</w:t>
      </w:r>
      <w:r w:rsidR="00ED4D9C">
        <w:rPr>
          <w:rFonts w:ascii="Arial" w:hAnsi="Arial" w:cs="Arial"/>
          <w:color w:val="1A1A1A"/>
          <w:sz w:val="20"/>
          <w:szCs w:val="20"/>
        </w:rPr>
        <w:t>,</w:t>
      </w:r>
    </w:p>
    <w:p w14:paraId="14795BD0" w14:textId="167A8C08" w:rsidR="000E4C9D" w:rsidRPr="00725222" w:rsidRDefault="004E33D4" w:rsidP="004B27EE">
      <w:pPr>
        <w:pStyle w:val="Tekstpodstawowy"/>
        <w:numPr>
          <w:ilvl w:val="0"/>
          <w:numId w:val="12"/>
        </w:numPr>
        <w:tabs>
          <w:tab w:val="clear" w:pos="709"/>
          <w:tab w:val="left" w:pos="426"/>
        </w:tabs>
        <w:spacing w:after="0"/>
        <w:ind w:left="567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color w:val="1A1A1A"/>
          <w:sz w:val="20"/>
          <w:szCs w:val="20"/>
        </w:rPr>
        <w:t>wskazanie przewidzianych rozwiązań budowlanych, w formie opisowej i rysunkowej</w:t>
      </w:r>
      <w:r w:rsidR="00ED4D9C">
        <w:rPr>
          <w:rFonts w:ascii="Arial" w:hAnsi="Arial" w:cs="Arial"/>
          <w:color w:val="1A1A1A"/>
          <w:sz w:val="20"/>
          <w:szCs w:val="20"/>
        </w:rPr>
        <w:t>,</w:t>
      </w:r>
    </w:p>
    <w:p w14:paraId="0F3EF3E9" w14:textId="765ACD2B" w:rsidR="000E4C9D" w:rsidRPr="00725222" w:rsidRDefault="004E33D4" w:rsidP="004B27EE">
      <w:pPr>
        <w:pStyle w:val="Tekstpodstawowy"/>
        <w:numPr>
          <w:ilvl w:val="0"/>
          <w:numId w:val="12"/>
        </w:numPr>
        <w:tabs>
          <w:tab w:val="clear" w:pos="709"/>
          <w:tab w:val="left" w:pos="426"/>
        </w:tabs>
        <w:ind w:left="567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color w:val="1A1A1A"/>
          <w:sz w:val="20"/>
          <w:szCs w:val="20"/>
        </w:rPr>
        <w:t>wskazanie przewidzianych do zastosowania metod, materiałów i technik</w:t>
      </w:r>
      <w:r w:rsidR="00ED4D9C">
        <w:rPr>
          <w:rFonts w:ascii="Arial" w:hAnsi="Arial" w:cs="Arial"/>
          <w:color w:val="1A1A1A"/>
          <w:sz w:val="20"/>
          <w:szCs w:val="20"/>
        </w:rPr>
        <w:t>.</w:t>
      </w:r>
    </w:p>
    <w:p w14:paraId="7D1FE052" w14:textId="77777777" w:rsidR="000E4C9D" w:rsidRPr="00725222" w:rsidRDefault="004E33D4">
      <w:pPr>
        <w:pStyle w:val="Tekstpodstawowy"/>
        <w:numPr>
          <w:ilvl w:val="0"/>
          <w:numId w:val="8"/>
        </w:numPr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Urząd sprawdzi twój wniosek</w:t>
      </w:r>
    </w:p>
    <w:p w14:paraId="4AEDB036" w14:textId="77777777" w:rsidR="000E4C9D" w:rsidRDefault="004E33D4" w:rsidP="004B27EE">
      <w:pPr>
        <w:pStyle w:val="Tekstpodstawowy"/>
        <w:tabs>
          <w:tab w:val="left" w:pos="284"/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Urząd sprawdzi, czy dostarczyłeś wszystkie dokumenty i podałeś niezbędne dane we wniosku.</w:t>
      </w:r>
    </w:p>
    <w:p w14:paraId="1B8DDC5D" w14:textId="77777777" w:rsidR="000E4C9D" w:rsidRDefault="004E33D4" w:rsidP="004B27EE">
      <w:pPr>
        <w:pStyle w:val="Tekstpodstawowy"/>
        <w:tabs>
          <w:tab w:val="left" w:pos="284"/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Jeżeli twój wniosek zawiera braki formalne (np. pomyliłeś się we wniosku, nie podałeś wymaganych danych, albo nie złożyłeś wymaganych dokumentów) to urząd wezwie cię do poprawienia błędów lub złożenia wyjaśnień w wyznaczonym terminie. Będzie to co najmniej 7 dni. Jeżeli nie zapłacisz opłaty skarbowej za wydanie pozwolenia urząd wyznaczy ci termin do zapłaty. Będzie to od 7 do 14 dni.</w:t>
      </w:r>
    </w:p>
    <w:p w14:paraId="2C4B9FF9" w14:textId="21CFB827" w:rsidR="000E4C9D" w:rsidRPr="00725222" w:rsidRDefault="004E33D4" w:rsidP="004B27EE">
      <w:pPr>
        <w:pStyle w:val="Tekstpodstawowy"/>
        <w:spacing w:after="0"/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Urząd zawiadomi cię, że twoja sprawa nie będzie dalej </w:t>
      </w:r>
      <w:r w:rsidR="00725222">
        <w:rPr>
          <w:rFonts w:ascii="Arial" w:hAnsi="Arial"/>
          <w:color w:val="1A1A1A"/>
          <w:sz w:val="20"/>
          <w:szCs w:val="20"/>
        </w:rPr>
        <w:t>załatwiana,</w:t>
      </w:r>
      <w:r>
        <w:rPr>
          <w:rFonts w:ascii="Arial" w:hAnsi="Arial"/>
          <w:color w:val="1A1A1A"/>
          <w:sz w:val="20"/>
          <w:szCs w:val="20"/>
        </w:rPr>
        <w:t xml:space="preserve"> jeśli w wyznaczonym terminie:</w:t>
      </w:r>
    </w:p>
    <w:p w14:paraId="6C44D22B" w14:textId="77777777" w:rsidR="000E4C9D" w:rsidRDefault="004E33D4" w:rsidP="004B27EE">
      <w:pPr>
        <w:pStyle w:val="Tekstpodstawowy"/>
        <w:numPr>
          <w:ilvl w:val="0"/>
          <w:numId w:val="13"/>
        </w:numPr>
        <w:tabs>
          <w:tab w:val="clear" w:pos="709"/>
        </w:tabs>
        <w:spacing w:after="0"/>
        <w:ind w:left="567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poprawisz błędów lub nie uzupełnisz braków we wniosku,</w:t>
      </w:r>
    </w:p>
    <w:p w14:paraId="273FBD19" w14:textId="77777777" w:rsidR="000E4C9D" w:rsidRDefault="004E33D4" w:rsidP="004B27EE">
      <w:pPr>
        <w:pStyle w:val="Tekstpodstawowy"/>
        <w:numPr>
          <w:ilvl w:val="0"/>
          <w:numId w:val="13"/>
        </w:numPr>
        <w:tabs>
          <w:tab w:val="clear" w:pos="709"/>
        </w:tabs>
        <w:ind w:left="567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dołączysz do wniosku dowodu zapłaty opłaty skarbowej,</w:t>
      </w:r>
    </w:p>
    <w:p w14:paraId="53463D20" w14:textId="77777777" w:rsidR="000E4C9D" w:rsidRPr="00725222" w:rsidRDefault="004E33D4">
      <w:pPr>
        <w:pStyle w:val="Tekstpodstawowy"/>
        <w:numPr>
          <w:ilvl w:val="0"/>
          <w:numId w:val="8"/>
        </w:numPr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Otrzymasz decyzję w sprawie zmiany przeznaczenia zabytku lub sposobu korzystania z tego zabytku</w:t>
      </w:r>
    </w:p>
    <w:p w14:paraId="48A3D4AF" w14:textId="77777777" w:rsidR="000E4C9D" w:rsidRDefault="004E33D4" w:rsidP="004B27EE">
      <w:pPr>
        <w:pStyle w:val="Tekstpodstawowy"/>
        <w:ind w:left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Jeśli twój wniosek spełnia wymagania, urząd wyda decyzję o udzieleniu ci pozwolenia. Pamiętaj, że pozwolenie może określać dodatkowe warunki i obowiązki, które musisz spełnić.</w:t>
      </w:r>
    </w:p>
    <w:p w14:paraId="5023122B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t>Ile zapłacisz</w:t>
      </w:r>
      <w:bookmarkStart w:id="4" w:name="Ile_zapłacisz"/>
      <w:bookmarkEnd w:id="4"/>
    </w:p>
    <w:p w14:paraId="6C7CD83B" w14:textId="0213446F" w:rsidR="000E4C9D" w:rsidRPr="00725222" w:rsidRDefault="004E33D4" w:rsidP="00725222">
      <w:pPr>
        <w:pStyle w:val="Tekstpodstawowy"/>
        <w:numPr>
          <w:ilvl w:val="0"/>
          <w:numId w:val="13"/>
        </w:numPr>
        <w:tabs>
          <w:tab w:val="clear" w:pos="709"/>
        </w:tabs>
        <w:spacing w:after="0"/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b/>
          <w:bCs/>
          <w:sz w:val="20"/>
          <w:szCs w:val="20"/>
        </w:rPr>
        <w:t>82 zł – opłata skarbowa</w:t>
      </w:r>
      <w:r w:rsidRPr="00725222">
        <w:rPr>
          <w:rFonts w:ascii="Arial" w:hAnsi="Arial" w:cs="Arial"/>
          <w:color w:val="1A1A1A"/>
          <w:sz w:val="20"/>
          <w:szCs w:val="20"/>
        </w:rPr>
        <w:t xml:space="preserve"> za wydanie decyzji administracyjnej. Opłata nie dotyczy z inwestycji jednostek budżetowych, samorządu terytorialnego i organizacji pożytku publicznego prowadzonych w związku ze swoją nieodpłatną działalnością oraz budownictwa mieszkaniowego.</w:t>
      </w:r>
    </w:p>
    <w:p w14:paraId="0C803CC2" w14:textId="77777777" w:rsidR="000E4C9D" w:rsidRPr="00725222" w:rsidRDefault="004E33D4" w:rsidP="00725222">
      <w:pPr>
        <w:pStyle w:val="Tekstpodstawowy"/>
        <w:numPr>
          <w:ilvl w:val="0"/>
          <w:numId w:val="13"/>
        </w:numPr>
        <w:tabs>
          <w:tab w:val="clear" w:pos="709"/>
        </w:tabs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b/>
          <w:bCs/>
          <w:sz w:val="20"/>
          <w:szCs w:val="20"/>
        </w:rPr>
        <w:t>17 zł </w:t>
      </w:r>
      <w:r w:rsidRPr="00725222">
        <w:rPr>
          <w:rFonts w:ascii="Arial" w:hAnsi="Arial" w:cs="Arial"/>
          <w:color w:val="1A1A1A"/>
          <w:sz w:val="20"/>
          <w:szCs w:val="20"/>
        </w:rPr>
        <w:t>– opłata skarbowa za pełnomocnictwo (opcjonalne). Jeśli do urzędu składasz pełnomocnictwo to musisz je opłacić. Nie zapłacisz za pełnomocnictwo udzielone mężowi, żonie, dzieciom, rodzicom, dziadkom, wnukom lub rodzeństwu.</w:t>
      </w:r>
    </w:p>
    <w:p w14:paraId="2EA7928E" w14:textId="77777777" w:rsidR="000E4C9D" w:rsidRDefault="004E33D4">
      <w:pPr>
        <w:pStyle w:val="Tekstpodstawowy"/>
        <w:rPr>
          <w:rFonts w:hint="eastAsia"/>
        </w:rPr>
      </w:pPr>
      <w:r>
        <w:rPr>
          <w:rStyle w:val="Pogrubienie"/>
          <w:rFonts w:ascii="Arial" w:hAnsi="Arial"/>
          <w:color w:val="1A1A1A"/>
          <w:sz w:val="20"/>
          <w:szCs w:val="20"/>
        </w:rPr>
        <w:t>Gdzie zapłacić:</w:t>
      </w:r>
      <w:r>
        <w:rPr>
          <w:rFonts w:ascii="Arial" w:hAnsi="Arial"/>
          <w:color w:val="1A1A1A"/>
          <w:sz w:val="20"/>
          <w:szCs w:val="20"/>
        </w:rPr>
        <w:t> Urząd Miejski w Gdańsku, nr konta: 31 1240 1268 1111 0010 3877 3935.</w:t>
      </w:r>
    </w:p>
    <w:p w14:paraId="6DAE0E47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t>Ile będziesz czekać</w:t>
      </w:r>
      <w:bookmarkStart w:id="5" w:name="Ile_będziesz_czekać"/>
      <w:bookmarkEnd w:id="5"/>
    </w:p>
    <w:p w14:paraId="49669894" w14:textId="77777777" w:rsidR="000E4C9D" w:rsidRDefault="004E33D4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dłużej niż miesiąc. Termin może się wydłużyć do 2 miesięcy (dostaniesz o tym informację).</w:t>
      </w:r>
    </w:p>
    <w:p w14:paraId="7FF8370F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t>Jak możesz się odwołać</w:t>
      </w:r>
      <w:bookmarkStart w:id="6" w:name="Jak_możesz_się_odwołać"/>
      <w:bookmarkEnd w:id="6"/>
    </w:p>
    <w:p w14:paraId="70653DB9" w14:textId="77777777" w:rsidR="000E4C9D" w:rsidRPr="00725222" w:rsidRDefault="004E33D4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Jeśli jesteś niezadowolony z otrzymanej decyzji to możesz złożyć odwołanie za pośrednictwem konserwatora zabytków, który wydał decyzję do Ministra Kultury i Dziedzictwa Narodowego, w terminie 14 dni od dnia jej otrzymania.</w:t>
      </w:r>
    </w:p>
    <w:p w14:paraId="76FDC509" w14:textId="77777777" w:rsidR="000E4C9D" w:rsidRPr="00725222" w:rsidRDefault="004E33D4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Możesz zrezygnować ze składania odwołania od decyzji. Jeśli złożysz w urzędzie oświadczenie o zrzeczeniu się prawa do odwołania to decyzja będzie ostateczna z dniem doręczenia tego oświadczenia do urzędu. Utracisz jednak w ten sposób możliwość wniesienia skargi na tę decyzję do sądu administracyjnego.</w:t>
      </w:r>
    </w:p>
    <w:p w14:paraId="007CDA97" w14:textId="77777777" w:rsidR="000E4C9D" w:rsidRPr="00725222" w:rsidRDefault="004E33D4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725222">
        <w:rPr>
          <w:rFonts w:ascii="Arial" w:hAnsi="Arial" w:cs="Arial"/>
          <w:b w:val="0"/>
          <w:color w:val="1A1A1A"/>
          <w:sz w:val="28"/>
          <w:szCs w:val="28"/>
        </w:rPr>
        <w:lastRenderedPageBreak/>
        <w:t>Warto wiedzieć</w:t>
      </w:r>
    </w:p>
    <w:p w14:paraId="50DA911F" w14:textId="77777777" w:rsidR="000E4C9D" w:rsidRPr="00725222" w:rsidRDefault="004E33D4">
      <w:pPr>
        <w:pStyle w:val="Tekstpodstawowy"/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Wznowienie postępowania przez urząd</w:t>
      </w:r>
    </w:p>
    <w:p w14:paraId="6BFE29ED" w14:textId="5848B2B3" w:rsidR="000E4C9D" w:rsidRDefault="004E33D4" w:rsidP="00725222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Urząd może wznowić postępowanie w sprawie wydanego pozwolenia na prowadzenie robót budowlanych przy zabytku, a następnie pozwolenie to może zostać cofnięte lub zmienione. Dotyczy to </w:t>
      </w:r>
      <w:r w:rsidR="00030ADD">
        <w:rPr>
          <w:rFonts w:ascii="Arial" w:hAnsi="Arial"/>
          <w:color w:val="1A1A1A"/>
          <w:sz w:val="20"/>
          <w:szCs w:val="20"/>
        </w:rPr>
        <w:t>przypadków,</w:t>
      </w:r>
      <w:r>
        <w:rPr>
          <w:rFonts w:ascii="Arial" w:hAnsi="Arial"/>
          <w:color w:val="1A1A1A"/>
          <w:sz w:val="20"/>
          <w:szCs w:val="20"/>
        </w:rPr>
        <w:t xml:space="preserve"> jeżeli w trakcie wykonywania badań, prac, robót lub innych działań określonych w pozwoleniu wystąpiły nowe fakty i okoliczności, mogące doprowadzić do uszkodzenia lub zniszczenia zabytku.</w:t>
      </w:r>
    </w:p>
    <w:p w14:paraId="109B6256" w14:textId="77777777" w:rsidR="000E4C9D" w:rsidRPr="00725222" w:rsidRDefault="004E33D4">
      <w:pPr>
        <w:pStyle w:val="Tekstpodstawowy"/>
        <w:rPr>
          <w:rStyle w:val="Pogrubienie"/>
          <w:rFonts w:ascii="Arial" w:hAnsi="Arial" w:cs="Arial"/>
          <w:color w:val="1A1A1A"/>
        </w:rPr>
      </w:pPr>
      <w:r w:rsidRPr="00725222">
        <w:rPr>
          <w:rStyle w:val="Pogrubienie"/>
          <w:rFonts w:ascii="Arial" w:hAnsi="Arial" w:cs="Arial"/>
          <w:color w:val="1A1A1A"/>
        </w:rPr>
        <w:t>Kary za brak pozwolenia, niszczenie, uszkadzanie lub niedostateczną opiekę nad zabytkiem</w:t>
      </w:r>
    </w:p>
    <w:p w14:paraId="34182CD3" w14:textId="77777777" w:rsidR="000E4C9D" w:rsidRPr="00725222" w:rsidRDefault="004E33D4" w:rsidP="00725222">
      <w:pPr>
        <w:pStyle w:val="Tekstpodstawowy"/>
        <w:numPr>
          <w:ilvl w:val="0"/>
          <w:numId w:val="12"/>
        </w:numPr>
        <w:tabs>
          <w:tab w:val="clear" w:pos="709"/>
          <w:tab w:val="left" w:pos="426"/>
        </w:tabs>
        <w:spacing w:after="0"/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color w:val="1A1A1A"/>
          <w:sz w:val="20"/>
          <w:szCs w:val="20"/>
        </w:rPr>
        <w:t>Wykonywanie bez pozwolenia albo niezgodnie z warunkami pozwolenia robót budowlanych przy zabytku lub w jego otoczeniu podlega karze grzywny.</w:t>
      </w:r>
    </w:p>
    <w:p w14:paraId="1E7C5B3E" w14:textId="77777777" w:rsidR="000E4C9D" w:rsidRPr="00725222" w:rsidRDefault="004E33D4" w:rsidP="00725222">
      <w:pPr>
        <w:pStyle w:val="Tekstpodstawowy"/>
        <w:numPr>
          <w:ilvl w:val="0"/>
          <w:numId w:val="12"/>
        </w:numPr>
        <w:tabs>
          <w:tab w:val="clear" w:pos="709"/>
          <w:tab w:val="left" w:pos="426"/>
        </w:tabs>
        <w:spacing w:after="0"/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color w:val="1A1A1A"/>
          <w:sz w:val="20"/>
          <w:szCs w:val="20"/>
        </w:rPr>
        <w:t>Za uszkodzenie lub zniszczenie zabytku grozi ci kara pozbawienia wolności od 6 miesięcy do lat 8.</w:t>
      </w:r>
    </w:p>
    <w:p w14:paraId="23C52308" w14:textId="77777777" w:rsidR="000E4C9D" w:rsidRPr="00725222" w:rsidRDefault="004E33D4" w:rsidP="00725222">
      <w:pPr>
        <w:pStyle w:val="Tekstpodstawowy"/>
        <w:numPr>
          <w:ilvl w:val="0"/>
          <w:numId w:val="12"/>
        </w:numPr>
        <w:tabs>
          <w:tab w:val="clear" w:pos="709"/>
          <w:tab w:val="left" w:pos="426"/>
        </w:tabs>
        <w:spacing w:after="0"/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color w:val="1A1A1A"/>
          <w:sz w:val="20"/>
          <w:szCs w:val="20"/>
        </w:rPr>
        <w:t>Nieumyślnie uszkodzenie lub zniszczenie zabytku podlega grzywnie, karze ograniczenia wolności albo pozbawienia wolności do lat 2.</w:t>
      </w:r>
    </w:p>
    <w:p w14:paraId="5CDDA4A6" w14:textId="77777777" w:rsidR="000E4C9D" w:rsidRPr="00725222" w:rsidRDefault="004E33D4" w:rsidP="00725222">
      <w:pPr>
        <w:pStyle w:val="Tekstpodstawowy"/>
        <w:numPr>
          <w:ilvl w:val="0"/>
          <w:numId w:val="12"/>
        </w:numPr>
        <w:tabs>
          <w:tab w:val="clear" w:pos="709"/>
          <w:tab w:val="left" w:pos="426"/>
        </w:tabs>
        <w:spacing w:after="0"/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725222">
        <w:rPr>
          <w:rFonts w:ascii="Arial" w:hAnsi="Arial" w:cs="Arial"/>
          <w:color w:val="1A1A1A"/>
          <w:sz w:val="20"/>
          <w:szCs w:val="20"/>
        </w:rPr>
        <w:t>Brak należytego zabezpieczenia zabytku przed uszkodzeniem, zniszczeniem, zaginięciem lub kradzieżą, podlega karze aresztu, ograniczenia wolności albo grzywny.</w:t>
      </w:r>
    </w:p>
    <w:p w14:paraId="3A643FB1" w14:textId="77777777" w:rsidR="000E4C9D" w:rsidRDefault="000E4C9D">
      <w:pPr>
        <w:rPr>
          <w:rFonts w:ascii="Arial" w:hAnsi="Arial"/>
          <w:sz w:val="20"/>
          <w:szCs w:val="20"/>
        </w:rPr>
      </w:pPr>
    </w:p>
    <w:p w14:paraId="1445688F" w14:textId="77777777" w:rsidR="004E33D4" w:rsidRDefault="004E33D4" w:rsidP="004E33D4">
      <w:pPr>
        <w:pStyle w:val="Nagwek2"/>
        <w:spacing w:line="288" w:lineRule="auto"/>
        <w:rPr>
          <w:rFonts w:ascii="Arial" w:hAnsi="Arial" w:cs="Arial"/>
          <w:b w:val="0"/>
          <w:color w:val="FF0000"/>
          <w:sz w:val="28"/>
          <w:szCs w:val="28"/>
        </w:rPr>
      </w:pPr>
      <w:r w:rsidRPr="00AD7557">
        <w:rPr>
          <w:rFonts w:ascii="Arial" w:hAnsi="Arial" w:cs="Arial"/>
          <w:b w:val="0"/>
          <w:color w:val="1A1A1A"/>
          <w:sz w:val="28"/>
          <w:szCs w:val="28"/>
        </w:rPr>
        <w:t>Podstawa prawna</w:t>
      </w:r>
      <w:bookmarkStart w:id="7" w:name="Podstawa_prawna"/>
      <w:bookmarkEnd w:id="7"/>
      <w:r w:rsidRPr="00AD7557">
        <w:rPr>
          <w:rFonts w:ascii="Arial" w:hAnsi="Arial" w:cs="Arial"/>
          <w:b w:val="0"/>
          <w:color w:val="1A1A1A"/>
          <w:sz w:val="28"/>
          <w:szCs w:val="28"/>
        </w:rPr>
        <w:t xml:space="preserve"> </w:t>
      </w:r>
    </w:p>
    <w:p w14:paraId="45C8E0F5" w14:textId="77777777" w:rsidR="004E33D4" w:rsidRPr="00780860" w:rsidRDefault="004E33D4" w:rsidP="004E33D4">
      <w:pPr>
        <w:pStyle w:val="Nagwek2"/>
        <w:spacing w:line="288" w:lineRule="auto"/>
        <w:rPr>
          <w:rFonts w:ascii="Arial" w:hAnsi="Arial"/>
          <w:b w:val="0"/>
          <w:bCs w:val="0"/>
          <w:color w:val="000000" w:themeColor="text1"/>
          <w:sz w:val="20"/>
          <w:szCs w:val="20"/>
        </w:rPr>
      </w:pPr>
      <w:hyperlink r:id="rId5" w:tgtFrame="_blank">
        <w:r w:rsidRPr="00780860">
          <w:rPr>
            <w:rStyle w:val="Hipercze"/>
            <w:rFonts w:ascii="Roboto;sans-serif" w:hAnsi="Roboto;sans-serif"/>
            <w:b w:val="0"/>
            <w:bCs w:val="0"/>
            <w:color w:val="000000" w:themeColor="text1"/>
            <w:sz w:val="20"/>
            <w:szCs w:val="20"/>
            <w:u w:val="none"/>
          </w:rPr>
          <w:t>Ustawa z dnia 23 lipca 2003 r. o ochronie zabytków i opiece nad zabytkami</w:t>
        </w:r>
      </w:hyperlink>
    </w:p>
    <w:p w14:paraId="466AFAE2" w14:textId="77777777" w:rsidR="004E33D4" w:rsidRPr="00780860" w:rsidRDefault="004E33D4" w:rsidP="004E33D4">
      <w:pPr>
        <w:pStyle w:val="Tekstpodstawowy"/>
        <w:spacing w:after="0"/>
        <w:ind w:left="284"/>
        <w:rPr>
          <w:rFonts w:ascii="Arial" w:hAnsi="Arial"/>
          <w:color w:val="000000" w:themeColor="text1"/>
          <w:sz w:val="20"/>
          <w:szCs w:val="20"/>
        </w:rPr>
      </w:pPr>
    </w:p>
    <w:p w14:paraId="11278ED0" w14:textId="77777777" w:rsidR="004E33D4" w:rsidRDefault="004E33D4" w:rsidP="004E33D4">
      <w:pPr>
        <w:pStyle w:val="Tekstpodstawowy"/>
        <w:tabs>
          <w:tab w:val="left" w:pos="0"/>
        </w:tabs>
        <w:spacing w:after="0"/>
        <w:rPr>
          <w:rFonts w:hint="eastAsia"/>
          <w:color w:val="000000" w:themeColor="text1"/>
        </w:rPr>
      </w:pPr>
      <w:hyperlink r:id="rId6" w:tgtFrame="_blank">
        <w:r w:rsidRPr="00780860">
          <w:rPr>
            <w:rStyle w:val="Hipercze"/>
            <w:rFonts w:ascii="Roboto;sans-serif" w:hAnsi="Roboto;sans-serif"/>
            <w:color w:val="000000" w:themeColor="text1"/>
            <w:sz w:val="20"/>
            <w:u w:val="none"/>
          </w:rPr>
          <w:t>Rozporządzenie Ministra Kultury i Dziedzictwa Narodowego z 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</w:t>
        </w:r>
      </w:hyperlink>
    </w:p>
    <w:p w14:paraId="359E8BD1" w14:textId="77777777" w:rsidR="004E33D4" w:rsidRPr="00780860" w:rsidRDefault="004E33D4" w:rsidP="004E33D4">
      <w:pPr>
        <w:pStyle w:val="Tekstpodstawowy"/>
        <w:tabs>
          <w:tab w:val="left" w:pos="0"/>
        </w:tabs>
        <w:spacing w:after="0"/>
        <w:rPr>
          <w:rFonts w:hint="eastAsia"/>
          <w:color w:val="000000" w:themeColor="text1"/>
        </w:rPr>
      </w:pPr>
    </w:p>
    <w:p w14:paraId="1E66AAFE" w14:textId="77777777" w:rsidR="004E33D4" w:rsidRPr="00780860" w:rsidRDefault="004E33D4" w:rsidP="004E33D4">
      <w:pPr>
        <w:pStyle w:val="Tekstpodstawowy"/>
        <w:tabs>
          <w:tab w:val="left" w:pos="0"/>
        </w:tabs>
        <w:spacing w:after="0"/>
        <w:rPr>
          <w:rStyle w:val="Hipercze"/>
          <w:rFonts w:hint="eastAsia"/>
          <w:color w:val="000000" w:themeColor="text1"/>
          <w:u w:val="none"/>
        </w:rPr>
      </w:pPr>
      <w:hyperlink r:id="rId7" w:tgtFrame="_blank">
        <w:r w:rsidRPr="00780860">
          <w:rPr>
            <w:rStyle w:val="Hipercze"/>
            <w:rFonts w:ascii="Roboto;sans-serif" w:hAnsi="Roboto;sans-serif"/>
            <w:color w:val="000000" w:themeColor="text1"/>
            <w:sz w:val="20"/>
            <w:u w:val="none"/>
          </w:rPr>
          <w:t>Ustawa z dnia 14 czerwca 1960 r. Kodeks postępowania administracyjnego</w:t>
        </w:r>
      </w:hyperlink>
    </w:p>
    <w:p w14:paraId="63BA927C" w14:textId="77777777" w:rsidR="004E33D4" w:rsidRDefault="004E33D4" w:rsidP="004E33D4">
      <w:pPr>
        <w:rPr>
          <w:rFonts w:ascii="Arial" w:hAnsi="Arial"/>
          <w:sz w:val="20"/>
          <w:szCs w:val="20"/>
        </w:rPr>
      </w:pPr>
    </w:p>
    <w:p w14:paraId="117178A9" w14:textId="77777777" w:rsidR="00ED4D9C" w:rsidRDefault="00ED4D9C">
      <w:pPr>
        <w:rPr>
          <w:rFonts w:ascii="Arial" w:hAnsi="Arial"/>
          <w:sz w:val="20"/>
          <w:szCs w:val="20"/>
        </w:rPr>
      </w:pPr>
    </w:p>
    <w:sectPr w:rsidR="00ED4D9C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;sans-serif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5EA"/>
    <w:multiLevelType w:val="hybridMultilevel"/>
    <w:tmpl w:val="023C08EE"/>
    <w:lvl w:ilvl="0" w:tplc="C7A456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D3F41"/>
    <w:multiLevelType w:val="multilevel"/>
    <w:tmpl w:val="AA806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C963D9"/>
    <w:multiLevelType w:val="multilevel"/>
    <w:tmpl w:val="754082F2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7040115"/>
    <w:multiLevelType w:val="multilevel"/>
    <w:tmpl w:val="56B840F6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31955AB0"/>
    <w:multiLevelType w:val="multilevel"/>
    <w:tmpl w:val="A6B4C95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3BC11CEC"/>
    <w:multiLevelType w:val="multilevel"/>
    <w:tmpl w:val="60C86FD0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CF537F2"/>
    <w:multiLevelType w:val="multilevel"/>
    <w:tmpl w:val="FFE47488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3F392AF1"/>
    <w:multiLevelType w:val="multilevel"/>
    <w:tmpl w:val="4C8E59F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58E803D1"/>
    <w:multiLevelType w:val="multilevel"/>
    <w:tmpl w:val="0DB8A64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5CB97D91"/>
    <w:multiLevelType w:val="multilevel"/>
    <w:tmpl w:val="FFE47488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5E1C226C"/>
    <w:multiLevelType w:val="multilevel"/>
    <w:tmpl w:val="73003CEC"/>
    <w:lvl w:ilvl="0">
      <w:start w:val="1"/>
      <w:numFmt w:val="bullet"/>
      <w:lvlText w:val="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692A3C26"/>
    <w:multiLevelType w:val="multilevel"/>
    <w:tmpl w:val="9D9E5B0A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6C5C65D5"/>
    <w:multiLevelType w:val="multilevel"/>
    <w:tmpl w:val="F1528252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75BA44EA"/>
    <w:multiLevelType w:val="multilevel"/>
    <w:tmpl w:val="EFD67FB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suff w:val="nothing"/>
      <w:lvlText w:val=""/>
      <w:lvlJc w:val="left"/>
      <w:pPr>
        <w:tabs>
          <w:tab w:val="num" w:pos="0"/>
        </w:tabs>
        <w:ind w:left="1418" w:firstLine="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7ACB164E"/>
    <w:multiLevelType w:val="multilevel"/>
    <w:tmpl w:val="E06E95E8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414234">
    <w:abstractNumId w:val="2"/>
  </w:num>
  <w:num w:numId="2" w16cid:durableId="968976507">
    <w:abstractNumId w:val="5"/>
  </w:num>
  <w:num w:numId="3" w16cid:durableId="1140686062">
    <w:abstractNumId w:val="4"/>
  </w:num>
  <w:num w:numId="4" w16cid:durableId="1814174228">
    <w:abstractNumId w:val="7"/>
  </w:num>
  <w:num w:numId="5" w16cid:durableId="482044343">
    <w:abstractNumId w:val="12"/>
  </w:num>
  <w:num w:numId="6" w16cid:durableId="833840301">
    <w:abstractNumId w:val="11"/>
  </w:num>
  <w:num w:numId="7" w16cid:durableId="500972932">
    <w:abstractNumId w:val="13"/>
  </w:num>
  <w:num w:numId="8" w16cid:durableId="2008746113">
    <w:abstractNumId w:val="14"/>
  </w:num>
  <w:num w:numId="9" w16cid:durableId="558128693">
    <w:abstractNumId w:val="10"/>
  </w:num>
  <w:num w:numId="10" w16cid:durableId="1137450463">
    <w:abstractNumId w:val="8"/>
  </w:num>
  <w:num w:numId="11" w16cid:durableId="1516767058">
    <w:abstractNumId w:val="1"/>
  </w:num>
  <w:num w:numId="12" w16cid:durableId="2059277743">
    <w:abstractNumId w:val="6"/>
  </w:num>
  <w:num w:numId="13" w16cid:durableId="526872829">
    <w:abstractNumId w:val="9"/>
  </w:num>
  <w:num w:numId="14" w16cid:durableId="694623630">
    <w:abstractNumId w:val="0"/>
  </w:num>
  <w:num w:numId="15" w16cid:durableId="720402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C9D"/>
    <w:rsid w:val="00030ADD"/>
    <w:rsid w:val="000C40D6"/>
    <w:rsid w:val="000E4C9D"/>
    <w:rsid w:val="00305A8F"/>
    <w:rsid w:val="00311E1F"/>
    <w:rsid w:val="003D156A"/>
    <w:rsid w:val="004B27EE"/>
    <w:rsid w:val="004E33D4"/>
    <w:rsid w:val="0069696C"/>
    <w:rsid w:val="00725222"/>
    <w:rsid w:val="00A32D94"/>
    <w:rsid w:val="00ED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1A8D"/>
  <w15:docId w15:val="{45C6352F-4E13-416B-A2EE-68D21DAE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Nagwek"/>
    <w:next w:val="Tekstpodstawowy"/>
    <w:link w:val="Nagwek2Znak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styleId="UyteHipercze">
    <w:name w:val="FollowedHyperlink"/>
    <w:rPr>
      <w:color w:val="80000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Arial" w:hAnsi="Arial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311E1F"/>
    <w:rPr>
      <w:b/>
      <w:bCs/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31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600300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10000081" TargetMode="External"/><Relationship Id="rId5" Type="http://schemas.openxmlformats.org/officeDocument/2006/relationships/hyperlink" Target="https://isap.sejm.gov.pl/isap.nsf/DocDetails.xsp?id=WDU200316215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1034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Marcin Te</cp:lastModifiedBy>
  <cp:revision>7</cp:revision>
  <dcterms:created xsi:type="dcterms:W3CDTF">2025-01-09T14:56:00Z</dcterms:created>
  <dcterms:modified xsi:type="dcterms:W3CDTF">2025-09-23T12:02:00Z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2025-01-08T19:34:00Z</dcterms:created>
  <dc:creator>Alina Limańska-Michalska</dc:creator>
  <dc:description/>
  <dc:language>pl-PL</dc:language>
  <cp:lastModifiedBy/>
  <dcterms:modified xsi:type="dcterms:W3CDTF">2025-01-09T13:05:22Z</dcterms:modified>
  <cp:revision>7</cp:revision>
  <dc:subject/>
  <dc:title/>
</cp:coreProperties>
</file>