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F7" w:rsidRPr="00000755" w:rsidRDefault="00291FF7" w:rsidP="00291FF7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Uchwała nr 104</w:t>
      </w:r>
    </w:p>
    <w:p w:rsidR="00291FF7" w:rsidRPr="00000755" w:rsidRDefault="00291FF7" w:rsidP="00291FF7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Rady Działalności Pożytku Publicznego</w:t>
      </w:r>
    </w:p>
    <w:p w:rsidR="00291FF7" w:rsidRPr="00000755" w:rsidRDefault="00291FF7" w:rsidP="00291FF7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z dnia 20 lutego 2018 r.</w:t>
      </w:r>
    </w:p>
    <w:p w:rsidR="00291FF7" w:rsidRPr="00000755" w:rsidRDefault="00291FF7" w:rsidP="00291FF7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w sprawie wyznaczenia przedstawicieli do udziału w Komitecie Monitorującym Program Operacyjny Inteligentny Rozwój w charakterze obserwatora w</w:t>
      </w:r>
      <w:r>
        <w:rPr>
          <w:rFonts w:eastAsia="Gulim" w:cs="Times New Roman"/>
          <w:b/>
          <w:szCs w:val="24"/>
        </w:rPr>
        <w:t xml:space="preserve"> </w:t>
      </w:r>
      <w:r w:rsidRPr="00000755">
        <w:rPr>
          <w:rFonts w:eastAsia="Gulim" w:cs="Times New Roman"/>
          <w:b/>
          <w:szCs w:val="24"/>
        </w:rPr>
        <w:t>Ministerstwie Inwestycji i Rozwoju</w:t>
      </w:r>
    </w:p>
    <w:p w:rsidR="00291FF7" w:rsidRPr="00000755" w:rsidRDefault="00291FF7" w:rsidP="00291FF7">
      <w:pPr>
        <w:tabs>
          <w:tab w:val="left" w:pos="1395"/>
        </w:tabs>
        <w:rPr>
          <w:rFonts w:eastAsia="Gulim" w:cs="Times New Roman"/>
          <w:szCs w:val="24"/>
        </w:rPr>
      </w:pPr>
    </w:p>
    <w:p w:rsidR="00291FF7" w:rsidRPr="00000755" w:rsidRDefault="00291FF7" w:rsidP="00291FF7">
      <w:pPr>
        <w:pStyle w:val="Akapitzlist"/>
        <w:spacing w:after="0" w:line="360" w:lineRule="auto"/>
        <w:ind w:left="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000755">
        <w:rPr>
          <w:rFonts w:ascii="Times New Roman" w:eastAsia="Gulim" w:hAnsi="Times New Roman" w:cs="Times New Roman"/>
          <w:sz w:val="24"/>
          <w:szCs w:val="24"/>
        </w:rPr>
        <w:t>Na podstawie § 10 Rozporządzenia Ministra Pracy i Polityki Społecznej</w:t>
      </w:r>
      <w:r w:rsidRPr="00000755">
        <w:rPr>
          <w:rFonts w:ascii="Times New Roman" w:eastAsia="Gulim" w:hAnsi="Times New Roman" w:cs="Times New Roman"/>
          <w:sz w:val="24"/>
          <w:szCs w:val="24"/>
        </w:rPr>
        <w:br/>
        <w:t>z dnia 8 października 2015 r. w sprawie Rady Działalności Pożytku Publicznego</w:t>
      </w:r>
      <w:r>
        <w:rPr>
          <w:rFonts w:ascii="Times New Roman" w:eastAsia="Gulim" w:hAnsi="Times New Roman" w:cs="Times New Roman"/>
          <w:sz w:val="24"/>
          <w:szCs w:val="24"/>
        </w:rPr>
        <w:br/>
      </w:r>
      <w:r w:rsidRPr="00000755">
        <w:rPr>
          <w:rFonts w:ascii="Times New Roman" w:eastAsia="Gulim" w:hAnsi="Times New Roman" w:cs="Times New Roman"/>
          <w:sz w:val="24"/>
          <w:szCs w:val="24"/>
        </w:rPr>
        <w:t>(Dz. U. z 2015 r., poz. 1706)</w:t>
      </w:r>
      <w:r w:rsidRPr="00000755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oraz art. 35 ust. 2 ustawy z dnia 24 kwietnia 2003 r. o działalności pożytku publicznego i o wolontariacie (Dz. U. z 2016 r., poz. 1817, ze zm.)</w:t>
      </w:r>
      <w:r w:rsidRPr="00000755">
        <w:rPr>
          <w:rFonts w:ascii="Times New Roman" w:eastAsia="Gulim" w:hAnsi="Times New Roman" w:cs="Times New Roman"/>
          <w:sz w:val="24"/>
          <w:szCs w:val="24"/>
        </w:rPr>
        <w:t xml:space="preserve"> uchwala się</w:t>
      </w:r>
      <w:r>
        <w:rPr>
          <w:rFonts w:ascii="Times New Roman" w:eastAsia="Gulim" w:hAnsi="Times New Roman" w:cs="Times New Roman"/>
          <w:sz w:val="24"/>
          <w:szCs w:val="24"/>
        </w:rPr>
        <w:t> </w:t>
      </w:r>
      <w:r w:rsidRPr="00000755">
        <w:rPr>
          <w:rFonts w:ascii="Times New Roman" w:eastAsia="Gulim" w:hAnsi="Times New Roman" w:cs="Times New Roman"/>
          <w:sz w:val="24"/>
          <w:szCs w:val="24"/>
        </w:rPr>
        <w:t>stanowisko w sprawie wyznaczenia przedstawicieli do udziału w Komitecie Monitorującym Program Operacyjny Inteligentny Rozwój w</w:t>
      </w:r>
      <w:r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Pr="00000755">
        <w:rPr>
          <w:rFonts w:ascii="Times New Roman" w:eastAsia="Gulim" w:hAnsi="Times New Roman" w:cs="Times New Roman"/>
          <w:sz w:val="24"/>
          <w:szCs w:val="24"/>
        </w:rPr>
        <w:t>charakterze obserwatora w</w:t>
      </w:r>
      <w:r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Pr="00000755">
        <w:rPr>
          <w:rFonts w:ascii="Times New Roman" w:eastAsia="Gulim" w:hAnsi="Times New Roman" w:cs="Times New Roman"/>
          <w:sz w:val="24"/>
          <w:szCs w:val="24"/>
        </w:rPr>
        <w:t>Ministerstwie Inwestycji i Rozwoju.</w:t>
      </w:r>
    </w:p>
    <w:p w:rsidR="00291FF7" w:rsidRPr="00000755" w:rsidRDefault="00291FF7" w:rsidP="00291FF7">
      <w:pPr>
        <w:rPr>
          <w:rFonts w:eastAsia="Gulim" w:cs="Times New Roman"/>
          <w:szCs w:val="24"/>
        </w:rPr>
      </w:pPr>
    </w:p>
    <w:p w:rsidR="00291FF7" w:rsidRPr="00000755" w:rsidRDefault="00291FF7" w:rsidP="00291FF7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1</w:t>
      </w:r>
    </w:p>
    <w:p w:rsidR="00291FF7" w:rsidRPr="006B7EF9" w:rsidRDefault="00291FF7" w:rsidP="00291FF7">
      <w:pPr>
        <w:pStyle w:val="Kolorowalistaakcent11"/>
        <w:spacing w:line="360" w:lineRule="auto"/>
        <w:ind w:left="0"/>
        <w:jc w:val="both"/>
        <w:rPr>
          <w:rFonts w:ascii="Times New Roman" w:eastAsia="Gulim" w:hAnsi="Times New Roman"/>
          <w:sz w:val="24"/>
          <w:szCs w:val="24"/>
        </w:rPr>
      </w:pPr>
      <w:r w:rsidRPr="00000755">
        <w:rPr>
          <w:rFonts w:ascii="Times New Roman" w:eastAsia="Gulim" w:hAnsi="Times New Roman"/>
          <w:sz w:val="24"/>
          <w:szCs w:val="24"/>
          <w:lang w:val="pl-PL"/>
        </w:rPr>
        <w:t xml:space="preserve">Rada rekomenduje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jako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przedstawiciela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organizacji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pozarządowych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do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udziału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w</w:t>
      </w:r>
      <w:r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Komitecie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Monitorującym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Program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Operacyjny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Inteligentny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Rozwój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w</w:t>
      </w:r>
      <w:r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charakterze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obserwatora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w</w:t>
      </w:r>
      <w:r>
        <w:rPr>
          <w:rFonts w:ascii="Times New Roman" w:eastAsia="Gulim" w:hAnsi="Times New Roman"/>
          <w:sz w:val="24"/>
          <w:szCs w:val="24"/>
        </w:rPr>
        <w:t> 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Ministerstwie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Inwestycji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i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Rozwoju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Panią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Annę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Hejducką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z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Stowarzyszenia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Dzieci</w:t>
      </w:r>
      <w:proofErr w:type="spellEnd"/>
      <w:r>
        <w:rPr>
          <w:rFonts w:ascii="Times New Roman" w:eastAsia="Gulim" w:hAnsi="Times New Roman"/>
          <w:sz w:val="24"/>
          <w:szCs w:val="24"/>
        </w:rPr>
        <w:br/>
      </w:r>
      <w:r w:rsidRPr="00000755">
        <w:rPr>
          <w:rFonts w:ascii="Times New Roman" w:eastAsia="Gulim" w:hAnsi="Times New Roman"/>
          <w:sz w:val="24"/>
          <w:szCs w:val="24"/>
        </w:rPr>
        <w:t xml:space="preserve">i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Osób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Niepełnosprawnych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w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Miejskiej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Górce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>.</w:t>
      </w:r>
    </w:p>
    <w:p w:rsidR="00291FF7" w:rsidRPr="00000755" w:rsidRDefault="00291FF7" w:rsidP="00291FF7">
      <w:pPr>
        <w:rPr>
          <w:rFonts w:eastAsia="Gulim" w:cs="Times New Roman"/>
          <w:szCs w:val="24"/>
        </w:rPr>
      </w:pPr>
    </w:p>
    <w:p w:rsidR="00291FF7" w:rsidRPr="00000755" w:rsidRDefault="00291FF7" w:rsidP="00291FF7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2</w:t>
      </w:r>
    </w:p>
    <w:p w:rsidR="00291FF7" w:rsidRPr="00000755" w:rsidRDefault="00291FF7" w:rsidP="00291FF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F7"/>
    <w:rsid w:val="00291FF7"/>
    <w:rsid w:val="00332565"/>
    <w:rsid w:val="006A4289"/>
    <w:rsid w:val="007304D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F45BB-E283-4E47-8FF8-6387D879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FF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FF7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Kolorowalistaakcent11">
    <w:name w:val="Kolorowa lista — akcent 11"/>
    <w:basedOn w:val="Normalny"/>
    <w:uiPriority w:val="34"/>
    <w:qFormat/>
    <w:rsid w:val="00291FF7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2018-03-26T10:29:00Z</dcterms:created>
  <dcterms:modified xsi:type="dcterms:W3CDTF">2018-03-26T10:30:00Z</dcterms:modified>
</cp:coreProperties>
</file>