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4E6002" w:rsidRDefault="00800E41" w:rsidP="00800E41">
      <w:pPr>
        <w:spacing w:line="360" w:lineRule="auto"/>
        <w:jc w:val="center"/>
        <w:rPr>
          <w:b/>
        </w:rPr>
      </w:pPr>
      <w:r w:rsidRPr="004E6002">
        <w:rPr>
          <w:b/>
        </w:rPr>
        <w:t xml:space="preserve">Uchwała nr </w:t>
      </w:r>
      <w:r w:rsidR="008938E2">
        <w:rPr>
          <w:b/>
        </w:rPr>
        <w:t>87</w:t>
      </w:r>
    </w:p>
    <w:p w:rsidR="00800E41" w:rsidRPr="004E6002" w:rsidRDefault="00800E41" w:rsidP="00800E41">
      <w:pPr>
        <w:spacing w:line="360" w:lineRule="auto"/>
        <w:jc w:val="center"/>
        <w:rPr>
          <w:b/>
        </w:rPr>
      </w:pPr>
      <w:r w:rsidRPr="004E6002">
        <w:rPr>
          <w:b/>
        </w:rPr>
        <w:t>Rady Działalności Pożytku Publicznego</w:t>
      </w:r>
    </w:p>
    <w:p w:rsidR="00800E41" w:rsidRPr="004E6002" w:rsidRDefault="000018F1" w:rsidP="00800E41">
      <w:pPr>
        <w:spacing w:line="360" w:lineRule="auto"/>
        <w:jc w:val="center"/>
        <w:rPr>
          <w:b/>
        </w:rPr>
      </w:pPr>
      <w:r w:rsidRPr="004E6002">
        <w:rPr>
          <w:b/>
        </w:rPr>
        <w:t>z dnia</w:t>
      </w:r>
      <w:r w:rsidR="00EC7541" w:rsidRPr="004E6002">
        <w:rPr>
          <w:b/>
        </w:rPr>
        <w:t xml:space="preserve"> </w:t>
      </w:r>
      <w:r w:rsidR="008938E2">
        <w:rPr>
          <w:b/>
        </w:rPr>
        <w:t>19</w:t>
      </w:r>
      <w:r w:rsidR="004E6002">
        <w:rPr>
          <w:b/>
        </w:rPr>
        <w:t xml:space="preserve"> marca</w:t>
      </w:r>
      <w:r w:rsidR="00973E3B" w:rsidRPr="004E6002">
        <w:rPr>
          <w:b/>
        </w:rPr>
        <w:t xml:space="preserve"> 20</w:t>
      </w:r>
      <w:r w:rsidR="00AE3913" w:rsidRPr="004E6002">
        <w:rPr>
          <w:b/>
        </w:rPr>
        <w:t>20</w:t>
      </w:r>
      <w:r w:rsidR="00CD2219" w:rsidRPr="004E6002">
        <w:rPr>
          <w:b/>
        </w:rPr>
        <w:t xml:space="preserve"> r.</w:t>
      </w:r>
      <w:r w:rsidRPr="004E6002">
        <w:rPr>
          <w:b/>
        </w:rPr>
        <w:t xml:space="preserve"> </w:t>
      </w:r>
    </w:p>
    <w:p w:rsidR="00800E41" w:rsidRPr="004E6002" w:rsidRDefault="00800E41" w:rsidP="006B2300">
      <w:pPr>
        <w:spacing w:line="360" w:lineRule="auto"/>
        <w:jc w:val="center"/>
        <w:rPr>
          <w:b/>
        </w:rPr>
      </w:pPr>
      <w:r w:rsidRPr="004E6002">
        <w:rPr>
          <w:b/>
        </w:rPr>
        <w:t xml:space="preserve">w sprawie </w:t>
      </w:r>
      <w:r w:rsidR="00CD0974" w:rsidRPr="004E6002">
        <w:rPr>
          <w:b/>
        </w:rPr>
        <w:t xml:space="preserve">wprowadzenia </w:t>
      </w:r>
      <w:r w:rsidR="00AE3913" w:rsidRPr="004E6002">
        <w:rPr>
          <w:rFonts w:eastAsia="Gulim"/>
          <w:b/>
          <w:lang w:eastAsia="en-US"/>
        </w:rPr>
        <w:t>zmian do</w:t>
      </w:r>
      <w:r w:rsidR="00B642DD" w:rsidRPr="004E6002">
        <w:rPr>
          <w:rFonts w:eastAsia="Gulim"/>
          <w:b/>
          <w:lang w:eastAsia="en-US"/>
        </w:rPr>
        <w:t xml:space="preserve"> ustawy z dnia 1</w:t>
      </w:r>
      <w:r w:rsidR="00AE3913" w:rsidRPr="004E6002">
        <w:rPr>
          <w:rFonts w:eastAsia="Gulim"/>
          <w:b/>
          <w:lang w:eastAsia="en-US"/>
        </w:rPr>
        <w:t>2 grudnia 2013</w:t>
      </w:r>
      <w:r w:rsidR="00B642DD" w:rsidRPr="004E6002">
        <w:rPr>
          <w:rFonts w:eastAsia="Gulim"/>
          <w:b/>
          <w:lang w:eastAsia="en-US"/>
        </w:rPr>
        <w:t xml:space="preserve"> r. o cudzoziemcach</w:t>
      </w:r>
      <w:r w:rsidR="00AE3913" w:rsidRPr="004E6002">
        <w:rPr>
          <w:rFonts w:eastAsia="Gulim"/>
          <w:b/>
          <w:lang w:eastAsia="en-US"/>
        </w:rPr>
        <w:t xml:space="preserve"> </w:t>
      </w:r>
      <w:r w:rsidR="0090034D">
        <w:rPr>
          <w:rFonts w:eastAsia="Gulim"/>
          <w:b/>
          <w:lang w:eastAsia="en-US"/>
        </w:rPr>
        <w:t>oraz niektórych innych ustaw</w:t>
      </w:r>
    </w:p>
    <w:p w:rsidR="00961979" w:rsidRPr="004E6002" w:rsidRDefault="00961979" w:rsidP="00800E41">
      <w:pPr>
        <w:spacing w:line="360" w:lineRule="auto"/>
        <w:jc w:val="center"/>
        <w:rPr>
          <w:b/>
        </w:rPr>
      </w:pPr>
    </w:p>
    <w:p w:rsidR="00923B67" w:rsidRPr="004E6002" w:rsidRDefault="004E6002" w:rsidP="00113798">
      <w:pPr>
        <w:spacing w:line="360" w:lineRule="auto"/>
        <w:jc w:val="both"/>
      </w:pPr>
      <w:r w:rsidRPr="004E6002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4E6002">
        <w:rPr>
          <w:rFonts w:eastAsia="Gulim"/>
          <w:color w:val="000000"/>
        </w:rPr>
        <w:t>2052) oraz art. 35 ust. 2 ust</w:t>
      </w:r>
      <w:r>
        <w:rPr>
          <w:rFonts w:eastAsia="Gulim"/>
          <w:color w:val="000000"/>
        </w:rPr>
        <w:t xml:space="preserve">awy z dnia 24 kwietnia 2003 r. </w:t>
      </w:r>
      <w:r w:rsidRPr="004E6002">
        <w:rPr>
          <w:rFonts w:eastAsia="Gulim"/>
          <w:color w:val="000000"/>
        </w:rPr>
        <w:t xml:space="preserve">o działalności pożytku publicznego i o wolontariacie (Dz. U. z 2019 r. poz. 688, 1570 i 2020), uchwala się stanowisko Rady Działalności Pożytku Publicznego </w:t>
      </w:r>
      <w:r w:rsidR="0090034D" w:rsidRPr="0090034D">
        <w:rPr>
          <w:rFonts w:eastAsia="Gulim"/>
          <w:color w:val="000000"/>
        </w:rPr>
        <w:t>w sprawie wprowad</w:t>
      </w:r>
      <w:r w:rsidR="00C75EAF">
        <w:rPr>
          <w:rFonts w:eastAsia="Gulim"/>
          <w:color w:val="000000"/>
        </w:rPr>
        <w:t>zenia zmian do ustawy z dnia 12 </w:t>
      </w:r>
      <w:r w:rsidR="0090034D" w:rsidRPr="0090034D">
        <w:rPr>
          <w:rFonts w:eastAsia="Gulim"/>
          <w:color w:val="000000"/>
        </w:rPr>
        <w:t>grudnia 2013 r. o cudzoziemcach oraz niektórych innych ustaw</w:t>
      </w:r>
      <w:r w:rsidR="0090034D">
        <w:rPr>
          <w:rFonts w:eastAsia="Gulim"/>
          <w:color w:val="000000"/>
        </w:rPr>
        <w:t>.</w:t>
      </w:r>
    </w:p>
    <w:p w:rsidR="0090034D" w:rsidRDefault="0090034D" w:rsidP="006B2300">
      <w:pPr>
        <w:spacing w:line="360" w:lineRule="auto"/>
        <w:jc w:val="center"/>
        <w:rPr>
          <w:b/>
        </w:rPr>
      </w:pPr>
    </w:p>
    <w:p w:rsidR="006B2300" w:rsidRPr="004E6002" w:rsidRDefault="00800E41" w:rsidP="006B2300">
      <w:pPr>
        <w:spacing w:line="360" w:lineRule="auto"/>
        <w:jc w:val="center"/>
        <w:rPr>
          <w:b/>
        </w:rPr>
      </w:pPr>
      <w:r w:rsidRPr="004E6002">
        <w:rPr>
          <w:b/>
        </w:rPr>
        <w:t>§ 1</w:t>
      </w:r>
    </w:p>
    <w:p w:rsidR="009E267D" w:rsidRPr="004E6002" w:rsidRDefault="008C49F3" w:rsidP="00E16DBF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Gulim"/>
          <w:lang w:eastAsia="de-DE"/>
        </w:rPr>
      </w:pPr>
      <w:r w:rsidRPr="004E6002">
        <w:rPr>
          <w:rFonts w:eastAsia="Gulim"/>
          <w:lang w:eastAsia="de-DE"/>
        </w:rPr>
        <w:t xml:space="preserve">Rada Działalności Pożytku Publicznego przedstawia stanowisko dotyczące </w:t>
      </w:r>
      <w:r w:rsidR="00CD0974" w:rsidRPr="004E6002">
        <w:rPr>
          <w:rFonts w:eastAsia="Gulim"/>
          <w:lang w:eastAsia="de-DE"/>
        </w:rPr>
        <w:t xml:space="preserve">wprowadzenia </w:t>
      </w:r>
      <w:r w:rsidR="00AE3913" w:rsidRPr="004E6002">
        <w:rPr>
          <w:rFonts w:eastAsia="Gulim"/>
          <w:lang w:eastAsia="de-DE"/>
        </w:rPr>
        <w:t>wnioskowanych zmian do tekstu jednolitego do ustawy z dnia 12 grudnia 2013 r</w:t>
      </w:r>
      <w:r w:rsidR="0090034D">
        <w:rPr>
          <w:rFonts w:eastAsia="Gulim"/>
          <w:lang w:eastAsia="de-DE"/>
        </w:rPr>
        <w:t>.</w:t>
      </w:r>
      <w:r w:rsidR="00AE3913" w:rsidRPr="004E6002">
        <w:rPr>
          <w:rFonts w:eastAsia="Gulim"/>
          <w:lang w:eastAsia="de-DE"/>
        </w:rPr>
        <w:t xml:space="preserve"> o cudzoziemcach</w:t>
      </w:r>
      <w:r w:rsidR="00E16DBF" w:rsidRPr="004E6002">
        <w:rPr>
          <w:rFonts w:eastAsia="Gulim"/>
          <w:lang w:eastAsia="de-DE"/>
        </w:rPr>
        <w:t xml:space="preserve"> </w:t>
      </w:r>
      <w:r w:rsidR="0090034D">
        <w:rPr>
          <w:rFonts w:eastAsia="Gulim"/>
          <w:lang w:eastAsia="de-DE"/>
        </w:rPr>
        <w:t xml:space="preserve"> (Dz. U. z 2020 r. poz. 35) </w:t>
      </w:r>
      <w:r w:rsidR="00E16DBF" w:rsidRPr="004E6002">
        <w:rPr>
          <w:rFonts w:eastAsia="Gulim"/>
          <w:lang w:eastAsia="de-DE"/>
        </w:rPr>
        <w:t>oraz niektórych innych ustaw celem przekazania ich do Ministerstwa Spraw Wewnętrznych i Administracji.</w:t>
      </w:r>
    </w:p>
    <w:p w:rsidR="008C49F3" w:rsidRPr="004E6002" w:rsidRDefault="00E16DBF" w:rsidP="004E6002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Gulim"/>
          <w:lang w:eastAsia="de-DE"/>
        </w:rPr>
      </w:pPr>
      <w:r w:rsidRPr="004E6002">
        <w:rPr>
          <w:rFonts w:eastAsia="Gulim"/>
          <w:lang w:eastAsia="de-DE"/>
        </w:rPr>
        <w:t>Stanowisko dotyczące wprowadzenia wnioskowanych zmian do treści ustawy, o którym mowa w ust. 1, stanowi załącznik do niniejszej uchwały.</w:t>
      </w:r>
    </w:p>
    <w:p w:rsidR="00F06AC8" w:rsidRPr="004E6002" w:rsidRDefault="00800E41" w:rsidP="00E16DBF">
      <w:pPr>
        <w:spacing w:line="360" w:lineRule="auto"/>
        <w:jc w:val="center"/>
        <w:rPr>
          <w:b/>
        </w:rPr>
      </w:pPr>
      <w:r w:rsidRPr="004E6002">
        <w:rPr>
          <w:b/>
        </w:rPr>
        <w:t xml:space="preserve">§ </w:t>
      </w:r>
      <w:r w:rsidR="00961979" w:rsidRPr="004E6002">
        <w:rPr>
          <w:b/>
        </w:rPr>
        <w:t>2</w:t>
      </w:r>
    </w:p>
    <w:p w:rsidR="008C49F3" w:rsidRPr="004E6002" w:rsidRDefault="00800E41" w:rsidP="00494D86">
      <w:pPr>
        <w:spacing w:line="360" w:lineRule="auto"/>
        <w:jc w:val="both"/>
      </w:pPr>
      <w:r w:rsidRPr="004E6002">
        <w:t>Uchwała wchodzi w życie z dniem podjęcia.</w:t>
      </w:r>
    </w:p>
    <w:p w:rsidR="004E6002" w:rsidRDefault="004E6002">
      <w:pPr>
        <w:spacing w:after="160" w:line="259" w:lineRule="auto"/>
      </w:pPr>
      <w:r>
        <w:br w:type="page"/>
      </w:r>
    </w:p>
    <w:p w:rsidR="008C49F3" w:rsidRPr="004E6002" w:rsidRDefault="00AE3913" w:rsidP="008C49F3">
      <w:pPr>
        <w:jc w:val="both"/>
      </w:pPr>
      <w:r w:rsidRPr="004E6002">
        <w:lastRenderedPageBreak/>
        <w:t>Załącznik do uchwa</w:t>
      </w:r>
      <w:r w:rsidR="00DA0C4B">
        <w:t>ły nr 87</w:t>
      </w:r>
      <w:r w:rsidR="008C49F3" w:rsidRPr="004E6002">
        <w:t xml:space="preserve"> Rady Działalności P</w:t>
      </w:r>
      <w:r w:rsidR="00DA0C4B">
        <w:t>ożytku Publicznego z dnia 19</w:t>
      </w:r>
      <w:r w:rsidR="004E6002">
        <w:t xml:space="preserve"> marca</w:t>
      </w:r>
      <w:r w:rsidR="008C49F3" w:rsidRPr="004E6002">
        <w:t xml:space="preserve"> 20</w:t>
      </w:r>
      <w:r w:rsidRPr="004E6002">
        <w:t xml:space="preserve">20 </w:t>
      </w:r>
      <w:r w:rsidR="008C49F3" w:rsidRPr="004E6002">
        <w:t>r.</w:t>
      </w:r>
    </w:p>
    <w:p w:rsidR="00E46812" w:rsidRPr="004E6002" w:rsidRDefault="00E46812" w:rsidP="00181643">
      <w:pPr>
        <w:jc w:val="both"/>
      </w:pPr>
    </w:p>
    <w:p w:rsidR="008C49F3" w:rsidRPr="004E6002" w:rsidRDefault="008C49F3" w:rsidP="00C75EA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Stanowisko Rady Działalności Pożytku Publicznego dotyczące </w:t>
      </w:r>
      <w:r w:rsidR="00CD0974" w:rsidRPr="004E6002">
        <w:rPr>
          <w:rFonts w:ascii="Times New Roman" w:hAnsi="Times New Roman" w:cs="Times New Roman"/>
          <w:b/>
          <w:sz w:val="24"/>
          <w:szCs w:val="24"/>
        </w:rPr>
        <w:t xml:space="preserve">wprowadzenia </w:t>
      </w:r>
      <w:r w:rsidR="00B83697" w:rsidRPr="004E6002">
        <w:rPr>
          <w:rFonts w:ascii="Times New Roman" w:hAnsi="Times New Roman" w:cs="Times New Roman"/>
          <w:b/>
          <w:sz w:val="24"/>
          <w:szCs w:val="24"/>
        </w:rPr>
        <w:t>zmian</w:t>
      </w:r>
      <w:r w:rsidR="00CD0974" w:rsidRPr="004E6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913" w:rsidRPr="004E6002">
        <w:rPr>
          <w:rFonts w:ascii="Times New Roman" w:hAnsi="Times New Roman" w:cs="Times New Roman"/>
          <w:b/>
          <w:sz w:val="24"/>
          <w:szCs w:val="24"/>
        </w:rPr>
        <w:t>do u</w:t>
      </w:r>
      <w:r w:rsidR="00CD0974" w:rsidRPr="004E6002">
        <w:rPr>
          <w:rFonts w:ascii="Times New Roman" w:hAnsi="Times New Roman" w:cs="Times New Roman"/>
          <w:b/>
          <w:sz w:val="24"/>
          <w:szCs w:val="24"/>
        </w:rPr>
        <w:t>stawy z dnia 12 grudnia 2013 r.</w:t>
      </w:r>
      <w:r w:rsidR="00C7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913" w:rsidRPr="004E6002">
        <w:rPr>
          <w:rFonts w:ascii="Times New Roman" w:hAnsi="Times New Roman" w:cs="Times New Roman"/>
          <w:b/>
          <w:sz w:val="24"/>
          <w:szCs w:val="24"/>
        </w:rPr>
        <w:t>o cudzoziemcach oraz niektórych innych ustaw.</w:t>
      </w:r>
    </w:p>
    <w:p w:rsidR="008C49F3" w:rsidRPr="004E6002" w:rsidRDefault="008C49F3" w:rsidP="00B8369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8C49F3" w:rsidRPr="004E6002" w:rsidRDefault="008C49F3" w:rsidP="004E600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 xml:space="preserve">Biorąc pod uwagę zapisy </w:t>
      </w:r>
      <w:r w:rsidR="00B83697" w:rsidRPr="004E6002">
        <w:rPr>
          <w:rFonts w:ascii="Times New Roman" w:hAnsi="Times New Roman" w:cs="Times New Roman"/>
          <w:sz w:val="24"/>
          <w:szCs w:val="24"/>
        </w:rPr>
        <w:t>obecnie obowiązującej</w:t>
      </w:r>
      <w:r w:rsidRPr="004E6002">
        <w:rPr>
          <w:rFonts w:ascii="Times New Roman" w:hAnsi="Times New Roman" w:cs="Times New Roman"/>
          <w:sz w:val="24"/>
          <w:szCs w:val="24"/>
        </w:rPr>
        <w:t xml:space="preserve"> ustawy</w:t>
      </w:r>
      <w:r w:rsidR="00B83697" w:rsidRPr="004E6002">
        <w:rPr>
          <w:rFonts w:ascii="Times New Roman" w:hAnsi="Times New Roman" w:cs="Times New Roman"/>
          <w:sz w:val="24"/>
          <w:szCs w:val="24"/>
        </w:rPr>
        <w:t xml:space="preserve"> o cudzoziemcach</w:t>
      </w:r>
      <w:r w:rsidRPr="004E6002">
        <w:rPr>
          <w:rFonts w:ascii="Times New Roman" w:hAnsi="Times New Roman" w:cs="Times New Roman"/>
          <w:sz w:val="24"/>
          <w:szCs w:val="24"/>
        </w:rPr>
        <w:t xml:space="preserve"> i wynikające z nich konsekwencje dla organizacji pozarządowych R</w:t>
      </w:r>
      <w:r w:rsidR="00E46812" w:rsidRPr="004E6002">
        <w:rPr>
          <w:rFonts w:ascii="Times New Roman" w:hAnsi="Times New Roman" w:cs="Times New Roman"/>
          <w:sz w:val="24"/>
          <w:szCs w:val="24"/>
        </w:rPr>
        <w:t xml:space="preserve">ada </w:t>
      </w:r>
      <w:r w:rsidRPr="004E6002">
        <w:rPr>
          <w:rFonts w:ascii="Times New Roman" w:hAnsi="Times New Roman" w:cs="Times New Roman"/>
          <w:sz w:val="24"/>
          <w:szCs w:val="24"/>
        </w:rPr>
        <w:t>D</w:t>
      </w:r>
      <w:r w:rsidR="00E46812" w:rsidRPr="004E6002">
        <w:rPr>
          <w:rFonts w:ascii="Times New Roman" w:hAnsi="Times New Roman" w:cs="Times New Roman"/>
          <w:sz w:val="24"/>
          <w:szCs w:val="24"/>
        </w:rPr>
        <w:t xml:space="preserve">ziałalności </w:t>
      </w:r>
      <w:r w:rsidRPr="004E6002">
        <w:rPr>
          <w:rFonts w:ascii="Times New Roman" w:hAnsi="Times New Roman" w:cs="Times New Roman"/>
          <w:sz w:val="24"/>
          <w:szCs w:val="24"/>
        </w:rPr>
        <w:t>P</w:t>
      </w:r>
      <w:r w:rsidR="00E46812" w:rsidRPr="004E6002">
        <w:rPr>
          <w:rFonts w:ascii="Times New Roman" w:hAnsi="Times New Roman" w:cs="Times New Roman"/>
          <w:sz w:val="24"/>
          <w:szCs w:val="24"/>
        </w:rPr>
        <w:t xml:space="preserve">ożytku </w:t>
      </w:r>
      <w:r w:rsidRPr="004E6002">
        <w:rPr>
          <w:rFonts w:ascii="Times New Roman" w:hAnsi="Times New Roman" w:cs="Times New Roman"/>
          <w:sz w:val="24"/>
          <w:szCs w:val="24"/>
        </w:rPr>
        <w:t>P</w:t>
      </w:r>
      <w:r w:rsidR="00E46812" w:rsidRPr="004E6002">
        <w:rPr>
          <w:rFonts w:ascii="Times New Roman" w:hAnsi="Times New Roman" w:cs="Times New Roman"/>
          <w:sz w:val="24"/>
          <w:szCs w:val="24"/>
        </w:rPr>
        <w:t>ublicznego</w:t>
      </w:r>
      <w:r w:rsidRPr="004E6002">
        <w:rPr>
          <w:rFonts w:ascii="Times New Roman" w:hAnsi="Times New Roman" w:cs="Times New Roman"/>
          <w:sz w:val="24"/>
          <w:szCs w:val="24"/>
        </w:rPr>
        <w:t xml:space="preserve"> rekomenduje </w:t>
      </w:r>
      <w:r w:rsidR="00B83697" w:rsidRPr="004E6002">
        <w:rPr>
          <w:rFonts w:ascii="Times New Roman" w:hAnsi="Times New Roman" w:cs="Times New Roman"/>
          <w:sz w:val="24"/>
          <w:szCs w:val="24"/>
        </w:rPr>
        <w:t xml:space="preserve">przekazanie do Ministerstwa Spraw Wewnętrznych i Administracji </w:t>
      </w:r>
      <w:r w:rsidR="00CD0974" w:rsidRPr="004E6002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B83697" w:rsidRPr="004E6002">
        <w:rPr>
          <w:rFonts w:ascii="Times New Roman" w:hAnsi="Times New Roman" w:cs="Times New Roman"/>
          <w:sz w:val="24"/>
          <w:szCs w:val="24"/>
        </w:rPr>
        <w:t xml:space="preserve">wypracowanych wniosków wewnątrz RDPP oraz w wyniku konsultacji z organizacjami pozarządowymi następujących </w:t>
      </w:r>
      <w:r w:rsidRPr="004E6002">
        <w:rPr>
          <w:rFonts w:ascii="Times New Roman" w:hAnsi="Times New Roman" w:cs="Times New Roman"/>
          <w:sz w:val="24"/>
          <w:szCs w:val="24"/>
        </w:rPr>
        <w:t>poniżej zmian.</w:t>
      </w:r>
    </w:p>
    <w:p w:rsidR="008C49F3" w:rsidRPr="004E6002" w:rsidRDefault="008C49F3" w:rsidP="008C49F3">
      <w:pPr>
        <w:pStyle w:val="Standard"/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:rsidR="008C49F3" w:rsidRPr="004E6002" w:rsidRDefault="008C49F3" w:rsidP="008C49F3">
      <w:pPr>
        <w:pStyle w:val="Standard"/>
        <w:ind w:left="141"/>
        <w:jc w:val="center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>REKOMENDACJE:</w:t>
      </w:r>
    </w:p>
    <w:p w:rsidR="00566EF8" w:rsidRPr="004E6002" w:rsidRDefault="00566EF8" w:rsidP="008C49F3">
      <w:pPr>
        <w:pStyle w:val="Standard"/>
        <w:ind w:left="141"/>
        <w:jc w:val="center"/>
        <w:rPr>
          <w:rFonts w:ascii="Times New Roman" w:hAnsi="Times New Roman" w:cs="Times New Roman"/>
          <w:sz w:val="24"/>
          <w:szCs w:val="24"/>
        </w:rPr>
      </w:pPr>
    </w:p>
    <w:p w:rsidR="00566EF8" w:rsidRPr="00B52CE1" w:rsidRDefault="00566EF8" w:rsidP="00B52CE1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>Wnioski dot. zmian zapisów do tekstu jednolitego ustawy z dnia 12 grudnia 2013 r. – ustawy o cudzoziemcach.</w:t>
      </w:r>
    </w:p>
    <w:p w:rsidR="000C1FC9" w:rsidRPr="004E6002" w:rsidRDefault="00B83697" w:rsidP="004E6002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 xml:space="preserve">Art. 64a ust. 5 - </w:t>
      </w:r>
      <w:r w:rsidR="008C49F3" w:rsidRPr="004E6002">
        <w:rPr>
          <w:rFonts w:ascii="Times New Roman" w:hAnsi="Times New Roman" w:cs="Times New Roman"/>
          <w:sz w:val="24"/>
          <w:szCs w:val="24"/>
        </w:rPr>
        <w:t>ustawod</w:t>
      </w:r>
      <w:r w:rsidRPr="004E6002">
        <w:rPr>
          <w:rFonts w:ascii="Times New Roman" w:hAnsi="Times New Roman" w:cs="Times New Roman"/>
          <w:sz w:val="24"/>
          <w:szCs w:val="24"/>
        </w:rPr>
        <w:t>awca w sposób znaczący ograniczył</w:t>
      </w:r>
      <w:r w:rsidR="008C49F3" w:rsidRPr="004E6002">
        <w:rPr>
          <w:rFonts w:ascii="Times New Roman" w:hAnsi="Times New Roman" w:cs="Times New Roman"/>
          <w:sz w:val="24"/>
          <w:szCs w:val="24"/>
        </w:rPr>
        <w:t xml:space="preserve"> dostęp do pracy wykonywanej przez wolontariuszy z krajów trzecich, umożliwiając ich przyjęcie jedynie przez organizacje zarejestrowane. </w:t>
      </w:r>
      <w:r w:rsidR="006D778E" w:rsidRPr="004E6002">
        <w:rPr>
          <w:rFonts w:ascii="Times New Roman" w:hAnsi="Times New Roman" w:cs="Times New Roman"/>
          <w:i/>
          <w:sz w:val="24"/>
          <w:szCs w:val="24"/>
        </w:rPr>
        <w:t xml:space="preserve">Dyrektywa Parlamentu Europejskiego i Rady (UE) 2016/801 z dnia 11 maja 2016 r. w sprawie warunków wjazdu i pobytu obywateli państw trzecich w celu prowadzenia badań naukowych, odbycia studiów, szkoleń, udziału w wolontariacie, programach wymiany młodzieży szkolnej lub projektach edukacyjnych oraz podjęcia pracy w charakterze au </w:t>
      </w:r>
      <w:proofErr w:type="spellStart"/>
      <w:r w:rsidR="006D778E" w:rsidRPr="004E6002">
        <w:rPr>
          <w:rFonts w:ascii="Times New Roman" w:hAnsi="Times New Roman" w:cs="Times New Roman"/>
          <w:i/>
          <w:sz w:val="24"/>
          <w:szCs w:val="24"/>
        </w:rPr>
        <w:t>pair</w:t>
      </w:r>
      <w:proofErr w:type="spellEnd"/>
      <w:r w:rsidR="006D778E" w:rsidRPr="004E6002">
        <w:rPr>
          <w:rFonts w:ascii="Times New Roman" w:hAnsi="Times New Roman" w:cs="Times New Roman"/>
          <w:sz w:val="24"/>
          <w:szCs w:val="24"/>
        </w:rPr>
        <w:t xml:space="preserve"> (zwana dalej Dyrektywą) </w:t>
      </w:r>
      <w:r w:rsidR="008C49F3" w:rsidRPr="004E6002">
        <w:rPr>
          <w:rFonts w:ascii="Times New Roman" w:hAnsi="Times New Roman" w:cs="Times New Roman"/>
          <w:sz w:val="24"/>
          <w:szCs w:val="24"/>
        </w:rPr>
        <w:t xml:space="preserve">dopuszcza bardziej liberalne podejście. Dotychczasowe doświadczenie w Programach: “Młodzież w działaniu”, “ERASMUS+”, “Europejski Korpus Solidarności” nie dają </w:t>
      </w:r>
      <w:r w:rsidR="00CD0974" w:rsidRPr="004E6002">
        <w:rPr>
          <w:rFonts w:ascii="Times New Roman" w:hAnsi="Times New Roman" w:cs="Times New Roman"/>
          <w:sz w:val="24"/>
          <w:szCs w:val="24"/>
        </w:rPr>
        <w:t xml:space="preserve">również </w:t>
      </w:r>
      <w:r w:rsidR="008C49F3" w:rsidRPr="004E6002">
        <w:rPr>
          <w:rFonts w:ascii="Times New Roman" w:hAnsi="Times New Roman" w:cs="Times New Roman"/>
          <w:sz w:val="24"/>
          <w:szCs w:val="24"/>
        </w:rPr>
        <w:t>podstaw do zastosowania tak daleko idących ograniczeń. Należy zauważyć</w:t>
      </w:r>
      <w:r w:rsidR="00CD0974" w:rsidRPr="004E6002">
        <w:rPr>
          <w:rFonts w:ascii="Times New Roman" w:hAnsi="Times New Roman" w:cs="Times New Roman"/>
          <w:sz w:val="24"/>
          <w:szCs w:val="24"/>
        </w:rPr>
        <w:t>, że organizacje</w:t>
      </w:r>
      <w:r w:rsidR="008C49F3" w:rsidRPr="004E6002">
        <w:rPr>
          <w:rFonts w:ascii="Times New Roman" w:hAnsi="Times New Roman" w:cs="Times New Roman"/>
          <w:sz w:val="24"/>
          <w:szCs w:val="24"/>
        </w:rPr>
        <w:t xml:space="preserve"> goszczące wolontariuszy muszą zdobyć akredytację lub znak, jakości. </w:t>
      </w:r>
      <w:r w:rsidR="005654CA">
        <w:rPr>
          <w:rFonts w:ascii="Times New Roman" w:hAnsi="Times New Roman" w:cs="Times New Roman"/>
          <w:sz w:val="24"/>
          <w:szCs w:val="24"/>
        </w:rPr>
        <w:t>W </w:t>
      </w:r>
      <w:r w:rsidR="006D778E" w:rsidRPr="004E6002">
        <w:rPr>
          <w:rFonts w:ascii="Times New Roman" w:hAnsi="Times New Roman" w:cs="Times New Roman"/>
          <w:sz w:val="24"/>
          <w:szCs w:val="24"/>
        </w:rPr>
        <w:t>związku z powyższym r</w:t>
      </w:r>
      <w:r w:rsidR="008C49F3" w:rsidRPr="004E6002">
        <w:rPr>
          <w:rFonts w:ascii="Times New Roman" w:hAnsi="Times New Roman" w:cs="Times New Roman"/>
          <w:sz w:val="24"/>
          <w:szCs w:val="24"/>
        </w:rPr>
        <w:t>ejestracja jednostek organizacyjnych przyjmujących wolontariusza z krajów trzecich powinna ułatwiać procedurę wizowe lub udziele</w:t>
      </w:r>
      <w:r w:rsidR="000C1FC9" w:rsidRPr="004E6002">
        <w:rPr>
          <w:rFonts w:ascii="Times New Roman" w:hAnsi="Times New Roman" w:cs="Times New Roman"/>
          <w:sz w:val="24"/>
          <w:szCs w:val="24"/>
        </w:rPr>
        <w:t>nie zezwolenia na pobyt czasowy.</w:t>
      </w:r>
    </w:p>
    <w:p w:rsidR="007F376E" w:rsidRPr="004E6002" w:rsidRDefault="007F376E" w:rsidP="007F376E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 xml:space="preserve">Z art. 65 ust. 1e należy przenieść ust. 2. do art. 65 ust. 1ea, </w:t>
      </w:r>
      <w:r w:rsidR="00CD0974" w:rsidRPr="004E6002">
        <w:rPr>
          <w:rFonts w:ascii="Times New Roman" w:hAnsi="Times New Roman" w:cs="Times New Roman"/>
          <w:sz w:val="24"/>
          <w:szCs w:val="24"/>
        </w:rPr>
        <w:t>któremu proponujemy nadać</w:t>
      </w:r>
      <w:r w:rsidRPr="004E6002">
        <w:rPr>
          <w:rFonts w:ascii="Times New Roman" w:hAnsi="Times New Roman" w:cs="Times New Roman"/>
          <w:sz w:val="24"/>
          <w:szCs w:val="24"/>
        </w:rPr>
        <w:t xml:space="preserve"> brzmienie:</w:t>
      </w:r>
    </w:p>
    <w:p w:rsidR="007F376E" w:rsidRPr="004E6002" w:rsidRDefault="007F376E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“Wydania wizy krajowej w celu, o którym mowa w art. 60 ust. 1 pkt 13b, można odmówić cudzoziemcowi także, gdy:</w:t>
      </w:r>
    </w:p>
    <w:p w:rsidR="007F376E" w:rsidRPr="004E6002" w:rsidRDefault="007F376E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1) jednostka organizacyjna, na rzecz której cudzoziemiec wykonuje lub zamierza wykonywać świadczenia jako wolontariusz:</w:t>
      </w:r>
    </w:p>
    <w:p w:rsidR="007F376E" w:rsidRPr="004E6002" w:rsidRDefault="00CD0974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="007F376E" w:rsidRPr="004E6002">
        <w:rPr>
          <w:rFonts w:ascii="Times New Roman" w:hAnsi="Times New Roman" w:cs="Times New Roman"/>
          <w:i/>
          <w:sz w:val="24"/>
          <w:szCs w:val="24"/>
        </w:rPr>
        <w:t>jest zarządzana lub kontrolowana przez osobę fizyczną prawomocnie:</w:t>
      </w:r>
    </w:p>
    <w:p w:rsidR="007F376E" w:rsidRPr="004E6002" w:rsidRDefault="007F376E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– ukaraną za wykroczenie, o którym mowa w art. 120 ust. 1 ustawy z dnia 20 kwietnia 2004 r. o promocji zatrudnienia i instytucjach rynku pracy, która w ciągu 2 lat od ukarania została ponownie ukarana za podobne wykroczenie, lub</w:t>
      </w:r>
    </w:p>
    <w:p w:rsidR="007F376E" w:rsidRPr="004E6002" w:rsidRDefault="007F376E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– ukaraną za wykroczenia, o których mowa w art. 120 ust. 3–5 ustawy z dnia 20 kwietnia 2004 r. o promocji zatrudnienia i instytucjach rynku pracy, lub</w:t>
      </w:r>
    </w:p>
    <w:p w:rsidR="00CD0974" w:rsidRPr="004E6002" w:rsidRDefault="007F376E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– skazaną za przestępstwo, o którym mowa w art. 218–221 Kodeksu karnego, lu</w:t>
      </w:r>
      <w:r w:rsidR="00CD0974" w:rsidRPr="004E6002">
        <w:rPr>
          <w:rFonts w:ascii="Times New Roman" w:hAnsi="Times New Roman" w:cs="Times New Roman"/>
          <w:i/>
          <w:sz w:val="24"/>
          <w:szCs w:val="24"/>
        </w:rPr>
        <w:t>b</w:t>
      </w:r>
    </w:p>
    <w:p w:rsidR="00CD0974" w:rsidRPr="004E6002" w:rsidRDefault="00CD0974" w:rsidP="007F376E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7F376E" w:rsidRPr="004E6002">
        <w:rPr>
          <w:rFonts w:ascii="Times New Roman" w:hAnsi="Times New Roman" w:cs="Times New Roman"/>
          <w:i/>
          <w:sz w:val="24"/>
          <w:szCs w:val="24"/>
        </w:rPr>
        <w:t>nie dopełnia obowiązku opłacania składek na ubezpieczenia społeczne, lub</w:t>
      </w:r>
    </w:p>
    <w:p w:rsidR="007F376E" w:rsidRPr="004E6002" w:rsidRDefault="00CD0974" w:rsidP="004E6002">
      <w:pPr>
        <w:pStyle w:val="Standard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c) </w:t>
      </w:r>
      <w:r w:rsidR="007F376E" w:rsidRPr="004E6002">
        <w:rPr>
          <w:rFonts w:ascii="Times New Roman" w:hAnsi="Times New Roman" w:cs="Times New Roman"/>
          <w:i/>
          <w:sz w:val="24"/>
          <w:szCs w:val="24"/>
        </w:rPr>
        <w:t>zalega z uiszczeniem podatków, z wyjątkiem przypadków, gdy uzyskała przewidziane prawem zwolnienie, odroczenie, rozłożenie na raty zaległych płatności lub wstrzymanie w całości wykonania decyzji właściwego organu.”</w:t>
      </w:r>
    </w:p>
    <w:p w:rsidR="007F376E" w:rsidRPr="004E6002" w:rsidRDefault="007F376E" w:rsidP="004E6002">
      <w:pPr>
        <w:pStyle w:val="Standar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4E6002">
        <w:rPr>
          <w:rFonts w:ascii="Times New Roman" w:hAnsi="Times New Roman" w:cs="Times New Roman"/>
          <w:sz w:val="24"/>
          <w:szCs w:val="24"/>
        </w:rPr>
        <w:t xml:space="preserve"> Wprowadzenie słowa “może” we </w:t>
      </w:r>
      <w:r w:rsidR="00CD0974" w:rsidRPr="004E6002">
        <w:rPr>
          <w:rFonts w:ascii="Times New Roman" w:hAnsi="Times New Roman" w:cs="Times New Roman"/>
          <w:sz w:val="24"/>
          <w:szCs w:val="24"/>
        </w:rPr>
        <w:t xml:space="preserve">wskazanych przypadkach wprowadziło by brak automatyzmu oraz </w:t>
      </w:r>
      <w:r w:rsidRPr="004E6002">
        <w:rPr>
          <w:rFonts w:ascii="Times New Roman" w:hAnsi="Times New Roman" w:cs="Times New Roman"/>
          <w:sz w:val="24"/>
          <w:szCs w:val="24"/>
        </w:rPr>
        <w:t>wymuszał</w:t>
      </w:r>
      <w:r w:rsidR="00CD0974" w:rsidRPr="004E6002">
        <w:rPr>
          <w:rFonts w:ascii="Times New Roman" w:hAnsi="Times New Roman" w:cs="Times New Roman"/>
          <w:sz w:val="24"/>
          <w:szCs w:val="24"/>
        </w:rPr>
        <w:t>o by</w:t>
      </w:r>
      <w:r w:rsidRPr="004E6002">
        <w:rPr>
          <w:rFonts w:ascii="Times New Roman" w:hAnsi="Times New Roman" w:cs="Times New Roman"/>
          <w:sz w:val="24"/>
          <w:szCs w:val="24"/>
        </w:rPr>
        <w:t xml:space="preserve"> na organie uwzględnienie konkretnych okoliczności danej sprawy przy respektowaniu</w:t>
      </w:r>
      <w:r w:rsidR="00CD0974" w:rsidRPr="004E6002">
        <w:rPr>
          <w:rFonts w:ascii="Times New Roman" w:hAnsi="Times New Roman" w:cs="Times New Roman"/>
          <w:sz w:val="24"/>
          <w:szCs w:val="24"/>
        </w:rPr>
        <w:t xml:space="preserve"> zasady proporcjonalności (</w:t>
      </w:r>
      <w:r w:rsidRPr="004E6002">
        <w:rPr>
          <w:rFonts w:ascii="Times New Roman" w:hAnsi="Times New Roman" w:cs="Times New Roman"/>
          <w:sz w:val="24"/>
          <w:szCs w:val="24"/>
        </w:rPr>
        <w:t>art. 20 ust. 4 Dyrektywy).</w:t>
      </w:r>
    </w:p>
    <w:p w:rsidR="008C49F3" w:rsidRPr="004E6002" w:rsidRDefault="008C49F3" w:rsidP="000C1FC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 xml:space="preserve">Art. 90 ust. 1d </w:t>
      </w:r>
      <w:r w:rsidR="00B80B15" w:rsidRPr="004E6002">
        <w:rPr>
          <w:rFonts w:ascii="Times New Roman" w:hAnsi="Times New Roman" w:cs="Times New Roman"/>
          <w:sz w:val="24"/>
          <w:szCs w:val="24"/>
        </w:rPr>
        <w:t xml:space="preserve">proponujemy </w:t>
      </w:r>
      <w:r w:rsidR="00F33804" w:rsidRPr="004E6002">
        <w:rPr>
          <w:rFonts w:ascii="Times New Roman" w:hAnsi="Times New Roman" w:cs="Times New Roman"/>
          <w:sz w:val="24"/>
          <w:szCs w:val="24"/>
        </w:rPr>
        <w:t>nadać</w:t>
      </w:r>
      <w:r w:rsidRPr="004E6002">
        <w:rPr>
          <w:rFonts w:ascii="Times New Roman" w:hAnsi="Times New Roman" w:cs="Times New Roman"/>
          <w:sz w:val="24"/>
          <w:szCs w:val="24"/>
        </w:rPr>
        <w:t xml:space="preserve"> brzmienie:</w:t>
      </w:r>
    </w:p>
    <w:p w:rsidR="00F33804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 xml:space="preserve">“Wizę krajową wydaną w celu, o którym mowa w art. 60 ust. 1 pkt 13b, </w:t>
      </w:r>
      <w:r w:rsidRPr="004E6002">
        <w:rPr>
          <w:rFonts w:ascii="Times New Roman" w:hAnsi="Times New Roman" w:cs="Times New Roman"/>
          <w:i/>
          <w:sz w:val="24"/>
          <w:szCs w:val="24"/>
          <w:u w:val="single"/>
        </w:rPr>
        <w:t>po rozpatrzeniu okoliczności danej sprawy oraz z zachowaniem zasady proporcjonalności</w:t>
      </w:r>
      <w:r w:rsidRPr="004E6002">
        <w:rPr>
          <w:rFonts w:ascii="Times New Roman" w:hAnsi="Times New Roman" w:cs="Times New Roman"/>
          <w:i/>
          <w:sz w:val="24"/>
          <w:szCs w:val="24"/>
        </w:rPr>
        <w:t xml:space="preserve"> cofa się także, gdy:”</w:t>
      </w:r>
    </w:p>
    <w:p w:rsidR="00F33804" w:rsidRPr="004E6002" w:rsidRDefault="00F33804" w:rsidP="008C49F3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>A</w:t>
      </w:r>
      <w:r w:rsidR="008C49F3" w:rsidRPr="004E6002">
        <w:rPr>
          <w:rFonts w:ascii="Times New Roman" w:hAnsi="Times New Roman" w:cs="Times New Roman"/>
          <w:sz w:val="24"/>
          <w:szCs w:val="24"/>
        </w:rPr>
        <w:t xml:space="preserve">rt 90 po ust. 1d </w:t>
      </w:r>
      <w:r w:rsidR="00B80B15" w:rsidRPr="004E6002">
        <w:rPr>
          <w:rFonts w:ascii="Times New Roman" w:hAnsi="Times New Roman" w:cs="Times New Roman"/>
          <w:sz w:val="24"/>
          <w:szCs w:val="24"/>
        </w:rPr>
        <w:t xml:space="preserve">proponujemy </w:t>
      </w:r>
      <w:r w:rsidR="008C49F3" w:rsidRPr="004E6002">
        <w:rPr>
          <w:rFonts w:ascii="Times New Roman" w:hAnsi="Times New Roman" w:cs="Times New Roman"/>
          <w:sz w:val="24"/>
          <w:szCs w:val="24"/>
        </w:rPr>
        <w:t>wprowadzić ust 1e o brzmieniu:</w:t>
      </w:r>
    </w:p>
    <w:p w:rsidR="008C49F3" w:rsidRPr="004E6002" w:rsidRDefault="008C49F3" w:rsidP="00F33804">
      <w:pPr>
        <w:pStyle w:val="Standar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 xml:space="preserve">“Wizę krajową wydaną w celu, o którym mowa w art. 60 ust. 1 pkt 13b, </w:t>
      </w:r>
      <w:r w:rsidRPr="004E6002">
        <w:rPr>
          <w:rFonts w:ascii="Times New Roman" w:hAnsi="Times New Roman" w:cs="Times New Roman"/>
          <w:i/>
          <w:sz w:val="24"/>
          <w:szCs w:val="24"/>
          <w:u w:val="single"/>
        </w:rPr>
        <w:t>po rozpatrzeniu okoliczności danej sprawy oraz z zachowaniem zasady proporcjonalności można</w:t>
      </w:r>
      <w:r w:rsidRPr="004E6002">
        <w:rPr>
          <w:rFonts w:ascii="Times New Roman" w:hAnsi="Times New Roman" w:cs="Times New Roman"/>
          <w:i/>
          <w:sz w:val="24"/>
          <w:szCs w:val="24"/>
        </w:rPr>
        <w:t xml:space="preserve"> cofnąć także, gdy:</w:t>
      </w:r>
    </w:p>
    <w:p w:rsidR="008C49F3" w:rsidRPr="004E6002" w:rsidRDefault="008C49F3" w:rsidP="00F33804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jednostka organizacyjna, na rzecz której cudzoziemiec wykonuje lub zamierza wykonywać świadczenia jako wolontariusz, działa głównie w celu ułatwiania wolontariuszom niezgodnego z prawem wjazdu lub pobytu na terytorium Rzeczypospolitej Polskiej, lub</w:t>
      </w:r>
    </w:p>
    <w:p w:rsidR="008C49F3" w:rsidRPr="004E6002" w:rsidRDefault="008C49F3" w:rsidP="00F33804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jednostka organizacyjna, na rzecz której cudzoziemiec wykonuje lub zamierza wykonywać świadczenia jako wolontariusz:</w:t>
      </w:r>
    </w:p>
    <w:p w:rsidR="008C49F3" w:rsidRPr="004E6002" w:rsidRDefault="008C49F3" w:rsidP="00F33804">
      <w:pPr>
        <w:pStyle w:val="Akapitzlist"/>
        <w:numPr>
          <w:ilvl w:val="0"/>
          <w:numId w:val="15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jest zarządzana lub kontrolowana przez osobę fizyczną prawomocnie:</w:t>
      </w:r>
    </w:p>
    <w:p w:rsidR="008C49F3" w:rsidRPr="004E6002" w:rsidRDefault="008C49F3" w:rsidP="00F33804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ukaraną za wykroczenie, o którym mowa w a</w:t>
      </w:r>
      <w:r w:rsidR="005654CA">
        <w:rPr>
          <w:i/>
        </w:rPr>
        <w:t>rt. 120 ust. 1 ustawy z dnia 20 </w:t>
      </w:r>
      <w:r w:rsidRPr="004E6002">
        <w:rPr>
          <w:i/>
        </w:rPr>
        <w:t>kwietnia 2004 r. o promocji zatrudnienia i instytucja</w:t>
      </w:r>
      <w:r w:rsidR="005654CA">
        <w:rPr>
          <w:i/>
        </w:rPr>
        <w:t>ch rynku pracy, która w ciągu 2 </w:t>
      </w:r>
      <w:r w:rsidRPr="004E6002">
        <w:rPr>
          <w:i/>
        </w:rPr>
        <w:t>lat od ukarania została ponownie ukarana za podobne wykroczenie lub</w:t>
      </w:r>
    </w:p>
    <w:p w:rsidR="008C49F3" w:rsidRPr="004E6002" w:rsidRDefault="008C49F3" w:rsidP="00F33804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ukaraną za wykroczenia, o których mowa w art</w:t>
      </w:r>
      <w:r w:rsidR="005654CA">
        <w:rPr>
          <w:i/>
        </w:rPr>
        <w:t>. 120 ust. 3–5 ustawy z dnia 20 </w:t>
      </w:r>
      <w:r w:rsidRPr="004E6002">
        <w:rPr>
          <w:i/>
        </w:rPr>
        <w:t>kwietnia 2004 r. o promocji zatrudnienia i instytucjach rynku pracy, lub</w:t>
      </w:r>
    </w:p>
    <w:p w:rsidR="008C49F3" w:rsidRPr="004E6002" w:rsidRDefault="008C49F3" w:rsidP="00F33804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skazaną za przestępstwo, o którym mowa w art. 218–221 Kodeksu karnego, lub</w:t>
      </w:r>
    </w:p>
    <w:p w:rsidR="008C49F3" w:rsidRPr="004E6002" w:rsidRDefault="008C49F3" w:rsidP="00F33804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nie dopełnia obowiązku opłacania składek na ubezpieczenia społeczne, lub</w:t>
      </w:r>
    </w:p>
    <w:p w:rsidR="008C49F3" w:rsidRPr="004E6002" w:rsidRDefault="008C49F3" w:rsidP="00F33804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zalega z uiszczeniem podatków, z wyjątkiem przypadków, gdy uzyskała</w:t>
      </w:r>
    </w:p>
    <w:p w:rsidR="008C49F3" w:rsidRPr="004E6002" w:rsidRDefault="008C49F3" w:rsidP="00F33804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przewidziane prawem zwolnienie, odroczenie, rozłożenie na raty zaległych płatności lub wstrzymanie w całości wykonania decyzji właściwego organu, lub</w:t>
      </w:r>
    </w:p>
    <w:p w:rsidR="008C49F3" w:rsidRPr="004E6002" w:rsidRDefault="008C49F3" w:rsidP="004E6002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jednostka organizacyjna, na rzecz której cudzoziemiec wykonuje lub zamierza wykonywać świadczenia jako wolontariusz, jest likwidowana.”</w:t>
      </w:r>
    </w:p>
    <w:p w:rsidR="00F33804" w:rsidRPr="004E6002" w:rsidRDefault="008C49F3" w:rsidP="004E6002">
      <w:pPr>
        <w:pStyle w:val="Standard"/>
        <w:ind w:left="708" w:hanging="15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 do pkt. </w:t>
      </w:r>
      <w:r w:rsidR="00CD0974" w:rsidRPr="004E6002">
        <w:rPr>
          <w:rFonts w:ascii="Times New Roman" w:hAnsi="Times New Roman" w:cs="Times New Roman"/>
          <w:b/>
          <w:sz w:val="24"/>
          <w:szCs w:val="24"/>
        </w:rPr>
        <w:t>3</w:t>
      </w:r>
      <w:r w:rsidRPr="004E6002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CD0974" w:rsidRPr="004E6002">
        <w:rPr>
          <w:rFonts w:ascii="Times New Roman" w:hAnsi="Times New Roman" w:cs="Times New Roman"/>
          <w:b/>
          <w:sz w:val="24"/>
          <w:szCs w:val="24"/>
        </w:rPr>
        <w:t>4</w:t>
      </w:r>
      <w:r w:rsidRPr="004E6002">
        <w:rPr>
          <w:rFonts w:ascii="Times New Roman" w:hAnsi="Times New Roman" w:cs="Times New Roman"/>
          <w:b/>
          <w:sz w:val="24"/>
          <w:szCs w:val="24"/>
        </w:rPr>
        <w:t>:</w:t>
      </w:r>
      <w:r w:rsidRPr="004E6002">
        <w:rPr>
          <w:rFonts w:ascii="Times New Roman" w:hAnsi="Times New Roman" w:cs="Times New Roman"/>
          <w:sz w:val="24"/>
          <w:szCs w:val="24"/>
        </w:rPr>
        <w:t xml:space="preserve"> Wprowadzenie słowa “może” we wskazanych przypadkach </w:t>
      </w:r>
      <w:r w:rsidR="00F33804" w:rsidRPr="004E6002">
        <w:rPr>
          <w:rFonts w:ascii="Times New Roman" w:hAnsi="Times New Roman" w:cs="Times New Roman"/>
          <w:sz w:val="24"/>
          <w:szCs w:val="24"/>
        </w:rPr>
        <w:t>wyeliminowało by</w:t>
      </w:r>
      <w:r w:rsidRPr="004E6002">
        <w:rPr>
          <w:rFonts w:ascii="Times New Roman" w:hAnsi="Times New Roman" w:cs="Times New Roman"/>
          <w:sz w:val="24"/>
          <w:szCs w:val="24"/>
        </w:rPr>
        <w:t xml:space="preserve"> </w:t>
      </w:r>
      <w:r w:rsidR="00F33804" w:rsidRPr="004E6002">
        <w:rPr>
          <w:rFonts w:ascii="Times New Roman" w:hAnsi="Times New Roman" w:cs="Times New Roman"/>
          <w:sz w:val="24"/>
          <w:szCs w:val="24"/>
        </w:rPr>
        <w:t>zjawisko automatyzmu oraz</w:t>
      </w:r>
      <w:r w:rsidRPr="004E6002">
        <w:rPr>
          <w:rFonts w:ascii="Times New Roman" w:hAnsi="Times New Roman" w:cs="Times New Roman"/>
          <w:sz w:val="24"/>
          <w:szCs w:val="24"/>
        </w:rPr>
        <w:t xml:space="preserve"> wymuszał</w:t>
      </w:r>
      <w:r w:rsidR="00F33804" w:rsidRPr="004E6002">
        <w:rPr>
          <w:rFonts w:ascii="Times New Roman" w:hAnsi="Times New Roman" w:cs="Times New Roman"/>
          <w:sz w:val="24"/>
          <w:szCs w:val="24"/>
        </w:rPr>
        <w:t>o by</w:t>
      </w:r>
      <w:r w:rsidRPr="004E6002">
        <w:rPr>
          <w:rFonts w:ascii="Times New Roman" w:hAnsi="Times New Roman" w:cs="Times New Roman"/>
          <w:sz w:val="24"/>
          <w:szCs w:val="24"/>
        </w:rPr>
        <w:t xml:space="preserve"> na organie uwzględnienie konkretnych okoliczności danej sprawy przy respektowaniu </w:t>
      </w:r>
      <w:r w:rsidR="00F33804" w:rsidRPr="004E6002">
        <w:rPr>
          <w:rFonts w:ascii="Times New Roman" w:hAnsi="Times New Roman" w:cs="Times New Roman"/>
          <w:sz w:val="24"/>
          <w:szCs w:val="24"/>
        </w:rPr>
        <w:t>zasady proporcjonalności (</w:t>
      </w:r>
      <w:r w:rsidRPr="004E6002">
        <w:rPr>
          <w:rFonts w:ascii="Times New Roman" w:hAnsi="Times New Roman" w:cs="Times New Roman"/>
          <w:sz w:val="24"/>
          <w:szCs w:val="24"/>
        </w:rPr>
        <w:t xml:space="preserve">art. 21 ust. 7 Dyrektywy). Zastosowane </w:t>
      </w:r>
      <w:r w:rsidR="00F33804" w:rsidRPr="004E6002">
        <w:rPr>
          <w:rFonts w:ascii="Times New Roman" w:hAnsi="Times New Roman" w:cs="Times New Roman"/>
          <w:sz w:val="24"/>
          <w:szCs w:val="24"/>
        </w:rPr>
        <w:t xml:space="preserve">obecnie </w:t>
      </w:r>
      <w:r w:rsidRPr="004E6002">
        <w:rPr>
          <w:rFonts w:ascii="Times New Roman" w:hAnsi="Times New Roman" w:cs="Times New Roman"/>
          <w:sz w:val="24"/>
          <w:szCs w:val="24"/>
        </w:rPr>
        <w:t xml:space="preserve">rozwiązania w sposób nieproporcjonalny działają na niekorzyść wolontariuszy z krajów trzecich oraz samych organizacji. Nagłe zakończenie przez </w:t>
      </w:r>
      <w:r w:rsidR="005654CA">
        <w:rPr>
          <w:rFonts w:ascii="Times New Roman" w:hAnsi="Times New Roman" w:cs="Times New Roman"/>
          <w:sz w:val="24"/>
          <w:szCs w:val="24"/>
        </w:rPr>
        <w:t>wolontariusza pobytu w Polsce z </w:t>
      </w:r>
      <w:r w:rsidRPr="004E6002">
        <w:rPr>
          <w:rFonts w:ascii="Times New Roman" w:hAnsi="Times New Roman" w:cs="Times New Roman"/>
          <w:sz w:val="24"/>
          <w:szCs w:val="24"/>
        </w:rPr>
        <w:t>powodów od niego niezależnych powinno być zawsze dogłębnie rozważone także pod względem takim jakie może ono wywrzeć działanie także na samego wolontariusza. Należy zawsze okazywać szacunek osobie, która postanowiła pra</w:t>
      </w:r>
      <w:r w:rsidR="00F33804" w:rsidRPr="004E6002">
        <w:rPr>
          <w:rFonts w:ascii="Times New Roman" w:hAnsi="Times New Roman" w:cs="Times New Roman"/>
          <w:sz w:val="24"/>
          <w:szCs w:val="24"/>
        </w:rPr>
        <w:t xml:space="preserve">cować w ramach </w:t>
      </w:r>
      <w:r w:rsidR="00F33804" w:rsidRPr="004E6002">
        <w:rPr>
          <w:rFonts w:ascii="Times New Roman" w:hAnsi="Times New Roman" w:cs="Times New Roman"/>
          <w:sz w:val="24"/>
          <w:szCs w:val="24"/>
        </w:rPr>
        <w:lastRenderedPageBreak/>
        <w:t>mobilności długo</w:t>
      </w:r>
      <w:r w:rsidRPr="004E6002">
        <w:rPr>
          <w:rFonts w:ascii="Times New Roman" w:hAnsi="Times New Roman" w:cs="Times New Roman"/>
          <w:sz w:val="24"/>
          <w:szCs w:val="24"/>
        </w:rPr>
        <w:t>terminowych na rzecz społeczności lokalnych, małych wspólnot, osób niepełnosprawnych, często pozostawiając swoich najbliższych i ojczyzny.</w:t>
      </w:r>
    </w:p>
    <w:p w:rsidR="008C49F3" w:rsidRPr="004E6002" w:rsidRDefault="008C49F3" w:rsidP="00F33804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 xml:space="preserve">W art. 157g </w:t>
      </w:r>
      <w:r w:rsidR="00B80B15" w:rsidRPr="004E6002">
        <w:rPr>
          <w:rFonts w:ascii="Times New Roman" w:hAnsi="Times New Roman" w:cs="Times New Roman"/>
          <w:sz w:val="24"/>
          <w:szCs w:val="24"/>
        </w:rPr>
        <w:t xml:space="preserve">proponujemy </w:t>
      </w:r>
      <w:r w:rsidRPr="004E6002">
        <w:rPr>
          <w:rFonts w:ascii="Times New Roman" w:hAnsi="Times New Roman" w:cs="Times New Roman"/>
          <w:sz w:val="24"/>
          <w:szCs w:val="24"/>
        </w:rPr>
        <w:t>wprowadz</w:t>
      </w:r>
      <w:r w:rsidR="00B6526E" w:rsidRPr="004E6002">
        <w:rPr>
          <w:rFonts w:ascii="Times New Roman" w:hAnsi="Times New Roman" w:cs="Times New Roman"/>
          <w:sz w:val="24"/>
          <w:szCs w:val="24"/>
        </w:rPr>
        <w:t xml:space="preserve">ić </w:t>
      </w:r>
      <w:r w:rsidRPr="004E6002">
        <w:rPr>
          <w:rFonts w:ascii="Times New Roman" w:hAnsi="Times New Roman" w:cs="Times New Roman"/>
          <w:sz w:val="24"/>
          <w:szCs w:val="24"/>
        </w:rPr>
        <w:t>ust. 4a o brzmieniu: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“Uznaje się za spełnienie warunków wskazanych w ust. 1 pkt.1 lit. a-c gdy jednostka organizacyjna, na rzecz której cudzoziemiec ma wykonywać świadczenia jako wolontariusz, otrzymała dofinansowanie w ramach programów d</w:t>
      </w:r>
      <w:r w:rsidR="00B6526E" w:rsidRPr="004E6002">
        <w:rPr>
          <w:rFonts w:ascii="Times New Roman" w:hAnsi="Times New Roman" w:cs="Times New Roman"/>
          <w:i/>
          <w:sz w:val="24"/>
          <w:szCs w:val="24"/>
        </w:rPr>
        <w:t>o</w:t>
      </w:r>
      <w:r w:rsidRPr="004E6002">
        <w:rPr>
          <w:rFonts w:ascii="Times New Roman" w:hAnsi="Times New Roman" w:cs="Times New Roman"/>
          <w:i/>
          <w:sz w:val="24"/>
          <w:szCs w:val="24"/>
        </w:rPr>
        <w:t>t. wolontariatu europejskiego.</w:t>
      </w:r>
    </w:p>
    <w:p w:rsidR="008C49F3" w:rsidRPr="004E6002" w:rsidRDefault="008C49F3" w:rsidP="004E6002">
      <w:pPr>
        <w:pStyle w:val="Standard"/>
        <w:ind w:left="708" w:hanging="15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Uzasadnienie: </w:t>
      </w:r>
      <w:r w:rsidRPr="004E6002">
        <w:rPr>
          <w:rFonts w:ascii="Times New Roman" w:hAnsi="Times New Roman" w:cs="Times New Roman"/>
          <w:sz w:val="24"/>
          <w:szCs w:val="24"/>
        </w:rPr>
        <w:t>Programy finansowane przez Unię Europejską np. “Europejski Korpus Solidarności” przewidują niezbędne środki na pokrycie kosztów transportu wolontariusza pomiędzy miejscem zamieszkania i siedzi</w:t>
      </w:r>
      <w:r w:rsidR="005654CA">
        <w:rPr>
          <w:rFonts w:ascii="Times New Roman" w:hAnsi="Times New Roman" w:cs="Times New Roman"/>
          <w:sz w:val="24"/>
          <w:szCs w:val="24"/>
        </w:rPr>
        <w:t>bą organizacji przyjmującej i z </w:t>
      </w:r>
      <w:r w:rsidRPr="004E6002">
        <w:rPr>
          <w:rFonts w:ascii="Times New Roman" w:hAnsi="Times New Roman" w:cs="Times New Roman"/>
          <w:sz w:val="24"/>
          <w:szCs w:val="24"/>
        </w:rPr>
        <w:t>powrotem, kosztu pobytu w kraju wykonywania wolontariatu (np. wyżywienie, zakwaterowanie, koszty pracy), kieszonkowego, kosztów leczenia oraz innych kosztów nadzwyczajnych. Wysokość wspomnianych środków jest wskazana przez Komisję Europejską w Podręczniku Programu.</w:t>
      </w:r>
      <w:r w:rsidR="00B6526E" w:rsidRPr="004E6002">
        <w:rPr>
          <w:rFonts w:ascii="Times New Roman" w:hAnsi="Times New Roman" w:cs="Times New Roman"/>
          <w:sz w:val="24"/>
          <w:szCs w:val="24"/>
        </w:rPr>
        <w:t xml:space="preserve"> </w:t>
      </w:r>
      <w:r w:rsidRPr="004E6002">
        <w:rPr>
          <w:rFonts w:ascii="Times New Roman" w:hAnsi="Times New Roman" w:cs="Times New Roman"/>
          <w:sz w:val="24"/>
          <w:szCs w:val="24"/>
        </w:rPr>
        <w:t>W celu ułatwienia oraz zmniejszenia przeszkód biurokratycznych należy zastosow</w:t>
      </w:r>
      <w:r w:rsidR="00B6526E" w:rsidRPr="004E6002">
        <w:rPr>
          <w:rFonts w:ascii="Times New Roman" w:hAnsi="Times New Roman" w:cs="Times New Roman"/>
          <w:sz w:val="24"/>
          <w:szCs w:val="24"/>
        </w:rPr>
        <w:t>ać rozwiązanie wskazane w pkt. 4</w:t>
      </w:r>
      <w:r w:rsidRPr="004E6002">
        <w:rPr>
          <w:rFonts w:ascii="Times New Roman" w:hAnsi="Times New Roman" w:cs="Times New Roman"/>
          <w:sz w:val="24"/>
          <w:szCs w:val="24"/>
        </w:rPr>
        <w:t xml:space="preserve"> rekomendacji.</w:t>
      </w:r>
    </w:p>
    <w:p w:rsidR="008C49F3" w:rsidRPr="004E6002" w:rsidRDefault="008C49F3" w:rsidP="00B6526E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Art. 157g ust. 5 </w:t>
      </w:r>
      <w:r w:rsidR="00B80B15" w:rsidRPr="004E6002">
        <w:t xml:space="preserve">proponujemy </w:t>
      </w:r>
      <w:r w:rsidR="00B6526E" w:rsidRPr="004E6002">
        <w:t>nadać</w:t>
      </w:r>
      <w:r w:rsidRPr="004E6002">
        <w:t xml:space="preserve"> brzmienie:</w:t>
      </w:r>
    </w:p>
    <w:p w:rsidR="008C49F3" w:rsidRPr="004E6002" w:rsidRDefault="008C49F3" w:rsidP="00B6526E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“Jednostkę organizacyjną, o której mowa w ust. 1 pkt 3, zatwierdza się na potrzeby przyjmowania cudzoziemców jako wolontariuszy, w drodze decyzji, na wniosek tej jednostki, jeżeli są spełnione łącznie następujące warunki:</w:t>
      </w:r>
    </w:p>
    <w:p w:rsidR="008C49F3" w:rsidRPr="004E6002" w:rsidRDefault="008C49F3" w:rsidP="00B6526E">
      <w:pPr>
        <w:pStyle w:val="Akapitzlist"/>
        <w:numPr>
          <w:ilvl w:val="0"/>
          <w:numId w:val="16"/>
        </w:numPr>
        <w:suppressAutoHyphens/>
        <w:autoSpaceDN w:val="0"/>
        <w:spacing w:line="276" w:lineRule="auto"/>
        <w:ind w:left="850" w:firstLine="0"/>
        <w:contextualSpacing w:val="0"/>
        <w:jc w:val="both"/>
        <w:textAlignment w:val="baseline"/>
      </w:pPr>
      <w:r w:rsidRPr="004E6002">
        <w:rPr>
          <w:i/>
        </w:rPr>
        <w:t>posiada wystarczające zasoby finansowo-kadrowe niezbędne w celu goszczenia cudzoziemca mającego wykonywać świadczenia jako wolontariusz;</w:t>
      </w:r>
    </w:p>
    <w:p w:rsidR="008C49F3" w:rsidRPr="004E6002" w:rsidRDefault="008C49F3" w:rsidP="00B6526E">
      <w:pPr>
        <w:pStyle w:val="Akapitzlist"/>
        <w:numPr>
          <w:ilvl w:val="0"/>
          <w:numId w:val="9"/>
        </w:numPr>
        <w:suppressAutoHyphens/>
        <w:autoSpaceDN w:val="0"/>
        <w:spacing w:line="276" w:lineRule="auto"/>
        <w:ind w:left="850" w:firstLine="0"/>
        <w:contextualSpacing w:val="0"/>
        <w:jc w:val="both"/>
        <w:textAlignment w:val="baseline"/>
      </w:pPr>
      <w:r w:rsidRPr="004E6002">
        <w:rPr>
          <w:i/>
        </w:rPr>
        <w:t>prowadzi działalność w sferze pożytku publicznego w rozumieniu art. 4 ust. 1 ustawy z dnia 24 kwietnia 2003 r. o działalności pożytku publicznego i o wolontariacie (Dz.U.2018.450);</w:t>
      </w:r>
    </w:p>
    <w:p w:rsidR="008C49F3" w:rsidRPr="004E6002" w:rsidRDefault="008C49F3" w:rsidP="00B6526E">
      <w:pPr>
        <w:pStyle w:val="Akapitzlist"/>
        <w:numPr>
          <w:ilvl w:val="0"/>
          <w:numId w:val="9"/>
        </w:numPr>
        <w:suppressAutoHyphens/>
        <w:autoSpaceDN w:val="0"/>
        <w:spacing w:line="276" w:lineRule="auto"/>
        <w:ind w:left="850" w:firstLine="0"/>
        <w:contextualSpacing w:val="0"/>
        <w:jc w:val="both"/>
        <w:textAlignment w:val="baseline"/>
      </w:pPr>
      <w:r w:rsidRPr="004E6002">
        <w:rPr>
          <w:i/>
        </w:rPr>
        <w:t>członkowie organu zarządzającego nie byli skazani prawomocnym wyrokiem za przestępstwo umyślne ścigane z oskarżenia publicznego lub przestępstwo skarbowe;</w:t>
      </w:r>
    </w:p>
    <w:p w:rsidR="008C49F3" w:rsidRPr="004E6002" w:rsidRDefault="008C49F3" w:rsidP="004E6002">
      <w:pPr>
        <w:pStyle w:val="Akapitzlist"/>
        <w:numPr>
          <w:ilvl w:val="0"/>
          <w:numId w:val="9"/>
        </w:numPr>
        <w:suppressAutoHyphens/>
        <w:autoSpaceDN w:val="0"/>
        <w:spacing w:line="276" w:lineRule="auto"/>
        <w:ind w:left="850" w:firstLine="0"/>
        <w:contextualSpacing w:val="0"/>
        <w:jc w:val="both"/>
        <w:textAlignment w:val="baseline"/>
      </w:pPr>
      <w:r w:rsidRPr="004E6002">
        <w:rPr>
          <w:i/>
        </w:rPr>
        <w:t>nie sprzeciwiają się temu względy obronności lub bezpieczeństwa państwa lub ochrony bezpieczeństwa i porządku publicznego.”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Uzasadnienie: </w:t>
      </w:r>
      <w:r w:rsidRPr="004E6002">
        <w:rPr>
          <w:rFonts w:ascii="Times New Roman" w:hAnsi="Times New Roman" w:cs="Times New Roman"/>
          <w:sz w:val="24"/>
          <w:szCs w:val="24"/>
        </w:rPr>
        <w:t xml:space="preserve">Od kilkunastu lat wiele polskich organizacji pozarządowych gościło wolontariuszy będących obywatelami państw trzecich. Ustawodawca nie wskazał racjonalnych powodów zastosowanych zapisów niniejszego ustępu. Tak zaostrzone zapisy w sposób znaczący utrudnią </w:t>
      </w:r>
      <w:r w:rsidR="00B6526E" w:rsidRPr="004E6002">
        <w:rPr>
          <w:rFonts w:ascii="Times New Roman" w:hAnsi="Times New Roman" w:cs="Times New Roman"/>
          <w:sz w:val="24"/>
          <w:szCs w:val="24"/>
        </w:rPr>
        <w:t xml:space="preserve">dziś </w:t>
      </w:r>
      <w:r w:rsidRPr="004E6002">
        <w:rPr>
          <w:rFonts w:ascii="Times New Roman" w:hAnsi="Times New Roman" w:cs="Times New Roman"/>
          <w:sz w:val="24"/>
          <w:szCs w:val="24"/>
        </w:rPr>
        <w:t>działanie organizacji w ramach wolontariatu europejskiego. Rejestracja organizacji goszczących powinna mieć na celu ułatwienie procedur goszczenia wolontariusza oraz zabezpieczenia jego interesów. Ustawodawca powinien przeanalizować praktykę stosowaną w ramach Programów Europejskich (“Młodzież w działaniu”, “ERASMUS+, EKS) jakimi są “Znak jakości” lub akredytacja, które weryfikują przygotowanie merytoryczne oraz praktyczne organizacji do goszczenia wolontariuszy w naszym kraju. W obowiązującym systemie prawnym nie jest możliwe działanie organizacji pozarządowych niezgodne z prawem lub wbrew interesowi Rzeczypospolitej Polski</w:t>
      </w:r>
      <w:r w:rsidR="00B6526E" w:rsidRPr="004E6002">
        <w:rPr>
          <w:rFonts w:ascii="Times New Roman" w:hAnsi="Times New Roman" w:cs="Times New Roman"/>
          <w:sz w:val="24"/>
          <w:szCs w:val="24"/>
        </w:rPr>
        <w:t>ej</w:t>
      </w:r>
      <w:r w:rsidRPr="004E6002">
        <w:rPr>
          <w:rFonts w:ascii="Times New Roman" w:hAnsi="Times New Roman" w:cs="Times New Roman"/>
          <w:sz w:val="24"/>
          <w:szCs w:val="24"/>
        </w:rPr>
        <w:t>.</w:t>
      </w:r>
    </w:p>
    <w:p w:rsidR="008C49F3" w:rsidRPr="004E6002" w:rsidRDefault="008C49F3" w:rsidP="00B80B15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Art. 157g ust. 5a </w:t>
      </w:r>
      <w:r w:rsidR="00B80B15" w:rsidRPr="004E6002">
        <w:t xml:space="preserve">proponujemy </w:t>
      </w:r>
      <w:r w:rsidR="00B6526E" w:rsidRPr="004E6002">
        <w:t>nadać</w:t>
      </w:r>
      <w:r w:rsidRPr="004E6002">
        <w:t xml:space="preserve"> brzmienie: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“Organizacje posiadające “Znak jakości” lub inną formę akredytacji w ramach programów wolontariatu europejskiego spełniają przesłankę wskazaną w ust. 5 pkt. 1.”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4E6002">
        <w:rPr>
          <w:rFonts w:ascii="Times New Roman" w:hAnsi="Times New Roman" w:cs="Times New Roman"/>
          <w:sz w:val="24"/>
          <w:szCs w:val="24"/>
        </w:rPr>
        <w:t xml:space="preserve"> Aby partycypować w “Europejskim Korpusie Solidarności”</w:t>
      </w:r>
      <w:r w:rsidR="00B80B15" w:rsidRPr="004E6002">
        <w:rPr>
          <w:rFonts w:ascii="Times New Roman" w:hAnsi="Times New Roman" w:cs="Times New Roman"/>
          <w:sz w:val="24"/>
          <w:szCs w:val="24"/>
        </w:rPr>
        <w:t xml:space="preserve"> </w:t>
      </w:r>
      <w:r w:rsidR="005654CA">
        <w:rPr>
          <w:rFonts w:ascii="Times New Roman" w:hAnsi="Times New Roman" w:cs="Times New Roman"/>
          <w:sz w:val="24"/>
          <w:szCs w:val="24"/>
        </w:rPr>
        <w:t>(w </w:t>
      </w:r>
      <w:r w:rsidRPr="004E6002">
        <w:rPr>
          <w:rFonts w:ascii="Times New Roman" w:hAnsi="Times New Roman" w:cs="Times New Roman"/>
          <w:sz w:val="24"/>
          <w:szCs w:val="24"/>
        </w:rPr>
        <w:t>wolontariacie, stażu i pracy) organizacje powinny uzyskać znak jakości. „Znak Jakości” zapewnia zgodność z zasadami i celami Europejskiego Korpusu Solidarności. Organizacje składają wniosek o przyznanie znaku jakości do Narodowej Agencji swojego kraju lub regionalnych SALTO w przypadku</w:t>
      </w:r>
      <w:r w:rsidR="005654CA">
        <w:rPr>
          <w:rFonts w:ascii="Times New Roman" w:hAnsi="Times New Roman" w:cs="Times New Roman"/>
          <w:sz w:val="24"/>
          <w:szCs w:val="24"/>
        </w:rPr>
        <w:t xml:space="preserve"> krajów partnerskich. Wnioski o </w:t>
      </w:r>
      <w:r w:rsidRPr="004E6002">
        <w:rPr>
          <w:rFonts w:ascii="Times New Roman" w:hAnsi="Times New Roman" w:cs="Times New Roman"/>
          <w:sz w:val="24"/>
          <w:szCs w:val="24"/>
        </w:rPr>
        <w:t xml:space="preserve">znak jakości są składane w trybie ciągłym. Więcej informacji o Znaku Jakości znajduje się w przewodniku po Europejskim Korpusie Solidarności dostępnym na stronie </w:t>
      </w:r>
      <w:hyperlink r:id="rId7" w:history="1">
        <w:r w:rsidRPr="004E6002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https://ec.europa.eu/youth/solidarity-corps</w:t>
        </w:r>
      </w:hyperlink>
      <w:r w:rsidR="00B80B15" w:rsidRPr="004E6002">
        <w:rPr>
          <w:rFonts w:ascii="Times New Roman" w:hAnsi="Times New Roman" w:cs="Times New Roman"/>
          <w:sz w:val="24"/>
          <w:szCs w:val="24"/>
        </w:rPr>
        <w:t>. O</w:t>
      </w:r>
      <w:r w:rsidRPr="004E6002">
        <w:rPr>
          <w:rFonts w:ascii="Times New Roman" w:hAnsi="Times New Roman" w:cs="Times New Roman"/>
          <w:sz w:val="24"/>
          <w:szCs w:val="24"/>
        </w:rPr>
        <w:t xml:space="preserve">rganizacje posiadające ważną akredytację </w:t>
      </w:r>
      <w:proofErr w:type="spellStart"/>
      <w:r w:rsidRPr="004E600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E6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002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4E6002">
        <w:rPr>
          <w:rFonts w:ascii="Times New Roman" w:hAnsi="Times New Roman" w:cs="Times New Roman"/>
          <w:sz w:val="24"/>
          <w:szCs w:val="24"/>
        </w:rPr>
        <w:t xml:space="preserve"> Service mogą uczestniczyć w działaniach wolontariatu bez posiadania znaku jakości.</w:t>
      </w:r>
    </w:p>
    <w:p w:rsidR="008C49F3" w:rsidRPr="004E6002" w:rsidRDefault="008C49F3" w:rsidP="00B80B15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Art. 157g ust. 6 </w:t>
      </w:r>
      <w:r w:rsidR="00B80B15" w:rsidRPr="004E6002">
        <w:t>proponujemy nadać</w:t>
      </w:r>
      <w:r w:rsidRPr="004E6002">
        <w:t xml:space="preserve"> brzmienie: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 xml:space="preserve">“Przed wydaniem decyzji o zatwierdzeniu jednostki </w:t>
      </w:r>
      <w:r w:rsidR="005654CA">
        <w:rPr>
          <w:rFonts w:ascii="Times New Roman" w:hAnsi="Times New Roman" w:cs="Times New Roman"/>
          <w:i/>
          <w:sz w:val="24"/>
          <w:szCs w:val="24"/>
        </w:rPr>
        <w:t>organizacyjnej, o której mowa w </w:t>
      </w:r>
      <w:r w:rsidRPr="004E6002">
        <w:rPr>
          <w:rFonts w:ascii="Times New Roman" w:hAnsi="Times New Roman" w:cs="Times New Roman"/>
          <w:i/>
          <w:sz w:val="24"/>
          <w:szCs w:val="24"/>
        </w:rPr>
        <w:t xml:space="preserve">ust. 1 pkt 3, minister właściwy do spraw wewnętrznych może zwrócić się do (...) czy zachodzą okoliczności istotne dla oceny spełnienia warunków, o których mowa w ust. 5 pkt </w:t>
      </w:r>
      <w:r w:rsidR="00B80B15" w:rsidRPr="004E6002">
        <w:rPr>
          <w:rFonts w:ascii="Times New Roman" w:hAnsi="Times New Roman" w:cs="Times New Roman"/>
          <w:i/>
          <w:sz w:val="24"/>
          <w:szCs w:val="24"/>
        </w:rPr>
        <w:t>2 lub 3.</w:t>
      </w:r>
      <w:r w:rsidRPr="004E6002">
        <w:rPr>
          <w:rFonts w:ascii="Times New Roman" w:hAnsi="Times New Roman" w:cs="Times New Roman"/>
          <w:i/>
          <w:sz w:val="24"/>
          <w:szCs w:val="24"/>
        </w:rPr>
        <w:t>”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Uzasadnienie: </w:t>
      </w:r>
      <w:r w:rsidRPr="004E6002">
        <w:rPr>
          <w:rFonts w:ascii="Times New Roman" w:hAnsi="Times New Roman" w:cs="Times New Roman"/>
          <w:sz w:val="24"/>
          <w:szCs w:val="24"/>
        </w:rPr>
        <w:t>Angażowanie Komendanta Głównego Straży Granicznej, Komendanta Głównego Policji, Szefa Agencji Bezpieczeństwa Wewnętrznego i ministra właściwego do spraw zagranicznych w celu weryfikacji działalności organizacji goszczących wolontariuszy z krajów trzecich jest działaniem nieproporcjo</w:t>
      </w:r>
      <w:r w:rsidR="00B80B15" w:rsidRPr="004E6002">
        <w:rPr>
          <w:rFonts w:ascii="Times New Roman" w:hAnsi="Times New Roman" w:cs="Times New Roman"/>
          <w:sz w:val="24"/>
          <w:szCs w:val="24"/>
        </w:rPr>
        <w:t>nalnym narażając Skarb Państwa m</w:t>
      </w:r>
      <w:r w:rsidRPr="004E6002">
        <w:rPr>
          <w:rFonts w:ascii="Times New Roman" w:hAnsi="Times New Roman" w:cs="Times New Roman"/>
          <w:sz w:val="24"/>
          <w:szCs w:val="24"/>
        </w:rPr>
        <w:t>a znaczne koszty oraz wydłuża procedurę rejestracji organizacji goszczących. Każda organizacja pozarządowa posiada organ nadzoru wskazany w odpowiedniej ustawie. Odpowiednie służby mają możliwość kontroli każdego podmiotu, w tym goszczącego wolontariuszy w przypadku podejrzenia działań niezgodnych z prawem. Należy pamiętać, że organizacje pozarządowe goszczące wolontariuszy z krajów trzecich to nie organizacje terrorystyczne aby an</w:t>
      </w:r>
      <w:r w:rsidR="00B80B15" w:rsidRPr="004E6002">
        <w:rPr>
          <w:rFonts w:ascii="Times New Roman" w:hAnsi="Times New Roman" w:cs="Times New Roman"/>
          <w:sz w:val="24"/>
          <w:szCs w:val="24"/>
        </w:rPr>
        <w:t>gażować wyżej wskazane służby.</w:t>
      </w:r>
    </w:p>
    <w:p w:rsidR="008C49F3" w:rsidRPr="004E6002" w:rsidRDefault="00B80B15" w:rsidP="004E6002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>Proponujemy u</w:t>
      </w:r>
      <w:r w:rsidR="008C49F3" w:rsidRPr="004E6002">
        <w:t>sunąć z art. 157g ustępy 11 oraz 12.</w:t>
      </w:r>
    </w:p>
    <w:p w:rsidR="008C49F3" w:rsidRPr="004E6002" w:rsidRDefault="008C49F3" w:rsidP="00B80B15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jc w:val="both"/>
        <w:textAlignment w:val="baseline"/>
      </w:pPr>
      <w:r w:rsidRPr="004E6002">
        <w:t xml:space="preserve">Art. 157g </w:t>
      </w:r>
      <w:r w:rsidR="00B80B15" w:rsidRPr="004E6002">
        <w:t xml:space="preserve">(obecny) </w:t>
      </w:r>
      <w:r w:rsidRPr="004E6002">
        <w:t xml:space="preserve">ust. 13 </w:t>
      </w:r>
      <w:r w:rsidR="00B80B15" w:rsidRPr="004E6002">
        <w:t>proponujemy nadać</w:t>
      </w:r>
      <w:r w:rsidRPr="004E6002">
        <w:t xml:space="preserve"> brzmienie: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“Jednostkę organizacyjną, o której mowa w ust. 1 pkt 3, z</w:t>
      </w:r>
      <w:r w:rsidR="005654CA">
        <w:rPr>
          <w:rFonts w:ascii="Times New Roman" w:hAnsi="Times New Roman" w:cs="Times New Roman"/>
          <w:i/>
          <w:sz w:val="24"/>
          <w:szCs w:val="24"/>
        </w:rPr>
        <w:t>atwierdza się na okres 5 lat, a </w:t>
      </w:r>
      <w:r w:rsidRPr="004E6002">
        <w:rPr>
          <w:rFonts w:ascii="Times New Roman" w:hAnsi="Times New Roman" w:cs="Times New Roman"/>
          <w:i/>
          <w:sz w:val="24"/>
          <w:szCs w:val="24"/>
        </w:rPr>
        <w:t>w szczególnie uzasadnionych przypadkach na okres krótszy”.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Uzasadnienie: </w:t>
      </w:r>
      <w:r w:rsidRPr="004E6002">
        <w:rPr>
          <w:rFonts w:ascii="Times New Roman" w:hAnsi="Times New Roman" w:cs="Times New Roman"/>
          <w:sz w:val="24"/>
          <w:szCs w:val="24"/>
        </w:rPr>
        <w:t>Zbyt częsta konieczność przedłużania rejestracji to mocno obciążający obowiązek dla organizacji goszczącej nieznajdujący uzasadnienia merytorycznego. Należy przedłużyć okres zatwierdzenia co najmniej do lat 3, optymalnie do 5 lat.</w:t>
      </w:r>
    </w:p>
    <w:p w:rsidR="008C49F3" w:rsidRPr="004E6002" w:rsidRDefault="008C49F3" w:rsidP="00B80B15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Art. 157h ust. 2 </w:t>
      </w:r>
      <w:r w:rsidR="00B80B15" w:rsidRPr="004E6002">
        <w:t>proponujemy nadać</w:t>
      </w:r>
      <w:r w:rsidRPr="004E6002">
        <w:t xml:space="preserve"> brzmienie: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Decyzję w sprawie udzielenia cudzoziemcowi zezwolenia, o którym mowa w art. 157g ust. 1, wydaje się w terminie 30 dni od dnia złożen</w:t>
      </w:r>
      <w:r w:rsidR="005654CA">
        <w:rPr>
          <w:rFonts w:ascii="Times New Roman" w:hAnsi="Times New Roman" w:cs="Times New Roman"/>
          <w:i/>
          <w:sz w:val="24"/>
          <w:szCs w:val="24"/>
        </w:rPr>
        <w:t>ia wniosku w tej sprawie wraz z </w:t>
      </w:r>
      <w:r w:rsidRPr="004E6002">
        <w:rPr>
          <w:rFonts w:ascii="Times New Roman" w:hAnsi="Times New Roman" w:cs="Times New Roman"/>
          <w:i/>
          <w:sz w:val="24"/>
          <w:szCs w:val="24"/>
        </w:rPr>
        <w:t>dokumentami niezbędnymi do potwierdzeni</w:t>
      </w:r>
      <w:r w:rsidR="005654CA">
        <w:rPr>
          <w:rFonts w:ascii="Times New Roman" w:hAnsi="Times New Roman" w:cs="Times New Roman"/>
          <w:i/>
          <w:sz w:val="24"/>
          <w:szCs w:val="24"/>
        </w:rPr>
        <w:t>a danych zawartych we wniosku i </w:t>
      </w:r>
      <w:r w:rsidRPr="004E6002">
        <w:rPr>
          <w:rFonts w:ascii="Times New Roman" w:hAnsi="Times New Roman" w:cs="Times New Roman"/>
          <w:i/>
          <w:sz w:val="24"/>
          <w:szCs w:val="24"/>
        </w:rPr>
        <w:t>okoliczności uzasadniających ubieganie się o udzielenie tego zezwolenia.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 xml:space="preserve">Uzasadnienie: </w:t>
      </w:r>
      <w:r w:rsidRPr="004E6002">
        <w:rPr>
          <w:rFonts w:ascii="Times New Roman" w:hAnsi="Times New Roman" w:cs="Times New Roman"/>
          <w:sz w:val="24"/>
          <w:szCs w:val="24"/>
        </w:rPr>
        <w:t xml:space="preserve">Głównym celem implementowanej Dyrektywy jest m.in. ułatwienie procedur oraz zabezpieczenie interesu wolontariuszy. </w:t>
      </w:r>
      <w:r w:rsidR="000264D7" w:rsidRPr="004E6002">
        <w:rPr>
          <w:rFonts w:ascii="Times New Roman" w:hAnsi="Times New Roman" w:cs="Times New Roman"/>
          <w:sz w:val="24"/>
          <w:szCs w:val="24"/>
        </w:rPr>
        <w:t xml:space="preserve">Obecnie przyjęty przez ustawodawcę </w:t>
      </w:r>
      <w:r w:rsidRPr="004E6002">
        <w:rPr>
          <w:rFonts w:ascii="Times New Roman" w:hAnsi="Times New Roman" w:cs="Times New Roman"/>
          <w:sz w:val="24"/>
          <w:szCs w:val="24"/>
        </w:rPr>
        <w:t>okr</w:t>
      </w:r>
      <w:r w:rsidR="00FC40A9" w:rsidRPr="004E6002">
        <w:rPr>
          <w:rFonts w:ascii="Times New Roman" w:hAnsi="Times New Roman" w:cs="Times New Roman"/>
          <w:sz w:val="24"/>
          <w:szCs w:val="24"/>
        </w:rPr>
        <w:t xml:space="preserve">es 60 dni </w:t>
      </w:r>
      <w:r w:rsidRPr="004E6002">
        <w:rPr>
          <w:rFonts w:ascii="Times New Roman" w:hAnsi="Times New Roman" w:cs="Times New Roman"/>
          <w:sz w:val="24"/>
          <w:szCs w:val="24"/>
        </w:rPr>
        <w:t xml:space="preserve">nadmiernie wydłuża procedury niezbędne celem goszczenia wolontariusza w ramach realizowanego projektu. Dotychczasowa praktyka goszczenia wolontariuszy w ramach wolontariatu europejskiego świadczy, że okres 30 dni jest wystarczający do przeprowadzenia niezbędnych czynności. Dotychczasowe </w:t>
      </w:r>
      <w:r w:rsidRPr="004E6002">
        <w:rPr>
          <w:rFonts w:ascii="Times New Roman" w:hAnsi="Times New Roman" w:cs="Times New Roman"/>
          <w:sz w:val="24"/>
          <w:szCs w:val="24"/>
        </w:rPr>
        <w:lastRenderedPageBreak/>
        <w:t xml:space="preserve">doświadczenie niestety powoduje </w:t>
      </w:r>
      <w:r w:rsidR="000264D7" w:rsidRPr="004E6002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4E6002">
        <w:rPr>
          <w:rFonts w:ascii="Times New Roman" w:hAnsi="Times New Roman" w:cs="Times New Roman"/>
          <w:sz w:val="24"/>
          <w:szCs w:val="24"/>
        </w:rPr>
        <w:t xml:space="preserve">obawę, że przy </w:t>
      </w:r>
      <w:r w:rsidR="000264D7" w:rsidRPr="004E6002">
        <w:rPr>
          <w:rFonts w:ascii="Times New Roman" w:hAnsi="Times New Roman" w:cs="Times New Roman"/>
          <w:sz w:val="24"/>
          <w:szCs w:val="24"/>
        </w:rPr>
        <w:t>obecnie obowiązującym</w:t>
      </w:r>
      <w:r w:rsidRPr="004E6002">
        <w:rPr>
          <w:rFonts w:ascii="Times New Roman" w:hAnsi="Times New Roman" w:cs="Times New Roman"/>
          <w:sz w:val="24"/>
          <w:szCs w:val="24"/>
        </w:rPr>
        <w:t xml:space="preserve"> zapisie większość decyzji </w:t>
      </w:r>
      <w:r w:rsidR="000264D7" w:rsidRPr="004E6002">
        <w:rPr>
          <w:rFonts w:ascii="Times New Roman" w:hAnsi="Times New Roman" w:cs="Times New Roman"/>
          <w:sz w:val="24"/>
          <w:szCs w:val="24"/>
        </w:rPr>
        <w:t>jest</w:t>
      </w:r>
      <w:r w:rsidRPr="004E6002">
        <w:rPr>
          <w:rFonts w:ascii="Times New Roman" w:hAnsi="Times New Roman" w:cs="Times New Roman"/>
          <w:sz w:val="24"/>
          <w:szCs w:val="24"/>
        </w:rPr>
        <w:t xml:space="preserve"> wydawanych pod koniec upływającego terminu 60 dni.</w:t>
      </w:r>
    </w:p>
    <w:p w:rsidR="008C49F3" w:rsidRPr="004E6002" w:rsidRDefault="008C49F3" w:rsidP="000264D7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Z </w:t>
      </w:r>
      <w:r w:rsidR="000264D7" w:rsidRPr="004E6002">
        <w:t xml:space="preserve">obecnego </w:t>
      </w:r>
      <w:r w:rsidRPr="004E6002">
        <w:t xml:space="preserve">art. 157j ust. 1 należy przenieść pkt. 2 oraz 3. do art. 157j ust. 1a </w:t>
      </w:r>
      <w:r w:rsidR="000264D7" w:rsidRPr="004E6002">
        <w:t>któremu proponujemy nadać</w:t>
      </w:r>
      <w:r w:rsidRPr="004E6002">
        <w:t xml:space="preserve"> brzmienie:</w:t>
      </w:r>
    </w:p>
    <w:p w:rsidR="008C49F3" w:rsidRPr="004E6002" w:rsidRDefault="008C49F3" w:rsidP="000264D7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“Poza przypadkami, o których mowa w art. 157j ust. 1 pkt cudzoziemcowi można odmówić udzielenia zezwolenia, o którym mowa w art. 157g ust. 1, gdy:</w:t>
      </w:r>
    </w:p>
    <w:p w:rsidR="008C49F3" w:rsidRPr="004E6002" w:rsidRDefault="008C49F3" w:rsidP="000264D7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 xml:space="preserve">jednostka organizacyjna, na </w:t>
      </w:r>
      <w:r w:rsidR="00FC40A9" w:rsidRPr="004E6002">
        <w:rPr>
          <w:i/>
        </w:rPr>
        <w:t>rzecz, której</w:t>
      </w:r>
      <w:r w:rsidRPr="004E6002">
        <w:rPr>
          <w:i/>
        </w:rPr>
        <w:t xml:space="preserve"> cudzoziemiec wykonuje lub zamierza wykonywać świadczenia jako wolontariusz:</w:t>
      </w:r>
    </w:p>
    <w:p w:rsidR="008C49F3" w:rsidRPr="004E6002" w:rsidRDefault="008C49F3" w:rsidP="000264D7">
      <w:pPr>
        <w:pStyle w:val="Akapitzlist"/>
        <w:numPr>
          <w:ilvl w:val="0"/>
          <w:numId w:val="1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jest zarządzana lub kontrolowana przez osobę fizyczną prawomocnie:</w:t>
      </w:r>
    </w:p>
    <w:p w:rsidR="008C49F3" w:rsidRPr="004E6002" w:rsidRDefault="008C49F3" w:rsidP="000264D7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ukaraną za wykroczenie, o którym mowa w a</w:t>
      </w:r>
      <w:r w:rsidR="005654CA">
        <w:rPr>
          <w:i/>
        </w:rPr>
        <w:t>rt. 120 ust. 1 ustawy z dnia 20 </w:t>
      </w:r>
      <w:r w:rsidRPr="004E6002">
        <w:rPr>
          <w:i/>
        </w:rPr>
        <w:t>kwietnia 2004 r. o promocji zatrudnienia i instytucja</w:t>
      </w:r>
      <w:r w:rsidR="005654CA">
        <w:rPr>
          <w:i/>
        </w:rPr>
        <w:t>ch rynku pracy, która w ciągu 2 </w:t>
      </w:r>
      <w:r w:rsidRPr="004E6002">
        <w:rPr>
          <w:i/>
        </w:rPr>
        <w:t>lat od ukarania została ponownie ukarana za podobne wykroczenie, lub</w:t>
      </w:r>
    </w:p>
    <w:p w:rsidR="008C49F3" w:rsidRPr="004E6002" w:rsidRDefault="008C49F3" w:rsidP="000264D7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ukaraną za wykroczenia, o których mowa w art</w:t>
      </w:r>
      <w:r w:rsidR="005654CA">
        <w:rPr>
          <w:i/>
        </w:rPr>
        <w:t>. 120 ust. 3–5 ustawy z dnia 20 </w:t>
      </w:r>
      <w:r w:rsidRPr="004E6002">
        <w:rPr>
          <w:i/>
        </w:rPr>
        <w:t>kwietnia 2004 r. o promocji zatrudnienia i instytucjach rynku pracy, lub</w:t>
      </w:r>
    </w:p>
    <w:p w:rsidR="008C49F3" w:rsidRPr="004E6002" w:rsidRDefault="008C49F3" w:rsidP="000264D7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skazaną za przestępstwo, o którym mowa w art. 218–221 Kodeksu karnego, lub</w:t>
      </w:r>
    </w:p>
    <w:p w:rsidR="008C49F3" w:rsidRPr="004E6002" w:rsidRDefault="008C49F3" w:rsidP="000264D7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nie dopełnia obowiązku opłacania składek na ubezpieczenia społeczne, lub</w:t>
      </w:r>
    </w:p>
    <w:p w:rsidR="008C49F3" w:rsidRPr="004E6002" w:rsidRDefault="008C49F3" w:rsidP="000264D7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zalega z uiszczeniem podatków, z wyjątkiem przypadków, gdy uzyskała przewidziane prawem zwolnienie, odroczenie, rozłożenie na raty zaległych płatności lub wstrzymanie w całości wykonania decyzji właściwego organu, lub</w:t>
      </w:r>
    </w:p>
    <w:p w:rsidR="008C49F3" w:rsidRPr="004E6002" w:rsidRDefault="008C49F3" w:rsidP="004E6002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708" w:firstLine="0"/>
        <w:contextualSpacing w:val="0"/>
        <w:jc w:val="both"/>
        <w:textAlignment w:val="baseline"/>
      </w:pPr>
      <w:r w:rsidRPr="004E6002">
        <w:rPr>
          <w:i/>
        </w:rPr>
        <w:t>jednostka organizacyjna, na rzecz której cudzoziemiec wykonuje lub zamierza wykonywać świadczenia jako wolontariusz, jest likwidowana”</w:t>
      </w:r>
      <w:r w:rsidRPr="004E6002">
        <w:t>.</w:t>
      </w:r>
    </w:p>
    <w:p w:rsidR="008C49F3" w:rsidRPr="004E6002" w:rsidRDefault="008C49F3" w:rsidP="000264D7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4E6002">
        <w:t xml:space="preserve">Art. 157k ust. 2 </w:t>
      </w:r>
      <w:r w:rsidR="000264D7" w:rsidRPr="004E6002">
        <w:t>proponujemy nadać</w:t>
      </w:r>
      <w:r w:rsidRPr="004E6002">
        <w:t xml:space="preserve"> brzmienie:</w:t>
      </w:r>
    </w:p>
    <w:p w:rsidR="008C49F3" w:rsidRPr="004E6002" w:rsidRDefault="008C49F3" w:rsidP="004E6002">
      <w:pPr>
        <w:pStyle w:val="Standard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i/>
          <w:sz w:val="24"/>
          <w:szCs w:val="24"/>
        </w:rPr>
        <w:t>“Poza przypadkami, o których mowa w art. 101 pkt 1 lub 2, zezwolenie, o którym mowa w art. 157g ust. 1, może zostać cofnięte, gdy:..”.</w:t>
      </w:r>
    </w:p>
    <w:p w:rsidR="008C49F3" w:rsidRPr="004E6002" w:rsidRDefault="008C49F3" w:rsidP="000264D7">
      <w:pPr>
        <w:pStyle w:val="Standard"/>
        <w:ind w:left="708" w:hanging="15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>Uzasadnienie do pkt. 12 oraz 13:</w:t>
      </w:r>
      <w:r w:rsidRPr="004E6002">
        <w:rPr>
          <w:rFonts w:ascii="Times New Roman" w:hAnsi="Times New Roman" w:cs="Times New Roman"/>
          <w:sz w:val="24"/>
          <w:szCs w:val="24"/>
        </w:rPr>
        <w:t xml:space="preserve"> Wprowadzenie słowa “może” we wskazanych przypadkach wprowadzi brak automatyzmu oraz będzie wymuszał na organie uwzględnienie konkretnych okoliczności danej sprawy przy respektowaniu </w:t>
      </w:r>
      <w:r w:rsidR="00265D2E" w:rsidRPr="004E6002">
        <w:rPr>
          <w:rFonts w:ascii="Times New Roman" w:hAnsi="Times New Roman" w:cs="Times New Roman"/>
          <w:sz w:val="24"/>
          <w:szCs w:val="24"/>
        </w:rPr>
        <w:t>zasady proporcjonalności (</w:t>
      </w:r>
      <w:r w:rsidRPr="004E6002">
        <w:rPr>
          <w:rFonts w:ascii="Times New Roman" w:hAnsi="Times New Roman" w:cs="Times New Roman"/>
          <w:sz w:val="24"/>
          <w:szCs w:val="24"/>
        </w:rPr>
        <w:t>art. 21 ust. 7 Dyrektywy). Zastosowane rozwiązania w sposób nieproporcjonalny działają na niekorzyść wolontariuszy z krajów trzecich oraz samych organizacji. Nagłe zakończenie przez wolontariusza pobytu w Polsce z powodów od niego niezależnych powinno być zawsze dogłębnie rozważone także pod względem takim jakie może ono wywrzeć działanie także na samego wolontariusza. Należy zawsze okazywać szacunek osobie, która postanowiła pracować w ramach mobilności długo terminowych na rzecz społeczności lokalnych, małych wspólnot, osób niepełnosprawnych, często pozostawiając swoich najbliższych i ojczyzny.</w:t>
      </w:r>
    </w:p>
    <w:p w:rsidR="00566EF8" w:rsidRDefault="008C49F3" w:rsidP="004E6002">
      <w:pPr>
        <w:pStyle w:val="Standard"/>
        <w:ind w:left="708" w:hanging="15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>Nadmierne obostrzenia przepisów mogą mieć skutek odwrotny, czyli omijanie prawa (np. poprzez opuszczanie terytorium UE na kilka dni, aby przerwać ciągłość pobytu).</w:t>
      </w:r>
    </w:p>
    <w:p w:rsidR="004E6002" w:rsidRPr="004E6002" w:rsidRDefault="004E6002" w:rsidP="004E6002">
      <w:pPr>
        <w:pStyle w:val="Standard"/>
        <w:ind w:left="708"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66EF8" w:rsidRPr="004E6002" w:rsidRDefault="00566EF8" w:rsidP="004E6002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sz w:val="24"/>
          <w:szCs w:val="24"/>
        </w:rPr>
        <w:t>Opracowania dokumentu np. w formie wytycznych, który określał by dokładny zakres przeprowadzania kontroli służb i innych instytucji oraz organów ustawowo uprawnionych do przeprowadzania kontroli w organizacjach przyjmujących zgodnie z ustawą wolontariuszy.</w:t>
      </w:r>
    </w:p>
    <w:p w:rsidR="00566EF8" w:rsidRPr="004E6002" w:rsidRDefault="00566EF8" w:rsidP="00566EF8">
      <w:pPr>
        <w:pStyle w:val="Standard"/>
        <w:ind w:left="861"/>
        <w:jc w:val="both"/>
        <w:rPr>
          <w:rFonts w:ascii="Times New Roman" w:hAnsi="Times New Roman" w:cs="Times New Roman"/>
          <w:sz w:val="24"/>
          <w:szCs w:val="24"/>
        </w:rPr>
      </w:pPr>
      <w:r w:rsidRPr="004E6002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4E6002">
        <w:rPr>
          <w:rFonts w:ascii="Times New Roman" w:hAnsi="Times New Roman" w:cs="Times New Roman"/>
          <w:sz w:val="24"/>
          <w:szCs w:val="24"/>
        </w:rPr>
        <w:t xml:space="preserve"> Wnioskowany dokument znaczn</w:t>
      </w:r>
      <w:r w:rsidR="005654CA">
        <w:rPr>
          <w:rFonts w:ascii="Times New Roman" w:hAnsi="Times New Roman" w:cs="Times New Roman"/>
          <w:sz w:val="24"/>
          <w:szCs w:val="24"/>
        </w:rPr>
        <w:t>ie ułatwił by zarówno służbom i </w:t>
      </w:r>
      <w:r w:rsidRPr="004E6002">
        <w:rPr>
          <w:rFonts w:ascii="Times New Roman" w:hAnsi="Times New Roman" w:cs="Times New Roman"/>
          <w:sz w:val="24"/>
          <w:szCs w:val="24"/>
        </w:rPr>
        <w:t xml:space="preserve">innym instytucjom oraz organom ustawowo uprawnionym do przeprowadzania </w:t>
      </w:r>
      <w:r w:rsidRPr="004E6002">
        <w:rPr>
          <w:rFonts w:ascii="Times New Roman" w:hAnsi="Times New Roman" w:cs="Times New Roman"/>
          <w:sz w:val="24"/>
          <w:szCs w:val="24"/>
        </w:rPr>
        <w:lastRenderedPageBreak/>
        <w:t>kontroli zakres jej przeprowadzania związan</w:t>
      </w:r>
      <w:r w:rsidR="005654CA">
        <w:rPr>
          <w:rFonts w:ascii="Times New Roman" w:hAnsi="Times New Roman" w:cs="Times New Roman"/>
          <w:sz w:val="24"/>
          <w:szCs w:val="24"/>
        </w:rPr>
        <w:t>y ściśle z obszarem związanym z </w:t>
      </w:r>
      <w:bookmarkStart w:id="0" w:name="_GoBack"/>
      <w:bookmarkEnd w:id="0"/>
      <w:r w:rsidRPr="004E6002">
        <w:rPr>
          <w:rFonts w:ascii="Times New Roman" w:hAnsi="Times New Roman" w:cs="Times New Roman"/>
          <w:sz w:val="24"/>
          <w:szCs w:val="24"/>
        </w:rPr>
        <w:t xml:space="preserve">przyjęciem wolontariusza. Wielokrotnie jak wynika ze zgłoszeń od kontrolowanych organizacji pozarządowych jest tak, że służby nie mając wytycznych kontrolują cały zakres działalności </w:t>
      </w:r>
      <w:r w:rsidR="002458BD" w:rsidRPr="004E6002">
        <w:rPr>
          <w:rFonts w:ascii="Times New Roman" w:hAnsi="Times New Roman" w:cs="Times New Roman"/>
          <w:sz w:val="24"/>
          <w:szCs w:val="24"/>
        </w:rPr>
        <w:t>organizacji również ten nie związany z przedmiotem samej kontroli wykraczając znacznie poza zakres kompetencyjny. To powoduje znaczne utrudnienia i niedogodności dla kontrolowanej organizacji, która zobowiązana jest do przygotowania i przedstawia szereg dokumentów, które nie maja związku z obszarem realizacji zadania związanego z przyjęciem obcokrajowców jako wolontariuszy.</w:t>
      </w:r>
    </w:p>
    <w:sectPr w:rsidR="00566EF8" w:rsidRPr="004E6002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36" w:rsidRDefault="00905836">
      <w:r>
        <w:separator/>
      </w:r>
    </w:p>
  </w:endnote>
  <w:endnote w:type="continuationSeparator" w:id="0">
    <w:p w:rsidR="00905836" w:rsidRDefault="0090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5654CA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36" w:rsidRDefault="00905836">
      <w:r>
        <w:separator/>
      </w:r>
    </w:p>
  </w:footnote>
  <w:footnote w:type="continuationSeparator" w:id="0">
    <w:p w:rsidR="00905836" w:rsidRDefault="0090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DE3"/>
    <w:multiLevelType w:val="hybridMultilevel"/>
    <w:tmpl w:val="AF026D9E"/>
    <w:lvl w:ilvl="0" w:tplc="E6E692D0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8253236"/>
    <w:multiLevelType w:val="multilevel"/>
    <w:tmpl w:val="EF44C1DA"/>
    <w:styleLink w:val="WWNum8"/>
    <w:lvl w:ilvl="0">
      <w:numFmt w:val="bullet"/>
      <w:lvlText w:val="–"/>
      <w:lvlJc w:val="left"/>
      <w:pPr>
        <w:ind w:left="136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2" w15:restartNumberingAfterBreak="0">
    <w:nsid w:val="0D621118"/>
    <w:multiLevelType w:val="multilevel"/>
    <w:tmpl w:val="FC340B0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F6E7660"/>
    <w:multiLevelType w:val="multilevel"/>
    <w:tmpl w:val="4830D5A6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629311A"/>
    <w:multiLevelType w:val="multilevel"/>
    <w:tmpl w:val="B88C71AE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6D205D0"/>
    <w:multiLevelType w:val="hybridMultilevel"/>
    <w:tmpl w:val="3ED8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5BE"/>
    <w:multiLevelType w:val="multilevel"/>
    <w:tmpl w:val="F900084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8BC2A3B"/>
    <w:multiLevelType w:val="hybridMultilevel"/>
    <w:tmpl w:val="8C447F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7A1E62"/>
    <w:multiLevelType w:val="hybridMultilevel"/>
    <w:tmpl w:val="8B5E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D4646"/>
    <w:multiLevelType w:val="hybridMultilevel"/>
    <w:tmpl w:val="C3E2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A0CC4"/>
    <w:multiLevelType w:val="multilevel"/>
    <w:tmpl w:val="DCE4A9BA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E233899"/>
    <w:multiLevelType w:val="multilevel"/>
    <w:tmpl w:val="EA22AB8E"/>
    <w:styleLink w:val="WWNum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6CDC7BC4"/>
    <w:multiLevelType w:val="hybridMultilevel"/>
    <w:tmpl w:val="1590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D6580"/>
    <w:multiLevelType w:val="hybridMultilevel"/>
    <w:tmpl w:val="418E390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25E7"/>
    <w:multiLevelType w:val="multilevel"/>
    <w:tmpl w:val="A084559C"/>
    <w:styleLink w:val="WWNum3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6"/>
  </w:num>
  <w:num w:numId="5">
    <w:abstractNumId w:val="15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2"/>
  </w:num>
  <w:num w:numId="20">
    <w:abstractNumId w:val="13"/>
  </w:num>
  <w:num w:numId="21">
    <w:abstractNumId w:val="7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264D7"/>
    <w:rsid w:val="00054151"/>
    <w:rsid w:val="000C1FC9"/>
    <w:rsid w:val="000C6D95"/>
    <w:rsid w:val="000D5D9B"/>
    <w:rsid w:val="000E6733"/>
    <w:rsid w:val="00113798"/>
    <w:rsid w:val="00181643"/>
    <w:rsid w:val="001F2958"/>
    <w:rsid w:val="002022D9"/>
    <w:rsid w:val="00223A9B"/>
    <w:rsid w:val="002458BD"/>
    <w:rsid w:val="00263B04"/>
    <w:rsid w:val="00265D2E"/>
    <w:rsid w:val="002C7839"/>
    <w:rsid w:val="002D0076"/>
    <w:rsid w:val="00306293"/>
    <w:rsid w:val="003F6433"/>
    <w:rsid w:val="004602BC"/>
    <w:rsid w:val="00494D86"/>
    <w:rsid w:val="004A4EE8"/>
    <w:rsid w:val="004D6F12"/>
    <w:rsid w:val="004E6002"/>
    <w:rsid w:val="00502FC1"/>
    <w:rsid w:val="00536FF2"/>
    <w:rsid w:val="005529EB"/>
    <w:rsid w:val="005654CA"/>
    <w:rsid w:val="00566EF8"/>
    <w:rsid w:val="005C73C7"/>
    <w:rsid w:val="0064794D"/>
    <w:rsid w:val="00682B1E"/>
    <w:rsid w:val="00684B5C"/>
    <w:rsid w:val="006A775D"/>
    <w:rsid w:val="006B2300"/>
    <w:rsid w:val="006B3223"/>
    <w:rsid w:val="006C7C5C"/>
    <w:rsid w:val="006D778E"/>
    <w:rsid w:val="007B51D4"/>
    <w:rsid w:val="007F376E"/>
    <w:rsid w:val="00800E41"/>
    <w:rsid w:val="008208A9"/>
    <w:rsid w:val="00837011"/>
    <w:rsid w:val="008938E2"/>
    <w:rsid w:val="008C49F3"/>
    <w:rsid w:val="0090034D"/>
    <w:rsid w:val="00905836"/>
    <w:rsid w:val="00923B67"/>
    <w:rsid w:val="00941A44"/>
    <w:rsid w:val="00961979"/>
    <w:rsid w:val="00964B13"/>
    <w:rsid w:val="00973E3B"/>
    <w:rsid w:val="009D43ED"/>
    <w:rsid w:val="009E267D"/>
    <w:rsid w:val="00A26353"/>
    <w:rsid w:val="00A52F1F"/>
    <w:rsid w:val="00AE3913"/>
    <w:rsid w:val="00B52CE1"/>
    <w:rsid w:val="00B642DD"/>
    <w:rsid w:val="00B6526E"/>
    <w:rsid w:val="00B75A1C"/>
    <w:rsid w:val="00B80B15"/>
    <w:rsid w:val="00B83697"/>
    <w:rsid w:val="00B97BD7"/>
    <w:rsid w:val="00BC4B2A"/>
    <w:rsid w:val="00BF3DE9"/>
    <w:rsid w:val="00C46D85"/>
    <w:rsid w:val="00C75EAF"/>
    <w:rsid w:val="00C92912"/>
    <w:rsid w:val="00CC5A61"/>
    <w:rsid w:val="00CD0974"/>
    <w:rsid w:val="00CD2219"/>
    <w:rsid w:val="00CE3820"/>
    <w:rsid w:val="00D343A3"/>
    <w:rsid w:val="00D45009"/>
    <w:rsid w:val="00DA0C4B"/>
    <w:rsid w:val="00E16DBF"/>
    <w:rsid w:val="00E46812"/>
    <w:rsid w:val="00EC7541"/>
    <w:rsid w:val="00F06AC8"/>
    <w:rsid w:val="00F33804"/>
    <w:rsid w:val="00F610EE"/>
    <w:rsid w:val="00F83B46"/>
    <w:rsid w:val="00FC1B07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06AC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</w:rPr>
  </w:style>
  <w:style w:type="numbering" w:customStyle="1" w:styleId="WWNum1">
    <w:name w:val="WWNum1"/>
    <w:basedOn w:val="Bezlisty"/>
    <w:rsid w:val="008C49F3"/>
    <w:pPr>
      <w:numPr>
        <w:numId w:val="4"/>
      </w:numPr>
    </w:pPr>
  </w:style>
  <w:style w:type="numbering" w:customStyle="1" w:styleId="WWNum3">
    <w:name w:val="WWNum3"/>
    <w:basedOn w:val="Bezlisty"/>
    <w:rsid w:val="008C49F3"/>
    <w:pPr>
      <w:numPr>
        <w:numId w:val="5"/>
      </w:numPr>
    </w:pPr>
  </w:style>
  <w:style w:type="numbering" w:customStyle="1" w:styleId="WWNum6">
    <w:name w:val="WWNum6"/>
    <w:basedOn w:val="Bezlisty"/>
    <w:rsid w:val="008C49F3"/>
    <w:pPr>
      <w:numPr>
        <w:numId w:val="6"/>
      </w:numPr>
    </w:pPr>
  </w:style>
  <w:style w:type="numbering" w:customStyle="1" w:styleId="WWNum7">
    <w:name w:val="WWNum7"/>
    <w:basedOn w:val="Bezlisty"/>
    <w:rsid w:val="008C49F3"/>
    <w:pPr>
      <w:numPr>
        <w:numId w:val="7"/>
      </w:numPr>
    </w:pPr>
  </w:style>
  <w:style w:type="numbering" w:customStyle="1" w:styleId="WWNum8">
    <w:name w:val="WWNum8"/>
    <w:basedOn w:val="Bezlisty"/>
    <w:rsid w:val="008C49F3"/>
    <w:pPr>
      <w:numPr>
        <w:numId w:val="8"/>
      </w:numPr>
    </w:pPr>
  </w:style>
  <w:style w:type="numbering" w:customStyle="1" w:styleId="WWNum10">
    <w:name w:val="WWNum10"/>
    <w:basedOn w:val="Bezlisty"/>
    <w:rsid w:val="008C49F3"/>
    <w:pPr>
      <w:numPr>
        <w:numId w:val="9"/>
      </w:numPr>
    </w:pPr>
  </w:style>
  <w:style w:type="numbering" w:customStyle="1" w:styleId="WWNum14">
    <w:name w:val="WWNum14"/>
    <w:basedOn w:val="Bezlisty"/>
    <w:rsid w:val="008C49F3"/>
    <w:pPr>
      <w:numPr>
        <w:numId w:val="10"/>
      </w:numPr>
    </w:pPr>
  </w:style>
  <w:style w:type="numbering" w:customStyle="1" w:styleId="WWNum15">
    <w:name w:val="WWNum15"/>
    <w:basedOn w:val="Bezlisty"/>
    <w:rsid w:val="008C49F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youth/solidarity-cor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2414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15</cp:revision>
  <dcterms:created xsi:type="dcterms:W3CDTF">2020-03-08T17:38:00Z</dcterms:created>
  <dcterms:modified xsi:type="dcterms:W3CDTF">2020-03-23T13:37:00Z</dcterms:modified>
</cp:coreProperties>
</file>