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DDAD" w14:textId="23D62E60" w:rsidR="00816980" w:rsidRPr="005E2D82" w:rsidRDefault="00816980" w:rsidP="00816980">
      <w:pPr>
        <w:pStyle w:val="Nagwek1"/>
        <w:spacing w:line="312" w:lineRule="auto"/>
        <w:rPr>
          <w:rFonts w:asciiTheme="minorHAnsi" w:eastAsia="Calibri" w:hAnsiTheme="minorHAnsi" w:cs="Calibri"/>
          <w:b/>
          <w:bCs/>
          <w:color w:val="auto"/>
          <w:kern w:val="32"/>
          <w:sz w:val="36"/>
          <w:szCs w:val="24"/>
          <w:lang w:eastAsia="x-none"/>
        </w:rPr>
      </w:pPr>
      <w:r w:rsidRPr="005E2D82">
        <w:rPr>
          <w:rFonts w:asciiTheme="minorHAnsi" w:eastAsia="Calibri" w:hAnsiTheme="minorHAnsi" w:cs="Calibri"/>
          <w:b/>
          <w:bCs/>
          <w:color w:val="auto"/>
          <w:kern w:val="32"/>
          <w:sz w:val="36"/>
          <w:szCs w:val="24"/>
          <w:lang w:eastAsia="x-none"/>
        </w:rPr>
        <w:t>Opis przedmiotu zamówienia</w:t>
      </w:r>
    </w:p>
    <w:p w14:paraId="37B11EFB" w14:textId="1C17A6E7" w:rsidR="00816980" w:rsidRPr="0081351D" w:rsidRDefault="00816980" w:rsidP="0081351D">
      <w:pPr>
        <w:spacing w:after="120" w:line="254" w:lineRule="auto"/>
        <w:ind w:right="142"/>
        <w:rPr>
          <w:sz w:val="24"/>
          <w:szCs w:val="24"/>
          <w:shd w:val="clear" w:color="auto" w:fill="FFFFFF"/>
        </w:rPr>
      </w:pPr>
      <w:bookmarkStart w:id="0" w:name="_Hlk80195722"/>
      <w:r w:rsidRPr="0081351D">
        <w:rPr>
          <w:sz w:val="24"/>
          <w:szCs w:val="24"/>
          <w:shd w:val="clear" w:color="auto" w:fill="FFFFFF"/>
        </w:rPr>
        <w:t xml:space="preserve">Przedmiotem zamówienia </w:t>
      </w:r>
      <w:bookmarkStart w:id="1" w:name="_Hlk202944833"/>
      <w:r w:rsidRPr="0081351D">
        <w:rPr>
          <w:sz w:val="24"/>
          <w:szCs w:val="24"/>
          <w:shd w:val="clear" w:color="auto" w:fill="FFFFFF"/>
        </w:rPr>
        <w:t>jest usługa polegająca na</w:t>
      </w:r>
      <w:r w:rsidR="00A62C63" w:rsidRPr="0081351D">
        <w:rPr>
          <w:sz w:val="24"/>
          <w:szCs w:val="24"/>
          <w:shd w:val="clear" w:color="auto" w:fill="FFFFFF"/>
        </w:rPr>
        <w:t xml:space="preserve"> </w:t>
      </w:r>
      <w:r w:rsidR="003B4C37" w:rsidRPr="0081351D">
        <w:rPr>
          <w:sz w:val="24"/>
          <w:szCs w:val="24"/>
          <w:shd w:val="clear" w:color="auto" w:fill="FFFFFF"/>
        </w:rPr>
        <w:t xml:space="preserve">wykonaniu </w:t>
      </w:r>
      <w:r w:rsidR="00A62C63" w:rsidRPr="0081351D">
        <w:rPr>
          <w:sz w:val="24"/>
          <w:szCs w:val="24"/>
          <w:shd w:val="clear" w:color="auto" w:fill="FFFFFF"/>
        </w:rPr>
        <w:t>materiał</w:t>
      </w:r>
      <w:r w:rsidR="00EE7159" w:rsidRPr="0081351D">
        <w:rPr>
          <w:sz w:val="24"/>
          <w:szCs w:val="24"/>
          <w:shd w:val="clear" w:color="auto" w:fill="FFFFFF"/>
        </w:rPr>
        <w:t>ów</w:t>
      </w:r>
      <w:r w:rsidR="00A62C63" w:rsidRPr="0081351D">
        <w:rPr>
          <w:sz w:val="24"/>
          <w:szCs w:val="24"/>
          <w:shd w:val="clear" w:color="auto" w:fill="FFFFFF"/>
        </w:rPr>
        <w:t xml:space="preserve"> prom</w:t>
      </w:r>
      <w:r w:rsidR="003B4C37" w:rsidRPr="0081351D">
        <w:rPr>
          <w:sz w:val="24"/>
          <w:szCs w:val="24"/>
          <w:shd w:val="clear" w:color="auto" w:fill="FFFFFF"/>
        </w:rPr>
        <w:t>ujących</w:t>
      </w:r>
      <w:r w:rsidR="00A62C63" w:rsidRPr="0081351D">
        <w:rPr>
          <w:sz w:val="24"/>
          <w:szCs w:val="24"/>
          <w:shd w:val="clear" w:color="auto" w:fill="FFFFFF"/>
        </w:rPr>
        <w:t xml:space="preserve"> Mark</w:t>
      </w:r>
      <w:r w:rsidR="003B4C37" w:rsidRPr="0081351D">
        <w:rPr>
          <w:sz w:val="24"/>
          <w:szCs w:val="24"/>
          <w:shd w:val="clear" w:color="auto" w:fill="FFFFFF"/>
        </w:rPr>
        <w:t>ę</w:t>
      </w:r>
      <w:r w:rsidR="00A62C63" w:rsidRPr="0081351D">
        <w:rPr>
          <w:sz w:val="24"/>
          <w:szCs w:val="24"/>
          <w:shd w:val="clear" w:color="auto" w:fill="FFFFFF"/>
        </w:rPr>
        <w:t xml:space="preserve"> Polskiej </w:t>
      </w:r>
      <w:r w:rsidR="00CF0928" w:rsidRPr="0081351D">
        <w:rPr>
          <w:sz w:val="24"/>
          <w:szCs w:val="24"/>
          <w:shd w:val="clear" w:color="auto" w:fill="FFFFFF"/>
        </w:rPr>
        <w:t>G</w:t>
      </w:r>
      <w:r w:rsidR="00A62C63" w:rsidRPr="0081351D">
        <w:rPr>
          <w:sz w:val="24"/>
          <w:szCs w:val="24"/>
          <w:shd w:val="clear" w:color="auto" w:fill="FFFFFF"/>
        </w:rPr>
        <w:t>ospodarki</w:t>
      </w:r>
      <w:bookmarkEnd w:id="1"/>
      <w:r w:rsidR="008E25ED">
        <w:rPr>
          <w:sz w:val="24"/>
          <w:szCs w:val="24"/>
          <w:shd w:val="clear" w:color="auto" w:fill="FFFFFF"/>
        </w:rPr>
        <w:t xml:space="preserve"> w ramach realizacji projektu </w:t>
      </w:r>
      <w:r w:rsidR="008E25ED" w:rsidRPr="008E25ED">
        <w:rPr>
          <w:sz w:val="24"/>
          <w:szCs w:val="24"/>
          <w:shd w:val="clear" w:color="auto" w:fill="FFFFFF"/>
        </w:rPr>
        <w:t>pn. Umiędzynarodowienie MŚP – BRAND HUB</w:t>
      </w:r>
      <w:r w:rsidR="008E25ED">
        <w:rPr>
          <w:sz w:val="24"/>
          <w:szCs w:val="24"/>
          <w:shd w:val="clear" w:color="auto" w:fill="FFFFFF"/>
        </w:rPr>
        <w:t>,</w:t>
      </w:r>
      <w:r w:rsidR="00514C75" w:rsidRPr="0081351D">
        <w:rPr>
          <w:sz w:val="24"/>
          <w:szCs w:val="24"/>
          <w:shd w:val="clear" w:color="auto" w:fill="FFFFFF"/>
        </w:rPr>
        <w:t xml:space="preserve"> </w:t>
      </w:r>
      <w:r w:rsidR="00436E54">
        <w:rPr>
          <w:sz w:val="24"/>
          <w:szCs w:val="24"/>
          <w:shd w:val="clear" w:color="auto" w:fill="FFFFFF"/>
        </w:rPr>
        <w:t>oraz dostarczeniu ich do siedzib</w:t>
      </w:r>
      <w:r w:rsidR="008E25ED">
        <w:rPr>
          <w:sz w:val="24"/>
          <w:szCs w:val="24"/>
          <w:shd w:val="clear" w:color="auto" w:fill="FFFFFF"/>
        </w:rPr>
        <w:t xml:space="preserve">y Zamawiającego oraz </w:t>
      </w:r>
      <w:r w:rsidR="00436E54">
        <w:rPr>
          <w:sz w:val="24"/>
          <w:szCs w:val="24"/>
          <w:shd w:val="clear" w:color="auto" w:fill="FFFFFF"/>
        </w:rPr>
        <w:t xml:space="preserve">partnerów projektu </w:t>
      </w:r>
      <w:proofErr w:type="spellStart"/>
      <w:r w:rsidR="00436E54">
        <w:rPr>
          <w:sz w:val="24"/>
          <w:szCs w:val="24"/>
          <w:shd w:val="clear" w:color="auto" w:fill="FFFFFF"/>
        </w:rPr>
        <w:t>tj</w:t>
      </w:r>
      <w:proofErr w:type="spellEnd"/>
      <w:r w:rsidR="00436E54">
        <w:rPr>
          <w:sz w:val="24"/>
          <w:szCs w:val="24"/>
          <w:shd w:val="clear" w:color="auto" w:fill="FFFFFF"/>
        </w:rPr>
        <w:t>: Ministerstwa Rozwoju i Technologii, Polskiej Agencji Kosmicznej, Polskiej Agencji Rozwoju Przedsiębiorczości, Polskiej Agencji Inwestycji i Handlu S.A. oraz Krajowego Ośrodka Wsparcia Rolnictwa.</w:t>
      </w:r>
      <w:r w:rsidR="008E25ED">
        <w:rPr>
          <w:sz w:val="24"/>
          <w:szCs w:val="24"/>
          <w:shd w:val="clear" w:color="auto" w:fill="FFFFFF"/>
        </w:rPr>
        <w:t xml:space="preserve"> Siedziby znajdują się na terenie m. st. Warszawy.</w:t>
      </w:r>
    </w:p>
    <w:p w14:paraId="20FE6604" w14:textId="7E5453E6" w:rsidR="00816980" w:rsidRDefault="00514C75" w:rsidP="0081351D">
      <w:pPr>
        <w:spacing w:after="120" w:line="254" w:lineRule="auto"/>
        <w:ind w:right="142"/>
        <w:rPr>
          <w:sz w:val="24"/>
          <w:szCs w:val="24"/>
          <w:shd w:val="clear" w:color="auto" w:fill="FFFFFF"/>
        </w:rPr>
      </w:pPr>
      <w:r w:rsidRPr="0081351D">
        <w:rPr>
          <w:sz w:val="24"/>
          <w:szCs w:val="24"/>
          <w:shd w:val="clear" w:color="auto" w:fill="FFFFFF"/>
        </w:rPr>
        <w:t>Zakup m</w:t>
      </w:r>
      <w:r w:rsidR="00816980" w:rsidRPr="0081351D">
        <w:rPr>
          <w:sz w:val="24"/>
          <w:szCs w:val="24"/>
          <w:shd w:val="clear" w:color="auto" w:fill="FFFFFF"/>
        </w:rPr>
        <w:t>ateriał</w:t>
      </w:r>
      <w:r w:rsidRPr="0081351D">
        <w:rPr>
          <w:sz w:val="24"/>
          <w:szCs w:val="24"/>
          <w:shd w:val="clear" w:color="auto" w:fill="FFFFFF"/>
        </w:rPr>
        <w:t>ów</w:t>
      </w:r>
      <w:r w:rsidR="00816980" w:rsidRPr="0081351D">
        <w:rPr>
          <w:sz w:val="24"/>
          <w:szCs w:val="24"/>
          <w:shd w:val="clear" w:color="auto" w:fill="FFFFFF"/>
        </w:rPr>
        <w:t xml:space="preserve"> promocyjn</w:t>
      </w:r>
      <w:r w:rsidRPr="0081351D">
        <w:rPr>
          <w:sz w:val="24"/>
          <w:szCs w:val="24"/>
          <w:shd w:val="clear" w:color="auto" w:fill="FFFFFF"/>
        </w:rPr>
        <w:t>ych</w:t>
      </w:r>
      <w:r w:rsidR="00816980" w:rsidRPr="0081351D">
        <w:rPr>
          <w:sz w:val="24"/>
          <w:szCs w:val="24"/>
          <w:shd w:val="clear" w:color="auto" w:fill="FFFFFF"/>
        </w:rPr>
        <w:t xml:space="preserve"> </w:t>
      </w:r>
      <w:r w:rsidRPr="0081351D">
        <w:rPr>
          <w:sz w:val="24"/>
          <w:szCs w:val="24"/>
          <w:shd w:val="clear" w:color="auto" w:fill="FFFFFF"/>
        </w:rPr>
        <w:t>sfinansowan</w:t>
      </w:r>
      <w:r w:rsidR="00A94DA1" w:rsidRPr="0081351D">
        <w:rPr>
          <w:sz w:val="24"/>
          <w:szCs w:val="24"/>
          <w:shd w:val="clear" w:color="auto" w:fill="FFFFFF"/>
        </w:rPr>
        <w:t xml:space="preserve">y zostanie ze </w:t>
      </w:r>
      <w:r w:rsidR="00816980" w:rsidRPr="0081351D">
        <w:rPr>
          <w:sz w:val="24"/>
          <w:szCs w:val="24"/>
          <w:shd w:val="clear" w:color="auto" w:fill="FFFFFF"/>
        </w:rPr>
        <w:t xml:space="preserve">środków </w:t>
      </w:r>
      <w:bookmarkEnd w:id="0"/>
      <w:r w:rsidR="00436E54">
        <w:rPr>
          <w:sz w:val="24"/>
          <w:szCs w:val="24"/>
          <w:shd w:val="clear" w:color="auto" w:fill="FFFFFF"/>
        </w:rPr>
        <w:t>Unii Europejskiej w ramach działania 2.26 Fundusze Europejskie dla Nowoczesnej Gospodarki.</w:t>
      </w:r>
    </w:p>
    <w:p w14:paraId="0BDACBA8" w14:textId="0C2AB017" w:rsidR="000C17C1" w:rsidRDefault="00436E54" w:rsidP="00436E54">
      <w:pPr>
        <w:spacing w:after="120" w:line="254" w:lineRule="auto"/>
        <w:ind w:right="14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Materiały informacyjno-promocyjne </w:t>
      </w:r>
      <w:r w:rsidRPr="00436E54">
        <w:rPr>
          <w:sz w:val="24"/>
          <w:szCs w:val="24"/>
          <w:shd w:val="clear" w:color="auto" w:fill="FFFFFF"/>
        </w:rPr>
        <w:t>mają być wykonane w całości z surowców ekologicznych</w:t>
      </w:r>
      <w:r w:rsidRPr="003E4FA0">
        <w:rPr>
          <w:sz w:val="24"/>
          <w:szCs w:val="24"/>
          <w:shd w:val="clear" w:color="auto" w:fill="FFFFFF"/>
        </w:rPr>
        <w:t xml:space="preserve"> </w:t>
      </w:r>
      <w:r w:rsidRPr="00436E54">
        <w:rPr>
          <w:sz w:val="24"/>
          <w:szCs w:val="24"/>
          <w:shd w:val="clear" w:color="auto" w:fill="FFFFFF"/>
        </w:rPr>
        <w:t>biodegradowalnych i/lub z recyklingu, nie zawierających plastiku i</w:t>
      </w:r>
      <w:r w:rsidR="00171F99">
        <w:rPr>
          <w:sz w:val="24"/>
          <w:szCs w:val="24"/>
          <w:shd w:val="clear" w:color="auto" w:fill="FFFFFF"/>
        </w:rPr>
        <w:t> </w:t>
      </w:r>
      <w:r w:rsidRPr="00436E54">
        <w:rPr>
          <w:sz w:val="24"/>
          <w:szCs w:val="24"/>
          <w:shd w:val="clear" w:color="auto" w:fill="FFFFFF"/>
        </w:rPr>
        <w:t>tworzyw sztucznych. Wszystkie materiały mają być wyprodukowane</w:t>
      </w:r>
      <w:r w:rsidRPr="003E4FA0">
        <w:rPr>
          <w:sz w:val="24"/>
          <w:szCs w:val="24"/>
          <w:shd w:val="clear" w:color="auto" w:fill="FFFFFF"/>
        </w:rPr>
        <w:t xml:space="preserve"> z</w:t>
      </w:r>
      <w:r w:rsidRPr="00436E54">
        <w:rPr>
          <w:sz w:val="24"/>
          <w:szCs w:val="24"/>
          <w:shd w:val="clear" w:color="auto" w:fill="FFFFFF"/>
        </w:rPr>
        <w:t xml:space="preserve"> materiałów podlegających ponownemu przetworzeniu. </w:t>
      </w:r>
    </w:p>
    <w:p w14:paraId="3F898ED6" w14:textId="0E5AAC85" w:rsidR="00436E54" w:rsidRDefault="00436E54" w:rsidP="00436E54">
      <w:pPr>
        <w:spacing w:after="120" w:line="254" w:lineRule="auto"/>
        <w:ind w:right="142"/>
        <w:rPr>
          <w:sz w:val="24"/>
          <w:szCs w:val="24"/>
        </w:rPr>
      </w:pPr>
      <w:r w:rsidRPr="00436E54">
        <w:rPr>
          <w:sz w:val="24"/>
          <w:szCs w:val="24"/>
          <w:shd w:val="clear" w:color="auto" w:fill="FFFFFF"/>
        </w:rPr>
        <w:t xml:space="preserve">Materiały muszą być oznakowane zgodnie z </w:t>
      </w:r>
      <w:r w:rsidRPr="00436E54">
        <w:rPr>
          <w:sz w:val="24"/>
          <w:szCs w:val="24"/>
        </w:rPr>
        <w:t xml:space="preserve">wytycznymi zawartymi w </w:t>
      </w:r>
      <w:hyperlink r:id="rId8" w:history="1">
        <w:r w:rsidRPr="00436E54">
          <w:rPr>
            <w:rStyle w:val="Hipercze"/>
            <w:sz w:val="24"/>
            <w:szCs w:val="24"/>
          </w:rPr>
          <w:t>Księdze Znaku Marki Pol</w:t>
        </w:r>
        <w:r w:rsidRPr="00436E54">
          <w:rPr>
            <w:rStyle w:val="Hipercze"/>
            <w:sz w:val="24"/>
            <w:szCs w:val="24"/>
          </w:rPr>
          <w:t>s</w:t>
        </w:r>
        <w:r w:rsidRPr="00436E54">
          <w:rPr>
            <w:rStyle w:val="Hipercze"/>
            <w:sz w:val="24"/>
            <w:szCs w:val="24"/>
          </w:rPr>
          <w:t>kiej Gospodarki</w:t>
        </w:r>
      </w:hyperlink>
      <w:r w:rsidR="00660131">
        <w:rPr>
          <w:sz w:val="24"/>
          <w:szCs w:val="24"/>
        </w:rPr>
        <w:t xml:space="preserve"> </w:t>
      </w:r>
      <w:r w:rsidRPr="00436E54">
        <w:rPr>
          <w:sz w:val="24"/>
          <w:szCs w:val="24"/>
        </w:rPr>
        <w:t xml:space="preserve">oraz </w:t>
      </w:r>
      <w:hyperlink r:id="rId9" w:anchor="Podr%C4%99cznik%20informacji%20i%20promocji" w:history="1">
        <w:r w:rsidRPr="00436E54">
          <w:rPr>
            <w:rStyle w:val="Hipercze"/>
            <w:sz w:val="24"/>
            <w:szCs w:val="24"/>
          </w:rPr>
          <w:t>Podręcznikiem wnioskod</w:t>
        </w:r>
        <w:r w:rsidRPr="00436E54">
          <w:rPr>
            <w:rStyle w:val="Hipercze"/>
            <w:sz w:val="24"/>
            <w:szCs w:val="24"/>
          </w:rPr>
          <w:t>a</w:t>
        </w:r>
        <w:r w:rsidRPr="00436E54">
          <w:rPr>
            <w:rStyle w:val="Hipercze"/>
            <w:sz w:val="24"/>
            <w:szCs w:val="24"/>
          </w:rPr>
          <w:t>wcy i beneficjenta Funduszy Europejskich 2021-2027 w zakresie informacji i promocji</w:t>
        </w:r>
      </w:hyperlink>
      <w:r>
        <w:rPr>
          <w:sz w:val="24"/>
          <w:szCs w:val="24"/>
        </w:rPr>
        <w:t>.</w:t>
      </w:r>
    </w:p>
    <w:p w14:paraId="58695AE3" w14:textId="2C02E1A5" w:rsidR="00436E54" w:rsidRDefault="00436E54" w:rsidP="00436E54">
      <w:pPr>
        <w:spacing w:after="120" w:line="254" w:lineRule="auto"/>
        <w:ind w:right="142"/>
        <w:rPr>
          <w:sz w:val="24"/>
          <w:szCs w:val="24"/>
        </w:rPr>
      </w:pPr>
      <w:r>
        <w:rPr>
          <w:sz w:val="24"/>
          <w:szCs w:val="24"/>
        </w:rPr>
        <w:t>Obowiązkowe logotypy:</w:t>
      </w:r>
    </w:p>
    <w:p w14:paraId="1656B91C" w14:textId="7B21A37B" w:rsidR="00436E54" w:rsidRPr="00436E54" w:rsidRDefault="00436E54" w:rsidP="00436E54">
      <w:pPr>
        <w:spacing w:after="120" w:line="254" w:lineRule="auto"/>
        <w:ind w:right="142"/>
        <w:rPr>
          <w:sz w:val="24"/>
          <w:szCs w:val="24"/>
          <w:shd w:val="clear" w:color="auto" w:fill="FFFFFF"/>
        </w:rPr>
      </w:pPr>
      <w:r w:rsidRPr="00436E54">
        <w:rPr>
          <w:sz w:val="24"/>
          <w:szCs w:val="24"/>
        </w:rPr>
        <w:t xml:space="preserve">Logo </w:t>
      </w:r>
      <w:r>
        <w:rPr>
          <w:sz w:val="24"/>
          <w:szCs w:val="24"/>
        </w:rPr>
        <w:t>Marki Polskiej Gospodarki</w:t>
      </w:r>
      <w:r w:rsidR="00660131">
        <w:rPr>
          <w:sz w:val="24"/>
          <w:szCs w:val="24"/>
        </w:rPr>
        <w:t xml:space="preserve">, </w:t>
      </w:r>
      <w:r w:rsidR="00660131" w:rsidRPr="00436E54">
        <w:rPr>
          <w:sz w:val="24"/>
          <w:szCs w:val="24"/>
        </w:rPr>
        <w:t>FENG, flaga RP, UE</w:t>
      </w:r>
      <w:r w:rsidR="00660131">
        <w:rPr>
          <w:sz w:val="24"/>
          <w:szCs w:val="24"/>
        </w:rPr>
        <w:t xml:space="preserve"> – zgodnie z wytycznymi</w:t>
      </w:r>
      <w:r>
        <w:rPr>
          <w:sz w:val="24"/>
          <w:szCs w:val="24"/>
        </w:rPr>
        <w:t>.</w:t>
      </w:r>
    </w:p>
    <w:p w14:paraId="52B83159" w14:textId="77777777" w:rsidR="00C029CE" w:rsidRDefault="00C029CE" w:rsidP="00C029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9CE" w14:paraId="5341F517" w14:textId="77777777" w:rsidTr="00A8543C">
        <w:tc>
          <w:tcPr>
            <w:tcW w:w="4531" w:type="dxa"/>
          </w:tcPr>
          <w:p w14:paraId="7F4A0EC7" w14:textId="77777777" w:rsidR="00C029CE" w:rsidRDefault="00C029CE" w:rsidP="00A8543C"/>
          <w:p w14:paraId="5725DFBA" w14:textId="77777777" w:rsidR="00C029CE" w:rsidRDefault="00C029CE" w:rsidP="00A8543C"/>
          <w:p w14:paraId="6304D116" w14:textId="77777777" w:rsidR="00C029CE" w:rsidRDefault="00C029CE" w:rsidP="00A8543C">
            <w:r w:rsidRPr="00860365">
              <w:rPr>
                <w:noProof/>
              </w:rPr>
              <w:drawing>
                <wp:inline distT="0" distB="0" distL="0" distR="0" wp14:anchorId="75CEAEDA" wp14:editId="07565951">
                  <wp:extent cx="2180936" cy="1926590"/>
                  <wp:effectExtent l="0" t="0" r="0" b="0"/>
                  <wp:docPr id="639017775" name="Obraz 1" descr="Obraz zawierający Torba na ramię, torebka, Tote bag, akcesori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017775" name="Obraz 1" descr="Obraz zawierający Torba na ramię, torebka, Tote bag, akcesori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238" cy="193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6361F" w14:textId="77777777" w:rsidR="00C029CE" w:rsidRDefault="00C029CE" w:rsidP="00A8543C"/>
          <w:p w14:paraId="16E72A24" w14:textId="77777777" w:rsidR="00C029CE" w:rsidRDefault="00C029CE" w:rsidP="00A8543C"/>
        </w:tc>
        <w:tc>
          <w:tcPr>
            <w:tcW w:w="4531" w:type="dxa"/>
          </w:tcPr>
          <w:p w14:paraId="3D48699D" w14:textId="60E080D4" w:rsidR="00C029CE" w:rsidRPr="008E25ED" w:rsidRDefault="008E25ED" w:rsidP="008E25ED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C029CE" w:rsidRPr="008E25ED">
              <w:rPr>
                <w:b/>
                <w:bCs/>
              </w:rPr>
              <w:t xml:space="preserve">Torba z bawełny </w:t>
            </w:r>
          </w:p>
          <w:p w14:paraId="1E089144" w14:textId="7091A744" w:rsidR="00C029CE" w:rsidRDefault="00C029CE" w:rsidP="00A8543C">
            <w:r>
              <w:t>Materiał</w:t>
            </w:r>
            <w:r w:rsidR="00EB75B3">
              <w:t>:</w:t>
            </w:r>
            <w:r>
              <w:t xml:space="preserve"> mieszanka juty z bawełną, podstawa z juty. Zapięcie na zamek magnetyczny. Torba posiada wewnętrzną kieszonkę zapinaną na zamek błyskawiczny. Uszy wykonane z plecionej taśmy bawełnianej.</w:t>
            </w:r>
          </w:p>
          <w:p w14:paraId="45C3310A" w14:textId="069B4D17" w:rsidR="000C17C1" w:rsidRDefault="000C17C1" w:rsidP="00A8543C">
            <w:r>
              <w:t>Gramatura około</w:t>
            </w:r>
            <w:r w:rsidRPr="000C17C1">
              <w:t xml:space="preserve"> 550-650 g/m²</w:t>
            </w:r>
          </w:p>
          <w:p w14:paraId="49B9A064" w14:textId="77777777" w:rsidR="00C029CE" w:rsidRDefault="00C029CE" w:rsidP="00A8543C">
            <w:r>
              <w:t>Wymiary: około 52x14x16 cm</w:t>
            </w:r>
          </w:p>
          <w:p w14:paraId="75731B21" w14:textId="5CB21B73" w:rsidR="000C17C1" w:rsidRDefault="000C17C1" w:rsidP="00A8543C">
            <w:r>
              <w:t xml:space="preserve">Nadruk: </w:t>
            </w:r>
            <w:r w:rsidRPr="000C17C1">
              <w:t>sitodruk lub je</w:t>
            </w:r>
            <w:r w:rsidR="00660131">
              <w:t>go</w:t>
            </w:r>
            <w:r w:rsidRPr="000C17C1">
              <w:t xml:space="preserve"> formy pośrednie bezpośrednio na produkcie; niestandardowa wielkość znakowania</w:t>
            </w:r>
          </w:p>
          <w:p w14:paraId="714AE920" w14:textId="4142EE60" w:rsidR="00C029CE" w:rsidRDefault="00C029CE" w:rsidP="00A8543C">
            <w:r>
              <w:t>Kolor</w:t>
            </w:r>
            <w:r w:rsidR="00660131">
              <w:t>:</w:t>
            </w:r>
            <w:r>
              <w:t xml:space="preserve"> naturalny</w:t>
            </w:r>
          </w:p>
          <w:p w14:paraId="61DE77CB" w14:textId="407C56C5" w:rsidR="00C029CE" w:rsidRDefault="00C029CE" w:rsidP="00A8543C">
            <w:r>
              <w:t xml:space="preserve">Oznakowanie: logo MPG, logotypy </w:t>
            </w:r>
            <w:r w:rsidR="00660131">
              <w:t xml:space="preserve">unijne </w:t>
            </w:r>
            <w:r w:rsidR="009D405C">
              <w:t>zgodnie z wytycznymi</w:t>
            </w:r>
            <w:r>
              <w:t>.</w:t>
            </w:r>
          </w:p>
          <w:p w14:paraId="2EA69AA9" w14:textId="77777777" w:rsidR="00C029CE" w:rsidRDefault="00C029CE" w:rsidP="00A8543C">
            <w:r>
              <w:t>Ilość: 400</w:t>
            </w:r>
          </w:p>
          <w:p w14:paraId="48881F29" w14:textId="77777777" w:rsidR="00C029CE" w:rsidRDefault="00C029CE" w:rsidP="00A8543C"/>
          <w:p w14:paraId="2920329A" w14:textId="77777777" w:rsidR="00C029CE" w:rsidRDefault="00C029CE" w:rsidP="00A8543C"/>
        </w:tc>
      </w:tr>
      <w:tr w:rsidR="00C029CE" w14:paraId="16134754" w14:textId="77777777" w:rsidTr="00A8543C">
        <w:tc>
          <w:tcPr>
            <w:tcW w:w="4531" w:type="dxa"/>
          </w:tcPr>
          <w:p w14:paraId="24646792" w14:textId="77777777" w:rsidR="00C029CE" w:rsidRDefault="00C029CE" w:rsidP="00A8543C">
            <w:r w:rsidRPr="00565B98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29000152" wp14:editId="003F61B0">
                      <wp:extent cx="304800" cy="304800"/>
                      <wp:effectExtent l="0" t="0" r="0" b="0"/>
                      <wp:docPr id="455333399" name="Prostokąt 2" descr="DOROTHY 10. Power bank 10 000 mAh wykonany w 100% z aluminium pochodzącego z recykling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F517E2" id="Prostokąt 2" o:spid="_x0000_s1026" alt="DOROTHY 10. Power bank 10 000 mAh wykonany w 100% z aluminium pochodzącego z recykling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A934793" wp14:editId="5DD15DCD">
                  <wp:extent cx="2255520" cy="2255520"/>
                  <wp:effectExtent l="0" t="0" r="0" b="0"/>
                  <wp:docPr id="232294949" name="Obraz 3" descr="Obraz zawierający smartfon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94949" name="Obraz 3" descr="Obraz zawierający smartfon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225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AE61B50" w14:textId="22830D8F" w:rsidR="00C029CE" w:rsidRPr="007E2F62" w:rsidRDefault="008E25ED" w:rsidP="00A854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 w:rsidR="00C029CE">
              <w:rPr>
                <w:b/>
                <w:bCs/>
              </w:rPr>
              <w:t>P</w:t>
            </w:r>
            <w:r w:rsidR="00C029CE" w:rsidRPr="00856714">
              <w:rPr>
                <w:b/>
                <w:bCs/>
              </w:rPr>
              <w:t>owerbank</w:t>
            </w:r>
            <w:proofErr w:type="spellEnd"/>
            <w:r w:rsidR="00C029CE" w:rsidRPr="00856714">
              <w:rPr>
                <w:b/>
                <w:bCs/>
              </w:rPr>
              <w:t xml:space="preserve"> bezprzewodowy </w:t>
            </w:r>
            <w:r w:rsidR="00C029CE">
              <w:rPr>
                <w:b/>
                <w:bCs/>
              </w:rPr>
              <w:t xml:space="preserve">10 </w:t>
            </w:r>
            <w:r w:rsidR="00C029CE" w:rsidRPr="00856714">
              <w:rPr>
                <w:b/>
                <w:bCs/>
              </w:rPr>
              <w:t xml:space="preserve">000 </w:t>
            </w:r>
            <w:proofErr w:type="spellStart"/>
            <w:r w:rsidR="00C029CE" w:rsidRPr="00856714">
              <w:rPr>
                <w:b/>
                <w:bCs/>
              </w:rPr>
              <w:t>mAh</w:t>
            </w:r>
            <w:proofErr w:type="spellEnd"/>
            <w:r w:rsidR="00C029CE" w:rsidRPr="00856714">
              <w:rPr>
                <w:b/>
                <w:bCs/>
              </w:rPr>
              <w:t xml:space="preserve"> </w:t>
            </w:r>
          </w:p>
          <w:p w14:paraId="28B2ACA6" w14:textId="4F09F16D" w:rsidR="00C029CE" w:rsidRDefault="00EB75B3" w:rsidP="00A8543C">
            <w:r>
              <w:t xml:space="preserve">Materiał: </w:t>
            </w:r>
            <w:r w:rsidR="00C029CE">
              <w:t>Wykonany w 100 % z  aluminium z recyklingu</w:t>
            </w:r>
            <w:r w:rsidR="00C029CE" w:rsidRPr="00856714">
              <w:t xml:space="preserve">. </w:t>
            </w:r>
          </w:p>
          <w:p w14:paraId="699614F3" w14:textId="77777777" w:rsidR="00C029CE" w:rsidRDefault="00C029CE" w:rsidP="00A8543C">
            <w:r w:rsidRPr="00856714">
              <w:t>Ładowanie</w:t>
            </w:r>
            <w:r>
              <w:t>:</w:t>
            </w:r>
            <w:r w:rsidRPr="00856714">
              <w:t xml:space="preserve"> </w:t>
            </w:r>
            <w:r>
              <w:t xml:space="preserve">10 </w:t>
            </w:r>
            <w:r w:rsidRPr="00856714">
              <w:t>W</w:t>
            </w:r>
            <w:r>
              <w:t>,</w:t>
            </w:r>
            <w:r w:rsidRPr="00856714">
              <w:t xml:space="preserve"> </w:t>
            </w:r>
          </w:p>
          <w:p w14:paraId="3DAE9468" w14:textId="22BE31AE" w:rsidR="00C029CE" w:rsidRPr="001C004D" w:rsidRDefault="00C029CE" w:rsidP="00A8543C">
            <w:r w:rsidRPr="001C004D">
              <w:t>Kolor</w:t>
            </w:r>
            <w:r w:rsidR="00660131">
              <w:t>:</w:t>
            </w:r>
            <w:r w:rsidRPr="001C004D">
              <w:t xml:space="preserve"> naturalny</w:t>
            </w:r>
          </w:p>
          <w:p w14:paraId="6D80235C" w14:textId="02E1D998" w:rsidR="00C029CE" w:rsidRDefault="00C029CE" w:rsidP="00A8543C">
            <w:r w:rsidRPr="00856714">
              <w:t xml:space="preserve">Wymiar: </w:t>
            </w:r>
            <w:r w:rsidR="000C17C1">
              <w:t xml:space="preserve">około </w:t>
            </w:r>
            <w:r>
              <w:t>1,5x6,4x14,3 cm</w:t>
            </w:r>
            <w:r w:rsidRPr="00856714">
              <w:t xml:space="preserve"> </w:t>
            </w:r>
          </w:p>
          <w:p w14:paraId="67D9687F" w14:textId="27C7EDEC" w:rsidR="00C029CE" w:rsidRDefault="00C029CE" w:rsidP="00A8543C">
            <w:r>
              <w:t xml:space="preserve">Oznakowanie: logo MPG, logotypy </w:t>
            </w:r>
            <w:r w:rsidR="00660131">
              <w:t xml:space="preserve">unijne </w:t>
            </w:r>
            <w:r w:rsidR="009D405C" w:rsidRPr="009D405C">
              <w:t>zgodnie z wytycznymi</w:t>
            </w:r>
            <w:r>
              <w:t>.</w:t>
            </w:r>
          </w:p>
          <w:p w14:paraId="1A8AB584" w14:textId="77777777" w:rsidR="00C029CE" w:rsidRDefault="00C029CE" w:rsidP="00A8543C">
            <w:r>
              <w:t>Ilość: 700</w:t>
            </w:r>
          </w:p>
          <w:p w14:paraId="56625993" w14:textId="77777777" w:rsidR="00C029CE" w:rsidRDefault="00C029CE" w:rsidP="00A8543C"/>
        </w:tc>
      </w:tr>
      <w:tr w:rsidR="00C029CE" w14:paraId="6C897E29" w14:textId="77777777" w:rsidTr="00A8543C">
        <w:tc>
          <w:tcPr>
            <w:tcW w:w="4531" w:type="dxa"/>
          </w:tcPr>
          <w:p w14:paraId="7CA41CB5" w14:textId="77777777" w:rsidR="00C029CE" w:rsidRPr="00856714" w:rsidRDefault="00C029CE" w:rsidP="00A8543C">
            <w:r w:rsidRPr="009B14CD">
              <w:rPr>
                <w:noProof/>
              </w:rPr>
              <w:drawing>
                <wp:inline distT="0" distB="0" distL="0" distR="0" wp14:anchorId="327E315F" wp14:editId="2E38D4F7">
                  <wp:extent cx="1752600" cy="1752600"/>
                  <wp:effectExtent l="0" t="0" r="0" b="0"/>
                  <wp:docPr id="905365292" name="Obraz 13" descr="Bezprzewodowa ładowarka Drewna MO9692-40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ezprzewodowa ładowarka Drewna MO9692-40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54EDE32" wp14:editId="4EC27EEB">
                  <wp:extent cx="1409700" cy="1409700"/>
                  <wp:effectExtent l="0" t="0" r="0" b="0"/>
                  <wp:docPr id="2036299771" name="Obraz 6" descr="Obraz zawierający sklejka, drewniany, Robienie rzeczy z drewna, liściaste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299771" name="Obraz 6" descr="Obraz zawierający sklejka, drewniany, Robienie rzeczy z drewna, liściaste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EEE38A0" w14:textId="37D3F45A" w:rsidR="00C029CE" w:rsidRDefault="008E25ED" w:rsidP="00A8543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C029CE">
              <w:rPr>
                <w:b/>
                <w:bCs/>
              </w:rPr>
              <w:t>S</w:t>
            </w:r>
            <w:r w:rsidR="00C029CE" w:rsidRPr="00E23F8C">
              <w:rPr>
                <w:b/>
                <w:bCs/>
              </w:rPr>
              <w:t>tojak na telefon</w:t>
            </w:r>
            <w:r w:rsidR="00C029CE">
              <w:rPr>
                <w:b/>
                <w:bCs/>
              </w:rPr>
              <w:t xml:space="preserve"> z</w:t>
            </w:r>
            <w:r w:rsidR="00C029CE" w:rsidRPr="00E23F8C">
              <w:rPr>
                <w:b/>
                <w:bCs/>
              </w:rPr>
              <w:t xml:space="preserve"> </w:t>
            </w:r>
            <w:r w:rsidR="00C029CE">
              <w:rPr>
                <w:b/>
                <w:bCs/>
              </w:rPr>
              <w:t>ładowarką bezprzewodow</w:t>
            </w:r>
            <w:r w:rsidR="00EB75B3">
              <w:rPr>
                <w:b/>
                <w:bCs/>
              </w:rPr>
              <w:t>ą</w:t>
            </w:r>
            <w:r w:rsidR="00C029CE">
              <w:rPr>
                <w:b/>
                <w:bCs/>
              </w:rPr>
              <w:t xml:space="preserve"> </w:t>
            </w:r>
          </w:p>
          <w:p w14:paraId="22EBD919" w14:textId="03143D54" w:rsidR="00EB75B3" w:rsidRPr="00E06C92" w:rsidRDefault="00EB75B3" w:rsidP="00A8543C">
            <w:r>
              <w:t>Materiał: bambus/ drewno</w:t>
            </w:r>
          </w:p>
          <w:p w14:paraId="53FF291E" w14:textId="77777777" w:rsidR="00C029CE" w:rsidRPr="00E23F8C" w:rsidRDefault="00C029CE" w:rsidP="00A8543C">
            <w:r w:rsidRPr="00E23F8C">
              <w:t>Ładowanie: 10 W</w:t>
            </w:r>
          </w:p>
          <w:p w14:paraId="7ED93950" w14:textId="77777777" w:rsidR="00C029CE" w:rsidRDefault="00C029CE" w:rsidP="00A8543C">
            <w:r>
              <w:t>Wymiar: około 8x7x11 cm</w:t>
            </w:r>
          </w:p>
          <w:p w14:paraId="6E78B4F6" w14:textId="4BE37A7F" w:rsidR="00C029CE" w:rsidRPr="00E23F8C" w:rsidRDefault="00C029CE" w:rsidP="00A8543C">
            <w:r w:rsidRPr="00E23F8C">
              <w:t>Kolor</w:t>
            </w:r>
            <w:r w:rsidR="00660131">
              <w:t>:</w:t>
            </w:r>
            <w:r w:rsidRPr="00E23F8C">
              <w:t xml:space="preserve"> naturalny</w:t>
            </w:r>
          </w:p>
          <w:p w14:paraId="04DA7C47" w14:textId="15A11254" w:rsidR="00C029CE" w:rsidRDefault="00C029CE" w:rsidP="00A8543C">
            <w:r>
              <w:t>Oznakowanie: logo MPG, logotypy</w:t>
            </w:r>
            <w:r w:rsidR="00660131">
              <w:t xml:space="preserve"> unijne</w:t>
            </w:r>
            <w:r>
              <w:t xml:space="preserve"> </w:t>
            </w:r>
            <w:r w:rsidR="009D405C" w:rsidRPr="009D405C">
              <w:t>zgodnie z wytycznymi</w:t>
            </w:r>
            <w:r>
              <w:t>.</w:t>
            </w:r>
          </w:p>
          <w:p w14:paraId="4CDE67FD" w14:textId="77777777" w:rsidR="00C029CE" w:rsidRPr="00E23F8C" w:rsidRDefault="00C029CE" w:rsidP="00A8543C">
            <w:r>
              <w:t>Ilość: 900</w:t>
            </w:r>
          </w:p>
          <w:p w14:paraId="0B483798" w14:textId="77777777" w:rsidR="00C029CE" w:rsidRPr="009B14CD" w:rsidRDefault="00C029CE" w:rsidP="00A8543C"/>
        </w:tc>
      </w:tr>
      <w:tr w:rsidR="00C029CE" w14:paraId="1DBC1996" w14:textId="77777777" w:rsidTr="00A8543C">
        <w:tc>
          <w:tcPr>
            <w:tcW w:w="4531" w:type="dxa"/>
          </w:tcPr>
          <w:p w14:paraId="71B9D0B8" w14:textId="77777777" w:rsidR="00C029CE" w:rsidRDefault="00C029CE" w:rsidP="00A854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D9D56D" wp14:editId="24E297FE">
                  <wp:extent cx="937260" cy="937260"/>
                  <wp:effectExtent l="0" t="0" r="0" b="0"/>
                  <wp:docPr id="1526827537" name="Obraz 6" descr="Obraz zawierający kubek, zastawa stołowa, kubek do kawy, cerami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827537" name="Obraz 6" descr="Obraz zawierający kubek, zastawa stołowa, kubek do kawy, ceramik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587" cy="943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BC0718" w14:textId="77777777" w:rsidR="000C17C1" w:rsidRDefault="000C17C1" w:rsidP="00A8543C">
            <w:pPr>
              <w:jc w:val="center"/>
              <w:rPr>
                <w:noProof/>
              </w:rPr>
            </w:pPr>
          </w:p>
          <w:p w14:paraId="00891D5B" w14:textId="4AE90044" w:rsidR="00C029CE" w:rsidRDefault="00C029CE" w:rsidP="00A8543C">
            <w:pPr>
              <w:jc w:val="center"/>
            </w:pPr>
            <w:r w:rsidRPr="007F020C">
              <w:rPr>
                <w:noProof/>
              </w:rPr>
              <mc:AlternateContent>
                <mc:Choice Requires="wps">
                  <w:drawing>
                    <wp:inline distT="0" distB="0" distL="0" distR="0" wp14:anchorId="0376594B" wp14:editId="6E4C3E60">
                      <wp:extent cx="304800" cy="304800"/>
                      <wp:effectExtent l="0" t="0" r="0" b="0"/>
                      <wp:docPr id="1275301934" name="Prostokąt 8" descr="Kubek termiczny ze słomką 500 ml Biały 8396706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640680" id="Prostokąt 8" o:spid="_x0000_s1026" alt="Kubek termiczny ze słomką 500 ml Biały 8396706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01E88D" wp14:editId="2D655E62">
                  <wp:extent cx="1356360" cy="1356360"/>
                  <wp:effectExtent l="0" t="0" r="0" b="0"/>
                  <wp:docPr id="2" name="Obraz 1" descr="Obraz zawierający kubek, zastawa stołowa, kubek do kawy, Zastawa stołow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Obraz zawierający kubek, zastawa stołowa, kubek do kawy, Zastawa stołow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737DEF0" w14:textId="3BA2C3C7" w:rsidR="00C029CE" w:rsidRDefault="008E25ED" w:rsidP="00A8543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C029CE" w:rsidRPr="007B49F3">
              <w:rPr>
                <w:b/>
                <w:bCs/>
              </w:rPr>
              <w:t>Kubek ze stali nierdzewnej z recyklingu</w:t>
            </w:r>
            <w:r w:rsidR="00C029CE">
              <w:rPr>
                <w:b/>
                <w:bCs/>
              </w:rPr>
              <w:t xml:space="preserve"> z uchwytem drewnianym/bambusowym i pokrywką</w:t>
            </w:r>
          </w:p>
          <w:p w14:paraId="5A12B06B" w14:textId="6F89DEEB" w:rsidR="00EB75B3" w:rsidRPr="00E06C92" w:rsidRDefault="00EB75B3" w:rsidP="00A8543C">
            <w:r w:rsidRPr="00E06C92">
              <w:t>Materiał: stal nierdzewna z recyklingu, bambus</w:t>
            </w:r>
          </w:p>
          <w:p w14:paraId="25705D7B" w14:textId="77777777" w:rsidR="00C029CE" w:rsidRDefault="00C029CE" w:rsidP="00A8543C">
            <w:r>
              <w:t>Wymiary: około 8,7x8,2 cm</w:t>
            </w:r>
          </w:p>
          <w:p w14:paraId="62BEF0D1" w14:textId="7E574C97" w:rsidR="00C029CE" w:rsidRPr="00E23F8C" w:rsidRDefault="00C029CE" w:rsidP="00A8543C">
            <w:r w:rsidRPr="00E23F8C">
              <w:t>Kolor</w:t>
            </w:r>
            <w:r w:rsidR="00EB75B3">
              <w:t>:</w:t>
            </w:r>
            <w:r w:rsidRPr="00E23F8C">
              <w:t xml:space="preserve"> </w:t>
            </w:r>
            <w:r>
              <w:t>stalowy/ biały/ naturalny</w:t>
            </w:r>
          </w:p>
          <w:p w14:paraId="52295BCD" w14:textId="3EC19B60" w:rsidR="00C029CE" w:rsidRDefault="00C029CE" w:rsidP="00A8543C">
            <w:r>
              <w:t xml:space="preserve">Oznakowanie: logo MPG, logotypy </w:t>
            </w:r>
            <w:r w:rsidR="00660131">
              <w:t xml:space="preserve">unijne </w:t>
            </w:r>
            <w:r w:rsidR="009D405C" w:rsidRPr="009D405C">
              <w:t>zgodnie z wytycznymi</w:t>
            </w:r>
            <w:r>
              <w:t>.</w:t>
            </w:r>
          </w:p>
          <w:p w14:paraId="17B3AFC7" w14:textId="77777777" w:rsidR="00C029CE" w:rsidRPr="00E23F8C" w:rsidRDefault="00C029CE" w:rsidP="00A8543C">
            <w:r>
              <w:t>Ilość: 900</w:t>
            </w:r>
          </w:p>
          <w:p w14:paraId="636B12C6" w14:textId="77777777" w:rsidR="00C029CE" w:rsidRDefault="00C029CE" w:rsidP="00A8543C"/>
        </w:tc>
      </w:tr>
      <w:tr w:rsidR="00C029CE" w14:paraId="13FFA226" w14:textId="77777777" w:rsidTr="00A8543C">
        <w:tc>
          <w:tcPr>
            <w:tcW w:w="4531" w:type="dxa"/>
          </w:tcPr>
          <w:p w14:paraId="542E594C" w14:textId="77777777" w:rsidR="00C029CE" w:rsidRDefault="00C029CE" w:rsidP="00A8543C">
            <w:pPr>
              <w:tabs>
                <w:tab w:val="left" w:pos="890"/>
              </w:tabs>
            </w:pPr>
            <w:r w:rsidRPr="00220892">
              <w:rPr>
                <w:noProof/>
              </w:rPr>
              <w:lastRenderedPageBreak/>
              <w:drawing>
                <wp:inline distT="0" distB="0" distL="0" distR="0" wp14:anchorId="74676C6A" wp14:editId="3EB71771">
                  <wp:extent cx="1962150" cy="1962150"/>
                  <wp:effectExtent l="0" t="0" r="0" b="0"/>
                  <wp:docPr id="214788948" name="Obraz 11" descr="Butelka termiczna 500 ml, stal nierdzewna z recyklingu Zielony P433.277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utelka termiczna 500 ml, stal nierdzewna z recyklingu Zielony P433.277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1248F3B" w14:textId="473E93A5" w:rsidR="00C029CE" w:rsidRDefault="008E25ED" w:rsidP="00A8543C">
            <w:pPr>
              <w:rPr>
                <w:b/>
                <w:bCs/>
              </w:rPr>
            </w:pPr>
            <w:bookmarkStart w:id="2" w:name="_Hlk206412586"/>
            <w:r>
              <w:rPr>
                <w:b/>
                <w:bCs/>
              </w:rPr>
              <w:t>5.</w:t>
            </w:r>
            <w:r w:rsidR="00C029CE" w:rsidRPr="00220892">
              <w:rPr>
                <w:b/>
                <w:bCs/>
              </w:rPr>
              <w:t xml:space="preserve">Butelka termiczna 500 ml. </w:t>
            </w:r>
            <w:bookmarkEnd w:id="2"/>
            <w:r w:rsidR="00C029CE">
              <w:rPr>
                <w:b/>
                <w:bCs/>
              </w:rPr>
              <w:t>z</w:t>
            </w:r>
            <w:r w:rsidR="00C029CE" w:rsidRPr="00220892">
              <w:rPr>
                <w:b/>
                <w:bCs/>
              </w:rPr>
              <w:t>e stali nierdzewnej z recyklingu</w:t>
            </w:r>
          </w:p>
          <w:p w14:paraId="30D3A2F4" w14:textId="427D0C27" w:rsidR="00EB75B3" w:rsidRDefault="00EB75B3" w:rsidP="00A8543C">
            <w:r>
              <w:t>Materiał: stal nierdzewna z recyklingu</w:t>
            </w:r>
          </w:p>
          <w:p w14:paraId="42977D03" w14:textId="5D2A0A22" w:rsidR="00C029CE" w:rsidRDefault="00C029CE" w:rsidP="00A8543C">
            <w:r>
              <w:t>Wymiary:</w:t>
            </w:r>
            <w:r w:rsidRPr="009B14CD">
              <w:t xml:space="preserve"> </w:t>
            </w:r>
            <w:r>
              <w:t xml:space="preserve">około </w:t>
            </w:r>
            <w:r w:rsidRPr="009B14CD">
              <w:t>26 x Ø7 cm</w:t>
            </w:r>
          </w:p>
          <w:p w14:paraId="48A3A6DE" w14:textId="0E7FC23F" w:rsidR="00C029CE" w:rsidRPr="00E23F8C" w:rsidRDefault="00C029CE" w:rsidP="00A8543C">
            <w:r w:rsidRPr="00E23F8C">
              <w:t>Kolor</w:t>
            </w:r>
            <w:r w:rsidR="00660131">
              <w:t>:</w:t>
            </w:r>
            <w:r w:rsidRPr="00E23F8C">
              <w:t xml:space="preserve"> stalowy/ biały</w:t>
            </w:r>
          </w:p>
          <w:p w14:paraId="49457721" w14:textId="42B16E37" w:rsidR="00C029CE" w:rsidRDefault="00C029CE" w:rsidP="00A8543C">
            <w:r>
              <w:t xml:space="preserve">Oznakowanie: logo MPG, logotypy </w:t>
            </w:r>
            <w:r w:rsidR="00660131">
              <w:t xml:space="preserve">unijne </w:t>
            </w:r>
            <w:r w:rsidR="009D405C" w:rsidRPr="009D405C">
              <w:t>zgodnie z wytycznymi</w:t>
            </w:r>
            <w:r>
              <w:t>.</w:t>
            </w:r>
          </w:p>
          <w:p w14:paraId="08F7F6B9" w14:textId="77777777" w:rsidR="00C029CE" w:rsidRDefault="00C029CE" w:rsidP="00A8543C">
            <w:r>
              <w:t>Ilość: 900</w:t>
            </w:r>
          </w:p>
          <w:p w14:paraId="2BC0C07E" w14:textId="77777777" w:rsidR="00C029CE" w:rsidRPr="00E23F8C" w:rsidRDefault="00C029CE" w:rsidP="00A8543C"/>
          <w:p w14:paraId="1CA57ED6" w14:textId="77777777" w:rsidR="00C029CE" w:rsidRPr="009B14CD" w:rsidRDefault="00C029CE" w:rsidP="00A8543C"/>
        </w:tc>
      </w:tr>
      <w:tr w:rsidR="00C029CE" w14:paraId="71C4D292" w14:textId="77777777" w:rsidTr="00A8543C">
        <w:tc>
          <w:tcPr>
            <w:tcW w:w="4531" w:type="dxa"/>
          </w:tcPr>
          <w:p w14:paraId="50FC4D71" w14:textId="77777777" w:rsidR="00C029CE" w:rsidRDefault="00C029CE" w:rsidP="00A8543C">
            <w:r>
              <w:rPr>
                <w:noProof/>
              </w:rPr>
              <w:drawing>
                <wp:inline distT="0" distB="0" distL="0" distR="0" wp14:anchorId="110B2A7D" wp14:editId="56FE7638">
                  <wp:extent cx="1752600" cy="1752600"/>
                  <wp:effectExtent l="0" t="0" r="0" b="0"/>
                  <wp:docPr id="11" name="Obraz 2" descr="Obraz zawierający opalenizna, Beżowy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2" descr="Obraz zawierający opalenizna, Beżowy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33C662" w14:textId="1AE23CEE" w:rsidR="00C029CE" w:rsidRDefault="00191287" w:rsidP="00A8543C">
            <w:r>
              <w:rPr>
                <w:noProof/>
              </w:rPr>
              <w:drawing>
                <wp:inline distT="0" distB="0" distL="0" distR="0" wp14:anchorId="744823A4" wp14:editId="04697B61">
                  <wp:extent cx="1851660" cy="1851660"/>
                  <wp:effectExtent l="0" t="0" r="0" b="0"/>
                  <wp:docPr id="20913652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F4E91BE" w14:textId="5DF1FDCE" w:rsidR="00C029CE" w:rsidRDefault="008E25ED" w:rsidP="00A8543C">
            <w:r>
              <w:rPr>
                <w:b/>
                <w:bCs/>
              </w:rPr>
              <w:t>6.</w:t>
            </w:r>
            <w:r w:rsidR="00C029CE" w:rsidRPr="00856714">
              <w:rPr>
                <w:b/>
                <w:bCs/>
              </w:rPr>
              <w:t>Notatnik A5</w:t>
            </w:r>
            <w:r w:rsidR="00C029CE" w:rsidRPr="00856714">
              <w:t xml:space="preserve"> </w:t>
            </w:r>
          </w:p>
          <w:p w14:paraId="7439EE7A" w14:textId="38A08FF8" w:rsidR="00C029CE" w:rsidRDefault="00C029CE" w:rsidP="00A8543C">
            <w:r w:rsidRPr="00661221">
              <w:t>Notatnik A5 (</w:t>
            </w:r>
            <w:r>
              <w:t xml:space="preserve">minimum </w:t>
            </w:r>
            <w:r w:rsidRPr="00661221">
              <w:t>80 kartek w linie), twarda okładka wykonana z korka i</w:t>
            </w:r>
            <w:r>
              <w:t xml:space="preserve"> </w:t>
            </w:r>
            <w:r w:rsidRPr="00661221">
              <w:t>bawełny</w:t>
            </w:r>
            <w:r>
              <w:t xml:space="preserve"> lub z korka,</w:t>
            </w:r>
            <w:r w:rsidRPr="00661221">
              <w:t xml:space="preserve"> tasiemka zakładkowa i elastyczna opaska do zamykania, długopis z korkowym trzonem i elementami z włókien słomy pszenicznej w komplecie</w:t>
            </w:r>
            <w:r>
              <w:t xml:space="preserve">. </w:t>
            </w:r>
          </w:p>
          <w:p w14:paraId="6D7EB0F5" w14:textId="77777777" w:rsidR="00C029CE" w:rsidRPr="00661221" w:rsidRDefault="00C029CE" w:rsidP="00A8543C">
            <w:r w:rsidRPr="00661221">
              <w:t>Materiał:</w:t>
            </w:r>
            <w:r>
              <w:t xml:space="preserve"> </w:t>
            </w:r>
            <w:r w:rsidRPr="00661221">
              <w:t xml:space="preserve">papier </w:t>
            </w:r>
            <w:r>
              <w:t xml:space="preserve">minimum </w:t>
            </w:r>
            <w:r w:rsidRPr="00661221">
              <w:t xml:space="preserve">70 g/m2, </w:t>
            </w:r>
            <w:r>
              <w:t xml:space="preserve">korek lub </w:t>
            </w:r>
            <w:r w:rsidRPr="00661221">
              <w:t>bawełna</w:t>
            </w:r>
            <w:r>
              <w:t xml:space="preserve"> i</w:t>
            </w:r>
            <w:r w:rsidRPr="00661221">
              <w:t xml:space="preserve"> korek, słoma pszeniczna</w:t>
            </w:r>
          </w:p>
          <w:p w14:paraId="3057A3E9" w14:textId="77777777" w:rsidR="00C029CE" w:rsidRPr="00661221" w:rsidRDefault="00C029CE" w:rsidP="00A8543C">
            <w:r w:rsidRPr="00661221">
              <w:t>Wymiary produktu:</w:t>
            </w:r>
            <w:r>
              <w:t xml:space="preserve"> około </w:t>
            </w:r>
            <w:r w:rsidRPr="00661221">
              <w:t xml:space="preserve">21 x </w:t>
            </w:r>
            <w:r>
              <w:t>14</w:t>
            </w:r>
            <w:r w:rsidRPr="00661221">
              <w:t xml:space="preserve"> x 1,5 cm</w:t>
            </w:r>
          </w:p>
          <w:p w14:paraId="2D37F3B1" w14:textId="28CA515C" w:rsidR="00C029CE" w:rsidRPr="00856714" w:rsidRDefault="00C029CE" w:rsidP="00A8543C">
            <w:r>
              <w:t>W środku notesu wkładk</w:t>
            </w:r>
            <w:r w:rsidR="008E25ED">
              <w:t>a</w:t>
            </w:r>
            <w:r>
              <w:t xml:space="preserve"> z kodem QR do portalu trade.gov.pl</w:t>
            </w:r>
          </w:p>
          <w:p w14:paraId="568CA32B" w14:textId="17FE312F" w:rsidR="00C029CE" w:rsidRDefault="00C029CE" w:rsidP="00A8543C">
            <w:r w:rsidRPr="00502577">
              <w:t>Kolor:</w:t>
            </w:r>
            <w:r>
              <w:t xml:space="preserve"> </w:t>
            </w:r>
            <w:r w:rsidR="00660131">
              <w:t>naturalny</w:t>
            </w:r>
            <w:r w:rsidR="00E25417">
              <w:t>/szary/biały</w:t>
            </w:r>
            <w:r>
              <w:t>.</w:t>
            </w:r>
          </w:p>
          <w:p w14:paraId="6C5C889A" w14:textId="7B39CCBE" w:rsidR="00C029CE" w:rsidRDefault="00C029CE" w:rsidP="00A8543C">
            <w:r>
              <w:t xml:space="preserve">Oznakowanie: logo MPG, logotypy </w:t>
            </w:r>
            <w:r w:rsidR="00660131">
              <w:t xml:space="preserve">unijne </w:t>
            </w:r>
            <w:r w:rsidR="009D405C" w:rsidRPr="009D405C">
              <w:t>zgodnie z wytycznymi</w:t>
            </w:r>
            <w:r>
              <w:t>.</w:t>
            </w:r>
          </w:p>
          <w:p w14:paraId="34F16FEF" w14:textId="77777777" w:rsidR="00C029CE" w:rsidRDefault="00C029CE" w:rsidP="00A8543C">
            <w:r>
              <w:t>Ilość:11 900 sztuk.</w:t>
            </w:r>
          </w:p>
          <w:p w14:paraId="2D60048F" w14:textId="77777777" w:rsidR="00C029CE" w:rsidRPr="00502577" w:rsidRDefault="00C029CE" w:rsidP="00A8543C">
            <w:r>
              <w:t xml:space="preserve"> </w:t>
            </w:r>
          </w:p>
          <w:p w14:paraId="579BA888" w14:textId="77777777" w:rsidR="00C029CE" w:rsidRPr="00502577" w:rsidRDefault="00C029CE" w:rsidP="00A8543C"/>
          <w:p w14:paraId="099D474C" w14:textId="77777777" w:rsidR="00C029CE" w:rsidRDefault="00C029CE" w:rsidP="00A8543C"/>
        </w:tc>
      </w:tr>
    </w:tbl>
    <w:p w14:paraId="66C58961" w14:textId="621CCC8A" w:rsidR="002E3419" w:rsidRDefault="002E3419" w:rsidP="002E3419">
      <w:pPr>
        <w:pStyle w:val="NormalnyWeb"/>
      </w:pPr>
    </w:p>
    <w:p w14:paraId="71B40F2C" w14:textId="77777777" w:rsidR="002E3419" w:rsidRDefault="002E3419" w:rsidP="002E3419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color w:val="EE0000"/>
          <w:shd w:val="clear" w:color="auto" w:fill="FFFFFF"/>
        </w:rPr>
      </w:pPr>
      <w:r w:rsidRPr="00867139">
        <w:rPr>
          <w:rFonts w:asciiTheme="minorHAnsi" w:eastAsiaTheme="minorEastAsia" w:hAnsiTheme="minorHAnsi" w:cstheme="minorBidi"/>
          <w:color w:val="EE0000"/>
          <w:shd w:val="clear" w:color="auto" w:fill="FFFFFF"/>
        </w:rPr>
        <w:t>UWAGA: Zdjęcia maj</w:t>
      </w:r>
      <w:r>
        <w:rPr>
          <w:rFonts w:asciiTheme="minorHAnsi" w:eastAsiaTheme="minorEastAsia" w:hAnsiTheme="minorHAnsi" w:cstheme="minorBidi"/>
          <w:color w:val="EE0000"/>
          <w:shd w:val="clear" w:color="auto" w:fill="FFFFFF"/>
        </w:rPr>
        <w:t>ą</w:t>
      </w:r>
      <w:r w:rsidRPr="00867139">
        <w:rPr>
          <w:rFonts w:asciiTheme="minorHAnsi" w:eastAsiaTheme="minorEastAsia" w:hAnsiTheme="minorHAnsi" w:cstheme="minorBidi"/>
          <w:color w:val="EE0000"/>
          <w:shd w:val="clear" w:color="auto" w:fill="FFFFFF"/>
        </w:rPr>
        <w:t xml:space="preserve"> charakter jedynie poglądowy.</w:t>
      </w:r>
    </w:p>
    <w:p w14:paraId="3456CA61" w14:textId="77777777" w:rsidR="002E3419" w:rsidRPr="00EE7159" w:rsidRDefault="002E3419" w:rsidP="002E3419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</w:p>
    <w:p w14:paraId="7A055F5A" w14:textId="78254AEC" w:rsidR="00514C75" w:rsidRDefault="00C41AD0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sz w:val="24"/>
          <w:szCs w:val="24"/>
          <w:shd w:val="clear" w:color="auto" w:fill="FFFFFF"/>
        </w:rPr>
      </w:pPr>
      <w:proofErr w:type="spellStart"/>
      <w:r w:rsidRPr="00BE2583">
        <w:rPr>
          <w:sz w:val="24"/>
          <w:szCs w:val="24"/>
          <w:shd w:val="clear" w:color="auto" w:fill="FFFFFF"/>
        </w:rPr>
        <w:t>Log</w:t>
      </w:r>
      <w:r w:rsidR="00660131">
        <w:rPr>
          <w:sz w:val="24"/>
          <w:szCs w:val="24"/>
          <w:shd w:val="clear" w:color="auto" w:fill="FFFFFF"/>
        </w:rPr>
        <w:t>a</w:t>
      </w:r>
      <w:proofErr w:type="spellEnd"/>
      <w:r w:rsidRPr="00BE2583">
        <w:rPr>
          <w:sz w:val="24"/>
          <w:szCs w:val="24"/>
          <w:shd w:val="clear" w:color="auto" w:fill="FFFFFF"/>
        </w:rPr>
        <w:t xml:space="preserve"> mus</w:t>
      </w:r>
      <w:r w:rsidR="00660131">
        <w:rPr>
          <w:sz w:val="24"/>
          <w:szCs w:val="24"/>
          <w:shd w:val="clear" w:color="auto" w:fill="FFFFFF"/>
        </w:rPr>
        <w:t>zą</w:t>
      </w:r>
      <w:r w:rsidRPr="00BE2583">
        <w:rPr>
          <w:sz w:val="24"/>
          <w:szCs w:val="24"/>
          <w:shd w:val="clear" w:color="auto" w:fill="FFFFFF"/>
        </w:rPr>
        <w:t xml:space="preserve"> być zgodn</w:t>
      </w:r>
      <w:r w:rsidR="00E93D98">
        <w:rPr>
          <w:sz w:val="24"/>
          <w:szCs w:val="24"/>
          <w:shd w:val="clear" w:color="auto" w:fill="FFFFFF"/>
        </w:rPr>
        <w:t>e</w:t>
      </w:r>
      <w:r w:rsidRPr="00BE2583">
        <w:rPr>
          <w:sz w:val="24"/>
          <w:szCs w:val="24"/>
          <w:shd w:val="clear" w:color="auto" w:fill="FFFFFF"/>
        </w:rPr>
        <w:t xml:space="preserve"> z wytycznymi zawartymi w Księdze Znaku Marki Polskiej Gospodarki - </w:t>
      </w:r>
      <w:hyperlink r:id="rId19" w:history="1">
        <w:r w:rsidRPr="003B4C37">
          <w:rPr>
            <w:rStyle w:val="Hipercze"/>
            <w:sz w:val="24"/>
            <w:szCs w:val="24"/>
            <w:shd w:val="clear" w:color="auto" w:fill="FFFFFF"/>
          </w:rPr>
          <w:t>https://mpg.paih.gov.pl/</w:t>
        </w:r>
      </w:hyperlink>
      <w:r w:rsidR="00813C31">
        <w:rPr>
          <w:sz w:val="24"/>
          <w:szCs w:val="24"/>
          <w:shd w:val="clear" w:color="auto" w:fill="FFFFFF"/>
        </w:rPr>
        <w:t xml:space="preserve"> </w:t>
      </w:r>
      <w:r w:rsidR="008E25ED">
        <w:rPr>
          <w:sz w:val="24"/>
          <w:szCs w:val="24"/>
          <w:shd w:val="clear" w:color="auto" w:fill="FFFFFF"/>
        </w:rPr>
        <w:t>, Podręczniku wnioskodawcy i</w:t>
      </w:r>
      <w:r w:rsidR="00171F99">
        <w:rPr>
          <w:sz w:val="24"/>
          <w:szCs w:val="24"/>
          <w:shd w:val="clear" w:color="auto" w:fill="FFFFFF"/>
        </w:rPr>
        <w:t> </w:t>
      </w:r>
      <w:r w:rsidR="008E25ED">
        <w:rPr>
          <w:sz w:val="24"/>
          <w:szCs w:val="24"/>
          <w:shd w:val="clear" w:color="auto" w:fill="FFFFFF"/>
        </w:rPr>
        <w:t>beneficjenta Funduszy Europejskich na lata 2021-2027 w zakresie informacji i</w:t>
      </w:r>
      <w:r w:rsidR="00171F99">
        <w:rPr>
          <w:sz w:val="24"/>
          <w:szCs w:val="24"/>
          <w:shd w:val="clear" w:color="auto" w:fill="FFFFFF"/>
        </w:rPr>
        <w:t> </w:t>
      </w:r>
      <w:r w:rsidR="008E25ED">
        <w:rPr>
          <w:sz w:val="24"/>
          <w:szCs w:val="24"/>
          <w:shd w:val="clear" w:color="auto" w:fill="FFFFFF"/>
        </w:rPr>
        <w:t>promocji</w:t>
      </w:r>
      <w:r w:rsidR="00813C31">
        <w:rPr>
          <w:sz w:val="24"/>
          <w:szCs w:val="24"/>
          <w:shd w:val="clear" w:color="auto" w:fill="FFFFFF"/>
        </w:rPr>
        <w:t>, któr</w:t>
      </w:r>
      <w:r w:rsidR="00EA0254">
        <w:rPr>
          <w:sz w:val="24"/>
          <w:szCs w:val="24"/>
          <w:shd w:val="clear" w:color="auto" w:fill="FFFFFF"/>
        </w:rPr>
        <w:t>e</w:t>
      </w:r>
      <w:r w:rsidR="00813C31">
        <w:rPr>
          <w:sz w:val="24"/>
          <w:szCs w:val="24"/>
          <w:shd w:val="clear" w:color="auto" w:fill="FFFFFF"/>
        </w:rPr>
        <w:t xml:space="preserve"> </w:t>
      </w:r>
      <w:proofErr w:type="spellStart"/>
      <w:r w:rsidR="00813C31">
        <w:rPr>
          <w:sz w:val="24"/>
          <w:szCs w:val="24"/>
          <w:shd w:val="clear" w:color="auto" w:fill="FFFFFF"/>
        </w:rPr>
        <w:t>zostani</w:t>
      </w:r>
      <w:r w:rsidR="00EA0254">
        <w:rPr>
          <w:sz w:val="24"/>
          <w:szCs w:val="24"/>
          <w:shd w:val="clear" w:color="auto" w:fill="FFFFFF"/>
        </w:rPr>
        <w:t>ą</w:t>
      </w:r>
      <w:proofErr w:type="spellEnd"/>
      <w:r w:rsidR="00813C31">
        <w:rPr>
          <w:sz w:val="24"/>
          <w:szCs w:val="24"/>
          <w:shd w:val="clear" w:color="auto" w:fill="FFFFFF"/>
        </w:rPr>
        <w:t xml:space="preserve"> przekazana Wykonawcy po podpisaniu Umowy. </w:t>
      </w:r>
    </w:p>
    <w:p w14:paraId="40BF2FCF" w14:textId="77777777" w:rsidR="00F82E56" w:rsidRDefault="003B4C37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sz w:val="24"/>
          <w:szCs w:val="24"/>
          <w:shd w:val="clear" w:color="auto" w:fill="FFFFFF"/>
        </w:rPr>
        <w:t xml:space="preserve">Dobór kompozycji kolorystycznej toreb </w:t>
      </w:r>
      <w:r w:rsidR="000C195D" w:rsidRPr="00514C75">
        <w:rPr>
          <w:sz w:val="24"/>
          <w:szCs w:val="24"/>
          <w:shd w:val="clear" w:color="auto" w:fill="FFFFFF"/>
        </w:rPr>
        <w:t xml:space="preserve">jak również ostateczne </w:t>
      </w:r>
      <w:r w:rsidR="00C41AD0" w:rsidRPr="00514C75">
        <w:rPr>
          <w:sz w:val="24"/>
          <w:szCs w:val="24"/>
          <w:shd w:val="clear" w:color="auto" w:fill="FFFFFF"/>
        </w:rPr>
        <w:t xml:space="preserve">projekty graficzne </w:t>
      </w:r>
      <w:r w:rsidRPr="00514C75">
        <w:rPr>
          <w:sz w:val="24"/>
          <w:szCs w:val="24"/>
          <w:shd w:val="clear" w:color="auto" w:fill="FFFFFF"/>
        </w:rPr>
        <w:t>zostan</w:t>
      </w:r>
      <w:r w:rsidR="00C41AD0" w:rsidRPr="00514C75">
        <w:rPr>
          <w:sz w:val="24"/>
          <w:szCs w:val="24"/>
          <w:shd w:val="clear" w:color="auto" w:fill="FFFFFF"/>
        </w:rPr>
        <w:t>ą</w:t>
      </w:r>
      <w:r w:rsidRPr="00514C75">
        <w:rPr>
          <w:sz w:val="24"/>
          <w:szCs w:val="24"/>
          <w:shd w:val="clear" w:color="auto" w:fill="FFFFFF"/>
        </w:rPr>
        <w:t xml:space="preserve"> uzgodnion</w:t>
      </w:r>
      <w:r w:rsidR="00C41AD0" w:rsidRPr="00514C75">
        <w:rPr>
          <w:sz w:val="24"/>
          <w:szCs w:val="24"/>
          <w:shd w:val="clear" w:color="auto" w:fill="FFFFFF"/>
        </w:rPr>
        <w:t>e</w:t>
      </w:r>
      <w:r w:rsidRPr="00514C75">
        <w:rPr>
          <w:sz w:val="24"/>
          <w:szCs w:val="24"/>
          <w:shd w:val="clear" w:color="auto" w:fill="FFFFFF"/>
        </w:rPr>
        <w:t xml:space="preserve"> z  Wykonawcą po podpisaniu Umowy</w:t>
      </w:r>
      <w:r w:rsidR="00B12847" w:rsidRPr="00514C75">
        <w:rPr>
          <w:sz w:val="24"/>
          <w:szCs w:val="24"/>
          <w:shd w:val="clear" w:color="auto" w:fill="FFFFFF"/>
        </w:rPr>
        <w:t>.</w:t>
      </w:r>
    </w:p>
    <w:p w14:paraId="5C1B1588" w14:textId="7727F96D" w:rsidR="00514C75" w:rsidRPr="00F82E56" w:rsidRDefault="003B4C37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sz w:val="24"/>
          <w:szCs w:val="24"/>
          <w:shd w:val="clear" w:color="auto" w:fill="FFFFFF"/>
        </w:rPr>
      </w:pPr>
      <w:r w:rsidRPr="00F82E56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Zamawiający, w terminie do 5 dni </w:t>
      </w:r>
      <w:r w:rsidR="00E93D98"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kalendarzowych </w:t>
      </w:r>
      <w:r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od </w:t>
      </w:r>
      <w:r w:rsidR="00F82E56" w:rsidRPr="00F82E56">
        <w:rPr>
          <w:rFonts w:eastAsia="Times New Roman" w:cstheme="minorHAnsi"/>
          <w:sz w:val="24"/>
          <w:szCs w:val="24"/>
          <w:shd w:val="clear" w:color="auto" w:fill="FFFFFF"/>
        </w:rPr>
        <w:t>dnia podpisania umowy zgłosi</w:t>
      </w:r>
      <w:r w:rsidR="00F82E56">
        <w:rPr>
          <w:rFonts w:eastAsia="Times New Roman" w:cstheme="minorHAnsi"/>
          <w:sz w:val="24"/>
          <w:szCs w:val="24"/>
          <w:shd w:val="clear" w:color="auto" w:fill="FFFFFF"/>
        </w:rPr>
        <w:t xml:space="preserve"> ewentualne</w:t>
      </w:r>
      <w:r w:rsidR="00F82E56"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 uwagi do projektu załączonego do oferty</w:t>
      </w:r>
      <w:r w:rsidR="00F82E56">
        <w:rPr>
          <w:rFonts w:eastAsia="Times New Roman" w:cstheme="minorHAnsi"/>
          <w:sz w:val="24"/>
          <w:szCs w:val="24"/>
          <w:shd w:val="clear" w:color="auto" w:fill="FFFFFF"/>
        </w:rPr>
        <w:t xml:space="preserve"> lub </w:t>
      </w:r>
      <w:r w:rsidRPr="00F82E56">
        <w:rPr>
          <w:rFonts w:eastAsia="Times New Roman" w:cstheme="minorHAnsi"/>
          <w:sz w:val="24"/>
          <w:szCs w:val="24"/>
          <w:shd w:val="clear" w:color="auto" w:fill="FFFFFF"/>
        </w:rPr>
        <w:t>przekaże akceptację za pośrednictwem poczty elektronicznej.</w:t>
      </w:r>
    </w:p>
    <w:p w14:paraId="1C9D4B4C" w14:textId="77777777" w:rsidR="00514C75" w:rsidRPr="00514C75" w:rsidRDefault="00816980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Wykonawca odpowiada za korektę językową, stylistyczną i graficzną treści tekstów nadrukowanych w ramach produkcji materiałów promocyjnych. </w:t>
      </w:r>
    </w:p>
    <w:p w14:paraId="61932B26" w14:textId="77777777" w:rsidR="00514C75" w:rsidRPr="00514C75" w:rsidRDefault="00816980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W terminie do </w:t>
      </w:r>
      <w:r w:rsidR="00CC4E02"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5 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dni </w:t>
      </w:r>
      <w:r w:rsidR="009D4F5C"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kalendarzowych 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od wniesienia uwag przez Zamawiającego, Wykonawca dostarczy </w:t>
      </w:r>
      <w:r w:rsidR="000F264F" w:rsidRPr="00514C75">
        <w:rPr>
          <w:rFonts w:eastAsia="Times New Roman" w:cstheme="minorHAnsi"/>
          <w:sz w:val="24"/>
          <w:szCs w:val="24"/>
          <w:shd w:val="clear" w:color="auto" w:fill="FFFFFF"/>
        </w:rPr>
        <w:t>pocztą elektroniczną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 poprawiony projekt </w:t>
      </w:r>
      <w:r w:rsidR="00CC7039" w:rsidRPr="00514C75">
        <w:rPr>
          <w:rFonts w:eastAsia="Times New Roman" w:cstheme="minorHAnsi"/>
          <w:sz w:val="24"/>
          <w:szCs w:val="24"/>
          <w:shd w:val="clear" w:color="auto" w:fill="FFFFFF"/>
        </w:rPr>
        <w:t>materiałów promocyjnych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, a po dokonaniu akceptacji projektu </w:t>
      </w:r>
      <w:r w:rsidR="00A2608C"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graficznego 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>przez Zamawiającego, przystąpi do dalszego etapu realizacji zamówienia.</w:t>
      </w:r>
    </w:p>
    <w:p w14:paraId="6BD694DE" w14:textId="455B7B3A" w:rsidR="008D5A85" w:rsidRPr="00514C75" w:rsidRDefault="00816980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rFonts w:eastAsia="Times New Roman" w:cstheme="minorHAnsi"/>
          <w:sz w:val="24"/>
          <w:szCs w:val="24"/>
          <w:shd w:val="clear" w:color="auto" w:fill="FFFFFF"/>
        </w:rPr>
        <w:t>Zamawiający zastrzega sobie prawo do wielokrotnego wnoszenia uwag do projekt</w:t>
      </w:r>
      <w:r w:rsidR="00CC7039" w:rsidRPr="00514C75">
        <w:rPr>
          <w:rFonts w:eastAsia="Times New Roman" w:cstheme="minorHAnsi"/>
          <w:sz w:val="24"/>
          <w:szCs w:val="24"/>
          <w:shd w:val="clear" w:color="auto" w:fill="FFFFFF"/>
        </w:rPr>
        <w:t>u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 aż do uzyskania ostatecznej akceptacji.</w:t>
      </w:r>
    </w:p>
    <w:p w14:paraId="7CC617CC" w14:textId="604C600E" w:rsidR="008D5A85" w:rsidRDefault="008D5A85" w:rsidP="00501821">
      <w:pPr>
        <w:pStyle w:val="Nagwek2"/>
        <w:numPr>
          <w:ilvl w:val="0"/>
          <w:numId w:val="26"/>
        </w:numPr>
        <w:spacing w:before="240" w:after="120" w:line="360" w:lineRule="auto"/>
        <w:ind w:left="284" w:hanging="426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Sposób przygotowania </w:t>
      </w:r>
      <w:r w:rsidR="008346F0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i złożenia 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oferty </w:t>
      </w:r>
    </w:p>
    <w:p w14:paraId="286C2F7F" w14:textId="77777777" w:rsidR="00501821" w:rsidRDefault="00CA6DE9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Oferta powinna być sporządzona na formularzu ofertowym stanowiącym załącznik nr 1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>.</w:t>
      </w:r>
      <w:r w:rsidR="0050182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</w:p>
    <w:p w14:paraId="76C69607" w14:textId="49B833F3" w:rsidR="00501821" w:rsidRPr="00501821" w:rsidRDefault="00501821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501821">
        <w:rPr>
          <w:rFonts w:eastAsia="Times New Roman" w:cstheme="minorHAnsi"/>
          <w:sz w:val="24"/>
          <w:szCs w:val="24"/>
          <w:shd w:val="clear" w:color="auto" w:fill="FFFFFF"/>
        </w:rPr>
        <w:t xml:space="preserve">Wypełniony formularz prosimy przesłać na adres e-mail: agnieszka.barwicka@mrit.gov.pl w terminie do </w:t>
      </w:r>
      <w:r w:rsidRPr="00501821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2</w:t>
      </w:r>
      <w:r w:rsidR="00EA0254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8</w:t>
      </w:r>
      <w:r w:rsidRPr="00501821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sierpnia br.</w:t>
      </w:r>
    </w:p>
    <w:p w14:paraId="043CF8B4" w14:textId="61C6A9C2" w:rsidR="00453A0F" w:rsidRPr="00A94DA1" w:rsidRDefault="00B12847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Zamawiający zastrzega możliwość 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ewentualnego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dopracowania 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z Wykonawcą rozmieszczenia logo na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projek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cie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graficzn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ym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po podsianiu Umowy.</w:t>
      </w:r>
    </w:p>
    <w:p w14:paraId="574A5617" w14:textId="44B26FAB" w:rsidR="00816980" w:rsidRPr="00E64FAC" w:rsidRDefault="00816980" w:rsidP="00501821">
      <w:pPr>
        <w:pStyle w:val="Nagwek2"/>
        <w:numPr>
          <w:ilvl w:val="0"/>
          <w:numId w:val="26"/>
        </w:numPr>
        <w:spacing w:before="240" w:after="120" w:line="360" w:lineRule="auto"/>
        <w:ind w:left="284" w:hanging="426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Produkcja i dostawa materiał</w:t>
      </w:r>
      <w:r w:rsidR="004D1DA9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ów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 promocyjn</w:t>
      </w:r>
      <w:r w:rsidR="004D1DA9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ych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:</w:t>
      </w:r>
    </w:p>
    <w:p w14:paraId="43907C40" w14:textId="143BA3F4" w:rsidR="00453A0F" w:rsidRDefault="00816980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Wykonawca wyprodukuje </w:t>
      </w:r>
      <w:r w:rsidR="00EA0D4B">
        <w:rPr>
          <w:rFonts w:eastAsia="Times New Roman" w:cstheme="minorHAnsi"/>
          <w:sz w:val="24"/>
          <w:szCs w:val="24"/>
          <w:shd w:val="clear" w:color="auto" w:fill="FFFFFF"/>
        </w:rPr>
        <w:t xml:space="preserve">i dostarczy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materiał</w:t>
      </w:r>
      <w:r w:rsidR="00CC7039"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promocyjn</w:t>
      </w:r>
      <w:r w:rsidR="00CC703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w </w:t>
      </w:r>
      <w:r w:rsidR="00DA08BB">
        <w:rPr>
          <w:rFonts w:eastAsia="Times New Roman" w:cstheme="minorHAnsi"/>
          <w:sz w:val="24"/>
          <w:szCs w:val="24"/>
          <w:shd w:val="clear" w:color="auto" w:fill="FFFFFF"/>
        </w:rPr>
        <w:t xml:space="preserve">terminie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maksymalnie </w:t>
      </w:r>
      <w:bookmarkStart w:id="3" w:name="_Hlk198209597"/>
      <w:r w:rsidR="00C029CE">
        <w:rPr>
          <w:rFonts w:eastAsia="Times New Roman" w:cstheme="minorHAnsi"/>
          <w:b/>
          <w:bCs/>
          <w:color w:val="000000"/>
          <w:sz w:val="24"/>
          <w:szCs w:val="24"/>
        </w:rPr>
        <w:t>50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 xml:space="preserve"> dni</w:t>
      </w:r>
      <w:r w:rsidR="00453A0F">
        <w:rPr>
          <w:rFonts w:eastAsia="Times New Roman" w:cstheme="minorHAnsi"/>
          <w:b/>
          <w:bCs/>
          <w:color w:val="000000"/>
          <w:sz w:val="24"/>
          <w:szCs w:val="24"/>
        </w:rPr>
        <w:t xml:space="preserve"> kalendarzowych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 xml:space="preserve"> od dnia </w:t>
      </w:r>
      <w:bookmarkEnd w:id="3"/>
      <w:r w:rsidR="00382452">
        <w:rPr>
          <w:rFonts w:eastAsia="Times New Roman" w:cstheme="minorHAnsi"/>
          <w:b/>
          <w:bCs/>
          <w:color w:val="000000"/>
          <w:sz w:val="24"/>
          <w:szCs w:val="24"/>
        </w:rPr>
        <w:t>akceptacji projektu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  <w:r w:rsidR="0065196B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</w:p>
    <w:p w14:paraId="0FE998F7" w14:textId="6A84CD43" w:rsidR="00A2608C" w:rsidRDefault="00816980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Wyprodukowan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materiał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="00CC7039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promocyjn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zostan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ą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dostarczon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przez Wykonawcę do siedzib Zamawiającego</w:t>
      </w:r>
      <w:r w:rsidR="00C029CE">
        <w:rPr>
          <w:rFonts w:eastAsia="Times New Roman" w:cstheme="minorHAnsi"/>
          <w:sz w:val="24"/>
          <w:szCs w:val="24"/>
          <w:shd w:val="clear" w:color="auto" w:fill="FFFFFF"/>
        </w:rPr>
        <w:t xml:space="preserve"> i partnerów projektu na terenie m. st. Warszawy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, po uprzednim ustaleniu konkretnego miejsca dostawy z pracownikiem</w:t>
      </w:r>
      <w:r w:rsidR="005F0F5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odpowiedzialnym za odbiór dostawy. Dostawa materiałów promocyjnych nie może przypadać w dni świąteczne (wolne od pracy), sobotę oraz niedzielę. </w:t>
      </w:r>
    </w:p>
    <w:p w14:paraId="7FB477E3" w14:textId="03C384BF" w:rsidR="00A2608C" w:rsidRDefault="00B567C8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>Zamówione m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>ateriał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promocyjn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zostaną zapakowane w sposób umożliwiający ich łatwe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t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>ransportowanie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. 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Za szkody powstałe w trakcie transportu winę ponosi Wykonawca.</w:t>
      </w:r>
    </w:p>
    <w:p w14:paraId="1D93ADE6" w14:textId="70AD0B05" w:rsidR="00A2608C" w:rsidRPr="00DA08BB" w:rsidRDefault="00816980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Wykonawca zapewni </w:t>
      </w:r>
      <w:r w:rsidR="00E5007A">
        <w:rPr>
          <w:rFonts w:eastAsia="Times New Roman" w:cstheme="minorHAnsi"/>
          <w:sz w:val="24"/>
          <w:szCs w:val="24"/>
          <w:shd w:val="clear" w:color="auto" w:fill="FFFFFF"/>
        </w:rPr>
        <w:t>dostawę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materiałów promocyjnych </w:t>
      </w:r>
      <w:r w:rsidR="00C140E4">
        <w:rPr>
          <w:rFonts w:eastAsia="Times New Roman" w:cstheme="minorHAnsi"/>
          <w:sz w:val="24"/>
          <w:szCs w:val="24"/>
          <w:shd w:val="clear" w:color="auto" w:fill="FFFFFF"/>
        </w:rPr>
        <w:t xml:space="preserve">do 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siedzib</w:t>
      </w:r>
      <w:r w:rsidR="00E5007A"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48435E" w:rsidRPr="00A2608C">
        <w:rPr>
          <w:rFonts w:eastAsia="Times New Roman" w:cstheme="minorHAnsi"/>
          <w:sz w:val="24"/>
          <w:szCs w:val="24"/>
          <w:shd w:val="clear" w:color="auto" w:fill="FFFFFF"/>
        </w:rPr>
        <w:t>MRiT</w:t>
      </w:r>
      <w:proofErr w:type="spellEnd"/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(</w:t>
      </w:r>
      <w:r w:rsidR="00E5007A">
        <w:rPr>
          <w:rFonts w:eastAsia="Times New Roman" w:cstheme="minorHAnsi"/>
          <w:sz w:val="24"/>
          <w:szCs w:val="24"/>
          <w:shd w:val="clear" w:color="auto" w:fill="FFFFFF"/>
        </w:rPr>
        <w:t>Plac Trzech Krzyży 3/5, 00-507 Warszawa</w:t>
      </w:r>
      <w:r w:rsidR="000C17C1">
        <w:rPr>
          <w:rFonts w:eastAsia="Times New Roman" w:cstheme="minorHAnsi"/>
          <w:sz w:val="24"/>
          <w:szCs w:val="24"/>
          <w:shd w:val="clear" w:color="auto" w:fill="FFFFFF"/>
        </w:rPr>
        <w:t>)</w:t>
      </w:r>
      <w:r w:rsidR="00C029CE">
        <w:rPr>
          <w:rFonts w:eastAsia="Times New Roman" w:cstheme="minorHAnsi"/>
          <w:sz w:val="24"/>
          <w:szCs w:val="24"/>
          <w:shd w:val="clear" w:color="auto" w:fill="FFFFFF"/>
        </w:rPr>
        <w:t xml:space="preserve">, siedziby Polskiej Agencji Kosmicznej </w:t>
      </w:r>
      <w:r w:rsidR="000C17C1">
        <w:rPr>
          <w:rFonts w:eastAsia="Times New Roman" w:cstheme="minorHAnsi"/>
          <w:sz w:val="24"/>
          <w:szCs w:val="24"/>
          <w:shd w:val="clear" w:color="auto" w:fill="FFFFFF"/>
        </w:rPr>
        <w:br/>
        <w:t>(</w:t>
      </w:r>
      <w:r w:rsidR="00C029CE">
        <w:rPr>
          <w:rFonts w:eastAsia="Times New Roman" w:cstheme="minorHAnsi"/>
          <w:sz w:val="24"/>
          <w:szCs w:val="24"/>
          <w:shd w:val="clear" w:color="auto" w:fill="FFFFFF"/>
        </w:rPr>
        <w:t xml:space="preserve">ul. </w:t>
      </w:r>
      <w:hyperlink r:id="rId20" w:history="1">
        <w:r w:rsidR="00C029CE" w:rsidRPr="000C17C1">
          <w:rPr>
            <w:rFonts w:eastAsia="Times New Roman" w:cstheme="minorHAnsi"/>
            <w:sz w:val="24"/>
            <w:szCs w:val="24"/>
            <w:shd w:val="clear" w:color="auto" w:fill="FFFFFF"/>
          </w:rPr>
          <w:t>Prosta 70, 00-838 Warszawa</w:t>
        </w:r>
      </w:hyperlink>
      <w:r w:rsidR="000C17C1">
        <w:rPr>
          <w:rFonts w:eastAsia="Times New Roman" w:cstheme="minorHAnsi"/>
          <w:sz w:val="24"/>
          <w:szCs w:val="24"/>
          <w:shd w:val="clear" w:color="auto" w:fill="FFFFFF"/>
        </w:rPr>
        <w:t>)</w:t>
      </w:r>
      <w:r w:rsidR="00C029CE">
        <w:rPr>
          <w:rFonts w:eastAsia="Times New Roman" w:cstheme="minorHAnsi"/>
          <w:sz w:val="24"/>
          <w:szCs w:val="24"/>
          <w:shd w:val="clear" w:color="auto" w:fill="FFFFFF"/>
        </w:rPr>
        <w:t xml:space="preserve">, siedziby Polskiej Agencji Rozwoju Przedsiębiorczości </w:t>
      </w:r>
      <w:r w:rsidR="000C17C1">
        <w:rPr>
          <w:rFonts w:eastAsia="Times New Roman" w:cstheme="minorHAnsi"/>
          <w:sz w:val="24"/>
          <w:szCs w:val="24"/>
          <w:shd w:val="clear" w:color="auto" w:fill="FFFFFF"/>
        </w:rPr>
        <w:t>(</w:t>
      </w:r>
      <w:r w:rsidR="00C029CE">
        <w:rPr>
          <w:rFonts w:eastAsia="Times New Roman" w:cstheme="minorHAnsi"/>
          <w:sz w:val="24"/>
          <w:szCs w:val="24"/>
          <w:shd w:val="clear" w:color="auto" w:fill="FFFFFF"/>
        </w:rPr>
        <w:t xml:space="preserve">ul. Pańska 81/83, </w:t>
      </w:r>
      <w:r w:rsidR="00C029CE" w:rsidRPr="00C029CE">
        <w:rPr>
          <w:rFonts w:eastAsia="Times New Roman" w:cstheme="minorHAnsi"/>
          <w:sz w:val="24"/>
          <w:szCs w:val="24"/>
          <w:shd w:val="clear" w:color="auto" w:fill="FFFFFF"/>
        </w:rPr>
        <w:t>00-834</w:t>
      </w:r>
      <w:r w:rsidR="00C029CE">
        <w:rPr>
          <w:rFonts w:eastAsia="Times New Roman" w:cstheme="minorHAnsi"/>
          <w:sz w:val="24"/>
          <w:szCs w:val="24"/>
          <w:shd w:val="clear" w:color="auto" w:fill="FFFFFF"/>
        </w:rPr>
        <w:t xml:space="preserve"> Warszawa</w:t>
      </w:r>
      <w:r w:rsidR="000C17C1">
        <w:rPr>
          <w:rFonts w:eastAsia="Times New Roman" w:cstheme="minorHAnsi"/>
          <w:sz w:val="24"/>
          <w:szCs w:val="24"/>
          <w:shd w:val="clear" w:color="auto" w:fill="FFFFFF"/>
        </w:rPr>
        <w:t>)</w:t>
      </w:r>
      <w:r w:rsidR="00C029CE">
        <w:rPr>
          <w:rFonts w:eastAsia="Times New Roman" w:cstheme="minorHAnsi"/>
          <w:sz w:val="24"/>
          <w:szCs w:val="24"/>
          <w:shd w:val="clear" w:color="auto" w:fill="FFFFFF"/>
        </w:rPr>
        <w:t xml:space="preserve">, siedziby Polskiej Agencji Inwestycji i Handlu S.A. </w:t>
      </w:r>
      <w:r w:rsidR="000C17C1">
        <w:rPr>
          <w:rFonts w:eastAsia="Times New Roman" w:cstheme="minorHAnsi"/>
          <w:sz w:val="24"/>
          <w:szCs w:val="24"/>
          <w:shd w:val="clear" w:color="auto" w:fill="FFFFFF"/>
        </w:rPr>
        <w:t>(</w:t>
      </w:r>
      <w:r w:rsidR="00C029CE">
        <w:rPr>
          <w:rFonts w:eastAsia="Times New Roman" w:cstheme="minorHAnsi"/>
          <w:sz w:val="24"/>
          <w:szCs w:val="24"/>
          <w:shd w:val="clear" w:color="auto" w:fill="FFFFFF"/>
        </w:rPr>
        <w:t xml:space="preserve">ul. </w:t>
      </w:r>
      <w:r w:rsidR="000C17C1">
        <w:rPr>
          <w:rFonts w:eastAsia="Times New Roman" w:cstheme="minorHAnsi"/>
          <w:sz w:val="24"/>
          <w:szCs w:val="24"/>
          <w:shd w:val="clear" w:color="auto" w:fill="FFFFFF"/>
        </w:rPr>
        <w:t xml:space="preserve">Krucza 50, 00-025 Warszawa) oraz siedziby Krajowego Ośrodka Rozwoju Rolnictwa (ul. </w:t>
      </w:r>
      <w:proofErr w:type="spellStart"/>
      <w:r w:rsidR="000C17C1">
        <w:rPr>
          <w:rFonts w:eastAsia="Times New Roman" w:cstheme="minorHAnsi"/>
          <w:sz w:val="24"/>
          <w:szCs w:val="24"/>
          <w:shd w:val="clear" w:color="auto" w:fill="FFFFFF"/>
        </w:rPr>
        <w:t>Karolkowa</w:t>
      </w:r>
      <w:proofErr w:type="spellEnd"/>
      <w:r w:rsidR="000C17C1">
        <w:rPr>
          <w:rFonts w:eastAsia="Times New Roman" w:cstheme="minorHAnsi"/>
          <w:sz w:val="24"/>
          <w:szCs w:val="24"/>
          <w:shd w:val="clear" w:color="auto" w:fill="FFFFFF"/>
        </w:rPr>
        <w:t xml:space="preserve"> 30, 01-207 Warszawa</w:t>
      </w:r>
      <w:r w:rsidRPr="00DA08BB">
        <w:rPr>
          <w:rFonts w:eastAsia="Times New Roman" w:cstheme="minorHAnsi"/>
          <w:sz w:val="24"/>
          <w:szCs w:val="24"/>
          <w:shd w:val="clear" w:color="auto" w:fill="FFFFFF"/>
        </w:rPr>
        <w:t>)</w:t>
      </w:r>
      <w:r w:rsidR="00E5007A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005BDC06" w14:textId="6F3560B3" w:rsidR="00A05175" w:rsidRPr="00DA08BB" w:rsidRDefault="002D5DCB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W </w:t>
      </w:r>
      <w:r w:rsidR="00453A0F">
        <w:rPr>
          <w:rFonts w:eastAsia="Times New Roman" w:cstheme="minorHAnsi"/>
          <w:sz w:val="24"/>
          <w:szCs w:val="24"/>
          <w:shd w:val="clear" w:color="auto" w:fill="FFFFFF"/>
        </w:rPr>
        <w:t>terminie 5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dni</w:t>
      </w:r>
      <w:r w:rsidR="00453A0F">
        <w:rPr>
          <w:rFonts w:eastAsia="Times New Roman" w:cstheme="minorHAnsi"/>
          <w:sz w:val="24"/>
          <w:szCs w:val="24"/>
          <w:shd w:val="clear" w:color="auto" w:fill="FFFFFF"/>
        </w:rPr>
        <w:t xml:space="preserve"> kalendarzowych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od dnia dostarczenia przez Wykonawc</w:t>
      </w:r>
      <w:r w:rsidR="009D4F5C">
        <w:rPr>
          <w:rFonts w:eastAsia="Times New Roman" w:cstheme="minorHAnsi"/>
          <w:sz w:val="24"/>
          <w:szCs w:val="24"/>
          <w:shd w:val="clear" w:color="auto" w:fill="FFFFFF"/>
        </w:rPr>
        <w:t>ę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materiałów promocyjnych, </w:t>
      </w:r>
      <w:r w:rsidR="00A05175" w:rsidRPr="00DA08BB">
        <w:rPr>
          <w:rFonts w:eastAsia="Times New Roman" w:cstheme="minorHAnsi"/>
          <w:sz w:val="24"/>
          <w:szCs w:val="24"/>
          <w:shd w:val="clear" w:color="auto" w:fill="FFFFFF"/>
        </w:rPr>
        <w:t>Zamawiający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sporządz</w:t>
      </w:r>
      <w:r w:rsidR="00A05175" w:rsidRPr="00DA08BB">
        <w:rPr>
          <w:rFonts w:eastAsia="Times New Roman" w:cstheme="minorHAnsi"/>
          <w:sz w:val="24"/>
          <w:szCs w:val="24"/>
          <w:shd w:val="clear" w:color="auto" w:fill="FFFFFF"/>
        </w:rPr>
        <w:t>i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protok</w:t>
      </w:r>
      <w:r w:rsidR="00A05175" w:rsidRPr="00DA08BB">
        <w:rPr>
          <w:rFonts w:eastAsia="Times New Roman" w:cstheme="minorHAnsi"/>
          <w:sz w:val="24"/>
          <w:szCs w:val="24"/>
          <w:shd w:val="clear" w:color="auto" w:fill="FFFFFF"/>
        </w:rPr>
        <w:t>ół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odbioru</w:t>
      </w:r>
      <w:r w:rsidR="0086098C">
        <w:rPr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który będzie stanowił dowód ich dostarczenia do </w:t>
      </w:r>
      <w:r w:rsidR="000C17C1">
        <w:rPr>
          <w:rFonts w:eastAsia="Times New Roman" w:cstheme="minorHAnsi"/>
          <w:sz w:val="24"/>
          <w:szCs w:val="24"/>
          <w:shd w:val="clear" w:color="auto" w:fill="FFFFFF"/>
        </w:rPr>
        <w:t>miejsc wskazanych przez Zamawiającego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. </w:t>
      </w:r>
      <w:r w:rsidR="00A05175" w:rsidRPr="00501821">
        <w:rPr>
          <w:rFonts w:eastAsia="Times New Roman" w:cstheme="minorHAnsi"/>
          <w:sz w:val="24"/>
          <w:szCs w:val="24"/>
          <w:shd w:val="clear" w:color="auto" w:fill="FFFFFF"/>
        </w:rPr>
        <w:t xml:space="preserve">W razie zgłoszenia zastrzeżeń w protokole przez Zamawiającego, Wykonawca w terminie </w:t>
      </w:r>
      <w:r w:rsidR="00453A0F" w:rsidRPr="00501821">
        <w:rPr>
          <w:rFonts w:eastAsia="Times New Roman" w:cstheme="minorHAnsi"/>
          <w:sz w:val="24"/>
          <w:szCs w:val="24"/>
          <w:shd w:val="clear" w:color="auto" w:fill="FFFFFF"/>
        </w:rPr>
        <w:t xml:space="preserve">5 </w:t>
      </w:r>
      <w:r w:rsidR="00A05175" w:rsidRPr="00501821">
        <w:rPr>
          <w:rFonts w:eastAsia="Times New Roman" w:cstheme="minorHAnsi"/>
          <w:sz w:val="24"/>
          <w:szCs w:val="24"/>
          <w:shd w:val="clear" w:color="auto" w:fill="FFFFFF"/>
        </w:rPr>
        <w:t>dni</w:t>
      </w:r>
      <w:r w:rsidR="00DA08BB" w:rsidRPr="0050182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453A0F" w:rsidRPr="00501821">
        <w:rPr>
          <w:rFonts w:eastAsia="Times New Roman" w:cstheme="minorHAnsi"/>
          <w:sz w:val="24"/>
          <w:szCs w:val="24"/>
          <w:shd w:val="clear" w:color="auto" w:fill="FFFFFF"/>
        </w:rPr>
        <w:t xml:space="preserve">kalendarzowych </w:t>
      </w:r>
      <w:r w:rsidR="00A05175" w:rsidRPr="00501821">
        <w:rPr>
          <w:rFonts w:eastAsia="Times New Roman" w:cstheme="minorHAnsi"/>
          <w:sz w:val="24"/>
          <w:szCs w:val="24"/>
          <w:shd w:val="clear" w:color="auto" w:fill="FFFFFF"/>
        </w:rPr>
        <w:t>zobowiązany jest do usunięcia stwierdzonych protokołem niezgodności z</w:t>
      </w:r>
      <w:r w:rsidR="004D1DA9" w:rsidRPr="00501821">
        <w:rPr>
          <w:rFonts w:eastAsia="Times New Roman" w:cstheme="minorHAnsi"/>
          <w:sz w:val="24"/>
          <w:szCs w:val="24"/>
          <w:shd w:val="clear" w:color="auto" w:fill="FFFFFF"/>
        </w:rPr>
        <w:t> </w:t>
      </w:r>
      <w:r w:rsidR="00A05175" w:rsidRPr="00501821">
        <w:rPr>
          <w:rFonts w:eastAsia="Times New Roman" w:cstheme="minorHAnsi"/>
          <w:sz w:val="24"/>
          <w:szCs w:val="24"/>
          <w:shd w:val="clear" w:color="auto" w:fill="FFFFFF"/>
        </w:rPr>
        <w:t>umową</w:t>
      </w:r>
      <w:r w:rsidR="009D4F5C" w:rsidRPr="00501821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5D3A31E1" w14:textId="5F594F1D" w:rsidR="00816980" w:rsidRPr="00A2608C" w:rsidRDefault="00501821" w:rsidP="00501821">
      <w:pPr>
        <w:pStyle w:val="Akapitzlist"/>
        <w:numPr>
          <w:ilvl w:val="0"/>
          <w:numId w:val="47"/>
        </w:numPr>
        <w:spacing w:after="120" w:line="360" w:lineRule="auto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Podpisan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y 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przez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Zamawiającego protok</w:t>
      </w:r>
      <w:r w:rsidR="009D4F5C">
        <w:rPr>
          <w:rFonts w:eastAsia="Times New Roman" w:cstheme="minorHAnsi"/>
          <w:sz w:val="24"/>
          <w:szCs w:val="24"/>
          <w:shd w:val="clear" w:color="auto" w:fill="FFFFFF"/>
        </w:rPr>
        <w:t>ół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odbioru dostawy materiałów promocyjnych bez zastrzeżeń stanowi podstawę do wystawienia przez Wykonawcę na rzecz Zamawiającego </w:t>
      </w:r>
      <w:r w:rsidR="009D4F5C" w:rsidRPr="00A2608C">
        <w:rPr>
          <w:rFonts w:eastAsia="Times New Roman" w:cstheme="minorHAnsi"/>
          <w:sz w:val="24"/>
          <w:szCs w:val="24"/>
          <w:shd w:val="clear" w:color="auto" w:fill="FFFFFF"/>
        </w:rPr>
        <w:t>faktu</w:t>
      </w:r>
      <w:r w:rsidR="009D4F5C">
        <w:rPr>
          <w:rFonts w:eastAsia="Times New Roman" w:cstheme="minorHAnsi"/>
          <w:sz w:val="24"/>
          <w:szCs w:val="24"/>
          <w:shd w:val="clear" w:color="auto" w:fill="FFFFFF"/>
        </w:rPr>
        <w:t>ry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w celu realizacji </w:t>
      </w:r>
      <w:r w:rsidR="009D4F5C">
        <w:rPr>
          <w:rFonts w:eastAsia="Times New Roman" w:cstheme="minorHAnsi"/>
          <w:sz w:val="24"/>
          <w:szCs w:val="24"/>
          <w:shd w:val="clear" w:color="auto" w:fill="FFFFFF"/>
        </w:rPr>
        <w:t>płatności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69FBDE4C" w14:textId="7E8C0B02" w:rsidR="00CF4480" w:rsidRPr="00CF4480" w:rsidRDefault="00CF7620" w:rsidP="00CF4480">
      <w:pPr>
        <w:pStyle w:val="Nagwek2"/>
        <w:spacing w:before="240" w:after="120" w:line="312" w:lineRule="auto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III</w:t>
      </w:r>
      <w:r w:rsidRPr="007C261B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. </w:t>
      </w:r>
      <w:r w:rsidRPr="00CF7620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Termin realizacji zamówienia</w:t>
      </w:r>
    </w:p>
    <w:p w14:paraId="6AAA65F8" w14:textId="38C635CE" w:rsidR="00CF7620" w:rsidRPr="00867139" w:rsidRDefault="00CF7620" w:rsidP="00CF7620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140E4">
        <w:rPr>
          <w:rFonts w:eastAsia="Times New Roman" w:cstheme="minorHAnsi"/>
          <w:color w:val="000000"/>
          <w:sz w:val="24"/>
          <w:szCs w:val="24"/>
        </w:rPr>
        <w:t>Zamówienie zostanie wykonane w terminie nie dłuższym niż</w:t>
      </w:r>
      <w:r w:rsidRPr="00867139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0C17C1">
        <w:rPr>
          <w:rFonts w:eastAsia="Times New Roman" w:cstheme="minorHAnsi"/>
          <w:b/>
          <w:bCs/>
          <w:color w:val="000000"/>
          <w:sz w:val="24"/>
          <w:szCs w:val="24"/>
        </w:rPr>
        <w:t>5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 xml:space="preserve">0 dni </w:t>
      </w:r>
      <w:r w:rsidR="0086098C">
        <w:rPr>
          <w:rFonts w:eastAsia="Times New Roman" w:cstheme="minorHAnsi"/>
          <w:b/>
          <w:bCs/>
          <w:color w:val="000000"/>
          <w:sz w:val="24"/>
          <w:szCs w:val="24"/>
        </w:rPr>
        <w:t xml:space="preserve">kalendarzowych 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 xml:space="preserve">od dnia </w:t>
      </w:r>
      <w:r w:rsidR="00BA3772">
        <w:rPr>
          <w:rFonts w:eastAsia="Times New Roman" w:cstheme="minorHAnsi"/>
          <w:b/>
          <w:bCs/>
          <w:color w:val="000000"/>
          <w:sz w:val="24"/>
          <w:szCs w:val="24"/>
        </w:rPr>
        <w:t>akceptacji projektu</w:t>
      </w:r>
      <w:r w:rsidRPr="00867139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</w:p>
    <w:p w14:paraId="218B3525" w14:textId="6BA8F948" w:rsidR="00CF4480" w:rsidRDefault="00CF4480" w:rsidP="00CF4480">
      <w:pPr>
        <w:pStyle w:val="Akapitzlist"/>
        <w:keepNext/>
        <w:widowControl w:val="0"/>
        <w:numPr>
          <w:ilvl w:val="0"/>
          <w:numId w:val="8"/>
        </w:numPr>
        <w:suppressAutoHyphens/>
        <w:spacing w:before="360" w:after="0" w:line="312" w:lineRule="auto"/>
        <w:ind w:left="709"/>
        <w:contextualSpacing w:val="0"/>
        <w:outlineLvl w:val="0"/>
        <w:rPr>
          <w:rFonts w:eastAsia="Times New Roman" w:cstheme="minorHAnsi"/>
          <w:b/>
          <w:bCs/>
          <w:kern w:val="32"/>
          <w:sz w:val="32"/>
          <w:szCs w:val="32"/>
        </w:rPr>
      </w:pPr>
      <w:bookmarkStart w:id="4" w:name="_Toc148958261"/>
      <w:bookmarkStart w:id="5" w:name="_Toc458084651"/>
      <w:r>
        <w:rPr>
          <w:rFonts w:cstheme="minorHAnsi"/>
          <w:b/>
          <w:bCs/>
          <w:kern w:val="32"/>
          <w:sz w:val="32"/>
          <w:szCs w:val="32"/>
        </w:rPr>
        <w:t>Kryteria oceny ofert</w:t>
      </w:r>
      <w:bookmarkEnd w:id="4"/>
      <w:bookmarkEnd w:id="5"/>
      <w:r>
        <w:rPr>
          <w:rFonts w:cstheme="minorHAnsi"/>
          <w:b/>
          <w:bCs/>
          <w:kern w:val="32"/>
          <w:sz w:val="32"/>
          <w:szCs w:val="32"/>
        </w:rPr>
        <w:t xml:space="preserve"> </w:t>
      </w:r>
      <w:r w:rsidR="00E06C92">
        <w:rPr>
          <w:rFonts w:cstheme="minorHAnsi"/>
          <w:b/>
          <w:bCs/>
          <w:kern w:val="32"/>
          <w:sz w:val="32"/>
          <w:szCs w:val="32"/>
        </w:rPr>
        <w:t>w zamówieniu publicznym</w:t>
      </w:r>
    </w:p>
    <w:p w14:paraId="74829365" w14:textId="33BE5A22" w:rsidR="00CF4480" w:rsidRPr="00F55698" w:rsidRDefault="00CF4480" w:rsidP="00CF4480">
      <w:pPr>
        <w:tabs>
          <w:tab w:val="num" w:pos="426"/>
        </w:tabs>
        <w:spacing w:after="120" w:line="312" w:lineRule="auto"/>
        <w:rPr>
          <w:rFonts w:eastAsia="Times New Roman" w:cstheme="minorHAnsi"/>
          <w:color w:val="000000"/>
          <w:sz w:val="24"/>
          <w:szCs w:val="24"/>
        </w:rPr>
      </w:pPr>
      <w:r w:rsidRPr="00DB6D94">
        <w:rPr>
          <w:rFonts w:eastAsiaTheme="minorHAnsi" w:cstheme="minorHAnsi"/>
          <w:bCs/>
          <w:szCs w:val="24"/>
          <w:lang w:eastAsia="en-US"/>
        </w:rPr>
        <w:t>1</w:t>
      </w:r>
      <w:r w:rsidRPr="009D4F5C">
        <w:rPr>
          <w:rFonts w:eastAsiaTheme="minorHAnsi" w:cstheme="minorHAnsi"/>
          <w:bCs/>
          <w:szCs w:val="24"/>
          <w:lang w:eastAsia="en-US"/>
        </w:rPr>
        <w:t>.</w:t>
      </w:r>
      <w:r>
        <w:rPr>
          <w:rFonts w:eastAsiaTheme="minorHAnsi" w:cstheme="minorHAnsi"/>
          <w:szCs w:val="24"/>
          <w:lang w:eastAsia="en-US"/>
        </w:rPr>
        <w:t xml:space="preserve"> 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Przy wyborze najkorzystniejszej oferty </w:t>
      </w:r>
      <w:r w:rsidR="00E06C92">
        <w:rPr>
          <w:rFonts w:eastAsia="Times New Roman" w:cstheme="minorHAnsi"/>
          <w:color w:val="000000"/>
          <w:sz w:val="24"/>
          <w:szCs w:val="24"/>
        </w:rPr>
        <w:t xml:space="preserve">w zamówieniu publicznym 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Zamawiający będzie kierować się następującymi kryteriami </w:t>
      </w:r>
      <w:r w:rsidR="005D2979">
        <w:rPr>
          <w:rFonts w:eastAsia="Times New Roman" w:cstheme="minorHAnsi"/>
          <w:color w:val="000000"/>
          <w:sz w:val="24"/>
          <w:szCs w:val="24"/>
        </w:rPr>
        <w:t xml:space="preserve">oceny </w:t>
      </w:r>
      <w:r w:rsidRPr="00F55698">
        <w:rPr>
          <w:rFonts w:eastAsia="Times New Roman" w:cstheme="minorHAnsi"/>
          <w:color w:val="000000"/>
          <w:sz w:val="24"/>
          <w:szCs w:val="24"/>
        </w:rPr>
        <w:t>oferty:</w:t>
      </w:r>
    </w:p>
    <w:tbl>
      <w:tblPr>
        <w:tblW w:w="8430" w:type="dxa"/>
        <w:tblInd w:w="497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26"/>
        <w:gridCol w:w="2694"/>
      </w:tblGrid>
      <w:tr w:rsidR="00CF4480" w14:paraId="531DDA46" w14:textId="77777777" w:rsidTr="00CF4480">
        <w:trPr>
          <w:trHeight w:val="53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5D8A6B" w14:textId="77777777" w:rsidR="00CF4480" w:rsidRPr="00363242" w:rsidRDefault="00CF4480">
            <w:pPr>
              <w:spacing w:line="312" w:lineRule="auto"/>
              <w:rPr>
                <w:rFonts w:eastAsia="Times New Roman" w:cstheme="minorHAnsi"/>
                <w:b/>
                <w:color w:val="000000"/>
                <w:lang w:eastAsia="ar-SA"/>
              </w:rPr>
            </w:pPr>
            <w:r w:rsidRPr="00363242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F94071C" w14:textId="77777777" w:rsidR="00CF4480" w:rsidRPr="00363242" w:rsidRDefault="00CF4480">
            <w:pPr>
              <w:spacing w:line="312" w:lineRule="auto"/>
              <w:rPr>
                <w:rFonts w:cstheme="minorHAnsi"/>
                <w:b/>
                <w:color w:val="000000"/>
              </w:rPr>
            </w:pPr>
            <w:r w:rsidRPr="00363242">
              <w:rPr>
                <w:rFonts w:cstheme="minorHAnsi"/>
                <w:b/>
                <w:color w:val="000000"/>
              </w:rPr>
              <w:t>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CE187A6" w14:textId="77777777" w:rsidR="00CF4480" w:rsidRPr="00363242" w:rsidRDefault="00CF4480">
            <w:pPr>
              <w:spacing w:line="312" w:lineRule="auto"/>
              <w:rPr>
                <w:rFonts w:cstheme="minorHAnsi"/>
                <w:b/>
                <w:color w:val="000000"/>
              </w:rPr>
            </w:pPr>
            <w:r w:rsidRPr="00363242">
              <w:rPr>
                <w:rFonts w:cstheme="minorHAnsi"/>
                <w:b/>
                <w:color w:val="000000"/>
              </w:rPr>
              <w:t>Liczba punktów (waga)</w:t>
            </w:r>
          </w:p>
        </w:tc>
      </w:tr>
      <w:tr w:rsidR="00CF4480" w14:paraId="724162F5" w14:textId="77777777" w:rsidTr="00CF4480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89A5" w14:textId="77777777" w:rsidR="00CF4480" w:rsidRPr="00363242" w:rsidRDefault="00CF4480">
            <w:pPr>
              <w:spacing w:line="312" w:lineRule="auto"/>
              <w:rPr>
                <w:rFonts w:cstheme="minorHAnsi"/>
                <w:color w:val="000000"/>
              </w:rPr>
            </w:pPr>
            <w:r w:rsidRPr="00363242">
              <w:rPr>
                <w:rFonts w:cstheme="minorHAnsi"/>
                <w:color w:val="000000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4D17" w14:textId="77777777" w:rsidR="00CF4480" w:rsidRPr="00AB2B61" w:rsidRDefault="00CF4480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AB2B61">
              <w:rPr>
                <w:rFonts w:eastAsia="Times New Roman" w:cstheme="minorHAnsi"/>
                <w:color w:val="000000"/>
              </w:rPr>
              <w:t xml:space="preserve">Cena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5682" w14:textId="3DA05CE7" w:rsidR="00CF4480" w:rsidRPr="00AB2B61" w:rsidRDefault="00B567C8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AB2B61">
              <w:rPr>
                <w:rFonts w:eastAsia="Times New Roman" w:cstheme="minorHAnsi"/>
                <w:color w:val="000000"/>
              </w:rPr>
              <w:t>4</w:t>
            </w:r>
            <w:r w:rsidR="00382452" w:rsidRPr="00AB2B61">
              <w:rPr>
                <w:rFonts w:eastAsia="Times New Roman" w:cstheme="minorHAnsi"/>
                <w:color w:val="000000"/>
              </w:rPr>
              <w:t>0</w:t>
            </w:r>
          </w:p>
        </w:tc>
      </w:tr>
      <w:tr w:rsidR="00CF4480" w14:paraId="34F8ECD4" w14:textId="77777777" w:rsidTr="00CF4480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870DF" w14:textId="71EB643F" w:rsidR="00CF4480" w:rsidRPr="00363242" w:rsidRDefault="00CF4480">
            <w:pPr>
              <w:spacing w:line="312" w:lineRule="auto"/>
              <w:rPr>
                <w:rFonts w:cstheme="minorHAnsi"/>
                <w:color w:val="000000"/>
              </w:rPr>
            </w:pPr>
            <w:r w:rsidRPr="00363242">
              <w:rPr>
                <w:rFonts w:cstheme="minorHAnsi"/>
                <w:color w:val="000000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1212" w14:textId="4C18F07F" w:rsidR="00CF4480" w:rsidRPr="00AB2B61" w:rsidRDefault="005D2979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AB2B61">
              <w:rPr>
                <w:rFonts w:eastAsia="Times New Roman" w:cstheme="minorHAnsi"/>
                <w:color w:val="000000"/>
              </w:rPr>
              <w:t>J</w:t>
            </w:r>
            <w:r w:rsidR="00CC7039" w:rsidRPr="00AB2B61">
              <w:rPr>
                <w:rFonts w:eastAsia="Times New Roman" w:cstheme="minorHAnsi"/>
                <w:color w:val="000000"/>
              </w:rPr>
              <w:t>akość</w:t>
            </w:r>
            <w:r w:rsidRPr="00AB2B61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F45" w14:textId="6805EB9B" w:rsidR="00CF4480" w:rsidRPr="00AB2B61" w:rsidRDefault="0086098C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AB2B61" w:rsidRPr="00AB2B61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CF4480" w14:paraId="47AFB974" w14:textId="77777777" w:rsidTr="00CF4480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54C9" w14:textId="1A869901" w:rsidR="00CF4480" w:rsidRPr="00363242" w:rsidRDefault="00CF4480">
            <w:pPr>
              <w:spacing w:line="312" w:lineRule="auto"/>
              <w:rPr>
                <w:rFonts w:cstheme="minorHAnsi"/>
              </w:rPr>
            </w:pPr>
            <w:bookmarkStart w:id="6" w:name="_Hlk80356482"/>
            <w:r w:rsidRPr="00363242">
              <w:rPr>
                <w:rFonts w:cstheme="minorHAnsi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C0FB" w14:textId="631700D5" w:rsidR="00CA6DE9" w:rsidRPr="00DB6D94" w:rsidRDefault="00CA6DE9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DB6D94">
              <w:rPr>
                <w:rFonts w:eastAsia="Times New Roman" w:cstheme="minorHAnsi"/>
                <w:color w:val="000000"/>
              </w:rPr>
              <w:t>Atrakcyjność projektów graficznych</w:t>
            </w:r>
          </w:p>
          <w:p w14:paraId="0A9B7FB6" w14:textId="462C80EF" w:rsidR="00CF4480" w:rsidRPr="00AB2B61" w:rsidRDefault="00CF4480">
            <w:pPr>
              <w:spacing w:line="312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10AF" w14:textId="345B32AE" w:rsidR="00CF4480" w:rsidRPr="00AB2B61" w:rsidRDefault="00B567C8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DB6D94">
              <w:rPr>
                <w:rFonts w:eastAsia="Times New Roman" w:cstheme="minorHAnsi"/>
                <w:color w:val="000000"/>
              </w:rPr>
              <w:t>1</w:t>
            </w:r>
            <w:r w:rsidR="00AB2B61" w:rsidRPr="00DB6D94">
              <w:rPr>
                <w:rFonts w:eastAsia="Times New Roman" w:cstheme="minorHAnsi"/>
                <w:color w:val="000000"/>
              </w:rPr>
              <w:t>5</w:t>
            </w:r>
          </w:p>
        </w:tc>
        <w:bookmarkEnd w:id="6"/>
      </w:tr>
    </w:tbl>
    <w:p w14:paraId="00AA85D2" w14:textId="29B41F98" w:rsidR="00CF4480" w:rsidRPr="00DB6D94" w:rsidRDefault="00CF4480" w:rsidP="00DB6D94">
      <w:pPr>
        <w:pStyle w:val="Akapitzlist"/>
        <w:widowControl w:val="0"/>
        <w:numPr>
          <w:ilvl w:val="0"/>
          <w:numId w:val="46"/>
        </w:numPr>
        <w:suppressAutoHyphens/>
        <w:spacing w:before="120" w:after="120" w:line="312" w:lineRule="auto"/>
        <w:rPr>
          <w:rFonts w:eastAsia="Times New Roman" w:cstheme="minorHAnsi"/>
          <w:color w:val="000000"/>
          <w:sz w:val="24"/>
          <w:szCs w:val="24"/>
        </w:rPr>
      </w:pPr>
      <w:bookmarkStart w:id="7" w:name="_Hlk110518472"/>
      <w:r w:rsidRPr="00DB6D94">
        <w:rPr>
          <w:rFonts w:eastAsia="Times New Roman" w:cstheme="minorHAnsi"/>
          <w:color w:val="000000"/>
          <w:sz w:val="24"/>
          <w:szCs w:val="24"/>
        </w:rPr>
        <w:t>W kryterium: „Cena” najwyższą liczbę punktów (</w:t>
      </w:r>
      <w:r w:rsidR="0086098C" w:rsidRPr="00DB6D94">
        <w:rPr>
          <w:rFonts w:eastAsia="Times New Roman" w:cstheme="minorHAnsi"/>
          <w:color w:val="000000"/>
          <w:sz w:val="24"/>
          <w:szCs w:val="24"/>
        </w:rPr>
        <w:t>4</w:t>
      </w:r>
      <w:r w:rsidR="00207679" w:rsidRPr="00DB6D94">
        <w:rPr>
          <w:rFonts w:eastAsia="Times New Roman" w:cstheme="minorHAnsi"/>
          <w:color w:val="000000"/>
          <w:sz w:val="24"/>
          <w:szCs w:val="24"/>
        </w:rPr>
        <w:t>0</w:t>
      </w:r>
      <w:r w:rsidRPr="00DB6D94">
        <w:rPr>
          <w:rFonts w:eastAsia="Times New Roman" w:cstheme="minorHAnsi"/>
          <w:color w:val="000000"/>
          <w:sz w:val="24"/>
          <w:szCs w:val="24"/>
        </w:rPr>
        <w:t>) otrzyma oferta tego Wykonawcy, który zaproponował najniższą cenę brutto za realizację zamówienia, a każda następna odpowiednio mniej zgodnie ze wzorem:</w:t>
      </w:r>
    </w:p>
    <w:p w14:paraId="68A8C8BD" w14:textId="7E2CD0A6" w:rsidR="00CF4480" w:rsidRPr="00F55698" w:rsidRDefault="00CF4480" w:rsidP="00CF4480">
      <w:pPr>
        <w:pStyle w:val="Akapitzlist"/>
        <w:widowControl w:val="0"/>
        <w:suppressAutoHyphens/>
        <w:spacing w:before="120" w:after="120" w:line="312" w:lineRule="auto"/>
        <w:ind w:left="360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 xml:space="preserve">Liczba punktów oferty = cena oferty najniższej/cena oferty ocenianej x </w:t>
      </w:r>
      <w:r w:rsidR="0086098C">
        <w:rPr>
          <w:rFonts w:eastAsia="Times New Roman" w:cstheme="minorHAnsi"/>
          <w:color w:val="000000"/>
          <w:sz w:val="24"/>
          <w:szCs w:val="24"/>
        </w:rPr>
        <w:t>4</w:t>
      </w:r>
      <w:r w:rsidR="00207679">
        <w:rPr>
          <w:rFonts w:eastAsia="Times New Roman" w:cstheme="minorHAnsi"/>
          <w:color w:val="000000"/>
          <w:sz w:val="24"/>
          <w:szCs w:val="24"/>
        </w:rPr>
        <w:t>0</w:t>
      </w:r>
      <w:bookmarkEnd w:id="7"/>
    </w:p>
    <w:p w14:paraId="55CD2E76" w14:textId="6C668E0B" w:rsidR="00382452" w:rsidRDefault="004C7A58" w:rsidP="00DB6D94">
      <w:pPr>
        <w:pStyle w:val="Tekstpodstawowy"/>
        <w:numPr>
          <w:ilvl w:val="0"/>
          <w:numId w:val="46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lastRenderedPageBreak/>
        <w:t>W k</w:t>
      </w:r>
      <w:r w:rsidR="00CF4480"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ryterium „</w:t>
      </w:r>
      <w:r w:rsidR="0038245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Jakość</w:t>
      </w:r>
      <w:r w:rsidR="00CF4480"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” oferta może uzyskać maksymalnie </w:t>
      </w:r>
      <w:r w:rsidR="0086098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45</w:t>
      </w:r>
      <w:r w:rsidR="00CF4480"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punktów. </w:t>
      </w:r>
    </w:p>
    <w:p w14:paraId="0F1BB745" w14:textId="3D5D0371" w:rsidR="00EA0D4B" w:rsidRDefault="00CF4480" w:rsidP="00382452">
      <w:pPr>
        <w:pStyle w:val="Tekstpodstawowy"/>
        <w:spacing w:after="0" w:line="312" w:lineRule="auto"/>
        <w:ind w:left="72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Punkty w kryterium będą przyznawane w następujący sposób: </w:t>
      </w:r>
    </w:p>
    <w:tbl>
      <w:tblPr>
        <w:tblStyle w:val="Tabela-Siatka"/>
        <w:tblpPr w:leftFromText="141" w:rightFromText="141" w:vertAnchor="text" w:horzAnchor="margin" w:tblpY="142"/>
        <w:tblOverlap w:val="never"/>
        <w:tblW w:w="0" w:type="auto"/>
        <w:tblLook w:val="04A0" w:firstRow="1" w:lastRow="0" w:firstColumn="1" w:lastColumn="0" w:noHBand="0" w:noVBand="1"/>
      </w:tblPr>
      <w:tblGrid>
        <w:gridCol w:w="2548"/>
        <w:gridCol w:w="4960"/>
        <w:gridCol w:w="1554"/>
      </w:tblGrid>
      <w:tr w:rsidR="00CA6DE9" w:rsidRPr="00382452" w14:paraId="1FF459E0" w14:textId="77777777" w:rsidTr="00DB6D94">
        <w:tc>
          <w:tcPr>
            <w:tcW w:w="0" w:type="auto"/>
            <w:hideMark/>
          </w:tcPr>
          <w:p w14:paraId="7C6109AB" w14:textId="77777777" w:rsidR="00382452" w:rsidRPr="00382452" w:rsidRDefault="00382452" w:rsidP="0038245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382452">
              <w:rPr>
                <w:rFonts w:eastAsia="Times New Roman"/>
                <w:b/>
                <w:bCs/>
              </w:rPr>
              <w:t>Podkryterium</w:t>
            </w:r>
            <w:proofErr w:type="spellEnd"/>
          </w:p>
        </w:tc>
        <w:tc>
          <w:tcPr>
            <w:tcW w:w="4960" w:type="dxa"/>
            <w:hideMark/>
          </w:tcPr>
          <w:p w14:paraId="31BCEC4B" w14:textId="77777777" w:rsidR="00382452" w:rsidRPr="00382452" w:rsidRDefault="00382452" w:rsidP="00382452">
            <w:pPr>
              <w:jc w:val="center"/>
              <w:rPr>
                <w:rFonts w:eastAsia="Times New Roman"/>
                <w:b/>
                <w:bCs/>
              </w:rPr>
            </w:pPr>
            <w:r w:rsidRPr="00382452">
              <w:rPr>
                <w:rFonts w:eastAsia="Times New Roman"/>
                <w:b/>
                <w:bCs/>
              </w:rPr>
              <w:t>Opis</w:t>
            </w:r>
          </w:p>
        </w:tc>
        <w:tc>
          <w:tcPr>
            <w:tcW w:w="1554" w:type="dxa"/>
            <w:hideMark/>
          </w:tcPr>
          <w:p w14:paraId="37C1C6CC" w14:textId="77777777" w:rsidR="00382452" w:rsidRPr="00382452" w:rsidRDefault="00382452" w:rsidP="00382452">
            <w:pPr>
              <w:jc w:val="center"/>
              <w:rPr>
                <w:rFonts w:eastAsia="Times New Roman"/>
                <w:b/>
                <w:bCs/>
              </w:rPr>
            </w:pPr>
            <w:r w:rsidRPr="00382452">
              <w:rPr>
                <w:rFonts w:eastAsia="Times New Roman"/>
                <w:b/>
                <w:bCs/>
              </w:rPr>
              <w:t>Maks. pkt</w:t>
            </w:r>
          </w:p>
        </w:tc>
      </w:tr>
      <w:tr w:rsidR="00CA6DE9" w:rsidRPr="00382452" w14:paraId="0041ABB8" w14:textId="77777777" w:rsidTr="00DB6D94">
        <w:tc>
          <w:tcPr>
            <w:tcW w:w="0" w:type="auto"/>
            <w:hideMark/>
          </w:tcPr>
          <w:p w14:paraId="7C28B113" w14:textId="35642340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Jakość materiału</w:t>
            </w:r>
          </w:p>
        </w:tc>
        <w:tc>
          <w:tcPr>
            <w:tcW w:w="4960" w:type="dxa"/>
            <w:hideMark/>
          </w:tcPr>
          <w:p w14:paraId="401E29C7" w14:textId="6D5EBE99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Ocena trwałości</w:t>
            </w:r>
            <w:r w:rsidR="008D5A85">
              <w:rPr>
                <w:rFonts w:eastAsia="Times New Roman"/>
              </w:rPr>
              <w:t xml:space="preserve"> </w:t>
            </w:r>
          </w:p>
        </w:tc>
        <w:tc>
          <w:tcPr>
            <w:tcW w:w="1554" w:type="dxa"/>
            <w:hideMark/>
          </w:tcPr>
          <w:p w14:paraId="60358524" w14:textId="34D3EB9B" w:rsidR="00382452" w:rsidRPr="00382452" w:rsidRDefault="00382452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86098C">
              <w:rPr>
                <w:rFonts w:eastAsia="Times New Roman"/>
              </w:rPr>
              <w:t>15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CA6DE9" w:rsidRPr="00382452" w14:paraId="10814D47" w14:textId="77777777" w:rsidTr="00DB6D94">
        <w:tc>
          <w:tcPr>
            <w:tcW w:w="0" w:type="auto"/>
          </w:tcPr>
          <w:p w14:paraId="36DF9155" w14:textId="35218AE1" w:rsidR="008D5A85" w:rsidRPr="00382452" w:rsidRDefault="008D5A85" w:rsidP="00382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Jakość</w:t>
            </w:r>
            <w:r w:rsidRPr="00382452">
              <w:rPr>
                <w:rFonts w:eastAsia="Times New Roman"/>
              </w:rPr>
              <w:t xml:space="preserve"> wykonania</w:t>
            </w:r>
          </w:p>
        </w:tc>
        <w:tc>
          <w:tcPr>
            <w:tcW w:w="4960" w:type="dxa"/>
          </w:tcPr>
          <w:p w14:paraId="39D73781" w14:textId="65592698" w:rsidR="008D5A85" w:rsidRPr="00382452" w:rsidRDefault="008D5A85" w:rsidP="00382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Staranność </w:t>
            </w:r>
            <w:r w:rsidRPr="00382452">
              <w:rPr>
                <w:rFonts w:eastAsia="Times New Roman"/>
              </w:rPr>
              <w:t>wykoń</w:t>
            </w:r>
            <w:r>
              <w:rPr>
                <w:rFonts w:eastAsia="Times New Roman"/>
              </w:rPr>
              <w:t>czenia</w:t>
            </w:r>
          </w:p>
        </w:tc>
        <w:tc>
          <w:tcPr>
            <w:tcW w:w="1554" w:type="dxa"/>
          </w:tcPr>
          <w:p w14:paraId="10793099" w14:textId="6375DF20" w:rsidR="008D5A85" w:rsidRPr="00382452" w:rsidRDefault="00B567C8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86098C">
              <w:rPr>
                <w:rFonts w:eastAsia="Times New Roman"/>
              </w:rPr>
              <w:t>15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CA6DE9" w:rsidRPr="00382452" w14:paraId="4EE25F9F" w14:textId="77777777" w:rsidTr="00DB6D94">
        <w:tc>
          <w:tcPr>
            <w:tcW w:w="0" w:type="auto"/>
            <w:hideMark/>
          </w:tcPr>
          <w:p w14:paraId="72656C0F" w14:textId="77777777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Trwałość i estetyka nadruku</w:t>
            </w:r>
          </w:p>
        </w:tc>
        <w:tc>
          <w:tcPr>
            <w:tcW w:w="4960" w:type="dxa"/>
            <w:hideMark/>
          </w:tcPr>
          <w:p w14:paraId="37EF80D3" w14:textId="41026B81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Ocena jakości technicznej i wizualnej nadruku (czytelność, odporność na ścieranie)</w:t>
            </w:r>
          </w:p>
        </w:tc>
        <w:tc>
          <w:tcPr>
            <w:tcW w:w="1554" w:type="dxa"/>
            <w:hideMark/>
          </w:tcPr>
          <w:p w14:paraId="7A2DECCD" w14:textId="14E317AC" w:rsidR="00382452" w:rsidRPr="00382452" w:rsidRDefault="00382452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86098C">
              <w:rPr>
                <w:rFonts w:eastAsia="Times New Roman"/>
              </w:rPr>
              <w:t>15</w:t>
            </w:r>
            <w:r w:rsidR="0086098C" w:rsidRPr="00382452">
              <w:rPr>
                <w:rFonts w:eastAsia="Times New Roman"/>
              </w:rPr>
              <w:t xml:space="preserve"> </w:t>
            </w:r>
            <w:r w:rsidRPr="00382452">
              <w:rPr>
                <w:rFonts w:eastAsia="Times New Roman"/>
              </w:rPr>
              <w:t>pkt</w:t>
            </w:r>
          </w:p>
        </w:tc>
      </w:tr>
      <w:tr w:rsidR="00CA6DE9" w:rsidRPr="00382452" w14:paraId="7B95190F" w14:textId="77777777" w:rsidTr="00DB6D94">
        <w:tc>
          <w:tcPr>
            <w:tcW w:w="0" w:type="auto"/>
            <w:hideMark/>
          </w:tcPr>
          <w:p w14:paraId="0A0FD774" w14:textId="77777777" w:rsidR="00382452" w:rsidRPr="00382452" w:rsidRDefault="00382452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  <w:b/>
                <w:bCs/>
              </w:rPr>
              <w:t>RAZEM</w:t>
            </w:r>
          </w:p>
        </w:tc>
        <w:tc>
          <w:tcPr>
            <w:tcW w:w="4960" w:type="dxa"/>
            <w:hideMark/>
          </w:tcPr>
          <w:p w14:paraId="1CC93F9B" w14:textId="77777777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Suma punktów za jakość próbki</w:t>
            </w:r>
          </w:p>
        </w:tc>
        <w:tc>
          <w:tcPr>
            <w:tcW w:w="1554" w:type="dxa"/>
            <w:hideMark/>
          </w:tcPr>
          <w:p w14:paraId="6F99D534" w14:textId="651936A9" w:rsidR="00382452" w:rsidRPr="00382452" w:rsidRDefault="00382452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  <w:b/>
                <w:bCs/>
              </w:rPr>
              <w:t xml:space="preserve">max. </w:t>
            </w:r>
            <w:r w:rsidR="0086098C">
              <w:rPr>
                <w:rFonts w:eastAsia="Times New Roman"/>
                <w:b/>
                <w:bCs/>
              </w:rPr>
              <w:t>45</w:t>
            </w:r>
            <w:r w:rsidRPr="00382452">
              <w:rPr>
                <w:rFonts w:eastAsia="Times New Roman"/>
                <w:b/>
                <w:bCs/>
              </w:rPr>
              <w:t xml:space="preserve"> pkt</w:t>
            </w:r>
          </w:p>
        </w:tc>
      </w:tr>
    </w:tbl>
    <w:p w14:paraId="74733AF5" w14:textId="77777777" w:rsidR="00382452" w:rsidRDefault="00382452" w:rsidP="00867139">
      <w:pPr>
        <w:pStyle w:val="Tekstpodstawowy"/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</w:p>
    <w:p w14:paraId="2FD58CA1" w14:textId="4EB21973" w:rsidR="00F55698" w:rsidRDefault="00F55698" w:rsidP="00DB6D94">
      <w:pPr>
        <w:pStyle w:val="Akapitzlist"/>
        <w:numPr>
          <w:ilvl w:val="0"/>
          <w:numId w:val="46"/>
        </w:numPr>
        <w:spacing w:line="312" w:lineRule="auto"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>„</w:t>
      </w:r>
      <w:r w:rsidR="00CE2AC1">
        <w:rPr>
          <w:rFonts w:eastAsia="Times New Roman" w:cstheme="minorHAnsi"/>
          <w:color w:val="000000"/>
          <w:sz w:val="24"/>
          <w:szCs w:val="24"/>
        </w:rPr>
        <w:t>Atrakcyjność projektów graficznych</w:t>
      </w:r>
      <w:r w:rsidR="005F0F51">
        <w:rPr>
          <w:rFonts w:eastAsia="Times New Roman" w:cstheme="minorHAnsi"/>
          <w:color w:val="000000"/>
          <w:sz w:val="24"/>
          <w:szCs w:val="24"/>
        </w:rPr>
        <w:t>”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 – oferta może uzyskać maksymalnie </w:t>
      </w:r>
      <w:r w:rsidR="00DA6CA0">
        <w:rPr>
          <w:rFonts w:eastAsia="Times New Roman" w:cstheme="minorHAnsi"/>
          <w:color w:val="000000"/>
          <w:sz w:val="24"/>
          <w:szCs w:val="24"/>
        </w:rPr>
        <w:t>1</w:t>
      </w:r>
      <w:r w:rsidR="00514C75">
        <w:rPr>
          <w:rFonts w:eastAsia="Times New Roman" w:cstheme="minorHAnsi"/>
          <w:color w:val="000000"/>
          <w:sz w:val="24"/>
          <w:szCs w:val="24"/>
        </w:rPr>
        <w:t>5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 punkt</w:t>
      </w:r>
      <w:r w:rsidR="004C7A58">
        <w:rPr>
          <w:rFonts w:eastAsia="Times New Roman" w:cstheme="minorHAnsi"/>
          <w:color w:val="000000"/>
          <w:sz w:val="24"/>
          <w:szCs w:val="24"/>
        </w:rPr>
        <w:t>ów</w:t>
      </w:r>
      <w:r w:rsidRPr="00F55698">
        <w:rPr>
          <w:rFonts w:eastAsia="Times New Roman" w:cstheme="minorHAnsi"/>
          <w:color w:val="00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Y="142"/>
        <w:tblOverlap w:val="never"/>
        <w:tblW w:w="0" w:type="auto"/>
        <w:tblLook w:val="04A0" w:firstRow="1" w:lastRow="0" w:firstColumn="1" w:lastColumn="0" w:noHBand="0" w:noVBand="1"/>
      </w:tblPr>
      <w:tblGrid>
        <w:gridCol w:w="3128"/>
        <w:gridCol w:w="4380"/>
        <w:gridCol w:w="1554"/>
      </w:tblGrid>
      <w:tr w:rsidR="00AB2B61" w:rsidRPr="00382452" w14:paraId="11049CA9" w14:textId="77777777" w:rsidTr="00DB6D94">
        <w:tc>
          <w:tcPr>
            <w:tcW w:w="0" w:type="auto"/>
            <w:hideMark/>
          </w:tcPr>
          <w:p w14:paraId="4A9E3D79" w14:textId="77777777" w:rsidR="00CE2AC1" w:rsidRPr="00382452" w:rsidRDefault="00CE2AC1" w:rsidP="005168C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382452">
              <w:rPr>
                <w:rFonts w:eastAsia="Times New Roman"/>
                <w:b/>
                <w:bCs/>
              </w:rPr>
              <w:t>Podkryterium</w:t>
            </w:r>
            <w:proofErr w:type="spellEnd"/>
          </w:p>
        </w:tc>
        <w:tc>
          <w:tcPr>
            <w:tcW w:w="4380" w:type="dxa"/>
            <w:hideMark/>
          </w:tcPr>
          <w:p w14:paraId="33A92C84" w14:textId="77777777" w:rsidR="00CE2AC1" w:rsidRPr="00382452" w:rsidRDefault="00CE2AC1" w:rsidP="005168CE">
            <w:pPr>
              <w:jc w:val="center"/>
              <w:rPr>
                <w:rFonts w:eastAsia="Times New Roman"/>
                <w:b/>
                <w:bCs/>
              </w:rPr>
            </w:pPr>
            <w:r w:rsidRPr="00382452">
              <w:rPr>
                <w:rFonts w:eastAsia="Times New Roman"/>
                <w:b/>
                <w:bCs/>
              </w:rPr>
              <w:t>Opis</w:t>
            </w:r>
          </w:p>
        </w:tc>
        <w:tc>
          <w:tcPr>
            <w:tcW w:w="1554" w:type="dxa"/>
            <w:hideMark/>
          </w:tcPr>
          <w:p w14:paraId="7C1D8A75" w14:textId="77777777" w:rsidR="00CE2AC1" w:rsidRPr="00382452" w:rsidRDefault="00CE2AC1" w:rsidP="00AB2B61">
            <w:pPr>
              <w:jc w:val="center"/>
              <w:rPr>
                <w:rFonts w:eastAsia="Times New Roman"/>
                <w:b/>
                <w:bCs/>
              </w:rPr>
            </w:pPr>
            <w:r w:rsidRPr="00382452">
              <w:rPr>
                <w:rFonts w:eastAsia="Times New Roman"/>
                <w:b/>
                <w:bCs/>
              </w:rPr>
              <w:t>Maks. pkt</w:t>
            </w:r>
          </w:p>
        </w:tc>
      </w:tr>
      <w:tr w:rsidR="00AB2B61" w:rsidRPr="00382452" w14:paraId="19F28524" w14:textId="77777777" w:rsidTr="00DB6D94">
        <w:trPr>
          <w:trHeight w:val="572"/>
        </w:trPr>
        <w:tc>
          <w:tcPr>
            <w:tcW w:w="0" w:type="auto"/>
            <w:hideMark/>
          </w:tcPr>
          <w:p w14:paraId="35129878" w14:textId="15DD82E8" w:rsidR="00CE2AC1" w:rsidRPr="00382452" w:rsidRDefault="00CE2AC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Kompozycja graficzna</w:t>
            </w:r>
          </w:p>
        </w:tc>
        <w:tc>
          <w:tcPr>
            <w:tcW w:w="4380" w:type="dxa"/>
          </w:tcPr>
          <w:p w14:paraId="25701441" w14:textId="2925DEAE" w:rsidR="00CE2AC1" w:rsidRPr="00DB6D94" w:rsidRDefault="00AB2B61" w:rsidP="00DB6D94">
            <w:pPr>
              <w:rPr>
                <w:rFonts w:eastAsia="Times New Roman" w:cstheme="minorHAnsi"/>
                <w:color w:val="000000"/>
              </w:rPr>
            </w:pPr>
            <w:r w:rsidRPr="00DB6D94">
              <w:rPr>
                <w:rFonts w:eastAsia="Times New Roman" w:cstheme="minorHAnsi"/>
                <w:color w:val="000000"/>
              </w:rPr>
              <w:t>Innowacyjność i pomysłowość rozwiązań graficznych</w:t>
            </w:r>
          </w:p>
        </w:tc>
        <w:tc>
          <w:tcPr>
            <w:tcW w:w="1554" w:type="dxa"/>
            <w:hideMark/>
          </w:tcPr>
          <w:p w14:paraId="57C5C13A" w14:textId="64EA34B9" w:rsidR="00CE2AC1" w:rsidRPr="00382452" w:rsidRDefault="00CE2AC1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AB2B61">
              <w:rPr>
                <w:rFonts w:eastAsia="Times New Roman"/>
              </w:rPr>
              <w:t>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AB2B61" w:rsidRPr="00382452" w14:paraId="6B942FF2" w14:textId="77777777" w:rsidTr="00DB6D94">
        <w:tc>
          <w:tcPr>
            <w:tcW w:w="0" w:type="auto"/>
          </w:tcPr>
          <w:p w14:paraId="0E79B939" w14:textId="6880E9FD" w:rsidR="00CE2AC1" w:rsidRPr="00382452" w:rsidRDefault="00CE2AC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Wrażenia estetyczne i czytelność grafiki</w:t>
            </w:r>
          </w:p>
        </w:tc>
        <w:tc>
          <w:tcPr>
            <w:tcW w:w="4380" w:type="dxa"/>
          </w:tcPr>
          <w:p w14:paraId="6EC37DE5" w14:textId="1523A9B2" w:rsidR="00CE2AC1" w:rsidRPr="00382452" w:rsidRDefault="00AB2B6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Pr="00AB2B61">
              <w:rPr>
                <w:rFonts w:eastAsia="Times New Roman"/>
              </w:rPr>
              <w:t>trakcyjn</w:t>
            </w:r>
            <w:r>
              <w:rPr>
                <w:rFonts w:eastAsia="Times New Roman"/>
              </w:rPr>
              <w:t xml:space="preserve">ość </w:t>
            </w:r>
            <w:r w:rsidRPr="00AB2B61">
              <w:rPr>
                <w:rFonts w:eastAsia="Times New Roman"/>
              </w:rPr>
              <w:t>wizualn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1554" w:type="dxa"/>
          </w:tcPr>
          <w:p w14:paraId="5CC1B140" w14:textId="256AEF6E" w:rsidR="00CE2AC1" w:rsidRPr="00382452" w:rsidRDefault="00CE2AC1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AB2B61">
              <w:rPr>
                <w:rFonts w:eastAsia="Times New Roman"/>
              </w:rPr>
              <w:t>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AB2B61" w:rsidRPr="00382452" w14:paraId="5F6F74CC" w14:textId="77777777" w:rsidTr="00DB6D94">
        <w:tc>
          <w:tcPr>
            <w:tcW w:w="0" w:type="auto"/>
            <w:hideMark/>
          </w:tcPr>
          <w:p w14:paraId="2D5BE063" w14:textId="21B9BAA5" w:rsidR="00CE2AC1" w:rsidRPr="00382452" w:rsidRDefault="00AB2B6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Atrakcyjność końcowego produktu </w:t>
            </w:r>
          </w:p>
        </w:tc>
        <w:tc>
          <w:tcPr>
            <w:tcW w:w="4380" w:type="dxa"/>
          </w:tcPr>
          <w:p w14:paraId="38BBF8BA" w14:textId="1842BD59" w:rsidR="00CE2AC1" w:rsidRPr="00382452" w:rsidRDefault="00AB2B6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Potencjał przyciągnięcia uwagi konsumentów </w:t>
            </w:r>
          </w:p>
        </w:tc>
        <w:tc>
          <w:tcPr>
            <w:tcW w:w="1554" w:type="dxa"/>
            <w:hideMark/>
          </w:tcPr>
          <w:p w14:paraId="1E41CB58" w14:textId="21F93CBC" w:rsidR="00CE2AC1" w:rsidRPr="00382452" w:rsidRDefault="00CE2AC1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AB2B61">
              <w:rPr>
                <w:rFonts w:eastAsia="Times New Roman"/>
              </w:rPr>
              <w:t>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AB2B61" w:rsidRPr="00382452" w14:paraId="174DC5C0" w14:textId="77777777" w:rsidTr="00DB6D94">
        <w:tc>
          <w:tcPr>
            <w:tcW w:w="0" w:type="auto"/>
            <w:hideMark/>
          </w:tcPr>
          <w:p w14:paraId="152BFC2D" w14:textId="77777777" w:rsidR="00CE2AC1" w:rsidRPr="00382452" w:rsidRDefault="00CE2AC1" w:rsidP="005168CE">
            <w:pPr>
              <w:rPr>
                <w:rFonts w:eastAsia="Times New Roman"/>
              </w:rPr>
            </w:pPr>
            <w:r w:rsidRPr="00382452">
              <w:rPr>
                <w:rFonts w:eastAsia="Times New Roman"/>
                <w:b/>
                <w:bCs/>
              </w:rPr>
              <w:t>RAZEM</w:t>
            </w:r>
          </w:p>
        </w:tc>
        <w:tc>
          <w:tcPr>
            <w:tcW w:w="4380" w:type="dxa"/>
            <w:hideMark/>
          </w:tcPr>
          <w:p w14:paraId="5375FA3A" w14:textId="1431DE3E" w:rsidR="00CE2AC1" w:rsidRPr="00382452" w:rsidRDefault="00CE2AC1" w:rsidP="00AB2B61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 xml:space="preserve">Suma punktów </w:t>
            </w:r>
            <w:r w:rsidR="00A94DA1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trakcyjność projektów </w:t>
            </w:r>
            <w:r w:rsidR="00AB2B61">
              <w:rPr>
                <w:rFonts w:eastAsia="Times New Roman"/>
              </w:rPr>
              <w:t>graficznych</w:t>
            </w:r>
          </w:p>
        </w:tc>
        <w:tc>
          <w:tcPr>
            <w:tcW w:w="1554" w:type="dxa"/>
            <w:hideMark/>
          </w:tcPr>
          <w:p w14:paraId="700D5F87" w14:textId="5FDC79BC" w:rsidR="00CE2AC1" w:rsidRPr="00382452" w:rsidRDefault="00CE2AC1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  <w:b/>
                <w:bCs/>
              </w:rPr>
              <w:t xml:space="preserve">max. </w:t>
            </w:r>
            <w:r>
              <w:rPr>
                <w:rFonts w:eastAsia="Times New Roman"/>
                <w:b/>
                <w:bCs/>
              </w:rPr>
              <w:t>1</w:t>
            </w:r>
            <w:r w:rsidR="00AB2B61">
              <w:rPr>
                <w:rFonts w:eastAsia="Times New Roman"/>
                <w:b/>
                <w:bCs/>
              </w:rPr>
              <w:t>5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382452">
              <w:rPr>
                <w:rFonts w:eastAsia="Times New Roman"/>
                <w:b/>
                <w:bCs/>
              </w:rPr>
              <w:t>pkt</w:t>
            </w:r>
          </w:p>
        </w:tc>
      </w:tr>
    </w:tbl>
    <w:p w14:paraId="47BB8E31" w14:textId="77777777" w:rsidR="00CE2AC1" w:rsidRDefault="00CE2AC1" w:rsidP="00CE2AC1">
      <w:pPr>
        <w:spacing w:line="312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56A90051" w14:textId="5827BC6D" w:rsidR="00171F99" w:rsidRDefault="00171F99" w:rsidP="00E06C92">
      <w:pPr>
        <w:spacing w:line="312" w:lineRule="auto"/>
      </w:pPr>
      <w:r>
        <w:t>Załączniki: Załącznik 1 – Formularz ofertowy</w:t>
      </w:r>
    </w:p>
    <w:p w14:paraId="5CC9E4B0" w14:textId="77777777" w:rsidR="00436E54" w:rsidRDefault="00436E54" w:rsidP="00E06C92">
      <w:pPr>
        <w:spacing w:line="312" w:lineRule="auto"/>
      </w:pPr>
    </w:p>
    <w:sectPr w:rsidR="00436E54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E4E7" w14:textId="77777777" w:rsidR="004402C2" w:rsidRDefault="004402C2" w:rsidP="000F264F">
      <w:pPr>
        <w:spacing w:after="0" w:line="240" w:lineRule="auto"/>
      </w:pPr>
      <w:r>
        <w:separator/>
      </w:r>
    </w:p>
  </w:endnote>
  <w:endnote w:type="continuationSeparator" w:id="0">
    <w:p w14:paraId="31240525" w14:textId="77777777" w:rsidR="004402C2" w:rsidRDefault="004402C2" w:rsidP="000F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4FFE" w14:textId="4865F38C" w:rsidR="0048435E" w:rsidRDefault="00436E54">
    <w:pPr>
      <w:pStyle w:val="Stopka"/>
    </w:pPr>
    <w:r>
      <w:rPr>
        <w:rFonts w:ascii="Lato" w:hAnsi="Lato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0A3D0D3E" wp14:editId="6331AC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039360" cy="334645"/>
          <wp:effectExtent l="0" t="0" r="8890" b="8255"/>
          <wp:wrapNone/>
          <wp:docPr id="3114586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58602" name="Obraz 311458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C4A1" w14:textId="77777777" w:rsidR="004402C2" w:rsidRDefault="004402C2" w:rsidP="000F264F">
      <w:pPr>
        <w:spacing w:after="0" w:line="240" w:lineRule="auto"/>
      </w:pPr>
      <w:r>
        <w:separator/>
      </w:r>
    </w:p>
  </w:footnote>
  <w:footnote w:type="continuationSeparator" w:id="0">
    <w:p w14:paraId="790979B7" w14:textId="77777777" w:rsidR="004402C2" w:rsidRDefault="004402C2" w:rsidP="000F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BBEB" w14:textId="2604410E" w:rsidR="00CF7620" w:rsidRPr="00CF7620" w:rsidRDefault="00CF7620" w:rsidP="00CF7620">
    <w:pPr>
      <w:pStyle w:val="Nagwek"/>
      <w:rPr>
        <w:noProof/>
      </w:rPr>
    </w:pPr>
    <w:r w:rsidRPr="00CF7620">
      <w:rPr>
        <w:noProof/>
      </w:rPr>
      <w:drawing>
        <wp:anchor distT="0" distB="0" distL="114300" distR="114300" simplePos="0" relativeHeight="251660288" behindDoc="1" locked="0" layoutInCell="1" allowOverlap="1" wp14:anchorId="715639A1" wp14:editId="0C407C4C">
          <wp:simplePos x="0" y="0"/>
          <wp:positionH relativeFrom="column">
            <wp:posOffset>-242570</wp:posOffset>
          </wp:positionH>
          <wp:positionV relativeFrom="paragraph">
            <wp:posOffset>-363855</wp:posOffset>
          </wp:positionV>
          <wp:extent cx="2514600" cy="814070"/>
          <wp:effectExtent l="0" t="0" r="0" b="5080"/>
          <wp:wrapTight wrapText="bothSides">
            <wp:wrapPolygon edited="0">
              <wp:start x="0" y="0"/>
              <wp:lineTo x="0" y="21229"/>
              <wp:lineTo x="21436" y="21229"/>
              <wp:lineTo x="21436" y="0"/>
              <wp:lineTo x="0" y="0"/>
            </wp:wrapPolygon>
          </wp:wrapTight>
          <wp:docPr id="290373855" name="Obraz 2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373855" name="Obraz 2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4A71DF" w14:textId="0F59C00F" w:rsidR="000F264F" w:rsidRDefault="000F26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E23E21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13AF7"/>
    <w:multiLevelType w:val="hybridMultilevel"/>
    <w:tmpl w:val="BBE6D7F6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E62F7"/>
    <w:multiLevelType w:val="hybridMultilevel"/>
    <w:tmpl w:val="3034B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21239"/>
    <w:multiLevelType w:val="multilevel"/>
    <w:tmpl w:val="70F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01C4A"/>
    <w:multiLevelType w:val="hybridMultilevel"/>
    <w:tmpl w:val="00DAF102"/>
    <w:lvl w:ilvl="0" w:tplc="2C66B98E">
      <w:start w:val="4"/>
      <w:numFmt w:val="upp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8F27E2"/>
    <w:multiLevelType w:val="hybridMultilevel"/>
    <w:tmpl w:val="A53693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93597"/>
    <w:multiLevelType w:val="hybridMultilevel"/>
    <w:tmpl w:val="F8C8A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80201"/>
    <w:multiLevelType w:val="hybridMultilevel"/>
    <w:tmpl w:val="87101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53C6C"/>
    <w:multiLevelType w:val="multilevel"/>
    <w:tmpl w:val="913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4598D"/>
    <w:multiLevelType w:val="hybridMultilevel"/>
    <w:tmpl w:val="B28882A8"/>
    <w:lvl w:ilvl="0" w:tplc="E29891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424B4"/>
    <w:multiLevelType w:val="hybridMultilevel"/>
    <w:tmpl w:val="29A89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F55A7"/>
    <w:multiLevelType w:val="multilevel"/>
    <w:tmpl w:val="703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201DC"/>
    <w:multiLevelType w:val="hybridMultilevel"/>
    <w:tmpl w:val="26829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84069"/>
    <w:multiLevelType w:val="hybridMultilevel"/>
    <w:tmpl w:val="BB7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B7329"/>
    <w:multiLevelType w:val="multilevel"/>
    <w:tmpl w:val="E9981B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05282F"/>
    <w:multiLevelType w:val="multilevel"/>
    <w:tmpl w:val="7A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580F17"/>
    <w:multiLevelType w:val="hybridMultilevel"/>
    <w:tmpl w:val="0416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E18F4"/>
    <w:multiLevelType w:val="hybridMultilevel"/>
    <w:tmpl w:val="64B4A8E6"/>
    <w:lvl w:ilvl="0" w:tplc="4282F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28F3"/>
    <w:multiLevelType w:val="multilevel"/>
    <w:tmpl w:val="7DC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14C22"/>
    <w:multiLevelType w:val="hybridMultilevel"/>
    <w:tmpl w:val="73169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66AC0"/>
    <w:multiLevelType w:val="hybridMultilevel"/>
    <w:tmpl w:val="4CCC7C6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1" w15:restartNumberingAfterBreak="0">
    <w:nsid w:val="35F7727D"/>
    <w:multiLevelType w:val="hybridMultilevel"/>
    <w:tmpl w:val="E60AC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F1370"/>
    <w:multiLevelType w:val="multilevel"/>
    <w:tmpl w:val="E7BA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081FED"/>
    <w:multiLevelType w:val="hybridMultilevel"/>
    <w:tmpl w:val="848C4E9C"/>
    <w:lvl w:ilvl="0" w:tplc="24B0EB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144840"/>
    <w:multiLevelType w:val="hybridMultilevel"/>
    <w:tmpl w:val="90C4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C6AC5"/>
    <w:multiLevelType w:val="multilevel"/>
    <w:tmpl w:val="95D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B426D"/>
    <w:multiLevelType w:val="multilevel"/>
    <w:tmpl w:val="2CC29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A1B36"/>
    <w:multiLevelType w:val="hybridMultilevel"/>
    <w:tmpl w:val="A2DEA14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7652C"/>
    <w:multiLevelType w:val="hybridMultilevel"/>
    <w:tmpl w:val="6A48E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F7164"/>
    <w:multiLevelType w:val="multilevel"/>
    <w:tmpl w:val="9D6A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D056EF"/>
    <w:multiLevelType w:val="multilevel"/>
    <w:tmpl w:val="A76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D342C6"/>
    <w:multiLevelType w:val="multilevel"/>
    <w:tmpl w:val="B668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F53FB2"/>
    <w:multiLevelType w:val="multilevel"/>
    <w:tmpl w:val="B848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050442"/>
    <w:multiLevelType w:val="multilevel"/>
    <w:tmpl w:val="54804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620397"/>
    <w:multiLevelType w:val="multilevel"/>
    <w:tmpl w:val="B05A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435A53"/>
    <w:multiLevelType w:val="hybridMultilevel"/>
    <w:tmpl w:val="FACAC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C5270"/>
    <w:multiLevelType w:val="hybridMultilevel"/>
    <w:tmpl w:val="A5BEE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46A21"/>
    <w:multiLevelType w:val="hybridMultilevel"/>
    <w:tmpl w:val="6CEE7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E7D2B"/>
    <w:multiLevelType w:val="hybridMultilevel"/>
    <w:tmpl w:val="50E26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12F89"/>
    <w:multiLevelType w:val="multilevel"/>
    <w:tmpl w:val="88B6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7541C9"/>
    <w:multiLevelType w:val="hybridMultilevel"/>
    <w:tmpl w:val="F18E68DA"/>
    <w:lvl w:ilvl="0" w:tplc="C4D23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D7E25"/>
    <w:multiLevelType w:val="multilevel"/>
    <w:tmpl w:val="5358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A64F9E"/>
    <w:multiLevelType w:val="hybridMultilevel"/>
    <w:tmpl w:val="6D90A8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776B8A"/>
    <w:multiLevelType w:val="multilevel"/>
    <w:tmpl w:val="DC38E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3A2BFC"/>
    <w:multiLevelType w:val="hybridMultilevel"/>
    <w:tmpl w:val="3A8ED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F2870"/>
    <w:multiLevelType w:val="hybridMultilevel"/>
    <w:tmpl w:val="EF621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77FAA"/>
    <w:multiLevelType w:val="hybridMultilevel"/>
    <w:tmpl w:val="06D6AEE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43304043">
    <w:abstractNumId w:val="14"/>
  </w:num>
  <w:num w:numId="2" w16cid:durableId="168762164">
    <w:abstractNumId w:val="33"/>
  </w:num>
  <w:num w:numId="3" w16cid:durableId="624312998">
    <w:abstractNumId w:val="10"/>
  </w:num>
  <w:num w:numId="4" w16cid:durableId="138005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4103874">
    <w:abstractNumId w:val="20"/>
  </w:num>
  <w:num w:numId="6" w16cid:durableId="938023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61719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830215">
    <w:abstractNumId w:val="4"/>
  </w:num>
  <w:num w:numId="9" w16cid:durableId="289358919">
    <w:abstractNumId w:val="42"/>
  </w:num>
  <w:num w:numId="10" w16cid:durableId="1012800233">
    <w:abstractNumId w:val="39"/>
  </w:num>
  <w:num w:numId="11" w16cid:durableId="809057296">
    <w:abstractNumId w:val="30"/>
  </w:num>
  <w:num w:numId="12" w16cid:durableId="420838027">
    <w:abstractNumId w:val="1"/>
  </w:num>
  <w:num w:numId="13" w16cid:durableId="48115481">
    <w:abstractNumId w:val="5"/>
  </w:num>
  <w:num w:numId="14" w16cid:durableId="1006175840">
    <w:abstractNumId w:val="27"/>
  </w:num>
  <w:num w:numId="15" w16cid:durableId="129787906">
    <w:abstractNumId w:val="40"/>
  </w:num>
  <w:num w:numId="16" w16cid:durableId="1373574382">
    <w:abstractNumId w:val="44"/>
  </w:num>
  <w:num w:numId="17" w16cid:durableId="1080056791">
    <w:abstractNumId w:val="29"/>
  </w:num>
  <w:num w:numId="18" w16cid:durableId="607589444">
    <w:abstractNumId w:val="2"/>
  </w:num>
  <w:num w:numId="19" w16cid:durableId="1808352960">
    <w:abstractNumId w:val="21"/>
  </w:num>
  <w:num w:numId="20" w16cid:durableId="1247347666">
    <w:abstractNumId w:val="28"/>
  </w:num>
  <w:num w:numId="21" w16cid:durableId="1340815620">
    <w:abstractNumId w:val="12"/>
  </w:num>
  <w:num w:numId="22" w16cid:durableId="1199197778">
    <w:abstractNumId w:val="36"/>
  </w:num>
  <w:num w:numId="23" w16cid:durableId="110132074">
    <w:abstractNumId w:val="13"/>
  </w:num>
  <w:num w:numId="24" w16cid:durableId="1626040351">
    <w:abstractNumId w:val="37"/>
  </w:num>
  <w:num w:numId="25" w16cid:durableId="2042627840">
    <w:abstractNumId w:val="19"/>
  </w:num>
  <w:num w:numId="26" w16cid:durableId="2014725875">
    <w:abstractNumId w:val="17"/>
  </w:num>
  <w:num w:numId="27" w16cid:durableId="894894295">
    <w:abstractNumId w:val="41"/>
  </w:num>
  <w:num w:numId="28" w16cid:durableId="1512723401">
    <w:abstractNumId w:val="26"/>
  </w:num>
  <w:num w:numId="29" w16cid:durableId="496969484">
    <w:abstractNumId w:val="43"/>
  </w:num>
  <w:num w:numId="30" w16cid:durableId="2017922151">
    <w:abstractNumId w:val="45"/>
  </w:num>
  <w:num w:numId="31" w16cid:durableId="489906331">
    <w:abstractNumId w:val="32"/>
  </w:num>
  <w:num w:numId="32" w16cid:durableId="1339502360">
    <w:abstractNumId w:val="35"/>
  </w:num>
  <w:num w:numId="33" w16cid:durableId="305479043">
    <w:abstractNumId w:val="46"/>
  </w:num>
  <w:num w:numId="34" w16cid:durableId="49310015">
    <w:abstractNumId w:val="38"/>
  </w:num>
  <w:num w:numId="35" w16cid:durableId="2121756167">
    <w:abstractNumId w:val="24"/>
  </w:num>
  <w:num w:numId="36" w16cid:durableId="118837820">
    <w:abstractNumId w:val="6"/>
  </w:num>
  <w:num w:numId="37" w16cid:durableId="990409088">
    <w:abstractNumId w:val="8"/>
  </w:num>
  <w:num w:numId="38" w16cid:durableId="867185995">
    <w:abstractNumId w:val="31"/>
  </w:num>
  <w:num w:numId="39" w16cid:durableId="1305887339">
    <w:abstractNumId w:val="11"/>
  </w:num>
  <w:num w:numId="40" w16cid:durableId="1175076031">
    <w:abstractNumId w:val="15"/>
  </w:num>
  <w:num w:numId="41" w16cid:durableId="1679693589">
    <w:abstractNumId w:val="18"/>
  </w:num>
  <w:num w:numId="42" w16cid:durableId="1764179062">
    <w:abstractNumId w:val="25"/>
  </w:num>
  <w:num w:numId="43" w16cid:durableId="1660159679">
    <w:abstractNumId w:val="22"/>
  </w:num>
  <w:num w:numId="44" w16cid:durableId="119014651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904565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50699234">
    <w:abstractNumId w:val="16"/>
  </w:num>
  <w:num w:numId="47" w16cid:durableId="1385644700">
    <w:abstractNumId w:val="23"/>
  </w:num>
  <w:num w:numId="48" w16cid:durableId="113138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80"/>
    <w:rsid w:val="00000FD3"/>
    <w:rsid w:val="00005AB0"/>
    <w:rsid w:val="00031775"/>
    <w:rsid w:val="00040FCE"/>
    <w:rsid w:val="000633FB"/>
    <w:rsid w:val="00074402"/>
    <w:rsid w:val="00077054"/>
    <w:rsid w:val="00081108"/>
    <w:rsid w:val="000A788B"/>
    <w:rsid w:val="000C17C1"/>
    <w:rsid w:val="000C195D"/>
    <w:rsid w:val="000C73B6"/>
    <w:rsid w:val="000E2AC0"/>
    <w:rsid w:val="000F264F"/>
    <w:rsid w:val="001061DD"/>
    <w:rsid w:val="00171F99"/>
    <w:rsid w:val="00175E32"/>
    <w:rsid w:val="00187969"/>
    <w:rsid w:val="00191287"/>
    <w:rsid w:val="001E51E1"/>
    <w:rsid w:val="00207679"/>
    <w:rsid w:val="00257FA3"/>
    <w:rsid w:val="00282CBF"/>
    <w:rsid w:val="00283A25"/>
    <w:rsid w:val="002D5DCB"/>
    <w:rsid w:val="002E3419"/>
    <w:rsid w:val="002E7E0D"/>
    <w:rsid w:val="00317EF4"/>
    <w:rsid w:val="00336FE2"/>
    <w:rsid w:val="00363242"/>
    <w:rsid w:val="00382452"/>
    <w:rsid w:val="00394B36"/>
    <w:rsid w:val="003B2D31"/>
    <w:rsid w:val="003B4C37"/>
    <w:rsid w:val="003F2FA2"/>
    <w:rsid w:val="00425575"/>
    <w:rsid w:val="00425E24"/>
    <w:rsid w:val="00436E54"/>
    <w:rsid w:val="004402C2"/>
    <w:rsid w:val="00453167"/>
    <w:rsid w:val="00453A0F"/>
    <w:rsid w:val="00456410"/>
    <w:rsid w:val="004757FE"/>
    <w:rsid w:val="0048435E"/>
    <w:rsid w:val="004C7A58"/>
    <w:rsid w:val="004D1DA9"/>
    <w:rsid w:val="004F610D"/>
    <w:rsid w:val="00501821"/>
    <w:rsid w:val="00514C75"/>
    <w:rsid w:val="00536A0C"/>
    <w:rsid w:val="00537A63"/>
    <w:rsid w:val="005A3931"/>
    <w:rsid w:val="005D2979"/>
    <w:rsid w:val="005F0F51"/>
    <w:rsid w:val="006128E6"/>
    <w:rsid w:val="00631785"/>
    <w:rsid w:val="00646430"/>
    <w:rsid w:val="0065196B"/>
    <w:rsid w:val="00660131"/>
    <w:rsid w:val="006658BB"/>
    <w:rsid w:val="006B5E8E"/>
    <w:rsid w:val="0071628D"/>
    <w:rsid w:val="0073343D"/>
    <w:rsid w:val="00736358"/>
    <w:rsid w:val="007A3F6C"/>
    <w:rsid w:val="007A42E3"/>
    <w:rsid w:val="007C3D13"/>
    <w:rsid w:val="0081351D"/>
    <w:rsid w:val="00813C31"/>
    <w:rsid w:val="00816980"/>
    <w:rsid w:val="008170E4"/>
    <w:rsid w:val="00824534"/>
    <w:rsid w:val="00825C0C"/>
    <w:rsid w:val="00830020"/>
    <w:rsid w:val="008346F0"/>
    <w:rsid w:val="008373BD"/>
    <w:rsid w:val="008503C9"/>
    <w:rsid w:val="00855313"/>
    <w:rsid w:val="0086098C"/>
    <w:rsid w:val="00866AA1"/>
    <w:rsid w:val="00867139"/>
    <w:rsid w:val="008D5A85"/>
    <w:rsid w:val="008E25ED"/>
    <w:rsid w:val="008E6067"/>
    <w:rsid w:val="00902FD1"/>
    <w:rsid w:val="00906286"/>
    <w:rsid w:val="009242AF"/>
    <w:rsid w:val="009506EC"/>
    <w:rsid w:val="00970BC1"/>
    <w:rsid w:val="00977791"/>
    <w:rsid w:val="009B3C0C"/>
    <w:rsid w:val="009C00A3"/>
    <w:rsid w:val="009D405C"/>
    <w:rsid w:val="009D4F5C"/>
    <w:rsid w:val="009E2EF7"/>
    <w:rsid w:val="009F74E9"/>
    <w:rsid w:val="00A05175"/>
    <w:rsid w:val="00A2608C"/>
    <w:rsid w:val="00A347FD"/>
    <w:rsid w:val="00A54D89"/>
    <w:rsid w:val="00A5560F"/>
    <w:rsid w:val="00A62C63"/>
    <w:rsid w:val="00A867C1"/>
    <w:rsid w:val="00A94DA1"/>
    <w:rsid w:val="00AB2B61"/>
    <w:rsid w:val="00AD66E1"/>
    <w:rsid w:val="00B01E09"/>
    <w:rsid w:val="00B070EC"/>
    <w:rsid w:val="00B12847"/>
    <w:rsid w:val="00B13358"/>
    <w:rsid w:val="00B567C8"/>
    <w:rsid w:val="00BA3772"/>
    <w:rsid w:val="00BB40FE"/>
    <w:rsid w:val="00BD4C66"/>
    <w:rsid w:val="00BE3CA7"/>
    <w:rsid w:val="00BF4C6E"/>
    <w:rsid w:val="00C029CE"/>
    <w:rsid w:val="00C135CF"/>
    <w:rsid w:val="00C140E4"/>
    <w:rsid w:val="00C15589"/>
    <w:rsid w:val="00C24B84"/>
    <w:rsid w:val="00C41AD0"/>
    <w:rsid w:val="00C607CB"/>
    <w:rsid w:val="00C63A54"/>
    <w:rsid w:val="00CA6DE9"/>
    <w:rsid w:val="00CC4E02"/>
    <w:rsid w:val="00CC7039"/>
    <w:rsid w:val="00CC7F8A"/>
    <w:rsid w:val="00CE2AC1"/>
    <w:rsid w:val="00CE6E9C"/>
    <w:rsid w:val="00CF0928"/>
    <w:rsid w:val="00CF4480"/>
    <w:rsid w:val="00CF7620"/>
    <w:rsid w:val="00D07BA4"/>
    <w:rsid w:val="00D26F3C"/>
    <w:rsid w:val="00D65935"/>
    <w:rsid w:val="00D93EB7"/>
    <w:rsid w:val="00DA08BB"/>
    <w:rsid w:val="00DA6CA0"/>
    <w:rsid w:val="00DB04CD"/>
    <w:rsid w:val="00DB6D94"/>
    <w:rsid w:val="00DE4432"/>
    <w:rsid w:val="00E06C92"/>
    <w:rsid w:val="00E23F02"/>
    <w:rsid w:val="00E25417"/>
    <w:rsid w:val="00E33060"/>
    <w:rsid w:val="00E44F6A"/>
    <w:rsid w:val="00E5007A"/>
    <w:rsid w:val="00E93D98"/>
    <w:rsid w:val="00EA0254"/>
    <w:rsid w:val="00EA02D2"/>
    <w:rsid w:val="00EA0D4B"/>
    <w:rsid w:val="00EB75B3"/>
    <w:rsid w:val="00EE7159"/>
    <w:rsid w:val="00F47A84"/>
    <w:rsid w:val="00F55698"/>
    <w:rsid w:val="00F559C3"/>
    <w:rsid w:val="00F60421"/>
    <w:rsid w:val="00F64371"/>
    <w:rsid w:val="00F6544B"/>
    <w:rsid w:val="00F81426"/>
    <w:rsid w:val="00F82E56"/>
    <w:rsid w:val="00FA5467"/>
    <w:rsid w:val="00FB3426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1C5D"/>
  <w15:chartTrackingRefBased/>
  <w15:docId w15:val="{581980AC-B689-4104-BA03-E122DB8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B61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1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9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9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9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9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9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9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98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CW_Lista,zwykły tekst,lp"/>
    <w:basedOn w:val="Normalny"/>
    <w:link w:val="AkapitzlistZnak"/>
    <w:uiPriority w:val="34"/>
    <w:qFormat/>
    <w:rsid w:val="008169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9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9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9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698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1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F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4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4F"/>
    <w:rPr>
      <w:rFonts w:eastAsiaTheme="minorEastAsia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64F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locked/>
    <w:rsid w:val="00CF4480"/>
    <w:rPr>
      <w:rFonts w:eastAsiaTheme="minorEastAsia"/>
      <w:kern w:val="0"/>
      <w:lang w:eastAsia="pl-PL"/>
      <w14:ligatures w14:val="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locked/>
    <w:rsid w:val="00CF4480"/>
    <w:rPr>
      <w:rFonts w:ascii="Times New Roman" w:hAnsi="Times New Roman" w:cs="Times New Roman"/>
      <w:lang w:val="x-none" w:eastAsia="ar-SA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unhideWhenUsed/>
    <w:rsid w:val="00CF4480"/>
    <w:pPr>
      <w:widowControl w:val="0"/>
      <w:suppressAutoHyphens/>
      <w:spacing w:after="120" w:line="240" w:lineRule="auto"/>
    </w:pPr>
    <w:rPr>
      <w:rFonts w:ascii="Times New Roman" w:eastAsiaTheme="minorHAnsi" w:hAnsi="Times New Roman" w:cs="Times New Roman"/>
      <w:kern w:val="2"/>
      <w:lang w:val="x-none" w:eastAsia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CF4480"/>
    <w:rPr>
      <w:rFonts w:eastAsiaTheme="minorEastAsia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DA08BB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0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8BB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8BB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A6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2C63"/>
    <w:rPr>
      <w:b/>
      <w:bCs/>
    </w:rPr>
  </w:style>
  <w:style w:type="character" w:styleId="Uwydatnienie">
    <w:name w:val="Emphasis"/>
    <w:basedOn w:val="Domylnaczcionkaakapitu"/>
    <w:uiPriority w:val="20"/>
    <w:qFormat/>
    <w:rsid w:val="00970BC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0C17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3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ih.gov.pl/marka-polskiej-gospodarki/ksiega-znaku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google.com/maps/place/data=!4m2!3m1!1s0x471ecd4e9a1e1217:0xa3e4ac4d4f128c84?sa=X&amp;ved=1t:8290&amp;ictx=1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mpg.paih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2021-2027/prawo-i-dokumenty/zasady-komunikacji-fe/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29E5-878B-46C3-82D8-372441F2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Kunicka-Olejniczak Karolina</dc:creator>
  <cp:keywords/>
  <dc:description/>
  <cp:lastModifiedBy>Barwicka Agnieszka</cp:lastModifiedBy>
  <cp:revision>3</cp:revision>
  <dcterms:created xsi:type="dcterms:W3CDTF">2025-08-20T05:48:00Z</dcterms:created>
  <dcterms:modified xsi:type="dcterms:W3CDTF">2025-08-20T05:51:00Z</dcterms:modified>
</cp:coreProperties>
</file>