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746BC" w14:textId="77777777" w:rsidR="00B376D9" w:rsidRDefault="005D703F" w:rsidP="001E0D42">
      <w:pPr>
        <w:pStyle w:val="western"/>
        <w:spacing w:before="0" w:before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322C8">
        <w:rPr>
          <w:rFonts w:ascii="Arial" w:hAnsi="Arial" w:cs="Arial"/>
          <w:b/>
          <w:bCs/>
          <w:color w:val="auto"/>
          <w:sz w:val="22"/>
          <w:szCs w:val="22"/>
        </w:rPr>
        <w:t>OPIS PRZEDMIOTU ZAMÓWIENIA</w:t>
      </w:r>
    </w:p>
    <w:p w14:paraId="7E6175DB" w14:textId="77777777" w:rsidR="004C0F8E" w:rsidRPr="005322C8" w:rsidRDefault="004C0F8E" w:rsidP="001E0D42">
      <w:pPr>
        <w:pStyle w:val="western"/>
        <w:spacing w:before="0" w:beforeAutospacing="0"/>
        <w:jc w:val="center"/>
        <w:rPr>
          <w:rFonts w:ascii="Arial" w:hAnsi="Arial" w:cs="Arial"/>
          <w:color w:val="auto"/>
          <w:sz w:val="22"/>
          <w:szCs w:val="22"/>
        </w:rPr>
      </w:pPr>
    </w:p>
    <w:p w14:paraId="408716EA" w14:textId="64D12CA5" w:rsidR="009B576B" w:rsidRDefault="009B576B" w:rsidP="001E0D42">
      <w:pPr>
        <w:pStyle w:val="western"/>
        <w:spacing w:before="0" w:before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322C8">
        <w:rPr>
          <w:rFonts w:ascii="Arial" w:hAnsi="Arial" w:cs="Arial"/>
          <w:b/>
          <w:bCs/>
          <w:color w:val="auto"/>
          <w:sz w:val="22"/>
          <w:szCs w:val="22"/>
        </w:rPr>
        <w:t>Minimalne w</w:t>
      </w:r>
      <w:r w:rsidR="005D703F" w:rsidRPr="005322C8">
        <w:rPr>
          <w:rFonts w:ascii="Arial" w:hAnsi="Arial" w:cs="Arial"/>
          <w:b/>
          <w:bCs/>
          <w:color w:val="auto"/>
          <w:sz w:val="22"/>
          <w:szCs w:val="22"/>
        </w:rPr>
        <w:t>ymagania techniczne</w:t>
      </w:r>
      <w:r w:rsidR="00D82E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D82E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6E5757">
        <w:rPr>
          <w:rFonts w:ascii="Arial" w:hAnsi="Arial" w:cs="Arial"/>
          <w:b/>
          <w:bCs/>
          <w:color w:val="auto"/>
          <w:sz w:val="22"/>
          <w:szCs w:val="22"/>
        </w:rPr>
        <w:t>Zaku</w:t>
      </w:r>
      <w:r w:rsidR="008916F1" w:rsidRPr="00DE6F77">
        <w:rPr>
          <w:rFonts w:ascii="Arial" w:hAnsi="Arial" w:cs="Arial"/>
          <w:b/>
          <w:bCs/>
          <w:color w:val="auto"/>
          <w:sz w:val="22"/>
          <w:szCs w:val="22"/>
        </w:rPr>
        <w:t>p pojazdu do ewakuacji z wysokości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5B54A5FC" w14:textId="77777777" w:rsidR="008916F1" w:rsidRPr="005322C8" w:rsidRDefault="008916F1" w:rsidP="001E0D42">
      <w:pPr>
        <w:pStyle w:val="western"/>
        <w:spacing w:before="0" w:beforeAutospacing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14638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10"/>
        <w:gridCol w:w="10437"/>
        <w:gridCol w:w="23"/>
        <w:gridCol w:w="915"/>
        <w:gridCol w:w="67"/>
        <w:gridCol w:w="6"/>
        <w:gridCol w:w="10"/>
        <w:gridCol w:w="23"/>
        <w:gridCol w:w="17"/>
        <w:gridCol w:w="17"/>
        <w:gridCol w:w="10"/>
        <w:gridCol w:w="7"/>
        <w:gridCol w:w="10"/>
        <w:gridCol w:w="34"/>
        <w:gridCol w:w="2344"/>
      </w:tblGrid>
      <w:tr w:rsidR="005322C8" w:rsidRPr="005322C8" w14:paraId="04B524C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86ECE5" w14:textId="77777777" w:rsidR="00F862BC" w:rsidRPr="005322C8" w:rsidRDefault="00432AD6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3AD785" w14:textId="77777777" w:rsidR="00F862BC" w:rsidRPr="005322C8" w:rsidRDefault="00E64CAC" w:rsidP="004834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64CAC">
              <w:rPr>
                <w:rFonts w:ascii="Arial" w:hAnsi="Arial" w:cs="Arial"/>
                <w:b/>
                <w:sz w:val="22"/>
                <w:szCs w:val="22"/>
              </w:rPr>
              <w:t>Minimalne wymagania techniczne - użytkowe</w:t>
            </w:r>
          </w:p>
        </w:tc>
        <w:tc>
          <w:tcPr>
            <w:tcW w:w="3460" w:type="dxa"/>
            <w:gridSpan w:val="12"/>
            <w:vAlign w:val="center"/>
          </w:tcPr>
          <w:p w14:paraId="346AEA59" w14:textId="52231813" w:rsidR="00E64CAC" w:rsidRPr="00E64CAC" w:rsidRDefault="00E64CAC" w:rsidP="001E0D42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64CAC">
              <w:rPr>
                <w:rFonts w:ascii="Arial" w:hAnsi="Arial" w:cs="Arial"/>
                <w:b/>
                <w:sz w:val="22"/>
                <w:szCs w:val="22"/>
              </w:rPr>
              <w:t xml:space="preserve">Wypełnia wykonawca wpisując słowo </w:t>
            </w:r>
            <w:r>
              <w:rPr>
                <w:rFonts w:ascii="Arial" w:hAnsi="Arial" w:cs="Arial"/>
                <w:b/>
                <w:sz w:val="22"/>
                <w:szCs w:val="22"/>
              </w:rPr>
              <w:t>„SPEŁNIA”</w:t>
            </w:r>
            <w:r w:rsidRPr="00E64C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>lub</w:t>
            </w:r>
            <w:r w:rsidR="00C83BF2">
              <w:rPr>
                <w:rFonts w:ascii="Arial" w:hAnsi="Arial" w:cs="Arial"/>
                <w:b/>
                <w:sz w:val="22"/>
                <w:szCs w:val="22"/>
              </w:rPr>
              <w:t xml:space="preserve"> „NIE </w:t>
            </w:r>
            <w:r w:rsidR="00C044E5">
              <w:rPr>
                <w:rFonts w:ascii="Arial" w:hAnsi="Arial" w:cs="Arial"/>
                <w:b/>
                <w:sz w:val="22"/>
                <w:szCs w:val="22"/>
              </w:rPr>
              <w:t>SPEŁNIA”</w:t>
            </w:r>
          </w:p>
          <w:p w14:paraId="04AD3ACB" w14:textId="459B92D4" w:rsidR="00F862BC" w:rsidRPr="005322C8" w:rsidRDefault="00E64CAC" w:rsidP="00C83BF2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E64CAC">
              <w:rPr>
                <w:rFonts w:ascii="Arial" w:hAnsi="Arial" w:cs="Arial"/>
                <w:b/>
                <w:sz w:val="22"/>
                <w:szCs w:val="22"/>
              </w:rPr>
              <w:t>a potwierdzenie spełnienia wymagań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3BF2">
              <w:rPr>
                <w:rFonts w:ascii="Arial" w:hAnsi="Arial" w:cs="Arial"/>
                <w:b/>
                <w:sz w:val="22"/>
                <w:szCs w:val="22"/>
              </w:rPr>
              <w:t>oraz wpisać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 xml:space="preserve"> wskazane dane</w:t>
            </w:r>
          </w:p>
        </w:tc>
      </w:tr>
      <w:tr w:rsidR="005322C8" w:rsidRPr="005322C8" w14:paraId="2E63C5F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450FED9" w14:textId="77777777" w:rsidR="00763485" w:rsidRPr="005322C8" w:rsidRDefault="00432AD6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24D9DC8" w14:textId="77777777" w:rsidR="00763485" w:rsidRPr="005322C8" w:rsidRDefault="00763485" w:rsidP="004834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60" w:type="dxa"/>
            <w:gridSpan w:val="12"/>
            <w:vAlign w:val="center"/>
          </w:tcPr>
          <w:p w14:paraId="16AAB80F" w14:textId="77777777" w:rsidR="00763485" w:rsidRPr="005322C8" w:rsidRDefault="00763485" w:rsidP="001E0D4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322C8" w:rsidRPr="005322C8" w14:paraId="7D1ACED4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C0C0C0"/>
            <w:vAlign w:val="center"/>
          </w:tcPr>
          <w:p w14:paraId="44AF004E" w14:textId="77777777" w:rsidR="00F862BC" w:rsidRPr="005322C8" w:rsidRDefault="00E64CAC" w:rsidP="001E0D42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08AB8D2D" w14:textId="77777777" w:rsidR="00F862BC" w:rsidRPr="00DE2B15" w:rsidRDefault="00F862BC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DE2B15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Warunki ogólne</w:t>
            </w:r>
          </w:p>
        </w:tc>
        <w:tc>
          <w:tcPr>
            <w:tcW w:w="3460" w:type="dxa"/>
            <w:gridSpan w:val="12"/>
            <w:shd w:val="clear" w:color="auto" w:fill="C0C0C0"/>
            <w:vAlign w:val="center"/>
          </w:tcPr>
          <w:p w14:paraId="3853ACD9" w14:textId="77777777" w:rsidR="00F862BC" w:rsidRPr="005322C8" w:rsidRDefault="00F862BC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2C8" w:rsidRPr="005322C8" w14:paraId="45771CD2" w14:textId="77777777" w:rsidTr="00DC7892">
        <w:trPr>
          <w:gridBefore w:val="1"/>
          <w:wBefore w:w="8" w:type="dxa"/>
          <w:trHeight w:val="853"/>
        </w:trPr>
        <w:tc>
          <w:tcPr>
            <w:tcW w:w="710" w:type="dxa"/>
            <w:vAlign w:val="center"/>
          </w:tcPr>
          <w:p w14:paraId="087D9E98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639DF32" w14:textId="0DAF96A3" w:rsidR="00F862BC" w:rsidRPr="001557AE" w:rsidRDefault="001020A0" w:rsidP="006E57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musi spełniać wymagania polskich przepisów o ruchu drogowym,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uwzględnieniem wymagań dotyczących pojazdów uprzywilejowanych, zgodnie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ustawą z dnia 20 czerwca 1997 r. „Prawo o ruchu drogowym” (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>Dz.U.2024.1251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5757">
              <w:rPr>
                <w:rFonts w:ascii="Arial" w:hAnsi="Arial" w:cs="Arial"/>
                <w:sz w:val="22"/>
                <w:szCs w:val="22"/>
              </w:rPr>
              <w:t>t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Pr="001557AE">
              <w:rPr>
                <w:rFonts w:ascii="Arial" w:hAnsi="Arial" w:cs="Arial"/>
                <w:sz w:val="22"/>
                <w:szCs w:val="22"/>
              </w:rPr>
              <w:t>ze zm.), wraz</w:t>
            </w:r>
            <w:r w:rsidR="00820568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 przepisami wykonawczymi do ustawy</w:t>
            </w:r>
            <w:r w:rsidR="005246F1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53460ED" w14:textId="77777777" w:rsidR="00F862BC" w:rsidRPr="00946A7F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14E5968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5996B06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9AB8AA3" w14:textId="6C38F157" w:rsidR="00F862BC" w:rsidRPr="001557AE" w:rsidRDefault="006E5757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oraz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jego wyposażenie musi spełniać wymagania rozporządzenia Ministra Spraw Wewnętrznych i Administracji z dnia 20 czerwca 2007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r. w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sprawie wykazu wyrobów służących zapewnieniu bezpieczeństwa publicznego lub ochronie zdrowia i życia oraz mienia, a także zasad wydawania dopuszczenia tych wyrobów do użytkowania (Dz. U. z 2007 r. Nr 143 poz. 1002, ze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zm.) . Aktualne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świadectwa dopuszczenia</w:t>
            </w:r>
            <w:r w:rsidR="006F068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dla pojazdu i wyposażenia podlegającego dopuszczeniu należy dostarczyć najpóźniej w dniu odbioru techniczno-jakościowego. Świadectwo dopuszczenia pojazdu musi zawierać zapis potwierdzający spełnienie standardu wyposażenia, </w:t>
            </w:r>
            <w:r w:rsidR="005D703F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zgodne z wymaganiami załącznika nr 6 do „Wytycznych standaryzacji wyposażenia pojazdów pożarniczych i innych środków transportu Państwowej Straży Pożarnej” z dnia 14.04.2011 r.</w:t>
            </w:r>
          </w:p>
        </w:tc>
        <w:tc>
          <w:tcPr>
            <w:tcW w:w="3460" w:type="dxa"/>
            <w:gridSpan w:val="12"/>
            <w:vAlign w:val="center"/>
          </w:tcPr>
          <w:p w14:paraId="17F9428C" w14:textId="77777777" w:rsidR="00F862BC" w:rsidRDefault="00161422" w:rsidP="00161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Należy podać </w:t>
            </w:r>
            <w:r w:rsidR="006E5757">
              <w:rPr>
                <w:rFonts w:ascii="Arial" w:hAnsi="Arial" w:cs="Arial"/>
                <w:sz w:val="22"/>
                <w:szCs w:val="22"/>
              </w:rPr>
              <w:t>producenta, typ i model pojazdu:</w:t>
            </w:r>
          </w:p>
          <w:p w14:paraId="74F277A9" w14:textId="3C491E5E" w:rsidR="006E5757" w:rsidRPr="00946A7F" w:rsidRDefault="006E5757" w:rsidP="00161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108FE01B" w14:textId="77777777" w:rsidTr="00DC7892">
        <w:trPr>
          <w:gridBefore w:val="1"/>
          <w:wBefore w:w="8" w:type="dxa"/>
          <w:trHeight w:val="413"/>
        </w:trPr>
        <w:tc>
          <w:tcPr>
            <w:tcW w:w="710" w:type="dxa"/>
            <w:vAlign w:val="center"/>
          </w:tcPr>
          <w:p w14:paraId="46CD079F" w14:textId="77777777" w:rsidR="00F862BC" w:rsidRPr="0005621A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2AA3049" w14:textId="77777777" w:rsidR="006F0687" w:rsidRPr="001557AE" w:rsidRDefault="00F862BC" w:rsidP="004834A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Podwozie pojazdu, zabudowa oraz wyposażenie fabrycznie nowe. Rok </w:t>
            </w:r>
            <w:r w:rsidR="005D703F" w:rsidRPr="001557AE">
              <w:rPr>
                <w:rFonts w:ascii="Arial" w:hAnsi="Arial" w:cs="Arial"/>
                <w:sz w:val="22"/>
                <w:szCs w:val="22"/>
              </w:rPr>
              <w:t>produkcji</w:t>
            </w:r>
            <w:r w:rsidR="001020A0" w:rsidRPr="001557AE">
              <w:rPr>
                <w:rFonts w:ascii="Arial" w:hAnsi="Arial" w:cs="Arial"/>
                <w:sz w:val="22"/>
                <w:szCs w:val="22"/>
              </w:rPr>
              <w:t xml:space="preserve"> podwozia</w:t>
            </w:r>
            <w:r w:rsidR="005D703F" w:rsidRPr="001557AE">
              <w:rPr>
                <w:rFonts w:ascii="Arial" w:hAnsi="Arial" w:cs="Arial"/>
                <w:sz w:val="22"/>
                <w:szCs w:val="22"/>
              </w:rPr>
              <w:t xml:space="preserve"> nie wcześniej niż 20</w:t>
            </w:r>
            <w:r w:rsidR="001020A0" w:rsidRPr="001557AE">
              <w:rPr>
                <w:rFonts w:ascii="Arial" w:hAnsi="Arial" w:cs="Arial"/>
                <w:sz w:val="22"/>
                <w:szCs w:val="22"/>
              </w:rPr>
              <w:t>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="00820568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F94A919" w14:textId="77777777" w:rsidR="00161422" w:rsidRDefault="00161422" w:rsidP="00EE30EC">
            <w:pPr>
              <w:pStyle w:val="Tekstpodstawowy"/>
              <w:ind w:right="52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 w:rsidRPr="00946A7F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Należy podać producenta, typ i mo</w:t>
            </w:r>
            <w:r w:rsidR="006E5757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del oraz rok produkcji podwozia:</w:t>
            </w:r>
          </w:p>
          <w:p w14:paraId="45A2C5ED" w14:textId="05281620" w:rsidR="006E5757" w:rsidRPr="005322C8" w:rsidRDefault="006E5757" w:rsidP="00EE30EC">
            <w:pPr>
              <w:pStyle w:val="Tekstpodstawowy"/>
              <w:ind w:right="52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44953D7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A951876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4D870F6" w14:textId="4C65F07B" w:rsidR="00F862BC" w:rsidRPr="001557AE" w:rsidRDefault="001020A0" w:rsidP="004834A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musi być oznakowany numerami operacyjnymi Państwowej Straży Pożarnej zgodnie z zarządzeniem nr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6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Komendanta Głównego Państwowej Straży Pożarnej z dnia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maja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 w sprawie gospodarki transportowej w jednostkach organizacyjnych Państwowej Straży Pożarnej (Dz. Urz. KG PSP z 202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9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, ze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zm.</w:t>
            </w:r>
            <w:r w:rsidRPr="001557AE">
              <w:rPr>
                <w:rFonts w:ascii="Arial" w:hAnsi="Arial" w:cs="Arial"/>
                <w:sz w:val="22"/>
                <w:szCs w:val="22"/>
              </w:rPr>
              <w:t>). Dane dotyczące oznaczenia zostaną przekazane</w:t>
            </w:r>
            <w:r w:rsidR="004834AA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 trakcie realizacji zamówienia.</w:t>
            </w:r>
          </w:p>
        </w:tc>
        <w:tc>
          <w:tcPr>
            <w:tcW w:w="3460" w:type="dxa"/>
            <w:gridSpan w:val="12"/>
            <w:vAlign w:val="center"/>
          </w:tcPr>
          <w:p w14:paraId="3E725E37" w14:textId="77777777" w:rsidR="00F862BC" w:rsidRPr="005322C8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5C27105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C63139C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FF40F4D" w14:textId="68CEF9B2" w:rsidR="00F862BC" w:rsidRPr="001557AE" w:rsidRDefault="00F862B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musi posiadać oznakowanie odblaskowe konturowe (OOK) pełne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zgodni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e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zapisami 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Pr="001557AE">
              <w:rPr>
                <w:rFonts w:ascii="Arial" w:hAnsi="Arial" w:cs="Arial"/>
                <w:sz w:val="22"/>
                <w:szCs w:val="22"/>
              </w:rPr>
              <w:t>ozporządzenia Ministra Infrastruktury z dnia 31 grudnia 2002 r. w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sprawie warunków technicznych pojazdów oraz zakresu ich niezbę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dnego wyposażenia (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tj.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Dz. U. z 20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>24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, poz. 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>502 a zm.</w:t>
            </w:r>
            <w:r w:rsidRPr="001557AE">
              <w:rPr>
                <w:rFonts w:ascii="Arial" w:hAnsi="Arial" w:cs="Arial"/>
                <w:sz w:val="22"/>
                <w:szCs w:val="22"/>
              </w:rPr>
              <w:t>) oraz wytycznymi regulaminu nr 48 EKG ONZ.</w:t>
            </w:r>
            <w:r w:rsidR="00825E5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Oznakowanie wykonane z taśmy klasy C (tzn.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materiału odblaskowego do oznakowania konturów i pasów) o szerokości min. 50 mm w kolorze czerwonym (boczne żółtym) oznakowanej znakiem homologacji międzynarodowej.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Oznakowanie powinno znajdować się możliwie najbliżej poziomych i pionowych krawędzi pojazdu.</w:t>
            </w:r>
          </w:p>
        </w:tc>
        <w:tc>
          <w:tcPr>
            <w:tcW w:w="3460" w:type="dxa"/>
            <w:gridSpan w:val="12"/>
            <w:vAlign w:val="center"/>
          </w:tcPr>
          <w:p w14:paraId="00FBEFB1" w14:textId="77777777" w:rsidR="00F862BC" w:rsidRPr="005322C8" w:rsidRDefault="00F862BC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5CF77925" w14:textId="77777777" w:rsidTr="00DC7892">
        <w:trPr>
          <w:gridBefore w:val="1"/>
          <w:wBefore w:w="8" w:type="dxa"/>
          <w:trHeight w:val="2461"/>
        </w:trPr>
        <w:tc>
          <w:tcPr>
            <w:tcW w:w="710" w:type="dxa"/>
            <w:vAlign w:val="center"/>
          </w:tcPr>
          <w:p w14:paraId="61ABF9C2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D996657" w14:textId="77777777" w:rsidR="00B67D0F" w:rsidRPr="001557AE" w:rsidRDefault="00DB128A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Wyrób musi spełniać zasadnicze wymagania w zakresie ochrony zdrowia i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bezpieczeństwa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zgodnie z wymaganiami określonymi w: Rozporządzeniu Ministra Gospodarki z dnia 21 października 2008 r. w sprawie zasadniczych wymagań dla maszyn (Dz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 xml:space="preserve">2008 </w:t>
            </w:r>
            <w:r w:rsidRPr="001557AE">
              <w:rPr>
                <w:rFonts w:ascii="Arial" w:hAnsi="Arial" w:cs="Arial"/>
                <w:sz w:val="22"/>
                <w:szCs w:val="22"/>
              </w:rPr>
              <w:t>nr 199, poz. 1228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, ze zm.</w:t>
            </w:r>
            <w:r w:rsidRPr="001557AE">
              <w:rPr>
                <w:rFonts w:ascii="Arial" w:hAnsi="Arial" w:cs="Arial"/>
                <w:sz w:val="22"/>
                <w:szCs w:val="22"/>
              </w:rPr>
              <w:t>), dyrektywie 2006/42/WE Parlamentu Europejskiego i Rady z dnia 17 maja 2006 r. w sprawie ujednolicenia przepisów dotyczących maszyn, zmieniająca dyrektywę 95/16/WE. OJ L 157, 26, 9.06.2006 i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innych odnoszących się do niej dyrektywa nowego podejścia. Wyrób musi posiadać instrukcję obsługi, pełne oznakowanie (w tym CE), a także podstawowe wyposażenie specjalne i osprzęt, które umożliwią regulację, konserwację i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użytkowanie bez stwarzania zagrożeń. Podczas odbioru techniczno-jakościowego należy przekazać deklarację zgodności WE.</w:t>
            </w:r>
          </w:p>
        </w:tc>
        <w:tc>
          <w:tcPr>
            <w:tcW w:w="3460" w:type="dxa"/>
            <w:gridSpan w:val="12"/>
            <w:vAlign w:val="center"/>
          </w:tcPr>
          <w:p w14:paraId="20F7C96F" w14:textId="77777777" w:rsidR="00F862BC" w:rsidRPr="005322C8" w:rsidRDefault="00F862BC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0062A382" w14:textId="77777777" w:rsidTr="00DC7892">
        <w:trPr>
          <w:gridBefore w:val="1"/>
          <w:wBefore w:w="8" w:type="dxa"/>
          <w:trHeight w:val="264"/>
        </w:trPr>
        <w:tc>
          <w:tcPr>
            <w:tcW w:w="710" w:type="dxa"/>
            <w:vAlign w:val="center"/>
          </w:tcPr>
          <w:p w14:paraId="1CEF67C5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76CB68D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460" w:type="dxa"/>
            <w:gridSpan w:val="12"/>
            <w:vAlign w:val="center"/>
          </w:tcPr>
          <w:p w14:paraId="10A40BBA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29BE803B" w14:textId="77777777" w:rsidTr="00DC7892">
        <w:trPr>
          <w:gridBefore w:val="1"/>
          <w:wBefore w:w="8" w:type="dxa"/>
          <w:trHeight w:val="1733"/>
        </w:trPr>
        <w:tc>
          <w:tcPr>
            <w:tcW w:w="710" w:type="dxa"/>
            <w:vAlign w:val="center"/>
          </w:tcPr>
          <w:p w14:paraId="632769E5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1674D2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Identyfikacja pojazdu i wyposażenia:</w:t>
            </w:r>
          </w:p>
          <w:p w14:paraId="4A8C8377" w14:textId="77777777" w:rsidR="00B67D0F" w:rsidRPr="001557AE" w:rsidRDefault="00B67D0F" w:rsidP="004834AA">
            <w:pPr>
              <w:pStyle w:val="Akapitzlist"/>
              <w:numPr>
                <w:ilvl w:val="0"/>
                <w:numId w:val="38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podwozie pojazdu powinno być wyposażone w numer identyfikacyjny oraz tabliczkę znamionową, zgodnie z wymaganiami odrębnych przepisów krajowych.</w:t>
            </w:r>
          </w:p>
          <w:p w14:paraId="0B9C4AB8" w14:textId="77777777" w:rsidR="00B67D0F" w:rsidRPr="001557AE" w:rsidRDefault="00B67D0F" w:rsidP="004834AA">
            <w:pPr>
              <w:pStyle w:val="Akapitzlist"/>
              <w:numPr>
                <w:ilvl w:val="0"/>
                <w:numId w:val="38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zabudowa pożarnicza oraz urządzenia dodatkowe na stałe związane z pojazdem </w:t>
            </w:r>
            <w:r w:rsidR="00157455"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i inne, w istotny sposób decydujące o bezpieczeństwie, powinny być również oznakowane </w:t>
            </w:r>
            <w:r w:rsidR="004C0F8E"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>w sposób pozwalający na ich jednoznaczną identyfikację (podanie przynajmniej następujących danych: pełn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nazw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producenta, typu, numer seryjn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y</w:t>
            </w:r>
            <w:r w:rsidRPr="001557AE">
              <w:rPr>
                <w:rFonts w:ascii="Arial" w:hAnsi="Arial" w:cs="Arial"/>
                <w:sz w:val="22"/>
                <w:szCs w:val="22"/>
              </w:rPr>
              <w:t>, roku produkcji).</w:t>
            </w:r>
          </w:p>
        </w:tc>
        <w:tc>
          <w:tcPr>
            <w:tcW w:w="3460" w:type="dxa"/>
            <w:gridSpan w:val="12"/>
            <w:vAlign w:val="center"/>
          </w:tcPr>
          <w:p w14:paraId="05EB2A32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55650994" w14:textId="77777777" w:rsidTr="00DC7892">
        <w:trPr>
          <w:gridBefore w:val="1"/>
          <w:wBefore w:w="8" w:type="dxa"/>
          <w:trHeight w:val="402"/>
        </w:trPr>
        <w:tc>
          <w:tcPr>
            <w:tcW w:w="710" w:type="dxa"/>
            <w:vAlign w:val="center"/>
          </w:tcPr>
          <w:p w14:paraId="0C4A1687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14EEA46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fabrycznie przystosowany do ruchu prawostronnego (kierownica po lewej stronie)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.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vAlign w:val="center"/>
          </w:tcPr>
          <w:p w14:paraId="1B7E3FDF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6D5EAC99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202D5C1E" w14:textId="77777777" w:rsidR="00F862BC" w:rsidRPr="0005621A" w:rsidRDefault="00432AD6" w:rsidP="001E0D42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0733AD37" w14:textId="77777777" w:rsidR="00F862BC" w:rsidRPr="001557AE" w:rsidRDefault="00F862BC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Podwozie z kabiną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6488C0F0" w14:textId="77777777" w:rsidR="00F862BC" w:rsidRPr="005322C8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2704F1FC" w14:textId="77777777" w:rsidTr="00DC7892">
        <w:trPr>
          <w:gridBefore w:val="1"/>
          <w:wBefore w:w="8" w:type="dxa"/>
          <w:trHeight w:val="283"/>
        </w:trPr>
        <w:tc>
          <w:tcPr>
            <w:tcW w:w="710" w:type="dxa"/>
            <w:vAlign w:val="center"/>
          </w:tcPr>
          <w:p w14:paraId="64105B9F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97CE48" w14:textId="4096BB29" w:rsidR="002C3AF6" w:rsidRPr="001557AE" w:rsidRDefault="005F676D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Podwozie pojazdu musi posiadać świadectwo homologacji typu, zgodnie z ustawą </w:t>
            </w:r>
            <w:r w:rsidR="00157455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 dnia 20 czerwca 1997 r. – Prawo o ruchu drogowym</w:t>
            </w:r>
            <w:r w:rsidR="00762DB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>(Dz.U.2024.1251, t.j. ze zm.)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W </w:t>
            </w:r>
            <w:r w:rsidR="006E575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przypadku, gdy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przekroczone zostały warunki zabudowy określone przez producenta podwozia, wymagane jest świadectwo homologacji typu pojazdu kompletnego oraz zgoda producenta podwozia na wykonanie zabudowy. Świadectwo należy dostarczyć najpóźniej w dniu odbioru techniczno-jakościowego </w:t>
            </w:r>
            <w:r w:rsidR="00DE6F77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pojazdu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4D19318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445107F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C42A8A" w14:textId="77777777" w:rsidR="005F676D" w:rsidRPr="0005621A" w:rsidRDefault="005F676D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A0A961" w14:textId="77777777" w:rsidR="00A565A2" w:rsidRPr="001557AE" w:rsidRDefault="005F676D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wyposażony w silnik o zapłonie samoczynnym</w:t>
            </w:r>
            <w:r w:rsidR="0016142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, turbodoładowany,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spełniający normy czystości spalin min. EURO 6, umożliwiający rejestrację pojazdu po jego odbiorze faktycznym we właściwym dla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 xml:space="preserve">siedziby </w:t>
            </w:r>
            <w:r w:rsidR="00B30CF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Zamawiającego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Wydziale Komunikacji. W</w:t>
            </w:r>
            <w:r w:rsidR="00E64CA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 p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rzypadku stosowania dodatkowego środka w celu redukcji emisji spalin (np. AdBlue), nie może nastąpić redukcja momentu obrotowego silnika</w:t>
            </w:r>
            <w:r w:rsidR="0016142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przypadku braku tego środka. </w:t>
            </w:r>
          </w:p>
        </w:tc>
        <w:tc>
          <w:tcPr>
            <w:tcW w:w="3460" w:type="dxa"/>
            <w:gridSpan w:val="12"/>
            <w:vAlign w:val="center"/>
          </w:tcPr>
          <w:p w14:paraId="098EBF64" w14:textId="77777777" w:rsidR="005F676D" w:rsidRPr="005322C8" w:rsidRDefault="005F676D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455" w:rsidRPr="005322C8" w14:paraId="54BB8E7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3AA6D42" w14:textId="77777777" w:rsidR="00157455" w:rsidRPr="0005621A" w:rsidRDefault="00157455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C2E6C78" w14:textId="27D27EFE" w:rsidR="00157455" w:rsidRPr="001557AE" w:rsidRDefault="00157455" w:rsidP="004834AA">
            <w:pPr>
              <w:pStyle w:val="Tekstpodstawowy"/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Moc znamionowa silnika – min. 2</w:t>
            </w:r>
            <w:r w:rsidR="0056413F"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3</w:t>
            </w:r>
            <w:r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0 kW</w:t>
            </w:r>
            <w:r w:rsidR="00C044E5"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  <w:r w:rsidR="00C044E5" w:rsidRPr="001557A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(kryterium oceny ofert – uzupełnić pkt 9.5).</w:t>
            </w:r>
          </w:p>
        </w:tc>
        <w:tc>
          <w:tcPr>
            <w:tcW w:w="3460" w:type="dxa"/>
            <w:gridSpan w:val="12"/>
            <w:vAlign w:val="center"/>
          </w:tcPr>
          <w:p w14:paraId="4C041C39" w14:textId="77777777" w:rsidR="00157455" w:rsidRPr="005322C8" w:rsidRDefault="00157455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455" w:rsidRPr="005322C8" w14:paraId="028616A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A54A027" w14:textId="77777777" w:rsidR="00157455" w:rsidRPr="0005621A" w:rsidRDefault="00157455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B90D1DB" w14:textId="77777777" w:rsidR="00157455" w:rsidRPr="001557AE" w:rsidRDefault="0015745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Uruchamianie silnika spoza miejsca kierowcy tak skonstruowane, aby zabezpieczyć pojazd przed przypadkowym ruszeniem.</w:t>
            </w:r>
          </w:p>
        </w:tc>
        <w:tc>
          <w:tcPr>
            <w:tcW w:w="3460" w:type="dxa"/>
            <w:gridSpan w:val="12"/>
            <w:vAlign w:val="center"/>
          </w:tcPr>
          <w:p w14:paraId="5DCFA8A8" w14:textId="77777777" w:rsidR="00157455" w:rsidRPr="00E11CB4" w:rsidRDefault="00157455" w:rsidP="001E0D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22C8" w:rsidRPr="005322C8" w14:paraId="07EC226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D20453B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A0CE199" w14:textId="77777777" w:rsidR="002C3AF6" w:rsidRPr="001557AE" w:rsidRDefault="00D94377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Podwozie pojazdu powinno posiadać wzmocnione zawieszenie ze względu na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zakładane stałe eksploatacyjne obciążenie pojazdu, dostosowane do masy rzeczywistej pojazdu</w:t>
            </w:r>
            <w:r w:rsidR="000C4543" w:rsidRPr="001557AE">
              <w:rPr>
                <w:rFonts w:ascii="Arial" w:hAnsi="Arial" w:cs="Arial"/>
                <w:sz w:val="22"/>
                <w:szCs w:val="22"/>
              </w:rPr>
              <w:t>, zabezpieczone przed korozją powodowaną przez warunki atmosferyczne występujące w Polsce (m.in. działanie soli drogowej w porze zimowej)</w:t>
            </w:r>
            <w:r w:rsidR="00946A7F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1DCEB0E3" w14:textId="77777777" w:rsidR="002C3AF6" w:rsidRDefault="00946A7F" w:rsidP="00946A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Należy podać sposób zabezpieczenia</w:t>
            </w:r>
            <w:r w:rsidR="00C83BF2">
              <w:rPr>
                <w:rFonts w:ascii="Arial" w:hAnsi="Arial" w:cs="Arial"/>
                <w:sz w:val="22"/>
                <w:szCs w:val="22"/>
              </w:rPr>
              <w:t xml:space="preserve"> podwozia przed korozją:</w:t>
            </w:r>
          </w:p>
          <w:p w14:paraId="2B376A0C" w14:textId="1D64AB8A" w:rsidR="00C83BF2" w:rsidRPr="00946A7F" w:rsidRDefault="00C83BF2" w:rsidP="00946A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7E44F61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F1A829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9CCEA56" w14:textId="77777777" w:rsidR="002C3AF6" w:rsidRPr="001557AE" w:rsidRDefault="002C3AF6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Wymiary pojazdu w pozycji transportowej:</w:t>
            </w:r>
          </w:p>
          <w:p w14:paraId="0546BCFD" w14:textId="11397658" w:rsidR="002C3AF6" w:rsidRPr="001557AE" w:rsidRDefault="00793ED3" w:rsidP="004834AA">
            <w:pPr>
              <w:pStyle w:val="Bezodstpw"/>
              <w:numPr>
                <w:ilvl w:val="0"/>
                <w:numId w:val="37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wysokość nie większa niż 3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550</w:t>
            </w:r>
            <w:r w:rsidR="002C3AF6" w:rsidRPr="001557AE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793C43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5CCDDED" w14:textId="77777777" w:rsidR="002C3AF6" w:rsidRPr="001557AE" w:rsidRDefault="00793ED3" w:rsidP="004834AA">
            <w:pPr>
              <w:pStyle w:val="Bezodstpw"/>
              <w:numPr>
                <w:ilvl w:val="0"/>
                <w:numId w:val="37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długość nie większa niż 1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1</w:t>
            </w:r>
            <w:r w:rsidR="00B77D92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="002C3AF6" w:rsidRPr="001557AE">
              <w:rPr>
                <w:rFonts w:ascii="Arial" w:hAnsi="Arial" w:cs="Arial"/>
                <w:sz w:val="22"/>
                <w:szCs w:val="22"/>
              </w:rPr>
              <w:t>00 mm,</w:t>
            </w:r>
          </w:p>
          <w:p w14:paraId="1F6A806D" w14:textId="77777777" w:rsidR="002C3AF6" w:rsidRPr="001557AE" w:rsidRDefault="002C3AF6" w:rsidP="004834AA">
            <w:pPr>
              <w:pStyle w:val="Tekstpodstawowy"/>
              <w:numPr>
                <w:ilvl w:val="0"/>
                <w:numId w:val="37"/>
              </w:numPr>
              <w:tabs>
                <w:tab w:val="left" w:pos="349"/>
              </w:tabs>
              <w:snapToGrid w:val="0"/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szerokość nie większa niż 2550 mm.</w:t>
            </w:r>
          </w:p>
          <w:p w14:paraId="53CD9955" w14:textId="77777777" w:rsidR="00FB390E" w:rsidRPr="001557AE" w:rsidRDefault="00FB390E" w:rsidP="004834AA">
            <w:pPr>
              <w:pStyle w:val="Tekstpodstawowy"/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kabinie kierowcy zamieszczona tabliczka informacyjna o wymiarach pojazdu </w:t>
            </w:r>
            <w:r w:rsidR="00453994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 pozycji transportowej.</w:t>
            </w:r>
          </w:p>
        </w:tc>
        <w:tc>
          <w:tcPr>
            <w:tcW w:w="3460" w:type="dxa"/>
            <w:gridSpan w:val="12"/>
            <w:vAlign w:val="center"/>
          </w:tcPr>
          <w:p w14:paraId="11803383" w14:textId="77777777" w:rsidR="002C3AF6" w:rsidRPr="005322C8" w:rsidRDefault="002C3AF6" w:rsidP="001E0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2C8" w:rsidRPr="005322C8" w14:paraId="7801268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6A0BCF9" w14:textId="77777777" w:rsidR="00AD6CE4" w:rsidRPr="0005621A" w:rsidRDefault="00AD6CE4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F7E6B5B" w14:textId="16D922C3" w:rsidR="00AD6CE4" w:rsidRPr="001557AE" w:rsidRDefault="00AD6CE4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Masa całkowita kompletnego </w:t>
            </w:r>
            <w:r w:rsidR="00F655A6">
              <w:rPr>
                <w:rFonts w:ascii="Arial" w:hAnsi="Arial" w:cs="Arial"/>
                <w:sz w:val="22"/>
                <w:szCs w:val="22"/>
              </w:rPr>
              <w:t>pojazdu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gotowego do akcj</w:t>
            </w:r>
            <w:r w:rsidR="00AA7B37" w:rsidRPr="001557AE">
              <w:rPr>
                <w:rFonts w:ascii="Arial" w:hAnsi="Arial" w:cs="Arial"/>
                <w:sz w:val="22"/>
                <w:szCs w:val="22"/>
              </w:rPr>
              <w:t>i nie może przekraczać 1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="00AA7B37" w:rsidRPr="001557AE">
              <w:rPr>
                <w:rFonts w:ascii="Arial" w:hAnsi="Arial" w:cs="Arial"/>
                <w:sz w:val="22"/>
                <w:szCs w:val="22"/>
              </w:rPr>
              <w:t>000 kg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3FE9662A" w14:textId="77777777" w:rsidR="00AD6CE4" w:rsidRPr="005322C8" w:rsidRDefault="00AD6CE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5F7D92E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F2F2D7B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F0A306" w14:textId="27F9C538" w:rsidR="002C3AF6" w:rsidRPr="001557AE" w:rsidRDefault="00AF496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automatyczną lub zautomatyzowaną skrzynię biegów. </w:t>
            </w:r>
            <w:r w:rsidR="00C044E5" w:rsidRPr="001557A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(kryterium oceny ofert – uzupełnić pkt 9.4).</w:t>
            </w:r>
          </w:p>
        </w:tc>
        <w:tc>
          <w:tcPr>
            <w:tcW w:w="3460" w:type="dxa"/>
            <w:gridSpan w:val="12"/>
            <w:vAlign w:val="center"/>
          </w:tcPr>
          <w:p w14:paraId="3DAAE0C4" w14:textId="340FB363" w:rsidR="002C3AF6" w:rsidRPr="005322C8" w:rsidRDefault="002C3AF6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0F05B3E7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F795745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D15EA7B" w14:textId="5A015199" w:rsidR="006A5479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Pojazd dwuosiowy, koła osi przedniej tego samego </w:t>
            </w:r>
            <w:r w:rsidR="006E575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rozmiaru, co</w:t>
            </w:r>
            <w:r w:rsidR="00946A7F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koła osi tylnej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 U</w:t>
            </w:r>
            <w:r w:rsidR="002C3AF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kład napędowy 4x2, most napędowy wyposażony w blokadę mechanizmu różnicowego.</w:t>
            </w:r>
            <w:r w:rsidR="006A5479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Ogumienie pneumatyczne, fabrycznie nowe i nieużywane, wyprodukowane nie wcześniej niż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w 202</w:t>
            </w:r>
            <w:r w:rsidR="0006001C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5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r.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z bieżnikiem dostosowanym do różnych warunków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terenowych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i atmosferycznych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 nośności dostosowanej do nacisku koła (przy pełnym obciążeniu pojazdu) oraz dostosowane do maksymalnej prędkości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pojazdu</w:t>
            </w:r>
            <w:r w:rsidR="009C5656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z pełnym wyposażeniem</w:t>
            </w:r>
            <w:r w:rsidR="006A5479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. </w:t>
            </w:r>
          </w:p>
          <w:p w14:paraId="6CD12043" w14:textId="5660E688" w:rsidR="00891DDE" w:rsidRPr="001557AE" w:rsidRDefault="00946A7F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W zestawie z pojazdem – dwa k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oł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a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zapasowe 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(na oś przednią i na oś tylną)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–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pełnowymiarowe, dostarczone wraz z pojazdem bez mocowania i miejsca do stałego przewożenia w pojeździe. Opon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y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tego samego producenta 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 tego samego rodzaju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co opony założone w pojeździe</w:t>
            </w:r>
            <w:r w:rsidR="00AF496C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, z tym samym bieżnikiem, z tego samego roku produkcji</w:t>
            </w:r>
            <w:r w:rsidR="00BC7BBF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2DCF914B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3A312CF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8D36D99" w14:textId="77777777" w:rsidR="00161422" w:rsidRPr="0005621A" w:rsidRDefault="00161422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22067C4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wyposażony w tylną oś skrętną z możliwością kierowania niezależnie od pozycji osi przedniej. Układ kierowania skrętem osi tylnej powinien umożliwiać:</w:t>
            </w:r>
          </w:p>
          <w:p w14:paraId="0039943D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zmniejszenie promienia skrętu pojazdu,</w:t>
            </w:r>
          </w:p>
          <w:p w14:paraId="3BF886F5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jazdę ukośną równoległą,</w:t>
            </w:r>
          </w:p>
          <w:p w14:paraId="485E3195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- wyłączenie funkcji skręcania kół osi tylnej,</w:t>
            </w:r>
          </w:p>
          <w:p w14:paraId="60A0FB6A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system automatycznego powrotu kół do pozycji równoległej do osi pojazdu.</w:t>
            </w:r>
          </w:p>
        </w:tc>
        <w:tc>
          <w:tcPr>
            <w:tcW w:w="3460" w:type="dxa"/>
            <w:gridSpan w:val="12"/>
            <w:vAlign w:val="center"/>
          </w:tcPr>
          <w:p w14:paraId="1ADA0CFE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6AF5594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B95C3AA" w14:textId="77777777" w:rsidR="00161422" w:rsidRPr="0005621A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B800762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Sterownik osi skrętnej zabudowany w kabinie kierowcy. Sterowanie tylną osią skrętną możliwe w trybie automatycznym i ręcznym. Dodatkowo minimum dwa punkty świetlne zamontowane nad tylną osią w sposób poprawiający widoczność kierowcy. Oświetlenie tylnej osi załączane automatycznie po załączeniu osi skrętnej lub biegu wstecznego oraz z możliwością włączania samodzielnego za pomocą przycisku.</w:t>
            </w:r>
          </w:p>
          <w:p w14:paraId="49A7FE09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Zamawiający dopuszcza zastosowanie oświetlenia LED w postaci tzw. „listew LED”.</w:t>
            </w:r>
          </w:p>
        </w:tc>
        <w:tc>
          <w:tcPr>
            <w:tcW w:w="3460" w:type="dxa"/>
            <w:gridSpan w:val="12"/>
            <w:vAlign w:val="center"/>
          </w:tcPr>
          <w:p w14:paraId="4CC98B64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6C8611DE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16F3D2E" w14:textId="77777777" w:rsidR="00161422" w:rsidRPr="00946A7F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38AEAB3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Instalacja elektryczna jednoprzewodowa 24 V, z biegunem ujemnym na masie. Moc alternatora i pojemność akumulatorów zapewnia pełne zapotrzebowanie na energię elektryczną przy jej maksymalnym obciążeniu.</w:t>
            </w:r>
          </w:p>
          <w:p w14:paraId="035A9878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Przedział akumulatorów wentylowany, zabezpieczony przed oddziaływaniem warunków atmosferycznych. Konstrukcja przedziału zapewnia łatwy dostęp do akumulatorów podczas codziennej obsługi.</w:t>
            </w:r>
          </w:p>
        </w:tc>
        <w:tc>
          <w:tcPr>
            <w:tcW w:w="3460" w:type="dxa"/>
            <w:gridSpan w:val="12"/>
            <w:vAlign w:val="center"/>
          </w:tcPr>
          <w:p w14:paraId="4597D2FD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1C25578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E68694E" w14:textId="77777777" w:rsidR="002C3AF6" w:rsidRPr="00946A7F" w:rsidRDefault="002C3AF6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69CD8B0" w14:textId="77777777" w:rsidR="002C3AF6" w:rsidRPr="001557AE" w:rsidRDefault="002C3AF6" w:rsidP="004834AA">
            <w:pPr>
              <w:pStyle w:val="Tekstpodstawowy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Pojazd wyposażony w układ zapobiegający blokowaniu kół podczas hamowania (ABS)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 xml:space="preserve"> oraz ASR i ESP.</w:t>
            </w:r>
          </w:p>
        </w:tc>
        <w:tc>
          <w:tcPr>
            <w:tcW w:w="3460" w:type="dxa"/>
            <w:gridSpan w:val="12"/>
            <w:vAlign w:val="center"/>
          </w:tcPr>
          <w:p w14:paraId="3A319B73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8BE" w:rsidRPr="005322C8" w14:paraId="5123CC1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F9AC9B3" w14:textId="77777777" w:rsidR="00CC08BE" w:rsidRPr="00946A7F" w:rsidRDefault="00CC08BE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038D010" w14:textId="5AC370CE" w:rsidR="00CC08BE" w:rsidRPr="001557AE" w:rsidRDefault="00457944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457944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Hamulec postojowy pojazdu działający na każde z kół obu osi. Niezależne załączanie hamulca postojowego z kabiny pojazdu – osi tylnej i osi przedniej lub rozwiązanie pozwalające na załączenie hamulca postojowego obu osi jednocześnie (np. za pomocą dźwigni lub przycisku w kabinie, przy fotelu kierowcy). Zamawiający dopuszcza, aby załączanie hamulca postojowego osi przedniej mogło następować wyłącznie po załączeniu hamulca postojowego osi tylnej.</w:t>
            </w:r>
          </w:p>
        </w:tc>
        <w:tc>
          <w:tcPr>
            <w:tcW w:w="3460" w:type="dxa"/>
            <w:gridSpan w:val="12"/>
            <w:vAlign w:val="center"/>
          </w:tcPr>
          <w:p w14:paraId="2E92CF34" w14:textId="77777777" w:rsidR="00CC08BE" w:rsidRPr="005322C8" w:rsidRDefault="00CC08BE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3E1452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5A66A6" w14:textId="77777777" w:rsidR="00EE7B04" w:rsidRPr="00946A7F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</w:tcPr>
          <w:p w14:paraId="5820E0A5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Maksymalna prędkość ograniczona do 100 km/h, jednak nie mniejsza niż 90 km/h, pojazd fabrycznie niewyposażony w tachograf.</w:t>
            </w:r>
          </w:p>
        </w:tc>
        <w:tc>
          <w:tcPr>
            <w:tcW w:w="3460" w:type="dxa"/>
            <w:gridSpan w:val="12"/>
            <w:vAlign w:val="center"/>
          </w:tcPr>
          <w:p w14:paraId="0056FAD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4D2E816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277EA2" w14:textId="77777777" w:rsidR="00EE7B04" w:rsidRPr="00946A7F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31BFF4" w14:textId="7DAB3B54" w:rsidR="00EE7B04" w:rsidRPr="001557AE" w:rsidRDefault="00EE7B04" w:rsidP="004834AA">
            <w:pPr>
              <w:jc w:val="both"/>
              <w:rPr>
                <w:rFonts w:ascii="Arial" w:hAnsi="Arial" w:cs="Arial"/>
                <w:strike/>
                <w:color w:val="00B0F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 reflektory przeciwmgielne i światła do jazdy dziennej.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Świtała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mijania uruchamiane automatycznie po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włączeniu sygnałów alarmowych pojazdu uprzywilejowanego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19DC8D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4B2F4FA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C260C3B" w14:textId="77777777" w:rsidR="00161422" w:rsidRPr="0005621A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AAFEA6F" w14:textId="2485990C" w:rsidR="00161422" w:rsidRPr="001557AE" w:rsidRDefault="00161422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Instalacja pneumatyczna pojazdu powinna zapewnić możliwość wyjazdu w ciągu 60 s od chwili uruchomienia silnika przy równoczesnym prawidłowym funkcjonowaniu hamulców wraz z przyłączem (szybkozłącze) umożliwiającym uzupełnianie układu ze źródła zewnętrznego.</w:t>
            </w:r>
          </w:p>
        </w:tc>
        <w:tc>
          <w:tcPr>
            <w:tcW w:w="3460" w:type="dxa"/>
            <w:gridSpan w:val="12"/>
            <w:vAlign w:val="center"/>
          </w:tcPr>
          <w:p w14:paraId="39C1643D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E7FEBF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107FAE" w14:textId="77777777" w:rsidR="00EE7B04" w:rsidRPr="0005621A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0FF1C44" w14:textId="5E78E01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Wylot spalin umieszczony z tyłu lub z lewej strony pojazdu nie może być skierowany na stanowiska obsługi poszczególnych urządzeń pojazdu oraz pionowo do góry. </w:t>
            </w:r>
          </w:p>
        </w:tc>
        <w:tc>
          <w:tcPr>
            <w:tcW w:w="3460" w:type="dxa"/>
            <w:gridSpan w:val="12"/>
            <w:vAlign w:val="center"/>
          </w:tcPr>
          <w:p w14:paraId="75EC1F7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86912C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C8D98D7" w14:textId="77777777" w:rsidR="00EE7B04" w:rsidRPr="0005621A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2D25AE" w14:textId="278ED690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powinien być wyposażony w integralny układ prostowniczy do ładowania akumulatorów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z zewnętrznego źródła 230 V, przystosowany do pracy z zamontowanymi akumulatorami o max. prądzie ładowania dostosowanym do pojemności akumulatorów (stopień wykonania min. IP 44, oznakowanie CE) oraz zintegrowane złącze (gniazdo z wtyczką) prądu elektrycznego </w:t>
            </w:r>
            <w:r w:rsidR="00DE6F77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o napięciu ~ 230 V oraz sprężonego powietrza do uzupełniania układu pneumatycznego samochodu z sieci stacjonarnej, automatycznie odłączające się w momencie uruchamiania pojazdu, umieszczone po lewej stronie pojazdu (w kabinie kierowcy świetlna i dźwiękowa sygnalizacja podłączenia do zewnętrznego źródła). Wtyczka z przewodem elektrycznym i pneumatycznym o długości min. 6 m.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Dodatkowo dostarczona wtyczka UNI-SCHUKO 2P+Z 16A/250V.</w:t>
            </w:r>
          </w:p>
        </w:tc>
        <w:tc>
          <w:tcPr>
            <w:tcW w:w="3460" w:type="dxa"/>
            <w:gridSpan w:val="12"/>
            <w:vAlign w:val="center"/>
          </w:tcPr>
          <w:p w14:paraId="720B592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608CE2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2031B44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-450" w:hanging="3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C39BC8C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Kabina dwudrzwiowa, jednomodułowa, trzymiejscowa z układem miejsc 1+2 lub 1+1+1 (siedzenia przodem do kierunku jazdy), zapewniająca dostęp do silnika. Kabina wyposażona w:</w:t>
            </w:r>
          </w:p>
          <w:p w14:paraId="0E030D38" w14:textId="77777777" w:rsidR="0088411E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fabryczny układ klimatyzacji,</w:t>
            </w:r>
          </w:p>
          <w:p w14:paraId="261EE653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indywidualne oświetlenie nad siedzeniem dowódcy,</w:t>
            </w:r>
          </w:p>
          <w:p w14:paraId="0A76D4D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reflektor ręczny (szperacz) do oświetlenia numerów budynków (LED), </w:t>
            </w:r>
          </w:p>
          <w:p w14:paraId="0BD04261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niezależny układ ogrzewania i wentylacji umożliwiający ogrzewanie kabiny przy wyłączonym silniku,</w:t>
            </w:r>
          </w:p>
          <w:p w14:paraId="4F8F49E5" w14:textId="45B66B0A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fotel kierowcy z zawieszeniem pneumatycznym i regulacją obciążenia, wysokości,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odległości i</w:t>
            </w:r>
            <w:r w:rsidR="006E5757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pochylenia oparcia,</w:t>
            </w:r>
          </w:p>
          <w:p w14:paraId="4712BB0B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fotele wyposażone w bezwładnościowe pasy bezpieczeństwa i zagłówki,</w:t>
            </w:r>
          </w:p>
          <w:p w14:paraId="349E8191" w14:textId="77777777" w:rsidR="0088411E" w:rsidRPr="001557AE" w:rsidRDefault="0088411E" w:rsidP="004834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siedzenia pokryte dopasowanym pokrowcem wykonanym z materiału łatwo zmywalnego, odpornego na rozdarcie i ścieranie,</w:t>
            </w:r>
          </w:p>
          <w:p w14:paraId="3FDD7915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podgrzewane i elektrycznie sterowane lusterka boczne,</w:t>
            </w:r>
          </w:p>
          <w:p w14:paraId="2E7AF990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elektrycznie sterowane szyby w drzwiach,</w:t>
            </w:r>
          </w:p>
          <w:p w14:paraId="3EC4E87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radioodtwarzacz samochodowy z instalacją antenową i min. 2 głośnikami,</w:t>
            </w:r>
          </w:p>
          <w:p w14:paraId="231737A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podwójne gniazdo USB do ładowania 5 V min. 2x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od 3 A do 5 A (z funkcją tzw. „szybkiego ładowania).</w:t>
            </w:r>
          </w:p>
          <w:p w14:paraId="4CBF0FBB" w14:textId="77777777" w:rsidR="0088411E" w:rsidRPr="001557AE" w:rsidRDefault="0088411E" w:rsidP="004834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3 dodatkowe i oznaczone gniazda typu „zapalniczka” 12V o obciążeniu dopuszczalnym min.10A każde,</w:t>
            </w:r>
          </w:p>
          <w:p w14:paraId="58CB61C2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centralny zamek aktywowany z drzwi kierowcy i kluczyka/pilota,</w:t>
            </w:r>
          </w:p>
          <w:p w14:paraId="0D722DBD" w14:textId="77777777" w:rsidR="0088411E" w:rsidRPr="001557AE" w:rsidRDefault="0088411E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włącznik i sygnalizację włączonej przystawki dodatkowego odbioru mocy,</w:t>
            </w:r>
          </w:p>
          <w:p w14:paraId="70517277" w14:textId="77777777" w:rsidR="0088411E" w:rsidRPr="001557AE" w:rsidRDefault="0088411E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wysunięcia podpór</w:t>
            </w:r>
            <w:r w:rsidR="001316DC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FA13204" w14:textId="4B7E5254" w:rsidR="00EE7B04" w:rsidRPr="005322C8" w:rsidRDefault="00B733DC" w:rsidP="001E0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7B04" w:rsidRPr="005322C8" w14:paraId="207C7A8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AD943AB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688" w:right="-450" w:hanging="5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C05FC57" w14:textId="64B95224" w:rsidR="00EE7B04" w:rsidRPr="001557AE" w:rsidRDefault="00F655A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Pojazd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wyposażony w rejestrator jazdy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z obiektywem szerokokątnym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zamontowany w kabinie w taki sposób aby swoim zasięgiem obejmował drogę przed pojazdem, wyposażony w układ zasilania</w:t>
            </w:r>
            <w:r w:rsidR="00AF496C" w:rsidRPr="001557AE">
              <w:rPr>
                <w:rFonts w:ascii="Arial" w:hAnsi="Arial" w:cs="Arial"/>
                <w:sz w:val="22"/>
                <w:szCs w:val="22"/>
              </w:rPr>
              <w:t xml:space="preserve"> (zasilanie bezpośrednio z instalacji pojazdu)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, antenę GPS, uchwyt transportowy oraz kartę pamięci min.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256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GB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klasie zapisu U1. Parametry minimalne: możliwość rejestracji obrazu z rozdzielczością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nie mniejszą niż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Full HD 1920x1080p przy prędkości nagrywania 30 klatek/s, kąt widzenia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nie mniejszy niż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3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0 stopni wyposażona w obiektyw stałoogniskowy o jasności f/1,8, obsługa wymiennych kart pamięci o pojemności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256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GB (transfer min. 10 MB/s), obsługa minimum funkcji: automatyczne rozpoczęcie nagrywania wraz z uruchomieniem silnika, nagrywanie w pętli, pozycjonowanie GPS, tryb parkingowy, oprogramowanie do odtwarzania na zewnętrznym komputerze.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Urządzenie wyposażone w wyświetlacz kolorowy o przekątnej nie mniejszej niż 1,8” i nie większej niż 2,2”.</w:t>
            </w:r>
          </w:p>
        </w:tc>
        <w:tc>
          <w:tcPr>
            <w:tcW w:w="3460" w:type="dxa"/>
            <w:gridSpan w:val="12"/>
            <w:vAlign w:val="center"/>
          </w:tcPr>
          <w:p w14:paraId="0CAE9450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A49E5E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2759975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94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48D067A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Dodatkowe urządzenia sterowania i kontroli w kabinie kierowcy, dostępne i widoczne z miejsca kierowcy: </w:t>
            </w:r>
          </w:p>
          <w:p w14:paraId="413E6284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wskaźniki otwarcia skrytek,</w:t>
            </w:r>
          </w:p>
          <w:p w14:paraId="115646E2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włącznik i sygnalizacja włączenia przystawki dodatkowego odbioru mocy,</w:t>
            </w:r>
          </w:p>
          <w:p w14:paraId="35EA1947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wysunięcia podpór,</w:t>
            </w:r>
          </w:p>
          <w:p w14:paraId="70D89613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licznik motogodzin pracy przystawki dodatkowego odbioru mocy,</w:t>
            </w:r>
          </w:p>
          <w:p w14:paraId="40025C93" w14:textId="77777777" w:rsidR="0088411E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temperatury zewnętrznej</w:t>
            </w:r>
            <w:r w:rsidR="0088411E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5A64F0A" w14:textId="77777777" w:rsidR="00EE7B04" w:rsidRPr="001557AE" w:rsidRDefault="0088411E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poziomicę umożliwiającą wstępną ocenę pochylenia pojazdu po zatrzymaniu.</w:t>
            </w:r>
          </w:p>
        </w:tc>
        <w:tc>
          <w:tcPr>
            <w:tcW w:w="3460" w:type="dxa"/>
            <w:gridSpan w:val="12"/>
            <w:vAlign w:val="center"/>
          </w:tcPr>
          <w:p w14:paraId="48331217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AFAF70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006B2AE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C01812D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kabinie należy wykonać mocowania do przewożenia wyposażenia osobistego dla 3 osób załogi (kurtki ubrania specjalnego strażaka, hełmy). W przypadku braku miejsca w kabinie, dopuszcza się przewożenie całości lub części wyposażenia osobistego w wysokiej skrytce sprzętowej za kabiną. Zamawiający nie dopuszcza transportu hełmów na podszybiu pojazdu.</w:t>
            </w:r>
          </w:p>
        </w:tc>
        <w:tc>
          <w:tcPr>
            <w:tcW w:w="3460" w:type="dxa"/>
            <w:gridSpan w:val="12"/>
            <w:vAlign w:val="center"/>
          </w:tcPr>
          <w:p w14:paraId="30C5452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4CB2B6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8E2DBA6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2113391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Instalacja elektryczna wyposażona w główny wyłącznik prądu, niepowodujący odłączenia urządzeń, które wymagają stałego zasilania (np. ładowarki latarek, radiotelefonów).</w:t>
            </w:r>
            <w:r w:rsidR="00A37AD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Zabezpieczenie przed nadmiernym rozładowaniem akumulatorów.</w:t>
            </w:r>
          </w:p>
        </w:tc>
        <w:tc>
          <w:tcPr>
            <w:tcW w:w="3460" w:type="dxa"/>
            <w:gridSpan w:val="12"/>
            <w:vAlign w:val="center"/>
          </w:tcPr>
          <w:p w14:paraId="08F4075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FD2106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14D56ED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0C9EA3" w14:textId="438C650B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sygnalizację świetlną i dźwiękową włączonego biegu wstecznego. Sygnalizacja świetlna – reflektor cofania LED o wydajności minimum 800 lumenów.  Zamawiający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wymaga, aby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wraz z załączeniem biegu wstecznego załączało się oświetlenie pola pracy pojazdu.</w:t>
            </w:r>
          </w:p>
        </w:tc>
        <w:tc>
          <w:tcPr>
            <w:tcW w:w="3460" w:type="dxa"/>
            <w:gridSpan w:val="12"/>
            <w:vAlign w:val="center"/>
          </w:tcPr>
          <w:p w14:paraId="422E933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2C7D1B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CB0E97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FB76EB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wizyjny system elektroniczny 360. System powinien posiadać minimum następujące funkcjonalności:</w:t>
            </w:r>
          </w:p>
          <w:p w14:paraId="7A0DFAD2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- w trybie automatycznym po włączeniu biegu wstecznego powinien włączyć kamerę tylną,</w:t>
            </w:r>
          </w:p>
          <w:p w14:paraId="055C4866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- podczas włączenia kierunkowskazu odpowiednią kamerę boczną, w przypadku jazdy do przodu widoczny powinien być obraz z kamery przedniej,</w:t>
            </w:r>
          </w:p>
          <w:p w14:paraId="289B5ABD" w14:textId="3C0EDA58" w:rsidR="00EE7B04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- na monitorze kierowca powinien być informowany o działaniu konkretnej kamery,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tak, aby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był świadomy,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widoku, której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kamery w danej chwili może obserwować́. Obok tego obrazu powinien być prezentowany wygenerowany przez system widok wokół pojazdu z wygenerowanym w centralnej</w:t>
            </w:r>
            <w:r w:rsidR="006E57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części konturem pojazdu bez martwych stref widoczności.</w:t>
            </w:r>
          </w:p>
          <w:p w14:paraId="76853BBC" w14:textId="76AE2348" w:rsidR="0088411E" w:rsidRPr="001557AE" w:rsidRDefault="0088411E" w:rsidP="00B62E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1B1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Zamawiający zastrzega sobie prawo do sprawdzenia działania systemu podczas inspekcji produkcyjnej</w:t>
            </w:r>
            <w:r w:rsidRPr="00E41B12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E41B12" w:rsidRPr="00E41B1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41B12" w:rsidRPr="00E41B12">
              <w:rPr>
                <w:rFonts w:ascii="Arial" w:hAnsi="Arial" w:cs="Arial"/>
                <w:b/>
                <w:color w:val="FF0000"/>
                <w:sz w:val="22"/>
                <w:szCs w:val="22"/>
              </w:rPr>
              <w:t>Zamawiający zastrzega sobie prawo do sprawdzenia działania systemu kamer 360° na etapie odbioru techniczno-jakościowego.</w:t>
            </w:r>
          </w:p>
        </w:tc>
        <w:tc>
          <w:tcPr>
            <w:tcW w:w="3460" w:type="dxa"/>
            <w:gridSpan w:val="12"/>
            <w:vAlign w:val="center"/>
          </w:tcPr>
          <w:p w14:paraId="7051877E" w14:textId="2197847F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C49C09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6C4B3A4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25" w:hanging="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32C7ED7" w14:textId="15D18307" w:rsidR="00EE7B04" w:rsidRPr="001557AE" w:rsidRDefault="00EE7B04" w:rsidP="004834AA">
            <w:pPr>
              <w:tabs>
                <w:tab w:val="num" w:pos="1418"/>
              </w:tabs>
              <w:ind w:left="-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Urządzenia sygnalizacyjno–ostrzegawcze świetlne i dźwiękowe pojazdu uprzywilejowanego:</w:t>
            </w:r>
          </w:p>
          <w:p w14:paraId="5D0AA391" w14:textId="77777777" w:rsidR="00EE7B04" w:rsidRPr="001557AE" w:rsidRDefault="00EE7B04" w:rsidP="004834AA">
            <w:pPr>
              <w:pStyle w:val="Akapitzlist"/>
              <w:numPr>
                <w:ilvl w:val="0"/>
                <w:numId w:val="3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trzy lampy błyskowe 360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o </w:t>
            </w:r>
            <w:r w:rsidRPr="001557AE">
              <w:rPr>
                <w:rFonts w:ascii="Arial" w:hAnsi="Arial" w:cs="Arial"/>
                <w:sz w:val="22"/>
                <w:szCs w:val="22"/>
              </w:rPr>
              <w:t>– LED niebieskie, dwie na kabinie pojazdu i jedna z tyłu pojazdu, tylna lampa z możliwością wyłączenia (z kabiny pojazdu) w przypadku jazdy w kolumnie;</w:t>
            </w:r>
          </w:p>
          <w:p w14:paraId="7C31EAFC" w14:textId="77777777" w:rsidR="00EE7B04" w:rsidRPr="001557AE" w:rsidRDefault="00EE7B04" w:rsidP="004834AA">
            <w:pPr>
              <w:pStyle w:val="Akapitzlist"/>
              <w:spacing w:after="0" w:line="240" w:lineRule="auto"/>
              <w:ind w:lef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Dopuszcza się zastosowanie trzech lamp punktowych niebieskich typu LED zamiast tylnej lampy błyskowej niebieskiej 360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- LED. W takim przypadku lampy te należy umieścić w tylnej części pojazdu, po jednej lampie świecącej w kierunku prawym i lewym, trzecia lampa świecąca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w kierunku tylnym - z możliwością wyłączenia (z kabiny pojazdu) w przypadku jazdy w kolumnie.</w:t>
            </w:r>
          </w:p>
          <w:p w14:paraId="2210B950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min. dwie dodatkowe lampy sygnalizacyjne kierunkowe niebieskie w technologii LED, wysyłające sygnał błyskowy z przodu pojazdu, zamontowane w masce pojazdu oraz dwie lampy niebieskie</w:t>
            </w:r>
            <w:r w:rsidRPr="001557A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montowane na narożach pojazdów z przodu na kabinie, dopuszcza się montaż w obudowie lusterek bocznych, </w:t>
            </w:r>
          </w:p>
          <w:p w14:paraId="76A1FDF6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 minimum dwie dodatkowe lampy sygnalizacyjne niebieskie w technologii LED zamontowane na każdym boku pojazdu,</w:t>
            </w:r>
          </w:p>
          <w:p w14:paraId="3F98C6A5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dwie lampy niebieskie umieszczone z tyłu pojazdu pod podestem roboczym, dopuszcza się montaż lamp w narożach podestu roboczego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 możliwością wysyłania światła do tyłu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3098094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urządzenie dźwiękowe (min. 3 modulowane tony zmieniane przyciskiem sygnału w kierownicy), wyposażone w funkcję megafonu, </w:t>
            </w:r>
            <w:r w:rsidRPr="001557AE">
              <w:rPr>
                <w:rFonts w:ascii="Arial" w:hAnsi="Arial" w:cs="Arial"/>
                <w:spacing w:val="-4"/>
                <w:sz w:val="22"/>
                <w:szCs w:val="22"/>
              </w:rPr>
              <w:t>dwa neodymowe głośniki kompaktowe o mocy min. 100 W, przystosowane fabrycznie do montażu zewnętrznego, zamontowane na przednim zderzaku pojazdu w sposób gwarantujący rozchodzenie się sygnału do przodu wzdłuż osi wzdłużnej pojazdu, dopasowane impedancyjnie do wzmacniacza celem uzyskania maksymalnej efektywności i bezpieczeństwa; instalacja głośników zabezpieczona przed uszkodzeniem i czynnikami atmosferycznymi,</w:t>
            </w:r>
          </w:p>
          <w:p w14:paraId="7E96A965" w14:textId="0392EDD1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poziom ekwiwalentny ciśnienia akustycznego generowanego przez urządzenie, mierzony całkującym miernikiem poziomu dźwięku wg. krzywej korekcyjnej „A” w odległości 7 metrów przed pojazdem, na wysokości 1 metra od poziomu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powierzchni, na której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stoi pojazd musi  wynosić min. 115 dB(A) dla każdego rodzaju dźwięku,</w:t>
            </w:r>
          </w:p>
          <w:p w14:paraId="74ED7CA7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poziom ekwiwalentny ciśnienia akustycznego generowanego przez urządzenie, mierzony całkującym miernikiem poziomu  dźwięku  wg. krzywej korekcyjnej „A” w kabinie pojazdu,</w:t>
            </w:r>
            <w:r w:rsidRPr="001557AE">
              <w:rPr>
                <w:color w:val="FF0000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na wysokości 0,5 metra od poziomu poduszki fotela kierowcy i pasażerów przy włączonej sygnalizacji dźwiękowej  nie może przekraczać 85 dB(A) dla każdego rodzaju dźwięku (dotyczy wszystkich rodzajów sygnałów z wyłączeniem „AIR-HORN”),</w:t>
            </w:r>
          </w:p>
          <w:p w14:paraId="55D40156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dodatkowy sygnał typu „AIR-HORN”, pneumatyczny o natężeniu dźwięku min. 115 dB, włączany włącznikiem łatwo dostępnym dla kierowcy oraz dowódcy (dopuszcza się zamontowanie dwóch niezależnych włączników sygnału pneumatycznego, jednego w pobliżu kierowcy, drugiego – dowódcy).</w:t>
            </w:r>
          </w:p>
          <w:p w14:paraId="41442505" w14:textId="0F3847C0" w:rsidR="00EE7B04" w:rsidRPr="001557AE" w:rsidRDefault="00EE7B04" w:rsidP="004834AA">
            <w:pPr>
              <w:tabs>
                <w:tab w:val="num" w:pos="141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7AE">
              <w:rPr>
                <w:rFonts w:ascii="Arial" w:hAnsi="Arial" w:cs="Arial"/>
                <w:b/>
                <w:bCs/>
                <w:sz w:val="22"/>
                <w:szCs w:val="22"/>
              </w:rPr>
              <w:t>Spełnienie warunku generowania przez urządzenie dźwiękowe ww. ciśnienia akustycznego musi być potwierdzone</w:t>
            </w:r>
            <w:r w:rsidR="000E67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Wykonawcę</w:t>
            </w:r>
            <w:r w:rsidRPr="001557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dniu odbiór techniczno-ja</w:t>
            </w:r>
            <w:r w:rsidR="00567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kościowego stosownym dokumentem np. protokołem producenta zabudowy. </w:t>
            </w:r>
          </w:p>
          <w:p w14:paraId="6E4D166B" w14:textId="77777777" w:rsidR="00EE7B04" w:rsidRPr="001557AE" w:rsidRDefault="00EE7B04" w:rsidP="004834AA">
            <w:pPr>
              <w:tabs>
                <w:tab w:val="num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Całość oświetlenia pojazdu uprzywilejowanego zgodna z ECE R65 class 2 „lub równoważne”.</w:t>
            </w:r>
          </w:p>
          <w:p w14:paraId="1E61EC67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strike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Wszystkie lampy ostrzegawcze zabezpieczone osłonami chroniącymi przed ewentualnymi uszkodzeniami mechanicznymi wykonanymi z materiałów antykorozyjnych  lub zastosowanie odpowiednio wytrzymałych na uderzenia kloszy/obudów lamp – np. z poliwęglanu. </w:t>
            </w:r>
            <w:r w:rsidRPr="001557AE">
              <w:rPr>
                <w:rFonts w:ascii="Arial" w:hAnsi="Arial" w:cs="Arial"/>
                <w:spacing w:val="-4"/>
                <w:sz w:val="22"/>
                <w:szCs w:val="22"/>
              </w:rPr>
              <w:t>Klosze lamp w kolorze transparentnym białym lub transparentnym niebieskim.</w:t>
            </w:r>
          </w:p>
        </w:tc>
        <w:tc>
          <w:tcPr>
            <w:tcW w:w="3460" w:type="dxa"/>
            <w:gridSpan w:val="12"/>
            <w:vAlign w:val="center"/>
          </w:tcPr>
          <w:p w14:paraId="2DB6E3B1" w14:textId="77777777" w:rsidR="00EE7B04" w:rsidRPr="00F75432" w:rsidRDefault="00EE7B04" w:rsidP="001E0D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E7B04" w:rsidRPr="005322C8" w14:paraId="3A7F1A9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6E18AE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EB58B0C" w14:textId="644DB14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 kabinie kierowcy zamontowany </w:t>
            </w:r>
            <w:r w:rsidR="00716E9A">
              <w:rPr>
                <w:rFonts w:ascii="Arial" w:hAnsi="Arial" w:cs="Arial"/>
                <w:sz w:val="22"/>
                <w:szCs w:val="22"/>
              </w:rPr>
              <w:t xml:space="preserve">jeden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radiotelefon przewoźny z mikrofonem zewnętrznym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lastRenderedPageBreak/>
              <w:t>przyciskiem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PTT o parametrach: VHF 136-174 MHz, moc 1-25 W, odstęp międzykanałowy 12,5 kHz, posiadający możliwość zaprogramowania min. 250 kanałów, wyświetlacz alfanumeryczny lub graficzny min. 14 znaków,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modulacje, co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najmniej 11K0F3E , 7K60FXD, 7K60FXW z anteną ¼ λ zamontowaną na dachu pojazdu i zestrojoną na częstotliwość 149 MHz, przystosowany do pracy w sieci MSWiA oraz spełniający minimalne wymagania techniczno-funkcjonalne określone w załączniku nr 3 do instrukcji stanowiącej załącznik do rozkazu nr 8 Komendanta Głównego Państwowej Straży Pożarnej z dnia 5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kwietnia 2019 r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. w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sprawie organizacji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łączności radiowej. Radiotelefon musi posiadać możliwość maskowania korespondencji w trybie cyfrowym DMR Tier II algorytmem ARC4 o długości klucza 40 bit. Parametry anteny - WFS na częstotliwości 149 MHz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nieprzekraczający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wartości 1,3, a zysk energetyczny zamontowanej anteny λ/4 co najmniej 0 dBd (2,15 dBi). </w:t>
            </w:r>
          </w:p>
          <w:p w14:paraId="75A44245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Dodatkowo radiotelefon musi spełniać warunki:</w:t>
            </w:r>
          </w:p>
          <w:p w14:paraId="398F3505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praca w trybie wykorzystującym dwie szczeliny czasowe na jednej częstotliwości simpleksowej. Możliwość późniejszej modernizacji do trunkingu DMR Tier 3 (ETSI DMR TS 102 361-4) bez konieczności wymiany radiotelefonu,</w:t>
            </w:r>
          </w:p>
          <w:p w14:paraId="45F1E6A5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obsługa Bluetooth 4.x lub nowszy do obsługi akcesoriów,</w:t>
            </w:r>
          </w:p>
          <w:p w14:paraId="6C2A1C02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obsługa IEEE 802.11g Wi-Fi lub lepszy, aby umożliwić bezprzewodowe programowanie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i aktualizacje oprogramowania sprzętowego,</w:t>
            </w:r>
          </w:p>
          <w:p w14:paraId="2681714A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parametry techniczne nadajnika: stabilność częstotliwości +/- 0.5 ppm,</w:t>
            </w:r>
          </w:p>
          <w:p w14:paraId="4EE3E166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parametry techniczne odbiornika : </w:t>
            </w:r>
          </w:p>
          <w:p w14:paraId="174AE4C4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czułość analogowa nie gorsza niż 0,25 μV przy SINAD wynoszącym 12 dB,</w:t>
            </w:r>
          </w:p>
          <w:p w14:paraId="2F36FD75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czułość cyfrowa przy bitowej stopie błędu (BER) 5% nie gorsza niż 0,25 μV,</w:t>
            </w:r>
          </w:p>
          <w:p w14:paraId="6BA64B91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moc akustyczna &gt; 2 W,</w:t>
            </w:r>
          </w:p>
          <w:p w14:paraId="65ADE040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zniekształcenia akustyczne przy nominalnej mocy akustycznej ≤3%.</w:t>
            </w:r>
          </w:p>
          <w:p w14:paraId="5A80EAB7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Środowisko i klimatyczne warunki pracy:</w:t>
            </w:r>
          </w:p>
          <w:p w14:paraId="1EB944CD" w14:textId="77777777" w:rsidR="00EE7B04" w:rsidRPr="001557AE" w:rsidRDefault="00EE7B04" w:rsidP="004834AA">
            <w:pPr>
              <w:pStyle w:val="Akapitzlist"/>
              <w:numPr>
                <w:ilvl w:val="0"/>
                <w:numId w:val="33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ochrona przed pyłem i wilgocią min.: IP54 zgodnie z EN60529,</w:t>
            </w:r>
          </w:p>
          <w:p w14:paraId="4491298A" w14:textId="77777777" w:rsidR="00EE7B04" w:rsidRPr="001557AE" w:rsidRDefault="00EE7B04" w:rsidP="004834AA">
            <w:pPr>
              <w:pStyle w:val="Akapitzlist"/>
              <w:numPr>
                <w:ilvl w:val="0"/>
                <w:numId w:val="33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zgodny z MIL-STD810G w zakresie odporności na wysoką temperaturę; niską temperaturę; szok temperaturowy; niskie ciśnienie; promieniowanie słoneczne; wilgotność; deszcz; słoną mgłę; wibracje; wstrząsy; kurz.</w:t>
            </w:r>
          </w:p>
          <w:p w14:paraId="0FF36E66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Wymagania uzupełniające:</w:t>
            </w:r>
          </w:p>
          <w:p w14:paraId="08DEFBAD" w14:textId="77777777" w:rsidR="00EE7B04" w:rsidRPr="001557AE" w:rsidRDefault="00EE7B04" w:rsidP="004834AA">
            <w:pPr>
              <w:pStyle w:val="Akapitzlist"/>
              <w:numPr>
                <w:ilvl w:val="0"/>
                <w:numId w:val="34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Metody pomiarów i parametry radiowe nie ujęte w niniejszych wymaganiach muszą być zgodne z normami: ETSI EN 300 086, ETSI EN 300 113, ETSI TS 102 361-2. Wymagania dotyczące kompatybilności elektromagnetycznej muszą być zgodne z normami: ETSI EN 301 489-1 i ETSI EN 301 489-5. Wymagania odnośnie bezpieczeństwa urządzeń nadawczych muszą być zgodne z normą EN 62368-1.</w:t>
            </w:r>
          </w:p>
          <w:p w14:paraId="6D69CD4C" w14:textId="77777777" w:rsidR="00EE7B04" w:rsidRPr="001557AE" w:rsidRDefault="00EE7B04" w:rsidP="004834AA">
            <w:pPr>
              <w:pStyle w:val="Akapitzlist"/>
              <w:numPr>
                <w:ilvl w:val="0"/>
                <w:numId w:val="34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Możliwość aktualizacji oprogramowania firmware. Możliwość zarządzania wszystkimi konfiguracjami radiotelefonów i aktualizacjami oprogramowania sprzętowego, w tym możliwość aktualizacji bez fizycznego połączenia z komputerem.</w:t>
            </w:r>
          </w:p>
          <w:p w14:paraId="0EF5D852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Należy dostarczyć wykresy współczynnika fali stojącej dla f=149 MHz i szerokości pasma 10 MHz.</w:t>
            </w:r>
          </w:p>
          <w:p w14:paraId="0878711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Zestaw do programowania radiotelefonu zawierający oprogramowanie i osprzęt niezbędny do realizacji czynności związanych z programowaniem i umożliwiający wcześniejsze przygotowanie pliku konfiguracyjnego.</w:t>
            </w:r>
          </w:p>
          <w:p w14:paraId="0F968A9F" w14:textId="0000CEA4" w:rsidR="00D65566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Urządzenia fabryczne samochodu oraz pozostałe zamontowane w trakcie zabudowy pojazdu nie mogą powodować zakłóceń w pracy urządzeń łączności.</w:t>
            </w:r>
          </w:p>
        </w:tc>
        <w:tc>
          <w:tcPr>
            <w:tcW w:w="3460" w:type="dxa"/>
            <w:gridSpan w:val="12"/>
            <w:vAlign w:val="center"/>
          </w:tcPr>
          <w:p w14:paraId="1D50A964" w14:textId="3F235AA2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F673C4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2B4A8D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D7D232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 kabinie kierowcy zamontowany drugi radiotelefon przewoźny pracujący w systemie TETRA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w paśmie 380-400 MHz spełniający minimalne wymagania techniczno-funkcjonalne określone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w załączniku nr 6 do instrukcji stanowiącej załącznik do Rozkazu Nr 8 Komendanta Głównego Państwowej Straży Pożarnej z dnia 5 kwietnia 2019 r.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 sprawie organizacji łączności radiowej (Dz.Urz.KGPSP.2019.7). Dodatkowo radiotelefon musi obsługiwać szyfrowanie w standardzie TEA2. Po stronie Wykonawcy jest wgranie do radiotelefonu licencji TEA2. Antena samochodowa na zakres częstotliwości pracy 380-420 MHz z przewodem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 długości dostosowanej do oferowanego pojazdu zakończona wtykiem dedykowanym do radiotelefonu, polaryzacja pionowa, dookólna charakterystyka promieniowania w płaszczyźnie poziomej, ¼ fali. Dopuszcza się zastosowanie anteny zewnętrznej zintegrowanej GPS. Wymagany WFS dla f=390 MHz mniejszy lub równy 1,3. Należy dostarczyć wykresy współczynnika fali stojącej dla f=390 MHz i szerokości pasma 10 MHz.</w:t>
            </w:r>
          </w:p>
          <w:p w14:paraId="0EA7B33D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Miejsce oraz sposób montażu radiotelefonów i anten do uzgodnienia z Zamawiającym na etapie realizacji.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Wraz z radiotelefonem należy dostarczyć oprogramowanie (z licencją)  i okablowanie niezbędne do programowania radiotelefonu kompatybilne z systemem Microsoft Windows 10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i nowszym.</w:t>
            </w:r>
          </w:p>
          <w:p w14:paraId="5293F44A" w14:textId="3CD676A9" w:rsidR="00D65566" w:rsidRPr="00946A7F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Urządzenia fabryczne samochodu oraz pozostałe zamontowane w trakcie zabudowy pojazdu nie mogą powodować zakłóceń w pracy urządzeń łączności.</w:t>
            </w:r>
          </w:p>
        </w:tc>
        <w:tc>
          <w:tcPr>
            <w:tcW w:w="3460" w:type="dxa"/>
            <w:gridSpan w:val="12"/>
            <w:vAlign w:val="center"/>
          </w:tcPr>
          <w:p w14:paraId="110F9F84" w14:textId="4A58DDDB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A5A62A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67F7762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313C869" w14:textId="2A94E341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W kabinie kierowcy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łącznie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3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identyczne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zestawy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radiotelefonów przenośnych z mikrofonogłośnikiem 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i akumulatorem (pojemność min. 3000 mAh</w:t>
            </w:r>
            <w:r w:rsidR="00DE3CE6" w:rsidRPr="00946A7F">
              <w:rPr>
                <w:rFonts w:ascii="Arial" w:hAnsi="Arial" w:cs="Arial"/>
                <w:sz w:val="22"/>
                <w:szCs w:val="22"/>
                <w:lang w:eastAsia="ar-SA"/>
              </w:rPr>
              <w:t>, bez efektu tzw. „pamięci”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)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– 2 zestawy zgodnie z puntem </w:t>
            </w:r>
            <w:r w:rsidR="00475E82">
              <w:rPr>
                <w:rFonts w:ascii="Arial" w:hAnsi="Arial" w:cs="Arial"/>
                <w:sz w:val="22"/>
                <w:szCs w:val="22"/>
                <w:lang w:eastAsia="ar-SA"/>
              </w:rPr>
              <w:t>6.26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1 zestaw zgodne z punktem </w:t>
            </w:r>
            <w:r w:rsidR="00475E82">
              <w:rPr>
                <w:rFonts w:ascii="Arial" w:hAnsi="Arial" w:cs="Arial"/>
                <w:sz w:val="22"/>
                <w:szCs w:val="22"/>
                <w:lang w:eastAsia="ar-SA"/>
              </w:rPr>
              <w:t>7.2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.. P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arametr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y radiotelefonów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: VHF 136-174 MHz, moc 1-5 W, odstęp międzykanałowy 12,5 kHz, posiadające możliwość zaprogramowania min. 250 kanałów, modulacje co najmniej 11K0F3E , 7K60FXD, 7K60FXW  przystosowanych do pracy w sieci MSWiA oraz spełniających minimalne wymagania techniczno-funkcjonalne określone w załączniku nr 4 do instrukcji, stanowiącej załącznik do rozkazu nr 8 Komendanta Głównego Państwowej Straży Pożarnej z dnia 5 kwietnia 2019 r. w sprawie organizacji łączności radiowej , z zamontowanymi na stałe ładowarkami samochodowymi. Radiotelefony muszą posiadać możliwość maskowania korespondencji w trybie cyfrowym DMR Tier II algorytmem ARC4</w:t>
            </w:r>
            <w:r w:rsidR="00DB1991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 długości klucza 40 bit.</w:t>
            </w:r>
          </w:p>
          <w:p w14:paraId="58FC4DDE" w14:textId="77777777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Dodatkowo radiotelefony muszą spełniać warunki:</w:t>
            </w:r>
          </w:p>
          <w:p w14:paraId="624422E0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praca w trybie wykorzystującym dwie szczeliny czasowe na jednej częstotliwości simpleksowej. Możliwość późniejszej modernizacji do trunkingu DMR Tier 3 (ETSI DMR TS 102 361-4) bez konieczności wymiany radiotelefon,.</w:t>
            </w:r>
          </w:p>
          <w:p w14:paraId="6AFAD46C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czytelny alfanumeryczny wyświetlacz LCD z podświetlaniem (min. 4 wiersze) umożliwiający wizualizację odbieranych i wysyłanych wywołań oraz poziomu sygnału w trybie cyfrowym. Pełna klawiatura numeryczna,</w:t>
            </w:r>
          </w:p>
          <w:p w14:paraId="33B42666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wbudowany podwójny mikrofon z redukcją szumów,.</w:t>
            </w:r>
          </w:p>
          <w:p w14:paraId="2131F7F0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obsługa Bluetooth 4.x lub nowszy oraz obsługa profili GATT, które pozwolą na podłączenie czujników zewnętrznych,</w:t>
            </w:r>
          </w:p>
          <w:p w14:paraId="150186B6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obsługa IEEE 802.11g Wi-Fi lub lepszy, aby umożliwić bezprzewodowe programowanie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br/>
              <w:t>i aktualizacje oprogramowania sprzętowego,</w:t>
            </w:r>
          </w:p>
          <w:p w14:paraId="7699A365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Parametry techniczne nadajnika - Stabilność częstotliwości +/- 0.5 ppm.</w:t>
            </w:r>
          </w:p>
          <w:p w14:paraId="7F1E4B21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parametry techniczne odbiornika:</w:t>
            </w:r>
          </w:p>
          <w:p w14:paraId="4835317D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czułość analogowa nie gorsza niż 0,25 μV przy SINAD wynoszącym 12dB,</w:t>
            </w:r>
          </w:p>
          <w:p w14:paraId="3BB87608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czułość cyfrowa przy bitowej stopie błędu (BER) 5% nie gorsza niż 0,25 μV,</w:t>
            </w:r>
          </w:p>
          <w:p w14:paraId="2E94E0C8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maksymalna moc akustyczna &gt; 2 W,</w:t>
            </w:r>
          </w:p>
          <w:p w14:paraId="20802443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zniekształcenia akustyczne ≤1,5% przy mocy akustycznej 1 W.</w:t>
            </w:r>
          </w:p>
          <w:p w14:paraId="6EFBDC61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środowisko i klimatyczne warunki pracy:</w:t>
            </w:r>
          </w:p>
          <w:p w14:paraId="4F425E5D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minimalny zakres temperatury pracy zestawu radiotelefonu -20°C ÷ +60°C,</w:t>
            </w:r>
          </w:p>
          <w:p w14:paraId="402AE9A1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ochrona przed pyłem i wilgocią min. IP68 zgodnie z EN60529,</w:t>
            </w:r>
          </w:p>
          <w:p w14:paraId="4951A925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zgodny z MIL-STD810G w zakresie odporności na wysoką temperaturę; niską temperaturę; szok temperaturowy; niskie ciśnienie; promieniowanie słoneczne; wilgotność; deszcz; słoną mgłę; wibracje; wstrząsy; kurz.</w:t>
            </w:r>
          </w:p>
          <w:p w14:paraId="5CD2BA3F" w14:textId="77777777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Ładowarki zasilane </w:t>
            </w:r>
            <w:r w:rsidR="00AF496C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bezpośrednio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z instalacji elektrycznej pojazdu, zapewniające sygnalizację cyklu pracy oraz ładowanie bez odpinania akumulatora od radiotelefonu oraz samego odpiętego akumulatora. Wszystkie podzespoły zestawu jednego producenta. </w:t>
            </w:r>
            <w:r w:rsidR="00DB1991" w:rsidRPr="00946A7F">
              <w:rPr>
                <w:rFonts w:ascii="Arial" w:hAnsi="Arial" w:cs="Arial"/>
                <w:sz w:val="22"/>
                <w:szCs w:val="22"/>
                <w:lang w:eastAsia="ar-SA"/>
              </w:rPr>
              <w:t>Ładowarki odporne na wstrząsy i wibracje. Podłączenie ładowarek do instalacji samochodu – zintegrowane z wyłącznikiem czasowym pozwalającym na zaprogramowanie godzin pracy ładowarek w cyklu dobowym (sterowanie elektroniczne, wyświetlacz elektroniczny oraz przyciski).</w:t>
            </w:r>
          </w:p>
          <w:p w14:paraId="1B3FD982" w14:textId="54F6C39E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Dodatkowo należy dostarczyć ładowarkę, tzw. „szybką”, zasilaną z sieci 230 V/AC, do ładowania radiotelefonów przenośnych, </w:t>
            </w:r>
            <w:r w:rsidR="0081783D">
              <w:rPr>
                <w:rFonts w:ascii="Arial" w:hAnsi="Arial" w:cs="Arial"/>
                <w:sz w:val="22"/>
                <w:szCs w:val="22"/>
                <w:lang w:eastAsia="ar-SA"/>
              </w:rPr>
              <w:t xml:space="preserve">dodatkowe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3 sztuki akumulatorów </w:t>
            </w:r>
            <w:r w:rsidR="00423616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min. 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3000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mAh</w:t>
            </w:r>
            <w:r w:rsidR="00DE3CE6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(bez efektu tzw. „pamięci”)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, 3 szt. zaczep (klips) do pasa</w:t>
            </w:r>
            <w:r w:rsidR="00423616" w:rsidRPr="00946A7F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  <w:r w:rsidR="00423616" w:rsidRPr="00946A7F"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Zestaw do programowania radiotelefonu zawierający oprogramowanie i osprzęt niezbędny do realizacji czynności związanych z programowaniem i umożliwiający wcześniejsze przygotowanie pliku konfiguracyjnego.</w:t>
            </w:r>
          </w:p>
          <w:p w14:paraId="6A41B559" w14:textId="77777777" w:rsidR="0088411E" w:rsidRDefault="0088411E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Zmawiający wyraża zgodę na dostarczenie 3 pojedynczych szybkich ładowarek.</w:t>
            </w:r>
          </w:p>
          <w:p w14:paraId="75DEC9B0" w14:textId="77777777" w:rsidR="00315EE0" w:rsidRDefault="00315EE0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B8802CD" w14:textId="191E247D" w:rsidR="000B6786" w:rsidRPr="00946A7F" w:rsidRDefault="00315EE0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Dopuszcza się dostarczenie</w:t>
            </w:r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3 szt. mikrofonogłośników innego producenta </w:t>
            </w:r>
            <w:r w:rsidR="000530FE">
              <w:rPr>
                <w:rFonts w:ascii="Arial" w:hAnsi="Arial" w:cs="Arial"/>
                <w:sz w:val="22"/>
                <w:szCs w:val="22"/>
                <w:lang w:eastAsia="ar-SA"/>
              </w:rPr>
              <w:t>–</w:t>
            </w:r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0530FE">
              <w:rPr>
                <w:rFonts w:ascii="Arial" w:hAnsi="Arial" w:cs="Arial"/>
                <w:sz w:val="22"/>
                <w:szCs w:val="22"/>
                <w:lang w:eastAsia="ar-SA"/>
              </w:rPr>
              <w:t xml:space="preserve">jednocześnie zapewniając kompatybilność z systemem łączności podhełmowej opisanym w punkcie </w:t>
            </w:r>
            <w:r w:rsidR="005B3760" w:rsidRPr="0057416C"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  <w:r w:rsidR="000530FE" w:rsidRPr="0057416C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  <w:r w:rsidR="005B3760" w:rsidRPr="0057416C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0530FE" w:rsidRPr="0057416C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2BE0639E" w14:textId="33C2A180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3EA51B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887EB6C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4AD50A" w14:textId="77777777" w:rsidR="00C83BF2" w:rsidRDefault="00EE7B04" w:rsidP="009B2B1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mobilny </w:t>
            </w:r>
            <w:r w:rsidRPr="00C83BF2">
              <w:rPr>
                <w:rFonts w:ascii="Arial" w:hAnsi="Arial" w:cs="Arial"/>
                <w:b/>
                <w:sz w:val="22"/>
                <w:szCs w:val="22"/>
              </w:rPr>
              <w:t>tablet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- terminal obsługi statusów ST wraz z oprogramowaniem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i licencją SWD-ST firm zgodny z systemem SWD-ST 2.5</w:t>
            </w:r>
            <w:r w:rsidR="00AF496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oraz 3.0. Terminal należy dostarczyć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 xml:space="preserve">z dedykowanym uchwytem ze zintegrowaną ładowarką samochodową. Tablet o min. wymaganiach tj: Tablet - Ekran: Min. 8 cali Maks 10,1 cali, dotykowy. Wyświetlacz rozdzielczość min 1920x1080. Liczba kolorów wyświetlanych min 16M kolorów. Procesor ośmiordzeniowy (4 rdzenie od 2.5 Ghz do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3.5 GHz</w:t>
            </w:r>
            <w:r w:rsidRPr="001557AE">
              <w:rPr>
                <w:rFonts w:ascii="Arial" w:hAnsi="Arial" w:cs="Arial"/>
                <w:sz w:val="22"/>
                <w:szCs w:val="22"/>
              </w:rPr>
              <w:t>, 4 rdzenie 1.6 Ghz do 2.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Ghz). Aparat rozdzielczość głównego aparatu min 13 Mpix, rozdzielczość przedniego aparatu min. 5 Mpix. Wbudowana lampa błyskowa głównego aparatu, autofocus. Pamięć min.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12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GB Ram oraz min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128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GB pamięci wewnętrznej ROM. Zewnętrzna pamięć slot na karty microSD z obsługą min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.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64 GB</w:t>
            </w:r>
            <w:r w:rsidRPr="001557AE">
              <w:rPr>
                <w:rFonts w:ascii="Arial" w:hAnsi="Arial" w:cs="Arial"/>
                <w:sz w:val="22"/>
                <w:szCs w:val="22"/>
              </w:rPr>
              <w:t>. Obudowa wzmocniona, wstrząsoodporna na wypadek przypadkowych uderzeń i upadków z min 1 metra, wodoodporna i pyłoodporna (min. IP68). System Android wersja min 1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4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lub równoważny o co najmniej takich samych parametrach jakościowych, technicznych i funkcjonalnych.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Karta SIM/Micro SIM/Nano SIM 1 szt.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zintegrowany głośnik oraz wyjście słuchawkowe 3.5mm Stereo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 xml:space="preserve"> (dopuszcza się zastosowanie adaptera USB-C – MiniJack 3.5mm)</w:t>
            </w:r>
            <w:r w:rsidRPr="001557AE">
              <w:rPr>
                <w:rFonts w:ascii="Arial" w:hAnsi="Arial" w:cs="Arial"/>
                <w:sz w:val="22"/>
                <w:szCs w:val="22"/>
              </w:rPr>
              <w:t>. Technologia</w:t>
            </w:r>
            <w:r w:rsidRPr="001557A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lokalizacji GPS, Glonass oraz Galileo. Mikrofon wbudowany. Łącza bezprzewodowe min. WiFI 802.11 a/b/g/n/ac/ax, (wbudowany - zintegrowany w tablecie), modem min LTE 4G (wbudowany - zintegrowany w tablecie), NFC. Interfejs Bluetooth wbudowany, zintegrowany w tablecie - wersja min 5.0. Czujniki: akcelerometr, czujnik zbliżeniowy, czujnik żyroskopowy. Porty wejściowe USB-C, dedykowany wbudowany port do obsługi stacji dokującej. Bateria min 5000 mAh, wymienna. Stacja dokująca: dedykowana stacja dokująca zbudowana z wytrzymałych odpornych na uderzenia materiałów, umożliwiająca podłączenie tabletu poprzez dedykowany port w celu ciągłego ładowania urządzenia przez między innymi gniazdko zapalniczki, stacja dokująca zainstalowana na stałe w </w:t>
            </w:r>
            <w:r w:rsidR="00DE6F77">
              <w:rPr>
                <w:rFonts w:ascii="Arial" w:hAnsi="Arial" w:cs="Arial"/>
                <w:sz w:val="22"/>
                <w:szCs w:val="22"/>
              </w:rPr>
              <w:t>pojeź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dzie, montaż po stronie Wykonawcy po ustaleniu miejsca przez Użytkownika na inspekcji produkcyjnej. </w:t>
            </w:r>
          </w:p>
          <w:p w14:paraId="27E99AEA" w14:textId="246DAAD4" w:rsidR="0006171C" w:rsidRDefault="00EE7B04" w:rsidP="0006171C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Akcesoria dodatkowe rysik, kabel do ładowania, ładowarka. Zamawiający na wezwanie Wykonawcy dostarczy kartę GSM (lub inny równoważny system), Zamawiający uruchomi terminal na dzień </w:t>
            </w:r>
            <w:r w:rsidR="00C83BF2">
              <w:rPr>
                <w:rFonts w:ascii="Arial" w:hAnsi="Arial" w:cs="Arial"/>
                <w:sz w:val="22"/>
                <w:szCs w:val="22"/>
              </w:rPr>
              <w:t>odbioru techniczno-jakościowego</w:t>
            </w:r>
            <w:r w:rsidRPr="001557AE">
              <w:rPr>
                <w:rFonts w:ascii="Arial" w:hAnsi="Arial" w:cs="Arial"/>
                <w:sz w:val="22"/>
                <w:szCs w:val="22"/>
              </w:rPr>
              <w:t>. Aplikacja do Tabletu: Moduł integrujący system wysyłania statusów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i lokalizacji pojazdów z aplikacją dyspozytorską wykorzystywaną na stanowiskach kierowania PSP (aplikacja SWD-ST, której producentem jest firma Abakus sp. z o.o.): Niezbędne licencje dla dostarczanych urządzeń umożliwiających ich współpracę z systemem SWD-ST pracującym w KP/M PSP; Alarmowanie pojazdów poprzez automatyczne wysłanie koordynatorów dojazdu do miejsca zdarzenia zadysponowanego pojazdu; Przekazywanie do pojazdów informacji o</w:t>
            </w:r>
            <w:r w:rsidR="00C83BF2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miejscu zdarzenia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w postaci współrzędnych geograficznych lub danych adresowych; Rejestrowanie potwierdzenia dotarcia karty zdarzenia do zadysponowanego pojazdu (status); Wysyłanie dodatkowych informacji tekstowych do zadysponowanych pojazdów; Odbiór potwierdzeń z wysłanych informacji tekstowych; Rejestrowanie w systemie dyspozytorskim czasów operacyjnych związanych statusem poszczególnych pojazdów; Odczyt zarejestrowanych współrzędnych geograficznych lokalizowanych pojazdów w zadanym przedziale czasowym lub na żądanie; Odczyt zarejestrowanych współrzędnych geograficznych lokalizowanych pojazdów w zadanym przedziale czasowym. Wymagania dodatkowe: Wykonawca zapewni pełną funkcjonalność urządzenia i współpracę z systemem monitoringu ruchu pojazdów użytkowanym w jednostkach PSP </w:t>
            </w:r>
            <w:r w:rsidR="0006171C"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 momencie odbioru techniczno – jakościowego pojazdu. </w:t>
            </w:r>
            <w:bookmarkStart w:id="0" w:name="_GoBack"/>
            <w:r w:rsidR="00C83BF2" w:rsidRPr="000D35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Zamawiający</w:t>
            </w:r>
            <w:r w:rsidRPr="000D35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przekaże wykonawcy karty SIM operatora publicznego na etapie inspekcji produkcyjnej</w:t>
            </w:r>
            <w:r w:rsidRPr="000D3547">
              <w:rPr>
                <w:rFonts w:ascii="Arial" w:hAnsi="Arial" w:cs="Arial"/>
                <w:strike/>
                <w:sz w:val="22"/>
                <w:szCs w:val="22"/>
              </w:rPr>
              <w:t>.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0D3547" w:rsidRPr="000D3547">
              <w:rPr>
                <w:rFonts w:ascii="Arial" w:hAnsi="Arial" w:cs="Arial"/>
                <w:b/>
                <w:color w:val="FF0000"/>
                <w:sz w:val="22"/>
                <w:szCs w:val="22"/>
              </w:rPr>
              <w:lastRenderedPageBreak/>
              <w:t>Zamawiający przekaże wykonawcy karty SIM operatora publicznego na etapie realizacji zamówienia przed terminem odbioru techniczno-jakościowego</w:t>
            </w:r>
            <w:r w:rsidR="000D3547" w:rsidRPr="000D354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Wykonawca dostarczy oprogramowanie klienckie zapewniające komunikację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i wymianę danych z systemem zarządzania i monitorowania pojazdów PSP użytkowanym przez </w:t>
            </w:r>
            <w:r w:rsidR="0006171C"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15F7C00" w14:textId="47E8CD7D" w:rsidR="001557AE" w:rsidRPr="001557AE" w:rsidRDefault="00EE7B04" w:rsidP="0006171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ramach montażu nowego urządzenia Wykonawca zobowiązany będzie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do przygotowania i przekazania</w:t>
            </w:r>
            <w:r w:rsidRPr="001557AE">
              <w:rPr>
                <w:rFonts w:ascii="Arial" w:hAnsi="Arial" w:cs="Arial"/>
                <w:sz w:val="22"/>
                <w:szCs w:val="22"/>
              </w:rPr>
              <w:t>: instrukcję montażu i obsługi abakus terminali statusów oraz zestaw dokumentów licencyjnych na dostarczone oprogramowanie</w:t>
            </w:r>
            <w:r w:rsidR="009B2B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15BF7CBE" w14:textId="77777777" w:rsidR="00EE7B04" w:rsidRDefault="00C83BF2" w:rsidP="00067F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lastRenderedPageBreak/>
              <w:t xml:space="preserve">Należy podać </w:t>
            </w:r>
            <w:r>
              <w:rPr>
                <w:rFonts w:ascii="Arial" w:hAnsi="Arial" w:cs="Arial"/>
                <w:sz w:val="22"/>
                <w:szCs w:val="22"/>
              </w:rPr>
              <w:t>producenta, typ i model tabletu:</w:t>
            </w:r>
          </w:p>
          <w:p w14:paraId="7725102C" w14:textId="3F18134C" w:rsidR="00C83BF2" w:rsidRPr="00067F1D" w:rsidRDefault="00C83BF2" w:rsidP="00067F1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…………………..</w:t>
            </w:r>
          </w:p>
        </w:tc>
      </w:tr>
      <w:tr w:rsidR="00EE7B04" w:rsidRPr="005322C8" w14:paraId="314C18E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F4D71FC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91A933C" w14:textId="54097DE6" w:rsidR="00E8585C" w:rsidRPr="001557AE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 kabinie kierowcy 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łącznie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identyczne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komplety latarek akumulatorowych wraz z zamontowanymi na stałe ładowarkami zasilanymi z instalacji pojazdu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(2 zestawy – zgodnie z punktem 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>6.24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1 zestaw – zgodnie z punktem 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>7.1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Latarki w wykonaniu co najmniej Ex, IIC, T4, IP 67 przeznaczone do pracy w strefie I zagrożenia wybuchem, źródło światła </w:t>
            </w:r>
            <w:r w:rsidRPr="001557AE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LED o mocy min 130 lumenów. Latarki kątowe z możliwością łatwego przymocowania do ubrania specjalnego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przegubową głowicą ustawialną w 3 pozycjach 0° / 45°/ 90°.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Latarki powinny posiadać 3 tryby pracy: światło ciągłe 2 tryby i tryb pulsujący, czas pracy przy pełnej mocy </w:t>
            </w:r>
            <w:r w:rsidR="0006171C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diod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min. 3 godz.,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 trybie niskiej mocy – min. 8 godz. Wszystkie latarki zamontowane w uchwytach / gniazdach / ładowarkach z zabezpieczeniem uniemożliwiającym samoczynne wypięcie. </w:t>
            </w:r>
            <w:r w:rsidR="00E8585C" w:rsidRPr="001557AE">
              <w:rPr>
                <w:rFonts w:ascii="Arial" w:hAnsi="Arial" w:cs="Arial"/>
                <w:sz w:val="22"/>
                <w:szCs w:val="22"/>
                <w:lang w:eastAsia="ar-SA"/>
              </w:rPr>
              <w:t>Ładowarki zasilane z instalacji elektrycznej pojazdu, zapewniające sygnalizację cyklu pracy oraz ładowania. Ładowarki odporne na wstrząsy i wibracje. Podłączenie ładowarek do instalacji samochodu – zintegrowane z wyłącznikiem czasowym pozwalającym na zaprogramowanie godzin pracy ładowarek w cyklu dobowym (sterowanie elektroniczne, wyświetlacz elektroniczny oraz przyciski).</w:t>
            </w:r>
          </w:p>
          <w:p w14:paraId="1B8F319A" w14:textId="4FABBBEE" w:rsidR="00856304" w:rsidRPr="005322C8" w:rsidRDefault="00EE7B04" w:rsidP="009B2B1B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Dodatkowo do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każdej</w:t>
            </w: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 xml:space="preserve"> latar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ki</w:t>
            </w: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 xml:space="preserve"> należy zapewnić ładowarki sieciowe</w:t>
            </w:r>
            <w:r w:rsidR="00946A7F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(jedna dla co najmniej trzech urządzeń lub po jednej dla każdego z urządzeń).</w:t>
            </w:r>
          </w:p>
        </w:tc>
        <w:tc>
          <w:tcPr>
            <w:tcW w:w="3460" w:type="dxa"/>
            <w:gridSpan w:val="12"/>
            <w:vAlign w:val="center"/>
          </w:tcPr>
          <w:p w14:paraId="483F6343" w14:textId="436A4235" w:rsidR="0006171C" w:rsidRDefault="0006171C" w:rsidP="00061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Należy podać </w:t>
            </w:r>
            <w:r>
              <w:rPr>
                <w:rFonts w:ascii="Arial" w:hAnsi="Arial" w:cs="Arial"/>
                <w:sz w:val="22"/>
                <w:szCs w:val="22"/>
              </w:rPr>
              <w:t>producenta latarek:</w:t>
            </w:r>
          </w:p>
          <w:p w14:paraId="5F6E9B63" w14:textId="42CFD63C" w:rsidR="00EE7B04" w:rsidRPr="00F75432" w:rsidRDefault="0006171C" w:rsidP="000617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EE7B04" w:rsidRPr="005322C8" w14:paraId="0648FB4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F634980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07A491" w14:textId="77777777" w:rsidR="00B44161" w:rsidRPr="001557AE" w:rsidRDefault="00EE7B04" w:rsidP="004834A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Instalację elektryczną pojazdu należy wyposażyć dodatkowo w przetwornicę napięcia 24/12 V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o dopuszczalnym ciągłym prądzie obciążenia min. 20 A, umożliwiającą zasilanie urządzeń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o znamionowym napięciu pracy 12 V. W kabinie załogi należy zainstalować 2 dodatkowe gniazda typu „zapalniczka” 12V.</w:t>
            </w:r>
          </w:p>
        </w:tc>
        <w:tc>
          <w:tcPr>
            <w:tcW w:w="3460" w:type="dxa"/>
            <w:gridSpan w:val="12"/>
            <w:vAlign w:val="center"/>
          </w:tcPr>
          <w:p w14:paraId="53412C2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6C" w:rsidRPr="005322C8" w14:paraId="33BA35A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DD1528" w14:textId="77777777" w:rsidR="00AF496C" w:rsidRPr="0005621A" w:rsidRDefault="00AF496C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481801E" w14:textId="1A267A10" w:rsidR="00AF496C" w:rsidRPr="001557AE" w:rsidRDefault="00AF496C" w:rsidP="004834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 przetwornicę 24V/230</w:t>
            </w:r>
            <w:r w:rsidR="00F17B33" w:rsidRPr="001557AE">
              <w:rPr>
                <w:rFonts w:ascii="Arial" w:hAnsi="Arial" w:cs="Arial"/>
                <w:sz w:val="22"/>
                <w:szCs w:val="22"/>
              </w:rPr>
              <w:t>V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o mocy wyjściowej 2kW – z dwoma gniazdami 230V. Urządzenie zamontowane w jednej z przednich skrytek pojazdu (lewej lub prawej).</w:t>
            </w:r>
          </w:p>
        </w:tc>
        <w:tc>
          <w:tcPr>
            <w:tcW w:w="3460" w:type="dxa"/>
            <w:gridSpan w:val="12"/>
            <w:vAlign w:val="center"/>
          </w:tcPr>
          <w:p w14:paraId="471CB78B" w14:textId="5E7ACC82" w:rsidR="00AF496C" w:rsidRPr="005322C8" w:rsidRDefault="00AF496C" w:rsidP="00311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0484CB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A804B5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C95578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Kolor</w:t>
            </w:r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: </w:t>
            </w:r>
          </w:p>
          <w:p w14:paraId="7FE09B88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błotniki i zderzaki: białe RAL 9010,</w:t>
            </w:r>
          </w:p>
          <w:p w14:paraId="66BBA06C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kabina i zabudowa pożarnicza: czerwone RAL 3000,</w:t>
            </w:r>
          </w:p>
          <w:p w14:paraId="47063E5A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elementy podwozia: czarne lub szare,</w:t>
            </w:r>
          </w:p>
        </w:tc>
        <w:tc>
          <w:tcPr>
            <w:tcW w:w="3460" w:type="dxa"/>
            <w:gridSpan w:val="12"/>
            <w:vAlign w:val="center"/>
          </w:tcPr>
          <w:p w14:paraId="5592EAD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4DB6E0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0B4DA8E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5316901" w14:textId="77777777" w:rsidR="00EE7B04" w:rsidRPr="001557AE" w:rsidRDefault="00EE7B04" w:rsidP="004834AA">
            <w:pPr>
              <w:pStyle w:val="Tekstpodstawowy"/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Wszelkie funkcje wszystkich układów i urządzeń pojazdu muszą zachować swoje właściwości pracy w temperaturze -25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°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 do +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5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°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C.</w:t>
            </w:r>
          </w:p>
        </w:tc>
        <w:tc>
          <w:tcPr>
            <w:tcW w:w="3460" w:type="dxa"/>
            <w:gridSpan w:val="12"/>
            <w:vAlign w:val="center"/>
          </w:tcPr>
          <w:p w14:paraId="3396377C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77AEB6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1181407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3C50717" w14:textId="77777777" w:rsidR="00EE7B04" w:rsidRPr="005322C8" w:rsidRDefault="00EE7B04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Wyposażenie podwozia: </w:t>
            </w:r>
          </w:p>
          <w:p w14:paraId="18ADE030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zestaw narzędzi standardowych dla podwozia, </w:t>
            </w:r>
          </w:p>
          <w:p w14:paraId="617E5B51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klin pod koło – 2 szt., </w:t>
            </w:r>
          </w:p>
          <w:p w14:paraId="47821003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klucz do kół ze „wspomaganiem” (z wewnętrzną przekładnią planetarną),</w:t>
            </w:r>
          </w:p>
          <w:p w14:paraId="63AD17E8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podnośnik hydrauliczny o nośności dostosowanej do MMR pojazdu,</w:t>
            </w:r>
          </w:p>
          <w:p w14:paraId="027B10CD" w14:textId="0406B931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przewód 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min 15-metrowy </w:t>
            </w:r>
            <w:r w:rsidRPr="00946A7F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AB4313" w:rsidRPr="00946A7F">
              <w:rPr>
                <w:rFonts w:ascii="Arial" w:hAnsi="Arial" w:cs="Arial"/>
                <w:sz w:val="22"/>
                <w:szCs w:val="22"/>
              </w:rPr>
              <w:t xml:space="preserve">pistoletem pneumatycznym z </w:t>
            </w:r>
            <w:r w:rsidRPr="00946A7F">
              <w:rPr>
                <w:rFonts w:ascii="Arial" w:hAnsi="Arial" w:cs="Arial"/>
                <w:sz w:val="22"/>
                <w:szCs w:val="22"/>
              </w:rPr>
              <w:t>manometrem przystosowany do pompowania kół z instalacji pneumatycznej pojazdu,</w:t>
            </w:r>
          </w:p>
          <w:p w14:paraId="46404311" w14:textId="10FB31BE" w:rsidR="00EE7B04" w:rsidRPr="00946A7F" w:rsidRDefault="00EE7B04" w:rsidP="002B05FA">
            <w:pPr>
              <w:pStyle w:val="Bezodstpw"/>
              <w:numPr>
                <w:ilvl w:val="0"/>
                <w:numId w:val="25"/>
              </w:numPr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trójkąt ostrzegawczy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2 szt.</w:t>
            </w:r>
            <w:r w:rsidRPr="00946A7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A59BEAB" w14:textId="3AAE6978" w:rsidR="00EE7B04" w:rsidRPr="00946A7F" w:rsidRDefault="00EE7B04" w:rsidP="002B05FA">
            <w:pPr>
              <w:pStyle w:val="Bezodstpw"/>
              <w:numPr>
                <w:ilvl w:val="0"/>
                <w:numId w:val="25"/>
              </w:numPr>
              <w:ind w:left="351" w:hanging="2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apteczka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(wyposażona zgodnie z normą</w:t>
            </w:r>
            <w:r w:rsidR="0006171C" w:rsidRPr="0006171C">
              <w:rPr>
                <w:rFonts w:ascii="Arial" w:hAnsi="Arial" w:cs="Arial"/>
                <w:sz w:val="22"/>
                <w:szCs w:val="22"/>
              </w:rPr>
              <w:t xml:space="preserve"> DIN 13164</w:t>
            </w:r>
            <w:r w:rsidR="002B05FA">
              <w:rPr>
                <w:rFonts w:ascii="Arial" w:hAnsi="Arial" w:cs="Arial"/>
                <w:sz w:val="22"/>
                <w:szCs w:val="22"/>
              </w:rPr>
              <w:t xml:space="preserve"> oraz nożyczkami ratowniczymi do cięcia bandaży, opatrunków, ubrań)</w:t>
            </w:r>
          </w:p>
          <w:p w14:paraId="4FF46848" w14:textId="3544D2EE" w:rsidR="00EE7B04" w:rsidRDefault="00EE7B04" w:rsidP="004834AA">
            <w:pPr>
              <w:pStyle w:val="Bezodstpw"/>
              <w:numPr>
                <w:ilvl w:val="0"/>
                <w:numId w:val="25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 gaśniczy</w:t>
            </w:r>
            <w:r w:rsidR="002B05FA">
              <w:rPr>
                <w:rFonts w:ascii="Arial" w:hAnsi="Arial" w:cs="Arial"/>
                <w:sz w:val="22"/>
                <w:szCs w:val="22"/>
              </w:rPr>
              <w:t xml:space="preserve"> o min wymiarach 2m x 3m)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E517AE7" w14:textId="283E95D4" w:rsidR="00EE7B04" w:rsidRPr="007D6085" w:rsidRDefault="00EE7B04" w:rsidP="0006171C">
            <w:pPr>
              <w:pStyle w:val="Bezodstpw"/>
              <w:numPr>
                <w:ilvl w:val="0"/>
                <w:numId w:val="25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6085">
              <w:rPr>
                <w:rFonts w:ascii="Arial" w:hAnsi="Arial" w:cs="Arial"/>
                <w:sz w:val="22"/>
                <w:szCs w:val="22"/>
              </w:rPr>
              <w:t xml:space="preserve">gaśnica proszkowa 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ABC </w:t>
            </w:r>
            <w:r w:rsidRPr="007D6085">
              <w:rPr>
                <w:rFonts w:ascii="Arial" w:hAnsi="Arial" w:cs="Arial"/>
                <w:sz w:val="22"/>
                <w:szCs w:val="22"/>
              </w:rPr>
              <w:t>2 kg (zamontowana w kabinie kierowcy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w sposób umożliwiający łatwy dostęp oraz uniemożliwiający niekontrolowane przemieszczanie</w:t>
            </w:r>
            <w:r w:rsidRPr="007D608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460" w:type="dxa"/>
            <w:gridSpan w:val="12"/>
            <w:vAlign w:val="center"/>
          </w:tcPr>
          <w:p w14:paraId="46E4ED93" w14:textId="28048E97" w:rsidR="00EE7B04" w:rsidRPr="005322C8" w:rsidRDefault="00EE7B04" w:rsidP="00311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CC2FA68" w14:textId="77777777" w:rsidTr="00DC7892">
        <w:trPr>
          <w:gridBefore w:val="1"/>
          <w:wBefore w:w="8" w:type="dxa"/>
          <w:trHeight w:val="817"/>
        </w:trPr>
        <w:tc>
          <w:tcPr>
            <w:tcW w:w="710" w:type="dxa"/>
            <w:vAlign w:val="center"/>
          </w:tcPr>
          <w:p w14:paraId="21A5C7CE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FEEE733" w14:textId="77777777" w:rsidR="00EE7B04" w:rsidRPr="001557AE" w:rsidRDefault="00EE7B04" w:rsidP="004834AA">
            <w:pPr>
              <w:pStyle w:val="Bezodstpw"/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Pojemność zbiornika/zbiorników paliwa zapewniająca przejazd pojazdem min. 300 km (jazdy drogowej pozamiejskiej) lub 4 godz. pracy wszystkich urządzeń zasilanych silnikiem pojazdu.</w:t>
            </w:r>
          </w:p>
        </w:tc>
        <w:tc>
          <w:tcPr>
            <w:tcW w:w="3460" w:type="dxa"/>
            <w:gridSpan w:val="12"/>
            <w:vAlign w:val="center"/>
          </w:tcPr>
          <w:p w14:paraId="3B2886AA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C7F480D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7F0D28AA" w14:textId="77777777" w:rsidR="00EE7B04" w:rsidRPr="0005621A" w:rsidRDefault="00EE7B04" w:rsidP="001E0D42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36DE0D80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Zabudowa pożarnicza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7FB8B83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0F5DD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9FC1E85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82BC1A4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Zabudowa </w:t>
            </w:r>
            <w:r w:rsidR="0006001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oraz akcesoria (m.in. mocowania sprzętu)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wykonan</w:t>
            </w:r>
            <w:r w:rsidR="0006001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e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z materiałów odpornych na korozję.</w:t>
            </w:r>
          </w:p>
        </w:tc>
        <w:tc>
          <w:tcPr>
            <w:tcW w:w="3460" w:type="dxa"/>
            <w:gridSpan w:val="12"/>
            <w:vAlign w:val="center"/>
          </w:tcPr>
          <w:p w14:paraId="11B0649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172B24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3905719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36A514B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Platforma zabudowy wykonana w formie podestu roboczego. Przy wejściu na platformę muszą być zamontowane uchwyty asekuracyjne. Wejścia na podest z oświetleniem wykonanym w technologii LED.</w:t>
            </w:r>
          </w:p>
        </w:tc>
        <w:tc>
          <w:tcPr>
            <w:tcW w:w="3460" w:type="dxa"/>
            <w:gridSpan w:val="12"/>
            <w:vAlign w:val="center"/>
          </w:tcPr>
          <w:p w14:paraId="10BD83B7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CC416D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2F6EB2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EB66F05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</w:rPr>
              <w:t xml:space="preserve">Oświetlenie podium Led wraz z oświetleniem krawędziowym stopni podium i jego krawędzi. </w:t>
            </w:r>
          </w:p>
        </w:tc>
        <w:tc>
          <w:tcPr>
            <w:tcW w:w="3460" w:type="dxa"/>
            <w:gridSpan w:val="12"/>
            <w:vAlign w:val="center"/>
          </w:tcPr>
          <w:p w14:paraId="07CDC9D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E6635D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AD0DA0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EF06C98" w14:textId="77777777" w:rsidR="0088411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5322C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 kabiną kierowcy, na całej szerokości zabudowy, przelotowa, wysoka skrytka na sprzęt, wykonana do wysokości minimum ¾ kabiny. Wewnątrz skrytki zamontowany wysuwany stelaż do mocowania trzech aparatów powietrznych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Pr="008E4760">
              <w:rPr>
                <w:rFonts w:ascii="Arial" w:hAnsi="Arial" w:cs="Arial"/>
                <w:sz w:val="22"/>
                <w:szCs w:val="22"/>
              </w:rPr>
              <w:t>umożliwiający bezpośrednie zakładanie aparatów przez</w:t>
            </w:r>
            <w:r w:rsidR="00423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60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ratowników </w:t>
            </w:r>
            <w:r w:rsidR="00423616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            </w:t>
            </w:r>
            <w:r w:rsidRPr="008E4760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 poziomu podłoża</w:t>
            </w:r>
            <w:r w:rsidR="00423616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  <w:p w14:paraId="7882E945" w14:textId="4CE3273B" w:rsidR="008A2D69" w:rsidRDefault="008A2D69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390B0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 skrytce za kierowcą – wysuwana szuflada</w:t>
            </w:r>
            <w:r w:rsidR="0085410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o nośności nie mniejszej niż 150 kg,</w:t>
            </w:r>
            <w:r w:rsidRPr="00390B0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przeznaczona do przewozu skokochronu opisanego w</w:t>
            </w:r>
            <w:r w:rsidRPr="005569F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punkcie</w:t>
            </w:r>
            <w:r w:rsidRPr="00977805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390B0A"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7</w:t>
            </w:r>
            <w:r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.</w:t>
            </w:r>
            <w:r w:rsidR="00977805"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3</w:t>
            </w:r>
            <w:r w:rsid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6</w:t>
            </w:r>
            <w:r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977805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dokumentu.</w:t>
            </w:r>
            <w:r w:rsidR="005569F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</w:p>
          <w:p w14:paraId="513BE50A" w14:textId="77777777" w:rsidR="00EE7B04" w:rsidRPr="00423616" w:rsidRDefault="00EE7B04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Wykonanie zabudowy skrytki oraz rozmieszczenie wyposażenia należy uzgodnić z Zamawiającym po podpisaniu umowy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1CE9CE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F364A7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22B5BFB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474A0D9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Skrytki na sprzęt zamykane żaluzjami wodo- i pyłoszczelnymi, z uchwytem rurkowym, wykonane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  <w:t>z materiałów odpornych na korozję, z zamkami na klucz zabezpieczonymi  przed wpływem czynników atmosferycznych; jeden klucz pasujący do wszystkich skrytek.</w:t>
            </w:r>
          </w:p>
        </w:tc>
        <w:tc>
          <w:tcPr>
            <w:tcW w:w="3460" w:type="dxa"/>
            <w:gridSpan w:val="12"/>
            <w:vAlign w:val="center"/>
          </w:tcPr>
          <w:p w14:paraId="794B778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38806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0D2B262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E123191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Uchwyty, klamki wszystkich urządzeń samochodu, drzwi żaluzjowych, szuflad, tac, muszą być tak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skonstruowane, aby umożliwiały ich obsługę w rękawicach strażackich.</w:t>
            </w:r>
          </w:p>
        </w:tc>
        <w:tc>
          <w:tcPr>
            <w:tcW w:w="3460" w:type="dxa"/>
            <w:gridSpan w:val="12"/>
            <w:vAlign w:val="center"/>
          </w:tcPr>
          <w:p w14:paraId="4B046AF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CB4F1C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6A8F9D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714269E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Konstrukcja skrytek zapewniająca odprowadzenie wody z ich wnętrza. Skrytki, w których ma być przewożony sprzęt ratowniczy napędzany silnikiem spalinowym lub kanistry z paliwem do tego sprzętu, muszą być wentylowane</w:t>
            </w:r>
            <w:r w:rsidR="001316D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(z jednoczesnym zabezpieczeniem przed dostawaniem się zabrudzeń przez kratki wentylacyjne)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</w:rPr>
              <w:t xml:space="preserve">Półki skrytek wykonane ze spadkiem 0,5% - 1% w kierunku otworów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odwadniających.</w:t>
            </w:r>
            <w:r w:rsidR="00AF496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System odwadniania skrytek zabezpieczający je przed dostawaniem się zabrudzeń poprzez urządzenie odwadniające.</w:t>
            </w:r>
          </w:p>
        </w:tc>
        <w:tc>
          <w:tcPr>
            <w:tcW w:w="3460" w:type="dxa"/>
            <w:gridSpan w:val="12"/>
            <w:vAlign w:val="center"/>
          </w:tcPr>
          <w:p w14:paraId="3B1A582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F5FDBD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4ACA481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2FC5B3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Powierzchnie platform, stopni wejściowych i podestu roboczego w wykonaniu antypoślizgowym.</w:t>
            </w:r>
          </w:p>
        </w:tc>
        <w:tc>
          <w:tcPr>
            <w:tcW w:w="3460" w:type="dxa"/>
            <w:gridSpan w:val="12"/>
            <w:vAlign w:val="center"/>
          </w:tcPr>
          <w:p w14:paraId="79C03FE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BDA23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B81314C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64D3649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Skrytki na sprzęt wyposażone w oświetlenie włączane automatycznie po otwarciu  skrytki, wykonane w technologii LED; w kabinie sygnalizacja otwarcia skrytek. Główny wyłącznik oświetlenia skrytek zamontowany w kabinie kierowcy.</w:t>
            </w:r>
          </w:p>
        </w:tc>
        <w:tc>
          <w:tcPr>
            <w:tcW w:w="3460" w:type="dxa"/>
            <w:gridSpan w:val="12"/>
            <w:vAlign w:val="center"/>
          </w:tcPr>
          <w:p w14:paraId="7B2843CA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C99383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0048E9D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E00230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Oświetlenie pola pracy wokół zabudowy wykonane w technologii LED.</w:t>
            </w:r>
          </w:p>
        </w:tc>
        <w:tc>
          <w:tcPr>
            <w:tcW w:w="3460" w:type="dxa"/>
            <w:gridSpan w:val="12"/>
            <w:vAlign w:val="center"/>
          </w:tcPr>
          <w:p w14:paraId="01C0CD8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55957C0" w14:textId="77777777" w:rsidTr="00DC7892">
        <w:trPr>
          <w:gridBefore w:val="1"/>
          <w:wBefore w:w="8" w:type="dxa"/>
          <w:trHeight w:val="513"/>
        </w:trPr>
        <w:tc>
          <w:tcPr>
            <w:tcW w:w="710" w:type="dxa"/>
            <w:vAlign w:val="center"/>
          </w:tcPr>
          <w:p w14:paraId="7D0F5C98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1601B4B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Wszystkie napisy ostrzegawcze, informacyjne i instrukcje obsługi umieszczone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  <w:t xml:space="preserve">na zabudowie muszą być wykonane w języku polskim. </w:t>
            </w:r>
          </w:p>
        </w:tc>
        <w:tc>
          <w:tcPr>
            <w:tcW w:w="3460" w:type="dxa"/>
            <w:gridSpan w:val="12"/>
            <w:vAlign w:val="center"/>
          </w:tcPr>
          <w:p w14:paraId="6F03F19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7685EF8" w14:textId="77777777" w:rsidTr="00DC7892">
        <w:trPr>
          <w:gridBefore w:val="1"/>
          <w:wBefore w:w="8" w:type="dxa"/>
          <w:trHeight w:val="376"/>
        </w:trPr>
        <w:tc>
          <w:tcPr>
            <w:tcW w:w="710" w:type="dxa"/>
          </w:tcPr>
          <w:p w14:paraId="4F88254F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50C2942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Szuflady, podesty i tace oraz inne elementy wystające w pozycji otwartej powyżej 250 mm poza obrys pojazdu 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powinny posiadać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oznakowanie ostrzegawcze.</w:t>
            </w:r>
          </w:p>
        </w:tc>
        <w:tc>
          <w:tcPr>
            <w:tcW w:w="3460" w:type="dxa"/>
            <w:gridSpan w:val="12"/>
            <w:vAlign w:val="center"/>
          </w:tcPr>
          <w:p w14:paraId="2E978F7C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85C" w:rsidRPr="005322C8" w14:paraId="1F4DBEA2" w14:textId="77777777" w:rsidTr="00DC7892">
        <w:trPr>
          <w:gridBefore w:val="1"/>
          <w:wBefore w:w="8" w:type="dxa"/>
          <w:trHeight w:val="376"/>
        </w:trPr>
        <w:tc>
          <w:tcPr>
            <w:tcW w:w="710" w:type="dxa"/>
          </w:tcPr>
          <w:p w14:paraId="4A0FF82E" w14:textId="77777777" w:rsidR="00E8585C" w:rsidRPr="0005621A" w:rsidRDefault="00E8585C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1B0DD5E" w14:textId="00DBA0A1" w:rsidR="00E8585C" w:rsidRPr="001557AE" w:rsidRDefault="00E8585C" w:rsidP="009B2B1B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Zabudowa pojazdu wyposażona w co najmniej dwa gniazda pneumatyczne (system tzw. </w:t>
            </w:r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zybkozłączek żeńskich), umiejscowionych po dwóch stronach pojazdu</w:t>
            </w:r>
            <w:r w:rsidR="001105E3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 skrytkach</w:t>
            </w:r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(lewa i prawa strona)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, z czego jedno z nich wyposażone w zwijadło automatyczne z przewodem pneumatycznym o średnicy wewnętrznej min. 8 mm, zewnętrznej od 12 mm do 14 mm oraz długości minimum 15 m. W zestawie – pistolet pneumatyczny</w:t>
            </w:r>
            <w:r w:rsidR="00AF496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do przedmuchiwania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z szybkozłączką męską. </w:t>
            </w:r>
            <w:r w:rsidR="00002574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Zwijadło przenośne, z dające możliwość </w:t>
            </w:r>
            <w:r w:rsidR="00E61B0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wyciągnięcia ze skrytki i podłączenia z drugiej strony pojazdu.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Ciśnienie powietrza zasilania przyłączy pneumatycznych zewnętrznych – dostosowane do parametrów układu pneumatycznego pojazdu.</w:t>
            </w:r>
          </w:p>
        </w:tc>
        <w:tc>
          <w:tcPr>
            <w:tcW w:w="3460" w:type="dxa"/>
            <w:gridSpan w:val="12"/>
            <w:vAlign w:val="center"/>
          </w:tcPr>
          <w:p w14:paraId="59294520" w14:textId="77777777" w:rsidR="00E8585C" w:rsidRPr="005322C8" w:rsidRDefault="00E8585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80BDA11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049716CF" w14:textId="77777777" w:rsidR="00EE7B04" w:rsidRPr="0005621A" w:rsidRDefault="00EE7B04" w:rsidP="001E0D42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3352C164" w14:textId="77777777" w:rsidR="00EE7B04" w:rsidRPr="005322C8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Zestaw podnoszenia drabiny obrotowej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08D1EA0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6150EFD" w14:textId="77777777" w:rsidTr="00DC7892">
        <w:trPr>
          <w:gridBefore w:val="1"/>
          <w:wBefore w:w="8" w:type="dxa"/>
          <w:trHeight w:val="560"/>
        </w:trPr>
        <w:tc>
          <w:tcPr>
            <w:tcW w:w="710" w:type="dxa"/>
            <w:vAlign w:val="center"/>
          </w:tcPr>
          <w:p w14:paraId="79B9C1F9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6535AC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ratownicza o wysokości ratowniczej min. 40 m, mierzonej – zgodnie z normą PN-EN 14043 „lub równoważną”.</w:t>
            </w:r>
          </w:p>
        </w:tc>
        <w:tc>
          <w:tcPr>
            <w:tcW w:w="3460" w:type="dxa"/>
            <w:gridSpan w:val="12"/>
            <w:vAlign w:val="center"/>
          </w:tcPr>
          <w:p w14:paraId="26CE5EBC" w14:textId="77777777" w:rsidR="00EE7B04" w:rsidRPr="005322C8" w:rsidRDefault="00EE7B04" w:rsidP="001E0D4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E7B04" w:rsidRPr="005322C8" w14:paraId="37D8353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0ECDEB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A2823E4" w14:textId="341A0EC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Praca w zakresie kątów: minimum (15º poniżej poziomu gruntu do 75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>°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podnoszenia). Obrót drabiny nieograniczony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>Napęd drabiny hydrauliczny.</w:t>
            </w:r>
            <w:r w:rsidR="000947FF" w:rsidRPr="001557AE">
              <w:rPr>
                <w:rFonts w:ascii="Arial" w:hAnsi="Arial" w:cs="Arial"/>
                <w:sz w:val="22"/>
                <w:szCs w:val="22"/>
              </w:rPr>
              <w:t xml:space="preserve"> Dopuszcza się możliwość pracy drabiny w kątach ujemnych.</w:t>
            </w:r>
          </w:p>
        </w:tc>
        <w:tc>
          <w:tcPr>
            <w:tcW w:w="3460" w:type="dxa"/>
            <w:gridSpan w:val="12"/>
            <w:vAlign w:val="center"/>
          </w:tcPr>
          <w:p w14:paraId="10F5916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F34F6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C7F16F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2A049D6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Zespół drabiny wyposażony w przegubowe (łamane) ostatnie najwyższe przęsło. Wysięgnik przegubowy o długości mierzonej do zewnętrznej krawędzi kosza nie mniejszej niż 4000 mm,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 xml:space="preserve">z możliwością pochylania do 75°. Musi być zapewnione swobodne przejście od pierwszego do ostatniego przęsła. Zespół drabiny wyposażony w boczne bariery ochronne. Szczeble drabiny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w wykonaniu antypoślizgowym. Zespół drabiny zabezpieczony przed korozją.</w:t>
            </w:r>
          </w:p>
        </w:tc>
        <w:tc>
          <w:tcPr>
            <w:tcW w:w="3460" w:type="dxa"/>
            <w:gridSpan w:val="12"/>
            <w:vAlign w:val="center"/>
          </w:tcPr>
          <w:p w14:paraId="4A3D5D6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8C3219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DF10ED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D3A29A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Cztery boczne podpory stabilizacyjne wysuwane hydraulicznie:</w:t>
            </w:r>
          </w:p>
          <w:p w14:paraId="2911CCE2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szerokość podparcia (mierzona wg PN-EN 14043, p. 3.24) „lub równoważnej” – max. 5500 mm,</w:t>
            </w:r>
          </w:p>
          <w:p w14:paraId="2AEDB2E6" w14:textId="2B063CD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sterowania podporami umieszczone z tyłu pojazdu, po jego lewej i prawej stronie. Stanowiska powinny być wyposażone w instrumenty sterownicze i kontrolne pozwalające na sprawne i bezpieczne obsługiwanie podpór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>Sterowanie podporami umożliwiające obserwację sprawianych podpór</w:t>
            </w:r>
            <w:r w:rsidR="001F5E61" w:rsidRPr="001557AE">
              <w:rPr>
                <w:rFonts w:ascii="Arial" w:hAnsi="Arial" w:cs="Arial"/>
                <w:sz w:val="22"/>
                <w:szCs w:val="22"/>
              </w:rPr>
              <w:t>, przyciski/dżojstiki służące do sterowania podporami – zabezpieczone przed warunkami atmosferycznymi oraz przed dostawaniem się zanieczyszczeń na ich powierzchnię podczas jazdy,</w:t>
            </w:r>
            <w:r w:rsidR="00F02E70" w:rsidRPr="001557AE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223F29" w:rsidRPr="001557AE">
              <w:rPr>
                <w:rFonts w:ascii="Arial" w:hAnsi="Arial" w:cs="Arial"/>
                <w:sz w:val="22"/>
                <w:szCs w:val="22"/>
              </w:rPr>
              <w:t>żliwość sterowania wysuwem podpór w normalnym trybie pracy drabiny oraz podczas pracy w trybie awaryjnym,</w:t>
            </w:r>
          </w:p>
          <w:p w14:paraId="7BF4EF41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musi być zapewniona możliwość wysuwania podpór pojedynczo i parami,</w:t>
            </w:r>
          </w:p>
          <w:p w14:paraId="7E8B784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musi mieć możliwość pracy w przypadku wysuwu i podparcia podpór tylko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jednej strony. Podpory z nie wysuniętej strony podparte (praca ze strony wysuniętych podpór),</w:t>
            </w:r>
          </w:p>
          <w:p w14:paraId="47937DE3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możliwość pracy drabiny w przypadku, gdy nie jest możliwe maksymalne rozstawienie podpór,</w:t>
            </w:r>
          </w:p>
          <w:p w14:paraId="00514BCE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regulacja prędkości wysuwania podpór za pomocą dźwigni sterowniczych,</w:t>
            </w:r>
          </w:p>
          <w:p w14:paraId="49D5C53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zapewniona stała kontrola stanu podparcia (nacisku na podłoże) i informacja dla operatora wszelkich nieprawidłowościach w tym zakresie,</w:t>
            </w:r>
          </w:p>
          <w:p w14:paraId="28FCF08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automatyczne poziomowanie drabiny na podporach lub na wieńcu obrotowym,</w:t>
            </w:r>
          </w:p>
          <w:p w14:paraId="0AA56AAE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sygnalizację optyczną prawidłowego sprawienia podpór,</w:t>
            </w:r>
          </w:p>
          <w:p w14:paraId="06FA48B1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na wyposażeniu cztery płyty podkładowe umożliwiające redukcję nacisku podpór na podłoże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o wymiarach min. 400 x 400 mm lub o powierzchni min. 0,16 m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6B4D9C" w:rsidRPr="001557AE">
              <w:rPr>
                <w:rFonts w:ascii="Arial" w:hAnsi="Arial" w:cs="Arial"/>
                <w:sz w:val="22"/>
                <w:szCs w:val="22"/>
              </w:rPr>
              <w:t xml:space="preserve"> – podkłady zamontowane do przewozu w skrytkach pojazdu </w:t>
            </w:r>
            <w:r w:rsidR="00966F43" w:rsidRPr="001557AE">
              <w:rPr>
                <w:rFonts w:ascii="Arial" w:hAnsi="Arial" w:cs="Arial"/>
                <w:sz w:val="22"/>
                <w:szCs w:val="22"/>
              </w:rPr>
              <w:t>– dwie pary podkładów – zamontowane parami -  po obu stronach pojazdu (lewej i prawej) – wskazane umieszczenie w tylnych skrytkach zabudowy.</w:t>
            </w:r>
          </w:p>
          <w:p w14:paraId="4AC3599C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podpory oznakowane i wyposażone w lampy sygnalizujące (żółte migające), włączane automatycznie w momencie wysunięcia podpór, zabezpieczone osłonami chroniącymi przed ewentualnymi uszkodzeniami mechanicznymi wykonanymi z materiałów antykorozyjnych  lub zastosowanie odpowiednio wytrzymałych na uderzenia kloszy/obudów lamp – np. z poliwęglanu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3518F10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sterowania podporami wyposażone w wyłącznik bezpieczeństwa STOP</w:t>
            </w:r>
            <w:r w:rsidR="00E820A3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AEA270A" w14:textId="68C7D7C3" w:rsidR="00E820A3" w:rsidRPr="001557AE" w:rsidRDefault="00E820A3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podpory dodatkowo oznakowanie na ścianach bocznych (przód i tył – w stosunku do kierunku jazdy) certyfikowaną taśmą odblaskową / ostrzegawczą</w:t>
            </w:r>
            <w:r w:rsidR="00D92177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000EB7F" w14:textId="3A18C060" w:rsidR="00D92177" w:rsidRPr="001557AE" w:rsidRDefault="00D92177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łączna ilość punktów podparcia podczas pracy drabiny – nie większa niż ilość kół i podpór (nie więcej niż 8).</w:t>
            </w:r>
          </w:p>
          <w:p w14:paraId="73E87662" w14:textId="77777777" w:rsidR="0088411E" w:rsidRPr="001557AE" w:rsidRDefault="0088411E" w:rsidP="004834AA">
            <w:pPr>
              <w:pStyle w:val="Akapitzlist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Zamawiający nie wymaga uzyskania pełnej oferowanej wysokości ratowniczej oraz nieograniczonego obrót zespołu drabiny dla każdej szerokości wysuwu podpór, a jedynie możliwości pracy. Zamawiający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zastrzega, że jeżeli rozstawienie maksymalne podpór będzie niemożliwe to taka drabina powinna mieć w dalszym ciągu możliwość pracy.</w:t>
            </w:r>
          </w:p>
        </w:tc>
        <w:tc>
          <w:tcPr>
            <w:tcW w:w="3460" w:type="dxa"/>
            <w:gridSpan w:val="12"/>
            <w:vAlign w:val="center"/>
          </w:tcPr>
          <w:p w14:paraId="38127FF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0BD9C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0EC3396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83CEE4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Podczas pracy drabiny musi być zapewniona możliwość jednoczesnego wysuwania/wsuwania, pochylania/podnoszenia i obracania przęseł. Bezstopniowe generowanie wszystkich ruchów.</w:t>
            </w:r>
          </w:p>
        </w:tc>
        <w:tc>
          <w:tcPr>
            <w:tcW w:w="3460" w:type="dxa"/>
            <w:gridSpan w:val="12"/>
            <w:vAlign w:val="center"/>
          </w:tcPr>
          <w:p w14:paraId="0BA4F30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A9CE9E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BADEA9A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0DEAD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Zapewnione korygowanie nierówności terenu we wszystkich kierunkach w zakresie min. 10°. </w:t>
            </w:r>
          </w:p>
        </w:tc>
        <w:tc>
          <w:tcPr>
            <w:tcW w:w="3460" w:type="dxa"/>
            <w:gridSpan w:val="12"/>
            <w:vAlign w:val="center"/>
          </w:tcPr>
          <w:p w14:paraId="12F70C3B" w14:textId="77777777" w:rsidR="00EE7B04" w:rsidRPr="005322C8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2F0DF6A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0C6452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1576A71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dwa stanowiska kontrolno – sterownicze:</w:t>
            </w:r>
          </w:p>
          <w:p w14:paraId="019B4E44" w14:textId="77777777" w:rsidR="00EE7B04" w:rsidRPr="001557AE" w:rsidRDefault="00EE7B04" w:rsidP="004834AA">
            <w:pPr>
              <w:pStyle w:val="Akapitzlist"/>
              <w:numPr>
                <w:ilvl w:val="0"/>
                <w:numId w:val="21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na dole przy wieńcu obrotowym (główne),</w:t>
            </w:r>
          </w:p>
          <w:p w14:paraId="3E1638AE" w14:textId="77777777" w:rsidR="00EE7B04" w:rsidRPr="001557AE" w:rsidRDefault="00EE7B04" w:rsidP="004834AA">
            <w:pPr>
              <w:pStyle w:val="Akapitzlist"/>
              <w:numPr>
                <w:ilvl w:val="0"/>
                <w:numId w:val="21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koszu ratowniczym (górne),</w:t>
            </w:r>
          </w:p>
        </w:tc>
        <w:tc>
          <w:tcPr>
            <w:tcW w:w="3460" w:type="dxa"/>
            <w:gridSpan w:val="12"/>
            <w:vAlign w:val="center"/>
          </w:tcPr>
          <w:p w14:paraId="75894AF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DD4E24" w14:textId="77777777" w:rsidTr="00DC7892">
        <w:trPr>
          <w:gridBefore w:val="1"/>
          <w:wBefore w:w="8" w:type="dxa"/>
          <w:trHeight w:val="624"/>
        </w:trPr>
        <w:tc>
          <w:tcPr>
            <w:tcW w:w="710" w:type="dxa"/>
            <w:vAlign w:val="center"/>
          </w:tcPr>
          <w:p w14:paraId="45BBD6CE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22C85E2" w14:textId="77777777" w:rsidR="00AF496C" w:rsidRPr="001557AE" w:rsidRDefault="00AF496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kontrolno-sterownicze wyposażone we wszelkie instrumenty sterownicze i kontrolne pozwalające na sprawne i bezpieczne obsługiwanie drabiny zarówno podczas normalnej pracy, jak</w:t>
            </w:r>
          </w:p>
          <w:p w14:paraId="11192245" w14:textId="77777777" w:rsidR="00EE7B04" w:rsidRPr="001557AE" w:rsidRDefault="00AF496C" w:rsidP="004834A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 podczas pracy w trybie awaryjnym. Powinny one posiadać możliwość rozpoznawania błędów w obsłudze i zakłócenia w pracy przez system komputerowy oraz informować o nich operatora za pomocą tekstu lub czytelnych symboli. W przypadku wykrycia nieprawidłowości uniemożliwienie wykonanie manewru zagrażającego bezpieczeństwu.</w:t>
            </w:r>
          </w:p>
        </w:tc>
        <w:tc>
          <w:tcPr>
            <w:tcW w:w="3460" w:type="dxa"/>
            <w:gridSpan w:val="12"/>
            <w:vAlign w:val="center"/>
          </w:tcPr>
          <w:p w14:paraId="0C446B8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1236BFC" w14:textId="77777777" w:rsidTr="00DC7892">
        <w:trPr>
          <w:gridBefore w:val="1"/>
          <w:wBefore w:w="8" w:type="dxa"/>
          <w:trHeight w:val="1362"/>
        </w:trPr>
        <w:tc>
          <w:tcPr>
            <w:tcW w:w="710" w:type="dxa"/>
            <w:vAlign w:val="center"/>
          </w:tcPr>
          <w:p w14:paraId="400B94D8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59ED2D" w14:textId="2A3C8937" w:rsidR="00EE7B04" w:rsidRPr="001557AE" w:rsidRDefault="00B95561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Główne stanowisko sterownicze wyposażone w podgrzewany fotel operatora. Fotel (bądź oparcie fotela) przechylane wraz z manipulatorami zgodnie z pochylaniem przęseł drabiny. Fotel dla operatora oraz konsole operatorskie, zabezpieczone poprzez pokrowce ochronne w kolorze czerwonym. </w:t>
            </w:r>
            <w:r w:rsidR="000E67F7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>W przypadku jeśli konsole operatorskie wykonane są w sposób zabezpieczający je przed działaniem czynników atmosferycznych, Zamawiający nie wymaga pokrowców ochronnych.</w:t>
            </w:r>
          </w:p>
        </w:tc>
        <w:tc>
          <w:tcPr>
            <w:tcW w:w="3460" w:type="dxa"/>
            <w:gridSpan w:val="12"/>
            <w:vAlign w:val="center"/>
          </w:tcPr>
          <w:p w14:paraId="6FEC8E7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E948CF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6F2984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C8038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Zespół drabiny z koszem wyposażony w system automatycznego zatrzymania ruchu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w przypadku uderzenia o przeszkodę.</w:t>
            </w:r>
          </w:p>
        </w:tc>
        <w:tc>
          <w:tcPr>
            <w:tcW w:w="3460" w:type="dxa"/>
            <w:gridSpan w:val="12"/>
            <w:vAlign w:val="center"/>
          </w:tcPr>
          <w:p w14:paraId="6B3C2CE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DC49FC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3F0A5CA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1509ED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sterowniczy zapewniający możliwość dopasowania prędkości ruchów zespołu przęseł do aktualnego ich położenia.</w:t>
            </w:r>
          </w:p>
        </w:tc>
        <w:tc>
          <w:tcPr>
            <w:tcW w:w="3460" w:type="dxa"/>
            <w:gridSpan w:val="12"/>
            <w:vAlign w:val="center"/>
          </w:tcPr>
          <w:p w14:paraId="5C2AB73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3DDE0F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B33C3A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BE6D13C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Sterowanie ruchami drabiny, wyposażone w automatyczny system kontroli i doboru parametrów pola pracy, w zależności od obciążenia kosza oraz stanu rozstawu podpór.</w:t>
            </w:r>
          </w:p>
        </w:tc>
        <w:tc>
          <w:tcPr>
            <w:tcW w:w="3460" w:type="dxa"/>
            <w:gridSpan w:val="12"/>
            <w:vAlign w:val="center"/>
          </w:tcPr>
          <w:p w14:paraId="60F5E1A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4E4260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20D1B49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BDC7D09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Główne stanowisko sterownicze wyposażone w kolorowy ciekłokrystaliczny wyświetlacz pokazujący aktualne parametry pracy drabiny (z opisami w języku polskim) spełniające wymagania minimalne określone w p. 5.1.5.5.3 normy PN-EN 14043 „lub równoważnej”, wyświetlacz pracujący we wszystkich warunkach atmosferycznych (deszcz, śnieg) </w:t>
            </w:r>
          </w:p>
          <w:p w14:paraId="64B5A0FB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 dostosowujący obraz do panującego oświetlenia.</w:t>
            </w:r>
          </w:p>
        </w:tc>
        <w:tc>
          <w:tcPr>
            <w:tcW w:w="3460" w:type="dxa"/>
            <w:gridSpan w:val="12"/>
            <w:vAlign w:val="center"/>
          </w:tcPr>
          <w:p w14:paraId="26ED9E7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DD90D4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F9481C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F42E2CB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Główne stanowisko sterownicze powinno zapewnić możliwość przejęcia w każdym momencie kontroli nad drabiną (funkcja nadrzędna nad stanowiskiem górnym).</w:t>
            </w:r>
          </w:p>
        </w:tc>
        <w:tc>
          <w:tcPr>
            <w:tcW w:w="3460" w:type="dxa"/>
            <w:gridSpan w:val="12"/>
            <w:vAlign w:val="center"/>
          </w:tcPr>
          <w:p w14:paraId="04034E2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8EB5A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ADFF71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184A49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Wszystkie stanowiska sterowania wyposażone w awaryjny wyłącznik ruchów drabiny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sygnalizacją świetlną i dźwiękową uruchomienia włącznika.</w:t>
            </w:r>
          </w:p>
        </w:tc>
        <w:tc>
          <w:tcPr>
            <w:tcW w:w="3460" w:type="dxa"/>
            <w:gridSpan w:val="12"/>
            <w:vAlign w:val="center"/>
          </w:tcPr>
          <w:p w14:paraId="07E6AD30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36CD60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8DC59E7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871EBA1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Stanowiska kontrolno-sterownicze wyposażone w wykresy pola pracy (diagram), skróconą instrukcję obsługi (w języku polskim) oraz informację o dopuszczalnych siłach wiatru. </w:t>
            </w:r>
          </w:p>
        </w:tc>
        <w:tc>
          <w:tcPr>
            <w:tcW w:w="3460" w:type="dxa"/>
            <w:gridSpan w:val="12"/>
            <w:vAlign w:val="center"/>
          </w:tcPr>
          <w:p w14:paraId="05694AF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BE329B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5B48D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5734F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Poszczególne wskaźniki oraz elementy sterownicze trwale oznakowane za pomocą piktogramów i/lub opisów (w języku polskim) pełnionej funkcji, odporne na działanie czynników atmosferycznych.</w:t>
            </w:r>
          </w:p>
        </w:tc>
        <w:tc>
          <w:tcPr>
            <w:tcW w:w="3460" w:type="dxa"/>
            <w:gridSpan w:val="12"/>
            <w:vAlign w:val="center"/>
          </w:tcPr>
          <w:p w14:paraId="2A25816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E91425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4C4E3C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063BC2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System kontroli sterowania musi zapewniać minimum:</w:t>
            </w:r>
          </w:p>
          <w:p w14:paraId="2D3558F1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możliwość automatycznego wyrównywania (pokrycia) szczebli drabiny, </w:t>
            </w:r>
          </w:p>
          <w:p w14:paraId="72A1E14D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zwolnienie ruchów drabiny przy konieczności wykonywania precyzyjnych manewrów,</w:t>
            </w:r>
          </w:p>
          <w:p w14:paraId="474D3950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samoczynny układ pionowania drabiny,</w:t>
            </w:r>
          </w:p>
          <w:p w14:paraId="789C9317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automatyczny układ poziomowania kosza,</w:t>
            </w:r>
          </w:p>
          <w:p w14:paraId="29C3E22D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automatyczne składanie przęseł do pozycji transportowej, funkcję automatycznego powrotu, funkcję pamięci celu – funkcjonalności zapewnione z możliwością zapamiętania celu pośredniego (funkcją ominięcia przeszkody).</w:t>
            </w:r>
          </w:p>
        </w:tc>
        <w:tc>
          <w:tcPr>
            <w:tcW w:w="3460" w:type="dxa"/>
            <w:gridSpan w:val="12"/>
            <w:vAlign w:val="center"/>
          </w:tcPr>
          <w:p w14:paraId="5AC8A5E6" w14:textId="77777777" w:rsidR="00EE7B04" w:rsidRPr="005322C8" w:rsidRDefault="00EE7B04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E7B04" w:rsidRPr="005322C8" w14:paraId="37214EC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5AA0E7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FAD548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wiatromierz, przekazujący wyniki pomiarów do obydwu stanowisk kontrolno–sterowniczych. Wiatromierz zamontowany na ostatnim (górnym) przęśle drabiny lub na koszu ratowniczym, w sposób zabezpieczający go przed uszkodzeniem podczas normalnego użytkowania. </w:t>
            </w:r>
            <w:r w:rsidR="00F70D33" w:rsidRPr="001557AE">
              <w:rPr>
                <w:rFonts w:ascii="Arial" w:hAnsi="Arial" w:cs="Arial"/>
                <w:sz w:val="22"/>
                <w:szCs w:val="22"/>
              </w:rPr>
              <w:t>Dopuszczalny jest montaż wiatromierza na szczycie ostatniego przęsła drabiny.</w:t>
            </w:r>
          </w:p>
        </w:tc>
        <w:tc>
          <w:tcPr>
            <w:tcW w:w="3460" w:type="dxa"/>
            <w:gridSpan w:val="12"/>
            <w:vAlign w:val="center"/>
          </w:tcPr>
          <w:p w14:paraId="1CD51F5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F2AD83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3D8559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D58D3F4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wyposażona, w co najmniej jeden elektro-hydrauliczny system pracy awaryjnej zasilany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z agregatu zainstalowanego na pojeździe, umożliwiający sprowadzenie drabiny i podpór do pozycji transportowej (czas sprowadzenia drabiny i podpór do pozycji transportowej – max 30. min). </w:t>
            </w:r>
          </w:p>
        </w:tc>
        <w:tc>
          <w:tcPr>
            <w:tcW w:w="3460" w:type="dxa"/>
            <w:gridSpan w:val="12"/>
            <w:vAlign w:val="center"/>
          </w:tcPr>
          <w:p w14:paraId="03C81DC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B39D86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B5CB6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E487625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Oświetlenie wysięgnika o zasięgu oświetlenia większym niż maksymalna długość wysuwu przęseł, włączane z głównego stanowiska sterowniczego:</w:t>
            </w:r>
          </w:p>
          <w:p w14:paraId="6CE959D5" w14:textId="77777777" w:rsidR="00EE7B04" w:rsidRPr="001557AE" w:rsidRDefault="00EE7B04" w:rsidP="004834AA">
            <w:pPr>
              <w:pStyle w:val="Akapitzlist"/>
              <w:numPr>
                <w:ilvl w:val="0"/>
                <w:numId w:val="19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dwa reflektory wykonane w technologii LED o strumieniu świetlnym min. 2500 lm zasilane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instalacji elektrycznej pojazdu, zamontowane po lewej i prawej stronie na szczycie najniższego przęsła, posiadające możliwość obrotu wokół osi poziomej, realizowaną z głównego stanowiska sterowniczego,</w:t>
            </w:r>
          </w:p>
          <w:p w14:paraId="4F282BE7" w14:textId="77777777" w:rsidR="00EE7B04" w:rsidRPr="001557AE" w:rsidRDefault="00EE7B04" w:rsidP="004834AA">
            <w:pPr>
              <w:pStyle w:val="Akapitzlist"/>
              <w:numPr>
                <w:ilvl w:val="0"/>
                <w:numId w:val="19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jeden reflektor wykonany w technologii LED o strumieniu świetlnym min. 8000 lm zasilany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instalacji elektrycznej pojazdu (lub dwa jednakowe reflektory o łącznym strumieniu świetlnych min. 8000 lm), zamontowany(e) pod parkiem drabinowym, oświetlający(e) przęsła oraz podporę przęseł przy składaniu drabiny.</w:t>
            </w:r>
          </w:p>
          <w:p w14:paraId="53290992" w14:textId="26ACBA81" w:rsidR="00EE7B04" w:rsidRPr="001557AE" w:rsidRDefault="00EE7B04" w:rsidP="004834AA">
            <w:pPr>
              <w:pStyle w:val="Akapitzlist"/>
              <w:tabs>
                <w:tab w:val="left" w:pos="34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Wymagany stopień ochrony min. IP6</w:t>
            </w:r>
            <w:r w:rsidR="00EA2926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6860F8E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F63813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53119B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B3E02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układ wodno-pianowy wyposażony w:</w:t>
            </w:r>
          </w:p>
          <w:p w14:paraId="7AAA7F12" w14:textId="15C1A693" w:rsidR="008A2D69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działko wodno-pianowe o wydajności nominalnej min. 2400 l/min, z regulacją wydajności,  strumienia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(zwarty/rozproszony), kątem podniesienia, obrotem -  zdalnie sterowane z kosza ratowniczego i głównego stanowiska operatora. Działko automatycznie składające się do transportu podczas składania kosza. Działko wodno-pianowe w koszu (przód kosza) zamontowane na stałe</w:t>
            </w:r>
            <w:r w:rsidR="00DB5CEF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7FFA0F" w14:textId="4A534DC3" w:rsidR="008A0C4A" w:rsidRPr="00663207" w:rsidRDefault="00EE7B04" w:rsidP="00663207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suchy pion zamontowany na najwyższym przęśle i koszu, zakończony nasadą pożarniczą wielkości 75</w:t>
            </w:r>
            <w:r w:rsidR="008A0C4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28E06EE" w14:textId="77777777" w:rsidR="00EE7B04" w:rsidRPr="001557AE" w:rsidRDefault="00EE7B04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Cechy układu wodno-pianowego:</w:t>
            </w:r>
          </w:p>
          <w:p w14:paraId="0DACA7F7" w14:textId="77777777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kompletny gotowy do pracy bez dokonywania innych czynności niż podłączenie zasilania do nasad 75,</w:t>
            </w:r>
          </w:p>
          <w:p w14:paraId="33B4577E" w14:textId="21CA3A0C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koszu drabiny w instalacji wodno-pianowej zamontowane przyłącza 1xStorz</w:t>
            </w:r>
            <w:r w:rsidR="000E67F7">
              <w:rPr>
                <w:rFonts w:ascii="Arial" w:hAnsi="Arial" w:cs="Arial"/>
                <w:sz w:val="22"/>
                <w:szCs w:val="22"/>
              </w:rPr>
              <w:t>C</w:t>
            </w:r>
            <w:r w:rsidRPr="001557AE">
              <w:rPr>
                <w:rFonts w:ascii="Arial" w:hAnsi="Arial" w:cs="Arial"/>
                <w:sz w:val="22"/>
                <w:szCs w:val="22"/>
              </w:rPr>
              <w:t>/</w:t>
            </w:r>
            <w:r w:rsidR="005B3510" w:rsidRPr="001557AE">
              <w:rPr>
                <w:rFonts w:ascii="Arial" w:hAnsi="Arial" w:cs="Arial"/>
                <w:sz w:val="22"/>
                <w:szCs w:val="22"/>
              </w:rPr>
              <w:t>52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88D4F6C" w14:textId="77777777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ciśnienie testowe dla suchego pionu i węża 12 bar, cały układ zapewniający wydajność min. </w:t>
            </w:r>
            <w:r w:rsidR="00B95561" w:rsidRPr="001557A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  <w:r w:rsidRPr="001557AE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l/min,</w:t>
            </w:r>
          </w:p>
          <w:p w14:paraId="2FF93F9F" w14:textId="77777777" w:rsidR="00EE7B04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z możliwością odwodnienia</w:t>
            </w:r>
            <w:r w:rsidR="0066320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02CA31F" w14:textId="28CA1B3C" w:rsidR="00663207" w:rsidRPr="001557AE" w:rsidRDefault="00663207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nasady pożarnicze 75, które na stałe przytwierdzone są do odcinków/rur będących elementami stałymi </w:t>
            </w:r>
            <w:r w:rsidR="00B521E0">
              <w:rPr>
                <w:rFonts w:ascii="Arial" w:hAnsi="Arial" w:cs="Arial"/>
                <w:sz w:val="22"/>
                <w:szCs w:val="22"/>
              </w:rPr>
              <w:t xml:space="preserve">armatury </w:t>
            </w:r>
            <w:r>
              <w:rPr>
                <w:rFonts w:ascii="Arial" w:hAnsi="Arial" w:cs="Arial"/>
                <w:sz w:val="22"/>
                <w:szCs w:val="22"/>
              </w:rPr>
              <w:t>drabiny</w:t>
            </w:r>
            <w:r w:rsidR="00C75690">
              <w:rPr>
                <w:rFonts w:ascii="Arial" w:hAnsi="Arial" w:cs="Arial"/>
                <w:sz w:val="22"/>
                <w:szCs w:val="22"/>
              </w:rPr>
              <w:t>, dodatkowo zabezpieczone systemem zapobiegającym przypadkowemu rozłączeniu/rozpięciu w miejscu łączenia z inną nasadą.</w:t>
            </w:r>
          </w:p>
        </w:tc>
        <w:tc>
          <w:tcPr>
            <w:tcW w:w="3460" w:type="dxa"/>
            <w:gridSpan w:val="12"/>
            <w:vAlign w:val="center"/>
          </w:tcPr>
          <w:p w14:paraId="5B7AC1A3" w14:textId="0811774F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8E7A2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7606C7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92D5955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color w:val="FF0000"/>
                <w:sz w:val="22"/>
                <w:szCs w:val="22"/>
              </w:rPr>
            </w:pP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Drabina wyposażona w uchwyty dające możliwość użycia drabiny jako żurawia. Na ostatnim (łamanym) przęśle drabiny zamontowane dodatkowo dwa uchwyty do podpięcia ładunku. Podnoszenie, obrót i opuszczanie ładunków o masie do min. 4000 kg w pozycji w pełni złożonej </w:t>
            </w:r>
            <w:r w:rsidR="00B95561"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             </w:t>
            </w: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w całym zakresie pracy drabiny</w:t>
            </w:r>
            <w:r w:rsidR="00B95561"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6BC8FEE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A91637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4E5C8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F89D9" w14:textId="77777777" w:rsidR="00EE7B04" w:rsidRPr="001557AE" w:rsidRDefault="00EE7B04" w:rsidP="004834AA">
            <w:pPr>
              <w:pStyle w:val="Nagwek"/>
              <w:tabs>
                <w:tab w:val="left" w:pos="8357"/>
              </w:tabs>
              <w:ind w:left="6"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Czas sprawiania drabiny – max. </w:t>
            </w:r>
            <w:r w:rsidRPr="001557AE">
              <w:rPr>
                <w:rFonts w:ascii="Arial" w:eastAsia="ArialMT" w:hAnsi="Arial" w:cs="Arial"/>
                <w:sz w:val="22"/>
                <w:szCs w:val="22"/>
              </w:rPr>
              <w:t>95 s.</w:t>
            </w:r>
          </w:p>
          <w:p w14:paraId="0697FA2A" w14:textId="77777777" w:rsidR="00EE7B04" w:rsidRPr="001557AE" w:rsidRDefault="00EE7B04" w:rsidP="004834AA">
            <w:pPr>
              <w:pStyle w:val="Nagwek"/>
              <w:tabs>
                <w:tab w:val="left" w:pos="8357"/>
              </w:tabs>
              <w:ind w:left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eastAsia="ArialMT" w:hAnsi="Arial" w:cs="Arial"/>
                <w:sz w:val="22"/>
                <w:szCs w:val="22"/>
              </w:rPr>
              <w:t>Czas sprawiania definiowany zgodnie z p. 3.25 normy PN-EN 14043 „lub równoważnej”.</w:t>
            </w:r>
          </w:p>
        </w:tc>
        <w:tc>
          <w:tcPr>
            <w:tcW w:w="3460" w:type="dxa"/>
            <w:gridSpan w:val="12"/>
            <w:vAlign w:val="center"/>
          </w:tcPr>
          <w:p w14:paraId="0F64D6C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B1E6E7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6A2BDA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518FB2" w14:textId="61161F2E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Wysięg boczny (poziomy) przy maksymalnym rozstawie podpór i obciążeniu 1 osobą w koszu ratowniczym - minimum 1</w:t>
            </w:r>
            <w:r w:rsidR="00EA2926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,0 m, mierzony  zgodnie z p. 3.14  normy PN-EN 14043 „lub równoważnej” podczas próby „stateczności statycznej” wg p. 5.1.2.2.1 normy PN-EN 14043 </w:t>
            </w:r>
            <w:r w:rsidRPr="001557AE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0028111" w14:textId="77777777" w:rsidR="00EE7B04" w:rsidRPr="005322C8" w:rsidRDefault="00EE7B04" w:rsidP="001E0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7B04" w:rsidRPr="005322C8" w14:paraId="4B33E342" w14:textId="77777777" w:rsidTr="00DC7892">
        <w:trPr>
          <w:gridBefore w:val="1"/>
          <w:wBefore w:w="8" w:type="dxa"/>
          <w:trHeight w:val="1028"/>
        </w:trPr>
        <w:tc>
          <w:tcPr>
            <w:tcW w:w="710" w:type="dxa"/>
            <w:vAlign w:val="center"/>
          </w:tcPr>
          <w:p w14:paraId="4980F73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397E778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czujniki kontaktu z przeszkodą ze wskazaniem na stanowisku operatora, od której strony nastąpiło uderzenie; w przypadku kontaktu z przeszkodą musi być wyłączenie danego ruchu, natomiast zapewniona możliwość generowania jedynie ruchów przeciwnych.</w:t>
            </w:r>
          </w:p>
        </w:tc>
        <w:tc>
          <w:tcPr>
            <w:tcW w:w="3460" w:type="dxa"/>
            <w:gridSpan w:val="12"/>
            <w:vAlign w:val="center"/>
          </w:tcPr>
          <w:p w14:paraId="2597CA2D" w14:textId="77777777" w:rsidR="00EE7B04" w:rsidRPr="005322C8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5B52A78A" w14:textId="77777777" w:rsidTr="00DC7892">
        <w:trPr>
          <w:gridBefore w:val="1"/>
          <w:wBefore w:w="8" w:type="dxa"/>
          <w:trHeight w:val="283"/>
        </w:trPr>
        <w:tc>
          <w:tcPr>
            <w:tcW w:w="710" w:type="dxa"/>
            <w:vAlign w:val="center"/>
          </w:tcPr>
          <w:p w14:paraId="20A23CA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AFEDA06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automatyczny, komputerowy elektroniczno–hydrauliczny system tłumienia drgań przęseł przy gwałtownych zmianach obciążenia</w:t>
            </w:r>
          </w:p>
          <w:p w14:paraId="6DFEC07D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kosza drabiny,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zgodny z aktualną edycją normy PN-EN 14043 </w:t>
            </w:r>
            <w:r w:rsidRPr="001557AE">
              <w:rPr>
                <w:rFonts w:ascii="Arial" w:hAnsi="Arial" w:cs="Arial"/>
                <w:sz w:val="22"/>
                <w:szCs w:val="22"/>
              </w:rPr>
              <w:t>„lub równoważnej”.</w:t>
            </w:r>
          </w:p>
          <w:p w14:paraId="612B70F9" w14:textId="77777777" w:rsidR="00EE7B04" w:rsidRPr="001557AE" w:rsidRDefault="00F70D33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ystem tłumienia drgań reagujący na wszelkie zmiany obciążenia kosza oraz gwałtowne podmuchy wiatru. Układ kontrolowany przez główny system sterujący drabiny działający na następujące kierunki: obrót oraz podnoszenie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i opuszczanie parku drabinowego.</w:t>
            </w:r>
          </w:p>
        </w:tc>
        <w:tc>
          <w:tcPr>
            <w:tcW w:w="3460" w:type="dxa"/>
            <w:gridSpan w:val="12"/>
            <w:vAlign w:val="center"/>
          </w:tcPr>
          <w:p w14:paraId="5A99DA25" w14:textId="3AB22C3B" w:rsidR="00EE7B04" w:rsidRPr="00975483" w:rsidRDefault="00EE7B04" w:rsidP="00975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4F6578D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0CF23AC5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C53EAE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prowadnicę wężową montowaną na ostatnim prześle umożliwiającą bezkolizyjne prowadzenie odcinka zasilającego suchy pion podczas wysuwania i zsuwania parku drabinowego, prowadnica z możliwością demontażu bez użycia narzędzi, przewożona w zabudowie lub w pobliżu agregatu prądotwórczego.</w:t>
            </w:r>
          </w:p>
        </w:tc>
        <w:tc>
          <w:tcPr>
            <w:tcW w:w="3460" w:type="dxa"/>
            <w:gridSpan w:val="12"/>
            <w:vAlign w:val="center"/>
          </w:tcPr>
          <w:p w14:paraId="01026C03" w14:textId="77777777" w:rsidR="00EE7B04" w:rsidRPr="00E31816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6B7CBC41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0989995D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ECD3B41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przycisk szybkiego dostępu do kosza zamontowany po stronie kierowcy </w:t>
            </w:r>
            <w:r w:rsidR="004A4584" w:rsidRPr="001557A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w przedniej części kabiny oraz w koszu . (funkcja polega na automatycznym opuszczeniu kosza przed kabinę pojazdu).</w:t>
            </w:r>
          </w:p>
        </w:tc>
        <w:tc>
          <w:tcPr>
            <w:tcW w:w="3460" w:type="dxa"/>
            <w:gridSpan w:val="12"/>
            <w:vAlign w:val="center"/>
          </w:tcPr>
          <w:p w14:paraId="22672ED7" w14:textId="77777777" w:rsidR="00EE7B04" w:rsidRPr="00E31816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0F6F7F7D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2B4EF4C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F10AD17" w14:textId="77777777" w:rsidR="00EE7B04" w:rsidRPr="001557AE" w:rsidRDefault="004A458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E7B04" w:rsidRPr="001557AE">
              <w:rPr>
                <w:rFonts w:ascii="Arial" w:hAnsi="Arial" w:cs="Arial"/>
                <w:color w:val="000000"/>
                <w:sz w:val="22"/>
                <w:szCs w:val="22"/>
              </w:rPr>
              <w:t>klejenie górnych krawędzi parku drabinowego taśmą odblaskową w kolorze pomarańczowym lub podobnym</w:t>
            </w: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DCD1371" w14:textId="77777777" w:rsidR="00EE7B04" w:rsidRPr="0005350B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EE82B78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437AA30B" w14:textId="77777777" w:rsidR="00EE7B04" w:rsidRPr="0005621A" w:rsidRDefault="00EE7B04" w:rsidP="00C96140">
            <w:pPr>
              <w:pStyle w:val="Tekstpodstawowy"/>
              <w:ind w:right="-586" w:firstLine="376"/>
              <w:rPr>
                <w:rFonts w:ascii="Arial" w:hAnsi="Arial" w:cs="Arial"/>
                <w:b/>
                <w:bCs/>
                <w:vanish/>
                <w:color w:val="auto"/>
                <w:sz w:val="22"/>
                <w:szCs w:val="22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52CDC585" w14:textId="77777777" w:rsidR="00EE7B04" w:rsidRPr="005322C8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Parametry kosza ratowniczego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3B1F6811" w14:textId="77777777" w:rsidR="00EE7B04" w:rsidRPr="004E525E" w:rsidRDefault="00EE7B04" w:rsidP="001E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7B04" w:rsidRPr="005322C8" w14:paraId="378305C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D86585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BB91BB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Pojazd wyposażony w kosz ratowniczy min. </w:t>
            </w:r>
            <w:r w:rsidRPr="00E3127C">
              <w:rPr>
                <w:rFonts w:ascii="Arial" w:hAnsi="Arial" w:cs="Arial"/>
                <w:sz w:val="22"/>
                <w:szCs w:val="22"/>
              </w:rPr>
              <w:t>5 osobowy, o udźwigu min. 500 kg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, zamontowany do szczytu ostatniego przęsła drabiny, przewożony w tej pozycji. Kosz powinien posiadać możliwość odłączenia go od przęseł drabiny. </w:t>
            </w:r>
          </w:p>
          <w:p w14:paraId="21D29ADC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Przez udźwig kosza należy rozumieć – maksymalne obciążenie użytkowe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22C8">
              <w:rPr>
                <w:rFonts w:ascii="Arial" w:hAnsi="Arial" w:cs="Arial"/>
                <w:sz w:val="22"/>
                <w:szCs w:val="22"/>
              </w:rPr>
              <w:t>P</w:t>
            </w:r>
            <w:r w:rsidRPr="005322C8">
              <w:rPr>
                <w:rFonts w:ascii="Arial" w:hAnsi="Arial" w:cs="Arial"/>
                <w:sz w:val="22"/>
                <w:szCs w:val="22"/>
                <w:vertAlign w:val="subscript"/>
              </w:rPr>
              <w:t>L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 definiowane zgodnie z p. 3.20 normy PN-EN 14043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 określone na podstawie obliczeń i potwierdzone podczas badań drabiny prowadzonych zgodnie z normą PN-EN 14043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5322C8">
              <w:rPr>
                <w:rFonts w:ascii="Arial" w:hAnsi="Arial" w:cs="Arial"/>
                <w:sz w:val="22"/>
                <w:szCs w:val="22"/>
              </w:rPr>
              <w:t>, w tym prób sprawdzeń stateczności.</w:t>
            </w:r>
          </w:p>
        </w:tc>
        <w:tc>
          <w:tcPr>
            <w:tcW w:w="3460" w:type="dxa"/>
            <w:gridSpan w:val="12"/>
            <w:vAlign w:val="center"/>
          </w:tcPr>
          <w:p w14:paraId="278BC14A" w14:textId="77777777" w:rsidR="00EE7B04" w:rsidRPr="005322C8" w:rsidRDefault="00EE7B04" w:rsidP="001E0D42">
            <w:pPr>
              <w:rPr>
                <w:rFonts w:ascii="Arial" w:hAnsi="Arial" w:cs="Arial"/>
                <w:b/>
                <w:strike/>
                <w:sz w:val="22"/>
                <w:szCs w:val="22"/>
                <w:u w:val="single"/>
              </w:rPr>
            </w:pPr>
          </w:p>
        </w:tc>
      </w:tr>
      <w:tr w:rsidR="00E820A3" w:rsidRPr="005322C8" w14:paraId="59DEC49E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819197" w14:textId="77777777" w:rsidR="00E820A3" w:rsidRPr="0005621A" w:rsidRDefault="00E820A3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BB0FB7" w14:textId="756D8F04" w:rsidR="00977805" w:rsidRPr="00975483" w:rsidRDefault="00E820A3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Zewnętrzna obudowa kosza wyposażona z odbojniki wykonane z tworzywa sztucznego (np. z gumy), zabezpieczające kosz przez bezpośrednim kontaktem z przeszkodami (np. </w:t>
            </w:r>
            <w:r w:rsidR="009911B1" w:rsidRPr="00975483">
              <w:rPr>
                <w:rFonts w:ascii="Arial" w:hAnsi="Arial" w:cs="Arial"/>
                <w:sz w:val="22"/>
                <w:szCs w:val="22"/>
              </w:rPr>
              <w:t>ścianami budynku)</w:t>
            </w:r>
            <w:r w:rsidR="00C63755">
              <w:rPr>
                <w:rFonts w:ascii="Arial" w:hAnsi="Arial" w:cs="Arial"/>
                <w:sz w:val="22"/>
                <w:szCs w:val="22"/>
              </w:rPr>
              <w:t xml:space="preserve"> – co najmniej 6 odbojników z dołu oraz z przodu kosza (bez części kosza przy ostatnim przęśle drabiny), co najmniej 4 odbojniki po lewej i prawej stronie kosza. Wysokość odbojników nie mniejsza niż 4 cm.</w:t>
            </w:r>
          </w:p>
        </w:tc>
        <w:tc>
          <w:tcPr>
            <w:tcW w:w="3460" w:type="dxa"/>
            <w:gridSpan w:val="12"/>
            <w:vAlign w:val="center"/>
          </w:tcPr>
          <w:p w14:paraId="6C56D2B8" w14:textId="350BCE07" w:rsidR="00E820A3" w:rsidRPr="00975483" w:rsidRDefault="00E820A3" w:rsidP="009754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7B04" w:rsidRPr="005322C8" w14:paraId="0430A7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229D144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94DFED0" w14:textId="77777777" w:rsidR="00EE7B04" w:rsidRPr="00975483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Układ poziomowania kosza niezależny od systemu hydraulicznego drabiny. W przypadku awarii układu elektrycznego musi być zapewniona możliwość wypoziomowania kosza  w trybie awaryjnym. Poziomowanie kosza w trybie awaryjnym może odbywać się z wnętrza kosza bądź głównego stanowiska sterowniczego.</w:t>
            </w:r>
          </w:p>
        </w:tc>
        <w:tc>
          <w:tcPr>
            <w:tcW w:w="3460" w:type="dxa"/>
            <w:gridSpan w:val="12"/>
            <w:vAlign w:val="center"/>
          </w:tcPr>
          <w:p w14:paraId="303534A0" w14:textId="77777777" w:rsidR="00EE7B04" w:rsidRPr="005322C8" w:rsidRDefault="00EE7B04" w:rsidP="001E0D42">
            <w:pPr>
              <w:rPr>
                <w:rFonts w:ascii="Arial" w:hAnsi="Arial" w:cs="Arial"/>
                <w:b/>
                <w:strike/>
                <w:sz w:val="22"/>
                <w:szCs w:val="22"/>
                <w:u w:val="single"/>
              </w:rPr>
            </w:pPr>
          </w:p>
        </w:tc>
      </w:tr>
      <w:tr w:rsidR="00EE7B04" w:rsidRPr="005322C8" w14:paraId="0FA4F3E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9930CFB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965EEF8" w14:textId="77777777" w:rsidR="00EE7B04" w:rsidRPr="00975483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Konstrukcja kosza musi zapewniać swobodne wejście do niego z zewnątrz i z zespołu przęseł</w:t>
            </w:r>
            <w:r w:rsidR="004A4584" w:rsidRPr="00975483">
              <w:rPr>
                <w:rFonts w:ascii="Arial" w:hAnsi="Arial" w:cs="Arial"/>
                <w:sz w:val="22"/>
                <w:szCs w:val="22"/>
              </w:rPr>
              <w:t xml:space="preserve">.               </w:t>
            </w:r>
            <w:r w:rsidRPr="00975483">
              <w:rPr>
                <w:rFonts w:ascii="Arial" w:hAnsi="Arial" w:cs="Arial"/>
                <w:sz w:val="22"/>
                <w:szCs w:val="22"/>
              </w:rPr>
              <w:t>W przypadku zastosowania zatrzasków lub blokad , ich wielkość oraz konstrukcja musi pozwalać na swobodne operowanie w rękawicach strażackich.</w:t>
            </w:r>
            <w:r w:rsidRPr="0097548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75483">
              <w:rPr>
                <w:rFonts w:ascii="Arial" w:hAnsi="Arial" w:cs="Arial"/>
                <w:sz w:val="22"/>
                <w:szCs w:val="22"/>
              </w:rPr>
              <w:t>Podłoga w koszu w wykonaniu antypoślizgowym.</w:t>
            </w:r>
            <w:r w:rsidR="008A2F61" w:rsidRPr="00975483">
              <w:rPr>
                <w:rFonts w:ascii="Arial" w:hAnsi="Arial" w:cs="Arial"/>
                <w:sz w:val="22"/>
                <w:szCs w:val="22"/>
              </w:rPr>
              <w:t xml:space="preserve"> Kosz nie musi być wyposażony w drabinkę ułatwiającą wchodzenie do niego i wychodzenie z niego.</w:t>
            </w:r>
          </w:p>
        </w:tc>
        <w:tc>
          <w:tcPr>
            <w:tcW w:w="3460" w:type="dxa"/>
            <w:gridSpan w:val="12"/>
            <w:vAlign w:val="center"/>
          </w:tcPr>
          <w:p w14:paraId="568D8E9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85C" w:rsidRPr="005322C8" w14:paraId="083454D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62CC638" w14:textId="77777777" w:rsidR="00E8585C" w:rsidRPr="0005621A" w:rsidRDefault="00E8585C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EBD371F" w14:textId="0F169DF6" w:rsidR="00E8585C" w:rsidRPr="00975483" w:rsidRDefault="00E8585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Konstrukcja kosza musi zapewniać możliwość jego wyczyszczenia (np. z 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>trocin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drewnianych, kurzu, liści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>, śniegu, lodu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) za pomocą </w:t>
            </w:r>
            <w:r w:rsidR="003E159A">
              <w:rPr>
                <w:rFonts w:ascii="Arial" w:hAnsi="Arial" w:cs="Arial"/>
                <w:sz w:val="22"/>
                <w:szCs w:val="22"/>
              </w:rPr>
              <w:t xml:space="preserve">np. </w:t>
            </w:r>
            <w:r w:rsidRPr="00975483">
              <w:rPr>
                <w:rFonts w:ascii="Arial" w:hAnsi="Arial" w:cs="Arial"/>
                <w:sz w:val="22"/>
                <w:szCs w:val="22"/>
              </w:rPr>
              <w:t>sprężonego powietrza, bez konieczności demontażu elementów osłaniających jego konstrukcję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 xml:space="preserve"> za pomocą dodatkowych narzędzi (np. śrubokręty, klucze nasadkowe itp.). </w:t>
            </w:r>
          </w:p>
        </w:tc>
        <w:tc>
          <w:tcPr>
            <w:tcW w:w="3460" w:type="dxa"/>
            <w:gridSpan w:val="12"/>
            <w:vAlign w:val="center"/>
          </w:tcPr>
          <w:p w14:paraId="7BF885DC" w14:textId="7605179A" w:rsidR="00E8585C" w:rsidRPr="005322C8" w:rsidRDefault="00E8585C" w:rsidP="00975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1FD01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AA68E32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2A9FDD0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>Kosz ratowniczy wyposażony minimum w:</w:t>
            </w:r>
          </w:p>
          <w:p w14:paraId="0E7AF2C0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oświetlany pulpit sterowniczy z kolorowym wyświetlaczem parametrów pola pracy, w wykonaniu wodoszczelnym. Na monitorze (wyświetlaczu, w wykonaniu zapewniającym dobrą widoczność) musi być pokazywany za pomocą czytelnych symboli aktualny stan drabiny wraz z parametrami pola pracy, wszystkie błędy w obsłudze i zakłócenia w pracy,</w:t>
            </w:r>
          </w:p>
          <w:p w14:paraId="1DBF6F97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oświetlenie stanowiska operatora, wykonane w technologii LED,</w:t>
            </w:r>
          </w:p>
          <w:p w14:paraId="5428C467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dwa reflektory LED o jasności min. 5000 lm (stopień ochrony min. IP 67) zamontowane po obu stronach kosza  w sposób nie ograniczający prac</w:t>
            </w:r>
            <w:r w:rsidRPr="00CD67A7">
              <w:rPr>
                <w:rFonts w:ascii="Arial" w:hAnsi="Arial" w:cs="Arial"/>
                <w:color w:val="000000"/>
                <w:sz w:val="22"/>
                <w:szCs w:val="22"/>
              </w:rPr>
              <w:t xml:space="preserve">y </w:t>
            </w:r>
            <w:r w:rsidRPr="001A7A2D">
              <w:rPr>
                <w:rFonts w:ascii="Arial" w:hAnsi="Arial" w:cs="Arial"/>
                <w:sz w:val="22"/>
                <w:szCs w:val="22"/>
              </w:rPr>
              <w:t xml:space="preserve">ratowników w koszu, zasilane z instalacji elektrycznej pojazdu, załączane z głównego stanowiska sterowniczego oraz z kosza spełniające wymagania jak dla oświetlenia roboczego zgodnie z p. 5.1.5.4.12 normy PN-EN 14043 </w:t>
            </w:r>
            <w:r w:rsidRPr="001A7A2D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1A7A2D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  <w:p w14:paraId="3B03875F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dwa gniazda (uchwyty) wielofunkcyjne z blokadą umiejscowione po obu stronach kosza służące m.in. do mocowania noszy (lub platformy do noszy ratowniczych), działka wodno-pianowego, najaśnic, wentylatora, zwijadła wężowego, wysięgnika do zawieszania liny i innego sprzętu,</w:t>
            </w:r>
          </w:p>
          <w:p w14:paraId="116D2D31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ucho z zamkiem w podłodze kosza (</w:t>
            </w:r>
            <w:r w:rsidRPr="004A4584">
              <w:rPr>
                <w:rFonts w:ascii="Arial" w:hAnsi="Arial" w:cs="Arial"/>
                <w:sz w:val="22"/>
                <w:szCs w:val="22"/>
              </w:rPr>
              <w:t xml:space="preserve">do min. </w:t>
            </w:r>
            <w:r w:rsidR="004A4584" w:rsidRPr="004A4584">
              <w:rPr>
                <w:rFonts w:ascii="Arial" w:hAnsi="Arial" w:cs="Arial"/>
                <w:sz w:val="22"/>
                <w:szCs w:val="22"/>
              </w:rPr>
              <w:t>4</w:t>
            </w:r>
            <w:r w:rsidRPr="004A4584">
              <w:rPr>
                <w:rFonts w:ascii="Arial" w:hAnsi="Arial" w:cs="Arial"/>
                <w:sz w:val="22"/>
                <w:szCs w:val="22"/>
              </w:rPr>
              <w:t>00 kg),</w:t>
            </w:r>
          </w:p>
          <w:p w14:paraId="246B76F0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min. 5 punktów zaczepowych do mocowania wyposażenia chroniącego przed upadkiem,</w:t>
            </w:r>
          </w:p>
          <w:p w14:paraId="49BE8943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gniazda elektryczne 230 V/16 A (2P+E), stopień ochrony min. IP 68 – min. 2 szt.,</w:t>
            </w:r>
          </w:p>
          <w:p w14:paraId="2DA4B266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gniazda elektryczne 400 V/16 A (3P+N+E), stopień ochrony min. IP 67 „–min. 1 szt.,</w:t>
            </w:r>
          </w:p>
          <w:p w14:paraId="225CAB7A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 xml:space="preserve">w pobliżu każdego gniazda elektrycznego umieszczona dioda sygnalizacyjna – włączająca się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A7A2D">
              <w:rPr>
                <w:rFonts w:ascii="Arial" w:hAnsi="Arial" w:cs="Arial"/>
                <w:sz w:val="22"/>
                <w:szCs w:val="22"/>
              </w:rPr>
              <w:t>w momencie gdy gniazdo znajduje się pod napiciem. Dioda sygnalizująca napięcie także bez podłączonych odbiorników</w:t>
            </w:r>
            <w:r w:rsidR="004A4584">
              <w:rPr>
                <w:rFonts w:ascii="Arial" w:hAnsi="Arial" w:cs="Arial"/>
                <w:sz w:val="22"/>
                <w:szCs w:val="22"/>
              </w:rPr>
              <w:t>,</w:t>
            </w:r>
            <w:r w:rsidRPr="001A7A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B388B" w14:textId="77777777" w:rsidR="00EE7B04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skrzynkę na odcinek węża tłoczonego, klucze do łączników oraz prądownicę typu turbo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D250271" w14:textId="77777777" w:rsidR="00886DA5" w:rsidRDefault="00886DA5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584">
              <w:rPr>
                <w:rFonts w:ascii="Arial" w:hAnsi="Arial" w:cs="Arial"/>
                <w:sz w:val="22"/>
                <w:szCs w:val="22"/>
              </w:rPr>
              <w:t>dwie kamery wideo zamontowane w koszu jedna na działku wodnym zmieniająca swoje położenie wraz z ruchem działka wodnego, druga pokazująca obszar pod koszem drabiny. Kamery zamontowane na stałe dostosowane do warunków pracy i wyświetlające obraz na monitorze stanowiska kontrolno-sterowniczego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6A5E">
              <w:rPr>
                <w:rFonts w:ascii="Arial" w:hAnsi="Arial" w:cs="Arial"/>
                <w:sz w:val="22"/>
                <w:szCs w:val="22"/>
              </w:rPr>
              <w:t>stopień ochrony kamer min. IP68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FDB69A3" w14:textId="77777777" w:rsidR="008A6A5E" w:rsidRPr="008A6A5E" w:rsidRDefault="008A6A5E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podest wysuwany z podstawy kosza.</w:t>
            </w:r>
          </w:p>
        </w:tc>
        <w:tc>
          <w:tcPr>
            <w:tcW w:w="3460" w:type="dxa"/>
            <w:gridSpan w:val="12"/>
            <w:vAlign w:val="center"/>
          </w:tcPr>
          <w:p w14:paraId="7F70821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B40B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F55B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8637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D7EC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4DC3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076C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1A945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A208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EC12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57E8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5426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0B55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9C19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4A8C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BBBED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5409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B1A3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8E55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3A1EA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736E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2B5F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B30A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6366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309E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FCAF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B579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B926B" w14:textId="77777777" w:rsidR="00EE7B04" w:rsidRPr="00C601F2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3B0773F" w14:textId="77777777" w:rsidTr="00DC7892">
        <w:trPr>
          <w:gridBefore w:val="1"/>
          <w:wBefore w:w="8" w:type="dxa"/>
          <w:trHeight w:val="567"/>
        </w:trPr>
        <w:tc>
          <w:tcPr>
            <w:tcW w:w="710" w:type="dxa"/>
            <w:vAlign w:val="center"/>
          </w:tcPr>
          <w:p w14:paraId="123F4F31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1CDD4E8" w14:textId="77777777" w:rsidR="00EE7B04" w:rsidRPr="008A6A5E" w:rsidRDefault="00EE7B04" w:rsidP="004834AA">
            <w:pPr>
              <w:pStyle w:val="Tekstpodstawowy"/>
              <w:tabs>
                <w:tab w:val="left" w:pos="342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bookmarkStart w:id="1" w:name="_Hlk195860967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Wyposażenie dodatkowe przewożone w zabudowie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 bądź na platformie na obrotnicy drabiny</w:t>
            </w:r>
            <w:r w:rsidR="00B44161"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(rodzaj sprzętu w uzgodnieniu z Zamawiającym),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przystosowane do zamontowania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koszu: </w:t>
            </w:r>
          </w:p>
          <w:bookmarkEnd w:id="1"/>
          <w:p w14:paraId="706D9468" w14:textId="77777777" w:rsidR="00EE7B04" w:rsidRPr="008A6A5E" w:rsidRDefault="00EE7B04" w:rsidP="004834AA">
            <w:pPr>
              <w:pStyle w:val="Tekstpodstawowy"/>
              <w:numPr>
                <w:ilvl w:val="0"/>
                <w:numId w:val="14"/>
              </w:numPr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>zwijadło wężowe z wężem min. 20 m  zakończone prądownicą typu Turbo</w:t>
            </w:r>
            <w:r w:rsidR="009911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911B1" w:rsidRPr="00975483">
              <w:rPr>
                <w:rFonts w:ascii="Arial" w:hAnsi="Arial" w:cs="Arial"/>
                <w:color w:val="auto"/>
                <w:sz w:val="22"/>
                <w:szCs w:val="22"/>
              </w:rPr>
              <w:t>(zwijadło wyposażone w dedykowany pokrowiec zabezpieczający je przed czynnikami zewnętrznymi – m.in. przed warunkami atmosferycznymi),</w:t>
            </w:r>
          </w:p>
          <w:p w14:paraId="36E3489A" w14:textId="77777777" w:rsidR="00EE7B04" w:rsidRPr="008A6A5E" w:rsidRDefault="00EE7B04" w:rsidP="004834AA">
            <w:pPr>
              <w:pStyle w:val="Tekstpodstawowy"/>
              <w:numPr>
                <w:ilvl w:val="0"/>
                <w:numId w:val="14"/>
              </w:numPr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dwie najaśnice wraz z uchwytami, dostosowane do umieszczenia z obydwu stron kosza po zewnętrznej stronie (umożliwiające obrót najaśnic w płaszczyźnie pionowej i poziomej).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 xml:space="preserve"> Najaśnice wyposażone w stałe źródła światła w technologii LED zasilane napięciem 230 V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 z agregatu prądotwórczego poprzez gniazda elektryczne zamontowane w koszu pojazdu (jeden uchwyt z najaśnicami  zasilany przez pojedyncze gniazdo. Najaśnice o łącznym strumieniu  świetlnym - min. 2x20000 lm, stopień ochrony min. IP 65. Najaśnica lub konstrukcja mocująca najaśnic musi być wyposażona w uchwyt transportowy z możliwością łatwego uchwytu w rękawicy strażackiej oraz pokrowiec zabezpieczający do celów transportowych. Dodatkowy statyw do najaśnic o wysokości min. </w:t>
            </w:r>
            <w:r w:rsidR="008A6A5E" w:rsidRPr="008A6A5E">
              <w:rPr>
                <w:rFonts w:ascii="Arial" w:hAnsi="Arial" w:cs="Arial"/>
                <w:color w:val="auto"/>
                <w:sz w:val="22"/>
                <w:szCs w:val="22"/>
              </w:rPr>
              <w:t>1,5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 xml:space="preserve"> m ,</w:t>
            </w:r>
          </w:p>
          <w:p w14:paraId="4865084C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platforma przystosowana do montażu noszy ratowniczych kubełkowych oraz deski ratowniczej, przewożona w skrytce lub na zewnątrz zabudowy; konstrukcja zapewniająca bezpieczną pracę przy obciążeniu min. 150 kg; wykonanie platformy musi umożliwić także montaż noszy, </w:t>
            </w:r>
          </w:p>
          <w:p w14:paraId="66FC28F8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uchwyt z wysięgnikiem do zawieszenia liny lub linkowego urządzenia do opuszczania </w:t>
            </w:r>
            <w:r w:rsidRPr="008A6A5E">
              <w:rPr>
                <w:rFonts w:ascii="Arial" w:hAnsi="Arial" w:cs="Arial"/>
                <w:sz w:val="22"/>
                <w:szCs w:val="22"/>
              </w:rPr>
              <w:br/>
              <w:t>i podnoszenia wraz z dodatkowym wyposażeniem producenta umożliwiający m.in. montaż noszy ratowniczych bezpośrednio do parku drabinowego</w:t>
            </w:r>
            <w:r w:rsidR="008A6A5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2BC985E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>podest do mocowania wentylatora z systemem mocowań (przewożone w skrytkach zabudowy)</w:t>
            </w:r>
            <w:r w:rsidR="008A6A5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82E4C07" w14:textId="77777777" w:rsidR="00B44161" w:rsidRPr="00B44161" w:rsidRDefault="00886DA5" w:rsidP="004834AA">
            <w:pPr>
              <w:pStyle w:val="Akapitzlist"/>
              <w:numPr>
                <w:ilvl w:val="0"/>
                <w:numId w:val="14"/>
              </w:numPr>
              <w:spacing w:after="160" w:line="240" w:lineRule="auto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>zamontowany w koszu system kamer składający kamery wideo oraz kamery termowizyjnej zamocowanych na urządzeniu obrotowym z możliwością ruchu w pionie (w zakresie -90 ° do + 25 °) i poziomie (min. 300°) wyposażone w osłony chroniące przed uszkodzeniem. Kamera wideo musi posiadać parametry minimalne.: kąt obserwacji - 48 ° (kąt szeroki), kąt obserwacji przy maksymalnym powiększeniu - 2.8 ° (Zoom). Powiększenie optyczne – min. 30 krotne. Temperatura pracy: -40 ° do + 85 °, Stopień ochrony: min. IP 68 „lub równoważny”. Kamera termowizyjna musi posiadać parametry minimalne: powiększenie – min. 2x, szerokość/kąt obrazu: -40 ° do + 160 °, temperatura pracy: -40 ° do + 80 °, stopień ochrony: min. IP 68 „lub równoważny”. Obraz z kamer musi być wyświetlany na ekranie głównego stanowiska operatora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33278861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7B0E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B5D1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E67B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E7C3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08A3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4702D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0274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043E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91490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69B8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93AE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54D8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B9121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B601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2995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26F6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8D4D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9A00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C422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261FA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59A2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8689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5F0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52D8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113C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06A72" w14:textId="77777777" w:rsidR="00EE7B04" w:rsidRPr="00DB73B4" w:rsidRDefault="00EE7B04" w:rsidP="008A6A5E">
            <w:pPr>
              <w:pStyle w:val="Akapitzlist"/>
              <w:spacing w:after="160" w:line="240" w:lineRule="auto"/>
              <w:contextualSpacing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</w:p>
        </w:tc>
      </w:tr>
      <w:tr w:rsidR="00EE7B04" w:rsidRPr="005322C8" w14:paraId="73D5394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DB91F1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02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97A8D2A" w14:textId="77777777" w:rsidR="00EE7B04" w:rsidRPr="008A6A5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Instalacja elektryczna wzdłuż przęseł drabiny od agregatu prądotwórczego do szczytu przęseł </w:t>
            </w:r>
            <w:r w:rsidRPr="008A6A5E">
              <w:rPr>
                <w:rFonts w:ascii="Arial" w:hAnsi="Arial" w:cs="Arial"/>
                <w:sz w:val="22"/>
                <w:szCs w:val="22"/>
              </w:rPr>
              <w:br/>
              <w:t>i kosza ratowniczego, kompatybilna z agregatem prądotwórczym, stopień ochronny min. IP67, przystosowana do pracy z elektronarzędziami o mocy min. 3000 W.</w:t>
            </w:r>
          </w:p>
        </w:tc>
        <w:tc>
          <w:tcPr>
            <w:tcW w:w="3460" w:type="dxa"/>
            <w:gridSpan w:val="12"/>
            <w:vAlign w:val="center"/>
          </w:tcPr>
          <w:p w14:paraId="0D864A1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BE79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60372B2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02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53F419" w14:textId="30287B79" w:rsidR="00EE7B04" w:rsidRPr="008A6A5E" w:rsidRDefault="000A50AE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Urządzenie łączności wewnętrznej pomiędzy operatorem pracującym przy głównym pulpicie sterowniczym a koszem drabiny oraz/lub wierzchołkiem drabiny, </w:t>
            </w:r>
            <w:r w:rsidR="0030309B">
              <w:rPr>
                <w:rFonts w:ascii="Arial" w:hAnsi="Arial" w:cs="Arial"/>
                <w:sz w:val="22"/>
                <w:szCs w:val="22"/>
              </w:rPr>
              <w:t xml:space="preserve">z opcją jego </w:t>
            </w:r>
            <w:r w:rsidRPr="00975483">
              <w:rPr>
                <w:rFonts w:ascii="Arial" w:hAnsi="Arial" w:cs="Arial"/>
                <w:sz w:val="22"/>
                <w:szCs w:val="22"/>
              </w:rPr>
              <w:t>włączenia i wyłączenia. Urządzenie zamontowane w sposób który nie ogranicza ratownikowi pracy w koszu.</w:t>
            </w:r>
          </w:p>
        </w:tc>
        <w:tc>
          <w:tcPr>
            <w:tcW w:w="3460" w:type="dxa"/>
            <w:gridSpan w:val="12"/>
            <w:vAlign w:val="center"/>
          </w:tcPr>
          <w:p w14:paraId="78C8505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A3AC7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157BFEE" w14:textId="77777777" w:rsidR="00EE7B04" w:rsidRPr="0005621A" w:rsidRDefault="00EE7B04" w:rsidP="00B733DC">
            <w:pPr>
              <w:pStyle w:val="Tekstpodstawowy"/>
              <w:numPr>
                <w:ilvl w:val="0"/>
                <w:numId w:val="11"/>
              </w:numPr>
              <w:ind w:left="602" w:right="-1276" w:hanging="425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E6AD099" w14:textId="77777777" w:rsidR="00EE7B04" w:rsidRPr="008A6A5E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A5E">
              <w:rPr>
                <w:rFonts w:ascii="Arial" w:hAnsi="Arial" w:cs="Arial"/>
                <w:bCs/>
                <w:sz w:val="22"/>
                <w:szCs w:val="22"/>
              </w:rPr>
              <w:t>Wykonawca zapewni miejsce w pojeździe oraz wykona uchwyty do mocowania wyposażenia zgodnego z wykazem zawartym w pkt 6. Rozmieszczenie i zamocowanie wyposażenia na pojeździe musi być uzgodnione z Zamawiającym.</w:t>
            </w:r>
          </w:p>
        </w:tc>
        <w:tc>
          <w:tcPr>
            <w:tcW w:w="3460" w:type="dxa"/>
            <w:gridSpan w:val="12"/>
            <w:vAlign w:val="center"/>
          </w:tcPr>
          <w:p w14:paraId="22D14DD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9A3BFF6" w14:textId="77777777" w:rsidTr="00DC7892">
        <w:trPr>
          <w:gridBefore w:val="1"/>
          <w:wBefore w:w="8" w:type="dxa"/>
          <w:trHeight w:val="725"/>
        </w:trPr>
        <w:tc>
          <w:tcPr>
            <w:tcW w:w="710" w:type="dxa"/>
            <w:vAlign w:val="center"/>
          </w:tcPr>
          <w:p w14:paraId="6C1BFAAA" w14:textId="77777777" w:rsidR="00EE7B04" w:rsidRPr="0005621A" w:rsidRDefault="00EE7B04" w:rsidP="00B733DC">
            <w:pPr>
              <w:pStyle w:val="Tekstpodstawowy"/>
              <w:numPr>
                <w:ilvl w:val="0"/>
                <w:numId w:val="11"/>
              </w:numPr>
              <w:ind w:left="602" w:right="-1276" w:hanging="425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86C36C2" w14:textId="2CBE8A55" w:rsidR="00EE7B04" w:rsidRPr="00C231A2" w:rsidRDefault="00EE7B04" w:rsidP="004834AA">
            <w:pPr>
              <w:pStyle w:val="Akapitzlist"/>
              <w:spacing w:after="160" w:line="24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231A2">
              <w:rPr>
                <w:rFonts w:ascii="Arial" w:hAnsi="Arial" w:cs="Arial"/>
                <w:sz w:val="22"/>
                <w:szCs w:val="22"/>
              </w:rPr>
              <w:t xml:space="preserve">Kosz ratowniczy wyposażony w skrytkę sprzętową zamykaną, na 2 odcinki W </w:t>
            </w:r>
            <w:r w:rsidR="00FF0A10">
              <w:rPr>
                <w:rFonts w:ascii="Arial" w:hAnsi="Arial" w:cs="Arial"/>
                <w:sz w:val="22"/>
                <w:szCs w:val="22"/>
              </w:rPr>
              <w:t>4</w:t>
            </w:r>
            <w:r w:rsidRPr="00C231A2">
              <w:rPr>
                <w:rFonts w:ascii="Arial" w:hAnsi="Arial" w:cs="Arial"/>
                <w:sz w:val="22"/>
                <w:szCs w:val="22"/>
              </w:rPr>
              <w:t>2 oraz prądownicę typu Turbo Jet. Zamknięcie skrytki wykonane w technologii pozwalającej na łatwą obsługę w rękawicach strażackich. Dodatkowo skrytka musi posiadać otwory zapewniającą odpływ wody.</w:t>
            </w:r>
          </w:p>
        </w:tc>
        <w:tc>
          <w:tcPr>
            <w:tcW w:w="3460" w:type="dxa"/>
            <w:gridSpan w:val="12"/>
            <w:vAlign w:val="center"/>
          </w:tcPr>
          <w:p w14:paraId="3A7D72A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9425172" w14:textId="2E44C72A" w:rsidTr="003B359A">
        <w:tc>
          <w:tcPr>
            <w:tcW w:w="718" w:type="dxa"/>
            <w:gridSpan w:val="2"/>
            <w:shd w:val="clear" w:color="auto" w:fill="BFBFBF"/>
            <w:vAlign w:val="center"/>
          </w:tcPr>
          <w:p w14:paraId="1A083E06" w14:textId="77777777" w:rsidR="003B359A" w:rsidRPr="0005621A" w:rsidRDefault="003B359A" w:rsidP="00C96140">
            <w:pPr>
              <w:pStyle w:val="Tekstpodstawowy"/>
              <w:ind w:left="38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6</w:t>
            </w:r>
          </w:p>
        </w:tc>
        <w:tc>
          <w:tcPr>
            <w:tcW w:w="10437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4940372F" w14:textId="77777777" w:rsidR="003B359A" w:rsidRPr="008A6A5E" w:rsidRDefault="003B359A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A5E">
              <w:rPr>
                <w:rFonts w:ascii="Arial" w:hAnsi="Arial" w:cs="Arial"/>
                <w:b/>
                <w:sz w:val="22"/>
                <w:szCs w:val="22"/>
              </w:rPr>
              <w:t>Wyposażenie ratownicze - pojazd wyposażony w niżej wymieniony sprzęt, zamontowany na pojeździe zgodnie ze standardem wyposażenia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normatywami wymaganymi dla innych sprzętów (rozszerzony o dodatkowe wymagania)</w:t>
            </w:r>
            <w:r w:rsidRPr="008A6A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88" w:type="dxa"/>
            <w:gridSpan w:val="9"/>
            <w:shd w:val="clear" w:color="auto" w:fill="BFBFBF"/>
            <w:vAlign w:val="center"/>
          </w:tcPr>
          <w:p w14:paraId="3F91D918" w14:textId="77777777" w:rsidR="003B359A" w:rsidRPr="005322C8" w:rsidRDefault="003B359A" w:rsidP="003B359A">
            <w:pPr>
              <w:ind w:firstLine="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395" w:type="dxa"/>
            <w:gridSpan w:val="4"/>
            <w:shd w:val="clear" w:color="auto" w:fill="BFBFBF"/>
            <w:vAlign w:val="center"/>
          </w:tcPr>
          <w:p w14:paraId="1F9953D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68A5027" w14:textId="3820906C" w:rsidTr="003B359A">
        <w:tc>
          <w:tcPr>
            <w:tcW w:w="718" w:type="dxa"/>
            <w:gridSpan w:val="2"/>
            <w:vAlign w:val="center"/>
          </w:tcPr>
          <w:p w14:paraId="603B798C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4B2E8B7" w14:textId="591C6C79" w:rsidR="003B359A" w:rsidRPr="00977805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754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805">
              <w:rPr>
                <w:rFonts w:ascii="Arial" w:hAnsi="Arial" w:cs="Arial"/>
                <w:sz w:val="22"/>
                <w:szCs w:val="22"/>
              </w:rPr>
              <w:t xml:space="preserve">Radiotelefon przewoźny z mikrofonem zewnętrznym, zasilany bezpośrednio z instalacji pojazdu (zgodnie z punktem </w:t>
            </w:r>
            <w:r w:rsidRPr="00DC7892">
              <w:rPr>
                <w:rFonts w:ascii="Arial" w:hAnsi="Arial" w:cs="Arial"/>
                <w:b/>
                <w:sz w:val="22"/>
                <w:szCs w:val="22"/>
              </w:rPr>
              <w:t>2.28</w:t>
            </w:r>
            <w:r w:rsidRPr="0097780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105" w:type="dxa"/>
            <w:gridSpan w:val="11"/>
            <w:vAlign w:val="center"/>
          </w:tcPr>
          <w:p w14:paraId="3E96B429" w14:textId="5B89057A" w:rsidR="003B359A" w:rsidRPr="003C7993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78" w:type="dxa"/>
            <w:gridSpan w:val="2"/>
            <w:vAlign w:val="center"/>
          </w:tcPr>
          <w:p w14:paraId="54515075" w14:textId="77777777" w:rsidR="003B359A" w:rsidRPr="003C7993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EBACA8B" w14:textId="15F007D4" w:rsidTr="003B359A">
        <w:tc>
          <w:tcPr>
            <w:tcW w:w="718" w:type="dxa"/>
            <w:gridSpan w:val="2"/>
            <w:vAlign w:val="center"/>
          </w:tcPr>
          <w:p w14:paraId="7331B80A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FB348EA" w14:textId="341232BA" w:rsidR="003B359A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A6A5E">
              <w:rPr>
                <w:rFonts w:ascii="Arial" w:hAnsi="Arial" w:cs="Arial"/>
                <w:sz w:val="22"/>
                <w:szCs w:val="22"/>
              </w:rPr>
              <w:t xml:space="preserve">ompletny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A6A5E">
              <w:rPr>
                <w:rFonts w:ascii="Arial" w:hAnsi="Arial" w:cs="Arial"/>
                <w:sz w:val="22"/>
                <w:szCs w:val="22"/>
              </w:rPr>
              <w:t>adciśnieniowy jednobutlowy aparat powietrzny z butlą kompozytową o pojemności min. 6,8 l/300 bar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minimalny termin zdatności do użytku butli 20 lat, do butli dołączone certyfikaty UDT dopuszczające do użytku na terenie RP)</w:t>
            </w:r>
            <w:r w:rsidRPr="008A6A5E">
              <w:rPr>
                <w:rFonts w:ascii="Arial" w:hAnsi="Arial" w:cs="Arial"/>
                <w:sz w:val="22"/>
                <w:szCs w:val="22"/>
              </w:rPr>
              <w:t>, zabezpieczoną pokrowcem, z maską panoramiczną</w:t>
            </w:r>
            <w:r>
              <w:rPr>
                <w:rFonts w:ascii="Arial" w:hAnsi="Arial" w:cs="Arial"/>
                <w:sz w:val="22"/>
                <w:szCs w:val="22"/>
              </w:rPr>
              <w:t xml:space="preserve"> (mocowanie masek do głowy 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użytkownika – system oddychającej siatki o utrudnionej palności, bez pasków gumowych i sprzączek metalowych) w pojemniku sztywnym lub elastycznym. Zawór butli zabezpieczony przed uszkodzeniami mechanicznymi. Noszak aparatu powietrznego wyposażony w dedykowany (zgodny z producentem aparatu powietrznego) system ochrony przed </w:t>
            </w:r>
            <w:r w:rsidRPr="002E4C2F">
              <w:rPr>
                <w:rFonts w:ascii="Arial" w:hAnsi="Arial" w:cs="Arial"/>
                <w:sz w:val="22"/>
                <w:szCs w:val="22"/>
              </w:rPr>
              <w:t>upadkiem z wysokości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spełniającym wymogi norm: EN 137,EN 358, EN 1498 Typ A/B/C, EN 795 Typ B, wykonany z tworzyw odpornych na działanie wysokiej temperatury – wyposażony w karabinek automatyczny stalowy, dodatkowo wyposażony w lonżę z karabinkiem automatycznym oraz karabinkiem stalowym o dużym prześwicie.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 Rok</w:t>
            </w:r>
            <w:r w:rsidR="00C512D8" w:rsidRPr="00C512D8">
              <w:rPr>
                <w:rFonts w:ascii="Arial" w:hAnsi="Arial" w:cs="Arial"/>
                <w:sz w:val="22"/>
                <w:szCs w:val="22"/>
              </w:rPr>
              <w:t xml:space="preserve"> produkcji butli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, aparatów powietrznych i masek: </w:t>
            </w:r>
            <w:r w:rsidR="00C512D8" w:rsidRPr="00C512D8">
              <w:rPr>
                <w:rFonts w:ascii="Arial" w:hAnsi="Arial" w:cs="Arial"/>
                <w:sz w:val="22"/>
                <w:szCs w:val="22"/>
              </w:rPr>
              <w:t>2026</w:t>
            </w:r>
            <w:r w:rsidR="00C512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F854E3" w14:textId="20EAC6FE" w:rsidR="003B359A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Dodatkowo, każdej z trzech masek panoramicznych – system łączności podhełmowej (mikrofonogłośnik</w:t>
            </w:r>
            <w:r>
              <w:rPr>
                <w:rFonts w:ascii="Arial" w:hAnsi="Arial" w:cs="Arial"/>
                <w:sz w:val="22"/>
                <w:szCs w:val="22"/>
              </w:rPr>
              <w:t xml:space="preserve"> podłączany do maski wraz z dedykowanym adapterem montowanym do maski, mikrofonogłośnik na przewodzie spiralnym z przyciskiem PTT – pozwalający na podpięcie mikrofonogłośnika montowanego przy masce panoramicznej). System łączności podhełmowej kompatybilny z dostarczanymi radiostacjami </w:t>
            </w:r>
            <w:r w:rsidRPr="00977805">
              <w:rPr>
                <w:rFonts w:ascii="Arial" w:hAnsi="Arial" w:cs="Arial"/>
                <w:sz w:val="22"/>
                <w:szCs w:val="22"/>
              </w:rPr>
              <w:t xml:space="preserve">przenośnymi, zgodnie z </w:t>
            </w:r>
            <w:r w:rsidRPr="00DC7892">
              <w:rPr>
                <w:rFonts w:ascii="Arial" w:hAnsi="Arial" w:cs="Arial"/>
                <w:b/>
                <w:sz w:val="22"/>
                <w:szCs w:val="22"/>
              </w:rPr>
              <w:t>punktem 2.30</w:t>
            </w:r>
            <w:r w:rsidRPr="00977805">
              <w:rPr>
                <w:rFonts w:ascii="Arial" w:hAnsi="Arial" w:cs="Arial"/>
                <w:sz w:val="22"/>
                <w:szCs w:val="22"/>
              </w:rPr>
              <w:t>.  Typ aparatów powietrznych oraz masek zgodny z typem aparatów stosowanym przez Użytkownika (zostanie podany po podpisaniu umowy).</w:t>
            </w:r>
          </w:p>
          <w:p w14:paraId="556E4999" w14:textId="654D9F8F" w:rsidR="003B359A" w:rsidRPr="009B2B1B" w:rsidRDefault="003B359A" w:rsidP="009B2B1B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805">
              <w:rPr>
                <w:rFonts w:ascii="Arial" w:hAnsi="Arial" w:cs="Arial"/>
                <w:sz w:val="22"/>
                <w:szCs w:val="22"/>
              </w:rPr>
              <w:t>Zamawiający zezwala, aby mikrofonogłośnik przewidziany do łączności podhełmowej zastąpił mikrofonogłośnik, o którym mowa w punkcie 2.30, pod warunkiem możliwości jego pracy jako mikrofonogłośnik bez podłączonego zestawu łączności podhełmowej.</w:t>
            </w:r>
          </w:p>
        </w:tc>
        <w:tc>
          <w:tcPr>
            <w:tcW w:w="1105" w:type="dxa"/>
            <w:gridSpan w:val="11"/>
            <w:vAlign w:val="center"/>
          </w:tcPr>
          <w:p w14:paraId="030A5711" w14:textId="76BB298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3 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omplety</w:t>
            </w:r>
          </w:p>
        </w:tc>
        <w:tc>
          <w:tcPr>
            <w:tcW w:w="2378" w:type="dxa"/>
            <w:gridSpan w:val="2"/>
            <w:vAlign w:val="center"/>
          </w:tcPr>
          <w:p w14:paraId="34690CA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2961E24" w14:textId="5F849B3D" w:rsidTr="003B359A">
        <w:trPr>
          <w:trHeight w:val="218"/>
        </w:trPr>
        <w:tc>
          <w:tcPr>
            <w:tcW w:w="718" w:type="dxa"/>
            <w:gridSpan w:val="2"/>
            <w:vAlign w:val="center"/>
          </w:tcPr>
          <w:p w14:paraId="1EF9062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26DAD81" w14:textId="04200928" w:rsidR="003B359A" w:rsidRPr="00975483" w:rsidRDefault="003B359A" w:rsidP="00D0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Sygnalizator bezruchu</w:t>
            </w:r>
            <w:r w:rsidR="00D0167B">
              <w:rPr>
                <w:rFonts w:ascii="Arial" w:hAnsi="Arial" w:cs="Arial"/>
                <w:sz w:val="22"/>
                <w:szCs w:val="22"/>
              </w:rPr>
              <w:t xml:space="preserve"> (IP 67, </w:t>
            </w:r>
            <w:r w:rsidR="00D0167B">
              <w:rPr>
                <w:rFonts w:ascii="Arial" w:hAnsi="Arial" w:cs="Arial"/>
                <w:bCs/>
                <w:sz w:val="22"/>
                <w:szCs w:val="22"/>
              </w:rPr>
              <w:t xml:space="preserve">głośność alarmu </w:t>
            </w:r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>ponad 9</w:t>
            </w:r>
            <w:r w:rsidR="00D0167B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 xml:space="preserve"> dB)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167B">
              <w:rPr>
                <w:rFonts w:ascii="Arial" w:hAnsi="Arial" w:cs="Arial"/>
                <w:sz w:val="22"/>
                <w:szCs w:val="22"/>
              </w:rPr>
              <w:t xml:space="preserve">z zestawem dedykowanych baterii </w:t>
            </w:r>
          </w:p>
        </w:tc>
        <w:tc>
          <w:tcPr>
            <w:tcW w:w="1105" w:type="dxa"/>
            <w:gridSpan w:val="11"/>
            <w:vAlign w:val="center"/>
          </w:tcPr>
          <w:p w14:paraId="54A6159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378" w:type="dxa"/>
            <w:gridSpan w:val="2"/>
            <w:vAlign w:val="center"/>
          </w:tcPr>
          <w:p w14:paraId="7D44526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E6A18A2" w14:textId="377EAFAD" w:rsidTr="003B359A">
        <w:trPr>
          <w:trHeight w:val="218"/>
        </w:trPr>
        <w:tc>
          <w:tcPr>
            <w:tcW w:w="718" w:type="dxa"/>
            <w:gridSpan w:val="2"/>
            <w:vAlign w:val="center"/>
          </w:tcPr>
          <w:p w14:paraId="540F02F9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EF1F7A1" w14:textId="528FD844" w:rsidR="003B359A" w:rsidRPr="009B2B1B" w:rsidRDefault="003B359A" w:rsidP="004834A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Szelki bezpieczeństwa - </w:t>
            </w:r>
            <w:r w:rsidRPr="00975483">
              <w:rPr>
                <w:rFonts w:ascii="Arial" w:hAnsi="Arial" w:cs="Arial"/>
                <w:color w:val="000000"/>
                <w:sz w:val="22"/>
                <w:szCs w:val="22"/>
              </w:rPr>
              <w:t>Szelki bezpieczeństwa z pasem biodrowym z punktem „A” z przodu i z tyłu tzw. uprząż pełna Szelki spełniające wymogi normy PN-EN 361, PN-EN 358, PN-EN 813. Wymaga się, aby szelki były z automatycznymi klamrami typu „speed” (co najmniej 2 klamry na pasie biodrowym i po jednej klamrze na pasach udowych). Regulacja uprzęży powinna dawać możliwość samodzielnego dopasowania w sposób łatwy i płynny – również na ubraniu specjalnym strażaka.</w:t>
            </w:r>
          </w:p>
        </w:tc>
        <w:tc>
          <w:tcPr>
            <w:tcW w:w="1105" w:type="dxa"/>
            <w:gridSpan w:val="11"/>
            <w:vAlign w:val="center"/>
          </w:tcPr>
          <w:p w14:paraId="03B5BEE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1226471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241418E" w14:textId="57496C25" w:rsidTr="003B359A">
        <w:tc>
          <w:tcPr>
            <w:tcW w:w="718" w:type="dxa"/>
            <w:gridSpan w:val="2"/>
            <w:vAlign w:val="center"/>
          </w:tcPr>
          <w:p w14:paraId="773FE1D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8C78045" w14:textId="19874B7F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Pożarniczy wąż tłoczny do pomp W-75-20-ŁA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–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890B37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36C6A42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EC5687E" w14:textId="673D2D2B" w:rsidTr="003B359A">
        <w:tc>
          <w:tcPr>
            <w:tcW w:w="718" w:type="dxa"/>
            <w:gridSpan w:val="2"/>
            <w:vAlign w:val="center"/>
          </w:tcPr>
          <w:p w14:paraId="4C7CCB5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A909719" w14:textId="7ADF8AD7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Pożarniczy wzmocniony wąż tłoczny do pomp W-75-xx-ŁA (dostosowany do długości drabiny – do zasilania działka) - łączniki wyposażone w zabezpieczenie -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8018E8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30FAAAD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40F3E26" w14:textId="0E57F52B" w:rsidTr="003B359A">
        <w:tc>
          <w:tcPr>
            <w:tcW w:w="718" w:type="dxa"/>
            <w:gridSpan w:val="2"/>
            <w:vAlign w:val="center"/>
          </w:tcPr>
          <w:p w14:paraId="7646A45A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F1C1732" w14:textId="667E6FCB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Pożarniczy wąż tłoczny do pomp W-52-20-ŁA –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3B28E7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5F652EC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DFEDE97" w14:textId="75312D93" w:rsidTr="003B359A">
        <w:tc>
          <w:tcPr>
            <w:tcW w:w="718" w:type="dxa"/>
            <w:gridSpan w:val="2"/>
            <w:vAlign w:val="center"/>
          </w:tcPr>
          <w:p w14:paraId="47CFFB0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0DD9FAC" w14:textId="77777777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Przełącznik 75/52.</w:t>
            </w:r>
          </w:p>
        </w:tc>
        <w:tc>
          <w:tcPr>
            <w:tcW w:w="1105" w:type="dxa"/>
            <w:gridSpan w:val="11"/>
            <w:vAlign w:val="center"/>
          </w:tcPr>
          <w:p w14:paraId="21434D7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78" w:type="dxa"/>
            <w:gridSpan w:val="2"/>
            <w:vAlign w:val="center"/>
          </w:tcPr>
          <w:p w14:paraId="7AAE5EE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6758C2A" w14:textId="715BBE47" w:rsidTr="003B359A">
        <w:tc>
          <w:tcPr>
            <w:tcW w:w="718" w:type="dxa"/>
            <w:gridSpan w:val="2"/>
            <w:vAlign w:val="center"/>
          </w:tcPr>
          <w:p w14:paraId="25AE07F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0748904" w14:textId="1EA3F536" w:rsidR="003B359A" w:rsidRPr="00975483" w:rsidRDefault="003B359A" w:rsidP="009B2B1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Rozdzielacz K-75/52-75-52 – konstrukcja wzmocniona w miejscu pracy rączek zaworów kulowych – wzmocnione ograniczniki ruchu rączki zaworu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31B922B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679FA23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61AE162" w14:textId="50F816F5" w:rsidTr="003B359A">
        <w:tc>
          <w:tcPr>
            <w:tcW w:w="718" w:type="dxa"/>
            <w:gridSpan w:val="2"/>
            <w:vAlign w:val="center"/>
          </w:tcPr>
          <w:p w14:paraId="068EFE4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A1872B1" w14:textId="77777777" w:rsidR="003B359A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8701B">
              <w:rPr>
                <w:rFonts w:ascii="Arial" w:hAnsi="Arial" w:cs="Arial"/>
                <w:sz w:val="22"/>
                <w:szCs w:val="22"/>
              </w:rPr>
              <w:t xml:space="preserve">Prądownica wodno - pianowa </w:t>
            </w:r>
            <w:r>
              <w:rPr>
                <w:rFonts w:ascii="Arial" w:hAnsi="Arial" w:cs="Arial"/>
                <w:sz w:val="22"/>
                <w:szCs w:val="22"/>
              </w:rPr>
              <w:t>typu</w:t>
            </w:r>
            <w:r w:rsidRPr="00F8701B">
              <w:rPr>
                <w:rFonts w:ascii="Arial" w:hAnsi="Arial" w:cs="Arial"/>
                <w:sz w:val="22"/>
                <w:szCs w:val="22"/>
              </w:rPr>
              <w:t xml:space="preserve"> Turbo Jet z nasadą 52 ze skokową regulacją wydajności (max. wydajność min. 400 l przy ciśnieniu 6 bar) dająca możliwość podania prądów zwartych, rozproszonych, </w:t>
            </w:r>
            <w:r w:rsidRPr="006B340A">
              <w:rPr>
                <w:rFonts w:ascii="Arial" w:hAnsi="Arial" w:cs="Arial"/>
                <w:sz w:val="22"/>
                <w:szCs w:val="22"/>
              </w:rPr>
              <w:t xml:space="preserve">kurtyny wodnej (mgłowy). Zasięg rzutu min. 32 m (dla prądu zwartego przy ciśnieniu max. 6 bar). Prądownica musi spełniać wymagania normy PN-EN 15 182 </w:t>
            </w:r>
            <w:r w:rsidRPr="006B340A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6B340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2F35157" w14:textId="77777777" w:rsidR="003B359A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6BCB2AB" w14:textId="1A818BDB" w:rsidR="003B359A" w:rsidRPr="009B2B1B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Prądownica z zaworem kulowym, z funkcją przepłukiwania/oczyszczania ze zgromadzonych wewnątrz zanieczyszczeń, waga urządzenia nie większa niż 2,5 kg.</w:t>
            </w:r>
          </w:p>
        </w:tc>
        <w:tc>
          <w:tcPr>
            <w:tcW w:w="1005" w:type="dxa"/>
            <w:gridSpan w:val="3"/>
            <w:vAlign w:val="center"/>
          </w:tcPr>
          <w:p w14:paraId="001F26A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5895A57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2FDBB63" w14:textId="7A712A9B" w:rsidTr="003B359A">
        <w:tc>
          <w:tcPr>
            <w:tcW w:w="718" w:type="dxa"/>
            <w:gridSpan w:val="2"/>
            <w:vAlign w:val="center"/>
          </w:tcPr>
          <w:p w14:paraId="10454B1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D5E7517" w14:textId="70BA2529" w:rsidR="003B359A" w:rsidRPr="009B2B1B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Klucz do łączników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W52 / W75. Zamawiający dopuszcza dodatkową obsługę łączników W110.</w:t>
            </w:r>
          </w:p>
        </w:tc>
        <w:tc>
          <w:tcPr>
            <w:tcW w:w="1005" w:type="dxa"/>
            <w:gridSpan w:val="3"/>
            <w:vAlign w:val="center"/>
          </w:tcPr>
          <w:p w14:paraId="3BBED4F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627C7A4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F37D290" w14:textId="64BA6E75" w:rsidTr="003B359A">
        <w:tc>
          <w:tcPr>
            <w:tcW w:w="718" w:type="dxa"/>
            <w:gridSpan w:val="2"/>
            <w:vAlign w:val="center"/>
          </w:tcPr>
          <w:p w14:paraId="7B0A97C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06CE2AA" w14:textId="77777777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Linka strażacka ratownicza 30 m.</w:t>
            </w:r>
          </w:p>
        </w:tc>
        <w:tc>
          <w:tcPr>
            <w:tcW w:w="1005" w:type="dxa"/>
            <w:gridSpan w:val="3"/>
            <w:vAlign w:val="center"/>
          </w:tcPr>
          <w:p w14:paraId="4C4070E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5F2C5F6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E0F4789" w14:textId="03ACAF80" w:rsidTr="003B359A">
        <w:tc>
          <w:tcPr>
            <w:tcW w:w="718" w:type="dxa"/>
            <w:gridSpan w:val="2"/>
            <w:vAlign w:val="center"/>
          </w:tcPr>
          <w:p w14:paraId="7B95C23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B47B083" w14:textId="77777777" w:rsidR="003B359A" w:rsidRPr="00C9040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90408">
              <w:rPr>
                <w:rFonts w:ascii="Arial" w:eastAsia="Calibri" w:hAnsi="Arial" w:cs="Arial"/>
                <w:sz w:val="22"/>
                <w:szCs w:val="22"/>
              </w:rPr>
              <w:t>Linkowy aparat ratownicz</w:t>
            </w:r>
            <w:r>
              <w:rPr>
                <w:rFonts w:ascii="Arial" w:eastAsia="Calibri" w:hAnsi="Arial" w:cs="Arial"/>
                <w:sz w:val="22"/>
                <w:szCs w:val="22"/>
              </w:rPr>
              <w:t>y.</w:t>
            </w:r>
          </w:p>
        </w:tc>
        <w:tc>
          <w:tcPr>
            <w:tcW w:w="1005" w:type="dxa"/>
            <w:gridSpan w:val="3"/>
            <w:vAlign w:val="center"/>
          </w:tcPr>
          <w:p w14:paraId="484B5BD8" w14:textId="77777777" w:rsidR="003B359A" w:rsidRPr="00C90408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0408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12D56B03" w14:textId="77777777" w:rsidR="003B359A" w:rsidRPr="00C90408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7E16EA7" w14:textId="6DAC15E4" w:rsidTr="003B359A">
        <w:tc>
          <w:tcPr>
            <w:tcW w:w="718" w:type="dxa"/>
            <w:gridSpan w:val="2"/>
            <w:vAlign w:val="center"/>
          </w:tcPr>
          <w:p w14:paraId="7B3812F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13D1A93" w14:textId="77777777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Profesjonalna pilarka łańcuchowa do drewna o napędzie spalinowym wraz z dwoma zapasowymi prowadnicami i dwoma zapasowymi łańcuchami (wszystkie elementy – tego samego producenta):</w:t>
            </w:r>
          </w:p>
          <w:p w14:paraId="103148C1" w14:textId="77777777" w:rsidR="003B359A" w:rsidRPr="00975483" w:rsidRDefault="003B359A" w:rsidP="004834AA">
            <w:pPr>
              <w:pStyle w:val="Tekstpodstawowy"/>
              <w:numPr>
                <w:ilvl w:val="0"/>
                <w:numId w:val="13"/>
              </w:numPr>
              <w:tabs>
                <w:tab w:val="left" w:pos="349"/>
                <w:tab w:val="left" w:pos="7263"/>
                <w:tab w:val="left" w:pos="8680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97548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moc silnika - min. 2,9 kW, </w:t>
            </w:r>
          </w:p>
          <w:p w14:paraId="4DC0D54D" w14:textId="77777777" w:rsidR="003B359A" w:rsidRPr="00975483" w:rsidRDefault="003B359A" w:rsidP="004834AA">
            <w:pPr>
              <w:pStyle w:val="Akapitzlist"/>
              <w:numPr>
                <w:ilvl w:val="0"/>
                <w:numId w:val="13"/>
              </w:numPr>
              <w:tabs>
                <w:tab w:val="left" w:pos="349"/>
                <w:tab w:val="left" w:pos="7263"/>
                <w:tab w:val="left" w:pos="8680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długość prowadnicy – min 370 mm,</w:t>
            </w:r>
          </w:p>
          <w:p w14:paraId="79C3C5DC" w14:textId="77777777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Narzędzia do regulacji oraz wymiany części zapasowych i elementów zużywających się podczas pracy – fabrycznie dołączone do pilarki. W przypadku konieczności stosowania dodatkowego smarowania zębatki prowadnicy – doposażenie zestawu w dedykowane urządzenie do aplikacji smaru.</w:t>
            </w:r>
          </w:p>
        </w:tc>
        <w:tc>
          <w:tcPr>
            <w:tcW w:w="1005" w:type="dxa"/>
            <w:gridSpan w:val="3"/>
            <w:vAlign w:val="center"/>
          </w:tcPr>
          <w:p w14:paraId="668A6F6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zestaw</w:t>
            </w:r>
          </w:p>
        </w:tc>
        <w:tc>
          <w:tcPr>
            <w:tcW w:w="2478" w:type="dxa"/>
            <w:gridSpan w:val="10"/>
            <w:vAlign w:val="center"/>
          </w:tcPr>
          <w:p w14:paraId="7DD0C03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0CC2B8" w14:textId="3DBE94C4" w:rsidTr="003B359A">
        <w:tc>
          <w:tcPr>
            <w:tcW w:w="718" w:type="dxa"/>
            <w:gridSpan w:val="2"/>
            <w:vAlign w:val="center"/>
          </w:tcPr>
          <w:p w14:paraId="4E5EF68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C2373AE" w14:textId="6527C9EE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Topór strażacki ciężki kompatybilny z urządzeniem wielofunkcyjnym (poz. 6.1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>) – pozwalający na ich zespolenie na czas przechowywania oraz przenoszenia.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gridSpan w:val="3"/>
            <w:vAlign w:val="center"/>
          </w:tcPr>
          <w:p w14:paraId="6719924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535DF70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20F523C" w14:textId="39B863C0" w:rsidTr="003B359A">
        <w:tc>
          <w:tcPr>
            <w:tcW w:w="718" w:type="dxa"/>
            <w:gridSpan w:val="2"/>
            <w:vAlign w:val="center"/>
          </w:tcPr>
          <w:p w14:paraId="1396F765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19D9C69" w14:textId="6F9C9F70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Wielofunkcyjne narzędzie ratownicze (łom wielofunkcyjny) – wykuty z wysokogatunkowej stali, ocynkowany, o długości całkowitej w zakresie od 90 cm do 100 cm, posiadający 3 końcówki robocze: do podważania (płaska), wyprofilowany „kieł” oraz do podważania i wyciągania gwoździ (z otworem podłużnym po środku).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Urządzenie kompatybilne z toporem strażackim (poz. 6.15). </w:t>
            </w:r>
          </w:p>
        </w:tc>
        <w:tc>
          <w:tcPr>
            <w:tcW w:w="1005" w:type="dxa"/>
            <w:gridSpan w:val="3"/>
            <w:vAlign w:val="center"/>
          </w:tcPr>
          <w:p w14:paraId="36861CE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71D781D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7A8BC9D" w14:textId="611797CE" w:rsidTr="003B359A">
        <w:tc>
          <w:tcPr>
            <w:tcW w:w="718" w:type="dxa"/>
            <w:gridSpan w:val="2"/>
            <w:vAlign w:val="center"/>
          </w:tcPr>
          <w:p w14:paraId="30D2A7D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C7E5128" w14:textId="77777777" w:rsidR="003B359A" w:rsidRPr="006B340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Nożyce do cięcia prętów o średnicy min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10 mm</w:t>
            </w:r>
          </w:p>
        </w:tc>
        <w:tc>
          <w:tcPr>
            <w:tcW w:w="1005" w:type="dxa"/>
            <w:gridSpan w:val="3"/>
            <w:vAlign w:val="center"/>
          </w:tcPr>
          <w:p w14:paraId="34FC21C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6127A9C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1DADCD66" w14:textId="19E2B170" w:rsidTr="003B359A">
        <w:tc>
          <w:tcPr>
            <w:tcW w:w="718" w:type="dxa"/>
            <w:gridSpan w:val="2"/>
            <w:vAlign w:val="center"/>
          </w:tcPr>
          <w:p w14:paraId="2F58AD6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800FE23" w14:textId="160FF1FC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Siekiera 2 kg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Pr="003352BB">
              <w:rPr>
                <w:rFonts w:ascii="Arial" w:eastAsia="Calibri" w:hAnsi="Arial" w:cs="Arial"/>
                <w:sz w:val="22"/>
                <w:szCs w:val="22"/>
              </w:rPr>
              <w:t>z trzonkiem z tworzywa.</w:t>
            </w:r>
          </w:p>
        </w:tc>
        <w:tc>
          <w:tcPr>
            <w:tcW w:w="1005" w:type="dxa"/>
            <w:gridSpan w:val="3"/>
            <w:vAlign w:val="center"/>
          </w:tcPr>
          <w:p w14:paraId="59228DFB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28BDDB9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6FD363D" w14:textId="6B9A53DF" w:rsidTr="003B359A">
        <w:tc>
          <w:tcPr>
            <w:tcW w:w="718" w:type="dxa"/>
            <w:gridSpan w:val="2"/>
            <w:vAlign w:val="center"/>
          </w:tcPr>
          <w:p w14:paraId="2FAD752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C7454BA" w14:textId="543C9A57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Szpadel z trzonkiem z tworzywa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05E32B3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1A90735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BB11C99" w14:textId="7B02DFD6" w:rsidTr="003B359A">
        <w:tc>
          <w:tcPr>
            <w:tcW w:w="718" w:type="dxa"/>
            <w:gridSpan w:val="2"/>
            <w:vAlign w:val="center"/>
          </w:tcPr>
          <w:p w14:paraId="6B16C5E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3B25587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Gaśnica proszkowa przenośna o masie środka gaśniczego min. 6 kg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4B88019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385202E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2B954A3" w14:textId="5C33C354" w:rsidTr="003B359A">
        <w:tc>
          <w:tcPr>
            <w:tcW w:w="718" w:type="dxa"/>
            <w:gridSpan w:val="2"/>
            <w:vAlign w:val="center"/>
          </w:tcPr>
          <w:p w14:paraId="14A2FC4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BB478A5" w14:textId="4F438FA2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Koc gaśniczy zgodny z PN-EN 1869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</w:t>
            </w:r>
            <w:r w:rsidRPr="00216E55">
              <w:rPr>
                <w:rFonts w:ascii="Arial" w:eastAsia="ArialMT" w:hAnsi="Arial" w:cs="Arial"/>
                <w:sz w:val="22"/>
                <w:szCs w:val="22"/>
              </w:rPr>
              <w:t>”</w:t>
            </w:r>
            <w:r w:rsidRPr="00216E5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16E55">
              <w:rPr>
                <w:rFonts w:ascii="Arial" w:hAnsi="Arial" w:cs="Arial"/>
                <w:sz w:val="22"/>
                <w:szCs w:val="22"/>
              </w:rPr>
              <w:t>(niezależnie od pozycji w punkcie 2.37)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658537C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48D9547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FA62E30" w14:textId="77AB94E0" w:rsidTr="003B359A">
        <w:tc>
          <w:tcPr>
            <w:tcW w:w="718" w:type="dxa"/>
            <w:gridSpan w:val="2"/>
            <w:vAlign w:val="center"/>
          </w:tcPr>
          <w:p w14:paraId="5AF0C369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18576F3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Agregat prądotwórczy w wykonaniu ratowniczym o mocy  min. </w:t>
            </w:r>
            <w:r w:rsidRPr="0099241B">
              <w:rPr>
                <w:rFonts w:ascii="Arial" w:eastAsia="Calibri" w:hAnsi="Arial" w:cs="Arial"/>
                <w:sz w:val="22"/>
                <w:szCs w:val="22"/>
              </w:rPr>
              <w:t>9 kVA,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230/400 V, stopień ochrony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min.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IP 54, z zabezpieczeniem przeciwporażeniowym, napędzany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4-suwowym silnikiem spalinowym, </w:t>
            </w:r>
            <w:r w:rsidRPr="0099241B">
              <w:rPr>
                <w:rFonts w:ascii="Arial" w:eastAsia="Calibri" w:hAnsi="Arial" w:cs="Arial"/>
                <w:sz w:val="22"/>
                <w:szCs w:val="22"/>
              </w:rPr>
              <w:t xml:space="preserve">głośność agregatu max 95,5 dB(A).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Elektryczny rozruch silnika agregatu ze sterowaniem z dolnego i górnego stanowiska kontrolno-sterowniczego. Agregat umieszczony na wieńcu obrotowym, w celu umożliwienia obrotu wysięgnika 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n x 360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sym w:font="Symbol" w:char="F0B0"/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. Instalacja elektryczna 230/400 V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wymaganymi zabezpieczeniami, połączona z trzema gniazdami odbiorczymi w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koszu ratowniczym. Instalacja powinna być przystosowana do pracy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elektronarzędziami o mocy min. 3000 W. Układ wydechowy agregatu powinien być tak zaprojektowany i usytuowany, aby zapewnić operatorowi znajdującemu się na stanowisku obsługi oraz załodze możliwie maksymalny komfort pracy, ochronę przed gazami spalinowymi i oparzeniami. Pojazd wyposażony w urządzenie doładowujące akumulator agregatu. Agregat musi mieć możliwość podłączenia do instalacji drabiny w celu awaryjnego jej składania. Agregat zabezpieczony pokrowcem. Agregat prądotwórczy stale gotowy do działań, bez koniecznoś</w:t>
            </w:r>
            <w:r>
              <w:rPr>
                <w:rFonts w:ascii="Arial" w:eastAsia="Calibri" w:hAnsi="Arial" w:cs="Arial"/>
                <w:sz w:val="22"/>
                <w:szCs w:val="22"/>
              </w:rPr>
              <w:t>ci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podłączania go do instalacji elektrycznej drabiny, </w:t>
            </w:r>
            <w:r w:rsidRPr="006E3A2B">
              <w:rPr>
                <w:rFonts w:ascii="Arial" w:eastAsia="Calibri" w:hAnsi="Arial" w:cs="Arial"/>
                <w:sz w:val="22"/>
                <w:szCs w:val="22"/>
              </w:rPr>
              <w:t>przed użyciem. Agregat wyposażony w stabilizację napięcia. Na wyposażeniu agregatu uziemienie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E3A2B">
              <w:rPr>
                <w:rFonts w:ascii="Arial" w:eastAsia="Calibri" w:hAnsi="Arial" w:cs="Arial"/>
                <w:sz w:val="22"/>
                <w:szCs w:val="22"/>
              </w:rPr>
              <w:t>z możliwością szybkiego demontażu bez użycia narzędzi, przystosowany do pracy w ramach układu w pojeździe jak i poza nim, jako odrębne źródło zasilania.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Agregat dodatkowo wyposażony w automatyczny prostownik do ładowania akumulatora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>. Możliwość uruchomienia agregatu z miejsca pracy operatora drabiny oraz z pulpitu sterowniczego w koszu drabiny, przez osobę znajdującą się w koszu. Agregat dostarczony po pierwszym rozruchu, z uzupełnionymi środkami smarnymi, dodatkowo wyposażony w zapas środków smarnych pozwalających na co najmniej cztery jego pełne wymiany (uzupełnienie cieczy do poziomu maksymalnego).</w:t>
            </w:r>
          </w:p>
        </w:tc>
        <w:tc>
          <w:tcPr>
            <w:tcW w:w="1005" w:type="dxa"/>
            <w:gridSpan w:val="3"/>
            <w:vAlign w:val="center"/>
          </w:tcPr>
          <w:p w14:paraId="5831200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0C7B4B2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961AB49" w14:textId="06B8116B" w:rsidTr="003B359A">
        <w:tc>
          <w:tcPr>
            <w:tcW w:w="718" w:type="dxa"/>
            <w:gridSpan w:val="2"/>
            <w:vAlign w:val="center"/>
          </w:tcPr>
          <w:p w14:paraId="5546E77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C2B9096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Przedłużacz elektryczny 400/230V z przewodem o długości min. 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0 m w otulinie gumowej nawiniętym na bębnie z wbudowanym na stałe rozdzielaczem (min. </w:t>
            </w: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f/</w:t>
            </w: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f+1f+1f). Gniazdo 3f (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minimum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IP 67) i gniazda 1f zakręcane w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minimum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IP 6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/16A typu Schuko (typ F).  Grubość żył przewodu dobrana do długości i maksymalnego obciążenia przy czym musi on zapewnić możliwość ciągłej pracy przez min. 6h przy max. obciążeniu. Bęben zabezpieczony przed samoczynnym rozwijaniem się przewodu. Uchwyt korbowy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umożliwiający pracę w rękawicy strażackiej (odpowiednio duży lub tak skonstruowany). Stopień ochrony dla całego przedłużacza min. IP 56.  </w:t>
            </w:r>
          </w:p>
        </w:tc>
        <w:tc>
          <w:tcPr>
            <w:tcW w:w="1021" w:type="dxa"/>
            <w:gridSpan w:val="5"/>
            <w:vAlign w:val="center"/>
          </w:tcPr>
          <w:p w14:paraId="4E568CB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62" w:type="dxa"/>
            <w:gridSpan w:val="8"/>
            <w:vAlign w:val="center"/>
          </w:tcPr>
          <w:p w14:paraId="5E80D9D6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532302B" w14:textId="2EDF3EC4" w:rsidTr="003B359A">
        <w:tc>
          <w:tcPr>
            <w:tcW w:w="718" w:type="dxa"/>
            <w:gridSpan w:val="2"/>
            <w:vAlign w:val="center"/>
          </w:tcPr>
          <w:p w14:paraId="62F5090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D692963" w14:textId="65960853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Latark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akumulatorow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wraz z zamontowan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na stałe ładowark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zasilan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 instalacji pojazdu (szczegółowy opis znajduje się w poz. 2.32) </w:t>
            </w:r>
          </w:p>
        </w:tc>
        <w:tc>
          <w:tcPr>
            <w:tcW w:w="1021" w:type="dxa"/>
            <w:gridSpan w:val="5"/>
            <w:vAlign w:val="center"/>
          </w:tcPr>
          <w:p w14:paraId="7665A9DB" w14:textId="41FD5731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62" w:type="dxa"/>
            <w:gridSpan w:val="8"/>
            <w:vAlign w:val="center"/>
          </w:tcPr>
          <w:p w14:paraId="4577C20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03DC0B5" w14:textId="11F85A73" w:rsidTr="003B359A">
        <w:tc>
          <w:tcPr>
            <w:tcW w:w="718" w:type="dxa"/>
            <w:gridSpan w:val="2"/>
            <w:vAlign w:val="center"/>
          </w:tcPr>
          <w:p w14:paraId="616EB3F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EFAFC78" w14:textId="36606E69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Reflektor przenośny o wielkości strumienia świetlnego min. 5000 lm, stopień ochrony min. IP 55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(z możliwością mocowania w koszu)</w:t>
            </w:r>
          </w:p>
        </w:tc>
        <w:tc>
          <w:tcPr>
            <w:tcW w:w="1021" w:type="dxa"/>
            <w:gridSpan w:val="5"/>
            <w:vAlign w:val="center"/>
          </w:tcPr>
          <w:p w14:paraId="2DB47D7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62" w:type="dxa"/>
            <w:gridSpan w:val="8"/>
            <w:vAlign w:val="center"/>
          </w:tcPr>
          <w:p w14:paraId="7FB2A6A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882A50" w14:textId="42B06BDA" w:rsidTr="003B359A">
        <w:tc>
          <w:tcPr>
            <w:tcW w:w="718" w:type="dxa"/>
            <w:gridSpan w:val="2"/>
            <w:vAlign w:val="center"/>
          </w:tcPr>
          <w:p w14:paraId="5C16930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912707E" w14:textId="7301FB56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Radiotelefon  przenośny z mikrofonogłośnikiem, akumulatorem i ładowarką, zasilaną z instalacji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pojazdu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(szczegółowy opis znajduje się w poz. 2.30)</w:t>
            </w:r>
          </w:p>
        </w:tc>
        <w:tc>
          <w:tcPr>
            <w:tcW w:w="1021" w:type="dxa"/>
            <w:gridSpan w:val="5"/>
            <w:vAlign w:val="center"/>
          </w:tcPr>
          <w:p w14:paraId="037285EB" w14:textId="680FDA39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62" w:type="dxa"/>
            <w:gridSpan w:val="8"/>
            <w:vAlign w:val="center"/>
          </w:tcPr>
          <w:p w14:paraId="0526517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3C9D83" w14:textId="776A5C89" w:rsidTr="003B359A">
        <w:tc>
          <w:tcPr>
            <w:tcW w:w="718" w:type="dxa"/>
            <w:gridSpan w:val="2"/>
            <w:vAlign w:val="center"/>
          </w:tcPr>
          <w:p w14:paraId="11CC23C5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F84F4D6" w14:textId="0C1EDE86" w:rsidR="003B359A" w:rsidRPr="009B2B1B" w:rsidRDefault="003B359A" w:rsidP="005569FE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Nosze koszowe kubełkowe (przeznaczone do ratownictwa wysokościowego)</w:t>
            </w:r>
            <w:r w:rsidRPr="00975483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 xml:space="preserve">przystosowane do 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lastRenderedPageBreak/>
              <w:t>mocowania w koszu oraz zestaw elementów do mocowania w koszu, możliwość podwieszenia noszy z osobą poszkodowaną w pozycji poziomej oraz podpiętym ratownikiem na dedykowanych zawiesiach – zestaw z dedykowanymi zawiesiami.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Dołączyć dokument opisujący procedurę okresowych przeglądów przez osobę uprawnioną.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Dołączyć książkę przeglądów.</w:t>
            </w:r>
          </w:p>
        </w:tc>
        <w:tc>
          <w:tcPr>
            <w:tcW w:w="1021" w:type="dxa"/>
            <w:gridSpan w:val="5"/>
            <w:vAlign w:val="center"/>
          </w:tcPr>
          <w:p w14:paraId="0AB19F65" w14:textId="7BE5F45E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1 </w:t>
            </w:r>
            <w:r w:rsidRPr="003C7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</w:t>
            </w:r>
          </w:p>
        </w:tc>
        <w:tc>
          <w:tcPr>
            <w:tcW w:w="2462" w:type="dxa"/>
            <w:gridSpan w:val="8"/>
            <w:vAlign w:val="center"/>
          </w:tcPr>
          <w:p w14:paraId="466CF6D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2567E76" w14:textId="1212B18A" w:rsidTr="003B359A">
        <w:tc>
          <w:tcPr>
            <w:tcW w:w="718" w:type="dxa"/>
            <w:gridSpan w:val="2"/>
            <w:vAlign w:val="center"/>
          </w:tcPr>
          <w:p w14:paraId="3F7390C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C23124A" w14:textId="751B7DFE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Zestaw ratownictwa medycznego R1 (wg pkt 1 załącznika nr 3 do „Zasad organizacji ratownictwa medycznego w krajowym systemie ratowniczo-gaśniczym” – KG PSP - Warszawa,  </w:t>
            </w:r>
            <w:r>
              <w:rPr>
                <w:rFonts w:ascii="Arial" w:hAnsi="Arial" w:cs="Arial"/>
                <w:sz w:val="22"/>
                <w:szCs w:val="22"/>
              </w:rPr>
              <w:t>luty 2026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r.). – wraz z noszami ortopedycznymi z kompletem pasów i systemem stabilizacji głowy, wraz z zestawem szyn do unieruchamiania złamań (tzw. „szyny Kramera”)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1 szt. noszy podbierakowych (elementy wchodzą w skład zestawu ratownictwa medycznego R1).</w:t>
            </w:r>
          </w:p>
          <w:p w14:paraId="537A2B82" w14:textId="77777777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C0FD33" w14:textId="6D7C9036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50C">
              <w:rPr>
                <w:rFonts w:ascii="Arial" w:hAnsi="Arial" w:cs="Arial"/>
                <w:sz w:val="22"/>
                <w:szCs w:val="22"/>
              </w:rPr>
              <w:t>Pulsoksymetr</w:t>
            </w:r>
            <w:r>
              <w:rPr>
                <w:rFonts w:ascii="Arial" w:hAnsi="Arial" w:cs="Arial"/>
                <w:sz w:val="22"/>
                <w:szCs w:val="22"/>
              </w:rPr>
              <w:t xml:space="preserve">  zawarty w </w:t>
            </w:r>
            <w:r w:rsidRPr="00975483">
              <w:rPr>
                <w:rFonts w:ascii="Arial" w:hAnsi="Arial" w:cs="Arial"/>
                <w:sz w:val="22"/>
                <w:szCs w:val="22"/>
              </w:rPr>
              <w:t>załącznik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nr 3 do „Zasad organizacji ratownictwa medycznego w krajowym systemie ratowniczo-gaśniczym” </w:t>
            </w:r>
            <w:r>
              <w:rPr>
                <w:rFonts w:ascii="Arial" w:hAnsi="Arial" w:cs="Arial"/>
                <w:sz w:val="22"/>
                <w:szCs w:val="22"/>
              </w:rPr>
              <w:t>– dodatkowo zapewniający możliwość</w:t>
            </w:r>
            <w:r w:rsidRPr="009365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pomiaru </w:t>
            </w:r>
            <w:r w:rsidRPr="0093650C">
              <w:rPr>
                <w:rFonts w:ascii="Arial" w:hAnsi="Arial" w:cs="Arial"/>
                <w:sz w:val="22"/>
                <w:szCs w:val="22"/>
              </w:rPr>
              <w:t>Et CO2.</w:t>
            </w:r>
          </w:p>
        </w:tc>
        <w:tc>
          <w:tcPr>
            <w:tcW w:w="1005" w:type="dxa"/>
            <w:gridSpan w:val="3"/>
            <w:vAlign w:val="center"/>
          </w:tcPr>
          <w:p w14:paraId="41BE733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zestaw</w:t>
            </w:r>
          </w:p>
        </w:tc>
        <w:tc>
          <w:tcPr>
            <w:tcW w:w="2478" w:type="dxa"/>
            <w:gridSpan w:val="10"/>
            <w:vAlign w:val="center"/>
          </w:tcPr>
          <w:p w14:paraId="7231AA56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42CD1C3" w14:textId="2E6DDFBA" w:rsidTr="003B359A">
        <w:tc>
          <w:tcPr>
            <w:tcW w:w="718" w:type="dxa"/>
            <w:gridSpan w:val="2"/>
            <w:vAlign w:val="center"/>
          </w:tcPr>
          <w:p w14:paraId="0B3E564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1809A5C" w14:textId="77777777" w:rsidR="003B359A" w:rsidRPr="00096294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Kanistry i pojemniki na paliwa i środki smarne do sprzętu silnikowego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o pojemności zapewniającej min. 4 h pracy dla wszystkich urządzeń.</w:t>
            </w:r>
          </w:p>
        </w:tc>
        <w:tc>
          <w:tcPr>
            <w:tcW w:w="1005" w:type="dxa"/>
            <w:gridSpan w:val="3"/>
            <w:vAlign w:val="center"/>
          </w:tcPr>
          <w:p w14:paraId="6DAEC0F1" w14:textId="6130EDE8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</w:t>
            </w:r>
          </w:p>
        </w:tc>
        <w:tc>
          <w:tcPr>
            <w:tcW w:w="2478" w:type="dxa"/>
            <w:gridSpan w:val="10"/>
            <w:vAlign w:val="center"/>
          </w:tcPr>
          <w:p w14:paraId="482C9E2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8C91F21" w14:textId="6E6651E6" w:rsidTr="003B359A">
        <w:tc>
          <w:tcPr>
            <w:tcW w:w="718" w:type="dxa"/>
            <w:gridSpan w:val="2"/>
            <w:vAlign w:val="center"/>
          </w:tcPr>
          <w:p w14:paraId="26781B8E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8C5D7C5" w14:textId="77777777" w:rsidR="003B359A" w:rsidRPr="0069117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173">
              <w:rPr>
                <w:rFonts w:ascii="Arial" w:hAnsi="Arial" w:cs="Arial"/>
                <w:sz w:val="22"/>
                <w:szCs w:val="22"/>
              </w:rPr>
              <w:t>Zestaw narzędzi ślusarskich (w skrzynce narzędziowej, rozmieszczone grupami w przegródkach,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1173">
              <w:rPr>
                <w:rFonts w:ascii="Arial" w:hAnsi="Arial" w:cs="Arial"/>
                <w:sz w:val="22"/>
                <w:szCs w:val="22"/>
              </w:rPr>
              <w:t>z możliwością szybkiego dostępu i weryfikacji, zabezpieczone przed przemieszczaniem przy przenoszeniu skrzynki):</w:t>
            </w:r>
          </w:p>
          <w:p w14:paraId="08F3A1D2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śrubokręt płaski – 3 szt. (6,5x1,2; 8x1,2; 10x1,6; końcówki magnetyczne),</w:t>
            </w:r>
          </w:p>
          <w:p w14:paraId="0593B56E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śrubokręt krzyżowy – 3 szt. (PH-2, PH-3, PH-4, końcówki magnetyczne),</w:t>
            </w:r>
          </w:p>
          <w:p w14:paraId="0EA40306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szczypce uniwersalne – 1 szt.  (długość min. 230 mm),</w:t>
            </w:r>
          </w:p>
          <w:p w14:paraId="4514AA49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cęgi boczne do cięcia – 1 szt. (długość min. 230 mm),</w:t>
            </w:r>
          </w:p>
          <w:p w14:paraId="44D599B2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klucz uniwersalny (typu „francuz”) – 2 szt. (o zakresach: min. 0÷20, 0÷40),</w:t>
            </w:r>
          </w:p>
          <w:p w14:paraId="51762013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klucz hydrauliczny (typu „żaba”) – 2 szt. (o zakresach min. 0÷1”, 0÷2”),</w:t>
            </w:r>
          </w:p>
          <w:p w14:paraId="3BB94DA6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zestaw kluczy płasko-oczkowych o rozmiarach 10÷36 (bez rozm. 31)  – 2 kpl.  </w:t>
            </w:r>
          </w:p>
          <w:p w14:paraId="4EE49D7D" w14:textId="77777777" w:rsidR="003B359A" w:rsidRPr="00691173" w:rsidRDefault="003B359A" w:rsidP="004834AA">
            <w:pPr>
              <w:pStyle w:val="Tekstpodstawowy"/>
              <w:tabs>
                <w:tab w:val="left" w:pos="349"/>
                <w:tab w:val="left" w:pos="7263"/>
                <w:tab w:val="left" w:pos="8680"/>
              </w:tabs>
              <w:ind w:left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(o profilu zapobiegającym ześlizgiwanie),</w:t>
            </w:r>
          </w:p>
          <w:p w14:paraId="337AA97D" w14:textId="77777777" w:rsidR="003B359A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zestaw kluczy imbusowych – 10 szt. (rozmiary 3÷14 mm),</w:t>
            </w:r>
          </w:p>
          <w:p w14:paraId="03C4FB87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</w:rPr>
              <w:t>zestaw kluczy typu TORX – 11 szt. (zakres rozmiarów od T-10 do T-60),</w:t>
            </w:r>
          </w:p>
          <w:p w14:paraId="36F218B9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młotek ciesielski z zakrzywionym pazurem i tłumieniem drgań, masa 340 – 600 g,</w:t>
            </w:r>
          </w:p>
          <w:p w14:paraId="00AB5145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młotek murarski z tłumieniem drgań, masa 570g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  <w:p w14:paraId="4759724C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91173">
              <w:rPr>
                <w:rFonts w:ascii="Arial" w:hAnsi="Arial" w:cs="Arial"/>
                <w:sz w:val="22"/>
                <w:szCs w:val="22"/>
              </w:rPr>
              <w:t xml:space="preserve">Poza zestawem wielofunkcyjna łapka do wyciągania gwoździ z obuchem i szczękami do rozłupywania konstrukcji, długość 76 – 80 cm, masa 4200 – 5000 g. </w:t>
            </w:r>
          </w:p>
        </w:tc>
        <w:tc>
          <w:tcPr>
            <w:tcW w:w="1005" w:type="dxa"/>
            <w:gridSpan w:val="3"/>
            <w:vAlign w:val="center"/>
          </w:tcPr>
          <w:p w14:paraId="4D82AA39" w14:textId="1EBAB9C6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2478" w:type="dxa"/>
            <w:gridSpan w:val="10"/>
            <w:vAlign w:val="center"/>
          </w:tcPr>
          <w:p w14:paraId="6660D04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25BD178" w14:textId="631E89E2" w:rsidTr="003B359A">
        <w:tc>
          <w:tcPr>
            <w:tcW w:w="718" w:type="dxa"/>
            <w:gridSpan w:val="2"/>
            <w:vAlign w:val="center"/>
          </w:tcPr>
          <w:p w14:paraId="46BC075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672399F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D679F">
              <w:rPr>
                <w:rFonts w:ascii="Arial" w:hAnsi="Arial" w:cs="Arial"/>
                <w:sz w:val="22"/>
                <w:szCs w:val="22"/>
              </w:rPr>
              <w:t xml:space="preserve">łyty podkładowe umożliwiające redukcję nacisku podpór na podłoże o wymiarach min. 400 x 400 mm lub o powierzchni min. 0,16 </w:t>
            </w:r>
            <w:r w:rsidRPr="001E157A">
              <w:rPr>
                <w:rFonts w:ascii="Arial" w:hAnsi="Arial" w:cs="Arial"/>
                <w:sz w:val="22"/>
                <w:szCs w:val="22"/>
              </w:rPr>
              <w:t>m</w:t>
            </w:r>
            <w:r w:rsidRPr="001E15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157A">
              <w:rPr>
                <w:rFonts w:ascii="Arial" w:hAnsi="Arial" w:cs="Arial"/>
                <w:sz w:val="22"/>
                <w:szCs w:val="22"/>
              </w:rPr>
              <w:t xml:space="preserve"> (wskazane w pkt. 4.4)</w:t>
            </w:r>
          </w:p>
        </w:tc>
        <w:tc>
          <w:tcPr>
            <w:tcW w:w="1005" w:type="dxa"/>
            <w:gridSpan w:val="3"/>
            <w:vAlign w:val="center"/>
          </w:tcPr>
          <w:p w14:paraId="5719584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 szt.</w:t>
            </w:r>
          </w:p>
        </w:tc>
        <w:tc>
          <w:tcPr>
            <w:tcW w:w="2478" w:type="dxa"/>
            <w:gridSpan w:val="10"/>
            <w:vAlign w:val="center"/>
          </w:tcPr>
          <w:p w14:paraId="259C9AD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F43BCC9" w14:textId="0F2CE3CB" w:rsidTr="003B359A">
        <w:tc>
          <w:tcPr>
            <w:tcW w:w="718" w:type="dxa"/>
            <w:gridSpan w:val="2"/>
            <w:vAlign w:val="center"/>
          </w:tcPr>
          <w:p w14:paraId="177F94E1" w14:textId="77777777" w:rsidR="003B359A" w:rsidRPr="00975483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47F3CA2" w14:textId="77777777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Linki odciągowe do drabiny dostosowane do jej maksymalnego wysuwu.</w:t>
            </w:r>
          </w:p>
        </w:tc>
        <w:tc>
          <w:tcPr>
            <w:tcW w:w="1005" w:type="dxa"/>
            <w:gridSpan w:val="3"/>
            <w:vAlign w:val="center"/>
          </w:tcPr>
          <w:p w14:paraId="7045C28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482B896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F66" w:rsidRPr="005322C8" w14:paraId="0A242E21" w14:textId="77777777" w:rsidTr="00DC7892">
        <w:trPr>
          <w:trHeight w:val="765"/>
        </w:trPr>
        <w:tc>
          <w:tcPr>
            <w:tcW w:w="718" w:type="dxa"/>
            <w:gridSpan w:val="2"/>
            <w:vMerge w:val="restart"/>
            <w:vAlign w:val="center"/>
          </w:tcPr>
          <w:p w14:paraId="24AE307B" w14:textId="77777777" w:rsidR="00526F66" w:rsidRPr="0005621A" w:rsidRDefault="00526F66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947C44D" w14:textId="77777777" w:rsidR="00526F66" w:rsidRDefault="00526F66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</w:rPr>
              <w:t>Sprzęt i środki techniczne do ratownictwa wysokościowego zgodnie z „Zasadami organizacji ratownictwa wysokościowego w  Krajowym Systemie Ratowniczo-Gaśniczym</w:t>
            </w:r>
            <w:r w:rsidRPr="00ED6C9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>(12.04.2024 r.) Załącznik nr 3a tj.:</w:t>
            </w:r>
          </w:p>
          <w:p w14:paraId="4986A0C5" w14:textId="2D93F41D" w:rsidR="003B359A" w:rsidRPr="003B359A" w:rsidRDefault="003B359A" w:rsidP="003B35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59A">
              <w:rPr>
                <w:rFonts w:ascii="Arial" w:hAnsi="Arial" w:cs="Arial"/>
                <w:b/>
                <w:bCs/>
                <w:sz w:val="22"/>
                <w:szCs w:val="22"/>
              </w:rPr>
              <w:t>1 zestaw, a w nim:</w:t>
            </w:r>
          </w:p>
        </w:tc>
        <w:tc>
          <w:tcPr>
            <w:tcW w:w="3483" w:type="dxa"/>
            <w:gridSpan w:val="13"/>
            <w:vAlign w:val="center"/>
          </w:tcPr>
          <w:p w14:paraId="4CD28759" w14:textId="77777777" w:rsidR="00526F66" w:rsidRPr="00ED6C94" w:rsidRDefault="00526F66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EA35F1" w14:textId="77777777" w:rsidR="00526F66" w:rsidRPr="00ED6C94" w:rsidRDefault="00526F66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D0352CA" w14:textId="677732C5" w:rsidTr="003B359A">
        <w:trPr>
          <w:trHeight w:val="1500"/>
        </w:trPr>
        <w:tc>
          <w:tcPr>
            <w:tcW w:w="718" w:type="dxa"/>
            <w:gridSpan w:val="2"/>
            <w:vMerge/>
            <w:vAlign w:val="center"/>
          </w:tcPr>
          <w:p w14:paraId="290A57B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CD3FC5F" w14:textId="7DC45706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Worek na sprzęt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ED6C94">
              <w:rPr>
                <w:rFonts w:ascii="Arial" w:hAnsi="Arial" w:cs="Arial"/>
                <w:sz w:val="22"/>
                <w:szCs w:val="22"/>
              </w:rPr>
              <w:t>orek typu „jaskiniowego”. Sugerowana najprostsza konstrukcyjnie wersja o pojemności ok.60 litrów. Zaleca się, aby worek był wykonany z tkaniny brezentowej o zwiększonej wytrzymałości obustronnie powlekanej PCV lub TPU odpornej na przemakanie o wzmocnionej konstrukcji z szelkami do noszenia na plecach możliwością podwieszania worka do uprzęży (np. ucho, lonża).</w:t>
            </w:r>
            <w:r w:rsidRPr="00ED6C94">
              <w:rPr>
                <w:sz w:val="22"/>
                <w:szCs w:val="22"/>
              </w:rPr>
              <w:t xml:space="preserve"> 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3B8589C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62E3A96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B73A104" w14:textId="122F0336" w:rsidTr="003B359A">
        <w:trPr>
          <w:trHeight w:val="840"/>
        </w:trPr>
        <w:tc>
          <w:tcPr>
            <w:tcW w:w="718" w:type="dxa"/>
            <w:gridSpan w:val="2"/>
            <w:vMerge/>
            <w:vAlign w:val="center"/>
          </w:tcPr>
          <w:p w14:paraId="538BCB6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506F4DA" w14:textId="489C32A9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Worek na linę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>worek typu „jaskiniowego” na liny. Zaleca się, aby worek był ściągany od góry sznurkiem blokowanym stoperem i posiadał na dnie przyszytą taśmę do dowiązania lub dopięcia liny. Pozostałe zalecenia jak w pozycji 1</w:t>
            </w:r>
            <w:r w:rsidRPr="00F556DD">
              <w:rPr>
                <w:sz w:val="22"/>
                <w:szCs w:val="22"/>
              </w:rPr>
              <w:t xml:space="preserve">. 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66EC1F24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545" w:type="dxa"/>
            <w:gridSpan w:val="11"/>
            <w:vAlign w:val="center"/>
          </w:tcPr>
          <w:p w14:paraId="309ADF3F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C840EAF" w14:textId="1FEAF6C8" w:rsidTr="003B359A">
        <w:trPr>
          <w:trHeight w:val="630"/>
        </w:trPr>
        <w:tc>
          <w:tcPr>
            <w:tcW w:w="718" w:type="dxa"/>
            <w:gridSpan w:val="2"/>
            <w:vMerge/>
            <w:vAlign w:val="center"/>
          </w:tcPr>
          <w:p w14:paraId="6DF4D05F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3EAB602" w14:textId="3B634298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Lina 50 m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D6C94">
              <w:rPr>
                <w:rFonts w:ascii="Arial" w:hAnsi="Arial" w:cs="Arial"/>
                <w:sz w:val="22"/>
                <w:szCs w:val="22"/>
              </w:rPr>
              <w:t>ina półstatyczna typu „A”, średnica 10,5 - 11 mm, spełniająca wymogi normy PN-EN 1891</w:t>
            </w:r>
            <w:r w:rsidRPr="00ED6C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3E556157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140A16B9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23DFB135" w14:textId="525036C3" w:rsidTr="003B359A">
        <w:trPr>
          <w:trHeight w:val="900"/>
        </w:trPr>
        <w:tc>
          <w:tcPr>
            <w:tcW w:w="718" w:type="dxa"/>
            <w:gridSpan w:val="2"/>
            <w:vMerge/>
            <w:vAlign w:val="center"/>
          </w:tcPr>
          <w:p w14:paraId="213445B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D64285E" w14:textId="5EA82915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Lina 25 m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>lina półstatyczna typu „A”, średnica 10,5 - 11 mm, spełniająca wymogi normy PN-EN 1891 (w kolorze innym niż lina o długości 50 m – ppkt. 3).</w:t>
            </w:r>
          </w:p>
        </w:tc>
        <w:tc>
          <w:tcPr>
            <w:tcW w:w="938" w:type="dxa"/>
            <w:gridSpan w:val="2"/>
            <w:vAlign w:val="center"/>
          </w:tcPr>
          <w:p w14:paraId="366D8DA5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6A51BF8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2B395E31" w14:textId="0C180D92" w:rsidTr="003B359A">
        <w:trPr>
          <w:trHeight w:val="644"/>
        </w:trPr>
        <w:tc>
          <w:tcPr>
            <w:tcW w:w="718" w:type="dxa"/>
            <w:gridSpan w:val="2"/>
            <w:vMerge/>
            <w:vAlign w:val="center"/>
          </w:tcPr>
          <w:p w14:paraId="579E15E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6BBC624" w14:textId="6C63F3AE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Taśma 150 cm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 xml:space="preserve">taśma szyta poliamidowa o wytrzymałości min. 25 kN, wykonana z dwóch warstw, zszyta w pętlę, spełniająca wymogi normy PN-EN 795 B i/lub PN-EN 354. </w:t>
            </w:r>
          </w:p>
        </w:tc>
        <w:tc>
          <w:tcPr>
            <w:tcW w:w="938" w:type="dxa"/>
            <w:gridSpan w:val="2"/>
            <w:vAlign w:val="center"/>
          </w:tcPr>
          <w:p w14:paraId="4CAD30E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 szt.</w:t>
            </w:r>
          </w:p>
        </w:tc>
        <w:tc>
          <w:tcPr>
            <w:tcW w:w="2545" w:type="dxa"/>
            <w:gridSpan w:val="11"/>
            <w:vAlign w:val="center"/>
          </w:tcPr>
          <w:p w14:paraId="11CD47D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690F89B" w14:textId="52B5CB51" w:rsidTr="003B359A">
        <w:trPr>
          <w:trHeight w:val="1095"/>
        </w:trPr>
        <w:tc>
          <w:tcPr>
            <w:tcW w:w="718" w:type="dxa"/>
            <w:gridSpan w:val="2"/>
            <w:vMerge/>
            <w:vAlign w:val="center"/>
          </w:tcPr>
          <w:p w14:paraId="52DF3C9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9244EEF" w14:textId="0C775A9E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Karabinek stalowy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arabinek z zabezpieczeniem o dużym prześwicie (&gt;24 mm) i kształcie zapewniającym współpracę z węzłem półwyblinka, spełniający wymogi normy PN-EN 362. W przypadku użycia karabinków z automatyczną blokadą wymagana jest wykonanie trzech ruchów w celu pełnego otworzenia (np.: podnieś/naciśnij – przekręć – otwórz). </w:t>
            </w:r>
          </w:p>
        </w:tc>
        <w:tc>
          <w:tcPr>
            <w:tcW w:w="938" w:type="dxa"/>
            <w:gridSpan w:val="2"/>
            <w:vAlign w:val="center"/>
          </w:tcPr>
          <w:p w14:paraId="60F51E1C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 szt.</w:t>
            </w:r>
          </w:p>
        </w:tc>
        <w:tc>
          <w:tcPr>
            <w:tcW w:w="2545" w:type="dxa"/>
            <w:gridSpan w:val="11"/>
            <w:vAlign w:val="center"/>
          </w:tcPr>
          <w:p w14:paraId="2345CE6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F36007D" w14:textId="66106F64" w:rsidTr="003B359A">
        <w:trPr>
          <w:trHeight w:val="642"/>
        </w:trPr>
        <w:tc>
          <w:tcPr>
            <w:tcW w:w="718" w:type="dxa"/>
            <w:gridSpan w:val="2"/>
            <w:vMerge/>
            <w:vAlign w:val="center"/>
          </w:tcPr>
          <w:p w14:paraId="729E236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7C02E9C" w14:textId="698AFB87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Przyrząd zjazdowy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rzyrząd zjazdowy z automatyczną blokadą. Przyrząd podczas prowadzenia asekuracji musi zapewniać łatwość swobodnego przesuwu liny, wyposażony </w:t>
            </w:r>
            <w:r w:rsidRPr="00ED6C94">
              <w:rPr>
                <w:rFonts w:ascii="Arial" w:hAnsi="Arial" w:cs="Arial"/>
                <w:sz w:val="22"/>
                <w:szCs w:val="22"/>
              </w:rPr>
              <w:br/>
              <w:t xml:space="preserve">w automatyczną blokadę, spełniający wymogi normy PN-EN 12841 typ C (zalecane jest, aby spełniał również normy: PN-EN 341 lub/i PN-EN 15151-1.) Pełna blokada powinna nastąpić </w:t>
            </w:r>
            <w:r w:rsidRPr="00ED6C94">
              <w:rPr>
                <w:rFonts w:ascii="Arial" w:hAnsi="Arial" w:cs="Arial"/>
                <w:sz w:val="22"/>
                <w:szCs w:val="22"/>
              </w:rPr>
              <w:br/>
              <w:t>w przypadku puszczenia rączki lub po ewentualnym jej przesunięciu w pozycję pełnej blokady. Nie dopuszcza się blokady wymagającej dodatkowego zapętlenia liny. Wpięcie liny w przyrząd musi być możliwe, bez wypinania go z karabinka. Przyrząd musi zapewnić możliwość opuszczenia co najmniej dwóch osób. Przyrząd z funkcją antypaniczną.</w:t>
            </w:r>
          </w:p>
        </w:tc>
        <w:tc>
          <w:tcPr>
            <w:tcW w:w="938" w:type="dxa"/>
            <w:gridSpan w:val="2"/>
            <w:vAlign w:val="center"/>
          </w:tcPr>
          <w:p w14:paraId="62C8DF9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545" w:type="dxa"/>
            <w:gridSpan w:val="11"/>
            <w:vAlign w:val="center"/>
          </w:tcPr>
          <w:p w14:paraId="1F8E302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3C5C16D" w14:textId="7DBA6F4C" w:rsidTr="003B359A">
        <w:trPr>
          <w:trHeight w:val="863"/>
        </w:trPr>
        <w:tc>
          <w:tcPr>
            <w:tcW w:w="718" w:type="dxa"/>
            <w:gridSpan w:val="2"/>
            <w:vMerge/>
            <w:vAlign w:val="center"/>
          </w:tcPr>
          <w:p w14:paraId="65BD9F7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69A7856" w14:textId="727C97AE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hAnsi="Arial" w:cs="Arial"/>
                <w:sz w:val="22"/>
                <w:szCs w:val="22"/>
                <w:u w:val="single"/>
              </w:rPr>
              <w:t>Lonża regulowana</w:t>
            </w:r>
            <w:r w:rsidRPr="002B243C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onża o długości całkowitej 3 lub 4 m, spełniająca wymogi PN-EN 358.Przyrząd powinien zapewniać możliwość płynnej regulacji pod obciążeniem: PN-EN 12841 </w:t>
            </w:r>
            <w:r w:rsidRPr="00F556DD">
              <w:rPr>
                <w:rFonts w:ascii="Arial" w:hAnsi="Arial" w:cs="Arial"/>
                <w:sz w:val="22"/>
                <w:szCs w:val="22"/>
              </w:rPr>
              <w:t>typ C – urządzenie wyposażone w dedykowany karabinek z blokadą automatyczną.</w:t>
            </w:r>
          </w:p>
        </w:tc>
        <w:tc>
          <w:tcPr>
            <w:tcW w:w="1139" w:type="dxa"/>
            <w:gridSpan w:val="12"/>
            <w:vAlign w:val="center"/>
          </w:tcPr>
          <w:p w14:paraId="5F073D4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44" w:type="dxa"/>
            <w:vAlign w:val="center"/>
          </w:tcPr>
          <w:p w14:paraId="744CA04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3E00945" w14:textId="605347BE" w:rsidTr="003B359A">
        <w:trPr>
          <w:trHeight w:val="580"/>
        </w:trPr>
        <w:tc>
          <w:tcPr>
            <w:tcW w:w="718" w:type="dxa"/>
            <w:gridSpan w:val="2"/>
            <w:vMerge/>
            <w:vAlign w:val="center"/>
          </w:tcPr>
          <w:p w14:paraId="449A522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F4DAC87" w14:textId="227BE6FF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Uprząż ewakuacyjna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prząż ewakuacyjna (trójkąt ewakuacyjny. Uprząż spełniająca wymogi normy PN-EN-1497, PN-EN 1498 Uprząż musi posiadać szelki oraz musi być regulowana). </w:t>
            </w:r>
          </w:p>
        </w:tc>
        <w:tc>
          <w:tcPr>
            <w:tcW w:w="1139" w:type="dxa"/>
            <w:gridSpan w:val="12"/>
            <w:vAlign w:val="center"/>
          </w:tcPr>
          <w:p w14:paraId="11E0B08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44" w:type="dxa"/>
            <w:vAlign w:val="center"/>
          </w:tcPr>
          <w:p w14:paraId="75F4311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F7A0FFE" w14:textId="717B2180" w:rsidTr="003B359A">
        <w:trPr>
          <w:trHeight w:val="1142"/>
        </w:trPr>
        <w:tc>
          <w:tcPr>
            <w:tcW w:w="718" w:type="dxa"/>
            <w:gridSpan w:val="2"/>
            <w:vMerge/>
            <w:vAlign w:val="center"/>
          </w:tcPr>
          <w:p w14:paraId="74D0960C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1193F7A" w14:textId="6ABC26C7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Osłony na linę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o</w:t>
            </w:r>
            <w:r w:rsidRPr="00F556DD">
              <w:rPr>
                <w:rFonts w:ascii="Arial" w:hAnsi="Arial" w:cs="Arial"/>
                <w:sz w:val="22"/>
                <w:szCs w:val="22"/>
              </w:rPr>
              <w:t xml:space="preserve">słona na linę z mocowaniem, które zapewnia założenie jej w dowolnym miejscu liny. Osłona powinna być wykonana z materiału o dużej odporności na przetarcie </w:t>
            </w:r>
            <w:r w:rsidRPr="00F556DD">
              <w:rPr>
                <w:rFonts w:ascii="Arial" w:hAnsi="Arial" w:cs="Arial"/>
                <w:sz w:val="22"/>
                <w:szCs w:val="22"/>
              </w:rPr>
              <w:br/>
              <w:t>i przecięcie (np. wykonana z włókna aramidowego). Wymaga się, aby osłona była rozpinana wzdłuż np. na rzep i miała możliwość dopięcia lub dowiązania.</w:t>
            </w:r>
            <w:r w:rsidRPr="00F556DD">
              <w:rPr>
                <w:sz w:val="22"/>
                <w:szCs w:val="22"/>
              </w:rPr>
              <w:t xml:space="preserve"> </w:t>
            </w:r>
            <w:r w:rsidRPr="009B2B1B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39" w:type="dxa"/>
            <w:gridSpan w:val="12"/>
            <w:vAlign w:val="center"/>
          </w:tcPr>
          <w:p w14:paraId="40A4DB3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44" w:type="dxa"/>
            <w:vAlign w:val="center"/>
          </w:tcPr>
          <w:p w14:paraId="1BC115AD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9B36B60" w14:textId="34D19B86" w:rsidTr="003B359A">
        <w:trPr>
          <w:trHeight w:val="915"/>
        </w:trPr>
        <w:tc>
          <w:tcPr>
            <w:tcW w:w="718" w:type="dxa"/>
            <w:gridSpan w:val="2"/>
            <w:vMerge/>
            <w:vAlign w:val="center"/>
          </w:tcPr>
          <w:p w14:paraId="58C447C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D01B810" w14:textId="22417E3A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Kask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6C94">
              <w:rPr>
                <w:rFonts w:ascii="Arial" w:hAnsi="Arial" w:cs="Arial"/>
                <w:sz w:val="22"/>
                <w:szCs w:val="22"/>
              </w:rPr>
              <w:t>pełniający wymogi normy PN-EN 397 oraz zalecane jest, aby spełniał wymagania normy PN-EN 12492:2002/A1:2005 (szczególnie w zakresie wytrzymałości na rozerwanie paska podbródkowego – 50dN). Powinien mieć możliwość założenia latarki czołowej</w:t>
            </w:r>
            <w:r>
              <w:rPr>
                <w:rFonts w:ascii="Arial" w:hAnsi="Arial" w:cs="Arial"/>
                <w:sz w:val="22"/>
                <w:szCs w:val="22"/>
              </w:rPr>
              <w:t xml:space="preserve"> (kolejny podpunkt)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gridSpan w:val="12"/>
            <w:vAlign w:val="center"/>
          </w:tcPr>
          <w:p w14:paraId="45FF2EC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2 szt.</w:t>
            </w:r>
          </w:p>
        </w:tc>
        <w:tc>
          <w:tcPr>
            <w:tcW w:w="2344" w:type="dxa"/>
            <w:vAlign w:val="center"/>
          </w:tcPr>
          <w:p w14:paraId="6848225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DD440B3" w14:textId="61CFB618" w:rsidTr="003B359A">
        <w:trPr>
          <w:trHeight w:val="693"/>
        </w:trPr>
        <w:tc>
          <w:tcPr>
            <w:tcW w:w="718" w:type="dxa"/>
            <w:gridSpan w:val="2"/>
            <w:vMerge/>
            <w:vAlign w:val="center"/>
          </w:tcPr>
          <w:p w14:paraId="232B3A3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C64F884" w14:textId="291D09B4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Latarka czołowa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–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atarka powinna posiadać 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regulowany strumień oraz moc światła: min. 300 lumenów, minimalna ochrona przed wodą: IPX4, możliwość obsługi w rękawicach. </w:t>
            </w:r>
            <w:r>
              <w:rPr>
                <w:rFonts w:ascii="Arial" w:hAnsi="Arial" w:cs="Arial"/>
                <w:sz w:val="22"/>
                <w:szCs w:val="22"/>
              </w:rPr>
              <w:t>Latarka zasilana bateryjnie, w  zestawie z dedykowanymi bateriami.</w:t>
            </w:r>
          </w:p>
        </w:tc>
        <w:tc>
          <w:tcPr>
            <w:tcW w:w="1139" w:type="dxa"/>
            <w:gridSpan w:val="12"/>
            <w:vAlign w:val="center"/>
          </w:tcPr>
          <w:p w14:paraId="589EC40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2 szt.</w:t>
            </w:r>
          </w:p>
        </w:tc>
        <w:tc>
          <w:tcPr>
            <w:tcW w:w="2344" w:type="dxa"/>
            <w:vAlign w:val="center"/>
          </w:tcPr>
          <w:p w14:paraId="7889A22A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A72D820" w14:textId="043D889D" w:rsidTr="003B359A">
        <w:trPr>
          <w:trHeight w:val="522"/>
        </w:trPr>
        <w:tc>
          <w:tcPr>
            <w:tcW w:w="718" w:type="dxa"/>
            <w:gridSpan w:val="2"/>
            <w:shd w:val="clear" w:color="auto" w:fill="A6A6A6"/>
            <w:vAlign w:val="center"/>
          </w:tcPr>
          <w:p w14:paraId="32C2F748" w14:textId="77777777" w:rsidR="003B359A" w:rsidRPr="0005621A" w:rsidRDefault="003B359A" w:rsidP="00C96140">
            <w:pPr>
              <w:pStyle w:val="Tekstpodstawowy"/>
              <w:ind w:left="38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7.</w:t>
            </w: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C956057" w14:textId="1D7A14EE" w:rsidR="003B359A" w:rsidRPr="00DB73B4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Dodatkowe wyposażenie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pojazdu, niezależne od punktu 6</w:t>
            </w: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9" w:type="dxa"/>
            <w:gridSpan w:val="12"/>
            <w:vAlign w:val="center"/>
          </w:tcPr>
          <w:p w14:paraId="099DEBF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344" w:type="dxa"/>
            <w:vAlign w:val="center"/>
          </w:tcPr>
          <w:p w14:paraId="47AE91E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98BE1CC" w14:textId="68BC970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D9F23A" w14:textId="77777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2E9A86" w14:textId="4EBFF454" w:rsidR="003B359A" w:rsidRPr="008A7DA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>Latark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akumulatorow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wraz z zamontowan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na sta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>e ładowark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zasilan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 instalacji pojazdu (szczegółowy opis znajduje się w punkcie 2.32)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6" w:type="dxa"/>
            <w:gridSpan w:val="11"/>
            <w:vAlign w:val="center"/>
          </w:tcPr>
          <w:p w14:paraId="4CEADF78" w14:textId="65949409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44" w:type="dxa"/>
            <w:vAlign w:val="center"/>
          </w:tcPr>
          <w:p w14:paraId="25FBB4C0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97DD384" w14:textId="1091D4DB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6623BD5" w14:textId="77777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19E235B" w14:textId="2B61861D" w:rsidR="003B359A" w:rsidRPr="008A7DA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Radiotelefon  przenośny z mikrofonogłośnikiem, akumulatorem i ładowarką, zasilaną z instalacji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pojazdu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(szczegółowy opis znajduje się w poz. 2.30)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6" w:type="dxa"/>
            <w:gridSpan w:val="11"/>
            <w:vAlign w:val="center"/>
          </w:tcPr>
          <w:p w14:paraId="5ABF571D" w14:textId="00C32D34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44" w:type="dxa"/>
            <w:vAlign w:val="center"/>
          </w:tcPr>
          <w:p w14:paraId="459F807E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3915940" w14:textId="2A44A30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12419F0" w14:textId="6E643259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684830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Zestaw narzędzi akumulatorowych, napięcie zasilania minimum 18V, każde z urządzeń wyposażone w dedykowany akumulator o pojemności minimum 8,0 Ah i zwiększonej wydajności (tego samego producenta, co producent narzędzia), w skład którego wchodzą:</w:t>
            </w:r>
          </w:p>
          <w:p w14:paraId="3D9F5603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A6591F" w14:textId="33585448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wiertarko-wkrętarka udarowa akumulatorowa (maksymalny moment obrotowy – minimum 150 Nm, długość całkowita wraz z akumulatorem: do 175 mm, wskaźnik poziomu naładowania narzędzia, oświetlenie pola pracy – LED, system mocowania wiertła – zaciskowy-skręcany) wraz z zestawem bitów krótkich oraz przedłużanych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zestawem wierteł do stali i betonu – akcesoria tego samego producenta, co producent narzędzia,</w:t>
            </w:r>
          </w:p>
          <w:p w14:paraId="5C3A9294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0E1D68" w14:textId="7E07654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szlifierka kątowa akumulatorowa (średnica tarczy: 125 mm, moc porównywalna do szlifierek zasilanych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>sieciowo 1800W, system zatrzymujący obroty tarczy w czasie poniżej 1 sekundy, antywibracyjny uchwyt, bezkluczowa regulacja osłony, zdejmowana osłona przeciwpyłowa, wymiana tarcz bez użycia dodatkowych narzędzi) wraz z zestawem 20 dedykowanych tarcz do cięcia stali,</w:t>
            </w:r>
          </w:p>
          <w:p w14:paraId="4471022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28199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4E9601" w14:textId="10CEB663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pilarka łańcuchowa akumulatorowa (prowadnica o długości od 37 cm do 42 cm, metalowa przekładnia, okienko do podglądu poziomu oleju, wyposażona w włącznik spustowy z regulacją prędkości) wraz z zestawem 4 dedykowanych łańcuchów do cięcia drewna oraz dwóch zapasowych prowadnic o identycznej długości (tego samego producenta, co producent urządzenia),</w:t>
            </w:r>
          </w:p>
          <w:p w14:paraId="03A4DB8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DD8D7C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pilarka łańcuchowa akumulatorowa przeznaczona do przycinania gałęzi (długość prowadnicy: od 15 cm do 20 cm, system szybkiej zmiany naciągu łańcucha, automatyczny system smarowania) wraz z zestawem 4 dedykowanych łańcuchów do cięcia drewna oraz dwóch zapasowych prowadnic o identycznej długości (tego samego producenta, co producent urządzenia),</w:t>
            </w:r>
          </w:p>
          <w:p w14:paraId="599EDE46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D1698D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podkrzesywarka teleskopowa akumulatorowa (długość prowadnicy łańcucha: od 25 cm do 35 cm, prędkość łańcucha powyżej 25 m/s, teleskopowy trzonek pozwalający na szybką regulację długości w zakresie do 400 cm, zbiornik oleju z okienkiem pomiarowym, hak do wyciągania gałęzi) wraz z zestawem 4 dedykowanych łańcuchów do cięcia drewna oraz dwóch zapasowych prowadnic o identycznej długości (tego samego producenta, co producent urządzenia),</w:t>
            </w:r>
          </w:p>
          <w:p w14:paraId="6B5C7A72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7B635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piła tarczowa akumulatorowa przeznaczona do tzw. głębokiego cięcia drewna (średnica tarczy od 160 mm do 170 mm, głębokość cięcia minimum 65 mm, regulowany kąt cięcia – zakres od 0 stopni do 45 stopni, metryczna skala głębokości, adapter do odkurzacza, oświetlenie LED pola pracy, wbudowana dmuchawa oddalająca powstający pył) wraz z zestawem 5 dedykowanych tarczy do cięcia drewna – wersja pozwalająca na przecinanie drewna z gwoździami i śrubami wewnątrz  (tego samego producenta, co producent urządzenia),</w:t>
            </w:r>
          </w:p>
          <w:p w14:paraId="41CE3F44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E4FB0" w14:textId="1BD00A75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piła szablasta akumulatorowa (co najmniej 3000 skoków/min, długość skoku min. 30 mm, co najmniej 3 ustawienia prędkości skoków, oświetlenie pola roboczego LED, system szybkiej wymiany ostrzy) wraz z zestawem 10 ostrzy do cięcia stali – wersja wzmocniona o wydłużonej żywotności, 10 ostrzy do cięcia drewna – wersja wzmocniona – do drewna z gwoździami, 10 ostrzy do cięcia konstrukcji stalowych wzmacnianych – np. karoserii pojazdów (tego samego producenta, co producent urządzenia),</w:t>
            </w:r>
          </w:p>
          <w:p w14:paraId="4396D953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3F266" w14:textId="315F1201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klucz udarowy akumulatorowy (średnica przyłącza końcówki roboczej: ½ cala, wyposażona w pierścień zabezpieczający, moment obrotowy minimum 1300 Nm, całkowita długość urządzenia nie większa niż 220 mm, co najmniej 4 biegi pracy urządzenia) wraz z zestawem nakładek udarowych ½ cala w zakresie rozmiarów od </w:t>
            </w:r>
            <w:r>
              <w:rPr>
                <w:rFonts w:ascii="Arial" w:hAnsi="Arial" w:cs="Arial"/>
                <w:sz w:val="22"/>
                <w:szCs w:val="22"/>
              </w:rPr>
              <w:t xml:space="preserve">co najwyżej 8 mm 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co najmniej 30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mm (tego samego producenta, co producent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>urządzenia),</w:t>
            </w:r>
          </w:p>
          <w:p w14:paraId="0AACEA26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265EB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zakrętarka akumulatorowa (złącze końcówki roboczej: ¼ cala HEX, moment obrotowy minimum 220 Nm, prędkość obrotowa powyżej 4200 obr./min, długość całkowita nie większa niż 120 mm, co najmniej 4 tryby pracy, wyposażona w uchwyt do szybkiej wymiany bitów) wraz z zestawem bitów wzmacnianych krótkich oraz przedłużanych (tego samego producenta, co producent urządzenia),</w:t>
            </w:r>
          </w:p>
          <w:p w14:paraId="6700BCBE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ABC6EA" w14:textId="7D5F1AE6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przecinarka tarczowa akumulatorowa (średnica tarczy: od 220 mm do 240 mm, głębokość cięcia nie mniejsza niż 80 mm, waga urządzenia z akumulatorem /bez tarczy tnącej/ - poniżej 7 kg, prędkość obrotowa tarczy bez obciążenia – nie mniejsza niż 6000 obr/min.) wraz z zestawem dedykowanych 5 tarcz diamentowych w wykonaniu „cichym” - do cięcia betonu i innych powszechnych materiałów budowlanych, 5 tarcz do cięcia stali (tego samego producenta, co producent urządzenia),</w:t>
            </w:r>
          </w:p>
          <w:p w14:paraId="4ECDA1AB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6B0A2" w14:textId="2AE4D91B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narzędzie wielofunkcyjne oscylacyjne akumulatorowe (częstotliwość ruchu oscylacyjnego regulowana, maksymalna nie mniejsza niż 18 000 obr./min, co najmniej 5 stopni regulacji ruchu, beznarzędziowa wymiana brzeszczotów, podświetlenie pola pracy LED, waga urządzenia z akumulatorem nie wyższa niż 1,8 kg) wraz z dwoma dedykowanymi zestawami osprzętu – każdy zawierający: ostrze do drewna, ostrze do drewna z gwoździami i profili stalowych, ostrze do stali, papier ścierny o gradacji 60, papier ścierny o gradacji 80, papier ścierny o gradacji 120, papier ścierny o gradacji 240, ostrze do usuwania warstw materiałów z twardego podłoża (tego samego producenta, co producent urządzenia),</w:t>
            </w:r>
          </w:p>
          <w:p w14:paraId="7A1EF000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B1BFC8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opalarka akumulatorowa pozwalająca na osiągnięcie temperatury powietrza o wartości powyżej 450 st. C., system szybkiego nagrzewania, podświetlenie miejsca pracy LED, w zestawie 1 dysza redukująca intensywność ciepła, jedna dyszka do aplikacji ciepła wokół ogrzewanego obiektu.</w:t>
            </w:r>
          </w:p>
          <w:p w14:paraId="230BFE97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C5120F" w14:textId="497EA974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zestaw 4 dodatkowych, dedykowanych akumulatorów 18V o pojemności min. 12,0 Ah o zwiększonej wydajności (tego samego producenta, co producent urządzeń),</w:t>
            </w:r>
          </w:p>
          <w:p w14:paraId="41E7FAAE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6BD76E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zestaw 2 ładowarek podwójnych (zasilanie 230V) do dedykowanych akumulatorów 18V, możliwość montażu w pojeździe, system aktywnego chłodzenia, możliwość ładowania dwóch akumulatorów jednocześnie (tego samego producenta, co producent narzędzi),</w:t>
            </w:r>
          </w:p>
          <w:p w14:paraId="53427B4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1C21B" w14:textId="17E11FAE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walizka lub zestaw walizek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do przechowywania i przewożenia w/w narzędzi i akcesoriów.</w:t>
            </w:r>
            <w:r>
              <w:rPr>
                <w:rFonts w:ascii="Arial" w:hAnsi="Arial" w:cs="Arial"/>
                <w:sz w:val="22"/>
                <w:szCs w:val="22"/>
              </w:rPr>
              <w:t xml:space="preserve"> Dopuszcza się zastosowanie dedykowanych toreb do magazynowania i transportowania narzędzi.</w:t>
            </w:r>
          </w:p>
          <w:p w14:paraId="2B6A4C01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A5C39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Wszystkie wyszczególnione urządzenia, akcesoria elektroniczne i akumulatory – jednego producenta.</w:t>
            </w:r>
          </w:p>
          <w:p w14:paraId="342071FF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B09021" w14:textId="6B3EE110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Urządzenia i akumulatory – w wykonaniu do zastosowań profesjonalnych. Dopuszcza się dostarczenie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>elektronarzędzi z silnikami bezszczotkowymi.</w:t>
            </w:r>
          </w:p>
          <w:p w14:paraId="4DB53A32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3EBA5" w14:textId="5C557CEA" w:rsidR="003B359A" w:rsidRPr="009C0505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Urządzenia, które wymagają zastosowania środków smarnych – dostarczone po pierwszym rozruchu, z uzupełnionymi zbiornikami środków smarnych. Dodatkowo, do każdego z tych urządzeń – zapas środka smarnego pozwalającego na 5 całkowitych wypełnień zbiorników urządzeń tymże środkiem.</w:t>
            </w:r>
          </w:p>
        </w:tc>
        <w:tc>
          <w:tcPr>
            <w:tcW w:w="1116" w:type="dxa"/>
            <w:gridSpan w:val="11"/>
            <w:vAlign w:val="center"/>
          </w:tcPr>
          <w:p w14:paraId="3E740284" w14:textId="6023DB3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344" w:type="dxa"/>
            <w:vAlign w:val="center"/>
          </w:tcPr>
          <w:p w14:paraId="262E2885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28B4422" w14:textId="7E0732C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E42E78C" w14:textId="3297EF58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7B9D940" w14:textId="08AD8C59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kluczy płasko-oczkowych z organizerem – klucze w rozmiarach od co najmniej co najmniej 8 mm i co najwyżej 22 mm – zestaw składający się z co najmniej 15 kluczy.</w:t>
            </w:r>
          </w:p>
        </w:tc>
        <w:tc>
          <w:tcPr>
            <w:tcW w:w="1072" w:type="dxa"/>
            <w:gridSpan w:val="9"/>
            <w:vAlign w:val="center"/>
          </w:tcPr>
          <w:p w14:paraId="3FD03B99" w14:textId="552FFA51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7533011C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E891088" w14:textId="185973A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86EC1A9" w14:textId="2EA31B86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32D7416" w14:textId="25F4EF8B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narzędzi ręcznych w organizerze, w zestawie co najmniej:</w:t>
            </w:r>
          </w:p>
          <w:p w14:paraId="680F3BDF" w14:textId="039850DD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do cięcia bocznego 160 mm,</w:t>
            </w:r>
          </w:p>
          <w:p w14:paraId="3DD4E381" w14:textId="373AD886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do cięcia bocznego 200 mm,</w:t>
            </w:r>
          </w:p>
          <w:p w14:paraId="50224D78" w14:textId="0D9112C4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długie okrągłe 205 mm,</w:t>
            </w:r>
          </w:p>
          <w:p w14:paraId="6A602D72" w14:textId="4D06ED31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uniwersalne 180 mm,</w:t>
            </w:r>
          </w:p>
          <w:p w14:paraId="6112A5E2" w14:textId="3F97B99E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nastawne 240 mm,</w:t>
            </w:r>
          </w:p>
          <w:p w14:paraId="5ABB919C" w14:textId="33DEA09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wkrętak izolowany,</w:t>
            </w:r>
          </w:p>
          <w:p w14:paraId="373F6935" w14:textId="1B91B6F9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klucze imbusowe HEX – co najmniej 9 rozmiarów,</w:t>
            </w:r>
          </w:p>
          <w:p w14:paraId="6EA45C30" w14:textId="00681215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młotek ślusarski,</w:t>
            </w:r>
          </w:p>
          <w:p w14:paraId="6028478C" w14:textId="1408306C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poziomica w wersji mini,</w:t>
            </w:r>
          </w:p>
          <w:p w14:paraId="09BE9F3F" w14:textId="6694FDA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nożyk z metalowym uchwytem i dedykowanych ostrzy,</w:t>
            </w:r>
          </w:p>
          <w:p w14:paraId="5C0849DC" w14:textId="2422A090" w:rsidR="003B359A" w:rsidRPr="007A6DE7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zestaw klucza grzechotkowego ¼ cala, wkrętaka, wraz z nasadkami i bitami udarowymi – zestaw w dodatkowym organizerze, składający się z co najmniej 35 elementów.</w:t>
            </w:r>
            <w:r w:rsidRPr="007A6D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4506521E" w14:textId="6685F04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3AB771D1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47F0465" w14:textId="41406E07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246026" w14:textId="6C86DEF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6893D1C" w14:textId="7884492F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kluczy nastawnych  -  zestaw składający się z trzech kluczy z możliwością regulacji, posiadających zaokrąglone uchwyty oraz otwór pozwalający na podwieszenie kluczy podczas ich przechowywania. Klucze w rozmiarach nominalnych: 150 mm, 200 mm, 250 mm.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09FA5AEE" w14:textId="2BC6C4AD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5FC9E14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07164B9" w14:textId="57A7F0A6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E51485D" w14:textId="044A61A3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F51DEF7" w14:textId="31628297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Piła ręczna o ostrzu zakrzywionym, pozwalająca na przecięcie gałęzi/konaru o średnicy do 20 cm. Powłoka ostrza odporna na korozję. Długość ostrza nie większa niż 400 mm.</w:t>
            </w:r>
            <w:r>
              <w:rPr>
                <w:rFonts w:ascii="Arial" w:hAnsi="Arial" w:cs="Arial"/>
                <w:sz w:val="22"/>
                <w:szCs w:val="22"/>
              </w:rPr>
              <w:t xml:space="preserve"> Dostarczone w dedykowanym, zabezpieczającym pokrowcu/etui.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62E398FF" w14:textId="6D7D4D0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88" w:type="dxa"/>
            <w:gridSpan w:val="3"/>
            <w:vAlign w:val="center"/>
          </w:tcPr>
          <w:p w14:paraId="60C7F7DB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C311185" w14:textId="11A2B94A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7B031B6" w14:textId="6302B738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E2FA46" w14:textId="22D43AA7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rękawic do obsługi pilarek łańcuchowych – rękawice w wymaganiu wzmocnionym, zapewniające ochronę przed przecięciem podczas prac leśnych. Spełniające wymagania: Europejskie certyfikaty ochrony przed przecięciem piły łańcuchowej EN ISO 11393 klasa 1 (20 m/s) oraz ochrona mechaniczna EN388:2016 (2122A) i EN ISO 21420. Zestaw składający się z:</w:t>
            </w:r>
          </w:p>
          <w:p w14:paraId="612C5E36" w14:textId="1AB1946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9 / L,</w:t>
            </w:r>
          </w:p>
          <w:p w14:paraId="0E37A086" w14:textId="501D9FBB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10 / XL,</w:t>
            </w:r>
          </w:p>
          <w:p w14:paraId="7D6FEAB4" w14:textId="14C2CE3B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11 / XXL.</w:t>
            </w:r>
          </w:p>
        </w:tc>
        <w:tc>
          <w:tcPr>
            <w:tcW w:w="1072" w:type="dxa"/>
            <w:gridSpan w:val="9"/>
            <w:vAlign w:val="center"/>
          </w:tcPr>
          <w:p w14:paraId="498C088E" w14:textId="20F96CA4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2AAB11DE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92845C0" w14:textId="38647B1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D0158A7" w14:textId="74B4F3B2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7B2F74E" w14:textId="414B7685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Okulary ochronne dla operatora stanowiska sterowania drabiną – z trwałymi szkłami odpornymi na zarysowanie, nieparującymi, mocowanie do głowy – nieuciskające. Szkła wykonane z poliwęglanu. </w:t>
            </w:r>
            <w:r w:rsidRPr="008A7DA8">
              <w:rPr>
                <w:rFonts w:ascii="Arial" w:hAnsi="Arial" w:cs="Arial"/>
                <w:sz w:val="22"/>
                <w:szCs w:val="22"/>
              </w:rPr>
              <w:lastRenderedPageBreak/>
              <w:t>Wersja ze szkłami przyciemnionymi umożliwiająca pracę na zewnątrz oraz wewnątrz pomieszczeń. Spełniające normy EN166 oraz EN170/EN172.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67C62FE5" w14:textId="14EAE469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 szt.</w:t>
            </w:r>
          </w:p>
        </w:tc>
        <w:tc>
          <w:tcPr>
            <w:tcW w:w="2388" w:type="dxa"/>
            <w:gridSpan w:val="3"/>
            <w:vAlign w:val="center"/>
          </w:tcPr>
          <w:p w14:paraId="01D21E63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7F9CC21" w14:textId="27A94B36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2862F1" w14:textId="1973A3D6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CBF37D" w14:textId="3FCCCDF9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Ssak do odsysania płynów ustrojowych przenośny, zasilany elektrycznie oraz akumulatorowo, przeznaczony do odsysania różnego rodzaju wydzielin: krwi, flegmy, wymiocin. Przystosowany do odsysania płynów, pokarmu z jamy ustnej, nosowo-gardłowej itp. Posiadający płynną regulację siły ssania za pomocą ręcznego pokrętła, wyposażony w wskaźnik poziomu podciśnienia, wydajność ssania: minimum 30 l/min, maksymalna wartość wytwarzanego podciśnienia: minimum 80 kPa. Zbiornik na odessaną wydzielinę o pojemności minimum 1 litra, filtr antybakteryjny z zabezpieczeniem przed przepełnieniem, zasilanie ssaka z akumulatora urządzenia lub z gniazda zapalniczki </w:t>
            </w:r>
            <w:r>
              <w:rPr>
                <w:rFonts w:ascii="Arial" w:hAnsi="Arial" w:cs="Arial"/>
                <w:sz w:val="22"/>
                <w:szCs w:val="22"/>
              </w:rPr>
              <w:t>pojazdu</w:t>
            </w:r>
            <w:r w:rsidRPr="008A7DA8">
              <w:rPr>
                <w:rFonts w:ascii="Arial" w:hAnsi="Arial" w:cs="Arial"/>
                <w:sz w:val="22"/>
                <w:szCs w:val="22"/>
              </w:rPr>
              <w:t>, czas pracy na zasilaniu akumulatorowym nie krótszy niż 60 minut, wyposażony w  wskaźnik poziomu naładowania, waga poniżej 4,5 kg. Dodatkowo, w zestawie z urządzeniem: uchwyt ścienny typu „karetkowego” z systemem ładowania, kable zasilające (w tym – wtyczka zapalniczki 12V), filtr antybakteryjny, pojemnik na wydzielinę, wężyki silikonowe z cewnikami, dokumentacja urządzenia (paszport techniczny, karta gwarancyjna).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38" w:type="dxa"/>
            <w:gridSpan w:val="6"/>
            <w:vAlign w:val="center"/>
          </w:tcPr>
          <w:p w14:paraId="4548E158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24B7114A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511AD2B" w14:textId="60E3043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18DBB0" w14:textId="319F7F71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16B3F9D" w14:textId="77777777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Nosze zbierakowe/podbierakowe wykonane z tworzywa sztucznego, posiadające wielostopniową regulację długości, co najmniej 8 uchwytów do przenoszenia, udźwig nie mniejszy niż 240 kg, masa własna noszy poniżej 10 kg, wymiary po złożeniu nie większe niż 120 cm x 45 cm x 10 cm, zakres regulacji długości po rozłożeniu – od co najwyżej 170 cm do co najmniej 210 cm. W zestawie 3 dedykowane pasy zabezpieczające osobę poszkodowaną o regulowanej długości, mocowane do ramy noszy. Dopuszcza się wykonanie ramy noszy z aluminium.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  <w:p w14:paraId="3238A1E5" w14:textId="3B45BF03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Pozycja dodatkowa, niezależna od zestawu opisanego w punkcie 6.28.</w:t>
            </w:r>
          </w:p>
        </w:tc>
        <w:tc>
          <w:tcPr>
            <w:tcW w:w="1038" w:type="dxa"/>
            <w:gridSpan w:val="6"/>
            <w:vAlign w:val="center"/>
          </w:tcPr>
          <w:p w14:paraId="41A79526" w14:textId="2C9EDBB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22" w:type="dxa"/>
            <w:gridSpan w:val="6"/>
            <w:vAlign w:val="center"/>
          </w:tcPr>
          <w:p w14:paraId="0026936C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222F52E" w14:textId="0FA3914A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22D26B6" w14:textId="1CC90ECE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DBE87FD" w14:textId="44A63AF4" w:rsidR="003B359A" w:rsidRPr="00872FC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Monitor wieloparametrowy pozwalający na sprawdzenie tętna, saturacji, saturacji tkankowej oraz stopnia stężenia karboksyhemoglobiny i methemoglobiny we krwi osoby poszkodowanej lub ratownika. Urządzenie wyposażone w czytelny, kolorowy wyświetlacz pozwalający na bieżący podgląd wartości wszystkich mierzonych parametrów. Moduł wyświetlacza oraz czujnik, które łączą się ze sobą bezprzewodowo (zasięg pomiędzy urządzeniami nie mniejszy niż 5 metrów). W zestawie dodatkowo – dedykowany pokrowiec, zasilacz, czujnik napalcowy, moduł wyświetlacza. Urządzenie pozwalające na monitorowanie wskazanych parametrów podczas trwającej resuscytacji krążeniowo-oddechowej. Urządzenie zasilane dedykowanym akumulatorem, czas pracy nie krótszy niż 8 godzin pracy ciągłej, zgodność z normami: IEC 60601-1-12 EMS (potwierdzona stosownymi certyfikatami).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38" w:type="dxa"/>
            <w:gridSpan w:val="6"/>
            <w:vAlign w:val="center"/>
          </w:tcPr>
          <w:p w14:paraId="5173CA4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11098E5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D4AB933" w14:textId="65F14174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40519B" w14:textId="6B796CFA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B5D0356" w14:textId="5DFBA53D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 xml:space="preserve">Zautomatyzowany defibrylator zewnętrzny </w:t>
            </w:r>
            <w:r>
              <w:rPr>
                <w:rFonts w:ascii="Arial" w:hAnsi="Arial" w:cs="Arial"/>
                <w:sz w:val="22"/>
                <w:szCs w:val="22"/>
              </w:rPr>
              <w:t xml:space="preserve">(AED) </w:t>
            </w:r>
            <w:r w:rsidRPr="0027165A">
              <w:rPr>
                <w:rFonts w:ascii="Arial" w:hAnsi="Arial" w:cs="Arial"/>
                <w:sz w:val="22"/>
                <w:szCs w:val="22"/>
              </w:rPr>
              <w:t>z możliwością pracy w trybie dla dorosłych  i w trybie pediatrycznym. Użytkownik w czasie korzystania z urządzenia jest prowadzony przez jednoznaczne polecenia głosowe w języku polskim.</w:t>
            </w:r>
          </w:p>
          <w:p w14:paraId="67933D19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5C133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we wskaźniki dźwiękowe lub/i wizualne informujące:</w:t>
            </w:r>
          </w:p>
          <w:p w14:paraId="36E19BE4" w14:textId="6131DAD1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nieprawidłowym podłączeniu elektrod lub ich braku,</w:t>
            </w:r>
          </w:p>
          <w:p w14:paraId="082655EB" w14:textId="504E701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lastRenderedPageBreak/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wymaganej defibrylacji lub braku wskazań do jej przeprowadzenia,</w:t>
            </w:r>
          </w:p>
          <w:p w14:paraId="41BAD4EA" w14:textId="747961E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prowadzonej analizie rytmu pracy serca i ewentualnych zakłóceniach (np. o wykrytym ruchu pacjenta).</w:t>
            </w:r>
          </w:p>
          <w:p w14:paraId="3786E5DB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we wskaźniki dźwiękowe lub/i wizualne (widoczne w oświetleniu dziennym, gdy urządzenie jest w torbie i uchwycie ściennym), informujące o:</w:t>
            </w:r>
          </w:p>
          <w:p w14:paraId="4D2CDC06" w14:textId="12A3FE30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gotowości urządzenia do pracy,</w:t>
            </w:r>
          </w:p>
          <w:p w14:paraId="4D01A75F" w14:textId="1CB8229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technicznej sprawności urządzenia lub jej braku.</w:t>
            </w:r>
          </w:p>
          <w:p w14:paraId="537ED581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 xml:space="preserve">Wymagania dotyczące pracy, rejestrowania i przenoszenia danych: </w:t>
            </w:r>
          </w:p>
          <w:p w14:paraId="43D1A894" w14:textId="351EE56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algorytm postępowania zgodny z aktualnymi, obowiązującymi wytycznymi Europejskiej Rady Resuscytacji;</w:t>
            </w:r>
          </w:p>
          <w:p w14:paraId="5D3D1320" w14:textId="18B6B625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możliwość aktualizacji oprogramowania bez konieczności wymiany całego urządzenia w przypadku zmiany wytycznych ERC;</w:t>
            </w:r>
          </w:p>
          <w:p w14:paraId="0B1398E8" w14:textId="3BA9771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możliwość rejestrowania takich danych jak:</w:t>
            </w:r>
          </w:p>
          <w:p w14:paraId="09DDAD70" w14:textId="005CFDFE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dokładny czas włączenia urządzenia,</w:t>
            </w:r>
          </w:p>
          <w:p w14:paraId="18535B29" w14:textId="77173368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zalecenie wykonania defibrylacji,</w:t>
            </w:r>
          </w:p>
          <w:p w14:paraId="50DCF395" w14:textId="542B116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informacje o wykonanej defibrylacji,</w:t>
            </w:r>
          </w:p>
          <w:p w14:paraId="4779841A" w14:textId="1F6C6959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zapisanie minimum 30 min. danych (wbudowana pamięć wewnętrzna lub karta pamięci);</w:t>
            </w:r>
          </w:p>
          <w:p w14:paraId="40240982" w14:textId="156BC736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oprogramowanie umożliwiające odczyt danych na komputerze z systemem Windows;</w:t>
            </w:r>
          </w:p>
          <w:p w14:paraId="6E7685B4" w14:textId="67C637F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5)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urządzenie przeprowadza automatyczne testy sprawności technicznej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w cyklu codziennym;</w:t>
            </w:r>
          </w:p>
          <w:p w14:paraId="53F429B3" w14:textId="1FAD019B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posiada możliwość przechowywania defibrylatora z podłączonymi elektrodami.</w:t>
            </w:r>
          </w:p>
          <w:p w14:paraId="509A4C45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F093AA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 minimum trzy pary elektrod samoprzylepnych w tym:</w:t>
            </w:r>
          </w:p>
          <w:p w14:paraId="205DC038" w14:textId="3AC6EFE5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2 komplety dla dorosłych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7A3E78E" w14:textId="11846333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1 komplet dla dzieci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ABCDF7" w14:textId="245C476F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</w:t>
            </w:r>
            <w:r>
              <w:rPr>
                <w:rFonts w:ascii="Arial" w:hAnsi="Arial" w:cs="Arial"/>
                <w:sz w:val="22"/>
                <w:szCs w:val="22"/>
              </w:rPr>
              <w:br/>
              <w:t>1) 3 komplety dla dorosłych/dzieci, jeśli urządzenie pozwala na zmianę trybu pracy w jasny, nie pozwalający na pomyłkę sposób (pomiędzy trybem dorosły/dziecko).</w:t>
            </w:r>
          </w:p>
          <w:p w14:paraId="2EB09112" w14:textId="77777777" w:rsidR="003B359A" w:rsidRPr="00421CA1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F709CD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Na opakowaniu elektrod oraz na każdej elektrodzie dokładny rysunek, określający, miejsce prawidłowego ich naklejenia.</w:t>
            </w:r>
          </w:p>
          <w:p w14:paraId="7A7D4E86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3FE7CC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Obudowa lub torba na urządzenie wyposażona jest w kieszeń do przechowywania kompletów elektrod.</w:t>
            </w:r>
          </w:p>
          <w:p w14:paraId="3D128C28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AC4D5C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 baterię (-e) nieładowalną (-e) – o okresie żywotności baterii min. 4 lata. Bateria ma zapewnić nie mniej niż 200 wyładowań zalecaną max. energią dla dorosłych zgodnie z aktualnymi wytycznymi ERC.</w:t>
            </w:r>
          </w:p>
          <w:p w14:paraId="0C208A82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Wymagania dotyczące warunków bezpieczeństwa użytkowania oraz środowiskowych pracy urządzenia:</w:t>
            </w:r>
          </w:p>
          <w:p w14:paraId="576E46A9" w14:textId="576DC0F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wymagania bezpieczeństwa dla urządzeń elektrycznych - certyfikat zgodności PN-EN 60601,</w:t>
            </w:r>
          </w:p>
          <w:p w14:paraId="3C99AC65" w14:textId="6A00A46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lastRenderedPageBreak/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stopień ochrony zapewnianej przez obudowę - certyfikat zgodności PN-EN 60529 nie mniej niż klasa IP55,</w:t>
            </w:r>
          </w:p>
          <w:p w14:paraId="74CB73F1" w14:textId="39D2EA2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odporność na uszkodzenia mechaniczne, wstrząsy, wibracje certyfikat zgodnie ze standardem MIL-STD-810 lub standardem równoważnym (przy upadku, uderzeniu - nie może odłączyć się akumulator ani żaden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z elementów urządzenia, musi być zachowana gotowość do pracy), </w:t>
            </w:r>
          </w:p>
          <w:p w14:paraId="3C2BE25B" w14:textId="79FBD17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z możliwością wyposażenia w uchwyt umożliwiający przymocowanie do pionowej powierzchni (wnętrze kabiny) na czas transportu – certyfikat zgodności z PN EN 1789,</w:t>
            </w:r>
          </w:p>
          <w:p w14:paraId="7A9795FF" w14:textId="396BA4D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5)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deklaracja producenta o możliwości pracy w temperaturach ujemnych,</w:t>
            </w:r>
          </w:p>
          <w:p w14:paraId="246248C8" w14:textId="14CDA52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zgodność z Rozporządzeniem Parlamentu Europejskiego i Rady (UE) 2017/745 w sprawie wyrobów medycznych,</w:t>
            </w:r>
          </w:p>
          <w:p w14:paraId="290ADB67" w14:textId="5B45854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7)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należy uwzględnić warunki przechowywania, transportu oraz pracy w jednostkach ochrony przeciwpożarowej (temperatura, wilgotność).</w:t>
            </w:r>
          </w:p>
          <w:p w14:paraId="6DCB91FA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8FC5D4" w14:textId="43FA20D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Waga urządzenia: do 3,5 kg.</w:t>
            </w:r>
          </w:p>
          <w:p w14:paraId="46A50D76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Dokumentacja techniczna, certyfikaty zgodności w języku polskim.</w:t>
            </w:r>
          </w:p>
          <w:p w14:paraId="45025197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Na czas serwisu zapewnienie urządzenia zastępczego o parametrach nie mniejszych niż dotychczasowy sprzęt.</w:t>
            </w:r>
          </w:p>
          <w:p w14:paraId="4B87A0D8" w14:textId="5CD32974" w:rsidR="003B359A" w:rsidRPr="00640D1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Deklaracja zgodności CE.</w:t>
            </w:r>
          </w:p>
        </w:tc>
        <w:tc>
          <w:tcPr>
            <w:tcW w:w="1038" w:type="dxa"/>
            <w:gridSpan w:val="6"/>
            <w:vAlign w:val="center"/>
          </w:tcPr>
          <w:p w14:paraId="2D3249EC" w14:textId="06AE305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7368DFA5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F3B6CC4" w14:textId="193E7BF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3A0596" w14:textId="198CE84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1F51DB0" w14:textId="4B3727B4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Nosze płachtowe umożliwiające ewakuację ratownika wyposażonego w ubranie specjalne, hełm oraz sprzęt ochrony układu oddechowego - ze strefy zagrożenia – wykonane z materiału wysoce odpornego na przetarcia i przerwania, obszyte taśmą wzmacnianą, wyposażone w co najmniej 10 uchwytów do przenoszenia ręcznego w rękawicach specjalnych, dodatkowo wyposażone w co najmniej 2 pasy stabilizujące osobę poszkodowaną (klamry – metalowe). Nosze odporne na działanie wody, piany oraz trudnych warunków atmosferycznych. Wykonane z materiału trudnopalnego. Możliwość przechowywania w pozycji złożonej, np. w dedykowanym pokrowcu.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1380CCBF" w14:textId="75218BBF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0D27A1A8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3222CC8" w14:textId="4BB5CC3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554156" w14:textId="25B85A1D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0B87A9A" w14:textId="5BDBA235" w:rsidR="003B359A" w:rsidRPr="0005278E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Nosze płachtowe umożliwiające ewakuację osoby poszkodowanej – wykonane z tworzywa sztucznego odpornego na warunki atmosferyczne, łatwego w utrzymaniu czystości i dezynfekcji, wyposażone w co najmniej 8 uchwytów do przenoszenia osoby poszkodowanej. Wyposażone w tzw. „kieszeń” na nogi (utrudniającą przemieszczanie się poszkodowanego w noszach), obszyte dookoła wzmocnioną taśmą zwiększającą wytrzymałość konstrukcji całych noszy. W zestawie z dedykowanym pokrowcem do przechowywania i przenoszenia. Wymiar rozłożonych noszy (płachty) – długość nie mniej niż 190 cm i szerokość nie mniej niż 85 cm. </w:t>
            </w:r>
          </w:p>
        </w:tc>
        <w:tc>
          <w:tcPr>
            <w:tcW w:w="1021" w:type="dxa"/>
            <w:gridSpan w:val="5"/>
            <w:vAlign w:val="center"/>
          </w:tcPr>
          <w:p w14:paraId="00443141" w14:textId="07CAF23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18671DB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EE46EBE" w14:textId="3BD401C9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EE98A8" w14:textId="63B8CD9D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297E681" w14:textId="77777777" w:rsidR="003B359A" w:rsidRDefault="003B359A" w:rsidP="00613FB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52A">
              <w:rPr>
                <w:rFonts w:ascii="Arial" w:hAnsi="Arial" w:cs="Arial"/>
                <w:sz w:val="22"/>
                <w:szCs w:val="22"/>
              </w:rPr>
              <w:t xml:space="preserve">Deska ortopedyczna pediatryczna, </w:t>
            </w:r>
            <w:r>
              <w:rPr>
                <w:rFonts w:ascii="Arial" w:hAnsi="Arial" w:cs="Arial"/>
                <w:sz w:val="22"/>
                <w:szCs w:val="22"/>
              </w:rPr>
              <w:t xml:space="preserve">przystosowana do zabezpieczenia i przenoszenia dzieci – wykonana z tworzywa sztucznego (przepuszczalnego dla promieni rentgenowskich, rezonansu magnetycznego oraz tomografu komputerowego). Zapewniająca dodatnią pływalność, posiadająca uchwyty transportowe pozwalające na jej przenoszenie przez ratowników korzystających z rękawic specjalnych. Miejsca na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mocowanie pasów – po 5 na jedną stronę. Powłoka zewnętrzna łatwa do dezynfekcji i utrzymania w czystości. Waga nie większa niż 5 kg.</w:t>
            </w:r>
          </w:p>
          <w:p w14:paraId="1163356F" w14:textId="223B9470" w:rsidR="003B359A" w:rsidRPr="0005278E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zestawie: 3 pasy mocujące (w różnych kolorach – z metalowymi elementami zaczepowymi klamry oraz metalowymi karabinkami na końcach), stabilizator klockowy głowy (podkładka, dwa klocki stabilizujące na rzep – z otworami na uszy, podkładka mocująca z pasami).</w:t>
            </w:r>
          </w:p>
        </w:tc>
        <w:tc>
          <w:tcPr>
            <w:tcW w:w="1021" w:type="dxa"/>
            <w:gridSpan w:val="5"/>
            <w:vAlign w:val="center"/>
          </w:tcPr>
          <w:p w14:paraId="260592FB" w14:textId="4DF4690B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4F555A5B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6C219F3" w14:textId="29E9B01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0CBF7C4" w14:textId="0D256BE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C465262" w14:textId="2AE8BAD6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Plecak ratownika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pełniącego służbę w strukturach PSP. Plecak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wykonany z tworzywa sztucznego, odporny na działanie warunków atmosferycznych, zabezpieczający wyposażenie przed czynnikami zewnętrznymi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(w tym – czynniki atmosferyczne)</w:t>
            </w:r>
            <w:r w:rsidRPr="00EA6B6E">
              <w:rPr>
                <w:rFonts w:ascii="Arial" w:hAnsi="Arial" w:cs="Arial"/>
                <w:sz w:val="22"/>
                <w:szCs w:val="22"/>
              </w:rPr>
              <w:t>. Skonfigurowany w systemie modułowym, dający możliwość odpinania zasobników. Zawierający wyposażenie wg poniższej listy:</w:t>
            </w:r>
          </w:p>
          <w:p w14:paraId="28C54CF7" w14:textId="42D9512F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1. Aparat do pomiaru ciśnienia krwi + stetoskop</w:t>
            </w:r>
            <w:r>
              <w:rPr>
                <w:rFonts w:ascii="Arial" w:hAnsi="Arial" w:cs="Arial"/>
                <w:sz w:val="22"/>
                <w:szCs w:val="22"/>
              </w:rPr>
              <w:t xml:space="preserve"> w opakowaniu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- 1 komplet,</w:t>
            </w:r>
          </w:p>
          <w:p w14:paraId="342671A1" w14:textId="197455A8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2. Kapnometr z pulsoksymetrem - 1 zestaw,</w:t>
            </w:r>
          </w:p>
          <w:p w14:paraId="41E1F56B" w14:textId="5140F954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3. Glukometr + paski do glukometru w opakowaniu - 1 zestaw,</w:t>
            </w:r>
          </w:p>
          <w:p w14:paraId="1490F219" w14:textId="6E1CCE84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4. Zestaw do intubacji w opakowaniu trwałym zawierający:</w:t>
            </w:r>
          </w:p>
          <w:p w14:paraId="17A475F6" w14:textId="0A0DBF3B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a) zestaw laryngoskopowy - łopatki (typu Miller, typu Macintosh) + kompatybilna rękojeść (1 zestaw),</w:t>
            </w:r>
          </w:p>
          <w:p w14:paraId="1B4E1FC8" w14:textId="716C1F9B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b) rurki intubacyjne</w:t>
            </w:r>
            <w:r>
              <w:rPr>
                <w:rFonts w:ascii="Arial" w:hAnsi="Arial" w:cs="Arial"/>
                <w:sz w:val="22"/>
                <w:szCs w:val="22"/>
              </w:rPr>
              <w:t xml:space="preserve"> dotchawicze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z  mankietem: 6.5, 7.5, 8.0, 8.5 oraz bez mankietu: 3,0, 4.0, 4.5, 5.0, 6.0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– 1 zestaw</w:t>
            </w:r>
            <w:r w:rsidRPr="00EA6B6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F260517" w14:textId="1D700F2A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c) prowadnica intubacyjna jednorazowa </w:t>
            </w:r>
            <w:r>
              <w:rPr>
                <w:rFonts w:ascii="Arial" w:hAnsi="Arial" w:cs="Arial"/>
                <w:sz w:val="22"/>
                <w:szCs w:val="22"/>
              </w:rPr>
              <w:t>– 2 szt.</w:t>
            </w:r>
            <w:r w:rsidRPr="00EA6B6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09DF722" w14:textId="61E66751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d) stabilizator do rurek intubacyjnych (rozpórka przeciwzgryzowa) - 2 szt.,</w:t>
            </w:r>
          </w:p>
          <w:p w14:paraId="171E9A89" w14:textId="5CD6A882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e) strzykawki 10 ml - 3 szt.,</w:t>
            </w:r>
          </w:p>
          <w:p w14:paraId="0C1B42AE" w14:textId="4D614A3E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f)  lidokaina w żelu - 1szt.,</w:t>
            </w:r>
          </w:p>
          <w:p w14:paraId="0CD9B693" w14:textId="4EE4FEB0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g) Kleszczyki Magilla </w:t>
            </w:r>
            <w:r>
              <w:rPr>
                <w:rFonts w:ascii="Arial" w:hAnsi="Arial" w:cs="Arial"/>
                <w:sz w:val="22"/>
                <w:szCs w:val="22"/>
              </w:rPr>
              <w:t xml:space="preserve">(dorosły i dziecko) </w:t>
            </w:r>
            <w:r w:rsidRPr="00EA6B6E">
              <w:rPr>
                <w:rFonts w:ascii="Arial" w:hAnsi="Arial" w:cs="Arial"/>
                <w:sz w:val="22"/>
                <w:szCs w:val="22"/>
              </w:rPr>
              <w:t>- 1 zestaw,</w:t>
            </w:r>
          </w:p>
          <w:p w14:paraId="3C3CEFD3" w14:textId="09A0B1E7" w:rsidR="003B359A" w:rsidRPr="00EA6B6E" w:rsidRDefault="003B359A" w:rsidP="00A5107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A6B6E">
              <w:rPr>
                <w:rFonts w:ascii="Arial" w:hAnsi="Arial" w:cs="Arial"/>
                <w:sz w:val="22"/>
                <w:szCs w:val="22"/>
              </w:rPr>
              <w:t>. Ampularium – dedykowany zasobnik na leki, spełniający wymagania do przechowywania i transportu leków, dostarczony bez leków.</w:t>
            </w:r>
          </w:p>
          <w:p w14:paraId="29CFDB93" w14:textId="76B5AEC2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A6B6E">
              <w:rPr>
                <w:rFonts w:ascii="Arial" w:hAnsi="Arial" w:cs="Arial"/>
                <w:sz w:val="22"/>
                <w:szCs w:val="22"/>
              </w:rPr>
              <w:t>. Zestaw do kaniulacji żył (wenflony, igły, strzykawki, okleina) - 1 zestaw.</w:t>
            </w:r>
          </w:p>
          <w:p w14:paraId="26274F93" w14:textId="5C8B172C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A6B6E">
              <w:rPr>
                <w:rFonts w:ascii="Arial" w:hAnsi="Arial" w:cs="Arial"/>
                <w:sz w:val="22"/>
                <w:szCs w:val="22"/>
              </w:rPr>
              <w:t>. Staza - 2 szt.</w:t>
            </w:r>
          </w:p>
          <w:p w14:paraId="4D248495" w14:textId="56DC24B1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A6B6E">
              <w:rPr>
                <w:rFonts w:ascii="Arial" w:hAnsi="Arial" w:cs="Arial"/>
                <w:sz w:val="22"/>
                <w:szCs w:val="22"/>
              </w:rPr>
              <w:t>. Sprzęt do przetaczania płynów - 3 zestawy.</w:t>
            </w:r>
          </w:p>
          <w:p w14:paraId="0CFF1B3A" w14:textId="749A0EBA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A6B6E">
              <w:rPr>
                <w:rFonts w:ascii="Arial" w:hAnsi="Arial" w:cs="Arial"/>
                <w:sz w:val="22"/>
                <w:szCs w:val="22"/>
              </w:rPr>
              <w:t>. Igła do odbarczania odmy - 1 szt.</w:t>
            </w:r>
          </w:p>
          <w:p w14:paraId="31C44468" w14:textId="451DC20A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A6B6E">
              <w:rPr>
                <w:rFonts w:ascii="Arial" w:hAnsi="Arial" w:cs="Arial"/>
                <w:sz w:val="22"/>
                <w:szCs w:val="22"/>
              </w:rPr>
              <w:t>. Sprzęt do wykonania wkłucia doszpikowego (dziecko, dorosły) - 1 komplet.</w:t>
            </w:r>
          </w:p>
          <w:p w14:paraId="597C6241" w14:textId="0AEBFD17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Zestaw typu QuickTrack (dorosły, dziecko) – 2 komplety.</w:t>
            </w:r>
          </w:p>
          <w:p w14:paraId="45EDE095" w14:textId="5488A0CD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Staza automatyczna – 1 szt.</w:t>
            </w:r>
          </w:p>
          <w:p w14:paraId="77A13B9D" w14:textId="1079E7AB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 Staza taktyczna – 1 szt.</w:t>
            </w:r>
          </w:p>
          <w:p w14:paraId="3820542D" w14:textId="6F8991ED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Zestaw do tlenoterapii czynnej – 1 szt.</w:t>
            </w:r>
          </w:p>
          <w:p w14:paraId="2638C086" w14:textId="7E9748CA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Stapler chirurgiczny jednorazowy + jednorazowe urządzenie do usuwania zszywek – 1 komplet.</w:t>
            </w:r>
          </w:p>
          <w:p w14:paraId="1FCA3801" w14:textId="31F211DC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 Rurki krtaniowe LTS-D – zestaw dla dorosłych, z lubrykantem nawilżającym w saszetkach – 3 zestawy.</w:t>
            </w:r>
          </w:p>
          <w:p w14:paraId="5181166F" w14:textId="34EE4A47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A6B6E">
              <w:rPr>
                <w:rFonts w:ascii="Arial" w:hAnsi="Arial" w:cs="Arial"/>
                <w:sz w:val="22"/>
                <w:szCs w:val="22"/>
              </w:rPr>
              <w:t>. Gaziki do dezynfekcji + płyn do odkażania - 1 zestaw.</w:t>
            </w:r>
          </w:p>
          <w:p w14:paraId="60467331" w14:textId="22208E13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A6B6E">
              <w:rPr>
                <w:rFonts w:ascii="Arial" w:hAnsi="Arial" w:cs="Arial"/>
                <w:sz w:val="22"/>
                <w:szCs w:val="22"/>
              </w:rPr>
              <w:t>. Kompresy z gazy jałowe (różne rozmiary) -  5 opakowań.</w:t>
            </w:r>
          </w:p>
          <w:p w14:paraId="09BE1AF6" w14:textId="5B6AA440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</w:t>
            </w:r>
            <w:r w:rsidRPr="00EA6B6E">
              <w:rPr>
                <w:rFonts w:ascii="Arial" w:hAnsi="Arial" w:cs="Arial"/>
                <w:sz w:val="22"/>
                <w:szCs w:val="22"/>
              </w:rPr>
              <w:t>. Rękawiczki „nitryle” - 1 opakowanie.</w:t>
            </w:r>
          </w:p>
          <w:p w14:paraId="737C3BFB" w14:textId="264D43B3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Maseczki ochronne chirurgiczne – 1 opakowanie.</w:t>
            </w:r>
          </w:p>
          <w:p w14:paraId="5D1D0204" w14:textId="73EA4838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EA6B6E">
              <w:rPr>
                <w:rFonts w:ascii="Arial" w:hAnsi="Arial" w:cs="Arial"/>
                <w:sz w:val="22"/>
                <w:szCs w:val="22"/>
              </w:rPr>
              <w:t>. Nożyczki ratownicze - 1 szt.</w:t>
            </w:r>
          </w:p>
          <w:p w14:paraId="2EE58CAB" w14:textId="4D085494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EA6B6E">
              <w:rPr>
                <w:rFonts w:ascii="Arial" w:hAnsi="Arial" w:cs="Arial"/>
                <w:sz w:val="22"/>
                <w:szCs w:val="22"/>
              </w:rPr>
              <w:t>. Pojemnik na ostre odpady medyczne – 1 szt.</w:t>
            </w:r>
          </w:p>
          <w:p w14:paraId="29CD324D" w14:textId="75B51F27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Zestaw wenflonów składający się z:</w:t>
            </w:r>
          </w:p>
          <w:p w14:paraId="4D704387" w14:textId="5D72062F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a) wenflon KD-FIX, 16GA/1,7 x 45 (szary) – 3 szt.,</w:t>
            </w:r>
          </w:p>
          <w:p w14:paraId="412EA030" w14:textId="6F94C5E1" w:rsidR="003B359A" w:rsidRDefault="003B359A" w:rsidP="000A51E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b) wenflon KD-FIX, 17GA/1,5 x 45 (biały) – 3 szt.,</w:t>
            </w:r>
          </w:p>
          <w:p w14:paraId="7F43818B" w14:textId="553A26D1" w:rsidR="003B359A" w:rsidRPr="00F655A6" w:rsidRDefault="003B359A" w:rsidP="000A51E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c) wenflon Romed, 20G/1,0 x 32 (różowy) – 5 szt.,</w:t>
            </w:r>
          </w:p>
          <w:p w14:paraId="76A11FEC" w14:textId="3BA6C1DE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d) wenflon Romed, 22G/0,8 x 25 (niebieski) – 5 szt.,</w:t>
            </w:r>
          </w:p>
          <w:p w14:paraId="5388D24A" w14:textId="42C7F2B7" w:rsidR="003B359A" w:rsidRPr="00F655A6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e) wenflon Romed, 24G/0,7 x 20 (żółty) – 5 szt.,</w:t>
            </w:r>
          </w:p>
          <w:p w14:paraId="69FFFA09" w14:textId="7FA62E1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 Strzykawki j.u.:</w:t>
            </w:r>
          </w:p>
          <w:p w14:paraId="463CDE4C" w14:textId="0EED5AF6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a) 2 ml – 10 szt.,</w:t>
            </w:r>
          </w:p>
          <w:p w14:paraId="72EF5DA9" w14:textId="4727767C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b) 5 ml – 10 szt.,</w:t>
            </w:r>
          </w:p>
          <w:p w14:paraId="34FCC1CA" w14:textId="1373CA53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c) 10 m – 10 szt.,</w:t>
            </w:r>
          </w:p>
          <w:p w14:paraId="1E9E491E" w14:textId="3B8379A5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d) 20 ml – 10 szt.</w:t>
            </w:r>
          </w:p>
          <w:p w14:paraId="52669B01" w14:textId="7ABFABFC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 Igły j.u.:</w:t>
            </w:r>
          </w:p>
          <w:p w14:paraId="0CEF873E" w14:textId="78DF142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a) 0,7, 30 mm – 10 szt.,</w:t>
            </w:r>
          </w:p>
          <w:p w14:paraId="28CDB907" w14:textId="4A5F775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b) 0,8, 40 mm – 10 szt.,</w:t>
            </w:r>
          </w:p>
          <w:p w14:paraId="02E62400" w14:textId="4654280D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c) 1,2, 40 mm – 10 szt.</w:t>
            </w:r>
          </w:p>
          <w:p w14:paraId="7A718C66" w14:textId="79D8EDA2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 Okleina do wenflonów – 10 szt.,</w:t>
            </w:r>
          </w:p>
          <w:p w14:paraId="1A41FC61" w14:textId="237D8148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Mankiet do szybkich przetoczeń – 1 szt.,</w:t>
            </w:r>
          </w:p>
          <w:p w14:paraId="3BECF88A" w14:textId="51681FC4" w:rsidR="003B359A" w:rsidRPr="009B2B1B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28. </w:t>
            </w:r>
            <w:r w:rsidRPr="006F44E4">
              <w:rPr>
                <w:rFonts w:ascii="Arial" w:hAnsi="Arial" w:cs="Arial"/>
                <w:sz w:val="22"/>
                <w:szCs w:val="22"/>
              </w:rPr>
              <w:t>Termometr do pomiaru temp. ciała elektroniczny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- douszny - </w:t>
            </w:r>
            <w:r w:rsidRPr="006F44E4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021" w:type="dxa"/>
            <w:gridSpan w:val="5"/>
            <w:vAlign w:val="center"/>
          </w:tcPr>
          <w:p w14:paraId="0D0793E9" w14:textId="702606CF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514340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19E30B1" w14:textId="03FE491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D6738E7" w14:textId="3C91F009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39BFBA" w14:textId="77777777" w:rsidR="003B359A" w:rsidRPr="0005278E" w:rsidRDefault="00AB3D0D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B359A" w:rsidRPr="0005278E">
                <w:rPr>
                  <w:rFonts w:ascii="Arial" w:hAnsi="Arial" w:cs="Arial"/>
                  <w:sz w:val="22"/>
                  <w:szCs w:val="22"/>
                </w:rPr>
                <w:t>Kompaktowy dron o masie startowej nie większej niż 249 g.</w:t>
              </w:r>
            </w:hyperlink>
            <w:r w:rsidR="003B359A" w:rsidRPr="0005278E">
              <w:rPr>
                <w:rFonts w:ascii="Arial" w:hAnsi="Arial" w:cs="Arial"/>
                <w:sz w:val="22"/>
                <w:szCs w:val="22"/>
              </w:rPr>
              <w:t xml:space="preserve"> Wymiary po złożeniu (bez śmigieł) – długość nie większa niż 160 mm, szerokość nie większa niż 100 mm, wysokość nie większa niż 80 mm. Wymiary po rozłożeniu (ze śmigłami) – długość nie większa niż 300 mm, szerokość nie większa niż 200 mm, wysokość nie większa niż 100 mm. Maksymalna prędkość wznoszenia – nie mniejsza niż 8 m/s, maksymalna prędkość lotu poziomego – nie mniejsza niż 15 m/s. Maksymalny czas lotu na jednym zestawie dedykowanych akumulatorów – nie mniej niż 25 minut. Maksymalny dystans lotu – nie mniej niż 10 km. Odporność na wiatr o prędkości nie mniej niż 10 m/s.</w:t>
            </w:r>
          </w:p>
          <w:p w14:paraId="04CA888C" w14:textId="5CE805F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Dron wyposażony w kamerę fotograficzną/wideo, pozwalającą na nagrywanie filmów w rozdzielczości FHD oraz 4K. Format zapisu wideo – format MP4. Ostrość obiektywu – od 0,5 m, przysłona f/1.8. Matryca – co najmniej 1 cal CMOS. Szerokość pola widzenia - co najmniej 80 stopni.</w:t>
            </w:r>
          </w:p>
          <w:p w14:paraId="02EB2079" w14:textId="570CDB0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Dron wyposażony w system pozwalający na uniknięcie kontaktu z przeszkodą (np. rozwiązanie typu LiDAR).</w:t>
            </w:r>
          </w:p>
          <w:p w14:paraId="2FBBC4E5" w14:textId="6478D39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Urządzenie oferujące transmisję obrazu wideo na odległości co najmniej 10 km (bez zakłóceń). Komunikacja z urządzeniami zewnętrznymi (np. smartfon) – WiFi 2,4 GHz lub/i 5 GHz. Pamięć wewnętrzna urządzenia – nie mniej niż 40 GB.</w:t>
            </w:r>
          </w:p>
          <w:p w14:paraId="6160990F" w14:textId="6E29CCE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Aparatura sterująca dronem wyposażona w system wizyjny – wyświetlacz o przekątnej nie mniejszej niż 5 cali i nie większej niż 7 cali, rozdzielczość nie mniejsza niż 1920x1080px, jasność wyświetlacza: co najmniej 600 nitów. Obsługa dotykowa – wielopunktowa, co najmniej 8 punktów. Urządzenie wyposażone w pamięć wewnętrzną lub pamięć wewnętrzną rozszerzoną kartą pamięci (zalecaną przez producenta urządzenia) – łączna pojemność nie mniejsza niż 256 GB. Sterowanie dronem – za pomocą dedykowanych dżojstików (2 szt.) – znajdujących się po lewej i prawej stronie aparatury sterującej, w zasięgu kciuków operatora.</w:t>
            </w:r>
          </w:p>
          <w:p w14:paraId="736E139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B480E" w14:textId="1E11349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 zestawie:</w:t>
            </w:r>
          </w:p>
          <w:p w14:paraId="27F7B717" w14:textId="3432B83B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dron – 1 szt.,</w:t>
            </w:r>
          </w:p>
          <w:p w14:paraId="1586E561" w14:textId="551263AD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aparatura sterująca z wyświetlaczem – wyświetlacz zabezpieczony dedykowanym szkłem hartowanym – 1 zestaw,</w:t>
            </w:r>
          </w:p>
          <w:p w14:paraId="6CF7ECAD" w14:textId="324D798B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etui transportowe do aparatury sterującej – 1 szt.,</w:t>
            </w:r>
          </w:p>
          <w:p w14:paraId="7E5F0A2B" w14:textId="53E5F1D9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pokrowiec zabezpieczający aparaturę sterującą podczas przenoszenia – wykonany z tworzywa sztucznego, zabezpieczający przed zadrapaniami – 1 szt.,</w:t>
            </w:r>
          </w:p>
          <w:p w14:paraId="5AC53A9D" w14:textId="04224E5A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dedykowany akumulator do drona (pojemność co najmniej 2500 mAh każdy) – 3 szt.,</w:t>
            </w:r>
          </w:p>
          <w:p w14:paraId="19F18688" w14:textId="1B9CB5D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dedykowany akumulator do aparatury sterującej – 2 szt.,</w:t>
            </w:r>
          </w:p>
          <w:p w14:paraId="6433DFA0" w14:textId="0F95572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zapasowe śmigła – 3 komplety,</w:t>
            </w:r>
          </w:p>
          <w:p w14:paraId="0B502BC1" w14:textId="20AF4CF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ładowarka akumulatorów z możliwością podłączenia do sieci 230V,</w:t>
            </w:r>
          </w:p>
          <w:p w14:paraId="0210286B" w14:textId="7187D1AE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kabel do transmisji danych – 1 szt.,</w:t>
            </w:r>
          </w:p>
          <w:p w14:paraId="2C0BF578" w14:textId="5CDCA35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osłona do przechowywania – 1 szt.,</w:t>
            </w:r>
          </w:p>
          <w:p w14:paraId="51A6C108" w14:textId="56807918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zestaw filtrów optycznych – 1 zestaw,</w:t>
            </w:r>
          </w:p>
          <w:p w14:paraId="39571EBD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FEC891" w14:textId="19B26830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Wszystkie urządzenia oraz osprzęt – jednego producenta, dopuszcza się dostarczenie karty pamięci wyprodukowanej przez jednego producenta.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8612390" w14:textId="7AF5C62E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4D4638B7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22B6688" w14:textId="767A08B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F0B744" w14:textId="679C7A53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EB39700" w14:textId="66A3314B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Kaptur ucieczkowy/ratunkowy – dopływ powietrza stały, z aparatu powietrznego ratownika (zgodnego z dostarczanymi aparatami powietrznymi). Wyposażony w przeźroczysty wizjer (panoramiczny, zabezpieczony przed parowaniem), sznurek lub pasek ściągający/zacieśniający w dolnej części (uszczelnienie szyjne). Przewód powietrzny o długości nie mniejszej niż 0,8 m i nie więcej niż 2 m – przepływ powietrza przez przewód – nie mniej niż 40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/min. Materiał wykonania kaptura – ognioodporny.  Urządzenie spełniające normy: CE 0121, EN 1146, dyrektywa PPE 89/686/EWG (dawniej) / rozporządzenie (UE) 2016/425 (obecnie); zgodność z EN 137 przy użyciu z certyfikowanym aparatem powietrznym.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2AB4B909" w14:textId="0293C1A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39" w:type="dxa"/>
            <w:gridSpan w:val="7"/>
            <w:vAlign w:val="center"/>
          </w:tcPr>
          <w:p w14:paraId="42AC558D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D90DBC5" w14:textId="750FBC5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24D02E" w14:textId="546C6636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EFAE5F" w14:textId="1D44B901" w:rsidR="003B359A" w:rsidRPr="00872FC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Dalmierz optyczno-laserowy z funkcją powiększenia 6x, umożliwiający pomiar odległości z dokładnością do 1 metra na dystansie nie mniejszym niż 1800 m. Soczewki zewnętrzne dodatkowo zabezpieczone przed uszkodzeniami. Urządzenie wyposażone w pokrętło do zmiany regulacji ostrości. Urządzenie posiadające funkcję pomiaru kąta nachylenia obserwowanego obiektu, wyposażone w system łączności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Bluetooth. Średnica obiektywu nie mniejsza niż 20 mm. Zasilanie bateryjne, w zestawie 5 kompletów dedykowanych baterii. Waga urządzenia z baterią, gotowego do pracy – poniżej 250 g. Stopień ochrony nie niższy niż IPX4. Urządzenie dostarczone z dedykowanym pokrowcem.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9012FBA" w14:textId="2A7932D1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7B851A7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8495818" w14:textId="3DEE8FF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94BEF4E" w14:textId="45C81CD9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1285BE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Kamera inspekcyjna akumulatorowa – ekran LCD o przekątnej minimum 4,8 cala, Korpus kamery z wyświetlaczem spełniający wymagania nie niższe niż IP 54 możliwość stosowania kart pamięci o pojemności minimum 32GB (jedna karta pamięci 32GB w zestawie), rozdzielczość kamery – co najmniej 1280x720px. W zestawie – dwa dedykowane akumulatory o pojemności co najmniej 2,0 Ah każdy, dedykowana ładowarka sieciowa (230V). Możliwość podłączenia do komputera przez port USB-C (w zestawie dedykowany kabel USB-A – USB-C). Możliwość szybkiego odpinania i podpinania przewodów elastycznych z głowicami do korpusu urządzenia.</w:t>
            </w:r>
          </w:p>
          <w:p w14:paraId="045A7B39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 zestawie przewody elastyczne z głowicami z kamerami wideo:</w:t>
            </w:r>
          </w:p>
          <w:p w14:paraId="1E35E611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1) głowica z dwoma kamerami o średnicy nie większej niż 8,5 mm, długość elastycznego przewodu większa niż 1,2 m i mniejsza niż 2 m. Głowica wyposażona w dwie kamery – przednią oraz boczną, możliwość zmiany źródła obrazu z jednej lub drugiej kamery – z poziomu przycisków przy wyświetlaczu urządzenia.</w:t>
            </w:r>
          </w:p>
          <w:p w14:paraId="14C7ED8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2) głowica z jedną kamerą o średnicy nie większej niż 8,5 mm, długość przewodu elastycznego nie mniejsza niż 3 m i nie większa niż 4 m, wyposażona w jedną kamerę – widok na wprost – z funkcją automatycznego odwracania obrazu (tzw. „funkcja orientacji”).</w:t>
            </w:r>
          </w:p>
          <w:p w14:paraId="54F03C4E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3) głowica z jedną kamerą o średnicy nie większej niż 4 mm, długość elastycznego przewodu większa niż 1,2 m i mniejsza niż 2 m.</w:t>
            </w:r>
          </w:p>
          <w:p w14:paraId="1F465FE1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Głowice wraz z przewodami elastycznymi: możliwość zanurzenia na czas nie mniejszy niż 30 minut w: oleju silnikowym, oleju napędowym, alkoholu etylowym oraz wodzie słonej (zawartość soli nie mniejsza niż 25%). Przewody elastyczne oraz głowice kamer spełniająca wymagania IP 67.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Wszystkie urządzenia i akcesoria jednego producenta.</w:t>
            </w:r>
          </w:p>
          <w:p w14:paraId="258FDED3" w14:textId="1A3EB7B4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Całkowita waga korpusu urządzenia z najlżejszym dołączonym zestawem przewodu elastycznego i głowicy - nie większa niż 900 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1B640CB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414EBAB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1442FBD" w14:textId="039CD4F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0C57BB7" w14:textId="51841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3280402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Przenośna najaśnica LED z co najmniej trzema źródłami światła o łącznej mocy nie mniejszej niż 5500 lumenów – ustawienie każdego ze źródeł światła regulowane niezależnie. Urządzenie wyposażone we wskaźnik naładowania akumulatora oraz masz teleskopowy wysuwany ręcznie lub elektrycznie na wysokość w zakresie od maksymalnie 1 m do minimalnie 2 m. Urządzenie wykonane w stopniu ochrony minimum IP34. Czas pracy na jednym akumulatorze o najwyższej dostępnej pojemności – nie krótszy niż 10 godzin. Urządzenie oferujące co najmniej trzy tryby mocy strumienia świetlnego. Dopuszcza się, aby urządzenie wyposażone było w port USB-A do ładowania urządzeń przenośnych takich jak np. smartfony, tablety. Urządzenie o konstrukcji pozwalającej na jego swobodne przełożenie i złożenie do pozycji transportowej.</w:t>
            </w:r>
          </w:p>
          <w:p w14:paraId="7EA07DF1" w14:textId="7848B6E3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Urządzenie zasilane akumulatorowo lub sieciowo. System akumulatorów 18V spójny z systemem zastosowanym w elektronarzędziach wyszczególnionych w punkcje 7.1. W zestawie – dedykowany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zasilacz sieciowy 230V pozwalający na pracę ciągłą najaśnicy oraz dwa akumulatory o zwiększonej wydajności i pojemności nie mniejszej niż 12 Ah.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6E0C8481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32A3EEA3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65540D9" w14:textId="48D7E36C" w:rsidTr="00C512D8">
        <w:trPr>
          <w:gridBefore w:val="1"/>
          <w:wBefore w:w="8" w:type="dxa"/>
          <w:trHeight w:val="503"/>
        </w:trPr>
        <w:tc>
          <w:tcPr>
            <w:tcW w:w="710" w:type="dxa"/>
            <w:vAlign w:val="center"/>
          </w:tcPr>
          <w:p w14:paraId="5FE84EA2" w14:textId="346CA8DB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6502BF4" w14:textId="463E6F7F" w:rsidR="00C512D8" w:rsidRPr="00872FCD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Urządzenie hydrauliczne akumulatorowe wielofunkcyjne pozwalające na funkcje: cięcia, wyważania, rozpierania. Możliwość cięcia prętów o średnicy nie mniejszej niż 20 mm oraz łańcuchów do średnicy ogniwa 10 mm, maksymalna siła cięcia mniejsza niż 150 kN, rozpieranie z maksymalną siłą nie mniejszą niż 700kN. Minimalne rozwarcie nożyc wg. PN-EN 13204 nie mniejsze niż 200 mm, minimalna siła rozpierania wg. PN-EN 13204 nie mniejsza niż 25 kN. System szybkiej wymiany końcówek roboczych, praca w szerokim zakresie temperatur, sterownik urządzenia możliwy do obsługi w rękawicach specjalnych, stopień ochrony minimum IP 54. Dodatkowo, urządzenie wyposażone w system LED – oświetlenie pola pracy. Waga urządzenia wraz z podpiętym akumulatorem mniejsza niż 13 kg. W zestawie z urządzeniem: dwa dedykowane akumulatory o pojemności minimum 3,5 Ah każdy, napięcie robocze powyżej 20V, zestaw końcówek typu „kombi” oraz zestaw końcówek do wyważania. Dodatkowo, urządzenie wyposażone w dedykowany pas do przenoszenia oraz torbę/plecak z miejscami na umieszczenie akcesoriów. Do zestawu dołączona ładowarka sieciowa dedykowanych akumulatorów urządzenia 230V oraz adapter pozwalający na ciągłą pracę urządzenia z sieci 230V lub agregatu prądotwórczego 230 V– za pomocą przewodu elektrycznego.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CB2E70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1D3C870B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D4025AC" w14:textId="097FA8C5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13A64AA5" w14:textId="79259BFA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D8A5DF3" w14:textId="55119B88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Zestaw dysków (flar) sygnalizacyjnych w dedykowanej walizce-ładowarce. Zestaw składający się z 6 urządzeń świetlnych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5278E">
              <w:rPr>
                <w:rFonts w:ascii="Arial" w:hAnsi="Arial" w:cs="Arial"/>
                <w:sz w:val="22"/>
                <w:szCs w:val="22"/>
              </w:rPr>
              <w:t>sygnalizacyjnych</w:t>
            </w:r>
            <w:r>
              <w:rPr>
                <w:rFonts w:ascii="Arial" w:hAnsi="Arial" w:cs="Arial"/>
                <w:sz w:val="22"/>
                <w:szCs w:val="22"/>
              </w:rPr>
              <w:t>/błyskowych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wykonanych w technologii LED, każde z nich pozwalające na pracę w co najmniej 8 różnych trybach. Kolor światła – pomarańczowy. Możliwość przymocowania na magnes, słupek lub pachołek. Urządzenia w obudowie z tworzywa sztucznego, odpornego na uszkodzenia i warunku atmosferyczne. Możliwość ładowania za pomocą dedykowanej walizki-ładowarki z sieci 230V lub z gniazda 12V (zapalniczka samochodowa).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70433473" w14:textId="5425DC36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17A325C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2B33D76" w14:textId="7D924FCB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384739CE" w14:textId="7FD4D394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817146" w14:textId="341E63BC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Detektor rur stalowych oraz przewodów znajdujących się w ścianach, pod warstwami tynku. Urządzenie w wykonaniu co najmniej IP54, zasilane bateryjnie (w komplecie z urządzeniem – dedykowane baterie). Urządzenie informujące o wykryciu metalu magnetycznego oraz niemagnetycznego. Maksymalna głębokość detekcji – nie mniej niż 100 mm, z czego nie mniej niż 40 mm dla przewodów pod napięciem elektrycznym. Informowanie użytkownika o wynikach pomiaru – za pomocą systemu diód wraz z naniesionym diagramem ułatwiającym odczyt wskazań.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3E35150" w14:textId="12B8DF3B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10C2311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51D03CE" w14:textId="3545D8CE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4A3927D0" w14:textId="1868B85C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B92E4F" w14:textId="7D070EF6" w:rsidR="00C512D8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Dalmierz laserowy pozwalający na pomiar odległości w zakresie od 5 cm do 50 m, czas pomiaru nie większy niż 5 sekund, urządzenie zasilane bateryjnie (dedykowane baterie w zestawie), wyposażone w pokrowiec. Urządzenie wyposażone w kolorowy wyświetlacz pozwalający na łatwy odczyt bieżącego trybu pracy urządzenia oraz odczyt wyników pomiarów. Wyświetlanie wyników w jednostkach, co najmniej: milimetry, centymetry, metry – wraz z miejscami po przecinku. Tryby pracy – co najmniej: pomiar odległości, obliczanie powierzchni. Stopień ochrony – co najmniej IP65. W zestawie – dedykowany pokrowiec, elastyczna taśma/linka do wygodnego przenoszenia podczas wykonywania pomiarów.</w:t>
            </w:r>
          </w:p>
        </w:tc>
        <w:tc>
          <w:tcPr>
            <w:tcW w:w="1021" w:type="dxa"/>
            <w:gridSpan w:val="5"/>
            <w:vAlign w:val="center"/>
          </w:tcPr>
          <w:p w14:paraId="143234B7" w14:textId="2E82AA6D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539B3399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76679396" w14:textId="45F142AA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A208699" w14:textId="2809C1E7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7.27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CD85AFA" w14:textId="49501F5E" w:rsidR="00C512D8" w:rsidRPr="009B2B1B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Teczka do przechowywania dokumentów operacyjnych, zabezpieczająca je przed warunkami atmosferycznymi, wyposażona w przeźroczystą kieszeń na zewnątrz. Teczka pozwalająca na segregację dokumentów oraz ułatwiające wypisanie ich wewnątrz teczki, po jej otwarciu.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3326E68E" w14:textId="1F5C1876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439" w:type="dxa"/>
            <w:gridSpan w:val="7"/>
            <w:vAlign w:val="center"/>
          </w:tcPr>
          <w:p w14:paraId="53975EFB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3CBD1708" w14:textId="7F5F13B4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ECE53D6" w14:textId="293A8805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C72EAB9" w14:textId="75CAB78C" w:rsidR="00C512D8" w:rsidRPr="009B2B1B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Kurtyna dymowa zabezpieczająca otwór drzwiowy przed wypływem gazów pożarowych z jego górnej części, jednocześnie ograniczająca napływ świeżego powietrza dolną częścią. Możliwość współpracy kurtyny z wentylatorami nadciśnieniowymi. Kurtyna wykonana z materiału odpornego na działanie wysokich temperatur, odpornego na przetarcia oraz przecięcia. Wysokość kurtyny w pozycji w pełni rozłożonej – nie mniejsza niż 180 cm, szerokość pozwalająca na jej regulację – dla otworów drzwiowych o szerokości – co najmniej: 70 cm, 80 cm, 90 cm, 100 cm oraz szerokości pośrednich. Urządzenie wyposażone w teleskopowy drążek rozporowy z funkcją automatycznej blokady. Urządzenie w zestawie z dedykowaną torbą do jego przechowywania oraz transportu, z uchwytem do przenoszenia – pokrowiec wykonany z materiału odpornego na działanie warunków atmosferycznych.</w:t>
            </w:r>
          </w:p>
        </w:tc>
        <w:tc>
          <w:tcPr>
            <w:tcW w:w="1021" w:type="dxa"/>
            <w:gridSpan w:val="5"/>
            <w:vAlign w:val="center"/>
          </w:tcPr>
          <w:p w14:paraId="7FA37499" w14:textId="3B36A3BD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D83CA1C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4CFC6A9" w14:textId="5AC9415D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78889ED2" w14:textId="007A0399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C41C684" w14:textId="73C2057F" w:rsidR="00C512D8" w:rsidRPr="009B2B1B" w:rsidRDefault="00C512D8" w:rsidP="00854108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C0">
              <w:rPr>
                <w:rFonts w:ascii="Arial" w:hAnsi="Arial" w:cs="Arial"/>
                <w:sz w:val="22"/>
                <w:szCs w:val="22"/>
              </w:rPr>
              <w:t xml:space="preserve">Urządzenie pozwalające na awaryjny transport pojazdu (tzw. rolki transportowe), którego silnik nie pracuje. Dostosowane do pracy z </w:t>
            </w:r>
            <w:r>
              <w:rPr>
                <w:rFonts w:ascii="Arial" w:hAnsi="Arial" w:cs="Arial"/>
                <w:sz w:val="22"/>
                <w:szCs w:val="22"/>
              </w:rPr>
              <w:t>pojazdami</w:t>
            </w:r>
            <w:r w:rsidRPr="00E51CC0">
              <w:rPr>
                <w:rFonts w:ascii="Arial" w:hAnsi="Arial" w:cs="Arial"/>
                <w:sz w:val="22"/>
                <w:szCs w:val="22"/>
              </w:rPr>
              <w:t xml:space="preserve"> elektrycznymi. Maksymalna nośność pojedynczego zestawu rolek – nie mniej niż 1000 kg, wysokość podnoszenia – nie mniej niż 100 mm, waga jednego zestawu rolek – nie większa niż 25 kg. Wymiary zestawu rolek – nie więcej niż 60 cm – wymiar jednego boku.</w:t>
            </w:r>
            <w:r>
              <w:rPr>
                <w:rFonts w:ascii="Arial" w:hAnsi="Arial" w:cs="Arial"/>
                <w:sz w:val="22"/>
                <w:szCs w:val="22"/>
              </w:rPr>
              <w:t xml:space="preserve"> Materiał wykonania konstrukcji urządzenia – stal. Materiał wykonania rolek – tworzywo sztuczne odporne na ścieranie.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726982E7" w14:textId="01A71F4A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zestawy</w:t>
            </w:r>
          </w:p>
        </w:tc>
        <w:tc>
          <w:tcPr>
            <w:tcW w:w="2439" w:type="dxa"/>
            <w:gridSpan w:val="7"/>
            <w:vAlign w:val="center"/>
          </w:tcPr>
          <w:p w14:paraId="75DD6306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EEBD6E9" w14:textId="66DD8C06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FA587BF" w14:textId="7C8BB887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C5565BB" w14:textId="77777777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Nożyce do cięcia prętów o średnicy min. 6 mm</w:t>
            </w:r>
          </w:p>
        </w:tc>
        <w:tc>
          <w:tcPr>
            <w:tcW w:w="1021" w:type="dxa"/>
            <w:gridSpan w:val="5"/>
            <w:vAlign w:val="center"/>
          </w:tcPr>
          <w:p w14:paraId="532C8B60" w14:textId="77777777" w:rsidR="00C512D8" w:rsidRPr="00975483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5C51B531" w14:textId="77777777" w:rsidR="00C512D8" w:rsidRPr="00975483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606FCEF" w14:textId="1A1AE233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68A09E34" w14:textId="2141B8DB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4E230F1" w14:textId="732F8C30" w:rsidR="00C512D8" w:rsidRPr="00975483" w:rsidRDefault="00C512D8" w:rsidP="008B5E6D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Rozdzielacz K-75/52-75-52 – konstrukcja wzmocniona w miejscu pracy rączek zaworów kulowych – wzmocnione ograniczniki ruchu rączki zaworu (dodatkowy sprzęt – niezale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>żny od punktu 6.9).</w:t>
            </w:r>
          </w:p>
        </w:tc>
        <w:tc>
          <w:tcPr>
            <w:tcW w:w="1021" w:type="dxa"/>
            <w:gridSpan w:val="5"/>
            <w:vAlign w:val="center"/>
          </w:tcPr>
          <w:p w14:paraId="247C77A7" w14:textId="77777777" w:rsidR="00C512D8" w:rsidRPr="00975483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146488A3" w14:textId="77777777" w:rsidR="00C512D8" w:rsidRPr="00975483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91BD349" w14:textId="77D243BC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652250A9" w14:textId="6AA478BF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7D5C8D" w14:textId="03A0A849" w:rsidR="00C512D8" w:rsidRPr="00390B0A" w:rsidRDefault="00C512D8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Pożarniczy wąż tłoczny do pomp W-42-20-ŁA – wzmocniona warstwa zewnętrzna i wewnętrzna.</w:t>
            </w:r>
          </w:p>
        </w:tc>
        <w:tc>
          <w:tcPr>
            <w:tcW w:w="1021" w:type="dxa"/>
            <w:gridSpan w:val="5"/>
            <w:vAlign w:val="center"/>
          </w:tcPr>
          <w:p w14:paraId="1454826A" w14:textId="77777777" w:rsidR="00C512D8" w:rsidRPr="00390B0A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0B0A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39" w:type="dxa"/>
            <w:gridSpan w:val="7"/>
            <w:vAlign w:val="center"/>
          </w:tcPr>
          <w:p w14:paraId="587D85AC" w14:textId="77777777" w:rsidR="00C512D8" w:rsidRPr="00390B0A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1DC83AC" w14:textId="0AB646CC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B854288" w14:textId="0C010715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7.33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25618ED" w14:textId="039F39CC" w:rsidR="00C512D8" w:rsidRPr="005322C8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Przełącznik 75/52 (dodatkowy sprzęt – niezależny od punktu 6.8).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5" w:type="dxa"/>
            <w:gridSpan w:val="7"/>
            <w:vAlign w:val="center"/>
          </w:tcPr>
          <w:p w14:paraId="0C06F472" w14:textId="77777777" w:rsidR="00C512D8" w:rsidRPr="003C7993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05" w:type="dxa"/>
            <w:gridSpan w:val="5"/>
            <w:vAlign w:val="center"/>
          </w:tcPr>
          <w:p w14:paraId="0DC6A43A" w14:textId="77777777" w:rsidR="00C512D8" w:rsidRPr="003C7993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260ACD56" w14:textId="3645AAEC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B41130" w14:textId="3360E1B4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041EA8" w14:textId="77777777" w:rsidR="00C512D8" w:rsidRPr="0005278E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Hol sztywny lub szekle do mocowania lin do wyciągania pojazdu, zamontowane po dwie z przodu</w:t>
            </w:r>
            <w:r w:rsidRPr="0005278E">
              <w:rPr>
                <w:rFonts w:ascii="Arial" w:eastAsia="Calibri" w:hAnsi="Arial" w:cs="Arial"/>
                <w:sz w:val="22"/>
                <w:szCs w:val="22"/>
              </w:rPr>
              <w:br/>
              <w:t xml:space="preserve"> i z tyłu pojazdu. Pojazd wyposażony w linę stalową o średnicy min. 15 mm </w:t>
            </w:r>
            <w:r w:rsidRPr="0005278E">
              <w:rPr>
                <w:rFonts w:ascii="Arial" w:eastAsia="Calibri" w:hAnsi="Arial" w:cs="Arial"/>
                <w:sz w:val="22"/>
                <w:szCs w:val="22"/>
              </w:rPr>
              <w:br/>
              <w:t>i długości 10 m z szeklami lub równoważną linę syntetyczną – umieszczone w zabudowie pojazdu.</w:t>
            </w:r>
          </w:p>
        </w:tc>
        <w:tc>
          <w:tcPr>
            <w:tcW w:w="1055" w:type="dxa"/>
            <w:gridSpan w:val="7"/>
            <w:vAlign w:val="center"/>
          </w:tcPr>
          <w:p w14:paraId="6F18D0AF" w14:textId="77777777" w:rsidR="00C512D8" w:rsidRPr="005322C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05" w:type="dxa"/>
            <w:gridSpan w:val="5"/>
            <w:vAlign w:val="center"/>
          </w:tcPr>
          <w:p w14:paraId="29BAFC1F" w14:textId="77777777" w:rsidR="00C512D8" w:rsidRPr="005322C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26B39359" w14:textId="613BD8E9" w:rsidTr="00C512D8">
        <w:trPr>
          <w:gridBefore w:val="1"/>
          <w:wBefore w:w="8" w:type="dxa"/>
          <w:trHeight w:val="642"/>
        </w:trPr>
        <w:tc>
          <w:tcPr>
            <w:tcW w:w="710" w:type="dxa"/>
            <w:vAlign w:val="center"/>
          </w:tcPr>
          <w:p w14:paraId="077432F0" w14:textId="1D6080DE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FD2DABC" w14:textId="77777777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Wymienione wyżej narzędzia i sprzęt należy zaoferować w wykonaniu do zastosowań profesjonalnych zapewniających wysoką wytrzymałość i żywotność.</w:t>
            </w:r>
          </w:p>
        </w:tc>
        <w:tc>
          <w:tcPr>
            <w:tcW w:w="1055" w:type="dxa"/>
            <w:gridSpan w:val="7"/>
            <w:vAlign w:val="center"/>
          </w:tcPr>
          <w:p w14:paraId="271E24F5" w14:textId="77777777" w:rsidR="00C512D8" w:rsidRPr="009B54E1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  <w:p w14:paraId="4A7C897E" w14:textId="77777777" w:rsidR="00C512D8" w:rsidRPr="005322C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45DFFADA" w14:textId="77777777" w:rsidR="00C512D8" w:rsidRDefault="00C51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D5CDA" w14:textId="77777777" w:rsidR="00C512D8" w:rsidRPr="005322C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483BA1F9" w14:textId="2C25D307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2287860" w14:textId="1F575897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4D1CC47" w14:textId="78DE7961" w:rsidR="00C512D8" w:rsidRPr="00C231A2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9FE">
              <w:rPr>
                <w:rFonts w:ascii="Arial" w:hAnsi="Arial" w:cs="Arial"/>
                <w:b/>
                <w:sz w:val="22"/>
                <w:szCs w:val="22"/>
              </w:rPr>
              <w:t>Skokochron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ratowniczy o wymiarach min 3,40 m x3,40 m. i wysokości nie większej niż 180 cm, czas napełniania maksymalnie 60 sekund (rozwiązania niedławiące przepływu sprężonego powietrza), waga samego skokochronu maksymalnie 80 kg., system napełniania skokochronu  z jednej butli sprzężonego powietrza, wraz ze skokochronem należy dostarczyć 2 dedykowane butle powietrzne do jego napełniania. Skokochron spakowany w pokrowiec odporny na warunki atmosferyczne, sam skokochron wykonany materiału o powłoce odpornej na rozdarcie oraz o utrudnionej palności. Skokochron przewidziany do maksymalnej wysokości ewakuacji nie mniejszej niż 16 m, ilość osób do jego sprawienia – nie więcej niż dwie. Zakres temperatury możliwości korzystania z urządzenia od nie więcej niż minus 15 stopni C. i nie mniej niż 40 stopni C. Wymagana jest dostawa skokochronu który posiada ważne świadectwo dopuszczenia CNBOP-PIB. Wykonawca winien przewidzieć montaż w skrytce na wysuwanym stelażu. Wykonawca winien wykonać mocowania skokochronu oraz dostarczyć niezbędne elementy montażowe (pasy mocujące, dodatkowy pokrowiec wykonany z materiałów odpornych na warunki atmosferyczne) do bezpiecznego transportu skokochronu pneumatycznego. W zestawie ze skokochronem – paszport techniczny.</w:t>
            </w:r>
          </w:p>
        </w:tc>
        <w:tc>
          <w:tcPr>
            <w:tcW w:w="1055" w:type="dxa"/>
            <w:gridSpan w:val="7"/>
            <w:vAlign w:val="center"/>
          </w:tcPr>
          <w:p w14:paraId="7F9668B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05" w:type="dxa"/>
            <w:gridSpan w:val="5"/>
            <w:vAlign w:val="center"/>
          </w:tcPr>
          <w:p w14:paraId="421D801F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1AD5896D" w14:textId="342B5A81" w:rsidTr="00C512D8">
        <w:trPr>
          <w:gridBefore w:val="1"/>
          <w:wBefore w:w="8" w:type="dxa"/>
          <w:trHeight w:val="219"/>
        </w:trPr>
        <w:tc>
          <w:tcPr>
            <w:tcW w:w="710" w:type="dxa"/>
            <w:vAlign w:val="center"/>
          </w:tcPr>
          <w:p w14:paraId="32C1AC8B" w14:textId="75C2213D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385B92" w14:textId="798C5DE6" w:rsidR="00C512D8" w:rsidRPr="00122071" w:rsidRDefault="00C512D8" w:rsidP="009B2B1B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1B68">
              <w:rPr>
                <w:rFonts w:ascii="Arial" w:hAnsi="Arial" w:cs="Arial"/>
                <w:b/>
                <w:sz w:val="22"/>
                <w:szCs w:val="22"/>
              </w:rPr>
              <w:t>Wentylator akumulatorowy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nadciśnieniowy elektryczny o wydajności co najmniej 30 000 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/h (co najmniej 18 000 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/h wg AMCA), wykonany w stopniu ochrony co najmniej IP65. W zestawie z wentylatorem dołączony rękaw nadmuchowo-wyciągowy (długość rękawa nie mniejsza niż 10 m) i pokrowiec, instrukcja obsługi, zestaw do ładowania akumulatora z sieci 230V oraz przewód sieciowy z wtyczką 230V do zewnętrznego zasilania wentylatora (bez użycia akumulatora). Podstawa wentylatora dostosowana do montażu w koszu ratowniczym. W zestawie – dwa akumulatory pozwalające na co najmniej 45 minut pracy wentylatora przy maksymalnych przewidzianych obrotach wirnika. Waga wentylatora z akumulatorem nie większa niż 25 kg.</w:t>
            </w:r>
            <w:r w:rsidRPr="00F556D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55" w:type="dxa"/>
            <w:gridSpan w:val="7"/>
            <w:vAlign w:val="center"/>
          </w:tcPr>
          <w:p w14:paraId="5F1DF1E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405" w:type="dxa"/>
            <w:gridSpan w:val="5"/>
            <w:vAlign w:val="center"/>
          </w:tcPr>
          <w:p w14:paraId="7E3BE4E5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300F7DB7" w14:textId="7F242EA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D05ED06" w14:textId="1E026FAE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762AB2A" w14:textId="77777777" w:rsidR="00C512D8" w:rsidRPr="00390B0A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1B68">
              <w:rPr>
                <w:rFonts w:ascii="Arial" w:hAnsi="Arial" w:cs="Arial"/>
                <w:b/>
                <w:sz w:val="22"/>
                <w:szCs w:val="22"/>
              </w:rPr>
              <w:t>Amortyzator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upadku z liną półstatyczną do pracy na wysokości spełniająca normy EN 355 oraz EN 362. Dł. min. 140 cm., 1 karabińczyk z zamknięciem gwintowym, hak z zamknięciem automatycznym (otwór min. 60 mm.).</w:t>
            </w:r>
          </w:p>
        </w:tc>
        <w:tc>
          <w:tcPr>
            <w:tcW w:w="1055" w:type="dxa"/>
            <w:gridSpan w:val="7"/>
            <w:vAlign w:val="center"/>
          </w:tcPr>
          <w:p w14:paraId="5F4D35A2" w14:textId="77777777" w:rsidR="00C512D8" w:rsidRPr="00390B0A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90B0A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05" w:type="dxa"/>
            <w:gridSpan w:val="5"/>
            <w:vAlign w:val="center"/>
          </w:tcPr>
          <w:p w14:paraId="2A1DA4DD" w14:textId="77777777" w:rsidR="00C512D8" w:rsidRPr="00390B0A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2CBEB34" w14:textId="1D9194D3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D56A49A" w14:textId="666EE741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FF5A0F4" w14:textId="29FFC892" w:rsidR="00C512D8" w:rsidRPr="002178A1" w:rsidRDefault="00C512D8" w:rsidP="009B2B1B">
            <w:pPr>
              <w:tabs>
                <w:tab w:val="left" w:pos="813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C94">
              <w:rPr>
                <w:rFonts w:ascii="Arial" w:hAnsi="Arial" w:cs="Arial"/>
                <w:sz w:val="22"/>
                <w:szCs w:val="22"/>
              </w:rPr>
              <w:t>Lina półstatyczna typu „A”, średnica 10,5 - 11 mm, spełniająca wymogi normy PN-EN 1891</w:t>
            </w:r>
            <w:r>
              <w:rPr>
                <w:rFonts w:ascii="Arial" w:hAnsi="Arial" w:cs="Arial"/>
                <w:sz w:val="22"/>
                <w:szCs w:val="22"/>
              </w:rPr>
              <w:t xml:space="preserve"> o długości 100 m – dodatkowa lina</w:t>
            </w:r>
            <w:r w:rsidRPr="0005278E">
              <w:rPr>
                <w:rFonts w:ascii="Arial" w:hAnsi="Arial" w:cs="Arial"/>
                <w:sz w:val="22"/>
                <w:szCs w:val="22"/>
              </w:rPr>
              <w:t>, poza linami opisanymi w punkcie 6.33.</w:t>
            </w:r>
          </w:p>
        </w:tc>
        <w:tc>
          <w:tcPr>
            <w:tcW w:w="1021" w:type="dxa"/>
            <w:gridSpan w:val="5"/>
            <w:vAlign w:val="center"/>
          </w:tcPr>
          <w:p w14:paraId="6D2C97E4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439" w:type="dxa"/>
            <w:gridSpan w:val="7"/>
            <w:vAlign w:val="center"/>
          </w:tcPr>
          <w:p w14:paraId="75072EA0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6007821" w14:textId="5285742A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40B20F4" w14:textId="5F38AE8F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9FBFC2A" w14:textId="77777777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Zestaw uzupełniający do kasku opisanego w punkcie 6.33 ppkt. 11. (kask spełniający wymogi normy PN-EN 397) zawierający akcesoria z opcją szybkiego montażu do kasku oraz demontażu z kasku, wyposażone w dedykowane zaczepy, kompatybilne z kaskami opisanymi w punkcie 6.33 ppkt. 11:</w:t>
            </w:r>
          </w:p>
          <w:p w14:paraId="5305DB0E" w14:textId="62931113" w:rsidR="00C512D8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ochronniki słuchu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z metalowymi sprężynami dociskowymi, spełniające wymogi normy EN:352-3:2002, zapewniające poziom tłumienia hałasu SNR </w:t>
            </w:r>
            <w:r>
              <w:rPr>
                <w:rFonts w:ascii="Arial" w:hAnsi="Arial" w:cs="Arial"/>
                <w:sz w:val="22"/>
                <w:szCs w:val="22"/>
              </w:rPr>
              <w:t>nie mniejszy niż 25 dB i nie większy 32 dB.</w:t>
            </w:r>
          </w:p>
          <w:p w14:paraId="22B19569" w14:textId="77777777" w:rsidR="00C512D8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osłonę oczu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okulary przeźroczyste z funkcją szybkiej zmiany pozycji z transportowej na roboczą, odporne na zarysowania i zaparowanie, nie utrudniające korzystania z latarki czołowej opisanej w punkcie 6.33 ppkt 12., wykonane z poliwęglanu, spełniające normy: EN 166, 1BT, ANSI Z87.1, EAC (sprzęt tego samego producenta, co producent dostarczanych kasków),</w:t>
            </w:r>
          </w:p>
          <w:p w14:paraId="6BF25DA6" w14:textId="6BEFAD2B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osłona oczu i twarzy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- ochrona przed uderzeniami trocin i ścinek drewnianych przy zachowaniu dobrej widoczności, przystosowana do pracy arborystycznej, spełniająca normy: EN 1731, S, ANSI Z87.1, EAC (sprzęt tego samego producenta, co producent dostarczanych kasków).</w:t>
            </w:r>
          </w:p>
          <w:p w14:paraId="30761488" w14:textId="4762583A" w:rsidR="00C512D8" w:rsidRPr="00ED6C94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osłonę karku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przeznaczoną do ochrony przed słońcem (minimum UPF 40) i deszczem, kolor fluorescencyjny zapewniający dobrą widoczność w dzień i w nocy, możliwość prania w pralce, materiał wykonania: tworzywo sztuczne (sprzęt tego samego producenta, co producent dostarczanych kasków).</w:t>
            </w:r>
          </w:p>
        </w:tc>
        <w:tc>
          <w:tcPr>
            <w:tcW w:w="1021" w:type="dxa"/>
            <w:gridSpan w:val="5"/>
            <w:vAlign w:val="center"/>
          </w:tcPr>
          <w:p w14:paraId="3CFE61F3" w14:textId="77777777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zestawy</w:t>
            </w:r>
          </w:p>
        </w:tc>
        <w:tc>
          <w:tcPr>
            <w:tcW w:w="2439" w:type="dxa"/>
            <w:gridSpan w:val="7"/>
            <w:vAlign w:val="center"/>
          </w:tcPr>
          <w:p w14:paraId="64C64B58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290F6070" w14:textId="4A95D458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1F378A5" w14:textId="17356041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4684BA0" w14:textId="53153FB3" w:rsidR="00C512D8" w:rsidRPr="009B2B1B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Autorolka – linka bezpieczeństwa osobistego ratownika podczas pracy w zadymieniu – system pozwalający na zachowanie ciągłego dostępu do linii gaśniczej, automatycznie wydłużający lub skracający długość roboczą linki – zwijadło automatyczne. Urządzenie wyposażone w automatyczne zwijadło, osłonięte przed czynnikami mechanicznymi. Długość linki – nie mniej niż 5 m, nie więcej niż 10 m. Na końcu linki – dedykowany system pozwalający na zaczepienie (i szybkie odczepienie – np. za pomocą karabinka) końca linki do nawodnionej linii gaśniczej  (W42, W52, W75) i swobodne przemieszczanie się zaczepu wzdłuż linii – również przez połączone łączniki odcinków wężowych, bez konieczności przepinania linki. Możliwość obsługi, podpinania oraz odpinania urządzenia od linii wężowej w rękawicach specjalnych, bez użycia dodatkowych narzędzi.</w:t>
            </w:r>
          </w:p>
        </w:tc>
        <w:tc>
          <w:tcPr>
            <w:tcW w:w="1021" w:type="dxa"/>
            <w:gridSpan w:val="5"/>
            <w:vAlign w:val="center"/>
          </w:tcPr>
          <w:p w14:paraId="402A125D" w14:textId="4E950C50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39" w:type="dxa"/>
            <w:gridSpan w:val="7"/>
            <w:vAlign w:val="center"/>
          </w:tcPr>
          <w:p w14:paraId="71000051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6790277" w14:textId="14F056E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1ECD06D" w14:textId="5E8DEC38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5049121" w14:textId="4C41FBED" w:rsidR="00C512D8" w:rsidRPr="0077326D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Hydronetka wodna – ciśnieniowa – czynnik roboczy: powietrze pod ciśnieniem powyżej 6 bar. Pojemność wodna hydronetki: pomiędzy 9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i 10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. Zasięg rzutu strumienia wody – nie mniejszy niż 12 m, czas działania (podawania wody bez przerwy) przy maksymalnym napełnieniu zbiornika i uzupełnieniu powietrza pod maksymalnym dopuszczalnym ciśnieniem – nie mniej niż 50 sekund. Waga pustej hydronetki, bez czynnika gaśniczego – nie więcej niż 4 kg. Wysokość hydronetki z osprzętem – nie większa niż 70 cm, średnica nie większa niż 30 cm. Materiał wykonania zbiornika na wodę – metal, odporny na korozję. Zasilanie hydronetki powietrzem – z instalacji sprężonego powietrza, poprzez zawór pneumatyczny (szybkozłączka męska) lub zawór stosowany w kołach samochodowych. Urządzenie wyposażone w manometr pozwalający na odczyt wartości ciśnienia w zbiorniku. Dodatkowo, w zestawie dedykowany noszak/uprząż do przenoszenia przez ratownika – za pomocą jednego lub dwóch pasa na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ramieniu lub ramionach. Szerokość pasa do przenoszenia – nie mniejsza niż 6 cm. Możliwość przenoszenia hydronetki w noszaku w pozycji poziomej lub pionowej.</w:t>
            </w:r>
          </w:p>
        </w:tc>
        <w:tc>
          <w:tcPr>
            <w:tcW w:w="1021" w:type="dxa"/>
            <w:gridSpan w:val="5"/>
            <w:vAlign w:val="center"/>
          </w:tcPr>
          <w:p w14:paraId="4B408D49" w14:textId="1BD0B07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63422465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38554110" w14:textId="52C8150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3DE1C3E" w14:textId="33645AD5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7.43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EE2880" w14:textId="16F89747" w:rsidR="00C512D8" w:rsidRPr="00C908B4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Worek transportowy na linę, wentylowany, wyposażony w uchwyt oraz szelki, pozwalający na magazynowanie lin alpinistycznych po ich zamoczeniu/zawilgoceniu – worek ułatwiający ich suszenie, zabezpieczający linę przed promieniami UV. Materiał wykonania – wzmocniony, konstrukcja zapewniająca pływalność.</w:t>
            </w:r>
          </w:p>
        </w:tc>
        <w:tc>
          <w:tcPr>
            <w:tcW w:w="988" w:type="dxa"/>
            <w:gridSpan w:val="3"/>
            <w:vAlign w:val="center"/>
          </w:tcPr>
          <w:p w14:paraId="2D949643" w14:textId="57E5651C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60DA8CBF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48E82317" w14:textId="2672E88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EB29C69" w14:textId="32A315BF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5273E4F" w14:textId="4788B84B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A6A5E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6A5E">
              <w:rPr>
                <w:rFonts w:ascii="Arial" w:hAnsi="Arial" w:cs="Arial"/>
                <w:sz w:val="22"/>
                <w:szCs w:val="22"/>
              </w:rPr>
              <w:t xml:space="preserve"> panoramiczn</w:t>
            </w:r>
            <w:r>
              <w:rPr>
                <w:rFonts w:ascii="Arial" w:hAnsi="Arial" w:cs="Arial"/>
                <w:sz w:val="22"/>
                <w:szCs w:val="22"/>
              </w:rPr>
              <w:t xml:space="preserve">a (mocowanie masek do głowy </w:t>
            </w:r>
            <w:r w:rsidRPr="00975483">
              <w:rPr>
                <w:rFonts w:ascii="Arial" w:hAnsi="Arial" w:cs="Arial"/>
                <w:sz w:val="22"/>
                <w:szCs w:val="22"/>
              </w:rPr>
              <w:t>użytkownika – system oddychającej siatki o utrudnionej palności, bez pasków gumowych i sprzączek metalowych) w pojemniku sztywnym lub elastycznym</w:t>
            </w:r>
            <w:r>
              <w:rPr>
                <w:rFonts w:ascii="Arial" w:hAnsi="Arial" w:cs="Arial"/>
                <w:sz w:val="22"/>
                <w:szCs w:val="22"/>
              </w:rPr>
              <w:t>, z adapterem umożliwiającym montaż systemu łączności podhełmowej (dedykowany mikrofonogłośnik opisany w punkcie 6.2)  – pozycja dodatkowa, niezależna od masek opisanych w punkcie 6.2. – kompatybilna z aparatami powietrznymi opisanymi w punkcie 6.2.</w:t>
            </w:r>
          </w:p>
        </w:tc>
        <w:tc>
          <w:tcPr>
            <w:tcW w:w="988" w:type="dxa"/>
            <w:gridSpan w:val="3"/>
            <w:vAlign w:val="center"/>
          </w:tcPr>
          <w:p w14:paraId="2D8E588F" w14:textId="4D2331A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72" w:type="dxa"/>
            <w:gridSpan w:val="9"/>
            <w:vAlign w:val="center"/>
          </w:tcPr>
          <w:p w14:paraId="2150860D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6EF57546" w14:textId="1FE7712D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C8CFFE8" w14:textId="71C3561B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A10094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8701B">
              <w:rPr>
                <w:rFonts w:ascii="Arial" w:hAnsi="Arial" w:cs="Arial"/>
                <w:sz w:val="22"/>
                <w:szCs w:val="22"/>
              </w:rPr>
              <w:t xml:space="preserve">Prądownica wodno - pianowa </w:t>
            </w:r>
            <w:r>
              <w:rPr>
                <w:rFonts w:ascii="Arial" w:hAnsi="Arial" w:cs="Arial"/>
                <w:sz w:val="22"/>
                <w:szCs w:val="22"/>
              </w:rPr>
              <w:t>typu</w:t>
            </w:r>
            <w:r w:rsidRPr="00F8701B">
              <w:rPr>
                <w:rFonts w:ascii="Arial" w:hAnsi="Arial" w:cs="Arial"/>
                <w:sz w:val="22"/>
                <w:szCs w:val="22"/>
              </w:rPr>
              <w:t xml:space="preserve"> Turbo Jet z nasadą 52 ze skokową regulacją wydajności (max. wydajność min. 400 l przy ciśnieniu 6 bar) dająca możliwość podania prądów zwartych, rozproszonych, </w:t>
            </w:r>
            <w:r w:rsidRPr="006B340A">
              <w:rPr>
                <w:rFonts w:ascii="Arial" w:hAnsi="Arial" w:cs="Arial"/>
                <w:sz w:val="22"/>
                <w:szCs w:val="22"/>
              </w:rPr>
              <w:t xml:space="preserve">kurtyny wodnej (mgłowy). Zasięg rzutu min. 32 m (dla prądu zwartego przy ciśnieniu max. 6 bar). Prądownica musi spełniać wymagania normy PN-EN 15 182 </w:t>
            </w:r>
            <w:r w:rsidRPr="006B340A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6B340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10A01B3D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941B518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Prądownica z zaworem kulowym, z funkcją przepłukiwania/oczyszczania ze zgromadzonych wewnątrz zanieczyszczeń, waga urządzenia nie większa niż 2,5 kg.</w:t>
            </w:r>
          </w:p>
          <w:p w14:paraId="18CD53EE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84243D2" w14:textId="663C77CF" w:rsidR="00C512D8" w:rsidRPr="009B2B1B" w:rsidRDefault="00C512D8" w:rsidP="009B2B1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Pozycja niezależna od urządzenia wskazanego w punkcie 6.10.</w:t>
            </w:r>
          </w:p>
        </w:tc>
        <w:tc>
          <w:tcPr>
            <w:tcW w:w="988" w:type="dxa"/>
            <w:gridSpan w:val="3"/>
            <w:vAlign w:val="center"/>
          </w:tcPr>
          <w:p w14:paraId="71308F46" w14:textId="68B2313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0CED9EE5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536672C" w14:textId="0FBF2E4E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49E0930" w14:textId="292E3A7F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DD354B3" w14:textId="4618D795" w:rsidR="00C512D8" w:rsidRPr="00F8701B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Klucz uniwersalny do hydrantów – kompatybilny z systemami zaworów stosowanymi w Polsce (co najmniej 3 rodzaje).</w:t>
            </w:r>
          </w:p>
        </w:tc>
        <w:tc>
          <w:tcPr>
            <w:tcW w:w="988" w:type="dxa"/>
            <w:gridSpan w:val="3"/>
            <w:vAlign w:val="center"/>
          </w:tcPr>
          <w:p w14:paraId="1F651DD6" w14:textId="3886B2F8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34601CF6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67E0B1F0" w14:textId="296F94A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3B33A98" w14:textId="6A6AB099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DDBC3FE" w14:textId="2DB7563C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Retraktor osobisty (linka z automatycznym zwijadłem w obudowie, zaczepem i karabinkiem) pozwalający na zaczep i przenoszenie drobnych urządzeń takich jak kamery termowizyjne osobiste, detektor wielogazowy. Urządzenie oferujące wysoką wytrzymałość na zerwanie, odporność na trudne warunki atmosferyczne, odporność na działanie wilgoci.</w:t>
            </w:r>
          </w:p>
        </w:tc>
        <w:tc>
          <w:tcPr>
            <w:tcW w:w="988" w:type="dxa"/>
            <w:gridSpan w:val="3"/>
            <w:vAlign w:val="center"/>
          </w:tcPr>
          <w:p w14:paraId="02FABAE6" w14:textId="4D0B5AEB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72" w:type="dxa"/>
            <w:gridSpan w:val="9"/>
            <w:vAlign w:val="center"/>
          </w:tcPr>
          <w:p w14:paraId="38A61F83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A4338DD" w14:textId="05C3D26E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CBBA348" w14:textId="6B2EDB50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573C32C" w14:textId="4F35DF46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Młot strażacki do wykonywania wejść ratowniczych i otworów wentylacyjnych. Głowica na stałe połączona z trzonkiem wykonanym z tworzywa sztucznego o zwiększonej wytrzymałości. Kolor trzonka pozwalający na odnalezienie urządzenia w ciemnych pomieszczeniach. Uchwyt trzonka w wykonaniu antypoślizgowym (podczas chwytu w rękawicach specjalnych). Długość urządzenia (głowica wraz z trzonkiem) – od 90 cm do 100 cm.</w:t>
            </w:r>
          </w:p>
        </w:tc>
        <w:tc>
          <w:tcPr>
            <w:tcW w:w="988" w:type="dxa"/>
            <w:gridSpan w:val="3"/>
            <w:vAlign w:val="center"/>
          </w:tcPr>
          <w:p w14:paraId="4513236F" w14:textId="54473294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2" w:type="dxa"/>
            <w:gridSpan w:val="9"/>
            <w:vAlign w:val="center"/>
          </w:tcPr>
          <w:p w14:paraId="446C66DB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4BB7F353" w14:textId="3605D0E5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A310624" w14:textId="1883AD78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FA4373" w14:textId="77777777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Detektor wielogazowy wyposażony w cztery sensory:</w:t>
            </w:r>
          </w:p>
          <w:p w14:paraId="1D9E060D" w14:textId="14DDCBC6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wybuchowość (kalibracja na metan) – od 0% do 100% LEL,</w:t>
            </w:r>
          </w:p>
          <w:p w14:paraId="76E6A7C0" w14:textId="716DF05A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tlen – do 30% stężenia objętościowego,</w:t>
            </w:r>
          </w:p>
          <w:p w14:paraId="5C016559" w14:textId="0B4A1724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 tlenek węgla – od co najmniej 10 ppm do nie mniej niż 1500 ppm,</w:t>
            </w:r>
          </w:p>
          <w:p w14:paraId="69C870AA" w14:textId="31AEC7EB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siarkowodór – od 0 ppm do 200 ppm.</w:t>
            </w:r>
          </w:p>
          <w:p w14:paraId="75C57A07" w14:textId="1F93B920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Urządzenie w wykonaniu IP68 i przeciwwybuchowym (</w:t>
            </w:r>
            <w:r w:rsidRPr="008A701E">
              <w:rPr>
                <w:rFonts w:ascii="Arial" w:hAnsi="Arial" w:cs="Arial"/>
                <w:sz w:val="22"/>
                <w:szCs w:val="22"/>
              </w:rPr>
              <w:t xml:space="preserve">EN 60079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A701E">
              <w:rPr>
                <w:rFonts w:ascii="Arial" w:hAnsi="Arial" w:cs="Arial"/>
                <w:sz w:val="22"/>
                <w:szCs w:val="22"/>
              </w:rPr>
              <w:t>część 0, 1, 11, 29-1 - Atmosfery wybuchowe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6721C">
              <w:rPr>
                <w:rFonts w:ascii="Arial" w:hAnsi="Arial" w:cs="Arial"/>
                <w:sz w:val="22"/>
                <w:szCs w:val="22"/>
              </w:rPr>
              <w:t>Ex II 1 G Ex iad IIC T4</w:t>
            </w:r>
            <w:r>
              <w:rPr>
                <w:rFonts w:ascii="Arial" w:hAnsi="Arial" w:cs="Arial"/>
                <w:sz w:val="22"/>
                <w:szCs w:val="22"/>
              </w:rPr>
              <w:t>), wyposażone w sygnalizator bezruchu, oferujący dwa progi alarmowe dla każdego z sensorów, czytelny wyświetlacz z podświetleniem (odczyty widoczne przy świetle słonecznym oraz bez dostępu światła zewnętrznego). W zestawie zasilacz sieciowy 230V. Ciężar urządzenia nie większy niż 300 g, zakres temperatury pracy od -20 st. C do 50 st. C., zakres wilgotności pracy w zakresie od 15% do 90% (bez kondensacji). Urządzenie wyposażone w wewnętrzny akumulator pozwalający na co najmniej 20 godzin pracy ciągłej urządzenia.</w:t>
            </w:r>
          </w:p>
        </w:tc>
        <w:tc>
          <w:tcPr>
            <w:tcW w:w="988" w:type="dxa"/>
            <w:gridSpan w:val="3"/>
            <w:vAlign w:val="center"/>
          </w:tcPr>
          <w:p w14:paraId="33E74E69" w14:textId="0624A193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2472" w:type="dxa"/>
            <w:gridSpan w:val="9"/>
            <w:vAlign w:val="center"/>
          </w:tcPr>
          <w:p w14:paraId="182BBDE1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D1BB5" w:rsidRPr="005322C8" w14:paraId="220BD5EA" w14:textId="77777777" w:rsidTr="00DC7892">
        <w:trPr>
          <w:gridBefore w:val="1"/>
          <w:wBefore w:w="8" w:type="dxa"/>
          <w:trHeight w:val="446"/>
        </w:trPr>
        <w:tc>
          <w:tcPr>
            <w:tcW w:w="710" w:type="dxa"/>
            <w:shd w:val="clear" w:color="auto" w:fill="BFBFBF"/>
            <w:vAlign w:val="center"/>
          </w:tcPr>
          <w:p w14:paraId="5B0D3D17" w14:textId="77777777" w:rsidR="008D1BB5" w:rsidRPr="0005621A" w:rsidRDefault="008D1BB5" w:rsidP="008D1BB5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bookmarkStart w:id="2" w:name="_Hlk89782725"/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25ED708D" w14:textId="77777777" w:rsidR="008D1BB5" w:rsidRPr="005322C8" w:rsidRDefault="008D1BB5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Pozostałe wymagania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210398DB" w14:textId="77777777" w:rsidR="008D1BB5" w:rsidRPr="005322C8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8D1BB5" w:rsidRPr="005322C8" w14:paraId="3B2F908D" w14:textId="77777777" w:rsidTr="00DC7892">
        <w:trPr>
          <w:gridBefore w:val="1"/>
          <w:wBefore w:w="8" w:type="dxa"/>
          <w:trHeight w:val="605"/>
        </w:trPr>
        <w:tc>
          <w:tcPr>
            <w:tcW w:w="710" w:type="dxa"/>
            <w:vAlign w:val="center"/>
          </w:tcPr>
          <w:p w14:paraId="3B1A290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5A3F1A3" w14:textId="32598B26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Parametry </w:t>
            </w:r>
            <w:r w:rsidR="002C2535">
              <w:rPr>
                <w:rFonts w:ascii="Arial" w:hAnsi="Arial" w:cs="Arial"/>
                <w:sz w:val="22"/>
                <w:szCs w:val="22"/>
              </w:rPr>
              <w:t>pojaz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du zawarte w świadectwie dopuszczenia muszą zgadzać się z deklarowanymi 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w ofercie.</w:t>
            </w:r>
          </w:p>
        </w:tc>
        <w:tc>
          <w:tcPr>
            <w:tcW w:w="3460" w:type="dxa"/>
            <w:gridSpan w:val="12"/>
            <w:vAlign w:val="center"/>
          </w:tcPr>
          <w:p w14:paraId="2D79F819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268743F7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AC95747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9260168" w14:textId="77777777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Minimum pięć punktów serwisowych podwozia i jeden zabudowy na terenie Polski.</w:t>
            </w:r>
          </w:p>
        </w:tc>
        <w:tc>
          <w:tcPr>
            <w:tcW w:w="3460" w:type="dxa"/>
            <w:gridSpan w:val="12"/>
            <w:vAlign w:val="center"/>
          </w:tcPr>
          <w:p w14:paraId="1210B89E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5D98602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E4727E8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D2CC90" w14:textId="7E05BEB2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Dokumentacja niezbędna do zarejestrowania pojazdu jako „</w:t>
            </w:r>
            <w:r w:rsidR="002C2535">
              <w:rPr>
                <w:rFonts w:ascii="Arial" w:hAnsi="Arial" w:cs="Arial"/>
                <w:sz w:val="22"/>
                <w:szCs w:val="22"/>
              </w:rPr>
              <w:t>pojazd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specjalny pożarniczy”.</w:t>
            </w:r>
          </w:p>
        </w:tc>
        <w:tc>
          <w:tcPr>
            <w:tcW w:w="3460" w:type="dxa"/>
            <w:gridSpan w:val="12"/>
            <w:vAlign w:val="center"/>
          </w:tcPr>
          <w:p w14:paraId="03FEB5FD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3CA7636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AECA89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C2C6086" w14:textId="77777777" w:rsidR="008D1BB5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Instrukcja obsługi pojazdu oraz zabudowy (przedmiot umowy) w formie papierowej i elektronicznej.</w:t>
            </w:r>
          </w:p>
          <w:p w14:paraId="5C67E838" w14:textId="4C8B3101" w:rsidR="00D11B68" w:rsidRDefault="00D11B68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Dokumentacja techniczne w tym m. in. sch</w:t>
            </w:r>
            <w:r w:rsidR="00DC7892">
              <w:rPr>
                <w:rFonts w:ascii="Arial" w:hAnsi="Arial" w:cs="Arial"/>
                <w:sz w:val="22"/>
                <w:szCs w:val="22"/>
              </w:rPr>
              <w:t xml:space="preserve">ematy instalacji elektrycznej, hydraulicznej </w:t>
            </w:r>
            <w:r>
              <w:rPr>
                <w:rFonts w:ascii="Arial" w:hAnsi="Arial" w:cs="Arial"/>
                <w:sz w:val="22"/>
                <w:szCs w:val="22"/>
              </w:rPr>
              <w:t xml:space="preserve">i sterowania </w:t>
            </w:r>
            <w:r w:rsidR="00E3639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E3639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wersji elektronicznej (format plików .pdf)</w:t>
            </w:r>
            <w:r w:rsidR="00E363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9CACFC" w14:textId="554AD0A4" w:rsidR="00E36396" w:rsidRPr="0005278E" w:rsidRDefault="00E36396" w:rsidP="00E36396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Protokół pomiarów elektrycznych rezystancji  - zakres pomiarów zgodny z wymaganiami UDT (Zamawiający planuje dokonać objęcia drabiny mechanicznej dozorem UDT)</w:t>
            </w:r>
          </w:p>
        </w:tc>
        <w:tc>
          <w:tcPr>
            <w:tcW w:w="3460" w:type="dxa"/>
            <w:gridSpan w:val="12"/>
            <w:vAlign w:val="center"/>
          </w:tcPr>
          <w:p w14:paraId="72A4F066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6FD6C34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C9C5C06" w14:textId="19449E63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5833F94" w14:textId="77777777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ilościowy sprzętu z uwzględnieniem jego rozmieszczenia w poszczególnych skrytkach pojazdu i w kabinie. Forma papierowa oraz elektroniczna.</w:t>
            </w:r>
          </w:p>
        </w:tc>
        <w:tc>
          <w:tcPr>
            <w:tcW w:w="3460" w:type="dxa"/>
            <w:gridSpan w:val="12"/>
            <w:vAlign w:val="center"/>
          </w:tcPr>
          <w:p w14:paraId="672ACBBB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1E6DB6F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D0DC49F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43CD52A" w14:textId="165FDF1F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ilościowo-wartościowy (wartość brutto) wyposażenia pojazdu.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Forma papierowa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i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elektroniczna.</w:t>
            </w:r>
          </w:p>
        </w:tc>
        <w:tc>
          <w:tcPr>
            <w:tcW w:w="3460" w:type="dxa"/>
            <w:gridSpan w:val="12"/>
            <w:vAlign w:val="center"/>
          </w:tcPr>
          <w:p w14:paraId="1CCA7816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5AA2768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0FF1F2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C1CC2B" w14:textId="2880DD9A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sprzętu stanowiącego wyposażenie pojazdu</w:t>
            </w:r>
            <w:r w:rsidR="00854108">
              <w:rPr>
                <w:rFonts w:ascii="Arial" w:hAnsi="Arial" w:cs="Arial"/>
                <w:sz w:val="22"/>
                <w:szCs w:val="22"/>
              </w:rPr>
              <w:t>,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dla którego wymagane jest świadectwo CNBOP-PIB.</w:t>
            </w:r>
          </w:p>
        </w:tc>
        <w:tc>
          <w:tcPr>
            <w:tcW w:w="3460" w:type="dxa"/>
            <w:gridSpan w:val="12"/>
            <w:vAlign w:val="center"/>
          </w:tcPr>
          <w:p w14:paraId="6DC2862E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7A4B8CF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5A97DB2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247E409" w14:textId="77777777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Zgodnie z Rozporządzeniem Ministra Spraw Wewnętrznych i Administracji z dnia 20 czerwca 2007 r. w sprawie wykazu wyrobów służących zapewnieniu bezpieczeństwa publicznego lub ochronie zdrowia i życia oraz mienia, a także zasad wydawania dopuszczenia tych wyrobów do użytkowania (Dz.U. 2007 nr 143 poz. 1002 z późniejszymi zmianami), wyszczególniony w niniejszym dokumencie sprzęt, który podlega wydaniu świadectwa dopuszczenia CNBOP, powinien zostać dostarczony z tymże dokumentem.</w:t>
            </w:r>
          </w:p>
        </w:tc>
        <w:tc>
          <w:tcPr>
            <w:tcW w:w="3460" w:type="dxa"/>
            <w:gridSpan w:val="12"/>
            <w:vAlign w:val="center"/>
          </w:tcPr>
          <w:p w14:paraId="4B042D52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78B13B94" w14:textId="77777777" w:rsidTr="00DC7892">
        <w:trPr>
          <w:gridBefore w:val="1"/>
          <w:wBefore w:w="8" w:type="dxa"/>
          <w:trHeight w:val="1312"/>
        </w:trPr>
        <w:tc>
          <w:tcPr>
            <w:tcW w:w="710" w:type="dxa"/>
            <w:vAlign w:val="center"/>
          </w:tcPr>
          <w:p w14:paraId="3F6BA1F8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8.9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317073" w14:textId="22A4D4B5" w:rsidR="009B2B1B" w:rsidRPr="0005278E" w:rsidRDefault="008D1BB5" w:rsidP="00FC50C8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Umiejscowienie oraz mocowanie dla sprzętu należy uzgodnić z Zamawiającym na etapie projektowania.</w:t>
            </w:r>
            <w:r w:rsidR="00FC50C8">
              <w:rPr>
                <w:rFonts w:ascii="Arial" w:hAnsi="Arial" w:cs="Arial"/>
                <w:sz w:val="22"/>
                <w:szCs w:val="22"/>
              </w:rPr>
              <w:t xml:space="preserve"> Wykonawca dostarczy naklejki do oznaczenia miejsca zamontowania sprzętu i wyposażenia</w:t>
            </w:r>
            <w:r w:rsidR="00854108">
              <w:rPr>
                <w:rFonts w:ascii="Arial" w:hAnsi="Arial" w:cs="Arial"/>
                <w:sz w:val="22"/>
                <w:szCs w:val="22"/>
              </w:rPr>
              <w:t>)</w:t>
            </w:r>
            <w:r w:rsidR="00FC5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vAlign w:val="center"/>
          </w:tcPr>
          <w:p w14:paraId="46B3BEF3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1AC0AD9C" w14:textId="77777777" w:rsidTr="00DC7892">
        <w:trPr>
          <w:gridBefore w:val="1"/>
          <w:wBefore w:w="8" w:type="dxa"/>
          <w:trHeight w:val="4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2478BA9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21A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4DC5A5A4" w14:textId="77777777" w:rsidR="008D1BB5" w:rsidRPr="00335F3A" w:rsidRDefault="008D1BB5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F3A">
              <w:rPr>
                <w:rFonts w:ascii="Arial" w:hAnsi="Arial" w:cs="Arial"/>
                <w:b/>
                <w:sz w:val="22"/>
                <w:szCs w:val="22"/>
              </w:rPr>
              <w:t>Szczegółowe informacje o oferowanym pojeździe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7056DA" w14:textId="77777777" w:rsidR="008D1BB5" w:rsidRPr="00335F3A" w:rsidRDefault="008D1BB5" w:rsidP="008D1B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25E">
              <w:rPr>
                <w:rFonts w:ascii="Arial" w:hAnsi="Arial" w:cs="Arial"/>
                <w:b/>
                <w:bCs/>
                <w:sz w:val="22"/>
                <w:szCs w:val="22"/>
              </w:rPr>
              <w:t>Należy podać parametry</w:t>
            </w:r>
          </w:p>
        </w:tc>
      </w:tr>
      <w:tr w:rsidR="008D1BB5" w:rsidRPr="005322C8" w14:paraId="622C2E37" w14:textId="77777777" w:rsidTr="00DC7892">
        <w:trPr>
          <w:gridBefore w:val="1"/>
          <w:wBefore w:w="8" w:type="dxa"/>
          <w:trHeight w:val="2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6ED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5380736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Należy podać oferowany termin gwarancji </w:t>
            </w: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(kryterium oceny ofert).</w:t>
            </w:r>
          </w:p>
          <w:p w14:paraId="717978DB" w14:textId="2C5CC3F6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Gwarancja na pojazd wraz z zabudową i wyposażeniem min. 24 miesiące.</w:t>
            </w:r>
            <w:r w:rsidRPr="0005278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  <w:p w14:paraId="5C1E6C62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Zaoferowanie wydłużonej gwarancji premiowane dodatkowymi punktami.</w:t>
            </w:r>
          </w:p>
          <w:p w14:paraId="1630CB23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W okresie gwarancji wszystkie czynności serwisowe wskazane w książkach napraw serwisowych 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i gwarancyjnych, instrukcjach obsługi i eksploatacji czy też innych dokumentach dotyczących samochodów i elementów ich zabudowy, obejmujące również wymianę materiałów, olejów i płynów eksploatacyjnych oraz innych elementów podlegających okresowej wymianie wykonane na koszt Wykonawcy.</w:t>
            </w:r>
          </w:p>
          <w:p w14:paraId="68EDC7E4" w14:textId="77777777" w:rsidR="008D1BB5" w:rsidRPr="00975BEA" w:rsidRDefault="008D1BB5" w:rsidP="004834AA">
            <w:pPr>
              <w:pStyle w:val="Tekstpodstawow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</w:rPr>
              <w:t>W okresie gwarancji wszystkie czynności serwisowe/przeglądy wskazane w książkach napraw serwisowych i gwarancyjnych, instrukcjach obsługi i eksploatacji czy też innych dokumentach dotyczących samochodów i elementów ich zabudowy oraz wyposażenia, obejmujące również wymianę materiałów, olejów i płynów eksploatacyjnych oraz innych elementów podlegających okresowej wymianie wykonane na koszt Wykonawcy.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6F4A" w14:textId="24D91FF6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530594D5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6FF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BAB9783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Gwarancja na zabezpieczenie antykorozyjne ramy pojazdu oraz parku drabinowego min. 10 lat.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C0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2730D3CC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12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9.3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580588FB" w14:textId="77777777" w:rsidR="008D1BB5" w:rsidRPr="0005278E" w:rsidRDefault="008D1BB5" w:rsidP="004834AA">
            <w:pPr>
              <w:pStyle w:val="Tekstpodstawowy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oraz rok produkcji podwozia.</w:t>
            </w:r>
            <w:r w:rsidRPr="0005278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5A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2E3DC34E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19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75AE3F4" w14:textId="77777777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Należy podać rodzaj oferowanej skrzyni biegów: automatyczna, zautomatyzowana </w:t>
            </w:r>
            <w:r w:rsidRPr="0005278E">
              <w:rPr>
                <w:rFonts w:ascii="Arial" w:hAnsi="Arial" w:cs="Arial"/>
                <w:b/>
                <w:sz w:val="22"/>
                <w:szCs w:val="22"/>
              </w:rPr>
              <w:t>(kryterium oceny ofert).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E08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0BD80242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E7B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B8751AC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Należy podać moc silnika pojazdu w kW </w:t>
            </w: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(kryterium oceny ofert).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E25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65E66F1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605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17FF8ED" w14:textId="79A8A8FD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oferowanego radiotelefonu przewoźnego (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 xml:space="preserve">opisany w </w:t>
            </w:r>
            <w:r w:rsidRPr="0005278E">
              <w:rPr>
                <w:rFonts w:ascii="Arial" w:hAnsi="Arial" w:cs="Arial"/>
                <w:sz w:val="22"/>
                <w:szCs w:val="22"/>
              </w:rPr>
              <w:t>p</w:t>
            </w:r>
            <w:r w:rsidR="00200F89" w:rsidRPr="0005278E">
              <w:rPr>
                <w:rFonts w:ascii="Arial" w:hAnsi="Arial" w:cs="Arial"/>
                <w:sz w:val="22"/>
                <w:szCs w:val="22"/>
              </w:rPr>
              <w:t>unk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cie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2.2</w:t>
            </w:r>
            <w:r w:rsidR="00200F89" w:rsidRPr="0005278E">
              <w:rPr>
                <w:rFonts w:ascii="Arial" w:hAnsi="Arial" w:cs="Arial"/>
                <w:sz w:val="22"/>
                <w:szCs w:val="22"/>
              </w:rPr>
              <w:t>8).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05B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71CBBF8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5F3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9.7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BF8EA1" w14:textId="6766104F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oferowanych radiotelefon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prze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woźnego TETRA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opisany w punkcie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29</w:t>
            </w:r>
            <w:r w:rsidRPr="0005278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12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75B4938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5C62" w14:textId="7D03E560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9.8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33FEED9" w14:textId="7CDF29EE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oferowanych radiotelefonów przenośnych (opisany w punkcie 2.30).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D1A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CD725AF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EF0" w14:textId="6969E2B3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9.9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BC9E621" w14:textId="6A0A5766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</w:t>
            </w:r>
            <w:r w:rsidRPr="0005278E">
              <w:rPr>
                <w:rFonts w:ascii="Arial" w:hAnsi="Arial" w:cs="Arial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modułu lokalizacji pojazdów wyposażonego w graficzny terminal statusów oraz nazwę i wersję oprogramowania do obsługi przesyłania lokalizacji pojazdu oraz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statusów (opisany w punkcie 2.31).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AC4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63EA4613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44D" w14:textId="6EF2EC9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9.10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8F3A3FC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Należy podać wysokość ratowniczą drabiny mierzoną – zgodnie z normą PN-EN 14043 (patrz pkt.4.1).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79B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5F7E85A2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EE7" w14:textId="36D5955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9.11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073240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Należy podać parametry kosza ratowniczego – ilość osób oraz udźwig [kg]  (patrz punkt. 5.1).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563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795B2975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C8F" w14:textId="22129D1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8C3239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Podczas inspekcji produkcyjnej Wykonawca jest zobowiązany uwzględnić uwagi Zamawiającego dotyczące montażu i rozmieszczenia dostarczonego przez Zamawiającego wyposażenia oraz sprzętu, w zakresie dozwolonym przez świadectwa dopuszczenia, technikę wykonania i homologację pojazdu.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7FE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3DFC56E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3B5" w14:textId="668171AD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62174E" w14:textId="77777777" w:rsidR="0005278E" w:rsidRPr="0005278E" w:rsidRDefault="0005278E" w:rsidP="000527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</w:rPr>
              <w:t>Do oferty należy dołączyć:</w:t>
            </w:r>
          </w:p>
          <w:p w14:paraId="1C24C8EE" w14:textId="187D2F80" w:rsidR="0005278E" w:rsidRPr="0005278E" w:rsidRDefault="0005278E" w:rsidP="0005278E">
            <w:pPr>
              <w:pStyle w:val="Akapitzlist"/>
              <w:numPr>
                <w:ilvl w:val="0"/>
                <w:numId w:val="17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rysunki z wymiarami kompletnego oferowanego </w:t>
            </w:r>
            <w:r w:rsidR="002C2535">
              <w:rPr>
                <w:rFonts w:ascii="Arial" w:hAnsi="Arial" w:cs="Arial"/>
                <w:sz w:val="22"/>
                <w:szCs w:val="22"/>
              </w:rPr>
              <w:t>pojazdu</w:t>
            </w:r>
            <w:r w:rsidRPr="0005278E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1C6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1073FF6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109" w14:textId="49A6D473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EB5954" w14:textId="77777777" w:rsidR="0005278E" w:rsidRPr="0005278E" w:rsidRDefault="0005278E" w:rsidP="000527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</w:rPr>
              <w:t>Zamawiający wymaga w ramach dostawy dokonanie szkolenia z obsługi i sterowania drabinami mechanicznymi tzw. szkolenie producenta dla maksymalnie 27 funkcjonariuszy. Szkolenie odbędzie się w siedzibie Zamawiającego lub Użytkownika, wszelkie koszty szkolenia pokrywa Wykonawca. Wykonawca winien wystawić stosowne zaświadczenia uzyskania uprawnień do sterowania drabinami dla każdego szkolonego 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3F1" w14:textId="64564A2C" w:rsidR="0005278E" w:rsidRPr="00C231A2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4D1A3516" w14:textId="77777777" w:rsidR="00442715" w:rsidRPr="005322C8" w:rsidRDefault="00442715" w:rsidP="001E0D42">
      <w:pPr>
        <w:ind w:right="-142"/>
        <w:rPr>
          <w:rFonts w:ascii="Arial" w:hAnsi="Arial" w:cs="Arial"/>
          <w:sz w:val="22"/>
          <w:szCs w:val="22"/>
        </w:rPr>
      </w:pPr>
    </w:p>
    <w:sectPr w:rsidR="00442715" w:rsidRPr="005322C8" w:rsidSect="0005621A">
      <w:headerReference w:type="default" r:id="rId10"/>
      <w:footerReference w:type="default" r:id="rId11"/>
      <w:pgSz w:w="16840" w:h="11907" w:orient="landscape" w:code="9"/>
      <w:pgMar w:top="851" w:right="851" w:bottom="851" w:left="1418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A0612" w14:textId="77777777" w:rsidR="00AB3D0D" w:rsidRDefault="00AB3D0D">
      <w:r>
        <w:separator/>
      </w:r>
    </w:p>
  </w:endnote>
  <w:endnote w:type="continuationSeparator" w:id="0">
    <w:p w14:paraId="3D6496FB" w14:textId="77777777" w:rsidR="00AB3D0D" w:rsidRDefault="00A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2F629" w14:textId="77777777" w:rsidR="00E36396" w:rsidRPr="001316DC" w:rsidRDefault="00E36396">
    <w:pPr>
      <w:pStyle w:val="Stopka"/>
      <w:jc w:val="right"/>
      <w:rPr>
        <w:rFonts w:ascii="Arial" w:hAnsi="Arial" w:cs="Arial"/>
        <w:b/>
        <w:bCs/>
        <w:sz w:val="28"/>
        <w:szCs w:val="28"/>
      </w:rPr>
    </w:pPr>
    <w:r w:rsidRPr="001316DC">
      <w:rPr>
        <w:rFonts w:ascii="Arial" w:hAnsi="Arial" w:cs="Arial"/>
        <w:b/>
        <w:bCs/>
        <w:sz w:val="28"/>
        <w:szCs w:val="28"/>
      </w:rPr>
      <w:fldChar w:fldCharType="begin"/>
    </w:r>
    <w:r w:rsidRPr="001316DC">
      <w:rPr>
        <w:rFonts w:ascii="Arial" w:hAnsi="Arial" w:cs="Arial"/>
        <w:b/>
        <w:bCs/>
        <w:sz w:val="28"/>
        <w:szCs w:val="28"/>
      </w:rPr>
      <w:instrText xml:space="preserve"> PAGE   \* MERGEFORMAT </w:instrText>
    </w:r>
    <w:r w:rsidRPr="001316DC">
      <w:rPr>
        <w:rFonts w:ascii="Arial" w:hAnsi="Arial" w:cs="Arial"/>
        <w:b/>
        <w:bCs/>
        <w:sz w:val="28"/>
        <w:szCs w:val="28"/>
      </w:rPr>
      <w:fldChar w:fldCharType="separate"/>
    </w:r>
    <w:r w:rsidR="000D3547">
      <w:rPr>
        <w:rFonts w:ascii="Arial" w:hAnsi="Arial" w:cs="Arial"/>
        <w:b/>
        <w:bCs/>
        <w:noProof/>
        <w:sz w:val="28"/>
        <w:szCs w:val="28"/>
      </w:rPr>
      <w:t>12</w:t>
    </w:r>
    <w:r w:rsidRPr="001316DC">
      <w:rPr>
        <w:rFonts w:ascii="Arial" w:hAnsi="Arial" w:cs="Arial"/>
        <w:b/>
        <w:bCs/>
        <w:noProof/>
        <w:sz w:val="28"/>
        <w:szCs w:val="28"/>
      </w:rPr>
      <w:fldChar w:fldCharType="end"/>
    </w:r>
  </w:p>
  <w:p w14:paraId="4E9A53AB" w14:textId="77777777" w:rsidR="00E36396" w:rsidRDefault="00E363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B0EA5" w14:textId="77777777" w:rsidR="00AB3D0D" w:rsidRDefault="00AB3D0D">
      <w:r>
        <w:separator/>
      </w:r>
    </w:p>
  </w:footnote>
  <w:footnote w:type="continuationSeparator" w:id="0">
    <w:p w14:paraId="366474D1" w14:textId="77777777" w:rsidR="00AB3D0D" w:rsidRDefault="00AB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F05D0" w14:textId="5B6EED41" w:rsidR="00E36396" w:rsidRPr="006E5757" w:rsidRDefault="00E36396" w:rsidP="006E5757">
    <w:pPr>
      <w:pStyle w:val="western"/>
      <w:spacing w:after="240"/>
      <w:ind w:right="-28"/>
      <w:jc w:val="right"/>
      <w:rPr>
        <w:rFonts w:ascii="Arial" w:hAnsi="Arial" w:cs="Arial"/>
        <w:iCs/>
        <w:sz w:val="20"/>
        <w:szCs w:val="20"/>
      </w:rPr>
    </w:pPr>
    <w:r w:rsidRPr="006E5757">
      <w:rPr>
        <w:rFonts w:ascii="Arial" w:hAnsi="Arial" w:cs="Arial"/>
        <w:color w:val="auto"/>
        <w:sz w:val="20"/>
        <w:szCs w:val="20"/>
      </w:rPr>
      <w:t xml:space="preserve">  Załącznik nr 2 do SWZ </w:t>
    </w:r>
    <w:r w:rsidRPr="006E5757">
      <w:rPr>
        <w:rFonts w:ascii="Arial" w:hAnsi="Arial" w:cs="Arial"/>
        <w:iCs/>
        <w:sz w:val="20"/>
        <w:szCs w:val="20"/>
      </w:rPr>
      <w:t>PT.2370.2.2026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A"/>
        <w:sz w:val="20"/>
        <w:szCs w:val="20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3">
    <w:nsid w:val="01567185"/>
    <w:multiLevelType w:val="hybridMultilevel"/>
    <w:tmpl w:val="8306ED7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1664A"/>
    <w:multiLevelType w:val="hybridMultilevel"/>
    <w:tmpl w:val="F92A6D8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B5E0E"/>
    <w:multiLevelType w:val="hybridMultilevel"/>
    <w:tmpl w:val="1FDE0F02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F5D7A"/>
    <w:multiLevelType w:val="multilevel"/>
    <w:tmpl w:val="A5B453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EA7B47"/>
    <w:multiLevelType w:val="hybridMultilevel"/>
    <w:tmpl w:val="3648EC3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46ADF"/>
    <w:multiLevelType w:val="hybridMultilevel"/>
    <w:tmpl w:val="678CD2D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A6E5E"/>
    <w:multiLevelType w:val="hybridMultilevel"/>
    <w:tmpl w:val="9372019E"/>
    <w:lvl w:ilvl="0" w:tplc="F934E058">
      <w:start w:val="1"/>
      <w:numFmt w:val="decimal"/>
      <w:lvlText w:val="8.%1"/>
      <w:lvlJc w:val="center"/>
      <w:pPr>
        <w:ind w:left="783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202D199C"/>
    <w:multiLevelType w:val="hybridMultilevel"/>
    <w:tmpl w:val="2D740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63E9"/>
    <w:multiLevelType w:val="hybridMultilevel"/>
    <w:tmpl w:val="53705F2A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4740D"/>
    <w:multiLevelType w:val="hybridMultilevel"/>
    <w:tmpl w:val="090C5E68"/>
    <w:lvl w:ilvl="0" w:tplc="2F7C30B6">
      <w:start w:val="1"/>
      <w:numFmt w:val="decimal"/>
      <w:lvlText w:val="7.%1"/>
      <w:lvlJc w:val="center"/>
      <w:pPr>
        <w:ind w:left="502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342E"/>
    <w:multiLevelType w:val="hybridMultilevel"/>
    <w:tmpl w:val="C96A7CD0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D321E"/>
    <w:multiLevelType w:val="hybridMultilevel"/>
    <w:tmpl w:val="D5AA930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37DF6"/>
    <w:multiLevelType w:val="hybridMultilevel"/>
    <w:tmpl w:val="40F0C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20A92"/>
    <w:multiLevelType w:val="hybridMultilevel"/>
    <w:tmpl w:val="7E9CB69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66C06"/>
    <w:multiLevelType w:val="hybridMultilevel"/>
    <w:tmpl w:val="FC22519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946FC"/>
    <w:multiLevelType w:val="hybridMultilevel"/>
    <w:tmpl w:val="08FE378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06E69"/>
    <w:multiLevelType w:val="multilevel"/>
    <w:tmpl w:val="E1EE2182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16ECF"/>
    <w:multiLevelType w:val="hybridMultilevel"/>
    <w:tmpl w:val="F27053D0"/>
    <w:lvl w:ilvl="0" w:tplc="D5E2E340">
      <w:start w:val="1"/>
      <w:numFmt w:val="decimal"/>
      <w:lvlText w:val="1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D715C"/>
    <w:multiLevelType w:val="hybridMultilevel"/>
    <w:tmpl w:val="16C00B8A"/>
    <w:lvl w:ilvl="0" w:tplc="62DE736C">
      <w:start w:val="1"/>
      <w:numFmt w:val="decimal"/>
      <w:lvlText w:val="3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96135"/>
    <w:multiLevelType w:val="hybridMultilevel"/>
    <w:tmpl w:val="2A98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D565C"/>
    <w:multiLevelType w:val="hybridMultilevel"/>
    <w:tmpl w:val="96909B2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9075B"/>
    <w:multiLevelType w:val="hybridMultilevel"/>
    <w:tmpl w:val="C770AC76"/>
    <w:lvl w:ilvl="0" w:tplc="12E8C534">
      <w:start w:val="1"/>
      <w:numFmt w:val="decimal"/>
      <w:lvlText w:val="5.%1"/>
      <w:lvlJc w:val="center"/>
      <w:pPr>
        <w:ind w:left="786" w:hanging="360"/>
      </w:pPr>
      <w:rPr>
        <w:rFonts w:hint="default"/>
        <w:b w:val="0"/>
        <w:bCs/>
        <w:ker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87C44"/>
    <w:multiLevelType w:val="hybridMultilevel"/>
    <w:tmpl w:val="140C8B66"/>
    <w:lvl w:ilvl="0" w:tplc="0FF6B01A">
      <w:start w:val="1"/>
      <w:numFmt w:val="decimal"/>
      <w:lvlText w:val="6.%1"/>
      <w:lvlJc w:val="center"/>
      <w:pPr>
        <w:ind w:left="1353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F70D0"/>
    <w:multiLevelType w:val="hybridMultilevel"/>
    <w:tmpl w:val="7CF2F24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B1790"/>
    <w:multiLevelType w:val="hybridMultilevel"/>
    <w:tmpl w:val="50E862C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C96B17"/>
    <w:multiLevelType w:val="hybridMultilevel"/>
    <w:tmpl w:val="3806BDE4"/>
    <w:lvl w:ilvl="0" w:tplc="236E97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0E12CC6"/>
    <w:multiLevelType w:val="hybridMultilevel"/>
    <w:tmpl w:val="89F4EA8E"/>
    <w:lvl w:ilvl="0" w:tplc="9E666044">
      <w:start w:val="1"/>
      <w:numFmt w:val="decimal"/>
      <w:lvlText w:val="4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D171E2"/>
    <w:multiLevelType w:val="hybridMultilevel"/>
    <w:tmpl w:val="9D0A1B90"/>
    <w:lvl w:ilvl="0" w:tplc="2FF05E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54CDD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C36D5F"/>
    <w:multiLevelType w:val="hybridMultilevel"/>
    <w:tmpl w:val="6D12EDD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83B97"/>
    <w:multiLevelType w:val="hybridMultilevel"/>
    <w:tmpl w:val="79F64AF4"/>
    <w:lvl w:ilvl="0" w:tplc="AEC2E46A">
      <w:start w:val="1"/>
      <w:numFmt w:val="decimal"/>
      <w:lvlText w:val="2.%1"/>
      <w:lvlJc w:val="center"/>
      <w:rPr>
        <w:rFonts w:hint="default"/>
        <w:kern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606FA0"/>
    <w:multiLevelType w:val="hybridMultilevel"/>
    <w:tmpl w:val="4A04C92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35A32"/>
    <w:multiLevelType w:val="hybridMultilevel"/>
    <w:tmpl w:val="0616EA5E"/>
    <w:lvl w:ilvl="0" w:tplc="E1EC9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54CDD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06A2939"/>
    <w:multiLevelType w:val="hybridMultilevel"/>
    <w:tmpl w:val="12CCA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929F1"/>
    <w:multiLevelType w:val="hybridMultilevel"/>
    <w:tmpl w:val="901AD9B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8118BC"/>
    <w:multiLevelType w:val="hybridMultilevel"/>
    <w:tmpl w:val="54362412"/>
    <w:lvl w:ilvl="0" w:tplc="53FA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EA0700"/>
    <w:multiLevelType w:val="hybridMultilevel"/>
    <w:tmpl w:val="88B29BE2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B46109"/>
    <w:multiLevelType w:val="hybridMultilevel"/>
    <w:tmpl w:val="BEFC4F8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2444C"/>
    <w:multiLevelType w:val="hybridMultilevel"/>
    <w:tmpl w:val="A238EF1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E7C12"/>
    <w:multiLevelType w:val="hybridMultilevel"/>
    <w:tmpl w:val="18B07940"/>
    <w:lvl w:ilvl="0" w:tplc="236E974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6B031A20"/>
    <w:multiLevelType w:val="hybridMultilevel"/>
    <w:tmpl w:val="9D228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7285C"/>
    <w:multiLevelType w:val="hybridMultilevel"/>
    <w:tmpl w:val="1BBE9C5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53CCA"/>
    <w:multiLevelType w:val="hybridMultilevel"/>
    <w:tmpl w:val="24FA0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E170A"/>
    <w:multiLevelType w:val="hybridMultilevel"/>
    <w:tmpl w:val="1D26AC4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20"/>
  </w:num>
  <w:num w:numId="5">
    <w:abstractNumId w:val="21"/>
  </w:num>
  <w:num w:numId="6">
    <w:abstractNumId w:val="29"/>
  </w:num>
  <w:num w:numId="7">
    <w:abstractNumId w:val="25"/>
  </w:num>
  <w:num w:numId="8">
    <w:abstractNumId w:val="12"/>
  </w:num>
  <w:num w:numId="9">
    <w:abstractNumId w:val="9"/>
  </w:num>
  <w:num w:numId="10">
    <w:abstractNumId w:val="32"/>
  </w:num>
  <w:num w:numId="11">
    <w:abstractNumId w:val="24"/>
  </w:num>
  <w:num w:numId="12">
    <w:abstractNumId w:val="14"/>
  </w:num>
  <w:num w:numId="13">
    <w:abstractNumId w:val="17"/>
  </w:num>
  <w:num w:numId="14">
    <w:abstractNumId w:val="37"/>
  </w:num>
  <w:num w:numId="15">
    <w:abstractNumId w:val="36"/>
  </w:num>
  <w:num w:numId="16">
    <w:abstractNumId w:val="18"/>
  </w:num>
  <w:num w:numId="17">
    <w:abstractNumId w:val="38"/>
  </w:num>
  <w:num w:numId="18">
    <w:abstractNumId w:val="43"/>
  </w:num>
  <w:num w:numId="19">
    <w:abstractNumId w:val="13"/>
  </w:num>
  <w:num w:numId="20">
    <w:abstractNumId w:val="26"/>
  </w:num>
  <w:num w:numId="21">
    <w:abstractNumId w:val="39"/>
  </w:num>
  <w:num w:numId="22">
    <w:abstractNumId w:val="4"/>
  </w:num>
  <w:num w:numId="23">
    <w:abstractNumId w:val="23"/>
  </w:num>
  <w:num w:numId="24">
    <w:abstractNumId w:val="11"/>
  </w:num>
  <w:num w:numId="25">
    <w:abstractNumId w:val="5"/>
  </w:num>
  <w:num w:numId="26">
    <w:abstractNumId w:val="3"/>
  </w:num>
  <w:num w:numId="27">
    <w:abstractNumId w:val="16"/>
  </w:num>
  <w:num w:numId="28">
    <w:abstractNumId w:val="28"/>
  </w:num>
  <w:num w:numId="29">
    <w:abstractNumId w:val="35"/>
  </w:num>
  <w:num w:numId="30">
    <w:abstractNumId w:val="40"/>
  </w:num>
  <w:num w:numId="31">
    <w:abstractNumId w:val="22"/>
  </w:num>
  <w:num w:numId="32">
    <w:abstractNumId w:val="31"/>
  </w:num>
  <w:num w:numId="33">
    <w:abstractNumId w:val="45"/>
  </w:num>
  <w:num w:numId="34">
    <w:abstractNumId w:val="27"/>
  </w:num>
  <w:num w:numId="35">
    <w:abstractNumId w:val="41"/>
  </w:num>
  <w:num w:numId="36">
    <w:abstractNumId w:val="7"/>
  </w:num>
  <w:num w:numId="37">
    <w:abstractNumId w:val="33"/>
  </w:num>
  <w:num w:numId="38">
    <w:abstractNumId w:val="8"/>
  </w:num>
  <w:num w:numId="39">
    <w:abstractNumId w:val="10"/>
  </w:num>
  <w:num w:numId="40">
    <w:abstractNumId w:val="6"/>
  </w:num>
  <w:num w:numId="41">
    <w:abstractNumId w:val="15"/>
  </w:num>
  <w:num w:numId="42">
    <w:abstractNumId w:val="44"/>
  </w:num>
  <w:num w:numId="43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E"/>
    <w:rsid w:val="0000196E"/>
    <w:rsid w:val="00002574"/>
    <w:rsid w:val="0000508F"/>
    <w:rsid w:val="00010446"/>
    <w:rsid w:val="00014282"/>
    <w:rsid w:val="00014AA8"/>
    <w:rsid w:val="00015327"/>
    <w:rsid w:val="0002191E"/>
    <w:rsid w:val="000243C6"/>
    <w:rsid w:val="00027ACF"/>
    <w:rsid w:val="000329D1"/>
    <w:rsid w:val="00034AE5"/>
    <w:rsid w:val="00035E7F"/>
    <w:rsid w:val="000363DE"/>
    <w:rsid w:val="00037ACE"/>
    <w:rsid w:val="000428BA"/>
    <w:rsid w:val="00045588"/>
    <w:rsid w:val="000457BD"/>
    <w:rsid w:val="000506C0"/>
    <w:rsid w:val="0005278E"/>
    <w:rsid w:val="000530FE"/>
    <w:rsid w:val="0005350B"/>
    <w:rsid w:val="0005498E"/>
    <w:rsid w:val="0005592E"/>
    <w:rsid w:val="00056069"/>
    <w:rsid w:val="0005621A"/>
    <w:rsid w:val="00056636"/>
    <w:rsid w:val="00056C4C"/>
    <w:rsid w:val="0006001C"/>
    <w:rsid w:val="0006171C"/>
    <w:rsid w:val="000638C4"/>
    <w:rsid w:val="00064E70"/>
    <w:rsid w:val="000658C5"/>
    <w:rsid w:val="00066E93"/>
    <w:rsid w:val="00066F88"/>
    <w:rsid w:val="00067D40"/>
    <w:rsid w:val="00067F1D"/>
    <w:rsid w:val="000711BD"/>
    <w:rsid w:val="000716F7"/>
    <w:rsid w:val="00071F98"/>
    <w:rsid w:val="00073ACC"/>
    <w:rsid w:val="000763B7"/>
    <w:rsid w:val="0007704C"/>
    <w:rsid w:val="00077642"/>
    <w:rsid w:val="00091482"/>
    <w:rsid w:val="00091B3F"/>
    <w:rsid w:val="00093BF4"/>
    <w:rsid w:val="000947FF"/>
    <w:rsid w:val="00095912"/>
    <w:rsid w:val="00096754"/>
    <w:rsid w:val="000A31CC"/>
    <w:rsid w:val="000A3730"/>
    <w:rsid w:val="000A38FD"/>
    <w:rsid w:val="000A47A1"/>
    <w:rsid w:val="000A4D83"/>
    <w:rsid w:val="000A4E2D"/>
    <w:rsid w:val="000A50AE"/>
    <w:rsid w:val="000A50D3"/>
    <w:rsid w:val="000A51EE"/>
    <w:rsid w:val="000A7FAC"/>
    <w:rsid w:val="000B6786"/>
    <w:rsid w:val="000B6C87"/>
    <w:rsid w:val="000C3AF8"/>
    <w:rsid w:val="000C4543"/>
    <w:rsid w:val="000D0FF0"/>
    <w:rsid w:val="000D1A13"/>
    <w:rsid w:val="000D3547"/>
    <w:rsid w:val="000E0C10"/>
    <w:rsid w:val="000E0FAC"/>
    <w:rsid w:val="000E4162"/>
    <w:rsid w:val="000E67F7"/>
    <w:rsid w:val="000E7457"/>
    <w:rsid w:val="000F14D4"/>
    <w:rsid w:val="000F185F"/>
    <w:rsid w:val="000F2F7C"/>
    <w:rsid w:val="000F4216"/>
    <w:rsid w:val="00101B40"/>
    <w:rsid w:val="001020A0"/>
    <w:rsid w:val="00104C70"/>
    <w:rsid w:val="00106326"/>
    <w:rsid w:val="001067E5"/>
    <w:rsid w:val="00106D52"/>
    <w:rsid w:val="00107803"/>
    <w:rsid w:val="00107A60"/>
    <w:rsid w:val="001105E3"/>
    <w:rsid w:val="00110941"/>
    <w:rsid w:val="00111AF1"/>
    <w:rsid w:val="001120EA"/>
    <w:rsid w:val="00113B01"/>
    <w:rsid w:val="001146DD"/>
    <w:rsid w:val="00114D58"/>
    <w:rsid w:val="001156A5"/>
    <w:rsid w:val="001168DB"/>
    <w:rsid w:val="00121F25"/>
    <w:rsid w:val="00122071"/>
    <w:rsid w:val="001234EB"/>
    <w:rsid w:val="00125999"/>
    <w:rsid w:val="0012734C"/>
    <w:rsid w:val="0013163B"/>
    <w:rsid w:val="001316DC"/>
    <w:rsid w:val="00133760"/>
    <w:rsid w:val="0013493F"/>
    <w:rsid w:val="00134EC0"/>
    <w:rsid w:val="00135332"/>
    <w:rsid w:val="001353AC"/>
    <w:rsid w:val="001407B5"/>
    <w:rsid w:val="00140C05"/>
    <w:rsid w:val="001415AF"/>
    <w:rsid w:val="001440DA"/>
    <w:rsid w:val="00144AE2"/>
    <w:rsid w:val="00147D69"/>
    <w:rsid w:val="001506CB"/>
    <w:rsid w:val="001523A7"/>
    <w:rsid w:val="001536B3"/>
    <w:rsid w:val="0015415F"/>
    <w:rsid w:val="001557AE"/>
    <w:rsid w:val="00155A46"/>
    <w:rsid w:val="001563C7"/>
    <w:rsid w:val="00156A4D"/>
    <w:rsid w:val="00157455"/>
    <w:rsid w:val="00160D21"/>
    <w:rsid w:val="00161422"/>
    <w:rsid w:val="001618A5"/>
    <w:rsid w:val="00164A29"/>
    <w:rsid w:val="0017597D"/>
    <w:rsid w:val="00176B03"/>
    <w:rsid w:val="0018134C"/>
    <w:rsid w:val="00181CF1"/>
    <w:rsid w:val="00186863"/>
    <w:rsid w:val="001873E9"/>
    <w:rsid w:val="00192BBB"/>
    <w:rsid w:val="00196FC0"/>
    <w:rsid w:val="001A1E8E"/>
    <w:rsid w:val="001A4175"/>
    <w:rsid w:val="001A56A7"/>
    <w:rsid w:val="001A70E9"/>
    <w:rsid w:val="001A7A2D"/>
    <w:rsid w:val="001B0962"/>
    <w:rsid w:val="001B296E"/>
    <w:rsid w:val="001B540B"/>
    <w:rsid w:val="001C13AC"/>
    <w:rsid w:val="001C2C70"/>
    <w:rsid w:val="001C3326"/>
    <w:rsid w:val="001C4238"/>
    <w:rsid w:val="001D0106"/>
    <w:rsid w:val="001D2538"/>
    <w:rsid w:val="001D2B77"/>
    <w:rsid w:val="001D3A4B"/>
    <w:rsid w:val="001D3B91"/>
    <w:rsid w:val="001D4065"/>
    <w:rsid w:val="001D51AD"/>
    <w:rsid w:val="001D5AAE"/>
    <w:rsid w:val="001D75A2"/>
    <w:rsid w:val="001D77B3"/>
    <w:rsid w:val="001E0D42"/>
    <w:rsid w:val="001E157A"/>
    <w:rsid w:val="001E1657"/>
    <w:rsid w:val="001E1FA8"/>
    <w:rsid w:val="001E2E23"/>
    <w:rsid w:val="001E69F9"/>
    <w:rsid w:val="001E70C2"/>
    <w:rsid w:val="001E7596"/>
    <w:rsid w:val="001F0E3C"/>
    <w:rsid w:val="001F10AE"/>
    <w:rsid w:val="001F1BC6"/>
    <w:rsid w:val="001F3BB1"/>
    <w:rsid w:val="001F59B1"/>
    <w:rsid w:val="001F5DBC"/>
    <w:rsid w:val="001F5E61"/>
    <w:rsid w:val="001F624B"/>
    <w:rsid w:val="001F7A93"/>
    <w:rsid w:val="00200F89"/>
    <w:rsid w:val="00203285"/>
    <w:rsid w:val="002034BF"/>
    <w:rsid w:val="0020459A"/>
    <w:rsid w:val="00204E7D"/>
    <w:rsid w:val="002058FC"/>
    <w:rsid w:val="002067D8"/>
    <w:rsid w:val="002068C6"/>
    <w:rsid w:val="002073A3"/>
    <w:rsid w:val="0021157F"/>
    <w:rsid w:val="00216E55"/>
    <w:rsid w:val="002178A1"/>
    <w:rsid w:val="00223167"/>
    <w:rsid w:val="002231F3"/>
    <w:rsid w:val="002239D3"/>
    <w:rsid w:val="00223F29"/>
    <w:rsid w:val="00224563"/>
    <w:rsid w:val="002261B9"/>
    <w:rsid w:val="002277C6"/>
    <w:rsid w:val="00234034"/>
    <w:rsid w:val="00234E07"/>
    <w:rsid w:val="0023654A"/>
    <w:rsid w:val="00237FF0"/>
    <w:rsid w:val="002402E4"/>
    <w:rsid w:val="00240666"/>
    <w:rsid w:val="00243A21"/>
    <w:rsid w:val="00251429"/>
    <w:rsid w:val="0025152A"/>
    <w:rsid w:val="00253445"/>
    <w:rsid w:val="002537DD"/>
    <w:rsid w:val="002538CE"/>
    <w:rsid w:val="00253C23"/>
    <w:rsid w:val="00255634"/>
    <w:rsid w:val="00257133"/>
    <w:rsid w:val="00260ACF"/>
    <w:rsid w:val="00261F5C"/>
    <w:rsid w:val="00264AAE"/>
    <w:rsid w:val="00265BC0"/>
    <w:rsid w:val="00267743"/>
    <w:rsid w:val="00267F22"/>
    <w:rsid w:val="002707BD"/>
    <w:rsid w:val="00270AA1"/>
    <w:rsid w:val="0027165A"/>
    <w:rsid w:val="00273DB0"/>
    <w:rsid w:val="00275BCC"/>
    <w:rsid w:val="00276CEE"/>
    <w:rsid w:val="00277B6C"/>
    <w:rsid w:val="00280F83"/>
    <w:rsid w:val="00290B38"/>
    <w:rsid w:val="002921E6"/>
    <w:rsid w:val="002924AC"/>
    <w:rsid w:val="0029319A"/>
    <w:rsid w:val="00293B45"/>
    <w:rsid w:val="002975A6"/>
    <w:rsid w:val="00297CAB"/>
    <w:rsid w:val="002A03E3"/>
    <w:rsid w:val="002A1056"/>
    <w:rsid w:val="002A342C"/>
    <w:rsid w:val="002A47A6"/>
    <w:rsid w:val="002A5CB3"/>
    <w:rsid w:val="002B05FA"/>
    <w:rsid w:val="002B1200"/>
    <w:rsid w:val="002B2143"/>
    <w:rsid w:val="002B243C"/>
    <w:rsid w:val="002B28EE"/>
    <w:rsid w:val="002B2AF6"/>
    <w:rsid w:val="002B3C95"/>
    <w:rsid w:val="002B4F26"/>
    <w:rsid w:val="002B6133"/>
    <w:rsid w:val="002B613A"/>
    <w:rsid w:val="002C072C"/>
    <w:rsid w:val="002C1215"/>
    <w:rsid w:val="002C2535"/>
    <w:rsid w:val="002C3AF6"/>
    <w:rsid w:val="002C46AE"/>
    <w:rsid w:val="002C5D34"/>
    <w:rsid w:val="002D0DEF"/>
    <w:rsid w:val="002D55AB"/>
    <w:rsid w:val="002D566F"/>
    <w:rsid w:val="002D668B"/>
    <w:rsid w:val="002D6EB0"/>
    <w:rsid w:val="002D706C"/>
    <w:rsid w:val="002E2206"/>
    <w:rsid w:val="002E402A"/>
    <w:rsid w:val="002E4C2F"/>
    <w:rsid w:val="002E6860"/>
    <w:rsid w:val="002E7178"/>
    <w:rsid w:val="002F0CC3"/>
    <w:rsid w:val="002F1647"/>
    <w:rsid w:val="002F22E5"/>
    <w:rsid w:val="002F5B7A"/>
    <w:rsid w:val="002F656D"/>
    <w:rsid w:val="002F66EF"/>
    <w:rsid w:val="002F6B11"/>
    <w:rsid w:val="002F6DEE"/>
    <w:rsid w:val="0030100C"/>
    <w:rsid w:val="003018C7"/>
    <w:rsid w:val="00301B5D"/>
    <w:rsid w:val="0030267E"/>
    <w:rsid w:val="0030309B"/>
    <w:rsid w:val="00305141"/>
    <w:rsid w:val="003057B4"/>
    <w:rsid w:val="00307819"/>
    <w:rsid w:val="00311CEC"/>
    <w:rsid w:val="00313AF6"/>
    <w:rsid w:val="0031417C"/>
    <w:rsid w:val="003146B6"/>
    <w:rsid w:val="00315BB0"/>
    <w:rsid w:val="00315EE0"/>
    <w:rsid w:val="00316C21"/>
    <w:rsid w:val="0032133E"/>
    <w:rsid w:val="003247B3"/>
    <w:rsid w:val="003254A5"/>
    <w:rsid w:val="00325801"/>
    <w:rsid w:val="00334ACD"/>
    <w:rsid w:val="003352BB"/>
    <w:rsid w:val="003358B7"/>
    <w:rsid w:val="00335F3A"/>
    <w:rsid w:val="0034058E"/>
    <w:rsid w:val="003432E5"/>
    <w:rsid w:val="00345CE0"/>
    <w:rsid w:val="0034631F"/>
    <w:rsid w:val="003514F2"/>
    <w:rsid w:val="00356DDF"/>
    <w:rsid w:val="00360FB9"/>
    <w:rsid w:val="0036416B"/>
    <w:rsid w:val="0036510F"/>
    <w:rsid w:val="00365E84"/>
    <w:rsid w:val="00366B57"/>
    <w:rsid w:val="003678B9"/>
    <w:rsid w:val="00367DF7"/>
    <w:rsid w:val="003700E1"/>
    <w:rsid w:val="003705B4"/>
    <w:rsid w:val="003707E8"/>
    <w:rsid w:val="00371A97"/>
    <w:rsid w:val="00371C71"/>
    <w:rsid w:val="0037219F"/>
    <w:rsid w:val="003721E8"/>
    <w:rsid w:val="00374238"/>
    <w:rsid w:val="003755BA"/>
    <w:rsid w:val="003801C7"/>
    <w:rsid w:val="00380294"/>
    <w:rsid w:val="00380EB8"/>
    <w:rsid w:val="00380FAA"/>
    <w:rsid w:val="00381C43"/>
    <w:rsid w:val="00381D2D"/>
    <w:rsid w:val="00381D5A"/>
    <w:rsid w:val="00382E3F"/>
    <w:rsid w:val="00383E2C"/>
    <w:rsid w:val="00384DC3"/>
    <w:rsid w:val="00387202"/>
    <w:rsid w:val="00390B0A"/>
    <w:rsid w:val="0039523C"/>
    <w:rsid w:val="00395E16"/>
    <w:rsid w:val="0039767C"/>
    <w:rsid w:val="003A24E9"/>
    <w:rsid w:val="003A4F51"/>
    <w:rsid w:val="003A4F9F"/>
    <w:rsid w:val="003A7594"/>
    <w:rsid w:val="003B359A"/>
    <w:rsid w:val="003B3FB7"/>
    <w:rsid w:val="003B6E03"/>
    <w:rsid w:val="003C0460"/>
    <w:rsid w:val="003C1F4C"/>
    <w:rsid w:val="003C2498"/>
    <w:rsid w:val="003C27EA"/>
    <w:rsid w:val="003C43D9"/>
    <w:rsid w:val="003C47F8"/>
    <w:rsid w:val="003C4C53"/>
    <w:rsid w:val="003C4F71"/>
    <w:rsid w:val="003C7993"/>
    <w:rsid w:val="003D048E"/>
    <w:rsid w:val="003D260B"/>
    <w:rsid w:val="003D584B"/>
    <w:rsid w:val="003E159A"/>
    <w:rsid w:val="003E301B"/>
    <w:rsid w:val="003E33A6"/>
    <w:rsid w:val="003E3EE0"/>
    <w:rsid w:val="003E48FB"/>
    <w:rsid w:val="003F3102"/>
    <w:rsid w:val="003F4FFC"/>
    <w:rsid w:val="003F6B11"/>
    <w:rsid w:val="004046A1"/>
    <w:rsid w:val="00405C21"/>
    <w:rsid w:val="00407552"/>
    <w:rsid w:val="00416F13"/>
    <w:rsid w:val="00421CA1"/>
    <w:rsid w:val="00423616"/>
    <w:rsid w:val="00424C45"/>
    <w:rsid w:val="0042516B"/>
    <w:rsid w:val="00425651"/>
    <w:rsid w:val="00425C6C"/>
    <w:rsid w:val="00427A49"/>
    <w:rsid w:val="0043263D"/>
    <w:rsid w:val="00432AD6"/>
    <w:rsid w:val="004364E6"/>
    <w:rsid w:val="004364FD"/>
    <w:rsid w:val="00437287"/>
    <w:rsid w:val="00440909"/>
    <w:rsid w:val="00442715"/>
    <w:rsid w:val="00445304"/>
    <w:rsid w:val="004474BD"/>
    <w:rsid w:val="004510B4"/>
    <w:rsid w:val="004515AC"/>
    <w:rsid w:val="00451680"/>
    <w:rsid w:val="00453994"/>
    <w:rsid w:val="00456A9B"/>
    <w:rsid w:val="00457944"/>
    <w:rsid w:val="0046468A"/>
    <w:rsid w:val="0046640B"/>
    <w:rsid w:val="00470461"/>
    <w:rsid w:val="0047053D"/>
    <w:rsid w:val="004715D9"/>
    <w:rsid w:val="0047174A"/>
    <w:rsid w:val="004728CD"/>
    <w:rsid w:val="00474DF9"/>
    <w:rsid w:val="00475B5E"/>
    <w:rsid w:val="00475E82"/>
    <w:rsid w:val="00476810"/>
    <w:rsid w:val="004822EF"/>
    <w:rsid w:val="004831B0"/>
    <w:rsid w:val="004834AA"/>
    <w:rsid w:val="00483C3D"/>
    <w:rsid w:val="00484F34"/>
    <w:rsid w:val="00485223"/>
    <w:rsid w:val="0048764B"/>
    <w:rsid w:val="0048772D"/>
    <w:rsid w:val="004877FA"/>
    <w:rsid w:val="00490D3D"/>
    <w:rsid w:val="00491035"/>
    <w:rsid w:val="00493D2F"/>
    <w:rsid w:val="004953D5"/>
    <w:rsid w:val="0049732E"/>
    <w:rsid w:val="004A01B6"/>
    <w:rsid w:val="004A07FC"/>
    <w:rsid w:val="004A266B"/>
    <w:rsid w:val="004A28A6"/>
    <w:rsid w:val="004A2CB4"/>
    <w:rsid w:val="004A4584"/>
    <w:rsid w:val="004A6A30"/>
    <w:rsid w:val="004A7753"/>
    <w:rsid w:val="004B044C"/>
    <w:rsid w:val="004B11CA"/>
    <w:rsid w:val="004B3097"/>
    <w:rsid w:val="004B35E0"/>
    <w:rsid w:val="004B4E21"/>
    <w:rsid w:val="004B604D"/>
    <w:rsid w:val="004B6A20"/>
    <w:rsid w:val="004C0F8E"/>
    <w:rsid w:val="004C1423"/>
    <w:rsid w:val="004C18A8"/>
    <w:rsid w:val="004C2D5A"/>
    <w:rsid w:val="004C3093"/>
    <w:rsid w:val="004C3F7D"/>
    <w:rsid w:val="004C4DB4"/>
    <w:rsid w:val="004C7644"/>
    <w:rsid w:val="004D036C"/>
    <w:rsid w:val="004D0810"/>
    <w:rsid w:val="004D08CF"/>
    <w:rsid w:val="004D0CA8"/>
    <w:rsid w:val="004D16B4"/>
    <w:rsid w:val="004D221E"/>
    <w:rsid w:val="004D3096"/>
    <w:rsid w:val="004D54DB"/>
    <w:rsid w:val="004D57A0"/>
    <w:rsid w:val="004D69C3"/>
    <w:rsid w:val="004E333A"/>
    <w:rsid w:val="004E34D3"/>
    <w:rsid w:val="004E525E"/>
    <w:rsid w:val="004E6574"/>
    <w:rsid w:val="004F1BCB"/>
    <w:rsid w:val="004F3459"/>
    <w:rsid w:val="004F379C"/>
    <w:rsid w:val="004F5118"/>
    <w:rsid w:val="004F6518"/>
    <w:rsid w:val="004F6932"/>
    <w:rsid w:val="00500A0C"/>
    <w:rsid w:val="00502392"/>
    <w:rsid w:val="005048D4"/>
    <w:rsid w:val="00513486"/>
    <w:rsid w:val="00513DA0"/>
    <w:rsid w:val="00514154"/>
    <w:rsid w:val="00517A26"/>
    <w:rsid w:val="00521001"/>
    <w:rsid w:val="00523662"/>
    <w:rsid w:val="00523916"/>
    <w:rsid w:val="005246F1"/>
    <w:rsid w:val="00524F92"/>
    <w:rsid w:val="00525030"/>
    <w:rsid w:val="0052514E"/>
    <w:rsid w:val="0052555B"/>
    <w:rsid w:val="00525DB1"/>
    <w:rsid w:val="00526F66"/>
    <w:rsid w:val="00527B73"/>
    <w:rsid w:val="00531482"/>
    <w:rsid w:val="005322C8"/>
    <w:rsid w:val="0053553F"/>
    <w:rsid w:val="0053706F"/>
    <w:rsid w:val="00537672"/>
    <w:rsid w:val="00537DD6"/>
    <w:rsid w:val="00540078"/>
    <w:rsid w:val="00541542"/>
    <w:rsid w:val="00541A1D"/>
    <w:rsid w:val="005425FF"/>
    <w:rsid w:val="00542E0A"/>
    <w:rsid w:val="00542F89"/>
    <w:rsid w:val="005433C4"/>
    <w:rsid w:val="00545490"/>
    <w:rsid w:val="00552A2F"/>
    <w:rsid w:val="0055448C"/>
    <w:rsid w:val="005569FE"/>
    <w:rsid w:val="00560164"/>
    <w:rsid w:val="00561F98"/>
    <w:rsid w:val="0056413F"/>
    <w:rsid w:val="00566B02"/>
    <w:rsid w:val="005671BF"/>
    <w:rsid w:val="00567398"/>
    <w:rsid w:val="005674D8"/>
    <w:rsid w:val="00567F32"/>
    <w:rsid w:val="0057322A"/>
    <w:rsid w:val="0057416C"/>
    <w:rsid w:val="005755E4"/>
    <w:rsid w:val="005763BC"/>
    <w:rsid w:val="005768D8"/>
    <w:rsid w:val="005819A7"/>
    <w:rsid w:val="0059712D"/>
    <w:rsid w:val="005A2391"/>
    <w:rsid w:val="005A307D"/>
    <w:rsid w:val="005A593E"/>
    <w:rsid w:val="005A78D1"/>
    <w:rsid w:val="005A7FA5"/>
    <w:rsid w:val="005B066E"/>
    <w:rsid w:val="005B1CBE"/>
    <w:rsid w:val="005B2BDC"/>
    <w:rsid w:val="005B3510"/>
    <w:rsid w:val="005B3760"/>
    <w:rsid w:val="005B4289"/>
    <w:rsid w:val="005B44BF"/>
    <w:rsid w:val="005C1913"/>
    <w:rsid w:val="005C1E1C"/>
    <w:rsid w:val="005C27A5"/>
    <w:rsid w:val="005C3070"/>
    <w:rsid w:val="005C30C4"/>
    <w:rsid w:val="005C49EE"/>
    <w:rsid w:val="005C6DE8"/>
    <w:rsid w:val="005C747F"/>
    <w:rsid w:val="005D13A5"/>
    <w:rsid w:val="005D28B7"/>
    <w:rsid w:val="005D353B"/>
    <w:rsid w:val="005D38C6"/>
    <w:rsid w:val="005D5641"/>
    <w:rsid w:val="005D66B3"/>
    <w:rsid w:val="005D67BD"/>
    <w:rsid w:val="005D6FEC"/>
    <w:rsid w:val="005D703F"/>
    <w:rsid w:val="005E05B6"/>
    <w:rsid w:val="005E21E1"/>
    <w:rsid w:val="005E371F"/>
    <w:rsid w:val="005E5961"/>
    <w:rsid w:val="005E71EA"/>
    <w:rsid w:val="005F3D32"/>
    <w:rsid w:val="005F3E00"/>
    <w:rsid w:val="005F630D"/>
    <w:rsid w:val="005F6481"/>
    <w:rsid w:val="005F676D"/>
    <w:rsid w:val="005F754C"/>
    <w:rsid w:val="00600FDC"/>
    <w:rsid w:val="0060608D"/>
    <w:rsid w:val="00606959"/>
    <w:rsid w:val="0060721E"/>
    <w:rsid w:val="00607CFB"/>
    <w:rsid w:val="00611E3F"/>
    <w:rsid w:val="00613399"/>
    <w:rsid w:val="00613FB7"/>
    <w:rsid w:val="00622CBF"/>
    <w:rsid w:val="00625A8A"/>
    <w:rsid w:val="00631511"/>
    <w:rsid w:val="00634442"/>
    <w:rsid w:val="0063463C"/>
    <w:rsid w:val="00640D1D"/>
    <w:rsid w:val="00642C2F"/>
    <w:rsid w:val="00643A88"/>
    <w:rsid w:val="00643D45"/>
    <w:rsid w:val="00646DDC"/>
    <w:rsid w:val="006503AE"/>
    <w:rsid w:val="0065285B"/>
    <w:rsid w:val="006554D5"/>
    <w:rsid w:val="0066007D"/>
    <w:rsid w:val="00663207"/>
    <w:rsid w:val="00663F79"/>
    <w:rsid w:val="00665392"/>
    <w:rsid w:val="006664E7"/>
    <w:rsid w:val="006670CB"/>
    <w:rsid w:val="00667D59"/>
    <w:rsid w:val="00667EBF"/>
    <w:rsid w:val="0067271E"/>
    <w:rsid w:val="00672CB0"/>
    <w:rsid w:val="00673FE2"/>
    <w:rsid w:val="0067787D"/>
    <w:rsid w:val="00680D57"/>
    <w:rsid w:val="00680F5F"/>
    <w:rsid w:val="00681527"/>
    <w:rsid w:val="00684160"/>
    <w:rsid w:val="00685110"/>
    <w:rsid w:val="006866B1"/>
    <w:rsid w:val="00691173"/>
    <w:rsid w:val="0069162A"/>
    <w:rsid w:val="0069192D"/>
    <w:rsid w:val="006926EB"/>
    <w:rsid w:val="00693386"/>
    <w:rsid w:val="00694F5A"/>
    <w:rsid w:val="00696458"/>
    <w:rsid w:val="00697358"/>
    <w:rsid w:val="006A1FCA"/>
    <w:rsid w:val="006A481B"/>
    <w:rsid w:val="006A490A"/>
    <w:rsid w:val="006A4F82"/>
    <w:rsid w:val="006A5479"/>
    <w:rsid w:val="006A58CC"/>
    <w:rsid w:val="006A6393"/>
    <w:rsid w:val="006A6D9B"/>
    <w:rsid w:val="006A7225"/>
    <w:rsid w:val="006B0485"/>
    <w:rsid w:val="006B1833"/>
    <w:rsid w:val="006B340A"/>
    <w:rsid w:val="006B3936"/>
    <w:rsid w:val="006B4D9C"/>
    <w:rsid w:val="006B4FEA"/>
    <w:rsid w:val="006B6C3E"/>
    <w:rsid w:val="006B77C6"/>
    <w:rsid w:val="006C0D83"/>
    <w:rsid w:val="006C14CA"/>
    <w:rsid w:val="006C1530"/>
    <w:rsid w:val="006C20A5"/>
    <w:rsid w:val="006C31C0"/>
    <w:rsid w:val="006C3382"/>
    <w:rsid w:val="006C421B"/>
    <w:rsid w:val="006C7201"/>
    <w:rsid w:val="006D2717"/>
    <w:rsid w:val="006D34E2"/>
    <w:rsid w:val="006D4459"/>
    <w:rsid w:val="006E0A7E"/>
    <w:rsid w:val="006E21F0"/>
    <w:rsid w:val="006E2E5E"/>
    <w:rsid w:val="006E3A2B"/>
    <w:rsid w:val="006E5757"/>
    <w:rsid w:val="006F0687"/>
    <w:rsid w:val="006F1DFA"/>
    <w:rsid w:val="006F1EE8"/>
    <w:rsid w:val="006F44E4"/>
    <w:rsid w:val="006F4CB3"/>
    <w:rsid w:val="006F4EB2"/>
    <w:rsid w:val="006F59C0"/>
    <w:rsid w:val="006F74B3"/>
    <w:rsid w:val="00704369"/>
    <w:rsid w:val="00706E6B"/>
    <w:rsid w:val="00712594"/>
    <w:rsid w:val="00713E72"/>
    <w:rsid w:val="00714AFC"/>
    <w:rsid w:val="00715E6E"/>
    <w:rsid w:val="00716E9A"/>
    <w:rsid w:val="00720B4F"/>
    <w:rsid w:val="00721895"/>
    <w:rsid w:val="00721E03"/>
    <w:rsid w:val="00722D27"/>
    <w:rsid w:val="00723CD4"/>
    <w:rsid w:val="007246B0"/>
    <w:rsid w:val="007259F1"/>
    <w:rsid w:val="00731F40"/>
    <w:rsid w:val="00733CAB"/>
    <w:rsid w:val="00734C40"/>
    <w:rsid w:val="00734D5F"/>
    <w:rsid w:val="0073758D"/>
    <w:rsid w:val="00737E88"/>
    <w:rsid w:val="00740471"/>
    <w:rsid w:val="00741289"/>
    <w:rsid w:val="007419A5"/>
    <w:rsid w:val="00751CD0"/>
    <w:rsid w:val="00753F93"/>
    <w:rsid w:val="00754E69"/>
    <w:rsid w:val="00760A55"/>
    <w:rsid w:val="00760F8A"/>
    <w:rsid w:val="00762DB6"/>
    <w:rsid w:val="00763485"/>
    <w:rsid w:val="0076428D"/>
    <w:rsid w:val="007647EA"/>
    <w:rsid w:val="007652CB"/>
    <w:rsid w:val="00765657"/>
    <w:rsid w:val="00765FEA"/>
    <w:rsid w:val="0076721C"/>
    <w:rsid w:val="007715AD"/>
    <w:rsid w:val="0077326D"/>
    <w:rsid w:val="00777C0C"/>
    <w:rsid w:val="00782519"/>
    <w:rsid w:val="00783483"/>
    <w:rsid w:val="00783722"/>
    <w:rsid w:val="007844AE"/>
    <w:rsid w:val="00785C63"/>
    <w:rsid w:val="00790510"/>
    <w:rsid w:val="00791CFC"/>
    <w:rsid w:val="00793C43"/>
    <w:rsid w:val="00793ED3"/>
    <w:rsid w:val="007954C4"/>
    <w:rsid w:val="00796193"/>
    <w:rsid w:val="00796A18"/>
    <w:rsid w:val="007A1E32"/>
    <w:rsid w:val="007A35E1"/>
    <w:rsid w:val="007A6DE7"/>
    <w:rsid w:val="007A797D"/>
    <w:rsid w:val="007B24E0"/>
    <w:rsid w:val="007B26A1"/>
    <w:rsid w:val="007B69DC"/>
    <w:rsid w:val="007B7FA4"/>
    <w:rsid w:val="007C251B"/>
    <w:rsid w:val="007C297B"/>
    <w:rsid w:val="007C5D21"/>
    <w:rsid w:val="007C6C1D"/>
    <w:rsid w:val="007C7F28"/>
    <w:rsid w:val="007D0415"/>
    <w:rsid w:val="007D3486"/>
    <w:rsid w:val="007D6085"/>
    <w:rsid w:val="007D73F7"/>
    <w:rsid w:val="007E2808"/>
    <w:rsid w:val="007E3E18"/>
    <w:rsid w:val="007E46CE"/>
    <w:rsid w:val="007E792A"/>
    <w:rsid w:val="007E7A9A"/>
    <w:rsid w:val="007F268F"/>
    <w:rsid w:val="00802D8E"/>
    <w:rsid w:val="008041AE"/>
    <w:rsid w:val="008059BC"/>
    <w:rsid w:val="00805C73"/>
    <w:rsid w:val="00810E17"/>
    <w:rsid w:val="00813C95"/>
    <w:rsid w:val="00814504"/>
    <w:rsid w:val="0081486D"/>
    <w:rsid w:val="0081594A"/>
    <w:rsid w:val="00815BCE"/>
    <w:rsid w:val="0081754F"/>
    <w:rsid w:val="0081783D"/>
    <w:rsid w:val="00820568"/>
    <w:rsid w:val="00820F16"/>
    <w:rsid w:val="00822419"/>
    <w:rsid w:val="0082326A"/>
    <w:rsid w:val="00825E51"/>
    <w:rsid w:val="00826163"/>
    <w:rsid w:val="00831D2A"/>
    <w:rsid w:val="00835E98"/>
    <w:rsid w:val="00836D0B"/>
    <w:rsid w:val="00843945"/>
    <w:rsid w:val="00844189"/>
    <w:rsid w:val="00844D71"/>
    <w:rsid w:val="00845B03"/>
    <w:rsid w:val="00854108"/>
    <w:rsid w:val="00854BEE"/>
    <w:rsid w:val="008558A1"/>
    <w:rsid w:val="00856304"/>
    <w:rsid w:val="0085797B"/>
    <w:rsid w:val="0086277E"/>
    <w:rsid w:val="00863AF2"/>
    <w:rsid w:val="00865D7B"/>
    <w:rsid w:val="00865D9B"/>
    <w:rsid w:val="00866941"/>
    <w:rsid w:val="00866A2E"/>
    <w:rsid w:val="00870344"/>
    <w:rsid w:val="00871EEB"/>
    <w:rsid w:val="00872491"/>
    <w:rsid w:val="00872E4D"/>
    <w:rsid w:val="00872FCD"/>
    <w:rsid w:val="00880CC9"/>
    <w:rsid w:val="00881CDD"/>
    <w:rsid w:val="0088411E"/>
    <w:rsid w:val="0088466E"/>
    <w:rsid w:val="00884D0F"/>
    <w:rsid w:val="00886DA5"/>
    <w:rsid w:val="00886E20"/>
    <w:rsid w:val="008916F1"/>
    <w:rsid w:val="00891951"/>
    <w:rsid w:val="00891A76"/>
    <w:rsid w:val="00891DDE"/>
    <w:rsid w:val="00892121"/>
    <w:rsid w:val="0089346C"/>
    <w:rsid w:val="008957AA"/>
    <w:rsid w:val="008A03C2"/>
    <w:rsid w:val="008A0C4A"/>
    <w:rsid w:val="008A19AC"/>
    <w:rsid w:val="008A2D69"/>
    <w:rsid w:val="008A2D9D"/>
    <w:rsid w:val="008A2F61"/>
    <w:rsid w:val="008A39D2"/>
    <w:rsid w:val="008A5A1C"/>
    <w:rsid w:val="008A5DD1"/>
    <w:rsid w:val="008A6A5E"/>
    <w:rsid w:val="008A701E"/>
    <w:rsid w:val="008A77BB"/>
    <w:rsid w:val="008A7DA8"/>
    <w:rsid w:val="008B042A"/>
    <w:rsid w:val="008B0445"/>
    <w:rsid w:val="008B2B63"/>
    <w:rsid w:val="008B2FD5"/>
    <w:rsid w:val="008B3D19"/>
    <w:rsid w:val="008B4471"/>
    <w:rsid w:val="008B5E6D"/>
    <w:rsid w:val="008B792E"/>
    <w:rsid w:val="008C0461"/>
    <w:rsid w:val="008C6933"/>
    <w:rsid w:val="008C72F2"/>
    <w:rsid w:val="008D0586"/>
    <w:rsid w:val="008D1BB5"/>
    <w:rsid w:val="008D2B9E"/>
    <w:rsid w:val="008D32E3"/>
    <w:rsid w:val="008D368A"/>
    <w:rsid w:val="008E383F"/>
    <w:rsid w:val="008E3990"/>
    <w:rsid w:val="008E3FD1"/>
    <w:rsid w:val="008E4760"/>
    <w:rsid w:val="008E4F0A"/>
    <w:rsid w:val="008E5A2C"/>
    <w:rsid w:val="008E7355"/>
    <w:rsid w:val="008E7B33"/>
    <w:rsid w:val="008F0CA0"/>
    <w:rsid w:val="008F1D8D"/>
    <w:rsid w:val="008F5E82"/>
    <w:rsid w:val="00902212"/>
    <w:rsid w:val="00912E68"/>
    <w:rsid w:val="00920F94"/>
    <w:rsid w:val="00921B4A"/>
    <w:rsid w:val="00924FF3"/>
    <w:rsid w:val="0093069F"/>
    <w:rsid w:val="00931811"/>
    <w:rsid w:val="00932942"/>
    <w:rsid w:val="00932EEE"/>
    <w:rsid w:val="00934E67"/>
    <w:rsid w:val="00937EF6"/>
    <w:rsid w:val="00940A2D"/>
    <w:rsid w:val="00941421"/>
    <w:rsid w:val="009436FD"/>
    <w:rsid w:val="00945258"/>
    <w:rsid w:val="00945411"/>
    <w:rsid w:val="00946A7F"/>
    <w:rsid w:val="00950390"/>
    <w:rsid w:val="00950608"/>
    <w:rsid w:val="00951BE4"/>
    <w:rsid w:val="00954D91"/>
    <w:rsid w:val="0095658B"/>
    <w:rsid w:val="00956DC9"/>
    <w:rsid w:val="0096005E"/>
    <w:rsid w:val="009645A6"/>
    <w:rsid w:val="00964DF4"/>
    <w:rsid w:val="00965FF0"/>
    <w:rsid w:val="00966F43"/>
    <w:rsid w:val="00967825"/>
    <w:rsid w:val="0097093F"/>
    <w:rsid w:val="009715F8"/>
    <w:rsid w:val="00972D12"/>
    <w:rsid w:val="009743F1"/>
    <w:rsid w:val="00975483"/>
    <w:rsid w:val="00975BEA"/>
    <w:rsid w:val="009763EC"/>
    <w:rsid w:val="00977805"/>
    <w:rsid w:val="009803B3"/>
    <w:rsid w:val="00984E30"/>
    <w:rsid w:val="00986959"/>
    <w:rsid w:val="00987282"/>
    <w:rsid w:val="00990C02"/>
    <w:rsid w:val="009911B1"/>
    <w:rsid w:val="00991276"/>
    <w:rsid w:val="00991551"/>
    <w:rsid w:val="0099241B"/>
    <w:rsid w:val="00994433"/>
    <w:rsid w:val="009A2ED1"/>
    <w:rsid w:val="009A5A87"/>
    <w:rsid w:val="009A5D27"/>
    <w:rsid w:val="009A6B91"/>
    <w:rsid w:val="009B005F"/>
    <w:rsid w:val="009B2B1B"/>
    <w:rsid w:val="009B5207"/>
    <w:rsid w:val="009B54E1"/>
    <w:rsid w:val="009B576B"/>
    <w:rsid w:val="009B5A29"/>
    <w:rsid w:val="009B5D5D"/>
    <w:rsid w:val="009B7262"/>
    <w:rsid w:val="009C0505"/>
    <w:rsid w:val="009C05D8"/>
    <w:rsid w:val="009C0FFA"/>
    <w:rsid w:val="009C3CE7"/>
    <w:rsid w:val="009C5656"/>
    <w:rsid w:val="009C6118"/>
    <w:rsid w:val="009C6281"/>
    <w:rsid w:val="009C6AFA"/>
    <w:rsid w:val="009D11A7"/>
    <w:rsid w:val="009D289D"/>
    <w:rsid w:val="009D37DF"/>
    <w:rsid w:val="009E1953"/>
    <w:rsid w:val="009E1DD1"/>
    <w:rsid w:val="009E2273"/>
    <w:rsid w:val="009E2664"/>
    <w:rsid w:val="009E2917"/>
    <w:rsid w:val="009E5337"/>
    <w:rsid w:val="009E6F5D"/>
    <w:rsid w:val="009F0DFB"/>
    <w:rsid w:val="009F6B54"/>
    <w:rsid w:val="009F6EA9"/>
    <w:rsid w:val="00A015D7"/>
    <w:rsid w:val="00A01C6B"/>
    <w:rsid w:val="00A02AF7"/>
    <w:rsid w:val="00A03345"/>
    <w:rsid w:val="00A037ED"/>
    <w:rsid w:val="00A03CA1"/>
    <w:rsid w:val="00A045C8"/>
    <w:rsid w:val="00A106F4"/>
    <w:rsid w:val="00A12409"/>
    <w:rsid w:val="00A13397"/>
    <w:rsid w:val="00A1387E"/>
    <w:rsid w:val="00A17F95"/>
    <w:rsid w:val="00A208B7"/>
    <w:rsid w:val="00A22A13"/>
    <w:rsid w:val="00A22C6C"/>
    <w:rsid w:val="00A2411B"/>
    <w:rsid w:val="00A259E1"/>
    <w:rsid w:val="00A261AA"/>
    <w:rsid w:val="00A342B1"/>
    <w:rsid w:val="00A3655F"/>
    <w:rsid w:val="00A36D8C"/>
    <w:rsid w:val="00A37ADC"/>
    <w:rsid w:val="00A417CD"/>
    <w:rsid w:val="00A41C64"/>
    <w:rsid w:val="00A43C87"/>
    <w:rsid w:val="00A5107E"/>
    <w:rsid w:val="00A510E0"/>
    <w:rsid w:val="00A51F5F"/>
    <w:rsid w:val="00A52ABE"/>
    <w:rsid w:val="00A547D4"/>
    <w:rsid w:val="00A565A2"/>
    <w:rsid w:val="00A5752E"/>
    <w:rsid w:val="00A60834"/>
    <w:rsid w:val="00A61EDE"/>
    <w:rsid w:val="00A63111"/>
    <w:rsid w:val="00A67BBA"/>
    <w:rsid w:val="00A803D9"/>
    <w:rsid w:val="00A828E4"/>
    <w:rsid w:val="00A82F3E"/>
    <w:rsid w:val="00A83F4E"/>
    <w:rsid w:val="00A87AD0"/>
    <w:rsid w:val="00A87D7E"/>
    <w:rsid w:val="00A90499"/>
    <w:rsid w:val="00A924EA"/>
    <w:rsid w:val="00A92555"/>
    <w:rsid w:val="00A94576"/>
    <w:rsid w:val="00A95F10"/>
    <w:rsid w:val="00A97323"/>
    <w:rsid w:val="00A97593"/>
    <w:rsid w:val="00AA26A1"/>
    <w:rsid w:val="00AA34C4"/>
    <w:rsid w:val="00AA719C"/>
    <w:rsid w:val="00AA7B37"/>
    <w:rsid w:val="00AB1C45"/>
    <w:rsid w:val="00AB2782"/>
    <w:rsid w:val="00AB27E8"/>
    <w:rsid w:val="00AB30C1"/>
    <w:rsid w:val="00AB3557"/>
    <w:rsid w:val="00AB3ACB"/>
    <w:rsid w:val="00AB3D0D"/>
    <w:rsid w:val="00AB4313"/>
    <w:rsid w:val="00AB5D50"/>
    <w:rsid w:val="00AB78AC"/>
    <w:rsid w:val="00AC2C85"/>
    <w:rsid w:val="00AC7327"/>
    <w:rsid w:val="00AC7608"/>
    <w:rsid w:val="00AD1BD9"/>
    <w:rsid w:val="00AD3002"/>
    <w:rsid w:val="00AD6CE4"/>
    <w:rsid w:val="00AD7631"/>
    <w:rsid w:val="00AD7FBE"/>
    <w:rsid w:val="00AE4B22"/>
    <w:rsid w:val="00AE6626"/>
    <w:rsid w:val="00AE6D9C"/>
    <w:rsid w:val="00AF0328"/>
    <w:rsid w:val="00AF0C6B"/>
    <w:rsid w:val="00AF1EA5"/>
    <w:rsid w:val="00AF2A6A"/>
    <w:rsid w:val="00AF496C"/>
    <w:rsid w:val="00B003AC"/>
    <w:rsid w:val="00B0075C"/>
    <w:rsid w:val="00B01C09"/>
    <w:rsid w:val="00B01E59"/>
    <w:rsid w:val="00B0485D"/>
    <w:rsid w:val="00B05A44"/>
    <w:rsid w:val="00B0666E"/>
    <w:rsid w:val="00B10183"/>
    <w:rsid w:val="00B106CD"/>
    <w:rsid w:val="00B10F29"/>
    <w:rsid w:val="00B10F52"/>
    <w:rsid w:val="00B117BC"/>
    <w:rsid w:val="00B1704A"/>
    <w:rsid w:val="00B2017E"/>
    <w:rsid w:val="00B21F5F"/>
    <w:rsid w:val="00B23FC8"/>
    <w:rsid w:val="00B30CF0"/>
    <w:rsid w:val="00B3184C"/>
    <w:rsid w:val="00B34E84"/>
    <w:rsid w:val="00B35D2B"/>
    <w:rsid w:val="00B36CDB"/>
    <w:rsid w:val="00B3751D"/>
    <w:rsid w:val="00B376D9"/>
    <w:rsid w:val="00B3785A"/>
    <w:rsid w:val="00B40590"/>
    <w:rsid w:val="00B429D1"/>
    <w:rsid w:val="00B44161"/>
    <w:rsid w:val="00B44CDC"/>
    <w:rsid w:val="00B4691D"/>
    <w:rsid w:val="00B50665"/>
    <w:rsid w:val="00B507AF"/>
    <w:rsid w:val="00B521E0"/>
    <w:rsid w:val="00B52C97"/>
    <w:rsid w:val="00B558AD"/>
    <w:rsid w:val="00B57DA9"/>
    <w:rsid w:val="00B60720"/>
    <w:rsid w:val="00B62E31"/>
    <w:rsid w:val="00B62E3F"/>
    <w:rsid w:val="00B661DF"/>
    <w:rsid w:val="00B668F9"/>
    <w:rsid w:val="00B67D0F"/>
    <w:rsid w:val="00B707C8"/>
    <w:rsid w:val="00B717FC"/>
    <w:rsid w:val="00B7290C"/>
    <w:rsid w:val="00B733DC"/>
    <w:rsid w:val="00B76292"/>
    <w:rsid w:val="00B762C8"/>
    <w:rsid w:val="00B77D92"/>
    <w:rsid w:val="00B869A3"/>
    <w:rsid w:val="00B8769A"/>
    <w:rsid w:val="00B90A16"/>
    <w:rsid w:val="00B90C48"/>
    <w:rsid w:val="00B914B7"/>
    <w:rsid w:val="00B94682"/>
    <w:rsid w:val="00B94AF6"/>
    <w:rsid w:val="00B95561"/>
    <w:rsid w:val="00B9574D"/>
    <w:rsid w:val="00BA05E2"/>
    <w:rsid w:val="00BA2720"/>
    <w:rsid w:val="00BA3C89"/>
    <w:rsid w:val="00BA45A2"/>
    <w:rsid w:val="00BA4BE4"/>
    <w:rsid w:val="00BB4222"/>
    <w:rsid w:val="00BC0DC2"/>
    <w:rsid w:val="00BC7BBF"/>
    <w:rsid w:val="00BD1068"/>
    <w:rsid w:val="00BD6755"/>
    <w:rsid w:val="00BD679F"/>
    <w:rsid w:val="00BD7DE3"/>
    <w:rsid w:val="00BD7EE3"/>
    <w:rsid w:val="00BE0653"/>
    <w:rsid w:val="00BE330B"/>
    <w:rsid w:val="00BE628D"/>
    <w:rsid w:val="00BF1F23"/>
    <w:rsid w:val="00BF3A53"/>
    <w:rsid w:val="00BF3BC9"/>
    <w:rsid w:val="00BF4BC7"/>
    <w:rsid w:val="00BF71EC"/>
    <w:rsid w:val="00C0028A"/>
    <w:rsid w:val="00C044E5"/>
    <w:rsid w:val="00C11C2C"/>
    <w:rsid w:val="00C14229"/>
    <w:rsid w:val="00C16A3A"/>
    <w:rsid w:val="00C16D42"/>
    <w:rsid w:val="00C17C10"/>
    <w:rsid w:val="00C21D50"/>
    <w:rsid w:val="00C231A2"/>
    <w:rsid w:val="00C23C1D"/>
    <w:rsid w:val="00C3207C"/>
    <w:rsid w:val="00C35D5E"/>
    <w:rsid w:val="00C36CD6"/>
    <w:rsid w:val="00C41134"/>
    <w:rsid w:val="00C451A5"/>
    <w:rsid w:val="00C502CE"/>
    <w:rsid w:val="00C50CF3"/>
    <w:rsid w:val="00C512D8"/>
    <w:rsid w:val="00C539C1"/>
    <w:rsid w:val="00C5711D"/>
    <w:rsid w:val="00C57D18"/>
    <w:rsid w:val="00C601F2"/>
    <w:rsid w:val="00C6192D"/>
    <w:rsid w:val="00C62B85"/>
    <w:rsid w:val="00C62CAE"/>
    <w:rsid w:val="00C63755"/>
    <w:rsid w:val="00C70424"/>
    <w:rsid w:val="00C71BA6"/>
    <w:rsid w:val="00C7215C"/>
    <w:rsid w:val="00C731AB"/>
    <w:rsid w:val="00C7521C"/>
    <w:rsid w:val="00C75690"/>
    <w:rsid w:val="00C770A2"/>
    <w:rsid w:val="00C83BF2"/>
    <w:rsid w:val="00C83E9B"/>
    <w:rsid w:val="00C90408"/>
    <w:rsid w:val="00C906BB"/>
    <w:rsid w:val="00C908B4"/>
    <w:rsid w:val="00C917A6"/>
    <w:rsid w:val="00C94306"/>
    <w:rsid w:val="00C955D9"/>
    <w:rsid w:val="00C96140"/>
    <w:rsid w:val="00C97774"/>
    <w:rsid w:val="00CA2CE1"/>
    <w:rsid w:val="00CB203B"/>
    <w:rsid w:val="00CB2B1F"/>
    <w:rsid w:val="00CB48F3"/>
    <w:rsid w:val="00CB4A64"/>
    <w:rsid w:val="00CB53C4"/>
    <w:rsid w:val="00CB5E4A"/>
    <w:rsid w:val="00CB71EE"/>
    <w:rsid w:val="00CC03B0"/>
    <w:rsid w:val="00CC08BE"/>
    <w:rsid w:val="00CC1A69"/>
    <w:rsid w:val="00CC2728"/>
    <w:rsid w:val="00CC28BE"/>
    <w:rsid w:val="00CC2C4D"/>
    <w:rsid w:val="00CC358D"/>
    <w:rsid w:val="00CC4416"/>
    <w:rsid w:val="00CC4853"/>
    <w:rsid w:val="00CD23C3"/>
    <w:rsid w:val="00CD3EAC"/>
    <w:rsid w:val="00CD4768"/>
    <w:rsid w:val="00CD500F"/>
    <w:rsid w:val="00CD5621"/>
    <w:rsid w:val="00CD67A7"/>
    <w:rsid w:val="00CE2A82"/>
    <w:rsid w:val="00CE2CA2"/>
    <w:rsid w:val="00CE39D1"/>
    <w:rsid w:val="00CE3CE9"/>
    <w:rsid w:val="00CE4A11"/>
    <w:rsid w:val="00CE7403"/>
    <w:rsid w:val="00CF38B5"/>
    <w:rsid w:val="00D0167B"/>
    <w:rsid w:val="00D04C5D"/>
    <w:rsid w:val="00D05473"/>
    <w:rsid w:val="00D06596"/>
    <w:rsid w:val="00D103FF"/>
    <w:rsid w:val="00D11B68"/>
    <w:rsid w:val="00D12D06"/>
    <w:rsid w:val="00D141A4"/>
    <w:rsid w:val="00D159F1"/>
    <w:rsid w:val="00D1635C"/>
    <w:rsid w:val="00D1683F"/>
    <w:rsid w:val="00D25D06"/>
    <w:rsid w:val="00D30852"/>
    <w:rsid w:val="00D339E3"/>
    <w:rsid w:val="00D342F3"/>
    <w:rsid w:val="00D34376"/>
    <w:rsid w:val="00D3568D"/>
    <w:rsid w:val="00D37629"/>
    <w:rsid w:val="00D37D01"/>
    <w:rsid w:val="00D40D26"/>
    <w:rsid w:val="00D46515"/>
    <w:rsid w:val="00D50918"/>
    <w:rsid w:val="00D529B4"/>
    <w:rsid w:val="00D550D6"/>
    <w:rsid w:val="00D55F43"/>
    <w:rsid w:val="00D56A79"/>
    <w:rsid w:val="00D60B64"/>
    <w:rsid w:val="00D65566"/>
    <w:rsid w:val="00D65BE8"/>
    <w:rsid w:val="00D66DD6"/>
    <w:rsid w:val="00D70D6C"/>
    <w:rsid w:val="00D71E5B"/>
    <w:rsid w:val="00D73488"/>
    <w:rsid w:val="00D739CD"/>
    <w:rsid w:val="00D7692B"/>
    <w:rsid w:val="00D77C32"/>
    <w:rsid w:val="00D8092D"/>
    <w:rsid w:val="00D82E00"/>
    <w:rsid w:val="00D83BC8"/>
    <w:rsid w:val="00D86DA8"/>
    <w:rsid w:val="00D90315"/>
    <w:rsid w:val="00D92177"/>
    <w:rsid w:val="00D93FFE"/>
    <w:rsid w:val="00D94377"/>
    <w:rsid w:val="00DA135B"/>
    <w:rsid w:val="00DA1FE3"/>
    <w:rsid w:val="00DA57F2"/>
    <w:rsid w:val="00DA5E0D"/>
    <w:rsid w:val="00DB125F"/>
    <w:rsid w:val="00DB128A"/>
    <w:rsid w:val="00DB1991"/>
    <w:rsid w:val="00DB5CEF"/>
    <w:rsid w:val="00DB6248"/>
    <w:rsid w:val="00DB6897"/>
    <w:rsid w:val="00DB73B4"/>
    <w:rsid w:val="00DC2701"/>
    <w:rsid w:val="00DC3BC9"/>
    <w:rsid w:val="00DC6019"/>
    <w:rsid w:val="00DC701D"/>
    <w:rsid w:val="00DC7892"/>
    <w:rsid w:val="00DC78B0"/>
    <w:rsid w:val="00DD1A92"/>
    <w:rsid w:val="00DD5194"/>
    <w:rsid w:val="00DD64A7"/>
    <w:rsid w:val="00DD70EA"/>
    <w:rsid w:val="00DD724C"/>
    <w:rsid w:val="00DE0E46"/>
    <w:rsid w:val="00DE0EC2"/>
    <w:rsid w:val="00DE2B15"/>
    <w:rsid w:val="00DE2C06"/>
    <w:rsid w:val="00DE3265"/>
    <w:rsid w:val="00DE3CE6"/>
    <w:rsid w:val="00DE3D21"/>
    <w:rsid w:val="00DE4807"/>
    <w:rsid w:val="00DE6F77"/>
    <w:rsid w:val="00DE701A"/>
    <w:rsid w:val="00DF2B1C"/>
    <w:rsid w:val="00DF39A4"/>
    <w:rsid w:val="00DF4363"/>
    <w:rsid w:val="00DF474A"/>
    <w:rsid w:val="00E04C27"/>
    <w:rsid w:val="00E056EB"/>
    <w:rsid w:val="00E1198E"/>
    <w:rsid w:val="00E11CB4"/>
    <w:rsid w:val="00E14501"/>
    <w:rsid w:val="00E15967"/>
    <w:rsid w:val="00E15D90"/>
    <w:rsid w:val="00E206FE"/>
    <w:rsid w:val="00E22D3D"/>
    <w:rsid w:val="00E26B3E"/>
    <w:rsid w:val="00E30354"/>
    <w:rsid w:val="00E3127C"/>
    <w:rsid w:val="00E31816"/>
    <w:rsid w:val="00E31CF5"/>
    <w:rsid w:val="00E32424"/>
    <w:rsid w:val="00E34587"/>
    <w:rsid w:val="00E34AFA"/>
    <w:rsid w:val="00E351AF"/>
    <w:rsid w:val="00E35DFC"/>
    <w:rsid w:val="00E360E4"/>
    <w:rsid w:val="00E3617A"/>
    <w:rsid w:val="00E36396"/>
    <w:rsid w:val="00E403EB"/>
    <w:rsid w:val="00E41A8A"/>
    <w:rsid w:val="00E41B12"/>
    <w:rsid w:val="00E42023"/>
    <w:rsid w:val="00E51CC0"/>
    <w:rsid w:val="00E53B35"/>
    <w:rsid w:val="00E554B1"/>
    <w:rsid w:val="00E57C21"/>
    <w:rsid w:val="00E60292"/>
    <w:rsid w:val="00E61B06"/>
    <w:rsid w:val="00E64CAC"/>
    <w:rsid w:val="00E65E83"/>
    <w:rsid w:val="00E66FB0"/>
    <w:rsid w:val="00E7071B"/>
    <w:rsid w:val="00E72753"/>
    <w:rsid w:val="00E76E1E"/>
    <w:rsid w:val="00E820A3"/>
    <w:rsid w:val="00E856C4"/>
    <w:rsid w:val="00E8585C"/>
    <w:rsid w:val="00E868F1"/>
    <w:rsid w:val="00E902BB"/>
    <w:rsid w:val="00E9173D"/>
    <w:rsid w:val="00E92B59"/>
    <w:rsid w:val="00EA2926"/>
    <w:rsid w:val="00EA2A78"/>
    <w:rsid w:val="00EA39B5"/>
    <w:rsid w:val="00EA5707"/>
    <w:rsid w:val="00EA6B6E"/>
    <w:rsid w:val="00EB270A"/>
    <w:rsid w:val="00EB3478"/>
    <w:rsid w:val="00EB3978"/>
    <w:rsid w:val="00EB5413"/>
    <w:rsid w:val="00EB6A76"/>
    <w:rsid w:val="00EC09A1"/>
    <w:rsid w:val="00EC3828"/>
    <w:rsid w:val="00EC4278"/>
    <w:rsid w:val="00EC4FDC"/>
    <w:rsid w:val="00EC5977"/>
    <w:rsid w:val="00ED41CF"/>
    <w:rsid w:val="00ED6AC6"/>
    <w:rsid w:val="00ED6C94"/>
    <w:rsid w:val="00ED754C"/>
    <w:rsid w:val="00EE30EC"/>
    <w:rsid w:val="00EE5C05"/>
    <w:rsid w:val="00EE6B9B"/>
    <w:rsid w:val="00EE78C2"/>
    <w:rsid w:val="00EE7B04"/>
    <w:rsid w:val="00EF2F06"/>
    <w:rsid w:val="00EF4D93"/>
    <w:rsid w:val="00EF586E"/>
    <w:rsid w:val="00F010E8"/>
    <w:rsid w:val="00F02E70"/>
    <w:rsid w:val="00F037C6"/>
    <w:rsid w:val="00F045FA"/>
    <w:rsid w:val="00F04D8E"/>
    <w:rsid w:val="00F051C6"/>
    <w:rsid w:val="00F057B3"/>
    <w:rsid w:val="00F064CF"/>
    <w:rsid w:val="00F11E23"/>
    <w:rsid w:val="00F12880"/>
    <w:rsid w:val="00F13DA9"/>
    <w:rsid w:val="00F142EB"/>
    <w:rsid w:val="00F14320"/>
    <w:rsid w:val="00F166D2"/>
    <w:rsid w:val="00F16949"/>
    <w:rsid w:val="00F1697B"/>
    <w:rsid w:val="00F17B33"/>
    <w:rsid w:val="00F2220B"/>
    <w:rsid w:val="00F230F1"/>
    <w:rsid w:val="00F236FF"/>
    <w:rsid w:val="00F24F0B"/>
    <w:rsid w:val="00F25A6F"/>
    <w:rsid w:val="00F2712C"/>
    <w:rsid w:val="00F27599"/>
    <w:rsid w:val="00F338C5"/>
    <w:rsid w:val="00F343F1"/>
    <w:rsid w:val="00F345EE"/>
    <w:rsid w:val="00F34E66"/>
    <w:rsid w:val="00F43B3D"/>
    <w:rsid w:val="00F43E54"/>
    <w:rsid w:val="00F47209"/>
    <w:rsid w:val="00F52252"/>
    <w:rsid w:val="00F52B6D"/>
    <w:rsid w:val="00F55246"/>
    <w:rsid w:val="00F556DD"/>
    <w:rsid w:val="00F5624C"/>
    <w:rsid w:val="00F62BC2"/>
    <w:rsid w:val="00F6444D"/>
    <w:rsid w:val="00F655A6"/>
    <w:rsid w:val="00F67E08"/>
    <w:rsid w:val="00F70D33"/>
    <w:rsid w:val="00F71EBC"/>
    <w:rsid w:val="00F72F9E"/>
    <w:rsid w:val="00F731D8"/>
    <w:rsid w:val="00F75027"/>
    <w:rsid w:val="00F75432"/>
    <w:rsid w:val="00F805A2"/>
    <w:rsid w:val="00F82261"/>
    <w:rsid w:val="00F8322F"/>
    <w:rsid w:val="00F862BC"/>
    <w:rsid w:val="00F8701B"/>
    <w:rsid w:val="00F87926"/>
    <w:rsid w:val="00F908AF"/>
    <w:rsid w:val="00F9144C"/>
    <w:rsid w:val="00F92138"/>
    <w:rsid w:val="00F93C64"/>
    <w:rsid w:val="00F93CA4"/>
    <w:rsid w:val="00FA171D"/>
    <w:rsid w:val="00FA52D1"/>
    <w:rsid w:val="00FA5352"/>
    <w:rsid w:val="00FA650D"/>
    <w:rsid w:val="00FB1C00"/>
    <w:rsid w:val="00FB2F08"/>
    <w:rsid w:val="00FB390E"/>
    <w:rsid w:val="00FB3DBB"/>
    <w:rsid w:val="00FB3E4E"/>
    <w:rsid w:val="00FB421B"/>
    <w:rsid w:val="00FB680A"/>
    <w:rsid w:val="00FC022C"/>
    <w:rsid w:val="00FC50C8"/>
    <w:rsid w:val="00FC6606"/>
    <w:rsid w:val="00FD1323"/>
    <w:rsid w:val="00FD1D38"/>
    <w:rsid w:val="00FD2F18"/>
    <w:rsid w:val="00FD7A97"/>
    <w:rsid w:val="00FE0B8D"/>
    <w:rsid w:val="00FE1B48"/>
    <w:rsid w:val="00FE222B"/>
    <w:rsid w:val="00FE32DB"/>
    <w:rsid w:val="00FE3CF6"/>
    <w:rsid w:val="00FE529C"/>
    <w:rsid w:val="00FE5E31"/>
    <w:rsid w:val="00FE63F3"/>
    <w:rsid w:val="00FE6B58"/>
    <w:rsid w:val="00FF0A10"/>
    <w:rsid w:val="00FF7677"/>
    <w:rsid w:val="00FF7B47"/>
    <w:rsid w:val="00FF7CA6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11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1A"/>
  </w:style>
  <w:style w:type="paragraph" w:styleId="Nagwek1">
    <w:name w:val="heading 1"/>
    <w:basedOn w:val="Normalny"/>
    <w:next w:val="Normalny"/>
    <w:link w:val="Nagwek1Znak"/>
    <w:qFormat/>
    <w:rsid w:val="0005621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5621A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5621A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21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21A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5621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5621A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5621A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05621A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B421B"/>
    <w:rPr>
      <w:color w:val="0000FF"/>
      <w:u w:val="single"/>
    </w:rPr>
  </w:style>
  <w:style w:type="paragraph" w:styleId="Tekstpodstawowy">
    <w:name w:val="Body Text"/>
    <w:basedOn w:val="Normalny"/>
    <w:rsid w:val="00FB421B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FB421B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FB421B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FB421B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FB421B"/>
    <w:pPr>
      <w:spacing w:after="120"/>
      <w:ind w:left="283"/>
    </w:pPr>
  </w:style>
  <w:style w:type="paragraph" w:customStyle="1" w:styleId="Akapitzlist1">
    <w:name w:val="Akapit z listą1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FB42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421B"/>
  </w:style>
  <w:style w:type="paragraph" w:styleId="Nagwek">
    <w:name w:val="header"/>
    <w:basedOn w:val="Normalny"/>
    <w:semiHidden/>
    <w:rsid w:val="00FB421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B421B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FB421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FB421B"/>
    <w:rPr>
      <w:rFonts w:ascii="TimesNewRomanPS" w:hAnsi="TimesNewRomanPS"/>
      <w:color w:val="000000"/>
      <w:sz w:val="24"/>
      <w:lang w:val="cs-CZ"/>
    </w:rPr>
  </w:style>
  <w:style w:type="paragraph" w:customStyle="1" w:styleId="Tekstpodstawowywcity11">
    <w:name w:val="Tekst podstawowy wcięty11"/>
    <w:basedOn w:val="Normalny"/>
    <w:rsid w:val="00FB421B"/>
    <w:pPr>
      <w:spacing w:after="120"/>
      <w:ind w:left="283"/>
    </w:pPr>
  </w:style>
  <w:style w:type="character" w:customStyle="1" w:styleId="Tekstpodstawowy3Znak">
    <w:name w:val="Tekst podstawowy 3 Znak"/>
    <w:semiHidden/>
    <w:rsid w:val="00FB421B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FB421B"/>
  </w:style>
  <w:style w:type="character" w:customStyle="1" w:styleId="TekstprzypisudolnegoZnak">
    <w:name w:val="Tekst przypisu dolnego Znak"/>
    <w:basedOn w:val="Domylnaczcionkaakapitu"/>
    <w:semiHidden/>
    <w:rsid w:val="00FB421B"/>
  </w:style>
  <w:style w:type="character" w:styleId="Odwoanieprzypisudolnego">
    <w:name w:val="footnote reference"/>
    <w:semiHidden/>
    <w:unhideWhenUsed/>
    <w:rsid w:val="00FB421B"/>
    <w:rPr>
      <w:vertAlign w:val="superscript"/>
    </w:rPr>
  </w:style>
  <w:style w:type="paragraph" w:customStyle="1" w:styleId="Domylnie">
    <w:name w:val="Domyślnie"/>
    <w:rsid w:val="00FB421B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FB421B"/>
  </w:style>
  <w:style w:type="character" w:customStyle="1" w:styleId="st">
    <w:name w:val="st"/>
    <w:basedOn w:val="Domylnaczcionkaakapitu"/>
    <w:rsid w:val="00FB421B"/>
  </w:style>
  <w:style w:type="paragraph" w:styleId="Tytu">
    <w:name w:val="Title"/>
    <w:aliases w:val=" Znak Znak Znak"/>
    <w:basedOn w:val="Normalny"/>
    <w:link w:val="TytuZnak"/>
    <w:qFormat/>
    <w:rsid w:val="0005621A"/>
    <w:pPr>
      <w:shd w:val="clear" w:color="auto" w:fill="FFFFFF"/>
      <w:tabs>
        <w:tab w:val="left" w:pos="240"/>
      </w:tabs>
      <w:ind w:left="173"/>
      <w:jc w:val="center"/>
    </w:pPr>
    <w:rPr>
      <w:rFonts w:eastAsia="SimSun"/>
      <w:b/>
      <w:bCs/>
      <w:sz w:val="28"/>
      <w:szCs w:val="24"/>
    </w:rPr>
  </w:style>
  <w:style w:type="character" w:customStyle="1" w:styleId="TytuZnak">
    <w:name w:val="Tytuł Znak"/>
    <w:aliases w:val=" Znak Znak Znak Znak"/>
    <w:link w:val="Tytu"/>
    <w:rsid w:val="0005621A"/>
    <w:rPr>
      <w:rFonts w:eastAsia="SimSun"/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05621A"/>
    <w:rPr>
      <w:sz w:val="24"/>
    </w:rPr>
  </w:style>
  <w:style w:type="paragraph" w:customStyle="1" w:styleId="Standard">
    <w:name w:val="Standard"/>
    <w:rsid w:val="00FB421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ocked/>
    <w:rsid w:val="00FB421B"/>
  </w:style>
  <w:style w:type="paragraph" w:customStyle="1" w:styleId="ListParagraph1">
    <w:name w:val="List Paragraph1"/>
    <w:basedOn w:val="Normalny"/>
    <w:rsid w:val="00FB42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FB421B"/>
    <w:rPr>
      <w:rFonts w:ascii="Courier New" w:hAnsi="Courier New"/>
      <w:lang w:eastAsia="en-US"/>
    </w:rPr>
  </w:style>
  <w:style w:type="character" w:customStyle="1" w:styleId="ZwykytekstZnak">
    <w:name w:val="Zwykły tekst Znak"/>
    <w:rsid w:val="00FB421B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FB421B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FB4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05621A"/>
    <w:rPr>
      <w:b/>
      <w:bCs/>
    </w:rPr>
  </w:style>
  <w:style w:type="character" w:customStyle="1" w:styleId="Teksttreci">
    <w:name w:val="Tekst treści_"/>
    <w:rsid w:val="00FB421B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FB421B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FB421B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FB421B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FB421B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FB421B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FB421B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FB421B"/>
  </w:style>
  <w:style w:type="paragraph" w:customStyle="1" w:styleId="ChapterTitle">
    <w:name w:val="ChapterTitle"/>
    <w:basedOn w:val="Normalny"/>
    <w:next w:val="Normalny"/>
    <w:rsid w:val="00FB421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B421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B421B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FB421B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FB421B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FB421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FB421B"/>
    <w:rPr>
      <w:b/>
      <w:bCs/>
    </w:rPr>
  </w:style>
  <w:style w:type="character" w:customStyle="1" w:styleId="TematkomentarzaZnak">
    <w:name w:val="Temat komentarza Znak"/>
    <w:semiHidden/>
    <w:rsid w:val="00FB4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FB42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FB421B"/>
    <w:rPr>
      <w:sz w:val="16"/>
      <w:szCs w:val="16"/>
    </w:rPr>
  </w:style>
  <w:style w:type="character" w:customStyle="1" w:styleId="Nagwek3Znak">
    <w:name w:val="Nagłówek 3 Znak"/>
    <w:link w:val="Nagwek3"/>
    <w:rsid w:val="0005621A"/>
    <w:rPr>
      <w:b/>
      <w:caps/>
      <w:color w:val="000000"/>
      <w:sz w:val="24"/>
      <w:szCs w:val="24"/>
    </w:rPr>
  </w:style>
  <w:style w:type="paragraph" w:customStyle="1" w:styleId="western">
    <w:name w:val="western"/>
    <w:basedOn w:val="Normalny"/>
    <w:rsid w:val="005D703F"/>
    <w:pPr>
      <w:spacing w:before="100" w:beforeAutospacing="1"/>
      <w:jc w:val="both"/>
    </w:pPr>
    <w:rPr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B7290C"/>
  </w:style>
  <w:style w:type="numbering" w:customStyle="1" w:styleId="WW8Num12">
    <w:name w:val="WW8Num12"/>
    <w:basedOn w:val="Bezlisty"/>
    <w:rsid w:val="00A01C6B"/>
    <w:pPr>
      <w:numPr>
        <w:numId w:val="3"/>
      </w:numPr>
    </w:pPr>
  </w:style>
  <w:style w:type="character" w:customStyle="1" w:styleId="UnresolvedMention">
    <w:name w:val="Unresolved Mention"/>
    <w:uiPriority w:val="99"/>
    <w:semiHidden/>
    <w:unhideWhenUsed/>
    <w:rsid w:val="007C7F2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621A"/>
    <w:rPr>
      <w:b/>
      <w:sz w:val="28"/>
    </w:rPr>
  </w:style>
  <w:style w:type="character" w:customStyle="1" w:styleId="Nagwek2Znak">
    <w:name w:val="Nagłówek 2 Znak"/>
    <w:link w:val="Nagwek2"/>
    <w:rsid w:val="0005621A"/>
    <w:rPr>
      <w:b/>
      <w:sz w:val="28"/>
    </w:rPr>
  </w:style>
  <w:style w:type="character" w:customStyle="1" w:styleId="Nagwek4Znak">
    <w:name w:val="Nagłówek 4 Znak"/>
    <w:link w:val="Nagwek4"/>
    <w:uiPriority w:val="9"/>
    <w:semiHidden/>
    <w:rsid w:val="0005621A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5621A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5621A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5621A"/>
    <w:rPr>
      <w:b/>
      <w:caps/>
      <w:sz w:val="24"/>
      <w:szCs w:val="24"/>
    </w:rPr>
  </w:style>
  <w:style w:type="character" w:customStyle="1" w:styleId="Nagwek8Znak">
    <w:name w:val="Nagłówek 8 Znak"/>
    <w:link w:val="Nagwek8"/>
    <w:rsid w:val="0005621A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05621A"/>
    <w:rPr>
      <w:color w:val="000000"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621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21A"/>
    <w:pPr>
      <w:spacing w:after="60"/>
      <w:jc w:val="center"/>
      <w:outlineLvl w:val="1"/>
    </w:pPr>
    <w:rPr>
      <w:rFonts w:ascii="Aptos Display" w:hAnsi="Aptos Display"/>
      <w:sz w:val="24"/>
      <w:szCs w:val="24"/>
    </w:rPr>
  </w:style>
  <w:style w:type="character" w:customStyle="1" w:styleId="PodtytuZnak">
    <w:name w:val="Podtytuł Znak"/>
    <w:link w:val="Podtytu"/>
    <w:uiPriority w:val="11"/>
    <w:rsid w:val="0005621A"/>
    <w:rPr>
      <w:rFonts w:ascii="Aptos Display" w:eastAsia="Times New Roman" w:hAnsi="Aptos Display" w:cs="Times New Roman"/>
      <w:sz w:val="24"/>
      <w:szCs w:val="24"/>
    </w:rPr>
  </w:style>
  <w:style w:type="character" w:styleId="Uwydatnienie">
    <w:name w:val="Emphasis"/>
    <w:uiPriority w:val="20"/>
    <w:qFormat/>
    <w:rsid w:val="0005621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05621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5621A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21A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CytatintensywnyZnak">
    <w:name w:val="Cytat intensywny Znak"/>
    <w:link w:val="Cytatintensywny"/>
    <w:uiPriority w:val="30"/>
    <w:rsid w:val="0005621A"/>
    <w:rPr>
      <w:i/>
      <w:iCs/>
      <w:color w:val="156082"/>
    </w:rPr>
  </w:style>
  <w:style w:type="character" w:styleId="Wyrnieniedelikatne">
    <w:name w:val="Subtle Emphasis"/>
    <w:uiPriority w:val="19"/>
    <w:qFormat/>
    <w:rsid w:val="0005621A"/>
    <w:rPr>
      <w:i/>
      <w:iCs/>
      <w:color w:val="404040"/>
    </w:rPr>
  </w:style>
  <w:style w:type="character" w:styleId="Wyrnienieintensywne">
    <w:name w:val="Intense Emphasis"/>
    <w:uiPriority w:val="21"/>
    <w:qFormat/>
    <w:rsid w:val="0005621A"/>
    <w:rPr>
      <w:i/>
      <w:iCs/>
      <w:color w:val="156082"/>
    </w:rPr>
  </w:style>
  <w:style w:type="character" w:styleId="Odwoaniedelikatne">
    <w:name w:val="Subtle Reference"/>
    <w:uiPriority w:val="31"/>
    <w:qFormat/>
    <w:rsid w:val="0005621A"/>
    <w:rPr>
      <w:smallCaps/>
      <w:color w:val="5A5A5A"/>
    </w:rPr>
  </w:style>
  <w:style w:type="character" w:styleId="Odwoanieintensywne">
    <w:name w:val="Intense Reference"/>
    <w:uiPriority w:val="32"/>
    <w:qFormat/>
    <w:rsid w:val="0005621A"/>
    <w:rPr>
      <w:b/>
      <w:bCs/>
      <w:smallCaps/>
      <w:color w:val="156082"/>
      <w:spacing w:val="5"/>
    </w:rPr>
  </w:style>
  <w:style w:type="character" w:styleId="Tytuksiki">
    <w:name w:val="Book Title"/>
    <w:uiPriority w:val="33"/>
    <w:qFormat/>
    <w:rsid w:val="0005621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621A"/>
    <w:pPr>
      <w:spacing w:before="240" w:after="60"/>
      <w:outlineLvl w:val="9"/>
    </w:pPr>
    <w:rPr>
      <w:rFonts w:ascii="Aptos Display" w:hAnsi="Aptos Display"/>
      <w:bCs/>
      <w:kern w:val="32"/>
      <w:sz w:val="32"/>
      <w:szCs w:val="32"/>
    </w:rPr>
  </w:style>
  <w:style w:type="character" w:styleId="UyteHipercze">
    <w:name w:val="FollowedHyperlink"/>
    <w:uiPriority w:val="99"/>
    <w:semiHidden/>
    <w:unhideWhenUsed/>
    <w:rsid w:val="004C3F7D"/>
    <w:rPr>
      <w:color w:val="9660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B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B0A"/>
  </w:style>
  <w:style w:type="character" w:styleId="Odwoanieprzypisukocowego">
    <w:name w:val="endnote reference"/>
    <w:uiPriority w:val="99"/>
    <w:semiHidden/>
    <w:unhideWhenUsed/>
    <w:rsid w:val="00390B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1A"/>
  </w:style>
  <w:style w:type="paragraph" w:styleId="Nagwek1">
    <w:name w:val="heading 1"/>
    <w:basedOn w:val="Normalny"/>
    <w:next w:val="Normalny"/>
    <w:link w:val="Nagwek1Znak"/>
    <w:qFormat/>
    <w:rsid w:val="0005621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5621A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5621A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21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21A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5621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5621A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5621A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05621A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B421B"/>
    <w:rPr>
      <w:color w:val="0000FF"/>
      <w:u w:val="single"/>
    </w:rPr>
  </w:style>
  <w:style w:type="paragraph" w:styleId="Tekstpodstawowy">
    <w:name w:val="Body Text"/>
    <w:basedOn w:val="Normalny"/>
    <w:rsid w:val="00FB421B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FB421B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FB421B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FB421B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FB421B"/>
    <w:pPr>
      <w:spacing w:after="120"/>
      <w:ind w:left="283"/>
    </w:pPr>
  </w:style>
  <w:style w:type="paragraph" w:customStyle="1" w:styleId="Akapitzlist1">
    <w:name w:val="Akapit z listą1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FB42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421B"/>
  </w:style>
  <w:style w:type="paragraph" w:styleId="Nagwek">
    <w:name w:val="header"/>
    <w:basedOn w:val="Normalny"/>
    <w:semiHidden/>
    <w:rsid w:val="00FB421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B421B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FB421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FB421B"/>
    <w:rPr>
      <w:rFonts w:ascii="TimesNewRomanPS" w:hAnsi="TimesNewRomanPS"/>
      <w:color w:val="000000"/>
      <w:sz w:val="24"/>
      <w:lang w:val="cs-CZ"/>
    </w:rPr>
  </w:style>
  <w:style w:type="paragraph" w:customStyle="1" w:styleId="Tekstpodstawowywcity11">
    <w:name w:val="Tekst podstawowy wcięty11"/>
    <w:basedOn w:val="Normalny"/>
    <w:rsid w:val="00FB421B"/>
    <w:pPr>
      <w:spacing w:after="120"/>
      <w:ind w:left="283"/>
    </w:pPr>
  </w:style>
  <w:style w:type="character" w:customStyle="1" w:styleId="Tekstpodstawowy3Znak">
    <w:name w:val="Tekst podstawowy 3 Znak"/>
    <w:semiHidden/>
    <w:rsid w:val="00FB421B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FB421B"/>
  </w:style>
  <w:style w:type="character" w:customStyle="1" w:styleId="TekstprzypisudolnegoZnak">
    <w:name w:val="Tekst przypisu dolnego Znak"/>
    <w:basedOn w:val="Domylnaczcionkaakapitu"/>
    <w:semiHidden/>
    <w:rsid w:val="00FB421B"/>
  </w:style>
  <w:style w:type="character" w:styleId="Odwoanieprzypisudolnego">
    <w:name w:val="footnote reference"/>
    <w:semiHidden/>
    <w:unhideWhenUsed/>
    <w:rsid w:val="00FB421B"/>
    <w:rPr>
      <w:vertAlign w:val="superscript"/>
    </w:rPr>
  </w:style>
  <w:style w:type="paragraph" w:customStyle="1" w:styleId="Domylnie">
    <w:name w:val="Domyślnie"/>
    <w:rsid w:val="00FB421B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FB421B"/>
  </w:style>
  <w:style w:type="character" w:customStyle="1" w:styleId="st">
    <w:name w:val="st"/>
    <w:basedOn w:val="Domylnaczcionkaakapitu"/>
    <w:rsid w:val="00FB421B"/>
  </w:style>
  <w:style w:type="paragraph" w:styleId="Tytu">
    <w:name w:val="Title"/>
    <w:aliases w:val=" Znak Znak Znak"/>
    <w:basedOn w:val="Normalny"/>
    <w:link w:val="TytuZnak"/>
    <w:qFormat/>
    <w:rsid w:val="0005621A"/>
    <w:pPr>
      <w:shd w:val="clear" w:color="auto" w:fill="FFFFFF"/>
      <w:tabs>
        <w:tab w:val="left" w:pos="240"/>
      </w:tabs>
      <w:ind w:left="173"/>
      <w:jc w:val="center"/>
    </w:pPr>
    <w:rPr>
      <w:rFonts w:eastAsia="SimSun"/>
      <w:b/>
      <w:bCs/>
      <w:sz w:val="28"/>
      <w:szCs w:val="24"/>
    </w:rPr>
  </w:style>
  <w:style w:type="character" w:customStyle="1" w:styleId="TytuZnak">
    <w:name w:val="Tytuł Znak"/>
    <w:aliases w:val=" Znak Znak Znak Znak"/>
    <w:link w:val="Tytu"/>
    <w:rsid w:val="0005621A"/>
    <w:rPr>
      <w:rFonts w:eastAsia="SimSun"/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05621A"/>
    <w:rPr>
      <w:sz w:val="24"/>
    </w:rPr>
  </w:style>
  <w:style w:type="paragraph" w:customStyle="1" w:styleId="Standard">
    <w:name w:val="Standard"/>
    <w:rsid w:val="00FB421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ocked/>
    <w:rsid w:val="00FB421B"/>
  </w:style>
  <w:style w:type="paragraph" w:customStyle="1" w:styleId="ListParagraph1">
    <w:name w:val="List Paragraph1"/>
    <w:basedOn w:val="Normalny"/>
    <w:rsid w:val="00FB42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FB421B"/>
    <w:rPr>
      <w:rFonts w:ascii="Courier New" w:hAnsi="Courier New"/>
      <w:lang w:eastAsia="en-US"/>
    </w:rPr>
  </w:style>
  <w:style w:type="character" w:customStyle="1" w:styleId="ZwykytekstZnak">
    <w:name w:val="Zwykły tekst Znak"/>
    <w:rsid w:val="00FB421B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FB421B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FB4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05621A"/>
    <w:rPr>
      <w:b/>
      <w:bCs/>
    </w:rPr>
  </w:style>
  <w:style w:type="character" w:customStyle="1" w:styleId="Teksttreci">
    <w:name w:val="Tekst treści_"/>
    <w:rsid w:val="00FB421B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FB421B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FB421B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FB421B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FB421B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FB421B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FB421B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FB421B"/>
  </w:style>
  <w:style w:type="paragraph" w:customStyle="1" w:styleId="ChapterTitle">
    <w:name w:val="ChapterTitle"/>
    <w:basedOn w:val="Normalny"/>
    <w:next w:val="Normalny"/>
    <w:rsid w:val="00FB421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B421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B421B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FB421B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FB421B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FB421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FB421B"/>
    <w:rPr>
      <w:b/>
      <w:bCs/>
    </w:rPr>
  </w:style>
  <w:style w:type="character" w:customStyle="1" w:styleId="TematkomentarzaZnak">
    <w:name w:val="Temat komentarza Znak"/>
    <w:semiHidden/>
    <w:rsid w:val="00FB4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FB42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FB421B"/>
    <w:rPr>
      <w:sz w:val="16"/>
      <w:szCs w:val="16"/>
    </w:rPr>
  </w:style>
  <w:style w:type="character" w:customStyle="1" w:styleId="Nagwek3Znak">
    <w:name w:val="Nagłówek 3 Znak"/>
    <w:link w:val="Nagwek3"/>
    <w:rsid w:val="0005621A"/>
    <w:rPr>
      <w:b/>
      <w:caps/>
      <w:color w:val="000000"/>
      <w:sz w:val="24"/>
      <w:szCs w:val="24"/>
    </w:rPr>
  </w:style>
  <w:style w:type="paragraph" w:customStyle="1" w:styleId="western">
    <w:name w:val="western"/>
    <w:basedOn w:val="Normalny"/>
    <w:rsid w:val="005D703F"/>
    <w:pPr>
      <w:spacing w:before="100" w:beforeAutospacing="1"/>
      <w:jc w:val="both"/>
    </w:pPr>
    <w:rPr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B7290C"/>
  </w:style>
  <w:style w:type="numbering" w:customStyle="1" w:styleId="WW8Num12">
    <w:name w:val="WW8Num12"/>
    <w:basedOn w:val="Bezlisty"/>
    <w:rsid w:val="00A01C6B"/>
    <w:pPr>
      <w:numPr>
        <w:numId w:val="3"/>
      </w:numPr>
    </w:pPr>
  </w:style>
  <w:style w:type="character" w:customStyle="1" w:styleId="UnresolvedMention">
    <w:name w:val="Unresolved Mention"/>
    <w:uiPriority w:val="99"/>
    <w:semiHidden/>
    <w:unhideWhenUsed/>
    <w:rsid w:val="007C7F2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621A"/>
    <w:rPr>
      <w:b/>
      <w:sz w:val="28"/>
    </w:rPr>
  </w:style>
  <w:style w:type="character" w:customStyle="1" w:styleId="Nagwek2Znak">
    <w:name w:val="Nagłówek 2 Znak"/>
    <w:link w:val="Nagwek2"/>
    <w:rsid w:val="0005621A"/>
    <w:rPr>
      <w:b/>
      <w:sz w:val="28"/>
    </w:rPr>
  </w:style>
  <w:style w:type="character" w:customStyle="1" w:styleId="Nagwek4Znak">
    <w:name w:val="Nagłówek 4 Znak"/>
    <w:link w:val="Nagwek4"/>
    <w:uiPriority w:val="9"/>
    <w:semiHidden/>
    <w:rsid w:val="0005621A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5621A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5621A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5621A"/>
    <w:rPr>
      <w:b/>
      <w:caps/>
      <w:sz w:val="24"/>
      <w:szCs w:val="24"/>
    </w:rPr>
  </w:style>
  <w:style w:type="character" w:customStyle="1" w:styleId="Nagwek8Znak">
    <w:name w:val="Nagłówek 8 Znak"/>
    <w:link w:val="Nagwek8"/>
    <w:rsid w:val="0005621A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05621A"/>
    <w:rPr>
      <w:color w:val="000000"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621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21A"/>
    <w:pPr>
      <w:spacing w:after="60"/>
      <w:jc w:val="center"/>
      <w:outlineLvl w:val="1"/>
    </w:pPr>
    <w:rPr>
      <w:rFonts w:ascii="Aptos Display" w:hAnsi="Aptos Display"/>
      <w:sz w:val="24"/>
      <w:szCs w:val="24"/>
    </w:rPr>
  </w:style>
  <w:style w:type="character" w:customStyle="1" w:styleId="PodtytuZnak">
    <w:name w:val="Podtytuł Znak"/>
    <w:link w:val="Podtytu"/>
    <w:uiPriority w:val="11"/>
    <w:rsid w:val="0005621A"/>
    <w:rPr>
      <w:rFonts w:ascii="Aptos Display" w:eastAsia="Times New Roman" w:hAnsi="Aptos Display" w:cs="Times New Roman"/>
      <w:sz w:val="24"/>
      <w:szCs w:val="24"/>
    </w:rPr>
  </w:style>
  <w:style w:type="character" w:styleId="Uwydatnienie">
    <w:name w:val="Emphasis"/>
    <w:uiPriority w:val="20"/>
    <w:qFormat/>
    <w:rsid w:val="0005621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05621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5621A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21A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CytatintensywnyZnak">
    <w:name w:val="Cytat intensywny Znak"/>
    <w:link w:val="Cytatintensywny"/>
    <w:uiPriority w:val="30"/>
    <w:rsid w:val="0005621A"/>
    <w:rPr>
      <w:i/>
      <w:iCs/>
      <w:color w:val="156082"/>
    </w:rPr>
  </w:style>
  <w:style w:type="character" w:styleId="Wyrnieniedelikatne">
    <w:name w:val="Subtle Emphasis"/>
    <w:uiPriority w:val="19"/>
    <w:qFormat/>
    <w:rsid w:val="0005621A"/>
    <w:rPr>
      <w:i/>
      <w:iCs/>
      <w:color w:val="404040"/>
    </w:rPr>
  </w:style>
  <w:style w:type="character" w:styleId="Wyrnienieintensywne">
    <w:name w:val="Intense Emphasis"/>
    <w:uiPriority w:val="21"/>
    <w:qFormat/>
    <w:rsid w:val="0005621A"/>
    <w:rPr>
      <w:i/>
      <w:iCs/>
      <w:color w:val="156082"/>
    </w:rPr>
  </w:style>
  <w:style w:type="character" w:styleId="Odwoaniedelikatne">
    <w:name w:val="Subtle Reference"/>
    <w:uiPriority w:val="31"/>
    <w:qFormat/>
    <w:rsid w:val="0005621A"/>
    <w:rPr>
      <w:smallCaps/>
      <w:color w:val="5A5A5A"/>
    </w:rPr>
  </w:style>
  <w:style w:type="character" w:styleId="Odwoanieintensywne">
    <w:name w:val="Intense Reference"/>
    <w:uiPriority w:val="32"/>
    <w:qFormat/>
    <w:rsid w:val="0005621A"/>
    <w:rPr>
      <w:b/>
      <w:bCs/>
      <w:smallCaps/>
      <w:color w:val="156082"/>
      <w:spacing w:val="5"/>
    </w:rPr>
  </w:style>
  <w:style w:type="character" w:styleId="Tytuksiki">
    <w:name w:val="Book Title"/>
    <w:uiPriority w:val="33"/>
    <w:qFormat/>
    <w:rsid w:val="0005621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621A"/>
    <w:pPr>
      <w:spacing w:before="240" w:after="60"/>
      <w:outlineLvl w:val="9"/>
    </w:pPr>
    <w:rPr>
      <w:rFonts w:ascii="Aptos Display" w:hAnsi="Aptos Display"/>
      <w:bCs/>
      <w:kern w:val="32"/>
      <w:sz w:val="32"/>
      <w:szCs w:val="32"/>
    </w:rPr>
  </w:style>
  <w:style w:type="character" w:styleId="UyteHipercze">
    <w:name w:val="FollowedHyperlink"/>
    <w:uiPriority w:val="99"/>
    <w:semiHidden/>
    <w:unhideWhenUsed/>
    <w:rsid w:val="004C3F7D"/>
    <w:rPr>
      <w:color w:val="9660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B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B0A"/>
  </w:style>
  <w:style w:type="character" w:styleId="Odwoanieprzypisukocowego">
    <w:name w:val="endnote reference"/>
    <w:uiPriority w:val="99"/>
    <w:semiHidden/>
    <w:unhideWhenUsed/>
    <w:rsid w:val="00390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ji-ars.pl/product-pol-54802-DJI-Mini-5-Pro-Fly-More-Combo-DJI-RC-2.html?srsltid=AfmBOooKnYqXK5oYK0KhcTWrj0gBWlaqi5lmn2fhixpf2OgPgET8gbA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C261F-5DF6-4EE2-8C02-C7ED6CCA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16647</Words>
  <Characters>99887</Characters>
  <Application>Microsoft Office Word</Application>
  <DocSecurity>0</DocSecurity>
  <Lines>832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116302</CharactersWithSpaces>
  <SharedDoc>false</SharedDoc>
  <HLinks>
    <vt:vector size="72" baseType="variant">
      <vt:variant>
        <vt:i4>2621490</vt:i4>
      </vt:variant>
      <vt:variant>
        <vt:i4>33</vt:i4>
      </vt:variant>
      <vt:variant>
        <vt:i4>0</vt:i4>
      </vt:variant>
      <vt:variant>
        <vt:i4>5</vt:i4>
      </vt:variant>
      <vt:variant>
        <vt:lpwstr>https://www.firemax.pl/produkt/wentylator-e-fan-leader/</vt:lpwstr>
      </vt:variant>
      <vt:variant>
        <vt:lpwstr/>
      </vt:variant>
      <vt:variant>
        <vt:i4>5374017</vt:i4>
      </vt:variant>
      <vt:variant>
        <vt:i4>30</vt:i4>
      </vt:variant>
      <vt:variant>
        <vt:i4>0</vt:i4>
      </vt:variant>
      <vt:variant>
        <vt:i4>5</vt:i4>
      </vt:variant>
      <vt:variant>
        <vt:lpwstr>https://www.firemax.pl/produkt/wentylator-batfan-3-li-leader/</vt:lpwstr>
      </vt:variant>
      <vt:variant>
        <vt:lpwstr/>
      </vt:variant>
      <vt:variant>
        <vt:i4>5308497</vt:i4>
      </vt:variant>
      <vt:variant>
        <vt:i4>27</vt:i4>
      </vt:variant>
      <vt:variant>
        <vt:i4>0</vt:i4>
      </vt:variant>
      <vt:variant>
        <vt:i4>5</vt:i4>
      </vt:variant>
      <vt:variant>
        <vt:lpwstr>https://www.firemax.pl/produkt/nozyce-hydrauliczne-strongarm-le100-lukas/</vt:lpwstr>
      </vt:variant>
      <vt:variant>
        <vt:lpwstr/>
      </vt:variant>
      <vt:variant>
        <vt:i4>7340158</vt:i4>
      </vt:variant>
      <vt:variant>
        <vt:i4>24</vt:i4>
      </vt:variant>
      <vt:variant>
        <vt:i4>0</vt:i4>
      </vt:variant>
      <vt:variant>
        <vt:i4>5</vt:i4>
      </vt:variant>
      <vt:variant>
        <vt:lpwstr>https://pl.milwaukeetool.eu/pl-pl/m18-mocna-lampa-stojaca-z-wbudowana-ladowarka/m18-hosalc/</vt:lpwstr>
      </vt:variant>
      <vt:variant>
        <vt:lpwstr/>
      </vt:variant>
      <vt:variant>
        <vt:i4>5046336</vt:i4>
      </vt:variant>
      <vt:variant>
        <vt:i4>21</vt:i4>
      </vt:variant>
      <vt:variant>
        <vt:i4>0</vt:i4>
      </vt:variant>
      <vt:variant>
        <vt:i4>5</vt:i4>
      </vt:variant>
      <vt:variant>
        <vt:lpwstr>https://www.bosch-professional.com/pl/pl/products/gic-4-5-imager-3-9-mm-1-5-m-1600A02Z63</vt:lpwstr>
      </vt:variant>
      <vt:variant>
        <vt:lpwstr/>
      </vt:variant>
      <vt:variant>
        <vt:i4>458818</vt:i4>
      </vt:variant>
      <vt:variant>
        <vt:i4>18</vt:i4>
      </vt:variant>
      <vt:variant>
        <vt:i4>0</vt:i4>
      </vt:variant>
      <vt:variant>
        <vt:i4>5</vt:i4>
      </vt:variant>
      <vt:variant>
        <vt:lpwstr>https://www.bosch-professional.com/pl/pl/products/gic-4-5-imager-8-3-mm-3-5-m-1600A02R6P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https://www.bosch-professional.com/pl/pl/products/gic-4-5-imager-dual-camera-1-5-m-1600A02Z61</vt:lpwstr>
      </vt:variant>
      <vt:variant>
        <vt:lpwstr/>
      </vt:variant>
      <vt:variant>
        <vt:i4>7864358</vt:i4>
      </vt:variant>
      <vt:variant>
        <vt:i4>12</vt:i4>
      </vt:variant>
      <vt:variant>
        <vt:i4>0</vt:i4>
      </vt:variant>
      <vt:variant>
        <vt:i4>5</vt:i4>
      </vt:variant>
      <vt:variant>
        <vt:lpwstr>https://www.bosch-professional.com/pl/pl/products/gic-12v-5-27-c-0601241402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https://militaria.pl/p/dalmierz-laserowy-bushnell-r5-2000-range-finder-6x25-green-2801470</vt:lpwstr>
      </vt:variant>
      <vt:variant>
        <vt:lpwstr/>
      </vt:variant>
      <vt:variant>
        <vt:i4>3997822</vt:i4>
      </vt:variant>
      <vt:variant>
        <vt:i4>6</vt:i4>
      </vt:variant>
      <vt:variant>
        <vt:i4>0</vt:i4>
      </vt:variant>
      <vt:variant>
        <vt:i4>5</vt:i4>
      </vt:variant>
      <vt:variant>
        <vt:lpwstr>https://paramedica.pl/products/pulsoksymetr-nonin-co-pilot</vt:lpwstr>
      </vt:variant>
      <vt:variant>
        <vt:lpwstr/>
      </vt:variant>
      <vt:variant>
        <vt:i4>2687078</vt:i4>
      </vt:variant>
      <vt:variant>
        <vt:i4>3</vt:i4>
      </vt:variant>
      <vt:variant>
        <vt:i4>0</vt:i4>
      </vt:variant>
      <vt:variant>
        <vt:i4>5</vt:i4>
      </vt:variant>
      <vt:variant>
        <vt:lpwstr>https://czarmed.pl/nosze-podbierakowe-aluminiowe-1032.html</vt:lpwstr>
      </vt:variant>
      <vt:variant>
        <vt:lpwstr/>
      </vt:variant>
      <vt:variant>
        <vt:i4>4194309</vt:i4>
      </vt:variant>
      <vt:variant>
        <vt:i4>0</vt:i4>
      </vt:variant>
      <vt:variant>
        <vt:i4>0</vt:i4>
      </vt:variant>
      <vt:variant>
        <vt:i4>5</vt:i4>
      </vt:variant>
      <vt:variant>
        <vt:lpwstr>https://apmed.eu/Ssak-Hersill-V7-Emergency-ratunkowy-z-uchwytem-karetkowym-12V-1L-p967/?ref=Google+Merchant+Center&amp;gad_source=1&amp;gad_campaignid=17176757163&amp;gclid=CjwKCAjwx-zHBhBhEiwA7Kjq6-qgikmR6iZhma7eJGT3_HoH3xHLkSxkv4GzZImiUEEAHC6NhvTwsxoCFssQAvD_BwE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M. Szultka (JRG 1 Gdynia)</dc:creator>
  <cp:lastModifiedBy>S.Prena (KM Gdynia)</cp:lastModifiedBy>
  <cp:revision>2</cp:revision>
  <cp:lastPrinted>2026-03-04T07:55:00Z</cp:lastPrinted>
  <dcterms:created xsi:type="dcterms:W3CDTF">2026-03-31T07:09:00Z</dcterms:created>
  <dcterms:modified xsi:type="dcterms:W3CDTF">2026-03-31T07:09:00Z</dcterms:modified>
</cp:coreProperties>
</file>