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047" w:type="dxa"/>
        <w:jc w:val="center"/>
        <w:tblLook w:val="04A0" w:firstRow="1" w:lastRow="0" w:firstColumn="1" w:lastColumn="0" w:noHBand="0" w:noVBand="1"/>
      </w:tblPr>
      <w:tblGrid>
        <w:gridCol w:w="1118"/>
        <w:gridCol w:w="2160"/>
        <w:gridCol w:w="5535"/>
        <w:gridCol w:w="5234"/>
      </w:tblGrid>
      <w:tr w:rsidR="00F066B8" w:rsidRPr="003759BD" w14:paraId="4ABE513C" w14:textId="31446C1D" w:rsidTr="3CE6412D">
        <w:trPr>
          <w:trHeight w:val="585"/>
          <w:jc w:val="center"/>
        </w:trPr>
        <w:tc>
          <w:tcPr>
            <w:tcW w:w="140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42CE59" w14:textId="3119FE59" w:rsidR="0069617F" w:rsidRPr="003759BD" w:rsidRDefault="0069617F" w:rsidP="003759BD">
            <w:pPr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Tabela uwag w ramach opiniowania </w:t>
            </w:r>
          </w:p>
          <w:p w14:paraId="2C4292BA" w14:textId="310D5312" w:rsidR="0069617F" w:rsidRPr="003759BD" w:rsidRDefault="0069617F" w:rsidP="003759BD">
            <w:pPr>
              <w:spacing w:after="120"/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zgłoszonych do dokumentu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„Polska w grze o przyszłość - polityka dla sektora półprzewodników 2026+”</w:t>
            </w:r>
          </w:p>
        </w:tc>
      </w:tr>
      <w:tr w:rsidR="00661511" w:rsidRPr="003759BD" w14:paraId="55D844AD" w14:textId="40FF4FCB" w:rsidTr="3CE6412D">
        <w:trPr>
          <w:trHeight w:val="585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142A58" w14:textId="6B80457F" w:rsidR="0069617F" w:rsidRPr="003759BD" w:rsidRDefault="0069617F" w:rsidP="003759BD">
            <w:pPr>
              <w:spacing w:after="120"/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4D74D5" w14:textId="32ED4709" w:rsidR="0069617F" w:rsidRPr="003759BD" w:rsidRDefault="0069617F" w:rsidP="003759BD">
            <w:pPr>
              <w:spacing w:after="120"/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Podmiot zgłaszający uwagę</w:t>
            </w:r>
          </w:p>
        </w:tc>
        <w:tc>
          <w:tcPr>
            <w:tcW w:w="5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5B3D93" w14:textId="794DF7E9" w:rsidR="0069617F" w:rsidRPr="003759BD" w:rsidRDefault="0069617F" w:rsidP="003759BD">
            <w:pPr>
              <w:spacing w:after="120"/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DD9BFE" w14:textId="62839BC9" w:rsidR="0069617F" w:rsidRPr="003759BD" w:rsidRDefault="0069617F" w:rsidP="003759BD">
            <w:pPr>
              <w:spacing w:after="120"/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Stanowisko MC</w:t>
            </w:r>
          </w:p>
        </w:tc>
      </w:tr>
      <w:tr w:rsidR="00661511" w:rsidRPr="003759BD" w14:paraId="2573192B" w14:textId="5C742914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5F082F" w14:textId="5D6F7C85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6E60A1" w14:textId="22D282B1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Polska Agencja Rozwoju Przemysłu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47F849" w14:textId="2A724EA9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(s.11) Pomocne byłoby zestawienie Polski z innymi porównywalnymi aktorami - tak żeby lepiej ocenić co i jak możemy wnieść do łańcucha wartości, biorąc pod uwagę konkurencję i stan obecny.</w:t>
            </w:r>
          </w:p>
          <w:p w14:paraId="6BCD2D68" w14:textId="428F85D1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0C67C7" w14:textId="77777777" w:rsidR="003759BD" w:rsidRPr="003759BD" w:rsidRDefault="2A702DFD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Uwaga nieuwzględniona</w:t>
            </w:r>
          </w:p>
          <w:p w14:paraId="4C29D84D" w14:textId="5CD58AED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Zestawienie wymagałoby zbyt szczegółowej i czasochłonnej analizy</w:t>
            </w:r>
            <w:r w:rsidR="69C31135" w:rsidRPr="003759BD">
              <w:rPr>
                <w:rFonts w:ascii="Lato" w:eastAsia="Lato" w:hAnsi="Lato" w:cs="Lato"/>
                <w:sz w:val="20"/>
                <w:szCs w:val="20"/>
              </w:rPr>
              <w:t xml:space="preserve">. </w:t>
            </w:r>
            <w:r w:rsidR="006CA84C" w:rsidRPr="003759BD">
              <w:rPr>
                <w:rFonts w:ascii="Lato" w:eastAsia="Lato" w:hAnsi="Lato" w:cs="Lato"/>
                <w:sz w:val="20"/>
                <w:szCs w:val="20"/>
              </w:rPr>
              <w:t>Polityka ma charakter horyzontalny.</w:t>
            </w:r>
          </w:p>
        </w:tc>
      </w:tr>
      <w:tr w:rsidR="00661511" w:rsidRPr="003759BD" w14:paraId="0ACB0C91" w14:textId="3AE95ED3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5962DD" w14:textId="7EEAFF50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8B8058" w14:textId="745C9F0A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Polska Agencja Rozwoju Przemysłu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0D6F6C" w14:textId="4C6A2F4D" w:rsidR="0069617F" w:rsidRPr="003759BD" w:rsidRDefault="0069617F" w:rsidP="003759BD">
            <w:pPr>
              <w:spacing w:after="120"/>
              <w:jc w:val="both"/>
              <w:rPr>
                <w:rFonts w:ascii="Lato" w:hAnsi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(s.13) Warto odnotować i uwzględnić w dokumencie odkrycie złóż </w:t>
            </w:r>
            <w:hyperlink r:id="rId11">
              <w:r w:rsidRPr="003759BD">
                <w:rPr>
                  <w:rStyle w:val="Hipercze"/>
                  <w:rFonts w:ascii="Lato" w:eastAsia="Lato" w:hAnsi="Lato" w:cs="Lato"/>
                  <w:color w:val="auto"/>
                  <w:sz w:val="20"/>
                  <w:szCs w:val="20"/>
                  <w:u w:val="none"/>
                </w:rPr>
                <w:t>metali rzadkich w Norwegii</w:t>
              </w:r>
            </w:hyperlink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(Cel 3: dywersyfikacja dostaw), bo jest to potencjalny przełom pod względem dostępności i współpracy w wykorzystaniu potrzebnych surowców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A6FDA9" w14:textId="77777777" w:rsidR="003759BD" w:rsidRPr="003759BD" w:rsidRDefault="7D1A3294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Uwaga uwzględniona</w:t>
            </w:r>
          </w:p>
          <w:p w14:paraId="54A57B49" w14:textId="250944F4" w:rsidR="0069617F" w:rsidRPr="003759BD" w:rsidRDefault="36C305C8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W dokumencie dopisano informacje na temat metali rzadkich w Norwegii. </w:t>
            </w:r>
          </w:p>
        </w:tc>
      </w:tr>
      <w:tr w:rsidR="00661511" w:rsidRPr="003759BD" w14:paraId="75F7A8E3" w14:textId="4270112B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1A64A9" w14:textId="64F3340A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00BE4F" w14:textId="2ED6AEA6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Polska Agencja Rozwoju Przemysłu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CAD45A" w14:textId="1E150011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(s.16) To kluczowy obszar inwestycji, ale pojawia się pytanie czy jeden konkretny rodzaj innowacji ma stanowić o długofalowej strategii rozwoju dla całego sektora? Koncentracja działań rozwojowych może ograniczać rozwój technologii alternatywnych.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BA125E" w14:textId="77777777" w:rsidR="003759BD" w:rsidRPr="003759BD" w:rsidRDefault="4B44148C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Uwaga nieuwzględniona</w:t>
            </w:r>
          </w:p>
          <w:p w14:paraId="235D63EF" w14:textId="239B7ECF" w:rsidR="0069617F" w:rsidRPr="003759BD" w:rsidRDefault="4B44148C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Polityka ma charakter horyzontalny i </w:t>
            </w:r>
            <w:r w:rsidR="0069617F" w:rsidRPr="003759BD">
              <w:rPr>
                <w:rFonts w:ascii="Lato" w:eastAsia="Lato" w:hAnsi="Lato" w:cs="Lato"/>
                <w:sz w:val="20"/>
                <w:szCs w:val="20"/>
              </w:rPr>
              <w:t>nie przesądza, że strategia rozwoju ma opierać się tylko na jednym rodzaju innowacji</w:t>
            </w:r>
            <w:r w:rsidR="75DF630C" w:rsidRPr="003759BD">
              <w:rPr>
                <w:rFonts w:ascii="Lato" w:eastAsia="Lato" w:hAnsi="Lato" w:cs="Lato"/>
                <w:sz w:val="20"/>
                <w:szCs w:val="20"/>
              </w:rPr>
              <w:t>.</w:t>
            </w:r>
          </w:p>
        </w:tc>
      </w:tr>
      <w:tr w:rsidR="00661511" w:rsidRPr="003759BD" w14:paraId="5A5E7E19" w14:textId="6473D109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305040" w14:textId="3B67F456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FFCEC0" w14:textId="4E29344A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Polska Agencja Rozwoju Przemysłu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9CD160" w14:textId="4B6DEF0C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(s.18) Wartościowe byłoby doprecyzowanie jakie wymagania muszą spełniać MŚP, aby być częścią ekosystemu i korzystać z proponowanych rozwiązań, biorąc pod uwagę wysoki próg wejścia w sektor. Ciekawym rozwiązaniem może okazać się koncepcja nisko kosztowej infrastruktury (model Minimal Fab stosowany np. w Japonii, s.21), zwłaszcza pod kątem rozbudowy programu poza główne ośrodki działalności (np. park technologiczny, zorientowany na współpracę z ośrodkami w Niemczech i Czechach). Mogłoby to stanowić odrębne działanie (s. 24) z dedykowanym finansowaniem i instrumentami wsparcia.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A163C1" w14:textId="1F5C9D8C" w:rsidR="34FBEE7A" w:rsidRPr="003759BD" w:rsidRDefault="34FBEE7A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Uwaga nieuwzględniona</w:t>
            </w:r>
          </w:p>
          <w:p w14:paraId="6E31707F" w14:textId="28C440D8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Polityka nie wprowadza żadnych wymagań dla MŚP </w:t>
            </w:r>
            <w:r w:rsidR="581A1484" w:rsidRPr="003759BD">
              <w:rPr>
                <w:rFonts w:ascii="Lato" w:eastAsia="Lato" w:hAnsi="Lato" w:cs="Lato"/>
                <w:sz w:val="20"/>
                <w:szCs w:val="20"/>
              </w:rPr>
              <w:t>- mają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możliwość korzystania ze środków europejskich i mogą być częścią ekosystemu</w:t>
            </w:r>
            <w:r w:rsidR="1BFEE75D" w:rsidRPr="003759BD">
              <w:rPr>
                <w:rFonts w:ascii="Lato" w:eastAsia="Lato" w:hAnsi="Lato" w:cs="Lato"/>
                <w:sz w:val="20"/>
                <w:szCs w:val="20"/>
              </w:rPr>
              <w:t xml:space="preserve">. </w:t>
            </w:r>
          </w:p>
        </w:tc>
      </w:tr>
      <w:tr w:rsidR="00661511" w:rsidRPr="003759BD" w14:paraId="6F09C551" w14:textId="5E62F1AA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47B513" w14:textId="552E45C7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0557DA" w14:textId="5CB78FBE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Polska Agencja Rozwoju Przemysłu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B4BBAA" w14:textId="2149B47C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  <w:highlight w:val="yellow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(s.29) Warto rozważyć bardziej dokładne przedstawienie obecnej współpracy Polski z głównymi ośrodkami produkcji w UE (np. Holandia, Belgia, Litwa), a także sposób w jaki Polska jest w tej chwili obecna w kluczowych łańcuchach wartości funkcjonujących w UE.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77B159" w14:textId="3F14CF3D" w:rsidR="7A24FB30" w:rsidRPr="003759BD" w:rsidRDefault="7A24FB30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Uwaga częściowo uwzględniona</w:t>
            </w:r>
          </w:p>
          <w:p w14:paraId="5949969B" w14:textId="4575AEFF" w:rsidR="0069617F" w:rsidRPr="003759BD" w:rsidRDefault="7A24FB30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Polityka skupia się</w:t>
            </w:r>
            <w:r w:rsidR="0069617F" w:rsidRPr="003759BD">
              <w:rPr>
                <w:rFonts w:ascii="Lato" w:eastAsia="Lato" w:hAnsi="Lato" w:cs="Lato"/>
                <w:sz w:val="20"/>
                <w:szCs w:val="20"/>
              </w:rPr>
              <w:t xml:space="preserve"> na zaproponowaniu przyszłych działań, nie na szczegółowym opisie istniejącej współpracy</w:t>
            </w:r>
            <w:r w:rsidR="317C5060" w:rsidRPr="003759BD">
              <w:rPr>
                <w:rFonts w:ascii="Lato" w:eastAsia="Lato" w:hAnsi="Lato" w:cs="Lato"/>
                <w:sz w:val="20"/>
                <w:szCs w:val="20"/>
              </w:rPr>
              <w:t xml:space="preserve">. W </w:t>
            </w:r>
            <w:r w:rsidR="317C5060" w:rsidRPr="003759BD">
              <w:rPr>
                <w:rFonts w:ascii="Lato" w:eastAsia="Lato" w:hAnsi="Lato" w:cs="Lato"/>
                <w:sz w:val="20"/>
                <w:szCs w:val="20"/>
              </w:rPr>
              <w:lastRenderedPageBreak/>
              <w:t>projekcie dopisano</w:t>
            </w:r>
            <w:r w:rsidR="0069617F" w:rsidRPr="003759BD">
              <w:rPr>
                <w:rFonts w:ascii="Lato" w:eastAsia="Lato" w:hAnsi="Lato" w:cs="Lato"/>
                <w:sz w:val="20"/>
                <w:szCs w:val="20"/>
              </w:rPr>
              <w:t xml:space="preserve"> wzmiankę (tak jak udział PL w liniach pilotażowych UE czy współpraca transgraniczna)</w:t>
            </w:r>
            <w:r w:rsidR="166D393F" w:rsidRPr="003759BD">
              <w:rPr>
                <w:rFonts w:ascii="Lato" w:eastAsia="Lato" w:hAnsi="Lato" w:cs="Lato"/>
                <w:sz w:val="20"/>
                <w:szCs w:val="20"/>
              </w:rPr>
              <w:t>.</w:t>
            </w:r>
          </w:p>
        </w:tc>
      </w:tr>
      <w:tr w:rsidR="00661511" w:rsidRPr="003759BD" w14:paraId="64C0399F" w14:textId="20C44AD3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956EA0" w14:textId="697D5695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9CCE19" w14:textId="1A775254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Polska Agencja Rozwoju Przemysłu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BCC684" w14:textId="4714BD62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  <w:highlight w:val="yellow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(s.30) Wskazane byłoby uszczegółowienie i rozbudowanie zaplanowanej współpracy międzynarodowej (np. Azja, gdzie ulokowane jest 70% światowej produkcji). Obecnie jedynym przedstawionym w dokumencie konkretnym elementem jest współpraca z USA jako kluczowym inwestorem. Potrzebne będzie opracowanie, najlepiej w ramach mapy drogowej, jakie partnerstwo jest możliwe z poszczególnymi państwami, na kiedy i z jakim rezultatem, żeby osiągnąć jakikolwiek wymierny efekt.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434643" w14:textId="095AF086" w:rsidR="0069617F" w:rsidRPr="003759BD" w:rsidRDefault="607DA8BD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Uwaga</w:t>
            </w:r>
            <w:r w:rsidR="795319C8"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częściowo uwzględniona</w:t>
            </w:r>
          </w:p>
          <w:p w14:paraId="3AB7ABF2" w14:textId="6E004C7B" w:rsidR="0069617F" w:rsidRPr="003759BD" w:rsidRDefault="607DA8BD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W dokumencie doprecyzowano zapis dotyczące współpracy z Tajwanem. </w:t>
            </w:r>
            <w:r w:rsidR="0069617F" w:rsidRPr="003759BD">
              <w:rPr>
                <w:rFonts w:ascii="Lato" w:eastAsia="Lato" w:hAnsi="Lato" w:cs="Lato"/>
                <w:sz w:val="20"/>
                <w:szCs w:val="20"/>
              </w:rPr>
              <w:t>Na etapie polityki nie mam możliwości ustalenia dokładnej mapy drogowej z partnerami, jednak włączymy zdanie wzmianki – o Tajwanie (na życzenie PAIIH pod kątem akwizycji partnerów z Tajwanu)</w:t>
            </w:r>
            <w:r w:rsidR="438A2949" w:rsidRPr="003759BD">
              <w:rPr>
                <w:rFonts w:ascii="Lato" w:eastAsia="Lato" w:hAnsi="Lato" w:cs="Lato"/>
                <w:sz w:val="20"/>
                <w:szCs w:val="20"/>
              </w:rPr>
              <w:t>.</w:t>
            </w:r>
          </w:p>
        </w:tc>
      </w:tr>
      <w:tr w:rsidR="00661511" w:rsidRPr="003759BD" w14:paraId="10DE034F" w14:textId="692EA6A0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A78305" w14:textId="584204DE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39E28E" w14:textId="5A9ADCA9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Polska Agencja Rozwoju Przemysłu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004196" w14:textId="68B6DAA7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(s.37) Oprócz zwiększania liczby absolwentów, nie mniej ważne są inwestycje w jakość kształcenia. Należy również rozważyć potencjał współpracy z wiodącymi ośrodkami akademickimi w Europie - wymiany, praktyk, wspólnych projektów - w celu szerszego rozwoju potencjału polskich specjalistów i przyciągania zagranicznych talentów.</w:t>
            </w:r>
          </w:p>
          <w:p w14:paraId="68574EB1" w14:textId="6F25F80B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0566C7" w14:textId="00C9F0F7" w:rsidR="005A4689" w:rsidRPr="003759BD" w:rsidRDefault="010D8BCC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Uwaga uwzględniona</w:t>
            </w:r>
          </w:p>
          <w:p w14:paraId="7D772EEF" w14:textId="3FC72C90" w:rsidR="0069617F" w:rsidRPr="003759BD" w:rsidRDefault="2EED7291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W dokumencie podkreślono kwestie współpracy z zagranicznymi ośrodkami akademickimi. </w:t>
            </w:r>
          </w:p>
        </w:tc>
      </w:tr>
      <w:tr w:rsidR="00661511" w:rsidRPr="003759BD" w14:paraId="067DA150" w14:textId="4FD089DE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02DE30" w14:textId="3901714D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8B88A5" w14:textId="64B425D3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Polska Agencja Rozwoju Przemysłu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D14E3A" w14:textId="0A004E07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  <w:highlight w:val="green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(s.38) W świetle postępujących wyzwań demograficznych, propozycja włączenia seniorów i przekwalifikowania osób na zatrudnienie w zaawansowanych technologiach wydaje się mało skuteczna. Dużo ważniejsza może okazać się aktywna, konsekwentna polityka przyciągania zagranicznych specjalistów do pracy w Polsce. W ramach tego warto odnotować konieczność otwarcia Polski na imigrację. Obecnie wyznaczone KPI (s.47) przewidują sprowadzenie zaledwie 50 zagranicznych specjalistów do 2030 roku.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F1AD3E" w14:textId="240E36C8" w:rsidR="005A4689" w:rsidRPr="003759BD" w:rsidRDefault="2F12BD06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Uwaga częściowo uwzględniona</w:t>
            </w:r>
          </w:p>
          <w:p w14:paraId="2B918BF0" w14:textId="5954A863" w:rsidR="0069617F" w:rsidRPr="003759BD" w:rsidRDefault="088D0318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Filar dotyczący kadr i edukacji dotyczy również kwestii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budowania kapitału ludzkiego poprzez edukację, przyciąganie talentów.</w:t>
            </w:r>
          </w:p>
        </w:tc>
      </w:tr>
      <w:tr w:rsidR="00661511" w:rsidRPr="003759BD" w14:paraId="33B6CC7E" w14:textId="299F8ACF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CE1F78" w14:textId="4A0C2718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029ABA" w14:textId="188909E4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Polska Agencja Rozwoju Przemysłu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8D208B" w14:textId="05A28510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(s.40) Prognozowane zużycie wody musi uwzględnić realne ograniczenia związane ze zmianą klimatyczną i sytuacją hydrologiczną w Polsce. Zjawiska takie jak susza i niedobór wody, które obecnie są już wyzwaniem, muszą być uwzględnione w długofalowych planach rozwoju i wyraźnie zaznaczone w projekcie polityki sektora. Technologie odzysku wody nie rozwiążą jej potencjalnego niedoboru.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37661C" w14:textId="50584C61" w:rsidR="005A4689" w:rsidRPr="003759BD" w:rsidRDefault="242E7D6D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Uwaga nieuwzględniona</w:t>
            </w:r>
          </w:p>
          <w:p w14:paraId="764A9ED2" w14:textId="3ADC1C53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Skala potencjalnej produkcji w PL jest zbyt mała, aby ten czynnik był ważący dla inwestycji. </w:t>
            </w:r>
          </w:p>
        </w:tc>
      </w:tr>
      <w:tr w:rsidR="00661511" w:rsidRPr="003759BD" w14:paraId="5A8C6B95" w14:textId="67CB0A7F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EC882F" w14:textId="50B3E56E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F53BAA" w14:textId="75068ED9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Polska Akademia Nauk</w:t>
            </w:r>
          </w:p>
          <w:p w14:paraId="4125E1ED" w14:textId="4052B573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(komitet chemii)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58D2E5" w14:textId="21448CC7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1. Mocniejsze powiązanie z infrastrukturą i edukacją </w:t>
            </w:r>
          </w:p>
          <w:p w14:paraId="0330B9DD" w14:textId="1F6C9014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  <w:highlight w:val="green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Warto uzupełnić Filar VII o wyraźne wskazanie, że bezpieczeństwo dostępu do chemikaliów i surowców dla sektora półprzewodników zależy nie tylko od działań regulacyjnych i handlowych, ale również od rozwoju krajowej infrastruktury badawczo-analitycznej i pilotażowej oraz od budowy wyspecjalizowanych kompetencji kadrowych w zakresie materiałów, chemii procesowej, metrologii, odzysku, walidacji i zgodności regulacyjnej. To jest spójne z całą logiką polityki, która rozwój bazy technologicznej wiąże z infrastrukturą i edukacją.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988E93" w14:textId="66770824" w:rsidR="005A4689" w:rsidRPr="003759BD" w:rsidRDefault="4D66DD24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Uwaga uwzględniona</w:t>
            </w:r>
          </w:p>
          <w:p w14:paraId="1346EDEE" w14:textId="50AF067B" w:rsidR="0069617F" w:rsidRPr="003759BD" w:rsidRDefault="709159EE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Zapisy z Filaru VII zostały rozszerzone o kwestie bezpieczeństwa dostępu do chemikaliów i surowców.</w:t>
            </w:r>
          </w:p>
        </w:tc>
      </w:tr>
      <w:tr w:rsidR="00661511" w:rsidRPr="003759BD" w14:paraId="5FB63E91" w14:textId="0E4FC499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D6958B" w14:textId="1629E8BC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87BD92" w14:textId="03AC54BB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Polska Akademia Nauk</w:t>
            </w:r>
          </w:p>
          <w:p w14:paraId="2A4448CE" w14:textId="3A2DFB27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(komitet chemii)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563FA2" w14:textId="4903A554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2. Testowanie, walidacja oraz metrologia </w:t>
            </w:r>
          </w:p>
          <w:p w14:paraId="6E9942A1" w14:textId="4E6F64B9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W części dotyczącej chemikaliów rekomenduję dopisanie, że Polska powinna rozwijać nie tylko zdolności do utrzymania dostępu do kluczowych substancji, lecz także infrastrukturę i laboratoria do ich testowania, kwalifikacji, walidacji, analityki, kontroli jakości i oceny zgodności z wymaganiami środowiskowymi oraz regulacyjnymi. Wspierane powinny być centra kompetencji i laboratoriów materiałowych dostępnych dla jednostek naukowych, startupów i MŚP, oferujących usługi w zakresie testowania, analizy materiałów, oceny zgodności i przygotowania do wdrożeń przemysłowych. Z reguły MŚP i zespoły badawcze nie posiadają pełnej infrastruktury materiałowo-analitycznej.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49431C" w14:textId="76C8A458" w:rsidR="0069617F" w:rsidRPr="003759BD" w:rsidRDefault="5D5FFE6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Uwaga uwzględniona</w:t>
            </w:r>
          </w:p>
          <w:p w14:paraId="1AA403E4" w14:textId="1FCCD15B" w:rsidR="0069617F" w:rsidRPr="003759BD" w:rsidRDefault="5D5FFE6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Dokument został rozszerzony o zapisy dot. tego, że Polska powinna rozwijać nie tylko zdolności do utrzymania dostępu do kluczowych substancji, lecz także infrastrukturę i laboratoria do ich testowania, kwalifikacji, walidacji, analityki, kontroli jakości i oceny zgodności z wymaganiami środowiskowymi oraz regulacyjnymi.</w:t>
            </w:r>
          </w:p>
        </w:tc>
      </w:tr>
      <w:tr w:rsidR="00661511" w:rsidRPr="003759BD" w14:paraId="5392B8E3" w14:textId="1B360967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318999" w14:textId="112C8530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032552" w14:textId="21D99C27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Polska Akademia Nauk</w:t>
            </w:r>
          </w:p>
          <w:p w14:paraId="59BC7694" w14:textId="1EC75347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(komitet chemii)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F8EF24" w14:textId="15FA3AB5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3. Rozwój kadry i kompetencji </w:t>
            </w:r>
          </w:p>
          <w:p w14:paraId="4FCE2932" w14:textId="14AE8C6C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Warto wskazać, że rozwój obszaru chemikaliów i surowców wymaga wsparcia dla specjalistycznych ścieżek kształcenia i szkoleń obejmujących m.in. inżynierię materiałową dla półprzewodników, chemię wysokiej czystości, metrologię i analitykę, bezpieczeństwo, gospodarkę obiegu zamkniętego, recykling oraz kontrolę jakości materiałów i procesów. Europa potrzebuje nie tylko projektantów, technologów i inżynierów w zakresie produkcji przyrządów i struktur półprzewodnikowych, ale też nowych profili kompetencyjnych związanych z materiałami, środowiskiem,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lastRenderedPageBreak/>
              <w:t xml:space="preserve">zgodnością regulacyjną, recyklingiem oraz zrównoważonym rozwojem. </w:t>
            </w:r>
          </w:p>
          <w:p w14:paraId="77262EB2" w14:textId="0E4B62F8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Draft korekty preambuły w pierwszym akapicie (str. 47): </w:t>
            </w:r>
          </w:p>
          <w:p w14:paraId="24703F4F" w14:textId="5FC21873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„Rozwój sektora półprzewodników wymaga zapewnienia bezpiecznego i stabilnego dostępu do chemikaliów oraz surowców o istotnym znaczeniu dla przemysłu i badań. Wymaga to nie tylko działań legislacyjnych i instytucjonalnych, ale także systemowego wsparcia krajowych zdolności badawczo-przemysłowych, rozwoju infrastruktury badawczej, analitycznej i pilotażowej oraz budowy wyspecjalizowanych kadr w obszarze materiałów, chemii procesowej, metrologii, odzysku i zgodności regulacyjnej. </w:t>
            </w:r>
          </w:p>
          <w:p w14:paraId="3E40CC71" w14:textId="0646F857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W kontekście planowanych zmian ram prawnych dotyczących substancji chemicznych w UE Polska powinna opowiadać się za utrzymaniem możliwości stosowania substancji kluczowych dla sektora półprzewodników. Równolegle należy rozwijać krajowe kompetencje i infrastrukturę w zakresie testowania, walidacji, kwalifikacji substancji zastępczych, analityki, kontroli jakości oraz oceny zgodności z wymogami ochrony zdrowia i środowiska. </w:t>
            </w:r>
          </w:p>
          <w:p w14:paraId="48C506F0" w14:textId="529E9D93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W obszarze surowców krytycznych polityka powinna wspierać nie tylko badania nad materiałami i procesami ich przetwarzania, lecz również tworzenie laboratoriów charakteryzacji, kontroli defektów i czystości, przetwarzania oraz instalacji pilotażowych dla odzysku, recyklingu i kwalifikacji materiałów dla przemysłu półprzewodnikowego. Rozwój tych zdolności powinien być powiązany z otwartym dostępem dla przemysłu, startupów, MŚP i sektora nauki. </w:t>
            </w:r>
          </w:p>
          <w:p w14:paraId="67C59C95" w14:textId="6DB2A8EE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Rozwój segmentu chemikaliów i surowców powinien obejmować cały łańcuch wartości – od badań podstawowych, przez rozwój technologii i instalacje pilotażowe, po testowanie, walidację, certyfikację i przygotowanie do wdrożeń przemysłowych. Wymaga to także uruchomienia specjalistycznych programów kształcenia i szkoleń dla inżynierów oraz techników w obszarach materiałów półprzewodnikowych, chemii wysokiej czystości,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lastRenderedPageBreak/>
              <w:t>bezpieczeństwa procesowego, gospodarki obiegu zamkniętego i recyklingu.”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E2CD4F" w14:textId="436100AF" w:rsidR="005A4689" w:rsidRPr="003759BD" w:rsidRDefault="517CA7DE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lastRenderedPageBreak/>
              <w:t>Uwaga uwzględniona częściowo</w:t>
            </w:r>
          </w:p>
          <w:p w14:paraId="0DC789C8" w14:textId="25561DDB" w:rsidR="0069617F" w:rsidRPr="003759BD" w:rsidRDefault="003759BD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Zaproponowany</w:t>
            </w:r>
            <w:r w:rsidR="5BBBAC55" w:rsidRPr="003759BD">
              <w:rPr>
                <w:rFonts w:ascii="Lato" w:eastAsia="Lato" w:hAnsi="Lato" w:cs="Lato"/>
                <w:sz w:val="20"/>
                <w:szCs w:val="20"/>
              </w:rPr>
              <w:t xml:space="preserve"> przez PAN zapis jest zbyt szczegółowy i nie wpisuje się w koncepcję dokumentu horyzontalnego. Niemniej jednak do dokumentu zaproponowano następujący zapis:</w:t>
            </w:r>
            <w:r w:rsidR="7542AF9D" w:rsidRPr="003759BD">
              <w:rPr>
                <w:rFonts w:ascii="Lato" w:eastAsia="Lato" w:hAnsi="Lato" w:cs="Lato"/>
                <w:sz w:val="20"/>
                <w:szCs w:val="20"/>
              </w:rPr>
              <w:t xml:space="preserve"> “Rozwój krajowych kompetencji powinien obejmować cały łańcuch wartości sektora półprzewodników. Oprócz kształcenia projektantów układów scalonych, technologów i specjalistów w zakresie procesów produkcyjnych konieczne jest rozwijanie kompetencji związanych z inżynierią materiałową, chemią wysokiej czystości, metrologią i analityką, kontrolą jakości, bezpieczeństwem procesowym, gospodarką o obiegu zamkniętym, </w:t>
            </w:r>
            <w:r w:rsidR="7542AF9D" w:rsidRPr="003759BD">
              <w:rPr>
                <w:rFonts w:ascii="Lato" w:eastAsia="Lato" w:hAnsi="Lato" w:cs="Lato"/>
                <w:sz w:val="20"/>
                <w:szCs w:val="20"/>
              </w:rPr>
              <w:lastRenderedPageBreak/>
              <w:t>recyklingiem oraz zgodnością z wymaganiami regulacyjnymi i środowiskowymi. Rozwój tych kompetencji powinien być wspierany poprzez odpowiednie programy kształcenia, szkolenia oraz współpracę pomiędzy uczelniami, jednostkami naukowymi i przedsiębiorstwami.”.</w:t>
            </w:r>
          </w:p>
        </w:tc>
      </w:tr>
      <w:tr w:rsidR="00661511" w:rsidRPr="003759BD" w14:paraId="768190E6" w14:textId="1C62B866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5444FB" w14:textId="39551836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16BDF0" w14:textId="07BF9B0B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Narodowe Centrum Nauki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7C50DE" w14:textId="1B5B2DEB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Zdając sobie sprawę z niebezpiecznie niskiego udziału Polski (i szerzej Europy) w sektorze półprzewodników, powstanie polityki publicznej w tej dziedzinie należy ocenić pozytywnie. Istotną cechą dokumentu jest dostrzeżenie złożoności procesu i rozproszenia łańcucha dostaw, co może stanowić szansę na włączenie się na różnych poziomach w cykl tworzenia wartości. Ważne jest także podkreślenie roli współpracy krajowej, regionalnej, europejskiej, a także międzykontynentalnej.</w:t>
            </w:r>
          </w:p>
          <w:p w14:paraId="137B9C0C" w14:textId="67A5D353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W świetle ograniczonych funduszy podstawowe pytanie brzmi, w jakim stopniu rozwinąć niezależność technologiczną przez zakup pilotażowej linii do produkcji procesorów i pamięci półprzewodnikowych, przypuszczalnie w technologii ok. 100 nm przydatnej dla wielu urządzeń, także w sektorze obronności (dla porównania europejskie STMicroelectronics – 65 nm; Infineon Technologies – 28 nm; tajwańskie TSMC – 3 nm), a w jakim poszukiwać niszy technologicznych, także w technologiach przyszłości, w których – przy koncentracji kompetencji i środków – jest szansa na sukces prestiżowy i finansowy.</w:t>
            </w:r>
          </w:p>
          <w:p w14:paraId="53F91BAF" w14:textId="3D0C4205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ECD6CE" w14:textId="47FC2A2E" w:rsidR="005A4689" w:rsidRPr="003759BD" w:rsidRDefault="396804CE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Uwaga częściowo </w:t>
            </w:r>
            <w:r w:rsidR="20E14327"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uwzględniona</w:t>
            </w:r>
          </w:p>
          <w:p w14:paraId="4142D573" w14:textId="3FDCDBE6" w:rsidR="0069617F" w:rsidRPr="003759BD" w:rsidRDefault="36170396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W dokumencie doprecyzowano kwestie </w:t>
            </w:r>
            <w:r w:rsidR="69AD4414" w:rsidRPr="003759BD">
              <w:rPr>
                <w:rFonts w:ascii="Lato" w:eastAsia="Lato" w:hAnsi="Lato" w:cs="Lato"/>
                <w:sz w:val="20"/>
                <w:szCs w:val="20"/>
              </w:rPr>
              <w:t>dotyczące współpracy krajowej, regionalnej, europejskiej, a także międzykontynentalnej.</w:t>
            </w:r>
          </w:p>
          <w:p w14:paraId="4E04D94D" w14:textId="549F77E8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</w:p>
        </w:tc>
      </w:tr>
      <w:tr w:rsidR="00661511" w:rsidRPr="003759BD" w14:paraId="08444738" w14:textId="0FF443BD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2C9FE7" w14:textId="394F4C73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1D040D" w14:textId="4EC85D7A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Narodowe Centrum Nauki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A84043" w14:textId="07F0772A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W proponowanej polityce brakuje:</w:t>
            </w:r>
          </w:p>
          <w:p w14:paraId="101E8694" w14:textId="39A54A8E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(i) propozycji nowych uregulowań prawn</w:t>
            </w:r>
            <w:r w:rsidR="0C54FB15" w:rsidRPr="003759BD">
              <w:rPr>
                <w:rFonts w:ascii="Lato" w:eastAsia="Lato" w:hAnsi="Lato" w:cs="Lato"/>
                <w:sz w:val="20"/>
                <w:szCs w:val="20"/>
              </w:rPr>
              <w:t>dostępnych instrumentach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stw publicznoprywatnych, coraz lepiej wyposażone w aparaturę i kompetencje uczelnie i instytuty, poza kształceniem kadry, mogły stanowić zaplecze R&amp;D dla firm highUL.tech. Dotyczy to m.in. zaawansowanej nanocharakteryzacji optycznej, elektrycznej, chemicznej i krystalicznej, wysokorozdzielczej litografii oraz zaawansowanych epitaksji struktur półprzewodnikowych, także z materiałów dla elektroniki postkrzemowej i w pomieszczeniach o wysokiej klasie czystości;</w:t>
            </w:r>
          </w:p>
          <w:p w14:paraId="08C885B2" w14:textId="6499F774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(ii) zwrócenia uwagi, że poza wyspecjalizowanymi instytucjami typu IMEC, coraz większą rolę będą odgrywały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lastRenderedPageBreak/>
              <w:t>w łańcuchu produkcji (w tym charakteryzacji, kontroli, testowania) duże urządzenia badawcze (typu SOLARIS w Polsce). Dla przykładu, synchrotron NanoTerasu w Uniwersytecie Tohoku jest w połowie wykorzystywany przez firmy high-tech, a istniejące i budowane europejskie duże urządzenia badawcze mogą stanowić wartość dodaną dla firm krajowych;</w:t>
            </w:r>
          </w:p>
          <w:p w14:paraId="652BEA0F" w14:textId="444BDB9F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(iii) dostrzeżenia, że polscy logicy już odegrali ważną rolę przy uruchomieniu pierwszego w Polsce procesora krzemowego, a obecny wysoki poziom algorytmiki i badań AI stanowi ogromną szansę w projektowaniu zaawansowanych czipów oraz tworzenia komercjalnego oprogramowania;</w:t>
            </w:r>
          </w:p>
          <w:p w14:paraId="658D8489" w14:textId="025A81A3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(iv) uwzględnienia synergii proponowanej polityki z Polityką Rozwoju Technologii Kwantowych; rola tej synergii będzie rosła w ramach czasowych wyznaczonych dla obu polityk; dotyczy to elektroniki, spintroniki, fotoniki i czujników, a także chipów nadprzewodzących dla energetycznie wydajnych procesorów o dużej mocy obliczeniowej zarówno w modzie informatyki klasycznej, jak i kwantowej oraz hybrydowej;</w:t>
            </w:r>
          </w:p>
          <w:p w14:paraId="5C8DC1F7" w14:textId="1422CA73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(v) dostrzeżenia rosnącej roli automatyzacji i robotyki w procesie produkcji czipów i urządzeń;</w:t>
            </w:r>
          </w:p>
          <w:p w14:paraId="189ECA19" w14:textId="0B777D72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(vi) wskaźniki w zakresie zwiększenia liczby absolwentów wydają realne do osiągnięcia raczej w roku 2035 niż w roku 2030.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D369C4" w14:textId="681BD4E4" w:rsidR="29BC71F6" w:rsidRPr="003759BD" w:rsidRDefault="29BC71F6" w:rsidP="003759BD">
            <w:pPr>
              <w:spacing w:after="120"/>
              <w:jc w:val="both"/>
              <w:rPr>
                <w:rFonts w:ascii="Lato" w:hAnsi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lastRenderedPageBreak/>
              <w:t>Uwaga nieuwzględniona</w:t>
            </w:r>
          </w:p>
          <w:p w14:paraId="0C1DCD07" w14:textId="646A09A2" w:rsidR="0069617F" w:rsidRPr="003759BD" w:rsidRDefault="29BC71F6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Dokument ma charakter horyzontalny i nie rekomenduje</w:t>
            </w:r>
            <w:r w:rsidR="0069617F" w:rsidRPr="003759BD">
              <w:rPr>
                <w:rFonts w:ascii="Lato" w:eastAsia="Lato" w:hAnsi="Lato" w:cs="Lato"/>
                <w:sz w:val="20"/>
                <w:szCs w:val="20"/>
              </w:rPr>
              <w:t xml:space="preserve"> konkretnych uregulowań prawnych</w:t>
            </w:r>
            <w:r w:rsidR="099DED3E" w:rsidRPr="003759BD">
              <w:rPr>
                <w:rFonts w:ascii="Lato" w:eastAsia="Lato" w:hAnsi="Lato" w:cs="Lato"/>
                <w:sz w:val="20"/>
                <w:szCs w:val="20"/>
              </w:rPr>
              <w:t xml:space="preserve">, czy wskazywania konkretnych systemów. </w:t>
            </w:r>
          </w:p>
          <w:p w14:paraId="764144B9" w14:textId="77777777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</w:p>
          <w:p w14:paraId="791AE920" w14:textId="0E86C808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</w:p>
          <w:p w14:paraId="511C1CF4" w14:textId="0CDA4AA1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</w:p>
        </w:tc>
      </w:tr>
      <w:tr w:rsidR="00661511" w:rsidRPr="003759BD" w14:paraId="43DA839C" w14:textId="6A05AEE9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DFB3CC" w14:textId="5990EAD8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70B5D4" w14:textId="15B252F2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Narodowe Centrum Badań i Rozwoju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C57835" w14:textId="66135197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Analiza dokumentu </w:t>
            </w:r>
            <w:r w:rsidRPr="003759BD">
              <w:rPr>
                <w:rFonts w:ascii="Lato" w:eastAsia="Lato" w:hAnsi="Lato" w:cs="Lato"/>
                <w:i/>
                <w:iCs/>
                <w:sz w:val="20"/>
                <w:szCs w:val="20"/>
              </w:rPr>
              <w:t xml:space="preserve">„Polska w grze o przyszłość – polityka dla sektora półprzewodników 2026+”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jasno</w:t>
            </w:r>
            <w:r w:rsidR="46B78A1B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wskazuje, że rozwój sektora półprzewodników jest strategicznym interesem państwa, a więc również</w:t>
            </w:r>
            <w:r w:rsidR="799D8865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instytucji odpowiedzialnych za rozwój B+R, takich jak NCBR. W dokumencie wskazano działania, które</w:t>
            </w:r>
            <w:r w:rsidR="139DFBE2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mogą dotyczyć działalności Centrum (przede wszystkim inicjatyw międzynarodowych) tj.</w:t>
            </w:r>
          </w:p>
          <w:p w14:paraId="0AC13B69" w14:textId="5817D1D7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 „Podpisanie trójstronnego memorandum z Czechami i Niemcami (Saksonią) w sprawie</w:t>
            </w:r>
            <w:r w:rsidR="6155EEA4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utworzenia „półprzewodnikowego trójkąta” w I połowie 2027 roku. Celem memorandum</w:t>
            </w:r>
            <w:r w:rsidR="39017FC5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będzie wykorzystanie potencjałów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lastRenderedPageBreak/>
              <w:t>sąsiadujących regionów do stworzenia mikroregionu</w:t>
            </w:r>
            <w:r w:rsidR="1B06D05F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technologicznego, który skoncentruje wysiłki na wspólnych inwestycjach, badaniach oraz</w:t>
            </w:r>
            <w:r w:rsidR="2239C6E3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kształceniu w sektorze półprzewodników”.</w:t>
            </w:r>
          </w:p>
          <w:p w14:paraId="36EFADC7" w14:textId="0326DF91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 „Niezależnie od tworzenia mikroregionu należy rozwijać współpracę z komplementarnymi</w:t>
            </w:r>
            <w:r w:rsidR="2515DE42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partnerami, np. Holandia (wiodący ekosystem w zakresie litografii, projektowania i fotoniki),</w:t>
            </w:r>
            <w:r w:rsidR="5E2553DA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Litwą (silny ekosystem laserów i ich zastosowań) czy Belgią (IMEC jako wiodący ośrodek</w:t>
            </w:r>
            <w:r w:rsidR="575B0377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badań nad układami scalonymi i systemami)”.</w:t>
            </w:r>
          </w:p>
          <w:p w14:paraId="395B6553" w14:textId="020B83B9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 „(…) aktywna obecność Polski w europejskich mechanizmach współpracy: takich jak Chips JU,</w:t>
            </w:r>
            <w:r w:rsidR="5987E65C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ChipsAcademy czy Europejska Rada Półprzewodników. (…) Obecność Polski w tych</w:t>
            </w:r>
            <w:r w:rsidR="4FA3B162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strukturach powinna być systematycznie wzmacniana”</w:t>
            </w:r>
          </w:p>
          <w:p w14:paraId="02B5EFA4" w14:textId="326591EE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 „Do końca 2027 roku Polska powinna przystąpić do co najmniej dwóch nowych inicjatyw</w:t>
            </w:r>
            <w:r w:rsidR="50E7F3AB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unijnych w obszarze półprzewodników. Udział w tych działaniach będzie istotny w kontekście</w:t>
            </w:r>
            <w:r w:rsidR="1731E9A6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nadchodzącej ewaluacji Europejskiego aktu w sprawie czipów , umożliwiając Polsce realny</w:t>
            </w:r>
            <w:r w:rsidR="33D7991B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wpływ na kierunki wdrożeń oraz mechanizmy finansowania i koordynacji na poziomie UE.”</w:t>
            </w:r>
          </w:p>
          <w:p w14:paraId="159A099E" w14:textId="7D697CA1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W międzynarodowym portfolio NCBR można znaleźć wiele inicjatyw związanych z technologiami</w:t>
            </w:r>
            <w:r w:rsidR="552C0810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półprzewodnikowymi, w których polscy badacze uzyskali dofinansowanie. W sierpniu ubiegłego</w:t>
            </w:r>
            <w:r w:rsidR="2E9D525C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roku NCBR przygotował wkład do „BRANŻA PÓŁPRZEWODNIKÓW W POLSCE 2025” wskazując</w:t>
            </w:r>
            <w:r w:rsidR="504D5820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poszczególne działania na rzecz rozwoju sektora. Niemniej na potrzeby wdrożenia powyższych</w:t>
            </w:r>
            <w:r w:rsidR="6B1858A3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zaleceń portfolio i działania Centrum wymagałyby weryfikacji/wzmocnienia.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F4C89E" w14:textId="5E4BAA6B" w:rsidR="0069617F" w:rsidRPr="003759BD" w:rsidRDefault="4B02A389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lastRenderedPageBreak/>
              <w:t>Uwaga częściowo uwzględniona</w:t>
            </w:r>
          </w:p>
          <w:p w14:paraId="679B87FE" w14:textId="089BA345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NCBR </w:t>
            </w:r>
            <w:r w:rsidR="6FFB7D89" w:rsidRPr="003759BD">
              <w:rPr>
                <w:rFonts w:ascii="Lato" w:eastAsia="Lato" w:hAnsi="Lato" w:cs="Lato"/>
                <w:sz w:val="20"/>
                <w:szCs w:val="20"/>
              </w:rPr>
              <w:t xml:space="preserve">został wskazany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jako instytucję</w:t>
            </w:r>
            <w:r w:rsidR="143813CF" w:rsidRPr="003759BD">
              <w:rPr>
                <w:rFonts w:ascii="Lato" w:eastAsia="Lato" w:hAnsi="Lato" w:cs="Lato"/>
                <w:sz w:val="20"/>
                <w:szCs w:val="20"/>
              </w:rPr>
              <w:t xml:space="preserve"> współpracująca w filarze dotyczącym współpracy międzynarodowej. </w:t>
            </w:r>
          </w:p>
        </w:tc>
      </w:tr>
      <w:tr w:rsidR="00661511" w:rsidRPr="003759BD" w14:paraId="28B8A024" w14:textId="5623C5B5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EE78BB" w14:textId="553C5A91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5A2211" w14:textId="74608FDC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Narodowe Centrum Badań i Rozwoju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E03BF4" w14:textId="4A67D15A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Wskazanie Stanów Zjednoczonych, Tajwanu w aspekcie zacieśniania współpracy w sektorze</w:t>
            </w:r>
            <w:r w:rsidR="4E9051B1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stanowi sprzeczność z Unijną polityką w sprawie obszarów technologii krytycznych dla</w:t>
            </w:r>
            <w:r w:rsidR="247E7E54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bezpieczeństwa gospodarczego UE. Obszar technologii w zakresie zaawansowanych</w:t>
            </w:r>
            <w:r w:rsidR="77D19333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półprzewodników dotyczy technologii krytycznych wskazanych przez UE jako kluczowe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lastRenderedPageBreak/>
              <w:t>dla rozwoju i</w:t>
            </w:r>
            <w:r w:rsidR="4E8F967D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strategicznej suwerenności Wspólnoty. W tym świetle należy wziąć pod uwagę dokumenty unijne:</w:t>
            </w:r>
          </w:p>
          <w:p w14:paraId="787B0946" w14:textId="0A73EAF2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1. Rozporządzenia Parlamentu Europejskiego i Rady (UE) 2024/795 z dnia 29 lutego 2024 r.</w:t>
            </w:r>
            <w:r w:rsidR="38583025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ustanawiające STEP – inicjatywę mającą na celu wzmocnienie pozycji Europy na arenie</w:t>
            </w:r>
            <w:r w:rsidR="51D9600E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międzynarodowej, zwiększenie jej konkurencyjności i odporności na wyzwania globalne, takie</w:t>
            </w:r>
            <w:r w:rsidR="41A38BAF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jak kryzysy klimatyczne czy geopolityczne.</w:t>
            </w:r>
          </w:p>
          <w:p w14:paraId="64FA00ED" w14:textId="2951105E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2. KOMUNIKAT KOMISJI Wytyczne dotyczące niektórych przepisów rozporządzenia (UE)</w:t>
            </w:r>
            <w:r w:rsidR="06F347C2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2024/795 w sprawie ustanowienia Platformy na rzecz Technologii Strategicznych dla Europy</w:t>
            </w:r>
            <w:r w:rsidR="12800947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(STEP) (C/2024/3209).</w:t>
            </w:r>
          </w:p>
          <w:p w14:paraId="1BAF5493" w14:textId="36BDE115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3. ZALECENIE KOMISJI (UE) 2023/2113 z dn. 3 października 2023 r. w sprawie obszarów</w:t>
            </w:r>
            <w:r w:rsidR="35CAF97F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technologii krytycznych dla bezpieczeństwa gospodarczego UE, na potrzeby pogłębionej</w:t>
            </w:r>
            <w:r w:rsidR="401A3116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oceny ryzyka z udziałem państw członkowskich. </w:t>
            </w:r>
            <w:hyperlink r:id="rId12">
              <w:r w:rsidRPr="003759BD">
                <w:rPr>
                  <w:rStyle w:val="Hipercze"/>
                  <w:rFonts w:ascii="Lato" w:eastAsia="Lato" w:hAnsi="Lato" w:cs="Lato"/>
                  <w:sz w:val="20"/>
                  <w:szCs w:val="20"/>
                </w:rPr>
                <w:t>https://eur-lex.europa.eu/legalcontent/</w:t>
              </w:r>
            </w:hyperlink>
          </w:p>
          <w:p w14:paraId="0AFB580C" w14:textId="1B38B448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color w:val="467887"/>
                <w:sz w:val="20"/>
                <w:szCs w:val="20"/>
              </w:rPr>
              <w:t xml:space="preserve">PL/TXT/PDF/?uri=OJ:L_202302113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Dokument zawiera wykaz 10 obszarów</w:t>
            </w:r>
            <w:r w:rsidR="507D5858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technologii krytycznych dla bezpieczeństwa gospodarczego UE i wskazuje cztery obszary</w:t>
            </w:r>
            <w:r w:rsidR="3D125BBE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technologii o największym prawdopodobieństwie wystąpienia najbardziej wrażliwych i</w:t>
            </w:r>
            <w:r w:rsidR="1E9999F3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bezpośrednich zagrożeń związanych z bezpieczeństwem technologii i wyciekiem</w:t>
            </w:r>
            <w:r w:rsidR="5D493E79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technologii:</w:t>
            </w:r>
          </w:p>
          <w:p w14:paraId="7C93075B" w14:textId="08467DD3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1. Technologie w zakresie zaawansowanych półprzewodników</w:t>
            </w:r>
          </w:p>
          <w:p w14:paraId="019F86B7" w14:textId="44D45B6A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2. Technologie sztucznej inteligencji</w:t>
            </w:r>
          </w:p>
          <w:p w14:paraId="3838A8D0" w14:textId="7A760137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3. Technologie kwantowe</w:t>
            </w:r>
          </w:p>
          <w:p w14:paraId="32B5F3A5" w14:textId="1ABF79AF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4. Biotechnologie</w:t>
            </w:r>
          </w:p>
          <w:p w14:paraId="5D295417" w14:textId="4DFAB21C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467887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4. Rozporządzenie (UE) 2019/452 W sprawie ustanowienia ram monitorowania bezpośrednich</w:t>
            </w:r>
            <w:r w:rsidR="61E8D2A8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inwestycji zagranicznych w Unii; </w:t>
            </w:r>
            <w:r w:rsidRPr="003759BD">
              <w:rPr>
                <w:rFonts w:ascii="Lato" w:eastAsia="Lato" w:hAnsi="Lato" w:cs="Lato"/>
                <w:color w:val="467887"/>
                <w:sz w:val="20"/>
                <w:szCs w:val="20"/>
              </w:rPr>
              <w:t>Rozporządzenie - 2019/452 - EN - EUR-Lex</w:t>
            </w:r>
          </w:p>
          <w:p w14:paraId="3E4E43A3" w14:textId="03A174BE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5. Dyrektywa (UE) 2022/2557 W sprawie odporności podmiotów krytycznych, cyt.; ”</w:t>
            </w:r>
            <w:r w:rsidRPr="003759BD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Zgodnie z</w:t>
            </w:r>
            <w:r w:rsidR="496564C0" w:rsidRPr="003759BD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mającym </w:t>
            </w:r>
            <w:r w:rsidRPr="003759BD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lastRenderedPageBreak/>
              <w:t>zastosowanie prawem Unii i prawem krajowym, w tym z rozporządzeniem</w:t>
            </w:r>
            <w:r w:rsidR="131CABEC" w:rsidRPr="003759BD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Parlamentu Europejskiego i Rady (UE) 2019/452 ustanawiającym ramy monitorowania</w:t>
            </w:r>
            <w:r w:rsidR="77174773" w:rsidRPr="003759BD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bezpośrednich inwestycji zagranicznych w Unii, należy dostrzec potencjalne zagrożenie, jakie</w:t>
            </w:r>
            <w:r w:rsidR="4AD6CA4F" w:rsidRPr="003759BD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wiąże się z zagranicznymi udziałami w infrastrukturze krytycznej w Unii, gdyż usługi,</w:t>
            </w:r>
            <w:r w:rsidR="2DA613BA" w:rsidRPr="003759BD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gospodarka, swoboda przemieszczania się i bezpieczeństwo obywateli Unii zależą od</w:t>
            </w:r>
            <w:r w:rsidR="68458692" w:rsidRPr="003759BD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należytego funkcjonowania infrastruktur krytycznych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.” </w:t>
            </w:r>
          </w:p>
          <w:p w14:paraId="034489A7" w14:textId="4D1C8C48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Na podstawie powyższych dokumentów, UE i państwa członkowskie mają prawne i strategiczne</w:t>
            </w:r>
            <w:r w:rsidR="63CC1E93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podstawy, by ograniczać udział państw trzecich w strategicznych obszarach takich jak m.in.</w:t>
            </w:r>
            <w:r w:rsidR="128AAF35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energetyka, transport, zdrowie, cyfryzacja, obrona. W tym świetle warto zwrócić uwagę na tak</w:t>
            </w:r>
            <w:r w:rsidR="552D81EC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jednoznaczne wskazanie w dokumencie współpracy i wymiany wiedzy z krajem, od którego</w:t>
            </w:r>
            <w:r w:rsidR="010CAE3D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jesteśmy m. in. uzależnieni w zakresie produkcji półprzewodników.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53B4B9" w14:textId="7A4AA9B7" w:rsidR="1D4AED04" w:rsidRPr="003759BD" w:rsidRDefault="1D4AED04" w:rsidP="003759BD">
            <w:pPr>
              <w:spacing w:after="120"/>
              <w:jc w:val="both"/>
              <w:rPr>
                <w:rFonts w:ascii="Lato" w:eastAsia="Lato" w:hAnsi="Lato" w:cs="Lato"/>
                <w:b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sz w:val="20"/>
                <w:szCs w:val="20"/>
              </w:rPr>
              <w:lastRenderedPageBreak/>
              <w:t>Uwaga nieuwzględniona</w:t>
            </w:r>
          </w:p>
          <w:p w14:paraId="57738858" w14:textId="0D6FC3A1" w:rsidR="0069617F" w:rsidRPr="003759BD" w:rsidRDefault="1D4AED04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W opinii MC</w:t>
            </w:r>
            <w:r w:rsidR="0069617F" w:rsidRPr="003759BD">
              <w:rPr>
                <w:rFonts w:ascii="Lato" w:eastAsia="Lato" w:hAnsi="Lato" w:cs="Lato"/>
                <w:sz w:val="20"/>
                <w:szCs w:val="20"/>
              </w:rPr>
              <w:t xml:space="preserve"> zacieśnianie współpracy PL ze Stanami Zjednoczonymi i Tajwanem nie musi oznaczać rezygnacji z dążenia do strategicznej suwerenności UE w dłuższym okresie. Są pewne obszary, gdzie jest silny Tajwan, </w:t>
            </w:r>
            <w:r w:rsidR="406EFB39" w:rsidRPr="003759BD">
              <w:rPr>
                <w:rFonts w:ascii="Lato" w:eastAsia="Lato" w:hAnsi="Lato" w:cs="Lato"/>
                <w:sz w:val="20"/>
                <w:szCs w:val="20"/>
              </w:rPr>
              <w:t xml:space="preserve">w w </w:t>
            </w:r>
            <w:r w:rsidR="406EFB39" w:rsidRPr="003759BD">
              <w:rPr>
                <w:rFonts w:ascii="Lato" w:eastAsia="Lato" w:hAnsi="Lato" w:cs="Lato"/>
                <w:sz w:val="20"/>
                <w:szCs w:val="20"/>
              </w:rPr>
              <w:lastRenderedPageBreak/>
              <w:t xml:space="preserve">innych obszarach dominuje USA. </w:t>
            </w:r>
            <w:r w:rsidR="0069617F" w:rsidRPr="003759BD">
              <w:rPr>
                <w:rFonts w:ascii="Lato" w:eastAsia="Lato" w:hAnsi="Lato" w:cs="Lato"/>
                <w:sz w:val="20"/>
                <w:szCs w:val="20"/>
              </w:rPr>
              <w:t xml:space="preserve">Polska </w:t>
            </w:r>
            <w:r w:rsidR="01A15A0D" w:rsidRPr="003759BD">
              <w:rPr>
                <w:rFonts w:ascii="Lato" w:eastAsia="Lato" w:hAnsi="Lato" w:cs="Lato"/>
                <w:sz w:val="20"/>
                <w:szCs w:val="20"/>
              </w:rPr>
              <w:t>zaś</w:t>
            </w:r>
            <w:r w:rsidR="0069617F" w:rsidRPr="003759BD">
              <w:rPr>
                <w:rFonts w:ascii="Lato" w:eastAsia="Lato" w:hAnsi="Lato" w:cs="Lato"/>
                <w:sz w:val="20"/>
                <w:szCs w:val="20"/>
              </w:rPr>
              <w:t xml:space="preserve"> powinna współpracować, kreując własną suwerenność, w tym z partnerami z UE.</w:t>
            </w:r>
          </w:p>
          <w:p w14:paraId="64F2C4A8" w14:textId="48009BBC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</w:p>
        </w:tc>
      </w:tr>
      <w:tr w:rsidR="00661511" w:rsidRPr="003759BD" w14:paraId="18315EE5" w14:textId="6E4AEDB2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3F19DF" w14:textId="68B33D32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4FE9A2" w14:textId="29149F24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Narodowe Centrum Badań i Rozwoju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BF1E09" w14:textId="002998C3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W dokumencie podkreślono, że inne programy Narodowego Centrum Badań i Rozwoju mogą pełnić</w:t>
            </w:r>
            <w:r w:rsidR="440EBA5D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uzupełniającą rolę we wspieraniu wczesnych faz rozwoju lub mniejszych projektów technologicznych;</w:t>
            </w:r>
            <w:r w:rsidR="10419556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są one istotnym elementem ekosystemu i należy je utrzymywać oraz rozwijać. W ramach konkursów</w:t>
            </w:r>
            <w:r w:rsidR="48C19D34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już obecnie realizowanych z funduszy europejskich warto wskazać:</w:t>
            </w:r>
          </w:p>
          <w:p w14:paraId="2E03A89B" w14:textId="5AB4D1C4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n-GB"/>
              </w:rPr>
              <w:t>1. Konkurs Important Projects of Common European Interest (IPCEI) -</w:t>
            </w:r>
            <w:r w:rsidR="6D84DD6B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Microelectronics/Communication Technologies (ME/CT) - Konkurs w ramach działania 2.10 FENG,</w:t>
            </w:r>
            <w:r w:rsidR="1D9EBE31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skierowany do przedsiębiorstw realizujących projekty IPCEI. Obejmuje mikroelektronikę i technologie</w:t>
            </w:r>
            <w:r w:rsidR="2F7DDEEF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komunikacyjne. W 2024 r. NCBR podpisało umowę z liderem branży półprzewodnikowej Vigo</w:t>
            </w:r>
            <w:r w:rsidR="2CF123D9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Photonics S.A. umożliwiającą realizację projektu „HyperPIC - Fotoniczne układy scalone do</w:t>
            </w:r>
            <w:r w:rsidR="0B39164E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zastosowań w średniej podczerwieni”, w którym kwota dofinansowania to ponad 440 mln zł, a</w:t>
            </w:r>
            <w:r w:rsidR="0D2DEFA8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całkowita wartość projektu to ponad 853 mln zł. Projekt HyperPIC to według jego twórców wieloletni</w:t>
            </w:r>
            <w:r w:rsidR="0AEA74BA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program inwestycyjny, który, znacząco przyczyni się do rozwoju polskiego klastra technologii</w:t>
            </w:r>
            <w:r w:rsidR="34DE8516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fotonicznych, ale także zapewni wiele nowych miejsc pracy, zarówno bezpośrednio w projekcie, jak i</w:t>
            </w:r>
            <w:r w:rsidR="4EE3DC6D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w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lastRenderedPageBreak/>
              <w:t>ekosystemie partnerów i klientów oraz przyciągnie talenty inżynierskie do Polski. Dzięki projektowi</w:t>
            </w:r>
          </w:p>
          <w:p w14:paraId="7FC68301" w14:textId="19B1CA98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HyperPIC firma wprowadzi na rynek innowacyjne w skali świata produkty odpowiadające potrzebom</w:t>
            </w:r>
          </w:p>
          <w:p w14:paraId="51076782" w14:textId="04CC2CCB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AI, IoT, przemysłu 4.0, rolnictwa 4.0 itp. „Polska powinna nadal aktywnie uczestniczyć w projektach IPCEI oraz przygotować się do</w:t>
            </w:r>
            <w:r w:rsidR="020A1446" w:rsidRPr="003759BD">
              <w:rPr>
                <w:rFonts w:ascii="Lato" w:eastAsia="Lato" w:hAnsi="Lato" w:cs="Lato"/>
                <w:color w:val="215E9A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nowej generacji instrumentów inwestycyjnych w ramach kolejnych Wieloletnich Ram</w:t>
            </w:r>
            <w:r w:rsidR="43F9C114" w:rsidRPr="003759BD">
              <w:rPr>
                <w:rFonts w:ascii="Lato" w:eastAsia="Lato" w:hAnsi="Lato" w:cs="Lato"/>
                <w:color w:val="215E9A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Finansowych UE (2028-2034). Udział w takich programach pozwala nie tylko na pozyskiwanie</w:t>
            </w:r>
            <w:r w:rsidR="2B1AE33A" w:rsidRPr="003759BD">
              <w:rPr>
                <w:rFonts w:ascii="Lato" w:eastAsia="Lato" w:hAnsi="Lato" w:cs="Lato"/>
                <w:color w:val="215E9A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finansowania, ale także na wzmocnienie pozycji krajowych podmiotów w europejskim</w:t>
            </w:r>
            <w:r w:rsidR="1AD78288" w:rsidRPr="003759BD">
              <w:rPr>
                <w:rFonts w:ascii="Lato" w:eastAsia="Lato" w:hAnsi="Lato" w:cs="Lato"/>
                <w:color w:val="215E9A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ekosystemie technologicznym.”</w:t>
            </w:r>
          </w:p>
          <w:p w14:paraId="0EB729FB" w14:textId="00F68E4F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2. Fundusze Europejskie dla Nowoczesnej Gospodarki (FENG) - Konkursy w ramach działania</w:t>
            </w:r>
            <w:r w:rsidR="746CC08C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FENG.01.01 wspierają projekty badawczo-rozwojowe i wdrożeniowe w obszarach zaawansowanych</w:t>
            </w:r>
            <w:r w:rsidR="60E99640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technologii, w tym elektroniki i mikroelektroniki, co obejmuje również półprzewodniki.</w:t>
            </w:r>
          </w:p>
          <w:p w14:paraId="64156D23" w14:textId="2807CBA8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  <w:lang w:val="en-GB"/>
              </w:rPr>
              <w:t xml:space="preserve">3. STEP – Strategic Technologies for Europe Platform.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Konkurs realizowany w ramach działania</w:t>
            </w:r>
            <w:r w:rsidR="160A8737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FENG.05.01. W ścieżce B+R wspierane są projekty w obszarach deep-tech, technologii cyfrowych i</w:t>
            </w:r>
            <w:r w:rsidR="407C9BCC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strategicznych komponentów, a jednym z obszarów są „Technologie w zakresie zaawansowanych</w:t>
            </w:r>
            <w:r w:rsidR="79C799FD" w:rsidRPr="003759BD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półprzewodników” jako kluczowy element suwerenności technologicznej UE.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D89198" w14:textId="34CEA67A" w:rsidR="0069617F" w:rsidRPr="003759BD" w:rsidRDefault="1133A3E9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lastRenderedPageBreak/>
              <w:t>Uwaga uwzględniona</w:t>
            </w:r>
          </w:p>
          <w:p w14:paraId="549A60C4" w14:textId="7669FE94" w:rsidR="0069617F" w:rsidRPr="003759BD" w:rsidRDefault="1133A3E9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W dokumencie zaproponowano następujący zapis: “Realizacja działań przewidzianych w niniejszej Polityce powinna wykorzystywać krajowe i europejskie instrumenty wsparcia badań, rozwoju oraz inwestycji dostępne w aktualnej perspektywie finansowej oraz kolejnych wieloletnich ramach finansowych Unii Europejskiej. W szczególności należy dążyć do aktywnego udziału polskich podmiotów w inicjatywach o znaczeniu strategicznym dla rozwoju sektora półprzewodników, takich jak projekty IPCEI, instrumenty wspierane ze środków Funduszy Europejskich dla Nowoczesnej Gospodarki oraz inne programy dedykowane technologiom strategicznym.”. </w:t>
            </w:r>
          </w:p>
        </w:tc>
      </w:tr>
      <w:tr w:rsidR="00661511" w:rsidRPr="003759BD" w14:paraId="2F17AB43" w14:textId="191AA554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A9EEF5" w14:textId="6B90A0FE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A5C3D9" w14:textId="7B410629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Instytut Wysokich Ciśnień PAN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4A0C84" w14:textId="33968A58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Dokument nie wprowadza jednoznacznego rozróżnienia pomiędzy: przemysłem półprzewodnikowym (obejmującym projektowanie i wytwarzanie elementów półprzewodnikowych, takich jak układy scalone, pamięci, tranzystory, diody, LED, diody laserowe) a przemysłem elektronicznym, w którym komponenty półprzewodnikowe stanowią jedynie element systemu. Brak tego rozróżnienia utrudnia prawidłowe zdefiniowanie zakresu polityki oraz może prowadzić do rozmycia celów i instrumentów wsparcia.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F66A7D" w14:textId="76D5570E" w:rsidR="005A4689" w:rsidRPr="003759BD" w:rsidRDefault="4BAD810E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Uwaga uwzględniona</w:t>
            </w:r>
          </w:p>
          <w:p w14:paraId="2313637A" w14:textId="0CB474ED" w:rsidR="0069617F" w:rsidRPr="003759BD" w:rsidRDefault="4BAD810E" w:rsidP="003759BD">
            <w:pPr>
              <w:spacing w:after="120"/>
              <w:jc w:val="both"/>
              <w:rPr>
                <w:rFonts w:ascii="Lato" w:hAnsi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Zapisy zostały doprecyzowane. </w:t>
            </w:r>
          </w:p>
        </w:tc>
      </w:tr>
      <w:tr w:rsidR="00661511" w:rsidRPr="003759BD" w14:paraId="793DD669" w14:textId="338CF612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B1B7D9" w14:textId="4A0D40EC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0CC766" w14:textId="1D859907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Instytut Wysokich Ciśnień PAN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219759" w14:textId="68E477A8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W dokumencie nie uwzględniono fundamentalnego podziału sektora półprzewodników na: technologie krzemowe (Si) oraz związki półprzewodnikowe (compound semiconductors, np.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lastRenderedPageBreak/>
              <w:t>GaN, SiC, InP, GaAs). Podział ten ma charakter strategiczny, ponieważ: obejmuje odmienne łańcuchy wartości, wymaga różnych kompetencji technologicznych i infrastruktury, prowadzi do odmiennych zastosowań (logika cyfrowa vs. optoelektronika, energetyka, RF).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B1F185" w14:textId="64AA50C4" w:rsidR="380937B8" w:rsidRPr="003759BD" w:rsidRDefault="380937B8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lastRenderedPageBreak/>
              <w:t>Uwaga uwzględniona</w:t>
            </w:r>
          </w:p>
          <w:p w14:paraId="75B971C5" w14:textId="59A8A27B" w:rsidR="0069617F" w:rsidRPr="003759BD" w:rsidRDefault="380937B8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Zapisy zostały doprecyzowane. </w:t>
            </w:r>
          </w:p>
        </w:tc>
      </w:tr>
      <w:tr w:rsidR="00661511" w:rsidRPr="003759BD" w14:paraId="424E3DEF" w14:textId="54D43166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DF6CE8" w14:textId="21EDB3F4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CF7C64" w14:textId="3952DBB2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Instytut Wysokich Ciśnień PAN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E349A9" w14:textId="22713FB6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  <w:highlight w:val="yellow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Dokument nie zawiera syntetycznego przeglądu istniejących w Polsce: technologii półprzewodnikowych (zarówno w przemyśle, jak i w instytucjach badawczych), ich poziomu zaawansowania (np. TRL) oraz potencjału aplikacyjnego. Taki przegląd powinien obejmować krótką, ale jasno zdefiniowaną listę kluczowych technologii wraz z oceną: ich znaczenia strategicznego, pozycji Polski na tle międzynarodowym oraz dystansu do wdrożenia przemysłowego. Brak tej analizy utrudnia racjonalną priorytetyzację działań.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F57E6B" w14:textId="3824D452" w:rsidR="0069617F" w:rsidRPr="003759BD" w:rsidRDefault="009861B7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Uwaga </w:t>
            </w:r>
            <w:r w:rsidR="00BF1108"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nieuwzględniona</w:t>
            </w:r>
          </w:p>
          <w:p w14:paraId="2FF64C94" w14:textId="77F2138B" w:rsidR="0069617F" w:rsidRPr="003759BD" w:rsidRDefault="00CE576C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Celem dokumentu jest określenie przyszłych działań i celów na podstawie dotychczasowych doświadczeń. Stan obecny stanowi jedynie punkt wyjścia dla przyjmowanych założeń, dlatego wystarczające jest przedstawienie ogólnych wyników analizy bez ich szczegółowego opisywania.</w:t>
            </w:r>
          </w:p>
        </w:tc>
      </w:tr>
      <w:tr w:rsidR="00661511" w:rsidRPr="003759BD" w14:paraId="65BFFECC" w14:textId="75B0798A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D3D0D6" w14:textId="6CC9F8EE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AF31AA" w14:textId="4EA414D7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Instytut Wysokich Ciśnień PAN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622C86" w14:textId="6D2EF429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  <w:highlight w:val="yellow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Dokument nie wskazuje konkretnych obszarów, które powinny stanowić priorytet dla Polski. Przykładowe obszary, które mogą zostać rozważone jako strategiczne: lasery kaskadowe (QCL) dla zastosowań sensorycznych; azotkowe diody laserowe (GaN) dla technologii kwantowych; elektronika azotkowa (HEMT, diody Schottkiego) dla zastosowań cywilnych i wojskowych (radary); bezpieczne układy scalone (technologie krzemowe); detektory podczerwieni; zintegrowane układy fotoniczne (PIC) dla średniej podczerwieni; zintegrowane układy fotoniczne (PIC) dla zakresu widzialnego i zastosowań kwantowych; tranzystory SiC dla energetyki; optoelektronika oparta na perowskitach; technologie wykorzystujące nanokryształy. Brak selekcji priorytetów grozi rozproszeniem zasobów i ograniczeniem efektywności programu.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B46281" w14:textId="0E9FACBD" w:rsidR="0069617F" w:rsidRPr="003759BD" w:rsidRDefault="004B3614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Uwaga nieuwzględniona</w:t>
            </w:r>
          </w:p>
          <w:p w14:paraId="4F895480" w14:textId="24C25556" w:rsidR="0069617F" w:rsidRPr="003759BD" w:rsidRDefault="00DB74D9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Założeniem</w:t>
            </w:r>
            <w:r w:rsidR="008D07D0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dokumentu</w:t>
            </w:r>
            <w:r w:rsidR="008D07D0" w:rsidRPr="003759BD">
              <w:rPr>
                <w:rFonts w:ascii="Lato" w:eastAsia="Lato" w:hAnsi="Lato" w:cs="Lato"/>
                <w:sz w:val="20"/>
                <w:szCs w:val="20"/>
              </w:rPr>
              <w:t xml:space="preserve"> jest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wskazanie</w:t>
            </w:r>
            <w:r w:rsidR="008D07D0" w:rsidRPr="003759BD">
              <w:rPr>
                <w:rFonts w:ascii="Lato" w:eastAsia="Lato" w:hAnsi="Lato" w:cs="Lato"/>
                <w:sz w:val="20"/>
                <w:szCs w:val="20"/>
              </w:rPr>
              <w:t xml:space="preserve"> obszarów 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priorytetowych</w:t>
            </w:r>
            <w:r w:rsidR="000B5158" w:rsidRPr="003759BD">
              <w:rPr>
                <w:rFonts w:ascii="Lato" w:eastAsia="Lato" w:hAnsi="Lato" w:cs="Lato"/>
                <w:sz w:val="20"/>
                <w:szCs w:val="20"/>
              </w:rPr>
              <w:t>. Obejmuje on p</w:t>
            </w:r>
            <w:r w:rsidR="0069617F" w:rsidRPr="003759BD">
              <w:rPr>
                <w:rFonts w:ascii="Lato" w:eastAsia="Lato" w:hAnsi="Lato" w:cs="Lato"/>
                <w:sz w:val="20"/>
                <w:szCs w:val="20"/>
              </w:rPr>
              <w:t xml:space="preserve">ewne obszary specyficzne </w:t>
            </w:r>
            <w:r w:rsidR="00C72953" w:rsidRPr="003759BD">
              <w:rPr>
                <w:rFonts w:ascii="Lato" w:eastAsia="Lato" w:hAnsi="Lato" w:cs="Lato"/>
                <w:sz w:val="20"/>
                <w:szCs w:val="20"/>
              </w:rPr>
              <w:t xml:space="preserve">jak </w:t>
            </w:r>
            <w:r w:rsidR="0069617F" w:rsidRPr="003759BD">
              <w:rPr>
                <w:rFonts w:ascii="Lato" w:eastAsia="Lato" w:hAnsi="Lato" w:cs="Lato"/>
                <w:sz w:val="20"/>
                <w:szCs w:val="20"/>
              </w:rPr>
              <w:t>projektowanie, fotonika, elektronika mocy</w:t>
            </w:r>
            <w:r w:rsidR="000B5158" w:rsidRPr="003759BD">
              <w:rPr>
                <w:rFonts w:ascii="Lato" w:eastAsia="Lato" w:hAnsi="Lato" w:cs="Lato"/>
                <w:sz w:val="20"/>
                <w:szCs w:val="20"/>
              </w:rPr>
              <w:t xml:space="preserve">. </w:t>
            </w:r>
            <w:r w:rsidR="005A0C06" w:rsidRPr="003759BD">
              <w:rPr>
                <w:rFonts w:ascii="Lato" w:eastAsia="Lato" w:hAnsi="Lato" w:cs="Lato"/>
                <w:sz w:val="20"/>
                <w:szCs w:val="20"/>
              </w:rPr>
              <w:t>Proponowana zmiana wprowadza</w:t>
            </w:r>
            <w:r w:rsidR="00835800" w:rsidRPr="003759BD">
              <w:rPr>
                <w:rFonts w:ascii="Lato" w:eastAsia="Lato" w:hAnsi="Lato" w:cs="Lato"/>
                <w:sz w:val="20"/>
                <w:szCs w:val="20"/>
              </w:rPr>
              <w:t xml:space="preserve"> n</w:t>
            </w:r>
            <w:r w:rsidR="000B5158" w:rsidRPr="003759BD">
              <w:rPr>
                <w:rFonts w:ascii="Lato" w:eastAsia="Lato" w:hAnsi="Lato" w:cs="Lato"/>
                <w:sz w:val="20"/>
                <w:szCs w:val="20"/>
              </w:rPr>
              <w:t>admiern</w:t>
            </w:r>
            <w:r w:rsidR="00796170" w:rsidRPr="003759BD">
              <w:rPr>
                <w:rFonts w:ascii="Lato" w:eastAsia="Lato" w:hAnsi="Lato" w:cs="Lato"/>
                <w:sz w:val="20"/>
                <w:szCs w:val="20"/>
              </w:rPr>
              <w:t>ą</w:t>
            </w:r>
            <w:r w:rsidR="000B5158" w:rsidRPr="003759BD">
              <w:rPr>
                <w:rFonts w:ascii="Lato" w:eastAsia="Lato" w:hAnsi="Lato" w:cs="Lato"/>
                <w:sz w:val="20"/>
                <w:szCs w:val="20"/>
              </w:rPr>
              <w:t xml:space="preserve"> granulacj</w:t>
            </w:r>
            <w:r w:rsidR="00796170" w:rsidRPr="003759BD">
              <w:rPr>
                <w:rFonts w:ascii="Lato" w:eastAsia="Lato" w:hAnsi="Lato" w:cs="Lato"/>
                <w:sz w:val="20"/>
                <w:szCs w:val="20"/>
              </w:rPr>
              <w:t>ę</w:t>
            </w:r>
            <w:r w:rsidR="00F1339D" w:rsidRPr="003759BD">
              <w:rPr>
                <w:rFonts w:ascii="Lato" w:eastAsia="Lato" w:hAnsi="Lato" w:cs="Lato"/>
                <w:sz w:val="20"/>
                <w:szCs w:val="20"/>
              </w:rPr>
              <w:t xml:space="preserve">. </w:t>
            </w:r>
            <w:r w:rsidR="000B5158"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</w:tr>
      <w:tr w:rsidR="00661511" w:rsidRPr="003759BD" w14:paraId="62377581" w14:textId="6AFA4F6C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59128E" w14:textId="02047AB5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86A02E" w14:textId="7C1AAF23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Instytut Wysokich Ciśnień PAN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BE5F12" w14:textId="324390E0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Program powinien formułować jednoznaczne cele strategiczne, zarówno technologiczne, jak i gospodarcze. Obecny poziom ogólności może prowadzić do: braku koncentracji działań, trudności w ocenie postępów, ograniczonej skuteczności instrumentów wsparcia.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E44E2C" w14:textId="43C3CD08" w:rsidR="0069617F" w:rsidRPr="003759BD" w:rsidRDefault="00BC7203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Uwaga</w:t>
            </w:r>
            <w:r w:rsidR="00EE64F1"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 </w:t>
            </w: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uwzględniona</w:t>
            </w:r>
          </w:p>
          <w:p w14:paraId="262BD2F1" w14:textId="21FC50F6" w:rsidR="0069617F" w:rsidRPr="003759BD" w:rsidRDefault="00FC3AA8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Dla zachowania spójności interwencji </w:t>
            </w:r>
            <w:r w:rsidR="009709AF" w:rsidRPr="003759BD">
              <w:rPr>
                <w:rFonts w:ascii="Lato" w:eastAsia="Lato" w:hAnsi="Lato" w:cs="Lato"/>
                <w:sz w:val="20"/>
                <w:szCs w:val="20"/>
              </w:rPr>
              <w:t xml:space="preserve">w dokumencie </w:t>
            </w:r>
            <w:r w:rsidR="0072266E" w:rsidRPr="003759BD">
              <w:rPr>
                <w:rFonts w:ascii="Lato" w:eastAsia="Lato" w:hAnsi="Lato" w:cs="Lato"/>
                <w:sz w:val="20"/>
                <w:szCs w:val="20"/>
              </w:rPr>
              <w:t xml:space="preserve">jednoznacznie </w:t>
            </w:r>
            <w:r w:rsidR="00E77517" w:rsidRPr="003759BD">
              <w:rPr>
                <w:rFonts w:ascii="Lato" w:eastAsia="Lato" w:hAnsi="Lato" w:cs="Lato"/>
                <w:sz w:val="20"/>
                <w:szCs w:val="20"/>
              </w:rPr>
              <w:t xml:space="preserve">określono </w:t>
            </w:r>
            <w:r w:rsidR="005B736F" w:rsidRPr="003759BD">
              <w:rPr>
                <w:rFonts w:ascii="Lato" w:eastAsia="Lato" w:hAnsi="Lato" w:cs="Lato"/>
                <w:sz w:val="20"/>
                <w:szCs w:val="20"/>
              </w:rPr>
              <w:t>cel</w:t>
            </w:r>
            <w:r w:rsidR="001E033A" w:rsidRPr="003759BD">
              <w:rPr>
                <w:rFonts w:ascii="Lato" w:eastAsia="Lato" w:hAnsi="Lato" w:cs="Lato"/>
                <w:sz w:val="20"/>
                <w:szCs w:val="20"/>
              </w:rPr>
              <w:t>e oraz ich hierarchię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>: cel główny realizowany jest poprzez trzy cele strategiczne, które z kolei operacjonalizowane są przez siedem filarów polityki. Każdy z filarów posiada określony cel operacyjny oraz oczekiwany rezultat do roku 2030</w:t>
            </w:r>
            <w:r w:rsidR="00716252" w:rsidRPr="003759BD">
              <w:rPr>
                <w:rFonts w:ascii="Lato" w:eastAsia="Lato" w:hAnsi="Lato" w:cs="Lato"/>
                <w:sz w:val="20"/>
                <w:szCs w:val="20"/>
              </w:rPr>
              <w:t>.</w:t>
            </w:r>
          </w:p>
        </w:tc>
      </w:tr>
      <w:tr w:rsidR="00661511" w:rsidRPr="003759BD" w14:paraId="3D94B483" w14:textId="03452E9E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0E495B" w14:textId="3C65DA01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8731B1" w14:textId="5C758752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Instytut Wysokich Ciśnień PAN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2F875B" w14:textId="672DC993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Dokument nie przewiduje wyraźnych mechanizmów, w których: realizacja projektów B+R prowadzi do powstawania start-upów, wyniki badań są systemowo przekształcane w produkty i własność intelektualną. W szczególności brakuje: modeli współwłasności IP, mechanizmów wsparcia spin-offów, powiązania finansowania z komercjalizacją.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3BC198" w14:textId="38D93C50" w:rsidR="0069617F" w:rsidRPr="003759BD" w:rsidRDefault="60E64B81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Uwaga nieuwzględniona</w:t>
            </w:r>
          </w:p>
          <w:p w14:paraId="3B5F84D4" w14:textId="417AF715" w:rsidR="60E64B81" w:rsidRPr="003759BD" w:rsidRDefault="60E64B81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Przedmiotem Polityki nie jest szeroko pojęty rozwój strat-upów. Działania te są realizowane przez Ministerstwo Rozwoju i Technologii. </w:t>
            </w:r>
          </w:p>
          <w:p w14:paraId="031B4CC9" w14:textId="34CCB8FC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</w:p>
        </w:tc>
      </w:tr>
      <w:tr w:rsidR="00661511" w:rsidRPr="003759BD" w14:paraId="20BA3685" w14:textId="52BE8EA1" w:rsidTr="3CE6412D">
        <w:trPr>
          <w:trHeight w:val="300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2CF228" w14:textId="77777777" w:rsidR="0069617F" w:rsidRPr="003759BD" w:rsidRDefault="0069617F" w:rsidP="003759BD">
            <w:pPr>
              <w:pStyle w:val="Akapitzlist"/>
              <w:numPr>
                <w:ilvl w:val="0"/>
                <w:numId w:val="1"/>
              </w:numPr>
              <w:spacing w:after="120"/>
              <w:ind w:right="-534"/>
              <w:contextualSpacing w:val="0"/>
              <w:jc w:val="both"/>
              <w:rPr>
                <w:rFonts w:ascii="Lato" w:eastAsia="Lato" w:hAnsi="Lato" w:cs="Lato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D840A0" w14:textId="23D52E8E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Instytut Wysokich Ciśnień PAN</w:t>
            </w:r>
          </w:p>
        </w:tc>
        <w:tc>
          <w:tcPr>
            <w:tcW w:w="5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341F22" w14:textId="474444F5" w:rsidR="0069617F" w:rsidRPr="003759BD" w:rsidRDefault="0069617F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Nie zdefiniowano mechanizmów współpracy pomiędzy dużymi podmiotami przemysłowymi</w:t>
            </w:r>
            <w:r w:rsidR="4507A948" w:rsidRPr="003759BD">
              <w:rPr>
                <w:rFonts w:ascii="Lato" w:eastAsia="Lato" w:hAnsi="Lato" w:cs="Lato"/>
                <w:sz w:val="20"/>
                <w:szCs w:val="20"/>
              </w:rPr>
              <w:t>,</w:t>
            </w:r>
            <w:r w:rsidRPr="003759BD">
              <w:rPr>
                <w:rFonts w:ascii="Lato" w:eastAsia="Lato" w:hAnsi="Lato" w:cs="Lato"/>
                <w:sz w:val="20"/>
                <w:szCs w:val="20"/>
              </w:rPr>
              <w:t xml:space="preserve"> a małymi firmami technologicznymi i start-upami. Efektywna polityka powinna wspierać: transfer technologii, integrację łańcucha wartości oraz budowę ekosystemu, w którym duże firmy pełnią rolę integratorów i odbiorców technologii rozwijanych przez mniejsze podmioty.</w:t>
            </w:r>
          </w:p>
        </w:tc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DC5F12" w14:textId="00EB9B0A" w:rsidR="002C3891" w:rsidRPr="003759BD" w:rsidRDefault="00B24052" w:rsidP="003759BD">
            <w:pPr>
              <w:spacing w:after="120"/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Uwa</w:t>
            </w:r>
            <w:r w:rsidR="007C2CCE"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ga </w:t>
            </w:r>
            <w:r w:rsidR="7FCF0121"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częściowo </w:t>
            </w:r>
            <w:r w:rsidR="007C2CCE" w:rsidRPr="003759BD">
              <w:rPr>
                <w:rFonts w:ascii="Lato" w:eastAsia="Lato" w:hAnsi="Lato" w:cs="Lato"/>
                <w:b/>
                <w:bCs/>
                <w:sz w:val="20"/>
                <w:szCs w:val="20"/>
              </w:rPr>
              <w:t>uwzględniona</w:t>
            </w:r>
          </w:p>
          <w:p w14:paraId="529B0922" w14:textId="48ABE4E7" w:rsidR="0069617F" w:rsidRPr="003759BD" w:rsidRDefault="63E0C532" w:rsidP="003759BD">
            <w:pPr>
              <w:spacing w:after="120"/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003759BD">
              <w:rPr>
                <w:rFonts w:ascii="Lato" w:eastAsia="Lato" w:hAnsi="Lato" w:cs="Lato"/>
                <w:sz w:val="20"/>
                <w:szCs w:val="20"/>
              </w:rPr>
              <w:t>W ramach Filaru Impuls Państwa określ</w:t>
            </w:r>
            <w:r w:rsidR="0946047E" w:rsidRPr="003759BD">
              <w:rPr>
                <w:rFonts w:ascii="Lato" w:eastAsia="Lato" w:hAnsi="Lato" w:cs="Lato"/>
                <w:sz w:val="20"/>
                <w:szCs w:val="20"/>
              </w:rPr>
              <w:t xml:space="preserve">ona została rola administracji publicznej i Spółek Skarbu Państwa ro zwoju sektora półprzewodników, co bez wątpienia wiąże się z koniecznością współpracy z MŚP. </w:t>
            </w:r>
          </w:p>
        </w:tc>
      </w:tr>
    </w:tbl>
    <w:p w14:paraId="4D3F33A6" w14:textId="3C26EB47" w:rsidR="00FD7BC2" w:rsidRPr="003759BD" w:rsidRDefault="00FD7BC2" w:rsidP="003759BD">
      <w:pPr>
        <w:spacing w:after="120" w:line="240" w:lineRule="auto"/>
        <w:jc w:val="both"/>
        <w:rPr>
          <w:rFonts w:ascii="Lato" w:hAnsi="Lato" w:cs="Arial"/>
          <w:bCs/>
          <w:sz w:val="20"/>
          <w:szCs w:val="20"/>
        </w:rPr>
      </w:pPr>
    </w:p>
    <w:sectPr w:rsidR="00FD7BC2" w:rsidRPr="003759BD" w:rsidSect="00244699">
      <w:footerReference w:type="default" r:id="rId13"/>
      <w:pgSz w:w="16838" w:h="11906" w:orient="landscape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692EE" w14:textId="77777777" w:rsidR="00A829F4" w:rsidRDefault="00A829F4" w:rsidP="00735AA5">
      <w:pPr>
        <w:spacing w:after="0" w:line="240" w:lineRule="auto"/>
      </w:pPr>
      <w:r>
        <w:separator/>
      </w:r>
    </w:p>
  </w:endnote>
  <w:endnote w:type="continuationSeparator" w:id="0">
    <w:p w14:paraId="1F07DDFD" w14:textId="77777777" w:rsidR="00A829F4" w:rsidRDefault="00A829F4" w:rsidP="00735AA5">
      <w:pPr>
        <w:spacing w:after="0" w:line="240" w:lineRule="auto"/>
      </w:pPr>
      <w:r>
        <w:continuationSeparator/>
      </w:r>
    </w:p>
  </w:endnote>
  <w:endnote w:type="continuationNotice" w:id="1">
    <w:p w14:paraId="11EDC9ED" w14:textId="77777777" w:rsidR="00A829F4" w:rsidRDefault="00A829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937132730"/>
      <w:docPartObj>
        <w:docPartGallery w:val="Page Numbers (Bottom of Page)"/>
        <w:docPartUnique/>
      </w:docPartObj>
    </w:sdtPr>
    <w:sdtContent>
      <w:p w14:paraId="18CCF93F" w14:textId="08F66822" w:rsidR="00FD4A18" w:rsidRDefault="00FD4A18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FF13A2E" w14:textId="77777777" w:rsidR="00735AA5" w:rsidRDefault="00735A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13513" w14:textId="77777777" w:rsidR="00A829F4" w:rsidRDefault="00A829F4" w:rsidP="00735AA5">
      <w:pPr>
        <w:spacing w:after="0" w:line="240" w:lineRule="auto"/>
      </w:pPr>
      <w:r>
        <w:separator/>
      </w:r>
    </w:p>
  </w:footnote>
  <w:footnote w:type="continuationSeparator" w:id="0">
    <w:p w14:paraId="2121693C" w14:textId="77777777" w:rsidR="00A829F4" w:rsidRDefault="00A829F4" w:rsidP="00735AA5">
      <w:pPr>
        <w:spacing w:after="0" w:line="240" w:lineRule="auto"/>
      </w:pPr>
      <w:r>
        <w:continuationSeparator/>
      </w:r>
    </w:p>
  </w:footnote>
  <w:footnote w:type="continuationNotice" w:id="1">
    <w:p w14:paraId="32186969" w14:textId="77777777" w:rsidR="00A829F4" w:rsidRDefault="00A829F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DDD49"/>
    <w:multiLevelType w:val="hybridMultilevel"/>
    <w:tmpl w:val="C734C3C6"/>
    <w:lvl w:ilvl="0" w:tplc="3D30CE44">
      <w:start w:val="1"/>
      <w:numFmt w:val="decimal"/>
      <w:lvlText w:val="%1."/>
      <w:lvlJc w:val="left"/>
      <w:pPr>
        <w:ind w:left="720" w:hanging="360"/>
      </w:pPr>
    </w:lvl>
    <w:lvl w:ilvl="1" w:tplc="B2C0DF0C">
      <w:start w:val="1"/>
      <w:numFmt w:val="lowerLetter"/>
      <w:lvlText w:val="%2."/>
      <w:lvlJc w:val="left"/>
      <w:pPr>
        <w:ind w:left="1440" w:hanging="360"/>
      </w:pPr>
    </w:lvl>
    <w:lvl w:ilvl="2" w:tplc="50400710">
      <w:start w:val="1"/>
      <w:numFmt w:val="lowerRoman"/>
      <w:lvlText w:val="%3."/>
      <w:lvlJc w:val="right"/>
      <w:pPr>
        <w:ind w:left="2160" w:hanging="180"/>
      </w:pPr>
    </w:lvl>
    <w:lvl w:ilvl="3" w:tplc="4B185776">
      <w:start w:val="1"/>
      <w:numFmt w:val="decimal"/>
      <w:lvlText w:val="%4."/>
      <w:lvlJc w:val="left"/>
      <w:pPr>
        <w:ind w:left="2880" w:hanging="360"/>
      </w:pPr>
    </w:lvl>
    <w:lvl w:ilvl="4" w:tplc="B944EF92">
      <w:start w:val="1"/>
      <w:numFmt w:val="lowerLetter"/>
      <w:lvlText w:val="%5."/>
      <w:lvlJc w:val="left"/>
      <w:pPr>
        <w:ind w:left="3600" w:hanging="360"/>
      </w:pPr>
    </w:lvl>
    <w:lvl w:ilvl="5" w:tplc="7C30BCD8">
      <w:start w:val="1"/>
      <w:numFmt w:val="lowerRoman"/>
      <w:lvlText w:val="%6."/>
      <w:lvlJc w:val="right"/>
      <w:pPr>
        <w:ind w:left="4320" w:hanging="180"/>
      </w:pPr>
    </w:lvl>
    <w:lvl w:ilvl="6" w:tplc="59F684B4">
      <w:start w:val="1"/>
      <w:numFmt w:val="decimal"/>
      <w:lvlText w:val="%7."/>
      <w:lvlJc w:val="left"/>
      <w:pPr>
        <w:ind w:left="5040" w:hanging="360"/>
      </w:pPr>
    </w:lvl>
    <w:lvl w:ilvl="7" w:tplc="508EE23A">
      <w:start w:val="1"/>
      <w:numFmt w:val="lowerLetter"/>
      <w:lvlText w:val="%8."/>
      <w:lvlJc w:val="left"/>
      <w:pPr>
        <w:ind w:left="5760" w:hanging="360"/>
      </w:pPr>
    </w:lvl>
    <w:lvl w:ilvl="8" w:tplc="51581184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51909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57"/>
    <w:rsid w:val="000002F3"/>
    <w:rsid w:val="000003E1"/>
    <w:rsid w:val="00000805"/>
    <w:rsid w:val="00000D82"/>
    <w:rsid w:val="00000F53"/>
    <w:rsid w:val="00001E46"/>
    <w:rsid w:val="000021B6"/>
    <w:rsid w:val="0000293A"/>
    <w:rsid w:val="00002F99"/>
    <w:rsid w:val="00003193"/>
    <w:rsid w:val="000035C8"/>
    <w:rsid w:val="00005034"/>
    <w:rsid w:val="0000562D"/>
    <w:rsid w:val="00005DBB"/>
    <w:rsid w:val="00006081"/>
    <w:rsid w:val="00006A01"/>
    <w:rsid w:val="00006B59"/>
    <w:rsid w:val="00006C2D"/>
    <w:rsid w:val="00006DD9"/>
    <w:rsid w:val="000070AB"/>
    <w:rsid w:val="00007969"/>
    <w:rsid w:val="00007A33"/>
    <w:rsid w:val="000100A0"/>
    <w:rsid w:val="0001073F"/>
    <w:rsid w:val="000108D4"/>
    <w:rsid w:val="0001093A"/>
    <w:rsid w:val="00010E63"/>
    <w:rsid w:val="00011CCF"/>
    <w:rsid w:val="000122C8"/>
    <w:rsid w:val="00012B02"/>
    <w:rsid w:val="00014335"/>
    <w:rsid w:val="00014348"/>
    <w:rsid w:val="00014C08"/>
    <w:rsid w:val="0001501B"/>
    <w:rsid w:val="0001531F"/>
    <w:rsid w:val="000153D6"/>
    <w:rsid w:val="00015C26"/>
    <w:rsid w:val="000161F5"/>
    <w:rsid w:val="0001636B"/>
    <w:rsid w:val="00016E72"/>
    <w:rsid w:val="0001710A"/>
    <w:rsid w:val="000179BD"/>
    <w:rsid w:val="00017E22"/>
    <w:rsid w:val="00017F99"/>
    <w:rsid w:val="000201EB"/>
    <w:rsid w:val="00020425"/>
    <w:rsid w:val="00020502"/>
    <w:rsid w:val="00021225"/>
    <w:rsid w:val="000218AA"/>
    <w:rsid w:val="0002291B"/>
    <w:rsid w:val="00022956"/>
    <w:rsid w:val="00022A80"/>
    <w:rsid w:val="00022EDC"/>
    <w:rsid w:val="00022F6E"/>
    <w:rsid w:val="000239A4"/>
    <w:rsid w:val="00023A1D"/>
    <w:rsid w:val="000240F5"/>
    <w:rsid w:val="00024881"/>
    <w:rsid w:val="00024C79"/>
    <w:rsid w:val="00024D40"/>
    <w:rsid w:val="00025797"/>
    <w:rsid w:val="00026ABC"/>
    <w:rsid w:val="0002790B"/>
    <w:rsid w:val="000304CD"/>
    <w:rsid w:val="00030F3C"/>
    <w:rsid w:val="000312CB"/>
    <w:rsid w:val="00031707"/>
    <w:rsid w:val="0003171A"/>
    <w:rsid w:val="00031E7D"/>
    <w:rsid w:val="0003279B"/>
    <w:rsid w:val="00032CE7"/>
    <w:rsid w:val="0003304D"/>
    <w:rsid w:val="000332C1"/>
    <w:rsid w:val="00033A96"/>
    <w:rsid w:val="0003512C"/>
    <w:rsid w:val="000354B8"/>
    <w:rsid w:val="000356BE"/>
    <w:rsid w:val="000361E2"/>
    <w:rsid w:val="00036209"/>
    <w:rsid w:val="00036601"/>
    <w:rsid w:val="0003762E"/>
    <w:rsid w:val="00037890"/>
    <w:rsid w:val="00037D0A"/>
    <w:rsid w:val="0004030F"/>
    <w:rsid w:val="00040750"/>
    <w:rsid w:val="00041055"/>
    <w:rsid w:val="000414B2"/>
    <w:rsid w:val="000416FE"/>
    <w:rsid w:val="00041C5E"/>
    <w:rsid w:val="0004200D"/>
    <w:rsid w:val="00042595"/>
    <w:rsid w:val="00042B7C"/>
    <w:rsid w:val="00042D5B"/>
    <w:rsid w:val="000434BD"/>
    <w:rsid w:val="000439FD"/>
    <w:rsid w:val="00043A3D"/>
    <w:rsid w:val="00043CDA"/>
    <w:rsid w:val="000445D1"/>
    <w:rsid w:val="00044627"/>
    <w:rsid w:val="0004462F"/>
    <w:rsid w:val="0004472A"/>
    <w:rsid w:val="00045493"/>
    <w:rsid w:val="0004564C"/>
    <w:rsid w:val="00045A24"/>
    <w:rsid w:val="00045ACF"/>
    <w:rsid w:val="00045ED2"/>
    <w:rsid w:val="000461CF"/>
    <w:rsid w:val="00046840"/>
    <w:rsid w:val="00047194"/>
    <w:rsid w:val="000471B3"/>
    <w:rsid w:val="00047253"/>
    <w:rsid w:val="000473DB"/>
    <w:rsid w:val="00047CAC"/>
    <w:rsid w:val="00050A74"/>
    <w:rsid w:val="00051177"/>
    <w:rsid w:val="00051B68"/>
    <w:rsid w:val="000521EB"/>
    <w:rsid w:val="000522C9"/>
    <w:rsid w:val="00053D65"/>
    <w:rsid w:val="00053E8E"/>
    <w:rsid w:val="0005440D"/>
    <w:rsid w:val="000555BE"/>
    <w:rsid w:val="0005562F"/>
    <w:rsid w:val="000558F3"/>
    <w:rsid w:val="00055C47"/>
    <w:rsid w:val="00055ED9"/>
    <w:rsid w:val="000566FC"/>
    <w:rsid w:val="000568D3"/>
    <w:rsid w:val="0005719E"/>
    <w:rsid w:val="000571B6"/>
    <w:rsid w:val="000577AD"/>
    <w:rsid w:val="000577CC"/>
    <w:rsid w:val="0005A9D7"/>
    <w:rsid w:val="00060754"/>
    <w:rsid w:val="0006079E"/>
    <w:rsid w:val="00060DB1"/>
    <w:rsid w:val="000616C1"/>
    <w:rsid w:val="00063390"/>
    <w:rsid w:val="000639A5"/>
    <w:rsid w:val="00063B65"/>
    <w:rsid w:val="0006407F"/>
    <w:rsid w:val="0006412F"/>
    <w:rsid w:val="000645B2"/>
    <w:rsid w:val="0006532D"/>
    <w:rsid w:val="000653CF"/>
    <w:rsid w:val="00065514"/>
    <w:rsid w:val="00066155"/>
    <w:rsid w:val="000662BB"/>
    <w:rsid w:val="00066723"/>
    <w:rsid w:val="0006741F"/>
    <w:rsid w:val="00070C4A"/>
    <w:rsid w:val="00070FA3"/>
    <w:rsid w:val="00071ADF"/>
    <w:rsid w:val="00071C74"/>
    <w:rsid w:val="000722E6"/>
    <w:rsid w:val="00072F0B"/>
    <w:rsid w:val="00073112"/>
    <w:rsid w:val="00073272"/>
    <w:rsid w:val="00073617"/>
    <w:rsid w:val="00074001"/>
    <w:rsid w:val="000741A4"/>
    <w:rsid w:val="00074AB9"/>
    <w:rsid w:val="00074FE7"/>
    <w:rsid w:val="0007502D"/>
    <w:rsid w:val="00075B5D"/>
    <w:rsid w:val="00075D0D"/>
    <w:rsid w:val="00075EF4"/>
    <w:rsid w:val="000765F3"/>
    <w:rsid w:val="000771A1"/>
    <w:rsid w:val="000774D6"/>
    <w:rsid w:val="0007763A"/>
    <w:rsid w:val="00077727"/>
    <w:rsid w:val="00077F19"/>
    <w:rsid w:val="00080075"/>
    <w:rsid w:val="00080A06"/>
    <w:rsid w:val="0008206C"/>
    <w:rsid w:val="00082545"/>
    <w:rsid w:val="00082CB2"/>
    <w:rsid w:val="00083184"/>
    <w:rsid w:val="00083935"/>
    <w:rsid w:val="00083FC1"/>
    <w:rsid w:val="00084004"/>
    <w:rsid w:val="0008409F"/>
    <w:rsid w:val="00084252"/>
    <w:rsid w:val="00084817"/>
    <w:rsid w:val="00084A2A"/>
    <w:rsid w:val="00084EAF"/>
    <w:rsid w:val="000852F5"/>
    <w:rsid w:val="00085E2E"/>
    <w:rsid w:val="000862FD"/>
    <w:rsid w:val="000872BD"/>
    <w:rsid w:val="00087AD1"/>
    <w:rsid w:val="000905E7"/>
    <w:rsid w:val="000907DA"/>
    <w:rsid w:val="000911E2"/>
    <w:rsid w:val="00091F2A"/>
    <w:rsid w:val="000924DA"/>
    <w:rsid w:val="00092ACB"/>
    <w:rsid w:val="0009312D"/>
    <w:rsid w:val="00093F29"/>
    <w:rsid w:val="00094268"/>
    <w:rsid w:val="0009498F"/>
    <w:rsid w:val="00095038"/>
    <w:rsid w:val="000956B3"/>
    <w:rsid w:val="000956F2"/>
    <w:rsid w:val="0009589C"/>
    <w:rsid w:val="00095CE3"/>
    <w:rsid w:val="00096548"/>
    <w:rsid w:val="00097331"/>
    <w:rsid w:val="000976C6"/>
    <w:rsid w:val="00097794"/>
    <w:rsid w:val="000979DC"/>
    <w:rsid w:val="000A033B"/>
    <w:rsid w:val="000A0CBF"/>
    <w:rsid w:val="000A10EC"/>
    <w:rsid w:val="000A1628"/>
    <w:rsid w:val="000A1882"/>
    <w:rsid w:val="000A22BB"/>
    <w:rsid w:val="000A298C"/>
    <w:rsid w:val="000A2C0A"/>
    <w:rsid w:val="000A32E5"/>
    <w:rsid w:val="000A3884"/>
    <w:rsid w:val="000A429A"/>
    <w:rsid w:val="000A4FE5"/>
    <w:rsid w:val="000A551F"/>
    <w:rsid w:val="000A5D6D"/>
    <w:rsid w:val="000A5D72"/>
    <w:rsid w:val="000A5EE2"/>
    <w:rsid w:val="000A62DB"/>
    <w:rsid w:val="000A639A"/>
    <w:rsid w:val="000A6554"/>
    <w:rsid w:val="000A672F"/>
    <w:rsid w:val="000A6E0F"/>
    <w:rsid w:val="000A701E"/>
    <w:rsid w:val="000B08E1"/>
    <w:rsid w:val="000B0C75"/>
    <w:rsid w:val="000B1157"/>
    <w:rsid w:val="000B16AC"/>
    <w:rsid w:val="000B1D04"/>
    <w:rsid w:val="000B1FD1"/>
    <w:rsid w:val="000B1FF7"/>
    <w:rsid w:val="000B221E"/>
    <w:rsid w:val="000B2939"/>
    <w:rsid w:val="000B2AC8"/>
    <w:rsid w:val="000B311A"/>
    <w:rsid w:val="000B3189"/>
    <w:rsid w:val="000B346A"/>
    <w:rsid w:val="000B3790"/>
    <w:rsid w:val="000B37F6"/>
    <w:rsid w:val="000B388A"/>
    <w:rsid w:val="000B3C25"/>
    <w:rsid w:val="000B3DD7"/>
    <w:rsid w:val="000B3F1F"/>
    <w:rsid w:val="000B402C"/>
    <w:rsid w:val="000B412C"/>
    <w:rsid w:val="000B4B92"/>
    <w:rsid w:val="000B4FBC"/>
    <w:rsid w:val="000B5158"/>
    <w:rsid w:val="000B5ECE"/>
    <w:rsid w:val="000B6096"/>
    <w:rsid w:val="000B7CCF"/>
    <w:rsid w:val="000C00BA"/>
    <w:rsid w:val="000C02C6"/>
    <w:rsid w:val="000C04FA"/>
    <w:rsid w:val="000C0641"/>
    <w:rsid w:val="000C0FFC"/>
    <w:rsid w:val="000C2269"/>
    <w:rsid w:val="000C2581"/>
    <w:rsid w:val="000C2E71"/>
    <w:rsid w:val="000C3443"/>
    <w:rsid w:val="000C360E"/>
    <w:rsid w:val="000C361D"/>
    <w:rsid w:val="000C40DA"/>
    <w:rsid w:val="000C4B76"/>
    <w:rsid w:val="000C54C4"/>
    <w:rsid w:val="000C5565"/>
    <w:rsid w:val="000C57E3"/>
    <w:rsid w:val="000C60CF"/>
    <w:rsid w:val="000C73A8"/>
    <w:rsid w:val="000D0CC6"/>
    <w:rsid w:val="000D0ED0"/>
    <w:rsid w:val="000D102E"/>
    <w:rsid w:val="000D1D4D"/>
    <w:rsid w:val="000D241C"/>
    <w:rsid w:val="000D2F04"/>
    <w:rsid w:val="000D3780"/>
    <w:rsid w:val="000D3E31"/>
    <w:rsid w:val="000D4A9E"/>
    <w:rsid w:val="000D4F29"/>
    <w:rsid w:val="000D5B0B"/>
    <w:rsid w:val="000D6BD0"/>
    <w:rsid w:val="000D7461"/>
    <w:rsid w:val="000D7D92"/>
    <w:rsid w:val="000E0047"/>
    <w:rsid w:val="000E00F1"/>
    <w:rsid w:val="000E01B7"/>
    <w:rsid w:val="000E0365"/>
    <w:rsid w:val="000E15AE"/>
    <w:rsid w:val="000E1923"/>
    <w:rsid w:val="000E2758"/>
    <w:rsid w:val="000E337B"/>
    <w:rsid w:val="000E3A14"/>
    <w:rsid w:val="000E3A9B"/>
    <w:rsid w:val="000E482A"/>
    <w:rsid w:val="000E4E9B"/>
    <w:rsid w:val="000E4F36"/>
    <w:rsid w:val="000E57BA"/>
    <w:rsid w:val="000E5BEA"/>
    <w:rsid w:val="000E5D66"/>
    <w:rsid w:val="000E5FAD"/>
    <w:rsid w:val="000E7BCE"/>
    <w:rsid w:val="000E7FA7"/>
    <w:rsid w:val="000E8981"/>
    <w:rsid w:val="000F04D0"/>
    <w:rsid w:val="000F0A9E"/>
    <w:rsid w:val="000F1375"/>
    <w:rsid w:val="000F15B8"/>
    <w:rsid w:val="000F2507"/>
    <w:rsid w:val="000F2A4E"/>
    <w:rsid w:val="000F2B9B"/>
    <w:rsid w:val="000F2BB7"/>
    <w:rsid w:val="000F2F7A"/>
    <w:rsid w:val="000F3584"/>
    <w:rsid w:val="000F3AEF"/>
    <w:rsid w:val="000F3C29"/>
    <w:rsid w:val="000F427B"/>
    <w:rsid w:val="000F4870"/>
    <w:rsid w:val="000F606B"/>
    <w:rsid w:val="000F60F2"/>
    <w:rsid w:val="000F630B"/>
    <w:rsid w:val="000F63D4"/>
    <w:rsid w:val="000F6528"/>
    <w:rsid w:val="000F66D1"/>
    <w:rsid w:val="000F6DEC"/>
    <w:rsid w:val="000F6F5E"/>
    <w:rsid w:val="000F78D3"/>
    <w:rsid w:val="000F7CE0"/>
    <w:rsid w:val="000F7D66"/>
    <w:rsid w:val="000F7D90"/>
    <w:rsid w:val="000F7FC8"/>
    <w:rsid w:val="001006F9"/>
    <w:rsid w:val="00100D9F"/>
    <w:rsid w:val="00100F6C"/>
    <w:rsid w:val="00101101"/>
    <w:rsid w:val="001011A2"/>
    <w:rsid w:val="00101293"/>
    <w:rsid w:val="00101C01"/>
    <w:rsid w:val="00101FCF"/>
    <w:rsid w:val="0010242A"/>
    <w:rsid w:val="00103B9A"/>
    <w:rsid w:val="00104605"/>
    <w:rsid w:val="00104C6A"/>
    <w:rsid w:val="00104F5B"/>
    <w:rsid w:val="001054B6"/>
    <w:rsid w:val="00105F3C"/>
    <w:rsid w:val="00106A63"/>
    <w:rsid w:val="00106F0F"/>
    <w:rsid w:val="00107C2D"/>
    <w:rsid w:val="00107E33"/>
    <w:rsid w:val="00110AA7"/>
    <w:rsid w:val="0011134A"/>
    <w:rsid w:val="0011154E"/>
    <w:rsid w:val="001119D3"/>
    <w:rsid w:val="0011273F"/>
    <w:rsid w:val="0011275D"/>
    <w:rsid w:val="0011330A"/>
    <w:rsid w:val="00113597"/>
    <w:rsid w:val="00113C39"/>
    <w:rsid w:val="00113FA2"/>
    <w:rsid w:val="001141B1"/>
    <w:rsid w:val="001146C0"/>
    <w:rsid w:val="001147B2"/>
    <w:rsid w:val="00114A9B"/>
    <w:rsid w:val="00114BF7"/>
    <w:rsid w:val="00114EB5"/>
    <w:rsid w:val="00115622"/>
    <w:rsid w:val="00115FA5"/>
    <w:rsid w:val="001169AD"/>
    <w:rsid w:val="001169DB"/>
    <w:rsid w:val="00116ECD"/>
    <w:rsid w:val="001173CE"/>
    <w:rsid w:val="001208FA"/>
    <w:rsid w:val="001226E3"/>
    <w:rsid w:val="00122F38"/>
    <w:rsid w:val="00123098"/>
    <w:rsid w:val="00123224"/>
    <w:rsid w:val="0012328C"/>
    <w:rsid w:val="00123CA3"/>
    <w:rsid w:val="001244DF"/>
    <w:rsid w:val="0012452C"/>
    <w:rsid w:val="0012467D"/>
    <w:rsid w:val="00126131"/>
    <w:rsid w:val="00126599"/>
    <w:rsid w:val="00127078"/>
    <w:rsid w:val="0012713F"/>
    <w:rsid w:val="00130583"/>
    <w:rsid w:val="0013083D"/>
    <w:rsid w:val="001309B3"/>
    <w:rsid w:val="00131541"/>
    <w:rsid w:val="001316A4"/>
    <w:rsid w:val="00131723"/>
    <w:rsid w:val="00131A60"/>
    <w:rsid w:val="00131F20"/>
    <w:rsid w:val="00132037"/>
    <w:rsid w:val="00132813"/>
    <w:rsid w:val="00132BA3"/>
    <w:rsid w:val="00132BD6"/>
    <w:rsid w:val="00133DFF"/>
    <w:rsid w:val="00134365"/>
    <w:rsid w:val="00134E62"/>
    <w:rsid w:val="00134F90"/>
    <w:rsid w:val="00135DF6"/>
    <w:rsid w:val="00136152"/>
    <w:rsid w:val="001361B5"/>
    <w:rsid w:val="00136365"/>
    <w:rsid w:val="00136551"/>
    <w:rsid w:val="0013692C"/>
    <w:rsid w:val="001402AF"/>
    <w:rsid w:val="00140448"/>
    <w:rsid w:val="001404D5"/>
    <w:rsid w:val="0014085C"/>
    <w:rsid w:val="00140C32"/>
    <w:rsid w:val="001412D7"/>
    <w:rsid w:val="001416A4"/>
    <w:rsid w:val="001417AD"/>
    <w:rsid w:val="00141978"/>
    <w:rsid w:val="00141A5E"/>
    <w:rsid w:val="00141B49"/>
    <w:rsid w:val="00141E66"/>
    <w:rsid w:val="00141F08"/>
    <w:rsid w:val="00143D61"/>
    <w:rsid w:val="00144861"/>
    <w:rsid w:val="00144E68"/>
    <w:rsid w:val="0014531F"/>
    <w:rsid w:val="0014534C"/>
    <w:rsid w:val="00146610"/>
    <w:rsid w:val="001469C8"/>
    <w:rsid w:val="001470CE"/>
    <w:rsid w:val="00147817"/>
    <w:rsid w:val="00150312"/>
    <w:rsid w:val="00150345"/>
    <w:rsid w:val="00150787"/>
    <w:rsid w:val="00150FA2"/>
    <w:rsid w:val="00151185"/>
    <w:rsid w:val="00151C2E"/>
    <w:rsid w:val="001522BD"/>
    <w:rsid w:val="001524CD"/>
    <w:rsid w:val="00152656"/>
    <w:rsid w:val="00152CB0"/>
    <w:rsid w:val="00152DF7"/>
    <w:rsid w:val="001538B2"/>
    <w:rsid w:val="0015463D"/>
    <w:rsid w:val="0015570C"/>
    <w:rsid w:val="00155B41"/>
    <w:rsid w:val="00155DEE"/>
    <w:rsid w:val="0015624A"/>
    <w:rsid w:val="00156C65"/>
    <w:rsid w:val="001575B0"/>
    <w:rsid w:val="0016005C"/>
    <w:rsid w:val="00160566"/>
    <w:rsid w:val="00160AD3"/>
    <w:rsid w:val="00160C20"/>
    <w:rsid w:val="00160DFF"/>
    <w:rsid w:val="00160E69"/>
    <w:rsid w:val="00161263"/>
    <w:rsid w:val="001617DD"/>
    <w:rsid w:val="00161AC9"/>
    <w:rsid w:val="0016206C"/>
    <w:rsid w:val="001627C7"/>
    <w:rsid w:val="00162B10"/>
    <w:rsid w:val="00162D63"/>
    <w:rsid w:val="00162E17"/>
    <w:rsid w:val="0016380F"/>
    <w:rsid w:val="001639A4"/>
    <w:rsid w:val="00163C08"/>
    <w:rsid w:val="00163E27"/>
    <w:rsid w:val="00164A5F"/>
    <w:rsid w:val="00165C16"/>
    <w:rsid w:val="001669FB"/>
    <w:rsid w:val="00166B1C"/>
    <w:rsid w:val="00167095"/>
    <w:rsid w:val="001673DC"/>
    <w:rsid w:val="00167567"/>
    <w:rsid w:val="001703AE"/>
    <w:rsid w:val="0017062C"/>
    <w:rsid w:val="0017087B"/>
    <w:rsid w:val="00170B98"/>
    <w:rsid w:val="00170E91"/>
    <w:rsid w:val="0017318D"/>
    <w:rsid w:val="001732AB"/>
    <w:rsid w:val="00173BF2"/>
    <w:rsid w:val="00173E3D"/>
    <w:rsid w:val="0017405A"/>
    <w:rsid w:val="0017475F"/>
    <w:rsid w:val="00174BCC"/>
    <w:rsid w:val="00174ED8"/>
    <w:rsid w:val="00175760"/>
    <w:rsid w:val="001757EF"/>
    <w:rsid w:val="00175A5E"/>
    <w:rsid w:val="00175D10"/>
    <w:rsid w:val="00176266"/>
    <w:rsid w:val="00176394"/>
    <w:rsid w:val="001768A9"/>
    <w:rsid w:val="00176D72"/>
    <w:rsid w:val="00177499"/>
    <w:rsid w:val="00177B85"/>
    <w:rsid w:val="00177EAD"/>
    <w:rsid w:val="00177EC3"/>
    <w:rsid w:val="00180E38"/>
    <w:rsid w:val="00180F54"/>
    <w:rsid w:val="0018214A"/>
    <w:rsid w:val="001827A6"/>
    <w:rsid w:val="00182BCC"/>
    <w:rsid w:val="00182E25"/>
    <w:rsid w:val="00183202"/>
    <w:rsid w:val="001834B6"/>
    <w:rsid w:val="001839B6"/>
    <w:rsid w:val="0018419F"/>
    <w:rsid w:val="00184598"/>
    <w:rsid w:val="00184AE7"/>
    <w:rsid w:val="00185112"/>
    <w:rsid w:val="00185163"/>
    <w:rsid w:val="00185DAC"/>
    <w:rsid w:val="00185DD1"/>
    <w:rsid w:val="00185FA0"/>
    <w:rsid w:val="001866B8"/>
    <w:rsid w:val="00186B6F"/>
    <w:rsid w:val="001870E5"/>
    <w:rsid w:val="00187C8A"/>
    <w:rsid w:val="00187D12"/>
    <w:rsid w:val="00187D24"/>
    <w:rsid w:val="00187E3D"/>
    <w:rsid w:val="00187FC6"/>
    <w:rsid w:val="0019026D"/>
    <w:rsid w:val="00190272"/>
    <w:rsid w:val="001906E4"/>
    <w:rsid w:val="00190B3C"/>
    <w:rsid w:val="00190C60"/>
    <w:rsid w:val="001914E4"/>
    <w:rsid w:val="00191745"/>
    <w:rsid w:val="00191F9D"/>
    <w:rsid w:val="001928C4"/>
    <w:rsid w:val="00192A7B"/>
    <w:rsid w:val="00192B0A"/>
    <w:rsid w:val="00192D8F"/>
    <w:rsid w:val="00192F1B"/>
    <w:rsid w:val="0019322F"/>
    <w:rsid w:val="0019335E"/>
    <w:rsid w:val="00193543"/>
    <w:rsid w:val="001935FA"/>
    <w:rsid w:val="00193AB3"/>
    <w:rsid w:val="001943C9"/>
    <w:rsid w:val="0019515B"/>
    <w:rsid w:val="0019552B"/>
    <w:rsid w:val="0019578D"/>
    <w:rsid w:val="00195792"/>
    <w:rsid w:val="00195F14"/>
    <w:rsid w:val="0019654C"/>
    <w:rsid w:val="00196658"/>
    <w:rsid w:val="0019670B"/>
    <w:rsid w:val="001979A9"/>
    <w:rsid w:val="001A05C8"/>
    <w:rsid w:val="001A0937"/>
    <w:rsid w:val="001A10DE"/>
    <w:rsid w:val="001A2486"/>
    <w:rsid w:val="001A2C24"/>
    <w:rsid w:val="001A33FA"/>
    <w:rsid w:val="001A3614"/>
    <w:rsid w:val="001A3A9F"/>
    <w:rsid w:val="001A3C91"/>
    <w:rsid w:val="001A3CDB"/>
    <w:rsid w:val="001A3DA5"/>
    <w:rsid w:val="001A3FD9"/>
    <w:rsid w:val="001A4742"/>
    <w:rsid w:val="001A5960"/>
    <w:rsid w:val="001A5CFC"/>
    <w:rsid w:val="001A6A56"/>
    <w:rsid w:val="001A6CDB"/>
    <w:rsid w:val="001A71F3"/>
    <w:rsid w:val="001A75E7"/>
    <w:rsid w:val="001B02BB"/>
    <w:rsid w:val="001B0946"/>
    <w:rsid w:val="001B0976"/>
    <w:rsid w:val="001B0D31"/>
    <w:rsid w:val="001B1F20"/>
    <w:rsid w:val="001B1F8D"/>
    <w:rsid w:val="001B2C2C"/>
    <w:rsid w:val="001B3046"/>
    <w:rsid w:val="001B367B"/>
    <w:rsid w:val="001B372B"/>
    <w:rsid w:val="001B372F"/>
    <w:rsid w:val="001B3793"/>
    <w:rsid w:val="001B3B10"/>
    <w:rsid w:val="001B4273"/>
    <w:rsid w:val="001B469D"/>
    <w:rsid w:val="001B4C29"/>
    <w:rsid w:val="001B4C91"/>
    <w:rsid w:val="001B4DED"/>
    <w:rsid w:val="001B5291"/>
    <w:rsid w:val="001B5418"/>
    <w:rsid w:val="001B5A95"/>
    <w:rsid w:val="001B65EC"/>
    <w:rsid w:val="001B7427"/>
    <w:rsid w:val="001B7751"/>
    <w:rsid w:val="001B7A9F"/>
    <w:rsid w:val="001B7F57"/>
    <w:rsid w:val="001C022F"/>
    <w:rsid w:val="001C0AFE"/>
    <w:rsid w:val="001C0BE9"/>
    <w:rsid w:val="001C1930"/>
    <w:rsid w:val="001C1B6E"/>
    <w:rsid w:val="001C1CB4"/>
    <w:rsid w:val="001C2AA6"/>
    <w:rsid w:val="001C3368"/>
    <w:rsid w:val="001C4318"/>
    <w:rsid w:val="001C43C4"/>
    <w:rsid w:val="001C467D"/>
    <w:rsid w:val="001C48C3"/>
    <w:rsid w:val="001C4E87"/>
    <w:rsid w:val="001C54FF"/>
    <w:rsid w:val="001C5F66"/>
    <w:rsid w:val="001C69DC"/>
    <w:rsid w:val="001C6B2F"/>
    <w:rsid w:val="001C6D65"/>
    <w:rsid w:val="001C6DB5"/>
    <w:rsid w:val="001C70A2"/>
    <w:rsid w:val="001C7480"/>
    <w:rsid w:val="001D047C"/>
    <w:rsid w:val="001D0658"/>
    <w:rsid w:val="001D06E9"/>
    <w:rsid w:val="001D14D7"/>
    <w:rsid w:val="001D161E"/>
    <w:rsid w:val="001D2549"/>
    <w:rsid w:val="001D2814"/>
    <w:rsid w:val="001D3319"/>
    <w:rsid w:val="001D42E0"/>
    <w:rsid w:val="001D4876"/>
    <w:rsid w:val="001D5768"/>
    <w:rsid w:val="001D6149"/>
    <w:rsid w:val="001D624A"/>
    <w:rsid w:val="001D6879"/>
    <w:rsid w:val="001D6BFF"/>
    <w:rsid w:val="001D6DC4"/>
    <w:rsid w:val="001D7CBE"/>
    <w:rsid w:val="001D7CF4"/>
    <w:rsid w:val="001D7E73"/>
    <w:rsid w:val="001E01AE"/>
    <w:rsid w:val="001E033A"/>
    <w:rsid w:val="001E0777"/>
    <w:rsid w:val="001E1BA5"/>
    <w:rsid w:val="001E2535"/>
    <w:rsid w:val="001E25C0"/>
    <w:rsid w:val="001E2E53"/>
    <w:rsid w:val="001E2E59"/>
    <w:rsid w:val="001E2F49"/>
    <w:rsid w:val="001E304A"/>
    <w:rsid w:val="001E3D47"/>
    <w:rsid w:val="001E4311"/>
    <w:rsid w:val="001E459D"/>
    <w:rsid w:val="001E4729"/>
    <w:rsid w:val="001E4996"/>
    <w:rsid w:val="001E4F2A"/>
    <w:rsid w:val="001E54F5"/>
    <w:rsid w:val="001F01BD"/>
    <w:rsid w:val="001F03BF"/>
    <w:rsid w:val="001F0431"/>
    <w:rsid w:val="001F087C"/>
    <w:rsid w:val="001F0D43"/>
    <w:rsid w:val="001F0E49"/>
    <w:rsid w:val="001F158B"/>
    <w:rsid w:val="001F1668"/>
    <w:rsid w:val="001F1C1B"/>
    <w:rsid w:val="001F1F78"/>
    <w:rsid w:val="001F23B5"/>
    <w:rsid w:val="001F25E2"/>
    <w:rsid w:val="001F299B"/>
    <w:rsid w:val="001F2CF6"/>
    <w:rsid w:val="001F3974"/>
    <w:rsid w:val="001F3995"/>
    <w:rsid w:val="001F3A0F"/>
    <w:rsid w:val="001F3F7E"/>
    <w:rsid w:val="001F407A"/>
    <w:rsid w:val="001F4819"/>
    <w:rsid w:val="001F4958"/>
    <w:rsid w:val="001F51B9"/>
    <w:rsid w:val="001F547E"/>
    <w:rsid w:val="001F66E1"/>
    <w:rsid w:val="001F77BE"/>
    <w:rsid w:val="001F7F38"/>
    <w:rsid w:val="001F7F7A"/>
    <w:rsid w:val="00200236"/>
    <w:rsid w:val="00200246"/>
    <w:rsid w:val="0020065F"/>
    <w:rsid w:val="00200FEF"/>
    <w:rsid w:val="00201A22"/>
    <w:rsid w:val="00201EF7"/>
    <w:rsid w:val="0020210D"/>
    <w:rsid w:val="002026E0"/>
    <w:rsid w:val="00202843"/>
    <w:rsid w:val="002034A5"/>
    <w:rsid w:val="0020383B"/>
    <w:rsid w:val="0020404B"/>
    <w:rsid w:val="002042E8"/>
    <w:rsid w:val="0020456B"/>
    <w:rsid w:val="002046FD"/>
    <w:rsid w:val="00204BA8"/>
    <w:rsid w:val="00204FC2"/>
    <w:rsid w:val="002054E3"/>
    <w:rsid w:val="00205C1F"/>
    <w:rsid w:val="00205D73"/>
    <w:rsid w:val="00206455"/>
    <w:rsid w:val="00210028"/>
    <w:rsid w:val="00210366"/>
    <w:rsid w:val="00210C52"/>
    <w:rsid w:val="00210F91"/>
    <w:rsid w:val="0021165D"/>
    <w:rsid w:val="00211E49"/>
    <w:rsid w:val="00211EF3"/>
    <w:rsid w:val="002122CB"/>
    <w:rsid w:val="002124B4"/>
    <w:rsid w:val="00212656"/>
    <w:rsid w:val="00213E1A"/>
    <w:rsid w:val="0021405D"/>
    <w:rsid w:val="00214068"/>
    <w:rsid w:val="002141A6"/>
    <w:rsid w:val="002148B4"/>
    <w:rsid w:val="00214A82"/>
    <w:rsid w:val="002156F0"/>
    <w:rsid w:val="0021594C"/>
    <w:rsid w:val="00215AB3"/>
    <w:rsid w:val="00215C49"/>
    <w:rsid w:val="002167EB"/>
    <w:rsid w:val="00216E5D"/>
    <w:rsid w:val="00216E64"/>
    <w:rsid w:val="00221986"/>
    <w:rsid w:val="00221999"/>
    <w:rsid w:val="00224149"/>
    <w:rsid w:val="002249B5"/>
    <w:rsid w:val="00224A21"/>
    <w:rsid w:val="00224DE0"/>
    <w:rsid w:val="002255AA"/>
    <w:rsid w:val="002262A9"/>
    <w:rsid w:val="00226ABA"/>
    <w:rsid w:val="00226F7A"/>
    <w:rsid w:val="002273BE"/>
    <w:rsid w:val="00227480"/>
    <w:rsid w:val="0023035C"/>
    <w:rsid w:val="0023083D"/>
    <w:rsid w:val="00230C80"/>
    <w:rsid w:val="002315C6"/>
    <w:rsid w:val="00231D54"/>
    <w:rsid w:val="00232DAC"/>
    <w:rsid w:val="00232FE8"/>
    <w:rsid w:val="00234074"/>
    <w:rsid w:val="00234B50"/>
    <w:rsid w:val="00234FBF"/>
    <w:rsid w:val="00235D25"/>
    <w:rsid w:val="00235FAB"/>
    <w:rsid w:val="00236125"/>
    <w:rsid w:val="00236F5A"/>
    <w:rsid w:val="00241A9B"/>
    <w:rsid w:val="00242233"/>
    <w:rsid w:val="0024282A"/>
    <w:rsid w:val="00242941"/>
    <w:rsid w:val="00243058"/>
    <w:rsid w:val="002434A7"/>
    <w:rsid w:val="00243706"/>
    <w:rsid w:val="00244309"/>
    <w:rsid w:val="00244699"/>
    <w:rsid w:val="0024476B"/>
    <w:rsid w:val="00244B9A"/>
    <w:rsid w:val="00245C07"/>
    <w:rsid w:val="002467E3"/>
    <w:rsid w:val="00246B95"/>
    <w:rsid w:val="00246EF1"/>
    <w:rsid w:val="00247046"/>
    <w:rsid w:val="00247A56"/>
    <w:rsid w:val="00247B44"/>
    <w:rsid w:val="00247E95"/>
    <w:rsid w:val="00250609"/>
    <w:rsid w:val="002507E3"/>
    <w:rsid w:val="002513AA"/>
    <w:rsid w:val="002515F4"/>
    <w:rsid w:val="002518E5"/>
    <w:rsid w:val="00251CC9"/>
    <w:rsid w:val="00251E5D"/>
    <w:rsid w:val="00252CDE"/>
    <w:rsid w:val="00252F32"/>
    <w:rsid w:val="002535E4"/>
    <w:rsid w:val="00253EA6"/>
    <w:rsid w:val="00255187"/>
    <w:rsid w:val="00255313"/>
    <w:rsid w:val="00255678"/>
    <w:rsid w:val="00255748"/>
    <w:rsid w:val="00255892"/>
    <w:rsid w:val="00255917"/>
    <w:rsid w:val="00256368"/>
    <w:rsid w:val="00256A88"/>
    <w:rsid w:val="002571FA"/>
    <w:rsid w:val="0025770B"/>
    <w:rsid w:val="002577E5"/>
    <w:rsid w:val="00257894"/>
    <w:rsid w:val="00257D94"/>
    <w:rsid w:val="00257F1C"/>
    <w:rsid w:val="00260368"/>
    <w:rsid w:val="00260A39"/>
    <w:rsid w:val="002610A8"/>
    <w:rsid w:val="002618F3"/>
    <w:rsid w:val="00261EB7"/>
    <w:rsid w:val="00263533"/>
    <w:rsid w:val="00263974"/>
    <w:rsid w:val="00263AE4"/>
    <w:rsid w:val="00263B71"/>
    <w:rsid w:val="00263C7B"/>
    <w:rsid w:val="00263F26"/>
    <w:rsid w:val="0026436B"/>
    <w:rsid w:val="0026462B"/>
    <w:rsid w:val="002646E9"/>
    <w:rsid w:val="00264B6F"/>
    <w:rsid w:val="002652EF"/>
    <w:rsid w:val="0026563A"/>
    <w:rsid w:val="00265AC8"/>
    <w:rsid w:val="00265F82"/>
    <w:rsid w:val="002662EA"/>
    <w:rsid w:val="002671B4"/>
    <w:rsid w:val="0026730D"/>
    <w:rsid w:val="002675F4"/>
    <w:rsid w:val="002676DD"/>
    <w:rsid w:val="00267BEA"/>
    <w:rsid w:val="00267E01"/>
    <w:rsid w:val="002711E4"/>
    <w:rsid w:val="00271AAA"/>
    <w:rsid w:val="00271B94"/>
    <w:rsid w:val="002724CC"/>
    <w:rsid w:val="00272882"/>
    <w:rsid w:val="00272DCB"/>
    <w:rsid w:val="0027384F"/>
    <w:rsid w:val="002747B0"/>
    <w:rsid w:val="00275A53"/>
    <w:rsid w:val="0027601F"/>
    <w:rsid w:val="00276046"/>
    <w:rsid w:val="00276687"/>
    <w:rsid w:val="00276AE9"/>
    <w:rsid w:val="0027792F"/>
    <w:rsid w:val="002779BC"/>
    <w:rsid w:val="002801AA"/>
    <w:rsid w:val="00280F70"/>
    <w:rsid w:val="00281384"/>
    <w:rsid w:val="00281429"/>
    <w:rsid w:val="002815F2"/>
    <w:rsid w:val="00281735"/>
    <w:rsid w:val="00281D73"/>
    <w:rsid w:val="00281F6A"/>
    <w:rsid w:val="00282190"/>
    <w:rsid w:val="00282ADB"/>
    <w:rsid w:val="00283A87"/>
    <w:rsid w:val="002846A2"/>
    <w:rsid w:val="0028475B"/>
    <w:rsid w:val="00284A62"/>
    <w:rsid w:val="00284DF4"/>
    <w:rsid w:val="00284FDB"/>
    <w:rsid w:val="00285496"/>
    <w:rsid w:val="002856F9"/>
    <w:rsid w:val="0028588E"/>
    <w:rsid w:val="002858D2"/>
    <w:rsid w:val="002860D9"/>
    <w:rsid w:val="00286FAD"/>
    <w:rsid w:val="00287118"/>
    <w:rsid w:val="00287DC7"/>
    <w:rsid w:val="00287FCD"/>
    <w:rsid w:val="00290BCD"/>
    <w:rsid w:val="00290EB4"/>
    <w:rsid w:val="00291299"/>
    <w:rsid w:val="002913F1"/>
    <w:rsid w:val="00292045"/>
    <w:rsid w:val="002921E8"/>
    <w:rsid w:val="00292E11"/>
    <w:rsid w:val="00292E2C"/>
    <w:rsid w:val="00292FBA"/>
    <w:rsid w:val="002936DB"/>
    <w:rsid w:val="00293BFD"/>
    <w:rsid w:val="0029412B"/>
    <w:rsid w:val="002943DD"/>
    <w:rsid w:val="00294420"/>
    <w:rsid w:val="00295194"/>
    <w:rsid w:val="002953A2"/>
    <w:rsid w:val="00295BFE"/>
    <w:rsid w:val="0029688C"/>
    <w:rsid w:val="002968CB"/>
    <w:rsid w:val="00296C60"/>
    <w:rsid w:val="00296F23"/>
    <w:rsid w:val="00297377"/>
    <w:rsid w:val="002A02CC"/>
    <w:rsid w:val="002A075B"/>
    <w:rsid w:val="002A11F8"/>
    <w:rsid w:val="002A13D7"/>
    <w:rsid w:val="002A2213"/>
    <w:rsid w:val="002A2320"/>
    <w:rsid w:val="002A2445"/>
    <w:rsid w:val="002A298D"/>
    <w:rsid w:val="002A3124"/>
    <w:rsid w:val="002A37F0"/>
    <w:rsid w:val="002A3B3E"/>
    <w:rsid w:val="002A3E82"/>
    <w:rsid w:val="002A3F06"/>
    <w:rsid w:val="002A40E7"/>
    <w:rsid w:val="002A4837"/>
    <w:rsid w:val="002A4D5F"/>
    <w:rsid w:val="002A530A"/>
    <w:rsid w:val="002A60B8"/>
    <w:rsid w:val="002A6ED8"/>
    <w:rsid w:val="002A7410"/>
    <w:rsid w:val="002A7881"/>
    <w:rsid w:val="002A7A11"/>
    <w:rsid w:val="002A7E09"/>
    <w:rsid w:val="002B0155"/>
    <w:rsid w:val="002B04D9"/>
    <w:rsid w:val="002B09B2"/>
    <w:rsid w:val="002B0A88"/>
    <w:rsid w:val="002B0F6E"/>
    <w:rsid w:val="002B0FCA"/>
    <w:rsid w:val="002B198A"/>
    <w:rsid w:val="002B1BE2"/>
    <w:rsid w:val="002B208B"/>
    <w:rsid w:val="002B2643"/>
    <w:rsid w:val="002B2C5B"/>
    <w:rsid w:val="002B2CBF"/>
    <w:rsid w:val="002B2F89"/>
    <w:rsid w:val="002B2FB6"/>
    <w:rsid w:val="002B2FCB"/>
    <w:rsid w:val="002B327D"/>
    <w:rsid w:val="002B34F0"/>
    <w:rsid w:val="002B377F"/>
    <w:rsid w:val="002B3D3E"/>
    <w:rsid w:val="002B3D61"/>
    <w:rsid w:val="002B44EC"/>
    <w:rsid w:val="002B4601"/>
    <w:rsid w:val="002B4B9C"/>
    <w:rsid w:val="002B51BD"/>
    <w:rsid w:val="002B5650"/>
    <w:rsid w:val="002B5E24"/>
    <w:rsid w:val="002B6E8A"/>
    <w:rsid w:val="002C0B85"/>
    <w:rsid w:val="002C1054"/>
    <w:rsid w:val="002C112B"/>
    <w:rsid w:val="002C153B"/>
    <w:rsid w:val="002C1C5F"/>
    <w:rsid w:val="002C23C4"/>
    <w:rsid w:val="002C26B6"/>
    <w:rsid w:val="002C2B5C"/>
    <w:rsid w:val="002C2D36"/>
    <w:rsid w:val="002C2FEF"/>
    <w:rsid w:val="002C313D"/>
    <w:rsid w:val="002C3526"/>
    <w:rsid w:val="002C379B"/>
    <w:rsid w:val="002C3891"/>
    <w:rsid w:val="002C46ED"/>
    <w:rsid w:val="002C4A5A"/>
    <w:rsid w:val="002C4C0B"/>
    <w:rsid w:val="002C52CD"/>
    <w:rsid w:val="002C53B8"/>
    <w:rsid w:val="002C5499"/>
    <w:rsid w:val="002C5EA8"/>
    <w:rsid w:val="002C640E"/>
    <w:rsid w:val="002C6BD4"/>
    <w:rsid w:val="002C7518"/>
    <w:rsid w:val="002D0450"/>
    <w:rsid w:val="002D16A8"/>
    <w:rsid w:val="002D1AEF"/>
    <w:rsid w:val="002D1BDA"/>
    <w:rsid w:val="002D2792"/>
    <w:rsid w:val="002D2D4C"/>
    <w:rsid w:val="002D2E57"/>
    <w:rsid w:val="002D32AB"/>
    <w:rsid w:val="002D344F"/>
    <w:rsid w:val="002D3939"/>
    <w:rsid w:val="002D5707"/>
    <w:rsid w:val="002D571D"/>
    <w:rsid w:val="002D5BE7"/>
    <w:rsid w:val="002D60B8"/>
    <w:rsid w:val="002D614C"/>
    <w:rsid w:val="002D6A1A"/>
    <w:rsid w:val="002D6AD2"/>
    <w:rsid w:val="002D706C"/>
    <w:rsid w:val="002D7268"/>
    <w:rsid w:val="002D7E29"/>
    <w:rsid w:val="002E08BB"/>
    <w:rsid w:val="002E0918"/>
    <w:rsid w:val="002E0A62"/>
    <w:rsid w:val="002E1008"/>
    <w:rsid w:val="002E1933"/>
    <w:rsid w:val="002E3114"/>
    <w:rsid w:val="002E3AE0"/>
    <w:rsid w:val="002E3DA9"/>
    <w:rsid w:val="002E3EF8"/>
    <w:rsid w:val="002E4F88"/>
    <w:rsid w:val="002E521A"/>
    <w:rsid w:val="002E5227"/>
    <w:rsid w:val="002E5557"/>
    <w:rsid w:val="002E56B9"/>
    <w:rsid w:val="002E585B"/>
    <w:rsid w:val="002E5CF5"/>
    <w:rsid w:val="002E5D19"/>
    <w:rsid w:val="002E5DCC"/>
    <w:rsid w:val="002E62B5"/>
    <w:rsid w:val="002E69C4"/>
    <w:rsid w:val="002E69C6"/>
    <w:rsid w:val="002E71A9"/>
    <w:rsid w:val="002E7462"/>
    <w:rsid w:val="002E7617"/>
    <w:rsid w:val="002E7950"/>
    <w:rsid w:val="002F0015"/>
    <w:rsid w:val="002F0253"/>
    <w:rsid w:val="002F13A0"/>
    <w:rsid w:val="002F16AC"/>
    <w:rsid w:val="002F16D5"/>
    <w:rsid w:val="002F17A3"/>
    <w:rsid w:val="002F1BE3"/>
    <w:rsid w:val="002F2B99"/>
    <w:rsid w:val="002F2EE1"/>
    <w:rsid w:val="002F302C"/>
    <w:rsid w:val="002F30CB"/>
    <w:rsid w:val="002F57E6"/>
    <w:rsid w:val="002F5DB2"/>
    <w:rsid w:val="002F63C1"/>
    <w:rsid w:val="002F642F"/>
    <w:rsid w:val="002F6657"/>
    <w:rsid w:val="002F6711"/>
    <w:rsid w:val="002F69B5"/>
    <w:rsid w:val="0030029F"/>
    <w:rsid w:val="00300615"/>
    <w:rsid w:val="00300B3D"/>
    <w:rsid w:val="003011C9"/>
    <w:rsid w:val="00301273"/>
    <w:rsid w:val="003018C8"/>
    <w:rsid w:val="003020AD"/>
    <w:rsid w:val="003021B2"/>
    <w:rsid w:val="0030245B"/>
    <w:rsid w:val="003028F9"/>
    <w:rsid w:val="00302951"/>
    <w:rsid w:val="00302B5D"/>
    <w:rsid w:val="003037CE"/>
    <w:rsid w:val="003047F5"/>
    <w:rsid w:val="00305483"/>
    <w:rsid w:val="00306284"/>
    <w:rsid w:val="00306662"/>
    <w:rsid w:val="00306A51"/>
    <w:rsid w:val="00306BAF"/>
    <w:rsid w:val="00306BE3"/>
    <w:rsid w:val="00307905"/>
    <w:rsid w:val="0031028A"/>
    <w:rsid w:val="00310E0C"/>
    <w:rsid w:val="003111D0"/>
    <w:rsid w:val="00312F0B"/>
    <w:rsid w:val="00313824"/>
    <w:rsid w:val="00313B8E"/>
    <w:rsid w:val="0031484D"/>
    <w:rsid w:val="00314CFD"/>
    <w:rsid w:val="00314F11"/>
    <w:rsid w:val="00316107"/>
    <w:rsid w:val="00316A6D"/>
    <w:rsid w:val="0031731C"/>
    <w:rsid w:val="00317C12"/>
    <w:rsid w:val="00317F4E"/>
    <w:rsid w:val="00320B91"/>
    <w:rsid w:val="00321356"/>
    <w:rsid w:val="00321725"/>
    <w:rsid w:val="00322544"/>
    <w:rsid w:val="003225C0"/>
    <w:rsid w:val="00322BC5"/>
    <w:rsid w:val="00322C66"/>
    <w:rsid w:val="00322EE0"/>
    <w:rsid w:val="0032305A"/>
    <w:rsid w:val="00323A45"/>
    <w:rsid w:val="00323FE1"/>
    <w:rsid w:val="003243F9"/>
    <w:rsid w:val="00324587"/>
    <w:rsid w:val="00325628"/>
    <w:rsid w:val="00325D20"/>
    <w:rsid w:val="0032659F"/>
    <w:rsid w:val="003277B7"/>
    <w:rsid w:val="00327BA3"/>
    <w:rsid w:val="00330254"/>
    <w:rsid w:val="003302D3"/>
    <w:rsid w:val="003304FC"/>
    <w:rsid w:val="00330676"/>
    <w:rsid w:val="00330871"/>
    <w:rsid w:val="00330C60"/>
    <w:rsid w:val="00330D74"/>
    <w:rsid w:val="00330E9F"/>
    <w:rsid w:val="00330F97"/>
    <w:rsid w:val="00331053"/>
    <w:rsid w:val="00332511"/>
    <w:rsid w:val="003325A5"/>
    <w:rsid w:val="003326C1"/>
    <w:rsid w:val="003329C8"/>
    <w:rsid w:val="00333CA1"/>
    <w:rsid w:val="00333D20"/>
    <w:rsid w:val="00333E70"/>
    <w:rsid w:val="00333FDF"/>
    <w:rsid w:val="00334041"/>
    <w:rsid w:val="003344E3"/>
    <w:rsid w:val="003345A6"/>
    <w:rsid w:val="003345B5"/>
    <w:rsid w:val="00335679"/>
    <w:rsid w:val="003359D0"/>
    <w:rsid w:val="00335B19"/>
    <w:rsid w:val="00335C6F"/>
    <w:rsid w:val="00335D18"/>
    <w:rsid w:val="00335F0A"/>
    <w:rsid w:val="00335F40"/>
    <w:rsid w:val="00336F53"/>
    <w:rsid w:val="00337050"/>
    <w:rsid w:val="0033797A"/>
    <w:rsid w:val="00337D23"/>
    <w:rsid w:val="003405EB"/>
    <w:rsid w:val="00340666"/>
    <w:rsid w:val="00340C9D"/>
    <w:rsid w:val="00341C2C"/>
    <w:rsid w:val="00342482"/>
    <w:rsid w:val="003427AF"/>
    <w:rsid w:val="00343566"/>
    <w:rsid w:val="003436AB"/>
    <w:rsid w:val="003437CE"/>
    <w:rsid w:val="003439C2"/>
    <w:rsid w:val="003444AB"/>
    <w:rsid w:val="00344700"/>
    <w:rsid w:val="00345FD6"/>
    <w:rsid w:val="00346094"/>
    <w:rsid w:val="003461A0"/>
    <w:rsid w:val="003462B1"/>
    <w:rsid w:val="003468FB"/>
    <w:rsid w:val="00347904"/>
    <w:rsid w:val="00347AFA"/>
    <w:rsid w:val="00347C08"/>
    <w:rsid w:val="00347D52"/>
    <w:rsid w:val="003504EE"/>
    <w:rsid w:val="00350643"/>
    <w:rsid w:val="00350D03"/>
    <w:rsid w:val="00350FCE"/>
    <w:rsid w:val="003514BB"/>
    <w:rsid w:val="00351879"/>
    <w:rsid w:val="00351C2B"/>
    <w:rsid w:val="0035217C"/>
    <w:rsid w:val="003524D8"/>
    <w:rsid w:val="0035334D"/>
    <w:rsid w:val="0035379D"/>
    <w:rsid w:val="003537D2"/>
    <w:rsid w:val="00354408"/>
    <w:rsid w:val="00354EE9"/>
    <w:rsid w:val="0035556A"/>
    <w:rsid w:val="00355FE3"/>
    <w:rsid w:val="003565A1"/>
    <w:rsid w:val="0035666D"/>
    <w:rsid w:val="00356B1A"/>
    <w:rsid w:val="00356E00"/>
    <w:rsid w:val="0035705B"/>
    <w:rsid w:val="00357AAE"/>
    <w:rsid w:val="00357E39"/>
    <w:rsid w:val="003606F7"/>
    <w:rsid w:val="003607B2"/>
    <w:rsid w:val="003608D2"/>
    <w:rsid w:val="00360C99"/>
    <w:rsid w:val="00360E47"/>
    <w:rsid w:val="00362180"/>
    <w:rsid w:val="0036229A"/>
    <w:rsid w:val="00362444"/>
    <w:rsid w:val="00362C0E"/>
    <w:rsid w:val="003632C5"/>
    <w:rsid w:val="003638E1"/>
    <w:rsid w:val="003639B1"/>
    <w:rsid w:val="00363D7D"/>
    <w:rsid w:val="00364471"/>
    <w:rsid w:val="00364CDF"/>
    <w:rsid w:val="00364D78"/>
    <w:rsid w:val="003653CA"/>
    <w:rsid w:val="00365DFD"/>
    <w:rsid w:val="00366F33"/>
    <w:rsid w:val="003679DE"/>
    <w:rsid w:val="00367DE5"/>
    <w:rsid w:val="00370242"/>
    <w:rsid w:val="003706A6"/>
    <w:rsid w:val="003707C1"/>
    <w:rsid w:val="00370EBA"/>
    <w:rsid w:val="00371AE9"/>
    <w:rsid w:val="00371BD9"/>
    <w:rsid w:val="00372074"/>
    <w:rsid w:val="00372801"/>
    <w:rsid w:val="00372CFD"/>
    <w:rsid w:val="003742D1"/>
    <w:rsid w:val="00374ECA"/>
    <w:rsid w:val="00375950"/>
    <w:rsid w:val="003759BD"/>
    <w:rsid w:val="00375E02"/>
    <w:rsid w:val="00376686"/>
    <w:rsid w:val="00377136"/>
    <w:rsid w:val="00380055"/>
    <w:rsid w:val="003805AD"/>
    <w:rsid w:val="003807F6"/>
    <w:rsid w:val="00380EF3"/>
    <w:rsid w:val="00381C74"/>
    <w:rsid w:val="00382665"/>
    <w:rsid w:val="00382D3C"/>
    <w:rsid w:val="00382F02"/>
    <w:rsid w:val="00383B5E"/>
    <w:rsid w:val="003845EF"/>
    <w:rsid w:val="00386273"/>
    <w:rsid w:val="003864A8"/>
    <w:rsid w:val="003910E1"/>
    <w:rsid w:val="0039212F"/>
    <w:rsid w:val="003925DE"/>
    <w:rsid w:val="00392864"/>
    <w:rsid w:val="00392C6D"/>
    <w:rsid w:val="00393015"/>
    <w:rsid w:val="0039306F"/>
    <w:rsid w:val="003931C8"/>
    <w:rsid w:val="0039368F"/>
    <w:rsid w:val="00393B26"/>
    <w:rsid w:val="00393CA8"/>
    <w:rsid w:val="00394AE2"/>
    <w:rsid w:val="00394B95"/>
    <w:rsid w:val="00394C57"/>
    <w:rsid w:val="00394E6D"/>
    <w:rsid w:val="0039579C"/>
    <w:rsid w:val="00397514"/>
    <w:rsid w:val="003A08B9"/>
    <w:rsid w:val="003A0DAE"/>
    <w:rsid w:val="003A1269"/>
    <w:rsid w:val="003A1AE3"/>
    <w:rsid w:val="003A21DB"/>
    <w:rsid w:val="003A25DB"/>
    <w:rsid w:val="003A2625"/>
    <w:rsid w:val="003A26D2"/>
    <w:rsid w:val="003A28B0"/>
    <w:rsid w:val="003A41FF"/>
    <w:rsid w:val="003A430E"/>
    <w:rsid w:val="003A490C"/>
    <w:rsid w:val="003A4BC5"/>
    <w:rsid w:val="003A4DE6"/>
    <w:rsid w:val="003A60FA"/>
    <w:rsid w:val="003A767E"/>
    <w:rsid w:val="003A7863"/>
    <w:rsid w:val="003A7F19"/>
    <w:rsid w:val="003B020F"/>
    <w:rsid w:val="003B04ED"/>
    <w:rsid w:val="003B0569"/>
    <w:rsid w:val="003B06D4"/>
    <w:rsid w:val="003B0DF5"/>
    <w:rsid w:val="003B1850"/>
    <w:rsid w:val="003B1B39"/>
    <w:rsid w:val="003B1D30"/>
    <w:rsid w:val="003B22AA"/>
    <w:rsid w:val="003B26AD"/>
    <w:rsid w:val="003B2CCB"/>
    <w:rsid w:val="003B3729"/>
    <w:rsid w:val="003B3EAC"/>
    <w:rsid w:val="003B48CA"/>
    <w:rsid w:val="003B4BC4"/>
    <w:rsid w:val="003B5008"/>
    <w:rsid w:val="003B530E"/>
    <w:rsid w:val="003B56DA"/>
    <w:rsid w:val="003B601A"/>
    <w:rsid w:val="003B6033"/>
    <w:rsid w:val="003B616D"/>
    <w:rsid w:val="003B6690"/>
    <w:rsid w:val="003B6E82"/>
    <w:rsid w:val="003B78A8"/>
    <w:rsid w:val="003C06AA"/>
    <w:rsid w:val="003C080B"/>
    <w:rsid w:val="003C098E"/>
    <w:rsid w:val="003C1000"/>
    <w:rsid w:val="003C1701"/>
    <w:rsid w:val="003C19A0"/>
    <w:rsid w:val="003C1DA7"/>
    <w:rsid w:val="003C247E"/>
    <w:rsid w:val="003C40EB"/>
    <w:rsid w:val="003C43C0"/>
    <w:rsid w:val="003C47C5"/>
    <w:rsid w:val="003C48DD"/>
    <w:rsid w:val="003C526D"/>
    <w:rsid w:val="003C531B"/>
    <w:rsid w:val="003C6FDD"/>
    <w:rsid w:val="003C7303"/>
    <w:rsid w:val="003C7A5F"/>
    <w:rsid w:val="003C7BB0"/>
    <w:rsid w:val="003D0C8C"/>
    <w:rsid w:val="003D0D93"/>
    <w:rsid w:val="003D0F47"/>
    <w:rsid w:val="003D14D5"/>
    <w:rsid w:val="003D17EC"/>
    <w:rsid w:val="003D1CAB"/>
    <w:rsid w:val="003D29BF"/>
    <w:rsid w:val="003D2B9E"/>
    <w:rsid w:val="003D38BE"/>
    <w:rsid w:val="003D4DE2"/>
    <w:rsid w:val="003D51CF"/>
    <w:rsid w:val="003D55E3"/>
    <w:rsid w:val="003D6298"/>
    <w:rsid w:val="003D62A5"/>
    <w:rsid w:val="003D642F"/>
    <w:rsid w:val="003D6770"/>
    <w:rsid w:val="003D6EA1"/>
    <w:rsid w:val="003D7D21"/>
    <w:rsid w:val="003E0550"/>
    <w:rsid w:val="003E0CC4"/>
    <w:rsid w:val="003E0FB3"/>
    <w:rsid w:val="003E1780"/>
    <w:rsid w:val="003E20EB"/>
    <w:rsid w:val="003E2B83"/>
    <w:rsid w:val="003E2BE6"/>
    <w:rsid w:val="003E3B8E"/>
    <w:rsid w:val="003E3C1A"/>
    <w:rsid w:val="003E3FB5"/>
    <w:rsid w:val="003E3FDD"/>
    <w:rsid w:val="003E427B"/>
    <w:rsid w:val="003E4477"/>
    <w:rsid w:val="003E4883"/>
    <w:rsid w:val="003E4CBE"/>
    <w:rsid w:val="003E55C8"/>
    <w:rsid w:val="003E5D74"/>
    <w:rsid w:val="003E5DB7"/>
    <w:rsid w:val="003E6141"/>
    <w:rsid w:val="003E66B3"/>
    <w:rsid w:val="003E66DF"/>
    <w:rsid w:val="003E7CED"/>
    <w:rsid w:val="003E7FE6"/>
    <w:rsid w:val="003F0347"/>
    <w:rsid w:val="003F0432"/>
    <w:rsid w:val="003F148E"/>
    <w:rsid w:val="003F1709"/>
    <w:rsid w:val="003F2D1A"/>
    <w:rsid w:val="003F2ED2"/>
    <w:rsid w:val="003F3B48"/>
    <w:rsid w:val="003F3BAE"/>
    <w:rsid w:val="003F3CE1"/>
    <w:rsid w:val="003F47B6"/>
    <w:rsid w:val="003F4A3A"/>
    <w:rsid w:val="003F4CE1"/>
    <w:rsid w:val="003F4F80"/>
    <w:rsid w:val="003F55FB"/>
    <w:rsid w:val="003F5CA0"/>
    <w:rsid w:val="003F5E9A"/>
    <w:rsid w:val="003F6E76"/>
    <w:rsid w:val="003F7332"/>
    <w:rsid w:val="003F7662"/>
    <w:rsid w:val="003F7A93"/>
    <w:rsid w:val="004002B9"/>
    <w:rsid w:val="004003B6"/>
    <w:rsid w:val="00400C85"/>
    <w:rsid w:val="00400E97"/>
    <w:rsid w:val="00401465"/>
    <w:rsid w:val="0040155A"/>
    <w:rsid w:val="00401A89"/>
    <w:rsid w:val="004020AD"/>
    <w:rsid w:val="0040296D"/>
    <w:rsid w:val="00402EE9"/>
    <w:rsid w:val="00403430"/>
    <w:rsid w:val="004042B9"/>
    <w:rsid w:val="00404D51"/>
    <w:rsid w:val="00405079"/>
    <w:rsid w:val="00405265"/>
    <w:rsid w:val="004052FF"/>
    <w:rsid w:val="0040550E"/>
    <w:rsid w:val="004056A0"/>
    <w:rsid w:val="00405764"/>
    <w:rsid w:val="00405A00"/>
    <w:rsid w:val="00405A25"/>
    <w:rsid w:val="00407030"/>
    <w:rsid w:val="00407455"/>
    <w:rsid w:val="004077CD"/>
    <w:rsid w:val="00407F1A"/>
    <w:rsid w:val="004101E7"/>
    <w:rsid w:val="004105D0"/>
    <w:rsid w:val="00411017"/>
    <w:rsid w:val="00411033"/>
    <w:rsid w:val="00411D8E"/>
    <w:rsid w:val="00412BE9"/>
    <w:rsid w:val="00412C84"/>
    <w:rsid w:val="00413CE9"/>
    <w:rsid w:val="004148BF"/>
    <w:rsid w:val="00414A91"/>
    <w:rsid w:val="00414B8C"/>
    <w:rsid w:val="00414EA2"/>
    <w:rsid w:val="00415293"/>
    <w:rsid w:val="00415669"/>
    <w:rsid w:val="00415C10"/>
    <w:rsid w:val="00415D4D"/>
    <w:rsid w:val="00415E25"/>
    <w:rsid w:val="0041625A"/>
    <w:rsid w:val="00416395"/>
    <w:rsid w:val="00416716"/>
    <w:rsid w:val="00416896"/>
    <w:rsid w:val="00416C11"/>
    <w:rsid w:val="00416FD4"/>
    <w:rsid w:val="00417C19"/>
    <w:rsid w:val="0042107F"/>
    <w:rsid w:val="00422C3A"/>
    <w:rsid w:val="004230E2"/>
    <w:rsid w:val="00423184"/>
    <w:rsid w:val="0042407F"/>
    <w:rsid w:val="00424181"/>
    <w:rsid w:val="00424616"/>
    <w:rsid w:val="00424A31"/>
    <w:rsid w:val="00424C61"/>
    <w:rsid w:val="00424C7B"/>
    <w:rsid w:val="00425229"/>
    <w:rsid w:val="004258BA"/>
    <w:rsid w:val="0042627B"/>
    <w:rsid w:val="00426C44"/>
    <w:rsid w:val="00426E3B"/>
    <w:rsid w:val="004276D4"/>
    <w:rsid w:val="00427BB1"/>
    <w:rsid w:val="00427E82"/>
    <w:rsid w:val="0043017A"/>
    <w:rsid w:val="004303D2"/>
    <w:rsid w:val="004308EA"/>
    <w:rsid w:val="0043092E"/>
    <w:rsid w:val="00430A4A"/>
    <w:rsid w:val="00430ADA"/>
    <w:rsid w:val="00431143"/>
    <w:rsid w:val="0043142B"/>
    <w:rsid w:val="004314A5"/>
    <w:rsid w:val="004315A0"/>
    <w:rsid w:val="00431735"/>
    <w:rsid w:val="00431B60"/>
    <w:rsid w:val="00432BE2"/>
    <w:rsid w:val="00432E49"/>
    <w:rsid w:val="00432FBC"/>
    <w:rsid w:val="00433294"/>
    <w:rsid w:val="00433381"/>
    <w:rsid w:val="00433A01"/>
    <w:rsid w:val="00433C78"/>
    <w:rsid w:val="00434536"/>
    <w:rsid w:val="004348A5"/>
    <w:rsid w:val="00435ABE"/>
    <w:rsid w:val="00435F91"/>
    <w:rsid w:val="0043641F"/>
    <w:rsid w:val="004369B0"/>
    <w:rsid w:val="00436ED2"/>
    <w:rsid w:val="00437085"/>
    <w:rsid w:val="0043729B"/>
    <w:rsid w:val="00437959"/>
    <w:rsid w:val="00440BDD"/>
    <w:rsid w:val="00442C8D"/>
    <w:rsid w:val="00442F86"/>
    <w:rsid w:val="00443077"/>
    <w:rsid w:val="004435CE"/>
    <w:rsid w:val="00443C9B"/>
    <w:rsid w:val="00444811"/>
    <w:rsid w:val="00445393"/>
    <w:rsid w:val="004454A2"/>
    <w:rsid w:val="0044696D"/>
    <w:rsid w:val="00446F73"/>
    <w:rsid w:val="0044784C"/>
    <w:rsid w:val="00447896"/>
    <w:rsid w:val="00447953"/>
    <w:rsid w:val="00447EDC"/>
    <w:rsid w:val="00450399"/>
    <w:rsid w:val="00451737"/>
    <w:rsid w:val="00452E52"/>
    <w:rsid w:val="00452F0E"/>
    <w:rsid w:val="0045416B"/>
    <w:rsid w:val="00454584"/>
    <w:rsid w:val="00454A02"/>
    <w:rsid w:val="004551B6"/>
    <w:rsid w:val="004551DA"/>
    <w:rsid w:val="004553A0"/>
    <w:rsid w:val="00455813"/>
    <w:rsid w:val="00455E25"/>
    <w:rsid w:val="004568D8"/>
    <w:rsid w:val="00456DF9"/>
    <w:rsid w:val="004572CC"/>
    <w:rsid w:val="004577CA"/>
    <w:rsid w:val="00457969"/>
    <w:rsid w:val="00460198"/>
    <w:rsid w:val="00460379"/>
    <w:rsid w:val="00460422"/>
    <w:rsid w:val="0046124F"/>
    <w:rsid w:val="00461702"/>
    <w:rsid w:val="00461EBE"/>
    <w:rsid w:val="0046261A"/>
    <w:rsid w:val="00462F0E"/>
    <w:rsid w:val="0046320A"/>
    <w:rsid w:val="004632CF"/>
    <w:rsid w:val="00463C00"/>
    <w:rsid w:val="00464087"/>
    <w:rsid w:val="004643A1"/>
    <w:rsid w:val="00464688"/>
    <w:rsid w:val="00464A7D"/>
    <w:rsid w:val="00464C42"/>
    <w:rsid w:val="00465123"/>
    <w:rsid w:val="004653CB"/>
    <w:rsid w:val="00465AE8"/>
    <w:rsid w:val="00465FDE"/>
    <w:rsid w:val="00466D65"/>
    <w:rsid w:val="00466EEF"/>
    <w:rsid w:val="00470C21"/>
    <w:rsid w:val="00470CF0"/>
    <w:rsid w:val="00470EAD"/>
    <w:rsid w:val="004714E3"/>
    <w:rsid w:val="00471E6A"/>
    <w:rsid w:val="00471F38"/>
    <w:rsid w:val="004727DA"/>
    <w:rsid w:val="00473A68"/>
    <w:rsid w:val="0047424D"/>
    <w:rsid w:val="004750C4"/>
    <w:rsid w:val="0047582C"/>
    <w:rsid w:val="00476341"/>
    <w:rsid w:val="004764BB"/>
    <w:rsid w:val="0047695D"/>
    <w:rsid w:val="004774AF"/>
    <w:rsid w:val="00480694"/>
    <w:rsid w:val="00480D0F"/>
    <w:rsid w:val="00480F23"/>
    <w:rsid w:val="0048142D"/>
    <w:rsid w:val="00481AD6"/>
    <w:rsid w:val="00481D66"/>
    <w:rsid w:val="00482210"/>
    <w:rsid w:val="00482747"/>
    <w:rsid w:val="00482AE2"/>
    <w:rsid w:val="00482C42"/>
    <w:rsid w:val="004831B1"/>
    <w:rsid w:val="00483A9E"/>
    <w:rsid w:val="00483E88"/>
    <w:rsid w:val="00484456"/>
    <w:rsid w:val="00485815"/>
    <w:rsid w:val="00485BD8"/>
    <w:rsid w:val="00486C87"/>
    <w:rsid w:val="00486CC8"/>
    <w:rsid w:val="00487E45"/>
    <w:rsid w:val="00490474"/>
    <w:rsid w:val="00490D54"/>
    <w:rsid w:val="00490DC4"/>
    <w:rsid w:val="00490DDA"/>
    <w:rsid w:val="00490E82"/>
    <w:rsid w:val="0049115F"/>
    <w:rsid w:val="00491445"/>
    <w:rsid w:val="0049149C"/>
    <w:rsid w:val="0049178B"/>
    <w:rsid w:val="0049192C"/>
    <w:rsid w:val="00491A85"/>
    <w:rsid w:val="004920F9"/>
    <w:rsid w:val="004921A3"/>
    <w:rsid w:val="00492344"/>
    <w:rsid w:val="0049280D"/>
    <w:rsid w:val="004938D5"/>
    <w:rsid w:val="004939AF"/>
    <w:rsid w:val="00494710"/>
    <w:rsid w:val="00494D15"/>
    <w:rsid w:val="004955EA"/>
    <w:rsid w:val="00495745"/>
    <w:rsid w:val="0049595C"/>
    <w:rsid w:val="0049680C"/>
    <w:rsid w:val="0049735F"/>
    <w:rsid w:val="004976DA"/>
    <w:rsid w:val="004977F7"/>
    <w:rsid w:val="00497883"/>
    <w:rsid w:val="004A0536"/>
    <w:rsid w:val="004A0817"/>
    <w:rsid w:val="004A09F4"/>
    <w:rsid w:val="004A158C"/>
    <w:rsid w:val="004A2075"/>
    <w:rsid w:val="004A28E0"/>
    <w:rsid w:val="004A2D96"/>
    <w:rsid w:val="004A48F6"/>
    <w:rsid w:val="004A4B07"/>
    <w:rsid w:val="004A5182"/>
    <w:rsid w:val="004A7895"/>
    <w:rsid w:val="004B0F90"/>
    <w:rsid w:val="004B1553"/>
    <w:rsid w:val="004B1644"/>
    <w:rsid w:val="004B1828"/>
    <w:rsid w:val="004B1C39"/>
    <w:rsid w:val="004B22C1"/>
    <w:rsid w:val="004B27BC"/>
    <w:rsid w:val="004B310D"/>
    <w:rsid w:val="004B3614"/>
    <w:rsid w:val="004B3E1E"/>
    <w:rsid w:val="004B60DF"/>
    <w:rsid w:val="004B6854"/>
    <w:rsid w:val="004B6E48"/>
    <w:rsid w:val="004B7397"/>
    <w:rsid w:val="004B7FDD"/>
    <w:rsid w:val="004C06D1"/>
    <w:rsid w:val="004C09EB"/>
    <w:rsid w:val="004C0A43"/>
    <w:rsid w:val="004C12D4"/>
    <w:rsid w:val="004C1303"/>
    <w:rsid w:val="004C230D"/>
    <w:rsid w:val="004C26AB"/>
    <w:rsid w:val="004C2CD0"/>
    <w:rsid w:val="004C2DF2"/>
    <w:rsid w:val="004C2E1C"/>
    <w:rsid w:val="004C2F6D"/>
    <w:rsid w:val="004C3024"/>
    <w:rsid w:val="004C31D7"/>
    <w:rsid w:val="004C38BB"/>
    <w:rsid w:val="004C3AAC"/>
    <w:rsid w:val="004C3C5C"/>
    <w:rsid w:val="004C3EDD"/>
    <w:rsid w:val="004C4E95"/>
    <w:rsid w:val="004C6037"/>
    <w:rsid w:val="004C7A1D"/>
    <w:rsid w:val="004C7AC8"/>
    <w:rsid w:val="004D0465"/>
    <w:rsid w:val="004D0DC9"/>
    <w:rsid w:val="004D177D"/>
    <w:rsid w:val="004D189D"/>
    <w:rsid w:val="004D1B98"/>
    <w:rsid w:val="004D1FDB"/>
    <w:rsid w:val="004D205D"/>
    <w:rsid w:val="004D227C"/>
    <w:rsid w:val="004D39F8"/>
    <w:rsid w:val="004D40BE"/>
    <w:rsid w:val="004D433C"/>
    <w:rsid w:val="004D45B2"/>
    <w:rsid w:val="004D47B4"/>
    <w:rsid w:val="004D5365"/>
    <w:rsid w:val="004D576E"/>
    <w:rsid w:val="004D5DEB"/>
    <w:rsid w:val="004D66DE"/>
    <w:rsid w:val="004D6C3C"/>
    <w:rsid w:val="004D7070"/>
    <w:rsid w:val="004D7E8B"/>
    <w:rsid w:val="004E01F0"/>
    <w:rsid w:val="004E033B"/>
    <w:rsid w:val="004E07B3"/>
    <w:rsid w:val="004E0816"/>
    <w:rsid w:val="004E1459"/>
    <w:rsid w:val="004E16DA"/>
    <w:rsid w:val="004E20F6"/>
    <w:rsid w:val="004E24AC"/>
    <w:rsid w:val="004E25AF"/>
    <w:rsid w:val="004E2B68"/>
    <w:rsid w:val="004E2CF0"/>
    <w:rsid w:val="004E4255"/>
    <w:rsid w:val="004E44BB"/>
    <w:rsid w:val="004E4699"/>
    <w:rsid w:val="004E5027"/>
    <w:rsid w:val="004E539C"/>
    <w:rsid w:val="004E5493"/>
    <w:rsid w:val="004E5539"/>
    <w:rsid w:val="004E5CE7"/>
    <w:rsid w:val="004E61D0"/>
    <w:rsid w:val="004E69C1"/>
    <w:rsid w:val="004E69DA"/>
    <w:rsid w:val="004E6A98"/>
    <w:rsid w:val="004E7212"/>
    <w:rsid w:val="004E7772"/>
    <w:rsid w:val="004E7994"/>
    <w:rsid w:val="004E79E7"/>
    <w:rsid w:val="004E7AAE"/>
    <w:rsid w:val="004E7D08"/>
    <w:rsid w:val="004F08F4"/>
    <w:rsid w:val="004F1965"/>
    <w:rsid w:val="004F2296"/>
    <w:rsid w:val="004F2BA3"/>
    <w:rsid w:val="004F3511"/>
    <w:rsid w:val="004F3B94"/>
    <w:rsid w:val="004F4593"/>
    <w:rsid w:val="004F464A"/>
    <w:rsid w:val="004F491B"/>
    <w:rsid w:val="004F4AB5"/>
    <w:rsid w:val="004F50BD"/>
    <w:rsid w:val="004F5F18"/>
    <w:rsid w:val="004F5FFC"/>
    <w:rsid w:val="004F6529"/>
    <w:rsid w:val="004F6A33"/>
    <w:rsid w:val="004F7568"/>
    <w:rsid w:val="004F7C6D"/>
    <w:rsid w:val="0050045E"/>
    <w:rsid w:val="00500BC5"/>
    <w:rsid w:val="00501199"/>
    <w:rsid w:val="005011C7"/>
    <w:rsid w:val="005017C9"/>
    <w:rsid w:val="00502176"/>
    <w:rsid w:val="00502193"/>
    <w:rsid w:val="005021F6"/>
    <w:rsid w:val="0050243F"/>
    <w:rsid w:val="00502CA1"/>
    <w:rsid w:val="005031D1"/>
    <w:rsid w:val="0050362F"/>
    <w:rsid w:val="005040BC"/>
    <w:rsid w:val="00504B3E"/>
    <w:rsid w:val="00504CD4"/>
    <w:rsid w:val="005054C0"/>
    <w:rsid w:val="0050677B"/>
    <w:rsid w:val="00506935"/>
    <w:rsid w:val="00507076"/>
    <w:rsid w:val="0050723B"/>
    <w:rsid w:val="0050775D"/>
    <w:rsid w:val="00507C46"/>
    <w:rsid w:val="00507E6D"/>
    <w:rsid w:val="00507F6C"/>
    <w:rsid w:val="00510151"/>
    <w:rsid w:val="00511AF6"/>
    <w:rsid w:val="00511D8D"/>
    <w:rsid w:val="0051283E"/>
    <w:rsid w:val="00512B26"/>
    <w:rsid w:val="00512EB1"/>
    <w:rsid w:val="005130E7"/>
    <w:rsid w:val="00513E1E"/>
    <w:rsid w:val="0051405F"/>
    <w:rsid w:val="0051434B"/>
    <w:rsid w:val="00514FA8"/>
    <w:rsid w:val="00515366"/>
    <w:rsid w:val="005154AF"/>
    <w:rsid w:val="005159DF"/>
    <w:rsid w:val="00515EE1"/>
    <w:rsid w:val="00516075"/>
    <w:rsid w:val="0051662D"/>
    <w:rsid w:val="005166E4"/>
    <w:rsid w:val="00516E0D"/>
    <w:rsid w:val="0051743F"/>
    <w:rsid w:val="005174FD"/>
    <w:rsid w:val="0052053D"/>
    <w:rsid w:val="00520E26"/>
    <w:rsid w:val="00521683"/>
    <w:rsid w:val="00521A61"/>
    <w:rsid w:val="005222CA"/>
    <w:rsid w:val="0052276A"/>
    <w:rsid w:val="00523385"/>
    <w:rsid w:val="005233BE"/>
    <w:rsid w:val="005233DF"/>
    <w:rsid w:val="0052372E"/>
    <w:rsid w:val="00523971"/>
    <w:rsid w:val="00523A25"/>
    <w:rsid w:val="0052409A"/>
    <w:rsid w:val="005244FA"/>
    <w:rsid w:val="00525604"/>
    <w:rsid w:val="00525BBF"/>
    <w:rsid w:val="0052666C"/>
    <w:rsid w:val="0052745C"/>
    <w:rsid w:val="005278BD"/>
    <w:rsid w:val="0053041F"/>
    <w:rsid w:val="0053123D"/>
    <w:rsid w:val="005315B8"/>
    <w:rsid w:val="005316AD"/>
    <w:rsid w:val="00531A41"/>
    <w:rsid w:val="00531FBE"/>
    <w:rsid w:val="00532594"/>
    <w:rsid w:val="005328AF"/>
    <w:rsid w:val="00532B13"/>
    <w:rsid w:val="00532FEE"/>
    <w:rsid w:val="0053307C"/>
    <w:rsid w:val="005330CD"/>
    <w:rsid w:val="00533662"/>
    <w:rsid w:val="00533D7F"/>
    <w:rsid w:val="00534D8A"/>
    <w:rsid w:val="00534FD3"/>
    <w:rsid w:val="00535604"/>
    <w:rsid w:val="00536071"/>
    <w:rsid w:val="005360ED"/>
    <w:rsid w:val="00536ECE"/>
    <w:rsid w:val="00537305"/>
    <w:rsid w:val="0053735C"/>
    <w:rsid w:val="005375C3"/>
    <w:rsid w:val="00537F4C"/>
    <w:rsid w:val="0054065C"/>
    <w:rsid w:val="0054065E"/>
    <w:rsid w:val="00540BD2"/>
    <w:rsid w:val="00540DD3"/>
    <w:rsid w:val="00540DD8"/>
    <w:rsid w:val="00540E21"/>
    <w:rsid w:val="005416A5"/>
    <w:rsid w:val="005418E2"/>
    <w:rsid w:val="00541FB7"/>
    <w:rsid w:val="005421DE"/>
    <w:rsid w:val="00542AE6"/>
    <w:rsid w:val="00542EFB"/>
    <w:rsid w:val="005438DB"/>
    <w:rsid w:val="00543915"/>
    <w:rsid w:val="00543B93"/>
    <w:rsid w:val="00543DB5"/>
    <w:rsid w:val="00543DE6"/>
    <w:rsid w:val="00544931"/>
    <w:rsid w:val="00544D17"/>
    <w:rsid w:val="0054553B"/>
    <w:rsid w:val="0054575C"/>
    <w:rsid w:val="00545785"/>
    <w:rsid w:val="00545CD3"/>
    <w:rsid w:val="00546233"/>
    <w:rsid w:val="00546518"/>
    <w:rsid w:val="0054683C"/>
    <w:rsid w:val="005469D6"/>
    <w:rsid w:val="00546C05"/>
    <w:rsid w:val="005471C2"/>
    <w:rsid w:val="00550603"/>
    <w:rsid w:val="00550C7D"/>
    <w:rsid w:val="00550EAD"/>
    <w:rsid w:val="00551441"/>
    <w:rsid w:val="00551C5F"/>
    <w:rsid w:val="00551E6F"/>
    <w:rsid w:val="00551F4D"/>
    <w:rsid w:val="00552AB2"/>
    <w:rsid w:val="00552E2A"/>
    <w:rsid w:val="00553107"/>
    <w:rsid w:val="005531A0"/>
    <w:rsid w:val="0055367C"/>
    <w:rsid w:val="005540F9"/>
    <w:rsid w:val="00554BDD"/>
    <w:rsid w:val="0055521B"/>
    <w:rsid w:val="00555265"/>
    <w:rsid w:val="00555A0F"/>
    <w:rsid w:val="005569EC"/>
    <w:rsid w:val="00556E78"/>
    <w:rsid w:val="005577C6"/>
    <w:rsid w:val="005601F3"/>
    <w:rsid w:val="005603BF"/>
    <w:rsid w:val="00560C40"/>
    <w:rsid w:val="00560E92"/>
    <w:rsid w:val="00561C5B"/>
    <w:rsid w:val="005625B2"/>
    <w:rsid w:val="005628A2"/>
    <w:rsid w:val="005633D6"/>
    <w:rsid w:val="00563A78"/>
    <w:rsid w:val="00563B9D"/>
    <w:rsid w:val="00563D53"/>
    <w:rsid w:val="00564666"/>
    <w:rsid w:val="00564DDD"/>
    <w:rsid w:val="0056501B"/>
    <w:rsid w:val="00565188"/>
    <w:rsid w:val="00565578"/>
    <w:rsid w:val="00565B12"/>
    <w:rsid w:val="00566153"/>
    <w:rsid w:val="00566BC8"/>
    <w:rsid w:val="0056712D"/>
    <w:rsid w:val="00567671"/>
    <w:rsid w:val="00567B35"/>
    <w:rsid w:val="00570352"/>
    <w:rsid w:val="0057046B"/>
    <w:rsid w:val="0057084D"/>
    <w:rsid w:val="00571229"/>
    <w:rsid w:val="0057151E"/>
    <w:rsid w:val="005715DE"/>
    <w:rsid w:val="00571814"/>
    <w:rsid w:val="00571899"/>
    <w:rsid w:val="00571E25"/>
    <w:rsid w:val="005724B8"/>
    <w:rsid w:val="00572DAA"/>
    <w:rsid w:val="005734E9"/>
    <w:rsid w:val="00573F4C"/>
    <w:rsid w:val="00574410"/>
    <w:rsid w:val="005744E4"/>
    <w:rsid w:val="0057527B"/>
    <w:rsid w:val="005756BE"/>
    <w:rsid w:val="0057581E"/>
    <w:rsid w:val="00575AC1"/>
    <w:rsid w:val="00575BE0"/>
    <w:rsid w:val="0057609A"/>
    <w:rsid w:val="005762B4"/>
    <w:rsid w:val="00576817"/>
    <w:rsid w:val="00576B12"/>
    <w:rsid w:val="00576B58"/>
    <w:rsid w:val="00576D40"/>
    <w:rsid w:val="005777B9"/>
    <w:rsid w:val="005803A0"/>
    <w:rsid w:val="00580897"/>
    <w:rsid w:val="00581778"/>
    <w:rsid w:val="00581A26"/>
    <w:rsid w:val="00581D48"/>
    <w:rsid w:val="00582215"/>
    <w:rsid w:val="005823AC"/>
    <w:rsid w:val="005835FB"/>
    <w:rsid w:val="00583C64"/>
    <w:rsid w:val="00584221"/>
    <w:rsid w:val="005842CC"/>
    <w:rsid w:val="00584CE8"/>
    <w:rsid w:val="00584E89"/>
    <w:rsid w:val="005852F6"/>
    <w:rsid w:val="0058530C"/>
    <w:rsid w:val="00585BAD"/>
    <w:rsid w:val="00586B4A"/>
    <w:rsid w:val="00587708"/>
    <w:rsid w:val="005904E0"/>
    <w:rsid w:val="00590B58"/>
    <w:rsid w:val="00590F15"/>
    <w:rsid w:val="00591901"/>
    <w:rsid w:val="00592953"/>
    <w:rsid w:val="0059367D"/>
    <w:rsid w:val="0059385B"/>
    <w:rsid w:val="00594319"/>
    <w:rsid w:val="005947E2"/>
    <w:rsid w:val="005951B4"/>
    <w:rsid w:val="00595E48"/>
    <w:rsid w:val="00595EB8"/>
    <w:rsid w:val="0059642C"/>
    <w:rsid w:val="00596994"/>
    <w:rsid w:val="0059699A"/>
    <w:rsid w:val="00596EC9"/>
    <w:rsid w:val="005970B0"/>
    <w:rsid w:val="005971B9"/>
    <w:rsid w:val="005971D5"/>
    <w:rsid w:val="0059765D"/>
    <w:rsid w:val="00597CA2"/>
    <w:rsid w:val="005A00AD"/>
    <w:rsid w:val="005A074A"/>
    <w:rsid w:val="005A0C06"/>
    <w:rsid w:val="005A1525"/>
    <w:rsid w:val="005A1A69"/>
    <w:rsid w:val="005A1B1B"/>
    <w:rsid w:val="005A1B1E"/>
    <w:rsid w:val="005A2429"/>
    <w:rsid w:val="005A279F"/>
    <w:rsid w:val="005A2FD8"/>
    <w:rsid w:val="005A3039"/>
    <w:rsid w:val="005A3506"/>
    <w:rsid w:val="005A3CFE"/>
    <w:rsid w:val="005A4689"/>
    <w:rsid w:val="005A5099"/>
    <w:rsid w:val="005A57CD"/>
    <w:rsid w:val="005A58CF"/>
    <w:rsid w:val="005A5DD9"/>
    <w:rsid w:val="005A5E45"/>
    <w:rsid w:val="005A60F7"/>
    <w:rsid w:val="005A62DA"/>
    <w:rsid w:val="005A6674"/>
    <w:rsid w:val="005A7AD5"/>
    <w:rsid w:val="005B00E9"/>
    <w:rsid w:val="005B0E22"/>
    <w:rsid w:val="005B18A8"/>
    <w:rsid w:val="005B1CC7"/>
    <w:rsid w:val="005B1D8F"/>
    <w:rsid w:val="005B1F0E"/>
    <w:rsid w:val="005B20F8"/>
    <w:rsid w:val="005B2AC3"/>
    <w:rsid w:val="005B2B77"/>
    <w:rsid w:val="005B2DBF"/>
    <w:rsid w:val="005B3148"/>
    <w:rsid w:val="005B3A71"/>
    <w:rsid w:val="005B40C1"/>
    <w:rsid w:val="005B45B3"/>
    <w:rsid w:val="005B4734"/>
    <w:rsid w:val="005B4A56"/>
    <w:rsid w:val="005B51DB"/>
    <w:rsid w:val="005B52BD"/>
    <w:rsid w:val="005B58BF"/>
    <w:rsid w:val="005B58DD"/>
    <w:rsid w:val="005B5A55"/>
    <w:rsid w:val="005B5DB2"/>
    <w:rsid w:val="005B5EC1"/>
    <w:rsid w:val="005B7004"/>
    <w:rsid w:val="005B7022"/>
    <w:rsid w:val="005B736F"/>
    <w:rsid w:val="005B74CD"/>
    <w:rsid w:val="005B7BB3"/>
    <w:rsid w:val="005C0CE1"/>
    <w:rsid w:val="005C14F6"/>
    <w:rsid w:val="005C23F7"/>
    <w:rsid w:val="005C284E"/>
    <w:rsid w:val="005C29A2"/>
    <w:rsid w:val="005C3218"/>
    <w:rsid w:val="005C33B4"/>
    <w:rsid w:val="005C4183"/>
    <w:rsid w:val="005C41F1"/>
    <w:rsid w:val="005C48F0"/>
    <w:rsid w:val="005C5459"/>
    <w:rsid w:val="005C5AF9"/>
    <w:rsid w:val="005C5D0F"/>
    <w:rsid w:val="005C5FC0"/>
    <w:rsid w:val="005C644D"/>
    <w:rsid w:val="005C758E"/>
    <w:rsid w:val="005D018F"/>
    <w:rsid w:val="005D0894"/>
    <w:rsid w:val="005D16F2"/>
    <w:rsid w:val="005D1735"/>
    <w:rsid w:val="005D1E21"/>
    <w:rsid w:val="005D237D"/>
    <w:rsid w:val="005D276D"/>
    <w:rsid w:val="005D29A0"/>
    <w:rsid w:val="005D360D"/>
    <w:rsid w:val="005D3C84"/>
    <w:rsid w:val="005D442D"/>
    <w:rsid w:val="005D492B"/>
    <w:rsid w:val="005D5F0C"/>
    <w:rsid w:val="005D64A2"/>
    <w:rsid w:val="005D6583"/>
    <w:rsid w:val="005D66D3"/>
    <w:rsid w:val="005D68AA"/>
    <w:rsid w:val="005D6A66"/>
    <w:rsid w:val="005D6DFE"/>
    <w:rsid w:val="005D7164"/>
    <w:rsid w:val="005D74B9"/>
    <w:rsid w:val="005D77A0"/>
    <w:rsid w:val="005E02AF"/>
    <w:rsid w:val="005E07BA"/>
    <w:rsid w:val="005E0990"/>
    <w:rsid w:val="005E0BDA"/>
    <w:rsid w:val="005E1158"/>
    <w:rsid w:val="005E12BE"/>
    <w:rsid w:val="005E1CAE"/>
    <w:rsid w:val="005E1D1D"/>
    <w:rsid w:val="005E2599"/>
    <w:rsid w:val="005E3599"/>
    <w:rsid w:val="005E370C"/>
    <w:rsid w:val="005E3D24"/>
    <w:rsid w:val="005E4904"/>
    <w:rsid w:val="005E5BC4"/>
    <w:rsid w:val="005E638F"/>
    <w:rsid w:val="005E6E1F"/>
    <w:rsid w:val="005E70F3"/>
    <w:rsid w:val="005E7277"/>
    <w:rsid w:val="005E794B"/>
    <w:rsid w:val="005F0790"/>
    <w:rsid w:val="005F1676"/>
    <w:rsid w:val="005F17FC"/>
    <w:rsid w:val="005F1C8B"/>
    <w:rsid w:val="005F22E9"/>
    <w:rsid w:val="005F24CD"/>
    <w:rsid w:val="005F3673"/>
    <w:rsid w:val="005F4664"/>
    <w:rsid w:val="005F4D43"/>
    <w:rsid w:val="005F4D98"/>
    <w:rsid w:val="005F4EC4"/>
    <w:rsid w:val="005F6CEE"/>
    <w:rsid w:val="005F7563"/>
    <w:rsid w:val="005F7F7F"/>
    <w:rsid w:val="0060027C"/>
    <w:rsid w:val="00600B09"/>
    <w:rsid w:val="00600C0C"/>
    <w:rsid w:val="00601BA6"/>
    <w:rsid w:val="00601F87"/>
    <w:rsid w:val="006023F9"/>
    <w:rsid w:val="00602A5A"/>
    <w:rsid w:val="00602B0B"/>
    <w:rsid w:val="00602C63"/>
    <w:rsid w:val="00602CEE"/>
    <w:rsid w:val="00602E82"/>
    <w:rsid w:val="00602F35"/>
    <w:rsid w:val="0060304C"/>
    <w:rsid w:val="006030A0"/>
    <w:rsid w:val="0060329A"/>
    <w:rsid w:val="00604A2E"/>
    <w:rsid w:val="00604CDE"/>
    <w:rsid w:val="0060500C"/>
    <w:rsid w:val="006056EE"/>
    <w:rsid w:val="00605804"/>
    <w:rsid w:val="006058C7"/>
    <w:rsid w:val="00605A5B"/>
    <w:rsid w:val="00605F06"/>
    <w:rsid w:val="00605F3D"/>
    <w:rsid w:val="00606388"/>
    <w:rsid w:val="00607547"/>
    <w:rsid w:val="006075CC"/>
    <w:rsid w:val="00607BF7"/>
    <w:rsid w:val="006107B6"/>
    <w:rsid w:val="00610DF5"/>
    <w:rsid w:val="00611583"/>
    <w:rsid w:val="0061171B"/>
    <w:rsid w:val="00611E52"/>
    <w:rsid w:val="00611EF1"/>
    <w:rsid w:val="006126F4"/>
    <w:rsid w:val="0061277E"/>
    <w:rsid w:val="0061301D"/>
    <w:rsid w:val="006133D0"/>
    <w:rsid w:val="006145D9"/>
    <w:rsid w:val="006154F7"/>
    <w:rsid w:val="006156DE"/>
    <w:rsid w:val="00615EB5"/>
    <w:rsid w:val="00616463"/>
    <w:rsid w:val="006166C7"/>
    <w:rsid w:val="00616E9D"/>
    <w:rsid w:val="00617665"/>
    <w:rsid w:val="00620564"/>
    <w:rsid w:val="006206DB"/>
    <w:rsid w:val="00620FFA"/>
    <w:rsid w:val="00621334"/>
    <w:rsid w:val="006217B4"/>
    <w:rsid w:val="00621B28"/>
    <w:rsid w:val="006226CA"/>
    <w:rsid w:val="00622735"/>
    <w:rsid w:val="00622F7A"/>
    <w:rsid w:val="00622FD1"/>
    <w:rsid w:val="00623164"/>
    <w:rsid w:val="006231C1"/>
    <w:rsid w:val="0062321E"/>
    <w:rsid w:val="006244CB"/>
    <w:rsid w:val="00625975"/>
    <w:rsid w:val="00625B07"/>
    <w:rsid w:val="00626307"/>
    <w:rsid w:val="006264E6"/>
    <w:rsid w:val="006269B7"/>
    <w:rsid w:val="00626A2B"/>
    <w:rsid w:val="006276E4"/>
    <w:rsid w:val="00627821"/>
    <w:rsid w:val="006279F1"/>
    <w:rsid w:val="0063071F"/>
    <w:rsid w:val="006308DF"/>
    <w:rsid w:val="00630C54"/>
    <w:rsid w:val="00630C96"/>
    <w:rsid w:val="006315C4"/>
    <w:rsid w:val="00631671"/>
    <w:rsid w:val="00631FBE"/>
    <w:rsid w:val="00632273"/>
    <w:rsid w:val="0063240B"/>
    <w:rsid w:val="006324A5"/>
    <w:rsid w:val="006327E6"/>
    <w:rsid w:val="006327FC"/>
    <w:rsid w:val="006329D9"/>
    <w:rsid w:val="00632ACC"/>
    <w:rsid w:val="00633F23"/>
    <w:rsid w:val="00634FC6"/>
    <w:rsid w:val="00635127"/>
    <w:rsid w:val="006354CF"/>
    <w:rsid w:val="00635A3E"/>
    <w:rsid w:val="00635E82"/>
    <w:rsid w:val="0063628C"/>
    <w:rsid w:val="00636AF7"/>
    <w:rsid w:val="006372F9"/>
    <w:rsid w:val="00637455"/>
    <w:rsid w:val="006375BD"/>
    <w:rsid w:val="0064058A"/>
    <w:rsid w:val="00640BA9"/>
    <w:rsid w:val="00640C0E"/>
    <w:rsid w:val="00640D55"/>
    <w:rsid w:val="00641E26"/>
    <w:rsid w:val="00642422"/>
    <w:rsid w:val="006424D3"/>
    <w:rsid w:val="006427C3"/>
    <w:rsid w:val="006430AC"/>
    <w:rsid w:val="00643845"/>
    <w:rsid w:val="00643C30"/>
    <w:rsid w:val="00644344"/>
    <w:rsid w:val="00644664"/>
    <w:rsid w:val="00644B48"/>
    <w:rsid w:val="00644B8A"/>
    <w:rsid w:val="00644BE1"/>
    <w:rsid w:val="006453C1"/>
    <w:rsid w:val="00645844"/>
    <w:rsid w:val="00645F03"/>
    <w:rsid w:val="0064623E"/>
    <w:rsid w:val="00646BFC"/>
    <w:rsid w:val="00646E57"/>
    <w:rsid w:val="00647391"/>
    <w:rsid w:val="00647929"/>
    <w:rsid w:val="00650E16"/>
    <w:rsid w:val="00651427"/>
    <w:rsid w:val="006516F2"/>
    <w:rsid w:val="00651E71"/>
    <w:rsid w:val="00651F01"/>
    <w:rsid w:val="0065256F"/>
    <w:rsid w:val="00652801"/>
    <w:rsid w:val="00652A36"/>
    <w:rsid w:val="006531BD"/>
    <w:rsid w:val="00653217"/>
    <w:rsid w:val="00653317"/>
    <w:rsid w:val="0065351C"/>
    <w:rsid w:val="00653A03"/>
    <w:rsid w:val="00653F3D"/>
    <w:rsid w:val="006540FB"/>
    <w:rsid w:val="006542FE"/>
    <w:rsid w:val="006545B9"/>
    <w:rsid w:val="00654DBB"/>
    <w:rsid w:val="00654DBC"/>
    <w:rsid w:val="00654FD3"/>
    <w:rsid w:val="00655335"/>
    <w:rsid w:val="00656647"/>
    <w:rsid w:val="0065703C"/>
    <w:rsid w:val="00657FA5"/>
    <w:rsid w:val="0066019B"/>
    <w:rsid w:val="00661511"/>
    <w:rsid w:val="0066160C"/>
    <w:rsid w:val="006617D5"/>
    <w:rsid w:val="00661E9F"/>
    <w:rsid w:val="00662E55"/>
    <w:rsid w:val="00663944"/>
    <w:rsid w:val="00664016"/>
    <w:rsid w:val="006641A8"/>
    <w:rsid w:val="00664802"/>
    <w:rsid w:val="00664A83"/>
    <w:rsid w:val="00664C63"/>
    <w:rsid w:val="006656CB"/>
    <w:rsid w:val="006656F8"/>
    <w:rsid w:val="006658DA"/>
    <w:rsid w:val="00665D75"/>
    <w:rsid w:val="006663C4"/>
    <w:rsid w:val="00666884"/>
    <w:rsid w:val="006669AD"/>
    <w:rsid w:val="006669BF"/>
    <w:rsid w:val="00666B2B"/>
    <w:rsid w:val="00666D7A"/>
    <w:rsid w:val="006672F7"/>
    <w:rsid w:val="00667300"/>
    <w:rsid w:val="00667F94"/>
    <w:rsid w:val="006700B6"/>
    <w:rsid w:val="006705E0"/>
    <w:rsid w:val="00670F20"/>
    <w:rsid w:val="00671474"/>
    <w:rsid w:val="00671496"/>
    <w:rsid w:val="00671AA1"/>
    <w:rsid w:val="00671AD8"/>
    <w:rsid w:val="00671DEE"/>
    <w:rsid w:val="0067212E"/>
    <w:rsid w:val="0067271E"/>
    <w:rsid w:val="00672DF9"/>
    <w:rsid w:val="006742D0"/>
    <w:rsid w:val="0067464A"/>
    <w:rsid w:val="006746A4"/>
    <w:rsid w:val="006747CC"/>
    <w:rsid w:val="006749A7"/>
    <w:rsid w:val="00674BCF"/>
    <w:rsid w:val="00674CA5"/>
    <w:rsid w:val="00675108"/>
    <w:rsid w:val="006753AC"/>
    <w:rsid w:val="00675DD7"/>
    <w:rsid w:val="00676807"/>
    <w:rsid w:val="00676BDF"/>
    <w:rsid w:val="00676CFC"/>
    <w:rsid w:val="00676EBC"/>
    <w:rsid w:val="006771BA"/>
    <w:rsid w:val="00677D4E"/>
    <w:rsid w:val="00677EA7"/>
    <w:rsid w:val="0068026C"/>
    <w:rsid w:val="00680782"/>
    <w:rsid w:val="00682003"/>
    <w:rsid w:val="0068215A"/>
    <w:rsid w:val="00682C1C"/>
    <w:rsid w:val="00682C76"/>
    <w:rsid w:val="00682FDD"/>
    <w:rsid w:val="006832E7"/>
    <w:rsid w:val="00683A74"/>
    <w:rsid w:val="00683BF8"/>
    <w:rsid w:val="00684704"/>
    <w:rsid w:val="00684AEA"/>
    <w:rsid w:val="00684D2A"/>
    <w:rsid w:val="00684F61"/>
    <w:rsid w:val="006856BC"/>
    <w:rsid w:val="00685A38"/>
    <w:rsid w:val="00686261"/>
    <w:rsid w:val="00686304"/>
    <w:rsid w:val="00686805"/>
    <w:rsid w:val="00686C0A"/>
    <w:rsid w:val="006873FD"/>
    <w:rsid w:val="00687D21"/>
    <w:rsid w:val="00687D33"/>
    <w:rsid w:val="0069022B"/>
    <w:rsid w:val="00690416"/>
    <w:rsid w:val="00690501"/>
    <w:rsid w:val="00692C45"/>
    <w:rsid w:val="00692D48"/>
    <w:rsid w:val="0069368F"/>
    <w:rsid w:val="00693F41"/>
    <w:rsid w:val="00694B9A"/>
    <w:rsid w:val="00694D43"/>
    <w:rsid w:val="00694DF0"/>
    <w:rsid w:val="00694E73"/>
    <w:rsid w:val="006952AB"/>
    <w:rsid w:val="00695A55"/>
    <w:rsid w:val="00695D35"/>
    <w:rsid w:val="00696058"/>
    <w:rsid w:val="0069617F"/>
    <w:rsid w:val="00697069"/>
    <w:rsid w:val="00697B9B"/>
    <w:rsid w:val="00697E00"/>
    <w:rsid w:val="006A044E"/>
    <w:rsid w:val="006A11BF"/>
    <w:rsid w:val="006A1B89"/>
    <w:rsid w:val="006A1B97"/>
    <w:rsid w:val="006A1D66"/>
    <w:rsid w:val="006A1E18"/>
    <w:rsid w:val="006A2224"/>
    <w:rsid w:val="006A2348"/>
    <w:rsid w:val="006A25AA"/>
    <w:rsid w:val="006A2680"/>
    <w:rsid w:val="006A2A4B"/>
    <w:rsid w:val="006A2E88"/>
    <w:rsid w:val="006A3B0F"/>
    <w:rsid w:val="006A3EFE"/>
    <w:rsid w:val="006A57D1"/>
    <w:rsid w:val="006A656C"/>
    <w:rsid w:val="006A6C9E"/>
    <w:rsid w:val="006A7D03"/>
    <w:rsid w:val="006A7D67"/>
    <w:rsid w:val="006A7EF2"/>
    <w:rsid w:val="006B0068"/>
    <w:rsid w:val="006B0666"/>
    <w:rsid w:val="006B076F"/>
    <w:rsid w:val="006B0ECD"/>
    <w:rsid w:val="006B0EF2"/>
    <w:rsid w:val="006B1ABB"/>
    <w:rsid w:val="006B272F"/>
    <w:rsid w:val="006B2B4B"/>
    <w:rsid w:val="006B2E40"/>
    <w:rsid w:val="006B2F06"/>
    <w:rsid w:val="006B3B70"/>
    <w:rsid w:val="006B419B"/>
    <w:rsid w:val="006B4712"/>
    <w:rsid w:val="006B47AE"/>
    <w:rsid w:val="006B49AE"/>
    <w:rsid w:val="006B4D1F"/>
    <w:rsid w:val="006B5498"/>
    <w:rsid w:val="006B5A26"/>
    <w:rsid w:val="006B5A82"/>
    <w:rsid w:val="006B5E6E"/>
    <w:rsid w:val="006B66A5"/>
    <w:rsid w:val="006B7036"/>
    <w:rsid w:val="006B75DC"/>
    <w:rsid w:val="006B7E93"/>
    <w:rsid w:val="006C0620"/>
    <w:rsid w:val="006C0E57"/>
    <w:rsid w:val="006C15FB"/>
    <w:rsid w:val="006C17CB"/>
    <w:rsid w:val="006C1948"/>
    <w:rsid w:val="006C195D"/>
    <w:rsid w:val="006C232F"/>
    <w:rsid w:val="006C2BC9"/>
    <w:rsid w:val="006C35C9"/>
    <w:rsid w:val="006C3D64"/>
    <w:rsid w:val="006C3D65"/>
    <w:rsid w:val="006C3E78"/>
    <w:rsid w:val="006C42B2"/>
    <w:rsid w:val="006C452A"/>
    <w:rsid w:val="006C47C9"/>
    <w:rsid w:val="006C47D5"/>
    <w:rsid w:val="006C51F5"/>
    <w:rsid w:val="006C5FC5"/>
    <w:rsid w:val="006C605E"/>
    <w:rsid w:val="006C7390"/>
    <w:rsid w:val="006C74DD"/>
    <w:rsid w:val="006C78A8"/>
    <w:rsid w:val="006C7994"/>
    <w:rsid w:val="006C7A44"/>
    <w:rsid w:val="006CA84C"/>
    <w:rsid w:val="006D014D"/>
    <w:rsid w:val="006D051B"/>
    <w:rsid w:val="006D0958"/>
    <w:rsid w:val="006D0AE4"/>
    <w:rsid w:val="006D1175"/>
    <w:rsid w:val="006D1458"/>
    <w:rsid w:val="006D164F"/>
    <w:rsid w:val="006D17EF"/>
    <w:rsid w:val="006D1E7A"/>
    <w:rsid w:val="006D1FB5"/>
    <w:rsid w:val="006D2026"/>
    <w:rsid w:val="006D2496"/>
    <w:rsid w:val="006D297A"/>
    <w:rsid w:val="006D2A9D"/>
    <w:rsid w:val="006D307A"/>
    <w:rsid w:val="006D3907"/>
    <w:rsid w:val="006D502D"/>
    <w:rsid w:val="006D53E9"/>
    <w:rsid w:val="006D69EA"/>
    <w:rsid w:val="006D6C3F"/>
    <w:rsid w:val="006D6E5F"/>
    <w:rsid w:val="006D707E"/>
    <w:rsid w:val="006D77BB"/>
    <w:rsid w:val="006D7971"/>
    <w:rsid w:val="006D7D70"/>
    <w:rsid w:val="006E080D"/>
    <w:rsid w:val="006E1248"/>
    <w:rsid w:val="006E1FB2"/>
    <w:rsid w:val="006E25F8"/>
    <w:rsid w:val="006E33AB"/>
    <w:rsid w:val="006E379F"/>
    <w:rsid w:val="006E3E8F"/>
    <w:rsid w:val="006E45FB"/>
    <w:rsid w:val="006E48DF"/>
    <w:rsid w:val="006E48F6"/>
    <w:rsid w:val="006E49F9"/>
    <w:rsid w:val="006E4E93"/>
    <w:rsid w:val="006E4FAA"/>
    <w:rsid w:val="006E531F"/>
    <w:rsid w:val="006E5D0E"/>
    <w:rsid w:val="006E67D3"/>
    <w:rsid w:val="006E6A0B"/>
    <w:rsid w:val="006E7903"/>
    <w:rsid w:val="006F0619"/>
    <w:rsid w:val="006F0D7B"/>
    <w:rsid w:val="006F0E22"/>
    <w:rsid w:val="006F1092"/>
    <w:rsid w:val="006F1155"/>
    <w:rsid w:val="006F27B8"/>
    <w:rsid w:val="006F2EB6"/>
    <w:rsid w:val="006F309E"/>
    <w:rsid w:val="006F3839"/>
    <w:rsid w:val="006F3EA3"/>
    <w:rsid w:val="006F4EC0"/>
    <w:rsid w:val="006F534E"/>
    <w:rsid w:val="006F55CD"/>
    <w:rsid w:val="006F5737"/>
    <w:rsid w:val="006F5F36"/>
    <w:rsid w:val="006F6079"/>
    <w:rsid w:val="006F6137"/>
    <w:rsid w:val="006F66DF"/>
    <w:rsid w:val="006F6DE4"/>
    <w:rsid w:val="006F788C"/>
    <w:rsid w:val="006F7BD6"/>
    <w:rsid w:val="006F7C6F"/>
    <w:rsid w:val="00700047"/>
    <w:rsid w:val="00700242"/>
    <w:rsid w:val="00700505"/>
    <w:rsid w:val="00700551"/>
    <w:rsid w:val="0070071F"/>
    <w:rsid w:val="00700A54"/>
    <w:rsid w:val="007018E8"/>
    <w:rsid w:val="007021F1"/>
    <w:rsid w:val="007023BB"/>
    <w:rsid w:val="007028D6"/>
    <w:rsid w:val="007031F0"/>
    <w:rsid w:val="00703445"/>
    <w:rsid w:val="00703FB0"/>
    <w:rsid w:val="007041D6"/>
    <w:rsid w:val="007048D8"/>
    <w:rsid w:val="00704C6F"/>
    <w:rsid w:val="007051DA"/>
    <w:rsid w:val="0070586C"/>
    <w:rsid w:val="0070641B"/>
    <w:rsid w:val="007066E7"/>
    <w:rsid w:val="00706889"/>
    <w:rsid w:val="00706BB3"/>
    <w:rsid w:val="007070CA"/>
    <w:rsid w:val="007073D0"/>
    <w:rsid w:val="00707785"/>
    <w:rsid w:val="00707DB4"/>
    <w:rsid w:val="00710250"/>
    <w:rsid w:val="0071037F"/>
    <w:rsid w:val="00710D4A"/>
    <w:rsid w:val="0071188A"/>
    <w:rsid w:val="00711A91"/>
    <w:rsid w:val="00711ABA"/>
    <w:rsid w:val="00711F8F"/>
    <w:rsid w:val="00712752"/>
    <w:rsid w:val="0071348B"/>
    <w:rsid w:val="00713A72"/>
    <w:rsid w:val="007144A0"/>
    <w:rsid w:val="007151FC"/>
    <w:rsid w:val="007152B3"/>
    <w:rsid w:val="00715C4C"/>
    <w:rsid w:val="00715F15"/>
    <w:rsid w:val="007160D8"/>
    <w:rsid w:val="00716252"/>
    <w:rsid w:val="0071652A"/>
    <w:rsid w:val="007166EC"/>
    <w:rsid w:val="00716A83"/>
    <w:rsid w:val="00716F9B"/>
    <w:rsid w:val="007174BF"/>
    <w:rsid w:val="00717F29"/>
    <w:rsid w:val="0072080E"/>
    <w:rsid w:val="00720F55"/>
    <w:rsid w:val="00721829"/>
    <w:rsid w:val="00721C1D"/>
    <w:rsid w:val="00721F4E"/>
    <w:rsid w:val="0072266E"/>
    <w:rsid w:val="00722CA2"/>
    <w:rsid w:val="00723424"/>
    <w:rsid w:val="00723ABA"/>
    <w:rsid w:val="00723D93"/>
    <w:rsid w:val="00723FE1"/>
    <w:rsid w:val="00723FE7"/>
    <w:rsid w:val="0072643E"/>
    <w:rsid w:val="00726D09"/>
    <w:rsid w:val="007270DB"/>
    <w:rsid w:val="0072767E"/>
    <w:rsid w:val="00727827"/>
    <w:rsid w:val="00727D30"/>
    <w:rsid w:val="00727E89"/>
    <w:rsid w:val="007303E0"/>
    <w:rsid w:val="00730A1D"/>
    <w:rsid w:val="00730C35"/>
    <w:rsid w:val="00731156"/>
    <w:rsid w:val="007317C0"/>
    <w:rsid w:val="0073220D"/>
    <w:rsid w:val="00732313"/>
    <w:rsid w:val="00732358"/>
    <w:rsid w:val="007324D5"/>
    <w:rsid w:val="00732BAA"/>
    <w:rsid w:val="00732E6A"/>
    <w:rsid w:val="00733321"/>
    <w:rsid w:val="007336F8"/>
    <w:rsid w:val="007339B3"/>
    <w:rsid w:val="00733CD5"/>
    <w:rsid w:val="00733F22"/>
    <w:rsid w:val="007344CA"/>
    <w:rsid w:val="00734901"/>
    <w:rsid w:val="007357EA"/>
    <w:rsid w:val="00735812"/>
    <w:rsid w:val="00735AA5"/>
    <w:rsid w:val="00735E25"/>
    <w:rsid w:val="007360FB"/>
    <w:rsid w:val="00736194"/>
    <w:rsid w:val="007369B8"/>
    <w:rsid w:val="00737014"/>
    <w:rsid w:val="0073712A"/>
    <w:rsid w:val="007372A0"/>
    <w:rsid w:val="00737F87"/>
    <w:rsid w:val="00740153"/>
    <w:rsid w:val="007409DA"/>
    <w:rsid w:val="00740B59"/>
    <w:rsid w:val="0074105C"/>
    <w:rsid w:val="00741647"/>
    <w:rsid w:val="00741A58"/>
    <w:rsid w:val="007420C5"/>
    <w:rsid w:val="00742660"/>
    <w:rsid w:val="00743179"/>
    <w:rsid w:val="0074410E"/>
    <w:rsid w:val="0074482B"/>
    <w:rsid w:val="007450C6"/>
    <w:rsid w:val="007451FF"/>
    <w:rsid w:val="0074708E"/>
    <w:rsid w:val="00747538"/>
    <w:rsid w:val="0074760B"/>
    <w:rsid w:val="00747910"/>
    <w:rsid w:val="00747BA8"/>
    <w:rsid w:val="00747CDA"/>
    <w:rsid w:val="0075000E"/>
    <w:rsid w:val="0075063E"/>
    <w:rsid w:val="007509A6"/>
    <w:rsid w:val="00750AA8"/>
    <w:rsid w:val="00750CCB"/>
    <w:rsid w:val="00750D1A"/>
    <w:rsid w:val="0075110C"/>
    <w:rsid w:val="007513D7"/>
    <w:rsid w:val="007514CB"/>
    <w:rsid w:val="00751B0F"/>
    <w:rsid w:val="00751FD4"/>
    <w:rsid w:val="0075270B"/>
    <w:rsid w:val="0075295E"/>
    <w:rsid w:val="00752C40"/>
    <w:rsid w:val="00753334"/>
    <w:rsid w:val="00753BEE"/>
    <w:rsid w:val="00753E70"/>
    <w:rsid w:val="007551DC"/>
    <w:rsid w:val="007553D6"/>
    <w:rsid w:val="0075545E"/>
    <w:rsid w:val="00755562"/>
    <w:rsid w:val="00755601"/>
    <w:rsid w:val="00755AE3"/>
    <w:rsid w:val="0075662F"/>
    <w:rsid w:val="00756A51"/>
    <w:rsid w:val="00756A7F"/>
    <w:rsid w:val="00757D56"/>
    <w:rsid w:val="0076077D"/>
    <w:rsid w:val="00761603"/>
    <w:rsid w:val="00761F47"/>
    <w:rsid w:val="0076283B"/>
    <w:rsid w:val="007629DF"/>
    <w:rsid w:val="0076408A"/>
    <w:rsid w:val="007645E1"/>
    <w:rsid w:val="007646B7"/>
    <w:rsid w:val="00765230"/>
    <w:rsid w:val="007653FF"/>
    <w:rsid w:val="00766A75"/>
    <w:rsid w:val="00766AC6"/>
    <w:rsid w:val="00766DC7"/>
    <w:rsid w:val="00766F26"/>
    <w:rsid w:val="00766F62"/>
    <w:rsid w:val="00766F90"/>
    <w:rsid w:val="007670CE"/>
    <w:rsid w:val="00767E5D"/>
    <w:rsid w:val="0077067E"/>
    <w:rsid w:val="00771B20"/>
    <w:rsid w:val="00771EF3"/>
    <w:rsid w:val="00773DAB"/>
    <w:rsid w:val="00774E0D"/>
    <w:rsid w:val="007769CB"/>
    <w:rsid w:val="0077934B"/>
    <w:rsid w:val="00781217"/>
    <w:rsid w:val="00781579"/>
    <w:rsid w:val="0078230E"/>
    <w:rsid w:val="00783038"/>
    <w:rsid w:val="00783717"/>
    <w:rsid w:val="00783A98"/>
    <w:rsid w:val="00783A9B"/>
    <w:rsid w:val="00784042"/>
    <w:rsid w:val="007844C0"/>
    <w:rsid w:val="007844F6"/>
    <w:rsid w:val="00784E50"/>
    <w:rsid w:val="007851FA"/>
    <w:rsid w:val="0078576B"/>
    <w:rsid w:val="00786580"/>
    <w:rsid w:val="00786D59"/>
    <w:rsid w:val="007874F9"/>
    <w:rsid w:val="007877B7"/>
    <w:rsid w:val="00787B6A"/>
    <w:rsid w:val="007912A2"/>
    <w:rsid w:val="00791FE5"/>
    <w:rsid w:val="00792AB7"/>
    <w:rsid w:val="0079309F"/>
    <w:rsid w:val="007930C7"/>
    <w:rsid w:val="007939F1"/>
    <w:rsid w:val="00793A85"/>
    <w:rsid w:val="00793ABD"/>
    <w:rsid w:val="00793BB3"/>
    <w:rsid w:val="00794A89"/>
    <w:rsid w:val="00795B71"/>
    <w:rsid w:val="00795BDF"/>
    <w:rsid w:val="00795E6F"/>
    <w:rsid w:val="00796170"/>
    <w:rsid w:val="007963F4"/>
    <w:rsid w:val="00796750"/>
    <w:rsid w:val="00797355"/>
    <w:rsid w:val="007A04C0"/>
    <w:rsid w:val="007A0618"/>
    <w:rsid w:val="007A1603"/>
    <w:rsid w:val="007A1AA4"/>
    <w:rsid w:val="007A215E"/>
    <w:rsid w:val="007A231E"/>
    <w:rsid w:val="007A293D"/>
    <w:rsid w:val="007A2E09"/>
    <w:rsid w:val="007A35B9"/>
    <w:rsid w:val="007A363B"/>
    <w:rsid w:val="007A398A"/>
    <w:rsid w:val="007A3FBD"/>
    <w:rsid w:val="007A4A96"/>
    <w:rsid w:val="007A4F0B"/>
    <w:rsid w:val="007A58B8"/>
    <w:rsid w:val="007A5917"/>
    <w:rsid w:val="007A6042"/>
    <w:rsid w:val="007A627A"/>
    <w:rsid w:val="007A68D5"/>
    <w:rsid w:val="007A6AB5"/>
    <w:rsid w:val="007A7423"/>
    <w:rsid w:val="007A7597"/>
    <w:rsid w:val="007A7EE2"/>
    <w:rsid w:val="007B037E"/>
    <w:rsid w:val="007B042F"/>
    <w:rsid w:val="007B04C3"/>
    <w:rsid w:val="007B0A1D"/>
    <w:rsid w:val="007B1BB1"/>
    <w:rsid w:val="007B2F12"/>
    <w:rsid w:val="007B3547"/>
    <w:rsid w:val="007B38AB"/>
    <w:rsid w:val="007B4139"/>
    <w:rsid w:val="007B4159"/>
    <w:rsid w:val="007B41C9"/>
    <w:rsid w:val="007B4266"/>
    <w:rsid w:val="007B429F"/>
    <w:rsid w:val="007B464C"/>
    <w:rsid w:val="007B4C59"/>
    <w:rsid w:val="007B4CCC"/>
    <w:rsid w:val="007B51A3"/>
    <w:rsid w:val="007B57F8"/>
    <w:rsid w:val="007B5A90"/>
    <w:rsid w:val="007B6702"/>
    <w:rsid w:val="007B7055"/>
    <w:rsid w:val="007B759E"/>
    <w:rsid w:val="007B7CC5"/>
    <w:rsid w:val="007C060D"/>
    <w:rsid w:val="007C0866"/>
    <w:rsid w:val="007C12DD"/>
    <w:rsid w:val="007C1702"/>
    <w:rsid w:val="007C1A28"/>
    <w:rsid w:val="007C1E30"/>
    <w:rsid w:val="007C23E1"/>
    <w:rsid w:val="007C2560"/>
    <w:rsid w:val="007C2A83"/>
    <w:rsid w:val="007C2C18"/>
    <w:rsid w:val="007C2CCE"/>
    <w:rsid w:val="007C3230"/>
    <w:rsid w:val="007C38C2"/>
    <w:rsid w:val="007C3E09"/>
    <w:rsid w:val="007C3E8C"/>
    <w:rsid w:val="007C4186"/>
    <w:rsid w:val="007C473F"/>
    <w:rsid w:val="007C4C4C"/>
    <w:rsid w:val="007C4D05"/>
    <w:rsid w:val="007C4EC5"/>
    <w:rsid w:val="007C4FAD"/>
    <w:rsid w:val="007C5FB6"/>
    <w:rsid w:val="007C63E4"/>
    <w:rsid w:val="007C686E"/>
    <w:rsid w:val="007C69E0"/>
    <w:rsid w:val="007C6E5A"/>
    <w:rsid w:val="007C7958"/>
    <w:rsid w:val="007D01A7"/>
    <w:rsid w:val="007D04C2"/>
    <w:rsid w:val="007D094C"/>
    <w:rsid w:val="007D096C"/>
    <w:rsid w:val="007D09F1"/>
    <w:rsid w:val="007D0B00"/>
    <w:rsid w:val="007D120A"/>
    <w:rsid w:val="007D1C0E"/>
    <w:rsid w:val="007D1C64"/>
    <w:rsid w:val="007D22EF"/>
    <w:rsid w:val="007D2ADE"/>
    <w:rsid w:val="007D3378"/>
    <w:rsid w:val="007D5053"/>
    <w:rsid w:val="007D5F27"/>
    <w:rsid w:val="007D657E"/>
    <w:rsid w:val="007D6D89"/>
    <w:rsid w:val="007D70B4"/>
    <w:rsid w:val="007D7B2E"/>
    <w:rsid w:val="007D7C91"/>
    <w:rsid w:val="007D7D08"/>
    <w:rsid w:val="007E20D5"/>
    <w:rsid w:val="007E2425"/>
    <w:rsid w:val="007E2FBD"/>
    <w:rsid w:val="007E31BE"/>
    <w:rsid w:val="007E3360"/>
    <w:rsid w:val="007E3633"/>
    <w:rsid w:val="007E3C23"/>
    <w:rsid w:val="007E3DE0"/>
    <w:rsid w:val="007E44D8"/>
    <w:rsid w:val="007E464D"/>
    <w:rsid w:val="007E4CBE"/>
    <w:rsid w:val="007E526E"/>
    <w:rsid w:val="007E6010"/>
    <w:rsid w:val="007E6CF5"/>
    <w:rsid w:val="007E75D6"/>
    <w:rsid w:val="007F02A1"/>
    <w:rsid w:val="007F0785"/>
    <w:rsid w:val="007F1945"/>
    <w:rsid w:val="007F1AF7"/>
    <w:rsid w:val="007F242C"/>
    <w:rsid w:val="007F269A"/>
    <w:rsid w:val="007F2ADB"/>
    <w:rsid w:val="007F360B"/>
    <w:rsid w:val="007F39C0"/>
    <w:rsid w:val="007F4008"/>
    <w:rsid w:val="007F45FC"/>
    <w:rsid w:val="007F4AAF"/>
    <w:rsid w:val="007F4B66"/>
    <w:rsid w:val="007F4CE5"/>
    <w:rsid w:val="007F4DEC"/>
    <w:rsid w:val="007F5512"/>
    <w:rsid w:val="007F6B1B"/>
    <w:rsid w:val="007F768A"/>
    <w:rsid w:val="007F77A9"/>
    <w:rsid w:val="008002B1"/>
    <w:rsid w:val="008008D7"/>
    <w:rsid w:val="00800A48"/>
    <w:rsid w:val="00800D89"/>
    <w:rsid w:val="00800ECC"/>
    <w:rsid w:val="00801752"/>
    <w:rsid w:val="008020B6"/>
    <w:rsid w:val="00802126"/>
    <w:rsid w:val="008021E9"/>
    <w:rsid w:val="008022D4"/>
    <w:rsid w:val="00803523"/>
    <w:rsid w:val="00803AD8"/>
    <w:rsid w:val="00804317"/>
    <w:rsid w:val="0080431D"/>
    <w:rsid w:val="008059B7"/>
    <w:rsid w:val="00805F7B"/>
    <w:rsid w:val="00806C8D"/>
    <w:rsid w:val="00806E84"/>
    <w:rsid w:val="0081020A"/>
    <w:rsid w:val="00810778"/>
    <w:rsid w:val="00810AB4"/>
    <w:rsid w:val="00811F66"/>
    <w:rsid w:val="0081253F"/>
    <w:rsid w:val="00812B62"/>
    <w:rsid w:val="00812F5E"/>
    <w:rsid w:val="008131AB"/>
    <w:rsid w:val="008149DC"/>
    <w:rsid w:val="00814CE9"/>
    <w:rsid w:val="00814EEB"/>
    <w:rsid w:val="008153CE"/>
    <w:rsid w:val="00815763"/>
    <w:rsid w:val="00816274"/>
    <w:rsid w:val="00816693"/>
    <w:rsid w:val="00816B6A"/>
    <w:rsid w:val="008173CE"/>
    <w:rsid w:val="00817AEF"/>
    <w:rsid w:val="00817F69"/>
    <w:rsid w:val="008203C9"/>
    <w:rsid w:val="008203CF"/>
    <w:rsid w:val="00820B78"/>
    <w:rsid w:val="0082107A"/>
    <w:rsid w:val="00821654"/>
    <w:rsid w:val="00821A5E"/>
    <w:rsid w:val="0082250A"/>
    <w:rsid w:val="008228D2"/>
    <w:rsid w:val="008230A6"/>
    <w:rsid w:val="008234A7"/>
    <w:rsid w:val="008243A9"/>
    <w:rsid w:val="008247AE"/>
    <w:rsid w:val="00825DE4"/>
    <w:rsid w:val="00827910"/>
    <w:rsid w:val="00830131"/>
    <w:rsid w:val="00830132"/>
    <w:rsid w:val="0083092B"/>
    <w:rsid w:val="00830CE5"/>
    <w:rsid w:val="00831113"/>
    <w:rsid w:val="008318B2"/>
    <w:rsid w:val="00831DF2"/>
    <w:rsid w:val="00831EA6"/>
    <w:rsid w:val="008324E4"/>
    <w:rsid w:val="00832C9B"/>
    <w:rsid w:val="00833253"/>
    <w:rsid w:val="00833516"/>
    <w:rsid w:val="00833534"/>
    <w:rsid w:val="008349AF"/>
    <w:rsid w:val="008349F1"/>
    <w:rsid w:val="0083519A"/>
    <w:rsid w:val="00835800"/>
    <w:rsid w:val="00835A21"/>
    <w:rsid w:val="00836086"/>
    <w:rsid w:val="008360E9"/>
    <w:rsid w:val="008365F0"/>
    <w:rsid w:val="008366B2"/>
    <w:rsid w:val="00836839"/>
    <w:rsid w:val="0083765E"/>
    <w:rsid w:val="00837C53"/>
    <w:rsid w:val="00837DA0"/>
    <w:rsid w:val="00837F42"/>
    <w:rsid w:val="00840840"/>
    <w:rsid w:val="008409DF"/>
    <w:rsid w:val="00840DE4"/>
    <w:rsid w:val="00840E72"/>
    <w:rsid w:val="0084142E"/>
    <w:rsid w:val="00841680"/>
    <w:rsid w:val="0084173C"/>
    <w:rsid w:val="008417FD"/>
    <w:rsid w:val="0084192B"/>
    <w:rsid w:val="008421D0"/>
    <w:rsid w:val="00842816"/>
    <w:rsid w:val="00844057"/>
    <w:rsid w:val="008446EF"/>
    <w:rsid w:val="00844DAD"/>
    <w:rsid w:val="0084553B"/>
    <w:rsid w:val="00846370"/>
    <w:rsid w:val="00846442"/>
    <w:rsid w:val="0084721C"/>
    <w:rsid w:val="00847346"/>
    <w:rsid w:val="008473CB"/>
    <w:rsid w:val="00847A89"/>
    <w:rsid w:val="00847E1A"/>
    <w:rsid w:val="0085014C"/>
    <w:rsid w:val="008502BD"/>
    <w:rsid w:val="00850CA3"/>
    <w:rsid w:val="00850D12"/>
    <w:rsid w:val="00851356"/>
    <w:rsid w:val="00851381"/>
    <w:rsid w:val="0085163A"/>
    <w:rsid w:val="00851BAD"/>
    <w:rsid w:val="0085250B"/>
    <w:rsid w:val="00852861"/>
    <w:rsid w:val="00852D75"/>
    <w:rsid w:val="008531D9"/>
    <w:rsid w:val="00853616"/>
    <w:rsid w:val="008536F3"/>
    <w:rsid w:val="0085374E"/>
    <w:rsid w:val="008537CA"/>
    <w:rsid w:val="0085387A"/>
    <w:rsid w:val="008546E3"/>
    <w:rsid w:val="00855125"/>
    <w:rsid w:val="00855230"/>
    <w:rsid w:val="00855358"/>
    <w:rsid w:val="00856DB2"/>
    <w:rsid w:val="00856E27"/>
    <w:rsid w:val="0085780A"/>
    <w:rsid w:val="008579CC"/>
    <w:rsid w:val="00857F64"/>
    <w:rsid w:val="0086055E"/>
    <w:rsid w:val="00860BE8"/>
    <w:rsid w:val="00860E82"/>
    <w:rsid w:val="00861B10"/>
    <w:rsid w:val="008626A3"/>
    <w:rsid w:val="00862FF9"/>
    <w:rsid w:val="008630B1"/>
    <w:rsid w:val="0086313F"/>
    <w:rsid w:val="00863356"/>
    <w:rsid w:val="00863442"/>
    <w:rsid w:val="00864130"/>
    <w:rsid w:val="00864837"/>
    <w:rsid w:val="00864A17"/>
    <w:rsid w:val="00864FAF"/>
    <w:rsid w:val="0086506A"/>
    <w:rsid w:val="008659B6"/>
    <w:rsid w:val="00865AF4"/>
    <w:rsid w:val="00866781"/>
    <w:rsid w:val="00867974"/>
    <w:rsid w:val="0087005F"/>
    <w:rsid w:val="008701B0"/>
    <w:rsid w:val="008701CC"/>
    <w:rsid w:val="0087043B"/>
    <w:rsid w:val="0087079E"/>
    <w:rsid w:val="00870851"/>
    <w:rsid w:val="008711E1"/>
    <w:rsid w:val="008715F3"/>
    <w:rsid w:val="0087168E"/>
    <w:rsid w:val="00871D0A"/>
    <w:rsid w:val="0087300E"/>
    <w:rsid w:val="00873415"/>
    <w:rsid w:val="00873471"/>
    <w:rsid w:val="0087357E"/>
    <w:rsid w:val="008735CF"/>
    <w:rsid w:val="008737AF"/>
    <w:rsid w:val="008738D0"/>
    <w:rsid w:val="00874147"/>
    <w:rsid w:val="00874EA0"/>
    <w:rsid w:val="008753C5"/>
    <w:rsid w:val="00875600"/>
    <w:rsid w:val="00876088"/>
    <w:rsid w:val="008763FA"/>
    <w:rsid w:val="0087658E"/>
    <w:rsid w:val="008766EB"/>
    <w:rsid w:val="00876CE8"/>
    <w:rsid w:val="00876D30"/>
    <w:rsid w:val="00877571"/>
    <w:rsid w:val="00881168"/>
    <w:rsid w:val="00881500"/>
    <w:rsid w:val="00882903"/>
    <w:rsid w:val="00882F40"/>
    <w:rsid w:val="00882F4A"/>
    <w:rsid w:val="008830CE"/>
    <w:rsid w:val="00883465"/>
    <w:rsid w:val="0088362B"/>
    <w:rsid w:val="00883800"/>
    <w:rsid w:val="008842F2"/>
    <w:rsid w:val="00884F8C"/>
    <w:rsid w:val="00885803"/>
    <w:rsid w:val="00885852"/>
    <w:rsid w:val="0088596A"/>
    <w:rsid w:val="00886BF3"/>
    <w:rsid w:val="00887F64"/>
    <w:rsid w:val="0089076F"/>
    <w:rsid w:val="0089106B"/>
    <w:rsid w:val="008911D0"/>
    <w:rsid w:val="008914D0"/>
    <w:rsid w:val="00891D40"/>
    <w:rsid w:val="00892028"/>
    <w:rsid w:val="008924DF"/>
    <w:rsid w:val="008927A8"/>
    <w:rsid w:val="00892F87"/>
    <w:rsid w:val="00893A9D"/>
    <w:rsid w:val="00893EC1"/>
    <w:rsid w:val="00893F18"/>
    <w:rsid w:val="00893FCC"/>
    <w:rsid w:val="00894085"/>
    <w:rsid w:val="00894566"/>
    <w:rsid w:val="00895341"/>
    <w:rsid w:val="00896017"/>
    <w:rsid w:val="008960F8"/>
    <w:rsid w:val="0089694F"/>
    <w:rsid w:val="00896C81"/>
    <w:rsid w:val="008970A5"/>
    <w:rsid w:val="00897437"/>
    <w:rsid w:val="008976C4"/>
    <w:rsid w:val="00897C86"/>
    <w:rsid w:val="00897CDD"/>
    <w:rsid w:val="008A01B4"/>
    <w:rsid w:val="008A025D"/>
    <w:rsid w:val="008A0E2F"/>
    <w:rsid w:val="008A1E33"/>
    <w:rsid w:val="008A37E4"/>
    <w:rsid w:val="008A3EF1"/>
    <w:rsid w:val="008A49A3"/>
    <w:rsid w:val="008A4E8A"/>
    <w:rsid w:val="008A60FE"/>
    <w:rsid w:val="008A6F61"/>
    <w:rsid w:val="008B050C"/>
    <w:rsid w:val="008B0BB9"/>
    <w:rsid w:val="008B0C45"/>
    <w:rsid w:val="008B1AF6"/>
    <w:rsid w:val="008B1DA8"/>
    <w:rsid w:val="008B206C"/>
    <w:rsid w:val="008B2283"/>
    <w:rsid w:val="008B2C3D"/>
    <w:rsid w:val="008B2D0E"/>
    <w:rsid w:val="008B319D"/>
    <w:rsid w:val="008B35EB"/>
    <w:rsid w:val="008B369A"/>
    <w:rsid w:val="008B43E6"/>
    <w:rsid w:val="008B4682"/>
    <w:rsid w:val="008B48A2"/>
    <w:rsid w:val="008B4AC7"/>
    <w:rsid w:val="008B51E9"/>
    <w:rsid w:val="008B521B"/>
    <w:rsid w:val="008B5375"/>
    <w:rsid w:val="008B686C"/>
    <w:rsid w:val="008B68BE"/>
    <w:rsid w:val="008B6D66"/>
    <w:rsid w:val="008B7A6B"/>
    <w:rsid w:val="008B7B3B"/>
    <w:rsid w:val="008C00FD"/>
    <w:rsid w:val="008C0193"/>
    <w:rsid w:val="008C0841"/>
    <w:rsid w:val="008C0E11"/>
    <w:rsid w:val="008C1693"/>
    <w:rsid w:val="008C1F0E"/>
    <w:rsid w:val="008C343F"/>
    <w:rsid w:val="008C3461"/>
    <w:rsid w:val="008C4CDE"/>
    <w:rsid w:val="008C55F1"/>
    <w:rsid w:val="008C56EA"/>
    <w:rsid w:val="008C5BEE"/>
    <w:rsid w:val="008C5BFD"/>
    <w:rsid w:val="008C62E8"/>
    <w:rsid w:val="008C66ED"/>
    <w:rsid w:val="008C7127"/>
    <w:rsid w:val="008C7428"/>
    <w:rsid w:val="008C78C5"/>
    <w:rsid w:val="008C7CCC"/>
    <w:rsid w:val="008C7F95"/>
    <w:rsid w:val="008CAEF1"/>
    <w:rsid w:val="008D0763"/>
    <w:rsid w:val="008D07D0"/>
    <w:rsid w:val="008D1031"/>
    <w:rsid w:val="008D236E"/>
    <w:rsid w:val="008D26E6"/>
    <w:rsid w:val="008D3259"/>
    <w:rsid w:val="008D3AA4"/>
    <w:rsid w:val="008D4176"/>
    <w:rsid w:val="008D4AD8"/>
    <w:rsid w:val="008D5261"/>
    <w:rsid w:val="008D5291"/>
    <w:rsid w:val="008D5749"/>
    <w:rsid w:val="008D5DBD"/>
    <w:rsid w:val="008D64B8"/>
    <w:rsid w:val="008D652E"/>
    <w:rsid w:val="008D68FD"/>
    <w:rsid w:val="008D6B3D"/>
    <w:rsid w:val="008D6C23"/>
    <w:rsid w:val="008D788C"/>
    <w:rsid w:val="008D7F4C"/>
    <w:rsid w:val="008E08F6"/>
    <w:rsid w:val="008E0AD1"/>
    <w:rsid w:val="008E0ED4"/>
    <w:rsid w:val="008E1439"/>
    <w:rsid w:val="008E184A"/>
    <w:rsid w:val="008E1EEA"/>
    <w:rsid w:val="008E29DC"/>
    <w:rsid w:val="008E2BA6"/>
    <w:rsid w:val="008E2CE5"/>
    <w:rsid w:val="008E2EBD"/>
    <w:rsid w:val="008E2F83"/>
    <w:rsid w:val="008E3179"/>
    <w:rsid w:val="008E4880"/>
    <w:rsid w:val="008E4BDB"/>
    <w:rsid w:val="008E5455"/>
    <w:rsid w:val="008E549D"/>
    <w:rsid w:val="008E5879"/>
    <w:rsid w:val="008E5894"/>
    <w:rsid w:val="008E5DB1"/>
    <w:rsid w:val="008E61D6"/>
    <w:rsid w:val="008E6444"/>
    <w:rsid w:val="008E6F14"/>
    <w:rsid w:val="008E7456"/>
    <w:rsid w:val="008E756B"/>
    <w:rsid w:val="008F003F"/>
    <w:rsid w:val="008F0D2F"/>
    <w:rsid w:val="008F17B4"/>
    <w:rsid w:val="008F1F63"/>
    <w:rsid w:val="008F291F"/>
    <w:rsid w:val="008F3091"/>
    <w:rsid w:val="008F3262"/>
    <w:rsid w:val="008F39F4"/>
    <w:rsid w:val="008F3EB1"/>
    <w:rsid w:val="008F47D5"/>
    <w:rsid w:val="008F4A69"/>
    <w:rsid w:val="008F4EBE"/>
    <w:rsid w:val="008F52B6"/>
    <w:rsid w:val="008F5932"/>
    <w:rsid w:val="008F596D"/>
    <w:rsid w:val="008F5FCC"/>
    <w:rsid w:val="008F6232"/>
    <w:rsid w:val="008F659C"/>
    <w:rsid w:val="008F6B78"/>
    <w:rsid w:val="008F732B"/>
    <w:rsid w:val="008F7773"/>
    <w:rsid w:val="008F7824"/>
    <w:rsid w:val="008F7EE1"/>
    <w:rsid w:val="008F7F4F"/>
    <w:rsid w:val="00900CFF"/>
    <w:rsid w:val="00900D37"/>
    <w:rsid w:val="00901379"/>
    <w:rsid w:val="00901A00"/>
    <w:rsid w:val="00902133"/>
    <w:rsid w:val="00903952"/>
    <w:rsid w:val="00903C55"/>
    <w:rsid w:val="009042F0"/>
    <w:rsid w:val="009046E3"/>
    <w:rsid w:val="00905270"/>
    <w:rsid w:val="009054DC"/>
    <w:rsid w:val="00905502"/>
    <w:rsid w:val="00905A7E"/>
    <w:rsid w:val="009067DF"/>
    <w:rsid w:val="00906D05"/>
    <w:rsid w:val="00906F6B"/>
    <w:rsid w:val="0091000D"/>
    <w:rsid w:val="00910830"/>
    <w:rsid w:val="00910874"/>
    <w:rsid w:val="0091140D"/>
    <w:rsid w:val="00911BD0"/>
    <w:rsid w:val="00912131"/>
    <w:rsid w:val="009130F1"/>
    <w:rsid w:val="00914848"/>
    <w:rsid w:val="00914A53"/>
    <w:rsid w:val="00914B91"/>
    <w:rsid w:val="00914DCE"/>
    <w:rsid w:val="0091567A"/>
    <w:rsid w:val="00916032"/>
    <w:rsid w:val="0091630A"/>
    <w:rsid w:val="0091638E"/>
    <w:rsid w:val="0091708C"/>
    <w:rsid w:val="00917757"/>
    <w:rsid w:val="00917B41"/>
    <w:rsid w:val="00920F88"/>
    <w:rsid w:val="009210E7"/>
    <w:rsid w:val="00921DC8"/>
    <w:rsid w:val="0092236B"/>
    <w:rsid w:val="00922B54"/>
    <w:rsid w:val="00923B9C"/>
    <w:rsid w:val="00924466"/>
    <w:rsid w:val="009245B6"/>
    <w:rsid w:val="00924EDD"/>
    <w:rsid w:val="009250ED"/>
    <w:rsid w:val="00925A66"/>
    <w:rsid w:val="00925C19"/>
    <w:rsid w:val="00925F56"/>
    <w:rsid w:val="00926621"/>
    <w:rsid w:val="00927367"/>
    <w:rsid w:val="0092746C"/>
    <w:rsid w:val="0092746E"/>
    <w:rsid w:val="00930415"/>
    <w:rsid w:val="009308E3"/>
    <w:rsid w:val="00930D4B"/>
    <w:rsid w:val="00930E61"/>
    <w:rsid w:val="00931A0F"/>
    <w:rsid w:val="00931B18"/>
    <w:rsid w:val="00931B38"/>
    <w:rsid w:val="009320DB"/>
    <w:rsid w:val="00932547"/>
    <w:rsid w:val="00932DD6"/>
    <w:rsid w:val="009330BF"/>
    <w:rsid w:val="00933653"/>
    <w:rsid w:val="009337A8"/>
    <w:rsid w:val="00933852"/>
    <w:rsid w:val="009338D6"/>
    <w:rsid w:val="0093400A"/>
    <w:rsid w:val="0093462F"/>
    <w:rsid w:val="00935209"/>
    <w:rsid w:val="00935CFA"/>
    <w:rsid w:val="0093642D"/>
    <w:rsid w:val="00937C38"/>
    <w:rsid w:val="00940611"/>
    <w:rsid w:val="0094076E"/>
    <w:rsid w:val="00941156"/>
    <w:rsid w:val="00941811"/>
    <w:rsid w:val="00941BD2"/>
    <w:rsid w:val="0094296D"/>
    <w:rsid w:val="00942C97"/>
    <w:rsid w:val="00942CC2"/>
    <w:rsid w:val="00942F98"/>
    <w:rsid w:val="00943DEA"/>
    <w:rsid w:val="009440A2"/>
    <w:rsid w:val="00944325"/>
    <w:rsid w:val="009447E5"/>
    <w:rsid w:val="00944A24"/>
    <w:rsid w:val="00944DCF"/>
    <w:rsid w:val="00944F0E"/>
    <w:rsid w:val="00945D17"/>
    <w:rsid w:val="00946593"/>
    <w:rsid w:val="00946752"/>
    <w:rsid w:val="009468D0"/>
    <w:rsid w:val="009468D1"/>
    <w:rsid w:val="00946BF5"/>
    <w:rsid w:val="0094775B"/>
    <w:rsid w:val="00950830"/>
    <w:rsid w:val="00951CF6"/>
    <w:rsid w:val="00951D48"/>
    <w:rsid w:val="00951F64"/>
    <w:rsid w:val="009520EA"/>
    <w:rsid w:val="0095225B"/>
    <w:rsid w:val="0095253C"/>
    <w:rsid w:val="00952EA0"/>
    <w:rsid w:val="00953160"/>
    <w:rsid w:val="009532CB"/>
    <w:rsid w:val="0095342D"/>
    <w:rsid w:val="009538D0"/>
    <w:rsid w:val="00953A2F"/>
    <w:rsid w:val="00953AC2"/>
    <w:rsid w:val="00953F8E"/>
    <w:rsid w:val="009541E0"/>
    <w:rsid w:val="00954430"/>
    <w:rsid w:val="00954BBA"/>
    <w:rsid w:val="00954DA6"/>
    <w:rsid w:val="009553BF"/>
    <w:rsid w:val="00955402"/>
    <w:rsid w:val="0095630A"/>
    <w:rsid w:val="00956325"/>
    <w:rsid w:val="00956BFF"/>
    <w:rsid w:val="00956F2C"/>
    <w:rsid w:val="00957335"/>
    <w:rsid w:val="009578F5"/>
    <w:rsid w:val="00957B24"/>
    <w:rsid w:val="00960599"/>
    <w:rsid w:val="009609CA"/>
    <w:rsid w:val="00961444"/>
    <w:rsid w:val="009614E1"/>
    <w:rsid w:val="009616E7"/>
    <w:rsid w:val="00961928"/>
    <w:rsid w:val="00962648"/>
    <w:rsid w:val="009629E8"/>
    <w:rsid w:val="00962C6D"/>
    <w:rsid w:val="009632B1"/>
    <w:rsid w:val="00963378"/>
    <w:rsid w:val="00963942"/>
    <w:rsid w:val="00963B6A"/>
    <w:rsid w:val="00963DC2"/>
    <w:rsid w:val="00963E5D"/>
    <w:rsid w:val="00964AED"/>
    <w:rsid w:val="00966746"/>
    <w:rsid w:val="0096689A"/>
    <w:rsid w:val="00966D7C"/>
    <w:rsid w:val="00966DAA"/>
    <w:rsid w:val="009670F6"/>
    <w:rsid w:val="009672B1"/>
    <w:rsid w:val="0097016A"/>
    <w:rsid w:val="009709AF"/>
    <w:rsid w:val="00972309"/>
    <w:rsid w:val="0097259D"/>
    <w:rsid w:val="009727AB"/>
    <w:rsid w:val="009729C9"/>
    <w:rsid w:val="00972E3C"/>
    <w:rsid w:val="00973E25"/>
    <w:rsid w:val="00974334"/>
    <w:rsid w:val="009743F9"/>
    <w:rsid w:val="00974543"/>
    <w:rsid w:val="0097505B"/>
    <w:rsid w:val="009753E1"/>
    <w:rsid w:val="00975936"/>
    <w:rsid w:val="00976543"/>
    <w:rsid w:val="009768E8"/>
    <w:rsid w:val="00976F02"/>
    <w:rsid w:val="00977239"/>
    <w:rsid w:val="009801F7"/>
    <w:rsid w:val="00980807"/>
    <w:rsid w:val="0098136D"/>
    <w:rsid w:val="0098179C"/>
    <w:rsid w:val="00981C29"/>
    <w:rsid w:val="009834D5"/>
    <w:rsid w:val="009837D9"/>
    <w:rsid w:val="00983A14"/>
    <w:rsid w:val="00983DD6"/>
    <w:rsid w:val="009842A5"/>
    <w:rsid w:val="00984319"/>
    <w:rsid w:val="0098537E"/>
    <w:rsid w:val="00985A33"/>
    <w:rsid w:val="00985EA7"/>
    <w:rsid w:val="00985F68"/>
    <w:rsid w:val="00986067"/>
    <w:rsid w:val="009861B7"/>
    <w:rsid w:val="009863F8"/>
    <w:rsid w:val="0098733F"/>
    <w:rsid w:val="009874CA"/>
    <w:rsid w:val="00987FEE"/>
    <w:rsid w:val="00990947"/>
    <w:rsid w:val="00991630"/>
    <w:rsid w:val="009919AC"/>
    <w:rsid w:val="0099221A"/>
    <w:rsid w:val="009923E7"/>
    <w:rsid w:val="00992EDF"/>
    <w:rsid w:val="0099401C"/>
    <w:rsid w:val="00995C14"/>
    <w:rsid w:val="00996145"/>
    <w:rsid w:val="009961F9"/>
    <w:rsid w:val="009963B0"/>
    <w:rsid w:val="009967EE"/>
    <w:rsid w:val="00997096"/>
    <w:rsid w:val="00997769"/>
    <w:rsid w:val="009977BF"/>
    <w:rsid w:val="0099788C"/>
    <w:rsid w:val="00997C5C"/>
    <w:rsid w:val="009A01A6"/>
    <w:rsid w:val="009A06EE"/>
    <w:rsid w:val="009A0E6A"/>
    <w:rsid w:val="009A0F8E"/>
    <w:rsid w:val="009A1864"/>
    <w:rsid w:val="009A2893"/>
    <w:rsid w:val="009A2A71"/>
    <w:rsid w:val="009A2B87"/>
    <w:rsid w:val="009A3389"/>
    <w:rsid w:val="009A3A34"/>
    <w:rsid w:val="009A3CD5"/>
    <w:rsid w:val="009A3EB4"/>
    <w:rsid w:val="009A4294"/>
    <w:rsid w:val="009A50E6"/>
    <w:rsid w:val="009A5E06"/>
    <w:rsid w:val="009A6BB6"/>
    <w:rsid w:val="009A7B18"/>
    <w:rsid w:val="009B0039"/>
    <w:rsid w:val="009B1542"/>
    <w:rsid w:val="009B1B26"/>
    <w:rsid w:val="009B1FC1"/>
    <w:rsid w:val="009B2C9A"/>
    <w:rsid w:val="009B3879"/>
    <w:rsid w:val="009B3D4F"/>
    <w:rsid w:val="009B4C8C"/>
    <w:rsid w:val="009B4D23"/>
    <w:rsid w:val="009B4F65"/>
    <w:rsid w:val="009B528F"/>
    <w:rsid w:val="009B5374"/>
    <w:rsid w:val="009B5498"/>
    <w:rsid w:val="009B5AD3"/>
    <w:rsid w:val="009B5C29"/>
    <w:rsid w:val="009B6363"/>
    <w:rsid w:val="009B6721"/>
    <w:rsid w:val="009B6E5D"/>
    <w:rsid w:val="009B79AF"/>
    <w:rsid w:val="009B7C83"/>
    <w:rsid w:val="009C0617"/>
    <w:rsid w:val="009C1189"/>
    <w:rsid w:val="009C121B"/>
    <w:rsid w:val="009C1451"/>
    <w:rsid w:val="009C1754"/>
    <w:rsid w:val="009C1EC1"/>
    <w:rsid w:val="009C22D2"/>
    <w:rsid w:val="009C233D"/>
    <w:rsid w:val="009C3303"/>
    <w:rsid w:val="009C3327"/>
    <w:rsid w:val="009C33E8"/>
    <w:rsid w:val="009C39F6"/>
    <w:rsid w:val="009C45A9"/>
    <w:rsid w:val="009C4787"/>
    <w:rsid w:val="009C4941"/>
    <w:rsid w:val="009C4FF2"/>
    <w:rsid w:val="009C5C22"/>
    <w:rsid w:val="009C62EB"/>
    <w:rsid w:val="009C65E4"/>
    <w:rsid w:val="009C6738"/>
    <w:rsid w:val="009C6924"/>
    <w:rsid w:val="009C6BF4"/>
    <w:rsid w:val="009C6C13"/>
    <w:rsid w:val="009C6DB5"/>
    <w:rsid w:val="009C7087"/>
    <w:rsid w:val="009C73D9"/>
    <w:rsid w:val="009C77C2"/>
    <w:rsid w:val="009C7DF3"/>
    <w:rsid w:val="009D02A7"/>
    <w:rsid w:val="009D0332"/>
    <w:rsid w:val="009D0511"/>
    <w:rsid w:val="009D07D7"/>
    <w:rsid w:val="009D086C"/>
    <w:rsid w:val="009D0DA1"/>
    <w:rsid w:val="009D163C"/>
    <w:rsid w:val="009D18BA"/>
    <w:rsid w:val="009D1C87"/>
    <w:rsid w:val="009D2E28"/>
    <w:rsid w:val="009D30E0"/>
    <w:rsid w:val="009D37DC"/>
    <w:rsid w:val="009D4953"/>
    <w:rsid w:val="009D5227"/>
    <w:rsid w:val="009D5482"/>
    <w:rsid w:val="009D59B8"/>
    <w:rsid w:val="009D60E0"/>
    <w:rsid w:val="009D742D"/>
    <w:rsid w:val="009D77E5"/>
    <w:rsid w:val="009D790B"/>
    <w:rsid w:val="009D7BFF"/>
    <w:rsid w:val="009E0007"/>
    <w:rsid w:val="009E02C5"/>
    <w:rsid w:val="009E03C8"/>
    <w:rsid w:val="009E0C80"/>
    <w:rsid w:val="009E0D58"/>
    <w:rsid w:val="009E0E94"/>
    <w:rsid w:val="009E14E9"/>
    <w:rsid w:val="009E1569"/>
    <w:rsid w:val="009E17EA"/>
    <w:rsid w:val="009E1ABB"/>
    <w:rsid w:val="009E1F0D"/>
    <w:rsid w:val="009E2053"/>
    <w:rsid w:val="009E217E"/>
    <w:rsid w:val="009E27E9"/>
    <w:rsid w:val="009E3081"/>
    <w:rsid w:val="009E3436"/>
    <w:rsid w:val="009E34BB"/>
    <w:rsid w:val="009E3F91"/>
    <w:rsid w:val="009E4016"/>
    <w:rsid w:val="009E4311"/>
    <w:rsid w:val="009E4DA0"/>
    <w:rsid w:val="009E6C04"/>
    <w:rsid w:val="009E70F7"/>
    <w:rsid w:val="009E75A8"/>
    <w:rsid w:val="009E76AB"/>
    <w:rsid w:val="009F0D03"/>
    <w:rsid w:val="009F1137"/>
    <w:rsid w:val="009F16EA"/>
    <w:rsid w:val="009F1891"/>
    <w:rsid w:val="009F2BAC"/>
    <w:rsid w:val="009F3AFE"/>
    <w:rsid w:val="009F45E3"/>
    <w:rsid w:val="009F5405"/>
    <w:rsid w:val="009F57A8"/>
    <w:rsid w:val="009F5A39"/>
    <w:rsid w:val="009F5AEB"/>
    <w:rsid w:val="009F5CF6"/>
    <w:rsid w:val="009F67A5"/>
    <w:rsid w:val="009F74E5"/>
    <w:rsid w:val="009F7931"/>
    <w:rsid w:val="009F7E5C"/>
    <w:rsid w:val="00A00335"/>
    <w:rsid w:val="00A00788"/>
    <w:rsid w:val="00A01A57"/>
    <w:rsid w:val="00A023F8"/>
    <w:rsid w:val="00A02864"/>
    <w:rsid w:val="00A02AFB"/>
    <w:rsid w:val="00A02C74"/>
    <w:rsid w:val="00A03C0E"/>
    <w:rsid w:val="00A0415F"/>
    <w:rsid w:val="00A04408"/>
    <w:rsid w:val="00A045FF"/>
    <w:rsid w:val="00A05A92"/>
    <w:rsid w:val="00A06BDF"/>
    <w:rsid w:val="00A06E10"/>
    <w:rsid w:val="00A06F94"/>
    <w:rsid w:val="00A073C7"/>
    <w:rsid w:val="00A0749F"/>
    <w:rsid w:val="00A07A46"/>
    <w:rsid w:val="00A07E65"/>
    <w:rsid w:val="00A10186"/>
    <w:rsid w:val="00A1036B"/>
    <w:rsid w:val="00A1067E"/>
    <w:rsid w:val="00A10C85"/>
    <w:rsid w:val="00A110A4"/>
    <w:rsid w:val="00A1143E"/>
    <w:rsid w:val="00A118CF"/>
    <w:rsid w:val="00A11B84"/>
    <w:rsid w:val="00A11E28"/>
    <w:rsid w:val="00A1210D"/>
    <w:rsid w:val="00A12410"/>
    <w:rsid w:val="00A12573"/>
    <w:rsid w:val="00A12F1D"/>
    <w:rsid w:val="00A1326C"/>
    <w:rsid w:val="00A132A7"/>
    <w:rsid w:val="00A135CD"/>
    <w:rsid w:val="00A13F89"/>
    <w:rsid w:val="00A13FDF"/>
    <w:rsid w:val="00A140AA"/>
    <w:rsid w:val="00A140CB"/>
    <w:rsid w:val="00A14778"/>
    <w:rsid w:val="00A14F50"/>
    <w:rsid w:val="00A15493"/>
    <w:rsid w:val="00A15D32"/>
    <w:rsid w:val="00A16087"/>
    <w:rsid w:val="00A164C1"/>
    <w:rsid w:val="00A17971"/>
    <w:rsid w:val="00A17B1F"/>
    <w:rsid w:val="00A17BC5"/>
    <w:rsid w:val="00A17DF8"/>
    <w:rsid w:val="00A17F3F"/>
    <w:rsid w:val="00A209C1"/>
    <w:rsid w:val="00A20C55"/>
    <w:rsid w:val="00A20FEB"/>
    <w:rsid w:val="00A2126C"/>
    <w:rsid w:val="00A2191F"/>
    <w:rsid w:val="00A2198F"/>
    <w:rsid w:val="00A21C23"/>
    <w:rsid w:val="00A21CF5"/>
    <w:rsid w:val="00A2218B"/>
    <w:rsid w:val="00A2246F"/>
    <w:rsid w:val="00A22E9B"/>
    <w:rsid w:val="00A22F8A"/>
    <w:rsid w:val="00A23360"/>
    <w:rsid w:val="00A2465E"/>
    <w:rsid w:val="00A24819"/>
    <w:rsid w:val="00A24D43"/>
    <w:rsid w:val="00A271A8"/>
    <w:rsid w:val="00A27539"/>
    <w:rsid w:val="00A275D5"/>
    <w:rsid w:val="00A27D59"/>
    <w:rsid w:val="00A30223"/>
    <w:rsid w:val="00A30A51"/>
    <w:rsid w:val="00A314A9"/>
    <w:rsid w:val="00A31FAF"/>
    <w:rsid w:val="00A32909"/>
    <w:rsid w:val="00A32CC4"/>
    <w:rsid w:val="00A3306C"/>
    <w:rsid w:val="00A3315F"/>
    <w:rsid w:val="00A3318A"/>
    <w:rsid w:val="00A33197"/>
    <w:rsid w:val="00A335F6"/>
    <w:rsid w:val="00A33CD6"/>
    <w:rsid w:val="00A344AE"/>
    <w:rsid w:val="00A34E32"/>
    <w:rsid w:val="00A35092"/>
    <w:rsid w:val="00A359AB"/>
    <w:rsid w:val="00A364B9"/>
    <w:rsid w:val="00A36A71"/>
    <w:rsid w:val="00A36C95"/>
    <w:rsid w:val="00A36E52"/>
    <w:rsid w:val="00A37B80"/>
    <w:rsid w:val="00A37FA8"/>
    <w:rsid w:val="00A4066F"/>
    <w:rsid w:val="00A407A4"/>
    <w:rsid w:val="00A407C5"/>
    <w:rsid w:val="00A40FEA"/>
    <w:rsid w:val="00A41100"/>
    <w:rsid w:val="00A413B2"/>
    <w:rsid w:val="00A4163A"/>
    <w:rsid w:val="00A419DE"/>
    <w:rsid w:val="00A41BAF"/>
    <w:rsid w:val="00A41FF8"/>
    <w:rsid w:val="00A4218F"/>
    <w:rsid w:val="00A42379"/>
    <w:rsid w:val="00A42516"/>
    <w:rsid w:val="00A425C1"/>
    <w:rsid w:val="00A4284C"/>
    <w:rsid w:val="00A43146"/>
    <w:rsid w:val="00A4339A"/>
    <w:rsid w:val="00A43641"/>
    <w:rsid w:val="00A43E12"/>
    <w:rsid w:val="00A446CF"/>
    <w:rsid w:val="00A44CE7"/>
    <w:rsid w:val="00A44F99"/>
    <w:rsid w:val="00A4515C"/>
    <w:rsid w:val="00A45285"/>
    <w:rsid w:val="00A4538A"/>
    <w:rsid w:val="00A4583E"/>
    <w:rsid w:val="00A462A2"/>
    <w:rsid w:val="00A4638E"/>
    <w:rsid w:val="00A465FE"/>
    <w:rsid w:val="00A4669E"/>
    <w:rsid w:val="00A47399"/>
    <w:rsid w:val="00A47B22"/>
    <w:rsid w:val="00A47D32"/>
    <w:rsid w:val="00A47DF1"/>
    <w:rsid w:val="00A50517"/>
    <w:rsid w:val="00A50867"/>
    <w:rsid w:val="00A50C15"/>
    <w:rsid w:val="00A51CBF"/>
    <w:rsid w:val="00A52018"/>
    <w:rsid w:val="00A52325"/>
    <w:rsid w:val="00A525FE"/>
    <w:rsid w:val="00A529FC"/>
    <w:rsid w:val="00A52ECB"/>
    <w:rsid w:val="00A531E7"/>
    <w:rsid w:val="00A5362F"/>
    <w:rsid w:val="00A53CBC"/>
    <w:rsid w:val="00A54DE5"/>
    <w:rsid w:val="00A54FB4"/>
    <w:rsid w:val="00A55036"/>
    <w:rsid w:val="00A55068"/>
    <w:rsid w:val="00A56E9D"/>
    <w:rsid w:val="00A57521"/>
    <w:rsid w:val="00A578F4"/>
    <w:rsid w:val="00A57E04"/>
    <w:rsid w:val="00A6002B"/>
    <w:rsid w:val="00A6014B"/>
    <w:rsid w:val="00A61206"/>
    <w:rsid w:val="00A61639"/>
    <w:rsid w:val="00A618F3"/>
    <w:rsid w:val="00A62606"/>
    <w:rsid w:val="00A631B9"/>
    <w:rsid w:val="00A63567"/>
    <w:rsid w:val="00A63A6B"/>
    <w:rsid w:val="00A64143"/>
    <w:rsid w:val="00A6444F"/>
    <w:rsid w:val="00A645F0"/>
    <w:rsid w:val="00A64778"/>
    <w:rsid w:val="00A64BC8"/>
    <w:rsid w:val="00A65075"/>
    <w:rsid w:val="00A65160"/>
    <w:rsid w:val="00A65542"/>
    <w:rsid w:val="00A65D8D"/>
    <w:rsid w:val="00A66840"/>
    <w:rsid w:val="00A677BC"/>
    <w:rsid w:val="00A6793F"/>
    <w:rsid w:val="00A70019"/>
    <w:rsid w:val="00A71D47"/>
    <w:rsid w:val="00A71E85"/>
    <w:rsid w:val="00A721A4"/>
    <w:rsid w:val="00A72310"/>
    <w:rsid w:val="00A72A3A"/>
    <w:rsid w:val="00A72CC8"/>
    <w:rsid w:val="00A72CF4"/>
    <w:rsid w:val="00A73416"/>
    <w:rsid w:val="00A73732"/>
    <w:rsid w:val="00A73ACE"/>
    <w:rsid w:val="00A74677"/>
    <w:rsid w:val="00A74735"/>
    <w:rsid w:val="00A74FEA"/>
    <w:rsid w:val="00A755D8"/>
    <w:rsid w:val="00A75AA7"/>
    <w:rsid w:val="00A75B50"/>
    <w:rsid w:val="00A75D29"/>
    <w:rsid w:val="00A75FC9"/>
    <w:rsid w:val="00A76210"/>
    <w:rsid w:val="00A76726"/>
    <w:rsid w:val="00A80CF0"/>
    <w:rsid w:val="00A80F7C"/>
    <w:rsid w:val="00A81EA3"/>
    <w:rsid w:val="00A82579"/>
    <w:rsid w:val="00A829F4"/>
    <w:rsid w:val="00A82C9E"/>
    <w:rsid w:val="00A82FE8"/>
    <w:rsid w:val="00A8323C"/>
    <w:rsid w:val="00A83D2D"/>
    <w:rsid w:val="00A84605"/>
    <w:rsid w:val="00A848CD"/>
    <w:rsid w:val="00A848FD"/>
    <w:rsid w:val="00A84FC9"/>
    <w:rsid w:val="00A85354"/>
    <w:rsid w:val="00A85DEF"/>
    <w:rsid w:val="00A862AE"/>
    <w:rsid w:val="00A8649A"/>
    <w:rsid w:val="00A8665E"/>
    <w:rsid w:val="00A869E3"/>
    <w:rsid w:val="00A86B37"/>
    <w:rsid w:val="00A87709"/>
    <w:rsid w:val="00A87C7F"/>
    <w:rsid w:val="00A87E3E"/>
    <w:rsid w:val="00A91BCE"/>
    <w:rsid w:val="00A91C93"/>
    <w:rsid w:val="00A92424"/>
    <w:rsid w:val="00A92454"/>
    <w:rsid w:val="00A924A6"/>
    <w:rsid w:val="00A9317A"/>
    <w:rsid w:val="00A939BF"/>
    <w:rsid w:val="00A93F21"/>
    <w:rsid w:val="00A94944"/>
    <w:rsid w:val="00A95824"/>
    <w:rsid w:val="00A95BF2"/>
    <w:rsid w:val="00A96221"/>
    <w:rsid w:val="00A967A7"/>
    <w:rsid w:val="00A974A4"/>
    <w:rsid w:val="00AA072C"/>
    <w:rsid w:val="00AA1570"/>
    <w:rsid w:val="00AA160F"/>
    <w:rsid w:val="00AA18C7"/>
    <w:rsid w:val="00AA18F5"/>
    <w:rsid w:val="00AA1D42"/>
    <w:rsid w:val="00AA1FE7"/>
    <w:rsid w:val="00AA2859"/>
    <w:rsid w:val="00AA2C68"/>
    <w:rsid w:val="00AA3445"/>
    <w:rsid w:val="00AA3456"/>
    <w:rsid w:val="00AA38E6"/>
    <w:rsid w:val="00AA3A2B"/>
    <w:rsid w:val="00AA3AE7"/>
    <w:rsid w:val="00AA445C"/>
    <w:rsid w:val="00AA4635"/>
    <w:rsid w:val="00AA57DD"/>
    <w:rsid w:val="00AA6D01"/>
    <w:rsid w:val="00AA71BB"/>
    <w:rsid w:val="00AA725C"/>
    <w:rsid w:val="00AA767C"/>
    <w:rsid w:val="00AB0ABE"/>
    <w:rsid w:val="00AB1353"/>
    <w:rsid w:val="00AB1EF3"/>
    <w:rsid w:val="00AB290C"/>
    <w:rsid w:val="00AB29B6"/>
    <w:rsid w:val="00AB2F58"/>
    <w:rsid w:val="00AB2FA8"/>
    <w:rsid w:val="00AB30B2"/>
    <w:rsid w:val="00AB3E02"/>
    <w:rsid w:val="00AB4B6A"/>
    <w:rsid w:val="00AB570B"/>
    <w:rsid w:val="00AB5BF2"/>
    <w:rsid w:val="00AB623A"/>
    <w:rsid w:val="00AB65AA"/>
    <w:rsid w:val="00AB6809"/>
    <w:rsid w:val="00AB68A1"/>
    <w:rsid w:val="00AC0365"/>
    <w:rsid w:val="00AC048B"/>
    <w:rsid w:val="00AC09A1"/>
    <w:rsid w:val="00AC0E58"/>
    <w:rsid w:val="00AC0EC0"/>
    <w:rsid w:val="00AC19E1"/>
    <w:rsid w:val="00AC28EB"/>
    <w:rsid w:val="00AC2FB3"/>
    <w:rsid w:val="00AC3712"/>
    <w:rsid w:val="00AC4179"/>
    <w:rsid w:val="00AC436C"/>
    <w:rsid w:val="00AC4A6B"/>
    <w:rsid w:val="00AC4B57"/>
    <w:rsid w:val="00AC4CE6"/>
    <w:rsid w:val="00AC5769"/>
    <w:rsid w:val="00AC6524"/>
    <w:rsid w:val="00AC68FA"/>
    <w:rsid w:val="00AC7080"/>
    <w:rsid w:val="00AC7684"/>
    <w:rsid w:val="00AC7B56"/>
    <w:rsid w:val="00AC7F81"/>
    <w:rsid w:val="00AD000C"/>
    <w:rsid w:val="00AD04F9"/>
    <w:rsid w:val="00AD06E3"/>
    <w:rsid w:val="00AD0B1E"/>
    <w:rsid w:val="00AD0D2B"/>
    <w:rsid w:val="00AD1AB1"/>
    <w:rsid w:val="00AD1BD7"/>
    <w:rsid w:val="00AD1E8B"/>
    <w:rsid w:val="00AD288F"/>
    <w:rsid w:val="00AD2E3B"/>
    <w:rsid w:val="00AD3192"/>
    <w:rsid w:val="00AD3EC6"/>
    <w:rsid w:val="00AD478A"/>
    <w:rsid w:val="00AD62BA"/>
    <w:rsid w:val="00AD6615"/>
    <w:rsid w:val="00AD7286"/>
    <w:rsid w:val="00AD7B52"/>
    <w:rsid w:val="00AE0A9E"/>
    <w:rsid w:val="00AE19C3"/>
    <w:rsid w:val="00AE1D9D"/>
    <w:rsid w:val="00AE2433"/>
    <w:rsid w:val="00AE2673"/>
    <w:rsid w:val="00AE2E98"/>
    <w:rsid w:val="00AE4497"/>
    <w:rsid w:val="00AE57CB"/>
    <w:rsid w:val="00AE5B4E"/>
    <w:rsid w:val="00AE700F"/>
    <w:rsid w:val="00AE708A"/>
    <w:rsid w:val="00AE712E"/>
    <w:rsid w:val="00AF082D"/>
    <w:rsid w:val="00AF1639"/>
    <w:rsid w:val="00AF1CEA"/>
    <w:rsid w:val="00AF1E62"/>
    <w:rsid w:val="00AF1EFA"/>
    <w:rsid w:val="00AF22F4"/>
    <w:rsid w:val="00AF2B06"/>
    <w:rsid w:val="00AF2DCB"/>
    <w:rsid w:val="00AF2F1D"/>
    <w:rsid w:val="00AF380F"/>
    <w:rsid w:val="00AF3890"/>
    <w:rsid w:val="00AF4515"/>
    <w:rsid w:val="00AF4A24"/>
    <w:rsid w:val="00AF4EFA"/>
    <w:rsid w:val="00AF5118"/>
    <w:rsid w:val="00AF522B"/>
    <w:rsid w:val="00AF5242"/>
    <w:rsid w:val="00AF5B3B"/>
    <w:rsid w:val="00AF5BE3"/>
    <w:rsid w:val="00AF5CDF"/>
    <w:rsid w:val="00AF73CB"/>
    <w:rsid w:val="00AF7CC6"/>
    <w:rsid w:val="00AF7D05"/>
    <w:rsid w:val="00AF7D62"/>
    <w:rsid w:val="00B00357"/>
    <w:rsid w:val="00B0047B"/>
    <w:rsid w:val="00B0068C"/>
    <w:rsid w:val="00B00A89"/>
    <w:rsid w:val="00B00C55"/>
    <w:rsid w:val="00B0181A"/>
    <w:rsid w:val="00B018A1"/>
    <w:rsid w:val="00B01EDA"/>
    <w:rsid w:val="00B02598"/>
    <w:rsid w:val="00B02C29"/>
    <w:rsid w:val="00B02DEA"/>
    <w:rsid w:val="00B0300B"/>
    <w:rsid w:val="00B03A96"/>
    <w:rsid w:val="00B03F70"/>
    <w:rsid w:val="00B04120"/>
    <w:rsid w:val="00B0444E"/>
    <w:rsid w:val="00B0487A"/>
    <w:rsid w:val="00B0535B"/>
    <w:rsid w:val="00B057EE"/>
    <w:rsid w:val="00B05E45"/>
    <w:rsid w:val="00B06672"/>
    <w:rsid w:val="00B06986"/>
    <w:rsid w:val="00B06B76"/>
    <w:rsid w:val="00B10564"/>
    <w:rsid w:val="00B10A4F"/>
    <w:rsid w:val="00B11CB0"/>
    <w:rsid w:val="00B11EC1"/>
    <w:rsid w:val="00B12732"/>
    <w:rsid w:val="00B128C5"/>
    <w:rsid w:val="00B12DDA"/>
    <w:rsid w:val="00B12E35"/>
    <w:rsid w:val="00B13A56"/>
    <w:rsid w:val="00B13AAB"/>
    <w:rsid w:val="00B15F59"/>
    <w:rsid w:val="00B1621F"/>
    <w:rsid w:val="00B165E5"/>
    <w:rsid w:val="00B16A1C"/>
    <w:rsid w:val="00B16C3F"/>
    <w:rsid w:val="00B16C7E"/>
    <w:rsid w:val="00B17058"/>
    <w:rsid w:val="00B175C8"/>
    <w:rsid w:val="00B17A71"/>
    <w:rsid w:val="00B21FEB"/>
    <w:rsid w:val="00B22034"/>
    <w:rsid w:val="00B2240D"/>
    <w:rsid w:val="00B224D8"/>
    <w:rsid w:val="00B22693"/>
    <w:rsid w:val="00B23FF1"/>
    <w:rsid w:val="00B24052"/>
    <w:rsid w:val="00B241C8"/>
    <w:rsid w:val="00B2420A"/>
    <w:rsid w:val="00B257D6"/>
    <w:rsid w:val="00B26336"/>
    <w:rsid w:val="00B265F3"/>
    <w:rsid w:val="00B269C2"/>
    <w:rsid w:val="00B26A06"/>
    <w:rsid w:val="00B30548"/>
    <w:rsid w:val="00B30551"/>
    <w:rsid w:val="00B315A4"/>
    <w:rsid w:val="00B315FA"/>
    <w:rsid w:val="00B3194A"/>
    <w:rsid w:val="00B31D32"/>
    <w:rsid w:val="00B32125"/>
    <w:rsid w:val="00B322D9"/>
    <w:rsid w:val="00B331BA"/>
    <w:rsid w:val="00B3322F"/>
    <w:rsid w:val="00B33557"/>
    <w:rsid w:val="00B338D4"/>
    <w:rsid w:val="00B33D43"/>
    <w:rsid w:val="00B34167"/>
    <w:rsid w:val="00B34455"/>
    <w:rsid w:val="00B34523"/>
    <w:rsid w:val="00B3477E"/>
    <w:rsid w:val="00B34D12"/>
    <w:rsid w:val="00B35081"/>
    <w:rsid w:val="00B35900"/>
    <w:rsid w:val="00B35C4A"/>
    <w:rsid w:val="00B36643"/>
    <w:rsid w:val="00B37241"/>
    <w:rsid w:val="00B37891"/>
    <w:rsid w:val="00B3799E"/>
    <w:rsid w:val="00B37CB9"/>
    <w:rsid w:val="00B404D3"/>
    <w:rsid w:val="00B4054D"/>
    <w:rsid w:val="00B406F1"/>
    <w:rsid w:val="00B40AD5"/>
    <w:rsid w:val="00B40D6D"/>
    <w:rsid w:val="00B40EB0"/>
    <w:rsid w:val="00B412DB"/>
    <w:rsid w:val="00B41527"/>
    <w:rsid w:val="00B42C6A"/>
    <w:rsid w:val="00B42FDD"/>
    <w:rsid w:val="00B43CBA"/>
    <w:rsid w:val="00B4468D"/>
    <w:rsid w:val="00B44972"/>
    <w:rsid w:val="00B457B0"/>
    <w:rsid w:val="00B4688A"/>
    <w:rsid w:val="00B46AE3"/>
    <w:rsid w:val="00B46E04"/>
    <w:rsid w:val="00B4734D"/>
    <w:rsid w:val="00B478E6"/>
    <w:rsid w:val="00B47B68"/>
    <w:rsid w:val="00B501A4"/>
    <w:rsid w:val="00B50708"/>
    <w:rsid w:val="00B5107A"/>
    <w:rsid w:val="00B5140F"/>
    <w:rsid w:val="00B51717"/>
    <w:rsid w:val="00B51A76"/>
    <w:rsid w:val="00B51EBE"/>
    <w:rsid w:val="00B5219B"/>
    <w:rsid w:val="00B52378"/>
    <w:rsid w:val="00B525FD"/>
    <w:rsid w:val="00B534AE"/>
    <w:rsid w:val="00B53DA3"/>
    <w:rsid w:val="00B54306"/>
    <w:rsid w:val="00B55739"/>
    <w:rsid w:val="00B55A68"/>
    <w:rsid w:val="00B55BCD"/>
    <w:rsid w:val="00B5606C"/>
    <w:rsid w:val="00B564A5"/>
    <w:rsid w:val="00B5665C"/>
    <w:rsid w:val="00B567E4"/>
    <w:rsid w:val="00B56A6D"/>
    <w:rsid w:val="00B56B80"/>
    <w:rsid w:val="00B57997"/>
    <w:rsid w:val="00B602B3"/>
    <w:rsid w:val="00B6038D"/>
    <w:rsid w:val="00B6074C"/>
    <w:rsid w:val="00B6080A"/>
    <w:rsid w:val="00B61B0A"/>
    <w:rsid w:val="00B62AC5"/>
    <w:rsid w:val="00B63A4D"/>
    <w:rsid w:val="00B64A27"/>
    <w:rsid w:val="00B64A32"/>
    <w:rsid w:val="00B64B76"/>
    <w:rsid w:val="00B65677"/>
    <w:rsid w:val="00B65750"/>
    <w:rsid w:val="00B662EC"/>
    <w:rsid w:val="00B67DE8"/>
    <w:rsid w:val="00B67F55"/>
    <w:rsid w:val="00B71DAC"/>
    <w:rsid w:val="00B72216"/>
    <w:rsid w:val="00B7223A"/>
    <w:rsid w:val="00B743FD"/>
    <w:rsid w:val="00B748AB"/>
    <w:rsid w:val="00B74D13"/>
    <w:rsid w:val="00B753C4"/>
    <w:rsid w:val="00B754D2"/>
    <w:rsid w:val="00B761CE"/>
    <w:rsid w:val="00B76522"/>
    <w:rsid w:val="00B76612"/>
    <w:rsid w:val="00B7749D"/>
    <w:rsid w:val="00B809BB"/>
    <w:rsid w:val="00B80E0C"/>
    <w:rsid w:val="00B81B71"/>
    <w:rsid w:val="00B81B90"/>
    <w:rsid w:val="00B81BCE"/>
    <w:rsid w:val="00B827B0"/>
    <w:rsid w:val="00B82904"/>
    <w:rsid w:val="00B82A6E"/>
    <w:rsid w:val="00B8367C"/>
    <w:rsid w:val="00B83DF5"/>
    <w:rsid w:val="00B84200"/>
    <w:rsid w:val="00B84909"/>
    <w:rsid w:val="00B84B57"/>
    <w:rsid w:val="00B84E06"/>
    <w:rsid w:val="00B86231"/>
    <w:rsid w:val="00B869F0"/>
    <w:rsid w:val="00B86AA2"/>
    <w:rsid w:val="00B877F6"/>
    <w:rsid w:val="00B8785E"/>
    <w:rsid w:val="00B87AB3"/>
    <w:rsid w:val="00B90419"/>
    <w:rsid w:val="00B908A5"/>
    <w:rsid w:val="00B90EA3"/>
    <w:rsid w:val="00B910BF"/>
    <w:rsid w:val="00B9135D"/>
    <w:rsid w:val="00B919AF"/>
    <w:rsid w:val="00B91E96"/>
    <w:rsid w:val="00B91EAF"/>
    <w:rsid w:val="00B927B9"/>
    <w:rsid w:val="00B936C2"/>
    <w:rsid w:val="00B937A1"/>
    <w:rsid w:val="00B939FA"/>
    <w:rsid w:val="00B93D2D"/>
    <w:rsid w:val="00B941F3"/>
    <w:rsid w:val="00B95242"/>
    <w:rsid w:val="00B964EB"/>
    <w:rsid w:val="00B96501"/>
    <w:rsid w:val="00B97120"/>
    <w:rsid w:val="00B9750D"/>
    <w:rsid w:val="00B97AE5"/>
    <w:rsid w:val="00B97ECB"/>
    <w:rsid w:val="00BA048D"/>
    <w:rsid w:val="00BA07E7"/>
    <w:rsid w:val="00BA11F7"/>
    <w:rsid w:val="00BA129C"/>
    <w:rsid w:val="00BA173B"/>
    <w:rsid w:val="00BA1952"/>
    <w:rsid w:val="00BA1F50"/>
    <w:rsid w:val="00BA26C1"/>
    <w:rsid w:val="00BA2B82"/>
    <w:rsid w:val="00BA3B4D"/>
    <w:rsid w:val="00BA3D4B"/>
    <w:rsid w:val="00BA3F4E"/>
    <w:rsid w:val="00BA4765"/>
    <w:rsid w:val="00BA5EB9"/>
    <w:rsid w:val="00BA6224"/>
    <w:rsid w:val="00BA6D76"/>
    <w:rsid w:val="00BA731C"/>
    <w:rsid w:val="00BA785D"/>
    <w:rsid w:val="00BA7C43"/>
    <w:rsid w:val="00BB0095"/>
    <w:rsid w:val="00BB05DB"/>
    <w:rsid w:val="00BB0AC9"/>
    <w:rsid w:val="00BB15BE"/>
    <w:rsid w:val="00BB1FF4"/>
    <w:rsid w:val="00BB20EC"/>
    <w:rsid w:val="00BB219E"/>
    <w:rsid w:val="00BB2815"/>
    <w:rsid w:val="00BB2F3E"/>
    <w:rsid w:val="00BB2FF9"/>
    <w:rsid w:val="00BB3378"/>
    <w:rsid w:val="00BB3402"/>
    <w:rsid w:val="00BB3550"/>
    <w:rsid w:val="00BB366F"/>
    <w:rsid w:val="00BB399C"/>
    <w:rsid w:val="00BB4A4B"/>
    <w:rsid w:val="00BB4D74"/>
    <w:rsid w:val="00BB4FB6"/>
    <w:rsid w:val="00BB518D"/>
    <w:rsid w:val="00BB57FA"/>
    <w:rsid w:val="00BB5869"/>
    <w:rsid w:val="00BB59E6"/>
    <w:rsid w:val="00BB648B"/>
    <w:rsid w:val="00BB67C9"/>
    <w:rsid w:val="00BB6C5D"/>
    <w:rsid w:val="00BB7EA4"/>
    <w:rsid w:val="00BB7F14"/>
    <w:rsid w:val="00BC1149"/>
    <w:rsid w:val="00BC118E"/>
    <w:rsid w:val="00BC1405"/>
    <w:rsid w:val="00BC16D6"/>
    <w:rsid w:val="00BC18BB"/>
    <w:rsid w:val="00BC3106"/>
    <w:rsid w:val="00BC38A5"/>
    <w:rsid w:val="00BC3F3A"/>
    <w:rsid w:val="00BC4504"/>
    <w:rsid w:val="00BC479A"/>
    <w:rsid w:val="00BC4C34"/>
    <w:rsid w:val="00BC4E4A"/>
    <w:rsid w:val="00BC4E9C"/>
    <w:rsid w:val="00BC53F1"/>
    <w:rsid w:val="00BC6390"/>
    <w:rsid w:val="00BC6BBB"/>
    <w:rsid w:val="00BC7203"/>
    <w:rsid w:val="00BC7CF3"/>
    <w:rsid w:val="00BD0037"/>
    <w:rsid w:val="00BD078B"/>
    <w:rsid w:val="00BD079F"/>
    <w:rsid w:val="00BD15A9"/>
    <w:rsid w:val="00BD19FD"/>
    <w:rsid w:val="00BD1AB7"/>
    <w:rsid w:val="00BD2F3C"/>
    <w:rsid w:val="00BD3218"/>
    <w:rsid w:val="00BD33C0"/>
    <w:rsid w:val="00BD398A"/>
    <w:rsid w:val="00BD3CE2"/>
    <w:rsid w:val="00BD3EA4"/>
    <w:rsid w:val="00BD492A"/>
    <w:rsid w:val="00BD5129"/>
    <w:rsid w:val="00BD6076"/>
    <w:rsid w:val="00BD64B8"/>
    <w:rsid w:val="00BD6AA6"/>
    <w:rsid w:val="00BD78D9"/>
    <w:rsid w:val="00BD7AD4"/>
    <w:rsid w:val="00BD7AD6"/>
    <w:rsid w:val="00BDDDBD"/>
    <w:rsid w:val="00BE031C"/>
    <w:rsid w:val="00BE0886"/>
    <w:rsid w:val="00BE1913"/>
    <w:rsid w:val="00BE1EA4"/>
    <w:rsid w:val="00BE2625"/>
    <w:rsid w:val="00BE3081"/>
    <w:rsid w:val="00BE3249"/>
    <w:rsid w:val="00BE3399"/>
    <w:rsid w:val="00BE3A05"/>
    <w:rsid w:val="00BE3C61"/>
    <w:rsid w:val="00BE3D70"/>
    <w:rsid w:val="00BE4506"/>
    <w:rsid w:val="00BE4DF5"/>
    <w:rsid w:val="00BE4F63"/>
    <w:rsid w:val="00BE5447"/>
    <w:rsid w:val="00BE599E"/>
    <w:rsid w:val="00BE5C56"/>
    <w:rsid w:val="00BE5DA1"/>
    <w:rsid w:val="00BE6005"/>
    <w:rsid w:val="00BE6768"/>
    <w:rsid w:val="00BE6FAC"/>
    <w:rsid w:val="00BE7758"/>
    <w:rsid w:val="00BF009D"/>
    <w:rsid w:val="00BF081C"/>
    <w:rsid w:val="00BF1072"/>
    <w:rsid w:val="00BF1108"/>
    <w:rsid w:val="00BF15C5"/>
    <w:rsid w:val="00BF18D8"/>
    <w:rsid w:val="00BF2376"/>
    <w:rsid w:val="00BF26EE"/>
    <w:rsid w:val="00BF3136"/>
    <w:rsid w:val="00BF33B0"/>
    <w:rsid w:val="00BF5E99"/>
    <w:rsid w:val="00BF6AA7"/>
    <w:rsid w:val="00BF6D10"/>
    <w:rsid w:val="00BF6E35"/>
    <w:rsid w:val="00BF6F83"/>
    <w:rsid w:val="00BF781F"/>
    <w:rsid w:val="00BF79B8"/>
    <w:rsid w:val="00BF7EE6"/>
    <w:rsid w:val="00C0040F"/>
    <w:rsid w:val="00C00F45"/>
    <w:rsid w:val="00C00FD4"/>
    <w:rsid w:val="00C010A8"/>
    <w:rsid w:val="00C01577"/>
    <w:rsid w:val="00C019AD"/>
    <w:rsid w:val="00C01C45"/>
    <w:rsid w:val="00C025B5"/>
    <w:rsid w:val="00C02B44"/>
    <w:rsid w:val="00C0318A"/>
    <w:rsid w:val="00C0328A"/>
    <w:rsid w:val="00C03882"/>
    <w:rsid w:val="00C03BF3"/>
    <w:rsid w:val="00C03C7E"/>
    <w:rsid w:val="00C03CB3"/>
    <w:rsid w:val="00C04E5C"/>
    <w:rsid w:val="00C05E91"/>
    <w:rsid w:val="00C05EB6"/>
    <w:rsid w:val="00C0613F"/>
    <w:rsid w:val="00C0742C"/>
    <w:rsid w:val="00C10189"/>
    <w:rsid w:val="00C109E3"/>
    <w:rsid w:val="00C10C56"/>
    <w:rsid w:val="00C10C68"/>
    <w:rsid w:val="00C10F83"/>
    <w:rsid w:val="00C10FE2"/>
    <w:rsid w:val="00C11129"/>
    <w:rsid w:val="00C112CD"/>
    <w:rsid w:val="00C115E1"/>
    <w:rsid w:val="00C11843"/>
    <w:rsid w:val="00C11954"/>
    <w:rsid w:val="00C119D8"/>
    <w:rsid w:val="00C119F6"/>
    <w:rsid w:val="00C11C36"/>
    <w:rsid w:val="00C11F09"/>
    <w:rsid w:val="00C11F6D"/>
    <w:rsid w:val="00C12567"/>
    <w:rsid w:val="00C12722"/>
    <w:rsid w:val="00C12B6E"/>
    <w:rsid w:val="00C13C49"/>
    <w:rsid w:val="00C1427A"/>
    <w:rsid w:val="00C1476C"/>
    <w:rsid w:val="00C14830"/>
    <w:rsid w:val="00C14896"/>
    <w:rsid w:val="00C14B5D"/>
    <w:rsid w:val="00C14FFD"/>
    <w:rsid w:val="00C1577A"/>
    <w:rsid w:val="00C158DB"/>
    <w:rsid w:val="00C15A89"/>
    <w:rsid w:val="00C15CC7"/>
    <w:rsid w:val="00C15DA1"/>
    <w:rsid w:val="00C16ADD"/>
    <w:rsid w:val="00C16BFF"/>
    <w:rsid w:val="00C16EDE"/>
    <w:rsid w:val="00C170B9"/>
    <w:rsid w:val="00C2074A"/>
    <w:rsid w:val="00C213F3"/>
    <w:rsid w:val="00C21E72"/>
    <w:rsid w:val="00C22073"/>
    <w:rsid w:val="00C22A1F"/>
    <w:rsid w:val="00C22C2E"/>
    <w:rsid w:val="00C231E8"/>
    <w:rsid w:val="00C23A4E"/>
    <w:rsid w:val="00C24B07"/>
    <w:rsid w:val="00C24DE9"/>
    <w:rsid w:val="00C25D58"/>
    <w:rsid w:val="00C26AC7"/>
    <w:rsid w:val="00C27CA8"/>
    <w:rsid w:val="00C30288"/>
    <w:rsid w:val="00C30452"/>
    <w:rsid w:val="00C30A57"/>
    <w:rsid w:val="00C30FD3"/>
    <w:rsid w:val="00C30FF0"/>
    <w:rsid w:val="00C31266"/>
    <w:rsid w:val="00C3134E"/>
    <w:rsid w:val="00C3238A"/>
    <w:rsid w:val="00C3263D"/>
    <w:rsid w:val="00C33206"/>
    <w:rsid w:val="00C3365D"/>
    <w:rsid w:val="00C33A69"/>
    <w:rsid w:val="00C33D75"/>
    <w:rsid w:val="00C33D96"/>
    <w:rsid w:val="00C33DCE"/>
    <w:rsid w:val="00C354F6"/>
    <w:rsid w:val="00C35B26"/>
    <w:rsid w:val="00C36083"/>
    <w:rsid w:val="00C363F1"/>
    <w:rsid w:val="00C36B69"/>
    <w:rsid w:val="00C36CD0"/>
    <w:rsid w:val="00C3792A"/>
    <w:rsid w:val="00C40C93"/>
    <w:rsid w:val="00C40D15"/>
    <w:rsid w:val="00C41082"/>
    <w:rsid w:val="00C41771"/>
    <w:rsid w:val="00C438B3"/>
    <w:rsid w:val="00C43F37"/>
    <w:rsid w:val="00C45403"/>
    <w:rsid w:val="00C459C1"/>
    <w:rsid w:val="00C45B8C"/>
    <w:rsid w:val="00C46093"/>
    <w:rsid w:val="00C4678E"/>
    <w:rsid w:val="00C469F5"/>
    <w:rsid w:val="00C46CCF"/>
    <w:rsid w:val="00C46EE5"/>
    <w:rsid w:val="00C474FE"/>
    <w:rsid w:val="00C4751B"/>
    <w:rsid w:val="00C47FE6"/>
    <w:rsid w:val="00C50DBD"/>
    <w:rsid w:val="00C51C30"/>
    <w:rsid w:val="00C5212C"/>
    <w:rsid w:val="00C52210"/>
    <w:rsid w:val="00C52302"/>
    <w:rsid w:val="00C526BB"/>
    <w:rsid w:val="00C52CFC"/>
    <w:rsid w:val="00C52D69"/>
    <w:rsid w:val="00C53042"/>
    <w:rsid w:val="00C537EA"/>
    <w:rsid w:val="00C53899"/>
    <w:rsid w:val="00C541D9"/>
    <w:rsid w:val="00C54254"/>
    <w:rsid w:val="00C5495A"/>
    <w:rsid w:val="00C55697"/>
    <w:rsid w:val="00C55F00"/>
    <w:rsid w:val="00C568FA"/>
    <w:rsid w:val="00C57233"/>
    <w:rsid w:val="00C574D4"/>
    <w:rsid w:val="00C6007D"/>
    <w:rsid w:val="00C602B7"/>
    <w:rsid w:val="00C60383"/>
    <w:rsid w:val="00C60BA3"/>
    <w:rsid w:val="00C610D5"/>
    <w:rsid w:val="00C61397"/>
    <w:rsid w:val="00C617CC"/>
    <w:rsid w:val="00C61F05"/>
    <w:rsid w:val="00C62E5D"/>
    <w:rsid w:val="00C637B9"/>
    <w:rsid w:val="00C63E93"/>
    <w:rsid w:val="00C63F1E"/>
    <w:rsid w:val="00C641EF"/>
    <w:rsid w:val="00C66C3A"/>
    <w:rsid w:val="00C673D8"/>
    <w:rsid w:val="00C67652"/>
    <w:rsid w:val="00C6788F"/>
    <w:rsid w:val="00C67C2C"/>
    <w:rsid w:val="00C7058C"/>
    <w:rsid w:val="00C70BF5"/>
    <w:rsid w:val="00C71217"/>
    <w:rsid w:val="00C715D6"/>
    <w:rsid w:val="00C71CAF"/>
    <w:rsid w:val="00C720DA"/>
    <w:rsid w:val="00C72705"/>
    <w:rsid w:val="00C72953"/>
    <w:rsid w:val="00C72AAA"/>
    <w:rsid w:val="00C72D54"/>
    <w:rsid w:val="00C7333E"/>
    <w:rsid w:val="00C734D8"/>
    <w:rsid w:val="00C7350F"/>
    <w:rsid w:val="00C7379B"/>
    <w:rsid w:val="00C73A24"/>
    <w:rsid w:val="00C744AC"/>
    <w:rsid w:val="00C74E8D"/>
    <w:rsid w:val="00C756B6"/>
    <w:rsid w:val="00C758CD"/>
    <w:rsid w:val="00C75CEB"/>
    <w:rsid w:val="00C766B6"/>
    <w:rsid w:val="00C7772E"/>
    <w:rsid w:val="00C77B03"/>
    <w:rsid w:val="00C77B7D"/>
    <w:rsid w:val="00C77C10"/>
    <w:rsid w:val="00C77C85"/>
    <w:rsid w:val="00C8025B"/>
    <w:rsid w:val="00C80605"/>
    <w:rsid w:val="00C80880"/>
    <w:rsid w:val="00C81089"/>
    <w:rsid w:val="00C816D1"/>
    <w:rsid w:val="00C81824"/>
    <w:rsid w:val="00C81ED2"/>
    <w:rsid w:val="00C81F24"/>
    <w:rsid w:val="00C8239D"/>
    <w:rsid w:val="00C82B17"/>
    <w:rsid w:val="00C82CC7"/>
    <w:rsid w:val="00C83218"/>
    <w:rsid w:val="00C83531"/>
    <w:rsid w:val="00C836F7"/>
    <w:rsid w:val="00C8379C"/>
    <w:rsid w:val="00C83FAA"/>
    <w:rsid w:val="00C85288"/>
    <w:rsid w:val="00C856BE"/>
    <w:rsid w:val="00C86113"/>
    <w:rsid w:val="00C86287"/>
    <w:rsid w:val="00C86465"/>
    <w:rsid w:val="00C86BA9"/>
    <w:rsid w:val="00C8BC81"/>
    <w:rsid w:val="00C904FE"/>
    <w:rsid w:val="00C90C09"/>
    <w:rsid w:val="00C910E2"/>
    <w:rsid w:val="00C912A6"/>
    <w:rsid w:val="00C91550"/>
    <w:rsid w:val="00C9165A"/>
    <w:rsid w:val="00C91980"/>
    <w:rsid w:val="00C91F50"/>
    <w:rsid w:val="00C92DD4"/>
    <w:rsid w:val="00C938F6"/>
    <w:rsid w:val="00C93991"/>
    <w:rsid w:val="00C945D2"/>
    <w:rsid w:val="00C957D5"/>
    <w:rsid w:val="00C962B8"/>
    <w:rsid w:val="00C972A5"/>
    <w:rsid w:val="00C974D4"/>
    <w:rsid w:val="00C97773"/>
    <w:rsid w:val="00C97E46"/>
    <w:rsid w:val="00CA0351"/>
    <w:rsid w:val="00CA07EF"/>
    <w:rsid w:val="00CA0A9E"/>
    <w:rsid w:val="00CA10B4"/>
    <w:rsid w:val="00CA13C4"/>
    <w:rsid w:val="00CA2697"/>
    <w:rsid w:val="00CA2A44"/>
    <w:rsid w:val="00CA2C64"/>
    <w:rsid w:val="00CA2F18"/>
    <w:rsid w:val="00CA3A87"/>
    <w:rsid w:val="00CA3F0B"/>
    <w:rsid w:val="00CA420C"/>
    <w:rsid w:val="00CA4395"/>
    <w:rsid w:val="00CA4470"/>
    <w:rsid w:val="00CA4BC1"/>
    <w:rsid w:val="00CA5481"/>
    <w:rsid w:val="00CA5E6A"/>
    <w:rsid w:val="00CA6572"/>
    <w:rsid w:val="00CA6716"/>
    <w:rsid w:val="00CA67C3"/>
    <w:rsid w:val="00CA6E32"/>
    <w:rsid w:val="00CA7513"/>
    <w:rsid w:val="00CA7685"/>
    <w:rsid w:val="00CA7AA2"/>
    <w:rsid w:val="00CB00C2"/>
    <w:rsid w:val="00CB0971"/>
    <w:rsid w:val="00CB0CC9"/>
    <w:rsid w:val="00CB0DA6"/>
    <w:rsid w:val="00CB1083"/>
    <w:rsid w:val="00CB13BE"/>
    <w:rsid w:val="00CB14E3"/>
    <w:rsid w:val="00CB191C"/>
    <w:rsid w:val="00CB1C11"/>
    <w:rsid w:val="00CB1D7C"/>
    <w:rsid w:val="00CB20ED"/>
    <w:rsid w:val="00CB217A"/>
    <w:rsid w:val="00CB29E0"/>
    <w:rsid w:val="00CB29F7"/>
    <w:rsid w:val="00CB2BE2"/>
    <w:rsid w:val="00CB34AF"/>
    <w:rsid w:val="00CB3D4A"/>
    <w:rsid w:val="00CB3F0D"/>
    <w:rsid w:val="00CB4258"/>
    <w:rsid w:val="00CB523A"/>
    <w:rsid w:val="00CB526F"/>
    <w:rsid w:val="00CB556D"/>
    <w:rsid w:val="00CB5636"/>
    <w:rsid w:val="00CB571D"/>
    <w:rsid w:val="00CB5C61"/>
    <w:rsid w:val="00CB5D04"/>
    <w:rsid w:val="00CB61AF"/>
    <w:rsid w:val="00CB6BF4"/>
    <w:rsid w:val="00CB6EA7"/>
    <w:rsid w:val="00CB7338"/>
    <w:rsid w:val="00CC0040"/>
    <w:rsid w:val="00CC098C"/>
    <w:rsid w:val="00CC0C07"/>
    <w:rsid w:val="00CC14D2"/>
    <w:rsid w:val="00CC1CE7"/>
    <w:rsid w:val="00CC31D9"/>
    <w:rsid w:val="00CC3549"/>
    <w:rsid w:val="00CC36BC"/>
    <w:rsid w:val="00CC3F3F"/>
    <w:rsid w:val="00CC3F7C"/>
    <w:rsid w:val="00CC43E0"/>
    <w:rsid w:val="00CC466A"/>
    <w:rsid w:val="00CC46FD"/>
    <w:rsid w:val="00CC4A00"/>
    <w:rsid w:val="00CC5102"/>
    <w:rsid w:val="00CC56D9"/>
    <w:rsid w:val="00CC6189"/>
    <w:rsid w:val="00CC66EA"/>
    <w:rsid w:val="00CC6701"/>
    <w:rsid w:val="00CC6C7D"/>
    <w:rsid w:val="00CC6CD5"/>
    <w:rsid w:val="00CC6CFF"/>
    <w:rsid w:val="00CC6DA3"/>
    <w:rsid w:val="00CC71D9"/>
    <w:rsid w:val="00CC73C4"/>
    <w:rsid w:val="00CD086E"/>
    <w:rsid w:val="00CD0B1B"/>
    <w:rsid w:val="00CD1102"/>
    <w:rsid w:val="00CD1CD7"/>
    <w:rsid w:val="00CD1F2B"/>
    <w:rsid w:val="00CD2060"/>
    <w:rsid w:val="00CD2081"/>
    <w:rsid w:val="00CD20C7"/>
    <w:rsid w:val="00CD28A7"/>
    <w:rsid w:val="00CD3395"/>
    <w:rsid w:val="00CD3564"/>
    <w:rsid w:val="00CD3AEF"/>
    <w:rsid w:val="00CD45E4"/>
    <w:rsid w:val="00CD5017"/>
    <w:rsid w:val="00CD63BA"/>
    <w:rsid w:val="00CD6567"/>
    <w:rsid w:val="00CD6B4C"/>
    <w:rsid w:val="00CD6CF6"/>
    <w:rsid w:val="00CD7174"/>
    <w:rsid w:val="00CD75BF"/>
    <w:rsid w:val="00CE06AE"/>
    <w:rsid w:val="00CE0B3D"/>
    <w:rsid w:val="00CE12A5"/>
    <w:rsid w:val="00CE190F"/>
    <w:rsid w:val="00CE20A8"/>
    <w:rsid w:val="00CE2100"/>
    <w:rsid w:val="00CE2992"/>
    <w:rsid w:val="00CE2A95"/>
    <w:rsid w:val="00CE2AC3"/>
    <w:rsid w:val="00CE308D"/>
    <w:rsid w:val="00CE3975"/>
    <w:rsid w:val="00CE3A8C"/>
    <w:rsid w:val="00CE3B3E"/>
    <w:rsid w:val="00CE3B44"/>
    <w:rsid w:val="00CE3D07"/>
    <w:rsid w:val="00CE3D47"/>
    <w:rsid w:val="00CE4687"/>
    <w:rsid w:val="00CE4928"/>
    <w:rsid w:val="00CE498D"/>
    <w:rsid w:val="00CE49EE"/>
    <w:rsid w:val="00CE4A21"/>
    <w:rsid w:val="00CE4E65"/>
    <w:rsid w:val="00CE5444"/>
    <w:rsid w:val="00CE576C"/>
    <w:rsid w:val="00CE5819"/>
    <w:rsid w:val="00CE590D"/>
    <w:rsid w:val="00CE5BD0"/>
    <w:rsid w:val="00CE5CFC"/>
    <w:rsid w:val="00CE6065"/>
    <w:rsid w:val="00CE63AB"/>
    <w:rsid w:val="00CE67E7"/>
    <w:rsid w:val="00CE7240"/>
    <w:rsid w:val="00CE7264"/>
    <w:rsid w:val="00CE74C5"/>
    <w:rsid w:val="00CE79A4"/>
    <w:rsid w:val="00CF0F8A"/>
    <w:rsid w:val="00CF10C2"/>
    <w:rsid w:val="00CF1519"/>
    <w:rsid w:val="00CF1BCE"/>
    <w:rsid w:val="00CF1F34"/>
    <w:rsid w:val="00CF200C"/>
    <w:rsid w:val="00CF20DC"/>
    <w:rsid w:val="00CF25D3"/>
    <w:rsid w:val="00CF26B5"/>
    <w:rsid w:val="00CF2DA9"/>
    <w:rsid w:val="00CF320F"/>
    <w:rsid w:val="00CF33D5"/>
    <w:rsid w:val="00CF36D2"/>
    <w:rsid w:val="00CF38E9"/>
    <w:rsid w:val="00CF4511"/>
    <w:rsid w:val="00CF519A"/>
    <w:rsid w:val="00CF5317"/>
    <w:rsid w:val="00CF5393"/>
    <w:rsid w:val="00CF576C"/>
    <w:rsid w:val="00CF59D7"/>
    <w:rsid w:val="00CF5A31"/>
    <w:rsid w:val="00CF5C26"/>
    <w:rsid w:val="00CF5E80"/>
    <w:rsid w:val="00CF75AA"/>
    <w:rsid w:val="00CF76FB"/>
    <w:rsid w:val="00CF76FF"/>
    <w:rsid w:val="00CF7A38"/>
    <w:rsid w:val="00D00DE8"/>
    <w:rsid w:val="00D01398"/>
    <w:rsid w:val="00D014F7"/>
    <w:rsid w:val="00D01803"/>
    <w:rsid w:val="00D01A36"/>
    <w:rsid w:val="00D02157"/>
    <w:rsid w:val="00D025EF"/>
    <w:rsid w:val="00D02768"/>
    <w:rsid w:val="00D027A5"/>
    <w:rsid w:val="00D028CB"/>
    <w:rsid w:val="00D02A6B"/>
    <w:rsid w:val="00D02C3F"/>
    <w:rsid w:val="00D03E55"/>
    <w:rsid w:val="00D03E78"/>
    <w:rsid w:val="00D0417F"/>
    <w:rsid w:val="00D04440"/>
    <w:rsid w:val="00D04553"/>
    <w:rsid w:val="00D0494E"/>
    <w:rsid w:val="00D067CA"/>
    <w:rsid w:val="00D06D76"/>
    <w:rsid w:val="00D0770E"/>
    <w:rsid w:val="00D07772"/>
    <w:rsid w:val="00D101CC"/>
    <w:rsid w:val="00D1025B"/>
    <w:rsid w:val="00D10B4D"/>
    <w:rsid w:val="00D10F00"/>
    <w:rsid w:val="00D11389"/>
    <w:rsid w:val="00D11479"/>
    <w:rsid w:val="00D11C37"/>
    <w:rsid w:val="00D1231C"/>
    <w:rsid w:val="00D12C53"/>
    <w:rsid w:val="00D12CD2"/>
    <w:rsid w:val="00D1334F"/>
    <w:rsid w:val="00D1396D"/>
    <w:rsid w:val="00D14571"/>
    <w:rsid w:val="00D146C0"/>
    <w:rsid w:val="00D14831"/>
    <w:rsid w:val="00D14A62"/>
    <w:rsid w:val="00D1521B"/>
    <w:rsid w:val="00D166C3"/>
    <w:rsid w:val="00D16C25"/>
    <w:rsid w:val="00D16C63"/>
    <w:rsid w:val="00D16C8C"/>
    <w:rsid w:val="00D1735D"/>
    <w:rsid w:val="00D17806"/>
    <w:rsid w:val="00D179EA"/>
    <w:rsid w:val="00D17AEC"/>
    <w:rsid w:val="00D200BA"/>
    <w:rsid w:val="00D2038C"/>
    <w:rsid w:val="00D20BEF"/>
    <w:rsid w:val="00D210CF"/>
    <w:rsid w:val="00D21491"/>
    <w:rsid w:val="00D21B36"/>
    <w:rsid w:val="00D21B3C"/>
    <w:rsid w:val="00D22330"/>
    <w:rsid w:val="00D23483"/>
    <w:rsid w:val="00D237F6"/>
    <w:rsid w:val="00D2419A"/>
    <w:rsid w:val="00D2451D"/>
    <w:rsid w:val="00D24B08"/>
    <w:rsid w:val="00D252E0"/>
    <w:rsid w:val="00D258B1"/>
    <w:rsid w:val="00D25CD6"/>
    <w:rsid w:val="00D262F4"/>
    <w:rsid w:val="00D267B7"/>
    <w:rsid w:val="00D26A27"/>
    <w:rsid w:val="00D26F1F"/>
    <w:rsid w:val="00D2781A"/>
    <w:rsid w:val="00D279F9"/>
    <w:rsid w:val="00D3005B"/>
    <w:rsid w:val="00D30561"/>
    <w:rsid w:val="00D30F47"/>
    <w:rsid w:val="00D322D7"/>
    <w:rsid w:val="00D34082"/>
    <w:rsid w:val="00D345DF"/>
    <w:rsid w:val="00D34801"/>
    <w:rsid w:val="00D3512C"/>
    <w:rsid w:val="00D356CF"/>
    <w:rsid w:val="00D357F7"/>
    <w:rsid w:val="00D35B22"/>
    <w:rsid w:val="00D36123"/>
    <w:rsid w:val="00D366CA"/>
    <w:rsid w:val="00D366EC"/>
    <w:rsid w:val="00D36AF1"/>
    <w:rsid w:val="00D36DFB"/>
    <w:rsid w:val="00D37081"/>
    <w:rsid w:val="00D37208"/>
    <w:rsid w:val="00D37EA0"/>
    <w:rsid w:val="00D40786"/>
    <w:rsid w:val="00D409BD"/>
    <w:rsid w:val="00D40FDF"/>
    <w:rsid w:val="00D41F67"/>
    <w:rsid w:val="00D426FB"/>
    <w:rsid w:val="00D4278E"/>
    <w:rsid w:val="00D43015"/>
    <w:rsid w:val="00D43767"/>
    <w:rsid w:val="00D437B7"/>
    <w:rsid w:val="00D444CD"/>
    <w:rsid w:val="00D447CF"/>
    <w:rsid w:val="00D44EB2"/>
    <w:rsid w:val="00D45158"/>
    <w:rsid w:val="00D452F7"/>
    <w:rsid w:val="00D459A0"/>
    <w:rsid w:val="00D45FBE"/>
    <w:rsid w:val="00D46017"/>
    <w:rsid w:val="00D47865"/>
    <w:rsid w:val="00D479D6"/>
    <w:rsid w:val="00D47DB9"/>
    <w:rsid w:val="00D50061"/>
    <w:rsid w:val="00D50142"/>
    <w:rsid w:val="00D501ED"/>
    <w:rsid w:val="00D50437"/>
    <w:rsid w:val="00D505C7"/>
    <w:rsid w:val="00D50C16"/>
    <w:rsid w:val="00D5136C"/>
    <w:rsid w:val="00D51854"/>
    <w:rsid w:val="00D51966"/>
    <w:rsid w:val="00D51C07"/>
    <w:rsid w:val="00D51D18"/>
    <w:rsid w:val="00D53619"/>
    <w:rsid w:val="00D53AB6"/>
    <w:rsid w:val="00D54DB1"/>
    <w:rsid w:val="00D5525A"/>
    <w:rsid w:val="00D55B53"/>
    <w:rsid w:val="00D55D89"/>
    <w:rsid w:val="00D560CC"/>
    <w:rsid w:val="00D57064"/>
    <w:rsid w:val="00D571C5"/>
    <w:rsid w:val="00D578CE"/>
    <w:rsid w:val="00D57AB6"/>
    <w:rsid w:val="00D60076"/>
    <w:rsid w:val="00D60BE7"/>
    <w:rsid w:val="00D614CE"/>
    <w:rsid w:val="00D61ACA"/>
    <w:rsid w:val="00D61E93"/>
    <w:rsid w:val="00D6235D"/>
    <w:rsid w:val="00D62787"/>
    <w:rsid w:val="00D63223"/>
    <w:rsid w:val="00D64032"/>
    <w:rsid w:val="00D64733"/>
    <w:rsid w:val="00D64EF4"/>
    <w:rsid w:val="00D65C00"/>
    <w:rsid w:val="00D661BB"/>
    <w:rsid w:val="00D66706"/>
    <w:rsid w:val="00D667DA"/>
    <w:rsid w:val="00D700B8"/>
    <w:rsid w:val="00D70CDD"/>
    <w:rsid w:val="00D71483"/>
    <w:rsid w:val="00D715BE"/>
    <w:rsid w:val="00D715F4"/>
    <w:rsid w:val="00D717E5"/>
    <w:rsid w:val="00D71C64"/>
    <w:rsid w:val="00D71CC6"/>
    <w:rsid w:val="00D71D48"/>
    <w:rsid w:val="00D72194"/>
    <w:rsid w:val="00D72311"/>
    <w:rsid w:val="00D723B5"/>
    <w:rsid w:val="00D72A24"/>
    <w:rsid w:val="00D72FBA"/>
    <w:rsid w:val="00D7334E"/>
    <w:rsid w:val="00D73577"/>
    <w:rsid w:val="00D739FF"/>
    <w:rsid w:val="00D73B6C"/>
    <w:rsid w:val="00D73CD2"/>
    <w:rsid w:val="00D73DF7"/>
    <w:rsid w:val="00D74856"/>
    <w:rsid w:val="00D748E9"/>
    <w:rsid w:val="00D74967"/>
    <w:rsid w:val="00D750A7"/>
    <w:rsid w:val="00D7548C"/>
    <w:rsid w:val="00D754A7"/>
    <w:rsid w:val="00D75ACA"/>
    <w:rsid w:val="00D76016"/>
    <w:rsid w:val="00D80091"/>
    <w:rsid w:val="00D801D3"/>
    <w:rsid w:val="00D82046"/>
    <w:rsid w:val="00D82955"/>
    <w:rsid w:val="00D82A20"/>
    <w:rsid w:val="00D8303D"/>
    <w:rsid w:val="00D833FC"/>
    <w:rsid w:val="00D84099"/>
    <w:rsid w:val="00D84117"/>
    <w:rsid w:val="00D8553C"/>
    <w:rsid w:val="00D85A9E"/>
    <w:rsid w:val="00D8648B"/>
    <w:rsid w:val="00D8674A"/>
    <w:rsid w:val="00D86C3E"/>
    <w:rsid w:val="00D86CAF"/>
    <w:rsid w:val="00D872FC"/>
    <w:rsid w:val="00D87969"/>
    <w:rsid w:val="00D87FEA"/>
    <w:rsid w:val="00D904CA"/>
    <w:rsid w:val="00D9064C"/>
    <w:rsid w:val="00D90F28"/>
    <w:rsid w:val="00D915F3"/>
    <w:rsid w:val="00D924C1"/>
    <w:rsid w:val="00D92E4C"/>
    <w:rsid w:val="00D93673"/>
    <w:rsid w:val="00D93871"/>
    <w:rsid w:val="00D93E3D"/>
    <w:rsid w:val="00D94247"/>
    <w:rsid w:val="00D942E4"/>
    <w:rsid w:val="00D9520D"/>
    <w:rsid w:val="00D95599"/>
    <w:rsid w:val="00D95B7D"/>
    <w:rsid w:val="00D96E78"/>
    <w:rsid w:val="00D971C0"/>
    <w:rsid w:val="00D97B00"/>
    <w:rsid w:val="00D97C67"/>
    <w:rsid w:val="00D97EFA"/>
    <w:rsid w:val="00DA002E"/>
    <w:rsid w:val="00DA02A3"/>
    <w:rsid w:val="00DA13D5"/>
    <w:rsid w:val="00DA15D3"/>
    <w:rsid w:val="00DA2751"/>
    <w:rsid w:val="00DA3E43"/>
    <w:rsid w:val="00DA3EA5"/>
    <w:rsid w:val="00DA4ECA"/>
    <w:rsid w:val="00DA50BC"/>
    <w:rsid w:val="00DA5999"/>
    <w:rsid w:val="00DA5A22"/>
    <w:rsid w:val="00DA5D2D"/>
    <w:rsid w:val="00DA6A03"/>
    <w:rsid w:val="00DB02E6"/>
    <w:rsid w:val="00DB07E6"/>
    <w:rsid w:val="00DB08E7"/>
    <w:rsid w:val="00DB0F05"/>
    <w:rsid w:val="00DB1226"/>
    <w:rsid w:val="00DB172B"/>
    <w:rsid w:val="00DB1C74"/>
    <w:rsid w:val="00DB1D16"/>
    <w:rsid w:val="00DB29F4"/>
    <w:rsid w:val="00DB2FB9"/>
    <w:rsid w:val="00DB34A3"/>
    <w:rsid w:val="00DB3AD6"/>
    <w:rsid w:val="00DB42DA"/>
    <w:rsid w:val="00DB4B48"/>
    <w:rsid w:val="00DB4EC5"/>
    <w:rsid w:val="00DB5C06"/>
    <w:rsid w:val="00DB5C7C"/>
    <w:rsid w:val="00DB5D86"/>
    <w:rsid w:val="00DB5F8C"/>
    <w:rsid w:val="00DB606E"/>
    <w:rsid w:val="00DB65A9"/>
    <w:rsid w:val="00DB662D"/>
    <w:rsid w:val="00DB6C3B"/>
    <w:rsid w:val="00DB6D60"/>
    <w:rsid w:val="00DB6EF4"/>
    <w:rsid w:val="00DB7243"/>
    <w:rsid w:val="00DB74D9"/>
    <w:rsid w:val="00DB7C25"/>
    <w:rsid w:val="00DBC224"/>
    <w:rsid w:val="00DC01A7"/>
    <w:rsid w:val="00DC052E"/>
    <w:rsid w:val="00DC089B"/>
    <w:rsid w:val="00DC091E"/>
    <w:rsid w:val="00DC0B5E"/>
    <w:rsid w:val="00DC147C"/>
    <w:rsid w:val="00DC1571"/>
    <w:rsid w:val="00DC1869"/>
    <w:rsid w:val="00DC191B"/>
    <w:rsid w:val="00DC20B2"/>
    <w:rsid w:val="00DC22E1"/>
    <w:rsid w:val="00DC23A6"/>
    <w:rsid w:val="00DC38F3"/>
    <w:rsid w:val="00DC3B4C"/>
    <w:rsid w:val="00DC3BDB"/>
    <w:rsid w:val="00DC3FB0"/>
    <w:rsid w:val="00DC3FCD"/>
    <w:rsid w:val="00DC49E2"/>
    <w:rsid w:val="00DC4E1F"/>
    <w:rsid w:val="00DC53ED"/>
    <w:rsid w:val="00DC60B5"/>
    <w:rsid w:val="00DC635D"/>
    <w:rsid w:val="00DC69F9"/>
    <w:rsid w:val="00DC7B95"/>
    <w:rsid w:val="00DC7D87"/>
    <w:rsid w:val="00DD058A"/>
    <w:rsid w:val="00DD0B46"/>
    <w:rsid w:val="00DD0B6D"/>
    <w:rsid w:val="00DD105A"/>
    <w:rsid w:val="00DD2AB3"/>
    <w:rsid w:val="00DD2B71"/>
    <w:rsid w:val="00DD2E4E"/>
    <w:rsid w:val="00DD3279"/>
    <w:rsid w:val="00DD37BC"/>
    <w:rsid w:val="00DD37EE"/>
    <w:rsid w:val="00DD440D"/>
    <w:rsid w:val="00DD50B1"/>
    <w:rsid w:val="00DD5252"/>
    <w:rsid w:val="00DD563F"/>
    <w:rsid w:val="00DD5899"/>
    <w:rsid w:val="00DD667C"/>
    <w:rsid w:val="00DD6EAF"/>
    <w:rsid w:val="00DD6F43"/>
    <w:rsid w:val="00DD6F99"/>
    <w:rsid w:val="00DE0392"/>
    <w:rsid w:val="00DE0499"/>
    <w:rsid w:val="00DE08E7"/>
    <w:rsid w:val="00DE138A"/>
    <w:rsid w:val="00DE186F"/>
    <w:rsid w:val="00DE1EC8"/>
    <w:rsid w:val="00DE2E0B"/>
    <w:rsid w:val="00DE2E30"/>
    <w:rsid w:val="00DE3129"/>
    <w:rsid w:val="00DE3559"/>
    <w:rsid w:val="00DE47C9"/>
    <w:rsid w:val="00DE48A2"/>
    <w:rsid w:val="00DE4983"/>
    <w:rsid w:val="00DE51DD"/>
    <w:rsid w:val="00DE554E"/>
    <w:rsid w:val="00DE55DA"/>
    <w:rsid w:val="00DE5AAF"/>
    <w:rsid w:val="00DE5F2A"/>
    <w:rsid w:val="00DE6221"/>
    <w:rsid w:val="00DE67AD"/>
    <w:rsid w:val="00DE6910"/>
    <w:rsid w:val="00DE6E3C"/>
    <w:rsid w:val="00DE7992"/>
    <w:rsid w:val="00DE7F30"/>
    <w:rsid w:val="00DF0072"/>
    <w:rsid w:val="00DF0187"/>
    <w:rsid w:val="00DF055A"/>
    <w:rsid w:val="00DF06EB"/>
    <w:rsid w:val="00DF08A9"/>
    <w:rsid w:val="00DF0C92"/>
    <w:rsid w:val="00DF1717"/>
    <w:rsid w:val="00DF1A2A"/>
    <w:rsid w:val="00DF1B7C"/>
    <w:rsid w:val="00DF2134"/>
    <w:rsid w:val="00DF24FC"/>
    <w:rsid w:val="00DF2E43"/>
    <w:rsid w:val="00DF35AF"/>
    <w:rsid w:val="00DF373F"/>
    <w:rsid w:val="00DF3D8B"/>
    <w:rsid w:val="00DF4561"/>
    <w:rsid w:val="00DF464B"/>
    <w:rsid w:val="00DF57C5"/>
    <w:rsid w:val="00DF5F14"/>
    <w:rsid w:val="00DF63BD"/>
    <w:rsid w:val="00DF6548"/>
    <w:rsid w:val="00DF6A13"/>
    <w:rsid w:val="00DF6BF3"/>
    <w:rsid w:val="00DF7515"/>
    <w:rsid w:val="00DF7871"/>
    <w:rsid w:val="00DF79DA"/>
    <w:rsid w:val="00DF7FBC"/>
    <w:rsid w:val="00E002D3"/>
    <w:rsid w:val="00E00C19"/>
    <w:rsid w:val="00E01973"/>
    <w:rsid w:val="00E01F24"/>
    <w:rsid w:val="00E02EED"/>
    <w:rsid w:val="00E02FD8"/>
    <w:rsid w:val="00E037F4"/>
    <w:rsid w:val="00E03A8B"/>
    <w:rsid w:val="00E03C79"/>
    <w:rsid w:val="00E043F9"/>
    <w:rsid w:val="00E04430"/>
    <w:rsid w:val="00E044D2"/>
    <w:rsid w:val="00E04AAD"/>
    <w:rsid w:val="00E05E02"/>
    <w:rsid w:val="00E0651F"/>
    <w:rsid w:val="00E06767"/>
    <w:rsid w:val="00E067E7"/>
    <w:rsid w:val="00E07408"/>
    <w:rsid w:val="00E07D3A"/>
    <w:rsid w:val="00E07D5B"/>
    <w:rsid w:val="00E07F75"/>
    <w:rsid w:val="00E100AF"/>
    <w:rsid w:val="00E107F6"/>
    <w:rsid w:val="00E11675"/>
    <w:rsid w:val="00E1168D"/>
    <w:rsid w:val="00E1175D"/>
    <w:rsid w:val="00E11900"/>
    <w:rsid w:val="00E11ECE"/>
    <w:rsid w:val="00E11FB9"/>
    <w:rsid w:val="00E12034"/>
    <w:rsid w:val="00E130A9"/>
    <w:rsid w:val="00E1333B"/>
    <w:rsid w:val="00E133AB"/>
    <w:rsid w:val="00E1369F"/>
    <w:rsid w:val="00E13A56"/>
    <w:rsid w:val="00E155C3"/>
    <w:rsid w:val="00E1573E"/>
    <w:rsid w:val="00E179F0"/>
    <w:rsid w:val="00E17C71"/>
    <w:rsid w:val="00E20C41"/>
    <w:rsid w:val="00E21B54"/>
    <w:rsid w:val="00E221D0"/>
    <w:rsid w:val="00E222C1"/>
    <w:rsid w:val="00E22AFD"/>
    <w:rsid w:val="00E22B60"/>
    <w:rsid w:val="00E2327A"/>
    <w:rsid w:val="00E23A7D"/>
    <w:rsid w:val="00E23B3D"/>
    <w:rsid w:val="00E23F26"/>
    <w:rsid w:val="00E23F50"/>
    <w:rsid w:val="00E24328"/>
    <w:rsid w:val="00E247AA"/>
    <w:rsid w:val="00E2493F"/>
    <w:rsid w:val="00E24E50"/>
    <w:rsid w:val="00E25310"/>
    <w:rsid w:val="00E25499"/>
    <w:rsid w:val="00E25FFF"/>
    <w:rsid w:val="00E26604"/>
    <w:rsid w:val="00E26643"/>
    <w:rsid w:val="00E27314"/>
    <w:rsid w:val="00E2744F"/>
    <w:rsid w:val="00E30D8C"/>
    <w:rsid w:val="00E31DE8"/>
    <w:rsid w:val="00E333DB"/>
    <w:rsid w:val="00E3369B"/>
    <w:rsid w:val="00E337A8"/>
    <w:rsid w:val="00E338F2"/>
    <w:rsid w:val="00E34964"/>
    <w:rsid w:val="00E34AA6"/>
    <w:rsid w:val="00E34C4B"/>
    <w:rsid w:val="00E34F5F"/>
    <w:rsid w:val="00E350E5"/>
    <w:rsid w:val="00E3532B"/>
    <w:rsid w:val="00E35534"/>
    <w:rsid w:val="00E35677"/>
    <w:rsid w:val="00E356F1"/>
    <w:rsid w:val="00E3630E"/>
    <w:rsid w:val="00E36AE0"/>
    <w:rsid w:val="00E371AD"/>
    <w:rsid w:val="00E37297"/>
    <w:rsid w:val="00E37584"/>
    <w:rsid w:val="00E40494"/>
    <w:rsid w:val="00E40CE4"/>
    <w:rsid w:val="00E417EA"/>
    <w:rsid w:val="00E418E8"/>
    <w:rsid w:val="00E41A32"/>
    <w:rsid w:val="00E41ADC"/>
    <w:rsid w:val="00E420D2"/>
    <w:rsid w:val="00E426D1"/>
    <w:rsid w:val="00E43DA7"/>
    <w:rsid w:val="00E43F77"/>
    <w:rsid w:val="00E44563"/>
    <w:rsid w:val="00E44822"/>
    <w:rsid w:val="00E45339"/>
    <w:rsid w:val="00E45467"/>
    <w:rsid w:val="00E45A5D"/>
    <w:rsid w:val="00E46218"/>
    <w:rsid w:val="00E46FBB"/>
    <w:rsid w:val="00E47572"/>
    <w:rsid w:val="00E47753"/>
    <w:rsid w:val="00E505B6"/>
    <w:rsid w:val="00E50A6C"/>
    <w:rsid w:val="00E50C7B"/>
    <w:rsid w:val="00E50F42"/>
    <w:rsid w:val="00E511EC"/>
    <w:rsid w:val="00E51407"/>
    <w:rsid w:val="00E521B6"/>
    <w:rsid w:val="00E529D7"/>
    <w:rsid w:val="00E52C15"/>
    <w:rsid w:val="00E52D58"/>
    <w:rsid w:val="00E52DD4"/>
    <w:rsid w:val="00E52E69"/>
    <w:rsid w:val="00E53015"/>
    <w:rsid w:val="00E5332E"/>
    <w:rsid w:val="00E535AA"/>
    <w:rsid w:val="00E536FE"/>
    <w:rsid w:val="00E53799"/>
    <w:rsid w:val="00E53DB1"/>
    <w:rsid w:val="00E5461E"/>
    <w:rsid w:val="00E54A8C"/>
    <w:rsid w:val="00E556B8"/>
    <w:rsid w:val="00E556F7"/>
    <w:rsid w:val="00E558EF"/>
    <w:rsid w:val="00E559C8"/>
    <w:rsid w:val="00E55F26"/>
    <w:rsid w:val="00E55F67"/>
    <w:rsid w:val="00E571A7"/>
    <w:rsid w:val="00E57932"/>
    <w:rsid w:val="00E60A45"/>
    <w:rsid w:val="00E61038"/>
    <w:rsid w:val="00E614F1"/>
    <w:rsid w:val="00E61987"/>
    <w:rsid w:val="00E61DF8"/>
    <w:rsid w:val="00E61F11"/>
    <w:rsid w:val="00E61FB3"/>
    <w:rsid w:val="00E629E9"/>
    <w:rsid w:val="00E62F17"/>
    <w:rsid w:val="00E63867"/>
    <w:rsid w:val="00E64DC3"/>
    <w:rsid w:val="00E64E45"/>
    <w:rsid w:val="00E64FC4"/>
    <w:rsid w:val="00E6509E"/>
    <w:rsid w:val="00E651CC"/>
    <w:rsid w:val="00E655C2"/>
    <w:rsid w:val="00E65A69"/>
    <w:rsid w:val="00E65FEB"/>
    <w:rsid w:val="00E6661F"/>
    <w:rsid w:val="00E6761A"/>
    <w:rsid w:val="00E67700"/>
    <w:rsid w:val="00E67BF3"/>
    <w:rsid w:val="00E70287"/>
    <w:rsid w:val="00E70414"/>
    <w:rsid w:val="00E71281"/>
    <w:rsid w:val="00E71A6A"/>
    <w:rsid w:val="00E71AF4"/>
    <w:rsid w:val="00E724B1"/>
    <w:rsid w:val="00E7267B"/>
    <w:rsid w:val="00E72BAC"/>
    <w:rsid w:val="00E72E94"/>
    <w:rsid w:val="00E731A5"/>
    <w:rsid w:val="00E73463"/>
    <w:rsid w:val="00E738A5"/>
    <w:rsid w:val="00E73C54"/>
    <w:rsid w:val="00E74570"/>
    <w:rsid w:val="00E74BA4"/>
    <w:rsid w:val="00E74EE0"/>
    <w:rsid w:val="00E74F02"/>
    <w:rsid w:val="00E75014"/>
    <w:rsid w:val="00E753E8"/>
    <w:rsid w:val="00E7542D"/>
    <w:rsid w:val="00E76162"/>
    <w:rsid w:val="00E7684D"/>
    <w:rsid w:val="00E768DF"/>
    <w:rsid w:val="00E7699F"/>
    <w:rsid w:val="00E76F0E"/>
    <w:rsid w:val="00E77517"/>
    <w:rsid w:val="00E776E1"/>
    <w:rsid w:val="00E778FE"/>
    <w:rsid w:val="00E805E5"/>
    <w:rsid w:val="00E81492"/>
    <w:rsid w:val="00E8155C"/>
    <w:rsid w:val="00E8155F"/>
    <w:rsid w:val="00E816D7"/>
    <w:rsid w:val="00E81F69"/>
    <w:rsid w:val="00E82EE2"/>
    <w:rsid w:val="00E8316C"/>
    <w:rsid w:val="00E8363A"/>
    <w:rsid w:val="00E8492C"/>
    <w:rsid w:val="00E86C5C"/>
    <w:rsid w:val="00E86D3D"/>
    <w:rsid w:val="00E86DCC"/>
    <w:rsid w:val="00E86F37"/>
    <w:rsid w:val="00E874EA"/>
    <w:rsid w:val="00E87B3A"/>
    <w:rsid w:val="00E87F99"/>
    <w:rsid w:val="00E87FA1"/>
    <w:rsid w:val="00E901F5"/>
    <w:rsid w:val="00E90288"/>
    <w:rsid w:val="00E90FFF"/>
    <w:rsid w:val="00E912A8"/>
    <w:rsid w:val="00E91A2A"/>
    <w:rsid w:val="00E9247A"/>
    <w:rsid w:val="00E92742"/>
    <w:rsid w:val="00E92DC4"/>
    <w:rsid w:val="00E9314C"/>
    <w:rsid w:val="00E9345A"/>
    <w:rsid w:val="00E9352E"/>
    <w:rsid w:val="00E93A4F"/>
    <w:rsid w:val="00E94C26"/>
    <w:rsid w:val="00E95011"/>
    <w:rsid w:val="00E955AB"/>
    <w:rsid w:val="00E95FCA"/>
    <w:rsid w:val="00E96351"/>
    <w:rsid w:val="00E96EB8"/>
    <w:rsid w:val="00E97BB7"/>
    <w:rsid w:val="00E97C79"/>
    <w:rsid w:val="00E97E28"/>
    <w:rsid w:val="00EA02B8"/>
    <w:rsid w:val="00EA1ED8"/>
    <w:rsid w:val="00EA20FA"/>
    <w:rsid w:val="00EA236C"/>
    <w:rsid w:val="00EA2469"/>
    <w:rsid w:val="00EA49D0"/>
    <w:rsid w:val="00EA4A4D"/>
    <w:rsid w:val="00EA4B3E"/>
    <w:rsid w:val="00EA514A"/>
    <w:rsid w:val="00EA5A56"/>
    <w:rsid w:val="00EA5B22"/>
    <w:rsid w:val="00EA5E60"/>
    <w:rsid w:val="00EA6A0D"/>
    <w:rsid w:val="00EA6D08"/>
    <w:rsid w:val="00EA6DA6"/>
    <w:rsid w:val="00EB0041"/>
    <w:rsid w:val="00EB163B"/>
    <w:rsid w:val="00EB1C4C"/>
    <w:rsid w:val="00EB24AB"/>
    <w:rsid w:val="00EB26E0"/>
    <w:rsid w:val="00EB2B31"/>
    <w:rsid w:val="00EB2E3E"/>
    <w:rsid w:val="00EB2FD8"/>
    <w:rsid w:val="00EB3040"/>
    <w:rsid w:val="00EB31D9"/>
    <w:rsid w:val="00EB3278"/>
    <w:rsid w:val="00EB384B"/>
    <w:rsid w:val="00EB3D0E"/>
    <w:rsid w:val="00EB4491"/>
    <w:rsid w:val="00EB4795"/>
    <w:rsid w:val="00EB4BA3"/>
    <w:rsid w:val="00EB4D0F"/>
    <w:rsid w:val="00EB514D"/>
    <w:rsid w:val="00EB54B5"/>
    <w:rsid w:val="00EB5517"/>
    <w:rsid w:val="00EB5B11"/>
    <w:rsid w:val="00EB5B1E"/>
    <w:rsid w:val="00EB71FF"/>
    <w:rsid w:val="00EB7C21"/>
    <w:rsid w:val="00EC1337"/>
    <w:rsid w:val="00EC1351"/>
    <w:rsid w:val="00EC1746"/>
    <w:rsid w:val="00EC1ECE"/>
    <w:rsid w:val="00EC2823"/>
    <w:rsid w:val="00EC33A8"/>
    <w:rsid w:val="00EC3AE7"/>
    <w:rsid w:val="00EC4327"/>
    <w:rsid w:val="00EC43A4"/>
    <w:rsid w:val="00EC4D7A"/>
    <w:rsid w:val="00EC5D3E"/>
    <w:rsid w:val="00EC62B5"/>
    <w:rsid w:val="00EC63DF"/>
    <w:rsid w:val="00EC66AF"/>
    <w:rsid w:val="00EC66DE"/>
    <w:rsid w:val="00EC69E7"/>
    <w:rsid w:val="00EC6E88"/>
    <w:rsid w:val="00EC70AE"/>
    <w:rsid w:val="00EC7235"/>
    <w:rsid w:val="00EC741E"/>
    <w:rsid w:val="00EC74D7"/>
    <w:rsid w:val="00EC7543"/>
    <w:rsid w:val="00EC7A50"/>
    <w:rsid w:val="00ED0778"/>
    <w:rsid w:val="00ED0AE4"/>
    <w:rsid w:val="00ED160D"/>
    <w:rsid w:val="00ED2E67"/>
    <w:rsid w:val="00ED3060"/>
    <w:rsid w:val="00ED3981"/>
    <w:rsid w:val="00ED3CB9"/>
    <w:rsid w:val="00ED4ACD"/>
    <w:rsid w:val="00ED4B81"/>
    <w:rsid w:val="00ED4C57"/>
    <w:rsid w:val="00ED4E91"/>
    <w:rsid w:val="00ED527A"/>
    <w:rsid w:val="00ED5425"/>
    <w:rsid w:val="00ED556B"/>
    <w:rsid w:val="00ED6636"/>
    <w:rsid w:val="00ED6FA1"/>
    <w:rsid w:val="00ED7CB3"/>
    <w:rsid w:val="00EE0731"/>
    <w:rsid w:val="00EE0C50"/>
    <w:rsid w:val="00EE1562"/>
    <w:rsid w:val="00EE16D4"/>
    <w:rsid w:val="00EE189A"/>
    <w:rsid w:val="00EE1CCF"/>
    <w:rsid w:val="00EE1EC3"/>
    <w:rsid w:val="00EE2675"/>
    <w:rsid w:val="00EE36E5"/>
    <w:rsid w:val="00EE3878"/>
    <w:rsid w:val="00EE3F50"/>
    <w:rsid w:val="00EE4432"/>
    <w:rsid w:val="00EE44E6"/>
    <w:rsid w:val="00EE4959"/>
    <w:rsid w:val="00EE4A95"/>
    <w:rsid w:val="00EE4D72"/>
    <w:rsid w:val="00EE529E"/>
    <w:rsid w:val="00EE559D"/>
    <w:rsid w:val="00EE64F1"/>
    <w:rsid w:val="00EE6B4B"/>
    <w:rsid w:val="00EE7153"/>
    <w:rsid w:val="00EE718D"/>
    <w:rsid w:val="00EE78C0"/>
    <w:rsid w:val="00EF0090"/>
    <w:rsid w:val="00EF07B3"/>
    <w:rsid w:val="00EF0BCF"/>
    <w:rsid w:val="00EF10EC"/>
    <w:rsid w:val="00EF1CBA"/>
    <w:rsid w:val="00EF22D7"/>
    <w:rsid w:val="00EF2500"/>
    <w:rsid w:val="00EF3099"/>
    <w:rsid w:val="00EF36CE"/>
    <w:rsid w:val="00EF3752"/>
    <w:rsid w:val="00EF3D58"/>
    <w:rsid w:val="00EF4050"/>
    <w:rsid w:val="00EF511A"/>
    <w:rsid w:val="00EF52A4"/>
    <w:rsid w:val="00EF5377"/>
    <w:rsid w:val="00EF5FC4"/>
    <w:rsid w:val="00EF75E2"/>
    <w:rsid w:val="00EF7810"/>
    <w:rsid w:val="00EF7E3E"/>
    <w:rsid w:val="00F005F6"/>
    <w:rsid w:val="00F00CF6"/>
    <w:rsid w:val="00F01B49"/>
    <w:rsid w:val="00F024E6"/>
    <w:rsid w:val="00F02D0E"/>
    <w:rsid w:val="00F02E2A"/>
    <w:rsid w:val="00F02F01"/>
    <w:rsid w:val="00F031F7"/>
    <w:rsid w:val="00F033AF"/>
    <w:rsid w:val="00F03D67"/>
    <w:rsid w:val="00F03F2D"/>
    <w:rsid w:val="00F04DC9"/>
    <w:rsid w:val="00F04E93"/>
    <w:rsid w:val="00F05CCE"/>
    <w:rsid w:val="00F06156"/>
    <w:rsid w:val="00F0640D"/>
    <w:rsid w:val="00F066B8"/>
    <w:rsid w:val="00F06F15"/>
    <w:rsid w:val="00F076E6"/>
    <w:rsid w:val="00F0790D"/>
    <w:rsid w:val="00F0A231"/>
    <w:rsid w:val="00F10B32"/>
    <w:rsid w:val="00F10E5E"/>
    <w:rsid w:val="00F116E4"/>
    <w:rsid w:val="00F118CC"/>
    <w:rsid w:val="00F11A37"/>
    <w:rsid w:val="00F11BF6"/>
    <w:rsid w:val="00F11CBF"/>
    <w:rsid w:val="00F11D66"/>
    <w:rsid w:val="00F12CF4"/>
    <w:rsid w:val="00F13204"/>
    <w:rsid w:val="00F1339D"/>
    <w:rsid w:val="00F1358C"/>
    <w:rsid w:val="00F138E6"/>
    <w:rsid w:val="00F145F6"/>
    <w:rsid w:val="00F14CFB"/>
    <w:rsid w:val="00F14E59"/>
    <w:rsid w:val="00F15BB2"/>
    <w:rsid w:val="00F1642B"/>
    <w:rsid w:val="00F16CBA"/>
    <w:rsid w:val="00F17B12"/>
    <w:rsid w:val="00F17C9C"/>
    <w:rsid w:val="00F2033D"/>
    <w:rsid w:val="00F20EE1"/>
    <w:rsid w:val="00F20F66"/>
    <w:rsid w:val="00F219C1"/>
    <w:rsid w:val="00F21F8D"/>
    <w:rsid w:val="00F224BA"/>
    <w:rsid w:val="00F225B7"/>
    <w:rsid w:val="00F2284A"/>
    <w:rsid w:val="00F2315F"/>
    <w:rsid w:val="00F233B6"/>
    <w:rsid w:val="00F23AD0"/>
    <w:rsid w:val="00F250A0"/>
    <w:rsid w:val="00F2526E"/>
    <w:rsid w:val="00F2542B"/>
    <w:rsid w:val="00F2556A"/>
    <w:rsid w:val="00F26526"/>
    <w:rsid w:val="00F27F16"/>
    <w:rsid w:val="00F3046C"/>
    <w:rsid w:val="00F3067F"/>
    <w:rsid w:val="00F318C4"/>
    <w:rsid w:val="00F31FAF"/>
    <w:rsid w:val="00F324E9"/>
    <w:rsid w:val="00F3251E"/>
    <w:rsid w:val="00F328CA"/>
    <w:rsid w:val="00F334D7"/>
    <w:rsid w:val="00F334E3"/>
    <w:rsid w:val="00F335EE"/>
    <w:rsid w:val="00F336AB"/>
    <w:rsid w:val="00F3380D"/>
    <w:rsid w:val="00F34833"/>
    <w:rsid w:val="00F349F1"/>
    <w:rsid w:val="00F349F4"/>
    <w:rsid w:val="00F34B4A"/>
    <w:rsid w:val="00F34E00"/>
    <w:rsid w:val="00F35BA2"/>
    <w:rsid w:val="00F35DDF"/>
    <w:rsid w:val="00F3601A"/>
    <w:rsid w:val="00F36254"/>
    <w:rsid w:val="00F36809"/>
    <w:rsid w:val="00F36BFB"/>
    <w:rsid w:val="00F36D49"/>
    <w:rsid w:val="00F36E67"/>
    <w:rsid w:val="00F36ECD"/>
    <w:rsid w:val="00F373B4"/>
    <w:rsid w:val="00F37AD7"/>
    <w:rsid w:val="00F37BC4"/>
    <w:rsid w:val="00F37EDE"/>
    <w:rsid w:val="00F402DA"/>
    <w:rsid w:val="00F40A08"/>
    <w:rsid w:val="00F410D0"/>
    <w:rsid w:val="00F418B9"/>
    <w:rsid w:val="00F41F8B"/>
    <w:rsid w:val="00F420A0"/>
    <w:rsid w:val="00F423C8"/>
    <w:rsid w:val="00F4240E"/>
    <w:rsid w:val="00F42431"/>
    <w:rsid w:val="00F43137"/>
    <w:rsid w:val="00F4355E"/>
    <w:rsid w:val="00F4392F"/>
    <w:rsid w:val="00F43ABB"/>
    <w:rsid w:val="00F43ECF"/>
    <w:rsid w:val="00F446C8"/>
    <w:rsid w:val="00F4644A"/>
    <w:rsid w:val="00F46671"/>
    <w:rsid w:val="00F466C4"/>
    <w:rsid w:val="00F46BB7"/>
    <w:rsid w:val="00F46EF1"/>
    <w:rsid w:val="00F47314"/>
    <w:rsid w:val="00F47610"/>
    <w:rsid w:val="00F477EC"/>
    <w:rsid w:val="00F47FE8"/>
    <w:rsid w:val="00F508E3"/>
    <w:rsid w:val="00F50B84"/>
    <w:rsid w:val="00F50BA4"/>
    <w:rsid w:val="00F511B7"/>
    <w:rsid w:val="00F526A8"/>
    <w:rsid w:val="00F537EE"/>
    <w:rsid w:val="00F539DB"/>
    <w:rsid w:val="00F5422D"/>
    <w:rsid w:val="00F54DCC"/>
    <w:rsid w:val="00F56781"/>
    <w:rsid w:val="00F56EFC"/>
    <w:rsid w:val="00F571B5"/>
    <w:rsid w:val="00F57301"/>
    <w:rsid w:val="00F57963"/>
    <w:rsid w:val="00F57A8C"/>
    <w:rsid w:val="00F57D49"/>
    <w:rsid w:val="00F60474"/>
    <w:rsid w:val="00F608F1"/>
    <w:rsid w:val="00F60D97"/>
    <w:rsid w:val="00F61151"/>
    <w:rsid w:val="00F61264"/>
    <w:rsid w:val="00F61DA5"/>
    <w:rsid w:val="00F6207B"/>
    <w:rsid w:val="00F621F6"/>
    <w:rsid w:val="00F62623"/>
    <w:rsid w:val="00F62655"/>
    <w:rsid w:val="00F62958"/>
    <w:rsid w:val="00F64C6E"/>
    <w:rsid w:val="00F64E6E"/>
    <w:rsid w:val="00F650A5"/>
    <w:rsid w:val="00F66198"/>
    <w:rsid w:val="00F66B38"/>
    <w:rsid w:val="00F671C1"/>
    <w:rsid w:val="00F7028E"/>
    <w:rsid w:val="00F7052A"/>
    <w:rsid w:val="00F706D9"/>
    <w:rsid w:val="00F70904"/>
    <w:rsid w:val="00F70D58"/>
    <w:rsid w:val="00F7152C"/>
    <w:rsid w:val="00F71865"/>
    <w:rsid w:val="00F71EA0"/>
    <w:rsid w:val="00F71F27"/>
    <w:rsid w:val="00F72B05"/>
    <w:rsid w:val="00F72B2F"/>
    <w:rsid w:val="00F73229"/>
    <w:rsid w:val="00F73BB9"/>
    <w:rsid w:val="00F73F78"/>
    <w:rsid w:val="00F7402E"/>
    <w:rsid w:val="00F7457D"/>
    <w:rsid w:val="00F745F6"/>
    <w:rsid w:val="00F7463D"/>
    <w:rsid w:val="00F746B5"/>
    <w:rsid w:val="00F74DD9"/>
    <w:rsid w:val="00F75063"/>
    <w:rsid w:val="00F75233"/>
    <w:rsid w:val="00F75658"/>
    <w:rsid w:val="00F75784"/>
    <w:rsid w:val="00F76810"/>
    <w:rsid w:val="00F776B9"/>
    <w:rsid w:val="00F777D8"/>
    <w:rsid w:val="00F80083"/>
    <w:rsid w:val="00F80086"/>
    <w:rsid w:val="00F8031B"/>
    <w:rsid w:val="00F8092E"/>
    <w:rsid w:val="00F81237"/>
    <w:rsid w:val="00F817A8"/>
    <w:rsid w:val="00F82237"/>
    <w:rsid w:val="00F82F09"/>
    <w:rsid w:val="00F82F17"/>
    <w:rsid w:val="00F8315D"/>
    <w:rsid w:val="00F83B31"/>
    <w:rsid w:val="00F83D0D"/>
    <w:rsid w:val="00F83F1E"/>
    <w:rsid w:val="00F83F3D"/>
    <w:rsid w:val="00F844AA"/>
    <w:rsid w:val="00F8491F"/>
    <w:rsid w:val="00F849E8"/>
    <w:rsid w:val="00F84D8D"/>
    <w:rsid w:val="00F859C3"/>
    <w:rsid w:val="00F86180"/>
    <w:rsid w:val="00F8629A"/>
    <w:rsid w:val="00F863F1"/>
    <w:rsid w:val="00F8657C"/>
    <w:rsid w:val="00F86AED"/>
    <w:rsid w:val="00F87257"/>
    <w:rsid w:val="00F87615"/>
    <w:rsid w:val="00F87A83"/>
    <w:rsid w:val="00F87BA4"/>
    <w:rsid w:val="00F90FB3"/>
    <w:rsid w:val="00F91040"/>
    <w:rsid w:val="00F9126F"/>
    <w:rsid w:val="00F914A4"/>
    <w:rsid w:val="00F9154D"/>
    <w:rsid w:val="00F91704"/>
    <w:rsid w:val="00F9185E"/>
    <w:rsid w:val="00F91F34"/>
    <w:rsid w:val="00F92289"/>
    <w:rsid w:val="00F92DF8"/>
    <w:rsid w:val="00F93A8C"/>
    <w:rsid w:val="00F94048"/>
    <w:rsid w:val="00F94FC4"/>
    <w:rsid w:val="00F95275"/>
    <w:rsid w:val="00F9594E"/>
    <w:rsid w:val="00F95AD6"/>
    <w:rsid w:val="00F95C55"/>
    <w:rsid w:val="00F9614F"/>
    <w:rsid w:val="00F9673B"/>
    <w:rsid w:val="00F96BDC"/>
    <w:rsid w:val="00F96F7B"/>
    <w:rsid w:val="00F97610"/>
    <w:rsid w:val="00F97BFE"/>
    <w:rsid w:val="00FA0140"/>
    <w:rsid w:val="00FA0A46"/>
    <w:rsid w:val="00FA0A68"/>
    <w:rsid w:val="00FA14B8"/>
    <w:rsid w:val="00FA15B6"/>
    <w:rsid w:val="00FA245E"/>
    <w:rsid w:val="00FA251F"/>
    <w:rsid w:val="00FA267F"/>
    <w:rsid w:val="00FA36AA"/>
    <w:rsid w:val="00FA370D"/>
    <w:rsid w:val="00FA3823"/>
    <w:rsid w:val="00FA3B57"/>
    <w:rsid w:val="00FA3BEB"/>
    <w:rsid w:val="00FA3FFA"/>
    <w:rsid w:val="00FA47E1"/>
    <w:rsid w:val="00FA54F5"/>
    <w:rsid w:val="00FA5AEA"/>
    <w:rsid w:val="00FA62BE"/>
    <w:rsid w:val="00FA65A0"/>
    <w:rsid w:val="00FA680D"/>
    <w:rsid w:val="00FA6A9F"/>
    <w:rsid w:val="00FA6D4B"/>
    <w:rsid w:val="00FA7085"/>
    <w:rsid w:val="00FA71C7"/>
    <w:rsid w:val="00FA78CB"/>
    <w:rsid w:val="00FB192D"/>
    <w:rsid w:val="00FB1AFE"/>
    <w:rsid w:val="00FB28C0"/>
    <w:rsid w:val="00FB2BBA"/>
    <w:rsid w:val="00FB33AC"/>
    <w:rsid w:val="00FB3967"/>
    <w:rsid w:val="00FB3F10"/>
    <w:rsid w:val="00FB4748"/>
    <w:rsid w:val="00FB4A0F"/>
    <w:rsid w:val="00FB4A4B"/>
    <w:rsid w:val="00FB5491"/>
    <w:rsid w:val="00FB6B2A"/>
    <w:rsid w:val="00FB717A"/>
    <w:rsid w:val="00FC005A"/>
    <w:rsid w:val="00FC0D34"/>
    <w:rsid w:val="00FC1027"/>
    <w:rsid w:val="00FC2723"/>
    <w:rsid w:val="00FC28E3"/>
    <w:rsid w:val="00FC296D"/>
    <w:rsid w:val="00FC2A61"/>
    <w:rsid w:val="00FC2D64"/>
    <w:rsid w:val="00FC3070"/>
    <w:rsid w:val="00FC3195"/>
    <w:rsid w:val="00FC31F6"/>
    <w:rsid w:val="00FC365B"/>
    <w:rsid w:val="00FC3796"/>
    <w:rsid w:val="00FC39A8"/>
    <w:rsid w:val="00FC3AA8"/>
    <w:rsid w:val="00FC4282"/>
    <w:rsid w:val="00FC43E3"/>
    <w:rsid w:val="00FC4AC6"/>
    <w:rsid w:val="00FC4FAD"/>
    <w:rsid w:val="00FC5524"/>
    <w:rsid w:val="00FC5687"/>
    <w:rsid w:val="00FC651B"/>
    <w:rsid w:val="00FC68CE"/>
    <w:rsid w:val="00FC6B85"/>
    <w:rsid w:val="00FC71C3"/>
    <w:rsid w:val="00FC7609"/>
    <w:rsid w:val="00FC7FD8"/>
    <w:rsid w:val="00FD078A"/>
    <w:rsid w:val="00FD07C3"/>
    <w:rsid w:val="00FD0C03"/>
    <w:rsid w:val="00FD0F51"/>
    <w:rsid w:val="00FD1053"/>
    <w:rsid w:val="00FD10A5"/>
    <w:rsid w:val="00FD131B"/>
    <w:rsid w:val="00FD1504"/>
    <w:rsid w:val="00FD1543"/>
    <w:rsid w:val="00FD1671"/>
    <w:rsid w:val="00FD21E7"/>
    <w:rsid w:val="00FD2E7E"/>
    <w:rsid w:val="00FD316D"/>
    <w:rsid w:val="00FD32F6"/>
    <w:rsid w:val="00FD38AF"/>
    <w:rsid w:val="00FD3BA8"/>
    <w:rsid w:val="00FD3C90"/>
    <w:rsid w:val="00FD420B"/>
    <w:rsid w:val="00FD42A3"/>
    <w:rsid w:val="00FD481C"/>
    <w:rsid w:val="00FD4A18"/>
    <w:rsid w:val="00FD4AAB"/>
    <w:rsid w:val="00FD58CC"/>
    <w:rsid w:val="00FD5902"/>
    <w:rsid w:val="00FD5E53"/>
    <w:rsid w:val="00FD69CD"/>
    <w:rsid w:val="00FD7445"/>
    <w:rsid w:val="00FD790D"/>
    <w:rsid w:val="00FD7BC2"/>
    <w:rsid w:val="00FD7C18"/>
    <w:rsid w:val="00FD7CD5"/>
    <w:rsid w:val="00FD7D01"/>
    <w:rsid w:val="00FE0C87"/>
    <w:rsid w:val="00FE0F25"/>
    <w:rsid w:val="00FE1B84"/>
    <w:rsid w:val="00FE1CF7"/>
    <w:rsid w:val="00FE1E8F"/>
    <w:rsid w:val="00FE1F01"/>
    <w:rsid w:val="00FE2507"/>
    <w:rsid w:val="00FE279B"/>
    <w:rsid w:val="00FE2C6A"/>
    <w:rsid w:val="00FE31EA"/>
    <w:rsid w:val="00FE33A3"/>
    <w:rsid w:val="00FE354F"/>
    <w:rsid w:val="00FE3949"/>
    <w:rsid w:val="00FE4523"/>
    <w:rsid w:val="00FE46B9"/>
    <w:rsid w:val="00FE4BC4"/>
    <w:rsid w:val="00FE4E37"/>
    <w:rsid w:val="00FE5009"/>
    <w:rsid w:val="00FE5F7F"/>
    <w:rsid w:val="00FE6019"/>
    <w:rsid w:val="00FE634B"/>
    <w:rsid w:val="00FE63FB"/>
    <w:rsid w:val="00FE667A"/>
    <w:rsid w:val="00FE6DE2"/>
    <w:rsid w:val="00FE7B04"/>
    <w:rsid w:val="00FF03A3"/>
    <w:rsid w:val="00FF059E"/>
    <w:rsid w:val="00FF0653"/>
    <w:rsid w:val="00FF09C4"/>
    <w:rsid w:val="00FF0A37"/>
    <w:rsid w:val="00FF0AA6"/>
    <w:rsid w:val="00FF0E71"/>
    <w:rsid w:val="00FF0F2A"/>
    <w:rsid w:val="00FF1721"/>
    <w:rsid w:val="00FF1AFA"/>
    <w:rsid w:val="00FF1FD2"/>
    <w:rsid w:val="00FF2359"/>
    <w:rsid w:val="00FF2430"/>
    <w:rsid w:val="00FF2888"/>
    <w:rsid w:val="00FF2D6C"/>
    <w:rsid w:val="00FF381F"/>
    <w:rsid w:val="00FF427A"/>
    <w:rsid w:val="00FF4480"/>
    <w:rsid w:val="00FF509E"/>
    <w:rsid w:val="00FF5953"/>
    <w:rsid w:val="00FF5B67"/>
    <w:rsid w:val="00FF68E4"/>
    <w:rsid w:val="00FF6B46"/>
    <w:rsid w:val="00FF6F7E"/>
    <w:rsid w:val="00FF709E"/>
    <w:rsid w:val="00FF7187"/>
    <w:rsid w:val="00FF72AF"/>
    <w:rsid w:val="01052DD5"/>
    <w:rsid w:val="010CAE3D"/>
    <w:rsid w:val="010D8BCC"/>
    <w:rsid w:val="01228413"/>
    <w:rsid w:val="01375702"/>
    <w:rsid w:val="0137F986"/>
    <w:rsid w:val="0138D556"/>
    <w:rsid w:val="0152E119"/>
    <w:rsid w:val="0153F4C2"/>
    <w:rsid w:val="015C069A"/>
    <w:rsid w:val="0192D86A"/>
    <w:rsid w:val="0193CAEA"/>
    <w:rsid w:val="01A15A0D"/>
    <w:rsid w:val="01A43926"/>
    <w:rsid w:val="01B7A631"/>
    <w:rsid w:val="01C11AC2"/>
    <w:rsid w:val="01C88625"/>
    <w:rsid w:val="01E7023F"/>
    <w:rsid w:val="01FB01E6"/>
    <w:rsid w:val="01FD5F94"/>
    <w:rsid w:val="020A0414"/>
    <w:rsid w:val="020A1446"/>
    <w:rsid w:val="02238C50"/>
    <w:rsid w:val="022F6702"/>
    <w:rsid w:val="023DE693"/>
    <w:rsid w:val="024514FE"/>
    <w:rsid w:val="02495D44"/>
    <w:rsid w:val="025ABCF6"/>
    <w:rsid w:val="02658541"/>
    <w:rsid w:val="0265ACD4"/>
    <w:rsid w:val="027CAF37"/>
    <w:rsid w:val="0280F0CF"/>
    <w:rsid w:val="028F80FE"/>
    <w:rsid w:val="02AB7566"/>
    <w:rsid w:val="02C32FBA"/>
    <w:rsid w:val="02C9898C"/>
    <w:rsid w:val="02CA380C"/>
    <w:rsid w:val="02F4ACD2"/>
    <w:rsid w:val="030BAD94"/>
    <w:rsid w:val="031A87A6"/>
    <w:rsid w:val="032D9580"/>
    <w:rsid w:val="033CA496"/>
    <w:rsid w:val="033D5D19"/>
    <w:rsid w:val="034A1557"/>
    <w:rsid w:val="036B6213"/>
    <w:rsid w:val="03846E94"/>
    <w:rsid w:val="03A93EF4"/>
    <w:rsid w:val="03B570ED"/>
    <w:rsid w:val="03C0B632"/>
    <w:rsid w:val="03CDD49D"/>
    <w:rsid w:val="03F0F8E5"/>
    <w:rsid w:val="0406360D"/>
    <w:rsid w:val="0409E28E"/>
    <w:rsid w:val="0439E2F0"/>
    <w:rsid w:val="04471148"/>
    <w:rsid w:val="0450FBA0"/>
    <w:rsid w:val="0457FEFF"/>
    <w:rsid w:val="0461DD77"/>
    <w:rsid w:val="0475CE0D"/>
    <w:rsid w:val="047D1C53"/>
    <w:rsid w:val="047DD87C"/>
    <w:rsid w:val="04A92B6C"/>
    <w:rsid w:val="04B5A285"/>
    <w:rsid w:val="04C6B903"/>
    <w:rsid w:val="04C79555"/>
    <w:rsid w:val="04D312EC"/>
    <w:rsid w:val="04F46584"/>
    <w:rsid w:val="04F7B66E"/>
    <w:rsid w:val="04FEDF00"/>
    <w:rsid w:val="0500C066"/>
    <w:rsid w:val="0502DD93"/>
    <w:rsid w:val="05179570"/>
    <w:rsid w:val="05212FBB"/>
    <w:rsid w:val="05301556"/>
    <w:rsid w:val="0532B76C"/>
    <w:rsid w:val="05382503"/>
    <w:rsid w:val="053B181E"/>
    <w:rsid w:val="053C2C3E"/>
    <w:rsid w:val="053F742D"/>
    <w:rsid w:val="0544643D"/>
    <w:rsid w:val="054B81C3"/>
    <w:rsid w:val="055D2819"/>
    <w:rsid w:val="055ED0F2"/>
    <w:rsid w:val="05690517"/>
    <w:rsid w:val="0570C72A"/>
    <w:rsid w:val="0589AEDD"/>
    <w:rsid w:val="0599ED84"/>
    <w:rsid w:val="059A7FD9"/>
    <w:rsid w:val="059D5A15"/>
    <w:rsid w:val="059EA8A2"/>
    <w:rsid w:val="05A6DBF1"/>
    <w:rsid w:val="05B3EF72"/>
    <w:rsid w:val="05B7D007"/>
    <w:rsid w:val="05C3FFE4"/>
    <w:rsid w:val="05E504D1"/>
    <w:rsid w:val="0606753F"/>
    <w:rsid w:val="060EEEC2"/>
    <w:rsid w:val="06183C7D"/>
    <w:rsid w:val="06218695"/>
    <w:rsid w:val="0621B4B7"/>
    <w:rsid w:val="0624663F"/>
    <w:rsid w:val="06382599"/>
    <w:rsid w:val="064608FD"/>
    <w:rsid w:val="06549420"/>
    <w:rsid w:val="067DB111"/>
    <w:rsid w:val="068AB4FF"/>
    <w:rsid w:val="069D7A86"/>
    <w:rsid w:val="069E2CA1"/>
    <w:rsid w:val="06B2C720"/>
    <w:rsid w:val="06B800FB"/>
    <w:rsid w:val="06C39524"/>
    <w:rsid w:val="06D14C89"/>
    <w:rsid w:val="06E2689C"/>
    <w:rsid w:val="06F0B368"/>
    <w:rsid w:val="06F347C2"/>
    <w:rsid w:val="06F73DFD"/>
    <w:rsid w:val="06F9C695"/>
    <w:rsid w:val="0703ACAA"/>
    <w:rsid w:val="0706D8A7"/>
    <w:rsid w:val="0719ECFC"/>
    <w:rsid w:val="072704FC"/>
    <w:rsid w:val="072D0E6A"/>
    <w:rsid w:val="072F8DE9"/>
    <w:rsid w:val="07361709"/>
    <w:rsid w:val="0738DDE6"/>
    <w:rsid w:val="0739C075"/>
    <w:rsid w:val="074623C4"/>
    <w:rsid w:val="074D98B5"/>
    <w:rsid w:val="07609A3F"/>
    <w:rsid w:val="07695D09"/>
    <w:rsid w:val="077942D1"/>
    <w:rsid w:val="078F2F25"/>
    <w:rsid w:val="079C3B43"/>
    <w:rsid w:val="07C03567"/>
    <w:rsid w:val="07C4159F"/>
    <w:rsid w:val="07CA480B"/>
    <w:rsid w:val="07CDD0B4"/>
    <w:rsid w:val="07DF8DBB"/>
    <w:rsid w:val="07E71661"/>
    <w:rsid w:val="07FDB05C"/>
    <w:rsid w:val="08037EE7"/>
    <w:rsid w:val="0805D738"/>
    <w:rsid w:val="08124AB5"/>
    <w:rsid w:val="081873A3"/>
    <w:rsid w:val="082112AA"/>
    <w:rsid w:val="0823E7B6"/>
    <w:rsid w:val="082F532B"/>
    <w:rsid w:val="084A9A37"/>
    <w:rsid w:val="086D8AE8"/>
    <w:rsid w:val="08712258"/>
    <w:rsid w:val="0874EBA1"/>
    <w:rsid w:val="088D0318"/>
    <w:rsid w:val="0890BED3"/>
    <w:rsid w:val="089124A0"/>
    <w:rsid w:val="089BA579"/>
    <w:rsid w:val="08BAE413"/>
    <w:rsid w:val="08BD7ECA"/>
    <w:rsid w:val="08E9B095"/>
    <w:rsid w:val="08EAD6BA"/>
    <w:rsid w:val="08ECF3D3"/>
    <w:rsid w:val="090669CB"/>
    <w:rsid w:val="091EB31B"/>
    <w:rsid w:val="0931FCD3"/>
    <w:rsid w:val="09411AF2"/>
    <w:rsid w:val="0946047E"/>
    <w:rsid w:val="095B6076"/>
    <w:rsid w:val="097E8AA2"/>
    <w:rsid w:val="099C5618"/>
    <w:rsid w:val="099DED3E"/>
    <w:rsid w:val="09B3E03C"/>
    <w:rsid w:val="09C57657"/>
    <w:rsid w:val="09CA3B5B"/>
    <w:rsid w:val="09CFAB40"/>
    <w:rsid w:val="09E8B961"/>
    <w:rsid w:val="0A02E7E9"/>
    <w:rsid w:val="0A0F2AAB"/>
    <w:rsid w:val="0A108D59"/>
    <w:rsid w:val="0A1B7589"/>
    <w:rsid w:val="0A472A3B"/>
    <w:rsid w:val="0A4B73FA"/>
    <w:rsid w:val="0A533937"/>
    <w:rsid w:val="0A60820B"/>
    <w:rsid w:val="0A6BF81E"/>
    <w:rsid w:val="0A78557B"/>
    <w:rsid w:val="0A8052E2"/>
    <w:rsid w:val="0AABB4FE"/>
    <w:rsid w:val="0AB108D4"/>
    <w:rsid w:val="0AB44255"/>
    <w:rsid w:val="0AD2F21E"/>
    <w:rsid w:val="0AE7CD16"/>
    <w:rsid w:val="0AEA74BA"/>
    <w:rsid w:val="0AEAAA5F"/>
    <w:rsid w:val="0AF61C37"/>
    <w:rsid w:val="0AFB7B84"/>
    <w:rsid w:val="0AFF87D4"/>
    <w:rsid w:val="0B0BCB5F"/>
    <w:rsid w:val="0B141A9F"/>
    <w:rsid w:val="0B153818"/>
    <w:rsid w:val="0B277B5D"/>
    <w:rsid w:val="0B311FCB"/>
    <w:rsid w:val="0B39164E"/>
    <w:rsid w:val="0B39BC2A"/>
    <w:rsid w:val="0B3F6477"/>
    <w:rsid w:val="0B50CEA9"/>
    <w:rsid w:val="0B5C8BD7"/>
    <w:rsid w:val="0B647C74"/>
    <w:rsid w:val="0B6824FC"/>
    <w:rsid w:val="0B81C289"/>
    <w:rsid w:val="0BA01894"/>
    <w:rsid w:val="0BA58AFF"/>
    <w:rsid w:val="0BA742D7"/>
    <w:rsid w:val="0BAFC03F"/>
    <w:rsid w:val="0BB5E22F"/>
    <w:rsid w:val="0BD33827"/>
    <w:rsid w:val="0BDA1019"/>
    <w:rsid w:val="0C036D40"/>
    <w:rsid w:val="0C0EDFB6"/>
    <w:rsid w:val="0C113D80"/>
    <w:rsid w:val="0C16D44B"/>
    <w:rsid w:val="0C2C4FFE"/>
    <w:rsid w:val="0C2DBB05"/>
    <w:rsid w:val="0C3E5577"/>
    <w:rsid w:val="0C4F60F1"/>
    <w:rsid w:val="0C54FB15"/>
    <w:rsid w:val="0C5D63C5"/>
    <w:rsid w:val="0C5DF870"/>
    <w:rsid w:val="0C6A54DB"/>
    <w:rsid w:val="0C7B22AB"/>
    <w:rsid w:val="0C7DA033"/>
    <w:rsid w:val="0C8597E8"/>
    <w:rsid w:val="0C8F131F"/>
    <w:rsid w:val="0C96CDA3"/>
    <w:rsid w:val="0C99E1BE"/>
    <w:rsid w:val="0CCF9F35"/>
    <w:rsid w:val="0CFF82C8"/>
    <w:rsid w:val="0D2DEFA8"/>
    <w:rsid w:val="0D48B734"/>
    <w:rsid w:val="0D522B0D"/>
    <w:rsid w:val="0D5B826F"/>
    <w:rsid w:val="0D739DD2"/>
    <w:rsid w:val="0D7A3DEA"/>
    <w:rsid w:val="0D7C3520"/>
    <w:rsid w:val="0D7C8FD3"/>
    <w:rsid w:val="0D7D0186"/>
    <w:rsid w:val="0D7FD677"/>
    <w:rsid w:val="0D8D70A1"/>
    <w:rsid w:val="0D91F888"/>
    <w:rsid w:val="0D92D30D"/>
    <w:rsid w:val="0DA18C46"/>
    <w:rsid w:val="0DA6BF94"/>
    <w:rsid w:val="0DAF0612"/>
    <w:rsid w:val="0DBA9764"/>
    <w:rsid w:val="0DD435CA"/>
    <w:rsid w:val="0DD82D64"/>
    <w:rsid w:val="0DEA80CD"/>
    <w:rsid w:val="0DF07DFE"/>
    <w:rsid w:val="0DFC355A"/>
    <w:rsid w:val="0E0135B6"/>
    <w:rsid w:val="0E02C5B5"/>
    <w:rsid w:val="0E27B413"/>
    <w:rsid w:val="0E33E835"/>
    <w:rsid w:val="0E350655"/>
    <w:rsid w:val="0E3C742F"/>
    <w:rsid w:val="0E419EFB"/>
    <w:rsid w:val="0E689AC6"/>
    <w:rsid w:val="0E6A2F32"/>
    <w:rsid w:val="0E7DFBD3"/>
    <w:rsid w:val="0E824E59"/>
    <w:rsid w:val="0E9B6AF8"/>
    <w:rsid w:val="0E9FA238"/>
    <w:rsid w:val="0EA45807"/>
    <w:rsid w:val="0EACF1C3"/>
    <w:rsid w:val="0EC0717E"/>
    <w:rsid w:val="0EC5255C"/>
    <w:rsid w:val="0EC9FA01"/>
    <w:rsid w:val="0EDE593E"/>
    <w:rsid w:val="0EE6A72E"/>
    <w:rsid w:val="0EE99927"/>
    <w:rsid w:val="0EEB698D"/>
    <w:rsid w:val="0EF245BD"/>
    <w:rsid w:val="0F1FEA51"/>
    <w:rsid w:val="0F206F84"/>
    <w:rsid w:val="0F224F81"/>
    <w:rsid w:val="0F22B841"/>
    <w:rsid w:val="0F3B2DF8"/>
    <w:rsid w:val="0F47CF0C"/>
    <w:rsid w:val="0F4E0ECE"/>
    <w:rsid w:val="0F4E35B4"/>
    <w:rsid w:val="0F53780D"/>
    <w:rsid w:val="0F84A77B"/>
    <w:rsid w:val="0F8B2ECD"/>
    <w:rsid w:val="0FA0F2D5"/>
    <w:rsid w:val="0FABDAFC"/>
    <w:rsid w:val="0FC7E5E0"/>
    <w:rsid w:val="0FD93553"/>
    <w:rsid w:val="0FE3EA6D"/>
    <w:rsid w:val="0FF0A359"/>
    <w:rsid w:val="0FFFD073"/>
    <w:rsid w:val="100002BF"/>
    <w:rsid w:val="1008B5DA"/>
    <w:rsid w:val="10118CA1"/>
    <w:rsid w:val="1020B04F"/>
    <w:rsid w:val="1030AB30"/>
    <w:rsid w:val="1033B575"/>
    <w:rsid w:val="10365333"/>
    <w:rsid w:val="103BB3B0"/>
    <w:rsid w:val="10419556"/>
    <w:rsid w:val="10502591"/>
    <w:rsid w:val="10708AEE"/>
    <w:rsid w:val="1070BECD"/>
    <w:rsid w:val="10759994"/>
    <w:rsid w:val="107E03A2"/>
    <w:rsid w:val="107F5495"/>
    <w:rsid w:val="107F8C6C"/>
    <w:rsid w:val="108DB9B2"/>
    <w:rsid w:val="10AA9C0C"/>
    <w:rsid w:val="10BBC08E"/>
    <w:rsid w:val="10C16075"/>
    <w:rsid w:val="10CD0209"/>
    <w:rsid w:val="10E44E82"/>
    <w:rsid w:val="10E57FC1"/>
    <w:rsid w:val="10EB0303"/>
    <w:rsid w:val="1106E922"/>
    <w:rsid w:val="1111CA5F"/>
    <w:rsid w:val="11142BAA"/>
    <w:rsid w:val="1133A3E9"/>
    <w:rsid w:val="1136D6BD"/>
    <w:rsid w:val="114324BF"/>
    <w:rsid w:val="11452144"/>
    <w:rsid w:val="114AA9D5"/>
    <w:rsid w:val="114CD33E"/>
    <w:rsid w:val="1166F9BB"/>
    <w:rsid w:val="11774888"/>
    <w:rsid w:val="117CFF26"/>
    <w:rsid w:val="11862303"/>
    <w:rsid w:val="11B39881"/>
    <w:rsid w:val="11C66515"/>
    <w:rsid w:val="11CA947F"/>
    <w:rsid w:val="11D43D67"/>
    <w:rsid w:val="11E55153"/>
    <w:rsid w:val="1210E04F"/>
    <w:rsid w:val="12268C7A"/>
    <w:rsid w:val="122C315D"/>
    <w:rsid w:val="12361ECD"/>
    <w:rsid w:val="123EBAEC"/>
    <w:rsid w:val="124710A7"/>
    <w:rsid w:val="1248CE19"/>
    <w:rsid w:val="126B7094"/>
    <w:rsid w:val="127F5FA8"/>
    <w:rsid w:val="12800947"/>
    <w:rsid w:val="128AAF35"/>
    <w:rsid w:val="129CE0C2"/>
    <w:rsid w:val="12C27753"/>
    <w:rsid w:val="12D9D6E8"/>
    <w:rsid w:val="12DF63D2"/>
    <w:rsid w:val="12F92133"/>
    <w:rsid w:val="13078966"/>
    <w:rsid w:val="130BC26A"/>
    <w:rsid w:val="13198A98"/>
    <w:rsid w:val="131A79AE"/>
    <w:rsid w:val="131CABEC"/>
    <w:rsid w:val="13575346"/>
    <w:rsid w:val="135CAE14"/>
    <w:rsid w:val="135D321A"/>
    <w:rsid w:val="135F235E"/>
    <w:rsid w:val="136C2F90"/>
    <w:rsid w:val="137487EA"/>
    <w:rsid w:val="13819346"/>
    <w:rsid w:val="138243AE"/>
    <w:rsid w:val="138269B6"/>
    <w:rsid w:val="139DFBE2"/>
    <w:rsid w:val="13A933F8"/>
    <w:rsid w:val="13AB4595"/>
    <w:rsid w:val="13B3585A"/>
    <w:rsid w:val="13BBBD0F"/>
    <w:rsid w:val="13C6BECD"/>
    <w:rsid w:val="13E5D0AE"/>
    <w:rsid w:val="140A744F"/>
    <w:rsid w:val="14350A8A"/>
    <w:rsid w:val="143813CF"/>
    <w:rsid w:val="143C3BCC"/>
    <w:rsid w:val="1452EACD"/>
    <w:rsid w:val="1455DD16"/>
    <w:rsid w:val="145C085A"/>
    <w:rsid w:val="14671BAC"/>
    <w:rsid w:val="146749DE"/>
    <w:rsid w:val="1473351A"/>
    <w:rsid w:val="1484B782"/>
    <w:rsid w:val="1489174A"/>
    <w:rsid w:val="14CFEE70"/>
    <w:rsid w:val="14EF8C08"/>
    <w:rsid w:val="14F053D2"/>
    <w:rsid w:val="14FEC322"/>
    <w:rsid w:val="15043209"/>
    <w:rsid w:val="15185A2A"/>
    <w:rsid w:val="15219ABA"/>
    <w:rsid w:val="1560374C"/>
    <w:rsid w:val="156617BE"/>
    <w:rsid w:val="15681C39"/>
    <w:rsid w:val="15818BE2"/>
    <w:rsid w:val="159A67FA"/>
    <w:rsid w:val="15A17FC7"/>
    <w:rsid w:val="15A6DB4D"/>
    <w:rsid w:val="15B1B09B"/>
    <w:rsid w:val="15C026F4"/>
    <w:rsid w:val="15CC81ED"/>
    <w:rsid w:val="15D1CD8E"/>
    <w:rsid w:val="15E14E81"/>
    <w:rsid w:val="15E19317"/>
    <w:rsid w:val="15FA0BA3"/>
    <w:rsid w:val="16081550"/>
    <w:rsid w:val="160A8737"/>
    <w:rsid w:val="160F4268"/>
    <w:rsid w:val="161F6BF3"/>
    <w:rsid w:val="1637E135"/>
    <w:rsid w:val="166A717D"/>
    <w:rsid w:val="166AB176"/>
    <w:rsid w:val="166AB395"/>
    <w:rsid w:val="166D393F"/>
    <w:rsid w:val="167027C9"/>
    <w:rsid w:val="16740443"/>
    <w:rsid w:val="167E0D45"/>
    <w:rsid w:val="16A4524F"/>
    <w:rsid w:val="16A833B3"/>
    <w:rsid w:val="16CC5E15"/>
    <w:rsid w:val="16D20E9F"/>
    <w:rsid w:val="16D34183"/>
    <w:rsid w:val="16F32727"/>
    <w:rsid w:val="16FE9B47"/>
    <w:rsid w:val="171E5AB2"/>
    <w:rsid w:val="1731E9A6"/>
    <w:rsid w:val="1742831C"/>
    <w:rsid w:val="17438ACC"/>
    <w:rsid w:val="1776CAF3"/>
    <w:rsid w:val="179F8D87"/>
    <w:rsid w:val="17A0F2A5"/>
    <w:rsid w:val="17A82AF7"/>
    <w:rsid w:val="17BEFE8E"/>
    <w:rsid w:val="17C114B0"/>
    <w:rsid w:val="17C39E49"/>
    <w:rsid w:val="17C9401B"/>
    <w:rsid w:val="17CFC598"/>
    <w:rsid w:val="17E4D489"/>
    <w:rsid w:val="17F06ECF"/>
    <w:rsid w:val="17F5B69F"/>
    <w:rsid w:val="17FF8CB1"/>
    <w:rsid w:val="180E7ABB"/>
    <w:rsid w:val="1815F379"/>
    <w:rsid w:val="182FAD73"/>
    <w:rsid w:val="1832D702"/>
    <w:rsid w:val="184DA314"/>
    <w:rsid w:val="1861B0D3"/>
    <w:rsid w:val="187B2771"/>
    <w:rsid w:val="18B8E3E6"/>
    <w:rsid w:val="18C1FB2A"/>
    <w:rsid w:val="18C5A9A3"/>
    <w:rsid w:val="18F9D3A7"/>
    <w:rsid w:val="1901D85F"/>
    <w:rsid w:val="1907943D"/>
    <w:rsid w:val="1912B929"/>
    <w:rsid w:val="1916369B"/>
    <w:rsid w:val="191B4A42"/>
    <w:rsid w:val="19235224"/>
    <w:rsid w:val="1932FE9F"/>
    <w:rsid w:val="1943B3DC"/>
    <w:rsid w:val="19510801"/>
    <w:rsid w:val="19626169"/>
    <w:rsid w:val="19962104"/>
    <w:rsid w:val="199E1C63"/>
    <w:rsid w:val="19A106C7"/>
    <w:rsid w:val="19BA712E"/>
    <w:rsid w:val="19BEC2E6"/>
    <w:rsid w:val="19CE15AE"/>
    <w:rsid w:val="19D1C2D3"/>
    <w:rsid w:val="19D2AEC9"/>
    <w:rsid w:val="19EA5C8A"/>
    <w:rsid w:val="19ED63C6"/>
    <w:rsid w:val="19F6A583"/>
    <w:rsid w:val="1A00D09E"/>
    <w:rsid w:val="1A020996"/>
    <w:rsid w:val="1A18EFD1"/>
    <w:rsid w:val="1A333665"/>
    <w:rsid w:val="1A337278"/>
    <w:rsid w:val="1A58C20B"/>
    <w:rsid w:val="1A5F447D"/>
    <w:rsid w:val="1A7A15E4"/>
    <w:rsid w:val="1A7B6384"/>
    <w:rsid w:val="1A8CBBF4"/>
    <w:rsid w:val="1AA98717"/>
    <w:rsid w:val="1AB57FD8"/>
    <w:rsid w:val="1AC31CA6"/>
    <w:rsid w:val="1AC4173F"/>
    <w:rsid w:val="1ACCF35E"/>
    <w:rsid w:val="1AD78288"/>
    <w:rsid w:val="1ADCF2F6"/>
    <w:rsid w:val="1AF5956A"/>
    <w:rsid w:val="1AFDECFD"/>
    <w:rsid w:val="1B06D05F"/>
    <w:rsid w:val="1B2B895A"/>
    <w:rsid w:val="1B3C238D"/>
    <w:rsid w:val="1B47762E"/>
    <w:rsid w:val="1B4E6927"/>
    <w:rsid w:val="1B4F6BDB"/>
    <w:rsid w:val="1B5852B2"/>
    <w:rsid w:val="1B6A6CC0"/>
    <w:rsid w:val="1B8A2830"/>
    <w:rsid w:val="1B90B9DB"/>
    <w:rsid w:val="1B92E428"/>
    <w:rsid w:val="1B947E2F"/>
    <w:rsid w:val="1B965C9E"/>
    <w:rsid w:val="1B96B6FF"/>
    <w:rsid w:val="1B96DAD0"/>
    <w:rsid w:val="1BDB7D34"/>
    <w:rsid w:val="1BDC4C70"/>
    <w:rsid w:val="1BFEE75D"/>
    <w:rsid w:val="1C0CBBF5"/>
    <w:rsid w:val="1C0F3137"/>
    <w:rsid w:val="1C165AA6"/>
    <w:rsid w:val="1C169762"/>
    <w:rsid w:val="1C29E728"/>
    <w:rsid w:val="1C2B1FE8"/>
    <w:rsid w:val="1C3F5BE0"/>
    <w:rsid w:val="1C508FC4"/>
    <w:rsid w:val="1C5DB74F"/>
    <w:rsid w:val="1C8F750F"/>
    <w:rsid w:val="1C9AD19E"/>
    <w:rsid w:val="1C9DAA13"/>
    <w:rsid w:val="1C9DE3BC"/>
    <w:rsid w:val="1CA29369"/>
    <w:rsid w:val="1CB0055B"/>
    <w:rsid w:val="1CB07270"/>
    <w:rsid w:val="1CB0A722"/>
    <w:rsid w:val="1CB94F51"/>
    <w:rsid w:val="1CBECAAF"/>
    <w:rsid w:val="1CCECF0E"/>
    <w:rsid w:val="1CE01F7A"/>
    <w:rsid w:val="1CEC4B14"/>
    <w:rsid w:val="1CF6D8A5"/>
    <w:rsid w:val="1CFE20CD"/>
    <w:rsid w:val="1CFF1CBF"/>
    <w:rsid w:val="1D4239C2"/>
    <w:rsid w:val="1D4AED04"/>
    <w:rsid w:val="1D4E6B33"/>
    <w:rsid w:val="1D57B7C0"/>
    <w:rsid w:val="1D5BF860"/>
    <w:rsid w:val="1D67B6E8"/>
    <w:rsid w:val="1D8F6C46"/>
    <w:rsid w:val="1D8FA8C6"/>
    <w:rsid w:val="1D97DFFB"/>
    <w:rsid w:val="1D9C2AB9"/>
    <w:rsid w:val="1D9EBE31"/>
    <w:rsid w:val="1D9FD6D6"/>
    <w:rsid w:val="1DABF998"/>
    <w:rsid w:val="1DB2A432"/>
    <w:rsid w:val="1DE23EDA"/>
    <w:rsid w:val="1E2476EF"/>
    <w:rsid w:val="1E3A4732"/>
    <w:rsid w:val="1E43A858"/>
    <w:rsid w:val="1E50E6F8"/>
    <w:rsid w:val="1E5B5B82"/>
    <w:rsid w:val="1E69C03C"/>
    <w:rsid w:val="1E77258C"/>
    <w:rsid w:val="1E7BDF28"/>
    <w:rsid w:val="1E7E23B7"/>
    <w:rsid w:val="1E88F32E"/>
    <w:rsid w:val="1E8DFD21"/>
    <w:rsid w:val="1E9999F3"/>
    <w:rsid w:val="1EAED3FD"/>
    <w:rsid w:val="1EB97A57"/>
    <w:rsid w:val="1EBE53AB"/>
    <w:rsid w:val="1EC3F7FF"/>
    <w:rsid w:val="1ED9A434"/>
    <w:rsid w:val="1EE4917C"/>
    <w:rsid w:val="1EF0CE09"/>
    <w:rsid w:val="1EF1D5E7"/>
    <w:rsid w:val="1F05D61D"/>
    <w:rsid w:val="1F113EDA"/>
    <w:rsid w:val="1F24CA1A"/>
    <w:rsid w:val="1F324853"/>
    <w:rsid w:val="1F4976C0"/>
    <w:rsid w:val="1F4A7A40"/>
    <w:rsid w:val="1F4BB17B"/>
    <w:rsid w:val="1F500C0E"/>
    <w:rsid w:val="1F55669B"/>
    <w:rsid w:val="1F6BBDF0"/>
    <w:rsid w:val="1F706D42"/>
    <w:rsid w:val="1F86B05D"/>
    <w:rsid w:val="1F8DF76C"/>
    <w:rsid w:val="1F8F82EE"/>
    <w:rsid w:val="1F900CA9"/>
    <w:rsid w:val="1FB22635"/>
    <w:rsid w:val="1FC19D82"/>
    <w:rsid w:val="1FC71024"/>
    <w:rsid w:val="1FD8865D"/>
    <w:rsid w:val="1FE7D72D"/>
    <w:rsid w:val="2000710F"/>
    <w:rsid w:val="20084EAE"/>
    <w:rsid w:val="2008A77A"/>
    <w:rsid w:val="203F18AD"/>
    <w:rsid w:val="20507315"/>
    <w:rsid w:val="205D2BC8"/>
    <w:rsid w:val="20629D4B"/>
    <w:rsid w:val="207C8B9D"/>
    <w:rsid w:val="2090EF9A"/>
    <w:rsid w:val="20A35C5B"/>
    <w:rsid w:val="20ACE682"/>
    <w:rsid w:val="20C520C6"/>
    <w:rsid w:val="20D32F17"/>
    <w:rsid w:val="20DA5B04"/>
    <w:rsid w:val="20DD5CEF"/>
    <w:rsid w:val="20E14327"/>
    <w:rsid w:val="20E198BC"/>
    <w:rsid w:val="2105AE10"/>
    <w:rsid w:val="211AD060"/>
    <w:rsid w:val="21271E74"/>
    <w:rsid w:val="214040C3"/>
    <w:rsid w:val="21434931"/>
    <w:rsid w:val="2158113F"/>
    <w:rsid w:val="2162E8C3"/>
    <w:rsid w:val="2162F50B"/>
    <w:rsid w:val="2186AC66"/>
    <w:rsid w:val="218B0BDA"/>
    <w:rsid w:val="21A20FC8"/>
    <w:rsid w:val="21C04EC2"/>
    <w:rsid w:val="21C462BA"/>
    <w:rsid w:val="21CB7EFE"/>
    <w:rsid w:val="21D2F8D4"/>
    <w:rsid w:val="21DCFA24"/>
    <w:rsid w:val="2214FD4F"/>
    <w:rsid w:val="22214833"/>
    <w:rsid w:val="2221DDAC"/>
    <w:rsid w:val="222A693C"/>
    <w:rsid w:val="2234DCAA"/>
    <w:rsid w:val="2239C6E3"/>
    <w:rsid w:val="223E9561"/>
    <w:rsid w:val="22408C8A"/>
    <w:rsid w:val="224BD413"/>
    <w:rsid w:val="224C468B"/>
    <w:rsid w:val="22551798"/>
    <w:rsid w:val="2259DF78"/>
    <w:rsid w:val="226CFCAC"/>
    <w:rsid w:val="22A5E988"/>
    <w:rsid w:val="22A7A894"/>
    <w:rsid w:val="22AC0F0F"/>
    <w:rsid w:val="22B02EFA"/>
    <w:rsid w:val="22B2A383"/>
    <w:rsid w:val="22CDF0A1"/>
    <w:rsid w:val="22DCDE21"/>
    <w:rsid w:val="22EA67D5"/>
    <w:rsid w:val="22EDE944"/>
    <w:rsid w:val="22F25BA3"/>
    <w:rsid w:val="22F7A542"/>
    <w:rsid w:val="2305CEA0"/>
    <w:rsid w:val="230FDBA1"/>
    <w:rsid w:val="23102719"/>
    <w:rsid w:val="23172B57"/>
    <w:rsid w:val="231C6F6E"/>
    <w:rsid w:val="231F457A"/>
    <w:rsid w:val="2320E55D"/>
    <w:rsid w:val="23317017"/>
    <w:rsid w:val="23684810"/>
    <w:rsid w:val="237DA299"/>
    <w:rsid w:val="23BEF07A"/>
    <w:rsid w:val="23C36251"/>
    <w:rsid w:val="23E5C27D"/>
    <w:rsid w:val="23E9F51C"/>
    <w:rsid w:val="23EE6890"/>
    <w:rsid w:val="241DE45A"/>
    <w:rsid w:val="242E7D6D"/>
    <w:rsid w:val="24384F2F"/>
    <w:rsid w:val="24585CA1"/>
    <w:rsid w:val="246428D3"/>
    <w:rsid w:val="247E7E54"/>
    <w:rsid w:val="24800E6B"/>
    <w:rsid w:val="248881C9"/>
    <w:rsid w:val="248D5807"/>
    <w:rsid w:val="24918615"/>
    <w:rsid w:val="2491AD11"/>
    <w:rsid w:val="24A1CB63"/>
    <w:rsid w:val="24AC6566"/>
    <w:rsid w:val="24D474FA"/>
    <w:rsid w:val="24EE885F"/>
    <w:rsid w:val="24F78870"/>
    <w:rsid w:val="24F808E1"/>
    <w:rsid w:val="24FA2F2D"/>
    <w:rsid w:val="25094865"/>
    <w:rsid w:val="2515DE42"/>
    <w:rsid w:val="251F624F"/>
    <w:rsid w:val="252267EF"/>
    <w:rsid w:val="25263FF5"/>
    <w:rsid w:val="2531EEF7"/>
    <w:rsid w:val="2535F892"/>
    <w:rsid w:val="253F78E2"/>
    <w:rsid w:val="2548805F"/>
    <w:rsid w:val="256403D0"/>
    <w:rsid w:val="2571253D"/>
    <w:rsid w:val="2573DC50"/>
    <w:rsid w:val="25761701"/>
    <w:rsid w:val="2581A60C"/>
    <w:rsid w:val="258B8CAD"/>
    <w:rsid w:val="25AF7D61"/>
    <w:rsid w:val="25B3B830"/>
    <w:rsid w:val="25DBBCAC"/>
    <w:rsid w:val="25EA6248"/>
    <w:rsid w:val="25F8BA76"/>
    <w:rsid w:val="25F92CE4"/>
    <w:rsid w:val="25FF828C"/>
    <w:rsid w:val="26060838"/>
    <w:rsid w:val="2619B42A"/>
    <w:rsid w:val="261C4F1B"/>
    <w:rsid w:val="2642946F"/>
    <w:rsid w:val="265D45D1"/>
    <w:rsid w:val="266FF2EF"/>
    <w:rsid w:val="267CDCC8"/>
    <w:rsid w:val="268121D7"/>
    <w:rsid w:val="26851027"/>
    <w:rsid w:val="268DF488"/>
    <w:rsid w:val="26A70851"/>
    <w:rsid w:val="26A8A149"/>
    <w:rsid w:val="26A91C15"/>
    <w:rsid w:val="26A94499"/>
    <w:rsid w:val="26BECA3F"/>
    <w:rsid w:val="26C65BAF"/>
    <w:rsid w:val="26DDB725"/>
    <w:rsid w:val="26F1EB8C"/>
    <w:rsid w:val="26F650C8"/>
    <w:rsid w:val="27043C8D"/>
    <w:rsid w:val="2710ED7A"/>
    <w:rsid w:val="271656D3"/>
    <w:rsid w:val="271DAE9F"/>
    <w:rsid w:val="272C3C89"/>
    <w:rsid w:val="27316699"/>
    <w:rsid w:val="2747685E"/>
    <w:rsid w:val="274ABEC8"/>
    <w:rsid w:val="274C1094"/>
    <w:rsid w:val="274C4F1A"/>
    <w:rsid w:val="274D17C8"/>
    <w:rsid w:val="274E7972"/>
    <w:rsid w:val="27579120"/>
    <w:rsid w:val="275BFB91"/>
    <w:rsid w:val="2765AAFD"/>
    <w:rsid w:val="277C1282"/>
    <w:rsid w:val="278B5AE0"/>
    <w:rsid w:val="279A4A7E"/>
    <w:rsid w:val="27A42D9E"/>
    <w:rsid w:val="27A98BA9"/>
    <w:rsid w:val="27C4564E"/>
    <w:rsid w:val="27E402A9"/>
    <w:rsid w:val="27EDB08C"/>
    <w:rsid w:val="27F06F3F"/>
    <w:rsid w:val="27F2FA72"/>
    <w:rsid w:val="27F4A2A7"/>
    <w:rsid w:val="280A4D56"/>
    <w:rsid w:val="2825A6B8"/>
    <w:rsid w:val="2830BD8A"/>
    <w:rsid w:val="28322C4D"/>
    <w:rsid w:val="28366600"/>
    <w:rsid w:val="283DC1E9"/>
    <w:rsid w:val="2843668C"/>
    <w:rsid w:val="2845978B"/>
    <w:rsid w:val="2850ED51"/>
    <w:rsid w:val="287090D2"/>
    <w:rsid w:val="28729BCF"/>
    <w:rsid w:val="289964B6"/>
    <w:rsid w:val="28B08EF3"/>
    <w:rsid w:val="28C079D7"/>
    <w:rsid w:val="28DC5B5C"/>
    <w:rsid w:val="28EBF91A"/>
    <w:rsid w:val="28F7A81E"/>
    <w:rsid w:val="28F9B178"/>
    <w:rsid w:val="28FB5859"/>
    <w:rsid w:val="28FEF9BF"/>
    <w:rsid w:val="2900764A"/>
    <w:rsid w:val="2916123F"/>
    <w:rsid w:val="292DF444"/>
    <w:rsid w:val="29435F17"/>
    <w:rsid w:val="2954E609"/>
    <w:rsid w:val="295EE64D"/>
    <w:rsid w:val="29638137"/>
    <w:rsid w:val="2982218D"/>
    <w:rsid w:val="298F0FC4"/>
    <w:rsid w:val="2991A939"/>
    <w:rsid w:val="299F5E1A"/>
    <w:rsid w:val="29B80583"/>
    <w:rsid w:val="29BC71F6"/>
    <w:rsid w:val="29BEB647"/>
    <w:rsid w:val="29E9BA3B"/>
    <w:rsid w:val="29EEE627"/>
    <w:rsid w:val="29EF44D5"/>
    <w:rsid w:val="29F8D7CD"/>
    <w:rsid w:val="29F99AFC"/>
    <w:rsid w:val="2A0B540F"/>
    <w:rsid w:val="2A2A89E8"/>
    <w:rsid w:val="2A40D848"/>
    <w:rsid w:val="2A635824"/>
    <w:rsid w:val="2A6DD1EB"/>
    <w:rsid w:val="2A702DFD"/>
    <w:rsid w:val="2A7CDA5E"/>
    <w:rsid w:val="2A87B981"/>
    <w:rsid w:val="2AB1B49F"/>
    <w:rsid w:val="2AC66E28"/>
    <w:rsid w:val="2AD08FFF"/>
    <w:rsid w:val="2AD87567"/>
    <w:rsid w:val="2B04D9B4"/>
    <w:rsid w:val="2B1AE33A"/>
    <w:rsid w:val="2B1F7C73"/>
    <w:rsid w:val="2B2F9479"/>
    <w:rsid w:val="2B435AD1"/>
    <w:rsid w:val="2B4D9083"/>
    <w:rsid w:val="2B4D91F2"/>
    <w:rsid w:val="2B54B1F0"/>
    <w:rsid w:val="2B5E3504"/>
    <w:rsid w:val="2B639245"/>
    <w:rsid w:val="2B677FA9"/>
    <w:rsid w:val="2B778090"/>
    <w:rsid w:val="2B7C3F6A"/>
    <w:rsid w:val="2B86D719"/>
    <w:rsid w:val="2B8B9095"/>
    <w:rsid w:val="2B93EBE4"/>
    <w:rsid w:val="2B9C6570"/>
    <w:rsid w:val="2BA6F146"/>
    <w:rsid w:val="2BC32464"/>
    <w:rsid w:val="2BCE9826"/>
    <w:rsid w:val="2BDF3AED"/>
    <w:rsid w:val="2BEC3B7C"/>
    <w:rsid w:val="2BEDAADD"/>
    <w:rsid w:val="2BEF5927"/>
    <w:rsid w:val="2BF74502"/>
    <w:rsid w:val="2BFB134A"/>
    <w:rsid w:val="2BFBC947"/>
    <w:rsid w:val="2C0D7486"/>
    <w:rsid w:val="2C258E1E"/>
    <w:rsid w:val="2C2CF6EF"/>
    <w:rsid w:val="2C44CDFC"/>
    <w:rsid w:val="2C48DE7F"/>
    <w:rsid w:val="2C5C59F5"/>
    <w:rsid w:val="2C6ADB69"/>
    <w:rsid w:val="2C71281C"/>
    <w:rsid w:val="2C8F301D"/>
    <w:rsid w:val="2C943006"/>
    <w:rsid w:val="2C9E7EA1"/>
    <w:rsid w:val="2CA2DF86"/>
    <w:rsid w:val="2CCEBD6F"/>
    <w:rsid w:val="2CDB3E3B"/>
    <w:rsid w:val="2CF123D9"/>
    <w:rsid w:val="2D009EAD"/>
    <w:rsid w:val="2D0AFA66"/>
    <w:rsid w:val="2D19DD64"/>
    <w:rsid w:val="2D1ADCA4"/>
    <w:rsid w:val="2D1CE500"/>
    <w:rsid w:val="2D36025C"/>
    <w:rsid w:val="2D459345"/>
    <w:rsid w:val="2D59B192"/>
    <w:rsid w:val="2D94BA94"/>
    <w:rsid w:val="2D9C47C3"/>
    <w:rsid w:val="2DA613BA"/>
    <w:rsid w:val="2DB86823"/>
    <w:rsid w:val="2DC4C4DF"/>
    <w:rsid w:val="2DCA93E9"/>
    <w:rsid w:val="2DCE7E8C"/>
    <w:rsid w:val="2DD08C99"/>
    <w:rsid w:val="2DE1B172"/>
    <w:rsid w:val="2DFEEFD8"/>
    <w:rsid w:val="2E1042A4"/>
    <w:rsid w:val="2E116282"/>
    <w:rsid w:val="2E12DEF6"/>
    <w:rsid w:val="2E26FC86"/>
    <w:rsid w:val="2E28F04B"/>
    <w:rsid w:val="2E2F54C0"/>
    <w:rsid w:val="2E30307E"/>
    <w:rsid w:val="2E494ED1"/>
    <w:rsid w:val="2E497B1A"/>
    <w:rsid w:val="2E64F587"/>
    <w:rsid w:val="2E70DE70"/>
    <w:rsid w:val="2E75316C"/>
    <w:rsid w:val="2E765C47"/>
    <w:rsid w:val="2E78691E"/>
    <w:rsid w:val="2E830CC9"/>
    <w:rsid w:val="2E935FC2"/>
    <w:rsid w:val="2E9D525C"/>
    <w:rsid w:val="2EA8A32B"/>
    <w:rsid w:val="2EA9636B"/>
    <w:rsid w:val="2EA99A2C"/>
    <w:rsid w:val="2ED055C6"/>
    <w:rsid w:val="2EDB8A4B"/>
    <w:rsid w:val="2EE9E197"/>
    <w:rsid w:val="2EEA5817"/>
    <w:rsid w:val="2EED7291"/>
    <w:rsid w:val="2EF89A2F"/>
    <w:rsid w:val="2EF99462"/>
    <w:rsid w:val="2F07113B"/>
    <w:rsid w:val="2F12BD06"/>
    <w:rsid w:val="2F25E686"/>
    <w:rsid w:val="2F267CEA"/>
    <w:rsid w:val="2F587E00"/>
    <w:rsid w:val="2F5DB69D"/>
    <w:rsid w:val="2F7DDEEF"/>
    <w:rsid w:val="2F87AB3D"/>
    <w:rsid w:val="2FA8511B"/>
    <w:rsid w:val="2FB61883"/>
    <w:rsid w:val="2FB86DA8"/>
    <w:rsid w:val="2FC30DD3"/>
    <w:rsid w:val="2FC994AC"/>
    <w:rsid w:val="2FD39EC6"/>
    <w:rsid w:val="2FD5F822"/>
    <w:rsid w:val="2FD92673"/>
    <w:rsid w:val="2FDCDCD8"/>
    <w:rsid w:val="2FEE2107"/>
    <w:rsid w:val="3008F068"/>
    <w:rsid w:val="300F238F"/>
    <w:rsid w:val="30160369"/>
    <w:rsid w:val="301C76BB"/>
    <w:rsid w:val="30219AD8"/>
    <w:rsid w:val="30386663"/>
    <w:rsid w:val="3041DFD1"/>
    <w:rsid w:val="30518B98"/>
    <w:rsid w:val="30640460"/>
    <w:rsid w:val="3064E17F"/>
    <w:rsid w:val="30845938"/>
    <w:rsid w:val="308B6DCE"/>
    <w:rsid w:val="30970B5C"/>
    <w:rsid w:val="3097AD13"/>
    <w:rsid w:val="3097B300"/>
    <w:rsid w:val="3097BE73"/>
    <w:rsid w:val="309974F6"/>
    <w:rsid w:val="309C8676"/>
    <w:rsid w:val="30A316F7"/>
    <w:rsid w:val="30D04D02"/>
    <w:rsid w:val="30DD3675"/>
    <w:rsid w:val="30E33F82"/>
    <w:rsid w:val="30E940F9"/>
    <w:rsid w:val="30ED39F8"/>
    <w:rsid w:val="31066C7B"/>
    <w:rsid w:val="3123C030"/>
    <w:rsid w:val="313CF826"/>
    <w:rsid w:val="314785CF"/>
    <w:rsid w:val="3152EA09"/>
    <w:rsid w:val="31584F4C"/>
    <w:rsid w:val="315D784F"/>
    <w:rsid w:val="3172DC45"/>
    <w:rsid w:val="317BDEF5"/>
    <w:rsid w:val="317C5060"/>
    <w:rsid w:val="319BEA62"/>
    <w:rsid w:val="31A9AECD"/>
    <w:rsid w:val="31BA8BBF"/>
    <w:rsid w:val="31BB7EC7"/>
    <w:rsid w:val="31C6ED91"/>
    <w:rsid w:val="31C7A2EE"/>
    <w:rsid w:val="31DE3485"/>
    <w:rsid w:val="31F513C3"/>
    <w:rsid w:val="31FC9A85"/>
    <w:rsid w:val="3219D763"/>
    <w:rsid w:val="3227CD00"/>
    <w:rsid w:val="325186BF"/>
    <w:rsid w:val="3253200F"/>
    <w:rsid w:val="325F5D89"/>
    <w:rsid w:val="3266F0BA"/>
    <w:rsid w:val="326784B8"/>
    <w:rsid w:val="3270B463"/>
    <w:rsid w:val="32846716"/>
    <w:rsid w:val="329E5DD6"/>
    <w:rsid w:val="32A2FC32"/>
    <w:rsid w:val="32AB74F5"/>
    <w:rsid w:val="32AEB012"/>
    <w:rsid w:val="32C16B90"/>
    <w:rsid w:val="32DF5C1B"/>
    <w:rsid w:val="32DFF805"/>
    <w:rsid w:val="32FE259B"/>
    <w:rsid w:val="32FE7D4C"/>
    <w:rsid w:val="33059CA0"/>
    <w:rsid w:val="331989CA"/>
    <w:rsid w:val="3329BF61"/>
    <w:rsid w:val="33309622"/>
    <w:rsid w:val="333B4FC3"/>
    <w:rsid w:val="333B6911"/>
    <w:rsid w:val="333BC10C"/>
    <w:rsid w:val="334FB0B4"/>
    <w:rsid w:val="3351F6BD"/>
    <w:rsid w:val="3355325F"/>
    <w:rsid w:val="33589B64"/>
    <w:rsid w:val="335DDF04"/>
    <w:rsid w:val="335ED624"/>
    <w:rsid w:val="337D80CB"/>
    <w:rsid w:val="337E6A75"/>
    <w:rsid w:val="338D26C4"/>
    <w:rsid w:val="339CF2F6"/>
    <w:rsid w:val="33AAF896"/>
    <w:rsid w:val="33B13EDF"/>
    <w:rsid w:val="33CC48B4"/>
    <w:rsid w:val="33D18379"/>
    <w:rsid w:val="33D7991B"/>
    <w:rsid w:val="33D9FCE1"/>
    <w:rsid w:val="33DC4FDF"/>
    <w:rsid w:val="33E49DA2"/>
    <w:rsid w:val="33E69A31"/>
    <w:rsid w:val="33EE67D5"/>
    <w:rsid w:val="3400AB45"/>
    <w:rsid w:val="3409FEDA"/>
    <w:rsid w:val="3414FC16"/>
    <w:rsid w:val="34266AE8"/>
    <w:rsid w:val="342812DD"/>
    <w:rsid w:val="342DB5E5"/>
    <w:rsid w:val="34305D00"/>
    <w:rsid w:val="34308E49"/>
    <w:rsid w:val="3443CC5E"/>
    <w:rsid w:val="34466A58"/>
    <w:rsid w:val="345D5102"/>
    <w:rsid w:val="345D637C"/>
    <w:rsid w:val="346A91B9"/>
    <w:rsid w:val="346E9ABC"/>
    <w:rsid w:val="3470D055"/>
    <w:rsid w:val="3470E208"/>
    <w:rsid w:val="3471478E"/>
    <w:rsid w:val="3472E6D4"/>
    <w:rsid w:val="34930DCA"/>
    <w:rsid w:val="34A50B26"/>
    <w:rsid w:val="34ADA7E1"/>
    <w:rsid w:val="34B8BA28"/>
    <w:rsid w:val="34BE7C57"/>
    <w:rsid w:val="34DE8516"/>
    <w:rsid w:val="34E2AEE9"/>
    <w:rsid w:val="34FBEE7A"/>
    <w:rsid w:val="35036213"/>
    <w:rsid w:val="3518C218"/>
    <w:rsid w:val="352523D4"/>
    <w:rsid w:val="35291BFC"/>
    <w:rsid w:val="352B90B9"/>
    <w:rsid w:val="35382685"/>
    <w:rsid w:val="35448B20"/>
    <w:rsid w:val="3557F156"/>
    <w:rsid w:val="3584AA70"/>
    <w:rsid w:val="359E6D30"/>
    <w:rsid w:val="35A0B06A"/>
    <w:rsid w:val="35A67B5E"/>
    <w:rsid w:val="35AD6F4C"/>
    <w:rsid w:val="35B858F7"/>
    <w:rsid w:val="35BB421A"/>
    <w:rsid w:val="35BD6381"/>
    <w:rsid w:val="35C0343F"/>
    <w:rsid w:val="35CAF97F"/>
    <w:rsid w:val="35D17920"/>
    <w:rsid w:val="35E0A828"/>
    <w:rsid w:val="35EE4F83"/>
    <w:rsid w:val="35FBCFB1"/>
    <w:rsid w:val="3613454F"/>
    <w:rsid w:val="36170396"/>
    <w:rsid w:val="3617ED5A"/>
    <w:rsid w:val="361A6947"/>
    <w:rsid w:val="3631EEA0"/>
    <w:rsid w:val="36392C30"/>
    <w:rsid w:val="363D3844"/>
    <w:rsid w:val="363EA7CB"/>
    <w:rsid w:val="3647FBE1"/>
    <w:rsid w:val="364C6C5F"/>
    <w:rsid w:val="364E55AD"/>
    <w:rsid w:val="365B4F76"/>
    <w:rsid w:val="365D0F03"/>
    <w:rsid w:val="366101AD"/>
    <w:rsid w:val="3664CBDF"/>
    <w:rsid w:val="3666D1E9"/>
    <w:rsid w:val="36671276"/>
    <w:rsid w:val="36AA2249"/>
    <w:rsid w:val="36C305C8"/>
    <w:rsid w:val="36CB7875"/>
    <w:rsid w:val="36CC2E16"/>
    <w:rsid w:val="36DE01DA"/>
    <w:rsid w:val="36EFD77C"/>
    <w:rsid w:val="37099994"/>
    <w:rsid w:val="3710737B"/>
    <w:rsid w:val="371B7028"/>
    <w:rsid w:val="3722E8CA"/>
    <w:rsid w:val="3744BB05"/>
    <w:rsid w:val="374D4B34"/>
    <w:rsid w:val="375D22EC"/>
    <w:rsid w:val="37854807"/>
    <w:rsid w:val="3788C584"/>
    <w:rsid w:val="37A23CD0"/>
    <w:rsid w:val="37A26A7B"/>
    <w:rsid w:val="37AE2F7E"/>
    <w:rsid w:val="37AE70F8"/>
    <w:rsid w:val="37B0C557"/>
    <w:rsid w:val="37B9256E"/>
    <w:rsid w:val="37CE8EE7"/>
    <w:rsid w:val="37E1D96D"/>
    <w:rsid w:val="37FBE07A"/>
    <w:rsid w:val="380937B8"/>
    <w:rsid w:val="380C279F"/>
    <w:rsid w:val="3816DA9A"/>
    <w:rsid w:val="3817C705"/>
    <w:rsid w:val="381A64B0"/>
    <w:rsid w:val="381C3D7A"/>
    <w:rsid w:val="381C72C6"/>
    <w:rsid w:val="3832747A"/>
    <w:rsid w:val="3836D450"/>
    <w:rsid w:val="38374AAD"/>
    <w:rsid w:val="38551F5A"/>
    <w:rsid w:val="38583025"/>
    <w:rsid w:val="3858889D"/>
    <w:rsid w:val="386EC8C5"/>
    <w:rsid w:val="38B31E5E"/>
    <w:rsid w:val="38C5CA52"/>
    <w:rsid w:val="38C73008"/>
    <w:rsid w:val="38E7FC13"/>
    <w:rsid w:val="38EA51BD"/>
    <w:rsid w:val="38EFC3A9"/>
    <w:rsid w:val="38F4C690"/>
    <w:rsid w:val="38FBD43A"/>
    <w:rsid w:val="39017FC5"/>
    <w:rsid w:val="3918AA93"/>
    <w:rsid w:val="391AAE49"/>
    <w:rsid w:val="3938A38F"/>
    <w:rsid w:val="393BD87C"/>
    <w:rsid w:val="39517419"/>
    <w:rsid w:val="39653D97"/>
    <w:rsid w:val="396804CE"/>
    <w:rsid w:val="3975207A"/>
    <w:rsid w:val="3977AB3B"/>
    <w:rsid w:val="39C21111"/>
    <w:rsid w:val="39C2B263"/>
    <w:rsid w:val="39C9D024"/>
    <w:rsid w:val="39CBD49F"/>
    <w:rsid w:val="39CDF684"/>
    <w:rsid w:val="39CFF290"/>
    <w:rsid w:val="39D88C8F"/>
    <w:rsid w:val="39DBBF93"/>
    <w:rsid w:val="39DCB33E"/>
    <w:rsid w:val="39E9A486"/>
    <w:rsid w:val="39F7D9DE"/>
    <w:rsid w:val="3A0D235A"/>
    <w:rsid w:val="3A0EDA5E"/>
    <w:rsid w:val="3A158A17"/>
    <w:rsid w:val="3A189C9D"/>
    <w:rsid w:val="3A2050A9"/>
    <w:rsid w:val="3A2D92CA"/>
    <w:rsid w:val="3A35080A"/>
    <w:rsid w:val="3A567195"/>
    <w:rsid w:val="3A77F716"/>
    <w:rsid w:val="3A80CA53"/>
    <w:rsid w:val="3A8BEBCB"/>
    <w:rsid w:val="3A8D40A1"/>
    <w:rsid w:val="3A94A556"/>
    <w:rsid w:val="3AEA2EA6"/>
    <w:rsid w:val="3B01338E"/>
    <w:rsid w:val="3B0A22C0"/>
    <w:rsid w:val="3B0BAD27"/>
    <w:rsid w:val="3B0BF2B6"/>
    <w:rsid w:val="3B12B638"/>
    <w:rsid w:val="3B382415"/>
    <w:rsid w:val="3B4FA92E"/>
    <w:rsid w:val="3B500BAC"/>
    <w:rsid w:val="3B6A04D6"/>
    <w:rsid w:val="3B6DBABF"/>
    <w:rsid w:val="3B6E6214"/>
    <w:rsid w:val="3B6E8723"/>
    <w:rsid w:val="3B7B264D"/>
    <w:rsid w:val="3B7C5895"/>
    <w:rsid w:val="3B8D16B3"/>
    <w:rsid w:val="3B8D511A"/>
    <w:rsid w:val="3B9546C7"/>
    <w:rsid w:val="3BBC105C"/>
    <w:rsid w:val="3BD22559"/>
    <w:rsid w:val="3BDAF654"/>
    <w:rsid w:val="3C11E518"/>
    <w:rsid w:val="3C18B4B6"/>
    <w:rsid w:val="3C1AE3F5"/>
    <w:rsid w:val="3C39DC4D"/>
    <w:rsid w:val="3C468813"/>
    <w:rsid w:val="3C7EFA8A"/>
    <w:rsid w:val="3C86BB68"/>
    <w:rsid w:val="3C918E19"/>
    <w:rsid w:val="3C9532D8"/>
    <w:rsid w:val="3CB367F2"/>
    <w:rsid w:val="3CBA9D64"/>
    <w:rsid w:val="3CC1EDD6"/>
    <w:rsid w:val="3CE6412D"/>
    <w:rsid w:val="3CE6D34D"/>
    <w:rsid w:val="3CE79B7F"/>
    <w:rsid w:val="3CEE9BAA"/>
    <w:rsid w:val="3CF36972"/>
    <w:rsid w:val="3CFAAACB"/>
    <w:rsid w:val="3D01A5B0"/>
    <w:rsid w:val="3D10C397"/>
    <w:rsid w:val="3D125BBE"/>
    <w:rsid w:val="3D1544CB"/>
    <w:rsid w:val="3D1E9DAD"/>
    <w:rsid w:val="3D2E2F26"/>
    <w:rsid w:val="3D3956E9"/>
    <w:rsid w:val="3D3D1804"/>
    <w:rsid w:val="3D404B97"/>
    <w:rsid w:val="3D570F9E"/>
    <w:rsid w:val="3D72E872"/>
    <w:rsid w:val="3D74819C"/>
    <w:rsid w:val="3D86A4A5"/>
    <w:rsid w:val="3D8E255C"/>
    <w:rsid w:val="3D9D79C0"/>
    <w:rsid w:val="3DABC25D"/>
    <w:rsid w:val="3DB90FE1"/>
    <w:rsid w:val="3DC1EC15"/>
    <w:rsid w:val="3DCBF1B1"/>
    <w:rsid w:val="3DECE219"/>
    <w:rsid w:val="3DEE8B07"/>
    <w:rsid w:val="3DF176BB"/>
    <w:rsid w:val="3DF51B97"/>
    <w:rsid w:val="3E008CD2"/>
    <w:rsid w:val="3E0E9453"/>
    <w:rsid w:val="3E14B5A5"/>
    <w:rsid w:val="3E3CAF04"/>
    <w:rsid w:val="3E478531"/>
    <w:rsid w:val="3E48A0A4"/>
    <w:rsid w:val="3E4B0582"/>
    <w:rsid w:val="3E523601"/>
    <w:rsid w:val="3E5A9222"/>
    <w:rsid w:val="3E660CBE"/>
    <w:rsid w:val="3E99535C"/>
    <w:rsid w:val="3E9A46F6"/>
    <w:rsid w:val="3E9E24D9"/>
    <w:rsid w:val="3EAA6D11"/>
    <w:rsid w:val="3EAD9DD3"/>
    <w:rsid w:val="3EBE1F06"/>
    <w:rsid w:val="3EC77F74"/>
    <w:rsid w:val="3F0014D7"/>
    <w:rsid w:val="3F094A38"/>
    <w:rsid w:val="3F098782"/>
    <w:rsid w:val="3F1B981F"/>
    <w:rsid w:val="3F1DA6B4"/>
    <w:rsid w:val="3F2259A0"/>
    <w:rsid w:val="3F27280F"/>
    <w:rsid w:val="3F3591BE"/>
    <w:rsid w:val="3F374E32"/>
    <w:rsid w:val="3F4A02D2"/>
    <w:rsid w:val="3F529323"/>
    <w:rsid w:val="3F5ACA34"/>
    <w:rsid w:val="3F6AB660"/>
    <w:rsid w:val="3F739D5C"/>
    <w:rsid w:val="3F7D2A10"/>
    <w:rsid w:val="3F97B421"/>
    <w:rsid w:val="3FA61078"/>
    <w:rsid w:val="3FF8F162"/>
    <w:rsid w:val="3FF9A591"/>
    <w:rsid w:val="400D0056"/>
    <w:rsid w:val="40150554"/>
    <w:rsid w:val="40170EC4"/>
    <w:rsid w:val="40195240"/>
    <w:rsid w:val="401A3116"/>
    <w:rsid w:val="40388AEF"/>
    <w:rsid w:val="4046B022"/>
    <w:rsid w:val="404CF26A"/>
    <w:rsid w:val="405C53E2"/>
    <w:rsid w:val="40684383"/>
    <w:rsid w:val="406B2758"/>
    <w:rsid w:val="406EFB39"/>
    <w:rsid w:val="407C9BCC"/>
    <w:rsid w:val="408221A4"/>
    <w:rsid w:val="40885800"/>
    <w:rsid w:val="408CEB4C"/>
    <w:rsid w:val="40AD9484"/>
    <w:rsid w:val="40B17A08"/>
    <w:rsid w:val="40C3B765"/>
    <w:rsid w:val="40CA612D"/>
    <w:rsid w:val="40D023B6"/>
    <w:rsid w:val="40E631A1"/>
    <w:rsid w:val="40F5BD37"/>
    <w:rsid w:val="40F83C5F"/>
    <w:rsid w:val="41008B21"/>
    <w:rsid w:val="4102C7C7"/>
    <w:rsid w:val="410D1E72"/>
    <w:rsid w:val="411B6B8C"/>
    <w:rsid w:val="41334215"/>
    <w:rsid w:val="4138D3B8"/>
    <w:rsid w:val="414F34A0"/>
    <w:rsid w:val="41510725"/>
    <w:rsid w:val="41610937"/>
    <w:rsid w:val="416734F4"/>
    <w:rsid w:val="41723825"/>
    <w:rsid w:val="4173C1F7"/>
    <w:rsid w:val="4177E00C"/>
    <w:rsid w:val="4182E57F"/>
    <w:rsid w:val="41847029"/>
    <w:rsid w:val="41A38BAF"/>
    <w:rsid w:val="41AB3666"/>
    <w:rsid w:val="41BEFB06"/>
    <w:rsid w:val="41CF4299"/>
    <w:rsid w:val="41DDDC1E"/>
    <w:rsid w:val="41ED9238"/>
    <w:rsid w:val="4205C05B"/>
    <w:rsid w:val="4205D9D7"/>
    <w:rsid w:val="42188D93"/>
    <w:rsid w:val="4226033E"/>
    <w:rsid w:val="422F9855"/>
    <w:rsid w:val="4231163A"/>
    <w:rsid w:val="42369830"/>
    <w:rsid w:val="423C7ABA"/>
    <w:rsid w:val="42427232"/>
    <w:rsid w:val="424635D0"/>
    <w:rsid w:val="42531665"/>
    <w:rsid w:val="4256F576"/>
    <w:rsid w:val="426A70CA"/>
    <w:rsid w:val="427E492A"/>
    <w:rsid w:val="42839763"/>
    <w:rsid w:val="42926D6C"/>
    <w:rsid w:val="4294793B"/>
    <w:rsid w:val="429E3E7E"/>
    <w:rsid w:val="42A6F6C4"/>
    <w:rsid w:val="42A8A6F9"/>
    <w:rsid w:val="42B02B79"/>
    <w:rsid w:val="42C31772"/>
    <w:rsid w:val="42C9D8DC"/>
    <w:rsid w:val="42CA4C72"/>
    <w:rsid w:val="42D82F6D"/>
    <w:rsid w:val="42E332DE"/>
    <w:rsid w:val="42F318A3"/>
    <w:rsid w:val="43040ECD"/>
    <w:rsid w:val="4311D586"/>
    <w:rsid w:val="4334AAD2"/>
    <w:rsid w:val="433AE811"/>
    <w:rsid w:val="433CDCE6"/>
    <w:rsid w:val="434182F0"/>
    <w:rsid w:val="435B30CE"/>
    <w:rsid w:val="4364ED21"/>
    <w:rsid w:val="4365C111"/>
    <w:rsid w:val="437845A0"/>
    <w:rsid w:val="4389A7C4"/>
    <w:rsid w:val="438A2949"/>
    <w:rsid w:val="438CF761"/>
    <w:rsid w:val="4393F628"/>
    <w:rsid w:val="439639E4"/>
    <w:rsid w:val="43AAAD79"/>
    <w:rsid w:val="43B709AB"/>
    <w:rsid w:val="43D36F56"/>
    <w:rsid w:val="43F9C114"/>
    <w:rsid w:val="440E93E8"/>
    <w:rsid w:val="440EBA5D"/>
    <w:rsid w:val="441C28BA"/>
    <w:rsid w:val="4421372C"/>
    <w:rsid w:val="4425C677"/>
    <w:rsid w:val="442C6516"/>
    <w:rsid w:val="442D5DAF"/>
    <w:rsid w:val="443072B4"/>
    <w:rsid w:val="443238D6"/>
    <w:rsid w:val="4434EFEF"/>
    <w:rsid w:val="444894EE"/>
    <w:rsid w:val="444EC017"/>
    <w:rsid w:val="44664C2F"/>
    <w:rsid w:val="446668EA"/>
    <w:rsid w:val="44720BD9"/>
    <w:rsid w:val="448FE2FE"/>
    <w:rsid w:val="44960764"/>
    <w:rsid w:val="449AE767"/>
    <w:rsid w:val="449D2093"/>
    <w:rsid w:val="44BEB308"/>
    <w:rsid w:val="44C2AC8C"/>
    <w:rsid w:val="44D213F3"/>
    <w:rsid w:val="44D25E10"/>
    <w:rsid w:val="44ED645C"/>
    <w:rsid w:val="44FA2E7C"/>
    <w:rsid w:val="44FECDFF"/>
    <w:rsid w:val="4507A948"/>
    <w:rsid w:val="450E0EAB"/>
    <w:rsid w:val="4514DBDF"/>
    <w:rsid w:val="45198052"/>
    <w:rsid w:val="453C25EB"/>
    <w:rsid w:val="454EB98E"/>
    <w:rsid w:val="455E8F10"/>
    <w:rsid w:val="4563B1CE"/>
    <w:rsid w:val="456B906E"/>
    <w:rsid w:val="45880492"/>
    <w:rsid w:val="45955946"/>
    <w:rsid w:val="459A0D37"/>
    <w:rsid w:val="459AF9F2"/>
    <w:rsid w:val="459F1157"/>
    <w:rsid w:val="45ABC95C"/>
    <w:rsid w:val="45AD3DBA"/>
    <w:rsid w:val="45C50BF5"/>
    <w:rsid w:val="45CA8B49"/>
    <w:rsid w:val="45E49ECE"/>
    <w:rsid w:val="461118CD"/>
    <w:rsid w:val="4619710E"/>
    <w:rsid w:val="46292B58"/>
    <w:rsid w:val="462BDE35"/>
    <w:rsid w:val="4631A2B5"/>
    <w:rsid w:val="4633B80D"/>
    <w:rsid w:val="46574A93"/>
    <w:rsid w:val="465ECE6A"/>
    <w:rsid w:val="4661CBCD"/>
    <w:rsid w:val="466BA2BB"/>
    <w:rsid w:val="467A6B7E"/>
    <w:rsid w:val="467B028B"/>
    <w:rsid w:val="467CE51D"/>
    <w:rsid w:val="46B10C69"/>
    <w:rsid w:val="46B78A1B"/>
    <w:rsid w:val="46D43B7D"/>
    <w:rsid w:val="47076581"/>
    <w:rsid w:val="47281F0A"/>
    <w:rsid w:val="472A4C9F"/>
    <w:rsid w:val="473514C7"/>
    <w:rsid w:val="475A82F9"/>
    <w:rsid w:val="47721261"/>
    <w:rsid w:val="477A304F"/>
    <w:rsid w:val="479FDB48"/>
    <w:rsid w:val="47AA9CC3"/>
    <w:rsid w:val="47ADA24B"/>
    <w:rsid w:val="47BEC580"/>
    <w:rsid w:val="47C1405A"/>
    <w:rsid w:val="47CAE341"/>
    <w:rsid w:val="47D333E6"/>
    <w:rsid w:val="47DC08E4"/>
    <w:rsid w:val="47E01074"/>
    <w:rsid w:val="47F39E46"/>
    <w:rsid w:val="47FC82C1"/>
    <w:rsid w:val="4803F99A"/>
    <w:rsid w:val="4804FE95"/>
    <w:rsid w:val="480B70C6"/>
    <w:rsid w:val="481A3886"/>
    <w:rsid w:val="481B1586"/>
    <w:rsid w:val="4840982E"/>
    <w:rsid w:val="4840B506"/>
    <w:rsid w:val="48554226"/>
    <w:rsid w:val="48748923"/>
    <w:rsid w:val="487CEC61"/>
    <w:rsid w:val="4888ED9A"/>
    <w:rsid w:val="488910D0"/>
    <w:rsid w:val="488A1450"/>
    <w:rsid w:val="48909F0E"/>
    <w:rsid w:val="48A301FB"/>
    <w:rsid w:val="48A9C853"/>
    <w:rsid w:val="48B4F4A8"/>
    <w:rsid w:val="48C19D34"/>
    <w:rsid w:val="48E31084"/>
    <w:rsid w:val="48FDF866"/>
    <w:rsid w:val="49053BE4"/>
    <w:rsid w:val="4917AFBE"/>
    <w:rsid w:val="491AB076"/>
    <w:rsid w:val="491D19F5"/>
    <w:rsid w:val="492D69BF"/>
    <w:rsid w:val="4933866B"/>
    <w:rsid w:val="494E4DF5"/>
    <w:rsid w:val="49522DFA"/>
    <w:rsid w:val="4958BBC0"/>
    <w:rsid w:val="496564C0"/>
    <w:rsid w:val="4966314E"/>
    <w:rsid w:val="49745129"/>
    <w:rsid w:val="4980338A"/>
    <w:rsid w:val="499019F2"/>
    <w:rsid w:val="4996B1D8"/>
    <w:rsid w:val="4998CA0B"/>
    <w:rsid w:val="49A4EA5E"/>
    <w:rsid w:val="49C8AE52"/>
    <w:rsid w:val="49E29606"/>
    <w:rsid w:val="49F1DB73"/>
    <w:rsid w:val="49F71FEE"/>
    <w:rsid w:val="49FD0FF2"/>
    <w:rsid w:val="4A124B47"/>
    <w:rsid w:val="4A182AB8"/>
    <w:rsid w:val="4A20F3F5"/>
    <w:rsid w:val="4A2A7E82"/>
    <w:rsid w:val="4A2BEED0"/>
    <w:rsid w:val="4A40BF95"/>
    <w:rsid w:val="4A45C617"/>
    <w:rsid w:val="4A5B11EF"/>
    <w:rsid w:val="4A624608"/>
    <w:rsid w:val="4A6C39F2"/>
    <w:rsid w:val="4A8B4413"/>
    <w:rsid w:val="4A9ACEC2"/>
    <w:rsid w:val="4A9CD48E"/>
    <w:rsid w:val="4AB8B0EE"/>
    <w:rsid w:val="4ABA66D3"/>
    <w:rsid w:val="4AD1A4C9"/>
    <w:rsid w:val="4AD6CA4F"/>
    <w:rsid w:val="4AE22C97"/>
    <w:rsid w:val="4AE7432E"/>
    <w:rsid w:val="4AEA91D3"/>
    <w:rsid w:val="4AEEFBE9"/>
    <w:rsid w:val="4AF984FA"/>
    <w:rsid w:val="4B00353A"/>
    <w:rsid w:val="4B02A389"/>
    <w:rsid w:val="4B16B9BE"/>
    <w:rsid w:val="4B28944C"/>
    <w:rsid w:val="4B3843A9"/>
    <w:rsid w:val="4B44148C"/>
    <w:rsid w:val="4B472E8E"/>
    <w:rsid w:val="4B483155"/>
    <w:rsid w:val="4B4945C7"/>
    <w:rsid w:val="4B63F0E8"/>
    <w:rsid w:val="4BAD810E"/>
    <w:rsid w:val="4BAF45E7"/>
    <w:rsid w:val="4BB20FC6"/>
    <w:rsid w:val="4BB7D982"/>
    <w:rsid w:val="4BC4E2BB"/>
    <w:rsid w:val="4BD575BD"/>
    <w:rsid w:val="4BD9615C"/>
    <w:rsid w:val="4BE5147A"/>
    <w:rsid w:val="4BF93C68"/>
    <w:rsid w:val="4BFDB637"/>
    <w:rsid w:val="4C16087E"/>
    <w:rsid w:val="4C16DB42"/>
    <w:rsid w:val="4C21CFDC"/>
    <w:rsid w:val="4C338136"/>
    <w:rsid w:val="4C59ECCD"/>
    <w:rsid w:val="4C5D894E"/>
    <w:rsid w:val="4C7D9442"/>
    <w:rsid w:val="4C8281C8"/>
    <w:rsid w:val="4C852A57"/>
    <w:rsid w:val="4C87E942"/>
    <w:rsid w:val="4C92CACA"/>
    <w:rsid w:val="4CFCC12B"/>
    <w:rsid w:val="4CFD4C29"/>
    <w:rsid w:val="4D105585"/>
    <w:rsid w:val="4D236377"/>
    <w:rsid w:val="4D2ADC47"/>
    <w:rsid w:val="4D35FD4E"/>
    <w:rsid w:val="4D3B3C61"/>
    <w:rsid w:val="4D40DED5"/>
    <w:rsid w:val="4D4302C8"/>
    <w:rsid w:val="4D66DD24"/>
    <w:rsid w:val="4D6F6ABD"/>
    <w:rsid w:val="4D7B7E0C"/>
    <w:rsid w:val="4D7D8DB0"/>
    <w:rsid w:val="4D7FA6D1"/>
    <w:rsid w:val="4DA93739"/>
    <w:rsid w:val="4DAF6952"/>
    <w:rsid w:val="4DB4EE9F"/>
    <w:rsid w:val="4DBC2F96"/>
    <w:rsid w:val="4DCD4918"/>
    <w:rsid w:val="4DDAA0C0"/>
    <w:rsid w:val="4DE5E451"/>
    <w:rsid w:val="4DEC7349"/>
    <w:rsid w:val="4E0504B1"/>
    <w:rsid w:val="4E0BB1E3"/>
    <w:rsid w:val="4E15243F"/>
    <w:rsid w:val="4E1EA3F5"/>
    <w:rsid w:val="4E394915"/>
    <w:rsid w:val="4E769D8F"/>
    <w:rsid w:val="4E79C5D8"/>
    <w:rsid w:val="4E8F967D"/>
    <w:rsid w:val="4E9051B1"/>
    <w:rsid w:val="4E906D1D"/>
    <w:rsid w:val="4EA23FEA"/>
    <w:rsid w:val="4EA618D4"/>
    <w:rsid w:val="4ECC55A5"/>
    <w:rsid w:val="4ED66C5C"/>
    <w:rsid w:val="4EDB7D48"/>
    <w:rsid w:val="4EDF201A"/>
    <w:rsid w:val="4EE10EB0"/>
    <w:rsid w:val="4EE3DC6D"/>
    <w:rsid w:val="4F0061C1"/>
    <w:rsid w:val="4F11BC72"/>
    <w:rsid w:val="4F32F21A"/>
    <w:rsid w:val="4F384F96"/>
    <w:rsid w:val="4F707826"/>
    <w:rsid w:val="4F71E6B6"/>
    <w:rsid w:val="4F8F7893"/>
    <w:rsid w:val="4F9DF749"/>
    <w:rsid w:val="4FA3B162"/>
    <w:rsid w:val="4FB17E64"/>
    <w:rsid w:val="4FD65DFB"/>
    <w:rsid w:val="4FE35BD9"/>
    <w:rsid w:val="5007D681"/>
    <w:rsid w:val="501C046F"/>
    <w:rsid w:val="50217BAB"/>
    <w:rsid w:val="502BFEAB"/>
    <w:rsid w:val="502D5015"/>
    <w:rsid w:val="50399E48"/>
    <w:rsid w:val="503E2637"/>
    <w:rsid w:val="504080D2"/>
    <w:rsid w:val="504D5820"/>
    <w:rsid w:val="5064C622"/>
    <w:rsid w:val="507D5858"/>
    <w:rsid w:val="508B619A"/>
    <w:rsid w:val="50945DAC"/>
    <w:rsid w:val="50A22018"/>
    <w:rsid w:val="50B3F07E"/>
    <w:rsid w:val="50B4A76F"/>
    <w:rsid w:val="50BE60F5"/>
    <w:rsid w:val="50E7F3AB"/>
    <w:rsid w:val="50E89223"/>
    <w:rsid w:val="50F4B6CD"/>
    <w:rsid w:val="50F6DBF8"/>
    <w:rsid w:val="5102911B"/>
    <w:rsid w:val="5106C0D1"/>
    <w:rsid w:val="510AB1C3"/>
    <w:rsid w:val="512D5D80"/>
    <w:rsid w:val="5134E820"/>
    <w:rsid w:val="513EDF88"/>
    <w:rsid w:val="51421682"/>
    <w:rsid w:val="514E634A"/>
    <w:rsid w:val="5151AECD"/>
    <w:rsid w:val="515AF5F2"/>
    <w:rsid w:val="517CA7DE"/>
    <w:rsid w:val="51947665"/>
    <w:rsid w:val="519AB273"/>
    <w:rsid w:val="51A8469A"/>
    <w:rsid w:val="51CCB4B8"/>
    <w:rsid w:val="51D9600E"/>
    <w:rsid w:val="51DCFE8F"/>
    <w:rsid w:val="51DD664B"/>
    <w:rsid w:val="51F1AEFF"/>
    <w:rsid w:val="51F5185D"/>
    <w:rsid w:val="51FF201B"/>
    <w:rsid w:val="5225374F"/>
    <w:rsid w:val="522A26B8"/>
    <w:rsid w:val="523784E5"/>
    <w:rsid w:val="526AF189"/>
    <w:rsid w:val="527B5D33"/>
    <w:rsid w:val="527E98CB"/>
    <w:rsid w:val="52804247"/>
    <w:rsid w:val="5290F5DE"/>
    <w:rsid w:val="5298D637"/>
    <w:rsid w:val="529B3966"/>
    <w:rsid w:val="529CBC19"/>
    <w:rsid w:val="52A59969"/>
    <w:rsid w:val="52C7626C"/>
    <w:rsid w:val="52CAE75E"/>
    <w:rsid w:val="52CE4A93"/>
    <w:rsid w:val="52D60233"/>
    <w:rsid w:val="52DFF139"/>
    <w:rsid w:val="531C29E5"/>
    <w:rsid w:val="53287617"/>
    <w:rsid w:val="53408EFA"/>
    <w:rsid w:val="534DD030"/>
    <w:rsid w:val="536B0F17"/>
    <w:rsid w:val="536EC811"/>
    <w:rsid w:val="536EF105"/>
    <w:rsid w:val="538A408F"/>
    <w:rsid w:val="5398A255"/>
    <w:rsid w:val="539E7AE0"/>
    <w:rsid w:val="53A84D21"/>
    <w:rsid w:val="53D14291"/>
    <w:rsid w:val="53E7C394"/>
    <w:rsid w:val="540F358C"/>
    <w:rsid w:val="541146CC"/>
    <w:rsid w:val="542EE78A"/>
    <w:rsid w:val="54343008"/>
    <w:rsid w:val="5441D87B"/>
    <w:rsid w:val="54428A5E"/>
    <w:rsid w:val="546D174F"/>
    <w:rsid w:val="54802468"/>
    <w:rsid w:val="54828CF1"/>
    <w:rsid w:val="5494D13B"/>
    <w:rsid w:val="5494D8C4"/>
    <w:rsid w:val="54A680D8"/>
    <w:rsid w:val="54B9AD74"/>
    <w:rsid w:val="54C2F2D2"/>
    <w:rsid w:val="54CB6705"/>
    <w:rsid w:val="54CF512B"/>
    <w:rsid w:val="54D15693"/>
    <w:rsid w:val="54D6C687"/>
    <w:rsid w:val="54D7B654"/>
    <w:rsid w:val="54D80771"/>
    <w:rsid w:val="54D95A52"/>
    <w:rsid w:val="54E51237"/>
    <w:rsid w:val="54F0A9CD"/>
    <w:rsid w:val="54F14B5D"/>
    <w:rsid w:val="54F5F667"/>
    <w:rsid w:val="551CE010"/>
    <w:rsid w:val="551EF7F5"/>
    <w:rsid w:val="552AE6F9"/>
    <w:rsid w:val="552C0810"/>
    <w:rsid w:val="552D81EC"/>
    <w:rsid w:val="553514A0"/>
    <w:rsid w:val="5552F640"/>
    <w:rsid w:val="55546BEB"/>
    <w:rsid w:val="555D5750"/>
    <w:rsid w:val="5569B54A"/>
    <w:rsid w:val="5575DC2C"/>
    <w:rsid w:val="55900D75"/>
    <w:rsid w:val="5599439A"/>
    <w:rsid w:val="55A9D2CB"/>
    <w:rsid w:val="55B2E485"/>
    <w:rsid w:val="55B63EC7"/>
    <w:rsid w:val="55F447D0"/>
    <w:rsid w:val="55F55F48"/>
    <w:rsid w:val="561C9F8E"/>
    <w:rsid w:val="56211896"/>
    <w:rsid w:val="562FF608"/>
    <w:rsid w:val="5642BD68"/>
    <w:rsid w:val="56522C67"/>
    <w:rsid w:val="56724100"/>
    <w:rsid w:val="568569A7"/>
    <w:rsid w:val="5695C02D"/>
    <w:rsid w:val="56993BAC"/>
    <w:rsid w:val="569BF247"/>
    <w:rsid w:val="56A39488"/>
    <w:rsid w:val="56A73AA9"/>
    <w:rsid w:val="56AB4BE8"/>
    <w:rsid w:val="56BD3F41"/>
    <w:rsid w:val="56D27F65"/>
    <w:rsid w:val="56D92A85"/>
    <w:rsid w:val="56E87A14"/>
    <w:rsid w:val="570C6D85"/>
    <w:rsid w:val="570D557F"/>
    <w:rsid w:val="57113597"/>
    <w:rsid w:val="57144C24"/>
    <w:rsid w:val="571D3CD7"/>
    <w:rsid w:val="573552D5"/>
    <w:rsid w:val="573E4E6D"/>
    <w:rsid w:val="5746E5F2"/>
    <w:rsid w:val="574D646A"/>
    <w:rsid w:val="574E588C"/>
    <w:rsid w:val="5751176C"/>
    <w:rsid w:val="575B0377"/>
    <w:rsid w:val="576A71F4"/>
    <w:rsid w:val="57AD47C4"/>
    <w:rsid w:val="57BDA0B9"/>
    <w:rsid w:val="57BE80D9"/>
    <w:rsid w:val="57CF6C3C"/>
    <w:rsid w:val="57E938EA"/>
    <w:rsid w:val="57EF798F"/>
    <w:rsid w:val="57EFF1D6"/>
    <w:rsid w:val="57F00033"/>
    <w:rsid w:val="57FF181C"/>
    <w:rsid w:val="5802A774"/>
    <w:rsid w:val="58045291"/>
    <w:rsid w:val="58066F9A"/>
    <w:rsid w:val="5809A5DF"/>
    <w:rsid w:val="58106C18"/>
    <w:rsid w:val="5817D4A9"/>
    <w:rsid w:val="581A1484"/>
    <w:rsid w:val="5823486D"/>
    <w:rsid w:val="582497F3"/>
    <w:rsid w:val="58500F36"/>
    <w:rsid w:val="585B07B7"/>
    <w:rsid w:val="585C7534"/>
    <w:rsid w:val="588D385D"/>
    <w:rsid w:val="589CA45B"/>
    <w:rsid w:val="58A21FFC"/>
    <w:rsid w:val="58A726FA"/>
    <w:rsid w:val="58AE41B6"/>
    <w:rsid w:val="58B5C380"/>
    <w:rsid w:val="58B6647F"/>
    <w:rsid w:val="58B857E5"/>
    <w:rsid w:val="58BF3074"/>
    <w:rsid w:val="58C60075"/>
    <w:rsid w:val="58C67463"/>
    <w:rsid w:val="58D1A075"/>
    <w:rsid w:val="58DA4018"/>
    <w:rsid w:val="58DF899F"/>
    <w:rsid w:val="58E0605D"/>
    <w:rsid w:val="58E57D47"/>
    <w:rsid w:val="58F89DF7"/>
    <w:rsid w:val="58FBAEDE"/>
    <w:rsid w:val="59038819"/>
    <w:rsid w:val="59092F89"/>
    <w:rsid w:val="59128B5E"/>
    <w:rsid w:val="597785E1"/>
    <w:rsid w:val="5987E65C"/>
    <w:rsid w:val="59B09DA2"/>
    <w:rsid w:val="59B707AC"/>
    <w:rsid w:val="59ED129C"/>
    <w:rsid w:val="59F8DBAB"/>
    <w:rsid w:val="5A1F84B6"/>
    <w:rsid w:val="5A2FC4CE"/>
    <w:rsid w:val="5A38BFF6"/>
    <w:rsid w:val="5A64C869"/>
    <w:rsid w:val="5A662E35"/>
    <w:rsid w:val="5A6909BE"/>
    <w:rsid w:val="5A6E6D82"/>
    <w:rsid w:val="5A779F08"/>
    <w:rsid w:val="5A780833"/>
    <w:rsid w:val="5A8975D7"/>
    <w:rsid w:val="5A9B94AD"/>
    <w:rsid w:val="5AAE79EA"/>
    <w:rsid w:val="5ABF5FB9"/>
    <w:rsid w:val="5AC6A033"/>
    <w:rsid w:val="5AC7A300"/>
    <w:rsid w:val="5AD5AE4D"/>
    <w:rsid w:val="5AEF378F"/>
    <w:rsid w:val="5B0049C2"/>
    <w:rsid w:val="5B070238"/>
    <w:rsid w:val="5B118228"/>
    <w:rsid w:val="5B2C9AD8"/>
    <w:rsid w:val="5B33C621"/>
    <w:rsid w:val="5B376D09"/>
    <w:rsid w:val="5B3C84B2"/>
    <w:rsid w:val="5B58E6E9"/>
    <w:rsid w:val="5B66D671"/>
    <w:rsid w:val="5B6F301C"/>
    <w:rsid w:val="5B6FD47E"/>
    <w:rsid w:val="5B973709"/>
    <w:rsid w:val="5BA2D9BE"/>
    <w:rsid w:val="5BBBAC55"/>
    <w:rsid w:val="5BC42194"/>
    <w:rsid w:val="5BC6CC76"/>
    <w:rsid w:val="5BD00017"/>
    <w:rsid w:val="5BD1A6B6"/>
    <w:rsid w:val="5BDCC35A"/>
    <w:rsid w:val="5BE7C7EF"/>
    <w:rsid w:val="5BEE7D19"/>
    <w:rsid w:val="5BEF0854"/>
    <w:rsid w:val="5BF1EB0A"/>
    <w:rsid w:val="5BF5102A"/>
    <w:rsid w:val="5C103265"/>
    <w:rsid w:val="5C6DCA15"/>
    <w:rsid w:val="5C6E47AA"/>
    <w:rsid w:val="5C79B0E0"/>
    <w:rsid w:val="5C86DF34"/>
    <w:rsid w:val="5CA5FEE4"/>
    <w:rsid w:val="5CA694B1"/>
    <w:rsid w:val="5CB860B7"/>
    <w:rsid w:val="5CDF7DD7"/>
    <w:rsid w:val="5CF516C7"/>
    <w:rsid w:val="5D3BAA71"/>
    <w:rsid w:val="5D47EC87"/>
    <w:rsid w:val="5D493E79"/>
    <w:rsid w:val="5D4BEFAE"/>
    <w:rsid w:val="5D4C1050"/>
    <w:rsid w:val="5D5FFE6F"/>
    <w:rsid w:val="5D607871"/>
    <w:rsid w:val="5D828E4B"/>
    <w:rsid w:val="5D86C7E2"/>
    <w:rsid w:val="5D8EC6BE"/>
    <w:rsid w:val="5D9B543E"/>
    <w:rsid w:val="5D9C1192"/>
    <w:rsid w:val="5D9F9327"/>
    <w:rsid w:val="5DBC97A1"/>
    <w:rsid w:val="5DC9880B"/>
    <w:rsid w:val="5DE246D5"/>
    <w:rsid w:val="5DED3E5D"/>
    <w:rsid w:val="5DFF8E2E"/>
    <w:rsid w:val="5E031783"/>
    <w:rsid w:val="5E2553DA"/>
    <w:rsid w:val="5E291A61"/>
    <w:rsid w:val="5E33C74C"/>
    <w:rsid w:val="5E39FBC9"/>
    <w:rsid w:val="5E672480"/>
    <w:rsid w:val="5E75F4A0"/>
    <w:rsid w:val="5E7D9A99"/>
    <w:rsid w:val="5E831715"/>
    <w:rsid w:val="5E8DDE6C"/>
    <w:rsid w:val="5E9AA693"/>
    <w:rsid w:val="5E9DD02E"/>
    <w:rsid w:val="5EA4AE5A"/>
    <w:rsid w:val="5EB75880"/>
    <w:rsid w:val="5EC06F8C"/>
    <w:rsid w:val="5EE31CE2"/>
    <w:rsid w:val="5F3F1E61"/>
    <w:rsid w:val="5F555DAB"/>
    <w:rsid w:val="5F65EB97"/>
    <w:rsid w:val="5F804A34"/>
    <w:rsid w:val="5F921D97"/>
    <w:rsid w:val="5FA8AC87"/>
    <w:rsid w:val="5FB1E00E"/>
    <w:rsid w:val="5FB2CD5A"/>
    <w:rsid w:val="5FB967DE"/>
    <w:rsid w:val="5FC7679E"/>
    <w:rsid w:val="5FD7BC74"/>
    <w:rsid w:val="5FE08987"/>
    <w:rsid w:val="5FF841FB"/>
    <w:rsid w:val="5FFD379F"/>
    <w:rsid w:val="6011FEC5"/>
    <w:rsid w:val="60222538"/>
    <w:rsid w:val="6022DAA2"/>
    <w:rsid w:val="60252F16"/>
    <w:rsid w:val="6040E966"/>
    <w:rsid w:val="6054F066"/>
    <w:rsid w:val="605ABC27"/>
    <w:rsid w:val="605CE8C6"/>
    <w:rsid w:val="60748DA7"/>
    <w:rsid w:val="607528A0"/>
    <w:rsid w:val="60759DBA"/>
    <w:rsid w:val="607A71C0"/>
    <w:rsid w:val="607D4BF6"/>
    <w:rsid w:val="607DA8BD"/>
    <w:rsid w:val="6080A709"/>
    <w:rsid w:val="608D81A0"/>
    <w:rsid w:val="608F6D78"/>
    <w:rsid w:val="6090F70A"/>
    <w:rsid w:val="609FE9C1"/>
    <w:rsid w:val="60D28769"/>
    <w:rsid w:val="60E64B81"/>
    <w:rsid w:val="60E99640"/>
    <w:rsid w:val="610FC26F"/>
    <w:rsid w:val="612BA737"/>
    <w:rsid w:val="613DCCC3"/>
    <w:rsid w:val="614F03F2"/>
    <w:rsid w:val="6155EEA4"/>
    <w:rsid w:val="616DA225"/>
    <w:rsid w:val="617F754A"/>
    <w:rsid w:val="618B1398"/>
    <w:rsid w:val="61A0EE99"/>
    <w:rsid w:val="61A653C2"/>
    <w:rsid w:val="61BA043F"/>
    <w:rsid w:val="61BFE20E"/>
    <w:rsid w:val="61C0D65B"/>
    <w:rsid w:val="61E4B952"/>
    <w:rsid w:val="61E5121B"/>
    <w:rsid w:val="61E8D2A8"/>
    <w:rsid w:val="61EE9119"/>
    <w:rsid w:val="61F0CE08"/>
    <w:rsid w:val="61F85046"/>
    <w:rsid w:val="62059599"/>
    <w:rsid w:val="620E4B2F"/>
    <w:rsid w:val="6224DBF8"/>
    <w:rsid w:val="6234A1CC"/>
    <w:rsid w:val="623881E3"/>
    <w:rsid w:val="623C658F"/>
    <w:rsid w:val="62428CB1"/>
    <w:rsid w:val="62527676"/>
    <w:rsid w:val="6253B9F9"/>
    <w:rsid w:val="626AD56B"/>
    <w:rsid w:val="62844EB7"/>
    <w:rsid w:val="62846B3B"/>
    <w:rsid w:val="6286401D"/>
    <w:rsid w:val="628822AF"/>
    <w:rsid w:val="628A62B1"/>
    <w:rsid w:val="628D7932"/>
    <w:rsid w:val="62AE6FFC"/>
    <w:rsid w:val="62B252E3"/>
    <w:rsid w:val="62CD8C7B"/>
    <w:rsid w:val="62EBE466"/>
    <w:rsid w:val="631F9251"/>
    <w:rsid w:val="63417F9D"/>
    <w:rsid w:val="63440F2F"/>
    <w:rsid w:val="63562E16"/>
    <w:rsid w:val="635A0FFE"/>
    <w:rsid w:val="636196E7"/>
    <w:rsid w:val="6366723A"/>
    <w:rsid w:val="6366A476"/>
    <w:rsid w:val="63795F69"/>
    <w:rsid w:val="638CBDAF"/>
    <w:rsid w:val="63A099CC"/>
    <w:rsid w:val="63B997B1"/>
    <w:rsid w:val="63BEC8DF"/>
    <w:rsid w:val="63C8F679"/>
    <w:rsid w:val="63C9C85C"/>
    <w:rsid w:val="63CC1E93"/>
    <w:rsid w:val="63D35BCE"/>
    <w:rsid w:val="63DB22BB"/>
    <w:rsid w:val="63E0C532"/>
    <w:rsid w:val="63E15E5B"/>
    <w:rsid w:val="63E535F3"/>
    <w:rsid w:val="63E9DAC2"/>
    <w:rsid w:val="64160D98"/>
    <w:rsid w:val="64169999"/>
    <w:rsid w:val="641866F7"/>
    <w:rsid w:val="641C7061"/>
    <w:rsid w:val="6423757A"/>
    <w:rsid w:val="6424F483"/>
    <w:rsid w:val="6446C9EB"/>
    <w:rsid w:val="6448FA1E"/>
    <w:rsid w:val="6474D668"/>
    <w:rsid w:val="6477C69C"/>
    <w:rsid w:val="647BB3B7"/>
    <w:rsid w:val="648F0763"/>
    <w:rsid w:val="6493131D"/>
    <w:rsid w:val="64962A80"/>
    <w:rsid w:val="649D1EC2"/>
    <w:rsid w:val="64A805EC"/>
    <w:rsid w:val="64A809C9"/>
    <w:rsid w:val="64AC8F15"/>
    <w:rsid w:val="64B5D917"/>
    <w:rsid w:val="64B92899"/>
    <w:rsid w:val="64BDE29C"/>
    <w:rsid w:val="64CDF955"/>
    <w:rsid w:val="64D3267B"/>
    <w:rsid w:val="64D51F94"/>
    <w:rsid w:val="64E07147"/>
    <w:rsid w:val="64E2A06F"/>
    <w:rsid w:val="64E638B3"/>
    <w:rsid w:val="64EA10A8"/>
    <w:rsid w:val="64FFB73C"/>
    <w:rsid w:val="6501F41B"/>
    <w:rsid w:val="6503EE67"/>
    <w:rsid w:val="6505A4BE"/>
    <w:rsid w:val="650A10CA"/>
    <w:rsid w:val="6522E0E6"/>
    <w:rsid w:val="65230FDB"/>
    <w:rsid w:val="652D809A"/>
    <w:rsid w:val="65437075"/>
    <w:rsid w:val="6547BB31"/>
    <w:rsid w:val="6551AC96"/>
    <w:rsid w:val="656499EC"/>
    <w:rsid w:val="6566FA5E"/>
    <w:rsid w:val="656C5A3B"/>
    <w:rsid w:val="6570CCC7"/>
    <w:rsid w:val="65720F60"/>
    <w:rsid w:val="6574354C"/>
    <w:rsid w:val="6581BC47"/>
    <w:rsid w:val="65821A1F"/>
    <w:rsid w:val="658644CD"/>
    <w:rsid w:val="658D2A0E"/>
    <w:rsid w:val="65B1D9FF"/>
    <w:rsid w:val="65B8B7EA"/>
    <w:rsid w:val="65BD3720"/>
    <w:rsid w:val="65DB8B70"/>
    <w:rsid w:val="65F1C7C1"/>
    <w:rsid w:val="660158F1"/>
    <w:rsid w:val="6604D4DA"/>
    <w:rsid w:val="6607DAE6"/>
    <w:rsid w:val="661B9248"/>
    <w:rsid w:val="661EF96B"/>
    <w:rsid w:val="662B6F38"/>
    <w:rsid w:val="6674D1BC"/>
    <w:rsid w:val="668EDB35"/>
    <w:rsid w:val="669310B7"/>
    <w:rsid w:val="669C5279"/>
    <w:rsid w:val="66B241A1"/>
    <w:rsid w:val="66D953A4"/>
    <w:rsid w:val="66D980CA"/>
    <w:rsid w:val="66DA8D62"/>
    <w:rsid w:val="66F2C9B2"/>
    <w:rsid w:val="66F39686"/>
    <w:rsid w:val="66F48B28"/>
    <w:rsid w:val="6701F6B0"/>
    <w:rsid w:val="67275CA2"/>
    <w:rsid w:val="6734596B"/>
    <w:rsid w:val="673AB722"/>
    <w:rsid w:val="67495108"/>
    <w:rsid w:val="675FC1F0"/>
    <w:rsid w:val="676B5E86"/>
    <w:rsid w:val="67780BB9"/>
    <w:rsid w:val="67789913"/>
    <w:rsid w:val="677B85D9"/>
    <w:rsid w:val="678A83E0"/>
    <w:rsid w:val="67A6F683"/>
    <w:rsid w:val="67B311BB"/>
    <w:rsid w:val="67C5BE24"/>
    <w:rsid w:val="67D852B9"/>
    <w:rsid w:val="67E74E8B"/>
    <w:rsid w:val="6813494E"/>
    <w:rsid w:val="681E190D"/>
    <w:rsid w:val="6833A06E"/>
    <w:rsid w:val="683A117B"/>
    <w:rsid w:val="684002F6"/>
    <w:rsid w:val="68445E51"/>
    <w:rsid w:val="68458692"/>
    <w:rsid w:val="6846B51F"/>
    <w:rsid w:val="68484D29"/>
    <w:rsid w:val="686AC250"/>
    <w:rsid w:val="6870A086"/>
    <w:rsid w:val="687635E1"/>
    <w:rsid w:val="687ECC2F"/>
    <w:rsid w:val="6881D715"/>
    <w:rsid w:val="6885CE62"/>
    <w:rsid w:val="6894366C"/>
    <w:rsid w:val="68B2C10F"/>
    <w:rsid w:val="68B3C8D6"/>
    <w:rsid w:val="68C0205D"/>
    <w:rsid w:val="68DE08EE"/>
    <w:rsid w:val="68E0D301"/>
    <w:rsid w:val="68E8B255"/>
    <w:rsid w:val="6901A634"/>
    <w:rsid w:val="6903547A"/>
    <w:rsid w:val="69181C0F"/>
    <w:rsid w:val="691D5B1E"/>
    <w:rsid w:val="694AFF63"/>
    <w:rsid w:val="694BCA42"/>
    <w:rsid w:val="6951FFE9"/>
    <w:rsid w:val="69832AEA"/>
    <w:rsid w:val="698E497B"/>
    <w:rsid w:val="6998927A"/>
    <w:rsid w:val="699954F5"/>
    <w:rsid w:val="6999E3AC"/>
    <w:rsid w:val="699B7CA9"/>
    <w:rsid w:val="69AC23D0"/>
    <w:rsid w:val="69AD41BB"/>
    <w:rsid w:val="69AD4414"/>
    <w:rsid w:val="69BB9250"/>
    <w:rsid w:val="69BF0F94"/>
    <w:rsid w:val="69BF9843"/>
    <w:rsid w:val="69C31135"/>
    <w:rsid w:val="69C77BA3"/>
    <w:rsid w:val="69D53583"/>
    <w:rsid w:val="69DA2481"/>
    <w:rsid w:val="69E53364"/>
    <w:rsid w:val="69EBAA65"/>
    <w:rsid w:val="69F3F93D"/>
    <w:rsid w:val="69F9A2C8"/>
    <w:rsid w:val="6A06B468"/>
    <w:rsid w:val="6A17A1D2"/>
    <w:rsid w:val="6A1F1B3A"/>
    <w:rsid w:val="6A290145"/>
    <w:rsid w:val="6A305685"/>
    <w:rsid w:val="6A71ECEC"/>
    <w:rsid w:val="6A846257"/>
    <w:rsid w:val="6A9D4A96"/>
    <w:rsid w:val="6AC0030E"/>
    <w:rsid w:val="6AD1D757"/>
    <w:rsid w:val="6AD862D3"/>
    <w:rsid w:val="6AD91806"/>
    <w:rsid w:val="6ADB1FF7"/>
    <w:rsid w:val="6AE6187B"/>
    <w:rsid w:val="6AE8553E"/>
    <w:rsid w:val="6B040364"/>
    <w:rsid w:val="6B1858A3"/>
    <w:rsid w:val="6B1D55F7"/>
    <w:rsid w:val="6B22D3E9"/>
    <w:rsid w:val="6B240B8E"/>
    <w:rsid w:val="6B2A2B91"/>
    <w:rsid w:val="6B37BE84"/>
    <w:rsid w:val="6B3DD499"/>
    <w:rsid w:val="6B3E7BF1"/>
    <w:rsid w:val="6B3FC2FC"/>
    <w:rsid w:val="6B48D962"/>
    <w:rsid w:val="6B533ED0"/>
    <w:rsid w:val="6B7A970F"/>
    <w:rsid w:val="6B9DF43E"/>
    <w:rsid w:val="6BAE4031"/>
    <w:rsid w:val="6BCE707B"/>
    <w:rsid w:val="6BD6ABE8"/>
    <w:rsid w:val="6BD8BAC4"/>
    <w:rsid w:val="6BDFE450"/>
    <w:rsid w:val="6BE170AC"/>
    <w:rsid w:val="6BEA68E6"/>
    <w:rsid w:val="6BFA5AD7"/>
    <w:rsid w:val="6C0957CF"/>
    <w:rsid w:val="6C13D137"/>
    <w:rsid w:val="6C224457"/>
    <w:rsid w:val="6C455974"/>
    <w:rsid w:val="6C46D239"/>
    <w:rsid w:val="6C4C3C52"/>
    <w:rsid w:val="6C4E6C7F"/>
    <w:rsid w:val="6C72B49E"/>
    <w:rsid w:val="6C80524E"/>
    <w:rsid w:val="6C8D4794"/>
    <w:rsid w:val="6C99A061"/>
    <w:rsid w:val="6CC9FBD7"/>
    <w:rsid w:val="6CCF20EF"/>
    <w:rsid w:val="6CF2396E"/>
    <w:rsid w:val="6D0084D6"/>
    <w:rsid w:val="6D00A8A7"/>
    <w:rsid w:val="6D0E1EAA"/>
    <w:rsid w:val="6D2077B4"/>
    <w:rsid w:val="6D2AE20D"/>
    <w:rsid w:val="6D360C85"/>
    <w:rsid w:val="6D3A5217"/>
    <w:rsid w:val="6D4DB81B"/>
    <w:rsid w:val="6D69BF3F"/>
    <w:rsid w:val="6D84DD6B"/>
    <w:rsid w:val="6D8A3970"/>
    <w:rsid w:val="6D8A93C0"/>
    <w:rsid w:val="6D90FC5B"/>
    <w:rsid w:val="6D920C6B"/>
    <w:rsid w:val="6D9FE2B3"/>
    <w:rsid w:val="6DB376B8"/>
    <w:rsid w:val="6DB3A22E"/>
    <w:rsid w:val="6DD25E3D"/>
    <w:rsid w:val="6DD50D93"/>
    <w:rsid w:val="6DD9A084"/>
    <w:rsid w:val="6DEE4F36"/>
    <w:rsid w:val="6DFEEA9F"/>
    <w:rsid w:val="6E0A7072"/>
    <w:rsid w:val="6E15B581"/>
    <w:rsid w:val="6E1C4CDA"/>
    <w:rsid w:val="6E4E1831"/>
    <w:rsid w:val="6E6EC807"/>
    <w:rsid w:val="6E776F03"/>
    <w:rsid w:val="6E799318"/>
    <w:rsid w:val="6E877366"/>
    <w:rsid w:val="6E8B07F8"/>
    <w:rsid w:val="6E8CE0AA"/>
    <w:rsid w:val="6EAB8FE3"/>
    <w:rsid w:val="6EAFABD8"/>
    <w:rsid w:val="6EB68C04"/>
    <w:rsid w:val="6EC6271F"/>
    <w:rsid w:val="6EE08C7D"/>
    <w:rsid w:val="6EE2DCB8"/>
    <w:rsid w:val="6EE39B1C"/>
    <w:rsid w:val="6F0E8F0D"/>
    <w:rsid w:val="6F105D9D"/>
    <w:rsid w:val="6F1A14EB"/>
    <w:rsid w:val="6F333B30"/>
    <w:rsid w:val="6F3A9161"/>
    <w:rsid w:val="6F4E3909"/>
    <w:rsid w:val="6F58033A"/>
    <w:rsid w:val="6F661358"/>
    <w:rsid w:val="6F69FA7C"/>
    <w:rsid w:val="6F76557A"/>
    <w:rsid w:val="6F891653"/>
    <w:rsid w:val="6F8AD84B"/>
    <w:rsid w:val="6F9E6AF6"/>
    <w:rsid w:val="6FA4B7DD"/>
    <w:rsid w:val="6FAD43A3"/>
    <w:rsid w:val="6FAFECC8"/>
    <w:rsid w:val="6FBF15EA"/>
    <w:rsid w:val="6FEA6171"/>
    <w:rsid w:val="6FEF78B5"/>
    <w:rsid w:val="6FF611E8"/>
    <w:rsid w:val="6FF974FB"/>
    <w:rsid w:val="6FFB7D89"/>
    <w:rsid w:val="6FFFC74F"/>
    <w:rsid w:val="70201478"/>
    <w:rsid w:val="70293B67"/>
    <w:rsid w:val="70443745"/>
    <w:rsid w:val="70512342"/>
    <w:rsid w:val="705A86D6"/>
    <w:rsid w:val="705FB578"/>
    <w:rsid w:val="70623B8B"/>
    <w:rsid w:val="706C2186"/>
    <w:rsid w:val="707878D2"/>
    <w:rsid w:val="7085B315"/>
    <w:rsid w:val="709118A7"/>
    <w:rsid w:val="709159EE"/>
    <w:rsid w:val="70A4639C"/>
    <w:rsid w:val="70B666D9"/>
    <w:rsid w:val="70BC12CE"/>
    <w:rsid w:val="70BD444D"/>
    <w:rsid w:val="70C2E8AD"/>
    <w:rsid w:val="70C3D2CD"/>
    <w:rsid w:val="70C609BD"/>
    <w:rsid w:val="70C786D1"/>
    <w:rsid w:val="70C976A7"/>
    <w:rsid w:val="70CDDACF"/>
    <w:rsid w:val="70DEC4CE"/>
    <w:rsid w:val="70E515DA"/>
    <w:rsid w:val="70E78651"/>
    <w:rsid w:val="70F4A31E"/>
    <w:rsid w:val="70FD2BB8"/>
    <w:rsid w:val="7103CAB1"/>
    <w:rsid w:val="710C7292"/>
    <w:rsid w:val="711C88EA"/>
    <w:rsid w:val="7120F952"/>
    <w:rsid w:val="7133E65B"/>
    <w:rsid w:val="713B197F"/>
    <w:rsid w:val="713EAE9D"/>
    <w:rsid w:val="714A6EA3"/>
    <w:rsid w:val="7151AFBB"/>
    <w:rsid w:val="7152E8E3"/>
    <w:rsid w:val="716AB8CB"/>
    <w:rsid w:val="71896974"/>
    <w:rsid w:val="71A6E4CA"/>
    <w:rsid w:val="71B545A2"/>
    <w:rsid w:val="71D53A5C"/>
    <w:rsid w:val="71E0347D"/>
    <w:rsid w:val="71E433CD"/>
    <w:rsid w:val="71E4BBEE"/>
    <w:rsid w:val="71E6E192"/>
    <w:rsid w:val="71EA5DFA"/>
    <w:rsid w:val="722F3EAE"/>
    <w:rsid w:val="72340077"/>
    <w:rsid w:val="7240897C"/>
    <w:rsid w:val="724C8A04"/>
    <w:rsid w:val="726FD00C"/>
    <w:rsid w:val="7270144C"/>
    <w:rsid w:val="727290B4"/>
    <w:rsid w:val="727B9531"/>
    <w:rsid w:val="727F4FB2"/>
    <w:rsid w:val="72866623"/>
    <w:rsid w:val="728E141B"/>
    <w:rsid w:val="72E65403"/>
    <w:rsid w:val="737E555B"/>
    <w:rsid w:val="738155C7"/>
    <w:rsid w:val="7389A23D"/>
    <w:rsid w:val="7397B051"/>
    <w:rsid w:val="739F2DAC"/>
    <w:rsid w:val="73ACFC3F"/>
    <w:rsid w:val="73AD5A3C"/>
    <w:rsid w:val="73B10621"/>
    <w:rsid w:val="73B95AF2"/>
    <w:rsid w:val="73C5CD98"/>
    <w:rsid w:val="73CBD6E3"/>
    <w:rsid w:val="73D1227B"/>
    <w:rsid w:val="73E9557D"/>
    <w:rsid w:val="73EBA9D6"/>
    <w:rsid w:val="73F212A2"/>
    <w:rsid w:val="73F6F84E"/>
    <w:rsid w:val="73F7D3C2"/>
    <w:rsid w:val="73FBE4C0"/>
    <w:rsid w:val="7418B235"/>
    <w:rsid w:val="741ED3FF"/>
    <w:rsid w:val="744CD897"/>
    <w:rsid w:val="7462C074"/>
    <w:rsid w:val="746CA51E"/>
    <w:rsid w:val="746CC08C"/>
    <w:rsid w:val="74810419"/>
    <w:rsid w:val="748BE8CB"/>
    <w:rsid w:val="748CB892"/>
    <w:rsid w:val="749CDCC1"/>
    <w:rsid w:val="74A1B636"/>
    <w:rsid w:val="74AD82BF"/>
    <w:rsid w:val="74B46AF1"/>
    <w:rsid w:val="74BDB21D"/>
    <w:rsid w:val="74C7078B"/>
    <w:rsid w:val="74CBE30E"/>
    <w:rsid w:val="74CC868F"/>
    <w:rsid w:val="74DAB391"/>
    <w:rsid w:val="74E6CDDF"/>
    <w:rsid w:val="74E94BFC"/>
    <w:rsid w:val="74EE51A8"/>
    <w:rsid w:val="74F1DB35"/>
    <w:rsid w:val="750626AE"/>
    <w:rsid w:val="750DFE13"/>
    <w:rsid w:val="750EBDFD"/>
    <w:rsid w:val="75231A89"/>
    <w:rsid w:val="75259C22"/>
    <w:rsid w:val="752A478E"/>
    <w:rsid w:val="7542AF9D"/>
    <w:rsid w:val="754A4641"/>
    <w:rsid w:val="754F08C3"/>
    <w:rsid w:val="7554F254"/>
    <w:rsid w:val="7571BED1"/>
    <w:rsid w:val="757A0CA0"/>
    <w:rsid w:val="757E2014"/>
    <w:rsid w:val="758362B8"/>
    <w:rsid w:val="7584D85E"/>
    <w:rsid w:val="75A137E8"/>
    <w:rsid w:val="75A6F98B"/>
    <w:rsid w:val="75ACE977"/>
    <w:rsid w:val="75B92D58"/>
    <w:rsid w:val="75BAC8EA"/>
    <w:rsid w:val="75BCC01E"/>
    <w:rsid w:val="75C9A17E"/>
    <w:rsid w:val="75DB05AB"/>
    <w:rsid w:val="75DF630C"/>
    <w:rsid w:val="75E54D9E"/>
    <w:rsid w:val="75F41AC1"/>
    <w:rsid w:val="760B1DB9"/>
    <w:rsid w:val="760D7440"/>
    <w:rsid w:val="761025C6"/>
    <w:rsid w:val="76144BD0"/>
    <w:rsid w:val="76340618"/>
    <w:rsid w:val="76385D4D"/>
    <w:rsid w:val="764C97B8"/>
    <w:rsid w:val="7654E76D"/>
    <w:rsid w:val="766152B4"/>
    <w:rsid w:val="76748161"/>
    <w:rsid w:val="7683AF00"/>
    <w:rsid w:val="7687ED89"/>
    <w:rsid w:val="76A352B7"/>
    <w:rsid w:val="76A62F52"/>
    <w:rsid w:val="76DAF0A7"/>
    <w:rsid w:val="76F03D36"/>
    <w:rsid w:val="76F5D447"/>
    <w:rsid w:val="76F8FE7B"/>
    <w:rsid w:val="76FAD467"/>
    <w:rsid w:val="76FD21B0"/>
    <w:rsid w:val="770F2072"/>
    <w:rsid w:val="77174773"/>
    <w:rsid w:val="771B40CA"/>
    <w:rsid w:val="772C0077"/>
    <w:rsid w:val="77358D11"/>
    <w:rsid w:val="77478DED"/>
    <w:rsid w:val="777AB4DA"/>
    <w:rsid w:val="777B076F"/>
    <w:rsid w:val="77808F86"/>
    <w:rsid w:val="779340C4"/>
    <w:rsid w:val="7799D10A"/>
    <w:rsid w:val="77A14086"/>
    <w:rsid w:val="77A22C65"/>
    <w:rsid w:val="77B8BB5F"/>
    <w:rsid w:val="77CE1F42"/>
    <w:rsid w:val="77D19333"/>
    <w:rsid w:val="77D8DBB5"/>
    <w:rsid w:val="77DD6788"/>
    <w:rsid w:val="77DE7B14"/>
    <w:rsid w:val="77E27547"/>
    <w:rsid w:val="77E59D74"/>
    <w:rsid w:val="77E6F78A"/>
    <w:rsid w:val="77EBAE55"/>
    <w:rsid w:val="77FE6108"/>
    <w:rsid w:val="7803A656"/>
    <w:rsid w:val="7823ABCD"/>
    <w:rsid w:val="7827B8B3"/>
    <w:rsid w:val="7840EE15"/>
    <w:rsid w:val="7845B2B8"/>
    <w:rsid w:val="78485532"/>
    <w:rsid w:val="7870BC59"/>
    <w:rsid w:val="78727431"/>
    <w:rsid w:val="7874158D"/>
    <w:rsid w:val="788A0709"/>
    <w:rsid w:val="78969DFF"/>
    <w:rsid w:val="78BACFD5"/>
    <w:rsid w:val="78BB1125"/>
    <w:rsid w:val="78BBA6CD"/>
    <w:rsid w:val="78BEE207"/>
    <w:rsid w:val="78C2CAB3"/>
    <w:rsid w:val="78CD6325"/>
    <w:rsid w:val="78E2BD76"/>
    <w:rsid w:val="78F0F37B"/>
    <w:rsid w:val="78F1D0C1"/>
    <w:rsid w:val="7900FCFB"/>
    <w:rsid w:val="7913DBE3"/>
    <w:rsid w:val="794C87DC"/>
    <w:rsid w:val="795319C8"/>
    <w:rsid w:val="7954477F"/>
    <w:rsid w:val="79758B9C"/>
    <w:rsid w:val="797E58AB"/>
    <w:rsid w:val="79820922"/>
    <w:rsid w:val="798B6A75"/>
    <w:rsid w:val="799D8865"/>
    <w:rsid w:val="79A49E74"/>
    <w:rsid w:val="79AEDC59"/>
    <w:rsid w:val="79B17D4C"/>
    <w:rsid w:val="79B71FE9"/>
    <w:rsid w:val="79B7E669"/>
    <w:rsid w:val="79BB5E00"/>
    <w:rsid w:val="79C799FD"/>
    <w:rsid w:val="79EADE9D"/>
    <w:rsid w:val="79F7033B"/>
    <w:rsid w:val="79FD3BFD"/>
    <w:rsid w:val="7A0757CA"/>
    <w:rsid w:val="7A24FB30"/>
    <w:rsid w:val="7A41721E"/>
    <w:rsid w:val="7A57EEAC"/>
    <w:rsid w:val="7A5AE135"/>
    <w:rsid w:val="7A7CEE2C"/>
    <w:rsid w:val="7A7F694F"/>
    <w:rsid w:val="7A810F33"/>
    <w:rsid w:val="7A8B3CCA"/>
    <w:rsid w:val="7A9831FA"/>
    <w:rsid w:val="7A992628"/>
    <w:rsid w:val="7AA30A5B"/>
    <w:rsid w:val="7AA3A546"/>
    <w:rsid w:val="7AC8D4AC"/>
    <w:rsid w:val="7AFE7D0A"/>
    <w:rsid w:val="7B0404E5"/>
    <w:rsid w:val="7B0E5FCE"/>
    <w:rsid w:val="7B14A4A4"/>
    <w:rsid w:val="7B45420C"/>
    <w:rsid w:val="7B51A87D"/>
    <w:rsid w:val="7B567F7B"/>
    <w:rsid w:val="7B577557"/>
    <w:rsid w:val="7B653303"/>
    <w:rsid w:val="7B68BFC5"/>
    <w:rsid w:val="7B6FB860"/>
    <w:rsid w:val="7B7AB932"/>
    <w:rsid w:val="7B861C4C"/>
    <w:rsid w:val="7B87531B"/>
    <w:rsid w:val="7B878A46"/>
    <w:rsid w:val="7BA93300"/>
    <w:rsid w:val="7BB34929"/>
    <w:rsid w:val="7BB5BBD5"/>
    <w:rsid w:val="7BBF2E61"/>
    <w:rsid w:val="7BBFAB30"/>
    <w:rsid w:val="7BC88722"/>
    <w:rsid w:val="7BC9D7DF"/>
    <w:rsid w:val="7BCAA1F8"/>
    <w:rsid w:val="7BD2F7C5"/>
    <w:rsid w:val="7BE9A461"/>
    <w:rsid w:val="7C007C75"/>
    <w:rsid w:val="7C19B0FD"/>
    <w:rsid w:val="7C24585A"/>
    <w:rsid w:val="7C32FB22"/>
    <w:rsid w:val="7C43BC43"/>
    <w:rsid w:val="7C5D183D"/>
    <w:rsid w:val="7C6A54A5"/>
    <w:rsid w:val="7C7870A5"/>
    <w:rsid w:val="7C888365"/>
    <w:rsid w:val="7C97670A"/>
    <w:rsid w:val="7CB9B58F"/>
    <w:rsid w:val="7CD3246A"/>
    <w:rsid w:val="7D098EA5"/>
    <w:rsid w:val="7D190DEE"/>
    <w:rsid w:val="7D1A3294"/>
    <w:rsid w:val="7D283A64"/>
    <w:rsid w:val="7D2D48C8"/>
    <w:rsid w:val="7D48EBA8"/>
    <w:rsid w:val="7D4FDCEB"/>
    <w:rsid w:val="7D656429"/>
    <w:rsid w:val="7D66C6C3"/>
    <w:rsid w:val="7D6E9346"/>
    <w:rsid w:val="7D7A017C"/>
    <w:rsid w:val="7D7C2647"/>
    <w:rsid w:val="7D805E55"/>
    <w:rsid w:val="7D86FE8F"/>
    <w:rsid w:val="7D925D38"/>
    <w:rsid w:val="7D9D604E"/>
    <w:rsid w:val="7DAA5526"/>
    <w:rsid w:val="7DB19B46"/>
    <w:rsid w:val="7DC379BB"/>
    <w:rsid w:val="7DC58FAC"/>
    <w:rsid w:val="7DC98000"/>
    <w:rsid w:val="7DCC1C74"/>
    <w:rsid w:val="7DE1E32E"/>
    <w:rsid w:val="7DE2AC15"/>
    <w:rsid w:val="7DF4830F"/>
    <w:rsid w:val="7E0D596C"/>
    <w:rsid w:val="7E14F1CF"/>
    <w:rsid w:val="7E1E5B44"/>
    <w:rsid w:val="7E3C35D3"/>
    <w:rsid w:val="7E40DE23"/>
    <w:rsid w:val="7E5CDBCB"/>
    <w:rsid w:val="7E892F18"/>
    <w:rsid w:val="7E8AB51B"/>
    <w:rsid w:val="7E9E60C9"/>
    <w:rsid w:val="7EA41320"/>
    <w:rsid w:val="7EA77B47"/>
    <w:rsid w:val="7EAF9B10"/>
    <w:rsid w:val="7EBBFED1"/>
    <w:rsid w:val="7EBF378E"/>
    <w:rsid w:val="7EC9F7D1"/>
    <w:rsid w:val="7ED478A4"/>
    <w:rsid w:val="7EF456AF"/>
    <w:rsid w:val="7F01CBBD"/>
    <w:rsid w:val="7F0CBD97"/>
    <w:rsid w:val="7F0D3781"/>
    <w:rsid w:val="7F1E7F9C"/>
    <w:rsid w:val="7F2A06AD"/>
    <w:rsid w:val="7F2EDA3A"/>
    <w:rsid w:val="7F2EF66A"/>
    <w:rsid w:val="7F3DE9DC"/>
    <w:rsid w:val="7F407AF1"/>
    <w:rsid w:val="7F40B70D"/>
    <w:rsid w:val="7F45F071"/>
    <w:rsid w:val="7F50ED69"/>
    <w:rsid w:val="7F702F0C"/>
    <w:rsid w:val="7F78D45C"/>
    <w:rsid w:val="7F8FC584"/>
    <w:rsid w:val="7F973BB2"/>
    <w:rsid w:val="7F975605"/>
    <w:rsid w:val="7FB70A46"/>
    <w:rsid w:val="7FCF0121"/>
    <w:rsid w:val="7FF4DFEA"/>
    <w:rsid w:val="7FFD8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AAD5C"/>
  <w15:docId w15:val="{12866C23-D92E-4DC2-A238-44A21046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008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7F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7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6A6"/>
    <w:rPr>
      <w:rFonts w:ascii="Tahoma" w:hAnsi="Tahoma" w:cs="Tahoma"/>
      <w:sz w:val="16"/>
      <w:szCs w:val="16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3706A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983A1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83A14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dokomentarza">
    <w:name w:val="annotation reference"/>
    <w:uiPriority w:val="99"/>
    <w:semiHidden/>
    <w:rsid w:val="00983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83A14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A14"/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983A14"/>
    <w:rPr>
      <w:b/>
    </w:rPr>
  </w:style>
  <w:style w:type="paragraph" w:styleId="Akapitzlist">
    <w:name w:val="List Paragraph"/>
    <w:aliases w:val="Dot pt,F5 List Paragraph,Recommendation,Kolorowa lista — akcent 11,Numerowanie,Akapit z listą11,Numbered Para 1,No Spacing1,List Paragraph Char Char Char,Indicator Text,2,3"/>
    <w:basedOn w:val="Normalny"/>
    <w:link w:val="AkapitzlistZnak"/>
    <w:uiPriority w:val="34"/>
    <w:qFormat/>
    <w:rsid w:val="00983A14"/>
    <w:pPr>
      <w:ind w:left="720"/>
      <w:contextualSpacing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9A3389"/>
    <w:pPr>
      <w:spacing w:before="0"/>
    </w:pPr>
    <w:rPr>
      <w:bCs/>
    </w:rPr>
  </w:style>
  <w:style w:type="paragraph" w:styleId="Nagwek">
    <w:name w:val="header"/>
    <w:basedOn w:val="Normalny"/>
    <w:link w:val="Nagwek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AA5"/>
  </w:style>
  <w:style w:type="paragraph" w:styleId="Stopka">
    <w:name w:val="footer"/>
    <w:basedOn w:val="Normalny"/>
    <w:link w:val="Stopka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AA5"/>
  </w:style>
  <w:style w:type="character" w:customStyle="1" w:styleId="Nagwek2Znak">
    <w:name w:val="Nagłówek 2 Znak"/>
    <w:basedOn w:val="Domylnaczcionkaakapitu"/>
    <w:link w:val="Nagwek2"/>
    <w:uiPriority w:val="9"/>
    <w:rsid w:val="004A2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B54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543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Z"/>
    <w:uiPriority w:val="99"/>
    <w:rsid w:val="00B5430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B5AD3"/>
    <w:rPr>
      <w:color w:val="0000FF"/>
      <w:u w:val="single"/>
    </w:rPr>
  </w:style>
  <w:style w:type="paragraph" w:styleId="Poprawka">
    <w:name w:val="Revision"/>
    <w:hidden/>
    <w:uiPriority w:val="99"/>
    <w:semiHidden/>
    <w:rsid w:val="00CB0971"/>
    <w:pPr>
      <w:spacing w:after="0" w:line="240" w:lineRule="auto"/>
    </w:pPr>
  </w:style>
  <w:style w:type="paragraph" w:customStyle="1" w:styleId="Style7">
    <w:name w:val="Style7"/>
    <w:basedOn w:val="Normalny"/>
    <w:uiPriority w:val="99"/>
    <w:rsid w:val="00170E91"/>
    <w:pPr>
      <w:widowControl w:val="0"/>
      <w:autoSpaceDE w:val="0"/>
      <w:autoSpaceDN w:val="0"/>
      <w:adjustRightInd w:val="0"/>
      <w:spacing w:after="0" w:line="418" w:lineRule="exact"/>
      <w:ind w:firstLine="713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6">
    <w:name w:val="Font Style16"/>
    <w:basedOn w:val="Domylnaczcionkaakapitu"/>
    <w:uiPriority w:val="99"/>
    <w:rsid w:val="00170E91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Domylnaczcionkaakapitu"/>
    <w:uiPriority w:val="99"/>
    <w:rsid w:val="00170E91"/>
    <w:rPr>
      <w:rFonts w:ascii="Times New Roman" w:hAnsi="Times New Roman" w:cs="Times New Roman"/>
      <w:smallCaps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CC1CE7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A9B"/>
    <w:pPr>
      <w:widowControl/>
      <w:autoSpaceDE/>
      <w:autoSpaceDN/>
      <w:adjustRightInd/>
      <w:spacing w:after="200" w:line="240" w:lineRule="auto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A9B"/>
    <w:rPr>
      <w:rFonts w:ascii="Times" w:eastAsia="Times New Roman" w:hAnsi="Times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F4A69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05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059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0599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1F7F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zodstpw">
    <w:name w:val="No Spacing"/>
    <w:uiPriority w:val="1"/>
    <w:qFormat/>
    <w:rsid w:val="00A51CBF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A51CB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51CBF"/>
    <w:rPr>
      <w:rFonts w:eastAsiaTheme="minorEastAsia"/>
      <w:color w:val="5A5A5A" w:themeColor="text1" w:themeTint="A5"/>
      <w:spacing w:val="15"/>
    </w:rPr>
  </w:style>
  <w:style w:type="character" w:styleId="Tytuksiki">
    <w:name w:val="Book Title"/>
    <w:basedOn w:val="Domylnaczcionkaakapitu"/>
    <w:uiPriority w:val="33"/>
    <w:qFormat/>
    <w:rsid w:val="0005719E"/>
    <w:rPr>
      <w:b/>
      <w:bCs/>
      <w:i/>
      <w:iCs/>
      <w:spacing w:val="5"/>
    </w:rPr>
  </w:style>
  <w:style w:type="paragraph" w:customStyle="1" w:styleId="Default">
    <w:name w:val="Default"/>
    <w:rsid w:val="001967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i-provider">
    <w:name w:val="ui-provider"/>
    <w:basedOn w:val="Domylnaczcionkaakapitu"/>
    <w:uiPriority w:val="1"/>
    <w:rsid w:val="1AB57FD8"/>
    <w:rPr>
      <w:rFonts w:ascii="Times" w:eastAsia="Times New Roman" w:hAnsi="Times" w:cs="Times New Roman"/>
      <w:sz w:val="24"/>
      <w:szCs w:val="24"/>
    </w:rPr>
  </w:style>
  <w:style w:type="character" w:customStyle="1" w:styleId="AkapitzlistZnak">
    <w:name w:val="Akapit z listą Znak"/>
    <w:aliases w:val="Dot pt Znak,F5 List Paragraph Znak,Recommendation Znak,Kolorowa lista — akcent 11 Znak,Numerowanie Znak,Akapit z listą11 Znak,Numbered Para 1 Znak,No Spacing1 Znak,List Paragraph Char Char Char Znak,Indicator Text Znak,2 Znak,3 Znak"/>
    <w:link w:val="Akapitzlist"/>
    <w:uiPriority w:val="34"/>
    <w:qFormat/>
    <w:locked/>
    <w:rsid w:val="00683A74"/>
  </w:style>
  <w:style w:type="character" w:styleId="Nierozpoznanawzmianka">
    <w:name w:val="Unresolved Mention"/>
    <w:basedOn w:val="Domylnaczcionkaakapitu"/>
    <w:uiPriority w:val="99"/>
    <w:semiHidden/>
    <w:unhideWhenUsed/>
    <w:rsid w:val="00E9635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33A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-lex.europa.eu/legalconten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ilarybiznesu.pl/gospodarka/norwegia-odkryla-jedno-z-najwiekszych-zloz-metali-ziem-rzadkich-na-swiecie/a29433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6cc68-f091-4a7f-ad9e-67747a5f64ff" xsi:nil="true"/>
    <lcf76f155ced4ddcb4097134ff3c332f xmlns="a9a9e3d6-963b-4985-a8a7-a3d2f87a534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681FF63D7B3147AFAC68B2E93E2C6A" ma:contentTypeVersion="14" ma:contentTypeDescription="Utwórz nowy dokument." ma:contentTypeScope="" ma:versionID="ac8641293b740bb5e63de6429d766821">
  <xsd:schema xmlns:xsd="http://www.w3.org/2001/XMLSchema" xmlns:xs="http://www.w3.org/2001/XMLSchema" xmlns:p="http://schemas.microsoft.com/office/2006/metadata/properties" xmlns:ns2="a9a9e3d6-963b-4985-a8a7-a3d2f87a534a" xmlns:ns3="d176cc68-f091-4a7f-ad9e-67747a5f64ff" targetNamespace="http://schemas.microsoft.com/office/2006/metadata/properties" ma:root="true" ma:fieldsID="b34b1f13b00359e041d24838a76ff028" ns2:_="" ns3:_="">
    <xsd:import namespace="a9a9e3d6-963b-4985-a8a7-a3d2f87a534a"/>
    <xsd:import namespace="d176cc68-f091-4a7f-ad9e-67747a5f6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e3d6-963b-4985-a8a7-a3d2f87a5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6cc68-f091-4a7f-ad9e-67747a5f64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207e83-dd0a-475e-bb49-70d1fbf8467b}" ma:internalName="TaxCatchAll" ma:showField="CatchAllData" ma:web="d176cc68-f091-4a7f-ad9e-67747a5f6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778C2-E4B2-4999-8067-3E057C49D5F3}">
  <ds:schemaRefs>
    <ds:schemaRef ds:uri="http://schemas.microsoft.com/office/2006/metadata/properties"/>
    <ds:schemaRef ds:uri="http://schemas.microsoft.com/office/infopath/2007/PartnerControls"/>
    <ds:schemaRef ds:uri="d176cc68-f091-4a7f-ad9e-67747a5f64ff"/>
    <ds:schemaRef ds:uri="a9a9e3d6-963b-4985-a8a7-a3d2f87a534a"/>
  </ds:schemaRefs>
</ds:datastoreItem>
</file>

<file path=customXml/itemProps2.xml><?xml version="1.0" encoding="utf-8"?>
<ds:datastoreItem xmlns:ds="http://schemas.openxmlformats.org/officeDocument/2006/customXml" ds:itemID="{24C9E344-A28A-4946-AA5C-CEB1547ED0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751F04-1655-4E83-B948-715A8D4006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36F9FF-E827-4155-814E-A46ACB21B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9e3d6-963b-4985-a8a7-a3d2f87a534a"/>
    <ds:schemaRef ds:uri="d176cc68-f091-4a7f-ad9e-67747a5f6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3868</Words>
  <Characters>23213</Characters>
  <Application>Microsoft Office Word</Application>
  <DocSecurity>0</DocSecurity>
  <Lines>193</Lines>
  <Paragraphs>54</Paragraphs>
  <ScaleCrop>false</ScaleCrop>
  <Company/>
  <LinksUpToDate>false</LinksUpToDate>
  <CharactersWithSpaces>27027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Anaszewicz</dc:creator>
  <cp:keywords/>
  <cp:lastModifiedBy>Witkowska-Krzymowska Magdalena</cp:lastModifiedBy>
  <cp:revision>162</cp:revision>
  <cp:lastPrinted>2021-10-11T13:00:00Z</cp:lastPrinted>
  <dcterms:created xsi:type="dcterms:W3CDTF">2026-07-06T16:17:00Z</dcterms:created>
  <dcterms:modified xsi:type="dcterms:W3CDTF">2026-08-10T06:00:00Z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0x010100BF681FF63D7B3147AFAC68B2E93E2C6A</vt:lpwstr>
  </property>
  <property fmtid="{D5CDD505-2E9C-101B-9397-08002B2CF9AE}" pid="3" name="MediaServiceImageTags">
    <vt:lpwstr/>
  </property>
</Properties>
</file>