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6"/>
        <w:ind w:left="6417"/>
      </w:pPr>
      <w:r>
        <w:t>Załącznik nr 4 do Zaproszenia</w:t>
      </w: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spacing w:before="8"/>
        <w:rPr>
          <w:b/>
          <w:sz w:val="20"/>
        </w:rPr>
      </w:pPr>
    </w:p>
    <w:p>
      <w:pPr>
        <w:pStyle w:val="5"/>
        <w:spacing w:line="482" w:lineRule="auto"/>
        <w:ind w:left="194" w:right="1885"/>
      </w:pPr>
      <w:r>
        <w:t>Oświadczenie wykonawcy w zakresie wypełnienia obowiązków informacyjnych przewidzianych w art. 13 lub art. 14 RODO1)</w:t>
      </w:r>
    </w:p>
    <w:p>
      <w:pPr>
        <w:pStyle w:val="5"/>
        <w:tabs>
          <w:tab w:val="left" w:pos="8484"/>
        </w:tabs>
        <w:spacing w:before="2"/>
        <w:ind w:left="194"/>
      </w:pPr>
      <w:r>
        <w:t>Nazwa</w:t>
      </w:r>
      <w:r>
        <w:tab/>
      </w:r>
      <w:r>
        <w:t>Wykonawcy:</w:t>
      </w:r>
    </w:p>
    <w:p>
      <w:pPr>
        <w:pStyle w:val="5"/>
        <w:ind w:left="194"/>
      </w:pPr>
      <w:r>
        <w:t>..................................................................................................................</w:t>
      </w:r>
    </w:p>
    <w:p>
      <w:pPr>
        <w:pStyle w:val="5"/>
        <w:spacing w:before="4"/>
      </w:pPr>
    </w:p>
    <w:p>
      <w:pPr>
        <w:pStyle w:val="5"/>
        <w:tabs>
          <w:tab w:val="left" w:pos="8484"/>
        </w:tabs>
        <w:ind w:left="194"/>
      </w:pPr>
      <w:r>
        <w:t>Adres</w:t>
      </w:r>
      <w:r>
        <w:tab/>
      </w:r>
      <w:r>
        <w:t>Wykonawcy:</w:t>
      </w:r>
    </w:p>
    <w:p>
      <w:pPr>
        <w:pStyle w:val="5"/>
        <w:ind w:left="194"/>
      </w:pPr>
      <w:r>
        <w:t>...................................................................................................................</w:t>
      </w:r>
    </w:p>
    <w:p>
      <w:pPr>
        <w:pStyle w:val="5"/>
        <w:spacing w:before="4"/>
      </w:pPr>
    </w:p>
    <w:p>
      <w:pPr>
        <w:pStyle w:val="5"/>
        <w:ind w:left="194"/>
        <w:jc w:val="both"/>
      </w:pPr>
      <w:r>
        <w:t>Oświadczamy,</w:t>
      </w:r>
      <w:r>
        <w:rPr>
          <w:spacing w:val="15"/>
        </w:rPr>
        <w:t xml:space="preserve"> </w:t>
      </w:r>
      <w:r>
        <w:t>że</w:t>
      </w:r>
      <w:r>
        <w:rPr>
          <w:spacing w:val="12"/>
        </w:rPr>
        <w:t xml:space="preserve"> </w:t>
      </w:r>
      <w:r>
        <w:t>wypełniliśmy</w:t>
      </w:r>
      <w:r>
        <w:rPr>
          <w:spacing w:val="13"/>
        </w:rPr>
        <w:t xml:space="preserve"> </w:t>
      </w:r>
      <w:r>
        <w:t>obowiązki</w:t>
      </w:r>
      <w:r>
        <w:rPr>
          <w:spacing w:val="13"/>
        </w:rPr>
        <w:t xml:space="preserve"> </w:t>
      </w:r>
      <w:r>
        <w:t>informacyjne</w:t>
      </w:r>
      <w:r>
        <w:rPr>
          <w:spacing w:val="14"/>
        </w:rPr>
        <w:t xml:space="preserve"> </w:t>
      </w:r>
      <w:r>
        <w:t>przewidziane</w:t>
      </w:r>
      <w:r>
        <w:rPr>
          <w:spacing w:val="13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art.</w:t>
      </w:r>
      <w:r>
        <w:rPr>
          <w:spacing w:val="13"/>
        </w:rPr>
        <w:t xml:space="preserve"> </w:t>
      </w:r>
      <w:r>
        <w:t>13</w:t>
      </w:r>
      <w:r>
        <w:rPr>
          <w:spacing w:val="12"/>
        </w:rPr>
        <w:t xml:space="preserve"> </w:t>
      </w:r>
      <w:r>
        <w:t>lub</w:t>
      </w:r>
      <w:r>
        <w:rPr>
          <w:spacing w:val="12"/>
        </w:rPr>
        <w:t xml:space="preserve"> </w:t>
      </w:r>
      <w:r>
        <w:t>art.</w:t>
      </w:r>
      <w:r>
        <w:rPr>
          <w:spacing w:val="13"/>
        </w:rPr>
        <w:t xml:space="preserve"> </w:t>
      </w:r>
      <w:r>
        <w:t>14</w:t>
      </w:r>
    </w:p>
    <w:p>
      <w:pPr>
        <w:pStyle w:val="5"/>
        <w:ind w:left="194"/>
        <w:jc w:val="both"/>
      </w:pPr>
      <w:r>
        <w:t>rozporządzenia</w:t>
      </w:r>
      <w:r>
        <w:rPr>
          <w:spacing w:val="11"/>
        </w:rPr>
        <w:t xml:space="preserve"> </w:t>
      </w:r>
      <w:r>
        <w:t>Parlamentu</w:t>
      </w:r>
      <w:r>
        <w:rPr>
          <w:spacing w:val="13"/>
        </w:rPr>
        <w:t xml:space="preserve"> </w:t>
      </w:r>
      <w:r>
        <w:t>Europejskiego</w:t>
      </w:r>
      <w:r>
        <w:rPr>
          <w:spacing w:val="14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Rady</w:t>
      </w:r>
      <w:r>
        <w:rPr>
          <w:spacing w:val="12"/>
        </w:rPr>
        <w:t xml:space="preserve"> </w:t>
      </w:r>
      <w:r>
        <w:t>(UE)</w:t>
      </w:r>
      <w:r>
        <w:rPr>
          <w:spacing w:val="11"/>
        </w:rPr>
        <w:t xml:space="preserve"> </w:t>
      </w:r>
      <w:r>
        <w:t>2016/679</w:t>
      </w:r>
      <w:r>
        <w:rPr>
          <w:spacing w:val="12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dnia</w:t>
      </w:r>
      <w:r>
        <w:rPr>
          <w:spacing w:val="12"/>
        </w:rPr>
        <w:t xml:space="preserve"> </w:t>
      </w:r>
      <w:r>
        <w:t>27</w:t>
      </w:r>
      <w:r>
        <w:rPr>
          <w:spacing w:val="11"/>
        </w:rPr>
        <w:t xml:space="preserve"> </w:t>
      </w:r>
      <w:r>
        <w:t>kwietnia</w:t>
      </w:r>
      <w:r>
        <w:rPr>
          <w:spacing w:val="12"/>
        </w:rPr>
        <w:t xml:space="preserve"> </w:t>
      </w:r>
      <w:r>
        <w:t>2016</w:t>
      </w:r>
    </w:p>
    <w:p>
      <w:pPr>
        <w:pStyle w:val="5"/>
        <w:ind w:left="193" w:right="612"/>
        <w:jc w:val="both"/>
        <w:rPr>
          <w:i/>
        </w:rPr>
      </w:pPr>
      <w:r>
        <w:t xml:space="preserve">r. w sprawie ochrony osób fizycznych  w związku z przetwarzaniem danych osobowych      i w sprawie swobodnego przepływu takich danych oraz uchylenia dyrektywy 95/46/WE (ogólne rozporządzenie o ochronie danych) (Dz. Urz. UE L 119 z 04.05.2016, str. 1) – wobec osób fizycznych, od których dane osobowe bezpośrednio lub pośrednio pozyskaliśmy w celu udziału w postępowaniu na </w:t>
      </w:r>
      <w:r>
        <w:rPr>
          <w:i/>
        </w:rPr>
        <w:t>Wykonanie i dostawa kalendarzy oraz notesów na 2022 r dla Ministerstwa Rozwoju i</w:t>
      </w:r>
      <w:r>
        <w:rPr>
          <w:i/>
          <w:spacing w:val="-5"/>
        </w:rPr>
        <w:t xml:space="preserve"> </w:t>
      </w:r>
      <w:r>
        <w:rPr>
          <w:i/>
        </w:rPr>
        <w:t>Technologii.</w:t>
      </w:r>
    </w:p>
    <w:p>
      <w:pPr>
        <w:pStyle w:val="5"/>
        <w:rPr>
          <w:i/>
          <w:sz w:val="26"/>
        </w:rPr>
      </w:pPr>
    </w:p>
    <w:p>
      <w:pPr>
        <w:pStyle w:val="5"/>
        <w:rPr>
          <w:i/>
          <w:sz w:val="26"/>
        </w:rPr>
      </w:pPr>
    </w:p>
    <w:p>
      <w:pPr>
        <w:pStyle w:val="5"/>
        <w:spacing w:before="8"/>
        <w:rPr>
          <w:i/>
          <w:sz w:val="20"/>
        </w:rPr>
      </w:pPr>
    </w:p>
    <w:p>
      <w:pPr>
        <w:pStyle w:val="5"/>
        <w:ind w:left="194"/>
        <w:jc w:val="both"/>
      </w:pPr>
      <w:r>
        <w:t>........................................, dnia października 2021 r.</w:t>
      </w: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spacing w:before="196"/>
        <w:ind w:left="4446"/>
      </w:pPr>
      <w:r>
        <w:t>…………………………………………………………</w:t>
      </w:r>
    </w:p>
    <w:p>
      <w:pPr>
        <w:pStyle w:val="5"/>
        <w:spacing w:before="4"/>
      </w:pPr>
    </w:p>
    <w:p>
      <w:pPr>
        <w:spacing w:before="1"/>
        <w:ind w:left="4446" w:right="1114" w:firstLine="0"/>
        <w:jc w:val="left"/>
        <w:rPr>
          <w:i/>
          <w:sz w:val="24"/>
        </w:rPr>
      </w:pPr>
      <w:r>
        <w:rPr>
          <w:i/>
          <w:sz w:val="24"/>
        </w:rPr>
        <w:t>podpis Wykonawcy albo osoby lub osób uprawionych do reprezentowania Wykonawcy</w:t>
      </w:r>
    </w:p>
    <w:p>
      <w:pPr>
        <w:pStyle w:val="5"/>
        <w:rPr>
          <w:i/>
          <w:sz w:val="20"/>
        </w:rPr>
      </w:pPr>
    </w:p>
    <w:p>
      <w:pPr>
        <w:pStyle w:val="5"/>
        <w:rPr>
          <w:i/>
          <w:sz w:val="20"/>
        </w:rPr>
      </w:pPr>
    </w:p>
    <w:p>
      <w:pPr>
        <w:pStyle w:val="5"/>
        <w:rPr>
          <w:i/>
          <w:sz w:val="20"/>
        </w:rPr>
      </w:pPr>
    </w:p>
    <w:p>
      <w:pPr>
        <w:pStyle w:val="5"/>
        <w:rPr>
          <w:i/>
          <w:sz w:val="20"/>
        </w:rPr>
      </w:pPr>
    </w:p>
    <w:p>
      <w:pPr>
        <w:pStyle w:val="5"/>
        <w:rPr>
          <w:i/>
          <w:sz w:val="20"/>
        </w:rPr>
      </w:pPr>
    </w:p>
    <w:p>
      <w:pPr>
        <w:pStyle w:val="5"/>
        <w:rPr>
          <w:i/>
          <w:sz w:val="20"/>
        </w:rPr>
      </w:pPr>
    </w:p>
    <w:p>
      <w:pPr>
        <w:pStyle w:val="5"/>
        <w:rPr>
          <w:i/>
          <w:sz w:val="20"/>
        </w:rPr>
      </w:pPr>
    </w:p>
    <w:p>
      <w:pPr>
        <w:pStyle w:val="5"/>
        <w:spacing w:before="11"/>
        <w:rPr>
          <w:i/>
          <w:sz w:val="22"/>
        </w:rPr>
      </w:pPr>
      <w:bookmarkStart w:id="0" w:name="_GoBack"/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197485</wp:posOffset>
                </wp:positionV>
                <wp:extent cx="2456815" cy="0"/>
                <wp:effectExtent l="0" t="0" r="0" b="0"/>
                <wp:wrapTopAndBottom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815" cy="0"/>
                        </a:xfrm>
                        <a:prstGeom prst="line">
                          <a:avLst/>
                        </a:prstGeom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15.55pt;height:0pt;width:193.45pt;mso-position-horizontal-relative:page;mso-wrap-distance-bottom:0pt;mso-wrap-distance-top:0pt;z-index:-251657216;mso-width-relative:page;mso-height-relative:page;" stroked="t" coordsize="21600,21600" o:gfxdata="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ls9j&#10;PNYAAAAJAQAADwAAAAAAAAABACAAAAAiAAAAZHJzL2Rvd25yZXYueG1sUEsBAhQAFAAAAAgAh07i&#10;QFFq6tPrAQAA5QMAAA4AAAAAAAAAAQAgAAAAJQEAAGRycy9lMm9Eb2MueG1sUEsFBgAAAAAGAAYA&#10;WQEAAIIFAAAAAA==&#10;">
                <v:path arrowok="t"/>
                <v:fill focussize="0,0"/>
                <v:stroke weight="0.755984251968504pt" color="#000000"/>
                <v:imagedata o:title=""/>
                <o:lock v:ext="edit"/>
                <w10:wrap type="topAndBottom"/>
              </v:line>
            </w:pict>
          </mc:Fallback>
        </mc:AlternateContent>
      </w:r>
      <w:bookmarkEnd w:id="0"/>
    </w:p>
    <w:p>
      <w:pPr>
        <w:spacing w:before="0" w:line="204" w:lineRule="exact"/>
        <w:ind w:left="194" w:right="0" w:firstLine="0"/>
        <w:jc w:val="both"/>
        <w:rPr>
          <w:sz w:val="20"/>
        </w:rPr>
      </w:pPr>
      <w:r>
        <w:rPr>
          <w:sz w:val="20"/>
        </w:rPr>
        <w:t>1) rozporządzenie Parlamentu Europejskiego i Rady (UE) 2016/679 z dnia 27 kwietnia 2016 r. w sprawie</w:t>
      </w:r>
    </w:p>
    <w:p>
      <w:pPr>
        <w:spacing w:before="0"/>
        <w:ind w:left="193" w:right="612" w:firstLine="0"/>
        <w:jc w:val="both"/>
        <w:rPr>
          <w:sz w:val="20"/>
        </w:rPr>
      </w:pPr>
      <w:r>
        <w:rPr>
          <w:sz w:val="20"/>
        </w:rPr>
        <w:t>ochrony osób fizycznych w związku z przetwarzaniem danych osobowych i w sprawie swobodnego przepływu takich danych oraz uchylenia dyrektywy 95/46/WE (ogólne rozporządzenie o ochronie danych) (Dz. Urz. UE L 119 z 04.05.2016, str. 1).</w:t>
      </w:r>
    </w:p>
    <w:p>
      <w:pPr>
        <w:spacing w:before="0"/>
        <w:ind w:left="193" w:right="612" w:firstLine="0"/>
        <w:jc w:val="both"/>
        <w:rPr>
          <w:sz w:val="20"/>
        </w:rPr>
      </w:pPr>
      <w:r>
        <w:rPr>
          <w:sz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</w:t>
      </w:r>
      <w:r>
        <w:rPr>
          <w:spacing w:val="-4"/>
          <w:sz w:val="20"/>
        </w:rPr>
        <w:t xml:space="preserve"> </w:t>
      </w:r>
      <w:r>
        <w:rPr>
          <w:sz w:val="20"/>
        </w:rPr>
        <w:t>składa</w:t>
      </w:r>
    </w:p>
    <w:p>
      <w:pPr>
        <w:spacing w:after="0"/>
        <w:jc w:val="both"/>
        <w:rPr>
          <w:sz w:val="20"/>
        </w:rPr>
        <w:sectPr>
          <w:pgSz w:w="11910" w:h="16840"/>
          <w:pgMar w:top="1040" w:right="520" w:bottom="1020" w:left="940" w:header="0" w:footer="663" w:gutter="0"/>
          <w:cols w:space="720" w:num="1"/>
        </w:sect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C1076"/>
    <w:rsid w:val="035C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pl-PL" w:eastAsia="pl-PL" w:bidi="pl-PL"/>
    </w:rPr>
  </w:style>
  <w:style w:type="paragraph" w:styleId="2">
    <w:name w:val="heading 2"/>
    <w:basedOn w:val="1"/>
    <w:next w:val="1"/>
    <w:qFormat/>
    <w:uiPriority w:val="1"/>
    <w:pPr>
      <w:ind w:left="903"/>
      <w:outlineLvl w:val="2"/>
    </w:pPr>
    <w:rPr>
      <w:rFonts w:ascii="Arial" w:hAnsi="Arial" w:eastAsia="Arial" w:cs="Arial"/>
      <w:b/>
      <w:bCs/>
      <w:sz w:val="24"/>
      <w:szCs w:val="24"/>
      <w:lang w:val="pl-PL" w:eastAsia="pl-PL" w:bidi="pl-PL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" w:hAnsi="Arial" w:eastAsia="Arial" w:cs="Arial"/>
      <w:sz w:val="24"/>
      <w:szCs w:val="24"/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2021-10-22T15:09:00Z</dcterms:created>
  <dc:creator>Piotr Rzewuski</dc:creator>
  <cp:lastModifiedBy>Piotr Rzewuski</cp:lastModifiedBy>
  <dcterms:modified xsi:type="dcterms:W3CDTF">2021-10-22T15:10:13Z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1045-11.2.0.10323</vt:lpwstr>
  </property>
  <property fmtid="{D5CDD505-2E9C-101B-9397-08002B2CF9AE}" pid="3" name="ICV">
    <vt:lpwstr>D05BFDCB970E49DDA20736869AADB115</vt:lpwstr>
  </property>
</Properties>
</file>