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A9414" w14:textId="1CC052F4" w:rsidR="00F868B6" w:rsidRPr="0011174E" w:rsidRDefault="00F868B6" w:rsidP="00F868B6">
      <w:pPr>
        <w:rPr>
          <w:rFonts w:ascii="Arial" w:hAnsi="Arial" w:cs="Arial"/>
        </w:rPr>
      </w:pPr>
      <w:r w:rsidRPr="00CC69BC">
        <w:rPr>
          <w:rFonts w:ascii="Arial" w:hAnsi="Arial" w:cs="Arial"/>
        </w:rPr>
        <w:t>WT.237</w:t>
      </w:r>
      <w:r w:rsidR="00FE0E5C">
        <w:rPr>
          <w:rFonts w:ascii="Arial" w:hAnsi="Arial" w:cs="Arial"/>
        </w:rPr>
        <w:t>0</w:t>
      </w:r>
      <w:r w:rsidRPr="00CC69BC">
        <w:rPr>
          <w:rFonts w:ascii="Arial" w:hAnsi="Arial" w:cs="Arial"/>
        </w:rPr>
        <w:t>.</w:t>
      </w:r>
      <w:r w:rsidR="0044015A">
        <w:rPr>
          <w:rFonts w:ascii="Arial" w:hAnsi="Arial" w:cs="Arial"/>
        </w:rPr>
        <w:t>44</w:t>
      </w:r>
      <w:r w:rsidRPr="00CC69BC">
        <w:rPr>
          <w:rFonts w:ascii="Arial" w:hAnsi="Arial" w:cs="Arial"/>
        </w:rPr>
        <w:t>.202</w:t>
      </w:r>
      <w:r w:rsidR="006D55C4">
        <w:rPr>
          <w:rFonts w:ascii="Arial" w:hAnsi="Arial" w:cs="Arial"/>
        </w:rPr>
        <w:t>6</w:t>
      </w:r>
    </w:p>
    <w:p w14:paraId="4648F93E" w14:textId="12C6BE17" w:rsidR="004B62A5" w:rsidRPr="0011174E" w:rsidRDefault="00A141FB" w:rsidP="00F868B6">
      <w:pPr>
        <w:widowControl w:val="0"/>
        <w:autoSpaceDE w:val="0"/>
        <w:autoSpaceDN w:val="0"/>
        <w:adjustRightInd w:val="0"/>
        <w:spacing w:line="276" w:lineRule="auto"/>
        <w:jc w:val="left"/>
        <w:rPr>
          <w:rFonts w:ascii="Arial" w:hAnsi="Arial" w:cs="Arial"/>
        </w:rPr>
      </w:pPr>
      <w:r w:rsidRPr="0011174E">
        <w:rPr>
          <w:rFonts w:ascii="Arial" w:hAnsi="Arial" w:cs="Arial"/>
        </w:rPr>
        <w:t>Rzeszów,</w:t>
      </w:r>
      <w:r w:rsidR="00F74E62">
        <w:rPr>
          <w:rFonts w:ascii="Arial" w:hAnsi="Arial" w:cs="Arial"/>
        </w:rPr>
        <w:t xml:space="preserve"> </w:t>
      </w:r>
      <w:r w:rsidR="0044015A">
        <w:rPr>
          <w:rFonts w:ascii="Arial" w:hAnsi="Arial" w:cs="Arial"/>
        </w:rPr>
        <w:t>25</w:t>
      </w:r>
      <w:r w:rsidR="00F74E62">
        <w:rPr>
          <w:rFonts w:ascii="Arial" w:hAnsi="Arial" w:cs="Arial"/>
        </w:rPr>
        <w:t xml:space="preserve"> </w:t>
      </w:r>
      <w:r w:rsidR="004A56C6">
        <w:rPr>
          <w:rFonts w:ascii="Arial" w:hAnsi="Arial" w:cs="Arial"/>
        </w:rPr>
        <w:t>września</w:t>
      </w:r>
      <w:r w:rsidRPr="0011174E">
        <w:rPr>
          <w:rFonts w:ascii="Arial" w:hAnsi="Arial" w:cs="Arial"/>
        </w:rPr>
        <w:t xml:space="preserve"> 2026 r.</w:t>
      </w:r>
    </w:p>
    <w:p w14:paraId="596035BE" w14:textId="77777777" w:rsidR="00A141FB" w:rsidRDefault="00A141FB" w:rsidP="00F868B6">
      <w:pPr>
        <w:widowControl w:val="0"/>
        <w:autoSpaceDE w:val="0"/>
        <w:autoSpaceDN w:val="0"/>
        <w:adjustRightInd w:val="0"/>
        <w:spacing w:line="276" w:lineRule="auto"/>
        <w:jc w:val="left"/>
        <w:rPr>
          <w:rFonts w:ascii="Arial" w:hAnsi="Arial" w:cs="Arial"/>
          <w:b/>
          <w:bCs/>
        </w:rPr>
      </w:pPr>
    </w:p>
    <w:p w14:paraId="3D17B18F" w14:textId="77777777" w:rsidR="00602F28" w:rsidRDefault="00602F28" w:rsidP="00F868B6">
      <w:pPr>
        <w:widowControl w:val="0"/>
        <w:autoSpaceDE w:val="0"/>
        <w:autoSpaceDN w:val="0"/>
        <w:adjustRightInd w:val="0"/>
        <w:spacing w:line="276" w:lineRule="auto"/>
        <w:jc w:val="left"/>
        <w:rPr>
          <w:rFonts w:ascii="Arial" w:hAnsi="Arial" w:cs="Arial"/>
          <w:b/>
          <w:bCs/>
        </w:rPr>
      </w:pPr>
    </w:p>
    <w:p w14:paraId="77301A6F" w14:textId="77777777" w:rsidR="00602F28" w:rsidRPr="0011174E" w:rsidRDefault="00602F28" w:rsidP="00F868B6">
      <w:pPr>
        <w:widowControl w:val="0"/>
        <w:autoSpaceDE w:val="0"/>
        <w:autoSpaceDN w:val="0"/>
        <w:adjustRightInd w:val="0"/>
        <w:spacing w:line="276" w:lineRule="auto"/>
        <w:jc w:val="left"/>
        <w:rPr>
          <w:rFonts w:ascii="Arial" w:hAnsi="Arial" w:cs="Arial"/>
          <w:b/>
          <w:bCs/>
        </w:rPr>
      </w:pPr>
    </w:p>
    <w:p w14:paraId="3FDEA681" w14:textId="77777777" w:rsidR="006D55C4" w:rsidRPr="0011174E" w:rsidRDefault="006D55C4" w:rsidP="006D55C4">
      <w:pPr>
        <w:widowControl w:val="0"/>
        <w:autoSpaceDE w:val="0"/>
        <w:autoSpaceDN w:val="0"/>
        <w:adjustRightInd w:val="0"/>
        <w:spacing w:line="276" w:lineRule="auto"/>
        <w:jc w:val="center"/>
        <w:rPr>
          <w:rFonts w:ascii="Arial" w:eastAsia="Times New Roman" w:hAnsi="Arial" w:cs="Arial"/>
          <w:b/>
          <w:bCs/>
          <w:sz w:val="24"/>
          <w:szCs w:val="24"/>
          <w:lang w:eastAsia="pl-PL"/>
        </w:rPr>
      </w:pPr>
      <w:r w:rsidRPr="0011174E">
        <w:rPr>
          <w:rFonts w:ascii="Arial" w:eastAsia="Times New Roman" w:hAnsi="Arial" w:cs="Arial"/>
          <w:b/>
          <w:bCs/>
          <w:sz w:val="24"/>
          <w:szCs w:val="24"/>
          <w:lang w:eastAsia="pl-PL"/>
        </w:rPr>
        <w:t>INFORMACJA  O ZAPYTANIACH  WYKONAWCÓW</w:t>
      </w:r>
    </w:p>
    <w:p w14:paraId="10D7FF62" w14:textId="7954EA4E" w:rsidR="004B62A5" w:rsidRPr="0011174E" w:rsidRDefault="006D55C4" w:rsidP="006D55C4">
      <w:pPr>
        <w:widowControl w:val="0"/>
        <w:autoSpaceDE w:val="0"/>
        <w:autoSpaceDN w:val="0"/>
        <w:adjustRightInd w:val="0"/>
        <w:spacing w:line="276" w:lineRule="auto"/>
        <w:jc w:val="center"/>
        <w:rPr>
          <w:rFonts w:ascii="Arial" w:eastAsia="Times New Roman" w:hAnsi="Arial" w:cs="Arial"/>
          <w:b/>
          <w:bCs/>
          <w:sz w:val="24"/>
          <w:szCs w:val="24"/>
          <w:lang w:eastAsia="pl-PL"/>
        </w:rPr>
      </w:pPr>
      <w:r w:rsidRPr="0011174E">
        <w:rPr>
          <w:rFonts w:ascii="Arial" w:eastAsia="Times New Roman" w:hAnsi="Arial" w:cs="Arial"/>
          <w:b/>
          <w:bCs/>
          <w:sz w:val="24"/>
          <w:szCs w:val="24"/>
          <w:lang w:eastAsia="pl-PL"/>
        </w:rPr>
        <w:t>WRAZ  Z  WYJAŚNIENIAMI ZAMAWIAJĄCEGO</w:t>
      </w:r>
      <w:r w:rsidR="004A56C6">
        <w:rPr>
          <w:rFonts w:ascii="Arial" w:eastAsia="Times New Roman" w:hAnsi="Arial" w:cs="Arial"/>
          <w:b/>
          <w:bCs/>
          <w:sz w:val="24"/>
          <w:szCs w:val="24"/>
          <w:lang w:eastAsia="pl-PL"/>
        </w:rPr>
        <w:t xml:space="preserve"> </w:t>
      </w:r>
    </w:p>
    <w:p w14:paraId="6CA7A0E4" w14:textId="77777777" w:rsidR="006D55C4" w:rsidRPr="0011174E" w:rsidRDefault="006D55C4" w:rsidP="006D55C4">
      <w:pPr>
        <w:widowControl w:val="0"/>
        <w:autoSpaceDE w:val="0"/>
        <w:autoSpaceDN w:val="0"/>
        <w:adjustRightInd w:val="0"/>
        <w:spacing w:line="276" w:lineRule="auto"/>
        <w:jc w:val="center"/>
        <w:rPr>
          <w:rFonts w:ascii="Arial" w:hAnsi="Arial" w:cs="Arial"/>
          <w:b/>
          <w:bCs/>
        </w:rPr>
      </w:pPr>
    </w:p>
    <w:p w14:paraId="62F412BA" w14:textId="77777777" w:rsidR="00A141FB" w:rsidRPr="0011174E" w:rsidRDefault="00A141FB" w:rsidP="006D55C4">
      <w:pPr>
        <w:widowControl w:val="0"/>
        <w:autoSpaceDE w:val="0"/>
        <w:autoSpaceDN w:val="0"/>
        <w:adjustRightInd w:val="0"/>
        <w:spacing w:line="276" w:lineRule="auto"/>
        <w:jc w:val="center"/>
        <w:rPr>
          <w:rFonts w:ascii="Arial" w:hAnsi="Arial" w:cs="Arial"/>
          <w:b/>
          <w:bCs/>
        </w:rPr>
      </w:pPr>
    </w:p>
    <w:p w14:paraId="6275CC65" w14:textId="77777777" w:rsidR="00F868B6" w:rsidRPr="0011174E" w:rsidRDefault="00F868B6" w:rsidP="00F868B6">
      <w:pPr>
        <w:widowControl w:val="0"/>
        <w:autoSpaceDE w:val="0"/>
        <w:autoSpaceDN w:val="0"/>
        <w:adjustRightInd w:val="0"/>
        <w:rPr>
          <w:rFonts w:ascii="Arial" w:eastAsia="Times New Roman" w:hAnsi="Arial" w:cs="Arial"/>
          <w:lang w:eastAsia="pl-PL"/>
        </w:rPr>
      </w:pPr>
      <w:bookmarkStart w:id="0" w:name="_Hlk192744846"/>
      <w:r w:rsidRPr="0011174E">
        <w:rPr>
          <w:rFonts w:ascii="Arial" w:eastAsia="Times New Roman" w:hAnsi="Arial" w:cs="Arial"/>
          <w:lang w:eastAsia="pl-PL"/>
        </w:rPr>
        <w:t xml:space="preserve">dot.: postępowania o udzielenie zamówienia publicznego, </w:t>
      </w:r>
    </w:p>
    <w:p w14:paraId="5C2F372D" w14:textId="4C38BEAD" w:rsidR="00F868B6" w:rsidRPr="0011174E" w:rsidRDefault="00F868B6" w:rsidP="00F868B6">
      <w:pPr>
        <w:widowControl w:val="0"/>
        <w:autoSpaceDE w:val="0"/>
        <w:autoSpaceDN w:val="0"/>
        <w:adjustRightInd w:val="0"/>
        <w:rPr>
          <w:rFonts w:ascii="Arial" w:eastAsia="Times New Roman" w:hAnsi="Arial" w:cs="Arial"/>
          <w:lang w:eastAsia="pl-PL"/>
        </w:rPr>
      </w:pPr>
      <w:r w:rsidRPr="0011174E">
        <w:rPr>
          <w:rFonts w:ascii="Arial" w:eastAsia="Times New Roman" w:hAnsi="Arial" w:cs="Arial"/>
          <w:lang w:eastAsia="pl-PL"/>
        </w:rPr>
        <w:t>numer sprawy: WT.237</w:t>
      </w:r>
      <w:r w:rsidR="00FE0E5C">
        <w:rPr>
          <w:rFonts w:ascii="Arial" w:eastAsia="Times New Roman" w:hAnsi="Arial" w:cs="Arial"/>
          <w:lang w:eastAsia="pl-PL"/>
        </w:rPr>
        <w:t>0</w:t>
      </w:r>
      <w:r w:rsidRPr="0011174E">
        <w:rPr>
          <w:rFonts w:ascii="Arial" w:eastAsia="Times New Roman" w:hAnsi="Arial" w:cs="Arial"/>
          <w:lang w:eastAsia="pl-PL"/>
        </w:rPr>
        <w:t>.</w:t>
      </w:r>
      <w:r w:rsidR="00BB5DD8">
        <w:rPr>
          <w:rFonts w:ascii="Arial" w:eastAsia="Times New Roman" w:hAnsi="Arial" w:cs="Arial"/>
          <w:lang w:eastAsia="pl-PL"/>
        </w:rPr>
        <w:t>44</w:t>
      </w:r>
      <w:r w:rsidRPr="0011174E">
        <w:rPr>
          <w:rFonts w:ascii="Arial" w:eastAsia="Times New Roman" w:hAnsi="Arial" w:cs="Arial"/>
          <w:lang w:eastAsia="pl-PL"/>
        </w:rPr>
        <w:t>.202</w:t>
      </w:r>
      <w:r w:rsidR="006D55C4" w:rsidRPr="0011174E">
        <w:rPr>
          <w:rFonts w:ascii="Arial" w:eastAsia="Times New Roman" w:hAnsi="Arial" w:cs="Arial"/>
          <w:lang w:eastAsia="pl-PL"/>
        </w:rPr>
        <w:t>6</w:t>
      </w:r>
    </w:p>
    <w:p w14:paraId="38D0008A" w14:textId="0CC169C6" w:rsidR="00AB4086" w:rsidRPr="009C288A" w:rsidRDefault="00F868B6" w:rsidP="002B5D35">
      <w:pPr>
        <w:ind w:right="-853"/>
        <w:rPr>
          <w:rFonts w:ascii="Arial" w:hAnsi="Arial" w:cs="Arial"/>
        </w:rPr>
      </w:pPr>
      <w:r w:rsidRPr="0011174E">
        <w:rPr>
          <w:rFonts w:ascii="Arial" w:eastAsia="Times New Roman" w:hAnsi="Arial" w:cs="Arial"/>
          <w:lang w:eastAsia="pl-PL"/>
        </w:rPr>
        <w:t>Nazwa</w:t>
      </w:r>
      <w:r w:rsidR="00542717" w:rsidRPr="0011174E">
        <w:rPr>
          <w:rFonts w:ascii="Arial" w:eastAsia="Times New Roman" w:hAnsi="Arial" w:cs="Arial"/>
          <w:lang w:eastAsia="pl-PL"/>
        </w:rPr>
        <w:t xml:space="preserve"> </w:t>
      </w:r>
      <w:r w:rsidRPr="0011174E">
        <w:rPr>
          <w:rFonts w:ascii="Arial" w:eastAsia="Times New Roman" w:hAnsi="Arial" w:cs="Arial"/>
          <w:lang w:eastAsia="pl-PL"/>
        </w:rPr>
        <w:t>zadania</w:t>
      </w:r>
      <w:r w:rsidR="00542717" w:rsidRPr="0011174E">
        <w:rPr>
          <w:rFonts w:ascii="Arial" w:eastAsia="Times New Roman" w:hAnsi="Arial" w:cs="Arial"/>
          <w:lang w:eastAsia="pl-PL"/>
        </w:rPr>
        <w:t xml:space="preserve">: </w:t>
      </w:r>
      <w:r w:rsidR="00D1307F" w:rsidRPr="00D1307F">
        <w:rPr>
          <w:rFonts w:ascii="Arial" w:eastAsia="Times New Roman" w:hAnsi="Arial" w:cs="Arial"/>
          <w:lang w:eastAsia="pl-PL"/>
        </w:rPr>
        <w:t>„</w:t>
      </w:r>
      <w:r w:rsidR="00BB5DD8" w:rsidRPr="00BB5DD8">
        <w:rPr>
          <w:rFonts w:ascii="Arial" w:eastAsia="Times New Roman" w:hAnsi="Arial" w:cs="Arial"/>
          <w:lang w:eastAsia="pl-PL"/>
        </w:rPr>
        <w:t>Montaż, instalacja oraz integracja 35</w:t>
      </w:r>
      <w:r w:rsidR="00B80BB6">
        <w:rPr>
          <w:rFonts w:ascii="Arial" w:eastAsia="Times New Roman" w:hAnsi="Arial" w:cs="Arial"/>
          <w:lang w:eastAsia="pl-PL"/>
        </w:rPr>
        <w:t>3</w:t>
      </w:r>
      <w:r w:rsidR="00BB5DD8" w:rsidRPr="00BB5DD8">
        <w:rPr>
          <w:rFonts w:ascii="Arial" w:eastAsia="Times New Roman" w:hAnsi="Arial" w:cs="Arial"/>
          <w:lang w:eastAsia="pl-PL"/>
        </w:rPr>
        <w:t xml:space="preserve"> Prekonfigurowanych Zestawów Lokalnych (PZL) z istniejącymi syrenami alarmowymi w ramach rozbudowy Systemu Ostrzegania i Alarmowania (</w:t>
      </w:r>
      <w:proofErr w:type="spellStart"/>
      <w:r w:rsidR="00BB5DD8" w:rsidRPr="00BB5DD8">
        <w:rPr>
          <w:rFonts w:ascii="Arial" w:eastAsia="Times New Roman" w:hAnsi="Arial" w:cs="Arial"/>
          <w:lang w:eastAsia="pl-PL"/>
        </w:rPr>
        <w:t>SOiA</w:t>
      </w:r>
      <w:proofErr w:type="spellEnd"/>
      <w:r w:rsidR="00BB5DD8" w:rsidRPr="00BB5DD8">
        <w:rPr>
          <w:rFonts w:ascii="Arial" w:eastAsia="Times New Roman" w:hAnsi="Arial" w:cs="Arial"/>
          <w:lang w:eastAsia="pl-PL"/>
        </w:rPr>
        <w:t>) na terenie województwa podkarpackiego</w:t>
      </w:r>
      <w:r w:rsidR="00D1307F" w:rsidRPr="00D1307F">
        <w:rPr>
          <w:rFonts w:ascii="Arial" w:eastAsia="Times New Roman" w:hAnsi="Arial" w:cs="Arial"/>
          <w:lang w:eastAsia="pl-PL"/>
        </w:rPr>
        <w:t>”</w:t>
      </w:r>
      <w:r w:rsidR="00D1307F">
        <w:rPr>
          <w:rFonts w:ascii="Arial" w:eastAsia="Times New Roman" w:hAnsi="Arial" w:cs="Arial"/>
          <w:lang w:eastAsia="pl-PL"/>
        </w:rPr>
        <w:t>,</w:t>
      </w:r>
      <w:r w:rsidR="00F664F6" w:rsidRPr="00F545F1">
        <w:rPr>
          <w:rFonts w:ascii="Arial" w:eastAsia="Times New Roman" w:hAnsi="Arial" w:cs="Arial"/>
          <w:color w:val="EE0000"/>
          <w:lang w:eastAsia="pl-PL"/>
        </w:rPr>
        <w:br/>
      </w:r>
    </w:p>
    <w:p w14:paraId="769F66A0" w14:textId="77777777" w:rsidR="00A141FB" w:rsidRPr="009C288A" w:rsidRDefault="00A141FB" w:rsidP="00CC69BC">
      <w:pPr>
        <w:rPr>
          <w:rFonts w:ascii="Arial" w:hAnsi="Arial" w:cs="Arial"/>
        </w:rPr>
      </w:pPr>
    </w:p>
    <w:p w14:paraId="739027F2" w14:textId="1CF3F539" w:rsidR="00D14FFB" w:rsidRPr="009C288A" w:rsidRDefault="006D55C4" w:rsidP="009C288A">
      <w:pPr>
        <w:spacing w:after="240"/>
        <w:ind w:right="-853"/>
        <w:rPr>
          <w:rFonts w:ascii="Arial" w:hAnsi="Arial" w:cs="Arial"/>
        </w:rPr>
      </w:pPr>
      <w:r w:rsidRPr="009C288A">
        <w:rPr>
          <w:rFonts w:ascii="Arial" w:hAnsi="Arial" w:cs="Arial"/>
        </w:rPr>
        <w:t xml:space="preserve">W odpowiedzi na skierowane do Zamawiającego zapytania </w:t>
      </w:r>
      <w:proofErr w:type="spellStart"/>
      <w:r w:rsidR="007508A2">
        <w:rPr>
          <w:rFonts w:ascii="Arial" w:hAnsi="Arial" w:cs="Arial"/>
        </w:rPr>
        <w:t>dot.</w:t>
      </w:r>
      <w:r w:rsidRPr="009C288A">
        <w:rPr>
          <w:rFonts w:ascii="Arial" w:hAnsi="Arial" w:cs="Arial"/>
        </w:rPr>
        <w:t>zamówienia</w:t>
      </w:r>
      <w:proofErr w:type="spellEnd"/>
      <w:r w:rsidRPr="009C288A">
        <w:rPr>
          <w:rFonts w:ascii="Arial" w:hAnsi="Arial" w:cs="Arial"/>
        </w:rPr>
        <w:t xml:space="preserve"> informujemy:</w:t>
      </w:r>
    </w:p>
    <w:p w14:paraId="0620341E" w14:textId="2BA1D37A" w:rsidR="00F1317B" w:rsidRPr="009C288A" w:rsidRDefault="00F1317B" w:rsidP="00F1317B">
      <w:pPr>
        <w:ind w:right="-853"/>
        <w:rPr>
          <w:rFonts w:ascii="Arial" w:hAnsi="Arial" w:cs="Arial"/>
          <w:b/>
          <w:bCs/>
        </w:rPr>
      </w:pPr>
      <w:r w:rsidRPr="009C288A">
        <w:rPr>
          <w:rFonts w:ascii="Arial" w:hAnsi="Arial" w:cs="Arial"/>
          <w:b/>
          <w:bCs/>
        </w:rPr>
        <w:t xml:space="preserve">Pytanie </w:t>
      </w:r>
      <w:r w:rsidR="009C288A" w:rsidRPr="009C288A">
        <w:rPr>
          <w:rFonts w:ascii="Arial" w:hAnsi="Arial" w:cs="Arial"/>
          <w:b/>
          <w:bCs/>
        </w:rPr>
        <w:t>1</w:t>
      </w:r>
    </w:p>
    <w:p w14:paraId="2E887C37" w14:textId="77777777" w:rsidR="0048308C" w:rsidRDefault="0048308C" w:rsidP="0048308C">
      <w:pPr>
        <w:ind w:right="-853"/>
        <w:rPr>
          <w:rFonts w:ascii="Arial" w:hAnsi="Arial" w:cs="Arial"/>
        </w:rPr>
      </w:pPr>
      <w:r w:rsidRPr="0048308C">
        <w:rPr>
          <w:rFonts w:ascii="Arial" w:hAnsi="Arial" w:cs="Arial"/>
        </w:rPr>
        <w:t>W rozdziale VII OPZ „Termin realizacji i harmonogram” Zamawiający wskazuje, że Wykonawca</w:t>
      </w:r>
      <w:r>
        <w:rPr>
          <w:rFonts w:ascii="Arial" w:hAnsi="Arial" w:cs="Arial"/>
        </w:rPr>
        <w:t xml:space="preserve"> </w:t>
      </w:r>
      <w:r w:rsidRPr="0048308C">
        <w:rPr>
          <w:rFonts w:ascii="Arial" w:hAnsi="Arial" w:cs="Arial"/>
        </w:rPr>
        <w:t xml:space="preserve">zobowiązany jest zrealizować całość przedmiotu zamówienia </w:t>
      </w:r>
      <w:r>
        <w:rPr>
          <w:rFonts w:ascii="Arial" w:hAnsi="Arial" w:cs="Arial"/>
        </w:rPr>
        <w:br/>
      </w:r>
      <w:r w:rsidRPr="0048308C">
        <w:rPr>
          <w:rFonts w:ascii="Arial" w:hAnsi="Arial" w:cs="Arial"/>
        </w:rPr>
        <w:t>w nieprzekraczalnym terminie do</w:t>
      </w:r>
      <w:r>
        <w:rPr>
          <w:rFonts w:ascii="Arial" w:hAnsi="Arial" w:cs="Arial"/>
        </w:rPr>
        <w:t xml:space="preserve"> </w:t>
      </w:r>
      <w:r w:rsidRPr="0048308C">
        <w:rPr>
          <w:rFonts w:ascii="Arial" w:hAnsi="Arial" w:cs="Arial"/>
        </w:rPr>
        <w:t>23 grudnia 2026 r.</w:t>
      </w:r>
      <w:r>
        <w:rPr>
          <w:rFonts w:ascii="Arial" w:hAnsi="Arial" w:cs="Arial"/>
        </w:rPr>
        <w:t xml:space="preserve">  </w:t>
      </w:r>
      <w:r w:rsidRPr="0048308C">
        <w:rPr>
          <w:rFonts w:ascii="Arial" w:hAnsi="Arial" w:cs="Arial"/>
        </w:rPr>
        <w:t>Jednocześnie w rozdziale X OPZ „Kary umowne” wskazano karę za opóźnienie w wykonaniu</w:t>
      </w:r>
      <w:r>
        <w:rPr>
          <w:rFonts w:ascii="Arial" w:hAnsi="Arial" w:cs="Arial"/>
        </w:rPr>
        <w:t xml:space="preserve"> </w:t>
      </w:r>
      <w:r w:rsidRPr="0048308C">
        <w:rPr>
          <w:rFonts w:ascii="Arial" w:hAnsi="Arial" w:cs="Arial"/>
        </w:rPr>
        <w:t>przedmiotu umowy w przypadku przekroczenia terminu 10 grudnia 2026 r.</w:t>
      </w:r>
      <w:r>
        <w:rPr>
          <w:rFonts w:ascii="Arial" w:hAnsi="Arial" w:cs="Arial"/>
        </w:rPr>
        <w:t xml:space="preserve"> </w:t>
      </w:r>
      <w:r w:rsidRPr="0048308C">
        <w:rPr>
          <w:rFonts w:ascii="Arial" w:hAnsi="Arial" w:cs="Arial"/>
        </w:rPr>
        <w:t>Prosimy o potwierdzenie, że obowiązującym terminem wykonania całości przedmiotu</w:t>
      </w:r>
      <w:r>
        <w:rPr>
          <w:rFonts w:ascii="Arial" w:hAnsi="Arial" w:cs="Arial"/>
        </w:rPr>
        <w:t xml:space="preserve"> </w:t>
      </w:r>
      <w:r w:rsidRPr="0048308C">
        <w:rPr>
          <w:rFonts w:ascii="Arial" w:hAnsi="Arial" w:cs="Arial"/>
        </w:rPr>
        <w:t>zamówienia, w tym montażu, integracji oraz odbioru wszystkich lokalizacji, jest 23 grudnia 2026</w:t>
      </w:r>
      <w:r>
        <w:rPr>
          <w:rFonts w:ascii="Arial" w:hAnsi="Arial" w:cs="Arial"/>
        </w:rPr>
        <w:t xml:space="preserve"> </w:t>
      </w:r>
      <w:r w:rsidRPr="0048308C">
        <w:rPr>
          <w:rFonts w:ascii="Arial" w:hAnsi="Arial" w:cs="Arial"/>
        </w:rPr>
        <w:t>r., a wskazanie daty 10 grudnia 2026 r. w rozdziale X OPZ stanowi omyłkę</w:t>
      </w:r>
    </w:p>
    <w:p w14:paraId="5D25ED0F" w14:textId="3B93C20F" w:rsidR="00F1317B" w:rsidRPr="009C288A" w:rsidRDefault="00F1317B" w:rsidP="0048308C">
      <w:pPr>
        <w:ind w:right="-853"/>
        <w:rPr>
          <w:rFonts w:ascii="Arial" w:hAnsi="Arial" w:cs="Arial"/>
          <w:b/>
          <w:bCs/>
        </w:rPr>
      </w:pPr>
      <w:r w:rsidRPr="009C288A">
        <w:rPr>
          <w:rFonts w:ascii="Arial" w:hAnsi="Arial" w:cs="Arial"/>
          <w:b/>
          <w:bCs/>
        </w:rPr>
        <w:t xml:space="preserve">Odpowiedź </w:t>
      </w:r>
      <w:r w:rsidR="009C288A" w:rsidRPr="009C288A">
        <w:rPr>
          <w:rFonts w:ascii="Arial" w:hAnsi="Arial" w:cs="Arial"/>
          <w:b/>
          <w:bCs/>
        </w:rPr>
        <w:t>1</w:t>
      </w:r>
    </w:p>
    <w:p w14:paraId="3EBD99FD" w14:textId="7699B9BB" w:rsidR="00F1317B" w:rsidRDefault="00447A31" w:rsidP="00F1317B">
      <w:pPr>
        <w:ind w:right="-853"/>
        <w:rPr>
          <w:rFonts w:ascii="Arial" w:hAnsi="Arial" w:cs="Arial"/>
        </w:rPr>
      </w:pPr>
      <w:r>
        <w:rPr>
          <w:rFonts w:ascii="Arial" w:hAnsi="Arial" w:cs="Arial"/>
        </w:rPr>
        <w:t xml:space="preserve">Zamawiający </w:t>
      </w:r>
      <w:r w:rsidR="00682A4A">
        <w:rPr>
          <w:rFonts w:ascii="Arial" w:hAnsi="Arial" w:cs="Arial"/>
        </w:rPr>
        <w:t xml:space="preserve"> koryguje zapisy załączników i </w:t>
      </w:r>
      <w:r>
        <w:rPr>
          <w:rFonts w:ascii="Arial" w:hAnsi="Arial" w:cs="Arial"/>
        </w:rPr>
        <w:t xml:space="preserve">informuje, że termin wykonania zamówienia </w:t>
      </w:r>
      <w:r w:rsidR="005D2350">
        <w:rPr>
          <w:rFonts w:ascii="Arial" w:hAnsi="Arial" w:cs="Arial"/>
        </w:rPr>
        <w:t xml:space="preserve"> to termin </w:t>
      </w:r>
      <w:r>
        <w:rPr>
          <w:rFonts w:ascii="Arial" w:hAnsi="Arial" w:cs="Arial"/>
        </w:rPr>
        <w:t>do 23 grudnia 2026 r.</w:t>
      </w:r>
    </w:p>
    <w:p w14:paraId="56E5C151" w14:textId="77777777" w:rsidR="0048308C" w:rsidRDefault="0048308C" w:rsidP="00F1317B">
      <w:pPr>
        <w:ind w:right="-853"/>
        <w:rPr>
          <w:rFonts w:ascii="Arial" w:hAnsi="Arial" w:cs="Arial"/>
        </w:rPr>
      </w:pPr>
    </w:p>
    <w:p w14:paraId="06011DF8" w14:textId="0D57261B" w:rsidR="0048308C" w:rsidRPr="009C288A" w:rsidRDefault="0048308C" w:rsidP="0048308C">
      <w:pPr>
        <w:ind w:right="-853"/>
        <w:rPr>
          <w:rFonts w:ascii="Arial" w:hAnsi="Arial" w:cs="Arial"/>
          <w:b/>
          <w:bCs/>
        </w:rPr>
      </w:pPr>
      <w:r w:rsidRPr="009C288A">
        <w:rPr>
          <w:rFonts w:ascii="Arial" w:hAnsi="Arial" w:cs="Arial"/>
          <w:b/>
          <w:bCs/>
        </w:rPr>
        <w:t xml:space="preserve">Pytanie </w:t>
      </w:r>
      <w:r>
        <w:rPr>
          <w:rFonts w:ascii="Arial" w:hAnsi="Arial" w:cs="Arial"/>
          <w:b/>
          <w:bCs/>
        </w:rPr>
        <w:t>2</w:t>
      </w:r>
    </w:p>
    <w:p w14:paraId="7CA892E4" w14:textId="030E9376" w:rsidR="0048308C" w:rsidRPr="0048308C" w:rsidRDefault="0048308C" w:rsidP="0048308C">
      <w:pPr>
        <w:ind w:right="-853"/>
        <w:rPr>
          <w:rFonts w:ascii="Arial" w:hAnsi="Arial" w:cs="Arial"/>
        </w:rPr>
      </w:pPr>
      <w:r w:rsidRPr="0048308C">
        <w:rPr>
          <w:rFonts w:ascii="Arial" w:hAnsi="Arial" w:cs="Arial"/>
        </w:rPr>
        <w:t xml:space="preserve">W rozdziale X OPZ przewidziano karę w wysokości 0,2% całkowitego wynagrodzenia brutto za każdy rozpoczęty dzień opóźnienia oraz maksymalną wysokość kar na poziomie 20% całkowitego wynagrodzenia brutto. </w:t>
      </w:r>
      <w:r>
        <w:rPr>
          <w:rFonts w:ascii="Arial" w:hAnsi="Arial" w:cs="Arial"/>
        </w:rPr>
        <w:t xml:space="preserve"> </w:t>
      </w:r>
      <w:r w:rsidRPr="0048308C">
        <w:rPr>
          <w:rFonts w:ascii="Arial" w:hAnsi="Arial" w:cs="Arial"/>
        </w:rPr>
        <w:t xml:space="preserve">Jednocześnie projekt umowy przewiduje karę </w:t>
      </w:r>
      <w:r w:rsidR="00682A4A">
        <w:rPr>
          <w:rFonts w:ascii="Arial" w:hAnsi="Arial" w:cs="Arial"/>
        </w:rPr>
        <w:br/>
      </w:r>
      <w:r w:rsidRPr="0048308C">
        <w:rPr>
          <w:rFonts w:ascii="Arial" w:hAnsi="Arial" w:cs="Arial"/>
        </w:rPr>
        <w:t xml:space="preserve">w wysokości 0,1% ceny jednostkowej brutto za każdy rozpoczęty dzień zwłoki za każdą niewykonaną lokalizację, z limitem 10% ceny danej lokalizacji, a łączną wysokość kar ogranicza do 10% wartości brutto przedmiotu umowy. </w:t>
      </w:r>
    </w:p>
    <w:p w14:paraId="0066E238" w14:textId="613BC871" w:rsidR="0048308C" w:rsidRDefault="0048308C" w:rsidP="0048308C">
      <w:pPr>
        <w:ind w:right="-853"/>
        <w:rPr>
          <w:rFonts w:ascii="Arial" w:hAnsi="Arial" w:cs="Arial"/>
        </w:rPr>
      </w:pPr>
      <w:r w:rsidRPr="0048308C">
        <w:rPr>
          <w:rFonts w:ascii="Arial" w:hAnsi="Arial" w:cs="Arial"/>
        </w:rPr>
        <w:t xml:space="preserve">Prosimy o jednoznaczne wskazanie, które postanowienia dotyczące sposobu naliczania oraz maksymalnej wysokości kar umownych są wiążące dla Wykonawcy oraz </w:t>
      </w:r>
      <w:r w:rsidR="00682A4A">
        <w:rPr>
          <w:rFonts w:ascii="Arial" w:hAnsi="Arial" w:cs="Arial"/>
        </w:rPr>
        <w:br/>
      </w:r>
      <w:r w:rsidRPr="0048308C">
        <w:rPr>
          <w:rFonts w:ascii="Arial" w:hAnsi="Arial" w:cs="Arial"/>
        </w:rPr>
        <w:t>o odpowiednie ujednolicenie dokumentacji postępowania.</w:t>
      </w:r>
    </w:p>
    <w:p w14:paraId="60BEE5F2" w14:textId="02D60AFA" w:rsidR="0048308C" w:rsidRPr="0048308C" w:rsidRDefault="0048308C" w:rsidP="00F1317B">
      <w:pPr>
        <w:ind w:right="-853"/>
        <w:rPr>
          <w:rFonts w:ascii="Arial" w:hAnsi="Arial" w:cs="Arial"/>
          <w:b/>
          <w:bCs/>
        </w:rPr>
      </w:pPr>
      <w:r w:rsidRPr="0048308C">
        <w:rPr>
          <w:rFonts w:ascii="Arial" w:hAnsi="Arial" w:cs="Arial"/>
          <w:b/>
          <w:bCs/>
        </w:rPr>
        <w:t>Odpowiedź 2</w:t>
      </w:r>
    </w:p>
    <w:p w14:paraId="0B1B06D9" w14:textId="391498F7" w:rsidR="00682A4A" w:rsidRPr="005D2350" w:rsidRDefault="00447A31" w:rsidP="008E084D">
      <w:pPr>
        <w:ind w:right="-853"/>
        <w:rPr>
          <w:rFonts w:ascii="Arial" w:hAnsi="Arial" w:cs="Arial"/>
        </w:rPr>
      </w:pPr>
      <w:r w:rsidRPr="005D2350">
        <w:rPr>
          <w:rFonts w:ascii="Arial" w:hAnsi="Arial" w:cs="Arial"/>
        </w:rPr>
        <w:t xml:space="preserve">Zamawiający </w:t>
      </w:r>
      <w:r w:rsidR="00682A4A" w:rsidRPr="005D2350">
        <w:rPr>
          <w:rFonts w:ascii="Arial" w:hAnsi="Arial" w:cs="Arial"/>
        </w:rPr>
        <w:t xml:space="preserve"> koryguje zapisy  załączników i </w:t>
      </w:r>
      <w:r w:rsidRPr="005D2350">
        <w:rPr>
          <w:rFonts w:ascii="Arial" w:hAnsi="Arial" w:cs="Arial"/>
        </w:rPr>
        <w:t xml:space="preserve">informuje, </w:t>
      </w:r>
      <w:r w:rsidR="00682A4A" w:rsidRPr="005D2350">
        <w:rPr>
          <w:rFonts w:ascii="Arial" w:hAnsi="Arial" w:cs="Arial"/>
        </w:rPr>
        <w:t>że</w:t>
      </w:r>
      <w:r w:rsidR="005D2350" w:rsidRPr="005D2350">
        <w:rPr>
          <w:rFonts w:ascii="Arial" w:hAnsi="Arial" w:cs="Arial"/>
        </w:rPr>
        <w:t xml:space="preserve"> w</w:t>
      </w:r>
      <w:r w:rsidR="005D2350" w:rsidRPr="005D2350">
        <w:rPr>
          <w:rFonts w:ascii="Arial" w:hAnsi="Arial" w:cs="Arial"/>
        </w:rPr>
        <w:t>iążące są postanowienia projektu umowy</w:t>
      </w:r>
      <w:r w:rsidR="00682A4A" w:rsidRPr="005D2350">
        <w:rPr>
          <w:rFonts w:ascii="Arial" w:hAnsi="Arial" w:cs="Arial"/>
        </w:rPr>
        <w:t>:</w:t>
      </w:r>
    </w:p>
    <w:p w14:paraId="70E116D4" w14:textId="77777777" w:rsidR="005D2350" w:rsidRDefault="005D2350" w:rsidP="008E084D">
      <w:pPr>
        <w:ind w:right="-853"/>
        <w:rPr>
          <w:rFonts w:ascii="Arial" w:hAnsi="Arial" w:cs="Arial"/>
          <w:lang w:val="x-none"/>
        </w:rPr>
      </w:pPr>
    </w:p>
    <w:p w14:paraId="75DE5B36" w14:textId="69E95012" w:rsidR="00682A4A" w:rsidRPr="00682A4A" w:rsidRDefault="00682A4A" w:rsidP="008E084D">
      <w:pPr>
        <w:ind w:right="-853"/>
        <w:rPr>
          <w:rFonts w:ascii="Arial" w:hAnsi="Arial" w:cs="Arial"/>
          <w:lang w:val="x-none"/>
        </w:rPr>
      </w:pPr>
      <w:r w:rsidRPr="00682A4A">
        <w:rPr>
          <w:rFonts w:ascii="Arial" w:hAnsi="Arial" w:cs="Arial"/>
          <w:lang w:val="x-none"/>
        </w:rPr>
        <w:t>w przypadku zwłoki w wykonaniu montażu integratorów do syren alarmowych oraz uruchomienia w terminie, o którym mowa w § 5 ust. 1</w:t>
      </w:r>
      <w:r>
        <w:rPr>
          <w:rFonts w:ascii="Arial" w:hAnsi="Arial" w:cs="Arial"/>
          <w:lang w:val="x-none"/>
        </w:rPr>
        <w:t xml:space="preserve"> umowy</w:t>
      </w:r>
      <w:r w:rsidRPr="00682A4A">
        <w:rPr>
          <w:rFonts w:ascii="Arial" w:hAnsi="Arial" w:cs="Arial"/>
          <w:lang w:val="x-none"/>
        </w:rPr>
        <w:t xml:space="preserve"> w wysokości 0,1% ceny </w:t>
      </w:r>
      <w:r w:rsidRPr="00682A4A">
        <w:rPr>
          <w:rFonts w:ascii="Arial" w:hAnsi="Arial" w:cs="Arial"/>
          <w:lang w:val="x-none"/>
        </w:rPr>
        <w:lastRenderedPageBreak/>
        <w:t>jednostkowej przedmiotu umowy brutto, o której mowa w § 3 ust. 2</w:t>
      </w:r>
      <w:r>
        <w:rPr>
          <w:rFonts w:ascii="Arial" w:hAnsi="Arial" w:cs="Arial"/>
          <w:lang w:val="x-none"/>
        </w:rPr>
        <w:t xml:space="preserve"> umowy </w:t>
      </w:r>
      <w:r w:rsidRPr="00682A4A">
        <w:rPr>
          <w:rFonts w:ascii="Arial" w:hAnsi="Arial" w:cs="Arial"/>
          <w:lang w:val="x-none"/>
        </w:rPr>
        <w:t xml:space="preserve"> za każdy rozpoczęty dzień zwłoki za każdy niewykonany montaż lokalizacji indywidualnie, jednakże nie więcej niż 10% tej ceny dla każdej lokalizacji indywidualnie, na podstawie noty obciążeniowej/rachunku lub faktury wystawionej przez ZAMAWIAJĄCEGO</w:t>
      </w:r>
      <w:r w:rsidR="008B56D3">
        <w:rPr>
          <w:rFonts w:ascii="Arial" w:hAnsi="Arial" w:cs="Arial"/>
          <w:lang w:val="x-none"/>
        </w:rPr>
        <w:t>.</w:t>
      </w:r>
    </w:p>
    <w:p w14:paraId="3E6069BB" w14:textId="77777777" w:rsidR="0048308C" w:rsidRDefault="0048308C" w:rsidP="0048308C">
      <w:pPr>
        <w:ind w:right="-853"/>
        <w:rPr>
          <w:rFonts w:ascii="Arial" w:hAnsi="Arial" w:cs="Arial"/>
        </w:rPr>
      </w:pPr>
    </w:p>
    <w:p w14:paraId="13C5139D" w14:textId="09F32CE7" w:rsidR="0048308C" w:rsidRPr="009C288A" w:rsidRDefault="0048308C" w:rsidP="0048308C">
      <w:pPr>
        <w:ind w:right="-853"/>
        <w:rPr>
          <w:rFonts w:ascii="Arial" w:hAnsi="Arial" w:cs="Arial"/>
          <w:b/>
          <w:bCs/>
        </w:rPr>
      </w:pPr>
      <w:r w:rsidRPr="009C288A">
        <w:rPr>
          <w:rFonts w:ascii="Arial" w:hAnsi="Arial" w:cs="Arial"/>
          <w:b/>
          <w:bCs/>
        </w:rPr>
        <w:t xml:space="preserve">Pytanie </w:t>
      </w:r>
      <w:r>
        <w:rPr>
          <w:rFonts w:ascii="Arial" w:hAnsi="Arial" w:cs="Arial"/>
          <w:b/>
          <w:bCs/>
        </w:rPr>
        <w:t>3</w:t>
      </w:r>
    </w:p>
    <w:p w14:paraId="2319D186" w14:textId="77777777" w:rsidR="0048308C" w:rsidRPr="0048308C" w:rsidRDefault="0048308C" w:rsidP="0048308C">
      <w:pPr>
        <w:ind w:right="-853"/>
        <w:rPr>
          <w:rFonts w:ascii="Arial" w:hAnsi="Arial" w:cs="Arial"/>
        </w:rPr>
      </w:pPr>
      <w:r w:rsidRPr="0048308C">
        <w:rPr>
          <w:rFonts w:ascii="Arial" w:hAnsi="Arial" w:cs="Arial"/>
        </w:rPr>
        <w:t xml:space="preserve">OPZ wskazuje trzy możliwe tryby integracji sterownika SS-100 z syreną: cyfrowy, audio oraz stykowy. Jednocześnie w dalszej części OPZ wskazano, że warunkiem minimum integracji poprzez połączenia fizyczne jest wykonanie trzech rodzajów połączeń: trzech połączeń stykowych do uruchamiania alarmów, toru audio wraz z aktywacją PTT oraz połączenia RS-232. </w:t>
      </w:r>
    </w:p>
    <w:p w14:paraId="33B3A6C3" w14:textId="3087D946" w:rsidR="00F637BA" w:rsidRPr="0048308C" w:rsidRDefault="0048308C" w:rsidP="0048308C">
      <w:pPr>
        <w:ind w:right="-853"/>
        <w:rPr>
          <w:rFonts w:ascii="Arial" w:hAnsi="Arial" w:cs="Arial"/>
        </w:rPr>
      </w:pPr>
      <w:r w:rsidRPr="0048308C">
        <w:rPr>
          <w:rFonts w:ascii="Arial" w:hAnsi="Arial" w:cs="Arial"/>
        </w:rPr>
        <w:t>Czy Zamawiający potwierdza, że sposób fizycznej integracji PZL z konkretną syreną należy dostosować do jej możliwości technicznych i trybu określonego w uzgodnionym Planie integracji, a wykonanie wszystkich trzech rodzajów połączeń, tj. stykowego, audio oraz RS-232, nie jest wymagane w przypadku, gdy dane połączenie nie jest niezbędne dla wybranego trybu integracji albo nie jest obsługiwane przez daną syrenę?</w:t>
      </w:r>
    </w:p>
    <w:p w14:paraId="45DAB7F5" w14:textId="3086049C" w:rsidR="0048308C" w:rsidRPr="0048308C" w:rsidRDefault="0048308C" w:rsidP="0048308C">
      <w:pPr>
        <w:ind w:right="-853"/>
        <w:rPr>
          <w:rFonts w:ascii="Arial" w:hAnsi="Arial" w:cs="Arial"/>
          <w:b/>
          <w:bCs/>
        </w:rPr>
      </w:pPr>
      <w:r w:rsidRPr="0048308C">
        <w:rPr>
          <w:rFonts w:ascii="Arial" w:hAnsi="Arial" w:cs="Arial"/>
          <w:b/>
          <w:bCs/>
        </w:rPr>
        <w:t xml:space="preserve">Odpowiedź </w:t>
      </w:r>
      <w:r>
        <w:rPr>
          <w:rFonts w:ascii="Arial" w:hAnsi="Arial" w:cs="Arial"/>
          <w:b/>
          <w:bCs/>
        </w:rPr>
        <w:t>3</w:t>
      </w:r>
    </w:p>
    <w:p w14:paraId="6D59C532" w14:textId="0D8098FF" w:rsidR="0048308C" w:rsidRDefault="005D2350" w:rsidP="0048308C">
      <w:pPr>
        <w:ind w:right="-853"/>
        <w:rPr>
          <w:rFonts w:ascii="Arial" w:hAnsi="Arial" w:cs="Arial"/>
        </w:rPr>
      </w:pPr>
      <w:r w:rsidRPr="005D2350">
        <w:rPr>
          <w:rFonts w:ascii="Arial" w:hAnsi="Arial" w:cs="Arial"/>
        </w:rPr>
        <w:t xml:space="preserve">Tak, potwierdzamy. Sposób integracji dostosowuje się do możliwości technicznych konkretnej syreny i trybu ustalonego w Planie integracji; wykonanie wszystkich trzech rodzajów połączeń jest wymagane tylko dla syren, które obsługują wszystkie trzy sposoby podłączenia (audio, styk </w:t>
      </w:r>
      <w:proofErr w:type="spellStart"/>
      <w:r w:rsidRPr="005D2350">
        <w:rPr>
          <w:rFonts w:ascii="Arial" w:hAnsi="Arial" w:cs="Arial"/>
        </w:rPr>
        <w:t>bezpotencjałowy</w:t>
      </w:r>
      <w:proofErr w:type="spellEnd"/>
      <w:r w:rsidRPr="005D2350">
        <w:rPr>
          <w:rFonts w:ascii="Arial" w:hAnsi="Arial" w:cs="Arial"/>
        </w:rPr>
        <w:t xml:space="preserve"> po przekaźniku i RS-232). Dla połączeń RS-232 wymagane jest tylko fizyczne połączenie odpowiednim kablem</w:t>
      </w:r>
      <w:r>
        <w:rPr>
          <w:rFonts w:ascii="Arial" w:hAnsi="Arial" w:cs="Arial"/>
        </w:rPr>
        <w:t>.</w:t>
      </w:r>
    </w:p>
    <w:p w14:paraId="7F6CCDD4" w14:textId="77777777" w:rsidR="005D2350" w:rsidRPr="005D2350" w:rsidRDefault="005D2350" w:rsidP="0048308C">
      <w:pPr>
        <w:ind w:right="-853"/>
        <w:rPr>
          <w:rFonts w:ascii="Arial" w:hAnsi="Arial" w:cs="Arial"/>
        </w:rPr>
      </w:pPr>
    </w:p>
    <w:p w14:paraId="5D0A3529" w14:textId="632A2981" w:rsidR="0048308C" w:rsidRPr="009C288A" w:rsidRDefault="0048308C" w:rsidP="0048308C">
      <w:pPr>
        <w:ind w:right="-853"/>
        <w:rPr>
          <w:rFonts w:ascii="Arial" w:hAnsi="Arial" w:cs="Arial"/>
          <w:b/>
          <w:bCs/>
        </w:rPr>
      </w:pPr>
      <w:r w:rsidRPr="009C288A">
        <w:rPr>
          <w:rFonts w:ascii="Arial" w:hAnsi="Arial" w:cs="Arial"/>
          <w:b/>
          <w:bCs/>
        </w:rPr>
        <w:t xml:space="preserve">Pytanie </w:t>
      </w:r>
      <w:r>
        <w:rPr>
          <w:rFonts w:ascii="Arial" w:hAnsi="Arial" w:cs="Arial"/>
          <w:b/>
          <w:bCs/>
        </w:rPr>
        <w:t>4</w:t>
      </w:r>
    </w:p>
    <w:p w14:paraId="18B4A054" w14:textId="70BCC9CE" w:rsidR="0048308C" w:rsidRDefault="0048308C" w:rsidP="0048308C">
      <w:pPr>
        <w:ind w:right="-853"/>
        <w:rPr>
          <w:rFonts w:ascii="Arial" w:hAnsi="Arial" w:cs="Arial"/>
        </w:rPr>
      </w:pPr>
      <w:r w:rsidRPr="0048308C">
        <w:rPr>
          <w:rFonts w:ascii="Arial" w:hAnsi="Arial" w:cs="Arial"/>
        </w:rPr>
        <w:t>OPZ wskazuje, że tryb cyfrowy wykorzystuje otwarty i udokumentowany protokół RS-232 lub Ethernet RJ45 udostępniony przez producenta syreny i zaimplementowany w PZL przez KG PSP oraz że tryb ten jest wymagany w lokalizacjach, w których protokół został udostępniony przez producenta. Czy Zamawiający potwierdza, że zastosowanie trybu cyfrowego będzie wymagane wyłącznie w przypadku, gdy właściwy protokół komunikacyjny dla konkretnego producenta i modelu syreny został już zaimplementowany i udostępniony w sterowniku SS-100 przez KG PSP, a Wykonawca nie jest zobowiązany do tworzenia, implementowania ani modyfikowania oprogramowania sterownika SS-100 w celu obsługi protokołu danej syreny?</w:t>
      </w:r>
    </w:p>
    <w:p w14:paraId="0ED8E62E" w14:textId="70DDE968" w:rsidR="0048308C" w:rsidRPr="0048308C" w:rsidRDefault="0048308C" w:rsidP="0048308C">
      <w:pPr>
        <w:ind w:right="-853"/>
        <w:rPr>
          <w:rFonts w:ascii="Arial" w:hAnsi="Arial" w:cs="Arial"/>
          <w:b/>
          <w:bCs/>
        </w:rPr>
      </w:pPr>
      <w:r w:rsidRPr="0048308C">
        <w:rPr>
          <w:rFonts w:ascii="Arial" w:hAnsi="Arial" w:cs="Arial"/>
          <w:b/>
          <w:bCs/>
        </w:rPr>
        <w:t>Odpowiedź 4</w:t>
      </w:r>
    </w:p>
    <w:p w14:paraId="581539CF" w14:textId="3B15F2E1" w:rsidR="0048308C" w:rsidRPr="005D2350" w:rsidRDefault="005D2350" w:rsidP="0048308C">
      <w:pPr>
        <w:ind w:right="-853"/>
        <w:rPr>
          <w:rFonts w:ascii="Arial" w:hAnsi="Arial" w:cs="Arial"/>
        </w:rPr>
      </w:pPr>
      <w:r w:rsidRPr="005D2350">
        <w:rPr>
          <w:rFonts w:ascii="Arial" w:hAnsi="Arial" w:cs="Arial"/>
        </w:rPr>
        <w:t>Tak, potwierdzamy. Tryb cyfrowy stosuje się wyłącznie tam, gdzie protokół producenta został już zaimplementowany w PZL przez KG PSP. Wykonawca nie tworzy ani nie modyfikuje oprogramowania sterownika SS100.</w:t>
      </w:r>
    </w:p>
    <w:p w14:paraId="077930F9" w14:textId="77777777" w:rsidR="005D2350" w:rsidRDefault="005D2350" w:rsidP="0048308C">
      <w:pPr>
        <w:ind w:right="-853"/>
        <w:rPr>
          <w:rFonts w:ascii="Arial" w:hAnsi="Arial" w:cs="Arial"/>
          <w:b/>
          <w:bCs/>
        </w:rPr>
      </w:pPr>
    </w:p>
    <w:p w14:paraId="10E24C74" w14:textId="72D1B963" w:rsidR="0048308C" w:rsidRPr="009C288A" w:rsidRDefault="0048308C" w:rsidP="0048308C">
      <w:pPr>
        <w:ind w:right="-853"/>
        <w:rPr>
          <w:rFonts w:ascii="Arial" w:hAnsi="Arial" w:cs="Arial"/>
          <w:b/>
          <w:bCs/>
        </w:rPr>
      </w:pPr>
      <w:r w:rsidRPr="009C288A">
        <w:rPr>
          <w:rFonts w:ascii="Arial" w:hAnsi="Arial" w:cs="Arial"/>
          <w:b/>
          <w:bCs/>
        </w:rPr>
        <w:t xml:space="preserve">Pytanie </w:t>
      </w:r>
      <w:r>
        <w:rPr>
          <w:rFonts w:ascii="Arial" w:hAnsi="Arial" w:cs="Arial"/>
          <w:b/>
          <w:bCs/>
        </w:rPr>
        <w:t>5</w:t>
      </w:r>
    </w:p>
    <w:p w14:paraId="78CC1724" w14:textId="0E97BC40" w:rsidR="0048308C" w:rsidRPr="0048308C" w:rsidRDefault="0048308C" w:rsidP="0048308C">
      <w:pPr>
        <w:ind w:right="-853"/>
        <w:rPr>
          <w:rFonts w:ascii="Arial" w:hAnsi="Arial" w:cs="Arial"/>
        </w:rPr>
      </w:pPr>
      <w:r w:rsidRPr="0048308C">
        <w:rPr>
          <w:rFonts w:ascii="Arial" w:hAnsi="Arial" w:cs="Arial"/>
        </w:rPr>
        <w:t>Jak powinien postąpić Wykonawca w przypadku stwierdzenia podczas weryfikacji lokalizacji lub montażu, że wskazana w wykazie syrena ze względu na swoją wersję sprzętową, wyposażenie, konfigurację lub zastosowaną automatykę nie posiada interfejsu RS-232, wejścia audio/PTT albo</w:t>
      </w:r>
      <w:r>
        <w:rPr>
          <w:rFonts w:ascii="Arial" w:hAnsi="Arial" w:cs="Arial"/>
        </w:rPr>
        <w:t xml:space="preserve"> </w:t>
      </w:r>
      <w:r w:rsidRPr="0048308C">
        <w:rPr>
          <w:rFonts w:ascii="Arial" w:hAnsi="Arial" w:cs="Arial"/>
        </w:rPr>
        <w:t xml:space="preserve">odpowiednich wejść stykowych wymaganych do jednego z opisanych w OPZ sposobów integracji? Czy w takim przypadku dopuszczalne będzie zastosowanie innego, technicznie możliwego sposobu integracji, uzgodnionego </w:t>
      </w:r>
      <w:r>
        <w:rPr>
          <w:rFonts w:ascii="Arial" w:hAnsi="Arial" w:cs="Arial"/>
        </w:rPr>
        <w:br/>
      </w:r>
      <w:r w:rsidRPr="0048308C">
        <w:rPr>
          <w:rFonts w:ascii="Arial" w:hAnsi="Arial" w:cs="Arial"/>
        </w:rPr>
        <w:t>z Zamawiającym w Planie integracji?</w:t>
      </w:r>
    </w:p>
    <w:p w14:paraId="3F6831D6" w14:textId="77777777" w:rsidR="007508A2" w:rsidRDefault="007508A2" w:rsidP="0048308C">
      <w:pPr>
        <w:ind w:right="-853"/>
        <w:rPr>
          <w:rFonts w:ascii="Arial" w:hAnsi="Arial" w:cs="Arial"/>
          <w:b/>
          <w:bCs/>
        </w:rPr>
      </w:pPr>
    </w:p>
    <w:p w14:paraId="687A677F" w14:textId="77777777" w:rsidR="007508A2" w:rsidRDefault="007508A2" w:rsidP="0048308C">
      <w:pPr>
        <w:ind w:right="-853"/>
        <w:rPr>
          <w:rFonts w:ascii="Arial" w:hAnsi="Arial" w:cs="Arial"/>
          <w:b/>
          <w:bCs/>
        </w:rPr>
      </w:pPr>
    </w:p>
    <w:p w14:paraId="551B0734" w14:textId="1B4CB2F7" w:rsidR="0048308C" w:rsidRPr="0048308C" w:rsidRDefault="0048308C" w:rsidP="0048308C">
      <w:pPr>
        <w:ind w:right="-853"/>
        <w:rPr>
          <w:rFonts w:ascii="Arial" w:hAnsi="Arial" w:cs="Arial"/>
          <w:b/>
          <w:bCs/>
        </w:rPr>
      </w:pPr>
      <w:r w:rsidRPr="0048308C">
        <w:rPr>
          <w:rFonts w:ascii="Arial" w:hAnsi="Arial" w:cs="Arial"/>
          <w:b/>
          <w:bCs/>
        </w:rPr>
        <w:lastRenderedPageBreak/>
        <w:t xml:space="preserve">Odpowiedź </w:t>
      </w:r>
      <w:r>
        <w:rPr>
          <w:rFonts w:ascii="Arial" w:hAnsi="Arial" w:cs="Arial"/>
          <w:b/>
          <w:bCs/>
        </w:rPr>
        <w:t>5</w:t>
      </w:r>
    </w:p>
    <w:p w14:paraId="250FC44A" w14:textId="57C2A4F8" w:rsidR="0048308C" w:rsidRPr="005D2350" w:rsidRDefault="005D2350" w:rsidP="0048308C">
      <w:pPr>
        <w:ind w:right="-853"/>
        <w:rPr>
          <w:rFonts w:ascii="Arial" w:hAnsi="Arial" w:cs="Arial"/>
        </w:rPr>
      </w:pPr>
      <w:r w:rsidRPr="005D2350">
        <w:rPr>
          <w:rFonts w:ascii="Arial" w:hAnsi="Arial" w:cs="Arial"/>
        </w:rPr>
        <w:t xml:space="preserve">Tak, dopuszczalne jest zastosowanie innego, technicznie możliwego sposobu integracji, uzgodnionego z Zamawiającym w Planie integracji (lub karcie obiektu) </w:t>
      </w:r>
      <w:r>
        <w:rPr>
          <w:rFonts w:ascii="Arial" w:hAnsi="Arial" w:cs="Arial"/>
        </w:rPr>
        <w:br/>
      </w:r>
      <w:r w:rsidRPr="005D2350">
        <w:rPr>
          <w:rFonts w:ascii="Arial" w:hAnsi="Arial" w:cs="Arial"/>
        </w:rPr>
        <w:t>i udokumentowanego.</w:t>
      </w:r>
    </w:p>
    <w:p w14:paraId="592228F4" w14:textId="77777777" w:rsidR="005D2350" w:rsidRDefault="005D2350" w:rsidP="0048308C">
      <w:pPr>
        <w:ind w:right="-853"/>
        <w:rPr>
          <w:rFonts w:ascii="Arial" w:hAnsi="Arial" w:cs="Arial"/>
          <w:b/>
          <w:bCs/>
        </w:rPr>
      </w:pPr>
    </w:p>
    <w:p w14:paraId="36DD8F47" w14:textId="77777777" w:rsidR="0048308C" w:rsidRPr="0048308C" w:rsidRDefault="0048308C" w:rsidP="0048308C">
      <w:pPr>
        <w:ind w:right="-853"/>
        <w:rPr>
          <w:rFonts w:ascii="Arial" w:hAnsi="Arial" w:cs="Arial"/>
          <w:b/>
          <w:bCs/>
        </w:rPr>
      </w:pPr>
      <w:r w:rsidRPr="0048308C">
        <w:rPr>
          <w:rFonts w:ascii="Arial" w:hAnsi="Arial" w:cs="Arial"/>
          <w:b/>
          <w:bCs/>
        </w:rPr>
        <w:t>Pytanie 6</w:t>
      </w:r>
    </w:p>
    <w:p w14:paraId="0900C3F7" w14:textId="25292783" w:rsidR="0048308C" w:rsidRPr="0048308C" w:rsidRDefault="0048308C" w:rsidP="0048308C">
      <w:pPr>
        <w:ind w:right="-853"/>
        <w:rPr>
          <w:rFonts w:ascii="Arial" w:hAnsi="Arial" w:cs="Arial"/>
        </w:rPr>
      </w:pPr>
      <w:r w:rsidRPr="0048308C">
        <w:rPr>
          <w:rFonts w:ascii="Arial" w:hAnsi="Arial" w:cs="Arial"/>
        </w:rPr>
        <w:t xml:space="preserve">OPZ przewiduje możliwość parametryzacji istniejących syren, w tym konfiguracji NC/NO, RS-232 i toru audio, przy czym ingerencja w konfigurację, oprogramowanie lub parametry syren ma być wykonywana przez osoby posiadające odpowiednie uprawnienia producenta. </w:t>
      </w:r>
    </w:p>
    <w:p w14:paraId="77259AAE" w14:textId="7D6A85BC" w:rsidR="0048308C" w:rsidRPr="0048308C" w:rsidRDefault="0048308C" w:rsidP="0048308C">
      <w:pPr>
        <w:ind w:right="-853"/>
        <w:rPr>
          <w:rFonts w:ascii="Arial" w:hAnsi="Arial" w:cs="Arial"/>
        </w:rPr>
      </w:pPr>
      <w:r w:rsidRPr="0048308C">
        <w:rPr>
          <w:rFonts w:ascii="Arial" w:hAnsi="Arial" w:cs="Arial"/>
        </w:rPr>
        <w:t>Czy Zamawiający potwierdza, że ingerencja w oprogramowanie lub konfigurację istniejącej syreny ma zostać wykonana wyłącznie wtedy, gdy jest ona rzeczywiście konieczna do integracji konkretnego egzemplarza syreny z PZL, a zakres takich czynności powinien wynikać z dokumentacji technicznej producenta oraz uzgodnionego Planu integracji?</w:t>
      </w:r>
    </w:p>
    <w:p w14:paraId="6C149D17" w14:textId="181D0EE7" w:rsidR="0048308C" w:rsidRDefault="0048308C" w:rsidP="0048308C">
      <w:pPr>
        <w:ind w:right="-853"/>
        <w:rPr>
          <w:rFonts w:ascii="Arial" w:hAnsi="Arial" w:cs="Arial"/>
          <w:b/>
          <w:bCs/>
        </w:rPr>
      </w:pPr>
      <w:r w:rsidRPr="0048308C">
        <w:rPr>
          <w:rFonts w:ascii="Arial" w:hAnsi="Arial" w:cs="Arial"/>
          <w:b/>
          <w:bCs/>
        </w:rPr>
        <w:t xml:space="preserve">Odpowiedź </w:t>
      </w:r>
      <w:r>
        <w:rPr>
          <w:rFonts w:ascii="Arial" w:hAnsi="Arial" w:cs="Arial"/>
          <w:b/>
          <w:bCs/>
        </w:rPr>
        <w:t>6</w:t>
      </w:r>
    </w:p>
    <w:p w14:paraId="581EC0D7" w14:textId="36B1AF1C" w:rsidR="0048308C" w:rsidRPr="005D2350" w:rsidRDefault="005D2350" w:rsidP="0048308C">
      <w:pPr>
        <w:ind w:right="-853"/>
        <w:rPr>
          <w:rFonts w:ascii="Arial" w:hAnsi="Arial" w:cs="Arial"/>
        </w:rPr>
      </w:pPr>
      <w:r w:rsidRPr="005D2350">
        <w:rPr>
          <w:rFonts w:ascii="Arial" w:hAnsi="Arial" w:cs="Arial"/>
        </w:rPr>
        <w:t xml:space="preserve">Tak, potwierdzamy. Ingerencja w oprogramowanie lub konfiguracje syren ma zostać wykonana wyłącznie wtedy gdy jest niezbędna do integracji, w zakresie wynikającym </w:t>
      </w:r>
      <w:r w:rsidR="00BD7201">
        <w:rPr>
          <w:rFonts w:ascii="Arial" w:hAnsi="Arial" w:cs="Arial"/>
        </w:rPr>
        <w:br/>
      </w:r>
      <w:r w:rsidRPr="005D2350">
        <w:rPr>
          <w:rFonts w:ascii="Arial" w:hAnsi="Arial" w:cs="Arial"/>
        </w:rPr>
        <w:t>z dokumentacji technicznej producenta oraz uzgodnionego Planu integracji.</w:t>
      </w:r>
    </w:p>
    <w:p w14:paraId="0927F5D6" w14:textId="77777777" w:rsidR="005D2350" w:rsidRDefault="005D2350" w:rsidP="0048308C">
      <w:pPr>
        <w:ind w:right="-853"/>
        <w:rPr>
          <w:rFonts w:ascii="Arial" w:hAnsi="Arial" w:cs="Arial"/>
          <w:b/>
          <w:bCs/>
        </w:rPr>
      </w:pPr>
    </w:p>
    <w:p w14:paraId="52A4186D" w14:textId="4F154A29" w:rsidR="0048308C" w:rsidRDefault="0048308C" w:rsidP="0048308C">
      <w:pPr>
        <w:ind w:right="-853"/>
        <w:rPr>
          <w:rFonts w:ascii="Arial" w:hAnsi="Arial" w:cs="Arial"/>
          <w:b/>
          <w:bCs/>
        </w:rPr>
      </w:pPr>
      <w:r>
        <w:rPr>
          <w:rFonts w:ascii="Arial" w:hAnsi="Arial" w:cs="Arial"/>
          <w:b/>
          <w:bCs/>
        </w:rPr>
        <w:t>Pytanie 7</w:t>
      </w:r>
    </w:p>
    <w:p w14:paraId="46D17761" w14:textId="010402E5" w:rsidR="0048308C" w:rsidRPr="0048308C" w:rsidRDefault="0048308C" w:rsidP="0048308C">
      <w:pPr>
        <w:ind w:right="-853"/>
        <w:rPr>
          <w:rFonts w:ascii="Arial" w:hAnsi="Arial" w:cs="Arial"/>
        </w:rPr>
      </w:pPr>
      <w:r w:rsidRPr="0048308C">
        <w:rPr>
          <w:rFonts w:ascii="Arial" w:hAnsi="Arial" w:cs="Arial"/>
        </w:rPr>
        <w:t>Czy w przypadku konieczności ingerencji w konfigurację lub oprogramowanie syreny</w:t>
      </w:r>
      <w:r w:rsidR="005D2350">
        <w:rPr>
          <w:rFonts w:ascii="Arial" w:hAnsi="Arial" w:cs="Arial"/>
        </w:rPr>
        <w:t xml:space="preserve"> </w:t>
      </w:r>
      <w:r w:rsidRPr="0048308C">
        <w:rPr>
          <w:rFonts w:ascii="Arial" w:hAnsi="Arial" w:cs="Arial"/>
        </w:rPr>
        <w:t>Zamawiający wymaga posiadania autoryzacji producenta konkretnej syreny, której dotyczą</w:t>
      </w:r>
    </w:p>
    <w:p w14:paraId="3A12876E" w14:textId="2F3BDEDB" w:rsidR="0048308C" w:rsidRPr="0048308C" w:rsidRDefault="0048308C" w:rsidP="0048308C">
      <w:pPr>
        <w:ind w:right="-853"/>
        <w:rPr>
          <w:rFonts w:ascii="Arial" w:hAnsi="Arial" w:cs="Arial"/>
        </w:rPr>
      </w:pPr>
      <w:r w:rsidRPr="0048308C">
        <w:rPr>
          <w:rFonts w:ascii="Arial" w:hAnsi="Arial" w:cs="Arial"/>
        </w:rPr>
        <w:t>wykonywane czynności?</w:t>
      </w:r>
      <w:r>
        <w:rPr>
          <w:rFonts w:ascii="Arial" w:hAnsi="Arial" w:cs="Arial"/>
        </w:rPr>
        <w:t xml:space="preserve"> </w:t>
      </w:r>
      <w:r w:rsidRPr="0048308C">
        <w:rPr>
          <w:rFonts w:ascii="Arial" w:hAnsi="Arial" w:cs="Arial"/>
        </w:rPr>
        <w:t>Jeżeli tak, prosimy o potwierdzenie, że dla lokalizacji wyposażonych w syreny różnych</w:t>
      </w:r>
      <w:r>
        <w:rPr>
          <w:rFonts w:ascii="Arial" w:hAnsi="Arial" w:cs="Arial"/>
        </w:rPr>
        <w:t xml:space="preserve"> </w:t>
      </w:r>
      <w:r w:rsidRPr="0048308C">
        <w:rPr>
          <w:rFonts w:ascii="Arial" w:hAnsi="Arial" w:cs="Arial"/>
        </w:rPr>
        <w:t>producentów Wykonawca powinien zapewnić odpowiednio autoryzowany personel lub serwis</w:t>
      </w:r>
      <w:r>
        <w:rPr>
          <w:rFonts w:ascii="Arial" w:hAnsi="Arial" w:cs="Arial"/>
        </w:rPr>
        <w:t xml:space="preserve"> </w:t>
      </w:r>
      <w:r w:rsidRPr="0048308C">
        <w:rPr>
          <w:rFonts w:ascii="Arial" w:hAnsi="Arial" w:cs="Arial"/>
        </w:rPr>
        <w:t>właściwego producenta.</w:t>
      </w:r>
    </w:p>
    <w:p w14:paraId="6E83531D" w14:textId="0FA18FEE" w:rsidR="0048308C" w:rsidRDefault="0048308C" w:rsidP="0048308C">
      <w:pPr>
        <w:ind w:right="-853"/>
        <w:rPr>
          <w:rFonts w:ascii="Arial" w:hAnsi="Arial" w:cs="Arial"/>
          <w:b/>
          <w:bCs/>
        </w:rPr>
      </w:pPr>
      <w:r>
        <w:rPr>
          <w:rFonts w:ascii="Arial" w:hAnsi="Arial" w:cs="Arial"/>
          <w:b/>
          <w:bCs/>
        </w:rPr>
        <w:t>Odpowiedź 7</w:t>
      </w:r>
    </w:p>
    <w:p w14:paraId="66E01A27" w14:textId="4EBEF145" w:rsidR="0048308C" w:rsidRDefault="005D2350" w:rsidP="0048308C">
      <w:pPr>
        <w:ind w:right="-853"/>
        <w:rPr>
          <w:rFonts w:ascii="Arial" w:hAnsi="Arial" w:cs="Arial"/>
          <w:b/>
          <w:bCs/>
        </w:rPr>
      </w:pPr>
      <w:r w:rsidRPr="005D2350">
        <w:rPr>
          <w:rFonts w:ascii="Arial" w:hAnsi="Arial" w:cs="Arial"/>
        </w:rPr>
        <w:t>Tak, dla obiektów z syrenami w których jest wymagana ingerencja w oprogramowanie lub konfiguracje, Zamawiający wymaga aby ta ingerencja była wykonywana przez  odpowiednio autoryzowany serwis właściwego producenta syreny</w:t>
      </w:r>
      <w:r w:rsidRPr="005D2350">
        <w:rPr>
          <w:rFonts w:ascii="Arial" w:hAnsi="Arial" w:cs="Arial"/>
          <w:b/>
          <w:bCs/>
        </w:rPr>
        <w:t>.</w:t>
      </w:r>
    </w:p>
    <w:p w14:paraId="2DE12D6E" w14:textId="77777777" w:rsidR="005D2350" w:rsidRDefault="005D2350" w:rsidP="0048308C">
      <w:pPr>
        <w:ind w:right="-853"/>
        <w:rPr>
          <w:rFonts w:ascii="Arial" w:hAnsi="Arial" w:cs="Arial"/>
          <w:b/>
          <w:bCs/>
        </w:rPr>
      </w:pPr>
    </w:p>
    <w:p w14:paraId="56C62E42" w14:textId="3E764AFC" w:rsidR="0048308C" w:rsidRPr="0048308C" w:rsidRDefault="0048308C" w:rsidP="0048308C">
      <w:pPr>
        <w:ind w:right="-853"/>
        <w:rPr>
          <w:rFonts w:ascii="Arial" w:hAnsi="Arial" w:cs="Arial"/>
          <w:b/>
          <w:bCs/>
        </w:rPr>
      </w:pPr>
      <w:r w:rsidRPr="0048308C">
        <w:rPr>
          <w:rFonts w:ascii="Arial" w:hAnsi="Arial" w:cs="Arial"/>
          <w:b/>
          <w:bCs/>
        </w:rPr>
        <w:t>Pytanie 8</w:t>
      </w:r>
    </w:p>
    <w:p w14:paraId="19378621" w14:textId="087CA267" w:rsidR="0048308C" w:rsidRPr="0048308C" w:rsidRDefault="0048308C" w:rsidP="0048308C">
      <w:pPr>
        <w:ind w:right="-853"/>
        <w:rPr>
          <w:rFonts w:ascii="Arial" w:hAnsi="Arial" w:cs="Arial"/>
        </w:rPr>
      </w:pPr>
      <w:r w:rsidRPr="0048308C">
        <w:rPr>
          <w:rFonts w:ascii="Arial" w:hAnsi="Arial" w:cs="Arial"/>
        </w:rPr>
        <w:t>Czy Zamawiający potwierdza, że w przypadku syren pozostających w okresie gwarancji producenta wszelkie czynności ingerujące w ich konfigurację, oprogramowanie lub automatykę powinny zostać wykonane w sposób zapewniający zachowanie istniejącej gwarancji, a jeżeli wymaga to udziału autoryzowanego serwisu producenta, czynności takie powinny zostać wykonane przez taki serwis?</w:t>
      </w:r>
    </w:p>
    <w:p w14:paraId="79262F99" w14:textId="2D7E4BE8" w:rsidR="0048308C" w:rsidRDefault="0048308C" w:rsidP="0048308C">
      <w:pPr>
        <w:ind w:right="-853"/>
        <w:rPr>
          <w:rFonts w:ascii="Arial" w:hAnsi="Arial" w:cs="Arial"/>
          <w:b/>
          <w:bCs/>
        </w:rPr>
      </w:pPr>
      <w:r>
        <w:rPr>
          <w:rFonts w:ascii="Arial" w:hAnsi="Arial" w:cs="Arial"/>
          <w:b/>
          <w:bCs/>
        </w:rPr>
        <w:t>Odpowiedź 8</w:t>
      </w:r>
    </w:p>
    <w:p w14:paraId="776DDF06" w14:textId="4EC3804C" w:rsidR="0048308C" w:rsidRPr="005D2350" w:rsidRDefault="005D2350" w:rsidP="0048308C">
      <w:pPr>
        <w:ind w:right="-853"/>
        <w:rPr>
          <w:rFonts w:ascii="Arial" w:hAnsi="Arial" w:cs="Arial"/>
        </w:rPr>
      </w:pPr>
      <w:r w:rsidRPr="005D2350">
        <w:rPr>
          <w:rFonts w:ascii="Arial" w:hAnsi="Arial" w:cs="Arial"/>
        </w:rPr>
        <w:t xml:space="preserve">Tak, potwierdzamy. Czynności przy syrenach objętych gwarancją wykonuje się </w:t>
      </w:r>
      <w:r>
        <w:rPr>
          <w:rFonts w:ascii="Arial" w:hAnsi="Arial" w:cs="Arial"/>
        </w:rPr>
        <w:br/>
      </w:r>
      <w:r w:rsidRPr="005D2350">
        <w:rPr>
          <w:rFonts w:ascii="Arial" w:hAnsi="Arial" w:cs="Arial"/>
        </w:rPr>
        <w:t xml:space="preserve">z zachowaniem warunków gwarancji, w razie potrzeby ingerencji w oprogramowanie </w:t>
      </w:r>
      <w:r>
        <w:rPr>
          <w:rFonts w:ascii="Arial" w:hAnsi="Arial" w:cs="Arial"/>
        </w:rPr>
        <w:br/>
      </w:r>
      <w:r w:rsidRPr="005D2350">
        <w:rPr>
          <w:rFonts w:ascii="Arial" w:hAnsi="Arial" w:cs="Arial"/>
        </w:rPr>
        <w:t>i konfigurację czynności te mogą być wykonane tylko przez autoryzowany serwis producenta.</w:t>
      </w:r>
    </w:p>
    <w:p w14:paraId="08A82D1C" w14:textId="77777777" w:rsidR="00B82512" w:rsidRDefault="00B82512" w:rsidP="0048308C">
      <w:pPr>
        <w:ind w:right="-853"/>
        <w:rPr>
          <w:rFonts w:ascii="Arial" w:hAnsi="Arial" w:cs="Arial"/>
          <w:b/>
          <w:bCs/>
        </w:rPr>
      </w:pPr>
    </w:p>
    <w:p w14:paraId="5B4B7C27" w14:textId="286C925A" w:rsidR="0048308C" w:rsidRPr="0048308C" w:rsidRDefault="0048308C" w:rsidP="0048308C">
      <w:pPr>
        <w:ind w:right="-853"/>
        <w:rPr>
          <w:rFonts w:ascii="Arial" w:hAnsi="Arial" w:cs="Arial"/>
          <w:b/>
          <w:bCs/>
        </w:rPr>
      </w:pPr>
      <w:r w:rsidRPr="0048308C">
        <w:rPr>
          <w:rFonts w:ascii="Arial" w:hAnsi="Arial" w:cs="Arial"/>
          <w:b/>
          <w:bCs/>
        </w:rPr>
        <w:t xml:space="preserve">Pytanie </w:t>
      </w:r>
      <w:r>
        <w:rPr>
          <w:rFonts w:ascii="Arial" w:hAnsi="Arial" w:cs="Arial"/>
          <w:b/>
          <w:bCs/>
        </w:rPr>
        <w:t>9</w:t>
      </w:r>
    </w:p>
    <w:p w14:paraId="66C049E7" w14:textId="5AC80CE3" w:rsidR="0048308C" w:rsidRPr="0048308C" w:rsidRDefault="0048308C" w:rsidP="0048308C">
      <w:pPr>
        <w:ind w:right="-853"/>
        <w:rPr>
          <w:rFonts w:ascii="Arial" w:hAnsi="Arial" w:cs="Arial"/>
        </w:rPr>
      </w:pPr>
      <w:r w:rsidRPr="0048308C">
        <w:rPr>
          <w:rFonts w:ascii="Arial" w:hAnsi="Arial" w:cs="Arial"/>
        </w:rPr>
        <w:t xml:space="preserve">OPZ wskazuje, że Plan integracji powinien zostać uzgodniony i zatwierdzony na etapie podpisania umowy, a jednocześnie nakłada na Wykonawcę obowiązek dostosowania sposobu integracji do konkretnej syreny i rzeczywistych warunków technicznych lokalizacji. </w:t>
      </w:r>
    </w:p>
    <w:p w14:paraId="448EF6A0" w14:textId="00ABCA39" w:rsidR="0048308C" w:rsidRPr="0048308C" w:rsidRDefault="0048308C" w:rsidP="0048308C">
      <w:pPr>
        <w:ind w:right="-853"/>
        <w:rPr>
          <w:rFonts w:ascii="Arial" w:hAnsi="Arial" w:cs="Arial"/>
        </w:rPr>
      </w:pPr>
      <w:r w:rsidRPr="0048308C">
        <w:rPr>
          <w:rFonts w:ascii="Arial" w:hAnsi="Arial" w:cs="Arial"/>
        </w:rPr>
        <w:t xml:space="preserve">W jaki sposób Wykonawca ma przygotować i uzgodnić kompletny Plan integracji na etapie podpisania umowy, jeżeli szczegółowe warunki techniczne poszczególnych lokalizacji, </w:t>
      </w:r>
      <w:r w:rsidR="005D2350">
        <w:rPr>
          <w:rFonts w:ascii="Arial" w:hAnsi="Arial" w:cs="Arial"/>
        </w:rPr>
        <w:br/>
      </w:r>
      <w:r w:rsidRPr="0048308C">
        <w:rPr>
          <w:rFonts w:ascii="Arial" w:hAnsi="Arial" w:cs="Arial"/>
        </w:rPr>
        <w:t xml:space="preserve">w tym rzeczywista konfiguracja i wyposażenie syren, mogą zostać zweryfikowane dopiero </w:t>
      </w:r>
      <w:r w:rsidRPr="0048308C">
        <w:rPr>
          <w:rFonts w:ascii="Arial" w:hAnsi="Arial" w:cs="Arial"/>
        </w:rPr>
        <w:lastRenderedPageBreak/>
        <w:t>po rozpoczęciu realizacji?</w:t>
      </w:r>
      <w:r>
        <w:rPr>
          <w:rFonts w:ascii="Arial" w:hAnsi="Arial" w:cs="Arial"/>
        </w:rPr>
        <w:t xml:space="preserve"> </w:t>
      </w:r>
      <w:r w:rsidRPr="0048308C">
        <w:rPr>
          <w:rFonts w:ascii="Arial" w:hAnsi="Arial" w:cs="Arial"/>
        </w:rPr>
        <w:t xml:space="preserve">Czy Zamawiający dopuści przygotowanie Planu integracji </w:t>
      </w:r>
      <w:r w:rsidR="00B80BB6">
        <w:rPr>
          <w:rFonts w:ascii="Arial" w:hAnsi="Arial" w:cs="Arial"/>
        </w:rPr>
        <w:br/>
      </w:r>
      <w:r w:rsidRPr="0048308C">
        <w:rPr>
          <w:rFonts w:ascii="Arial" w:hAnsi="Arial" w:cs="Arial"/>
        </w:rPr>
        <w:t>w wersji ogólnej na etapie podpisania umowy, a następnie jego uszczegóławianie dla poszczególnych lokalizacji po przeprowadzeniu weryfikacji technicznej?</w:t>
      </w:r>
    </w:p>
    <w:p w14:paraId="2C269FFB" w14:textId="48C2C9DA" w:rsidR="0048308C" w:rsidRDefault="0048308C" w:rsidP="0048308C">
      <w:pPr>
        <w:ind w:right="-853"/>
        <w:rPr>
          <w:rFonts w:ascii="Arial" w:hAnsi="Arial" w:cs="Arial"/>
          <w:b/>
          <w:bCs/>
        </w:rPr>
      </w:pPr>
      <w:r>
        <w:rPr>
          <w:rFonts w:ascii="Arial" w:hAnsi="Arial" w:cs="Arial"/>
          <w:b/>
          <w:bCs/>
        </w:rPr>
        <w:t>Odpowiedź 9</w:t>
      </w:r>
    </w:p>
    <w:p w14:paraId="28A47619" w14:textId="3E896A41" w:rsidR="0048308C" w:rsidRPr="005D2350" w:rsidRDefault="005D2350" w:rsidP="0048308C">
      <w:pPr>
        <w:ind w:right="-853"/>
        <w:rPr>
          <w:rFonts w:ascii="Arial" w:hAnsi="Arial" w:cs="Arial"/>
        </w:rPr>
      </w:pPr>
      <w:r w:rsidRPr="005D2350">
        <w:rPr>
          <w:rFonts w:ascii="Arial" w:hAnsi="Arial" w:cs="Arial"/>
        </w:rPr>
        <w:t>Tak, dopuszczamy Plan integracji w wersji ramowej/ogólnej na etapie podpisania umowy, uszczegóławiany dla poszczególnych lokalizacji po weryfikacji technicznej dla poszczególnych lokalizacji (analogicznie do „karty obiektu”).</w:t>
      </w:r>
    </w:p>
    <w:p w14:paraId="4217CF29" w14:textId="77777777" w:rsidR="0048308C" w:rsidRDefault="0048308C" w:rsidP="0048308C">
      <w:pPr>
        <w:ind w:right="-853"/>
        <w:rPr>
          <w:rFonts w:ascii="Arial" w:hAnsi="Arial" w:cs="Arial"/>
          <w:b/>
          <w:bCs/>
        </w:rPr>
      </w:pPr>
    </w:p>
    <w:p w14:paraId="491B5A5F" w14:textId="77777777" w:rsidR="0048308C" w:rsidRPr="0048308C" w:rsidRDefault="0048308C" w:rsidP="0048308C">
      <w:pPr>
        <w:ind w:right="-853"/>
        <w:rPr>
          <w:rFonts w:ascii="Arial" w:hAnsi="Arial" w:cs="Arial"/>
          <w:b/>
          <w:bCs/>
        </w:rPr>
      </w:pPr>
      <w:r w:rsidRPr="0048308C">
        <w:rPr>
          <w:rFonts w:ascii="Arial" w:hAnsi="Arial" w:cs="Arial"/>
          <w:b/>
          <w:bCs/>
        </w:rPr>
        <w:t>Pytania 10</w:t>
      </w:r>
    </w:p>
    <w:p w14:paraId="28A94E77" w14:textId="68D18655" w:rsidR="0048308C" w:rsidRPr="0048308C" w:rsidRDefault="0048308C" w:rsidP="0048308C">
      <w:pPr>
        <w:ind w:right="-853"/>
        <w:rPr>
          <w:rFonts w:ascii="Arial" w:hAnsi="Arial" w:cs="Arial"/>
        </w:rPr>
      </w:pPr>
      <w:r w:rsidRPr="0048308C">
        <w:rPr>
          <w:rFonts w:ascii="Arial" w:hAnsi="Arial" w:cs="Arial"/>
        </w:rPr>
        <w:t xml:space="preserve">OPZ wymaga zastosowania zabezpieczeń przeciwprzepięciowych LAN i DC oraz ich podłączenia przewodem minimum 6 mm2 do GSU, uziemienia szafy lub najbliższego sprawdzonego punktu wyrównania potencjałów. </w:t>
      </w:r>
    </w:p>
    <w:p w14:paraId="0233F351" w14:textId="597997F0" w:rsidR="0048308C" w:rsidRPr="0048308C" w:rsidRDefault="0048308C" w:rsidP="0048308C">
      <w:pPr>
        <w:ind w:right="-853"/>
        <w:rPr>
          <w:rFonts w:ascii="Arial" w:hAnsi="Arial" w:cs="Arial"/>
        </w:rPr>
      </w:pPr>
      <w:r w:rsidRPr="0048308C">
        <w:rPr>
          <w:rFonts w:ascii="Arial" w:hAnsi="Arial" w:cs="Arial"/>
        </w:rPr>
        <w:t xml:space="preserve">Jak powinien postąpić Wykonawca w przypadku lokalizacji, w której brak jest dostępnej Głównej Szyny Uziemiającej lub innego sprawdzonego punktu wyrównania potencjałów </w:t>
      </w:r>
      <w:r w:rsidR="00B80BB6">
        <w:rPr>
          <w:rFonts w:ascii="Arial" w:hAnsi="Arial" w:cs="Arial"/>
        </w:rPr>
        <w:br/>
      </w:r>
      <w:r w:rsidRPr="0048308C">
        <w:rPr>
          <w:rFonts w:ascii="Arial" w:hAnsi="Arial" w:cs="Arial"/>
        </w:rPr>
        <w:t xml:space="preserve">w odległości umożliwiającej prawidłowe wykonanie połączenia? </w:t>
      </w:r>
    </w:p>
    <w:p w14:paraId="1532DB3B" w14:textId="1E0A13DD" w:rsidR="0048308C" w:rsidRPr="0048308C" w:rsidRDefault="0048308C" w:rsidP="0048308C">
      <w:pPr>
        <w:ind w:right="-853"/>
        <w:rPr>
          <w:rFonts w:ascii="Arial" w:hAnsi="Arial" w:cs="Arial"/>
        </w:rPr>
      </w:pPr>
      <w:r w:rsidRPr="0048308C">
        <w:rPr>
          <w:rFonts w:ascii="Arial" w:hAnsi="Arial" w:cs="Arial"/>
        </w:rPr>
        <w:t>Czy wykonanie lub modernizacja instalacji uziemiającej budynku pozostaje poza zakresem niniejszego zamówienia?</w:t>
      </w:r>
    </w:p>
    <w:p w14:paraId="0E33DDCC" w14:textId="3D572AEE" w:rsidR="0048308C" w:rsidRDefault="0048308C" w:rsidP="0048308C">
      <w:pPr>
        <w:ind w:right="-853"/>
        <w:rPr>
          <w:rFonts w:ascii="Arial" w:hAnsi="Arial" w:cs="Arial"/>
          <w:b/>
          <w:bCs/>
        </w:rPr>
      </w:pPr>
      <w:r>
        <w:rPr>
          <w:rFonts w:ascii="Arial" w:hAnsi="Arial" w:cs="Arial"/>
          <w:b/>
          <w:bCs/>
        </w:rPr>
        <w:t>Odpowiedź 10</w:t>
      </w:r>
    </w:p>
    <w:p w14:paraId="3B9FDFDC" w14:textId="0FB71031" w:rsidR="0048308C" w:rsidRPr="005D2350" w:rsidRDefault="005D2350" w:rsidP="0048308C">
      <w:pPr>
        <w:ind w:right="-853"/>
        <w:rPr>
          <w:rFonts w:ascii="Arial" w:hAnsi="Arial" w:cs="Arial"/>
        </w:rPr>
      </w:pPr>
      <w:r w:rsidRPr="005D2350">
        <w:rPr>
          <w:rFonts w:ascii="Arial" w:hAnsi="Arial" w:cs="Arial"/>
        </w:rPr>
        <w:t>W przypadku, gdy na obiekcie brak jest GSU stosuje się najbliższy sprawdzony punkt wyrównania potencjałów zgodnie z instrukcją, przepisami i dobra praktyką instalatorską. Wykonanie/modernizacja instalacji uziemiającej budynku nie wchodzi w zakres zamówienia.</w:t>
      </w:r>
    </w:p>
    <w:p w14:paraId="24AE214D" w14:textId="77777777" w:rsidR="005D2350" w:rsidRDefault="005D2350" w:rsidP="0048308C">
      <w:pPr>
        <w:ind w:right="-853"/>
        <w:rPr>
          <w:rFonts w:ascii="Arial" w:hAnsi="Arial" w:cs="Arial"/>
          <w:b/>
          <w:bCs/>
        </w:rPr>
      </w:pPr>
    </w:p>
    <w:p w14:paraId="7E0A1085" w14:textId="1FF5BB98" w:rsidR="0048308C" w:rsidRDefault="0048308C" w:rsidP="0048308C">
      <w:pPr>
        <w:ind w:right="-853"/>
        <w:rPr>
          <w:rFonts w:ascii="Arial" w:hAnsi="Arial" w:cs="Arial"/>
          <w:b/>
          <w:bCs/>
        </w:rPr>
      </w:pPr>
      <w:r>
        <w:rPr>
          <w:rFonts w:ascii="Arial" w:hAnsi="Arial" w:cs="Arial"/>
          <w:b/>
          <w:bCs/>
        </w:rPr>
        <w:t>Pytane 11</w:t>
      </w:r>
    </w:p>
    <w:p w14:paraId="53049FC0" w14:textId="77777777" w:rsidR="0048308C" w:rsidRPr="0048308C" w:rsidRDefault="0048308C" w:rsidP="0048308C">
      <w:pPr>
        <w:ind w:right="-853"/>
        <w:rPr>
          <w:rFonts w:ascii="Arial" w:hAnsi="Arial" w:cs="Arial"/>
        </w:rPr>
      </w:pPr>
      <w:r w:rsidRPr="0048308C">
        <w:rPr>
          <w:rFonts w:ascii="Arial" w:hAnsi="Arial" w:cs="Arial"/>
        </w:rPr>
        <w:t xml:space="preserve">Czy zakres zamówienia obejmuje wykonanie rozbudowy lub modernizacji istniejącej instalacji elektrycznej budynku, rozdzielnicy, instalacji odgromowej albo instalacji uziemiającej, jeżeli podczas realizacji okaże się, że istniejąca infrastruktura obiektu nie umożliwia wykonania instalacji PZL zgodnie z wymaganiami OPZ? </w:t>
      </w:r>
    </w:p>
    <w:p w14:paraId="054A119C" w14:textId="73715F4A" w:rsidR="0048308C" w:rsidRPr="0048308C" w:rsidRDefault="0048308C" w:rsidP="0048308C">
      <w:pPr>
        <w:ind w:right="-853"/>
        <w:rPr>
          <w:rFonts w:ascii="Arial" w:hAnsi="Arial" w:cs="Arial"/>
        </w:rPr>
      </w:pPr>
      <w:r w:rsidRPr="0048308C">
        <w:rPr>
          <w:rFonts w:ascii="Arial" w:hAnsi="Arial" w:cs="Arial"/>
        </w:rPr>
        <w:t>Jeżeli nie, prosimy o wskazanie sposobu postępowania w takiej lokalizacji.</w:t>
      </w:r>
    </w:p>
    <w:p w14:paraId="6660C063" w14:textId="224F47F7" w:rsidR="0048308C" w:rsidRDefault="0048308C" w:rsidP="0048308C">
      <w:pPr>
        <w:ind w:right="-853"/>
        <w:rPr>
          <w:rFonts w:ascii="Arial" w:hAnsi="Arial" w:cs="Arial"/>
          <w:b/>
          <w:bCs/>
        </w:rPr>
      </w:pPr>
      <w:r>
        <w:rPr>
          <w:rFonts w:ascii="Arial" w:hAnsi="Arial" w:cs="Arial"/>
          <w:b/>
          <w:bCs/>
        </w:rPr>
        <w:t>Odpowiedź 11</w:t>
      </w:r>
    </w:p>
    <w:p w14:paraId="4E9615D0" w14:textId="7E4201A2" w:rsidR="0048308C" w:rsidRPr="00BB5DD8" w:rsidRDefault="00BB5DD8" w:rsidP="0048308C">
      <w:pPr>
        <w:ind w:right="-853"/>
        <w:rPr>
          <w:rFonts w:ascii="Arial" w:hAnsi="Arial" w:cs="Arial"/>
        </w:rPr>
      </w:pPr>
      <w:r w:rsidRPr="00BB5DD8">
        <w:rPr>
          <w:rFonts w:ascii="Arial" w:hAnsi="Arial" w:cs="Arial"/>
        </w:rPr>
        <w:t>Nie, rozbudowa/modernizacja instalacji elektrycznej, odgromowej lub uziemiającej budynku nie wchodzi w zakres zamówienia. W razie stwierdzenia takiej potrzeby – zgłoszenie do Zamawiającego i ustalenie odrębnego trybu postępowania dla danej lokalizacji.</w:t>
      </w:r>
    </w:p>
    <w:p w14:paraId="2FA569CA" w14:textId="77777777" w:rsidR="0048308C" w:rsidRDefault="0048308C" w:rsidP="0048308C">
      <w:pPr>
        <w:ind w:right="-853"/>
        <w:rPr>
          <w:rFonts w:ascii="Arial" w:hAnsi="Arial" w:cs="Arial"/>
          <w:b/>
          <w:bCs/>
        </w:rPr>
      </w:pPr>
    </w:p>
    <w:p w14:paraId="0C543205" w14:textId="110CAF33" w:rsidR="0048308C" w:rsidRDefault="0048308C" w:rsidP="0048308C">
      <w:pPr>
        <w:ind w:right="-853"/>
        <w:rPr>
          <w:rFonts w:ascii="Arial" w:hAnsi="Arial" w:cs="Arial"/>
          <w:b/>
          <w:bCs/>
        </w:rPr>
      </w:pPr>
      <w:r>
        <w:rPr>
          <w:rFonts w:ascii="Arial" w:hAnsi="Arial" w:cs="Arial"/>
          <w:b/>
          <w:bCs/>
        </w:rPr>
        <w:t>Pytane 12</w:t>
      </w:r>
    </w:p>
    <w:p w14:paraId="17BA28DE" w14:textId="77777777" w:rsidR="0048308C" w:rsidRPr="0048308C" w:rsidRDefault="0048308C" w:rsidP="0048308C">
      <w:pPr>
        <w:ind w:right="-853"/>
        <w:rPr>
          <w:rFonts w:ascii="Arial" w:hAnsi="Arial" w:cs="Arial"/>
        </w:rPr>
      </w:pPr>
      <w:r w:rsidRPr="0048308C">
        <w:rPr>
          <w:rFonts w:ascii="Arial" w:hAnsi="Arial" w:cs="Arial"/>
        </w:rPr>
        <w:t xml:space="preserve">Projekt umowy przewiduje odbiór indywidualnie dla każdej lokalizacji przez komisję Zamawiającego oraz obowiązek zgłoszenia gotowości z co najmniej 5-dniowym wyprzedzeniem. </w:t>
      </w:r>
    </w:p>
    <w:p w14:paraId="3C5CABCC" w14:textId="5BBE9CD2" w:rsidR="0048308C" w:rsidRPr="0048308C" w:rsidRDefault="0048308C" w:rsidP="0048308C">
      <w:pPr>
        <w:ind w:right="-853"/>
        <w:rPr>
          <w:rFonts w:ascii="Arial" w:hAnsi="Arial" w:cs="Arial"/>
        </w:rPr>
      </w:pPr>
      <w:r w:rsidRPr="0048308C">
        <w:rPr>
          <w:rFonts w:ascii="Arial" w:hAnsi="Arial" w:cs="Arial"/>
        </w:rPr>
        <w:t>Czy Zamawiający dopuszcza grupowanie odbiorów kilku lub kilkunastu lokalizacji znajdujących się na terenie jednej KM/KP PSP i przeprowadzanie ich sukcesywnie zgodnie z zaakceptowanym harmonogramem, bez konieczności odrębnego pięciodniowego zgłoszenia dla każdej lokalizacji?</w:t>
      </w:r>
    </w:p>
    <w:p w14:paraId="759BAB9A" w14:textId="2BE5E73F" w:rsidR="0048308C" w:rsidRDefault="0048308C" w:rsidP="0048308C">
      <w:pPr>
        <w:ind w:right="-853"/>
        <w:rPr>
          <w:rFonts w:ascii="Arial" w:hAnsi="Arial" w:cs="Arial"/>
          <w:b/>
          <w:bCs/>
        </w:rPr>
      </w:pPr>
      <w:r>
        <w:rPr>
          <w:rFonts w:ascii="Arial" w:hAnsi="Arial" w:cs="Arial"/>
          <w:b/>
          <w:bCs/>
        </w:rPr>
        <w:t>Odpowiedź 12</w:t>
      </w:r>
    </w:p>
    <w:p w14:paraId="4E816D78" w14:textId="5890BADA" w:rsidR="0048308C" w:rsidRPr="00BB5DD8" w:rsidRDefault="00BB5DD8" w:rsidP="0048308C">
      <w:pPr>
        <w:ind w:right="-853"/>
        <w:rPr>
          <w:rFonts w:ascii="Arial" w:hAnsi="Arial" w:cs="Arial"/>
        </w:rPr>
      </w:pPr>
      <w:r w:rsidRPr="00BB5DD8">
        <w:rPr>
          <w:rFonts w:ascii="Arial" w:hAnsi="Arial" w:cs="Arial"/>
        </w:rPr>
        <w:t xml:space="preserve">Tak, dopuszczamy grupowanie odbiorów lokalizacji z terenu jednej KM/KP PSP zgodnie </w:t>
      </w:r>
      <w:r>
        <w:rPr>
          <w:rFonts w:ascii="Arial" w:hAnsi="Arial" w:cs="Arial"/>
        </w:rPr>
        <w:br/>
      </w:r>
      <w:r w:rsidRPr="00BB5DD8">
        <w:rPr>
          <w:rFonts w:ascii="Arial" w:hAnsi="Arial" w:cs="Arial"/>
        </w:rPr>
        <w:t>z zaakceptowanym harmonogramem, bez odrębnego 5-dniowego zgłoszenia dla każdej lokalizacji z osobna.</w:t>
      </w:r>
    </w:p>
    <w:p w14:paraId="1F36551F" w14:textId="77777777" w:rsidR="00BB5DD8" w:rsidRDefault="00BB5DD8" w:rsidP="0048308C">
      <w:pPr>
        <w:ind w:right="-853"/>
        <w:rPr>
          <w:rFonts w:ascii="Arial" w:hAnsi="Arial" w:cs="Arial"/>
          <w:b/>
          <w:bCs/>
        </w:rPr>
      </w:pPr>
    </w:p>
    <w:p w14:paraId="6D659044" w14:textId="77777777" w:rsidR="00B80BB6" w:rsidRDefault="00B80BB6" w:rsidP="0048308C">
      <w:pPr>
        <w:ind w:right="-853"/>
        <w:rPr>
          <w:rFonts w:ascii="Arial" w:hAnsi="Arial" w:cs="Arial"/>
          <w:b/>
          <w:bCs/>
        </w:rPr>
      </w:pPr>
    </w:p>
    <w:p w14:paraId="57E57473" w14:textId="28C6CAFA" w:rsidR="0048308C" w:rsidRDefault="0048308C" w:rsidP="0048308C">
      <w:pPr>
        <w:ind w:right="-853"/>
        <w:rPr>
          <w:rFonts w:ascii="Arial" w:hAnsi="Arial" w:cs="Arial"/>
          <w:b/>
          <w:bCs/>
        </w:rPr>
      </w:pPr>
      <w:r>
        <w:rPr>
          <w:rFonts w:ascii="Arial" w:hAnsi="Arial" w:cs="Arial"/>
          <w:b/>
          <w:bCs/>
        </w:rPr>
        <w:lastRenderedPageBreak/>
        <w:t>Pytanie 13</w:t>
      </w:r>
    </w:p>
    <w:p w14:paraId="494BA048" w14:textId="70450754" w:rsidR="0048308C" w:rsidRPr="0048308C" w:rsidRDefault="0048308C" w:rsidP="0048308C">
      <w:pPr>
        <w:ind w:right="-853"/>
        <w:rPr>
          <w:rFonts w:ascii="Arial" w:hAnsi="Arial" w:cs="Arial"/>
        </w:rPr>
      </w:pPr>
      <w:r w:rsidRPr="0048308C">
        <w:rPr>
          <w:rFonts w:ascii="Arial" w:hAnsi="Arial" w:cs="Arial"/>
        </w:rPr>
        <w:t>Czy w przypadku braku możliwości wykonania lub odebrania danej lokalizacji z przyczyn niezależnych od Wykonawcy, w szczególności z powodu braku dostępu do obiektu, braku gotowości infrastruktury centralnej KG PSP, braku możliwości wykonania konfiguracji pozostającej po stronie Zamawiającego lub braku możliwości przeprowadzenia odbioru przez komisję Zamawiającego, termin realizacji danej lokalizacji zostanie odpowiednio przedłużony, a okres takiego opóźnienia nie będzie stanowił podstawy do naliczenia kar umownych?</w:t>
      </w:r>
    </w:p>
    <w:p w14:paraId="6DBFE844" w14:textId="560D29E3" w:rsidR="0048308C" w:rsidRDefault="0048308C" w:rsidP="0048308C">
      <w:pPr>
        <w:ind w:right="-853"/>
        <w:rPr>
          <w:rFonts w:ascii="Arial" w:hAnsi="Arial" w:cs="Arial"/>
          <w:b/>
          <w:bCs/>
        </w:rPr>
      </w:pPr>
      <w:r>
        <w:rPr>
          <w:rFonts w:ascii="Arial" w:hAnsi="Arial" w:cs="Arial"/>
          <w:b/>
          <w:bCs/>
        </w:rPr>
        <w:t>Odpowiedź 13</w:t>
      </w:r>
    </w:p>
    <w:p w14:paraId="52E62861" w14:textId="7C4BE8F1" w:rsidR="0048308C" w:rsidRDefault="00B82512" w:rsidP="0048308C">
      <w:pPr>
        <w:ind w:right="-853"/>
        <w:rPr>
          <w:rFonts w:ascii="Arial" w:hAnsi="Arial" w:cs="Arial"/>
        </w:rPr>
      </w:pPr>
      <w:r w:rsidRPr="00B82512">
        <w:rPr>
          <w:rFonts w:ascii="Arial" w:hAnsi="Arial" w:cs="Arial"/>
        </w:rPr>
        <w:t xml:space="preserve">Tak, potwierdzamy. Opóźnienia z przyczyn leżących po stronie Zamawiającego/OSP/KG PSP (dostęp do obiektu, gotowość infrastruktury centralnej, konfiguracja, odbiór) nie stanowią podstawy naliczenia kar – jednak fakt ten wymaga udokumentowania </w:t>
      </w:r>
      <w:r w:rsidR="00C87AD4">
        <w:rPr>
          <w:rFonts w:ascii="Arial" w:hAnsi="Arial" w:cs="Arial"/>
        </w:rPr>
        <w:br/>
      </w:r>
      <w:r w:rsidRPr="00B82512">
        <w:rPr>
          <w:rFonts w:ascii="Arial" w:hAnsi="Arial" w:cs="Arial"/>
        </w:rPr>
        <w:t>(np. korespondencja email, karta obiektu).</w:t>
      </w:r>
    </w:p>
    <w:p w14:paraId="79D29535" w14:textId="77777777" w:rsidR="00B82512" w:rsidRDefault="00B82512" w:rsidP="0048308C">
      <w:pPr>
        <w:ind w:right="-853"/>
        <w:rPr>
          <w:rFonts w:ascii="Arial" w:hAnsi="Arial" w:cs="Arial"/>
        </w:rPr>
      </w:pPr>
    </w:p>
    <w:p w14:paraId="75E9EF6E" w14:textId="6D3A537E" w:rsidR="0048308C" w:rsidRDefault="0048308C" w:rsidP="0048308C">
      <w:pPr>
        <w:ind w:right="-853"/>
        <w:rPr>
          <w:rFonts w:ascii="Arial" w:hAnsi="Arial" w:cs="Arial"/>
          <w:b/>
          <w:bCs/>
        </w:rPr>
      </w:pPr>
      <w:r>
        <w:rPr>
          <w:rFonts w:ascii="Arial" w:hAnsi="Arial" w:cs="Arial"/>
          <w:b/>
          <w:bCs/>
        </w:rPr>
        <w:t>Pytanie 14</w:t>
      </w:r>
    </w:p>
    <w:p w14:paraId="15D0510A" w14:textId="1E884DF7" w:rsidR="0048308C" w:rsidRPr="0048308C" w:rsidRDefault="0048308C" w:rsidP="0048308C">
      <w:pPr>
        <w:ind w:right="-853"/>
        <w:rPr>
          <w:rFonts w:ascii="Arial" w:hAnsi="Arial" w:cs="Arial"/>
        </w:rPr>
      </w:pPr>
      <w:r w:rsidRPr="0048308C">
        <w:rPr>
          <w:rFonts w:ascii="Arial" w:hAnsi="Arial" w:cs="Arial"/>
        </w:rPr>
        <w:t>OPZ wymaga podczas odbioru m.in. weryfikacji emisji sygnałów alarmowych.</w:t>
      </w:r>
      <w:r>
        <w:rPr>
          <w:rFonts w:ascii="Arial" w:hAnsi="Arial" w:cs="Arial"/>
        </w:rPr>
        <w:t xml:space="preserve"> </w:t>
      </w:r>
      <w:r w:rsidRPr="0048308C">
        <w:rPr>
          <w:rFonts w:ascii="Arial" w:hAnsi="Arial" w:cs="Arial"/>
        </w:rPr>
        <w:t xml:space="preserve">Prosimy </w:t>
      </w:r>
      <w:r>
        <w:rPr>
          <w:rFonts w:ascii="Arial" w:hAnsi="Arial" w:cs="Arial"/>
        </w:rPr>
        <w:br/>
      </w:r>
      <w:r w:rsidRPr="0048308C">
        <w:rPr>
          <w:rFonts w:ascii="Arial" w:hAnsi="Arial" w:cs="Arial"/>
        </w:rPr>
        <w:t>o wskazanie, w jaki sposób mają być wykonywane testy sygnałów alarmowych podczas odbioru w poszczególnych lokalizacjach, w szczególności czy Zamawiający wymaga pełnej emisji sygnałów przez przetworniki syreny, czy dopuszcza wykonanie testów w sposób ograniczający emisję akustyczną, po uprzednim potwierdzeniu prawidłowego działania torów sterujących i audio.</w:t>
      </w:r>
    </w:p>
    <w:p w14:paraId="0EBAC985" w14:textId="3A1B60E3" w:rsidR="0048308C" w:rsidRDefault="0048308C" w:rsidP="0048308C">
      <w:pPr>
        <w:ind w:right="-853"/>
        <w:rPr>
          <w:rFonts w:ascii="Arial" w:hAnsi="Arial" w:cs="Arial"/>
          <w:b/>
          <w:bCs/>
        </w:rPr>
      </w:pPr>
      <w:r>
        <w:rPr>
          <w:rFonts w:ascii="Arial" w:hAnsi="Arial" w:cs="Arial"/>
          <w:b/>
          <w:bCs/>
        </w:rPr>
        <w:t>Odpowiedź 14</w:t>
      </w:r>
    </w:p>
    <w:p w14:paraId="37CF100D" w14:textId="1D8076F2" w:rsidR="0048308C" w:rsidRPr="00C87AD4" w:rsidRDefault="00C87AD4" w:rsidP="0048308C">
      <w:pPr>
        <w:ind w:right="-853"/>
        <w:rPr>
          <w:rFonts w:ascii="Arial" w:hAnsi="Arial" w:cs="Arial"/>
        </w:rPr>
      </w:pPr>
      <w:r w:rsidRPr="00C87AD4">
        <w:rPr>
          <w:rFonts w:ascii="Arial" w:hAnsi="Arial" w:cs="Arial"/>
        </w:rPr>
        <w:t xml:space="preserve">Tak, dopuszczamy testy ograniczające emisję akustyczną po potwierdzeniu poprawności toru sterującego i audio; pełna emisja tylko w </w:t>
      </w:r>
      <w:proofErr w:type="spellStart"/>
      <w:r w:rsidRPr="00C87AD4">
        <w:rPr>
          <w:rFonts w:ascii="Arial" w:hAnsi="Arial" w:cs="Arial"/>
        </w:rPr>
        <w:t>wyjatkowych</w:t>
      </w:r>
      <w:proofErr w:type="spellEnd"/>
      <w:r w:rsidRPr="00C87AD4">
        <w:rPr>
          <w:rFonts w:ascii="Arial" w:hAnsi="Arial" w:cs="Arial"/>
        </w:rPr>
        <w:t xml:space="preserve"> przypadkach, po uzgodnieniu </w:t>
      </w:r>
      <w:r>
        <w:rPr>
          <w:rFonts w:ascii="Arial" w:hAnsi="Arial" w:cs="Arial"/>
        </w:rPr>
        <w:br/>
      </w:r>
      <w:r w:rsidRPr="00C87AD4">
        <w:rPr>
          <w:rFonts w:ascii="Arial" w:hAnsi="Arial" w:cs="Arial"/>
        </w:rPr>
        <w:t>z Zamawiającym, jednostką OSP i właścicielem obiektu.</w:t>
      </w:r>
    </w:p>
    <w:p w14:paraId="2CD5E091" w14:textId="77777777" w:rsidR="00C87AD4" w:rsidRDefault="00C87AD4" w:rsidP="0048308C">
      <w:pPr>
        <w:ind w:right="-853"/>
        <w:rPr>
          <w:rFonts w:ascii="Arial" w:hAnsi="Arial" w:cs="Arial"/>
          <w:b/>
          <w:bCs/>
        </w:rPr>
      </w:pPr>
    </w:p>
    <w:p w14:paraId="3D1AC56F" w14:textId="646913E7" w:rsidR="0048308C" w:rsidRDefault="0048308C" w:rsidP="0048308C">
      <w:pPr>
        <w:ind w:right="-853"/>
        <w:rPr>
          <w:rFonts w:ascii="Arial" w:hAnsi="Arial" w:cs="Arial"/>
          <w:b/>
          <w:bCs/>
        </w:rPr>
      </w:pPr>
      <w:r>
        <w:rPr>
          <w:rFonts w:ascii="Arial" w:hAnsi="Arial" w:cs="Arial"/>
          <w:b/>
          <w:bCs/>
        </w:rPr>
        <w:t>Pytanie 15</w:t>
      </w:r>
    </w:p>
    <w:p w14:paraId="2C6D294A" w14:textId="11224F0C" w:rsidR="0048308C" w:rsidRPr="0048308C" w:rsidRDefault="0048308C" w:rsidP="0048308C">
      <w:pPr>
        <w:ind w:right="-853"/>
        <w:rPr>
          <w:rFonts w:ascii="Arial" w:hAnsi="Arial" w:cs="Arial"/>
        </w:rPr>
      </w:pPr>
      <w:r w:rsidRPr="0048308C">
        <w:rPr>
          <w:rFonts w:ascii="Arial" w:hAnsi="Arial" w:cs="Arial"/>
        </w:rPr>
        <w:t>OPZ wymaga zachowania działania istniejących sposobów sterowania syreną, w tym istniejących systemów i terminali sterujących. Czy Zamawiający potwierdza, że odpowiedzialność Wykonawcy w zakresie istniejących systemów sterowania syreną ogranicza się do zapewnienia, że wykonana integracja PZL nie spowoduje pogorszenia ich dotychczasowego działania, natomiast Wykonawca nie odpowiada za istniejące przed rozpoczęciem prac usterki, błędy konfiguracji ani niesprawność tych systemów?</w:t>
      </w:r>
    </w:p>
    <w:p w14:paraId="0F6E532F" w14:textId="611F9916" w:rsidR="0048308C" w:rsidRDefault="0048308C" w:rsidP="0048308C">
      <w:pPr>
        <w:ind w:right="-853"/>
        <w:rPr>
          <w:rFonts w:ascii="Arial" w:hAnsi="Arial" w:cs="Arial"/>
          <w:b/>
          <w:bCs/>
        </w:rPr>
      </w:pPr>
      <w:r>
        <w:rPr>
          <w:rFonts w:ascii="Arial" w:hAnsi="Arial" w:cs="Arial"/>
          <w:b/>
          <w:bCs/>
        </w:rPr>
        <w:t>Odpowiedź 15</w:t>
      </w:r>
    </w:p>
    <w:p w14:paraId="4EDA28D9" w14:textId="0E20E82B" w:rsidR="00C87AD4" w:rsidRPr="00C87AD4" w:rsidRDefault="00C87AD4" w:rsidP="0048308C">
      <w:pPr>
        <w:ind w:right="-853"/>
        <w:rPr>
          <w:rFonts w:ascii="Arial" w:hAnsi="Arial" w:cs="Arial"/>
        </w:rPr>
      </w:pPr>
      <w:r w:rsidRPr="00C87AD4">
        <w:rPr>
          <w:rFonts w:ascii="Arial" w:hAnsi="Arial" w:cs="Arial"/>
        </w:rPr>
        <w:t>Tak, potwierdzamy. Odpowiedzialność Wykonawcy ogranicza się do niepogorszenia dotychczasowego działania; usterki i błędy istniejące przed rozpoczęciem prac nie obciążają Wykonawcy.</w:t>
      </w:r>
    </w:p>
    <w:p w14:paraId="091EF25F" w14:textId="77777777" w:rsidR="00C87AD4" w:rsidRDefault="00C87AD4" w:rsidP="0048308C">
      <w:pPr>
        <w:ind w:right="-853"/>
        <w:rPr>
          <w:rFonts w:ascii="Arial" w:hAnsi="Arial" w:cs="Arial"/>
          <w:b/>
          <w:bCs/>
        </w:rPr>
      </w:pPr>
    </w:p>
    <w:p w14:paraId="16EDD431" w14:textId="2CD68D40" w:rsidR="0048308C" w:rsidRDefault="0048308C" w:rsidP="0048308C">
      <w:pPr>
        <w:ind w:right="-853"/>
        <w:rPr>
          <w:rFonts w:ascii="Arial" w:hAnsi="Arial" w:cs="Arial"/>
          <w:b/>
          <w:bCs/>
        </w:rPr>
      </w:pPr>
      <w:r>
        <w:rPr>
          <w:rFonts w:ascii="Arial" w:hAnsi="Arial" w:cs="Arial"/>
          <w:b/>
          <w:bCs/>
        </w:rPr>
        <w:t>Pytanie 16</w:t>
      </w:r>
    </w:p>
    <w:p w14:paraId="5A4AB2EB" w14:textId="05C37078" w:rsidR="0048308C" w:rsidRPr="0048308C" w:rsidRDefault="0048308C" w:rsidP="0048308C">
      <w:pPr>
        <w:ind w:right="-853"/>
        <w:rPr>
          <w:rFonts w:ascii="Arial" w:hAnsi="Arial" w:cs="Arial"/>
        </w:rPr>
      </w:pPr>
      <w:r w:rsidRPr="0048308C">
        <w:rPr>
          <w:rFonts w:ascii="Arial" w:hAnsi="Arial" w:cs="Arial"/>
        </w:rPr>
        <w:t>Czy Zamawiający potwierdza, że syreny wskazane w wykazie lokalizacji są urządzeniami sprawnymi i gotowymi do integracji z PZL? W przypadku stwierdzenia przed rozpoczęciem prac niesprawności syreny lub istniejącej instalacji, która uniemożliwia prawidłową integrację i przeprowadzenie testów odbiorowych, prosimy o potwierdzenie, że usunięcie takiej awarii lub niesprawności istniejącej infrastruktury nie będzie należało do zakresu Wykonawcy.</w:t>
      </w:r>
    </w:p>
    <w:p w14:paraId="54D60AD7" w14:textId="77777777" w:rsidR="00B80BB6" w:rsidRDefault="00B80BB6" w:rsidP="0048308C">
      <w:pPr>
        <w:ind w:right="-853"/>
        <w:rPr>
          <w:rFonts w:ascii="Arial" w:hAnsi="Arial" w:cs="Arial"/>
          <w:b/>
          <w:bCs/>
        </w:rPr>
      </w:pPr>
    </w:p>
    <w:p w14:paraId="42EAB80F" w14:textId="77777777" w:rsidR="00B80BB6" w:rsidRDefault="00B80BB6" w:rsidP="0048308C">
      <w:pPr>
        <w:ind w:right="-853"/>
        <w:rPr>
          <w:rFonts w:ascii="Arial" w:hAnsi="Arial" w:cs="Arial"/>
          <w:b/>
          <w:bCs/>
        </w:rPr>
      </w:pPr>
    </w:p>
    <w:p w14:paraId="4ABCC66C" w14:textId="77777777" w:rsidR="00B80BB6" w:rsidRDefault="00B80BB6" w:rsidP="0048308C">
      <w:pPr>
        <w:ind w:right="-853"/>
        <w:rPr>
          <w:rFonts w:ascii="Arial" w:hAnsi="Arial" w:cs="Arial"/>
          <w:b/>
          <w:bCs/>
        </w:rPr>
      </w:pPr>
    </w:p>
    <w:p w14:paraId="1454687D" w14:textId="41A3FA0E" w:rsidR="0048308C" w:rsidRDefault="0048308C" w:rsidP="0048308C">
      <w:pPr>
        <w:ind w:right="-853"/>
        <w:rPr>
          <w:rFonts w:ascii="Arial" w:hAnsi="Arial" w:cs="Arial"/>
          <w:b/>
          <w:bCs/>
        </w:rPr>
      </w:pPr>
      <w:r>
        <w:rPr>
          <w:rFonts w:ascii="Arial" w:hAnsi="Arial" w:cs="Arial"/>
          <w:b/>
          <w:bCs/>
        </w:rPr>
        <w:lastRenderedPageBreak/>
        <w:t>Odpowiedź 16</w:t>
      </w:r>
    </w:p>
    <w:p w14:paraId="79B8AEE7" w14:textId="51D73773" w:rsidR="0048308C" w:rsidRPr="00C87AD4" w:rsidRDefault="00C87AD4" w:rsidP="0048308C">
      <w:pPr>
        <w:ind w:right="-853"/>
        <w:rPr>
          <w:rFonts w:ascii="Arial" w:hAnsi="Arial" w:cs="Arial"/>
          <w:b/>
          <w:bCs/>
        </w:rPr>
      </w:pPr>
      <w:r w:rsidRPr="00C87AD4">
        <w:rPr>
          <w:rFonts w:ascii="Arial" w:eastAsia="Aptos" w:hAnsi="Arial" w:cs="Arial"/>
          <w:kern w:val="2"/>
          <w:sz w:val="24"/>
          <w:szCs w:val="24"/>
          <w14:ligatures w14:val="standardContextual"/>
        </w:rPr>
        <w:t>Syreny wskazane w wykazie wg. Zamawiającego są sprawne, jednak rzeczywisty stan zostanie zweryfikowany w toku rozpoznania/przed montażem. Usunięcie awarii lub niesprawności istniejącej infrastruktury nie należy do zakresu Wykonawcy montażu – zgłaszane do Zamawiającego/właściwej KM/KP PSP.</w:t>
      </w:r>
    </w:p>
    <w:p w14:paraId="3E01684F" w14:textId="77777777" w:rsidR="004A3ECB" w:rsidRPr="00914465" w:rsidRDefault="004A3ECB" w:rsidP="00CC69BC">
      <w:pPr>
        <w:rPr>
          <w:rFonts w:ascii="Arial" w:hAnsi="Arial" w:cs="Arial"/>
          <w:sz w:val="2"/>
          <w:szCs w:val="2"/>
        </w:rPr>
      </w:pPr>
    </w:p>
    <w:p w14:paraId="626C118E" w14:textId="77777777" w:rsidR="0048308C" w:rsidRDefault="0048308C" w:rsidP="00CC69BC">
      <w:pPr>
        <w:rPr>
          <w:rFonts w:ascii="Arial" w:hAnsi="Arial" w:cs="Arial"/>
        </w:rPr>
      </w:pPr>
    </w:p>
    <w:p w14:paraId="492816BB" w14:textId="77777777" w:rsidR="0048308C" w:rsidRDefault="0048308C" w:rsidP="00CC69BC">
      <w:pPr>
        <w:rPr>
          <w:rFonts w:ascii="Arial" w:hAnsi="Arial" w:cs="Arial"/>
        </w:rPr>
      </w:pPr>
    </w:p>
    <w:p w14:paraId="7CB24826" w14:textId="77777777" w:rsidR="0048308C" w:rsidRDefault="0048308C" w:rsidP="00CC69BC">
      <w:pPr>
        <w:rPr>
          <w:rFonts w:ascii="Arial" w:hAnsi="Arial" w:cs="Arial"/>
        </w:rPr>
      </w:pPr>
    </w:p>
    <w:p w14:paraId="1EFFE129" w14:textId="7938CEC9" w:rsidR="00AC450B" w:rsidRDefault="00AC450B" w:rsidP="00CC69BC">
      <w:pPr>
        <w:rPr>
          <w:rFonts w:ascii="Arial" w:hAnsi="Arial" w:cs="Arial"/>
        </w:rPr>
      </w:pPr>
      <w:r w:rsidRPr="00AC450B">
        <w:rPr>
          <w:rFonts w:ascii="Arial" w:hAnsi="Arial" w:cs="Arial"/>
        </w:rPr>
        <w:t>Powyższe wyjaśnienia i zmiany należy uwzględnić w przygotowanej przez Wykonawcę ofercie.</w:t>
      </w:r>
    </w:p>
    <w:p w14:paraId="1704A358" w14:textId="77777777" w:rsidR="00AC450B" w:rsidRPr="00914465" w:rsidRDefault="00AC450B" w:rsidP="00CC69BC">
      <w:pPr>
        <w:rPr>
          <w:rFonts w:ascii="Arial" w:hAnsi="Arial" w:cs="Arial"/>
          <w:sz w:val="8"/>
          <w:szCs w:val="8"/>
        </w:rPr>
      </w:pPr>
    </w:p>
    <w:p w14:paraId="1C6308ED" w14:textId="77777777" w:rsidR="00914465" w:rsidRDefault="00914465" w:rsidP="00CC69BC">
      <w:pPr>
        <w:rPr>
          <w:rFonts w:ascii="Arial" w:hAnsi="Arial" w:cs="Arial"/>
        </w:rPr>
      </w:pPr>
    </w:p>
    <w:p w14:paraId="6116024B" w14:textId="77777777" w:rsidR="001B7F3A" w:rsidRPr="00914465" w:rsidRDefault="001B7F3A" w:rsidP="00CC69BC">
      <w:pPr>
        <w:rPr>
          <w:rFonts w:ascii="Arial" w:hAnsi="Arial" w:cs="Arial"/>
          <w:sz w:val="6"/>
          <w:szCs w:val="6"/>
        </w:rPr>
      </w:pPr>
    </w:p>
    <w:bookmarkEnd w:id="0"/>
    <w:p w14:paraId="3037D3C7" w14:textId="77777777" w:rsidR="00B80BB6" w:rsidRDefault="00B80BB6" w:rsidP="00914465">
      <w:pPr>
        <w:tabs>
          <w:tab w:val="center" w:pos="6804"/>
        </w:tabs>
        <w:jc w:val="left"/>
        <w:rPr>
          <w:rFonts w:ascii="Arial" w:hAnsi="Arial" w:cs="Arial"/>
          <w:i/>
          <w:sz w:val="18"/>
          <w:szCs w:val="18"/>
        </w:rPr>
      </w:pPr>
    </w:p>
    <w:p w14:paraId="4DCD3B80" w14:textId="77777777" w:rsidR="00B80BB6" w:rsidRDefault="00B80BB6" w:rsidP="00914465">
      <w:pPr>
        <w:tabs>
          <w:tab w:val="center" w:pos="6804"/>
        </w:tabs>
        <w:jc w:val="left"/>
        <w:rPr>
          <w:rFonts w:ascii="Arial" w:hAnsi="Arial" w:cs="Arial"/>
          <w:i/>
          <w:sz w:val="18"/>
          <w:szCs w:val="18"/>
        </w:rPr>
      </w:pPr>
    </w:p>
    <w:p w14:paraId="11A856C0" w14:textId="68C44D10" w:rsidR="00910934" w:rsidRPr="00914465" w:rsidRDefault="00E27C58" w:rsidP="00914465">
      <w:pPr>
        <w:tabs>
          <w:tab w:val="center" w:pos="6804"/>
        </w:tabs>
        <w:jc w:val="left"/>
        <w:rPr>
          <w:rFonts w:ascii="Arial" w:hAnsi="Arial" w:cs="Arial"/>
          <w:i/>
          <w:sz w:val="18"/>
          <w:szCs w:val="18"/>
        </w:rPr>
      </w:pPr>
      <w:r w:rsidRPr="00E27C58">
        <w:rPr>
          <w:rFonts w:ascii="Arial" w:hAnsi="Arial" w:cs="Arial"/>
          <w:i/>
          <w:sz w:val="18"/>
          <w:szCs w:val="18"/>
        </w:rPr>
        <w:tab/>
      </w:r>
    </w:p>
    <w:p w14:paraId="70BA52BF" w14:textId="77777777" w:rsidR="00910934" w:rsidRDefault="00910934" w:rsidP="00542717">
      <w:pPr>
        <w:rPr>
          <w:rFonts w:ascii="Arial" w:hAnsi="Arial" w:cs="Arial"/>
          <w:sz w:val="18"/>
          <w:szCs w:val="18"/>
        </w:rPr>
      </w:pPr>
    </w:p>
    <w:p w14:paraId="48ED86C8" w14:textId="0214BD99" w:rsidR="00542717" w:rsidRPr="00914465" w:rsidRDefault="00542717" w:rsidP="00542717">
      <w:pPr>
        <w:rPr>
          <w:rFonts w:ascii="Arial" w:hAnsi="Arial" w:cs="Arial"/>
          <w:sz w:val="18"/>
          <w:szCs w:val="18"/>
        </w:rPr>
      </w:pPr>
      <w:r w:rsidRPr="00914465">
        <w:rPr>
          <w:rFonts w:ascii="Arial" w:hAnsi="Arial" w:cs="Arial"/>
          <w:sz w:val="18"/>
          <w:szCs w:val="18"/>
        </w:rPr>
        <w:t>Do wiadomości:</w:t>
      </w:r>
    </w:p>
    <w:p w14:paraId="0BE7304F" w14:textId="61AF0B5C" w:rsidR="00441F87" w:rsidRPr="00914465" w:rsidRDefault="00542717" w:rsidP="00441F87">
      <w:pPr>
        <w:rPr>
          <w:rFonts w:ascii="Arial" w:eastAsia="Calibri" w:hAnsi="Arial" w:cs="Arial"/>
          <w:sz w:val="18"/>
          <w:szCs w:val="18"/>
          <w:vertAlign w:val="superscript"/>
        </w:rPr>
      </w:pPr>
      <w:r w:rsidRPr="00914465">
        <w:rPr>
          <w:rFonts w:ascii="Arial" w:hAnsi="Arial" w:cs="Arial"/>
          <w:sz w:val="18"/>
          <w:szCs w:val="18"/>
        </w:rPr>
        <w:t>Uczestnicy postępowania.</w:t>
      </w:r>
    </w:p>
    <w:sectPr w:rsidR="00441F87" w:rsidRPr="00914465" w:rsidSect="001B7F3A">
      <w:headerReference w:type="default" r:id="rId8"/>
      <w:footerReference w:type="default" r:id="rId9"/>
      <w:headerReference w:type="first" r:id="rId10"/>
      <w:footerReference w:type="first" r:id="rId11"/>
      <w:footnotePr>
        <w:numFmt w:val="chicago"/>
      </w:footnotePr>
      <w:pgSz w:w="11906" w:h="16838" w:code="9"/>
      <w:pgMar w:top="2287" w:right="1985" w:bottom="1418" w:left="1985" w:header="709" w:footer="13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3ACBC" w14:textId="77777777" w:rsidR="001F7911" w:rsidRDefault="001F7911">
      <w:r>
        <w:separator/>
      </w:r>
    </w:p>
  </w:endnote>
  <w:endnote w:type="continuationSeparator" w:id="0">
    <w:p w14:paraId="16ACD468" w14:textId="77777777" w:rsidR="001F7911" w:rsidRDefault="001F7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4"/>
        <w:szCs w:val="24"/>
      </w:rPr>
      <w:id w:val="-878233453"/>
      <w:docPartObj>
        <w:docPartGallery w:val="Page Numbers (Bottom of Page)"/>
        <w:docPartUnique/>
      </w:docPartObj>
    </w:sdtPr>
    <w:sdtContent>
      <w:p w14:paraId="2F44D405" w14:textId="77777777" w:rsidR="00A92BA3" w:rsidRDefault="00A92BA3" w:rsidP="00A92BA3">
        <w:pPr>
          <w:pStyle w:val="Tekstprzypisudolnego"/>
          <w:ind w:left="5954"/>
          <w:rPr>
            <w:rFonts w:ascii="Lato" w:hAnsi="Lato" w:cs="Arial"/>
            <w:sz w:val="14"/>
            <w:szCs w:val="14"/>
          </w:rPr>
        </w:pPr>
        <w:r>
          <w:rPr>
            <w:rFonts w:ascii="Arial" w:hAnsi="Arial" w:cs="Arial"/>
            <w:noProof/>
            <w:sz w:val="22"/>
            <w:szCs w:val="22"/>
            <w14:ligatures w14:val="standardContextual"/>
          </w:rPr>
          <mc:AlternateContent>
            <mc:Choice Requires="wps">
              <w:drawing>
                <wp:anchor distT="0" distB="0" distL="114300" distR="114300" simplePos="0" relativeHeight="251664384" behindDoc="0" locked="0" layoutInCell="1" allowOverlap="1" wp14:anchorId="41BE5BFF" wp14:editId="3EDC1CB4">
                  <wp:simplePos x="0" y="0"/>
                  <wp:positionH relativeFrom="column">
                    <wp:posOffset>0</wp:posOffset>
                  </wp:positionH>
                  <wp:positionV relativeFrom="paragraph">
                    <wp:posOffset>0</wp:posOffset>
                  </wp:positionV>
                  <wp:extent cx="5029200" cy="0"/>
                  <wp:effectExtent l="0" t="0" r="0" b="0"/>
                  <wp:wrapNone/>
                  <wp:docPr id="2078215372" name="Łącznik prosty 1"/>
                  <wp:cNvGraphicFramePr/>
                  <a:graphic xmlns:a="http://schemas.openxmlformats.org/drawingml/2006/main">
                    <a:graphicData uri="http://schemas.microsoft.com/office/word/2010/wordprocessingShape">
                      <wps:wsp>
                        <wps:cNvCnPr/>
                        <wps:spPr>
                          <a:xfrm>
                            <a:off x="0" y="0"/>
                            <a:ext cx="50292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0129BBC" id="Łącznik prosty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0,0" to="39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" strokecolor="windowText" strokeweight=".5pt">
                  <v:stroke joinstyle="miter"/>
                </v:line>
              </w:pict>
            </mc:Fallback>
          </mc:AlternateContent>
        </w:r>
      </w:p>
      <w:p w14:paraId="7E869C14" w14:textId="77777777" w:rsidR="00A92BA3" w:rsidRDefault="00A92BA3" w:rsidP="00A92BA3">
        <w:pPr>
          <w:pStyle w:val="Tekstprzypisudolnego"/>
          <w:ind w:left="5954"/>
          <w:rPr>
            <w:rFonts w:ascii="Lato" w:hAnsi="Lato" w:cs="Arial"/>
            <w:sz w:val="14"/>
            <w:szCs w:val="14"/>
          </w:rPr>
        </w:pPr>
        <w:r>
          <w:rPr>
            <w:rFonts w:ascii="Lato" w:hAnsi="Lato" w:cs="Arial"/>
            <w:sz w:val="14"/>
            <w:szCs w:val="14"/>
          </w:rPr>
          <w:t>ul. Mochnackiego 4</w:t>
        </w:r>
      </w:p>
      <w:p w14:paraId="0D1EAA6C" w14:textId="77777777" w:rsidR="00A92BA3" w:rsidRDefault="00A92BA3" w:rsidP="00A92BA3">
        <w:pPr>
          <w:pStyle w:val="Tekstprzypisudolnego"/>
          <w:ind w:left="5954"/>
          <w:rPr>
            <w:rFonts w:ascii="Lato" w:hAnsi="Lato" w:cs="Arial"/>
            <w:sz w:val="14"/>
            <w:szCs w:val="14"/>
          </w:rPr>
        </w:pPr>
        <w:r>
          <w:rPr>
            <w:rFonts w:ascii="Lato" w:hAnsi="Lato" w:cs="Arial"/>
            <w:sz w:val="14"/>
            <w:szCs w:val="14"/>
          </w:rPr>
          <w:t>35-016 Rzeszów</w:t>
        </w:r>
      </w:p>
      <w:p w14:paraId="6C7CAE26" w14:textId="77777777" w:rsidR="00A92BA3" w:rsidRPr="001C558C" w:rsidRDefault="00A92BA3" w:rsidP="007E33B6">
        <w:pPr>
          <w:pStyle w:val="Tekstprzypisudolnego"/>
          <w:ind w:left="5954"/>
          <w:jc w:val="left"/>
          <w:rPr>
            <w:rFonts w:ascii="Lato" w:hAnsi="Lato" w:cs="Arial"/>
            <w:color w:val="0563C1" w:themeColor="hyperlink"/>
            <w:sz w:val="14"/>
            <w:szCs w:val="14"/>
            <w:u w:val="single"/>
          </w:rPr>
        </w:pPr>
        <w:hyperlink r:id="rId1" w:history="1">
          <w:r w:rsidRPr="00D44922">
            <w:rPr>
              <w:rStyle w:val="Hipercze"/>
              <w:rFonts w:ascii="Lato" w:hAnsi="Lato" w:cs="Arial"/>
              <w:sz w:val="14"/>
              <w:szCs w:val="14"/>
            </w:rPr>
            <w:t>www.podkarpacie.straz.pl</w:t>
          </w:r>
        </w:hyperlink>
      </w:p>
      <w:p w14:paraId="32F3DC22" w14:textId="3FC41D73" w:rsidR="00504E0F" w:rsidRPr="00C01FE2" w:rsidRDefault="00000000" w:rsidP="00C01FE2">
        <w:pPr>
          <w:pStyle w:val="Stopka"/>
          <w:jc w:val="center"/>
          <w:rPr>
            <w:rFonts w:ascii="Arial" w:hAnsi="Arial" w:cs="Arial"/>
            <w:sz w:val="24"/>
            <w:szCs w:val="24"/>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94653769"/>
  <w:bookmarkStart w:id="2" w:name="_Hlk194653770"/>
  <w:bookmarkStart w:id="3" w:name="_Hlk194653862"/>
  <w:bookmarkStart w:id="4" w:name="_Hlk194653863"/>
  <w:bookmarkStart w:id="5" w:name="_Hlk201066860"/>
  <w:bookmarkStart w:id="6" w:name="_Hlk201066861"/>
  <w:p w14:paraId="0D2DB31A" w14:textId="2D3CAD8F" w:rsidR="006025A1" w:rsidRDefault="006025A1" w:rsidP="00441F87">
    <w:pPr>
      <w:pStyle w:val="Tekstprzypisudolnego"/>
      <w:ind w:left="5954"/>
      <w:jc w:val="left"/>
      <w:rPr>
        <w:rFonts w:ascii="Lato" w:hAnsi="Lato" w:cs="Arial"/>
        <w:sz w:val="14"/>
        <w:szCs w:val="14"/>
      </w:rPr>
    </w:pPr>
    <w:r>
      <w:rPr>
        <w:rFonts w:ascii="Arial" w:hAnsi="Arial" w:cs="Arial"/>
        <w:noProof/>
        <w:sz w:val="22"/>
        <w:szCs w:val="22"/>
        <w14:ligatures w14:val="standardContextual"/>
      </w:rPr>
      <mc:AlternateContent>
        <mc:Choice Requires="wps">
          <w:drawing>
            <wp:anchor distT="0" distB="0" distL="114300" distR="114300" simplePos="0" relativeHeight="251662336" behindDoc="0" locked="0" layoutInCell="1" allowOverlap="1" wp14:anchorId="0BDB1ADF" wp14:editId="6FA2A145">
              <wp:simplePos x="0" y="0"/>
              <wp:positionH relativeFrom="column">
                <wp:posOffset>0</wp:posOffset>
              </wp:positionH>
              <wp:positionV relativeFrom="paragraph">
                <wp:posOffset>0</wp:posOffset>
              </wp:positionV>
              <wp:extent cx="5029200" cy="0"/>
              <wp:effectExtent l="0" t="0" r="0" b="0"/>
              <wp:wrapNone/>
              <wp:docPr id="799778492" name="Łącznik prosty 1"/>
              <wp:cNvGraphicFramePr/>
              <a:graphic xmlns:a="http://schemas.openxmlformats.org/drawingml/2006/main">
                <a:graphicData uri="http://schemas.microsoft.com/office/word/2010/wordprocessingShape">
                  <wps:wsp>
                    <wps:cNvCnPr/>
                    <wps:spPr>
                      <a:xfrm>
                        <a:off x="0" y="0"/>
                        <a:ext cx="5029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167F37" id="Łącznik prosty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0,0" to="39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" strokecolor="black [3213]" strokeweight=".5pt">
              <v:stroke joinstyle="miter"/>
            </v:line>
          </w:pict>
        </mc:Fallback>
      </mc:AlternateContent>
    </w:r>
  </w:p>
  <w:p w14:paraId="20671E97" w14:textId="534BED9D" w:rsidR="001C558C" w:rsidRDefault="001C558C" w:rsidP="00763AE0">
    <w:pPr>
      <w:pStyle w:val="Tekstprzypisudolnego"/>
      <w:ind w:left="5954"/>
      <w:rPr>
        <w:rFonts w:ascii="Lato" w:hAnsi="Lato" w:cs="Arial"/>
        <w:sz w:val="14"/>
        <w:szCs w:val="14"/>
      </w:rPr>
    </w:pPr>
    <w:bookmarkStart w:id="7" w:name="_Hlk201066686"/>
    <w:r>
      <w:rPr>
        <w:rFonts w:ascii="Lato" w:hAnsi="Lato" w:cs="Arial"/>
        <w:sz w:val="14"/>
        <w:szCs w:val="14"/>
      </w:rPr>
      <w:t>ul. Mochnackiego 4</w:t>
    </w:r>
  </w:p>
  <w:p w14:paraId="2F0D4187" w14:textId="4D6EDB9A" w:rsidR="001C558C" w:rsidRDefault="001C558C" w:rsidP="00763AE0">
    <w:pPr>
      <w:pStyle w:val="Tekstprzypisudolnego"/>
      <w:ind w:left="5954"/>
      <w:rPr>
        <w:rFonts w:ascii="Lato" w:hAnsi="Lato" w:cs="Arial"/>
        <w:sz w:val="14"/>
        <w:szCs w:val="14"/>
      </w:rPr>
    </w:pPr>
    <w:r>
      <w:rPr>
        <w:rFonts w:ascii="Lato" w:hAnsi="Lato" w:cs="Arial"/>
        <w:sz w:val="14"/>
        <w:szCs w:val="14"/>
      </w:rPr>
      <w:t>35-016 Rzeszów</w:t>
    </w:r>
  </w:p>
  <w:p w14:paraId="78544837" w14:textId="1AAC1642" w:rsidR="001C558C" w:rsidRPr="001C558C" w:rsidRDefault="001C558C" w:rsidP="00441F87">
    <w:pPr>
      <w:pStyle w:val="Tekstprzypisudolnego"/>
      <w:ind w:left="5954"/>
      <w:jc w:val="left"/>
      <w:rPr>
        <w:rFonts w:ascii="Lato" w:hAnsi="Lato" w:cs="Arial"/>
        <w:color w:val="0563C1" w:themeColor="hyperlink"/>
        <w:sz w:val="14"/>
        <w:szCs w:val="14"/>
        <w:u w:val="single"/>
      </w:rPr>
    </w:pPr>
    <w:hyperlink r:id="rId1" w:history="1">
      <w:r w:rsidRPr="00D44922">
        <w:rPr>
          <w:rStyle w:val="Hipercze"/>
          <w:rFonts w:ascii="Lato" w:hAnsi="Lato" w:cs="Arial"/>
          <w:sz w:val="14"/>
          <w:szCs w:val="14"/>
        </w:rPr>
        <w:t>www.podkarpacie.straz.pl</w:t>
      </w:r>
    </w:hyperlink>
    <w:bookmarkEnd w:id="1"/>
    <w:bookmarkEnd w:id="2"/>
    <w:bookmarkEnd w:id="3"/>
    <w:bookmarkEnd w:id="4"/>
    <w:bookmarkEnd w:id="5"/>
    <w:bookmarkEnd w:id="6"/>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E40D8" w14:textId="77777777" w:rsidR="001F7911" w:rsidRDefault="001F7911">
      <w:r>
        <w:separator/>
      </w:r>
    </w:p>
  </w:footnote>
  <w:footnote w:type="continuationSeparator" w:id="0">
    <w:p w14:paraId="6A1080A1" w14:textId="77777777" w:rsidR="001F7911" w:rsidRDefault="001F7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4102D" w14:textId="7AEF3B0B" w:rsidR="005B1923" w:rsidRDefault="00900C2D">
    <w:pPr>
      <w:pStyle w:val="Nagwek"/>
    </w:pPr>
    <w:r>
      <w:rPr>
        <w:noProof/>
      </w:rPr>
      <w:drawing>
        <wp:anchor distT="0" distB="0" distL="114300" distR="114300" simplePos="0" relativeHeight="251658240" behindDoc="0" locked="0" layoutInCell="1" allowOverlap="1" wp14:anchorId="33227CFD" wp14:editId="46B91B31">
          <wp:simplePos x="0" y="0"/>
          <wp:positionH relativeFrom="column">
            <wp:posOffset>-736600</wp:posOffset>
          </wp:positionH>
          <wp:positionV relativeFrom="paragraph">
            <wp:posOffset>92710</wp:posOffset>
          </wp:positionV>
          <wp:extent cx="4899660" cy="723900"/>
          <wp:effectExtent l="0" t="0" r="0" b="0"/>
          <wp:wrapTopAndBottom/>
          <wp:docPr id="108610077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99660" cy="72390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D0FA6" w14:textId="2AD9ADB7" w:rsidR="001C558C" w:rsidRDefault="001C558C">
    <w:pPr>
      <w:pStyle w:val="Nagwek"/>
    </w:pPr>
    <w:r>
      <w:rPr>
        <w:noProof/>
      </w:rPr>
      <w:drawing>
        <wp:anchor distT="0" distB="0" distL="114300" distR="114300" simplePos="0" relativeHeight="251660288" behindDoc="0" locked="0" layoutInCell="1" allowOverlap="1" wp14:anchorId="518E3B67" wp14:editId="7BEA0B9C">
          <wp:simplePos x="0" y="0"/>
          <wp:positionH relativeFrom="column">
            <wp:posOffset>-727075</wp:posOffset>
          </wp:positionH>
          <wp:positionV relativeFrom="paragraph">
            <wp:posOffset>140335</wp:posOffset>
          </wp:positionV>
          <wp:extent cx="4899660" cy="723900"/>
          <wp:effectExtent l="0" t="0" r="0" b="0"/>
          <wp:wrapTopAndBottom/>
          <wp:docPr id="81482877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99660" cy="7239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D6D96"/>
    <w:multiLevelType w:val="hybridMultilevel"/>
    <w:tmpl w:val="15CCAC18"/>
    <w:lvl w:ilvl="0" w:tplc="0415000F">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9BC70EA"/>
    <w:multiLevelType w:val="hybridMultilevel"/>
    <w:tmpl w:val="A244A580"/>
    <w:lvl w:ilvl="0" w:tplc="D5F0F376">
      <w:start w:val="1"/>
      <w:numFmt w:val="lowerLetter"/>
      <w:lvlText w:val="%1)"/>
      <w:lvlJc w:val="left"/>
      <w:pPr>
        <w:ind w:left="1353" w:hanging="360"/>
      </w:pPr>
      <w:rPr>
        <w:rFonts w:hint="default"/>
        <w:b w:val="0"/>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2" w15:restartNumberingAfterBreak="0">
    <w:nsid w:val="1A333E03"/>
    <w:multiLevelType w:val="hybridMultilevel"/>
    <w:tmpl w:val="96420EA8"/>
    <w:lvl w:ilvl="0" w:tplc="1E62E046">
      <w:start w:val="1"/>
      <w:numFmt w:val="decimal"/>
      <w:lvlText w:val="%1."/>
      <w:lvlJc w:val="left"/>
      <w:pPr>
        <w:ind w:left="1440" w:hanging="360"/>
      </w:pPr>
    </w:lvl>
    <w:lvl w:ilvl="1" w:tplc="85CEBBF8" w:tentative="1">
      <w:start w:val="1"/>
      <w:numFmt w:val="lowerLetter"/>
      <w:lvlText w:val="%2."/>
      <w:lvlJc w:val="left"/>
      <w:pPr>
        <w:ind w:left="2160" w:hanging="360"/>
      </w:pPr>
    </w:lvl>
    <w:lvl w:ilvl="2" w:tplc="B27CBF78" w:tentative="1">
      <w:start w:val="1"/>
      <w:numFmt w:val="lowerRoman"/>
      <w:lvlText w:val="%3."/>
      <w:lvlJc w:val="right"/>
      <w:pPr>
        <w:ind w:left="2880" w:hanging="180"/>
      </w:pPr>
    </w:lvl>
    <w:lvl w:ilvl="3" w:tplc="EC4235F0" w:tentative="1">
      <w:start w:val="1"/>
      <w:numFmt w:val="decimal"/>
      <w:lvlText w:val="%4."/>
      <w:lvlJc w:val="left"/>
      <w:pPr>
        <w:ind w:left="3600" w:hanging="360"/>
      </w:pPr>
    </w:lvl>
    <w:lvl w:ilvl="4" w:tplc="C4A806F6" w:tentative="1">
      <w:start w:val="1"/>
      <w:numFmt w:val="lowerLetter"/>
      <w:lvlText w:val="%5."/>
      <w:lvlJc w:val="left"/>
      <w:pPr>
        <w:ind w:left="4320" w:hanging="360"/>
      </w:pPr>
    </w:lvl>
    <w:lvl w:ilvl="5" w:tplc="65723878" w:tentative="1">
      <w:start w:val="1"/>
      <w:numFmt w:val="lowerRoman"/>
      <w:lvlText w:val="%6."/>
      <w:lvlJc w:val="right"/>
      <w:pPr>
        <w:ind w:left="5040" w:hanging="180"/>
      </w:pPr>
    </w:lvl>
    <w:lvl w:ilvl="6" w:tplc="DAAED1D6" w:tentative="1">
      <w:start w:val="1"/>
      <w:numFmt w:val="decimal"/>
      <w:lvlText w:val="%7."/>
      <w:lvlJc w:val="left"/>
      <w:pPr>
        <w:ind w:left="5760" w:hanging="360"/>
      </w:pPr>
    </w:lvl>
    <w:lvl w:ilvl="7" w:tplc="BB02EA62" w:tentative="1">
      <w:start w:val="1"/>
      <w:numFmt w:val="lowerLetter"/>
      <w:lvlText w:val="%8."/>
      <w:lvlJc w:val="left"/>
      <w:pPr>
        <w:ind w:left="6480" w:hanging="360"/>
      </w:pPr>
    </w:lvl>
    <w:lvl w:ilvl="8" w:tplc="782EE4FC" w:tentative="1">
      <w:start w:val="1"/>
      <w:numFmt w:val="lowerRoman"/>
      <w:lvlText w:val="%9."/>
      <w:lvlJc w:val="right"/>
      <w:pPr>
        <w:ind w:left="7200" w:hanging="180"/>
      </w:pPr>
    </w:lvl>
  </w:abstractNum>
  <w:abstractNum w:abstractNumId="3" w15:restartNumberingAfterBreak="0">
    <w:nsid w:val="209B209C"/>
    <w:multiLevelType w:val="hybridMultilevel"/>
    <w:tmpl w:val="5A329522"/>
    <w:lvl w:ilvl="0" w:tplc="6E147EA2">
      <w:start w:val="1"/>
      <w:numFmt w:val="lowerLetter"/>
      <w:lvlText w:val="%1)"/>
      <w:lvlJc w:val="left"/>
      <w:pPr>
        <w:ind w:left="360" w:hanging="360"/>
      </w:pPr>
      <w:rPr>
        <w:rFonts w:ascii="Arial" w:eastAsia="Times New Roman" w:hAnsi="Arial" w:cs="Arial"/>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21184788"/>
    <w:multiLevelType w:val="hybridMultilevel"/>
    <w:tmpl w:val="96420EA8"/>
    <w:lvl w:ilvl="0" w:tplc="027CC750">
      <w:start w:val="1"/>
      <w:numFmt w:val="decimal"/>
      <w:lvlText w:val="%1."/>
      <w:lvlJc w:val="left"/>
      <w:pPr>
        <w:ind w:left="720" w:hanging="360"/>
      </w:pPr>
    </w:lvl>
    <w:lvl w:ilvl="1" w:tplc="C8504D80">
      <w:start w:val="1"/>
      <w:numFmt w:val="lowerLetter"/>
      <w:lvlText w:val="%2."/>
      <w:lvlJc w:val="left"/>
      <w:pPr>
        <w:ind w:left="1440" w:hanging="360"/>
      </w:pPr>
    </w:lvl>
    <w:lvl w:ilvl="2" w:tplc="C07CDD60">
      <w:start w:val="1"/>
      <w:numFmt w:val="lowerRoman"/>
      <w:lvlText w:val="%3."/>
      <w:lvlJc w:val="right"/>
      <w:pPr>
        <w:ind w:left="2160" w:hanging="180"/>
      </w:pPr>
    </w:lvl>
    <w:lvl w:ilvl="3" w:tplc="5BFA1394">
      <w:start w:val="1"/>
      <w:numFmt w:val="decimal"/>
      <w:lvlText w:val="%4."/>
      <w:lvlJc w:val="left"/>
      <w:pPr>
        <w:ind w:left="2880" w:hanging="360"/>
      </w:pPr>
    </w:lvl>
    <w:lvl w:ilvl="4" w:tplc="9774D106">
      <w:start w:val="1"/>
      <w:numFmt w:val="lowerLetter"/>
      <w:lvlText w:val="%5."/>
      <w:lvlJc w:val="left"/>
      <w:pPr>
        <w:ind w:left="3600" w:hanging="360"/>
      </w:pPr>
    </w:lvl>
    <w:lvl w:ilvl="5" w:tplc="650A8952">
      <w:start w:val="1"/>
      <w:numFmt w:val="lowerRoman"/>
      <w:lvlText w:val="%6."/>
      <w:lvlJc w:val="right"/>
      <w:pPr>
        <w:ind w:left="4320" w:hanging="180"/>
      </w:pPr>
    </w:lvl>
    <w:lvl w:ilvl="6" w:tplc="AFE42B84">
      <w:start w:val="1"/>
      <w:numFmt w:val="decimal"/>
      <w:lvlText w:val="%7."/>
      <w:lvlJc w:val="left"/>
      <w:pPr>
        <w:ind w:left="5040" w:hanging="360"/>
      </w:pPr>
    </w:lvl>
    <w:lvl w:ilvl="7" w:tplc="B0A89D2C">
      <w:start w:val="1"/>
      <w:numFmt w:val="lowerLetter"/>
      <w:lvlText w:val="%8."/>
      <w:lvlJc w:val="left"/>
      <w:pPr>
        <w:ind w:left="5760" w:hanging="360"/>
      </w:pPr>
    </w:lvl>
    <w:lvl w:ilvl="8" w:tplc="3AD0C8F4">
      <w:start w:val="1"/>
      <w:numFmt w:val="lowerRoman"/>
      <w:lvlText w:val="%9."/>
      <w:lvlJc w:val="right"/>
      <w:pPr>
        <w:ind w:left="6480" w:hanging="180"/>
      </w:pPr>
    </w:lvl>
  </w:abstractNum>
  <w:abstractNum w:abstractNumId="5" w15:restartNumberingAfterBreak="0">
    <w:nsid w:val="2AF10AB0"/>
    <w:multiLevelType w:val="hybridMultilevel"/>
    <w:tmpl w:val="32C89B28"/>
    <w:lvl w:ilvl="0" w:tplc="1836234C">
      <w:start w:val="1"/>
      <w:numFmt w:val="decimal"/>
      <w:lvlText w:val="%1)"/>
      <w:lvlJc w:val="left"/>
      <w:pPr>
        <w:ind w:left="704" w:hanging="420"/>
      </w:pPr>
      <w:rPr>
        <w:rFonts w:hint="default"/>
        <w:b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6" w15:restartNumberingAfterBreak="0">
    <w:nsid w:val="322863F9"/>
    <w:multiLevelType w:val="hybridMultilevel"/>
    <w:tmpl w:val="27901A12"/>
    <w:lvl w:ilvl="0" w:tplc="FFFFFFFF">
      <w:start w:val="1"/>
      <w:numFmt w:val="decimal"/>
      <w:lvlText w:val="%1)"/>
      <w:lvlJc w:val="left"/>
      <w:pPr>
        <w:ind w:left="704" w:hanging="420"/>
      </w:pPr>
      <w:rPr>
        <w:rFonts w:hint="default"/>
        <w:b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7" w15:restartNumberingAfterBreak="0">
    <w:nsid w:val="383577A1"/>
    <w:multiLevelType w:val="hybridMultilevel"/>
    <w:tmpl w:val="5C5826A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F613E6C"/>
    <w:multiLevelType w:val="hybridMultilevel"/>
    <w:tmpl w:val="2BCCBE2E"/>
    <w:lvl w:ilvl="0" w:tplc="CF8253C6">
      <w:start w:val="1"/>
      <w:numFmt w:val="decimal"/>
      <w:lvlText w:val="%1)"/>
      <w:lvlJc w:val="left"/>
      <w:pPr>
        <w:ind w:left="704" w:hanging="420"/>
      </w:pPr>
      <w:rPr>
        <w:rFonts w:hint="default"/>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9" w15:restartNumberingAfterBreak="0">
    <w:nsid w:val="42CC4352"/>
    <w:multiLevelType w:val="hybridMultilevel"/>
    <w:tmpl w:val="C3981D92"/>
    <w:lvl w:ilvl="0" w:tplc="D36A17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5522093"/>
    <w:multiLevelType w:val="hybridMultilevel"/>
    <w:tmpl w:val="F788D43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AE4479F"/>
    <w:multiLevelType w:val="hybridMultilevel"/>
    <w:tmpl w:val="DF6A7B82"/>
    <w:lvl w:ilvl="0" w:tplc="D36A17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71040B2"/>
    <w:multiLevelType w:val="hybridMultilevel"/>
    <w:tmpl w:val="09B811F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C43380D"/>
    <w:multiLevelType w:val="hybridMultilevel"/>
    <w:tmpl w:val="F788D43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66F7ACA"/>
    <w:multiLevelType w:val="hybridMultilevel"/>
    <w:tmpl w:val="DD048440"/>
    <w:lvl w:ilvl="0" w:tplc="D36A17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8BD6063"/>
    <w:multiLevelType w:val="hybridMultilevel"/>
    <w:tmpl w:val="F788D43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2586BE3"/>
    <w:multiLevelType w:val="hybridMultilevel"/>
    <w:tmpl w:val="5C5826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E554D53"/>
    <w:multiLevelType w:val="hybridMultilevel"/>
    <w:tmpl w:val="726E83CA"/>
    <w:lvl w:ilvl="0" w:tplc="D36A17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F745760"/>
    <w:multiLevelType w:val="hybridMultilevel"/>
    <w:tmpl w:val="5C5826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377866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224746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5677147">
    <w:abstractNumId w:val="7"/>
  </w:num>
  <w:num w:numId="4" w16cid:durableId="982545517">
    <w:abstractNumId w:val="16"/>
  </w:num>
  <w:num w:numId="5" w16cid:durableId="1043674571">
    <w:abstractNumId w:val="18"/>
  </w:num>
  <w:num w:numId="6" w16cid:durableId="289559523">
    <w:abstractNumId w:val="0"/>
  </w:num>
  <w:num w:numId="7" w16cid:durableId="942956996">
    <w:abstractNumId w:val="8"/>
  </w:num>
  <w:num w:numId="8" w16cid:durableId="835222985">
    <w:abstractNumId w:val="1"/>
  </w:num>
  <w:num w:numId="9" w16cid:durableId="1091852173">
    <w:abstractNumId w:val="5"/>
  </w:num>
  <w:num w:numId="10" w16cid:durableId="476607886">
    <w:abstractNumId w:val="6"/>
  </w:num>
  <w:num w:numId="11" w16cid:durableId="1878425367">
    <w:abstractNumId w:val="15"/>
  </w:num>
  <w:num w:numId="12" w16cid:durableId="1525512045">
    <w:abstractNumId w:val="10"/>
  </w:num>
  <w:num w:numId="13" w16cid:durableId="2112237428">
    <w:abstractNumId w:val="13"/>
  </w:num>
  <w:num w:numId="14" w16cid:durableId="1250851609">
    <w:abstractNumId w:val="11"/>
  </w:num>
  <w:num w:numId="15" w16cid:durableId="917592234">
    <w:abstractNumId w:val="9"/>
  </w:num>
  <w:num w:numId="16" w16cid:durableId="1804812818">
    <w:abstractNumId w:val="17"/>
  </w:num>
  <w:num w:numId="17" w16cid:durableId="1515150526">
    <w:abstractNumId w:val="3"/>
  </w:num>
  <w:num w:numId="18" w16cid:durableId="1403337514">
    <w:abstractNumId w:val="12"/>
  </w:num>
  <w:num w:numId="19" w16cid:durableId="214179705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defaultTabStop w:val="709"/>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923"/>
    <w:rsid w:val="00000FE9"/>
    <w:rsid w:val="0000477F"/>
    <w:rsid w:val="000053F1"/>
    <w:rsid w:val="00031287"/>
    <w:rsid w:val="00031A05"/>
    <w:rsid w:val="00041B4A"/>
    <w:rsid w:val="00042974"/>
    <w:rsid w:val="00042B78"/>
    <w:rsid w:val="00044FD9"/>
    <w:rsid w:val="00051C8E"/>
    <w:rsid w:val="000539BA"/>
    <w:rsid w:val="0006341B"/>
    <w:rsid w:val="000643F6"/>
    <w:rsid w:val="00087125"/>
    <w:rsid w:val="000909A7"/>
    <w:rsid w:val="000A04B6"/>
    <w:rsid w:val="000B0C27"/>
    <w:rsid w:val="000B340C"/>
    <w:rsid w:val="000C5C60"/>
    <w:rsid w:val="000D08C5"/>
    <w:rsid w:val="000D0CC3"/>
    <w:rsid w:val="000D5104"/>
    <w:rsid w:val="000E14BF"/>
    <w:rsid w:val="000F456B"/>
    <w:rsid w:val="000F58B9"/>
    <w:rsid w:val="00102A8E"/>
    <w:rsid w:val="0011174E"/>
    <w:rsid w:val="00113324"/>
    <w:rsid w:val="00113A0F"/>
    <w:rsid w:val="00121228"/>
    <w:rsid w:val="0013198E"/>
    <w:rsid w:val="00131EAD"/>
    <w:rsid w:val="001440A1"/>
    <w:rsid w:val="00161909"/>
    <w:rsid w:val="0016283E"/>
    <w:rsid w:val="001638A4"/>
    <w:rsid w:val="00166008"/>
    <w:rsid w:val="00170AA8"/>
    <w:rsid w:val="00174B76"/>
    <w:rsid w:val="00185F1A"/>
    <w:rsid w:val="00192347"/>
    <w:rsid w:val="00192482"/>
    <w:rsid w:val="00194B8E"/>
    <w:rsid w:val="001954EE"/>
    <w:rsid w:val="001A2BD9"/>
    <w:rsid w:val="001A4D6D"/>
    <w:rsid w:val="001A6C22"/>
    <w:rsid w:val="001B7F3A"/>
    <w:rsid w:val="001C414B"/>
    <w:rsid w:val="001C4B22"/>
    <w:rsid w:val="001C558C"/>
    <w:rsid w:val="001C665C"/>
    <w:rsid w:val="001D039F"/>
    <w:rsid w:val="001E2EEA"/>
    <w:rsid w:val="001E7419"/>
    <w:rsid w:val="001F386E"/>
    <w:rsid w:val="001F5647"/>
    <w:rsid w:val="001F7911"/>
    <w:rsid w:val="001F7CC0"/>
    <w:rsid w:val="00205CA0"/>
    <w:rsid w:val="00211760"/>
    <w:rsid w:val="00212731"/>
    <w:rsid w:val="002165A3"/>
    <w:rsid w:val="00220B24"/>
    <w:rsid w:val="0022250D"/>
    <w:rsid w:val="002327C3"/>
    <w:rsid w:val="00232A1B"/>
    <w:rsid w:val="00234FBE"/>
    <w:rsid w:val="00240261"/>
    <w:rsid w:val="00243303"/>
    <w:rsid w:val="00243FEC"/>
    <w:rsid w:val="00246413"/>
    <w:rsid w:val="0024659C"/>
    <w:rsid w:val="00247070"/>
    <w:rsid w:val="002506D2"/>
    <w:rsid w:val="002573A3"/>
    <w:rsid w:val="00261E1B"/>
    <w:rsid w:val="00264E3C"/>
    <w:rsid w:val="00265A37"/>
    <w:rsid w:val="00265F07"/>
    <w:rsid w:val="00272DEC"/>
    <w:rsid w:val="00274B3D"/>
    <w:rsid w:val="0027582E"/>
    <w:rsid w:val="00282195"/>
    <w:rsid w:val="00287F5A"/>
    <w:rsid w:val="00297630"/>
    <w:rsid w:val="002B5D35"/>
    <w:rsid w:val="002B6D32"/>
    <w:rsid w:val="002C7EBE"/>
    <w:rsid w:val="002E6A57"/>
    <w:rsid w:val="002F5A82"/>
    <w:rsid w:val="0030080B"/>
    <w:rsid w:val="00300E1D"/>
    <w:rsid w:val="0031014F"/>
    <w:rsid w:val="003201D7"/>
    <w:rsid w:val="00332B5F"/>
    <w:rsid w:val="003367AF"/>
    <w:rsid w:val="003377EA"/>
    <w:rsid w:val="0034793C"/>
    <w:rsid w:val="003740C3"/>
    <w:rsid w:val="0038331F"/>
    <w:rsid w:val="0039654F"/>
    <w:rsid w:val="003A4382"/>
    <w:rsid w:val="003A4467"/>
    <w:rsid w:val="003A4A6C"/>
    <w:rsid w:val="003B2CF3"/>
    <w:rsid w:val="003C2325"/>
    <w:rsid w:val="003C7B02"/>
    <w:rsid w:val="003E447C"/>
    <w:rsid w:val="003F04BD"/>
    <w:rsid w:val="00402538"/>
    <w:rsid w:val="004054AB"/>
    <w:rsid w:val="00422520"/>
    <w:rsid w:val="0042634B"/>
    <w:rsid w:val="00431E22"/>
    <w:rsid w:val="0044015A"/>
    <w:rsid w:val="00441F87"/>
    <w:rsid w:val="00447A31"/>
    <w:rsid w:val="00454427"/>
    <w:rsid w:val="00455AFB"/>
    <w:rsid w:val="00464612"/>
    <w:rsid w:val="00467C36"/>
    <w:rsid w:val="004729C8"/>
    <w:rsid w:val="00474749"/>
    <w:rsid w:val="0048308C"/>
    <w:rsid w:val="0048438B"/>
    <w:rsid w:val="00486714"/>
    <w:rsid w:val="00487105"/>
    <w:rsid w:val="0049539A"/>
    <w:rsid w:val="0049546B"/>
    <w:rsid w:val="004966AD"/>
    <w:rsid w:val="00496CAF"/>
    <w:rsid w:val="004971A1"/>
    <w:rsid w:val="004A110F"/>
    <w:rsid w:val="004A3ECB"/>
    <w:rsid w:val="004A4E70"/>
    <w:rsid w:val="004A56C6"/>
    <w:rsid w:val="004B2E17"/>
    <w:rsid w:val="004B62A5"/>
    <w:rsid w:val="004C32DF"/>
    <w:rsid w:val="004C33E9"/>
    <w:rsid w:val="004C4F0A"/>
    <w:rsid w:val="004D2770"/>
    <w:rsid w:val="004E38AC"/>
    <w:rsid w:val="004E42CF"/>
    <w:rsid w:val="004E653D"/>
    <w:rsid w:val="004E65A9"/>
    <w:rsid w:val="004F0970"/>
    <w:rsid w:val="004F757F"/>
    <w:rsid w:val="00503CD3"/>
    <w:rsid w:val="00504E0F"/>
    <w:rsid w:val="00511F09"/>
    <w:rsid w:val="00530F37"/>
    <w:rsid w:val="00533EEF"/>
    <w:rsid w:val="00542717"/>
    <w:rsid w:val="0054707E"/>
    <w:rsid w:val="005479C8"/>
    <w:rsid w:val="00547C25"/>
    <w:rsid w:val="00550BA0"/>
    <w:rsid w:val="00552CC1"/>
    <w:rsid w:val="00553B14"/>
    <w:rsid w:val="00556DB1"/>
    <w:rsid w:val="00562A36"/>
    <w:rsid w:val="00565CA6"/>
    <w:rsid w:val="00567A24"/>
    <w:rsid w:val="005707B0"/>
    <w:rsid w:val="0057090A"/>
    <w:rsid w:val="00575407"/>
    <w:rsid w:val="00575DD6"/>
    <w:rsid w:val="005A1F11"/>
    <w:rsid w:val="005B1923"/>
    <w:rsid w:val="005B5485"/>
    <w:rsid w:val="005C3819"/>
    <w:rsid w:val="005D0202"/>
    <w:rsid w:val="005D2350"/>
    <w:rsid w:val="005D4F2C"/>
    <w:rsid w:val="005D4F2E"/>
    <w:rsid w:val="005D7347"/>
    <w:rsid w:val="005E15B1"/>
    <w:rsid w:val="005E1981"/>
    <w:rsid w:val="005E282F"/>
    <w:rsid w:val="005E2D18"/>
    <w:rsid w:val="005E6333"/>
    <w:rsid w:val="006025A1"/>
    <w:rsid w:val="00602F28"/>
    <w:rsid w:val="00610B2E"/>
    <w:rsid w:val="00611910"/>
    <w:rsid w:val="00621786"/>
    <w:rsid w:val="006278E9"/>
    <w:rsid w:val="006313A9"/>
    <w:rsid w:val="00636ED7"/>
    <w:rsid w:val="006413F1"/>
    <w:rsid w:val="0064232F"/>
    <w:rsid w:val="006458CC"/>
    <w:rsid w:val="006462F6"/>
    <w:rsid w:val="0064741A"/>
    <w:rsid w:val="00660092"/>
    <w:rsid w:val="00661703"/>
    <w:rsid w:val="0067770D"/>
    <w:rsid w:val="006808D0"/>
    <w:rsid w:val="00682A4A"/>
    <w:rsid w:val="00697959"/>
    <w:rsid w:val="006A3502"/>
    <w:rsid w:val="006B1D99"/>
    <w:rsid w:val="006B23F9"/>
    <w:rsid w:val="006C18B9"/>
    <w:rsid w:val="006C6D47"/>
    <w:rsid w:val="006D0679"/>
    <w:rsid w:val="006D25FC"/>
    <w:rsid w:val="006D55C4"/>
    <w:rsid w:val="006D5BE5"/>
    <w:rsid w:val="006E0CB5"/>
    <w:rsid w:val="006F1A49"/>
    <w:rsid w:val="006F2AC8"/>
    <w:rsid w:val="0071046F"/>
    <w:rsid w:val="007120AB"/>
    <w:rsid w:val="007508A2"/>
    <w:rsid w:val="00754493"/>
    <w:rsid w:val="00761D4B"/>
    <w:rsid w:val="00763AE0"/>
    <w:rsid w:val="00776070"/>
    <w:rsid w:val="00781CC4"/>
    <w:rsid w:val="007824F8"/>
    <w:rsid w:val="00790C3A"/>
    <w:rsid w:val="007972D0"/>
    <w:rsid w:val="007A19CA"/>
    <w:rsid w:val="007A7F39"/>
    <w:rsid w:val="007B07A5"/>
    <w:rsid w:val="007B5753"/>
    <w:rsid w:val="007E2161"/>
    <w:rsid w:val="007E33B6"/>
    <w:rsid w:val="007E4630"/>
    <w:rsid w:val="007E6486"/>
    <w:rsid w:val="007E7ED5"/>
    <w:rsid w:val="007F2047"/>
    <w:rsid w:val="008026C3"/>
    <w:rsid w:val="00803C1D"/>
    <w:rsid w:val="008107C1"/>
    <w:rsid w:val="0081430A"/>
    <w:rsid w:val="00814E41"/>
    <w:rsid w:val="0082331C"/>
    <w:rsid w:val="00825F79"/>
    <w:rsid w:val="00840F84"/>
    <w:rsid w:val="00864199"/>
    <w:rsid w:val="00866195"/>
    <w:rsid w:val="0086636C"/>
    <w:rsid w:val="00882061"/>
    <w:rsid w:val="00883B25"/>
    <w:rsid w:val="00887DBF"/>
    <w:rsid w:val="00891A8B"/>
    <w:rsid w:val="00892262"/>
    <w:rsid w:val="008A71DE"/>
    <w:rsid w:val="008B56D3"/>
    <w:rsid w:val="008C6299"/>
    <w:rsid w:val="008C7823"/>
    <w:rsid w:val="008D2A88"/>
    <w:rsid w:val="008D423C"/>
    <w:rsid w:val="008E084D"/>
    <w:rsid w:val="008E27CD"/>
    <w:rsid w:val="008E6C6C"/>
    <w:rsid w:val="008F4E34"/>
    <w:rsid w:val="00900C2D"/>
    <w:rsid w:val="00910934"/>
    <w:rsid w:val="00914465"/>
    <w:rsid w:val="00920D50"/>
    <w:rsid w:val="0092357E"/>
    <w:rsid w:val="00925325"/>
    <w:rsid w:val="009267E5"/>
    <w:rsid w:val="00933E39"/>
    <w:rsid w:val="00942A00"/>
    <w:rsid w:val="009610F0"/>
    <w:rsid w:val="00970D15"/>
    <w:rsid w:val="009728A2"/>
    <w:rsid w:val="0098518D"/>
    <w:rsid w:val="00995B8F"/>
    <w:rsid w:val="00995B9D"/>
    <w:rsid w:val="00996064"/>
    <w:rsid w:val="009B5577"/>
    <w:rsid w:val="009C11D4"/>
    <w:rsid w:val="009C288A"/>
    <w:rsid w:val="009C344C"/>
    <w:rsid w:val="009D5FB9"/>
    <w:rsid w:val="009D6373"/>
    <w:rsid w:val="009E26D1"/>
    <w:rsid w:val="009E2D33"/>
    <w:rsid w:val="00A13905"/>
    <w:rsid w:val="00A141FB"/>
    <w:rsid w:val="00A1470F"/>
    <w:rsid w:val="00A16C9E"/>
    <w:rsid w:val="00A27490"/>
    <w:rsid w:val="00A27564"/>
    <w:rsid w:val="00A30F6F"/>
    <w:rsid w:val="00A33E8B"/>
    <w:rsid w:val="00A37602"/>
    <w:rsid w:val="00A42B36"/>
    <w:rsid w:val="00A804A9"/>
    <w:rsid w:val="00A86DA4"/>
    <w:rsid w:val="00A92BA3"/>
    <w:rsid w:val="00A943C3"/>
    <w:rsid w:val="00A9510F"/>
    <w:rsid w:val="00AA39D6"/>
    <w:rsid w:val="00AA5619"/>
    <w:rsid w:val="00AB4086"/>
    <w:rsid w:val="00AB4542"/>
    <w:rsid w:val="00AB5922"/>
    <w:rsid w:val="00AC2D75"/>
    <w:rsid w:val="00AC450B"/>
    <w:rsid w:val="00AD763F"/>
    <w:rsid w:val="00AE33F1"/>
    <w:rsid w:val="00B04670"/>
    <w:rsid w:val="00B25ACB"/>
    <w:rsid w:val="00B306E6"/>
    <w:rsid w:val="00B33267"/>
    <w:rsid w:val="00B341A9"/>
    <w:rsid w:val="00B449BF"/>
    <w:rsid w:val="00B54836"/>
    <w:rsid w:val="00B80BB6"/>
    <w:rsid w:val="00B82512"/>
    <w:rsid w:val="00B8485A"/>
    <w:rsid w:val="00B85E90"/>
    <w:rsid w:val="00B94205"/>
    <w:rsid w:val="00B95609"/>
    <w:rsid w:val="00B9652A"/>
    <w:rsid w:val="00BA67A7"/>
    <w:rsid w:val="00BB0728"/>
    <w:rsid w:val="00BB4978"/>
    <w:rsid w:val="00BB5DD8"/>
    <w:rsid w:val="00BC0663"/>
    <w:rsid w:val="00BC68C2"/>
    <w:rsid w:val="00BD7201"/>
    <w:rsid w:val="00BF0D15"/>
    <w:rsid w:val="00BF22C5"/>
    <w:rsid w:val="00BF395A"/>
    <w:rsid w:val="00BF6726"/>
    <w:rsid w:val="00C01FE2"/>
    <w:rsid w:val="00C058EA"/>
    <w:rsid w:val="00C20D47"/>
    <w:rsid w:val="00C2482A"/>
    <w:rsid w:val="00C24DF7"/>
    <w:rsid w:val="00C458C2"/>
    <w:rsid w:val="00C47BA8"/>
    <w:rsid w:val="00C525E2"/>
    <w:rsid w:val="00C54C09"/>
    <w:rsid w:val="00C63C65"/>
    <w:rsid w:val="00C71320"/>
    <w:rsid w:val="00C7338C"/>
    <w:rsid w:val="00C74AC3"/>
    <w:rsid w:val="00C765BF"/>
    <w:rsid w:val="00C86225"/>
    <w:rsid w:val="00C87AD4"/>
    <w:rsid w:val="00C901C8"/>
    <w:rsid w:val="00CB07A9"/>
    <w:rsid w:val="00CC69BC"/>
    <w:rsid w:val="00CE3F2B"/>
    <w:rsid w:val="00CE57F8"/>
    <w:rsid w:val="00CF3281"/>
    <w:rsid w:val="00CF567F"/>
    <w:rsid w:val="00D1307F"/>
    <w:rsid w:val="00D13275"/>
    <w:rsid w:val="00D14FFB"/>
    <w:rsid w:val="00D17196"/>
    <w:rsid w:val="00D24F68"/>
    <w:rsid w:val="00D4246E"/>
    <w:rsid w:val="00D54CB6"/>
    <w:rsid w:val="00D70DD2"/>
    <w:rsid w:val="00DC4B06"/>
    <w:rsid w:val="00DD6A8A"/>
    <w:rsid w:val="00DF10FE"/>
    <w:rsid w:val="00DF3D78"/>
    <w:rsid w:val="00E0340C"/>
    <w:rsid w:val="00E10F0E"/>
    <w:rsid w:val="00E147D4"/>
    <w:rsid w:val="00E21F40"/>
    <w:rsid w:val="00E22399"/>
    <w:rsid w:val="00E27C58"/>
    <w:rsid w:val="00E47C3C"/>
    <w:rsid w:val="00E50752"/>
    <w:rsid w:val="00E55219"/>
    <w:rsid w:val="00E6528C"/>
    <w:rsid w:val="00E7290B"/>
    <w:rsid w:val="00E77B91"/>
    <w:rsid w:val="00E81ECE"/>
    <w:rsid w:val="00E85E58"/>
    <w:rsid w:val="00E86F56"/>
    <w:rsid w:val="00E928DF"/>
    <w:rsid w:val="00E962C1"/>
    <w:rsid w:val="00EA014B"/>
    <w:rsid w:val="00EB1EB1"/>
    <w:rsid w:val="00EB38D9"/>
    <w:rsid w:val="00EC14EE"/>
    <w:rsid w:val="00EC4F91"/>
    <w:rsid w:val="00EC691F"/>
    <w:rsid w:val="00ED2CA0"/>
    <w:rsid w:val="00ED6575"/>
    <w:rsid w:val="00EE70AA"/>
    <w:rsid w:val="00EF5901"/>
    <w:rsid w:val="00F004B9"/>
    <w:rsid w:val="00F075C8"/>
    <w:rsid w:val="00F113E5"/>
    <w:rsid w:val="00F1317B"/>
    <w:rsid w:val="00F27024"/>
    <w:rsid w:val="00F32285"/>
    <w:rsid w:val="00F3258C"/>
    <w:rsid w:val="00F346D9"/>
    <w:rsid w:val="00F545F1"/>
    <w:rsid w:val="00F637BA"/>
    <w:rsid w:val="00F662B6"/>
    <w:rsid w:val="00F664F6"/>
    <w:rsid w:val="00F7117D"/>
    <w:rsid w:val="00F74E62"/>
    <w:rsid w:val="00F75B5C"/>
    <w:rsid w:val="00F868B6"/>
    <w:rsid w:val="00F87385"/>
    <w:rsid w:val="00F96126"/>
    <w:rsid w:val="00FA1471"/>
    <w:rsid w:val="00FA6F82"/>
    <w:rsid w:val="00FB3239"/>
    <w:rsid w:val="00FB32A9"/>
    <w:rsid w:val="00FB4F48"/>
    <w:rsid w:val="00FC0737"/>
    <w:rsid w:val="00FC559E"/>
    <w:rsid w:val="00FE0E5C"/>
    <w:rsid w:val="00FE3EE9"/>
    <w:rsid w:val="00FE50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D5B97"/>
  <w15:chartTrackingRefBased/>
  <w15:docId w15:val="{88A5E2C5-E247-4DBB-A4D8-C1CE1486D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B4542"/>
    <w:rPr>
      <w:kern w:val="0"/>
      <w14:ligatures w14:val="none"/>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B1923"/>
    <w:pPr>
      <w:tabs>
        <w:tab w:val="center" w:pos="4536"/>
        <w:tab w:val="right" w:pos="9072"/>
      </w:tabs>
    </w:pPr>
  </w:style>
  <w:style w:type="character" w:customStyle="1" w:styleId="NagwekZnak">
    <w:name w:val="Nagłówek Znak"/>
    <w:basedOn w:val="Domylnaczcionkaakapitu"/>
    <w:link w:val="Nagwek"/>
    <w:uiPriority w:val="99"/>
    <w:rsid w:val="005B1923"/>
  </w:style>
  <w:style w:type="paragraph" w:styleId="Stopka">
    <w:name w:val="footer"/>
    <w:basedOn w:val="Normalny"/>
    <w:link w:val="StopkaZnak"/>
    <w:uiPriority w:val="99"/>
    <w:unhideWhenUsed/>
    <w:rsid w:val="005B1923"/>
    <w:pPr>
      <w:tabs>
        <w:tab w:val="center" w:pos="4536"/>
        <w:tab w:val="right" w:pos="9072"/>
      </w:tabs>
    </w:pPr>
  </w:style>
  <w:style w:type="character" w:customStyle="1" w:styleId="StopkaZnak">
    <w:name w:val="Stopka Znak"/>
    <w:basedOn w:val="Domylnaczcionkaakapitu"/>
    <w:link w:val="Stopka"/>
    <w:uiPriority w:val="99"/>
    <w:rsid w:val="005B1923"/>
  </w:style>
  <w:style w:type="paragraph" w:styleId="Tekstpodstawowy2">
    <w:name w:val="Body Text 2"/>
    <w:basedOn w:val="Normalny"/>
    <w:link w:val="Tekstpodstawowy2Znak"/>
    <w:uiPriority w:val="99"/>
    <w:rsid w:val="005B1923"/>
    <w:pPr>
      <w:spacing w:after="120" w:line="480" w:lineRule="auto"/>
    </w:pPr>
    <w:rPr>
      <w:rFonts w:ascii="Calibri" w:eastAsia="Calibri" w:hAnsi="Calibri" w:cs="Calibri"/>
      <w:sz w:val="20"/>
      <w:szCs w:val="20"/>
      <w:lang w:eastAsia="pl-PL"/>
    </w:rPr>
  </w:style>
  <w:style w:type="character" w:customStyle="1" w:styleId="Tekstpodstawowy2Znak">
    <w:name w:val="Tekst podstawowy 2 Znak"/>
    <w:basedOn w:val="Domylnaczcionkaakapitu"/>
    <w:link w:val="Tekstpodstawowy2"/>
    <w:uiPriority w:val="99"/>
    <w:rsid w:val="005B1923"/>
    <w:rPr>
      <w:rFonts w:ascii="Calibri" w:eastAsia="Calibri" w:hAnsi="Calibri" w:cs="Calibri"/>
      <w:kern w:val="0"/>
      <w:sz w:val="20"/>
      <w:szCs w:val="20"/>
      <w:lang w:eastAsia="pl-PL"/>
      <w14:ligatures w14:val="none"/>
    </w:rPr>
  </w:style>
  <w:style w:type="paragraph" w:customStyle="1" w:styleId="dane1">
    <w:name w:val="dane1"/>
    <w:basedOn w:val="Normalny"/>
    <w:link w:val="dane1Znak"/>
    <w:qFormat/>
    <w:rsid w:val="005B1923"/>
    <w:pPr>
      <w:spacing w:line="276" w:lineRule="auto"/>
    </w:pPr>
    <w:rPr>
      <w:rFonts w:ascii="Lato" w:hAnsi="Lato"/>
      <w:sz w:val="24"/>
    </w:rPr>
  </w:style>
  <w:style w:type="character" w:customStyle="1" w:styleId="dane1Znak">
    <w:name w:val="dane1 Znak"/>
    <w:basedOn w:val="Domylnaczcionkaakapitu"/>
    <w:link w:val="dane1"/>
    <w:rsid w:val="005B1923"/>
    <w:rPr>
      <w:rFonts w:ascii="Lato" w:hAnsi="Lato"/>
      <w:kern w:val="0"/>
      <w:sz w:val="24"/>
      <w14:ligatures w14:val="none"/>
    </w:rPr>
  </w:style>
  <w:style w:type="paragraph" w:customStyle="1" w:styleId="dane4">
    <w:name w:val="dane4"/>
    <w:basedOn w:val="Normalny"/>
    <w:link w:val="dane4Znak"/>
    <w:qFormat/>
    <w:rsid w:val="005B1923"/>
    <w:pPr>
      <w:spacing w:line="276" w:lineRule="auto"/>
    </w:pPr>
    <w:rPr>
      <w:rFonts w:ascii="Lato" w:hAnsi="Lato"/>
      <w:sz w:val="24"/>
    </w:rPr>
  </w:style>
  <w:style w:type="character" w:customStyle="1" w:styleId="dane4Znak">
    <w:name w:val="dane4 Znak"/>
    <w:basedOn w:val="Domylnaczcionkaakapitu"/>
    <w:link w:val="dane4"/>
    <w:rsid w:val="005B1923"/>
    <w:rPr>
      <w:rFonts w:ascii="Lato" w:hAnsi="Lato"/>
      <w:kern w:val="0"/>
      <w:sz w:val="24"/>
      <w14:ligatures w14:val="none"/>
    </w:rPr>
  </w:style>
  <w:style w:type="table" w:styleId="Tabela-Siatka">
    <w:name w:val="Table Grid"/>
    <w:basedOn w:val="Standardowy"/>
    <w:uiPriority w:val="39"/>
    <w:rsid w:val="005B1923"/>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o-mark">
    <w:name w:val="jo-mark"/>
    <w:basedOn w:val="Domylnaczcionkaakapitu"/>
    <w:rsid w:val="00BF22C5"/>
  </w:style>
  <w:style w:type="character" w:styleId="Tekstzastpczy">
    <w:name w:val="Placeholder Text"/>
    <w:basedOn w:val="Domylnaczcionkaakapitu"/>
    <w:uiPriority w:val="99"/>
    <w:semiHidden/>
    <w:rsid w:val="00211760"/>
    <w:rPr>
      <w:color w:val="666666"/>
    </w:rPr>
  </w:style>
  <w:style w:type="paragraph" w:styleId="Tekstprzypisudolnego">
    <w:name w:val="footnote text"/>
    <w:basedOn w:val="Normalny"/>
    <w:link w:val="TekstprzypisudolnegoZnak"/>
    <w:uiPriority w:val="99"/>
    <w:unhideWhenUsed/>
    <w:rsid w:val="00422520"/>
    <w:rPr>
      <w:sz w:val="20"/>
      <w:szCs w:val="20"/>
    </w:rPr>
  </w:style>
  <w:style w:type="character" w:customStyle="1" w:styleId="TekstprzypisudolnegoZnak">
    <w:name w:val="Tekst przypisu dolnego Znak"/>
    <w:basedOn w:val="Domylnaczcionkaakapitu"/>
    <w:link w:val="Tekstprzypisudolnego"/>
    <w:uiPriority w:val="99"/>
    <w:rsid w:val="00422520"/>
    <w:rPr>
      <w:kern w:val="0"/>
      <w:sz w:val="20"/>
      <w:szCs w:val="20"/>
      <w14:ligatures w14:val="none"/>
    </w:rPr>
  </w:style>
  <w:style w:type="character" w:styleId="Odwoanieprzypisudolnego">
    <w:name w:val="footnote reference"/>
    <w:basedOn w:val="Domylnaczcionkaakapitu"/>
    <w:uiPriority w:val="99"/>
    <w:semiHidden/>
    <w:unhideWhenUsed/>
    <w:rsid w:val="00422520"/>
    <w:rPr>
      <w:vertAlign w:val="superscript"/>
    </w:rPr>
  </w:style>
  <w:style w:type="character" w:styleId="Hipercze">
    <w:name w:val="Hyperlink"/>
    <w:basedOn w:val="Domylnaczcionkaakapitu"/>
    <w:uiPriority w:val="99"/>
    <w:unhideWhenUsed/>
    <w:rsid w:val="005E15B1"/>
    <w:rPr>
      <w:color w:val="0563C1" w:themeColor="hyperlink"/>
      <w:u w:val="single"/>
    </w:rPr>
  </w:style>
  <w:style w:type="character" w:styleId="Nierozpoznanawzmianka">
    <w:name w:val="Unresolved Mention"/>
    <w:basedOn w:val="Domylnaczcionkaakapitu"/>
    <w:uiPriority w:val="99"/>
    <w:semiHidden/>
    <w:unhideWhenUsed/>
    <w:rsid w:val="005E15B1"/>
    <w:rPr>
      <w:color w:val="605E5C"/>
      <w:shd w:val="clear" w:color="auto" w:fill="E1DFDD"/>
    </w:rPr>
  </w:style>
  <w:style w:type="paragraph" w:styleId="Poprawka">
    <w:name w:val="Revision"/>
    <w:hidden/>
    <w:uiPriority w:val="99"/>
    <w:semiHidden/>
    <w:rsid w:val="005D4F2C"/>
  </w:style>
  <w:style w:type="paragraph" w:styleId="Tekstpodstawowy">
    <w:name w:val="Body Text"/>
    <w:basedOn w:val="Normalny"/>
    <w:link w:val="TekstpodstawowyZnak"/>
    <w:rsid w:val="00CC69BC"/>
    <w:pPr>
      <w:spacing w:after="120"/>
      <w:jc w:val="left"/>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CC69BC"/>
    <w:rPr>
      <w:rFonts w:ascii="Times New Roman" w:eastAsia="Times New Roman" w:hAnsi="Times New Roman" w:cs="Times New Roman"/>
      <w:kern w:val="0"/>
      <w:sz w:val="24"/>
      <w:szCs w:val="24"/>
      <w:lang w:eastAsia="pl-PL"/>
      <w14:ligatures w14:val="none"/>
    </w:rPr>
  </w:style>
  <w:style w:type="paragraph" w:styleId="Akapitzlist">
    <w:name w:val="List Paragraph"/>
    <w:basedOn w:val="Normalny"/>
    <w:uiPriority w:val="34"/>
    <w:qFormat/>
    <w:rsid w:val="00CC69BC"/>
    <w:pPr>
      <w:ind w:left="720"/>
      <w:contextualSpacing/>
    </w:pPr>
  </w:style>
  <w:style w:type="paragraph" w:customStyle="1" w:styleId="Default">
    <w:name w:val="Default"/>
    <w:rsid w:val="00455AFB"/>
    <w:pPr>
      <w:autoSpaceDE w:val="0"/>
      <w:autoSpaceDN w:val="0"/>
      <w:adjustRightInd w:val="0"/>
      <w:jc w:val="left"/>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943042">
      <w:bodyDiv w:val="1"/>
      <w:marLeft w:val="0"/>
      <w:marRight w:val="0"/>
      <w:marTop w:val="0"/>
      <w:marBottom w:val="0"/>
      <w:divBdr>
        <w:top w:val="none" w:sz="0" w:space="0" w:color="auto"/>
        <w:left w:val="none" w:sz="0" w:space="0" w:color="auto"/>
        <w:bottom w:val="none" w:sz="0" w:space="0" w:color="auto"/>
        <w:right w:val="none" w:sz="0" w:space="0" w:color="auto"/>
      </w:divBdr>
    </w:div>
    <w:div w:id="477116929">
      <w:bodyDiv w:val="1"/>
      <w:marLeft w:val="0"/>
      <w:marRight w:val="0"/>
      <w:marTop w:val="0"/>
      <w:marBottom w:val="0"/>
      <w:divBdr>
        <w:top w:val="none" w:sz="0" w:space="0" w:color="auto"/>
        <w:left w:val="none" w:sz="0" w:space="0" w:color="auto"/>
        <w:bottom w:val="none" w:sz="0" w:space="0" w:color="auto"/>
        <w:right w:val="none" w:sz="0" w:space="0" w:color="auto"/>
      </w:divBdr>
    </w:div>
    <w:div w:id="1330137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podkarpacie.straz.pl"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podkarpacie.straz.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E74809-BCC1-456D-A2EA-CD7C48016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6</Pages>
  <Words>1967</Words>
  <Characters>11808</Characters>
  <Application>Microsoft Office Word</Application>
  <DocSecurity>0</DocSecurity>
  <Lines>98</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M.Betleja (KW Rzeszów)</dc:creator>
  <cp:lastModifiedBy>T.Pustelak (KW Rzeszów)</cp:lastModifiedBy>
  <cp:revision>19</cp:revision>
  <cp:lastPrinted>2026-07-28T09:37:00Z</cp:lastPrinted>
  <dcterms:created xsi:type="dcterms:W3CDTF">2026-09-16T07:16:00Z</dcterms:created>
  <dcterms:modified xsi:type="dcterms:W3CDTF">2026-09-25T16:57:00Z</dcterms:modified>
</cp:coreProperties>
</file>