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1C43D884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1B3B8F">
        <w:rPr>
          <w:rFonts w:ascii="Arial" w:hAnsi="Arial" w:cs="Arial"/>
          <w:bCs/>
          <w:i/>
          <w:iCs/>
          <w:sz w:val="20"/>
          <w:szCs w:val="20"/>
        </w:rPr>
        <w:t>4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58BB51BF" w14:textId="39AEA33A" w:rsidR="00462731" w:rsidRPr="005D65B3" w:rsidRDefault="008A4C62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Aktualizacja 1</w:t>
      </w:r>
      <w:r w:rsidR="007F740B">
        <w:rPr>
          <w:rFonts w:ascii="Arial" w:hAnsi="Arial" w:cs="Arial"/>
          <w:bCs/>
          <w:i/>
          <w:iCs/>
          <w:sz w:val="20"/>
          <w:szCs w:val="20"/>
        </w:rPr>
        <w:t>1</w:t>
      </w:r>
      <w:r>
        <w:rPr>
          <w:rFonts w:ascii="Arial" w:hAnsi="Arial" w:cs="Arial"/>
          <w:bCs/>
          <w:i/>
          <w:iCs/>
          <w:sz w:val="20"/>
          <w:szCs w:val="20"/>
        </w:rPr>
        <w:t>.2025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71D61345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C226F3C" w:rsidR="00503FF2" w:rsidRPr="004D1860" w:rsidRDefault="00CF4650" w:rsidP="00BA1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01326">
        <w:rPr>
          <w:rFonts w:ascii="Arial" w:hAnsi="Arial" w:cs="Arial"/>
          <w:sz w:val="20"/>
          <w:szCs w:val="20"/>
          <w:lang w:eastAsia="pl-PL"/>
        </w:rPr>
        <w:t>w tym</w:t>
      </w:r>
      <w:r w:rsidR="00B324DA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006C1E18">
        <w:rPr>
          <w:rFonts w:ascii="Arial" w:hAnsi="Arial" w:cs="Arial"/>
          <w:sz w:val="20"/>
          <w:szCs w:val="20"/>
          <w:lang w:eastAsia="pl-PL"/>
        </w:rPr>
        <w:t>:</w:t>
      </w:r>
      <w:r w:rsidR="001764B5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03FF2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Pr="003A404F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6C1E18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172E0CA7" w:rsidR="00CD3B95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01326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69653853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9E4D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</w:t>
      </w:r>
      <w:r w:rsidR="009E4DB3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za ostatni rok obrachunkowy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912D32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912D32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5B8401E2" w:rsidR="0023737E" w:rsidRPr="006C1E18" w:rsidRDefault="0023737E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Pr="006C1E18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9449F7" w:rsidR="0023737E" w:rsidRPr="006C1E18" w:rsidRDefault="00B06BBD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>
        <w:rPr>
          <w:rFonts w:ascii="Arial" w:hAnsi="Arial" w:cs="Arial"/>
          <w:sz w:val="20"/>
          <w:szCs w:val="20"/>
          <w:lang w:eastAsia="pl-PL"/>
        </w:rPr>
        <w:t>P</w:t>
      </w:r>
      <w:r w:rsidR="00200DF7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r w:rsidR="002350E5" w:rsidRPr="006C1E18">
        <w:rPr>
          <w:rFonts w:ascii="Arial" w:hAnsi="Arial" w:cs="Arial"/>
          <w:sz w:val="20"/>
          <w:szCs w:val="20"/>
          <w:lang w:eastAsia="pl-PL"/>
        </w:rPr>
        <w:t>;</w:t>
      </w:r>
    </w:p>
    <w:p w14:paraId="01B68F5C" w14:textId="77777777" w:rsidR="0023737E" w:rsidRPr="006C1E18" w:rsidRDefault="0023737E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75DC04CF" w:rsidR="0023737E" w:rsidRPr="006C1E18" w:rsidRDefault="0023737E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</w:t>
      </w:r>
      <w:r w:rsidR="00A06A30" w:rsidRPr="006C1E18">
        <w:rPr>
          <w:rFonts w:ascii="Arial" w:hAnsi="Arial" w:cs="Arial"/>
          <w:sz w:val="20"/>
          <w:szCs w:val="20"/>
          <w:lang w:eastAsia="pl-PL"/>
        </w:rPr>
        <w:t>…</w:t>
      </w:r>
    </w:p>
    <w:p w14:paraId="2BD6B564" w14:textId="031E3D9D" w:rsidR="00B06BBD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A24874">
        <w:rPr>
          <w:rStyle w:val="Odwoanieprzypisudolnego"/>
          <w:rFonts w:ascii="Arial" w:hAnsi="Arial"/>
          <w:sz w:val="20"/>
          <w:szCs w:val="20"/>
          <w:lang w:eastAsia="pl-PL"/>
        </w:rPr>
        <w:footnoteReference w:id="11"/>
      </w:r>
    </w:p>
    <w:p w14:paraId="576B6B5C" w14:textId="480A04E2" w:rsidR="00B868BA" w:rsidRPr="001A2C04" w:rsidRDefault="00B84A97" w:rsidP="001A2C0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1E88FFCA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B30202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9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7DEE38A7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3B688CF2" w:rsidR="002116C6" w:rsidRPr="00B30202" w:rsidRDefault="002116C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>,</w:t>
      </w:r>
      <w:r w:rsidR="00C01326">
        <w:rPr>
          <w:rFonts w:ascii="Arial" w:eastAsiaTheme="minorEastAsia" w:hAnsi="Arial" w:cs="Arial"/>
          <w:sz w:val="20"/>
          <w:szCs w:val="20"/>
        </w:rPr>
        <w:t xml:space="preserve"> nad którymi musi być sprawowana kontrola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EB3872" w:rsidRPr="00B30202">
        <w:rPr>
          <w:rFonts w:ascii="Arial" w:eastAsiaTheme="minorEastAsia" w:hAnsi="Arial" w:cs="Arial"/>
          <w:sz w:val="20"/>
          <w:szCs w:val="20"/>
        </w:rPr>
        <w:t>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5D59377A" w:rsidR="00955DA0" w:rsidRPr="00B30202" w:rsidRDefault="00BC3F52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1AAC810B" w:rsidR="00BD6F21" w:rsidRPr="006912CE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9E4DB3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1C4D117" w14:textId="77777777" w:rsid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E58AB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UE, tj. wprowadzi innowację produktową (na bazie uzyskanych wyników rozpocznie produkcję nowych/ulepszonych wyrobów lub zacznie świadczyć nowe/ulepszone usługi oraz wprowadzi te wyroby/usługi głównie na terytorium UE) lub wprowadzi innowację w swoim procesie biznesowym (na bazie uzyskanych wyników wprowadzi nowy/ulepszony proces produkcji wyrobów lub świadczenia usług, które są/będą wprowadzone głównie na terytorium UE)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lub </w:t>
      </w:r>
    </w:p>
    <w:p w14:paraId="1C27C1F9" w14:textId="296D411F" w:rsidR="00CE2BF2" w:rsidRP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lastRenderedPageBreak/>
        <w:t>udzieli licencji (na zasadach rynkowych) na korzystanie z przysługujących praw do wyników prac B+R w działalności gospodarczej prowadzonej przez innego przedsiębiorcę (z zastrzeżeniem ust. 4).</w:t>
      </w:r>
    </w:p>
    <w:p w14:paraId="6D1A52D6" w14:textId="472B132A" w:rsidR="00A47066" w:rsidRPr="00381539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licencji:</w:t>
      </w:r>
    </w:p>
    <w:p w14:paraId="69992A44" w14:textId="3F629268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03B48">
        <w:rPr>
          <w:rFonts w:ascii="Arial" w:eastAsiaTheme="minorEastAsia" w:hAnsi="Arial" w:cs="Arial"/>
          <w:sz w:val="20"/>
          <w:szCs w:val="20"/>
        </w:rPr>
        <w:t>licencjobiorca musi być podmiotem założonym (zarejestrowanym) w państwie członkowskim UE oraz musi być kontrolowany</w:t>
      </w:r>
      <w:r w:rsidR="00C01326">
        <w:rPr>
          <w:rFonts w:ascii="Arial" w:eastAsiaTheme="minorEastAsia" w:hAnsi="Arial" w:cs="Arial"/>
          <w:sz w:val="20"/>
          <w:szCs w:val="20"/>
        </w:rPr>
        <w:t xml:space="preserve"> </w:t>
      </w:r>
      <w:r w:rsidR="00C01326" w:rsidRPr="0021643E">
        <w:rPr>
          <w:rFonts w:ascii="Arial" w:eastAsiaTheme="minorEastAsia" w:hAnsi="Arial" w:cs="Arial"/>
          <w:sz w:val="20"/>
          <w:szCs w:val="20"/>
        </w:rPr>
        <w:t>(sprawowana kontrola)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Unii Europejskiej.</w:t>
      </w:r>
      <w:r w:rsidR="0003641D">
        <w:rPr>
          <w:rFonts w:ascii="Arial" w:eastAsiaTheme="minorEastAsia" w:hAnsi="Arial" w:cs="Arial"/>
          <w:sz w:val="20"/>
          <w:szCs w:val="20"/>
        </w:rPr>
        <w:t xml:space="preserve"> </w:t>
      </w:r>
      <w:r w:rsidRPr="00103B48">
        <w:rPr>
          <w:rFonts w:ascii="Arial" w:eastAsiaTheme="minorEastAsia" w:hAnsi="Arial" w:cs="Arial"/>
          <w:sz w:val="20"/>
          <w:szCs w:val="20"/>
        </w:rPr>
        <w:t>Wraz z zawarciem umowy licencji Beneficjent zobowiązuje licencjobiorcę praw do wyników prac B+R do złożenia oświadczenia</w:t>
      </w:r>
      <w:r w:rsidR="004C40C9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dotyczącego sprawowania kontroli nad licencjobiorcą o treści </w:t>
      </w:r>
      <w:r>
        <w:rPr>
          <w:rFonts w:ascii="Arial" w:eastAsiaTheme="minorEastAsia" w:hAnsi="Arial" w:cs="Arial"/>
          <w:sz w:val="20"/>
          <w:szCs w:val="20"/>
        </w:rPr>
        <w:t>zgodnej z załącznikiem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nr </w:t>
      </w:r>
      <w:r w:rsidR="0003641D">
        <w:rPr>
          <w:rFonts w:ascii="Arial" w:eastAsiaTheme="minorEastAsia" w:hAnsi="Arial" w:cs="Arial"/>
          <w:sz w:val="20"/>
          <w:szCs w:val="20"/>
        </w:rPr>
        <w:t>7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 Umowy;</w:t>
      </w:r>
    </w:p>
    <w:p w14:paraId="617E6493" w14:textId="34F3EBE4" w:rsidR="00CE2BF2" w:rsidRDefault="0003641D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zapewni, że licencjobiorca wdroży wyniki</w:t>
      </w:r>
      <w:r w:rsidR="00C01326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we własnej działalności gospodarczej, tj. nie później niż 5 lat od zakończenia Projektu (niezależnie od daty zawarcia umowy licencji) rozpocznie produkcję nowych/ulepszonych wyrobów/ świadczenie nowych/ulepszonych usług/zastosuje nową technologię w swoim procesie biznesowym, które będą wprowadzone głównie na terytorium UE;</w:t>
      </w:r>
      <w:r w:rsid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Beneficjent przedłoży</w:t>
      </w:r>
      <w:r w:rsidR="002F4A04">
        <w:rPr>
          <w:rFonts w:ascii="Arial" w:eastAsiaTheme="minorEastAsia" w:hAnsi="Arial" w:cs="Arial"/>
          <w:sz w:val="20"/>
          <w:szCs w:val="20"/>
        </w:rPr>
        <w:t xml:space="preserve"> Instytucji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sprawozdanie, o którym mowa </w:t>
      </w:r>
      <w:bookmarkStart w:id="4" w:name="_Hlk201829142"/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w </w:t>
      </w:r>
      <w:r w:rsidR="00757BAC">
        <w:rPr>
          <w:rFonts w:ascii="Arial" w:eastAsiaTheme="minorEastAsia" w:hAnsi="Arial" w:cs="Arial"/>
          <w:sz w:val="20"/>
          <w:szCs w:val="20"/>
        </w:rPr>
        <w:t>§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4D1860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10</w:t>
      </w:r>
      <w:r w:rsidR="002F4A04">
        <w:rPr>
          <w:rFonts w:ascii="Arial" w:eastAsiaTheme="minorEastAsia" w:hAnsi="Arial" w:cs="Arial"/>
          <w:sz w:val="20"/>
          <w:szCs w:val="20"/>
        </w:rPr>
        <w:t xml:space="preserve"> Umowy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2F4A04">
        <w:rPr>
          <w:rFonts w:ascii="Arial" w:eastAsiaTheme="minorEastAsia" w:hAnsi="Arial" w:cs="Arial"/>
          <w:sz w:val="20"/>
          <w:szCs w:val="20"/>
        </w:rPr>
        <w:t xml:space="preserve"> wyników prac B+R przez licencjobiorcę, w terminie 30 dni od dnia złożenia oświadczenia, o którym </w:t>
      </w:r>
      <w:bookmarkEnd w:id="4"/>
      <w:r w:rsidR="002F4A04">
        <w:rPr>
          <w:rFonts w:ascii="Arial" w:eastAsiaTheme="minorEastAsia" w:hAnsi="Arial" w:cs="Arial"/>
          <w:sz w:val="20"/>
          <w:szCs w:val="20"/>
        </w:rPr>
        <w:t>mowa w ust. 6</w:t>
      </w:r>
      <w:r w:rsidR="002F4A04" w:rsidRPr="00164C42">
        <w:rPr>
          <w:rFonts w:ascii="Arial" w:eastAsiaTheme="minorEastAsia" w:hAnsi="Arial" w:cs="Arial"/>
          <w:sz w:val="20"/>
          <w:szCs w:val="20"/>
        </w:rPr>
        <w:t xml:space="preserve"> lit. e</w:t>
      </w:r>
      <w:r w:rsidR="002F4A04">
        <w:rPr>
          <w:rFonts w:ascii="Arial" w:eastAsiaTheme="minorEastAsia" w:hAnsi="Arial" w:cs="Arial"/>
          <w:sz w:val="20"/>
          <w:szCs w:val="20"/>
        </w:rPr>
        <w:t>;</w:t>
      </w:r>
    </w:p>
    <w:p w14:paraId="24E4E67B" w14:textId="77777777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wdrożenie wyników prac B+R przez licencjobiorcę nastąpi na terytorium Unii Europejskiej;</w:t>
      </w:r>
    </w:p>
    <w:p w14:paraId="0E3AD3C3" w14:textId="58A09E47" w:rsidR="00CE2BF2" w:rsidRP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 xml:space="preserve">za wdrożenie wyników prac B+R nie uznaje się licencjonowania wyników prac B+R w celu ich dalszego sublicencjonowania.  </w:t>
      </w:r>
    </w:p>
    <w:p w14:paraId="365A1ACA" w14:textId="483BE7C4" w:rsidR="00967ACF" w:rsidRPr="00430BB4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BD6F21">
        <w:rPr>
          <w:rFonts w:ascii="Arial" w:eastAsiaTheme="minorEastAsia" w:hAnsi="Arial" w:cs="Arial"/>
          <w:sz w:val="20"/>
          <w:szCs w:val="20"/>
        </w:rPr>
        <w:t>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D0712A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6C089657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gwarancję ceny udzielenia licencji na korzystanie z tych wyników po cenie rynkowej; </w:t>
      </w:r>
    </w:p>
    <w:p w14:paraId="2AAE0CD9" w14:textId="408D0A5A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47EE0012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podmiotowi trzeciemu;</w:t>
      </w:r>
    </w:p>
    <w:p w14:paraId="035EF739" w14:textId="108582DE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termin, w jakim ma nastąpić wprowadzenie tych wyników do działalności gospodarczej licencjobiorcy,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licencji);</w:t>
      </w:r>
    </w:p>
    <w:p w14:paraId="097E90BA" w14:textId="495296E3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4E32EA81" w:rsidR="00164C42" w:rsidRDefault="0068700D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>własności intelektualnej będącej przedmiotem umowy udzielenia licencj</w:t>
      </w:r>
      <w:r w:rsidR="0003641D">
        <w:rPr>
          <w:rFonts w:ascii="Arial" w:eastAsiaTheme="minorEastAsia" w:hAnsi="Arial" w:cs="Arial"/>
          <w:sz w:val="20"/>
          <w:szCs w:val="20"/>
        </w:rPr>
        <w:t>i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3B33BAE" w14:textId="20120270" w:rsidR="00A50FFC" w:rsidRDefault="00507D29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01326" w:rsidRPr="00F251CB">
        <w:rPr>
          <w:rFonts w:ascii="Arial" w:eastAsiaTheme="minorEastAsia" w:hAnsi="Arial" w:cs="Arial"/>
          <w:sz w:val="20"/>
          <w:szCs w:val="20"/>
        </w:rPr>
        <w:t>sprawowaniu kontroli</w:t>
      </w:r>
      <w:r w:rsidR="00C30C5C">
        <w:rPr>
          <w:rFonts w:ascii="Arial" w:eastAsiaTheme="minorEastAsia" w:hAnsi="Arial" w:cs="Arial"/>
          <w:sz w:val="20"/>
          <w:szCs w:val="20"/>
        </w:rPr>
        <w:t>)</w:t>
      </w:r>
      <w:r w:rsidR="00C01326" w:rsidRPr="00F251CB">
        <w:rPr>
          <w:rFonts w:ascii="Arial" w:eastAsiaTheme="minorEastAsia" w:hAnsi="Arial" w:cs="Arial"/>
          <w:sz w:val="20"/>
          <w:szCs w:val="20"/>
        </w:rPr>
        <w:t xml:space="preserve">,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A50FFC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CAD6AB7" w:rsidR="003D1409" w:rsidRPr="00164C42" w:rsidRDefault="00A50FFC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1829457"/>
      <w:r>
        <w:rPr>
          <w:rFonts w:ascii="Arial" w:eastAsiaTheme="minorEastAsia" w:hAnsi="Arial" w:cs="Arial"/>
          <w:sz w:val="20"/>
          <w:szCs w:val="20"/>
        </w:rPr>
        <w:t>zobowiązanie licencjobiorcy do przekazania Beneficjentowi informacji niezbędnych do sporządzenia sprawozdania</w:t>
      </w:r>
      <w:r w:rsidR="002F4A04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o którym mowa w ust.</w:t>
      </w:r>
      <w:r w:rsidR="002F4A04">
        <w:rPr>
          <w:rFonts w:ascii="Arial" w:eastAsiaTheme="minorEastAsia" w:hAnsi="Arial" w:cs="Arial"/>
          <w:sz w:val="20"/>
          <w:szCs w:val="20"/>
        </w:rPr>
        <w:t xml:space="preserve"> 4 pkt 2</w:t>
      </w:r>
      <w:bookmarkEnd w:id="6"/>
      <w:r w:rsidR="004D1860">
        <w:rPr>
          <w:rFonts w:ascii="Arial" w:eastAsiaTheme="minorEastAsia" w:hAnsi="Arial" w:cs="Arial"/>
          <w:sz w:val="20"/>
          <w:szCs w:val="20"/>
        </w:rPr>
        <w:t>.</w:t>
      </w:r>
    </w:p>
    <w:bookmarkEnd w:id="5"/>
    <w:p w14:paraId="4C782205" w14:textId="758029B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lastRenderedPageBreak/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1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0E69DF44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C16224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42B10042" w:rsidR="00B23E8E" w:rsidRPr="005A7CD2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Ministra Funduszy i Polityki Regionalnej z dnia 13 stycznia 2023 r. </w:t>
      </w:r>
      <w:r w:rsidRPr="005A7CD2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5A7CD2">
        <w:rPr>
          <w:rFonts w:ascii="Arial" w:hAnsi="Arial" w:cs="Arial"/>
          <w:sz w:val="20"/>
          <w:szCs w:val="20"/>
        </w:rPr>
        <w:t xml:space="preserve"> (Dz. U. z 2023 r. poz. 187 z </w:t>
      </w:r>
      <w:proofErr w:type="spellStart"/>
      <w:r w:rsidRPr="005A7CD2">
        <w:rPr>
          <w:rFonts w:ascii="Arial" w:hAnsi="Arial" w:cs="Arial"/>
          <w:sz w:val="20"/>
          <w:szCs w:val="20"/>
        </w:rPr>
        <w:t>późn</w:t>
      </w:r>
      <w:proofErr w:type="spellEnd"/>
      <w:r w:rsidRPr="005A7CD2">
        <w:rPr>
          <w:rFonts w:ascii="Arial" w:hAnsi="Arial" w:cs="Arial"/>
          <w:sz w:val="20"/>
          <w:szCs w:val="20"/>
        </w:rPr>
        <w:t>. zm.)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D2E6F98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3E39CA2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01326">
        <w:rPr>
          <w:rFonts w:ascii="Arial" w:hAnsi="Arial" w:cs="Arial"/>
          <w:sz w:val="20"/>
          <w:szCs w:val="20"/>
          <w:lang w:eastAsia="pl-PL"/>
        </w:rPr>
        <w:t>5 i 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42F20656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Wkład własny należy wnieść w formie pieniężnej i nie może być sfinansowany ze środków publicznych. </w:t>
      </w:r>
    </w:p>
    <w:p w14:paraId="078152A8" w14:textId="2D992324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nabycia prawa użytkowania wieczystego gruntu:</w:t>
      </w:r>
    </w:p>
    <w:p w14:paraId="66C9B981" w14:textId="77777777" w:rsidR="00B23E8E" w:rsidRPr="00381539" w:rsidRDefault="00B23E8E" w:rsidP="0003641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opinii rzeczoznawcy majątkowego potwierdzającej, że cena nabycia nie przekracza wartości rynkowej gruntu, aktualnej na dzień nabycia,</w:t>
      </w:r>
    </w:p>
    <w:p w14:paraId="63DE7A54" w14:textId="77777777" w:rsidR="00B23E8E" w:rsidRPr="00381539" w:rsidRDefault="00B23E8E" w:rsidP="0003641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oświadczenia podmiotu zbywającego, że grunt nie był współfinansowany ze środków unijnych lub z dotacji krajowych,</w:t>
      </w:r>
    </w:p>
    <w:p w14:paraId="6907DB01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2821A91D" w:rsidR="00B23E8E" w:rsidRPr="001A2C04" w:rsidRDefault="00B23E8E" w:rsidP="00F802EC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F802EC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F802EC">
        <w:rPr>
          <w:rFonts w:ascii="Arial" w:hAnsi="Arial" w:cs="Arial"/>
          <w:sz w:val="20"/>
          <w:szCs w:val="20"/>
          <w:lang w:eastAsia="pl-PL"/>
        </w:rPr>
        <w:t>ów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F802EC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F802EC"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</w:p>
    <w:p w14:paraId="6D09865A" w14:textId="77777777" w:rsidR="00B23E8E" w:rsidRPr="00381539" w:rsidRDefault="00B23E8E" w:rsidP="0003641D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03641D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03641D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03641D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7DFCEEDB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0132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47EC9481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03641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22E907EC" w14:textId="77777777" w:rsidR="00B23E8E" w:rsidRPr="005D65B3" w:rsidRDefault="00B23E8E" w:rsidP="00EB3872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03641D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7777777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4C5CF5C0" w14:textId="7777777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3DAE374" w14:textId="3DCF14C7" w:rsidR="00BD6F21" w:rsidRPr="00706869" w:rsidRDefault="003705D5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34B87F74" w:rsidR="00BD6F21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</w:t>
      </w:r>
      <w:r w:rsidR="00C61C3A" w:rsidRPr="00D458A6">
        <w:rPr>
          <w:rFonts w:ascii="Arial" w:eastAsiaTheme="minorEastAsia" w:hAnsi="Arial" w:cs="Arial"/>
          <w:sz w:val="20"/>
          <w:szCs w:val="20"/>
        </w:rPr>
        <w:lastRenderedPageBreak/>
        <w:t xml:space="preserve">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0FB37884" w:rsidR="00663595" w:rsidRPr="00381539" w:rsidRDefault="006860B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="00266DBF" w:rsidRPr="00D00CC6">
        <w:rPr>
          <w:rFonts w:ascii="Arial" w:hAnsi="Arial" w:cs="Arial"/>
          <w:sz w:val="20"/>
          <w:szCs w:val="20"/>
          <w:lang w:eastAsia="pl-PL"/>
        </w:rPr>
        <w:t xml:space="preserve"> oraz nie więcej niż 10 mln</w:t>
      </w:r>
      <w:r w:rsidR="00FD6926" w:rsidRPr="00D00CC6">
        <w:rPr>
          <w:rFonts w:ascii="Arial" w:hAnsi="Arial" w:cs="Arial"/>
          <w:sz w:val="20"/>
          <w:szCs w:val="20"/>
          <w:lang w:eastAsia="pl-PL"/>
        </w:rPr>
        <w:t xml:space="preserve"> zł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DF2CEA" w14:textId="77777777" w:rsidR="00C01326" w:rsidRDefault="007F4F08" w:rsidP="00C0132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15814B4B" w:rsidR="00DA0DE1" w:rsidRPr="00381539" w:rsidRDefault="00C01326" w:rsidP="00C0132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C01326">
        <w:rPr>
          <w:rFonts w:ascii="Arial" w:hAnsi="Arial" w:cs="Arial"/>
          <w:sz w:val="20"/>
          <w:szCs w:val="20"/>
          <w:lang w:eastAsia="pl-PL"/>
        </w:rPr>
        <w:t>e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7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28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03641D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29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1C323199" w:rsidR="00C40FC5" w:rsidRPr="00381539" w:rsidRDefault="008E0B97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B96C91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1A2C04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0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1A2C04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CA57AA5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035EF166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1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6FD47681" w14:textId="312F0E91" w:rsidR="00B868BA" w:rsidRPr="001A2C04" w:rsidRDefault="00ED0279" w:rsidP="001A2C0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389A0448" w:rsidR="005F357B" w:rsidRPr="00381539" w:rsidRDefault="005F357B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3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3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3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lastRenderedPageBreak/>
        <w:t>zobowiązany jest poinformować Instytucję o złożeniu takiego sprawozdania i wskazania numeru umowy, do której zostało złożone.</w:t>
      </w:r>
    </w:p>
    <w:p w14:paraId="74C8AB31" w14:textId="6C5F8748" w:rsidR="00A755CE" w:rsidRPr="00A755CE" w:rsidRDefault="00A755CE" w:rsidP="004D18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B96C91">
        <w:rPr>
          <w:rFonts w:ascii="Arial" w:hAnsi="Arial" w:cs="Arial"/>
          <w:sz w:val="20"/>
          <w:szCs w:val="20"/>
        </w:rPr>
        <w:t>każdorazowo</w:t>
      </w:r>
      <w:r w:rsidR="00B96C91" w:rsidRPr="00A755CE">
        <w:rPr>
          <w:rFonts w:ascii="Arial" w:hAnsi="Arial" w:cs="Arial"/>
          <w:sz w:val="20"/>
          <w:szCs w:val="20"/>
        </w:rPr>
        <w:t xml:space="preserve"> do</w:t>
      </w:r>
      <w:r w:rsidR="00B96C91">
        <w:rPr>
          <w:rFonts w:ascii="Arial" w:hAnsi="Arial" w:cs="Arial"/>
          <w:sz w:val="20"/>
          <w:szCs w:val="20"/>
        </w:rPr>
        <w:t xml:space="preserve"> niezwłocznego</w:t>
      </w:r>
      <w:r w:rsidR="00B96C91" w:rsidRPr="00A755CE">
        <w:rPr>
          <w:rFonts w:ascii="Arial" w:hAnsi="Arial" w:cs="Arial"/>
          <w:sz w:val="20"/>
          <w:szCs w:val="20"/>
        </w:rPr>
        <w:t xml:space="preserve"> 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717B342C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381539">
        <w:br/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4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3FF664F3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(łączny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55E0F6A4" w:rsidR="00E620B1" w:rsidRPr="00381539" w:rsidRDefault="002F75B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Pr="00381539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8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381539">
        <w:rPr>
          <w:rFonts w:ascii="Arial" w:hAnsi="Arial" w:cs="Arial"/>
          <w:sz w:val="20"/>
          <w:szCs w:val="20"/>
        </w:rPr>
        <w:t xml:space="preserve">, Beneficjent zobowiązany jest do rzetelnego i regularnego wprowadzania aktualnych danych do </w:t>
      </w:r>
      <w:r w:rsidRPr="00381539">
        <w:rPr>
          <w:rFonts w:ascii="Arial" w:hAnsi="Arial" w:cs="Arial"/>
          <w:sz w:val="20"/>
          <w:szCs w:val="20"/>
        </w:rPr>
        <w:lastRenderedPageBreak/>
        <w:t>wyszukiwarki wsparcia dla potencjalnych beneficjentów i uczestników projektów, dostępnej na Portalu Funduszy Europejskich.</w:t>
      </w:r>
    </w:p>
    <w:p w14:paraId="343A24D6" w14:textId="27D5BBF6" w:rsidR="0056466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B96C91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lastRenderedPageBreak/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4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4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3DA50AC9" w14:textId="74672186" w:rsidR="00446D17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03641D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</w:p>
    <w:p w14:paraId="59ADE1B3" w14:textId="21467C9C" w:rsidR="007C6F27" w:rsidRPr="00381539" w:rsidRDefault="007C6F27" w:rsidP="0003641D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6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6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337DFC87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70BA79D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lastRenderedPageBreak/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1A2C04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46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7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5BAF788E" w:rsidR="00842662" w:rsidRPr="00951001" w:rsidRDefault="00AC10CD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>
        <w:rPr>
          <w:rFonts w:ascii="Arial" w:hAnsi="Arial" w:cs="Arial"/>
          <w:sz w:val="20"/>
          <w:szCs w:val="20"/>
          <w:lang w:eastAsia="pl-PL"/>
        </w:rPr>
        <w:t>Unii Europejskiej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6605597B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lastRenderedPageBreak/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0FF8D9A1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181F99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6380A18" w:rsidR="00C60C22" w:rsidRPr="00957015" w:rsidRDefault="00C60C22" w:rsidP="00957015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957015">
        <w:rPr>
          <w:rFonts w:ascii="Arial" w:hAnsi="Arial" w:cs="Arial"/>
          <w:sz w:val="20"/>
          <w:szCs w:val="20"/>
        </w:rPr>
        <w:t xml:space="preserve">na terytorium UE </w:t>
      </w:r>
      <w:r w:rsidR="00957015"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957015">
        <w:rPr>
          <w:rFonts w:ascii="Arial" w:hAnsi="Arial" w:cs="Arial"/>
          <w:sz w:val="20"/>
          <w:szCs w:val="20"/>
        </w:rPr>
        <w:t xml:space="preserve">umowie </w:t>
      </w:r>
      <w:r w:rsidR="00957015" w:rsidRPr="00D458A6">
        <w:rPr>
          <w:rFonts w:ascii="Arial" w:hAnsi="Arial" w:cs="Arial"/>
          <w:sz w:val="20"/>
          <w:szCs w:val="20"/>
        </w:rPr>
        <w:t>udzielenia licencji zawartej z Beneficjentem lub</w:t>
      </w:r>
    </w:p>
    <w:p w14:paraId="7B067EDB" w14:textId="68E6418B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przez państwo </w:t>
      </w:r>
      <w:r w:rsidR="00957015">
        <w:rPr>
          <w:rFonts w:ascii="Arial" w:hAnsi="Arial" w:cs="Arial"/>
          <w:sz w:val="20"/>
          <w:szCs w:val="20"/>
          <w:lang w:eastAsia="pl-PL"/>
        </w:rPr>
        <w:t>lub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 podmiot z państwa należącego do Unii Europejskiej </w:t>
      </w:r>
      <w:r w:rsidR="00957015" w:rsidRPr="00103B48">
        <w:rPr>
          <w:rFonts w:ascii="Arial" w:hAnsi="Arial" w:cs="Arial"/>
          <w:sz w:val="20"/>
          <w:szCs w:val="20"/>
        </w:rPr>
        <w:t xml:space="preserve">w terminie określonym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689FCE31" w:rsidR="00C60C22" w:rsidRPr="00EB3872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trzeciemu.</w:t>
      </w:r>
    </w:p>
    <w:p w14:paraId="2C7AD9A3" w14:textId="236C4FB1" w:rsidR="00C33ACE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48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03641D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6E75EDB2" w:rsidR="00720018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21226D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8D011A8" w:rsidR="007A5D71" w:rsidRPr="005D65B3" w:rsidRDefault="1127C306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>5b</w:t>
      </w:r>
      <w:r w:rsidR="1D6C5F98" w:rsidRPr="0060583D">
        <w:rPr>
          <w:rFonts w:ascii="Arial" w:hAnsi="Arial" w:cs="Arial"/>
          <w:sz w:val="20"/>
          <w:szCs w:val="20"/>
        </w:rPr>
        <w:t xml:space="preserve"> ust. </w:t>
      </w:r>
      <w:r w:rsidR="00B96C91">
        <w:rPr>
          <w:rFonts w:ascii="Arial" w:hAnsi="Arial" w:cs="Arial"/>
          <w:sz w:val="20"/>
          <w:szCs w:val="20"/>
        </w:rPr>
        <w:t xml:space="preserve">7 i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w formie </w:t>
      </w:r>
      <w:r w:rsidR="00251E0F" w:rsidRPr="005D65B3">
        <w:rPr>
          <w:rFonts w:ascii="Arial" w:hAnsi="Arial" w:cs="Arial"/>
          <w:sz w:val="20"/>
          <w:szCs w:val="20"/>
        </w:rPr>
        <w:t>pisemn</w:t>
      </w:r>
      <w:r w:rsidR="00931BE9">
        <w:rPr>
          <w:rFonts w:ascii="Arial" w:hAnsi="Arial" w:cs="Arial"/>
          <w:sz w:val="20"/>
          <w:szCs w:val="20"/>
        </w:rPr>
        <w:t>ej</w:t>
      </w:r>
      <w:r w:rsidR="00301700">
        <w:rPr>
          <w:rFonts w:ascii="Arial" w:hAnsi="Arial" w:cs="Arial"/>
          <w:sz w:val="20"/>
          <w:szCs w:val="20"/>
        </w:rPr>
        <w:t xml:space="preserve"> lub 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482251D7" w:rsidR="006F1FF4" w:rsidRPr="005D65B3" w:rsidRDefault="006F1FF4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96C91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5D65B3">
        <w:rPr>
          <w:rFonts w:cs="Arial"/>
        </w:rPr>
        <w:t>§</w:t>
      </w:r>
      <w:bookmarkEnd w:id="18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07983514" w:rsidR="0053467F" w:rsidRPr="005D65B3" w:rsidRDefault="00872BC5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DD12F5" w:rsidRPr="005D65B3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03641D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CA24F1D" w:rsidR="00603818" w:rsidRPr="005D65B3" w:rsidRDefault="00251E0F" w:rsidP="0003641D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029488DD" w:rsidR="00AE6E04" w:rsidRPr="00AB782E" w:rsidRDefault="00026EEB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782E">
        <w:rPr>
          <w:rFonts w:ascii="Arial" w:hAnsi="Arial" w:cs="Arial"/>
          <w:sz w:val="20"/>
          <w:szCs w:val="20"/>
        </w:rPr>
        <w:t xml:space="preserve">oszczędności, </w:t>
      </w:r>
      <w:r w:rsidR="009C174D" w:rsidRPr="00AB782E">
        <w:rPr>
          <w:rFonts w:ascii="Arial" w:hAnsi="Arial" w:cs="Arial"/>
          <w:sz w:val="20"/>
          <w:szCs w:val="20"/>
        </w:rPr>
        <w:t xml:space="preserve">powstałych </w:t>
      </w:r>
      <w:r w:rsidR="007E0EB4" w:rsidRPr="00AB782E">
        <w:rPr>
          <w:rFonts w:ascii="Arial" w:hAnsi="Arial" w:cs="Arial"/>
          <w:sz w:val="20"/>
          <w:szCs w:val="20"/>
        </w:rPr>
        <w:t xml:space="preserve">w trakcie realizacji </w:t>
      </w:r>
      <w:r w:rsidR="00427889" w:rsidRPr="00AB782E">
        <w:rPr>
          <w:rFonts w:ascii="Arial" w:hAnsi="Arial" w:cs="Arial"/>
          <w:sz w:val="20"/>
          <w:szCs w:val="20"/>
        </w:rPr>
        <w:t>P</w:t>
      </w:r>
      <w:r w:rsidR="007E0EB4" w:rsidRPr="00AB782E">
        <w:rPr>
          <w:rFonts w:ascii="Arial" w:hAnsi="Arial" w:cs="Arial"/>
          <w:sz w:val="20"/>
          <w:szCs w:val="20"/>
        </w:rPr>
        <w:t>rojektu</w:t>
      </w:r>
      <w:r w:rsidRPr="00AB782E">
        <w:rPr>
          <w:rFonts w:ascii="Arial" w:hAnsi="Arial" w:cs="Arial"/>
          <w:sz w:val="20"/>
          <w:szCs w:val="20"/>
        </w:rPr>
        <w:t>,</w:t>
      </w:r>
      <w:r w:rsidR="007E0EB4" w:rsidRPr="00AB782E">
        <w:rPr>
          <w:rFonts w:ascii="Arial" w:hAnsi="Arial" w:cs="Arial"/>
          <w:sz w:val="20"/>
          <w:szCs w:val="20"/>
        </w:rPr>
        <w:t xml:space="preserve"> </w:t>
      </w:r>
      <w:r w:rsidR="00BB4489" w:rsidRPr="00AB782E">
        <w:rPr>
          <w:rFonts w:ascii="Arial" w:hAnsi="Arial" w:cs="Arial"/>
          <w:sz w:val="20"/>
          <w:szCs w:val="20"/>
        </w:rPr>
        <w:t xml:space="preserve">na </w:t>
      </w:r>
      <w:r w:rsidR="007970F6" w:rsidRPr="007970F6">
        <w:rPr>
          <w:rFonts w:ascii="Arial" w:hAnsi="Arial" w:cs="Arial"/>
          <w:sz w:val="20"/>
          <w:szCs w:val="20"/>
        </w:rPr>
        <w:t xml:space="preserve">rozszerzenie zakresu rzeczowego ujętego </w:t>
      </w:r>
      <w:r w:rsidR="00864B4A" w:rsidRPr="00AB782E">
        <w:rPr>
          <w:rFonts w:ascii="Arial" w:hAnsi="Arial" w:cs="Arial"/>
          <w:sz w:val="20"/>
          <w:szCs w:val="20"/>
        </w:rPr>
        <w:t>w zatwierdzony</w:t>
      </w:r>
      <w:r w:rsidR="006619B4" w:rsidRPr="00AB782E">
        <w:rPr>
          <w:rFonts w:ascii="Arial" w:hAnsi="Arial" w:cs="Arial"/>
          <w:sz w:val="20"/>
          <w:szCs w:val="20"/>
        </w:rPr>
        <w:t>m</w:t>
      </w:r>
      <w:r w:rsidR="00627F5F" w:rsidRPr="00AB782E">
        <w:rPr>
          <w:rFonts w:ascii="Arial" w:hAnsi="Arial" w:cs="Arial"/>
          <w:sz w:val="20"/>
          <w:szCs w:val="20"/>
        </w:rPr>
        <w:t xml:space="preserve"> pierwotnie wniosku o dofinansowanie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5D65B3">
        <w:rPr>
          <w:rFonts w:cs="Arial"/>
        </w:rPr>
        <w:t>§ 13</w:t>
      </w:r>
      <w:bookmarkEnd w:id="19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4"/>
      </w:r>
    </w:p>
    <w:p w14:paraId="2B53C952" w14:textId="77942999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o usługach zaufania oraz identyfikacji </w:t>
      </w:r>
      <w:r w:rsidRPr="005D65B3">
        <w:rPr>
          <w:rFonts w:ascii="Arial" w:hAnsi="Arial" w:cs="Arial"/>
          <w:sz w:val="20"/>
          <w:szCs w:val="20"/>
        </w:rPr>
        <w:lastRenderedPageBreak/>
        <w:t>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56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5D65B3">
        <w:rPr>
          <w:rFonts w:cs="Arial"/>
        </w:rPr>
        <w:t>§ 14</w:t>
      </w:r>
      <w:bookmarkEnd w:id="20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5FF2E44A" w14:textId="7F475C04" w:rsidR="00B868BA" w:rsidRPr="001A2C04" w:rsidRDefault="12585183" w:rsidP="001A2C04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B96C91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6966DE6C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75623D">
        <w:rPr>
          <w:rFonts w:ascii="Arial" w:hAnsi="Arial" w:cs="Arial"/>
          <w:sz w:val="20"/>
          <w:szCs w:val="20"/>
        </w:rPr>
        <w:t>P</w:t>
      </w:r>
      <w:r w:rsidR="002E6FBC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F1F896" w14:textId="77777777" w:rsidR="00C9739D" w:rsidRPr="00E77215" w:rsidRDefault="00C9739D" w:rsidP="00C9739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5EDA9AA3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036B3AB5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3B7DCEA" w14:textId="2A6FD4D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 xml:space="preserve">- wywieranie decydującego wpływu na działalność wnioskodawcy </w:t>
      </w:r>
      <w:r w:rsidR="005A1CE0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74A19585" w14:textId="0378B086" w:rsidR="00C9739D" w:rsidRPr="00C9739D" w:rsidRDefault="00C9739D" w:rsidP="00C9739D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lastRenderedPageBreak/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5D65B3" w:rsidRDefault="0084570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5D65B3">
        <w:rPr>
          <w:rFonts w:ascii="Arial" w:hAnsi="Arial" w:cs="Arial"/>
          <w:sz w:val="20"/>
          <w:szCs w:val="20"/>
        </w:rPr>
        <w:t>– należy przez to rozumieć</w:t>
      </w:r>
      <w:r w:rsidRPr="005D65B3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9ED8720" w:rsidR="000D6975" w:rsidRDefault="000D697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A5FA6DA" w:rsidR="00BF1612" w:rsidRPr="005D65B3" w:rsidRDefault="00BF1612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8763A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</w:p>
    <w:p w14:paraId="48F30AB5" w14:textId="0C2020C8" w:rsidR="00BF1612" w:rsidRPr="005D65B3" w:rsidRDefault="002479C4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5D65B3">
        <w:rPr>
          <w:rFonts w:cs="Arial"/>
        </w:rPr>
        <w:t>§ 15</w:t>
      </w:r>
      <w:bookmarkEnd w:id="22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5D65B3">
        <w:rPr>
          <w:rFonts w:ascii="Arial" w:hAnsi="Arial" w:cs="Arial"/>
          <w:sz w:val="20"/>
          <w:szCs w:val="20"/>
        </w:rPr>
        <w:t xml:space="preserve">poz. 187, z </w:t>
      </w:r>
      <w:proofErr w:type="spellStart"/>
      <w:r w:rsidRPr="005D65B3">
        <w:rPr>
          <w:rFonts w:ascii="Arial" w:hAnsi="Arial" w:cs="Arial"/>
          <w:sz w:val="20"/>
          <w:szCs w:val="20"/>
        </w:rPr>
        <w:t>późn</w:t>
      </w:r>
      <w:proofErr w:type="spellEnd"/>
      <w:r w:rsidRPr="005D65B3">
        <w:rPr>
          <w:rFonts w:ascii="Arial" w:hAnsi="Arial" w:cs="Arial"/>
          <w:sz w:val="20"/>
          <w:szCs w:val="20"/>
        </w:rPr>
        <w:t>. zm.);</w:t>
      </w:r>
    </w:p>
    <w:p w14:paraId="36FF58A0" w14:textId="54E4E836" w:rsidR="000A5E41" w:rsidRPr="00D458A6" w:rsidRDefault="000B59EC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03641D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3" w:name="_Hlk199934392"/>
      <w:bookmarkStart w:id="24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3"/>
      <w:r>
        <w:rPr>
          <w:rFonts w:ascii="Arial" w:hAnsi="Arial" w:cs="Arial"/>
          <w:sz w:val="20"/>
          <w:szCs w:val="20"/>
        </w:rPr>
        <w:t xml:space="preserve"> ustawy </w:t>
      </w:r>
      <w:bookmarkEnd w:id="24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lastRenderedPageBreak/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DF23F" w:rsidR="00E251C1" w:rsidRPr="005D65B3" w:rsidRDefault="007B7E6B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C068C9">
        <w:rPr>
          <w:rFonts w:ascii="Arial" w:hAnsi="Arial" w:cs="Arial"/>
          <w:sz w:val="20"/>
          <w:szCs w:val="20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4E183817" w:rsidR="008F6FE1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F44FC65" w:rsidR="00321393" w:rsidRDefault="004754E4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59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053981F3" w:rsidR="005E5DC8" w:rsidRPr="005E5DC8" w:rsidDel="00A172C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8A4C62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0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8923" w14:textId="77777777" w:rsidR="00ED1CCA" w:rsidRDefault="00ED1CCA" w:rsidP="001F6437">
      <w:pPr>
        <w:spacing w:after="0" w:line="240" w:lineRule="auto"/>
      </w:pPr>
      <w:r>
        <w:separator/>
      </w:r>
    </w:p>
  </w:endnote>
  <w:endnote w:type="continuationSeparator" w:id="0">
    <w:p w14:paraId="58534847" w14:textId="77777777" w:rsidR="00ED1CCA" w:rsidRDefault="00ED1CCA" w:rsidP="001F6437">
      <w:pPr>
        <w:spacing w:after="0" w:line="240" w:lineRule="auto"/>
      </w:pPr>
      <w:r>
        <w:continuationSeparator/>
      </w:r>
    </w:p>
  </w:endnote>
  <w:endnote w:type="continuationNotice" w:id="1">
    <w:p w14:paraId="000E63C4" w14:textId="77777777" w:rsidR="00ED1CCA" w:rsidRDefault="00ED1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0979" w14:textId="77777777" w:rsidR="00ED1CCA" w:rsidRDefault="00ED1CCA" w:rsidP="001F6437">
      <w:pPr>
        <w:spacing w:after="0" w:line="240" w:lineRule="auto"/>
      </w:pPr>
      <w:r>
        <w:separator/>
      </w:r>
    </w:p>
  </w:footnote>
  <w:footnote w:type="continuationSeparator" w:id="0">
    <w:p w14:paraId="2D906AA7" w14:textId="77777777" w:rsidR="00ED1CCA" w:rsidRDefault="00ED1CCA" w:rsidP="001F6437">
      <w:pPr>
        <w:spacing w:after="0" w:line="240" w:lineRule="auto"/>
      </w:pPr>
      <w:r>
        <w:continuationSeparator/>
      </w:r>
    </w:p>
  </w:footnote>
  <w:footnote w:type="continuationNotice" w:id="1">
    <w:p w14:paraId="10F33079" w14:textId="77777777" w:rsidR="00ED1CCA" w:rsidRDefault="00ED1CCA">
      <w:pPr>
        <w:spacing w:after="0" w:line="240" w:lineRule="auto"/>
      </w:pPr>
    </w:p>
  </w:footnote>
  <w:footnote w:id="2">
    <w:p w14:paraId="07EEF5F9" w14:textId="73D01DE5" w:rsidR="00F7340C" w:rsidRPr="008A4C62" w:rsidRDefault="00F501E7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8A4C62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  <w:r w:rsidR="005E6A35"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6B680EA" w14:textId="182F6B62" w:rsidR="006E7960" w:rsidRPr="008A4C62" w:rsidRDefault="006E796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Kwota może ulec zmianie zgodnie z zasadami określonymi  w § 5 ust. 21</w:t>
      </w:r>
      <w:r w:rsidR="00F5291E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Umowy</w:t>
      </w:r>
      <w:r w:rsidR="00F5291E" w:rsidRPr="008A4C62">
        <w:rPr>
          <w:rFonts w:ascii="Arial" w:hAnsi="Arial" w:cs="Arial"/>
          <w:sz w:val="16"/>
          <w:szCs w:val="16"/>
        </w:rPr>
        <w:t>.</w:t>
      </w:r>
    </w:p>
  </w:footnote>
  <w:footnote w:id="4">
    <w:p w14:paraId="57B033B2" w14:textId="2EE1D90D" w:rsidR="00B324DA" w:rsidRPr="008A4C62" w:rsidRDefault="00B324DA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eastAsiaTheme="minorHAnsi" w:hAnsi="Arial" w:cs="Arial"/>
          <w:sz w:val="16"/>
          <w:szCs w:val="16"/>
          <w:lang w:eastAsia="en-US"/>
        </w:rPr>
        <w:t>W przypadku braku dan</w:t>
      </w:r>
      <w:r w:rsidR="007C1C1B" w:rsidRPr="008A4C62">
        <w:rPr>
          <w:rFonts w:ascii="Arial" w:eastAsiaTheme="minorHAnsi" w:hAnsi="Arial" w:cs="Arial"/>
          <w:sz w:val="16"/>
          <w:szCs w:val="16"/>
          <w:lang w:eastAsia="en-US"/>
        </w:rPr>
        <w:t xml:space="preserve">ego </w:t>
      </w:r>
      <w:r w:rsidR="009D0143" w:rsidRPr="008A4C62">
        <w:rPr>
          <w:rFonts w:ascii="Arial" w:eastAsiaTheme="minorHAnsi" w:hAnsi="Arial" w:cs="Arial"/>
          <w:sz w:val="16"/>
          <w:szCs w:val="16"/>
          <w:lang w:eastAsia="en-US"/>
        </w:rPr>
        <w:t>rodzaju pomocy należy wpisać „0”.</w:t>
      </w:r>
    </w:p>
  </w:footnote>
  <w:footnote w:id="5">
    <w:p w14:paraId="3E5FF82D" w14:textId="17D0397D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 przypadku regulaminów pracy konieczne jest uwzględnienie przesłanek </w:t>
      </w:r>
      <w:r w:rsidR="000F620F" w:rsidRPr="008A4C62">
        <w:rPr>
          <w:rFonts w:ascii="Arial" w:hAnsi="Arial" w:cs="Arial"/>
          <w:sz w:val="16"/>
          <w:szCs w:val="16"/>
        </w:rPr>
        <w:t>w</w:t>
      </w:r>
      <w:r w:rsidRPr="008A4C62">
        <w:rPr>
          <w:rFonts w:ascii="Arial" w:hAnsi="Arial" w:cs="Arial"/>
          <w:sz w:val="16"/>
          <w:szCs w:val="16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8A4C62" w:rsidRDefault="004023C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</w:t>
      </w:r>
      <w:r w:rsidR="006727F0" w:rsidRPr="008A4C62">
        <w:rPr>
          <w:rFonts w:ascii="Arial" w:hAnsi="Arial" w:cs="Arial"/>
          <w:sz w:val="16"/>
          <w:szCs w:val="16"/>
        </w:rPr>
        <w:t>.</w:t>
      </w:r>
    </w:p>
  </w:footnote>
  <w:footnote w:id="7">
    <w:p w14:paraId="4A42BDBB" w14:textId="38AC7099" w:rsidR="009E4DB3" w:rsidRPr="008A4C62" w:rsidRDefault="009E4DB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Wymóg dotyczy przypadku, kiedy sprawozdanie nie jest publikowane w ogólnodostępnych rejestrach.</w:t>
      </w:r>
    </w:p>
  </w:footnote>
  <w:footnote w:id="8">
    <w:p w14:paraId="68752FB3" w14:textId="60648969" w:rsidR="00B06BBD" w:rsidRPr="008A4C62" w:rsidRDefault="00B06BBD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Wybrać właściwe</w:t>
      </w:r>
    </w:p>
  </w:footnote>
  <w:footnote w:id="9">
    <w:p w14:paraId="11F39239" w14:textId="4417567E" w:rsidR="00B06BBD" w:rsidRPr="008A4C62" w:rsidRDefault="00B06BBD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Jeżeli dotyczy – obowiązek może wynikać z </w:t>
      </w:r>
      <w:r w:rsidR="009E4DB3" w:rsidRPr="008A4C62">
        <w:rPr>
          <w:rFonts w:ascii="Arial" w:hAnsi="Arial" w:cs="Arial"/>
          <w:sz w:val="16"/>
          <w:szCs w:val="16"/>
          <w:lang w:eastAsia="x-none"/>
        </w:rPr>
        <w:t>Regulaminu wyboru projektów</w:t>
      </w:r>
      <w:r w:rsidRPr="008A4C62"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10">
    <w:p w14:paraId="41E4E309" w14:textId="0C3940A3" w:rsidR="00B06BBD" w:rsidRPr="008A4C62" w:rsidRDefault="00B06BBD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8A4C62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8A4C62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8A4C62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8A4C62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1">
    <w:p w14:paraId="3A2E6E87" w14:textId="35F34583" w:rsidR="00A24874" w:rsidRPr="008A4C62" w:rsidRDefault="00A24874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Wybrać właściwe.</w:t>
      </w:r>
    </w:p>
  </w:footnote>
  <w:footnote w:id="12">
    <w:p w14:paraId="16759BA0" w14:textId="66854391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0D2F93A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4">
    <w:p w14:paraId="3A12400C" w14:textId="2793B92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6A30B013" w14:textId="36F3685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 w:rsidRPr="008A4C62">
        <w:rPr>
          <w:rFonts w:ascii="Arial" w:hAnsi="Arial" w:cs="Arial"/>
          <w:sz w:val="16"/>
          <w:szCs w:val="16"/>
        </w:rPr>
        <w:t xml:space="preserve"> Beneficjent</w:t>
      </w:r>
      <w:r w:rsidRPr="008A4C62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>rojektu.</w:t>
      </w:r>
    </w:p>
  </w:footnote>
  <w:footnote w:id="18">
    <w:p w14:paraId="16C78CAA" w14:textId="7777777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2C67DFDD" w14:textId="7F706D63" w:rsidR="00BC453C" w:rsidRPr="008A4C62" w:rsidRDefault="00BC453C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Beneficjent </w:t>
      </w:r>
      <w:r w:rsidR="00810615" w:rsidRPr="008A4C62">
        <w:rPr>
          <w:rFonts w:ascii="Arial" w:hAnsi="Arial" w:cs="Arial"/>
          <w:sz w:val="16"/>
          <w:szCs w:val="16"/>
        </w:rPr>
        <w:t>mu</w:t>
      </w:r>
      <w:r w:rsidR="00263092" w:rsidRPr="008A4C62">
        <w:rPr>
          <w:rFonts w:ascii="Arial" w:hAnsi="Arial" w:cs="Arial"/>
          <w:sz w:val="16"/>
          <w:szCs w:val="16"/>
        </w:rPr>
        <w:t>s</w:t>
      </w:r>
      <w:r w:rsidR="000108BC" w:rsidRPr="008A4C62">
        <w:rPr>
          <w:rFonts w:ascii="Arial" w:hAnsi="Arial" w:cs="Arial"/>
          <w:sz w:val="16"/>
          <w:szCs w:val="16"/>
        </w:rPr>
        <w:t>i</w:t>
      </w:r>
      <w:r w:rsidR="00263092" w:rsidRPr="008A4C62">
        <w:rPr>
          <w:rFonts w:ascii="Arial" w:hAnsi="Arial" w:cs="Arial"/>
          <w:sz w:val="16"/>
          <w:szCs w:val="16"/>
        </w:rPr>
        <w:t xml:space="preserve"> być</w:t>
      </w:r>
      <w:r w:rsidR="00EB3872" w:rsidRPr="008A4C62">
        <w:rPr>
          <w:rFonts w:ascii="Arial" w:hAnsi="Arial" w:cs="Arial"/>
          <w:sz w:val="16"/>
          <w:szCs w:val="16"/>
        </w:rPr>
        <w:t xml:space="preserve"> kontrolowan</w:t>
      </w:r>
      <w:r w:rsidR="000108BC" w:rsidRPr="008A4C62">
        <w:rPr>
          <w:rFonts w:ascii="Arial" w:hAnsi="Arial" w:cs="Arial"/>
          <w:sz w:val="16"/>
          <w:szCs w:val="16"/>
        </w:rPr>
        <w:t>y</w:t>
      </w:r>
      <w:r w:rsidR="00C9739D" w:rsidRPr="008A4C62">
        <w:rPr>
          <w:rFonts w:ascii="Arial" w:hAnsi="Arial" w:cs="Arial"/>
          <w:sz w:val="16"/>
          <w:szCs w:val="16"/>
        </w:rPr>
        <w:t xml:space="preserve"> </w:t>
      </w:r>
      <w:r w:rsidR="00C01326" w:rsidRPr="008A4C62">
        <w:rPr>
          <w:rFonts w:ascii="Arial" w:hAnsi="Arial" w:cs="Arial"/>
          <w:sz w:val="16"/>
          <w:szCs w:val="16"/>
        </w:rPr>
        <w:t xml:space="preserve">(musi być sprawowana kontrola) </w:t>
      </w:r>
      <w:r w:rsidR="007563EA" w:rsidRPr="008A4C6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8A4C62">
        <w:rPr>
          <w:rFonts w:ascii="Arial" w:hAnsi="Arial" w:cs="Arial"/>
          <w:sz w:val="16"/>
          <w:szCs w:val="16"/>
        </w:rPr>
        <w:t>państwa</w:t>
      </w:r>
      <w:r w:rsidR="00232B9E" w:rsidRPr="008A4C62">
        <w:rPr>
          <w:rFonts w:ascii="Arial" w:hAnsi="Arial" w:cs="Arial"/>
          <w:sz w:val="16"/>
          <w:szCs w:val="16"/>
        </w:rPr>
        <w:t xml:space="preserve"> należącego do</w:t>
      </w:r>
      <w:r w:rsidR="00EB3872" w:rsidRPr="008A4C62">
        <w:rPr>
          <w:rFonts w:ascii="Arial" w:hAnsi="Arial" w:cs="Arial"/>
          <w:sz w:val="16"/>
          <w:szCs w:val="16"/>
        </w:rPr>
        <w:t xml:space="preserve"> </w:t>
      </w:r>
      <w:r w:rsidR="000333C0" w:rsidRPr="008A4C62">
        <w:rPr>
          <w:rFonts w:ascii="Arial" w:hAnsi="Arial" w:cs="Arial"/>
          <w:sz w:val="16"/>
          <w:szCs w:val="16"/>
        </w:rPr>
        <w:t>UE.</w:t>
      </w:r>
      <w:r w:rsidR="007563EA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20">
    <w:p w14:paraId="421EF7F3" w14:textId="77777777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Cena może zostać uznana za rynkową, jeśli: </w:t>
      </w:r>
    </w:p>
    <w:p w14:paraId="391AF693" w14:textId="5112CF66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a)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1E9A91E4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b)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43CF5D42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c)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1">
    <w:p w14:paraId="71F7047E" w14:textId="58663ACC" w:rsidR="00B32451" w:rsidRPr="008A4C62" w:rsidRDefault="00B32451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3E7E27" w:rsidRPr="008A4C62">
        <w:rPr>
          <w:rFonts w:ascii="Arial" w:hAnsi="Arial" w:cs="Arial"/>
          <w:sz w:val="16"/>
          <w:szCs w:val="16"/>
        </w:rPr>
        <w:t xml:space="preserve">Załącznik nr </w:t>
      </w:r>
      <w:r w:rsidR="00F74386" w:rsidRPr="008A4C62">
        <w:rPr>
          <w:rFonts w:ascii="Arial" w:hAnsi="Arial" w:cs="Arial"/>
          <w:sz w:val="16"/>
          <w:szCs w:val="16"/>
        </w:rPr>
        <w:t>8</w:t>
      </w:r>
      <w:r w:rsidR="003E7E27" w:rsidRPr="008A4C6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2">
    <w:p w14:paraId="34E7090C" w14:textId="77777777" w:rsidR="00C64303" w:rsidRPr="008A4C62" w:rsidRDefault="00C6430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3">
    <w:p w14:paraId="37510329" w14:textId="783DA548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 nie rozpoczęli działań w </w:t>
      </w:r>
      <w:r w:rsidR="00EA0058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 xml:space="preserve">rojekcie przed lub w dniu złożenia wniosku. </w:t>
      </w:r>
    </w:p>
  </w:footnote>
  <w:footnote w:id="24">
    <w:p w14:paraId="39F30E2B" w14:textId="77777777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Zwiększenie dofinansowania uregulowane w ust. 21 nie narusza efektu zachęty.</w:t>
      </w:r>
    </w:p>
  </w:footnote>
  <w:footnote w:id="25">
    <w:p w14:paraId="3C734C08" w14:textId="77777777" w:rsidR="00B23E8E" w:rsidRPr="008A4C62" w:rsidRDefault="00B23E8E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stawką ryczałtową.</w:t>
      </w:r>
    </w:p>
  </w:footnote>
  <w:footnote w:id="26">
    <w:p w14:paraId="0FE33A9A" w14:textId="697AECBA" w:rsidR="00E93939" w:rsidRPr="008A4C62" w:rsidRDefault="00E9393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przypadku zmiany miejsca realizacji </w:t>
      </w:r>
      <w:r w:rsidR="00F42A36" w:rsidRPr="008A4C62">
        <w:rPr>
          <w:rFonts w:ascii="Arial" w:hAnsi="Arial" w:cs="Arial"/>
          <w:sz w:val="16"/>
          <w:szCs w:val="16"/>
        </w:rPr>
        <w:t>prac</w:t>
      </w:r>
      <w:r w:rsidRPr="008A4C6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8A4C62">
        <w:rPr>
          <w:rFonts w:ascii="Arial" w:hAnsi="Arial" w:cs="Arial"/>
          <w:sz w:val="16"/>
          <w:szCs w:val="16"/>
        </w:rPr>
        <w:t xml:space="preserve">art. 25 ust. 6 </w:t>
      </w:r>
      <w:r w:rsidRPr="008A4C62">
        <w:rPr>
          <w:rFonts w:ascii="Arial" w:hAnsi="Arial" w:cs="Arial"/>
          <w:sz w:val="16"/>
          <w:szCs w:val="16"/>
        </w:rPr>
        <w:t xml:space="preserve">lit. c </w:t>
      </w:r>
      <w:r w:rsidR="005719BC" w:rsidRPr="008A4C62">
        <w:rPr>
          <w:rFonts w:ascii="Arial" w:hAnsi="Arial" w:cs="Arial"/>
          <w:sz w:val="16"/>
          <w:szCs w:val="16"/>
        </w:rPr>
        <w:t>r</w:t>
      </w:r>
      <w:r w:rsidRPr="008A4C6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27">
    <w:p w14:paraId="737BA692" w14:textId="582DE522" w:rsidR="00873E49" w:rsidRPr="008A4C62" w:rsidRDefault="00873E4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Poziom transzy zaliczki  zostanie zmniejszony w przypadku wskazania przez eksperta, na etapie oceny wniosku</w:t>
      </w:r>
      <w:r w:rsidR="005719BC" w:rsidRPr="008A4C62">
        <w:rPr>
          <w:rFonts w:ascii="Arial" w:hAnsi="Arial" w:cs="Arial"/>
          <w:sz w:val="16"/>
          <w:szCs w:val="16"/>
        </w:rPr>
        <w:t xml:space="preserve"> o dofinansowanie</w:t>
      </w:r>
      <w:r w:rsidRPr="008A4C62">
        <w:rPr>
          <w:rFonts w:ascii="Arial" w:hAnsi="Arial" w:cs="Arial"/>
          <w:sz w:val="16"/>
          <w:szCs w:val="16"/>
        </w:rPr>
        <w:t>, niższego poziomu transzy zaliczki.</w:t>
      </w:r>
    </w:p>
  </w:footnote>
  <w:footnote w:id="28">
    <w:p w14:paraId="3DC99C37" w14:textId="07DEF36B" w:rsidR="00CF2E47" w:rsidRPr="008A4C62" w:rsidRDefault="00CF2E4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 zastrzeżeniem </w:t>
      </w:r>
      <w:r w:rsidR="008A6BAA" w:rsidRPr="008A4C62">
        <w:rPr>
          <w:rFonts w:ascii="Arial" w:hAnsi="Arial" w:cs="Arial"/>
          <w:sz w:val="16"/>
          <w:szCs w:val="16"/>
        </w:rPr>
        <w:t>postanowień</w:t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8A6BAA" w:rsidRPr="008A4C62">
        <w:rPr>
          <w:rFonts w:ascii="Arial" w:hAnsi="Arial" w:cs="Arial"/>
          <w:sz w:val="16"/>
          <w:szCs w:val="16"/>
        </w:rPr>
        <w:t>§</w:t>
      </w:r>
      <w:r w:rsidRPr="008A4C62">
        <w:rPr>
          <w:rFonts w:ascii="Arial" w:hAnsi="Arial" w:cs="Arial"/>
          <w:sz w:val="16"/>
          <w:szCs w:val="16"/>
        </w:rPr>
        <w:t xml:space="preserve"> 5b ust. 1</w:t>
      </w:r>
      <w:r w:rsidR="008A6BAA" w:rsidRPr="008A4C62">
        <w:rPr>
          <w:rFonts w:ascii="Arial" w:hAnsi="Arial" w:cs="Arial"/>
          <w:sz w:val="16"/>
          <w:szCs w:val="16"/>
        </w:rPr>
        <w:t xml:space="preserve"> Umowy</w:t>
      </w:r>
      <w:r w:rsidRPr="008A4C62">
        <w:rPr>
          <w:rFonts w:ascii="Arial" w:hAnsi="Arial" w:cs="Arial"/>
          <w:sz w:val="16"/>
          <w:szCs w:val="16"/>
        </w:rPr>
        <w:t>.</w:t>
      </w:r>
    </w:p>
  </w:footnote>
  <w:footnote w:id="29">
    <w:p w14:paraId="1ADCC777" w14:textId="4A82E9B9" w:rsidR="00FE56FB" w:rsidRPr="008A4C62" w:rsidRDefault="00FE56F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33906" w:rsidRPr="008A4C62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0">
    <w:p w14:paraId="32E731C3" w14:textId="05234014" w:rsidR="002D67F7" w:rsidRPr="008A4C62" w:rsidRDefault="002D67F7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 uwzględnieniu </w:t>
      </w:r>
      <w:r w:rsidR="00E34CA4" w:rsidRPr="008A4C62">
        <w:rPr>
          <w:rFonts w:ascii="Arial" w:hAnsi="Arial" w:cs="Arial"/>
          <w:sz w:val="16"/>
          <w:szCs w:val="16"/>
        </w:rPr>
        <w:t xml:space="preserve">poziomu </w:t>
      </w:r>
      <w:r w:rsidRPr="008A4C62">
        <w:rPr>
          <w:rFonts w:ascii="Arial" w:hAnsi="Arial" w:cs="Arial"/>
          <w:sz w:val="16"/>
          <w:szCs w:val="16"/>
        </w:rPr>
        <w:t>dofinansowania przyznanego Beneficjentowi</w:t>
      </w:r>
      <w:r w:rsidR="002F74BE" w:rsidRPr="008A4C62">
        <w:rPr>
          <w:rFonts w:ascii="Arial" w:hAnsi="Arial" w:cs="Arial"/>
          <w:sz w:val="16"/>
          <w:szCs w:val="16"/>
        </w:rPr>
        <w:t>.</w:t>
      </w:r>
    </w:p>
  </w:footnote>
  <w:footnote w:id="31">
    <w:p w14:paraId="0360DC34" w14:textId="6C6635E5" w:rsidR="00AB6B7E" w:rsidRPr="008A4C62" w:rsidRDefault="00AB6B7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6D0845" w:rsidRPr="008A4C62">
        <w:rPr>
          <w:rFonts w:ascii="Arial" w:hAnsi="Arial" w:cs="Arial"/>
          <w:sz w:val="16"/>
          <w:szCs w:val="16"/>
        </w:rPr>
        <w:t>Okres odpowiadający okresowi trwałości wynosi</w:t>
      </w:r>
      <w:r w:rsidR="00F324AC" w:rsidRPr="008A4C62">
        <w:rPr>
          <w:rFonts w:ascii="Arial" w:hAnsi="Arial" w:cs="Arial"/>
          <w:sz w:val="16"/>
          <w:szCs w:val="16"/>
        </w:rPr>
        <w:t xml:space="preserve"> 3 lata od zakończenia realizacji Projektu dla beneficjentów będących MŚP/</w:t>
      </w:r>
      <w:r w:rsidR="006D0845" w:rsidRPr="008A4C62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 w:rsidRPr="008A4C62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8A4C62">
        <w:rPr>
          <w:rFonts w:ascii="Arial" w:hAnsi="Arial" w:cs="Arial"/>
          <w:sz w:val="16"/>
          <w:szCs w:val="16"/>
        </w:rPr>
        <w:t xml:space="preserve">. </w:t>
      </w:r>
    </w:p>
  </w:footnote>
  <w:footnote w:id="32">
    <w:p w14:paraId="5DE134A2" w14:textId="22DEDCC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3">
    <w:p w14:paraId="23F76E37" w14:textId="5A03DF05" w:rsidR="00490400" w:rsidRPr="008A4C62" w:rsidRDefault="0049040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Wzór sprawozdania zostanie udostępniony na stronie internetowej Instytucji.</w:t>
      </w:r>
    </w:p>
  </w:footnote>
  <w:footnote w:id="34">
    <w:p w14:paraId="57577304" w14:textId="77777777" w:rsidR="00C44992" w:rsidRPr="008A4C62" w:rsidRDefault="00C44992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5">
    <w:p w14:paraId="42C2034D" w14:textId="3A238ABB" w:rsidR="004B3FA8" w:rsidRPr="008A4C62" w:rsidRDefault="004B3FA8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publikacji w mediach społecznościowych</w:t>
      </w:r>
      <w:r w:rsidR="0077552F" w:rsidRPr="008A4C62">
        <w:rPr>
          <w:rFonts w:ascii="Arial" w:hAnsi="Arial" w:cs="Arial"/>
          <w:sz w:val="16"/>
          <w:szCs w:val="16"/>
        </w:rPr>
        <w:t>.</w:t>
      </w:r>
    </w:p>
  </w:footnote>
  <w:footnote w:id="36">
    <w:p w14:paraId="73DFB15A" w14:textId="52B9D48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 w:rsidRPr="008A4C62">
        <w:rPr>
          <w:rFonts w:ascii="Arial" w:hAnsi="Arial" w:cs="Arial"/>
          <w:sz w:val="16"/>
          <w:szCs w:val="16"/>
        </w:rPr>
        <w:t>P</w:t>
      </w:r>
      <w:r w:rsidR="009D514C" w:rsidRPr="008A4C62">
        <w:rPr>
          <w:rFonts w:ascii="Arial" w:hAnsi="Arial" w:cs="Arial"/>
          <w:sz w:val="16"/>
          <w:szCs w:val="16"/>
        </w:rPr>
        <w:t>rogramu</w:t>
      </w:r>
      <w:r w:rsidRPr="008A4C62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 w:rsidRPr="008A4C62">
        <w:rPr>
          <w:rFonts w:ascii="Arial" w:hAnsi="Arial" w:cs="Arial"/>
          <w:sz w:val="16"/>
          <w:szCs w:val="16"/>
        </w:rPr>
        <w:t>.</w:t>
      </w:r>
    </w:p>
  </w:footnote>
  <w:footnote w:id="37">
    <w:p w14:paraId="598D0A97" w14:textId="266B11B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38">
    <w:p w14:paraId="16739C7E" w14:textId="53FE305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Projektów o </w:t>
      </w:r>
      <w:r w:rsidR="00E9432E" w:rsidRPr="008A4C62">
        <w:rPr>
          <w:rFonts w:ascii="Arial" w:hAnsi="Arial" w:cs="Arial"/>
          <w:sz w:val="16"/>
          <w:szCs w:val="16"/>
        </w:rPr>
        <w:t xml:space="preserve">całkowitym </w:t>
      </w:r>
      <w:r w:rsidRPr="008A4C62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9">
    <w:p w14:paraId="0FDD54C0" w14:textId="169194A2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40">
    <w:p w14:paraId="3908F4AF" w14:textId="62A4F0C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1">
    <w:p w14:paraId="34BF4DCF" w14:textId="6D3B97D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2">
    <w:p w14:paraId="573D6F19" w14:textId="1DC3FC4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3">
    <w:p w14:paraId="39138061" w14:textId="7DCDAA81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4">
    <w:p w14:paraId="3C30CE19" w14:textId="42AFC63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45">
    <w:p w14:paraId="5ABCEE73" w14:textId="4B3D172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46">
    <w:p w14:paraId="6FFDA485" w14:textId="55A65198" w:rsidR="00757C16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 w:rsidRPr="008A4C62">
        <w:rPr>
          <w:rFonts w:ascii="Arial" w:hAnsi="Arial" w:cs="Arial"/>
          <w:sz w:val="16"/>
          <w:szCs w:val="16"/>
        </w:rPr>
        <w:t xml:space="preserve">Beneficjentem </w:t>
      </w:r>
      <w:r w:rsidR="00FE407E" w:rsidRPr="008A4C62">
        <w:rPr>
          <w:rFonts w:ascii="Arial" w:hAnsi="Arial" w:cs="Arial"/>
          <w:sz w:val="16"/>
          <w:szCs w:val="16"/>
        </w:rPr>
        <w:t>jest</w:t>
      </w:r>
      <w:r w:rsidR="00EC5F03"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>podmiot zależn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lub kontrolowan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</w:t>
      </w:r>
      <w:r w:rsidR="00EC5F03" w:rsidRPr="008A4C62">
        <w:rPr>
          <w:rFonts w:ascii="Arial" w:hAnsi="Arial" w:cs="Arial"/>
          <w:sz w:val="16"/>
          <w:szCs w:val="16"/>
        </w:rPr>
        <w:t>przez</w:t>
      </w:r>
      <w:r w:rsidR="00C8280A" w:rsidRPr="008A4C62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47">
    <w:p w14:paraId="1618828B" w14:textId="4B06502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8A4C62">
        <w:rPr>
          <w:rFonts w:ascii="Arial" w:hAnsi="Arial" w:cs="Arial"/>
          <w:sz w:val="16"/>
          <w:szCs w:val="16"/>
          <w:lang w:eastAsia="en-US"/>
        </w:rPr>
        <w:t>ufp</w:t>
      </w:r>
      <w:proofErr w:type="spellEnd"/>
      <w:r w:rsidRPr="008A4C62">
        <w:rPr>
          <w:rFonts w:ascii="Arial" w:hAnsi="Arial" w:cs="Arial"/>
          <w:sz w:val="16"/>
          <w:szCs w:val="16"/>
          <w:lang w:eastAsia="en-US"/>
        </w:rPr>
        <w:t xml:space="preserve"> obejmuje również naruszenie Umowy.</w:t>
      </w:r>
    </w:p>
  </w:footnote>
  <w:footnote w:id="48">
    <w:p w14:paraId="328D9238" w14:textId="77777777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49">
    <w:p w14:paraId="7C2F2EB4" w14:textId="44E6100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 przypadku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0">
    <w:p w14:paraId="391FB0B8" w14:textId="43B25EF9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Jeżeli weksel jest podpisywany przez pełnomocnika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1">
    <w:p w14:paraId="009EF36A" w14:textId="7638C211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8A4C62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52">
    <w:p w14:paraId="5BD589CE" w14:textId="49682B1C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Granica 25% wartości kwoty danej kategorii kosztów </w:t>
      </w:r>
      <w:r w:rsidR="00E67835" w:rsidRPr="008A4C62">
        <w:rPr>
          <w:rFonts w:ascii="Arial" w:hAnsi="Arial" w:cs="Arial"/>
          <w:sz w:val="16"/>
          <w:szCs w:val="16"/>
          <w:lang w:eastAsia="en-US"/>
        </w:rPr>
        <w:t xml:space="preserve">FENG </w:t>
      </w:r>
      <w:r w:rsidRPr="008A4C62">
        <w:rPr>
          <w:rFonts w:ascii="Arial" w:hAnsi="Arial" w:cs="Arial"/>
          <w:sz w:val="16"/>
          <w:szCs w:val="16"/>
          <w:lang w:eastAsia="en-US"/>
        </w:rPr>
        <w:t>jest zawsze określana w stosunku do pierwotnego Harmonogramu rzeczowo-finansowego.</w:t>
      </w:r>
    </w:p>
  </w:footnote>
  <w:footnote w:id="53">
    <w:p w14:paraId="2288B795" w14:textId="77777777" w:rsidR="00251E0F" w:rsidRPr="008A4C62" w:rsidRDefault="00251E0F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4">
    <w:p w14:paraId="4BDFF050" w14:textId="526FE416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 w:rsidRPr="008A4C62">
        <w:rPr>
          <w:rFonts w:ascii="Arial" w:hAnsi="Arial" w:cs="Arial"/>
          <w:sz w:val="16"/>
          <w:szCs w:val="16"/>
        </w:rPr>
        <w:t>.</w:t>
      </w:r>
    </w:p>
  </w:footnote>
  <w:footnote w:id="55">
    <w:p w14:paraId="1D47F065" w14:textId="2D85AA22" w:rsidR="00DB708B" w:rsidRPr="008A4C62" w:rsidRDefault="00DB708B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 w:rsidRPr="008A4C62">
        <w:rPr>
          <w:rFonts w:ascii="Arial" w:hAnsi="Arial" w:cs="Arial"/>
          <w:sz w:val="16"/>
          <w:szCs w:val="16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8A4C62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6">
    <w:p w14:paraId="199EC20F" w14:textId="3AE46EC4" w:rsidR="006B7AE6" w:rsidRPr="008A4C62" w:rsidRDefault="006B7AE6" w:rsidP="008A4C6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407C22" w:rsidRPr="008A4C62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8A4C62">
        <w:rPr>
          <w:rFonts w:ascii="Arial" w:eastAsiaTheme="minorHAnsi" w:hAnsi="Arial" w:cs="Arial"/>
          <w:sz w:val="16"/>
          <w:szCs w:val="16"/>
        </w:rPr>
        <w:t xml:space="preserve">. </w:t>
      </w:r>
    </w:p>
  </w:footnote>
  <w:footnote w:id="57">
    <w:p w14:paraId="6BDE10BB" w14:textId="40B09BC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Dzień uznania rachunku Beneficjenta.</w:t>
      </w:r>
    </w:p>
  </w:footnote>
  <w:footnote w:id="58">
    <w:p w14:paraId="5145D89B" w14:textId="4BF89B0E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59">
    <w:p w14:paraId="10106909" w14:textId="0426747C" w:rsidR="00254F0F" w:rsidRPr="008A4C62" w:rsidRDefault="00254F0F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Instytucja zastrzega sobie możliwość powierzenia podmiotom zewnętrznym czynności w zakresie zweryfikowania informacji zawartych w oświadczeniu.</w:t>
      </w:r>
    </w:p>
  </w:footnote>
  <w:footnote w:id="60">
    <w:p w14:paraId="6E8C7C5D" w14:textId="3887CCA0" w:rsidR="00FC4D37" w:rsidRPr="008A4C62" w:rsidRDefault="00FC4D3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Oświadczenie składa </w:t>
      </w:r>
      <w:r w:rsidR="00F82DB8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, </w:t>
      </w:r>
      <w:r w:rsidR="00F82DB8" w:rsidRPr="008A4C62">
        <w:rPr>
          <w:rFonts w:ascii="Arial" w:hAnsi="Arial" w:cs="Arial"/>
          <w:sz w:val="16"/>
          <w:szCs w:val="16"/>
        </w:rPr>
        <w:t xml:space="preserve">o ile </w:t>
      </w:r>
      <w:r w:rsidRPr="008A4C6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3137C"/>
    <w:multiLevelType w:val="hybridMultilevel"/>
    <w:tmpl w:val="602A8C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8B952B1"/>
    <w:multiLevelType w:val="hybridMultilevel"/>
    <w:tmpl w:val="31B68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9225177">
    <w:abstractNumId w:val="58"/>
  </w:num>
  <w:num w:numId="2" w16cid:durableId="327364902">
    <w:abstractNumId w:val="45"/>
  </w:num>
  <w:num w:numId="3" w16cid:durableId="846402360">
    <w:abstractNumId w:val="44"/>
  </w:num>
  <w:num w:numId="4" w16cid:durableId="895899686">
    <w:abstractNumId w:val="34"/>
  </w:num>
  <w:num w:numId="5" w16cid:durableId="1677802557">
    <w:abstractNumId w:val="32"/>
  </w:num>
  <w:num w:numId="6" w16cid:durableId="310214641">
    <w:abstractNumId w:val="4"/>
  </w:num>
  <w:num w:numId="7" w16cid:durableId="622152227">
    <w:abstractNumId w:val="27"/>
  </w:num>
  <w:num w:numId="8" w16cid:durableId="25062001">
    <w:abstractNumId w:val="36"/>
  </w:num>
  <w:num w:numId="9" w16cid:durableId="1202788137">
    <w:abstractNumId w:val="12"/>
  </w:num>
  <w:num w:numId="10" w16cid:durableId="1884563266">
    <w:abstractNumId w:val="16"/>
  </w:num>
  <w:num w:numId="11" w16cid:durableId="1061517665">
    <w:abstractNumId w:val="55"/>
  </w:num>
  <w:num w:numId="12" w16cid:durableId="840313858">
    <w:abstractNumId w:val="53"/>
  </w:num>
  <w:num w:numId="13" w16cid:durableId="402723810">
    <w:abstractNumId w:val="56"/>
  </w:num>
  <w:num w:numId="14" w16cid:durableId="201284322">
    <w:abstractNumId w:val="25"/>
  </w:num>
  <w:num w:numId="15" w16cid:durableId="17666841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192916">
    <w:abstractNumId w:val="40"/>
  </w:num>
  <w:num w:numId="17" w16cid:durableId="1706757083">
    <w:abstractNumId w:val="8"/>
  </w:num>
  <w:num w:numId="18" w16cid:durableId="1222016574">
    <w:abstractNumId w:val="42"/>
  </w:num>
  <w:num w:numId="19" w16cid:durableId="1311984595">
    <w:abstractNumId w:val="26"/>
  </w:num>
  <w:num w:numId="20" w16cid:durableId="1033267061">
    <w:abstractNumId w:val="10"/>
  </w:num>
  <w:num w:numId="21" w16cid:durableId="200093906">
    <w:abstractNumId w:val="1"/>
  </w:num>
  <w:num w:numId="22" w16cid:durableId="1493061386">
    <w:abstractNumId w:val="9"/>
  </w:num>
  <w:num w:numId="23" w16cid:durableId="1868372939">
    <w:abstractNumId w:val="6"/>
  </w:num>
  <w:num w:numId="24" w16cid:durableId="641033982">
    <w:abstractNumId w:val="33"/>
  </w:num>
  <w:num w:numId="25" w16cid:durableId="1254823990">
    <w:abstractNumId w:val="48"/>
  </w:num>
  <w:num w:numId="26" w16cid:durableId="1739935509">
    <w:abstractNumId w:val="41"/>
  </w:num>
  <w:num w:numId="27" w16cid:durableId="1440298264">
    <w:abstractNumId w:val="17"/>
  </w:num>
  <w:num w:numId="28" w16cid:durableId="1169760038">
    <w:abstractNumId w:val="18"/>
  </w:num>
  <w:num w:numId="29" w16cid:durableId="478347754">
    <w:abstractNumId w:val="7"/>
  </w:num>
  <w:num w:numId="30" w16cid:durableId="2123912720">
    <w:abstractNumId w:val="0"/>
  </w:num>
  <w:num w:numId="31" w16cid:durableId="744960537">
    <w:abstractNumId w:val="22"/>
  </w:num>
  <w:num w:numId="32" w16cid:durableId="1856310971">
    <w:abstractNumId w:val="15"/>
  </w:num>
  <w:num w:numId="33" w16cid:durableId="1343895355">
    <w:abstractNumId w:val="52"/>
  </w:num>
  <w:num w:numId="34" w16cid:durableId="865289150">
    <w:abstractNumId w:val="43"/>
  </w:num>
  <w:num w:numId="35" w16cid:durableId="1727952084">
    <w:abstractNumId w:val="51"/>
  </w:num>
  <w:num w:numId="36" w16cid:durableId="1132750073">
    <w:abstractNumId w:val="50"/>
  </w:num>
  <w:num w:numId="37" w16cid:durableId="1083798136">
    <w:abstractNumId w:val="39"/>
  </w:num>
  <w:num w:numId="38" w16cid:durableId="1880774948">
    <w:abstractNumId w:val="31"/>
  </w:num>
  <w:num w:numId="39" w16cid:durableId="1298797702">
    <w:abstractNumId w:val="49"/>
  </w:num>
  <w:num w:numId="40" w16cid:durableId="1032462654">
    <w:abstractNumId w:val="37"/>
  </w:num>
  <w:num w:numId="41" w16cid:durableId="1755735514">
    <w:abstractNumId w:val="5"/>
  </w:num>
  <w:num w:numId="42" w16cid:durableId="1985154482">
    <w:abstractNumId w:val="47"/>
  </w:num>
  <w:num w:numId="43" w16cid:durableId="1846901583">
    <w:abstractNumId w:val="20"/>
  </w:num>
  <w:num w:numId="44" w16cid:durableId="959261363">
    <w:abstractNumId w:val="13"/>
  </w:num>
  <w:num w:numId="45" w16cid:durableId="1473326378">
    <w:abstractNumId w:val="38"/>
  </w:num>
  <w:num w:numId="46" w16cid:durableId="1562130477">
    <w:abstractNumId w:val="29"/>
  </w:num>
  <w:num w:numId="47" w16cid:durableId="1571963764">
    <w:abstractNumId w:val="46"/>
  </w:num>
  <w:num w:numId="48" w16cid:durableId="1307392338">
    <w:abstractNumId w:val="14"/>
  </w:num>
  <w:num w:numId="49" w16cid:durableId="1136140570">
    <w:abstractNumId w:val="3"/>
  </w:num>
  <w:num w:numId="50" w16cid:durableId="2017531335">
    <w:abstractNumId w:val="11"/>
  </w:num>
  <w:num w:numId="51" w16cid:durableId="1539707421">
    <w:abstractNumId w:val="35"/>
  </w:num>
  <w:num w:numId="52" w16cid:durableId="1998143485">
    <w:abstractNumId w:val="28"/>
  </w:num>
  <w:num w:numId="53" w16cid:durableId="489054919">
    <w:abstractNumId w:val="24"/>
  </w:num>
  <w:num w:numId="54" w16cid:durableId="49042266">
    <w:abstractNumId w:val="2"/>
  </w:num>
  <w:num w:numId="55" w16cid:durableId="1985424614">
    <w:abstractNumId w:val="21"/>
  </w:num>
  <w:num w:numId="56" w16cid:durableId="185367967">
    <w:abstractNumId w:val="57"/>
  </w:num>
  <w:num w:numId="57" w16cid:durableId="248539589">
    <w:abstractNumId w:val="23"/>
  </w:num>
  <w:num w:numId="58" w16cid:durableId="1344472749">
    <w:abstractNumId w:val="19"/>
  </w:num>
  <w:num w:numId="59" w16cid:durableId="796534311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8BC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3C0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41D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2F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05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1F99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2C04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B8F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26D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62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6FBC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599"/>
    <w:rsid w:val="002F4A04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9A1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4D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717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C22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CA5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63A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0C9"/>
    <w:rsid w:val="004C4480"/>
    <w:rsid w:val="004C454D"/>
    <w:rsid w:val="004C47CC"/>
    <w:rsid w:val="004C4EE4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F4"/>
    <w:rsid w:val="004D1860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24A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1CE0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963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15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23D"/>
    <w:rsid w:val="007563EA"/>
    <w:rsid w:val="007564D7"/>
    <w:rsid w:val="00756B64"/>
    <w:rsid w:val="00756F29"/>
    <w:rsid w:val="0075715C"/>
    <w:rsid w:val="00757B29"/>
    <w:rsid w:val="00757BAC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038"/>
    <w:rsid w:val="007B65C4"/>
    <w:rsid w:val="007B7787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40B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478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6E6A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1C9F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4C62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266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65B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2D32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15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47EC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92F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B4B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657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4DB3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3"/>
    <w:rsid w:val="00A22FFC"/>
    <w:rsid w:val="00A2326C"/>
    <w:rsid w:val="00A2334F"/>
    <w:rsid w:val="00A234B6"/>
    <w:rsid w:val="00A239C5"/>
    <w:rsid w:val="00A24484"/>
    <w:rsid w:val="00A2487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C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6F6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0F61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4C6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89C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87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8BA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2FF8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6C91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EBA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326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22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AB9"/>
    <w:rsid w:val="00C30C5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39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BF2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37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2D49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C7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7A3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E27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CCA"/>
    <w:rsid w:val="00ED1D3A"/>
    <w:rsid w:val="00ED1F83"/>
    <w:rsid w:val="00ED235B"/>
    <w:rsid w:val="00ED31A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5CD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74DA"/>
    <w:rsid w:val="00F774F7"/>
    <w:rsid w:val="00F77743"/>
    <w:rsid w:val="00F77928"/>
    <w:rsid w:val="00F77C94"/>
    <w:rsid w:val="00F802D1"/>
    <w:rsid w:val="00F802EC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4EDF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3BE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ABE844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12bffdb78a1b9fdead7ec32fb50d01a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4db8132e2366d86dcb134012764b71a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6F437-F9A6-4511-816C-345C66CD7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12317</Words>
  <Characters>73902</Characters>
  <Application>Microsoft Office Word</Application>
  <DocSecurity>0</DocSecurity>
  <Lines>615</Lines>
  <Paragraphs>172</Paragraphs>
  <ScaleCrop>false</ScaleCrop>
  <Company>MRR</Company>
  <LinksUpToDate>false</LinksUpToDate>
  <CharactersWithSpaces>86047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Milena Piątkowska</cp:lastModifiedBy>
  <cp:revision>32</cp:revision>
  <cp:lastPrinted>2023-11-15T12:27:00Z</cp:lastPrinted>
  <dcterms:created xsi:type="dcterms:W3CDTF">2025-06-26T13:28:00Z</dcterms:created>
  <dcterms:modified xsi:type="dcterms:W3CDTF">2025-11-12T10:58:00Z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