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6C" w:rsidRP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bookmarkStart w:id="0" w:name="_GoBack"/>
      <w:bookmarkEnd w:id="0"/>
      <w:r w:rsidRPr="00775C6C">
        <w:rPr>
          <w:rFonts w:eastAsia="Times New Roman" w:cs="Calibri"/>
          <w:color w:val="000000"/>
          <w:lang w:eastAsia="pl-PL"/>
        </w:rPr>
        <w:t xml:space="preserve">Załącznik 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nr 3a </w:t>
      </w:r>
    </w:p>
    <w:p w:rsid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>do uchwały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 nr 102</w:t>
      </w:r>
      <w:r w:rsidRPr="00775C6C">
        <w:rPr>
          <w:rFonts w:eastAsia="Times New Roman" w:cs="Calibri"/>
          <w:color w:val="000000"/>
          <w:lang w:eastAsia="pl-PL"/>
        </w:rPr>
        <w:t xml:space="preserve"> R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ady </w:t>
      </w:r>
      <w:r w:rsidRPr="00775C6C">
        <w:rPr>
          <w:rFonts w:eastAsia="Times New Roman" w:cs="Calibri"/>
          <w:color w:val="000000"/>
          <w:lang w:eastAsia="pl-PL"/>
        </w:rPr>
        <w:t>M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inistrów </w:t>
      </w:r>
      <w:r w:rsidRPr="00775C6C">
        <w:rPr>
          <w:rFonts w:eastAsia="Times New Roman" w:cs="Calibri"/>
          <w:color w:val="000000"/>
          <w:lang w:eastAsia="pl-PL"/>
        </w:rPr>
        <w:t xml:space="preserve"> </w:t>
      </w:r>
    </w:p>
    <w:p w:rsidR="00775C6C" w:rsidRPr="00775C6C" w:rsidRDefault="00323453" w:rsidP="0045209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 xml:space="preserve">z dnia </w:t>
      </w:r>
      <w:r w:rsidR="00775C6C" w:rsidRPr="00775C6C">
        <w:rPr>
          <w:rFonts w:eastAsia="Times New Roman" w:cs="Calibri"/>
          <w:color w:val="000000"/>
          <w:lang w:eastAsia="pl-PL"/>
        </w:rPr>
        <w:t>23 lipca</w:t>
      </w:r>
      <w:r w:rsidR="0045209C">
        <w:rPr>
          <w:rFonts w:eastAsia="Times New Roman" w:cs="Calibri"/>
          <w:color w:val="000000"/>
          <w:lang w:eastAsia="pl-PL"/>
        </w:rPr>
        <w:t xml:space="preserve"> 2020 r.  (poz. 662, poz. 1011, poz. 1046, poz. 1144</w:t>
      </w:r>
      <w:r w:rsidR="003A378A" w:rsidRPr="00775C6C">
        <w:rPr>
          <w:rFonts w:eastAsia="Times New Roman" w:cs="Calibri"/>
          <w:color w:val="000000"/>
          <w:lang w:eastAsia="pl-PL"/>
        </w:rPr>
        <w:t>)</w:t>
      </w:r>
      <w:r w:rsidR="0045209C">
        <w:rPr>
          <w:rFonts w:eastAsia="Times New Roman" w:cs="Calibri"/>
          <w:color w:val="000000"/>
          <w:lang w:eastAsia="pl-PL"/>
        </w:rPr>
        <w:t xml:space="preserve"> - </w:t>
      </w:r>
      <w:r w:rsidR="00775C6C">
        <w:rPr>
          <w:rFonts w:eastAsia="Times New Roman" w:cs="Calibri"/>
          <w:color w:val="000000"/>
          <w:lang w:eastAsia="pl-PL"/>
        </w:rPr>
        <w:t>ujednolicony</w:t>
      </w:r>
    </w:p>
    <w:p w:rsidR="00C1117A" w:rsidRDefault="00C1117A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eastAsia="Times New Roman" w:cs="Calibri"/>
          <w:color w:val="000000"/>
          <w:lang w:eastAsia="pl-PL"/>
        </w:rPr>
      </w:pPr>
    </w:p>
    <w:p w:rsidR="00323453" w:rsidRPr="00323453" w:rsidRDefault="00323453" w:rsidP="00775C6C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DB0B07" w:rsidTr="00DB0B07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1D7F9E" w:rsidRPr="001D7F9E" w:rsidRDefault="00331BF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  <w:r w:rsidR="00DB0B07">
              <w:rPr>
                <w:rFonts w:eastAsia="Times New Roman" w:cs="Calibri"/>
                <w:color w:val="000000"/>
                <w:lang w:eastAsia="pl-PL"/>
              </w:rPr>
              <w:t>mina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1D7F9E" w:rsidRPr="003662CA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</w:t>
            </w:r>
            <w:r w:rsidR="00247217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17AA0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gminy</w:t>
            </w: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31BFE" w:rsidRDefault="00E01B5A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674D0B" w:rsidRDefault="00674D0B" w:rsidP="00674D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323453" w:rsidRPr="00323453" w:rsidRDefault="008378DE" w:rsidP="00D404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br/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środków </w:t>
            </w:r>
            <w:r w:rsidR="00674D0B" w:rsidRPr="00DB0B07">
              <w:t xml:space="preserve">Funduszu Przeciwdziałania </w:t>
            </w:r>
            <w:r w:rsidR="00674D0B" w:rsidRPr="00F278C6">
              <w:rPr>
                <w:rFonts w:eastAsia="Times New Roman" w:cs="Calibri"/>
                <w:color w:val="000000"/>
                <w:lang w:eastAsia="pl-PL"/>
              </w:rPr>
              <w:t xml:space="preserve">COVID-19 </w:t>
            </w:r>
            <w:r w:rsidR="007914AC" w:rsidRPr="0003609D">
              <w:rPr>
                <w:rFonts w:eastAsia="Times New Roman" w:cs="Calibri"/>
                <w:color w:val="000000"/>
                <w:lang w:eastAsia="pl-PL"/>
              </w:rPr>
              <w:t>dla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D4043D">
              <w:rPr>
                <w:rFonts w:eastAsia="Times New Roman" w:cs="Calibri"/>
                <w:color w:val="000000"/>
                <w:lang w:eastAsia="pl-PL"/>
              </w:rPr>
              <w:t xml:space="preserve"> gmin</w:t>
            </w:r>
            <w:r w:rsidR="002238A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F278C6">
              <w:rPr>
                <w:rFonts w:eastAsia="Times New Roman" w:cs="Calibri"/>
                <w:color w:val="000000"/>
                <w:lang w:eastAsia="pl-PL"/>
              </w:rPr>
              <w:br/>
            </w:r>
            <w:r w:rsidR="002238A4" w:rsidRPr="00F278C6">
              <w:rPr>
                <w:rFonts w:eastAsia="Times New Roman" w:cs="Calibri"/>
                <w:color w:val="000000"/>
                <w:lang w:eastAsia="pl-PL"/>
              </w:rPr>
              <w:t>z przeznaczeniem na inwestycje realizowane w miejscowościach, w których funkcjonowały zlikwidowane państwowe przedsiębiorstwa gospodarki rolnej</w:t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170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Wojewoda</w:t>
            </w: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Pr="00961170" w:rsidRDefault="00EE6338" w:rsidP="00EE633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p w:rsidR="00961170" w:rsidRPr="00961170" w:rsidRDefault="00961170" w:rsidP="0096117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61170">
              <w:rPr>
                <w:rFonts w:eastAsia="Times New Roman" w:cs="Calibri"/>
                <w:color w:val="000000"/>
                <w:lang w:eastAsia="pl-PL"/>
              </w:rPr>
              <w:t>……………………………</w:t>
            </w:r>
          </w:p>
          <w:p w:rsidR="00323453" w:rsidRPr="00331BFE" w:rsidRDefault="00961170" w:rsidP="00F832B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DC57C9" w:rsidRPr="007914AC" w:rsidRDefault="00DC57C9" w:rsidP="0032345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:rsidRPr="00DB0B07" w:rsidTr="00DB0B07">
        <w:trPr>
          <w:trHeight w:val="232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1. </w:t>
            </w:r>
            <w:r w:rsidR="008378DE" w:rsidRPr="00DB0B07">
              <w:t>Kwota wnioskowanych środków</w:t>
            </w:r>
            <w:r w:rsidR="00E37A89" w:rsidRPr="00DB0B07">
              <w:t>:</w:t>
            </w:r>
            <w:r w:rsidR="008378DE" w:rsidRPr="00DB0B07">
              <w:t xml:space="preserve"> </w:t>
            </w:r>
          </w:p>
        </w:tc>
      </w:tr>
      <w:tr w:rsidR="008378DE" w:rsidRPr="00DB0B07" w:rsidTr="00DB0B07">
        <w:trPr>
          <w:trHeight w:val="445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8378DE" w:rsidRPr="00DB0B07" w:rsidTr="00DB0B07">
        <w:trPr>
          <w:trHeight w:val="320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2. </w:t>
            </w:r>
            <w:r w:rsidR="008378DE" w:rsidRPr="00DB0B07">
              <w:t>Numer konta</w:t>
            </w:r>
            <w:r w:rsidR="00E37A89" w:rsidRPr="00DB0B07">
              <w:t>:</w:t>
            </w:r>
          </w:p>
        </w:tc>
      </w:tr>
      <w:tr w:rsidR="008378DE" w:rsidRPr="00DB0B07" w:rsidTr="00E96803">
        <w:trPr>
          <w:trHeight w:val="288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700C18" w:rsidRPr="00DB0B07" w:rsidTr="00DB0B07">
        <w:trPr>
          <w:trHeight w:val="260"/>
        </w:trPr>
        <w:tc>
          <w:tcPr>
            <w:tcW w:w="9370" w:type="dxa"/>
            <w:gridSpan w:val="2"/>
            <w:shd w:val="clear" w:color="auto" w:fill="D9D9D9"/>
          </w:tcPr>
          <w:p w:rsidR="00700C18" w:rsidRPr="00DB0B07" w:rsidRDefault="00C14B01" w:rsidP="000D68DE">
            <w:pPr>
              <w:spacing w:after="0"/>
              <w:jc w:val="both"/>
            </w:pPr>
            <w:r w:rsidRPr="00DB0B07">
              <w:t xml:space="preserve">3. </w:t>
            </w:r>
            <w:r w:rsidR="00F832BD" w:rsidRPr="00DB0B07">
              <w:t>Przedmiot i krótki opis</w:t>
            </w:r>
            <w:r w:rsidR="00700C18" w:rsidRPr="00DB0B07">
              <w:t xml:space="preserve"> inwestycji</w:t>
            </w:r>
            <w:r w:rsidR="00E37A89" w:rsidRPr="00DB0B07">
              <w:t>:</w:t>
            </w:r>
            <w:r w:rsidR="00700C18" w:rsidRPr="00DB0B07">
              <w:t xml:space="preserve"> </w:t>
            </w:r>
            <w:r w:rsidR="00F832BD" w:rsidRPr="00DB0B07">
              <w:rPr>
                <w:i/>
                <w:sz w:val="14"/>
                <w:szCs w:val="14"/>
              </w:rPr>
              <w:t>(maks</w:t>
            </w:r>
            <w:r w:rsidR="009E5D8B" w:rsidRPr="00DB0B07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:rsidRPr="00DB0B07" w:rsidTr="00DB0B07">
        <w:trPr>
          <w:trHeight w:val="427"/>
        </w:trPr>
        <w:tc>
          <w:tcPr>
            <w:tcW w:w="9370" w:type="dxa"/>
            <w:gridSpan w:val="2"/>
          </w:tcPr>
          <w:p w:rsidR="003E6756" w:rsidRPr="00DB0B07" w:rsidRDefault="003E6756" w:rsidP="001613EC">
            <w:pPr>
              <w:jc w:val="both"/>
            </w:pPr>
          </w:p>
        </w:tc>
      </w:tr>
      <w:tr w:rsidR="005317FF" w:rsidRPr="00DB0B07" w:rsidTr="00DB0B07">
        <w:trPr>
          <w:trHeight w:val="309"/>
        </w:trPr>
        <w:tc>
          <w:tcPr>
            <w:tcW w:w="9370" w:type="dxa"/>
            <w:gridSpan w:val="2"/>
            <w:shd w:val="clear" w:color="auto" w:fill="D9D9D9"/>
          </w:tcPr>
          <w:p w:rsidR="005317FF" w:rsidRPr="00DB0B07" w:rsidRDefault="007E3C8D" w:rsidP="007E3C8D">
            <w:pPr>
              <w:spacing w:after="0" w:line="240" w:lineRule="auto"/>
              <w:jc w:val="both"/>
            </w:pPr>
            <w:r w:rsidRPr="00DB0B07">
              <w:t>4. Planowane miesiąc i rok rozpoczęcia oraz zakończenia realizacji inwestycji:</w:t>
            </w:r>
          </w:p>
        </w:tc>
      </w:tr>
      <w:tr w:rsidR="000455BA" w:rsidRPr="00DB0B07" w:rsidTr="00E96803">
        <w:trPr>
          <w:trHeight w:val="130"/>
        </w:trPr>
        <w:tc>
          <w:tcPr>
            <w:tcW w:w="9370" w:type="dxa"/>
            <w:gridSpan w:val="2"/>
          </w:tcPr>
          <w:p w:rsidR="000455BA" w:rsidRPr="00DB0B07" w:rsidRDefault="000455BA" w:rsidP="00715C15">
            <w:pPr>
              <w:jc w:val="both"/>
            </w:pPr>
          </w:p>
        </w:tc>
      </w:tr>
      <w:tr w:rsidR="003F07F5" w:rsidRPr="00DB0B07" w:rsidTr="00DB0B07">
        <w:trPr>
          <w:trHeight w:val="317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C14B01" w:rsidP="000D68DE">
            <w:pPr>
              <w:spacing w:after="0"/>
              <w:jc w:val="both"/>
            </w:pPr>
            <w:r w:rsidRPr="00DB0B07">
              <w:t xml:space="preserve">5. </w:t>
            </w:r>
            <w:r w:rsidR="00F832BD" w:rsidRPr="00DB0B07">
              <w:t>Szacowany koszt</w:t>
            </w:r>
            <w:r w:rsidR="003F07F5" w:rsidRPr="00DB0B07">
              <w:t xml:space="preserve"> inwestycji</w:t>
            </w:r>
            <w:r w:rsidR="00E37A89" w:rsidRPr="00DB0B07">
              <w:t>:</w:t>
            </w:r>
            <w:r w:rsidR="003F07F5" w:rsidRPr="00DB0B07">
              <w:t xml:space="preserve"> </w:t>
            </w:r>
            <w:r w:rsidR="003F07F5" w:rsidRPr="00DB0B07">
              <w:rPr>
                <w:i/>
                <w:sz w:val="14"/>
                <w:szCs w:val="14"/>
              </w:rPr>
              <w:t>(w złotych)</w:t>
            </w:r>
          </w:p>
        </w:tc>
      </w:tr>
      <w:tr w:rsidR="003F07F5" w:rsidRPr="00DB0B07" w:rsidTr="00E96803">
        <w:trPr>
          <w:trHeight w:val="216"/>
        </w:trPr>
        <w:tc>
          <w:tcPr>
            <w:tcW w:w="9370" w:type="dxa"/>
            <w:gridSpan w:val="2"/>
          </w:tcPr>
          <w:p w:rsidR="003F07F5" w:rsidRPr="00DB0B07" w:rsidRDefault="003F07F5" w:rsidP="003F07F5">
            <w:pPr>
              <w:jc w:val="both"/>
            </w:pPr>
          </w:p>
        </w:tc>
      </w:tr>
      <w:tr w:rsidR="00F623CD" w:rsidRPr="00DB0B07" w:rsidTr="00DB0B07">
        <w:trPr>
          <w:trHeight w:val="220"/>
        </w:trPr>
        <w:tc>
          <w:tcPr>
            <w:tcW w:w="9370" w:type="dxa"/>
            <w:gridSpan w:val="2"/>
            <w:shd w:val="clear" w:color="auto" w:fill="D9D9D9"/>
          </w:tcPr>
          <w:p w:rsidR="00F623CD" w:rsidRPr="00DB0B07" w:rsidRDefault="00C14B01" w:rsidP="00176400">
            <w:pPr>
              <w:spacing w:after="0"/>
              <w:jc w:val="both"/>
            </w:pPr>
            <w:r w:rsidRPr="00DB0B07">
              <w:t xml:space="preserve">6. </w:t>
            </w:r>
            <w:r w:rsidR="00F623CD" w:rsidRPr="00DB0B07">
              <w:t xml:space="preserve">Relacja kosztu </w:t>
            </w:r>
            <w:r w:rsidRPr="00DB0B07">
              <w:t>z pkt 5</w:t>
            </w:r>
            <w:r w:rsidR="00F623CD" w:rsidRPr="00DB0B07">
              <w:t xml:space="preserve"> do planowanych dochodów ogółem </w:t>
            </w:r>
            <w:r w:rsidR="00176400">
              <w:t xml:space="preserve">gminy </w:t>
            </w:r>
            <w:r w:rsidR="00F623CD" w:rsidRPr="00DB0B07">
              <w:t xml:space="preserve">w roku </w:t>
            </w:r>
            <w:r w:rsidR="00F623CD" w:rsidRPr="00DB0B07">
              <w:rPr>
                <w:shd w:val="clear" w:color="auto" w:fill="D9D9D9"/>
              </w:rPr>
              <w:t>rozpoczęcia realizacji</w:t>
            </w:r>
            <w:r w:rsidR="00E37A89" w:rsidRPr="00DB0B07">
              <w:rPr>
                <w:shd w:val="clear" w:color="auto" w:fill="D9D9D9"/>
              </w:rPr>
              <w:t>:</w:t>
            </w:r>
          </w:p>
        </w:tc>
      </w:tr>
      <w:tr w:rsidR="00DB0B07" w:rsidRPr="00DB0B07" w:rsidTr="00DB0B07">
        <w:trPr>
          <w:trHeight w:val="464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0D68DE">
            <w:pPr>
              <w:spacing w:after="0"/>
              <w:jc w:val="both"/>
            </w:pPr>
          </w:p>
        </w:tc>
      </w:tr>
      <w:tr w:rsidR="003F07F5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DB0B07" w:rsidP="00176400">
            <w:pPr>
              <w:jc w:val="both"/>
            </w:pPr>
            <w:r w:rsidRPr="00DB0B07">
              <w:t xml:space="preserve">7. Czy inwestycja była </w:t>
            </w:r>
            <w:r w:rsidRPr="00DB0B07">
              <w:rPr>
                <w:rFonts w:cs="Calibri"/>
                <w:color w:val="000000"/>
              </w:rPr>
              <w:t>zainicjowana przez mieszkańców gminy, sołtysów, rad</w:t>
            </w:r>
            <w:r w:rsidR="00176400">
              <w:rPr>
                <w:rFonts w:cs="Calibri"/>
                <w:color w:val="000000"/>
              </w:rPr>
              <w:t>y</w:t>
            </w:r>
            <w:r w:rsidRPr="00DB0B07">
              <w:rPr>
                <w:rFonts w:cs="Calibri"/>
                <w:color w:val="000000"/>
              </w:rPr>
              <w:t xml:space="preserve"> sołecki</w:t>
            </w:r>
            <w:r w:rsidR="00176400">
              <w:rPr>
                <w:rFonts w:cs="Calibri"/>
                <w:color w:val="000000"/>
              </w:rPr>
              <w:t>e</w:t>
            </w:r>
            <w:r w:rsidRPr="00DB0B07">
              <w:rPr>
                <w:rFonts w:cs="Calibri"/>
                <w:color w:val="000000"/>
              </w:rPr>
              <w:t xml:space="preserve">, zarząd osiedla/dzielnicy, innego przedstawiciela lokalnej społeczności, podmioty prowadzące lub zamierzające prowadzić na obszarze gminy działalność społeczną, w tym organizacje pozarządowe i grupy nieformalne? </w:t>
            </w:r>
            <w:r w:rsidRPr="00DB0B07">
              <w:rPr>
                <w:rFonts w:cs="Calibri"/>
                <w:color w:val="000000"/>
                <w:vertAlign w:val="superscript"/>
              </w:rPr>
              <w:t xml:space="preserve">(tak/nie </w:t>
            </w:r>
            <w:r w:rsidRPr="00DB0B07">
              <w:rPr>
                <w:vertAlign w:val="superscript"/>
              </w:rPr>
              <w:t>– wskazać przez kogo)</w:t>
            </w:r>
          </w:p>
        </w:tc>
      </w:tr>
      <w:tr w:rsidR="00DB0B07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F623CD">
            <w:pPr>
              <w:jc w:val="both"/>
            </w:pPr>
          </w:p>
        </w:tc>
      </w:tr>
      <w:tr w:rsidR="0072256B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72256B" w:rsidRPr="00DB0B07" w:rsidRDefault="00DB0B07" w:rsidP="000D68DE">
            <w:pPr>
              <w:spacing w:after="0"/>
              <w:jc w:val="both"/>
            </w:pPr>
            <w:r w:rsidRPr="00DB0B07">
              <w:t>8</w:t>
            </w:r>
            <w:r w:rsidR="00476F8C" w:rsidRPr="00DB0B07">
              <w:t xml:space="preserve">. </w:t>
            </w:r>
            <w:r w:rsidR="0072256B" w:rsidRPr="00DB0B07">
              <w:t>Uzasadnienie:</w:t>
            </w:r>
            <w:r w:rsidR="0047244A" w:rsidRPr="00DB0B07">
              <w:t xml:space="preserve"> 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 w:rsidRPr="00DB0B07">
              <w:t xml:space="preserve">zrównoważony rozwój </w:t>
            </w:r>
            <w:r w:rsidRPr="00DB0B07">
              <w:rPr>
                <w:i/>
                <w:sz w:val="14"/>
                <w:szCs w:val="14"/>
              </w:rPr>
              <w:t>(maks. 500 znaków)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623CD">
            <w:pPr>
              <w:jc w:val="both"/>
            </w:pPr>
          </w:p>
        </w:tc>
      </w:tr>
      <w:tr w:rsidR="0072256B" w:rsidRPr="00DB0B07" w:rsidTr="00E96803">
        <w:trPr>
          <w:trHeight w:val="274"/>
        </w:trPr>
        <w:tc>
          <w:tcPr>
            <w:tcW w:w="9370" w:type="dxa"/>
            <w:gridSpan w:val="2"/>
          </w:tcPr>
          <w:p w:rsidR="0072256B" w:rsidRPr="00DB0B07" w:rsidRDefault="00FD3E1C" w:rsidP="00F623CD">
            <w:pPr>
              <w:jc w:val="both"/>
            </w:pPr>
            <w:r w:rsidRPr="00DB0B07">
              <w:t>b</w:t>
            </w:r>
            <w:r w:rsidR="00476F8C" w:rsidRPr="00DB0B07">
              <w:t xml:space="preserve">) </w:t>
            </w:r>
            <w:r w:rsidR="000F18B6" w:rsidRPr="00DB0B07">
              <w:t>k</w:t>
            </w:r>
            <w:r w:rsidR="00C27110" w:rsidRPr="00DB0B07">
              <w:t>ompleksowość</w:t>
            </w:r>
            <w:r w:rsidR="00C27110" w:rsidRPr="00DB0B07">
              <w:rPr>
                <w:rStyle w:val="Odwoanieprzypisudolnego"/>
              </w:rPr>
              <w:footnoteReference w:id="1"/>
            </w:r>
            <w:r w:rsidR="00281A80"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:rsidRPr="00DB0B07" w:rsidTr="00DB0B07">
        <w:trPr>
          <w:trHeight w:val="566"/>
        </w:trPr>
        <w:tc>
          <w:tcPr>
            <w:tcW w:w="9370" w:type="dxa"/>
            <w:gridSpan w:val="2"/>
          </w:tcPr>
          <w:p w:rsidR="00C27110" w:rsidRPr="00DB0B07" w:rsidRDefault="00C27110" w:rsidP="00F623CD">
            <w:pPr>
              <w:jc w:val="both"/>
            </w:pPr>
          </w:p>
          <w:p w:rsidR="00FD3E1C" w:rsidRPr="00DB0B07" w:rsidRDefault="00FD3E1C" w:rsidP="00F623CD">
            <w:pPr>
              <w:jc w:val="both"/>
            </w:pPr>
          </w:p>
        </w:tc>
      </w:tr>
      <w:tr w:rsidR="00E0048B" w:rsidRPr="00DB0B07" w:rsidTr="00E96803">
        <w:trPr>
          <w:trHeight w:val="346"/>
        </w:trPr>
        <w:tc>
          <w:tcPr>
            <w:tcW w:w="9370" w:type="dxa"/>
            <w:gridSpan w:val="2"/>
          </w:tcPr>
          <w:p w:rsidR="00E0048B" w:rsidRPr="00DB0B07" w:rsidRDefault="00FD3E1C" w:rsidP="00F623CD">
            <w:pPr>
              <w:jc w:val="both"/>
            </w:pPr>
            <w:r w:rsidRPr="00DB0B07">
              <w:t>c</w:t>
            </w:r>
            <w:r w:rsidR="00476F8C" w:rsidRPr="00DB0B07">
              <w:t xml:space="preserve">) </w:t>
            </w:r>
            <w:r w:rsidR="000F18B6" w:rsidRPr="00DB0B07">
              <w:t>o</w:t>
            </w:r>
            <w:r w:rsidR="00E0048B" w:rsidRPr="00DB0B07">
              <w:t>graniczenie emisyjności i ingerencji w środowisko</w:t>
            </w:r>
            <w:r w:rsidR="00E0048B" w:rsidRPr="00DB0B07">
              <w:rPr>
                <w:rStyle w:val="Odwoanieprzypisudolnego"/>
              </w:rPr>
              <w:footnoteReference w:id="2"/>
            </w:r>
            <w:r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:rsidRPr="00DB0B07" w:rsidTr="00E96803">
        <w:trPr>
          <w:trHeight w:val="231"/>
        </w:trPr>
        <w:tc>
          <w:tcPr>
            <w:tcW w:w="9370" w:type="dxa"/>
            <w:gridSpan w:val="2"/>
          </w:tcPr>
          <w:p w:rsidR="00D552FC" w:rsidRPr="00DB0B07" w:rsidRDefault="00D552FC" w:rsidP="00F623CD">
            <w:pPr>
              <w:jc w:val="both"/>
            </w:pPr>
          </w:p>
        </w:tc>
      </w:tr>
      <w:tr w:rsidR="003865B2" w:rsidRPr="00DB0B07" w:rsidTr="00E96803">
        <w:trPr>
          <w:trHeight w:val="332"/>
        </w:trPr>
        <w:tc>
          <w:tcPr>
            <w:tcW w:w="9370" w:type="dxa"/>
            <w:gridSpan w:val="2"/>
          </w:tcPr>
          <w:p w:rsidR="003865B2" w:rsidRPr="00DB0B07" w:rsidRDefault="00FD3E1C" w:rsidP="00BA4E04">
            <w:pPr>
              <w:ind w:left="13"/>
              <w:jc w:val="both"/>
            </w:pPr>
            <w:r w:rsidRPr="00DB0B07">
              <w:t>d</w:t>
            </w:r>
            <w:r w:rsidR="00476F8C" w:rsidRPr="00DB0B07">
              <w:t xml:space="preserve">) </w:t>
            </w:r>
            <w:r w:rsidR="000F18B6" w:rsidRPr="00DB0B07">
              <w:t>u</w:t>
            </w:r>
            <w:r w:rsidR="003865B2" w:rsidRPr="00DB0B07">
              <w:t>dział liczby mieszkańców</w:t>
            </w:r>
            <w:r w:rsidR="00247217">
              <w:t xml:space="preserve"> </w:t>
            </w:r>
            <w:r w:rsidR="00BA4E04">
              <w:t>gminy</w:t>
            </w:r>
            <w:r w:rsidR="003865B2" w:rsidRPr="00DB0B07">
              <w:t xml:space="preserve">, na który inwestycja wywiera pozytywny wpływ </w:t>
            </w:r>
          </w:p>
        </w:tc>
      </w:tr>
      <w:tr w:rsidR="003865B2" w:rsidRPr="00DB0B07" w:rsidTr="00E96803">
        <w:trPr>
          <w:trHeight w:val="339"/>
        </w:trPr>
        <w:tc>
          <w:tcPr>
            <w:tcW w:w="1714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dział </w:t>
            </w:r>
            <w:r w:rsidR="003865B2" w:rsidRPr="00DB0B07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zasadnienie </w:t>
            </w:r>
            <w:r w:rsidR="008A7D86" w:rsidRPr="00DB0B07">
              <w:rPr>
                <w:i/>
                <w:vertAlign w:val="superscript"/>
              </w:rPr>
              <w:t>(maks</w:t>
            </w:r>
            <w:r w:rsidR="003865B2" w:rsidRPr="00DB0B07">
              <w:rPr>
                <w:i/>
                <w:vertAlign w:val="superscript"/>
              </w:rPr>
              <w:t>. 500 znaków)</w:t>
            </w:r>
          </w:p>
        </w:tc>
      </w:tr>
      <w:tr w:rsidR="003865B2" w:rsidRPr="00DB0B07" w:rsidTr="00E96803">
        <w:trPr>
          <w:trHeight w:val="563"/>
        </w:trPr>
        <w:tc>
          <w:tcPr>
            <w:tcW w:w="9370" w:type="dxa"/>
            <w:gridSpan w:val="2"/>
          </w:tcPr>
          <w:p w:rsidR="003865B2" w:rsidRPr="00DB0B07" w:rsidRDefault="00FD3E1C" w:rsidP="007C17B2">
            <w:pPr>
              <w:ind w:left="13"/>
              <w:jc w:val="both"/>
            </w:pPr>
            <w:r w:rsidRPr="00DB0B07"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 w:rsidRPr="00DB0B07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DB0B07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 w:rsidRPr="00DB0B07">
              <w:rPr>
                <w:rStyle w:val="Odwoanieprzypisudolnego"/>
              </w:rPr>
              <w:footnoteReference w:id="3"/>
            </w:r>
            <w:r w:rsidRPr="00DB0B07"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:rsidRPr="00DB0B07" w:rsidTr="00E96803">
        <w:trPr>
          <w:trHeight w:val="173"/>
        </w:trPr>
        <w:tc>
          <w:tcPr>
            <w:tcW w:w="9370" w:type="dxa"/>
            <w:gridSpan w:val="2"/>
          </w:tcPr>
          <w:p w:rsidR="003865B2" w:rsidRPr="00DB0B07" w:rsidRDefault="003865B2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f) wpływ planowanej inwestycji na ograniczenie skutków klęsk żywiołowych lub zapobieganie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im w przyszłości, jeżeli planowana inwestycja może mieć taki wpływ </w:t>
            </w: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g) zapewnienie dostępności w rozumieniu ustawy z dnia 19 lipca 2019 r. o zapewnianiu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dostępności osobom ze szczególnymi potrzebami (Dz.U. </w:t>
            </w:r>
            <w:r w:rsidR="00D34F1B">
              <w:t xml:space="preserve">z </w:t>
            </w:r>
            <w:r w:rsidRPr="00DB0B07">
              <w:t xml:space="preserve">2020 </w:t>
            </w:r>
            <w:r w:rsidR="00BA4E04">
              <w:t xml:space="preserve">r. </w:t>
            </w:r>
            <w:r w:rsidRPr="00DB0B07">
              <w:t>poz. 1062)</w:t>
            </w:r>
          </w:p>
          <w:p w:rsidR="00150CAF" w:rsidRPr="00DB0B07" w:rsidRDefault="00150CAF" w:rsidP="00150CAF">
            <w:pPr>
              <w:spacing w:after="0"/>
              <w:jc w:val="both"/>
              <w:rPr>
                <w:i/>
              </w:rPr>
            </w:pP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</w:p>
        </w:tc>
      </w:tr>
    </w:tbl>
    <w:p w:rsidR="00ED5E96" w:rsidRDefault="00ED5E96" w:rsidP="00DB0B07">
      <w:pPr>
        <w:tabs>
          <w:tab w:val="left" w:pos="4465"/>
          <w:tab w:val="left" w:pos="7016"/>
        </w:tabs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:rsidRPr="00DB0B07" w:rsidTr="00AA6EC4">
        <w:trPr>
          <w:trHeight w:val="292"/>
        </w:trPr>
        <w:tc>
          <w:tcPr>
            <w:tcW w:w="5124" w:type="dxa"/>
            <w:gridSpan w:val="2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>Klasyfikacja budżetowa wydatków na planowaną inwestycję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 xml:space="preserve">Udział wydatków z Funduszu </w:t>
            </w:r>
            <w:bookmarkStart w:id="1" w:name="highlightHit_592"/>
            <w:bookmarkEnd w:id="1"/>
            <w:r w:rsidRPr="00DB0B07">
              <w:t xml:space="preserve">Przeciwdziałania </w:t>
            </w:r>
            <w:bookmarkStart w:id="2" w:name="highlightHit_593"/>
            <w:bookmarkEnd w:id="2"/>
            <w:r w:rsidRPr="00DB0B07">
              <w:t>COVID-</w:t>
            </w:r>
            <w:bookmarkStart w:id="3" w:name="highlightHit_594"/>
            <w:bookmarkEnd w:id="3"/>
            <w:r w:rsidRPr="00DB0B07">
              <w:t>19 w wartości planowanej inwestycji</w:t>
            </w:r>
          </w:p>
          <w:p w:rsidR="00494C93" w:rsidRPr="00DB0B07" w:rsidRDefault="00494C93" w:rsidP="00252E8B">
            <w:pPr>
              <w:jc w:val="center"/>
            </w:pPr>
            <w:r w:rsidRPr="00DB0B07">
              <w:t>(%)</w:t>
            </w:r>
          </w:p>
        </w:tc>
      </w:tr>
      <w:tr w:rsidR="00494C93" w:rsidRPr="00DB0B07" w:rsidTr="00AA6EC4">
        <w:trPr>
          <w:trHeight w:val="443"/>
        </w:trPr>
        <w:tc>
          <w:tcPr>
            <w:tcW w:w="2428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dział</w:t>
            </w:r>
          </w:p>
        </w:tc>
        <w:tc>
          <w:tcPr>
            <w:tcW w:w="269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rozdział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</w:p>
        </w:tc>
      </w:tr>
      <w:tr w:rsidR="00494C93" w:rsidRPr="00DB0B07" w:rsidTr="00AA6EC4">
        <w:trPr>
          <w:trHeight w:val="426"/>
        </w:trPr>
        <w:tc>
          <w:tcPr>
            <w:tcW w:w="2428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1</w:t>
            </w:r>
          </w:p>
        </w:tc>
        <w:tc>
          <w:tcPr>
            <w:tcW w:w="269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2</w:t>
            </w:r>
          </w:p>
        </w:tc>
        <w:tc>
          <w:tcPr>
            <w:tcW w:w="424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3</w:t>
            </w:r>
          </w:p>
        </w:tc>
      </w:tr>
      <w:tr w:rsidR="00494C93" w:rsidRPr="00DB0B07" w:rsidTr="00AA6EC4">
        <w:trPr>
          <w:trHeight w:val="284"/>
        </w:trPr>
        <w:tc>
          <w:tcPr>
            <w:tcW w:w="2428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</w:tr>
      <w:tr w:rsidR="00252E8B" w:rsidRPr="00DB0B07" w:rsidTr="00AA6EC4">
        <w:trPr>
          <w:trHeight w:val="322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311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193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65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258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6A6696" w:rsidRPr="006A6696" w:rsidRDefault="00C162F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G</w:t>
      </w:r>
      <w:r w:rsidR="006A6696" w:rsidRPr="006A6696">
        <w:rPr>
          <w:rFonts w:eastAsia="Times New Roman" w:cs="Calibri"/>
          <w:color w:val="000000"/>
          <w:lang w:eastAsia="pl-PL"/>
        </w:rPr>
        <w:t>mina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>zobowiązuje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6A6696" w:rsidRDefault="006A6696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A6696">
        <w:rPr>
          <w:rFonts w:eastAsia="Times New Roman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eastAsia="Times New Roman" w:cs="Calibri"/>
          <w:color w:val="000000"/>
          <w:lang w:eastAsia="pl-PL"/>
        </w:rPr>
        <w:t>, a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162F3">
        <w:rPr>
          <w:rFonts w:eastAsia="Times New Roman" w:cs="Calibri"/>
          <w:color w:val="000000"/>
          <w:lang w:eastAsia="pl-PL"/>
        </w:rPr>
        <w:t>w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B0B12">
        <w:rPr>
          <w:rFonts w:eastAsia="Times New Roman" w:cs="Calibri"/>
          <w:color w:val="000000"/>
          <w:lang w:eastAsia="pl-PL"/>
        </w:rPr>
        <w:t xml:space="preserve">przypadku zmiany </w:t>
      </w:r>
      <w:r w:rsidR="00C162F3">
        <w:rPr>
          <w:rFonts w:eastAsia="Times New Roman" w:cs="Calibri"/>
          <w:color w:val="000000"/>
          <w:lang w:eastAsia="pl-PL"/>
        </w:rPr>
        <w:t xml:space="preserve">zakresu kosztu lub przedmiotu </w:t>
      </w:r>
      <w:r w:rsidR="00CB0B12">
        <w:rPr>
          <w:rFonts w:eastAsia="Times New Roman" w:cs="Calibri"/>
          <w:color w:val="000000"/>
          <w:lang w:eastAsia="pl-PL"/>
        </w:rPr>
        <w:t>wydatku majątkowego</w:t>
      </w:r>
      <w:r w:rsidR="00C162F3">
        <w:rPr>
          <w:rFonts w:eastAsia="Times New Roman" w:cs="Calibri"/>
          <w:color w:val="000000"/>
          <w:lang w:eastAsia="pl-PL"/>
        </w:rPr>
        <w:t xml:space="preserve"> poinformowania</w:t>
      </w:r>
      <w:r w:rsidR="00CB0B12">
        <w:rPr>
          <w:rFonts w:eastAsia="Times New Roman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eastAsia="Times New Roman" w:cs="Calibri"/>
          <w:color w:val="000000"/>
          <w:lang w:eastAsia="pl-PL"/>
        </w:rPr>
        <w:t xml:space="preserve"> w terminie 14 dni od </w:t>
      </w:r>
      <w:r w:rsidR="009B4AE3">
        <w:rPr>
          <w:rFonts w:eastAsia="Times New Roman" w:cs="Calibri"/>
          <w:color w:val="000000"/>
          <w:lang w:eastAsia="pl-PL"/>
        </w:rPr>
        <w:t xml:space="preserve">dnia </w:t>
      </w:r>
      <w:r w:rsidR="00925C23">
        <w:rPr>
          <w:rFonts w:eastAsia="Times New Roman" w:cs="Calibri"/>
          <w:color w:val="000000"/>
          <w:lang w:eastAsia="pl-PL"/>
        </w:rPr>
        <w:t>zaistnienia zmiany</w:t>
      </w:r>
      <w:r w:rsidRPr="006A6696">
        <w:rPr>
          <w:rFonts w:eastAsia="Times New Roman" w:cs="Calibri"/>
          <w:color w:val="000000"/>
          <w:lang w:eastAsia="pl-PL"/>
        </w:rPr>
        <w:t>;</w:t>
      </w:r>
    </w:p>
    <w:p w:rsidR="00CB0B12" w:rsidRDefault="00CB0B12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2) przeznaczenia niewykorzystanych środków na wydatki majątkowe;</w:t>
      </w:r>
    </w:p>
    <w:p w:rsidR="006A6696" w:rsidRPr="006A6696" w:rsidRDefault="00925C2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odsetek od otrzymanych środków, zgromadzonych na rachunku bankowym lub lokacie</w:t>
      </w:r>
      <w:r w:rsidR="00D50EA5">
        <w:rPr>
          <w:rFonts w:eastAsia="Times New Roman" w:cs="Calibri"/>
          <w:color w:val="000000"/>
          <w:lang w:eastAsia="pl-PL"/>
        </w:rPr>
        <w:t>,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na </w:t>
      </w:r>
      <w:r w:rsidR="009B4AE3">
        <w:rPr>
          <w:rFonts w:eastAsia="Times New Roman" w:cs="Calibri"/>
          <w:color w:val="000000"/>
          <w:lang w:eastAsia="pl-PL"/>
        </w:rPr>
        <w:t>wydatki majątkowe</w:t>
      </w:r>
      <w:r w:rsid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4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eastAsia="Times New Roman" w:cs="Calibri"/>
          <w:color w:val="000000"/>
          <w:lang w:eastAsia="pl-PL"/>
        </w:rPr>
        <w:t>ykonawcę realizującego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inwestycję</w:t>
      </w:r>
      <w:r w:rsidR="00A551BC">
        <w:rPr>
          <w:rFonts w:eastAsia="Times New Roman" w:cs="Calibri"/>
          <w:color w:val="000000"/>
          <w:lang w:eastAsia="pl-PL"/>
        </w:rPr>
        <w:t xml:space="preserve"> dotyc</w:t>
      </w:r>
      <w:r w:rsidR="007A3282">
        <w:rPr>
          <w:rFonts w:eastAsia="Times New Roman" w:cs="Calibri"/>
          <w:color w:val="000000"/>
          <w:lang w:eastAsia="pl-PL"/>
        </w:rPr>
        <w:t>zącą wydatku majątkowego objętego</w:t>
      </w:r>
      <w:r w:rsidR="00A551BC">
        <w:rPr>
          <w:rFonts w:eastAsia="Times New Roman" w:cs="Calibri"/>
          <w:color w:val="000000"/>
          <w:lang w:eastAsia="pl-PL"/>
        </w:rPr>
        <w:t xml:space="preserve"> wnioskiem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, na </w:t>
      </w:r>
      <w:r w:rsidR="006A6696">
        <w:rPr>
          <w:rFonts w:eastAsia="Times New Roman" w:cs="Calibri"/>
          <w:color w:val="000000"/>
          <w:lang w:eastAsia="pl-PL"/>
        </w:rPr>
        <w:t>wydatki majątkowe</w:t>
      </w:r>
      <w:r w:rsidR="006A6696" w:rsidRP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EE6338">
        <w:rPr>
          <w:rFonts w:eastAsia="Times New Roman" w:cs="Calibri"/>
          <w:color w:val="000000"/>
          <w:lang w:eastAsia="pl-PL"/>
        </w:rPr>
        <w:t>5) przedkładania do właściwego wojewody w formie elektronicznej, przez elektroniczną skrzynkę podawczą, rocznych informacji o wykorzystaniu środków, na określonym w uchwale Rady Ministrów w sprawie wsparcia na realizację zadań inwestycyjnych przez jednostki samorządu terytorialnego wzorze, według stanu na koniec roku, w terminie 30 dni od dnia zakończenia okresu, za który sporządzana jest informacja, oraz 60 dni od dnia zakończenia wyd</w:t>
      </w:r>
      <w:r>
        <w:rPr>
          <w:rFonts w:eastAsia="Times New Roman" w:cs="Calibri"/>
          <w:color w:val="000000"/>
          <w:lang w:eastAsia="pl-PL"/>
        </w:rPr>
        <w:t>atkowania przekazanych środków;</w:t>
      </w:r>
    </w:p>
    <w:p w:rsidR="00961170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6</w:t>
      </w:r>
      <w:r w:rsidR="006A6696" w:rsidRPr="006A6696">
        <w:rPr>
          <w:rFonts w:eastAsia="Times New Roman" w:cs="Calibri"/>
          <w:color w:val="000000"/>
          <w:lang w:eastAsia="pl-PL"/>
        </w:rPr>
        <w:t>) umieszczenia</w:t>
      </w:r>
      <w:r w:rsidR="00750BA3">
        <w:rPr>
          <w:rFonts w:eastAsia="Times New Roman" w:cs="Calibri"/>
          <w:color w:val="000000"/>
          <w:lang w:eastAsia="pl-PL"/>
        </w:rPr>
        <w:t xml:space="preserve"> </w:t>
      </w:r>
      <w:r w:rsidR="00CC3001">
        <w:rPr>
          <w:rFonts w:eastAsia="Times New Roman" w:cs="Calibri"/>
          <w:color w:val="000000"/>
          <w:lang w:eastAsia="pl-PL"/>
        </w:rPr>
        <w:t>na</w:t>
      </w:r>
      <w:r w:rsidR="00750BA3">
        <w:rPr>
          <w:rFonts w:eastAsia="Times New Roman" w:cs="Calibri"/>
          <w:color w:val="000000"/>
          <w:lang w:eastAsia="pl-PL"/>
        </w:rPr>
        <w:t xml:space="preserve"> przedmiocie</w:t>
      </w:r>
      <w:r w:rsidR="00CC3001">
        <w:rPr>
          <w:rFonts w:eastAsia="Times New Roman" w:cs="Calibri"/>
          <w:color w:val="000000"/>
          <w:lang w:eastAsia="pl-PL"/>
        </w:rPr>
        <w:t xml:space="preserve"> inwestycji</w:t>
      </w:r>
      <w:r w:rsidR="00AC622E">
        <w:rPr>
          <w:rFonts w:eastAsia="Times New Roman" w:cs="Calibri"/>
          <w:color w:val="000000"/>
          <w:lang w:eastAsia="pl-PL"/>
        </w:rPr>
        <w:t>, w momencie jej rozpoczęcia,</w:t>
      </w:r>
      <w:r w:rsidR="00750BA3">
        <w:rPr>
          <w:rFonts w:eastAsia="Times New Roman" w:cs="Calibri"/>
          <w:color w:val="000000"/>
          <w:lang w:eastAsia="pl-PL"/>
        </w:rPr>
        <w:t xml:space="preserve"> tabliczki z logo, zgodnie</w:t>
      </w:r>
      <w:r w:rsidR="004B60A7">
        <w:rPr>
          <w:rFonts w:eastAsia="Times New Roman" w:cs="Calibri"/>
          <w:color w:val="000000"/>
          <w:lang w:eastAsia="pl-PL"/>
        </w:rPr>
        <w:t xml:space="preserve"> ze </w:t>
      </w:r>
      <w:r w:rsidR="006A6696" w:rsidRPr="006A6696">
        <w:rPr>
          <w:rFonts w:eastAsia="Times New Roman" w:cs="Calibri"/>
          <w:color w:val="000000"/>
          <w:lang w:eastAsia="pl-PL"/>
        </w:rPr>
        <w:t>wzorem określonym w uchwale R</w:t>
      </w:r>
      <w:r w:rsidR="00D50EA5">
        <w:rPr>
          <w:rFonts w:eastAsia="Times New Roman" w:cs="Calibri"/>
          <w:color w:val="000000"/>
          <w:lang w:eastAsia="pl-PL"/>
        </w:rPr>
        <w:t xml:space="preserve">ady </w:t>
      </w:r>
      <w:r w:rsidR="006A6696" w:rsidRPr="006A6696">
        <w:rPr>
          <w:rFonts w:eastAsia="Times New Roman" w:cs="Calibri"/>
          <w:color w:val="000000"/>
          <w:lang w:eastAsia="pl-PL"/>
        </w:rPr>
        <w:t>M</w:t>
      </w:r>
      <w:r w:rsidR="00D50EA5">
        <w:rPr>
          <w:rFonts w:eastAsia="Times New Roman" w:cs="Calibri"/>
          <w:color w:val="000000"/>
          <w:lang w:eastAsia="pl-PL"/>
        </w:rPr>
        <w:t>inistrów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2B1120">
        <w:t>,</w:t>
      </w:r>
      <w:r w:rsidR="0019028F">
        <w:rPr>
          <w:rFonts w:eastAsia="Times New Roman" w:cs="Calibri"/>
          <w:color w:val="000000"/>
          <w:lang w:eastAsia="pl-PL"/>
        </w:rPr>
        <w:t xml:space="preserve"> 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z informacją o pochodzeniu środków </w:t>
      </w:r>
      <w:r w:rsidR="00F13E51">
        <w:rPr>
          <w:rFonts w:eastAsia="Times New Roman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eastAsia="Times New Roman" w:cs="Calibri"/>
          <w:color w:val="000000"/>
          <w:lang w:eastAsia="pl-PL"/>
        </w:rPr>
        <w:t xml:space="preserve"> gminy</w:t>
      </w:r>
      <w:r w:rsidR="006A6696" w:rsidRPr="006A6696">
        <w:rPr>
          <w:rFonts w:eastAsia="Times New Roman" w:cs="Calibri"/>
          <w:color w:val="000000"/>
          <w:lang w:eastAsia="pl-PL"/>
        </w:rPr>
        <w:t>.</w:t>
      </w:r>
    </w:p>
    <w:p w:rsidR="00EE6338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961170" w:rsidRDefault="00961170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:rsidRPr="00DB0B07" w:rsidTr="00780074">
        <w:trPr>
          <w:trHeight w:val="387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182032" w:rsidRPr="00AB65DA" w:rsidRDefault="00182032" w:rsidP="002B1120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trz/prezydent/</w:t>
            </w: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:rsidRPr="00DB0B07" w:rsidTr="00780074">
        <w:trPr>
          <w:trHeight w:val="333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 w:rsidP="0018203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4B60A7" w:rsidRPr="00323453" w:rsidRDefault="004B60A7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323453" w:rsidRDefault="00323453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45209C" w:rsidRDefault="0045209C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DB0B07" w:rsidRDefault="00DB0B07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775C6C" w:rsidRDefault="00775C6C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0"/>
      </w:tblGrid>
      <w:tr w:rsidR="00DB0B07" w:rsidRPr="00DB0B07" w:rsidTr="00715C15">
        <w:trPr>
          <w:trHeight w:val="173"/>
        </w:trPr>
        <w:tc>
          <w:tcPr>
            <w:tcW w:w="9370" w:type="dxa"/>
            <w:shd w:val="clear" w:color="auto" w:fill="D9D9D9"/>
          </w:tcPr>
          <w:p w:rsidR="00DB0B07" w:rsidRPr="00DB0B07" w:rsidRDefault="00DB0B07" w:rsidP="00715C15">
            <w:pPr>
              <w:jc w:val="both"/>
            </w:pPr>
            <w:r w:rsidRPr="00DB0B07">
              <w:lastRenderedPageBreak/>
              <w:t xml:space="preserve"> Opinia kierownika właściwego oddziału terenowego Krajowego Ośrodka Wsparcia Rolnictwa</w:t>
            </w:r>
          </w:p>
          <w:p w:rsidR="00DB0B07" w:rsidRPr="00DB0B07" w:rsidRDefault="00DB0B07" w:rsidP="00715C15">
            <w:pPr>
              <w:jc w:val="both"/>
            </w:pPr>
            <w:r w:rsidRPr="00DB0B07">
              <w:rPr>
                <w:b/>
                <w:i/>
              </w:rPr>
              <w:t>(wypełnia kierownik właściwego oddziału terenowego Krajowego Ośrodka Wsparcia Rolnictwa)</w:t>
            </w:r>
          </w:p>
        </w:tc>
      </w:tr>
      <w:tr w:rsidR="00DB0B07" w:rsidRPr="00DB0B07" w:rsidTr="00715C15">
        <w:trPr>
          <w:trHeight w:val="3118"/>
        </w:trPr>
        <w:tc>
          <w:tcPr>
            <w:tcW w:w="9370" w:type="dxa"/>
          </w:tcPr>
          <w:p w:rsidR="00DB0B07" w:rsidRPr="00DB0B07" w:rsidRDefault="00DB0B07" w:rsidP="00715C15">
            <w:pPr>
              <w:jc w:val="both"/>
            </w:pPr>
          </w:p>
        </w:tc>
      </w:tr>
    </w:tbl>
    <w:p w:rsidR="00DB0B07" w:rsidRDefault="00DB0B07" w:rsidP="00DB0B07">
      <w:pPr>
        <w:tabs>
          <w:tab w:val="left" w:pos="4465"/>
          <w:tab w:val="left" w:pos="7016"/>
        </w:tabs>
        <w:ind w:left="56"/>
      </w:pPr>
    </w:p>
    <w:p w:rsidR="00DB0B07" w:rsidRDefault="00F111C1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-1271270</wp:posOffset>
                </wp:positionH>
                <wp:positionV relativeFrom="paragraph">
                  <wp:posOffset>407669</wp:posOffset>
                </wp:positionV>
                <wp:extent cx="79248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0DF8714" id="Łącznik prosty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0.1pt,32.1pt" to="523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sectPr w:rsidR="00DB0B07" w:rsidRPr="00DB0B07" w:rsidSect="00775C6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6B" w:rsidRDefault="0067286B" w:rsidP="008005E8">
      <w:pPr>
        <w:spacing w:after="0" w:line="240" w:lineRule="auto"/>
      </w:pPr>
      <w:r>
        <w:separator/>
      </w:r>
    </w:p>
  </w:endnote>
  <w:endnote w:type="continuationSeparator" w:id="0">
    <w:p w:rsidR="0067286B" w:rsidRDefault="0067286B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Device Font 10cp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6B" w:rsidRDefault="0067286B" w:rsidP="008005E8">
      <w:pPr>
        <w:spacing w:after="0" w:line="240" w:lineRule="auto"/>
      </w:pPr>
      <w:r>
        <w:separator/>
      </w:r>
    </w:p>
  </w:footnote>
  <w:footnote w:type="continuationSeparator" w:id="0">
    <w:p w:rsidR="0067286B" w:rsidRDefault="0067286B" w:rsidP="008005E8">
      <w:pPr>
        <w:spacing w:after="0" w:line="240" w:lineRule="auto"/>
      </w:pPr>
      <w:r>
        <w:continuationSeparator/>
      </w:r>
    </w:p>
  </w:footnote>
  <w:footnote w:id="1">
    <w:p w:rsidR="00687D57" w:rsidRPr="00DB0B07" w:rsidRDefault="00C27110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kompleksowości: </w:t>
      </w:r>
    </w:p>
    <w:p w:rsidR="00C27110" w:rsidRPr="00DB0B07" w:rsidRDefault="00721A67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z</w:t>
      </w:r>
      <w:r w:rsidR="00F53655" w:rsidRPr="00DB0B07">
        <w:rPr>
          <w:rFonts w:cs="Calibri"/>
          <w:sz w:val="14"/>
          <w:szCs w:val="14"/>
        </w:rPr>
        <w:t xml:space="preserve">awarcie w </w:t>
      </w:r>
      <w:r w:rsidR="00CB61C1" w:rsidRPr="00DB0B07">
        <w:rPr>
          <w:rFonts w:cs="Calibri"/>
          <w:sz w:val="14"/>
          <w:szCs w:val="14"/>
        </w:rPr>
        <w:t>wykazie przedsięwzięć wieloletnich do wieloletniej prognozy</w:t>
      </w:r>
      <w:r w:rsidR="00F53655" w:rsidRPr="00DB0B07">
        <w:rPr>
          <w:rFonts w:cs="Calibri"/>
          <w:sz w:val="14"/>
          <w:szCs w:val="14"/>
        </w:rPr>
        <w:t xml:space="preserve">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transport publiczny;</w:t>
      </w:r>
    </w:p>
    <w:p w:rsidR="00687D57" w:rsidRPr="00DB0B07" w:rsidRDefault="00D70995" w:rsidP="00CB61C1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032D61" w:rsidRPr="00DB0B07">
        <w:rPr>
          <w:rFonts w:cs="Calibri"/>
          <w:sz w:val="14"/>
          <w:szCs w:val="14"/>
        </w:rPr>
        <w:t xml:space="preserve">zapisanie w </w:t>
      </w:r>
      <w:r w:rsidR="00CB61C1" w:rsidRPr="00DB0B07">
        <w:rPr>
          <w:rFonts w:cs="Calibri"/>
          <w:sz w:val="14"/>
          <w:szCs w:val="14"/>
        </w:rPr>
        <w:t xml:space="preserve">wykazie przedsięwzięć wieloletnich do wieloletniej prognozy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budowę</w:t>
      </w:r>
      <w:r w:rsidR="008543B7" w:rsidRPr="00DB0B07">
        <w:rPr>
          <w:rFonts w:cs="Calibri"/>
          <w:sz w:val="14"/>
          <w:szCs w:val="14"/>
        </w:rPr>
        <w:t xml:space="preserve"> równoważnej liczby mieszkań w okresie trzech</w:t>
      </w:r>
      <w:r w:rsidR="003274FC" w:rsidRPr="00DB0B07">
        <w:rPr>
          <w:rFonts w:cs="Calibri"/>
          <w:sz w:val="14"/>
          <w:szCs w:val="14"/>
        </w:rPr>
        <w:t xml:space="preserve"> lat</w:t>
      </w:r>
      <w:r w:rsidR="00800FFD" w:rsidRPr="00DB0B07">
        <w:rPr>
          <w:rFonts w:cs="Calibri"/>
          <w:sz w:val="14"/>
          <w:szCs w:val="14"/>
        </w:rPr>
        <w:t>;</w:t>
      </w:r>
    </w:p>
    <w:p w:rsidR="004239CE" w:rsidRPr="00DB0B07" w:rsidRDefault="008915A3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</w:t>
      </w:r>
      <w:r w:rsidR="004239CE" w:rsidRPr="00DB0B07">
        <w:rPr>
          <w:rFonts w:cs="Calibr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DB0B07">
        <w:rPr>
          <w:rFonts w:cs="Calibri"/>
          <w:sz w:val="14"/>
          <w:szCs w:val="14"/>
        </w:rPr>
        <w:t>nych</w:t>
      </w:r>
      <w:proofErr w:type="spellEnd"/>
      <w:r w:rsidR="004239CE" w:rsidRPr="00DB0B07">
        <w:rPr>
          <w:rFonts w:cs="Calibri"/>
          <w:sz w:val="14"/>
          <w:szCs w:val="14"/>
        </w:rPr>
        <w:t xml:space="preserve"> inwestycji </w:t>
      </w:r>
      <w:r w:rsidR="0029648B" w:rsidRPr="00DB0B07">
        <w:rPr>
          <w:rFonts w:cs="Calibri"/>
          <w:sz w:val="14"/>
          <w:szCs w:val="14"/>
        </w:rPr>
        <w:t>w zakresie dróg rowerowych</w:t>
      </w:r>
      <w:r w:rsidR="003274FC" w:rsidRPr="00DB0B07">
        <w:rPr>
          <w:rFonts w:cs="Calibri"/>
          <w:sz w:val="14"/>
          <w:szCs w:val="14"/>
        </w:rPr>
        <w:t xml:space="preserve">, czy zrealizowano </w:t>
      </w:r>
      <w:r w:rsidR="004239CE" w:rsidRPr="00DB0B07">
        <w:rPr>
          <w:rFonts w:cs="Calibri"/>
          <w:sz w:val="14"/>
          <w:szCs w:val="14"/>
        </w:rPr>
        <w:t>miejsc</w:t>
      </w:r>
      <w:r w:rsidR="003274FC" w:rsidRPr="00DB0B07">
        <w:rPr>
          <w:rFonts w:cs="Calibri"/>
          <w:sz w:val="14"/>
          <w:szCs w:val="14"/>
        </w:rPr>
        <w:t>a postojowe</w:t>
      </w:r>
      <w:r w:rsidR="004239CE" w:rsidRPr="00DB0B07">
        <w:rPr>
          <w:rFonts w:cs="Calibri"/>
          <w:sz w:val="14"/>
          <w:szCs w:val="14"/>
        </w:rPr>
        <w:t xml:space="preserve"> dla rowerów powiązanych z realizowaną drogą rowe</w:t>
      </w:r>
      <w:r w:rsidR="003274FC" w:rsidRPr="00DB0B07">
        <w:rPr>
          <w:rFonts w:cs="Calibri"/>
          <w:sz w:val="14"/>
          <w:szCs w:val="14"/>
        </w:rPr>
        <w:t>rową</w:t>
      </w:r>
      <w:r w:rsidR="004E7595" w:rsidRPr="00DB0B07">
        <w:rPr>
          <w:rFonts w:cs="Calibri"/>
          <w:sz w:val="14"/>
          <w:szCs w:val="14"/>
        </w:rPr>
        <w:t xml:space="preserve"> i w jakiej liczbie</w:t>
      </w:r>
      <w:r w:rsidR="003274FC" w:rsidRPr="00DB0B07">
        <w:rPr>
          <w:rFonts w:cs="Calibri"/>
          <w:sz w:val="14"/>
          <w:szCs w:val="14"/>
        </w:rPr>
        <w:t>;</w:t>
      </w:r>
    </w:p>
    <w:p w:rsidR="00800FFD" w:rsidRPr="00DB0B07" w:rsidRDefault="00800FF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doświetlenie </w:t>
      </w:r>
      <w:r w:rsidR="00D903E3" w:rsidRPr="00DB0B07">
        <w:rPr>
          <w:rFonts w:cs="Calibri"/>
          <w:sz w:val="14"/>
          <w:szCs w:val="14"/>
        </w:rPr>
        <w:t>określonej liczby i udziału</w:t>
      </w:r>
      <w:r w:rsidR="00D54D53" w:rsidRPr="00DB0B07">
        <w:rPr>
          <w:rFonts w:cs="Calibri"/>
          <w:sz w:val="14"/>
          <w:szCs w:val="14"/>
        </w:rPr>
        <w:t xml:space="preserve"> </w:t>
      </w:r>
      <w:r w:rsidR="00071102" w:rsidRPr="00DB0B07">
        <w:rPr>
          <w:rFonts w:cs="Calibri"/>
          <w:sz w:val="14"/>
          <w:szCs w:val="14"/>
        </w:rPr>
        <w:t>przejść dla pieszych</w:t>
      </w:r>
      <w:r w:rsidR="005D604C" w:rsidRPr="00DB0B07">
        <w:rPr>
          <w:rFonts w:cs="Calibri"/>
          <w:sz w:val="14"/>
          <w:szCs w:val="14"/>
        </w:rPr>
        <w:t>;</w:t>
      </w:r>
    </w:p>
    <w:p w:rsidR="00C85DDB" w:rsidRPr="00DB0B07" w:rsidRDefault="00B90AA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DB0B07">
        <w:rPr>
          <w:rFonts w:cs="Calibri"/>
          <w:sz w:val="14"/>
          <w:szCs w:val="14"/>
        </w:rPr>
        <w:t xml:space="preserve"> zapewnienie dostępności</w:t>
      </w:r>
      <w:r w:rsidR="004E7595" w:rsidRPr="00DB0B07">
        <w:rPr>
          <w:rFonts w:cs="Calibri"/>
          <w:sz w:val="14"/>
          <w:szCs w:val="14"/>
        </w:rPr>
        <w:t xml:space="preserve"> do tych</w:t>
      </w:r>
      <w:r w:rsidR="00C85DDB" w:rsidRPr="00DB0B07">
        <w:rPr>
          <w:rFonts w:cs="Calibri"/>
          <w:sz w:val="14"/>
          <w:szCs w:val="14"/>
        </w:rPr>
        <w:t xml:space="preserve"> obiektów w </w:t>
      </w:r>
      <w:r w:rsidR="00646D9B" w:rsidRPr="00DB0B07">
        <w:rPr>
          <w:rFonts w:cs="Calibri"/>
          <w:sz w:val="14"/>
          <w:szCs w:val="14"/>
        </w:rPr>
        <w:t>odległości mniejszej niż 1000 m</w:t>
      </w:r>
      <w:r w:rsidR="00C85DDB" w:rsidRPr="00DB0B07">
        <w:rPr>
          <w:rFonts w:cs="Calibri"/>
          <w:sz w:val="14"/>
          <w:szCs w:val="14"/>
        </w:rPr>
        <w:t xml:space="preserve"> lub 20 min. dojazdu komunikacją zbiorową</w:t>
      </w:r>
      <w:r w:rsidR="004E7595" w:rsidRPr="00DB0B07">
        <w:rPr>
          <w:rFonts w:cs="Calibri"/>
          <w:sz w:val="14"/>
          <w:szCs w:val="14"/>
        </w:rPr>
        <w:t>;</w:t>
      </w:r>
    </w:p>
    <w:p w:rsidR="00C85DDB" w:rsidRPr="00DB0B07" w:rsidRDefault="004A3B1B" w:rsidP="00721A67">
      <w:pPr>
        <w:pStyle w:val="Tre"/>
        <w:numPr>
          <w:ilvl w:val="0"/>
          <w:numId w:val="4"/>
        </w:numPr>
        <w:jc w:val="both"/>
        <w:rPr>
          <w:rFonts w:ascii="Calibri" w:hAnsi="Calibri" w:cs="Calibri"/>
          <w:sz w:val="14"/>
          <w:szCs w:val="14"/>
        </w:rPr>
      </w:pPr>
      <w:r w:rsidRPr="00DB0B07">
        <w:rPr>
          <w:rFonts w:ascii="Calibri" w:hAnsi="Calibri" w:cs="Calibri"/>
          <w:sz w:val="14"/>
          <w:szCs w:val="14"/>
        </w:rPr>
        <w:t>w przypadku realizacji zakładów przetwarzania odpadów: realizacja</w:t>
      </w:r>
      <w:r w:rsidR="00C85DDB" w:rsidRPr="00DB0B07">
        <w:rPr>
          <w:rFonts w:ascii="Calibri" w:hAnsi="Calibri" w:cs="Calibri"/>
          <w:sz w:val="14"/>
          <w:szCs w:val="14"/>
        </w:rPr>
        <w:t xml:space="preserve"> Zbiorczego Punktu Gromadzenia Odpadów na terenie każdej miejscowości.</w:t>
      </w:r>
    </w:p>
    <w:p w:rsidR="00C85DDB" w:rsidRPr="00DB0B07" w:rsidRDefault="00C85DDB" w:rsidP="006578DE">
      <w:pPr>
        <w:pStyle w:val="Tekstprzypisudolnego"/>
        <w:jc w:val="both"/>
        <w:rPr>
          <w:rFonts w:cs="Calibri"/>
          <w:sz w:val="14"/>
          <w:szCs w:val="14"/>
        </w:rPr>
      </w:pPr>
    </w:p>
  </w:footnote>
  <w:footnote w:id="2">
    <w:p w:rsidR="00E0048B" w:rsidRPr="00DB0B07" w:rsidRDefault="00E0048B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ograniczenia emisyjności i ingerencji w środowisko:</w:t>
      </w:r>
    </w:p>
    <w:p w:rsidR="00C56756" w:rsidRPr="00DB0B07" w:rsidRDefault="004F239E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C56756" w:rsidRPr="00DB0B07">
        <w:rPr>
          <w:rFonts w:cs="Calibri"/>
          <w:sz w:val="14"/>
          <w:szCs w:val="14"/>
        </w:rPr>
        <w:t>dostosowanie budynku</w:t>
      </w:r>
      <w:r w:rsidRPr="00DB0B07">
        <w:rPr>
          <w:rFonts w:cs="Calibr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dodatkowe nieemisyjne źródła</w:t>
      </w:r>
      <w:r w:rsidR="00C56756" w:rsidRPr="00DB0B07">
        <w:rPr>
          <w:rFonts w:cs="Calibri"/>
          <w:sz w:val="14"/>
          <w:szCs w:val="14"/>
        </w:rPr>
        <w:t xml:space="preserve"> ciepła</w:t>
      </w:r>
      <w:r w:rsidR="003F6EAE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panele fotowoltaiczne i</w:t>
      </w:r>
      <w:r w:rsidR="00C56756" w:rsidRPr="00DB0B07">
        <w:rPr>
          <w:rFonts w:cs="Calibri"/>
          <w:sz w:val="14"/>
          <w:szCs w:val="14"/>
        </w:rPr>
        <w:t xml:space="preserve"> o </w:t>
      </w:r>
      <w:r w:rsidR="00516F8F" w:rsidRPr="00DB0B07">
        <w:rPr>
          <w:rFonts w:cs="Calibri"/>
          <w:sz w:val="14"/>
          <w:szCs w:val="14"/>
        </w:rPr>
        <w:t>jakiej mocy;</w:t>
      </w:r>
    </w:p>
    <w:p w:rsidR="00A56022" w:rsidRPr="00DB0B07" w:rsidRDefault="00A56022" w:rsidP="00A56022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liczba kilometrów nowych dróg rowerowych przypadających na 10 tys. mieszkańców </w:t>
      </w:r>
    </w:p>
    <w:p w:rsidR="00C56756" w:rsidRPr="00DB0B07" w:rsidRDefault="00A56022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instalacji nowych latarni: czy zainstalowano panele fotowoltaiczne, jaka jest ich moc oraz pokrycie zapotrzebowania nowych latarni;</w:t>
      </w:r>
    </w:p>
    <w:p w:rsidR="00244909" w:rsidRPr="00DB0B07" w:rsidRDefault="00115B76" w:rsidP="00A94A0E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zakładów przetwarzania odpadów </w:t>
      </w:r>
      <w:r w:rsidR="00A94A0E" w:rsidRPr="00DB0B07">
        <w:rPr>
          <w:rFonts w:cs="Calibri"/>
          <w:sz w:val="14"/>
          <w:szCs w:val="14"/>
        </w:rPr>
        <w:t>–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A94A0E" w:rsidRPr="00DB0B07">
        <w:rPr>
          <w:rFonts w:cs="Calibri"/>
          <w:sz w:val="14"/>
          <w:szCs w:val="14"/>
        </w:rPr>
        <w:t xml:space="preserve">i o ile. </w:t>
      </w:r>
    </w:p>
  </w:footnote>
  <w:footnote w:id="3">
    <w:p w:rsidR="00EF4D0C" w:rsidRPr="00DB0B07" w:rsidRDefault="00EF4D0C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spodziewanego efektu inwestycji: </w:t>
      </w:r>
    </w:p>
    <w:p w:rsidR="00447743" w:rsidRPr="00DB0B07" w:rsidRDefault="00447743" w:rsidP="00F278C6">
      <w:pPr>
        <w:pStyle w:val="Tekstprzypisudolnego"/>
        <w:ind w:left="720"/>
        <w:jc w:val="both"/>
        <w:rPr>
          <w:rFonts w:cs="Calibri"/>
          <w:sz w:val="14"/>
          <w:szCs w:val="14"/>
        </w:rPr>
      </w:pPr>
    </w:p>
    <w:p w:rsidR="00B23002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 - </w:t>
      </w:r>
      <w:r w:rsidR="00B23002" w:rsidRPr="00DB0B07">
        <w:rPr>
          <w:rFonts w:cs="Calibri"/>
          <w:sz w:val="14"/>
          <w:szCs w:val="14"/>
        </w:rPr>
        <w:t xml:space="preserve"> wzrost odsetka liczby osób, które mieszkają w zasobie komunalnym;</w:t>
      </w:r>
    </w:p>
    <w:p w:rsidR="00DE49A8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inwestycji rowerowych </w:t>
      </w:r>
      <w:r w:rsidR="00DE49A8" w:rsidRPr="00DB0B07">
        <w:rPr>
          <w:rFonts w:cs="Calibri"/>
          <w:sz w:val="14"/>
          <w:szCs w:val="14"/>
        </w:rPr>
        <w:t xml:space="preserve">długość </w:t>
      </w:r>
      <w:r w:rsidR="00EA7C6C" w:rsidRPr="00DB0B07">
        <w:rPr>
          <w:rFonts w:cs="Calibri"/>
          <w:sz w:val="14"/>
          <w:szCs w:val="14"/>
        </w:rPr>
        <w:t xml:space="preserve">mających być </w:t>
      </w:r>
      <w:r w:rsidR="00DE49A8" w:rsidRPr="00DB0B07">
        <w:rPr>
          <w:rFonts w:cs="Calibri"/>
          <w:sz w:val="14"/>
          <w:szCs w:val="14"/>
        </w:rPr>
        <w:t xml:space="preserve">zrealizowanych </w:t>
      </w:r>
      <w:proofErr w:type="spellStart"/>
      <w:r w:rsidR="00DE49A8" w:rsidRPr="00DB0B07">
        <w:rPr>
          <w:rFonts w:cs="Calibri"/>
          <w:sz w:val="14"/>
          <w:szCs w:val="14"/>
        </w:rPr>
        <w:t>ciąg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proofErr w:type="spellEnd"/>
      <w:r w:rsidR="00DE49A8" w:rsidRPr="00DB0B07">
        <w:rPr>
          <w:rFonts w:cs="Calibri"/>
          <w:sz w:val="14"/>
          <w:szCs w:val="14"/>
        </w:rPr>
        <w:t>w rowerowych</w:t>
      </w:r>
      <w:r w:rsidR="00EA7C6C" w:rsidRPr="00DB0B07">
        <w:rPr>
          <w:rFonts w:cs="Calibri"/>
          <w:sz w:val="14"/>
          <w:szCs w:val="14"/>
        </w:rPr>
        <w:t xml:space="preserve"> w stosunku do</w:t>
      </w:r>
      <w:r w:rsidR="00DE49A8" w:rsidRPr="00DB0B07">
        <w:rPr>
          <w:rFonts w:cs="Calibri"/>
          <w:sz w:val="14"/>
          <w:szCs w:val="14"/>
        </w:rPr>
        <w:t xml:space="preserve"> zakontraktowanych do realizacji na obszarze gminy w okresie 5 lat przed zgłoszeniem wniosku długości </w:t>
      </w:r>
      <w:proofErr w:type="spellStart"/>
      <w:r w:rsidR="00DE49A8" w:rsidRPr="00DB0B07">
        <w:rPr>
          <w:rFonts w:cs="Calibri"/>
          <w:sz w:val="14"/>
          <w:szCs w:val="14"/>
        </w:rPr>
        <w:t>dr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proofErr w:type="spellEnd"/>
      <w:r w:rsidR="00EA7C6C" w:rsidRPr="00DB0B07">
        <w:rPr>
          <w:rFonts w:cs="Calibri"/>
          <w:sz w:val="14"/>
          <w:szCs w:val="14"/>
        </w:rPr>
        <w:t>g samochodowych;</w:t>
      </w:r>
    </w:p>
    <w:p w:rsidR="002157EC" w:rsidRPr="00DB0B07" w:rsidRDefault="002157EC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zmniejszenie zapotrzebowania na energię na oświetlenie ulic </w:t>
      </w:r>
      <w:r w:rsidR="00EA7C6C" w:rsidRPr="00DB0B07">
        <w:rPr>
          <w:rFonts w:cs="Calibri"/>
          <w:sz w:val="14"/>
          <w:szCs w:val="14"/>
        </w:rPr>
        <w:t xml:space="preserve">i o ile procent; </w:t>
      </w:r>
    </w:p>
    <w:p w:rsidR="00133CEF" w:rsidRPr="00DB0B07" w:rsidRDefault="004077C3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budowy szkoły:</w:t>
      </w:r>
      <w:r w:rsidR="00133CEF" w:rsidRPr="00DB0B07">
        <w:rPr>
          <w:rFonts w:cs="Calibri"/>
          <w:sz w:val="14"/>
          <w:szCs w:val="14"/>
        </w:rPr>
        <w:t xml:space="preserve"> wzrost wydatków gminy w budżecie na jednego ucznia</w:t>
      </w:r>
      <w:r w:rsidR="007111A9" w:rsidRPr="00DB0B07">
        <w:rPr>
          <w:rFonts w:cs="Calibri"/>
          <w:sz w:val="14"/>
          <w:szCs w:val="14"/>
        </w:rPr>
        <w:t>;</w:t>
      </w:r>
    </w:p>
    <w:p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DB0B07">
        <w:rPr>
          <w:rFonts w:cs="Calibri"/>
          <w:sz w:val="14"/>
          <w:szCs w:val="14"/>
        </w:rPr>
        <w:t>w przypadku zakładów przetwarzania odpadów</w:t>
      </w:r>
      <w:r w:rsidR="00EA7C6C" w:rsidRPr="00DB0B07">
        <w:rPr>
          <w:rFonts w:cs="Calibri"/>
          <w:sz w:val="14"/>
          <w:szCs w:val="14"/>
        </w:rPr>
        <w:t>-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EA7C6C" w:rsidRPr="00DB0B07">
        <w:rPr>
          <w:rFonts w:cs="Calibri"/>
          <w:sz w:val="14"/>
          <w:szCs w:val="14"/>
        </w:rPr>
        <w:t xml:space="preserve">i </w:t>
      </w:r>
      <w:r w:rsidRPr="00DB0B07">
        <w:rPr>
          <w:rFonts w:cs="Calibri"/>
          <w:sz w:val="14"/>
          <w:szCs w:val="14"/>
        </w:rPr>
        <w:t>o</w:t>
      </w:r>
      <w:r w:rsidR="00EA7C6C" w:rsidRPr="00DB0B07">
        <w:rPr>
          <w:rFonts w:cs="Calibr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17AA0"/>
    <w:rsid w:val="00120CA6"/>
    <w:rsid w:val="00133CEF"/>
    <w:rsid w:val="001365FC"/>
    <w:rsid w:val="00150CAF"/>
    <w:rsid w:val="001613EC"/>
    <w:rsid w:val="001702C7"/>
    <w:rsid w:val="00176400"/>
    <w:rsid w:val="00180650"/>
    <w:rsid w:val="00180B12"/>
    <w:rsid w:val="00182032"/>
    <w:rsid w:val="001836F7"/>
    <w:rsid w:val="0019028F"/>
    <w:rsid w:val="00194E1D"/>
    <w:rsid w:val="001964B4"/>
    <w:rsid w:val="00197842"/>
    <w:rsid w:val="001D7F9E"/>
    <w:rsid w:val="001E0A1E"/>
    <w:rsid w:val="00200D05"/>
    <w:rsid w:val="002157EC"/>
    <w:rsid w:val="002238A4"/>
    <w:rsid w:val="00244909"/>
    <w:rsid w:val="00245359"/>
    <w:rsid w:val="00247217"/>
    <w:rsid w:val="00252E8B"/>
    <w:rsid w:val="0026034C"/>
    <w:rsid w:val="0028023F"/>
    <w:rsid w:val="00281A80"/>
    <w:rsid w:val="00287C53"/>
    <w:rsid w:val="002908B3"/>
    <w:rsid w:val="00291CD7"/>
    <w:rsid w:val="00292637"/>
    <w:rsid w:val="0029648B"/>
    <w:rsid w:val="002B1120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71561"/>
    <w:rsid w:val="00380195"/>
    <w:rsid w:val="00386411"/>
    <w:rsid w:val="003865B2"/>
    <w:rsid w:val="003A079A"/>
    <w:rsid w:val="003A378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209C"/>
    <w:rsid w:val="00454615"/>
    <w:rsid w:val="0047244A"/>
    <w:rsid w:val="00476F8C"/>
    <w:rsid w:val="004931E6"/>
    <w:rsid w:val="00494C93"/>
    <w:rsid w:val="004A2176"/>
    <w:rsid w:val="004A3B1B"/>
    <w:rsid w:val="004B60A7"/>
    <w:rsid w:val="004C01CA"/>
    <w:rsid w:val="004E6257"/>
    <w:rsid w:val="004E7595"/>
    <w:rsid w:val="004F0251"/>
    <w:rsid w:val="004F111E"/>
    <w:rsid w:val="004F239E"/>
    <w:rsid w:val="00516F8F"/>
    <w:rsid w:val="005250C5"/>
    <w:rsid w:val="005317FF"/>
    <w:rsid w:val="00556021"/>
    <w:rsid w:val="00563F0D"/>
    <w:rsid w:val="005668C7"/>
    <w:rsid w:val="0057501A"/>
    <w:rsid w:val="0059000C"/>
    <w:rsid w:val="005A178D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286B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15C15"/>
    <w:rsid w:val="00721A67"/>
    <w:rsid w:val="0072256B"/>
    <w:rsid w:val="00723732"/>
    <w:rsid w:val="00732496"/>
    <w:rsid w:val="00750BA3"/>
    <w:rsid w:val="007615F5"/>
    <w:rsid w:val="0076544C"/>
    <w:rsid w:val="00772F3F"/>
    <w:rsid w:val="00775C6C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7F3602"/>
    <w:rsid w:val="008005E8"/>
    <w:rsid w:val="00800FFD"/>
    <w:rsid w:val="0081306A"/>
    <w:rsid w:val="0081663B"/>
    <w:rsid w:val="008378DE"/>
    <w:rsid w:val="008446DB"/>
    <w:rsid w:val="00846DEB"/>
    <w:rsid w:val="00853942"/>
    <w:rsid w:val="008543B7"/>
    <w:rsid w:val="00855B01"/>
    <w:rsid w:val="00857116"/>
    <w:rsid w:val="00864EA2"/>
    <w:rsid w:val="008654AD"/>
    <w:rsid w:val="008769B9"/>
    <w:rsid w:val="008915A3"/>
    <w:rsid w:val="00895972"/>
    <w:rsid w:val="008A32CA"/>
    <w:rsid w:val="008A433D"/>
    <w:rsid w:val="008A7D48"/>
    <w:rsid w:val="008A7D86"/>
    <w:rsid w:val="008B6751"/>
    <w:rsid w:val="008B72DC"/>
    <w:rsid w:val="008E02AD"/>
    <w:rsid w:val="009200D3"/>
    <w:rsid w:val="00925C23"/>
    <w:rsid w:val="0094276C"/>
    <w:rsid w:val="00950013"/>
    <w:rsid w:val="00961170"/>
    <w:rsid w:val="00966E09"/>
    <w:rsid w:val="00971F65"/>
    <w:rsid w:val="00974BB4"/>
    <w:rsid w:val="00976863"/>
    <w:rsid w:val="00984907"/>
    <w:rsid w:val="00986312"/>
    <w:rsid w:val="009A011F"/>
    <w:rsid w:val="009A733A"/>
    <w:rsid w:val="009B0CD7"/>
    <w:rsid w:val="009B2A26"/>
    <w:rsid w:val="009B39B2"/>
    <w:rsid w:val="009B4AE3"/>
    <w:rsid w:val="009C074E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2ED6"/>
    <w:rsid w:val="00A94A0E"/>
    <w:rsid w:val="00AA211B"/>
    <w:rsid w:val="00AA3FBB"/>
    <w:rsid w:val="00AA6EC4"/>
    <w:rsid w:val="00AA765B"/>
    <w:rsid w:val="00AA7B94"/>
    <w:rsid w:val="00AB3A48"/>
    <w:rsid w:val="00AB65DA"/>
    <w:rsid w:val="00AC2EAC"/>
    <w:rsid w:val="00AC622E"/>
    <w:rsid w:val="00AE2549"/>
    <w:rsid w:val="00AE3C31"/>
    <w:rsid w:val="00B14116"/>
    <w:rsid w:val="00B22DF4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A4E04"/>
    <w:rsid w:val="00BA78EC"/>
    <w:rsid w:val="00BD1654"/>
    <w:rsid w:val="00BE40DB"/>
    <w:rsid w:val="00BE6B85"/>
    <w:rsid w:val="00C004A0"/>
    <w:rsid w:val="00C1117A"/>
    <w:rsid w:val="00C14B01"/>
    <w:rsid w:val="00C162F3"/>
    <w:rsid w:val="00C27110"/>
    <w:rsid w:val="00C4244A"/>
    <w:rsid w:val="00C42C2B"/>
    <w:rsid w:val="00C502CD"/>
    <w:rsid w:val="00C56756"/>
    <w:rsid w:val="00C60373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34F1B"/>
    <w:rsid w:val="00D4043D"/>
    <w:rsid w:val="00D50EA5"/>
    <w:rsid w:val="00D53B2F"/>
    <w:rsid w:val="00D54D53"/>
    <w:rsid w:val="00D552FC"/>
    <w:rsid w:val="00D56573"/>
    <w:rsid w:val="00D70995"/>
    <w:rsid w:val="00D903E3"/>
    <w:rsid w:val="00D90433"/>
    <w:rsid w:val="00DB0B07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445C3"/>
    <w:rsid w:val="00E60BBD"/>
    <w:rsid w:val="00E64C3B"/>
    <w:rsid w:val="00E815F3"/>
    <w:rsid w:val="00E96803"/>
    <w:rsid w:val="00EA1A3F"/>
    <w:rsid w:val="00EA7C6C"/>
    <w:rsid w:val="00EB58A3"/>
    <w:rsid w:val="00ED1D94"/>
    <w:rsid w:val="00ED5E96"/>
    <w:rsid w:val="00ED738E"/>
    <w:rsid w:val="00EE390D"/>
    <w:rsid w:val="00EE6338"/>
    <w:rsid w:val="00EF4D0C"/>
    <w:rsid w:val="00EF4E63"/>
    <w:rsid w:val="00F03F4E"/>
    <w:rsid w:val="00F07119"/>
    <w:rsid w:val="00F111C1"/>
    <w:rsid w:val="00F13E51"/>
    <w:rsid w:val="00F159D3"/>
    <w:rsid w:val="00F278C6"/>
    <w:rsid w:val="00F368E1"/>
    <w:rsid w:val="00F53655"/>
    <w:rsid w:val="00F623CD"/>
    <w:rsid w:val="00F67D6A"/>
    <w:rsid w:val="00F742FA"/>
    <w:rsid w:val="00F8172C"/>
    <w:rsid w:val="00F82BA2"/>
    <w:rsid w:val="00F832BD"/>
    <w:rsid w:val="00F866EE"/>
    <w:rsid w:val="00F935C2"/>
    <w:rsid w:val="00FC10A7"/>
    <w:rsid w:val="00FD37EA"/>
    <w:rsid w:val="00FD3E1C"/>
    <w:rsid w:val="00FE1F82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EF97-5BB2-42BD-BCCC-7F24C31D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A046-40F5-4607-9178-AB645927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Marciniak</dc:creator>
  <cp:keywords/>
  <cp:lastModifiedBy>Marzena Dąbkowska</cp:lastModifiedBy>
  <cp:revision>2</cp:revision>
  <cp:lastPrinted>2020-10-09T07:33:00Z</cp:lastPrinted>
  <dcterms:created xsi:type="dcterms:W3CDTF">2020-12-30T12:33:00Z</dcterms:created>
  <dcterms:modified xsi:type="dcterms:W3CDTF">2020-12-30T12:33:00Z</dcterms:modified>
</cp:coreProperties>
</file>