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99CA2" w14:textId="77777777" w:rsidR="00F13AAC" w:rsidRPr="00A76BD9" w:rsidRDefault="00994479" w:rsidP="00994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4479">
        <w:rPr>
          <w:rFonts w:ascii="Times New Roman" w:hAnsi="Times New Roman" w:cs="Times New Roman"/>
          <w:b/>
          <w:sz w:val="28"/>
          <w:szCs w:val="28"/>
        </w:rPr>
        <w:t xml:space="preserve">Informacja </w:t>
      </w:r>
      <w:r w:rsidR="005B03E3">
        <w:rPr>
          <w:rFonts w:ascii="Times New Roman" w:hAnsi="Times New Roman" w:cs="Times New Roman"/>
          <w:b/>
          <w:sz w:val="28"/>
          <w:szCs w:val="28"/>
        </w:rPr>
        <w:t>dotycząca</w:t>
      </w:r>
      <w:r w:rsidRPr="00994479">
        <w:rPr>
          <w:rFonts w:ascii="Times New Roman" w:hAnsi="Times New Roman" w:cs="Times New Roman"/>
          <w:b/>
          <w:sz w:val="28"/>
          <w:szCs w:val="28"/>
        </w:rPr>
        <w:t xml:space="preserve"> spełniania zobowiązań w ramach mechanizmu </w:t>
      </w:r>
      <w:r w:rsidR="008C60BD">
        <w:rPr>
          <w:rFonts w:ascii="Times New Roman" w:hAnsi="Times New Roman" w:cs="Times New Roman"/>
          <w:b/>
          <w:sz w:val="28"/>
          <w:szCs w:val="28"/>
        </w:rPr>
        <w:t>„Pomoc</w:t>
      </w:r>
      <w:r w:rsidR="008C60BD" w:rsidRPr="008C60BD">
        <w:rPr>
          <w:rFonts w:ascii="Times New Roman" w:hAnsi="Times New Roman" w:cs="Times New Roman"/>
          <w:b/>
          <w:sz w:val="28"/>
          <w:szCs w:val="28"/>
        </w:rPr>
        <w:t xml:space="preserve"> w formie refundacji kosztów zakupu bydła hodowlanego mięsnego </w:t>
      </w:r>
      <w:r w:rsidR="008C60BD" w:rsidRPr="00A76BD9">
        <w:rPr>
          <w:rFonts w:ascii="Times New Roman" w:hAnsi="Times New Roman" w:cs="Times New Roman"/>
          <w:b/>
          <w:sz w:val="28"/>
          <w:szCs w:val="28"/>
        </w:rPr>
        <w:t>producentom</w:t>
      </w:r>
      <w:r w:rsidR="00611C14" w:rsidRPr="00A76BD9">
        <w:rPr>
          <w:rFonts w:ascii="Times New Roman" w:hAnsi="Times New Roman" w:cs="Times New Roman"/>
          <w:b/>
          <w:sz w:val="28"/>
          <w:szCs w:val="28"/>
        </w:rPr>
        <w:t xml:space="preserve"> świń</w:t>
      </w:r>
      <w:r w:rsidR="008C60BD" w:rsidRPr="00A76BD9">
        <w:rPr>
          <w:rFonts w:ascii="Times New Roman" w:hAnsi="Times New Roman" w:cs="Times New Roman"/>
          <w:b/>
          <w:sz w:val="28"/>
          <w:szCs w:val="28"/>
        </w:rPr>
        <w:t>”</w:t>
      </w:r>
    </w:p>
    <w:p w14:paraId="6BDAB9CE" w14:textId="77777777" w:rsidR="00994479" w:rsidRPr="00A76BD9" w:rsidRDefault="00E034EA" w:rsidP="00783A8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BD9">
        <w:rPr>
          <w:rFonts w:ascii="Times New Roman" w:hAnsi="Times New Roman" w:cs="Times New Roman"/>
          <w:b/>
          <w:sz w:val="24"/>
          <w:szCs w:val="24"/>
        </w:rPr>
        <w:t>Producent świń, który otrzymał pomoc w formie refun</w:t>
      </w:r>
      <w:r w:rsidR="00A76BD9">
        <w:rPr>
          <w:rFonts w:ascii="Times New Roman" w:hAnsi="Times New Roman" w:cs="Times New Roman"/>
          <w:b/>
          <w:sz w:val="24"/>
          <w:szCs w:val="24"/>
        </w:rPr>
        <w:t xml:space="preserve">dacji kosztów zakupu bydła </w:t>
      </w:r>
      <w:r w:rsidRPr="00A76BD9">
        <w:rPr>
          <w:rFonts w:ascii="Times New Roman" w:hAnsi="Times New Roman" w:cs="Times New Roman"/>
          <w:b/>
          <w:sz w:val="24"/>
          <w:szCs w:val="24"/>
        </w:rPr>
        <w:t>hodowlanego mięsnego, zobowiązany jest do:</w:t>
      </w:r>
      <w:r w:rsidR="00BC68D4" w:rsidRPr="00A76BD9">
        <w:rPr>
          <w:rFonts w:ascii="Times New Roman" w:hAnsi="Times New Roman" w:cs="Times New Roman"/>
          <w:b/>
          <w:sz w:val="24"/>
          <w:szCs w:val="24"/>
        </w:rPr>
        <w:tab/>
      </w:r>
    </w:p>
    <w:p w14:paraId="41171490" w14:textId="2DBB8B91" w:rsidR="00A76BD9" w:rsidRPr="00076378" w:rsidRDefault="005B03E3" w:rsidP="006822FE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6378">
        <w:rPr>
          <w:rFonts w:ascii="Times New Roman" w:hAnsi="Times New Roman" w:cs="Times New Roman"/>
          <w:sz w:val="24"/>
          <w:szCs w:val="24"/>
        </w:rPr>
        <w:t xml:space="preserve">- </w:t>
      </w:r>
      <w:r w:rsidR="00A76BD9" w:rsidRPr="00076378">
        <w:rPr>
          <w:rFonts w:ascii="Times New Roman" w:hAnsi="Times New Roman" w:cs="Times New Roman"/>
          <w:sz w:val="24"/>
          <w:szCs w:val="24"/>
        </w:rPr>
        <w:t xml:space="preserve"> </w:t>
      </w:r>
      <w:r w:rsidR="00F2730C" w:rsidRPr="00076378">
        <w:rPr>
          <w:rFonts w:ascii="Times New Roman" w:hAnsi="Times New Roman" w:cs="Times New Roman"/>
          <w:sz w:val="24"/>
          <w:szCs w:val="24"/>
        </w:rPr>
        <w:t>utrzymywania, nie krócej niż do dnia 30 czerwca 2020 r.,</w:t>
      </w:r>
      <w:r w:rsidR="008B4236" w:rsidRPr="008B4236">
        <w:t xml:space="preserve"> </w:t>
      </w:r>
      <w:r w:rsidR="008B4236" w:rsidRPr="008B4236">
        <w:rPr>
          <w:rFonts w:ascii="Times New Roman" w:hAnsi="Times New Roman" w:cs="Times New Roman"/>
          <w:sz w:val="24"/>
          <w:szCs w:val="24"/>
        </w:rPr>
        <w:t>jałówek hodowlanych ras mięsnych lub ras</w:t>
      </w:r>
      <w:r w:rsidR="008B4236">
        <w:rPr>
          <w:rFonts w:ascii="Times New Roman" w:hAnsi="Times New Roman" w:cs="Times New Roman"/>
          <w:sz w:val="24"/>
          <w:szCs w:val="24"/>
        </w:rPr>
        <w:t xml:space="preserve"> dwukierunkowych</w:t>
      </w:r>
      <w:r w:rsidR="008B4236" w:rsidRPr="008B4236">
        <w:rPr>
          <w:rFonts w:ascii="Times New Roman" w:hAnsi="Times New Roman" w:cs="Times New Roman"/>
          <w:sz w:val="24"/>
          <w:szCs w:val="24"/>
        </w:rPr>
        <w:t>, do których udzielona została pomoc, zwane dalej „jałówkami hodowlanymi”,</w:t>
      </w:r>
    </w:p>
    <w:p w14:paraId="2D7CB48D" w14:textId="307E173E" w:rsidR="00A76BD9" w:rsidRPr="00076378" w:rsidRDefault="005B03E3" w:rsidP="006822FE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6378">
        <w:rPr>
          <w:rFonts w:ascii="Times New Roman" w:hAnsi="Times New Roman" w:cs="Times New Roman"/>
          <w:sz w:val="24"/>
          <w:szCs w:val="24"/>
        </w:rPr>
        <w:t xml:space="preserve">- </w:t>
      </w:r>
      <w:r w:rsidR="006822FE">
        <w:rPr>
          <w:rFonts w:ascii="Times New Roman" w:hAnsi="Times New Roman" w:cs="Times New Roman"/>
          <w:sz w:val="24"/>
          <w:szCs w:val="24"/>
        </w:rPr>
        <w:t xml:space="preserve">  </w:t>
      </w:r>
      <w:r w:rsidR="00F2730C" w:rsidRPr="00076378">
        <w:rPr>
          <w:rFonts w:ascii="Times New Roman" w:hAnsi="Times New Roman" w:cs="Times New Roman"/>
          <w:sz w:val="24"/>
          <w:szCs w:val="24"/>
        </w:rPr>
        <w:t xml:space="preserve">utrzymywania, nie krócej niż do dnia 30 czerwca 2019 r., </w:t>
      </w:r>
      <w:r w:rsidR="008B4236" w:rsidRPr="008B4236">
        <w:rPr>
          <w:rFonts w:ascii="Times New Roman" w:hAnsi="Times New Roman" w:cs="Times New Roman"/>
          <w:sz w:val="24"/>
          <w:szCs w:val="24"/>
        </w:rPr>
        <w:t>czystorasowego buhaja rasy mięsnej lub dwukierunkowej, do którego udzielona została</w:t>
      </w:r>
      <w:r w:rsidR="00C2750B">
        <w:rPr>
          <w:rFonts w:ascii="Times New Roman" w:hAnsi="Times New Roman" w:cs="Times New Roman"/>
          <w:sz w:val="24"/>
          <w:szCs w:val="24"/>
        </w:rPr>
        <w:t xml:space="preserve"> pomoc, zwanego dalej „buhajem”,</w:t>
      </w:r>
    </w:p>
    <w:p w14:paraId="24274FB4" w14:textId="28C9FE68" w:rsidR="00A76BD9" w:rsidRPr="00076378" w:rsidRDefault="005B03E3" w:rsidP="006822FE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6378">
        <w:rPr>
          <w:rFonts w:ascii="Times New Roman" w:hAnsi="Times New Roman" w:cs="Times New Roman"/>
          <w:sz w:val="24"/>
          <w:szCs w:val="24"/>
        </w:rPr>
        <w:t xml:space="preserve">- </w:t>
      </w:r>
      <w:r w:rsidR="006822FE">
        <w:rPr>
          <w:rFonts w:ascii="Times New Roman" w:hAnsi="Times New Roman" w:cs="Times New Roman"/>
          <w:sz w:val="24"/>
          <w:szCs w:val="24"/>
        </w:rPr>
        <w:t xml:space="preserve">  </w:t>
      </w:r>
      <w:r w:rsidR="00F2730C" w:rsidRPr="00076378">
        <w:rPr>
          <w:rFonts w:ascii="Times New Roman" w:hAnsi="Times New Roman" w:cs="Times New Roman"/>
          <w:sz w:val="24"/>
          <w:szCs w:val="24"/>
        </w:rPr>
        <w:t>sprzedaży, nie później niż do dnia 30 czerwca 2018 r., wszystkich posiadanych świń,</w:t>
      </w:r>
    </w:p>
    <w:p w14:paraId="13297500" w14:textId="139551F7" w:rsidR="00A76BD9" w:rsidRPr="00076378" w:rsidRDefault="005B03E3" w:rsidP="006822FE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6378">
        <w:rPr>
          <w:rFonts w:ascii="Times New Roman" w:hAnsi="Times New Roman" w:cs="Times New Roman"/>
          <w:sz w:val="24"/>
          <w:szCs w:val="24"/>
        </w:rPr>
        <w:t xml:space="preserve">- </w:t>
      </w:r>
      <w:r w:rsidR="006822FE">
        <w:rPr>
          <w:rFonts w:ascii="Times New Roman" w:hAnsi="Times New Roman" w:cs="Times New Roman"/>
          <w:sz w:val="24"/>
          <w:szCs w:val="24"/>
        </w:rPr>
        <w:t xml:space="preserve">  </w:t>
      </w:r>
      <w:r w:rsidR="00F2730C" w:rsidRPr="00076378">
        <w:rPr>
          <w:rFonts w:ascii="Times New Roman" w:hAnsi="Times New Roman" w:cs="Times New Roman"/>
          <w:sz w:val="24"/>
          <w:szCs w:val="24"/>
        </w:rPr>
        <w:t>nieutrzymywania świń w gospodarstwie w okresie nie krótszym niż 36 miesięcy, licząc od dnia zakończenia sprzedaży wszystkich posiadanych świń,</w:t>
      </w:r>
    </w:p>
    <w:p w14:paraId="387A34DA" w14:textId="2C3B7403" w:rsidR="00F2730C" w:rsidRPr="00076378" w:rsidRDefault="006822FE" w:rsidP="006822FE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730C" w:rsidRPr="00076378">
        <w:rPr>
          <w:rFonts w:ascii="Times New Roman" w:hAnsi="Times New Roman" w:cs="Times New Roman"/>
          <w:sz w:val="24"/>
          <w:szCs w:val="24"/>
        </w:rPr>
        <w:t xml:space="preserve">utrzymywania w siedzibie stada, </w:t>
      </w:r>
      <w:r w:rsidR="008B4236" w:rsidRPr="008B4236">
        <w:rPr>
          <w:rFonts w:ascii="Times New Roman" w:hAnsi="Times New Roman" w:cs="Times New Roman"/>
          <w:sz w:val="24"/>
          <w:szCs w:val="24"/>
        </w:rPr>
        <w:t>jałówek hodowlanych ras mięsnych lub ras</w:t>
      </w:r>
      <w:r w:rsidR="008B4236">
        <w:rPr>
          <w:rFonts w:ascii="Times New Roman" w:hAnsi="Times New Roman" w:cs="Times New Roman"/>
          <w:sz w:val="24"/>
          <w:szCs w:val="24"/>
        </w:rPr>
        <w:t xml:space="preserve"> dwukierunkowych</w:t>
      </w:r>
      <w:r w:rsidR="00F2730C" w:rsidRPr="00076378">
        <w:rPr>
          <w:rFonts w:ascii="Times New Roman" w:hAnsi="Times New Roman" w:cs="Times New Roman"/>
          <w:sz w:val="24"/>
          <w:szCs w:val="24"/>
        </w:rPr>
        <w:t>, do których udzielona</w:t>
      </w:r>
      <w:r w:rsidR="00F94761">
        <w:rPr>
          <w:rFonts w:ascii="Times New Roman" w:hAnsi="Times New Roman" w:cs="Times New Roman"/>
          <w:sz w:val="24"/>
          <w:szCs w:val="24"/>
        </w:rPr>
        <w:t xml:space="preserve"> </w:t>
      </w:r>
      <w:r w:rsidR="00076378">
        <w:rPr>
          <w:rFonts w:ascii="Times New Roman" w:hAnsi="Times New Roman" w:cs="Times New Roman"/>
          <w:sz w:val="24"/>
          <w:szCs w:val="24"/>
        </w:rPr>
        <w:t xml:space="preserve">została </w:t>
      </w:r>
      <w:r w:rsidR="00F2730C" w:rsidRPr="00076378">
        <w:rPr>
          <w:rFonts w:ascii="Times New Roman" w:hAnsi="Times New Roman" w:cs="Times New Roman"/>
          <w:sz w:val="24"/>
          <w:szCs w:val="24"/>
        </w:rPr>
        <w:t>pomoc, wyłącznie w celu produkcji</w:t>
      </w:r>
      <w:r w:rsidR="008B4236">
        <w:rPr>
          <w:rFonts w:ascii="Times New Roman" w:hAnsi="Times New Roman" w:cs="Times New Roman"/>
          <w:sz w:val="24"/>
          <w:szCs w:val="24"/>
        </w:rPr>
        <w:t xml:space="preserve"> </w:t>
      </w:r>
      <w:r w:rsidR="00F2730C" w:rsidRPr="00076378">
        <w:rPr>
          <w:rFonts w:ascii="Times New Roman" w:hAnsi="Times New Roman" w:cs="Times New Roman"/>
          <w:sz w:val="24"/>
          <w:szCs w:val="24"/>
        </w:rPr>
        <w:t>mięsa</w:t>
      </w:r>
      <w:r w:rsidR="001578C5">
        <w:rPr>
          <w:rFonts w:ascii="Times New Roman" w:hAnsi="Times New Roman" w:cs="Times New Roman"/>
          <w:sz w:val="24"/>
          <w:szCs w:val="24"/>
        </w:rPr>
        <w:t xml:space="preserve">, zwanych dalej </w:t>
      </w:r>
      <w:r w:rsidR="00C26531">
        <w:rPr>
          <w:rFonts w:ascii="Times New Roman" w:hAnsi="Times New Roman" w:cs="Times New Roman"/>
          <w:sz w:val="24"/>
          <w:szCs w:val="24"/>
        </w:rPr>
        <w:t>„</w:t>
      </w:r>
      <w:r w:rsidR="001578C5">
        <w:rPr>
          <w:rFonts w:ascii="Times New Roman" w:hAnsi="Times New Roman" w:cs="Times New Roman"/>
          <w:sz w:val="24"/>
          <w:szCs w:val="24"/>
        </w:rPr>
        <w:t>jałówkami hodowlanymi</w:t>
      </w:r>
      <w:r w:rsidR="00C26531">
        <w:rPr>
          <w:rFonts w:ascii="Times New Roman" w:hAnsi="Times New Roman" w:cs="Times New Roman"/>
          <w:sz w:val="24"/>
          <w:szCs w:val="24"/>
        </w:rPr>
        <w:t>”</w:t>
      </w:r>
      <w:r w:rsidR="00F2730C" w:rsidRPr="0007637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4A5D58" w14:textId="77777777" w:rsidR="00A76BD9" w:rsidRPr="009810C2" w:rsidRDefault="00A76BD9" w:rsidP="00114C6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EBE41E" w14:textId="77777777" w:rsidR="00994479" w:rsidRPr="00114C68" w:rsidRDefault="00994479" w:rsidP="00114C68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4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Weryfikacja zobowiązań</w:t>
      </w:r>
    </w:p>
    <w:p w14:paraId="729B22FE" w14:textId="77777777" w:rsidR="00C241EE" w:rsidRPr="00752066" w:rsidRDefault="00C241EE" w:rsidP="00114C68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C68">
        <w:rPr>
          <w:rFonts w:ascii="Times New Roman" w:eastAsia="Times New Roman" w:hAnsi="Times New Roman" w:cs="Times New Roman"/>
          <w:sz w:val="24"/>
          <w:szCs w:val="24"/>
          <w:lang w:eastAsia="pl-PL"/>
        </w:rPr>
        <w:t>AR</w:t>
      </w:r>
      <w:r w:rsidR="00807A32" w:rsidRPr="00114C68"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 w:rsidRPr="00114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przeprowadzać będzie kontrole administracyjne oraz kontrole na miejscu </w:t>
      </w:r>
      <w:r w:rsidR="004B0B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4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producenta </w:t>
      </w:r>
      <w:r w:rsidR="00F2730C" w:rsidRPr="00114C68">
        <w:rPr>
          <w:rFonts w:ascii="Times New Roman" w:eastAsia="Times New Roman" w:hAnsi="Times New Roman" w:cs="Times New Roman"/>
          <w:sz w:val="24"/>
          <w:szCs w:val="24"/>
          <w:lang w:eastAsia="pl-PL"/>
        </w:rPr>
        <w:t>świń</w:t>
      </w:r>
      <w:r w:rsidRPr="00114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potwierdzenia spełnienia warunków niezbędnych do udzielenia pomocy oraz w zakresie wywiązan</w:t>
      </w:r>
      <w:r w:rsidR="00E034EA" w:rsidRPr="00752066">
        <w:rPr>
          <w:rFonts w:ascii="Times New Roman" w:eastAsia="Times New Roman" w:hAnsi="Times New Roman" w:cs="Times New Roman"/>
          <w:sz w:val="24"/>
          <w:szCs w:val="24"/>
          <w:lang w:eastAsia="pl-PL"/>
        </w:rPr>
        <w:t>ia się producenta z zobowiązań,</w:t>
      </w:r>
    </w:p>
    <w:p w14:paraId="449A7125" w14:textId="089B3804" w:rsidR="00F2730C" w:rsidRPr="009810C2" w:rsidRDefault="00C241EE" w:rsidP="00752066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Producent </w:t>
      </w:r>
      <w:r w:rsidR="00F2730C" w:rsidRPr="00752066">
        <w:rPr>
          <w:rFonts w:ascii="Times New Roman" w:eastAsia="Times New Roman" w:hAnsi="Times New Roman" w:cs="Times New Roman"/>
          <w:sz w:val="24"/>
          <w:szCs w:val="24"/>
          <w:lang w:eastAsia="pl-PL"/>
        </w:rPr>
        <w:t>świń</w:t>
      </w:r>
      <w:r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otrzymał pomoc </w:t>
      </w:r>
      <w:r w:rsidR="00E034EA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refundacji</w:t>
      </w:r>
      <w:r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zakupu jałówek</w:t>
      </w:r>
      <w:r w:rsidR="005D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hodowlanych</w:t>
      </w:r>
      <w:r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buhaja</w:t>
      </w:r>
      <w:r w:rsidR="009810C2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947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informuje w formie pisemnej Dyrektora </w:t>
      </w:r>
      <w:r w:rsidR="00807A32" w:rsidRPr="00F947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</w:t>
      </w:r>
      <w:r w:rsidRPr="00F947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</w:t>
      </w:r>
      <w:r w:rsidR="00807A32" w:rsidRPr="00F947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</w:t>
      </w:r>
      <w:r w:rsidRPr="00F947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właściwego ze względu na miejsce zamieszkania albo siedzibę tego producenta</w:t>
      </w:r>
      <w:r w:rsidRPr="004B0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0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zakończeniu sprzedaży </w:t>
      </w:r>
      <w:r w:rsidR="00F2730C" w:rsidRPr="004B0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świń, do której zobowiązał się w oświadczeniu</w:t>
      </w:r>
      <w:r w:rsidRPr="004B0B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034EA"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</w:t>
      </w:r>
      <w:r w:rsidR="00F2730C"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 dni od dnia zakończenia sprzedaży wszystkich świń – w przypadku producenta świń, który zakończy sprzedaż świń po dniu doręczenia temu producentowi decyzji o wypłacie pomocy;</w:t>
      </w:r>
    </w:p>
    <w:p w14:paraId="73F3707B" w14:textId="7D896D08" w:rsidR="00C241EE" w:rsidRPr="00114C68" w:rsidRDefault="00C241EE" w:rsidP="00752066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</w:t>
      </w:r>
      <w:r w:rsidR="00D823E4" w:rsidRPr="002B11CB">
        <w:rPr>
          <w:rFonts w:ascii="Times New Roman" w:hAnsi="Times New Roman" w:cs="Times New Roman"/>
          <w:sz w:val="24"/>
          <w:szCs w:val="24"/>
        </w:rPr>
        <w:t xml:space="preserve"> </w:t>
      </w:r>
      <w:r w:rsidR="00D823E4"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zakończeniu sprzedaży świń</w:t>
      </w:r>
      <w:r w:rsidR="00E034EA"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której mowa w punkcie 1.2,</w:t>
      </w:r>
      <w:r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składa </w:t>
      </w:r>
      <w:r w:rsidR="0018127D"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się na formularzu opracowanym przez Agencję (stanowiącym Załącznik do </w:t>
      </w:r>
      <w:r w:rsidR="00807A32"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</w:t>
      </w:r>
      <w:r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18127D"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</w:t>
      </w:r>
      <w:r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udostępnionym na stronie internetowej administrowanej przez AR</w:t>
      </w:r>
      <w:r w:rsidR="00807A32"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</w:t>
      </w:r>
      <w:r w:rsidR="0018127D" w:rsidRPr="00752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1B6C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52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hyperlink r:id="rId5" w:history="1">
        <w:r w:rsidR="00807A32" w:rsidRPr="009810C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www.arimr.gov.pl</w:t>
        </w:r>
      </w:hyperlink>
      <w:r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5D2F08EE" w14:textId="649E1ABE" w:rsidR="00332484" w:rsidRPr="00752066" w:rsidRDefault="002C12E6" w:rsidP="002B11CB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4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</w:t>
      </w:r>
      <w:r w:rsidR="00332484"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lekarz weterynarii stwierdził niepłodność jałówki</w:t>
      </w:r>
      <w:r w:rsidR="00C2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hodowlanej</w:t>
      </w:r>
      <w:r w:rsidR="00332484"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mającej nie mniej niż 24 miesiące, do której udzielono pomocy producent mleka może sprzedać</w:t>
      </w:r>
      <w:r w:rsidR="00076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32484"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tę jałówkę, przy czym w celu spełnienia zobowiązań, jest on </w:t>
      </w:r>
      <w:r w:rsidR="00D823E4" w:rsidRPr="00752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332484" w:rsidRPr="00752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obowiązany do zakupu nowej jałówki</w:t>
      </w:r>
      <w:r w:rsidR="00C2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hodowlanej</w:t>
      </w:r>
      <w:r w:rsidR="00332484" w:rsidRPr="00752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60 dni od dnia sprzedaży jałówki</w:t>
      </w:r>
      <w:r w:rsidR="00C26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hodowlanej</w:t>
      </w:r>
      <w:r w:rsidR="00332484" w:rsidRPr="00752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u której stwierdzono niepłodność. </w:t>
      </w:r>
    </w:p>
    <w:p w14:paraId="7076822D" w14:textId="0C2D2F10" w:rsidR="00C241EE" w:rsidRPr="009810C2" w:rsidRDefault="00906FBE" w:rsidP="00752066">
      <w:p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656DF8" w:rsidRPr="00752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2484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C12E6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r w:rsidR="00332484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</w:t>
      </w:r>
      <w:r w:rsidR="002C12E6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którym </w:t>
      </w:r>
      <w:r w:rsidR="00332484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pkt. 1.</w:t>
      </w:r>
      <w:r w:rsidR="00486005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32484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producent </w:t>
      </w:r>
      <w:r w:rsidR="005A1E13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>świń</w:t>
      </w:r>
      <w:r w:rsidR="00332484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D823E4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C6470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obowiązany </w:t>
      </w:r>
      <w:r w:rsidR="006C6470" w:rsidRPr="00F947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</w:t>
      </w:r>
      <w:r w:rsidR="00332484" w:rsidRPr="004B0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przechowywania do </w:t>
      </w:r>
      <w:r w:rsidR="00332484" w:rsidRPr="009810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dnia 31 grudnia 2021 r</w:t>
      </w:r>
      <w:r w:rsidR="00332484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., kopii</w:t>
      </w:r>
      <w:r w:rsidR="002C12E6"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zaświadczenia lekarza weterynarii stwierdzającego niepłodność jałówki hodowlanej</w:t>
      </w:r>
      <w:r w:rsidR="002C12E6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6CF1E3" w14:textId="14C347A2" w:rsidR="00656DF8" w:rsidRPr="009810C2" w:rsidRDefault="00656DF8" w:rsidP="00752066">
      <w:pPr>
        <w:pStyle w:val="Akapitzlist"/>
        <w:numPr>
          <w:ilvl w:val="1"/>
          <w:numId w:val="18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D1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po wypłacie pomocy, nastąpi przeniesienie posiadania gospodarstwa producenta </w:t>
      </w:r>
      <w:r w:rsidR="005A1E13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świń</w:t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zobowiązania, uważa się za spełnione, jeżeli następca prawny tego producenta złoży oświadczenie</w:t>
      </w:r>
      <w:r w:rsidR="006C6470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lub elektronicznej</w:t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 zobowiąże się do ich spełnienia</w:t>
      </w:r>
      <w:r w:rsidR="00076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będzie je realizował</w:t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88368E" w14:textId="77777777" w:rsidR="00656DF8" w:rsidRPr="009810C2" w:rsidRDefault="00D823E4" w:rsidP="00752066">
      <w:pPr>
        <w:pStyle w:val="Akapitzlist"/>
        <w:numPr>
          <w:ilvl w:val="1"/>
          <w:numId w:val="1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następcy prawnego</w:t>
      </w:r>
      <w:r w:rsidR="00656DF8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pkt 1.</w:t>
      </w:r>
      <w:r w:rsidR="004D4FE9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56DF8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złożyć:</w:t>
      </w:r>
    </w:p>
    <w:p w14:paraId="2FA1BC0E" w14:textId="77777777" w:rsidR="00656DF8" w:rsidRPr="00114C68" w:rsidRDefault="00656DF8" w:rsidP="002B11CB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formularzu opracowanym przez Agencję i udostępnionym na stronie internetowej </w:t>
      </w:r>
      <w:r w:rsidR="006C3BA5"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administrowanej przez ARiMR (</w:t>
      </w:r>
      <w:hyperlink r:id="rId6" w:history="1">
        <w:r w:rsidRPr="009810C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www.arimr.gov.pl</w:t>
        </w:r>
      </w:hyperlink>
      <w:r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</w:p>
    <w:p w14:paraId="6AB83016" w14:textId="77777777" w:rsidR="00656DF8" w:rsidRPr="00114C68" w:rsidRDefault="00656DF8" w:rsidP="002B11CB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4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od daty przeniesienia posiadania gospodarstwa producenta </w:t>
      </w:r>
      <w:r w:rsidR="005A1E13" w:rsidRPr="00114C68">
        <w:rPr>
          <w:rFonts w:ascii="Times New Roman" w:eastAsia="Times New Roman" w:hAnsi="Times New Roman" w:cs="Times New Roman"/>
          <w:sz w:val="24"/>
          <w:szCs w:val="24"/>
          <w:lang w:eastAsia="pl-PL"/>
        </w:rPr>
        <w:t>świń</w:t>
      </w:r>
      <w:r w:rsidRPr="00114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3719B560" w14:textId="77777777" w:rsidR="00656DF8" w:rsidRPr="009810C2" w:rsidRDefault="00656DF8" w:rsidP="002B11CB">
      <w:pPr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2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Dyrektora OR ARiMR właściwego ze względu na miejsce zamieszkania </w:t>
      </w:r>
      <w:r w:rsidR="0000349F" w:rsidRPr="004B0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B0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albo siedzibę </w:t>
      </w:r>
      <w:r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producenta </w:t>
      </w:r>
      <w:r w:rsidR="005A1E13"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świń</w:t>
      </w:r>
      <w:r w:rsidRPr="00981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 </w:t>
      </w:r>
    </w:p>
    <w:p w14:paraId="7050079A" w14:textId="77777777" w:rsidR="00587295" w:rsidRPr="009810C2" w:rsidRDefault="00587295" w:rsidP="00114C68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Zwrot przyznanej kwoty pomocy </w:t>
      </w:r>
    </w:p>
    <w:p w14:paraId="49409615" w14:textId="77777777" w:rsidR="00587295" w:rsidRPr="009810C2" w:rsidRDefault="00587295" w:rsidP="00114C68">
      <w:pPr>
        <w:pStyle w:val="Akapitzlist"/>
        <w:numPr>
          <w:ilvl w:val="1"/>
          <w:numId w:val="19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niespełnienia przez producenta świń zobowiązania, dotyczącego:</w:t>
      </w:r>
    </w:p>
    <w:p w14:paraId="4DCA7646" w14:textId="77777777" w:rsidR="00587295" w:rsidRPr="009810C2" w:rsidRDefault="00587295" w:rsidP="002B11CB">
      <w:pPr>
        <w:numPr>
          <w:ilvl w:val="0"/>
          <w:numId w:val="16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utrzymywania przez wymagany okres zwierząt do których udzielono pomocy:</w:t>
      </w:r>
    </w:p>
    <w:p w14:paraId="6B2842AE" w14:textId="28EDB0E8" w:rsidR="00587295" w:rsidRPr="009810C2" w:rsidRDefault="00587295" w:rsidP="00D10CA7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zwrotowi podlega 2,8 % kwoty pomocy wypłaconej do zakupionej jałówki</w:t>
      </w:r>
      <w:r w:rsidR="00D1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hodowlanej</w:t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rozpoczęty miesiąc niespełniania tego zobowiązania, za każdą jałówkę</w:t>
      </w:r>
      <w:r w:rsidR="00D10CA7" w:rsidRPr="00D10CA7">
        <w:t xml:space="preserve"> </w:t>
      </w:r>
      <w:r w:rsidR="00D10CA7">
        <w:rPr>
          <w:rFonts w:ascii="Times New Roman" w:eastAsia="Times New Roman" w:hAnsi="Times New Roman" w:cs="Times New Roman"/>
          <w:sz w:val="24"/>
          <w:szCs w:val="24"/>
          <w:lang w:eastAsia="pl-PL"/>
        </w:rPr>
        <w:t>hodowlaną</w:t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odnośnie której zobowiązanie to nie jest spełniane, licząc </w:t>
      </w:r>
      <w:r w:rsidR="00D10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Pr="009810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czerwca  2017 r</w:t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., nie więcej jednak niż 100% uzyskanej pomocy,</w:t>
      </w:r>
    </w:p>
    <w:p w14:paraId="0292F298" w14:textId="1E28FE8F" w:rsidR="00587295" w:rsidRPr="009810C2" w:rsidRDefault="00587295" w:rsidP="002B11CB">
      <w:pPr>
        <w:numPr>
          <w:ilvl w:val="0"/>
          <w:numId w:val="17"/>
        </w:numPr>
        <w:spacing w:after="0" w:line="276" w:lineRule="auto"/>
        <w:ind w:left="12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zwrotowi podlega 4,2% kwoty pomocy wypłaconej do zakupionego buhaja </w:t>
      </w:r>
      <w:r w:rsidR="00CD64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rozpoczęty miesiąc niespełniania tego zobowiązania, licząc od dnia </w:t>
      </w:r>
      <w:r w:rsidR="00CD64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30 czerwca 2017 r., nie więcej jednak niż 100% uzyskanej pomocy,</w:t>
      </w:r>
    </w:p>
    <w:p w14:paraId="5A715B8D" w14:textId="6FD60010" w:rsidR="00587295" w:rsidRPr="00752066" w:rsidRDefault="00775FB4" w:rsidP="002B11CB">
      <w:pPr>
        <w:spacing w:after="0" w:line="276" w:lineRule="auto"/>
        <w:ind w:left="127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</w:t>
      </w:r>
      <w:r w:rsid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</w:t>
      </w:r>
      <w:r w:rsidR="00587295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(w </w:t>
      </w:r>
      <w:r w:rsidR="00D457A8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przypadk</w:t>
      </w:r>
      <w:r w:rsidR="00D457A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</w:t>
      </w:r>
      <w:r w:rsidR="00587295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, o </w:t>
      </w:r>
      <w:r w:rsidR="00D457A8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który</w:t>
      </w:r>
      <w:r w:rsidR="00D457A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m</w:t>
      </w:r>
      <w:r w:rsidR="00D457A8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587295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mowa w pkt. 1.</w:t>
      </w:r>
      <w:r w:rsidR="004D4FE9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4</w:t>
      </w:r>
      <w:r w:rsidR="00587295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, do okresu niespełniania </w:t>
      </w:r>
      <w:r w:rsidR="00D457A8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zobowiąza</w:t>
      </w:r>
      <w:r w:rsidR="00D457A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nia</w:t>
      </w:r>
      <w:r w:rsidR="00D457A8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dotycząc</w:t>
      </w:r>
      <w:r w:rsidR="00D457A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ego</w:t>
      </w:r>
      <w:r w:rsidR="00D457A8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587295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utrzymywania </w:t>
      </w:r>
      <w:r w:rsidR="00441AE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jałówki</w:t>
      </w:r>
      <w:r w:rsidR="00A9741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hodowlanej</w:t>
      </w:r>
      <w:r w:rsidR="00587295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, nie wlicza się okresu od dnia</w:t>
      </w:r>
      <w:r w:rsidR="0061412F" w:rsidRPr="00114C6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587295" w:rsidRPr="0075206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sprzedaży </w:t>
      </w:r>
      <w:r w:rsidR="00441AE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jałówki</w:t>
      </w:r>
      <w:r w:rsidR="00A9741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hodowlanej</w:t>
      </w:r>
      <w:r w:rsidR="00587295" w:rsidRPr="0075206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, do dnia zakupu </w:t>
      </w:r>
      <w:r w:rsidR="00D10CA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kolejnej </w:t>
      </w:r>
      <w:r w:rsidR="00441AE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jałówki</w:t>
      </w:r>
      <w:r w:rsidR="00A9741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hodowlanej</w:t>
      </w:r>
      <w:r w:rsidR="00441AE5" w:rsidRPr="0075206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587295" w:rsidRPr="0075206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celu spełnienia </w:t>
      </w:r>
      <w:r w:rsidR="00D457A8" w:rsidRPr="0075206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</w:t>
      </w:r>
      <w:r w:rsidR="00D457A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ego</w:t>
      </w:r>
      <w:r w:rsidR="00D457A8" w:rsidRPr="0075206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zobowiąza</w:t>
      </w:r>
      <w:r w:rsidR="00D457A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nia</w:t>
      </w:r>
      <w:r w:rsidR="004D607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)</w:t>
      </w:r>
      <w:r w:rsidR="00562D5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</w:p>
    <w:p w14:paraId="49D2221E" w14:textId="77777777" w:rsidR="00587295" w:rsidRPr="004B0BFA" w:rsidRDefault="00587295" w:rsidP="00C50FEB">
      <w:pPr>
        <w:numPr>
          <w:ilvl w:val="0"/>
          <w:numId w:val="16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2066">
        <w:rPr>
          <w:rFonts w:ascii="Times New Roman" w:hAnsi="Times New Roman" w:cs="Times New Roman"/>
          <w:sz w:val="24"/>
          <w:szCs w:val="24"/>
        </w:rPr>
        <w:t>nieutrzymywania świń w gospodarstwie w okresie nie krótszym niż 36 miesięcy, licząc od dnia zakończenia sprzedaży wszystkich posiadanych świń – zwrotowi podlega</w:t>
      </w:r>
      <w:r w:rsidRPr="004B0BFA">
        <w:rPr>
          <w:rFonts w:ascii="Times New Roman" w:hAnsi="Times New Roman" w:cs="Times New Roman"/>
          <w:sz w:val="24"/>
          <w:szCs w:val="24"/>
        </w:rPr>
        <w:t xml:space="preserve">  100% kwoty wypłaconej pomocy</w:t>
      </w:r>
      <w:r w:rsidRPr="004B0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D73A6FA" w14:textId="3C72BB24" w:rsidR="000548C2" w:rsidRPr="002B11CB" w:rsidRDefault="000548C2" w:rsidP="002B11CB">
      <w:pPr>
        <w:pStyle w:val="Akapitzlist"/>
        <w:numPr>
          <w:ilvl w:val="1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Ustalona kwota pomocy do zwrotu określona będzie w Informacji w sprawie kwoty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1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zwrotu pobranych środków finansowych przekazanej przez Dyrektora właściwego </w:t>
      </w:r>
      <w:r w:rsidR="000A1F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11CB">
        <w:rPr>
          <w:rFonts w:ascii="Times New Roman" w:eastAsia="Times New Roman" w:hAnsi="Times New Roman" w:cs="Times New Roman"/>
          <w:sz w:val="24"/>
          <w:szCs w:val="24"/>
          <w:lang w:eastAsia="pl-PL"/>
        </w:rPr>
        <w:t>OR ARiMR.</w:t>
      </w:r>
    </w:p>
    <w:p w14:paraId="78D982A2" w14:textId="77777777" w:rsidR="007561B4" w:rsidRPr="009810C2" w:rsidRDefault="007561B4" w:rsidP="00114C68">
      <w:pPr>
        <w:pStyle w:val="Akapitzlist"/>
        <w:numPr>
          <w:ilvl w:val="1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kwoty pomocy do zwrotu następuje w drodze decyzji administracyjnej Dyrektora właściwego OR ARiMR.</w:t>
      </w:r>
    </w:p>
    <w:p w14:paraId="4B757B6F" w14:textId="77777777" w:rsidR="007561B4" w:rsidRPr="009810C2" w:rsidRDefault="007561B4" w:rsidP="00114C68">
      <w:pPr>
        <w:pStyle w:val="Akapitzlist"/>
        <w:numPr>
          <w:ilvl w:val="1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ustalona do zwrotu kwota pomocy stanowi 100 % uzyskanej pomocy, Dyrektor właściwego OR ARiMR, w drodze decyzji administracyjnej, stwierdza wygaśnięcie decyzji przyznającej pomoc.</w:t>
      </w:r>
    </w:p>
    <w:p w14:paraId="750D3174" w14:textId="790BB5C0" w:rsidR="00114C68" w:rsidRPr="002B11CB" w:rsidRDefault="00783A87" w:rsidP="002B11CB">
      <w:pPr>
        <w:pStyle w:val="Akapitzlist"/>
        <w:numPr>
          <w:ilvl w:val="1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7561B4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niespełnienia przez producenta świń zobowiązania, dotyczącego utrzymywania przez wymagany okres zwierząt, do których udzielono pomocy, pomoc </w:t>
      </w:r>
      <w:r w:rsidR="008D0E5C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561B4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 zwrotowi w przypadku wystąpienia w gospodarstwie producenta </w:t>
      </w:r>
      <w:r w:rsidR="005A1E13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świń</w:t>
      </w:r>
      <w:r w:rsidR="007561B4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przypadków siły wyższej</w:t>
      </w:r>
      <w:r w:rsidR="00097509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nadzwyczajnych okoliczności</w:t>
      </w:r>
      <w:r w:rsidR="007561B4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art. 2 ust. 2 rozporządzenia </w:t>
      </w:r>
      <w:r w:rsidR="007561B4" w:rsidRPr="009810C2">
        <w:rPr>
          <w:rFonts w:ascii="Times New Roman" w:hAnsi="Times New Roman" w:cs="Times New Roman"/>
          <w:sz w:val="24"/>
          <w:szCs w:val="24"/>
        </w:rPr>
        <w:t xml:space="preserve">Parlamentu Europejskiego i Rady (UE) nr 1306/2013 z dnia </w:t>
      </w:r>
      <w:r w:rsidR="001B6CB6">
        <w:rPr>
          <w:rFonts w:ascii="Times New Roman" w:hAnsi="Times New Roman" w:cs="Times New Roman"/>
          <w:sz w:val="24"/>
          <w:szCs w:val="24"/>
        </w:rPr>
        <w:br/>
      </w:r>
      <w:r w:rsidR="007561B4" w:rsidRPr="009810C2">
        <w:rPr>
          <w:rFonts w:ascii="Times New Roman" w:hAnsi="Times New Roman" w:cs="Times New Roman"/>
          <w:sz w:val="24"/>
          <w:szCs w:val="24"/>
        </w:rPr>
        <w:t xml:space="preserve">17 grudnia 2013 r. w sprawie finansowania wspólnej polityki rolnej, zarządzania </w:t>
      </w:r>
      <w:r w:rsidR="006822FE">
        <w:rPr>
          <w:rFonts w:ascii="Times New Roman" w:hAnsi="Times New Roman" w:cs="Times New Roman"/>
          <w:sz w:val="24"/>
          <w:szCs w:val="24"/>
        </w:rPr>
        <w:br/>
      </w:r>
      <w:r w:rsidR="007561B4" w:rsidRPr="009810C2">
        <w:rPr>
          <w:rFonts w:ascii="Times New Roman" w:hAnsi="Times New Roman" w:cs="Times New Roman"/>
          <w:sz w:val="24"/>
          <w:szCs w:val="24"/>
        </w:rPr>
        <w:t>nią i monitorowania jej</w:t>
      </w:r>
      <w:r w:rsidR="00D22267">
        <w:rPr>
          <w:rFonts w:ascii="Times New Roman" w:hAnsi="Times New Roman" w:cs="Times New Roman"/>
          <w:sz w:val="24"/>
          <w:szCs w:val="24"/>
        </w:rPr>
        <w:t xml:space="preserve"> (…)</w:t>
      </w:r>
      <w:r w:rsidR="00A266E4" w:rsidRPr="009810C2">
        <w:rPr>
          <w:rFonts w:ascii="Times New Roman" w:hAnsi="Times New Roman" w:cs="Times New Roman"/>
          <w:sz w:val="24"/>
          <w:szCs w:val="24"/>
        </w:rPr>
        <w:t>.</w:t>
      </w:r>
    </w:p>
    <w:p w14:paraId="162F3112" w14:textId="77777777" w:rsidR="008D0E5C" w:rsidRPr="002B11CB" w:rsidRDefault="008D0E5C" w:rsidP="00114C68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C68">
        <w:rPr>
          <w:rFonts w:ascii="Times New Roman" w:hAnsi="Times New Roman" w:cs="Times New Roman"/>
          <w:sz w:val="24"/>
          <w:szCs w:val="24"/>
        </w:rPr>
        <w:t xml:space="preserve">Producent świń zobowiązany jest do udokumentowania wystąpienia „siły wyższej” </w:t>
      </w:r>
      <w:r w:rsidR="00114C68">
        <w:rPr>
          <w:rFonts w:ascii="Times New Roman" w:hAnsi="Times New Roman" w:cs="Times New Roman"/>
          <w:sz w:val="24"/>
          <w:szCs w:val="24"/>
        </w:rPr>
        <w:br/>
      </w:r>
      <w:r w:rsidRPr="00114C68">
        <w:rPr>
          <w:rFonts w:ascii="Times New Roman" w:hAnsi="Times New Roman" w:cs="Times New Roman"/>
          <w:sz w:val="24"/>
          <w:szCs w:val="24"/>
        </w:rPr>
        <w:t>lub „nadzwyczajnych okoliczności”.</w:t>
      </w:r>
    </w:p>
    <w:p w14:paraId="2B7A31D1" w14:textId="77777777" w:rsidR="008D0E5C" w:rsidRPr="009810C2" w:rsidRDefault="008D0E5C" w:rsidP="002B11CB">
      <w:pPr>
        <w:pStyle w:val="Akapitzlist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0CE80A6" w14:textId="36B58EA0" w:rsidR="00A724AD" w:rsidRDefault="00A724AD" w:rsidP="00783A87">
      <w:pPr>
        <w:pStyle w:val="Akapitzlist"/>
        <w:tabs>
          <w:tab w:val="left" w:pos="851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83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Uznanie określonego zdarzenia za wystąpienie „siły wyższej” lub „nadzwyczajnych okoliczności” w rozumieniu art.2 ust.2 rozporządzenia nr 1306/2013 zależy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indywidualnej oceny całokształtu konkretnego stanu faktycznego w świetle prawa Unii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Europejskiej dotyczącego rolnictwa, w tym orzecznictwa Trybunału Sprawiedliwości.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tym nie każdy przypadek padnięcia zwierzęcia albo poddania zwierzęcia ubojowi z konieczności musi być uznany za przejaw działania „siły wyższej”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„nadzwyczajnych okoliczności”. Do beneficjenta należy przedstawienie wszelkich dostępnych dowodów na potwierdzenie wystąpienia „siły wyższej” lub „nadzwyczajnych okoliczności”. Ze względu na wymóg indywidualnej oceny całokształtu konkretnego stanu faktycznego w świetle prawa,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orzecznictwa Trybunału Sprawiedliwości UE,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można przedstawić zamkniętego katalogu dokumentów, które zostaną uznane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wystarczające do stwierdzenia wystąpienie „siły wyższej” lub „nadzwyczajnych okoliczności”. Do dokumentów koniecznych, choć nie wystarczających, do stwierdzenia wystąpienia „siły wyższej” lub „nadzwyczajnych okoliczności” w przypadku padnięcia zwierzęcia albo poddania zwierzęcia ubojowi z konieczności, można zaliczyć</w:t>
      </w:r>
      <w:r>
        <w:rPr>
          <w:rFonts w:ascii="Times New Roman" w:hAnsi="Times New Roman" w:cs="Times New Roman"/>
          <w:sz w:val="24"/>
          <w:szCs w:val="24"/>
        </w:rPr>
        <w:t xml:space="preserve"> na przykład dokumenty potwierdzające odbiór z gospodarstwa padłego zwierzęcia, wystawione przez podmiot, który zawarł z Agencją Restrukturyzacji i Modernizacji Rolnictwa umowę </w:t>
      </w:r>
      <w:r w:rsidR="00783A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świadczenie usług utylizacyjnych obejmujących zbiór, transport i unieszkodliwienie padłych zwierząt gospodarskich, i zaświadczenie lekarza weterynarii stwierdzające przyczynę poddania zwierzęcia ubojowi z konieczności.</w:t>
      </w:r>
    </w:p>
    <w:p w14:paraId="7005F0C3" w14:textId="19F8EC9B" w:rsidR="007561B4" w:rsidRPr="00752066" w:rsidRDefault="007561B4" w:rsidP="00783A87">
      <w:pPr>
        <w:pStyle w:val="Akapitzlist"/>
        <w:numPr>
          <w:ilvl w:val="1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C6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niespełnienia przez następcę prawnego, o którym mowa w pkt. 1.6, zobowiązań zawartych w złożonym przez niego oświadczeniu, do zwrotu pomocy przez następcę prawne</w:t>
      </w:r>
      <w:r w:rsidRPr="00752066">
        <w:rPr>
          <w:rFonts w:ascii="Times New Roman" w:eastAsia="Times New Roman" w:hAnsi="Times New Roman" w:cs="Times New Roman"/>
          <w:sz w:val="24"/>
          <w:szCs w:val="24"/>
          <w:lang w:eastAsia="pl-PL"/>
        </w:rPr>
        <w:t>go stosuje się odpowiednio zapisy zawarte w pkt 2.1 – 2.</w:t>
      </w:r>
      <w:r w:rsidR="0074051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520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F2576F" w14:textId="77777777" w:rsidR="00707A6C" w:rsidRPr="00752066" w:rsidRDefault="00707A6C" w:rsidP="00114C68">
      <w:pPr>
        <w:spacing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11B10" w14:textId="77777777" w:rsidR="00C241EE" w:rsidRPr="004B0BFA" w:rsidRDefault="00C241EE" w:rsidP="00752066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2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informacje</w:t>
      </w:r>
    </w:p>
    <w:p w14:paraId="0547F135" w14:textId="090B6CBA" w:rsidR="007561B4" w:rsidRPr="009810C2" w:rsidRDefault="007561B4" w:rsidP="00752066">
      <w:pPr>
        <w:pStyle w:val="Akapitzlist"/>
        <w:numPr>
          <w:ilvl w:val="1"/>
          <w:numId w:val="19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świń</w:t>
      </w:r>
      <w:r w:rsidR="006C6470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jego następca prawny</w:t>
      </w:r>
      <w:r w:rsidR="002D5F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przechowywania wszelkiej dokumentacji związanej z udziałem w mechanizmie „Pomoc w formie refundacji kosztów zakupu bydła hodowlanego mięsnego” przez okres 5 lat licząc od roku, w którym wypłacona została pomoc.</w:t>
      </w:r>
    </w:p>
    <w:p w14:paraId="33FD412A" w14:textId="77777777" w:rsidR="007561B4" w:rsidRPr="009810C2" w:rsidRDefault="007561B4" w:rsidP="00752066">
      <w:pPr>
        <w:pStyle w:val="Akapitzlist"/>
        <w:numPr>
          <w:ilvl w:val="1"/>
          <w:numId w:val="19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świń</w:t>
      </w:r>
      <w:r w:rsidR="006C6470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jego następca prawny</w:t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poddania się wsze</w:t>
      </w:r>
      <w:r w:rsidR="006C6470"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lkim kontrolom i czynnościom </w:t>
      </w:r>
      <w:r w:rsidRPr="009810C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sprawdzającym przeprowadzanym przez komórki organizacyjne pionu kontrolnego ARiMR oraz inne upoważnione instytucje, w celu dokonania oceny należytego przestrzegania zasad realizacji mechanizmu „Pomoc w formie refundacji kosztów zakupu bydła hodowlanego mięsnego” oraz przepisów krajowych i UE.</w:t>
      </w:r>
    </w:p>
    <w:p w14:paraId="15B9C9F8" w14:textId="77777777" w:rsidR="00994479" w:rsidRPr="002B11CB" w:rsidRDefault="00994479" w:rsidP="004B0BFA">
      <w:pPr>
        <w:spacing w:line="276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sectPr w:rsidR="00994479" w:rsidRPr="002B11CB" w:rsidSect="00807A3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049652" w16cid:durableId="1F9D1040"/>
  <w16cid:commentId w16cid:paraId="60F7FF62" w16cid:durableId="1F96B4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1D01"/>
    <w:multiLevelType w:val="multilevel"/>
    <w:tmpl w:val="10C23A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7"/>
      <w:numFmt w:val="decimal"/>
      <w:lvlText w:val="%1.%2"/>
      <w:lvlJc w:val="left"/>
      <w:pPr>
        <w:ind w:left="11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" w15:restartNumberingAfterBreak="0">
    <w:nsid w:val="08931E4C"/>
    <w:multiLevelType w:val="hybridMultilevel"/>
    <w:tmpl w:val="02B29DFC"/>
    <w:lvl w:ilvl="0" w:tplc="CB6A2DDE">
      <w:start w:val="1"/>
      <w:numFmt w:val="decimal"/>
      <w:lvlText w:val="10.%1"/>
      <w:lvlJc w:val="left"/>
      <w:pPr>
        <w:ind w:left="360" w:hanging="360"/>
      </w:pPr>
      <w:rPr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1C5D"/>
    <w:multiLevelType w:val="multilevel"/>
    <w:tmpl w:val="75C0A2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7"/>
      <w:numFmt w:val="decimal"/>
      <w:lvlText w:val="%1.%2"/>
      <w:lvlJc w:val="left"/>
      <w:pPr>
        <w:ind w:left="11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3" w15:restartNumberingAfterBreak="0">
    <w:nsid w:val="27D672DE"/>
    <w:multiLevelType w:val="hybridMultilevel"/>
    <w:tmpl w:val="F9B2B2E8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35C75535"/>
    <w:multiLevelType w:val="hybridMultilevel"/>
    <w:tmpl w:val="C5A2744E"/>
    <w:lvl w:ilvl="0" w:tplc="7140203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33501"/>
    <w:multiLevelType w:val="hybridMultilevel"/>
    <w:tmpl w:val="D0BEB1AA"/>
    <w:lvl w:ilvl="0" w:tplc="441674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B4515B"/>
    <w:multiLevelType w:val="multilevel"/>
    <w:tmpl w:val="9DE4A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4B356F96"/>
    <w:multiLevelType w:val="multilevel"/>
    <w:tmpl w:val="942CFE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8" w15:restartNumberingAfterBreak="0">
    <w:nsid w:val="4E2524CC"/>
    <w:multiLevelType w:val="hybridMultilevel"/>
    <w:tmpl w:val="BB565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4032"/>
    <w:multiLevelType w:val="hybridMultilevel"/>
    <w:tmpl w:val="DDE2DE0A"/>
    <w:lvl w:ilvl="0" w:tplc="58728940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63476B08"/>
    <w:multiLevelType w:val="hybridMultilevel"/>
    <w:tmpl w:val="BB565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E1946"/>
    <w:multiLevelType w:val="multilevel"/>
    <w:tmpl w:val="90B261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6AA05CC8"/>
    <w:multiLevelType w:val="hybridMultilevel"/>
    <w:tmpl w:val="5AA24F94"/>
    <w:lvl w:ilvl="0" w:tplc="BDD4089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E5F74"/>
    <w:multiLevelType w:val="hybridMultilevel"/>
    <w:tmpl w:val="68C26A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482F92"/>
    <w:multiLevelType w:val="multilevel"/>
    <w:tmpl w:val="4F04D91C"/>
    <w:lvl w:ilvl="0">
      <w:start w:val="1"/>
      <w:numFmt w:val="decimal"/>
      <w:lvlText w:val="%1."/>
      <w:lvlJc w:val="left"/>
      <w:pPr>
        <w:ind w:left="38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5" w15:restartNumberingAfterBreak="0">
    <w:nsid w:val="75493D53"/>
    <w:multiLevelType w:val="hybridMultilevel"/>
    <w:tmpl w:val="1A2A2332"/>
    <w:lvl w:ilvl="0" w:tplc="8A3CA72A">
      <w:start w:val="1"/>
      <w:numFmt w:val="decimal"/>
      <w:lvlText w:val="9.%1"/>
      <w:lvlJc w:val="left"/>
      <w:pPr>
        <w:ind w:left="360" w:hanging="360"/>
      </w:pPr>
      <w:rPr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8"/>
  </w:num>
  <w:num w:numId="10">
    <w:abstractNumId w:val="13"/>
  </w:num>
  <w:num w:numId="11">
    <w:abstractNumId w:val="1"/>
  </w:num>
  <w:num w:numId="12">
    <w:abstractNumId w:val="7"/>
  </w:num>
  <w:num w:numId="13">
    <w:abstractNumId w:val="10"/>
  </w:num>
  <w:num w:numId="14">
    <w:abstractNumId w:val="5"/>
  </w:num>
  <w:num w:numId="15">
    <w:abstractNumId w:val="0"/>
  </w:num>
  <w:num w:numId="16">
    <w:abstractNumId w:val="2"/>
  </w:num>
  <w:num w:numId="17">
    <w:abstractNumId w:val="4"/>
  </w:num>
  <w:num w:numId="18">
    <w:abstractNumId w:val="6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79"/>
    <w:rsid w:val="0000349F"/>
    <w:rsid w:val="000548C2"/>
    <w:rsid w:val="00070A7B"/>
    <w:rsid w:val="00076378"/>
    <w:rsid w:val="00097509"/>
    <w:rsid w:val="000A1F70"/>
    <w:rsid w:val="00107C44"/>
    <w:rsid w:val="00114C68"/>
    <w:rsid w:val="001429CA"/>
    <w:rsid w:val="00150DEB"/>
    <w:rsid w:val="001578C5"/>
    <w:rsid w:val="0018127D"/>
    <w:rsid w:val="001A1517"/>
    <w:rsid w:val="001B6CB6"/>
    <w:rsid w:val="001C1E61"/>
    <w:rsid w:val="00254C48"/>
    <w:rsid w:val="002B11CB"/>
    <w:rsid w:val="002C12E6"/>
    <w:rsid w:val="002D5F57"/>
    <w:rsid w:val="00325310"/>
    <w:rsid w:val="00332484"/>
    <w:rsid w:val="003A4405"/>
    <w:rsid w:val="00401125"/>
    <w:rsid w:val="00441AE5"/>
    <w:rsid w:val="00457EAD"/>
    <w:rsid w:val="00483CFB"/>
    <w:rsid w:val="00486005"/>
    <w:rsid w:val="004B0BFA"/>
    <w:rsid w:val="004D4FE9"/>
    <w:rsid w:val="004D607E"/>
    <w:rsid w:val="0054186C"/>
    <w:rsid w:val="00546075"/>
    <w:rsid w:val="00562D5F"/>
    <w:rsid w:val="00587295"/>
    <w:rsid w:val="005959B9"/>
    <w:rsid w:val="005A1E13"/>
    <w:rsid w:val="005A60EA"/>
    <w:rsid w:val="005B03E3"/>
    <w:rsid w:val="005D3459"/>
    <w:rsid w:val="00611C14"/>
    <w:rsid w:val="0061412F"/>
    <w:rsid w:val="006200CA"/>
    <w:rsid w:val="00656DF8"/>
    <w:rsid w:val="006822FE"/>
    <w:rsid w:val="006C3BA5"/>
    <w:rsid w:val="006C6470"/>
    <w:rsid w:val="006D1501"/>
    <w:rsid w:val="00707A6C"/>
    <w:rsid w:val="0074051D"/>
    <w:rsid w:val="00752066"/>
    <w:rsid w:val="007561B4"/>
    <w:rsid w:val="00775FB4"/>
    <w:rsid w:val="00783A87"/>
    <w:rsid w:val="007A2999"/>
    <w:rsid w:val="007D39C1"/>
    <w:rsid w:val="00807A32"/>
    <w:rsid w:val="008B4236"/>
    <w:rsid w:val="008C60BD"/>
    <w:rsid w:val="008D0E5C"/>
    <w:rsid w:val="00906FBE"/>
    <w:rsid w:val="009178F1"/>
    <w:rsid w:val="009459D0"/>
    <w:rsid w:val="009810C2"/>
    <w:rsid w:val="009843C0"/>
    <w:rsid w:val="00994479"/>
    <w:rsid w:val="00A14C1B"/>
    <w:rsid w:val="00A25D58"/>
    <w:rsid w:val="00A266E4"/>
    <w:rsid w:val="00A724AD"/>
    <w:rsid w:val="00A76BD9"/>
    <w:rsid w:val="00A77C71"/>
    <w:rsid w:val="00A97418"/>
    <w:rsid w:val="00AF793D"/>
    <w:rsid w:val="00B06675"/>
    <w:rsid w:val="00B955FC"/>
    <w:rsid w:val="00BC68D4"/>
    <w:rsid w:val="00C241EE"/>
    <w:rsid w:val="00C26531"/>
    <w:rsid w:val="00C2750B"/>
    <w:rsid w:val="00C413A9"/>
    <w:rsid w:val="00C50FEB"/>
    <w:rsid w:val="00C87CE8"/>
    <w:rsid w:val="00CD64C4"/>
    <w:rsid w:val="00CE1E32"/>
    <w:rsid w:val="00D10CA7"/>
    <w:rsid w:val="00D22267"/>
    <w:rsid w:val="00D457A8"/>
    <w:rsid w:val="00D823E4"/>
    <w:rsid w:val="00E034EA"/>
    <w:rsid w:val="00E14086"/>
    <w:rsid w:val="00E57A8B"/>
    <w:rsid w:val="00F00E30"/>
    <w:rsid w:val="00F2730C"/>
    <w:rsid w:val="00F66DFD"/>
    <w:rsid w:val="00F94761"/>
    <w:rsid w:val="00FB2692"/>
    <w:rsid w:val="00FF06DB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B0FE"/>
  <w15:chartTrackingRefBased/>
  <w15:docId w15:val="{3F059BB3-20E2-4630-B283-FA8EDFBA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4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7A3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9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9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9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94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1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9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mr.gov.pl" TargetMode="External"/><Relationship Id="rId5" Type="http://schemas.openxmlformats.org/officeDocument/2006/relationships/hyperlink" Target="http://www.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7017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Suchta Radoslaw</dc:creator>
  <cp:keywords/>
  <dc:description/>
  <cp:lastModifiedBy>Chimowicz Damian</cp:lastModifiedBy>
  <cp:revision>2</cp:revision>
  <cp:lastPrinted>2018-11-29T10:46:00Z</cp:lastPrinted>
  <dcterms:created xsi:type="dcterms:W3CDTF">2021-03-09T05:56:00Z</dcterms:created>
  <dcterms:modified xsi:type="dcterms:W3CDTF">2021-03-09T05:56:00Z</dcterms:modified>
</cp:coreProperties>
</file>