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60" w:after="60"/>
        <w:jc w:val="center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  <w:t>Instrukcja wypełniania formularza zgłoszeniowego – rekrutacja uzupełniająca</w:t>
      </w:r>
    </w:p>
    <w:p>
      <w:pPr>
        <w:pStyle w:val="Normal"/>
        <w:spacing w:before="60" w:after="60"/>
        <w:jc w:val="center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spacing w:before="60" w:after="6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Kandydaci do udziału w przedsięwzięciu „Praktyki zawodowe – Europejskie Doświadczenia 2025” o numerze 2025-1-PL01-KA121-VET-000316188 są kwalifikowani w ramach rekrutacji uzupełniającej. Projekt jest finansowany przez Unię Europejską w ramach programu Erasmus+, sektor Kształcenie i szkolenia zawodowe, Akcja 1 – Mobilność edukacyjna.</w:t>
      </w:r>
    </w:p>
    <w:p>
      <w:pPr>
        <w:pStyle w:val="Normal"/>
        <w:tabs>
          <w:tab w:val="clear" w:pos="708"/>
          <w:tab w:val="left" w:pos="0" w:leader="none"/>
        </w:tabs>
        <w:spacing w:before="60" w:after="6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Warunkiem udziału w rekrutacji uzupełniającej jest złożenie w wyznaczonym terminie prawidłowo wypełnionego, czytelnego i kompletnego formularza zgłoszeniowego. Złożenie formularza oznacza chęć udziału w działaniach projektowych oraz akceptację zasad określonych w regulaminie rekrutacji i ogłoszeniu o rekrutacji uzupełniającej. Obowiązuje wzór formularza przekazany przez Komisję Rekrutacyjną; formularze złożone na innych wzorach nie będą rozpatrywane.</w:t>
      </w:r>
    </w:p>
    <w:p>
      <w:pPr>
        <w:pStyle w:val="Normal"/>
        <w:spacing w:before="60" w:after="60"/>
        <w:jc w:val="both"/>
        <w:rPr/>
      </w:pPr>
      <w:r>
        <w:rPr>
          <w:rFonts w:cs="Arial" w:ascii="Arial" w:hAnsi="Arial"/>
          <w:color w:val="000000"/>
          <w:sz w:val="20"/>
        </w:rPr>
        <w:t>Rekrutacja uzupełniająca jest prowadzona od 08.09.2026 r. do 10.09.2026 r. do godz. 12:00. Kandydat podaje prawdziwe dane i wypełnia wszystkie pola formularza zgłoszeniowego. Zaleca się wypełnienie formularza na komputerze albo czytelnie, drukowanymi literami. Komisja Rekrutacyjna zweryfikuje dane zawarte w zgłoszeniu. Podanie nieprawdziwych informacji może skutkować wykluczeniem kandydata z postępowania rekrutacyjnego.</w:t>
      </w:r>
    </w:p>
    <w:p>
      <w:pPr>
        <w:pStyle w:val="Normal"/>
        <w:spacing w:before="60" w:after="60"/>
        <w:jc w:val="both"/>
        <w:rPr/>
      </w:pPr>
      <w:r>
        <w:rPr>
          <w:rFonts w:cs="Arial" w:ascii="Arial" w:hAnsi="Arial"/>
          <w:b/>
          <w:bCs/>
          <w:color w:val="000000"/>
          <w:sz w:val="20"/>
        </w:rPr>
        <w:t>Uwaga! Dokument musi zostać podpisany przez kandydata. Jeżeli w dniu składania formularza kandydat nie ma ukończonych 18 lat, formularz podpisuje również rodzic lub opiekun prawny.</w:t>
      </w:r>
    </w:p>
    <w:p>
      <w:pPr>
        <w:pStyle w:val="Normal"/>
        <w:spacing w:before="60" w:after="60"/>
        <w:jc w:val="both"/>
        <w:rPr>
          <w:rFonts w:ascii="Arial" w:hAnsi="Arial" w:cs="Arial"/>
          <w:b/>
          <w:bCs/>
          <w:color w:val="000000"/>
          <w:sz w:val="20"/>
        </w:rPr>
      </w:pPr>
      <w:r>
        <w:rPr>
          <w:rFonts w:cs="Arial" w:ascii="Arial" w:hAnsi="Arial"/>
          <w:b/>
          <w:bCs/>
          <w:color w:val="000000"/>
          <w:sz w:val="20"/>
        </w:rPr>
        <w:t xml:space="preserve">Jak wypełnić formularz? </w:t>
      </w:r>
    </w:p>
    <w:p>
      <w:pPr>
        <w:pStyle w:val="Normal"/>
        <w:spacing w:before="60" w:after="6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  <w:u w:val="single"/>
        </w:rPr>
        <w:t>Część A</w:t>
      </w:r>
      <w:r>
        <w:rPr>
          <w:rFonts w:cs="Arial" w:ascii="Arial" w:hAnsi="Arial"/>
          <w:color w:val="000000"/>
          <w:sz w:val="20"/>
        </w:rPr>
        <w:t xml:space="preserve"> </w:t>
      </w:r>
    </w:p>
    <w:p>
      <w:pPr>
        <w:pStyle w:val="Normal"/>
        <w:spacing w:before="60" w:after="6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Należy rzetelnie wypełnić wszystkie pola formularza zgłoszeniowego. W przypadku zakwalifikowania kandydata dane z formularza zostaną wykorzystane do przygotowania dokumentacji uczestnika, dlatego przed złożeniem dokumentu należy sprawdzić ich poprawność.</w:t>
      </w:r>
    </w:p>
    <w:tbl>
      <w:tblPr>
        <w:tblW w:w="10080" w:type="dxa"/>
        <w:jc w:val="start"/>
        <w:tblInd w:w="55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4900"/>
        <w:gridCol w:w="5180"/>
      </w:tblGrid>
      <w:tr>
        <w:trPr>
          <w:trHeight w:val="315" w:hRule="atLeast"/>
        </w:trPr>
        <w:tc>
          <w:tcPr>
            <w:tcW w:w="100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76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Dane podstawowe kandydata/tki</w:t>
            </w:r>
          </w:p>
        </w:tc>
      </w:tr>
      <w:tr>
        <w:trPr>
          <w:trHeight w:val="315" w:hRule="atLeast"/>
        </w:trPr>
        <w:tc>
          <w:tcPr>
            <w:tcW w:w="49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76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Imię</w:t>
            </w:r>
          </w:p>
        </w:tc>
        <w:tc>
          <w:tcPr>
            <w:tcW w:w="518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Wpisujemy imię/imiona, tak jak w dokumencie tożsamości;</w:t>
            </w:r>
          </w:p>
        </w:tc>
      </w:tr>
      <w:tr>
        <w:trPr>
          <w:trHeight w:val="315" w:hRule="atLeast"/>
        </w:trPr>
        <w:tc>
          <w:tcPr>
            <w:tcW w:w="49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76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Nazwisko</w:t>
            </w:r>
          </w:p>
        </w:tc>
        <w:tc>
          <w:tcPr>
            <w:tcW w:w="518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Wpisujemy nazwisko/a, tak jak w dokumencie tożsamości;</w:t>
            </w:r>
          </w:p>
        </w:tc>
      </w:tr>
      <w:tr>
        <w:trPr>
          <w:trHeight w:val="315" w:hRule="atLeast"/>
        </w:trPr>
        <w:tc>
          <w:tcPr>
            <w:tcW w:w="49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76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Płeć </w:t>
            </w:r>
          </w:p>
        </w:tc>
        <w:tc>
          <w:tcPr>
            <w:tcW w:w="518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Wpisujemy płeć; </w:t>
            </w:r>
          </w:p>
        </w:tc>
      </w:tr>
      <w:tr>
        <w:trPr>
          <w:trHeight w:val="315" w:hRule="atLeast"/>
        </w:trPr>
        <w:tc>
          <w:tcPr>
            <w:tcW w:w="49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76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PESEL</w:t>
            </w:r>
          </w:p>
        </w:tc>
        <w:tc>
          <w:tcPr>
            <w:tcW w:w="518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Wpisujemy numer PESEL (11 cyfr) ;</w:t>
            </w:r>
          </w:p>
        </w:tc>
      </w:tr>
      <w:tr>
        <w:trPr>
          <w:trHeight w:val="315" w:hRule="atLeast"/>
        </w:trPr>
        <w:tc>
          <w:tcPr>
            <w:tcW w:w="49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76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Data urodzenia (dd/mm/rrrr)</w:t>
            </w:r>
          </w:p>
        </w:tc>
        <w:tc>
          <w:tcPr>
            <w:tcW w:w="518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Wpisujemy datę urodzenia;</w:t>
            </w:r>
          </w:p>
        </w:tc>
      </w:tr>
      <w:tr>
        <w:trPr>
          <w:trHeight w:val="315" w:hRule="atLeast"/>
        </w:trPr>
        <w:tc>
          <w:tcPr>
            <w:tcW w:w="49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76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Obywatelstwo</w:t>
            </w:r>
          </w:p>
        </w:tc>
        <w:tc>
          <w:tcPr>
            <w:tcW w:w="518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Wpisujemy obywatelstwo (jeżeli podwójne, wpisać);</w:t>
            </w:r>
          </w:p>
        </w:tc>
      </w:tr>
      <w:tr>
        <w:trPr>
          <w:trHeight w:val="315" w:hRule="atLeast"/>
        </w:trPr>
        <w:tc>
          <w:tcPr>
            <w:tcW w:w="49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76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Adres zamieszkania </w:t>
            </w:r>
            <w:r>
              <w:rPr>
                <w:rFonts w:cs="Arial" w:ascii="Arial" w:hAnsi="Arial"/>
                <w:i/>
                <w:color w:val="000000"/>
                <w:sz w:val="16"/>
                <w:szCs w:val="16"/>
              </w:rPr>
              <w:t>(ulica, kod pocztowy, miasto)</w:t>
            </w:r>
          </w:p>
        </w:tc>
        <w:tc>
          <w:tcPr>
            <w:tcW w:w="518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Wpisujemy aktualny adres zamieszkania: miejscowość, kod pocztowy, ulica, numer domu, numer mieszkania;</w:t>
            </w:r>
          </w:p>
        </w:tc>
      </w:tr>
      <w:tr>
        <w:trPr>
          <w:trHeight w:val="315" w:hRule="atLeast"/>
        </w:trPr>
        <w:tc>
          <w:tcPr>
            <w:tcW w:w="49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76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Telefon kontaktowy</w:t>
            </w:r>
          </w:p>
        </w:tc>
        <w:tc>
          <w:tcPr>
            <w:tcW w:w="518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Wpisujemy aktualny numer telefonu do kandydata;</w:t>
            </w:r>
          </w:p>
        </w:tc>
      </w:tr>
      <w:tr>
        <w:trPr>
          <w:trHeight w:val="315" w:hRule="atLeast"/>
        </w:trPr>
        <w:tc>
          <w:tcPr>
            <w:tcW w:w="49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76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Email</w:t>
            </w:r>
          </w:p>
        </w:tc>
        <w:tc>
          <w:tcPr>
            <w:tcW w:w="518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Wpisujemy aktualny mail kontaktowy do kandydata </w:t>
            </w:r>
          </w:p>
        </w:tc>
      </w:tr>
      <w:tr>
        <w:trPr>
          <w:trHeight w:val="315" w:hRule="atLeast"/>
        </w:trPr>
        <w:tc>
          <w:tcPr>
            <w:tcW w:w="100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Informacje o kandydacie/tce</w:t>
            </w:r>
          </w:p>
        </w:tc>
      </w:tr>
      <w:tr>
        <w:trPr>
          <w:trHeight w:val="390" w:hRule="atLeast"/>
        </w:trPr>
        <w:tc>
          <w:tcPr>
            <w:tcW w:w="49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76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Tryb kształcenia zawodowego</w:t>
            </w:r>
          </w:p>
        </w:tc>
        <w:tc>
          <w:tcPr>
            <w:tcW w:w="518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Wpisujemy tryb kształcenia: szkoła ponadpodstawowa/ szkoła ponadgimnazjalna/technikum </w:t>
            </w:r>
          </w:p>
        </w:tc>
      </w:tr>
      <w:tr>
        <w:trPr>
          <w:trHeight w:val="315" w:hRule="atLeast"/>
        </w:trPr>
        <w:tc>
          <w:tcPr>
            <w:tcW w:w="49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76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Dziedzina kształcenia wg klasyfikacji zawodów</w:t>
            </w:r>
          </w:p>
        </w:tc>
        <w:tc>
          <w:tcPr>
            <w:tcW w:w="518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Wpisujemy kierunek kształcenia; </w:t>
            </w:r>
          </w:p>
        </w:tc>
      </w:tr>
      <w:tr>
        <w:trPr>
          <w:trHeight w:val="315" w:hRule="atLeast"/>
        </w:trPr>
        <w:tc>
          <w:tcPr>
            <w:tcW w:w="49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76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Liczba ukończonych lat kształcenia zawodowego (0/1/2/3)</w:t>
            </w:r>
          </w:p>
        </w:tc>
        <w:tc>
          <w:tcPr>
            <w:tcW w:w="518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Wpisujemy aktualną liczbę ukończonych lat kształcenia </w:t>
              <w:br/>
              <w:t>z ZSCKR</w:t>
            </w:r>
          </w:p>
        </w:tc>
      </w:tr>
      <w:tr>
        <w:trPr>
          <w:trHeight w:val="315" w:hRule="atLeast"/>
        </w:trPr>
        <w:tc>
          <w:tcPr>
            <w:tcW w:w="49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76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Rok szkolny (20../20..)</w:t>
            </w:r>
          </w:p>
        </w:tc>
        <w:tc>
          <w:tcPr>
            <w:tcW w:w="518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 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Wpisujemy aktualny rok szkolny 2026/2027 </w:t>
            </w:r>
          </w:p>
        </w:tc>
      </w:tr>
    </w:tbl>
    <w:p>
      <w:pPr>
        <w:pStyle w:val="Normal"/>
        <w:spacing w:before="60" w:after="60"/>
        <w:rPr>
          <w:rFonts w:ascii="Arial" w:hAnsi="Arial" w:cs="Arial"/>
          <w:color w:val="000000"/>
          <w:sz w:val="20"/>
          <w:u w:val="single"/>
          <w:shd w:fill="FFFFFF" w:val="clear"/>
        </w:rPr>
      </w:pPr>
      <w:r>
        <w:rPr>
          <w:rFonts w:cs="Arial" w:ascii="Arial" w:hAnsi="Arial"/>
          <w:color w:val="000000"/>
          <w:sz w:val="20"/>
          <w:u w:val="single"/>
          <w:shd w:fill="FFFFFF" w:val="clear"/>
        </w:rPr>
      </w:r>
    </w:p>
    <w:p>
      <w:pPr>
        <w:pStyle w:val="Normal"/>
        <w:spacing w:before="60" w:after="60"/>
        <w:rPr>
          <w:rFonts w:ascii="Arial" w:hAnsi="Arial" w:cs="Arial"/>
          <w:color w:val="000000"/>
          <w:sz w:val="20"/>
          <w:u w:val="single"/>
          <w:shd w:fill="FFFFFF" w:val="clear"/>
        </w:rPr>
      </w:pPr>
      <w:r>
        <w:rPr>
          <w:rFonts w:cs="Arial" w:ascii="Arial" w:hAnsi="Arial"/>
          <w:color w:val="000000"/>
          <w:sz w:val="20"/>
          <w:u w:val="single"/>
          <w:shd w:fill="FFFFFF" w:val="clear"/>
        </w:rPr>
      </w:r>
    </w:p>
    <w:p>
      <w:pPr>
        <w:pStyle w:val="Normal"/>
        <w:spacing w:before="60" w:after="60"/>
        <w:rPr>
          <w:rFonts w:ascii="Arial" w:hAnsi="Arial" w:cs="Arial"/>
          <w:color w:val="000000"/>
          <w:sz w:val="20"/>
          <w:u w:val="single"/>
          <w:shd w:fill="FFFFFF" w:val="clear"/>
        </w:rPr>
      </w:pPr>
      <w:r>
        <w:rPr>
          <w:rFonts w:cs="Arial" w:ascii="Arial" w:hAnsi="Arial"/>
          <w:color w:val="000000"/>
          <w:sz w:val="20"/>
          <w:u w:val="single"/>
          <w:shd w:fill="FFFFFF" w:val="clear"/>
        </w:rPr>
      </w:r>
    </w:p>
    <w:p>
      <w:pPr>
        <w:pStyle w:val="Normal"/>
        <w:keepNext/>
        <w:pageBreakBefore/>
        <w:spacing w:before="60" w:after="60"/>
        <w:rPr>
          <w:rFonts w:ascii="Arial" w:hAnsi="Arial" w:cs="Arial"/>
          <w:color w:val="000000"/>
          <w:sz w:val="20"/>
          <w:u w:val="single"/>
          <w:shd w:fill="FFFFFF" w:val="clear"/>
        </w:rPr>
      </w:pPr>
      <w:r>
        <w:rPr>
          <w:rFonts w:cs="Arial" w:ascii="Arial" w:hAnsi="Arial"/>
          <w:color w:val="000000"/>
          <w:sz w:val="20"/>
          <w:u w:val="single"/>
          <w:shd w:fill="FFFFFF" w:val="clear"/>
        </w:rPr>
        <w:t xml:space="preserve">Oświadczenie o przetwarzaniu danych osobowych. </w:t>
      </w:r>
    </w:p>
    <w:p>
      <w:pPr>
        <w:pStyle w:val="Normal"/>
        <w:spacing w:before="60" w:after="60"/>
        <w:jc w:val="both"/>
        <w:rPr>
          <w:rFonts w:ascii="Arial" w:hAnsi="Arial" w:cs="Arial"/>
          <w:color w:val="000000"/>
          <w:sz w:val="20"/>
          <w:shd w:fill="FFFFFF" w:val="clear"/>
        </w:rPr>
      </w:pPr>
      <w:r>
        <w:rPr>
          <w:rFonts w:cs="Arial" w:ascii="Arial" w:hAnsi="Arial"/>
          <w:color w:val="000000"/>
          <w:sz w:val="20"/>
          <w:shd w:fill="FFFFFF" w:val="clear"/>
        </w:rPr>
        <w:t>Formularz zawiera również informacje dotyczące przetwarzania danych osobowych w związku z rekrutacją uzupełniającą do projektu. Kandydat powinien zapoznać się z ich treścią, a następnie potwierdzić podpisem prawidłowość podanych danych.</w:t>
      </w:r>
    </w:p>
    <w:p>
      <w:pPr>
        <w:pStyle w:val="Normal"/>
        <w:spacing w:before="60" w:after="60"/>
        <w:jc w:val="both"/>
        <w:rPr>
          <w:rFonts w:ascii="Arial" w:hAnsi="Arial" w:cs="Arial"/>
          <w:color w:val="000000"/>
          <w:sz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hd w:fill="FFFFFF" w:val="clear"/>
        </w:rPr>
        <w:t>Uwaga! Dokument musi zostać podpisany przez kandydata. Jeżeli w dniu składania formularza kandydat nie ma ukończonych 18 lat, formularz podpisuje również rodzic lub opiekun prawny.</w:t>
      </w:r>
    </w:p>
    <w:p>
      <w:pPr>
        <w:pStyle w:val="Normal"/>
        <w:spacing w:before="60" w:after="60"/>
        <w:rPr>
          <w:rFonts w:ascii="Arial" w:hAnsi="Arial" w:cs="Arial"/>
          <w:color w:val="000000"/>
          <w:sz w:val="20"/>
          <w:u w:val="single"/>
          <w:shd w:fill="FFFFFF" w:val="clear"/>
        </w:rPr>
      </w:pPr>
      <w:r>
        <w:rPr>
          <w:rFonts w:cs="Arial" w:ascii="Arial" w:hAnsi="Arial"/>
          <w:color w:val="000000"/>
          <w:sz w:val="20"/>
          <w:u w:val="single"/>
          <w:shd w:fill="FFFFFF" w:val="clear"/>
        </w:rPr>
        <w:t>Część B</w:t>
      </w:r>
    </w:p>
    <w:p>
      <w:pPr>
        <w:pStyle w:val="Normal"/>
        <w:spacing w:before="60" w:after="60"/>
        <w:jc w:val="both"/>
        <w:rPr>
          <w:rFonts w:ascii="Arial" w:hAnsi="Arial" w:cs="Arial"/>
          <w:color w:val="000000"/>
          <w:sz w:val="20"/>
          <w:shd w:fill="FFFFFF" w:val="clear"/>
        </w:rPr>
      </w:pPr>
      <w:r>
        <w:rPr>
          <w:rFonts w:cs="Arial" w:ascii="Arial" w:hAnsi="Arial"/>
          <w:color w:val="000000"/>
          <w:sz w:val="20"/>
          <w:shd w:fill="FFFFFF" w:val="clear"/>
        </w:rPr>
        <w:t>Kryteria merytoryczne: na podstawie danych zawartych w części B Komisja Rekrutacyjna oceni zgłoszenie zgodnie z regulaminem rekrutacji oraz ogłoszeniem o rekrutacji uzupełniającej. Kandydat jest zobowiązany do podania prawdziwych informacji, które zostaną zweryfikowane przez Komisję. Podanie nieprawdziwych danych może skutkować wykluczeniem z postępowania rekrutacyjnego.</w:t>
      </w:r>
    </w:p>
    <w:p>
      <w:pPr>
        <w:pStyle w:val="Normal"/>
        <w:spacing w:before="60" w:after="60"/>
        <w:jc w:val="both"/>
        <w:rPr>
          <w:rFonts w:ascii="Arial" w:hAnsi="Arial" w:cs="Arial"/>
          <w:color w:val="000000"/>
          <w:sz w:val="20"/>
          <w:shd w:fill="FFFFFF" w:val="clear"/>
        </w:rPr>
      </w:pPr>
      <w:r>
        <w:rPr>
          <w:rFonts w:cs="Arial" w:ascii="Arial" w:hAnsi="Arial"/>
          <w:color w:val="000000"/>
          <w:sz w:val="20"/>
          <w:shd w:fill="FFFFFF" w:val="clear"/>
        </w:rPr>
      </w:r>
    </w:p>
    <w:tbl>
      <w:tblPr>
        <w:tblW w:w="1020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102"/>
        <w:gridCol w:w="5102"/>
      </w:tblGrid>
      <w:tr>
        <w:trPr/>
        <w:tc>
          <w:tcPr>
            <w:tcW w:w="51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Średnia ocen z przedmiotów zawodowych za I półrocze edukacji (rok szkolny 2025/2026)</w:t>
            </w:r>
          </w:p>
        </w:tc>
        <w:tc>
          <w:tcPr>
            <w:tcW w:w="51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60" w:after="60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Kandydat podaje średnią ocen ze wszystkich przedmiotów zawodowych za I półrocze edukacji (rok szkolny 2025/2026). Średnią podaje się z dokładnością do dwóch miejsc po przecinku.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hd w:fill="FFFFFF" w:val="clear"/>
              </w:rPr>
              <w:t xml:space="preserve"> </w:t>
            </w:r>
          </w:p>
        </w:tc>
      </w:tr>
      <w:tr>
        <w:trPr/>
        <w:tc>
          <w:tcPr>
            <w:tcW w:w="51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Średnia ocen z języka angielskiego (ogólnego i zawodowego) za I półrocze edukacji (rok szkolny 2025/2026)</w:t>
            </w:r>
          </w:p>
        </w:tc>
        <w:tc>
          <w:tcPr>
            <w:tcW w:w="51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60" w:after="60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Kandydat podaje średnią ocen z języka angielskiego (język zawodowy, język ogólny) za I półrocze edukacji (rok szkolny 2025/2026). Średnią podaje się z dokładnością do dwóch miejsc po przecinku.</w:t>
            </w:r>
          </w:p>
        </w:tc>
      </w:tr>
      <w:tr>
        <w:trPr/>
        <w:tc>
          <w:tcPr>
            <w:tcW w:w="51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Ocena z zachowania za I półrocze edukacji (rok szkolny 2025/2026)</w:t>
            </w:r>
          </w:p>
        </w:tc>
        <w:tc>
          <w:tcPr>
            <w:tcW w:w="51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60" w:after="60"/>
              <w:jc w:val="both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Kandydat wpisuje ocenę z zachowania za I półrocze edukacji (rok szkolny 2025/2026). Ocenę podaje się według następującego klucza: wzorowe – 6, bardzo dobre – 5, dobre – 4, poprawne – 3, nieodpowiednie – 2, naganne – 1,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hd w:fill="FFFFFF" w:val="clear"/>
              </w:rPr>
              <w:t xml:space="preserve"> </w:t>
            </w:r>
          </w:p>
        </w:tc>
      </w:tr>
      <w:tr>
        <w:trPr/>
        <w:tc>
          <w:tcPr>
            <w:tcW w:w="51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Kryteria zmniejszonych szans (przeszkody np: społeczne, geograficzne, ekonomiczne, osobiste, zdrowotne, niepełnosprawność)</w:t>
            </w:r>
          </w:p>
        </w:tc>
        <w:tc>
          <w:tcPr>
            <w:tcW w:w="51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60" w:after="6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hd w:fill="FFFFFF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Kandydat wpisuje wszystkie czynniki wpływające na zmniejszenie szans ucznia np.: rodzina wielodzietna, rodzina niepełna, choroba przewlekła, niepełnosprawność, trudności ekonomiczne, przeszkody geograficzne, zamieszkanie na terenach wiejskich, problemy osobiste, problemy społeczne, inne.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hd w:fill="FFFFFF" w:val="clear"/>
              </w:rPr>
              <w:t xml:space="preserve"> </w:t>
            </w:r>
          </w:p>
        </w:tc>
      </w:tr>
      <w:tr>
        <w:trPr/>
        <w:tc>
          <w:tcPr>
            <w:tcW w:w="51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Osiągnięcia w nauce oraz godne reprezentowanie szkoły (wyniki </w:t>
              <w:br/>
              <w:t>w konkursach i olimpiadach, szczególne osiągnięcia w edukacji, aktywne działanie na rzecz szkoły,)</w:t>
            </w:r>
          </w:p>
        </w:tc>
        <w:tc>
          <w:tcPr>
            <w:tcW w:w="51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60" w:after="6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hd w:fill="FFFFFF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Kandydat wpisuje wszystkie aktywności oraz osiągnięcia od początku pobierania nauki w szkole np. organizacja i udział w imprezach o charakterze szkolnym i pozaszkolnym, aktywne działanie w samorządzie, stowarzyszeniach, kołach zainteresowań, stypendia i nagrody, wyniki konkursów </w:t>
              <w:br/>
              <w:t>i olimpiad, udział w zawodach sportowych, inne.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hd w:fill="FFFFFF" w:val="clear"/>
              </w:rPr>
              <w:t xml:space="preserve">  </w:t>
            </w:r>
          </w:p>
        </w:tc>
      </w:tr>
    </w:tbl>
    <w:p>
      <w:pPr>
        <w:pStyle w:val="Normal"/>
        <w:spacing w:before="60" w:after="60"/>
        <w:jc w:val="both"/>
        <w:rPr>
          <w:rFonts w:ascii="Arial" w:hAnsi="Arial" w:cs="Arial"/>
          <w:color w:val="000000"/>
          <w:sz w:val="20"/>
          <w:shd w:fill="FFFFFF" w:val="clear"/>
        </w:rPr>
      </w:pPr>
      <w:r>
        <w:rPr>
          <w:rFonts w:cs="Arial" w:ascii="Arial" w:hAnsi="Arial"/>
          <w:color w:val="000000"/>
          <w:sz w:val="20"/>
          <w:shd w:fill="FFFFFF" w:val="clear"/>
        </w:rPr>
      </w:r>
    </w:p>
    <w:p>
      <w:pPr>
        <w:pStyle w:val="Normal"/>
        <w:spacing w:before="60" w:after="60"/>
        <w:jc w:val="both"/>
        <w:rPr>
          <w:rFonts w:ascii="Arial" w:hAnsi="Arial" w:cs="Arial"/>
          <w:color w:val="000000"/>
          <w:sz w:val="20"/>
          <w:shd w:fill="FFFFFF" w:val="clear"/>
        </w:rPr>
      </w:pPr>
      <w:r>
        <w:rPr>
          <w:rFonts w:cs="Arial" w:ascii="Arial" w:hAnsi="Arial"/>
          <w:color w:val="000000"/>
          <w:sz w:val="20"/>
          <w:shd w:fill="FFFFFF" w:val="clear"/>
        </w:rPr>
      </w:r>
    </w:p>
    <w:sectPr>
      <w:headerReference w:type="default" r:id="rId2"/>
      <w:footerReference w:type="default" r:id="rId3"/>
      <w:type w:val="nextPage"/>
      <w:pgSz w:w="11906" w:h="16838"/>
      <w:pgMar w:left="284" w:right="992" w:gutter="567" w:header="426" w:top="1560" w:footer="680" w:bottom="2127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01"/>
    <w:family w:val="swiss"/>
    <w:pitch w:val="variable"/>
  </w:font>
  <w:font w:name="Calibri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ab/>
    </w:r>
  </w:p>
  <w:p>
    <w:pPr>
      <w:pStyle w:val="Footer"/>
      <w:rPr/>
    </w:pPr>
    <w:r>
      <w:drawing>
        <wp:anchor distT="0" distB="0" distL="114935" distR="114935" simplePos="0" relativeHeight="5" behindDoc="1" locked="0" layoutInCell="0" allowOverlap="1">
          <wp:simplePos x="0" y="0"/>
          <wp:positionH relativeFrom="column">
            <wp:posOffset>694055</wp:posOffset>
          </wp:positionH>
          <wp:positionV relativeFrom="paragraph">
            <wp:posOffset>-785495</wp:posOffset>
          </wp:positionV>
          <wp:extent cx="5000625" cy="1042035"/>
          <wp:effectExtent l="0" t="0" r="0" b="0"/>
          <wp:wrapTight wrapText="bothSides">
            <wp:wrapPolygon edited="0">
              <wp:start x="8818" y="0"/>
              <wp:lineTo x="8818" y="749"/>
              <wp:lineTo x="8863" y="1716"/>
              <wp:lineTo x="8748" y="3013"/>
              <wp:lineTo x="8796" y="3229"/>
              <wp:lineTo x="8930" y="3662"/>
              <wp:lineTo x="8930" y="5175"/>
              <wp:lineTo x="2809" y="5938"/>
              <wp:lineTo x="2473" y="5938"/>
              <wp:lineTo x="2473" y="6904"/>
              <wp:lineTo x="2630" y="8633"/>
              <wp:lineTo x="2630" y="10364"/>
              <wp:lineTo x="2473" y="11979"/>
              <wp:lineTo x="2473" y="14675"/>
              <wp:lineTo x="6117" y="15539"/>
              <wp:lineTo x="9335" y="15539"/>
              <wp:lineTo x="9156" y="15972"/>
              <wp:lineTo x="9177" y="17167"/>
              <wp:lineTo x="9919" y="17268"/>
              <wp:lineTo x="9919" y="18032"/>
              <wp:lineTo x="10977" y="18999"/>
              <wp:lineTo x="11743" y="18999"/>
              <wp:lineTo x="8975" y="19430"/>
              <wp:lineTo x="8975" y="21478"/>
              <wp:lineTo x="12507" y="21478"/>
              <wp:lineTo x="12553" y="20728"/>
              <wp:lineTo x="12687" y="19647"/>
              <wp:lineTo x="12619" y="19430"/>
              <wp:lineTo x="11945" y="18999"/>
              <wp:lineTo x="11764" y="17599"/>
              <wp:lineTo x="12507" y="17167"/>
              <wp:lineTo x="12553" y="16188"/>
              <wp:lineTo x="12372" y="15539"/>
              <wp:lineTo x="15118" y="15539"/>
              <wp:lineTo x="17210" y="14789"/>
              <wp:lineTo x="17186" y="13810"/>
              <wp:lineTo x="19818" y="13810"/>
              <wp:lineTo x="21599" y="13174"/>
              <wp:lineTo x="21599" y="11228"/>
              <wp:lineTo x="21508" y="11012"/>
              <wp:lineTo x="20831" y="10364"/>
              <wp:lineTo x="20876" y="8850"/>
              <wp:lineTo x="19618" y="8418"/>
              <wp:lineTo x="19618" y="7337"/>
              <wp:lineTo x="12777" y="5175"/>
              <wp:lineTo x="12438" y="3445"/>
              <wp:lineTo x="12846" y="3229"/>
              <wp:lineTo x="12867" y="2911"/>
              <wp:lineTo x="12619" y="1716"/>
              <wp:lineTo x="12756" y="1067"/>
              <wp:lineTo x="12732" y="316"/>
              <wp:lineTo x="12574" y="0"/>
              <wp:lineTo x="8818" y="0"/>
            </wp:wrapPolygon>
          </wp:wrapTight>
          <wp:docPr id="2" name="loga_2020" descr="Logotypy ZSCKR w Henrykowie, Sieci Szkół Rolniczych oraz Ministerstwa Rolnictwa i Rozwoju W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a_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2" t="-59" r="-12" b="-59"/>
                  <a:stretch>
                    <a:fillRect/>
                  </a:stretch>
                </pic:blipFill>
                <pic:spPr bwMode="auto">
                  <a:xfrm>
                    <a:off x="0" y="0"/>
                    <a:ext cx="5000625" cy="1042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tab/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en-US" w:eastAsia="en-US"/>
      </w:rPr>
    </w:pPr>
    <w:r>
      <w:rPr>
        <w:lang w:val="en-US" w:eastAsia="en-US"/>
      </w:rPr>
      <w:drawing>
        <wp:inline distT="0" distB="0" distL="0" distR="0">
          <wp:extent cx="1604645" cy="366395"/>
          <wp:effectExtent l="0" t="0" r="0" b="0"/>
          <wp:docPr id="1" name="Obraz 1" descr="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" t="-13" r="-3" b="-13"/>
                  <a:stretch>
                    <a:fillRect/>
                  </a:stretch>
                </pic:blipFill>
                <pic:spPr bwMode="auto">
                  <a:xfrm>
                    <a:off x="0" y="0"/>
                    <a:ext cx="1604645" cy="366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pl-PL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rFonts w:ascii="Arial" w:hAnsi="Arial" w:cs="Arial"/>
      <w:sz w:val="4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ind w:hanging="567" w:start="5103" w:end="0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ind w:hanging="0" w:start="5103" w:end="0"/>
      <w:outlineLvl w:val="2"/>
    </w:pPr>
    <w:rPr>
      <w:rFonts w:ascii="Arial" w:hAnsi="Arial" w:cs="Arial"/>
      <w:sz w:val="28"/>
    </w:rPr>
  </w:style>
  <w:style w:type="character" w:styleId="WW8Num1z0">
    <w:name w:val="WW8Num1z0"/>
    <w:qFormat/>
    <w:rPr>
      <w:b w:val="false"/>
    </w:rPr>
  </w:style>
  <w:style w:type="character" w:styleId="WW8Num2z0">
    <w:name w:val="WW8Num2z0"/>
    <w:qFormat/>
    <w:rPr>
      <w:b w:val="false"/>
    </w:rPr>
  </w:style>
  <w:style w:type="character" w:styleId="WW8Num3z0">
    <w:name w:val="WW8Num3z0"/>
    <w:qFormat/>
    <w:rPr>
      <w:rFonts w:ascii="Symbol" w:hAnsi="Symbol" w:cs="Symbol"/>
      <w:b w:val="false"/>
    </w:rPr>
  </w:style>
  <w:style w:type="character" w:styleId="WW8Num4z0">
    <w:name w:val="WW8Num4z0"/>
    <w:qFormat/>
    <w:rPr>
      <w:b w:val="false"/>
    </w:rPr>
  </w:style>
  <w:style w:type="character" w:styleId="WW8Num5z0">
    <w:name w:val="WW8Num5z0"/>
    <w:qFormat/>
    <w:rPr>
      <w:rFonts w:ascii="Symbol" w:hAnsi="Symbol" w:cs="Symbol"/>
      <w:b w:val="false"/>
    </w:rPr>
  </w:style>
  <w:style w:type="character" w:styleId="WW8Num6z0">
    <w:name w:val="WW8Num6z0"/>
    <w:qFormat/>
    <w:rPr>
      <w:b w:val="false"/>
    </w:rPr>
  </w:style>
  <w:style w:type="character" w:styleId="WW8Num7z0">
    <w:name w:val="WW8Num7z0"/>
    <w:qFormat/>
    <w:rPr>
      <w:rFonts w:ascii="Symbol" w:hAnsi="Symbol" w:cs="Symbol"/>
      <w:b w:val="false"/>
    </w:rPr>
  </w:style>
  <w:style w:type="character" w:styleId="WW8Num8z0">
    <w:name w:val="WW8Num8z0"/>
    <w:qFormat/>
    <w:rPr>
      <w:b w:val="false"/>
    </w:rPr>
  </w:style>
  <w:style w:type="character" w:styleId="WW8Num11z0">
    <w:name w:val="WW8Num11z0"/>
    <w:qFormat/>
    <w:rPr>
      <w:b w:val="false"/>
    </w:rPr>
  </w:style>
  <w:style w:type="character" w:styleId="WW8Num12z0">
    <w:name w:val="WW8Num12z0"/>
    <w:qFormat/>
    <w:rPr>
      <w:rFonts w:ascii="Symbol" w:hAnsi="Symbol" w:cs="Symbol"/>
      <w:b w:val="false"/>
    </w:rPr>
  </w:style>
  <w:style w:type="character" w:styleId="Domylnaczcionkaakapitu">
    <w:name w:val="Domyślna czcionka akapitu"/>
    <w:qFormat/>
    <w:rPr/>
  </w:style>
  <w:style w:type="character" w:styleId="Hyperlink">
    <w:name w:val="Hyperlink"/>
    <w:rPr>
      <w:color w:val="0000FF"/>
      <w:u w:val="single"/>
    </w:rPr>
  </w:style>
  <w:style w:type="character" w:styleId="EndnoteCharacters">
    <w:name w:val="Endnote Characters"/>
    <w:qFormat/>
    <w:rPr>
      <w:vertAlign w:val="superscript"/>
    </w:rPr>
  </w:style>
  <w:style w:type="character" w:styleId="Strong">
    <w:name w:val="Strong"/>
    <w:qFormat/>
    <w:rPr>
      <w:b/>
      <w:bCs/>
    </w:rPr>
  </w:style>
  <w:style w:type="character" w:styleId="street-address">
    <w:name w:val="street-address"/>
    <w:basedOn w:val="Domylnaczcionkaakapitu"/>
    <w:qFormat/>
    <w:rPr/>
  </w:style>
  <w:style w:type="character" w:styleId="postal-code">
    <w:name w:val="postal-code"/>
    <w:basedOn w:val="Domylnaczcionkaakapitu"/>
    <w:qFormat/>
    <w:rPr/>
  </w:style>
  <w:style w:type="character" w:styleId="locality">
    <w:name w:val="locality"/>
    <w:basedOn w:val="Domylnaczcionkaakapitu"/>
    <w:qFormat/>
    <w:rPr/>
  </w:style>
  <w:style w:type="character" w:styleId="TekstpodstawowyZnak">
    <w:name w:val="Tekst podstawowy Znak"/>
    <w:qFormat/>
    <w:rPr>
      <w:sz w:val="28"/>
    </w:rPr>
  </w:style>
  <w:style w:type="character" w:styleId="st">
    <w:name w:val="st"/>
    <w:basedOn w:val="Domylnaczcionkaakapitu"/>
    <w:qFormat/>
    <w:rPr/>
  </w:style>
  <w:style w:type="character" w:styleId="Emphasis">
    <w:name w:val="Emphasis"/>
    <w:qFormat/>
    <w:rPr>
      <w:i/>
      <w:iCs/>
    </w:rPr>
  </w:style>
  <w:style w:type="character" w:styleId="Odwoaniedokomentarza">
    <w:name w:val="Odwołanie do komentarza"/>
    <w:qFormat/>
    <w:rPr>
      <w:sz w:val="16"/>
      <w:szCs w:val="16"/>
    </w:rPr>
  </w:style>
  <w:style w:type="character" w:styleId="TekstkomentarzaZnak">
    <w:name w:val="Tekst komentarza Znak"/>
    <w:basedOn w:val="Domylnaczcionkaakapitu"/>
    <w:qFormat/>
    <w:rPr/>
  </w:style>
  <w:style w:type="character" w:styleId="TematkomentarzaZnak">
    <w:name w:val="Temat komentarza Znak"/>
    <w:qFormat/>
    <w:rPr>
      <w:b/>
      <w:bCs/>
    </w:rPr>
  </w:style>
  <w:style w:type="character" w:styleId="TekstdymkaZnak">
    <w:name w:val="Tekst dymka Znak"/>
    <w:qFormat/>
    <w:rPr>
      <w:rFonts w:ascii="Tahoma" w:hAnsi="Tahoma" w:cs="Tahoma"/>
      <w:sz w:val="16"/>
      <w:szCs w:val="16"/>
    </w:rPr>
  </w:style>
  <w:style w:type="character" w:styleId="xdb">
    <w:name w:val="_xdb"/>
    <w:basedOn w:val="Domylnaczcionkaakapitu"/>
    <w:qFormat/>
    <w:rPr/>
  </w:style>
  <w:style w:type="character" w:styleId="apple-converted-space">
    <w:name w:val="apple-converted-space"/>
    <w:basedOn w:val="Domylnaczcionkaakapitu"/>
    <w:qFormat/>
    <w:rPr/>
  </w:style>
  <w:style w:type="character" w:styleId="xbe">
    <w:name w:val="_xbe"/>
    <w:basedOn w:val="Domylnaczcionkaakapitu"/>
    <w:qFormat/>
    <w:rPr/>
  </w:style>
  <w:style w:type="character" w:styleId="NagwekZnak">
    <w:name w:val="Nagłówek Znak"/>
    <w:qFormat/>
    <w:rPr>
      <w:sz w:val="24"/>
    </w:rPr>
  </w:style>
  <w:style w:type="character" w:styleId="StopkaZnak">
    <w:name w:val="Stopka Znak"/>
    <w:qFormat/>
    <w:rPr>
      <w:sz w:val="24"/>
    </w:rPr>
  </w:style>
  <w:style w:type="character" w:styleId="Nagwek1Znak">
    <w:name w:val="Nagłówek 1 Znak"/>
    <w:qFormat/>
    <w:rPr>
      <w:rFonts w:ascii="Arial" w:hAnsi="Arial" w:cs="Arial"/>
      <w:sz w:val="48"/>
    </w:rPr>
  </w:style>
  <w:style w:type="character" w:styleId="Nierozpoznanawzmianka">
    <w:name w:val="Nierozpoznana wzmianka"/>
    <w:qFormat/>
    <w:rPr>
      <w:color w:val="605E5C"/>
      <w:shd w:fill="E1DFDD" w:val="clear"/>
    </w:rPr>
  </w:style>
  <w:style w:type="character" w:styleId="TekstprzypisudolnegoZnak">
    <w:name w:val="Tekst przypisu dolnego Znak"/>
    <w:qFormat/>
    <w:rPr>
      <w:rFonts w:eastAsia="SimSun;宋体" w:cs="Mangal"/>
      <w:kern w:val="2"/>
      <w:szCs w:val="18"/>
    </w:rPr>
  </w:style>
  <w:style w:type="character" w:styleId="FootnoteCharacters">
    <w:name w:val="Footnote Characters"/>
    <w:qFormat/>
    <w:rPr>
      <w:vertAlign w:val="superscript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360"/>
      <w:jc w:val="both"/>
    </w:pPr>
    <w:rPr>
      <w:sz w:val="28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BodyTextIndent">
    <w:name w:val="Body Text Indent"/>
    <w:basedOn w:val="Normal"/>
    <w:pPr>
      <w:ind w:hanging="0" w:start="4536" w:end="0"/>
    </w:pPr>
    <w:rPr>
      <w:rFonts w:ascii="Arial" w:hAnsi="Arial" w:cs="Arial"/>
      <w:sz w:val="28"/>
    </w:rPr>
  </w:style>
  <w:style w:type="paragraph" w:styleId="Tekstpodstawowywcity2">
    <w:name w:val="Tekst podstawowy wcięty 2"/>
    <w:basedOn w:val="Normal"/>
    <w:qFormat/>
    <w:pPr>
      <w:ind w:firstLine="851" w:start="0" w:end="0"/>
    </w:pPr>
    <w:rPr/>
  </w:style>
  <w:style w:type="paragraph" w:styleId="EndnoteText">
    <w:name w:val="endnote text"/>
    <w:basedOn w:val="Normal"/>
    <w:pPr/>
    <w:rPr>
      <w:sz w:val="20"/>
    </w:rPr>
  </w:style>
  <w:style w:type="paragraph" w:styleId="NormalnyWeb">
    <w:name w:val="Normalny (Web)"/>
    <w:basedOn w:val="Normal"/>
    <w:qFormat/>
    <w:pPr>
      <w:spacing w:before="100" w:after="119"/>
    </w:pPr>
    <w:rPr>
      <w:szCs w:val="24"/>
    </w:rPr>
  </w:style>
  <w:style w:type="paragraph" w:styleId="Tekstkomentarza">
    <w:name w:val="Tekst komentarza"/>
    <w:basedOn w:val="Normal"/>
    <w:qFormat/>
    <w:pPr/>
    <w:rPr>
      <w:sz w:val="20"/>
    </w:rPr>
  </w:style>
  <w:style w:type="paragraph" w:styleId="Tematkomentarza">
    <w:name w:val="Temat komentarza"/>
    <w:basedOn w:val="Tekstkomentarza"/>
    <w:next w:val="Tekstkomentarza"/>
    <w:qFormat/>
    <w:pPr/>
    <w:rPr>
      <w:b/>
      <w:bCs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Akapitzlist">
    <w:name w:val="Akapit z listą"/>
    <w:basedOn w:val="Normal"/>
    <w:qFormat/>
    <w:pPr>
      <w:spacing w:lineRule="auto" w:line="276" w:before="0" w:after="200"/>
      <w:ind w:hanging="0" w:start="720" w:end="0"/>
      <w:contextualSpacing/>
    </w:pPr>
    <w:rPr>
      <w:rFonts w:ascii="Calibri" w:hAnsi="Calibri" w:eastAsia="Calibri" w:cs="Calibri"/>
      <w:sz w:val="22"/>
      <w:szCs w:val="22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ezodstpw">
    <w:name w:val="Bez odstępów"/>
    <w:qFormat/>
    <w:pPr>
      <w:widowControl/>
      <w:bidi w:val="0"/>
    </w:pPr>
    <w:rPr>
      <w:rFonts w:ascii="Calibri" w:hAnsi="Calibri" w:eastAsia="Calibri" w:cs="Calibri"/>
      <w:color w:val="auto"/>
      <w:sz w:val="22"/>
      <w:szCs w:val="22"/>
      <w:lang w:val="pl-PL" w:bidi="ar-SA" w:eastAsia="zh-CN"/>
    </w:rPr>
  </w:style>
  <w:style w:type="paragraph" w:styleId="Standard">
    <w:name w:val="Standard"/>
    <w:qFormat/>
    <w:pPr>
      <w:widowControl w:val="false"/>
      <w:suppressAutoHyphens w:val="true"/>
      <w:bidi w:val="0"/>
      <w:textAlignment w:val="baseline"/>
    </w:pPr>
    <w:rPr>
      <w:rFonts w:ascii="Times New Roman" w:hAnsi="Times New Roman" w:eastAsia="SimSun;宋体" w:cs="Arial"/>
      <w:color w:val="auto"/>
      <w:kern w:val="2"/>
      <w:sz w:val="24"/>
      <w:szCs w:val="24"/>
      <w:lang w:val="pl-PL" w:eastAsia="zh-CN" w:bidi="hi-IN"/>
    </w:rPr>
  </w:style>
  <w:style w:type="paragraph" w:styleId="Default">
    <w:name w:val="Default"/>
    <w:qFormat/>
    <w:pPr>
      <w:widowControl/>
      <w:autoSpaceDE w:val="false"/>
      <w:bidi w:val="0"/>
    </w:pPr>
    <w:rPr>
      <w:rFonts w:ascii="Arial" w:hAnsi="Arial" w:eastAsia="Times New Roman" w:cs="Arial"/>
      <w:color w:val="000000"/>
      <w:sz w:val="24"/>
      <w:szCs w:val="24"/>
      <w:lang w:val="pl-PL" w:bidi="ar-SA" w:eastAsia="zh-CN"/>
    </w:rPr>
  </w:style>
  <w:style w:type="paragraph" w:styleId="FootnoteText">
    <w:name w:val="footnote text"/>
    <w:basedOn w:val="Normal"/>
    <w:pPr>
      <w:widowControl w:val="false"/>
      <w:suppressAutoHyphens w:val="true"/>
    </w:pPr>
    <w:rPr>
      <w:rFonts w:eastAsia="SimSun;宋体" w:cs="Mangal"/>
      <w:kern w:val="2"/>
      <w:sz w:val="20"/>
      <w:szCs w:val="18"/>
      <w:lang w:bidi="hi-I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Pismo szkolne</Template>
  <TotalTime>0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2026-09-07T10:55:00Z</dcterms:created>
  <dc:creator>Henia Drohomirecka</dc:creator>
  <dc:description/>
  <cp:keywords/>
  <dc:language>en-US</dc:language>
  <cp:lastModifiedBy>Piotr Kawecki</cp:lastModifiedBy>
  <cp:lastPrinted>2020-02-05T10:09:00Z</cp:lastPrinted>
  <dcterms:modified xsi:type="dcterms:W3CDTF">2026-09-07T10:55:00Z</dcterms:modified>
  <cp:revision>2</cp:revision>
  <dc:subject/>
  <dc:title>Instrukcja wypełniania formularza – rekrutacja uzupełniająca – Henryków 2026</dc:title>
</cp:coreProperties>
</file>