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C2057C">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3436B4DF" w14:textId="2182C4D0" w:rsidR="00083152" w:rsidRPr="00260EE3" w:rsidRDefault="00EB44DB" w:rsidP="00260EE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w:t>
      </w:r>
      <w:r w:rsidR="00C6609D">
        <w:rPr>
          <w:rFonts w:ascii="Times New Roman" w:hAnsi="Times New Roman" w:cs="Times New Roman"/>
          <w:b/>
          <w:bCs/>
          <w:sz w:val="28"/>
          <w:szCs w:val="28"/>
          <w:u w:val="single"/>
        </w:rPr>
        <w:t>konstrukcyjno-budowlanym</w:t>
      </w:r>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16A5B3B5"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0" w:name="_Hlk84493817"/>
      <w:r w:rsidR="00A94773" w:rsidRPr="00260EE3">
        <w:rPr>
          <w:rFonts w:ascii="Times New Roman" w:hAnsi="Times New Roman" w:cs="Times New Roman"/>
          <w:sz w:val="24"/>
          <w:szCs w:val="24"/>
        </w:rPr>
        <w:t>przez</w:t>
      </w:r>
      <w:bookmarkEnd w:id="0"/>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0EE3">
        <w:rPr>
          <w:rFonts w:ascii="Times New Roman" w:hAnsi="Times New Roman" w:cs="Times New Roman"/>
          <w:sz w:val="24"/>
          <w:szCs w:val="24"/>
        </w:rPr>
        <w:t>specjalizacji</w:t>
      </w:r>
      <w:r w:rsidR="007463FC">
        <w:rPr>
          <w:rFonts w:ascii="Times New Roman" w:hAnsi="Times New Roman" w:cs="Times New Roman"/>
          <w:sz w:val="24"/>
          <w:szCs w:val="24"/>
        </w:rPr>
        <w:t xml:space="preserve"> </w:t>
      </w:r>
      <w:r w:rsidR="00C6609D">
        <w:rPr>
          <w:rFonts w:ascii="Times New Roman" w:hAnsi="Times New Roman" w:cs="Times New Roman"/>
          <w:sz w:val="24"/>
          <w:szCs w:val="24"/>
        </w:rPr>
        <w:t>konstrukcyjno-budowlanej</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2AB1769E" w14:textId="65EFF55C" w:rsidR="008C1907" w:rsidRPr="009E4895" w:rsidRDefault="005C4995"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t>
      </w:r>
      <w:r w:rsidR="0011086A" w:rsidRPr="009E4895">
        <w:rPr>
          <w:rFonts w:ascii="Times New Roman" w:hAnsi="Times New Roman" w:cs="Times New Roman"/>
          <w:sz w:val="24"/>
          <w:szCs w:val="24"/>
        </w:rPr>
        <w:t>w zakresie specjalizacji</w:t>
      </w:r>
      <w:r w:rsidR="000D6FA8" w:rsidRPr="009E4895">
        <w:rPr>
          <w:rFonts w:ascii="Times New Roman" w:hAnsi="Times New Roman" w:cs="Times New Roman"/>
          <w:sz w:val="24"/>
          <w:szCs w:val="24"/>
        </w:rPr>
        <w:t xml:space="preserve"> dostępności</w:t>
      </w:r>
      <w:r w:rsidR="006F2F71" w:rsidRPr="009E4895">
        <w:rPr>
          <w:rFonts w:ascii="Times New Roman" w:hAnsi="Times New Roman" w:cs="Times New Roman"/>
          <w:sz w:val="24"/>
          <w:szCs w:val="24"/>
        </w:rPr>
        <w:t xml:space="preserve"> architektonicznej,</w:t>
      </w:r>
    </w:p>
    <w:p w14:paraId="591155E0" w14:textId="4062CCB0"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szkoleń,</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1" w:name="_Hlk85708821"/>
      <w:r>
        <w:rPr>
          <w:rFonts w:ascii="Times New Roman" w:hAnsi="Times New Roman" w:cs="Times New Roman"/>
          <w:sz w:val="24"/>
          <w:szCs w:val="24"/>
        </w:rPr>
        <w:t>ekspert</w:t>
      </w:r>
      <w:bookmarkEnd w:id="1"/>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6BCCBAE9"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p>
    <w:p w14:paraId="153EA774" w14:textId="278F6083"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niewidomych i słabowidzących,</w:t>
      </w:r>
    </w:p>
    <w:p w14:paraId="0FACC595" w14:textId="4E76A0F9"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p>
    <w:p w14:paraId="2F0E1A55" w14:textId="7ED0EBC5"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komunikacji.</w:t>
      </w:r>
    </w:p>
    <w:p w14:paraId="462018D2" w14:textId="2E88E344" w:rsidR="00DC1968" w:rsidRPr="00260EE3" w:rsidRDefault="00594EE8" w:rsidP="00C2057C">
      <w:pPr>
        <w:pStyle w:val="Akapitzlist"/>
        <w:numPr>
          <w:ilvl w:val="0"/>
          <w:numId w:val="21"/>
        </w:numPr>
        <w:spacing w:before="120" w:after="120" w:line="360" w:lineRule="auto"/>
        <w:ind w:left="426" w:hanging="426"/>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3B581F17" w:rsidR="003A3D5C" w:rsidRPr="00260EE3" w:rsidRDefault="005B6263" w:rsidP="00C2057C">
      <w:pPr>
        <w:pStyle w:val="Akapitzlist"/>
        <w:numPr>
          <w:ilvl w:val="0"/>
          <w:numId w:val="21"/>
        </w:numPr>
        <w:spacing w:before="120" w:after="120" w:line="360" w:lineRule="auto"/>
        <w:ind w:left="284" w:hanging="284"/>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 xml:space="preserve">i współfinansowanego </w:t>
      </w:r>
      <w:r w:rsidR="00C2057C">
        <w:rPr>
          <w:rFonts w:ascii="Times New Roman" w:hAnsi="Times New Roman" w:cs="Times New Roman"/>
          <w:sz w:val="24"/>
          <w:szCs w:val="24"/>
        </w:rPr>
        <w:br/>
      </w:r>
      <w:r w:rsidR="00083152" w:rsidRPr="00260EE3">
        <w:rPr>
          <w:rFonts w:ascii="Times New Roman" w:hAnsi="Times New Roman" w:cs="Times New Roman"/>
          <w:sz w:val="24"/>
          <w:szCs w:val="24"/>
        </w:rPr>
        <w:t>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09C73047" w:rsidR="00DC1968"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3EAD8468"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w:t>
      </w:r>
      <w:r w:rsidR="00C2057C">
        <w:rPr>
          <w:rFonts w:ascii="Times New Roman" w:hAnsi="Times New Roman" w:cs="Times New Roman"/>
          <w:sz w:val="24"/>
          <w:szCs w:val="24"/>
        </w:rPr>
        <w:br/>
      </w:r>
      <w:r w:rsidR="003A3D5C" w:rsidRPr="00260EE3">
        <w:rPr>
          <w:rFonts w:ascii="Times New Roman" w:hAnsi="Times New Roman" w:cs="Times New Roman"/>
          <w:sz w:val="24"/>
          <w:szCs w:val="24"/>
        </w:rPr>
        <w:t xml:space="preserve">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21BD5576"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C2057C">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2AB8FA61"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 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w:t>
      </w:r>
      <w:r w:rsidR="001A737F" w:rsidRPr="00260EE3">
        <w:rPr>
          <w:rFonts w:ascii="Times New Roman" w:hAnsi="Times New Roman" w:cs="Times New Roman"/>
          <w:sz w:val="24"/>
          <w:szCs w:val="24"/>
        </w:rPr>
        <w:lastRenderedPageBreak/>
        <w:t xml:space="preserve">składających się 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koordynatorów do spraw dostępności (ok. 300 osób), pracowników administracyjnych </w:t>
      </w:r>
      <w:r w:rsidR="00C2057C">
        <w:rPr>
          <w:rFonts w:ascii="Times New Roman" w:hAnsi="Times New Roman" w:cs="Times New Roman"/>
          <w:sz w:val="24"/>
          <w:szCs w:val="24"/>
        </w:rPr>
        <w:br/>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000 osób), wybranych pracowników pełniących funkcję osoby wspierającej osoby </w:t>
      </w:r>
      <w:r w:rsidR="00C2057C">
        <w:rPr>
          <w:rFonts w:ascii="Times New Roman" w:hAnsi="Times New Roman" w:cs="Times New Roman"/>
          <w:sz w:val="24"/>
          <w:szCs w:val="24"/>
        </w:rPr>
        <w:br/>
      </w:r>
      <w:r w:rsidR="001A737F" w:rsidRPr="00260EE3">
        <w:rPr>
          <w:rFonts w:ascii="Times New Roman" w:hAnsi="Times New Roman" w:cs="Times New Roman"/>
          <w:sz w:val="24"/>
          <w:szCs w:val="24"/>
        </w:rPr>
        <w:t>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156A2F63"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00C2057C">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58E5EBB4"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C2057C">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C2057C">
        <w:rPr>
          <w:rFonts w:ascii="Times New Roman" w:hAnsi="Times New Roman" w:cs="Times New Roman"/>
          <w:sz w:val="24"/>
          <w:szCs w:val="24"/>
        </w:rPr>
        <w:br/>
      </w:r>
      <w:r w:rsidR="001A737F" w:rsidRPr="00260EE3">
        <w:rPr>
          <w:rFonts w:ascii="Times New Roman" w:hAnsi="Times New Roman" w:cs="Times New Roman"/>
          <w:sz w:val="24"/>
          <w:szCs w:val="24"/>
        </w:rPr>
        <w:t xml:space="preserve">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C2057C">
        <w:rPr>
          <w:rFonts w:ascii="Times New Roman" w:hAnsi="Times New Roman" w:cs="Times New Roman"/>
          <w:sz w:val="24"/>
          <w:szCs w:val="24"/>
        </w:rPr>
        <w:br/>
      </w:r>
      <w:r w:rsidR="007A141A" w:rsidRPr="00260EE3">
        <w:rPr>
          <w:rFonts w:ascii="Times New Roman" w:hAnsi="Times New Roman" w:cs="Times New Roman"/>
          <w:sz w:val="24"/>
          <w:szCs w:val="24"/>
        </w:rPr>
        <w:t xml:space="preserve">Tak skonstruowany dokument będzie pomocny do opracowywania założeń bieżących </w:t>
      </w:r>
      <w:r w:rsidR="00C2057C">
        <w:rPr>
          <w:rFonts w:ascii="Times New Roman" w:hAnsi="Times New Roman" w:cs="Times New Roman"/>
          <w:sz w:val="24"/>
          <w:szCs w:val="24"/>
        </w:rPr>
        <w:br/>
      </w:r>
      <w:r w:rsidR="007A141A" w:rsidRPr="00260EE3">
        <w:rPr>
          <w:rFonts w:ascii="Times New Roman" w:hAnsi="Times New Roman" w:cs="Times New Roman"/>
          <w:sz w:val="24"/>
          <w:szCs w:val="24"/>
        </w:rPr>
        <w:t xml:space="preserve">i przyszłych modernizacji infrastruktury sądowniczej. </w:t>
      </w:r>
      <w:r w:rsidR="001A737F" w:rsidRPr="00260EE3">
        <w:rPr>
          <w:rFonts w:ascii="Times New Roman" w:hAnsi="Times New Roman" w:cs="Times New Roman"/>
          <w:sz w:val="24"/>
          <w:szCs w:val="24"/>
        </w:rPr>
        <w:t xml:space="preserve">W ten sposób wszystkie sądy będą </w:t>
      </w:r>
      <w:r w:rsidR="00C2057C">
        <w:rPr>
          <w:rFonts w:ascii="Times New Roman" w:hAnsi="Times New Roman" w:cs="Times New Roman"/>
          <w:sz w:val="24"/>
          <w:szCs w:val="24"/>
        </w:rPr>
        <w:br/>
      </w:r>
      <w:r w:rsidR="001A737F" w:rsidRPr="00260EE3">
        <w:rPr>
          <w:rFonts w:ascii="Times New Roman" w:hAnsi="Times New Roman" w:cs="Times New Roman"/>
          <w:sz w:val="24"/>
          <w:szCs w:val="24"/>
        </w:rPr>
        <w:lastRenderedPageBreak/>
        <w:t xml:space="preserve">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8C1907" w:rsidRPr="00260EE3">
        <w:rPr>
          <w:rFonts w:ascii="Times New Roman" w:hAnsi="Times New Roman" w:cs="Times New Roman"/>
          <w:sz w:val="24"/>
          <w:szCs w:val="24"/>
        </w:rPr>
        <w:t xml:space="preserve">ZD 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18918777"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w:t>
      </w:r>
      <w:r w:rsidR="00C2057C">
        <w:rPr>
          <w:rFonts w:ascii="Times New Roman" w:hAnsi="Times New Roman" w:cs="Times New Roman"/>
          <w:sz w:val="24"/>
          <w:szCs w:val="24"/>
        </w:rPr>
        <w:br/>
      </w:r>
      <w:r w:rsidR="00FF38E2" w:rsidRPr="00260EE3">
        <w:rPr>
          <w:rFonts w:ascii="Times New Roman" w:hAnsi="Times New Roman" w:cs="Times New Roman"/>
          <w:sz w:val="24"/>
          <w:szCs w:val="24"/>
        </w:rPr>
        <w:t xml:space="preserve">ze 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45A9A7A7" w14:textId="77777777" w:rsidR="00C2057C" w:rsidRPr="00260EE3" w:rsidRDefault="00C2057C"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2BD90DDF"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 xml:space="preserve">w zakresie specjalizacji </w:t>
      </w:r>
      <w:r w:rsidR="00260EE3" w:rsidRPr="00DB3762">
        <w:rPr>
          <w:rFonts w:ascii="Times New Roman" w:hAnsi="Times New Roman" w:cs="Times New Roman"/>
          <w:sz w:val="24"/>
          <w:szCs w:val="24"/>
        </w:rPr>
        <w:t xml:space="preserve"> </w:t>
      </w:r>
      <w:r w:rsidR="00920E59">
        <w:rPr>
          <w:rFonts w:ascii="Times New Roman" w:hAnsi="Times New Roman" w:cs="Times New Roman"/>
          <w:sz w:val="24"/>
          <w:szCs w:val="24"/>
        </w:rPr>
        <w:t xml:space="preserve"> </w:t>
      </w:r>
      <w:bookmarkStart w:id="3" w:name="_Hlk86317894"/>
      <w:r w:rsidR="00920E59">
        <w:rPr>
          <w:rFonts w:ascii="Times New Roman" w:hAnsi="Times New Roman" w:cs="Times New Roman"/>
          <w:sz w:val="24"/>
          <w:szCs w:val="24"/>
        </w:rPr>
        <w:t>konstrukcyjno-budowlanej</w:t>
      </w:r>
      <w:r w:rsidRPr="00DB3762">
        <w:rPr>
          <w:rFonts w:ascii="Times New Roman" w:hAnsi="Times New Roman" w:cs="Times New Roman"/>
          <w:sz w:val="24"/>
          <w:szCs w:val="24"/>
        </w:rPr>
        <w:t xml:space="preserve"> </w:t>
      </w:r>
      <w:bookmarkEnd w:id="3"/>
      <w:r w:rsidRPr="00DB3762">
        <w:rPr>
          <w:rFonts w:ascii="Times New Roman" w:hAnsi="Times New Roman" w:cs="Times New Roman"/>
          <w:sz w:val="24"/>
          <w:szCs w:val="24"/>
        </w:rPr>
        <w:t xml:space="preserve">(tak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 ramach swojej specjalności) będzie odpowiedzialny za opracowanie:</w:t>
      </w:r>
    </w:p>
    <w:p w14:paraId="57945326" w14:textId="3985B7DA"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 xml:space="preserve">specjalizacji </w:t>
      </w:r>
      <w:r w:rsidR="00920E59" w:rsidRPr="00920E59">
        <w:rPr>
          <w:rFonts w:ascii="Times New Roman" w:hAnsi="Times New Roman" w:cs="Times New Roman"/>
          <w:sz w:val="24"/>
          <w:szCs w:val="24"/>
        </w:rPr>
        <w:t>konstrukcyjno-budowlanej</w:t>
      </w:r>
      <w:r w:rsidRPr="003E23FE">
        <w:rPr>
          <w:rFonts w:ascii="Times New Roman" w:hAnsi="Times New Roman" w:cs="Times New Roman"/>
          <w:sz w:val="24"/>
          <w:szCs w:val="24"/>
        </w:rPr>
        <w:t xml:space="preserve">)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680F9A30"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(dot</w:t>
      </w:r>
      <w:r w:rsidR="00E332E8"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920E59" w:rsidRPr="00920E59">
        <w:rPr>
          <w:rFonts w:ascii="Times New Roman" w:hAnsi="Times New Roman" w:cs="Times New Roman"/>
          <w:sz w:val="24"/>
          <w:szCs w:val="24"/>
        </w:rPr>
        <w:t>konstrukcyjno-budowlanej</w:t>
      </w:r>
      <w:r w:rsidRPr="00DB3762">
        <w:rPr>
          <w:rFonts w:ascii="Times New Roman" w:hAnsi="Times New Roman" w:cs="Times New Roman"/>
          <w:sz w:val="24"/>
          <w:szCs w:val="24"/>
        </w:rPr>
        <w:t xml:space="preserve">)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proofErr w:type="spellStart"/>
      <w:r w:rsidR="00D40386">
        <w:rPr>
          <w:rFonts w:ascii="Times New Roman" w:hAnsi="Times New Roman" w:cs="Times New Roman"/>
          <w:sz w:val="24"/>
          <w:szCs w:val="24"/>
        </w:rPr>
        <w:t>OzN</w:t>
      </w:r>
      <w:proofErr w:type="spellEnd"/>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sądach powszechnych</w:t>
      </w:r>
      <w:r w:rsidR="00862021">
        <w:rPr>
          <w:rFonts w:ascii="Times New Roman" w:hAnsi="Times New Roman" w:cs="Times New Roman"/>
          <w:sz w:val="24"/>
          <w:szCs w:val="24"/>
        </w:rPr>
        <w:t>,</w:t>
      </w:r>
      <w:r w:rsidR="00C2057C">
        <w:rPr>
          <w:rFonts w:ascii="Times New Roman" w:hAnsi="Times New Roman" w:cs="Times New Roman"/>
          <w:sz w:val="24"/>
          <w:szCs w:val="24"/>
        </w:rPr>
        <w:t xml:space="preserve"> </w:t>
      </w:r>
      <w:r w:rsidRPr="00DB3762">
        <w:rPr>
          <w:rFonts w:ascii="Times New Roman" w:hAnsi="Times New Roman" w:cs="Times New Roman"/>
          <w:sz w:val="24"/>
          <w:szCs w:val="24"/>
        </w:rPr>
        <w:t xml:space="preserve">do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zawierających założenia i wytyczne szkoleniowe dla wszystkich grup docelowych z uwzględnieniem ich specyficznej roli</w:t>
      </w:r>
      <w:r w:rsidR="00DD06C0">
        <w:rPr>
          <w:rFonts w:ascii="Times New Roman" w:hAnsi="Times New Roman" w:cs="Times New Roman"/>
          <w:sz w:val="24"/>
          <w:szCs w:val="24"/>
        </w:rPr>
        <w:t>,</w:t>
      </w:r>
    </w:p>
    <w:p w14:paraId="0C7803AF" w14:textId="77777777" w:rsidR="00C2057C" w:rsidRDefault="00E332E8" w:rsidP="00C2057C">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4"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4"/>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 xml:space="preserve">55 sądach; </w:t>
      </w:r>
      <w:bookmarkStart w:id="5" w:name="_Hlk80088693"/>
    </w:p>
    <w:p w14:paraId="2D44A9F7" w14:textId="120CB492" w:rsidR="00D26293" w:rsidRPr="00C2057C" w:rsidRDefault="00D26293" w:rsidP="00C2057C">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C2057C">
        <w:rPr>
          <w:rFonts w:ascii="Times New Roman" w:hAnsi="Times New Roman" w:cs="Times New Roman"/>
          <w:sz w:val="24"/>
          <w:szCs w:val="24"/>
        </w:rPr>
        <w:lastRenderedPageBreak/>
        <w:t xml:space="preserve">wkładu merytorycznego </w:t>
      </w:r>
      <w:r w:rsidR="00700684" w:rsidRPr="00C2057C">
        <w:rPr>
          <w:rFonts w:ascii="Times New Roman" w:hAnsi="Times New Roman" w:cs="Times New Roman"/>
          <w:sz w:val="24"/>
          <w:szCs w:val="24"/>
        </w:rPr>
        <w:t xml:space="preserve">dot. </w:t>
      </w:r>
      <w:r w:rsidR="00C06F37" w:rsidRPr="00C2057C">
        <w:rPr>
          <w:rFonts w:ascii="Times New Roman" w:hAnsi="Times New Roman" w:cs="Times New Roman"/>
          <w:sz w:val="24"/>
          <w:szCs w:val="24"/>
        </w:rPr>
        <w:t xml:space="preserve">specjalizacji </w:t>
      </w:r>
      <w:r w:rsidR="00920E59" w:rsidRPr="00C2057C">
        <w:rPr>
          <w:rFonts w:ascii="Times New Roman" w:hAnsi="Times New Roman" w:cs="Times New Roman"/>
          <w:sz w:val="24"/>
          <w:szCs w:val="24"/>
        </w:rPr>
        <w:t xml:space="preserve">konstrukcyjno-budowlanej </w:t>
      </w:r>
      <w:r w:rsidRPr="00C2057C">
        <w:rPr>
          <w:rFonts w:ascii="Times New Roman" w:hAnsi="Times New Roman" w:cs="Times New Roman"/>
          <w:sz w:val="24"/>
          <w:szCs w:val="24"/>
        </w:rPr>
        <w:t xml:space="preserve">do opracowywanej przez </w:t>
      </w:r>
      <w:r w:rsidR="00CF11DC" w:rsidRPr="00C2057C">
        <w:rPr>
          <w:rFonts w:ascii="Times New Roman" w:hAnsi="Times New Roman" w:cs="Times New Roman"/>
          <w:sz w:val="24"/>
          <w:szCs w:val="24"/>
        </w:rPr>
        <w:t>ZD</w:t>
      </w:r>
      <w:r w:rsidRPr="00C2057C">
        <w:rPr>
          <w:rFonts w:ascii="Times New Roman" w:hAnsi="Times New Roman" w:cs="Times New Roman"/>
          <w:sz w:val="24"/>
          <w:szCs w:val="24"/>
        </w:rPr>
        <w:t xml:space="preserve"> listy</w:t>
      </w:r>
      <w:r w:rsidR="001064F0" w:rsidRPr="00C2057C">
        <w:rPr>
          <w:rFonts w:ascii="Times New Roman" w:hAnsi="Times New Roman" w:cs="Times New Roman"/>
          <w:sz w:val="24"/>
          <w:szCs w:val="24"/>
        </w:rPr>
        <w:t xml:space="preserve"> sądów</w:t>
      </w:r>
      <w:r w:rsidRPr="00C2057C">
        <w:rPr>
          <w:rFonts w:ascii="Times New Roman" w:hAnsi="Times New Roman" w:cs="Times New Roman"/>
          <w:sz w:val="24"/>
          <w:szCs w:val="24"/>
        </w:rPr>
        <w:t xml:space="preserve"> oraz zakresu zakupów i prac adaptacyjno-budowlanych, jaki zostanie </w:t>
      </w:r>
      <w:r w:rsidR="00F0706D" w:rsidRPr="00C2057C">
        <w:rPr>
          <w:rFonts w:ascii="Times New Roman" w:hAnsi="Times New Roman" w:cs="Times New Roman"/>
          <w:sz w:val="24"/>
          <w:szCs w:val="24"/>
        </w:rPr>
        <w:t xml:space="preserve">zrealizowany </w:t>
      </w:r>
      <w:r w:rsidRPr="00C2057C">
        <w:rPr>
          <w:rFonts w:ascii="Times New Roman" w:hAnsi="Times New Roman" w:cs="Times New Roman"/>
          <w:sz w:val="24"/>
          <w:szCs w:val="24"/>
        </w:rPr>
        <w:t xml:space="preserve">w </w:t>
      </w:r>
      <w:r w:rsidR="001064F0" w:rsidRPr="00C2057C">
        <w:rPr>
          <w:rFonts w:ascii="Times New Roman" w:hAnsi="Times New Roman" w:cs="Times New Roman"/>
          <w:sz w:val="24"/>
          <w:szCs w:val="24"/>
        </w:rPr>
        <w:t xml:space="preserve">tych </w:t>
      </w:r>
      <w:r w:rsidRPr="00C2057C">
        <w:rPr>
          <w:rFonts w:ascii="Times New Roman" w:hAnsi="Times New Roman" w:cs="Times New Roman"/>
          <w:sz w:val="24"/>
          <w:szCs w:val="24"/>
        </w:rPr>
        <w:t>sądach</w:t>
      </w:r>
      <w:bookmarkEnd w:id="5"/>
      <w:r w:rsidRPr="00C2057C">
        <w:rPr>
          <w:rFonts w:ascii="Times New Roman" w:hAnsi="Times New Roman" w:cs="Times New Roman"/>
          <w:sz w:val="24"/>
          <w:szCs w:val="24"/>
        </w:rPr>
        <w:t>;</w:t>
      </w:r>
    </w:p>
    <w:p w14:paraId="1FCFBE2A" w14:textId="42EC4212" w:rsidR="00E332E8" w:rsidRPr="009E4895"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udziału w procesie opiniowania i zatwierdzania materiałów szkoleniowych opracowanych</w:t>
      </w:r>
      <w:r w:rsidR="003161C5"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i przygotowanych przez </w:t>
      </w:r>
      <w:r w:rsidR="00F0706D" w:rsidRPr="009E4895">
        <w:rPr>
          <w:rFonts w:ascii="Times New Roman" w:hAnsi="Times New Roman" w:cs="Times New Roman"/>
          <w:sz w:val="24"/>
          <w:szCs w:val="24"/>
        </w:rPr>
        <w:t>W</w:t>
      </w:r>
      <w:r w:rsidR="00402A0D" w:rsidRPr="009E4895">
        <w:rPr>
          <w:rFonts w:ascii="Times New Roman" w:hAnsi="Times New Roman" w:cs="Times New Roman"/>
          <w:sz w:val="24"/>
          <w:szCs w:val="24"/>
        </w:rPr>
        <w:t>ykonawcę</w:t>
      </w:r>
      <w:r w:rsidRPr="009E4895">
        <w:rPr>
          <w:rFonts w:ascii="Times New Roman" w:hAnsi="Times New Roman" w:cs="Times New Roman"/>
          <w:sz w:val="24"/>
          <w:szCs w:val="24"/>
        </w:rPr>
        <w:t xml:space="preserve"> zewnętrznego na podstawie opracowanych uprzednio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ram programowych szkoleń (w zakresie </w:t>
      </w:r>
      <w:r w:rsidR="00C06F37" w:rsidRPr="009E4895">
        <w:rPr>
          <w:rFonts w:ascii="Times New Roman" w:hAnsi="Times New Roman" w:cs="Times New Roman"/>
          <w:sz w:val="24"/>
          <w:szCs w:val="24"/>
        </w:rPr>
        <w:t>specjalizacji</w:t>
      </w:r>
      <w:r w:rsidR="003B3F9B" w:rsidRPr="009E4895">
        <w:rPr>
          <w:rFonts w:ascii="Times New Roman" w:hAnsi="Times New Roman" w:cs="Times New Roman"/>
          <w:sz w:val="24"/>
          <w:szCs w:val="24"/>
        </w:rPr>
        <w:t xml:space="preserve"> </w:t>
      </w:r>
      <w:r w:rsidR="00920E59" w:rsidRPr="009E4895">
        <w:rPr>
          <w:rFonts w:ascii="Times New Roman" w:hAnsi="Times New Roman" w:cs="Times New Roman"/>
          <w:sz w:val="24"/>
          <w:szCs w:val="24"/>
        </w:rPr>
        <w:t>konstrukcyjno-budowlanej</w:t>
      </w:r>
      <w:r w:rsidRPr="009E4895">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1382C9B5"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br/>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4135B6E8"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rojektu, w celu zachowania jednolitej 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6"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781B46BF"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70BC0511" w14:textId="77777777" w:rsidR="00C2057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w:t>
      </w:r>
    </w:p>
    <w:p w14:paraId="275F3F8A" w14:textId="49760B0B" w:rsidR="00E17863" w:rsidRPr="009E3DFC" w:rsidRDefault="004F3083" w:rsidP="00C2057C">
      <w:pPr>
        <w:pStyle w:val="Akapitzlist"/>
        <w:spacing w:before="120" w:after="120" w:line="360" w:lineRule="auto"/>
        <w:ind w:left="360"/>
        <w:contextualSpacing w:val="0"/>
        <w:jc w:val="both"/>
        <w:rPr>
          <w:rFonts w:ascii="Times New Roman" w:hAnsi="Times New Roman" w:cs="Times New Roman"/>
          <w:sz w:val="24"/>
          <w:szCs w:val="24"/>
        </w:rPr>
      </w:pPr>
      <w:r w:rsidRPr="009E3DFC">
        <w:rPr>
          <w:rFonts w:ascii="Times New Roman" w:hAnsi="Times New Roman" w:cs="Times New Roman"/>
          <w:sz w:val="24"/>
          <w:szCs w:val="24"/>
        </w:rPr>
        <w:lastRenderedPageBreak/>
        <w:t>(tryb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 xml:space="preserve">pierwsze spotkanie monitorujące odbędzie </w:t>
      </w:r>
      <w:r w:rsidR="00C2057C">
        <w:rPr>
          <w:rFonts w:ascii="Times New Roman" w:hAnsi="Times New Roman" w:cs="Times New Roman"/>
          <w:sz w:val="24"/>
          <w:szCs w:val="24"/>
        </w:rPr>
        <w:br/>
      </w:r>
      <w:r w:rsidR="00855232" w:rsidRPr="009E3DFC">
        <w:rPr>
          <w:rFonts w:ascii="Times New Roman" w:hAnsi="Times New Roman" w:cs="Times New Roman"/>
          <w:sz w:val="24"/>
          <w:szCs w:val="24"/>
        </w:rPr>
        <w:t>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2D4D28A1"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dostępności</w:t>
      </w:r>
      <w:r w:rsidR="0064642E" w:rsidRPr="009E3DFC">
        <w:rPr>
          <w:rFonts w:ascii="Times New Roman" w:hAnsi="Times New Roman" w:cs="Times New Roman"/>
          <w:sz w:val="24"/>
          <w:szCs w:val="24"/>
        </w:rPr>
        <w:t xml:space="preserve"> </w:t>
      </w:r>
      <w:r w:rsidR="004E396B">
        <w:rPr>
          <w:rFonts w:ascii="Times New Roman" w:hAnsi="Times New Roman" w:cs="Times New Roman"/>
          <w:sz w:val="24"/>
          <w:szCs w:val="24"/>
        </w:rPr>
        <w:t>konstrukcyjno-budowlanej</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7"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7"/>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8"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8"/>
      <w:r w:rsidRPr="009E3DFC">
        <w:rPr>
          <w:rFonts w:ascii="Times New Roman" w:hAnsi="Times New Roman" w:cs="Times New Roman"/>
          <w:sz w:val="24"/>
          <w:szCs w:val="24"/>
        </w:rPr>
        <w:t xml:space="preserve">, </w:t>
      </w:r>
      <w:bookmarkStart w:id="9"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w:t>
      </w:r>
      <w:r w:rsidRPr="009E3DFC">
        <w:rPr>
          <w:rFonts w:ascii="Times New Roman" w:hAnsi="Times New Roman" w:cs="Times New Roman"/>
          <w:sz w:val="24"/>
          <w:szCs w:val="24"/>
        </w:rPr>
        <w:lastRenderedPageBreak/>
        <w:t>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t>z niepełnosprawnościami oraz zasady równości szans kobiet i mężczyzn w ramach funduszy unijnych na lata 2014-2020 PO WER</w:t>
      </w:r>
      <w:bookmarkEnd w:id="9"/>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10" w:name="_Hlk78369490"/>
      <w:bookmarkStart w:id="11"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10"/>
      <w:bookmarkEnd w:id="11"/>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50927000"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w:t>
      </w:r>
      <w:r w:rsidR="00C2057C">
        <w:rPr>
          <w:rFonts w:ascii="Times New Roman" w:hAnsi="Times New Roman" w:cs="Times New Roman"/>
          <w:sz w:val="24"/>
          <w:szCs w:val="24"/>
        </w:rPr>
        <w:br/>
      </w:r>
      <w:r w:rsidR="0094637A" w:rsidRPr="009E3DFC">
        <w:rPr>
          <w:rFonts w:ascii="Times New Roman" w:hAnsi="Times New Roman" w:cs="Times New Roman"/>
          <w:sz w:val="24"/>
          <w:szCs w:val="24"/>
        </w:rPr>
        <w:t>z aktualnym stanem wiedzy w danej dziedzinie</w:t>
      </w:r>
      <w:r w:rsidR="00944D50" w:rsidRPr="009E3DFC">
        <w:rPr>
          <w:rFonts w:ascii="Times New Roman" w:hAnsi="Times New Roman" w:cs="Times New Roman"/>
          <w:sz w:val="24"/>
          <w:szCs w:val="24"/>
        </w:rPr>
        <w:t xml:space="preserve"> (specjalizacji </w:t>
      </w:r>
      <w:r w:rsidR="00920E59" w:rsidRPr="00920E59">
        <w:rPr>
          <w:rFonts w:ascii="Times New Roman" w:hAnsi="Times New Roman" w:cs="Times New Roman"/>
          <w:sz w:val="24"/>
          <w:szCs w:val="24"/>
        </w:rPr>
        <w:t>konstrukcyjno-budowlanej</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 xml:space="preserve">w pkt. II </w:t>
      </w:r>
      <w:proofErr w:type="spellStart"/>
      <w:r w:rsidR="00046798" w:rsidRPr="00B57F8D">
        <w:rPr>
          <w:rFonts w:ascii="Times New Roman" w:hAnsi="Times New Roman" w:cs="Times New Roman"/>
          <w:sz w:val="24"/>
          <w:szCs w:val="24"/>
        </w:rPr>
        <w:t>ppkt</w:t>
      </w:r>
      <w:proofErr w:type="spellEnd"/>
      <w:r w:rsidR="00046798" w:rsidRPr="00B57F8D">
        <w:rPr>
          <w:rFonts w:ascii="Times New Roman" w:hAnsi="Times New Roman" w:cs="Times New Roman"/>
          <w:sz w:val="24"/>
          <w:szCs w:val="24"/>
        </w:rPr>
        <w:t xml:space="preserve">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2DB3B8EC" w:rsidR="00230AA0"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w:t>
      </w:r>
      <w:r w:rsidR="00230AA0" w:rsidRPr="009E3DFC">
        <w:rPr>
          <w:rFonts w:ascii="Times New Roman" w:hAnsi="Times New Roman" w:cs="Times New Roman"/>
          <w:sz w:val="24"/>
          <w:szCs w:val="24"/>
        </w:rPr>
        <w:t xml:space="preserve">adania wymienione powyżej będą realizowane w terminach określonych </w:t>
      </w:r>
      <w:r w:rsidR="00C2057C">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62CA03CF" w14:textId="77777777" w:rsidR="00C2057C" w:rsidRPr="009E3DFC" w:rsidRDefault="00C2057C" w:rsidP="00C2057C">
      <w:pPr>
        <w:pStyle w:val="Akapitzlist"/>
        <w:spacing w:before="120" w:after="120" w:line="360" w:lineRule="auto"/>
        <w:ind w:left="360"/>
        <w:contextualSpacing w:val="0"/>
        <w:jc w:val="both"/>
        <w:rPr>
          <w:rFonts w:ascii="Times New Roman" w:hAnsi="Times New Roman" w:cs="Times New Roman"/>
          <w:sz w:val="24"/>
          <w:szCs w:val="24"/>
        </w:rPr>
      </w:pP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45B23A8C" w:rsidR="002B6A98" w:rsidRPr="00BC4435" w:rsidRDefault="00D869C8" w:rsidP="00C2057C">
      <w:pPr>
        <w:pStyle w:val="Akapitzlist"/>
        <w:numPr>
          <w:ilvl w:val="0"/>
          <w:numId w:val="20"/>
        </w:numPr>
        <w:spacing w:before="120" w:after="120" w:line="360" w:lineRule="auto"/>
        <w:ind w:left="426"/>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C2057C">
        <w:rPr>
          <w:rFonts w:ascii="Times New Roman" w:hAnsi="Times New Roman" w:cs="Times New Roman"/>
          <w:color w:val="000000" w:themeColor="text1"/>
          <w:sz w:val="24"/>
          <w:szCs w:val="24"/>
        </w:rPr>
        <w:br/>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2B6A98" w:rsidRPr="00BC4435">
        <w:rPr>
          <w:rFonts w:ascii="Times New Roman" w:hAnsi="Times New Roman" w:cs="Times New Roman"/>
          <w:color w:val="000000" w:themeColor="text1"/>
          <w:sz w:val="24"/>
          <w:szCs w:val="24"/>
        </w:rPr>
        <w:t xml:space="preserve">dostępności </w:t>
      </w:r>
      <w:r w:rsidR="000E2E46">
        <w:rPr>
          <w:rFonts w:ascii="Times New Roman" w:hAnsi="Times New Roman" w:cs="Times New Roman"/>
          <w:color w:val="000000" w:themeColor="text1"/>
          <w:sz w:val="24"/>
          <w:szCs w:val="24"/>
        </w:rPr>
        <w:t>konstrukcyjno-budowlanej</w:t>
      </w:r>
      <w:r w:rsidR="002B6A98" w:rsidRPr="00BC4435">
        <w:rPr>
          <w:rFonts w:ascii="Times New Roman" w:hAnsi="Times New Roman" w:cs="Times New Roman"/>
          <w:color w:val="000000" w:themeColor="text1"/>
          <w:sz w:val="24"/>
          <w:szCs w:val="24"/>
        </w:rPr>
        <w:t xml:space="preserve"> 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dostępności architektonicznej</w:t>
      </w:r>
      <w:r w:rsidR="000E2E46">
        <w:rPr>
          <w:rFonts w:ascii="Times New Roman" w:hAnsi="Times New Roman" w:cs="Times New Roman"/>
          <w:color w:val="000000" w:themeColor="text1"/>
          <w:sz w:val="24"/>
          <w:szCs w:val="24"/>
        </w:rPr>
        <w:t xml:space="preserve"> (w kontekście zagadnień konstrukcyjno-budowlanych)</w:t>
      </w:r>
      <w:r w:rsidR="002B6A98" w:rsidRPr="00BC4435">
        <w:rPr>
          <w:rFonts w:ascii="Times New Roman" w:hAnsi="Times New Roman" w:cs="Times New Roman"/>
          <w:color w:val="000000" w:themeColor="text1"/>
          <w:sz w:val="24"/>
          <w:szCs w:val="24"/>
        </w:rPr>
        <w:t xml:space="preserve">. </w:t>
      </w:r>
    </w:p>
    <w:p w14:paraId="791F7700" w14:textId="30E0734A" w:rsidR="0046348B" w:rsidRPr="00C2057C" w:rsidRDefault="00F05350" w:rsidP="00C2057C">
      <w:pPr>
        <w:pStyle w:val="Akapitzlist"/>
        <w:numPr>
          <w:ilvl w:val="0"/>
          <w:numId w:val="20"/>
        </w:numPr>
        <w:spacing w:before="120" w:after="120" w:line="360" w:lineRule="auto"/>
        <w:ind w:left="426"/>
        <w:jc w:val="both"/>
        <w:rPr>
          <w:rFonts w:ascii="Times New Roman" w:hAnsi="Times New Roman" w:cs="Times New Roman"/>
          <w:color w:val="000000" w:themeColor="text1"/>
          <w:sz w:val="24"/>
          <w:szCs w:val="24"/>
        </w:rPr>
      </w:pPr>
      <w:r w:rsidRPr="00C2057C">
        <w:rPr>
          <w:rFonts w:ascii="Times New Roman" w:hAnsi="Times New Roman" w:cs="Times New Roman"/>
          <w:color w:val="000000" w:themeColor="text1"/>
          <w:sz w:val="24"/>
          <w:szCs w:val="24"/>
        </w:rPr>
        <w:t xml:space="preserve">Zakres </w:t>
      </w:r>
      <w:r w:rsidR="009E3DFC" w:rsidRPr="00C2057C">
        <w:rPr>
          <w:rFonts w:ascii="Times New Roman" w:hAnsi="Times New Roman" w:cs="Times New Roman"/>
          <w:color w:val="000000" w:themeColor="text1"/>
          <w:sz w:val="24"/>
          <w:szCs w:val="24"/>
        </w:rPr>
        <w:t>o</w:t>
      </w:r>
      <w:r w:rsidR="002B6A98" w:rsidRPr="00C2057C">
        <w:rPr>
          <w:rFonts w:ascii="Times New Roman" w:hAnsi="Times New Roman" w:cs="Times New Roman"/>
          <w:color w:val="000000" w:themeColor="text1"/>
          <w:sz w:val="24"/>
          <w:szCs w:val="24"/>
        </w:rPr>
        <w:t>dpowiedzialno</w:t>
      </w:r>
      <w:r w:rsidRPr="00C2057C">
        <w:rPr>
          <w:rFonts w:ascii="Times New Roman" w:hAnsi="Times New Roman" w:cs="Times New Roman"/>
          <w:color w:val="000000" w:themeColor="text1"/>
          <w:sz w:val="24"/>
          <w:szCs w:val="24"/>
        </w:rPr>
        <w:t>ści</w:t>
      </w:r>
      <w:r w:rsidR="002B6A98" w:rsidRPr="00C2057C">
        <w:rPr>
          <w:rFonts w:ascii="Times New Roman" w:hAnsi="Times New Roman" w:cs="Times New Roman"/>
          <w:color w:val="000000" w:themeColor="text1"/>
          <w:sz w:val="24"/>
          <w:szCs w:val="24"/>
        </w:rPr>
        <w:t xml:space="preserve"> </w:t>
      </w:r>
      <w:r w:rsidR="009C57A5" w:rsidRPr="00C2057C">
        <w:rPr>
          <w:rFonts w:ascii="Times New Roman" w:hAnsi="Times New Roman" w:cs="Times New Roman"/>
          <w:color w:val="000000" w:themeColor="text1"/>
          <w:sz w:val="24"/>
          <w:szCs w:val="24"/>
        </w:rPr>
        <w:t>Wykonawc</w:t>
      </w:r>
      <w:r w:rsidR="00E35004" w:rsidRPr="00C2057C">
        <w:rPr>
          <w:rFonts w:ascii="Times New Roman" w:hAnsi="Times New Roman" w:cs="Times New Roman"/>
          <w:color w:val="000000" w:themeColor="text1"/>
          <w:sz w:val="24"/>
          <w:szCs w:val="24"/>
        </w:rPr>
        <w:t xml:space="preserve">y </w:t>
      </w:r>
      <w:r w:rsidRPr="00C2057C">
        <w:rPr>
          <w:rFonts w:ascii="Times New Roman" w:hAnsi="Times New Roman" w:cs="Times New Roman"/>
          <w:color w:val="000000" w:themeColor="text1"/>
          <w:sz w:val="24"/>
          <w:szCs w:val="24"/>
        </w:rPr>
        <w:t>w przypadku</w:t>
      </w:r>
      <w:r w:rsidR="002B6A98" w:rsidRPr="00C2057C">
        <w:rPr>
          <w:rFonts w:ascii="Times New Roman" w:hAnsi="Times New Roman" w:cs="Times New Roman"/>
          <w:color w:val="000000" w:themeColor="text1"/>
          <w:sz w:val="24"/>
          <w:szCs w:val="24"/>
        </w:rPr>
        <w:t xml:space="preserve"> niewykonania lub nienależytego </w:t>
      </w:r>
      <w:r w:rsidRPr="00C2057C">
        <w:rPr>
          <w:rFonts w:ascii="Times New Roman" w:hAnsi="Times New Roman" w:cs="Times New Roman"/>
          <w:color w:val="000000" w:themeColor="text1"/>
          <w:sz w:val="24"/>
          <w:szCs w:val="24"/>
        </w:rPr>
        <w:t>w</w:t>
      </w:r>
      <w:r w:rsidR="002B6A98" w:rsidRPr="00C2057C">
        <w:rPr>
          <w:rFonts w:ascii="Times New Roman" w:hAnsi="Times New Roman" w:cs="Times New Roman"/>
          <w:color w:val="000000" w:themeColor="text1"/>
          <w:sz w:val="24"/>
          <w:szCs w:val="24"/>
        </w:rPr>
        <w:t>ykonania obowiązków wynikających z umowy został określon</w:t>
      </w:r>
      <w:r w:rsidRPr="00C2057C">
        <w:rPr>
          <w:rFonts w:ascii="Times New Roman" w:hAnsi="Times New Roman" w:cs="Times New Roman"/>
          <w:color w:val="000000" w:themeColor="text1"/>
          <w:sz w:val="24"/>
          <w:szCs w:val="24"/>
        </w:rPr>
        <w:t>y</w:t>
      </w:r>
      <w:r w:rsidR="002B6A98" w:rsidRPr="00C2057C">
        <w:rPr>
          <w:rFonts w:ascii="Times New Roman" w:hAnsi="Times New Roman" w:cs="Times New Roman"/>
          <w:color w:val="000000" w:themeColor="text1"/>
          <w:sz w:val="24"/>
          <w:szCs w:val="24"/>
        </w:rPr>
        <w:t xml:space="preserve"> w</w:t>
      </w:r>
      <w:r w:rsidR="00230AA0" w:rsidRPr="00C2057C">
        <w:rPr>
          <w:rFonts w:ascii="Times New Roman" w:hAnsi="Times New Roman" w:cs="Times New Roman"/>
          <w:color w:val="000000" w:themeColor="text1"/>
          <w:sz w:val="24"/>
          <w:szCs w:val="24"/>
        </w:rPr>
        <w:t xml:space="preserve"> § 6 </w:t>
      </w:r>
      <w:r w:rsidR="002B6A98" w:rsidRPr="00C2057C">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7E537407"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 xml:space="preserve">wkład </w:t>
      </w:r>
      <w:r w:rsidR="00B07288" w:rsidRPr="009E4895">
        <w:rPr>
          <w:rFonts w:ascii="Times New Roman" w:hAnsi="Times New Roman" w:cs="Times New Roman"/>
          <w:color w:val="000000" w:themeColor="text1"/>
          <w:sz w:val="24"/>
          <w:szCs w:val="24"/>
        </w:rPr>
        <w:t>merytoryczn</w:t>
      </w:r>
      <w:r w:rsidR="00B64060"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do </w:t>
      </w:r>
      <w:r w:rsidR="00A46A1B"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z obszaru specjalizacji </w:t>
      </w:r>
      <w:r w:rsidR="009C57A5" w:rsidRPr="009E4895">
        <w:rPr>
          <w:rFonts w:ascii="Times New Roman" w:hAnsi="Times New Roman" w:cs="Times New Roman"/>
          <w:color w:val="000000" w:themeColor="text1"/>
          <w:sz w:val="24"/>
          <w:szCs w:val="24"/>
        </w:rPr>
        <w:t>Wykonawc</w:t>
      </w:r>
      <w:r w:rsidR="00D7669D" w:rsidRPr="009E4895">
        <w:rPr>
          <w:rFonts w:ascii="Times New Roman" w:hAnsi="Times New Roman" w:cs="Times New Roman"/>
          <w:color w:val="000000" w:themeColor="text1"/>
          <w:sz w:val="24"/>
          <w:szCs w:val="24"/>
        </w:rPr>
        <w:t>y</w:t>
      </w:r>
      <w:r w:rsidR="00E659EA" w:rsidRPr="009E4895">
        <w:rPr>
          <w:rFonts w:ascii="Times New Roman" w:hAnsi="Times New Roman" w:cs="Times New Roman"/>
          <w:color w:val="000000" w:themeColor="text1"/>
          <w:sz w:val="24"/>
          <w:szCs w:val="24"/>
        </w:rPr>
        <w:t xml:space="preserve"> </w:t>
      </w:r>
      <w:r w:rsidR="002C2107" w:rsidRPr="009E4895">
        <w:rPr>
          <w:rFonts w:ascii="Times New Roman" w:hAnsi="Times New Roman" w:cs="Times New Roman"/>
          <w:color w:val="000000" w:themeColor="text1"/>
          <w:sz w:val="24"/>
          <w:szCs w:val="24"/>
        </w:rPr>
        <w:t xml:space="preserve">w zakresie </w:t>
      </w:r>
      <w:r w:rsidR="00B07288" w:rsidRPr="009E4895">
        <w:rPr>
          <w:rFonts w:ascii="Times New Roman" w:hAnsi="Times New Roman" w:cs="Times New Roman"/>
          <w:color w:val="000000" w:themeColor="text1"/>
          <w:sz w:val="24"/>
          <w:szCs w:val="24"/>
        </w:rPr>
        <w:t xml:space="preserve">dostępności </w:t>
      </w:r>
      <w:r w:rsidR="000E2E46">
        <w:rPr>
          <w:rFonts w:ascii="Times New Roman" w:hAnsi="Times New Roman" w:cs="Times New Roman"/>
          <w:color w:val="000000" w:themeColor="text1"/>
          <w:sz w:val="24"/>
          <w:szCs w:val="24"/>
        </w:rPr>
        <w:t>konstrukcyjno-budowlanej</w:t>
      </w:r>
      <w:r w:rsidR="00B07288" w:rsidRPr="009E4895">
        <w:rPr>
          <w:rFonts w:ascii="Times New Roman" w:hAnsi="Times New Roman" w:cs="Times New Roman"/>
          <w:color w:val="000000" w:themeColor="text1"/>
          <w:sz w:val="24"/>
          <w:szCs w:val="24"/>
        </w:rPr>
        <w:t xml:space="preserve">, w postaci merytorycznego opracowania wraz z rekomendacjami odnoszącymi się do trzech poziomów zaawansowania: minimalnego, optymalnego, zaawansowanego, zagadnień związanych z dostępnością </w:t>
      </w:r>
      <w:r w:rsidR="000E2E46">
        <w:rPr>
          <w:rFonts w:ascii="Times New Roman" w:hAnsi="Times New Roman" w:cs="Times New Roman"/>
          <w:color w:val="000000" w:themeColor="text1"/>
          <w:sz w:val="24"/>
          <w:szCs w:val="24"/>
        </w:rPr>
        <w:t>konstrukcyjno-budowlaną</w:t>
      </w:r>
      <w:r w:rsidR="00B07288" w:rsidRPr="009E4895">
        <w:rPr>
          <w:rFonts w:ascii="Times New Roman" w:hAnsi="Times New Roman" w:cs="Times New Roman"/>
          <w:color w:val="000000" w:themeColor="text1"/>
          <w:sz w:val="24"/>
          <w:szCs w:val="24"/>
        </w:rPr>
        <w:t xml:space="preserve"> budynku oraz instytucji publicznej jaką jest Sąd. Wkład dotycząc</w:t>
      </w:r>
      <w:r w:rsidR="00E764AF"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opracowania standardów i wytycznych dla sądu w zakresie </w:t>
      </w:r>
      <w:r w:rsidR="002C2107" w:rsidRPr="009E4895">
        <w:rPr>
          <w:rFonts w:ascii="Times New Roman" w:hAnsi="Times New Roman" w:cs="Times New Roman"/>
          <w:color w:val="000000" w:themeColor="text1"/>
          <w:sz w:val="24"/>
          <w:szCs w:val="24"/>
        </w:rPr>
        <w:t xml:space="preserve">specjalizacji </w:t>
      </w:r>
      <w:r w:rsidR="009E4895" w:rsidRPr="009E4895">
        <w:rPr>
          <w:rFonts w:ascii="Times New Roman" w:hAnsi="Times New Roman" w:cs="Times New Roman"/>
          <w:color w:val="000000" w:themeColor="text1"/>
          <w:sz w:val="24"/>
          <w:szCs w:val="24"/>
        </w:rPr>
        <w:t>konstrukcyjno-budowlanej</w:t>
      </w:r>
      <w:r w:rsidR="00B07288" w:rsidRPr="009E4895">
        <w:rPr>
          <w:rFonts w:ascii="Times New Roman" w:hAnsi="Times New Roman" w:cs="Times New Roman"/>
          <w:color w:val="000000" w:themeColor="text1"/>
          <w:sz w:val="24"/>
          <w:szCs w:val="24"/>
        </w:rPr>
        <w:t xml:space="preserve"> sądu  swoją zawartością </w:t>
      </w:r>
      <w:r w:rsidR="005E1819" w:rsidRPr="009E4895">
        <w:rPr>
          <w:rFonts w:ascii="Times New Roman" w:hAnsi="Times New Roman" w:cs="Times New Roman"/>
          <w:color w:val="000000" w:themeColor="text1"/>
          <w:sz w:val="24"/>
          <w:szCs w:val="24"/>
        </w:rPr>
        <w:t xml:space="preserve">musi </w:t>
      </w:r>
      <w:r w:rsidR="00B07288" w:rsidRPr="009E4895">
        <w:rPr>
          <w:rFonts w:ascii="Times New Roman" w:hAnsi="Times New Roman" w:cs="Times New Roman"/>
          <w:color w:val="000000" w:themeColor="text1"/>
          <w:sz w:val="24"/>
          <w:szCs w:val="24"/>
        </w:rPr>
        <w:t>wpisywać się w minimalną zawartoś</w:t>
      </w:r>
      <w:r w:rsidR="00D741BE" w:rsidRPr="009E4895">
        <w:rPr>
          <w:rFonts w:ascii="Times New Roman" w:hAnsi="Times New Roman" w:cs="Times New Roman"/>
          <w:color w:val="000000" w:themeColor="text1"/>
          <w:sz w:val="24"/>
          <w:szCs w:val="24"/>
        </w:rPr>
        <w:t>ć</w:t>
      </w:r>
      <w:r w:rsidR="00B07288" w:rsidRPr="009E4895">
        <w:rPr>
          <w:rFonts w:ascii="Times New Roman" w:hAnsi="Times New Roman" w:cs="Times New Roman"/>
          <w:color w:val="000000" w:themeColor="text1"/>
          <w:sz w:val="24"/>
          <w:szCs w:val="24"/>
        </w:rPr>
        <w:t xml:space="preserve"> </w:t>
      </w:r>
      <w:r w:rsidR="00582340"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(standardów)</w:t>
      </w:r>
      <w:r w:rsidR="007735A6" w:rsidRPr="009E4895">
        <w:rPr>
          <w:rFonts w:ascii="Times New Roman" w:hAnsi="Times New Roman" w:cs="Times New Roman"/>
          <w:color w:val="000000" w:themeColor="text1"/>
          <w:sz w:val="24"/>
          <w:szCs w:val="24"/>
        </w:rPr>
        <w:t>. MDS</w:t>
      </w:r>
      <w:r w:rsidR="00B07288" w:rsidRPr="009E4895">
        <w:rPr>
          <w:rFonts w:ascii="Times New Roman" w:hAnsi="Times New Roman" w:cs="Times New Roman"/>
          <w:color w:val="000000" w:themeColor="text1"/>
          <w:sz w:val="24"/>
          <w:szCs w:val="24"/>
        </w:rPr>
        <w:t xml:space="preserve"> będzie składał się co najmniej z opisów:</w:t>
      </w:r>
    </w:p>
    <w:p w14:paraId="0E36115F" w14:textId="7B010060"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t>
      </w:r>
      <w:r w:rsidR="00C2057C">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70785D74"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w:t>
      </w:r>
      <w:r w:rsidRPr="00BC4435">
        <w:rPr>
          <w:rFonts w:ascii="Times New Roman" w:hAnsi="Times New Roman" w:cs="Times New Roman"/>
          <w:color w:val="000000" w:themeColor="text1"/>
          <w:sz w:val="24"/>
          <w:szCs w:val="24"/>
        </w:rPr>
        <w:lastRenderedPageBreak/>
        <w:t xml:space="preserve">informacji o systemie oznaczeń fakturowych, inne dodatkowe elementy wyposażenia </w:t>
      </w:r>
      <w:r w:rsidR="00C2057C">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lastRenderedPageBreak/>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A082E57" w14:textId="54A631A3"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2.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0F3EC7" w:rsidRPr="00BC4435">
        <w:rPr>
          <w:rFonts w:ascii="Times New Roman" w:hAnsi="Times New Roman" w:cs="Times New Roman"/>
          <w:color w:val="000000" w:themeColor="text1"/>
          <w:sz w:val="24"/>
          <w:szCs w:val="24"/>
        </w:rPr>
        <w:t xml:space="preserve"> </w:t>
      </w:r>
      <w:r w:rsidR="00920E59" w:rsidRPr="00920E59">
        <w:rPr>
          <w:rFonts w:ascii="Times New Roman" w:hAnsi="Times New Roman" w:cs="Times New Roman"/>
          <w:color w:val="000000" w:themeColor="text1"/>
          <w:sz w:val="24"/>
          <w:szCs w:val="24"/>
        </w:rPr>
        <w:t xml:space="preserve">konstrukcyjno-budowlanej </w:t>
      </w:r>
      <w:r w:rsidR="000431A4" w:rsidRPr="00BC4435">
        <w:rPr>
          <w:rFonts w:ascii="Times New Roman" w:hAnsi="Times New Roman" w:cs="Times New Roman"/>
          <w:color w:val="000000" w:themeColor="text1"/>
          <w:sz w:val="24"/>
          <w:szCs w:val="24"/>
        </w:rPr>
        <w:t xml:space="preserve">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i wytyczne szkoleniowe dla wszystkich grup docelowych z uwzględnieniem ich specyficznej roli w procesie usprawniania dostępności dla </w:t>
      </w:r>
      <w:proofErr w:type="spellStart"/>
      <w:r w:rsidR="00540896" w:rsidRPr="00BC4435">
        <w:rPr>
          <w:rFonts w:ascii="Times New Roman" w:hAnsi="Times New Roman" w:cs="Times New Roman"/>
          <w:color w:val="000000" w:themeColor="text1"/>
          <w:sz w:val="24"/>
          <w:szCs w:val="24"/>
        </w:rPr>
        <w:t>OzN</w:t>
      </w:r>
      <w:proofErr w:type="spellEnd"/>
      <w:r w:rsidR="000431A4" w:rsidRPr="00BC4435">
        <w:rPr>
          <w:rFonts w:ascii="Times New Roman" w:hAnsi="Times New Roman" w:cs="Times New Roman"/>
          <w:color w:val="000000" w:themeColor="text1"/>
          <w:sz w:val="24"/>
          <w:szCs w:val="24"/>
        </w:rPr>
        <w:t xml:space="preserve"> 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i nawyków praktycznych związanych z obszarem niepełnosprawności oraz kontaktem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(doskonalenie umiejętności i podnoszenie poziomu wiedzy). Program szkolenia będzie więc rozbudowanym dokumentem zawierającym kompleksowy opis przebiegu szkolenia. Opracowany do programu scenariusz szkolenia, odzwierciedlający cele szkolenia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opis dyskusji na temat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proofErr w:type="spellStart"/>
      <w:r w:rsidR="005408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i sposobu postrzegania świata oraz innych ludzi przez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w:t>
      </w:r>
      <w:r w:rsidR="00535E96" w:rsidRPr="00BC4435">
        <w:rPr>
          <w:rFonts w:ascii="Times New Roman" w:hAnsi="Times New Roman" w:cs="Times New Roman"/>
          <w:color w:val="000000" w:themeColor="text1"/>
          <w:sz w:val="24"/>
          <w:szCs w:val="24"/>
        </w:rPr>
        <w:lastRenderedPageBreak/>
        <w:t>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komunikowania się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xml:space="preserve">, choroby psychicznej, choroby neurologicznej; przedstawienie sposobów ułatwienia komunikacji mimo np. braku znajomości języka migowego, a także przeprowadzenie ćwiczeń praktycznych w grupach oraz rozmów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w:t>
      </w:r>
    </w:p>
    <w:p w14:paraId="28745C90" w14:textId="4E9B351F"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D66206" w:rsidRPr="00BC4435">
        <w:rPr>
          <w:rFonts w:ascii="Times New Roman" w:hAnsi="Times New Roman" w:cs="Times New Roman"/>
          <w:color w:val="000000" w:themeColor="text1"/>
          <w:sz w:val="24"/>
          <w:szCs w:val="24"/>
        </w:rPr>
        <w:br/>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06CB15DB"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2"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C2057C">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2"/>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7EF18FDC"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w:t>
      </w:r>
      <w:r w:rsidR="00535E96" w:rsidRPr="00BC4435">
        <w:rPr>
          <w:rFonts w:ascii="Times New Roman" w:hAnsi="Times New Roman" w:cs="Times New Roman"/>
          <w:color w:val="000000" w:themeColor="text1"/>
          <w:sz w:val="24"/>
          <w:szCs w:val="24"/>
        </w:rPr>
        <w:lastRenderedPageBreak/>
        <w:t xml:space="preserve">ze strony osoby z niepełnosprawnością, sposoby jak poradzić sobie </w:t>
      </w:r>
      <w:r w:rsidR="00BC0907"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z manipulacją, omówienie zaobserwowanych procesów oraz trudności);</w:t>
      </w:r>
    </w:p>
    <w:p w14:paraId="23FB3D71" w14:textId="362CA968"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w:t>
      </w:r>
      <w:r w:rsidR="00535E96" w:rsidRPr="00BC4435">
        <w:rPr>
          <w:rFonts w:ascii="Times New Roman" w:hAnsi="Times New Roman" w:cs="Times New Roman"/>
          <w:color w:val="000000" w:themeColor="text1"/>
          <w:sz w:val="24"/>
          <w:szCs w:val="24"/>
        </w:rPr>
        <w:t>ostępności architektonicznej obiektów instytucji publicznych w świetle 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 xml:space="preserve">żnym rodzajem niepełnosprawności (np. głuchych, niewidomych, poruszających się na wózku) oraz </w:t>
      </w:r>
      <w:r w:rsidR="00BC4A91"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w świetle zasad Uniwersalnego projektowania</w:t>
      </w:r>
      <w:r w:rsidR="00B64060">
        <w:rPr>
          <w:rFonts w:ascii="Times New Roman" w:hAnsi="Times New Roman" w:cs="Times New Roman"/>
          <w:color w:val="000000" w:themeColor="text1"/>
          <w:sz w:val="24"/>
          <w:szCs w:val="24"/>
        </w:rPr>
        <w:t>,</w:t>
      </w:r>
    </w:p>
    <w:p w14:paraId="03E74A67" w14:textId="52B1378D"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9E4895">
        <w:rPr>
          <w:rFonts w:ascii="Times New Roman" w:hAnsi="Times New Roman" w:cs="Times New Roman"/>
          <w:color w:val="000000" w:themeColor="text1"/>
          <w:sz w:val="24"/>
          <w:szCs w:val="24"/>
        </w:rPr>
        <w:t>wkład merytoryczn</w:t>
      </w:r>
      <w:r w:rsidR="000113F2" w:rsidRPr="009E4895">
        <w:rPr>
          <w:rFonts w:ascii="Times New Roman" w:hAnsi="Times New Roman" w:cs="Times New Roman"/>
          <w:color w:val="000000" w:themeColor="text1"/>
          <w:sz w:val="24"/>
          <w:szCs w:val="24"/>
        </w:rPr>
        <w:t>y</w:t>
      </w:r>
      <w:r w:rsidRPr="009E4895">
        <w:rPr>
          <w:rFonts w:ascii="Times New Roman" w:hAnsi="Times New Roman" w:cs="Times New Roman"/>
          <w:color w:val="000000" w:themeColor="text1"/>
          <w:sz w:val="24"/>
          <w:szCs w:val="24"/>
        </w:rPr>
        <w:t xml:space="preserve"> dot. wyboru 35 sądów do udziału w projekcie (opracowanie przez </w:t>
      </w:r>
      <w:r w:rsidR="009C57A5" w:rsidRPr="009E4895">
        <w:rPr>
          <w:rFonts w:ascii="Times New Roman" w:hAnsi="Times New Roman" w:cs="Times New Roman"/>
          <w:color w:val="000000" w:themeColor="text1"/>
          <w:sz w:val="24"/>
          <w:szCs w:val="24"/>
        </w:rPr>
        <w:t>Wykonawc</w:t>
      </w:r>
      <w:r w:rsidR="00822859" w:rsidRPr="009E4895">
        <w:rPr>
          <w:rFonts w:ascii="Times New Roman" w:hAnsi="Times New Roman" w:cs="Times New Roman"/>
          <w:color w:val="000000" w:themeColor="text1"/>
          <w:sz w:val="24"/>
          <w:szCs w:val="24"/>
        </w:rPr>
        <w:t>ę</w:t>
      </w:r>
      <w:r w:rsidR="00977BE1" w:rsidRPr="009E4895">
        <w:rPr>
          <w:rFonts w:ascii="Times New Roman" w:hAnsi="Times New Roman" w:cs="Times New Roman"/>
          <w:color w:val="000000" w:themeColor="text1"/>
          <w:sz w:val="24"/>
          <w:szCs w:val="24"/>
        </w:rPr>
        <w:t xml:space="preserve"> </w:t>
      </w:r>
      <w:r w:rsidR="000F3EC7" w:rsidRPr="009E4895">
        <w:rPr>
          <w:rFonts w:ascii="Times New Roman" w:hAnsi="Times New Roman" w:cs="Times New Roman"/>
          <w:sz w:val="24"/>
          <w:szCs w:val="24"/>
        </w:rPr>
        <w:t>z zakresu specjalizacji</w:t>
      </w:r>
      <w:r w:rsidR="00BC4435" w:rsidRPr="009E4895">
        <w:rPr>
          <w:rFonts w:ascii="Times New Roman" w:hAnsi="Times New Roman" w:cs="Times New Roman"/>
          <w:sz w:val="24"/>
          <w:szCs w:val="24"/>
        </w:rPr>
        <w:t xml:space="preserve"> </w:t>
      </w:r>
      <w:r w:rsidR="00FC30C6" w:rsidRPr="009E4895">
        <w:rPr>
          <w:rFonts w:ascii="Times New Roman" w:hAnsi="Times New Roman" w:cs="Times New Roman"/>
          <w:sz w:val="24"/>
          <w:szCs w:val="24"/>
        </w:rPr>
        <w:t xml:space="preserve">konstrukcyjno-budowlanej </w:t>
      </w:r>
      <w:r w:rsidR="00977BE1" w:rsidRPr="009E4895">
        <w:rPr>
          <w:rFonts w:ascii="Times New Roman" w:hAnsi="Times New Roman" w:cs="Times New Roman"/>
          <w:color w:val="000000" w:themeColor="text1"/>
          <w:sz w:val="24"/>
          <w:szCs w:val="24"/>
        </w:rPr>
        <w:t>oraz</w:t>
      </w:r>
      <w:r w:rsidR="00977BE1" w:rsidRPr="00BC4435">
        <w:rPr>
          <w:rFonts w:ascii="Times New Roman" w:hAnsi="Times New Roman" w:cs="Times New Roman"/>
          <w:color w:val="000000" w:themeColor="text1"/>
          <w:sz w:val="24"/>
          <w:szCs w:val="24"/>
        </w:rPr>
        <w:t xml:space="preserve"> 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listy typowanych sądów, a następnie udział w głosowaniu ZD w trakcie spotkania monitorującego nad ujednoliceniem i ostatecznym wytypowaniem kompletnej listy sądów) na podstawie wyników wstępnych audytów dostępności przeprowadzonych 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38122BA8"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w:t>
      </w:r>
      <w:r w:rsidR="00FC30C6" w:rsidRPr="00FC30C6">
        <w:rPr>
          <w:rFonts w:ascii="Times New Roman" w:hAnsi="Times New Roman" w:cs="Times New Roman"/>
          <w:sz w:val="24"/>
          <w:szCs w:val="24"/>
        </w:rPr>
        <w:t xml:space="preserve">konstrukcyjno-budowlanej </w:t>
      </w:r>
      <w:r w:rsidRPr="00BC4435">
        <w:rPr>
          <w:rFonts w:ascii="Times New Roman" w:hAnsi="Times New Roman" w:cs="Times New Roman"/>
          <w:sz w:val="24"/>
          <w:szCs w:val="24"/>
        </w:rPr>
        <w:t xml:space="preserve">w kontekście indywidualnych potrzeb każdego z 35 sądów uczestniczących </w:t>
      </w:r>
      <w:r w:rsidR="00C2057C">
        <w:rPr>
          <w:rFonts w:ascii="Times New Roman" w:hAnsi="Times New Roman" w:cs="Times New Roman"/>
          <w:sz w:val="24"/>
          <w:szCs w:val="24"/>
        </w:rPr>
        <w:br/>
      </w:r>
      <w:r w:rsidRPr="00BC4435">
        <w:rPr>
          <w:rFonts w:ascii="Times New Roman" w:hAnsi="Times New Roman" w:cs="Times New Roman"/>
          <w:sz w:val="24"/>
          <w:szCs w:val="24"/>
        </w:rPr>
        <w:t>w części doposażeniowej projektu);</w:t>
      </w:r>
    </w:p>
    <w:p w14:paraId="3C96A2AA" w14:textId="739FB553" w:rsidR="00B36717" w:rsidRPr="0053405E" w:rsidRDefault="004B4713"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4B4713">
        <w:rPr>
          <w:rFonts w:ascii="Times New Roman" w:hAnsi="Times New Roman" w:cs="Times New Roman"/>
          <w:sz w:val="24"/>
          <w:szCs w:val="24"/>
        </w:rPr>
        <w:t xml:space="preserve">zatwierdzenie materiałów szkoleniowych opracowanych i przygotowanych przez wykonawcę szkoleń  </w:t>
      </w:r>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w:t>
      </w:r>
      <w:r w:rsidR="00FC30C6" w:rsidRPr="00FC30C6">
        <w:rPr>
          <w:rFonts w:ascii="Times New Roman" w:hAnsi="Times New Roman" w:cs="Times New Roman"/>
          <w:sz w:val="24"/>
          <w:szCs w:val="24"/>
        </w:rPr>
        <w:t>konstrukcyjno-budowlan</w:t>
      </w:r>
      <w:r w:rsidR="00FC30C6">
        <w:rPr>
          <w:rFonts w:ascii="Times New Roman" w:hAnsi="Times New Roman" w:cs="Times New Roman"/>
          <w:sz w:val="24"/>
          <w:szCs w:val="24"/>
        </w:rPr>
        <w:t xml:space="preserve">ym </w:t>
      </w:r>
      <w:r w:rsidR="00977BE1" w:rsidRPr="00BC4435">
        <w:rPr>
          <w:rFonts w:ascii="Times New Roman" w:hAnsi="Times New Roman" w:cs="Times New Roman"/>
          <w:sz w:val="24"/>
          <w:szCs w:val="24"/>
        </w:rPr>
        <w:t xml:space="preserve">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5E9539D3" w14:textId="0FE2C77E" w:rsidR="000113F2" w:rsidRPr="00C2057C" w:rsidRDefault="00B36717" w:rsidP="00C2057C">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FC30C6" w:rsidRPr="00FC30C6">
        <w:rPr>
          <w:rFonts w:ascii="Times New Roman" w:hAnsi="Times New Roman" w:cs="Times New Roman"/>
          <w:sz w:val="24"/>
          <w:szCs w:val="24"/>
        </w:rPr>
        <w:t>konstrukcyjno-budowlanej</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 xml:space="preserve">aportu końcowego z merytorycznej realizacji wskaźników projektu, czyli zbiorczej informacji podsumowującej wynik merytorycznych działań </w:t>
      </w:r>
      <w:r w:rsidR="00287C61" w:rsidRPr="0053405E">
        <w:rPr>
          <w:rFonts w:ascii="Times New Roman" w:hAnsi="Times New Roman" w:cs="Times New Roman"/>
          <w:sz w:val="24"/>
          <w:szCs w:val="24"/>
        </w:rPr>
        <w:br/>
      </w:r>
      <w:r w:rsidRPr="0053405E">
        <w:rPr>
          <w:rFonts w:ascii="Times New Roman" w:hAnsi="Times New Roman" w:cs="Times New Roman"/>
          <w:sz w:val="24"/>
          <w:szCs w:val="24"/>
        </w:rPr>
        <w:t>w projekcie, ze szczególnym uwzględnieniem stopnia realizacji wskaźników projektu, opisem stanu końcowego po realizacji działań projektowych (w wymiarze szkoleniowym oraz doposażeniowym),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lastRenderedPageBreak/>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0A0BDC2B"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t>
      </w:r>
      <w:r w:rsidR="00C2057C">
        <w:rPr>
          <w:rFonts w:ascii="Times New Roman" w:hAnsi="Times New Roman" w:cs="Times New Roman"/>
          <w:color w:val="000000" w:themeColor="text1"/>
          <w:sz w:val="24"/>
          <w:szCs w:val="24"/>
        </w:rPr>
        <w:br/>
      </w:r>
      <w:r w:rsidRPr="00A9346D">
        <w:rPr>
          <w:rFonts w:ascii="Times New Roman" w:hAnsi="Times New Roman" w:cs="Times New Roman"/>
          <w:color w:val="000000" w:themeColor="text1"/>
          <w:sz w:val="24"/>
          <w:szCs w:val="24"/>
        </w:rPr>
        <w:t xml:space="preserve">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13795416"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w:t>
      </w:r>
      <w:r w:rsidR="00C2057C">
        <w:rPr>
          <w:rFonts w:ascii="Times New Roman" w:hAnsi="Times New Roman" w:cs="Times New Roman"/>
          <w:sz w:val="24"/>
          <w:szCs w:val="24"/>
        </w:rPr>
        <w:br/>
      </w:r>
      <w:r w:rsidRPr="00A9346D">
        <w:rPr>
          <w:rFonts w:ascii="Times New Roman" w:hAnsi="Times New Roman" w:cs="Times New Roman"/>
          <w:sz w:val="24"/>
          <w:szCs w:val="24"/>
        </w:rPr>
        <w:t xml:space="preserve">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Pr="00A9346D">
        <w:rPr>
          <w:rFonts w:ascii="Times New Roman" w:hAnsi="Times New Roman" w:cs="Times New Roman"/>
          <w:sz w:val="24"/>
          <w:szCs w:val="24"/>
        </w:rPr>
        <w:t xml:space="preserve">dostępności </w:t>
      </w:r>
      <w:r w:rsidR="00B5532A">
        <w:rPr>
          <w:rFonts w:ascii="Times New Roman" w:hAnsi="Times New Roman" w:cs="Times New Roman"/>
          <w:sz w:val="24"/>
          <w:szCs w:val="24"/>
        </w:rPr>
        <w:t>konstrukcyjno-budowlanej</w:t>
      </w:r>
      <w:r w:rsidR="00B5532A" w:rsidRPr="00A9346D">
        <w:rPr>
          <w:rFonts w:ascii="Times New Roman" w:hAnsi="Times New Roman" w:cs="Times New Roman"/>
          <w:sz w:val="24"/>
          <w:szCs w:val="24"/>
        </w:rPr>
        <w:t xml:space="preserve"> </w:t>
      </w:r>
      <w:r w:rsidRPr="00A9346D">
        <w:rPr>
          <w:rFonts w:ascii="Times New Roman" w:hAnsi="Times New Roman" w:cs="Times New Roman"/>
          <w:sz w:val="24"/>
          <w:szCs w:val="24"/>
        </w:rPr>
        <w:t xml:space="preserve">i przekazanie Zamawiającemu drogą elektroniczną w terminie </w:t>
      </w:r>
      <w:r w:rsidR="00C2057C">
        <w:rPr>
          <w:rFonts w:ascii="Times New Roman" w:hAnsi="Times New Roman" w:cs="Times New Roman"/>
          <w:sz w:val="24"/>
          <w:szCs w:val="24"/>
        </w:rPr>
        <w:br/>
      </w:r>
      <w:r w:rsidRPr="00A9346D">
        <w:rPr>
          <w:rFonts w:ascii="Times New Roman" w:hAnsi="Times New Roman" w:cs="Times New Roman"/>
          <w:sz w:val="24"/>
          <w:szCs w:val="24"/>
        </w:rPr>
        <w:t>do 1 tygodnia od dnia spotkania inauguracyjnego</w:t>
      </w:r>
      <w:r w:rsidR="00E314A8" w:rsidRPr="00A9346D">
        <w:rPr>
          <w:rFonts w:ascii="Times New Roman" w:hAnsi="Times New Roman" w:cs="Times New Roman"/>
          <w:sz w:val="24"/>
          <w:szCs w:val="24"/>
        </w:rPr>
        <w:t>. Zamawiający dokona analizy przekazanego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9E4895"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w:t>
      </w:r>
      <w:r w:rsidRPr="009E4895">
        <w:rPr>
          <w:rFonts w:ascii="Times New Roman" w:hAnsi="Times New Roman" w:cs="Times New Roman"/>
          <w:sz w:val="24"/>
          <w:szCs w:val="24"/>
        </w:rPr>
        <w:t>Zamawiającego 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1</w:t>
      </w:r>
      <w:r w:rsidRPr="009E4895">
        <w:rPr>
          <w:rFonts w:ascii="Times New Roman" w:hAnsi="Times New Roman" w:cs="Times New Roman"/>
          <w:sz w:val="24"/>
          <w:szCs w:val="24"/>
        </w:rPr>
        <w:t>;</w:t>
      </w:r>
    </w:p>
    <w:p w14:paraId="5264221B" w14:textId="309B89CD"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przygotowanie przez </w:t>
      </w:r>
      <w:r w:rsidR="009C57A5" w:rsidRPr="009E4895">
        <w:rPr>
          <w:rFonts w:ascii="Times New Roman" w:hAnsi="Times New Roman" w:cs="Times New Roman"/>
          <w:sz w:val="24"/>
          <w:szCs w:val="24"/>
        </w:rPr>
        <w:t>Wykonawc</w:t>
      </w:r>
      <w:r w:rsidR="0008353D"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z zakresu dostępności </w:t>
      </w:r>
      <w:r w:rsidR="009E4895" w:rsidRPr="009E4895">
        <w:rPr>
          <w:rFonts w:ascii="Times New Roman" w:hAnsi="Times New Roman" w:cs="Times New Roman"/>
          <w:sz w:val="24"/>
          <w:szCs w:val="24"/>
        </w:rPr>
        <w:t>konstrukcyjno-budowlanej</w:t>
      </w:r>
      <w:r w:rsidRPr="009E4895">
        <w:rPr>
          <w:rFonts w:ascii="Times New Roman" w:hAnsi="Times New Roman" w:cs="Times New Roman"/>
          <w:sz w:val="24"/>
          <w:szCs w:val="24"/>
        </w:rPr>
        <w:t xml:space="preserve"> w terminie 3 tygodni od dnia ujednolicenia </w:t>
      </w:r>
      <w:r w:rsidR="00D915C7" w:rsidRPr="009E4895">
        <w:rPr>
          <w:rFonts w:ascii="Times New Roman" w:hAnsi="Times New Roman" w:cs="Times New Roman"/>
          <w:sz w:val="24"/>
          <w:szCs w:val="24"/>
        </w:rPr>
        <w:t xml:space="preserve">konspektu </w:t>
      </w:r>
      <w:r w:rsidRPr="009E4895">
        <w:rPr>
          <w:rFonts w:ascii="Times New Roman" w:hAnsi="Times New Roman" w:cs="Times New Roman"/>
          <w:sz w:val="24"/>
          <w:szCs w:val="24"/>
        </w:rPr>
        <w:t>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B868D4" w:rsidRPr="009E4895">
        <w:rPr>
          <w:rFonts w:ascii="Times New Roman" w:hAnsi="Times New Roman" w:cs="Times New Roman"/>
          <w:sz w:val="24"/>
          <w:szCs w:val="24"/>
        </w:rPr>
        <w:t>3</w:t>
      </w:r>
      <w:r w:rsidRPr="009E4895">
        <w:rPr>
          <w:rFonts w:ascii="Times New Roman" w:hAnsi="Times New Roman" w:cs="Times New Roman"/>
          <w:sz w:val="24"/>
          <w:szCs w:val="24"/>
        </w:rPr>
        <w:t xml:space="preserve"> i przekazanie go Zamawiającemu drogą elektroniczną</w:t>
      </w:r>
      <w:r w:rsidR="00B868D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Zamawiający dokona analizy przekazanego wkładu merytorycznego i zgłos</w:t>
      </w:r>
      <w:r w:rsidR="00CB50E4" w:rsidRPr="009E4895">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C2057C">
        <w:rPr>
          <w:rFonts w:ascii="Times New Roman" w:hAnsi="Times New Roman" w:cs="Times New Roman"/>
          <w:sz w:val="24"/>
          <w:szCs w:val="24"/>
        </w:rPr>
        <w:br/>
      </w:r>
      <w:r w:rsidR="00AA77DB" w:rsidRPr="00A9346D">
        <w:rPr>
          <w:rFonts w:ascii="Times New Roman" w:hAnsi="Times New Roman" w:cs="Times New Roman"/>
          <w:sz w:val="24"/>
          <w:szCs w:val="24"/>
        </w:rPr>
        <w:t>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021C24B6"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5A024956"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t>
      </w:r>
      <w:r w:rsidR="00C2057C">
        <w:rPr>
          <w:rFonts w:ascii="Times New Roman" w:hAnsi="Times New Roman" w:cs="Times New Roman"/>
          <w:sz w:val="24"/>
          <w:szCs w:val="24"/>
        </w:rPr>
        <w:br/>
      </w:r>
      <w:r w:rsidRPr="00A9346D">
        <w:rPr>
          <w:rFonts w:ascii="Times New Roman" w:hAnsi="Times New Roman" w:cs="Times New Roman"/>
          <w:sz w:val="24"/>
          <w:szCs w:val="24"/>
        </w:rPr>
        <w:t>w terminie 1 tygodnia od dnia przekazania uwag, przez Zamawiającego i przekazanie wkładu w formie elektronicznej Zamawiającemu;</w:t>
      </w:r>
    </w:p>
    <w:p w14:paraId="581DE54D" w14:textId="4BA02691" w:rsidR="00AA77DB" w:rsidRPr="00C2057C"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zatwierdzenie MDS przez Zamawiającego poprzez podpisanie Protokołu odbioru produktu.</w:t>
      </w:r>
    </w:p>
    <w:p w14:paraId="2F7C69A2" w14:textId="59F46B5B"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0DBD991C" w14:textId="10C7645E" w:rsidR="007C6BAF" w:rsidRPr="00A41E9E" w:rsidRDefault="000E4792" w:rsidP="00A41E9E">
      <w:pPr>
        <w:spacing w:before="120" w:after="120" w:line="360" w:lineRule="auto"/>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7DCFD89C"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4C62299D" w:rsidR="007C6BAF" w:rsidRPr="00CD592A" w:rsidRDefault="00DD21F0" w:rsidP="00C2057C">
      <w:p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 o odbiorze raportów Zamawiający niezwłocznie zawiadamia ZD;</w:t>
      </w:r>
    </w:p>
    <w:p w14:paraId="768EC49C" w14:textId="549EC3EE" w:rsidR="007C6BAF" w:rsidRPr="00CD592A" w:rsidRDefault="00DD21F0" w:rsidP="00CD592A">
      <w:pPr>
        <w:pStyle w:val="Akapitzlist"/>
        <w:numPr>
          <w:ilvl w:val="0"/>
          <w:numId w:val="10"/>
        </w:numPr>
        <w:spacing w:before="120" w:after="120" w:line="360" w:lineRule="auto"/>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lastRenderedPageBreak/>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063D08EA"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 xml:space="preserve">zakresu specjalizacji </w:t>
      </w:r>
      <w:r w:rsidR="00FC30C6" w:rsidRPr="00FC30C6">
        <w:rPr>
          <w:rFonts w:ascii="Times New Roman" w:hAnsi="Times New Roman" w:cs="Times New Roman"/>
          <w:sz w:val="24"/>
          <w:szCs w:val="24"/>
        </w:rPr>
        <w:t xml:space="preserve">konstrukcyjno-budowlanej </w:t>
      </w:r>
      <w:r w:rsidRPr="00CD592A">
        <w:rPr>
          <w:rFonts w:ascii="Times New Roman" w:hAnsi="Times New Roman" w:cs="Times New Roman"/>
          <w:sz w:val="24"/>
          <w:szCs w:val="24"/>
        </w:rPr>
        <w:t>i przekazanie go drogą elektroniczną Zamawiającemu w terminie 1 tygodnia od spotkania inauguracyjnego</w:t>
      </w:r>
      <w:r w:rsidR="009E3B5B">
        <w:rPr>
          <w:rFonts w:ascii="Times New Roman" w:hAnsi="Times New Roman" w:cs="Times New Roman"/>
          <w:sz w:val="24"/>
          <w:szCs w:val="24"/>
        </w:rPr>
        <w:t>;</w:t>
      </w:r>
    </w:p>
    <w:p w14:paraId="16F8411F" w14:textId="6CE3401A"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C2057C">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651F1E01"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w:t>
      </w:r>
      <w:r w:rsidR="00C2057C">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75CEF03D" w:rsidR="007C6BAF" w:rsidRPr="00CD592A" w:rsidRDefault="008E6E73"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 </w:t>
      </w:r>
      <w:r w:rsidR="00BB0765">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C2057C">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od </w:t>
      </w:r>
      <w:r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4207F35A"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zaopiniowanie przez członków ZD projektu ram programowych szkoleń w ramach spotkania monitorującego zwołanego w terminie 1 tygodnia od dnia opracowania roboczej wersji ram programowych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046033" w:rsidRPr="009E4895">
        <w:rPr>
          <w:rFonts w:ascii="Times New Roman" w:hAnsi="Times New Roman" w:cs="Times New Roman"/>
          <w:sz w:val="24"/>
          <w:szCs w:val="24"/>
        </w:rPr>
        <w:t>4</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i zgłoszenie na spotkaniu uwag do ww. dokumentu;</w:t>
      </w:r>
    </w:p>
    <w:p w14:paraId="2CA73FB9" w14:textId="1EE3593C"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naniesienie niezbędnych poprawek przez </w:t>
      </w:r>
      <w:r w:rsidR="009C57A5" w:rsidRPr="009E4895">
        <w:rPr>
          <w:rFonts w:ascii="Times New Roman" w:hAnsi="Times New Roman" w:cs="Times New Roman"/>
          <w:sz w:val="24"/>
          <w:szCs w:val="24"/>
        </w:rPr>
        <w:t>Wykonawc</w:t>
      </w:r>
      <w:r w:rsidR="004F15BC" w:rsidRPr="009E4895">
        <w:rPr>
          <w:rFonts w:ascii="Times New Roman" w:hAnsi="Times New Roman" w:cs="Times New Roman"/>
          <w:sz w:val="24"/>
          <w:szCs w:val="24"/>
        </w:rPr>
        <w:t>ę</w:t>
      </w:r>
      <w:r w:rsidRPr="009E4895">
        <w:rPr>
          <w:rFonts w:ascii="Times New Roman" w:hAnsi="Times New Roman" w:cs="Times New Roman"/>
          <w:sz w:val="24"/>
          <w:szCs w:val="24"/>
        </w:rPr>
        <w:t xml:space="preserve"> w zakresie wkładu z obszaru dostępności </w:t>
      </w:r>
      <w:r w:rsidR="009E4895" w:rsidRPr="009E4895">
        <w:rPr>
          <w:rFonts w:ascii="Times New Roman" w:hAnsi="Times New Roman" w:cs="Times New Roman"/>
          <w:sz w:val="24"/>
          <w:szCs w:val="24"/>
        </w:rPr>
        <w:t>konstrukcyjno-budowlanej</w:t>
      </w:r>
      <w:r w:rsidR="00464C69" w:rsidRPr="009E4895">
        <w:rPr>
          <w:rFonts w:ascii="Times New Roman" w:hAnsi="Times New Roman" w:cs="Times New Roman"/>
          <w:sz w:val="24"/>
          <w:szCs w:val="24"/>
        </w:rPr>
        <w:t>,</w:t>
      </w:r>
      <w:r w:rsidRPr="009E4895">
        <w:rPr>
          <w:rFonts w:ascii="Times New Roman" w:hAnsi="Times New Roman" w:cs="Times New Roman"/>
          <w:sz w:val="24"/>
          <w:szCs w:val="24"/>
        </w:rPr>
        <w:t xml:space="preserve"> na podstawie uwag </w:t>
      </w:r>
      <w:r w:rsidR="00046033" w:rsidRPr="009E4895">
        <w:rPr>
          <w:rFonts w:ascii="Times New Roman" w:hAnsi="Times New Roman" w:cs="Times New Roman"/>
          <w:sz w:val="24"/>
          <w:szCs w:val="24"/>
        </w:rPr>
        <w:t xml:space="preserve">ZD </w:t>
      </w:r>
      <w:r w:rsidRPr="009E4895">
        <w:rPr>
          <w:rFonts w:ascii="Times New Roman" w:hAnsi="Times New Roman" w:cs="Times New Roman"/>
          <w:sz w:val="24"/>
          <w:szCs w:val="24"/>
        </w:rPr>
        <w:t xml:space="preserve">wniesionych zgodnie </w:t>
      </w:r>
      <w:r w:rsidR="00C2057C">
        <w:rPr>
          <w:rFonts w:ascii="Times New Roman" w:hAnsi="Times New Roman" w:cs="Times New Roman"/>
          <w:sz w:val="24"/>
          <w:szCs w:val="24"/>
        </w:rPr>
        <w:br/>
      </w:r>
      <w:r w:rsidRPr="009E4895">
        <w:rPr>
          <w:rFonts w:ascii="Times New Roman" w:hAnsi="Times New Roman" w:cs="Times New Roman"/>
          <w:sz w:val="24"/>
          <w:szCs w:val="24"/>
        </w:rPr>
        <w:t>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464C69" w:rsidRPr="009E4895">
        <w:rPr>
          <w:rFonts w:ascii="Times New Roman" w:hAnsi="Times New Roman" w:cs="Times New Roman"/>
          <w:sz w:val="24"/>
          <w:szCs w:val="24"/>
        </w:rPr>
        <w:t>3,</w:t>
      </w:r>
      <w:r w:rsidRPr="009E4895">
        <w:rPr>
          <w:rFonts w:ascii="Times New Roman" w:hAnsi="Times New Roman" w:cs="Times New Roman"/>
          <w:sz w:val="24"/>
          <w:szCs w:val="24"/>
        </w:rPr>
        <w:t xml:space="preserve"> w terminie 3 dni roboczych od dnia spotkania monitorującego, o którym mowa w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5</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w:t>
      </w:r>
    </w:p>
    <w:p w14:paraId="27445F32" w14:textId="458DE699"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C2057C">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w:t>
      </w:r>
      <w:r w:rsidR="00C2057C">
        <w:rPr>
          <w:rFonts w:ascii="Times New Roman" w:hAnsi="Times New Roman" w:cs="Times New Roman"/>
          <w:sz w:val="24"/>
          <w:szCs w:val="24"/>
        </w:rPr>
        <w:br/>
      </w:r>
      <w:r w:rsidRPr="00CD592A">
        <w:rPr>
          <w:rFonts w:ascii="Times New Roman" w:hAnsi="Times New Roman" w:cs="Times New Roman"/>
          <w:sz w:val="24"/>
          <w:szCs w:val="24"/>
        </w:rPr>
        <w:t xml:space="preserve">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C2057C">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lastRenderedPageBreak/>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3500C56E" w14:textId="204C9A16" w:rsidR="00CD592A" w:rsidRPr="00C2057C" w:rsidRDefault="007C6BAF" w:rsidP="00C2057C">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1EF604E" w14:textId="2173BA39" w:rsidR="007C6BAF" w:rsidRPr="00C2057C" w:rsidRDefault="007C6BAF" w:rsidP="00C2057C">
      <w:pPr>
        <w:spacing w:line="360" w:lineRule="auto"/>
        <w:jc w:val="both"/>
        <w:rPr>
          <w:rFonts w:ascii="Times New Roman" w:hAnsi="Times New Roman" w:cs="Times New Roman"/>
          <w:sz w:val="24"/>
          <w:szCs w:val="24"/>
        </w:rPr>
      </w:pPr>
      <w:r w:rsidRPr="00C2057C">
        <w:rPr>
          <w:rFonts w:ascii="Times New Roman" w:hAnsi="Times New Roman" w:cs="Times New Roman"/>
          <w:b/>
          <w:bCs/>
          <w:color w:val="000000" w:themeColor="text1"/>
          <w:sz w:val="24"/>
          <w:szCs w:val="24"/>
        </w:rPr>
        <w:t xml:space="preserve">ETAP II będzie realizowany maksymalnie przez okres 2 miesięcy </w:t>
      </w:r>
      <w:r w:rsidRPr="00C2057C">
        <w:rPr>
          <w:rFonts w:ascii="Times New Roman" w:hAnsi="Times New Roman" w:cs="Times New Roman"/>
          <w:b/>
          <w:bCs/>
          <w:sz w:val="24"/>
          <w:szCs w:val="24"/>
        </w:rPr>
        <w:t xml:space="preserve">łącznie, i będzie realizowany w II kwartale 2023 r. </w:t>
      </w:r>
    </w:p>
    <w:p w14:paraId="0F487B8A" w14:textId="06AC5447" w:rsidR="007C6BAF" w:rsidRPr="00C2057C" w:rsidRDefault="000E4792" w:rsidP="00C2057C">
      <w:pPr>
        <w:spacing w:line="360" w:lineRule="auto"/>
        <w:jc w:val="both"/>
        <w:rPr>
          <w:rFonts w:ascii="Times New Roman" w:hAnsi="Times New Roman" w:cs="Times New Roman"/>
          <w:sz w:val="24"/>
          <w:szCs w:val="24"/>
        </w:rPr>
      </w:pPr>
      <w:r w:rsidRPr="00C2057C">
        <w:rPr>
          <w:rFonts w:ascii="Times New Roman" w:hAnsi="Times New Roman" w:cs="Times New Roman"/>
          <w:color w:val="000000" w:themeColor="text1"/>
          <w:sz w:val="24"/>
          <w:szCs w:val="24"/>
        </w:rPr>
        <w:t xml:space="preserve">W ramach </w:t>
      </w:r>
      <w:r w:rsidR="007C6BAF" w:rsidRPr="00C2057C">
        <w:rPr>
          <w:rFonts w:ascii="Times New Roman" w:hAnsi="Times New Roman" w:cs="Times New Roman"/>
          <w:color w:val="000000" w:themeColor="text1"/>
          <w:sz w:val="24"/>
          <w:szCs w:val="24"/>
        </w:rPr>
        <w:t xml:space="preserve">Etapu II </w:t>
      </w:r>
      <w:r w:rsidR="009C57A5" w:rsidRPr="00C2057C">
        <w:rPr>
          <w:rFonts w:ascii="Times New Roman" w:hAnsi="Times New Roman" w:cs="Times New Roman"/>
          <w:color w:val="000000" w:themeColor="text1"/>
          <w:sz w:val="24"/>
          <w:szCs w:val="24"/>
        </w:rPr>
        <w:t>Wykonawca</w:t>
      </w:r>
      <w:r w:rsidRPr="00C2057C">
        <w:rPr>
          <w:rFonts w:ascii="Times New Roman" w:hAnsi="Times New Roman" w:cs="Times New Roman"/>
          <w:color w:val="000000" w:themeColor="text1"/>
          <w:sz w:val="24"/>
          <w:szCs w:val="24"/>
        </w:rPr>
        <w:t xml:space="preserve"> będzie zobowiązany do</w:t>
      </w:r>
      <w:r w:rsidR="00464C69" w:rsidRPr="00C2057C">
        <w:rPr>
          <w:rFonts w:ascii="Times New Roman" w:hAnsi="Times New Roman" w:cs="Times New Roman"/>
          <w:color w:val="000000" w:themeColor="text1"/>
          <w:sz w:val="24"/>
          <w:szCs w:val="24"/>
        </w:rPr>
        <w:t xml:space="preserve"> </w:t>
      </w:r>
      <w:r w:rsidRPr="00C2057C">
        <w:rPr>
          <w:rFonts w:ascii="Times New Roman" w:hAnsi="Times New Roman" w:cs="Times New Roman"/>
          <w:color w:val="000000" w:themeColor="text1"/>
          <w:sz w:val="24"/>
          <w:szCs w:val="24"/>
        </w:rPr>
        <w:t xml:space="preserve">realizacji </w:t>
      </w:r>
      <w:r w:rsidR="00144114" w:rsidRPr="00C2057C">
        <w:rPr>
          <w:rFonts w:ascii="Times New Roman" w:hAnsi="Times New Roman" w:cs="Times New Roman"/>
          <w:color w:val="000000" w:themeColor="text1"/>
          <w:sz w:val="24"/>
          <w:szCs w:val="24"/>
        </w:rPr>
        <w:t xml:space="preserve">następujących </w:t>
      </w:r>
      <w:r w:rsidRPr="00C2057C">
        <w:rPr>
          <w:rFonts w:ascii="Times New Roman" w:hAnsi="Times New Roman" w:cs="Times New Roman"/>
          <w:color w:val="000000" w:themeColor="text1"/>
          <w:sz w:val="24"/>
          <w:szCs w:val="24"/>
        </w:rPr>
        <w:t>zadań związanych z opracowaniem R</w:t>
      </w:r>
      <w:r w:rsidR="00464C69" w:rsidRPr="00C2057C">
        <w:rPr>
          <w:rFonts w:ascii="Times New Roman" w:hAnsi="Times New Roman" w:cs="Times New Roman"/>
          <w:color w:val="000000" w:themeColor="text1"/>
          <w:sz w:val="24"/>
          <w:szCs w:val="24"/>
        </w:rPr>
        <w:t>a</w:t>
      </w:r>
      <w:r w:rsidR="007C6BAF" w:rsidRPr="00C2057C">
        <w:rPr>
          <w:rFonts w:ascii="Times New Roman" w:hAnsi="Times New Roman" w:cs="Times New Roman"/>
          <w:sz w:val="24"/>
          <w:szCs w:val="24"/>
        </w:rPr>
        <w:t>port</w:t>
      </w:r>
      <w:r w:rsidRPr="00C2057C">
        <w:rPr>
          <w:rFonts w:ascii="Times New Roman" w:hAnsi="Times New Roman" w:cs="Times New Roman"/>
          <w:sz w:val="24"/>
          <w:szCs w:val="24"/>
        </w:rPr>
        <w:t xml:space="preserve">u </w:t>
      </w:r>
      <w:r w:rsidR="007C6BAF" w:rsidRPr="00C2057C">
        <w:rPr>
          <w:rFonts w:ascii="Times New Roman" w:hAnsi="Times New Roman" w:cs="Times New Roman"/>
          <w:sz w:val="24"/>
          <w:szCs w:val="24"/>
        </w:rPr>
        <w:t>końcow</w:t>
      </w:r>
      <w:r w:rsidRPr="00C2057C">
        <w:rPr>
          <w:rFonts w:ascii="Times New Roman" w:hAnsi="Times New Roman" w:cs="Times New Roman"/>
          <w:sz w:val="24"/>
          <w:szCs w:val="24"/>
        </w:rPr>
        <w:t>ego</w:t>
      </w:r>
      <w:r w:rsidR="007C6BAF" w:rsidRPr="00C2057C">
        <w:rPr>
          <w:rFonts w:ascii="Times New Roman" w:hAnsi="Times New Roman" w:cs="Times New Roman"/>
          <w:sz w:val="24"/>
          <w:szCs w:val="24"/>
        </w:rPr>
        <w:t xml:space="preserve"> obejmują</w:t>
      </w:r>
      <w:r w:rsidRPr="00C2057C">
        <w:rPr>
          <w:rFonts w:ascii="Times New Roman" w:hAnsi="Times New Roman" w:cs="Times New Roman"/>
          <w:sz w:val="24"/>
          <w:szCs w:val="24"/>
        </w:rPr>
        <w:t>cych</w:t>
      </w:r>
      <w:r w:rsidR="007C6BAF" w:rsidRPr="00C2057C">
        <w:rPr>
          <w:rFonts w:ascii="Times New Roman" w:hAnsi="Times New Roman" w:cs="Times New Roman"/>
          <w:sz w:val="24"/>
          <w:szCs w:val="24"/>
        </w:rPr>
        <w:t xml:space="preserve">: </w:t>
      </w:r>
    </w:p>
    <w:p w14:paraId="6AB80EE2" w14:textId="1C29D008"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C2057C">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2DCC9B74"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w:t>
      </w:r>
      <w:r w:rsidRPr="009E4895">
        <w:rPr>
          <w:rFonts w:ascii="Times New Roman" w:hAnsi="Times New Roman" w:cs="Times New Roman"/>
          <w:sz w:val="24"/>
          <w:szCs w:val="24"/>
        </w:rPr>
        <w:t xml:space="preserve">przez </w:t>
      </w:r>
      <w:r w:rsidR="009C57A5" w:rsidRPr="009E4895">
        <w:rPr>
          <w:rFonts w:ascii="Times New Roman" w:hAnsi="Times New Roman" w:cs="Times New Roman"/>
          <w:sz w:val="24"/>
          <w:szCs w:val="24"/>
        </w:rPr>
        <w:t>Wykonawc</w:t>
      </w:r>
      <w:r w:rsidR="004D0E82"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do Raportu końcowego </w:t>
      </w:r>
      <w:r w:rsidR="00C2057C">
        <w:rPr>
          <w:rFonts w:ascii="Times New Roman" w:hAnsi="Times New Roman" w:cs="Times New Roman"/>
          <w:sz w:val="24"/>
          <w:szCs w:val="24"/>
        </w:rPr>
        <w:br/>
      </w:r>
      <w:r w:rsidRPr="009E4895">
        <w:rPr>
          <w:rFonts w:ascii="Times New Roman" w:hAnsi="Times New Roman" w:cs="Times New Roman"/>
          <w:sz w:val="24"/>
          <w:szCs w:val="24"/>
        </w:rPr>
        <w:t xml:space="preserve">w zakresie dostępności </w:t>
      </w:r>
      <w:r w:rsidR="009E4895" w:rsidRPr="009E4895">
        <w:rPr>
          <w:rFonts w:ascii="Times New Roman" w:hAnsi="Times New Roman" w:cs="Times New Roman"/>
          <w:sz w:val="24"/>
          <w:szCs w:val="24"/>
        </w:rPr>
        <w:t>konstrukcyjno-budowlanej</w:t>
      </w:r>
      <w:r w:rsidR="00464C69" w:rsidRPr="009E4895">
        <w:rPr>
          <w:rFonts w:ascii="Times New Roman" w:hAnsi="Times New Roman" w:cs="Times New Roman"/>
          <w:sz w:val="24"/>
          <w:szCs w:val="24"/>
        </w:rPr>
        <w:t>,</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 terminie </w:t>
      </w:r>
      <w:r w:rsidR="00C2057C">
        <w:rPr>
          <w:rFonts w:ascii="Times New Roman" w:hAnsi="Times New Roman" w:cs="Times New Roman"/>
          <w:sz w:val="24"/>
          <w:szCs w:val="24"/>
        </w:rPr>
        <w:br/>
      </w:r>
      <w:r w:rsidR="00787753" w:rsidRPr="00522993">
        <w:rPr>
          <w:rFonts w:ascii="Times New Roman" w:hAnsi="Times New Roman" w:cs="Times New Roman"/>
          <w:sz w:val="24"/>
          <w:szCs w:val="24"/>
        </w:rPr>
        <w:t>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lastRenderedPageBreak/>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0A27CDA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 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077A23EE" w14:textId="1D746D89" w:rsidR="007C6BAF" w:rsidRPr="00BA5969"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C2057C">
        <w:rPr>
          <w:rFonts w:ascii="Times New Roman" w:hAnsi="Times New Roman" w:cs="Times New Roman"/>
          <w:sz w:val="24"/>
          <w:szCs w:val="24"/>
        </w:rPr>
        <w:br/>
      </w:r>
      <w:r w:rsidRPr="00BA5969">
        <w:rPr>
          <w:rFonts w:ascii="Times New Roman" w:hAnsi="Times New Roman" w:cs="Times New Roman"/>
          <w:sz w:val="24"/>
          <w:szCs w:val="24"/>
        </w:rPr>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6936B351" w14:textId="77777777" w:rsidR="005B6517" w:rsidRDefault="005B6517" w:rsidP="00767B01">
      <w:pPr>
        <w:spacing w:before="120" w:after="120" w:line="240" w:lineRule="auto"/>
        <w:jc w:val="center"/>
        <w:rPr>
          <w:rFonts w:cstheme="minorHAnsi"/>
          <w:b/>
          <w:bCs/>
          <w:color w:val="000000" w:themeColor="text1"/>
          <w:sz w:val="24"/>
          <w:szCs w:val="24"/>
        </w:rPr>
      </w:pPr>
    </w:p>
    <w:p w14:paraId="21F3625C" w14:textId="5D6A8BB7"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VII</w:t>
      </w:r>
      <w:bookmarkEnd w:id="6"/>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169AE3AF"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C2057C">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lastRenderedPageBreak/>
        <w:t>Wykonawca</w:t>
      </w:r>
      <w:r w:rsidRPr="00B92AC7">
        <w:rPr>
          <w:rFonts w:ascii="Times New Roman" w:hAnsi="Times New Roman" w:cs="Times New Roman"/>
          <w:sz w:val="24"/>
          <w:szCs w:val="24"/>
        </w:rPr>
        <w:t>mi istniejące i prowadzone w ramach wykonywania prac nad opracowywaniem wkładów merytorycznych do poszczególnych produktów projektu, które odbywają się poza spotkaniami monitorującymi i bez udziału Zamawiającego);</w:t>
      </w:r>
    </w:p>
    <w:p w14:paraId="7953CDEF" w14:textId="4F1D6BEB"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C2057C">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E7737" w:rsidRPr="00DB3762">
        <w:rPr>
          <w:rFonts w:ascii="Times New Roman" w:hAnsi="Times New Roman" w:cs="Times New Roman"/>
          <w:b/>
          <w:bCs/>
          <w:sz w:val="24"/>
          <w:szCs w:val="24"/>
        </w:rPr>
        <w:t>III. Wymagania:</w:t>
      </w:r>
    </w:p>
    <w:p w14:paraId="2571DA38" w14:textId="485A229A" w:rsidR="004B4713" w:rsidRDefault="004B4713"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4B4713">
        <w:rPr>
          <w:rFonts w:ascii="Times New Roman" w:hAnsi="Times New Roman" w:cs="Times New Roman"/>
          <w:sz w:val="24"/>
          <w:szCs w:val="24"/>
        </w:rPr>
        <w:t>Wykonawca  realizujący usługi w zakresie specjalizacji</w:t>
      </w:r>
      <w:r w:rsidR="00F8024B" w:rsidRPr="00D6723A">
        <w:rPr>
          <w:rFonts w:ascii="Times New Roman" w:hAnsi="Times New Roman" w:cs="Times New Roman"/>
          <w:sz w:val="24"/>
          <w:szCs w:val="24"/>
        </w:rPr>
        <w:t xml:space="preserve"> konstrukcyjno-budowlan</w:t>
      </w:r>
      <w:r>
        <w:rPr>
          <w:rFonts w:ascii="Times New Roman" w:hAnsi="Times New Roman" w:cs="Times New Roman"/>
          <w:sz w:val="24"/>
          <w:szCs w:val="24"/>
        </w:rPr>
        <w:t>ej</w:t>
      </w:r>
      <w:r w:rsidR="00F8024B" w:rsidRPr="00D6723A">
        <w:rPr>
          <w:rFonts w:ascii="Times New Roman" w:hAnsi="Times New Roman" w:cs="Times New Roman"/>
          <w:sz w:val="24"/>
          <w:szCs w:val="24"/>
        </w:rPr>
        <w:t xml:space="preserve"> musi posiadać kompetencje, wiedzę, wykształcenie oraz doświadczenie w zakresie dostosowania przestrzeni publicznej lub budynków użyteczności publicznej do potrzeb </w:t>
      </w:r>
      <w:proofErr w:type="spellStart"/>
      <w:r w:rsidR="00F8024B">
        <w:rPr>
          <w:rFonts w:ascii="Times New Roman" w:hAnsi="Times New Roman" w:cs="Times New Roman"/>
          <w:sz w:val="24"/>
          <w:szCs w:val="24"/>
        </w:rPr>
        <w:t>OzN</w:t>
      </w:r>
      <w:proofErr w:type="spellEnd"/>
      <w:r w:rsidR="00F8024B" w:rsidRPr="00D6723A">
        <w:rPr>
          <w:rFonts w:ascii="Times New Roman" w:hAnsi="Times New Roman" w:cs="Times New Roman"/>
          <w:sz w:val="24"/>
          <w:szCs w:val="24"/>
        </w:rPr>
        <w:t xml:space="preserve">, w obszarze </w:t>
      </w:r>
      <w:proofErr w:type="spellStart"/>
      <w:r w:rsidR="00F8024B" w:rsidRPr="00D6723A">
        <w:rPr>
          <w:rFonts w:ascii="Times New Roman" w:hAnsi="Times New Roman" w:cs="Times New Roman"/>
          <w:sz w:val="24"/>
          <w:szCs w:val="24"/>
        </w:rPr>
        <w:t>konstrukcyjno</w:t>
      </w:r>
      <w:proofErr w:type="spellEnd"/>
      <w:r w:rsidR="00F8024B" w:rsidRPr="00D6723A">
        <w:rPr>
          <w:rFonts w:ascii="Times New Roman" w:hAnsi="Times New Roman" w:cs="Times New Roman"/>
          <w:sz w:val="24"/>
          <w:szCs w:val="24"/>
        </w:rPr>
        <w:t xml:space="preserve"> – budowlanym, wraz z obowiązującymi w tym zakresie regulacjami (</w:t>
      </w:r>
      <w:r w:rsidR="00F8024B" w:rsidRPr="00F8024B">
        <w:rPr>
          <w:rFonts w:ascii="Times New Roman" w:hAnsi="Times New Roman" w:cs="Times New Roman"/>
          <w:sz w:val="24"/>
          <w:szCs w:val="24"/>
        </w:rPr>
        <w:t>m.in. ustawą z dnia 19 lipca 2019 r. o zapewnianiu dostępności osobom ze szczególnymi potrzebami (Dz.U.2019 poz. 1696); Konwencją ONZ o Prawach Osób Niepełnosprawnych z 13 grudnia 2006 r. (Dz. U. z 2020 r. poz. 1062 ze zm</w:t>
      </w:r>
      <w:r w:rsidR="00C2057C">
        <w:rPr>
          <w:rFonts w:ascii="Times New Roman" w:hAnsi="Times New Roman" w:cs="Times New Roman"/>
          <w:sz w:val="24"/>
          <w:szCs w:val="24"/>
        </w:rPr>
        <w:t>.</w:t>
      </w:r>
      <w:r w:rsidR="00F8024B" w:rsidRPr="00F8024B">
        <w:rPr>
          <w:rFonts w:ascii="Times New Roman" w:hAnsi="Times New Roman" w:cs="Times New Roman"/>
          <w:sz w:val="24"/>
          <w:szCs w:val="24"/>
        </w:rPr>
        <w:t xml:space="preserve">); zaktualizowanymi „Standardami dostępności budynków dla </w:t>
      </w:r>
      <w:proofErr w:type="spellStart"/>
      <w:r w:rsidR="00F8024B" w:rsidRPr="00F8024B">
        <w:rPr>
          <w:rFonts w:ascii="Times New Roman" w:hAnsi="Times New Roman" w:cs="Times New Roman"/>
          <w:sz w:val="24"/>
          <w:szCs w:val="24"/>
        </w:rPr>
        <w:t>OzN</w:t>
      </w:r>
      <w:proofErr w:type="spellEnd"/>
      <w:r w:rsidR="00F8024B" w:rsidRPr="00F8024B">
        <w:rPr>
          <w:rFonts w:ascii="Times New Roman" w:hAnsi="Times New Roman" w:cs="Times New Roman"/>
          <w:sz w:val="24"/>
          <w:szCs w:val="24"/>
        </w:rPr>
        <w:t xml:space="preserve"> uwzględniając koncepcję uniwersalnego projektowania – poradnik” opracowanymi przez Ministerstwo Inwestycji i Rozwoju</w:t>
      </w:r>
      <w:r w:rsidR="00F8024B" w:rsidRPr="00D6723A">
        <w:rPr>
          <w:rFonts w:ascii="Times New Roman" w:hAnsi="Times New Roman" w:cs="Times New Roman"/>
          <w:sz w:val="24"/>
          <w:szCs w:val="24"/>
        </w:rPr>
        <w:t>).</w:t>
      </w:r>
      <w:r w:rsidR="00F8024B" w:rsidRPr="00F8024B">
        <w:rPr>
          <w:rFonts w:ascii="Times New Roman" w:hAnsi="Times New Roman" w:cs="Times New Roman"/>
          <w:b/>
          <w:bCs/>
          <w:sz w:val="24"/>
          <w:szCs w:val="24"/>
        </w:rPr>
        <w:t xml:space="preserve"> </w:t>
      </w:r>
    </w:p>
    <w:p w14:paraId="16C2BA3F" w14:textId="750394D6"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070FFED3"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272EF75E" w14:textId="01C130CA" w:rsidR="007E7737" w:rsidRPr="00DB3762" w:rsidRDefault="007E7737" w:rsidP="00D6723A">
      <w:pPr>
        <w:pStyle w:val="Akapitzlist"/>
        <w:numPr>
          <w:ilvl w:val="0"/>
          <w:numId w:val="1"/>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wykształcenie wyższe kierunkowe </w:t>
      </w:r>
      <w:r w:rsidR="001D6F58" w:rsidRPr="001D6F58">
        <w:rPr>
          <w:rFonts w:ascii="Times New Roman" w:hAnsi="Times New Roman" w:cs="Times New Roman"/>
          <w:sz w:val="24"/>
          <w:szCs w:val="24"/>
        </w:rPr>
        <w:t>profilu budownictwo - studia jednolite magisterskie lub studia II stopnia</w:t>
      </w:r>
      <w:r w:rsidRPr="00DB3762">
        <w:rPr>
          <w:rFonts w:ascii="Times New Roman" w:hAnsi="Times New Roman" w:cs="Times New Roman"/>
          <w:sz w:val="24"/>
          <w:szCs w:val="24"/>
        </w:rPr>
        <w:t>;</w:t>
      </w:r>
    </w:p>
    <w:p w14:paraId="7B844732" w14:textId="296F2426" w:rsidR="001D6F58" w:rsidRPr="00D6723A" w:rsidRDefault="001D6F58" w:rsidP="00D6723A">
      <w:pPr>
        <w:pStyle w:val="Akapitzlist"/>
        <w:numPr>
          <w:ilvl w:val="0"/>
          <w:numId w:val="1"/>
        </w:numPr>
        <w:spacing w:line="360" w:lineRule="auto"/>
        <w:jc w:val="both"/>
        <w:rPr>
          <w:rFonts w:ascii="Times New Roman" w:hAnsi="Times New Roman" w:cs="Times New Roman"/>
          <w:sz w:val="24"/>
          <w:szCs w:val="24"/>
        </w:rPr>
      </w:pPr>
      <w:r w:rsidRPr="001D6F58">
        <w:rPr>
          <w:rFonts w:ascii="Times New Roman" w:hAnsi="Times New Roman" w:cs="Times New Roman"/>
          <w:sz w:val="24"/>
          <w:szCs w:val="24"/>
        </w:rPr>
        <w:t xml:space="preserve">uprawnienia budowlane w specjalności konstrukcyjno-budowlanej bez ograniczeń </w:t>
      </w:r>
      <w:r w:rsidR="00C2057C">
        <w:rPr>
          <w:rFonts w:ascii="Times New Roman" w:hAnsi="Times New Roman" w:cs="Times New Roman"/>
          <w:sz w:val="24"/>
          <w:szCs w:val="24"/>
        </w:rPr>
        <w:br/>
      </w:r>
      <w:r w:rsidRPr="001D6F58">
        <w:rPr>
          <w:rFonts w:ascii="Times New Roman" w:hAnsi="Times New Roman" w:cs="Times New Roman"/>
          <w:sz w:val="24"/>
          <w:szCs w:val="24"/>
        </w:rPr>
        <w:t xml:space="preserve">(w rozumieniu ustawy z dnia 7 lipca 1994 r. Prawo budowlane (Dz. U. </w:t>
      </w:r>
      <w:r w:rsidRPr="00D6723A">
        <w:rPr>
          <w:rFonts w:ascii="Times New Roman" w:hAnsi="Times New Roman" w:cs="Times New Roman"/>
          <w:sz w:val="24"/>
          <w:szCs w:val="24"/>
        </w:rPr>
        <w:t xml:space="preserve">z 2020r., poz. </w:t>
      </w:r>
      <w:r w:rsidRPr="00D6723A">
        <w:rPr>
          <w:rFonts w:ascii="Times New Roman" w:hAnsi="Times New Roman" w:cs="Times New Roman"/>
          <w:sz w:val="24"/>
          <w:szCs w:val="24"/>
        </w:rPr>
        <w:lastRenderedPageBreak/>
        <w:t xml:space="preserve">1333– dalej „ustawa PB”), wraz rozporządzeniami wykonawczymi; należy rozumieć przez to również̇ odpowiadające im ważne (aktualne na dzień składania ofert) uprawnienia budowlane, wydane na podstawie uprzednio obowiązujących przepisów prawa lub odpowiednich przepisów prawa państw członkowskich Unii Europejskiej, Konfederacji Szwajcarskiej lub państw członkowskich Europejskiego Porozumienia </w:t>
      </w:r>
      <w:r w:rsidR="00C2057C">
        <w:rPr>
          <w:rFonts w:ascii="Times New Roman" w:hAnsi="Times New Roman" w:cs="Times New Roman"/>
          <w:sz w:val="24"/>
          <w:szCs w:val="24"/>
        </w:rPr>
        <w:br/>
      </w:r>
      <w:r w:rsidRPr="00D6723A">
        <w:rPr>
          <w:rFonts w:ascii="Times New Roman" w:hAnsi="Times New Roman" w:cs="Times New Roman"/>
          <w:sz w:val="24"/>
          <w:szCs w:val="24"/>
        </w:rPr>
        <w:t>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p>
    <w:p w14:paraId="2AE49247" w14:textId="6CA5220D" w:rsidR="007E7737" w:rsidRPr="00DB3762" w:rsidRDefault="008649CB" w:rsidP="00D6723A">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bookmarkStart w:id="13" w:name="_Hlk77748852"/>
      <w:r>
        <w:rPr>
          <w:rFonts w:ascii="Times New Roman" w:hAnsi="Times New Roman" w:cs="Times New Roman"/>
          <w:sz w:val="24"/>
          <w:szCs w:val="24"/>
        </w:rPr>
        <w:t>u</w:t>
      </w:r>
      <w:r w:rsidR="007E7737" w:rsidRPr="00DB3762">
        <w:rPr>
          <w:rFonts w:ascii="Times New Roman" w:hAnsi="Times New Roman" w:cs="Times New Roman"/>
          <w:sz w:val="24"/>
          <w:szCs w:val="24"/>
        </w:rPr>
        <w:t>zyskanie</w:t>
      </w:r>
      <w:r w:rsidR="007E7737">
        <w:rPr>
          <w:rFonts w:ascii="Times New Roman" w:hAnsi="Times New Roman" w:cs="Times New Roman"/>
          <w:sz w:val="24"/>
          <w:szCs w:val="24"/>
        </w:rPr>
        <w:t xml:space="preserve"> </w:t>
      </w:r>
      <w:r w:rsidR="007E7737" w:rsidRPr="00DB3762">
        <w:rPr>
          <w:rFonts w:ascii="Times New Roman" w:hAnsi="Times New Roman" w:cs="Times New Roman"/>
          <w:sz w:val="24"/>
          <w:szCs w:val="24"/>
        </w:rPr>
        <w:t xml:space="preserve">doświadczenia, w terminie nie wcześniej niż 5 lat przed dniem </w:t>
      </w:r>
      <w:r w:rsidR="007E7737">
        <w:rPr>
          <w:rFonts w:ascii="Times New Roman" w:hAnsi="Times New Roman" w:cs="Times New Roman"/>
          <w:sz w:val="24"/>
          <w:szCs w:val="24"/>
        </w:rPr>
        <w:t xml:space="preserve">publikacji </w:t>
      </w:r>
      <w:r w:rsidR="007E7737" w:rsidRPr="00DB3762">
        <w:rPr>
          <w:rFonts w:ascii="Times New Roman" w:hAnsi="Times New Roman" w:cs="Times New Roman"/>
          <w:sz w:val="24"/>
          <w:szCs w:val="24"/>
        </w:rPr>
        <w:t>ogłoszenia</w:t>
      </w:r>
      <w:bookmarkEnd w:id="13"/>
      <w:r w:rsidR="007E7737" w:rsidRPr="00DB3762">
        <w:rPr>
          <w:rFonts w:ascii="Times New Roman" w:hAnsi="Times New Roman" w:cs="Times New Roman"/>
          <w:sz w:val="24"/>
          <w:szCs w:val="24"/>
        </w:rPr>
        <w:t xml:space="preserve">, </w:t>
      </w:r>
      <w:r w:rsidR="007E7737">
        <w:rPr>
          <w:rFonts w:ascii="Times New Roman" w:hAnsi="Times New Roman" w:cs="Times New Roman"/>
          <w:sz w:val="24"/>
          <w:szCs w:val="24"/>
        </w:rPr>
        <w:t>w zakresie</w:t>
      </w:r>
      <w:r w:rsidR="007E7737" w:rsidRPr="00DB3762">
        <w:rPr>
          <w:rFonts w:ascii="Times New Roman" w:hAnsi="Times New Roman" w:cs="Times New Roman"/>
          <w:sz w:val="24"/>
          <w:szCs w:val="24"/>
        </w:rPr>
        <w:t>:</w:t>
      </w:r>
    </w:p>
    <w:p w14:paraId="46A93A3E" w14:textId="36363535" w:rsidR="001D6F58" w:rsidRPr="00D6723A" w:rsidRDefault="007E7737" w:rsidP="00D6723A">
      <w:pPr>
        <w:pStyle w:val="Akapitzlist"/>
        <w:numPr>
          <w:ilvl w:val="0"/>
          <w:numId w:val="24"/>
        </w:numPr>
        <w:spacing w:before="120" w:after="120" w:line="360" w:lineRule="auto"/>
        <w:ind w:left="1418"/>
        <w:jc w:val="both"/>
        <w:rPr>
          <w:rFonts w:ascii="Times New Roman" w:hAnsi="Times New Roman" w:cs="Times New Roman"/>
          <w:sz w:val="24"/>
          <w:szCs w:val="24"/>
        </w:rPr>
      </w:pPr>
      <w:r w:rsidRPr="006B5B85">
        <w:rPr>
          <w:rFonts w:ascii="Times New Roman" w:hAnsi="Times New Roman" w:cs="Times New Roman"/>
          <w:sz w:val="24"/>
          <w:szCs w:val="24"/>
        </w:rPr>
        <w:t xml:space="preserve">przeprowadzenia co najmniej </w:t>
      </w:r>
      <w:r w:rsidRPr="006B5B85">
        <w:rPr>
          <w:rFonts w:ascii="Times New Roman" w:hAnsi="Times New Roman" w:cs="Times New Roman"/>
          <w:b/>
          <w:bCs/>
          <w:sz w:val="24"/>
          <w:szCs w:val="24"/>
        </w:rPr>
        <w:t>3 audytów dostępności</w:t>
      </w:r>
      <w:r w:rsidRPr="006B5B85">
        <w:rPr>
          <w:rFonts w:ascii="Times New Roman" w:hAnsi="Times New Roman" w:cs="Times New Roman"/>
          <w:sz w:val="24"/>
          <w:szCs w:val="24"/>
        </w:rPr>
        <w:t xml:space="preserve"> (weryfikujących stan zapewniania dostępności oraz identyfikującej bariery dla osób ze szczególnymi potrzebami) obejmujących przynajmniej </w:t>
      </w:r>
      <w:r w:rsidRPr="006B5B85">
        <w:rPr>
          <w:rFonts w:ascii="Times New Roman" w:hAnsi="Times New Roman" w:cs="Times New Roman"/>
          <w:b/>
          <w:bCs/>
          <w:sz w:val="24"/>
          <w:szCs w:val="24"/>
        </w:rPr>
        <w:t>3 budynki</w:t>
      </w:r>
      <w:r w:rsidRPr="006B5B85">
        <w:rPr>
          <w:rFonts w:ascii="Times New Roman" w:hAnsi="Times New Roman" w:cs="Times New Roman"/>
          <w:sz w:val="24"/>
          <w:szCs w:val="24"/>
        </w:rPr>
        <w:t xml:space="preserve"> użyteczności publicznej o </w:t>
      </w:r>
      <w:r w:rsidRPr="00D173CA">
        <w:rPr>
          <w:rFonts w:ascii="Times New Roman" w:hAnsi="Times New Roman" w:cs="Times New Roman"/>
          <w:sz w:val="24"/>
          <w:szCs w:val="24"/>
        </w:rPr>
        <w:t xml:space="preserve">powierzchni </w:t>
      </w:r>
      <w:r w:rsidR="00426FCD">
        <w:rPr>
          <w:rFonts w:ascii="Times New Roman" w:hAnsi="Times New Roman" w:cs="Times New Roman"/>
          <w:sz w:val="24"/>
          <w:szCs w:val="24"/>
        </w:rPr>
        <w:t xml:space="preserve">całkowitej </w:t>
      </w:r>
      <w:r w:rsidRPr="00D173CA">
        <w:rPr>
          <w:rFonts w:ascii="Times New Roman" w:hAnsi="Times New Roman" w:cs="Times New Roman"/>
          <w:sz w:val="24"/>
          <w:szCs w:val="24"/>
        </w:rPr>
        <w:t>powyżej 1000 m</w:t>
      </w:r>
      <w:r w:rsidRPr="008B77FE">
        <w:rPr>
          <w:rFonts w:ascii="Times New Roman" w:hAnsi="Times New Roman" w:cs="Times New Roman"/>
          <w:sz w:val="24"/>
          <w:szCs w:val="24"/>
          <w:vertAlign w:val="superscript"/>
        </w:rPr>
        <w:t>2</w:t>
      </w:r>
      <w:r w:rsidRPr="008B77FE">
        <w:rPr>
          <w:rFonts w:ascii="Times New Roman" w:hAnsi="Times New Roman" w:cs="Times New Roman"/>
          <w:sz w:val="24"/>
          <w:szCs w:val="24"/>
        </w:rPr>
        <w:t xml:space="preserve"> każdy (gdzie jeden audyt obejmował co najmniej jeden budynek)  </w:t>
      </w:r>
    </w:p>
    <w:p w14:paraId="25ADC83A" w14:textId="764DDD73" w:rsidR="00AE72D6" w:rsidRPr="00522993" w:rsidRDefault="008B77FE" w:rsidP="00D6723A">
      <w:pPr>
        <w:spacing w:before="120" w:after="120" w:line="360" w:lineRule="auto"/>
        <w:ind w:left="1058"/>
        <w:jc w:val="both"/>
      </w:pPr>
      <w:r w:rsidRPr="00522993">
        <w:rPr>
          <w:rFonts w:ascii="Times New Roman" w:hAnsi="Times New Roman" w:cs="Times New Roman"/>
          <w:b/>
          <w:bCs/>
          <w:sz w:val="24"/>
          <w:szCs w:val="24"/>
        </w:rPr>
        <w:t>oraz</w:t>
      </w:r>
    </w:p>
    <w:p w14:paraId="444F5973" w14:textId="77777777" w:rsidR="00B53CAF" w:rsidRPr="00B53CAF" w:rsidRDefault="007E7737" w:rsidP="00D6723A">
      <w:pPr>
        <w:pStyle w:val="Akapitzlist"/>
        <w:numPr>
          <w:ilvl w:val="0"/>
          <w:numId w:val="24"/>
        </w:numPr>
        <w:spacing w:before="120" w:after="120" w:line="360" w:lineRule="auto"/>
        <w:ind w:left="1437"/>
        <w:contextualSpacing w:val="0"/>
        <w:jc w:val="both"/>
        <w:rPr>
          <w:rFonts w:ascii="Times New Roman" w:hAnsi="Times New Roman" w:cs="Times New Roman"/>
          <w:bCs/>
          <w:iCs/>
          <w:sz w:val="24"/>
          <w:szCs w:val="24"/>
        </w:rPr>
      </w:pPr>
      <w:bookmarkStart w:id="14" w:name="_Hlk80086638"/>
      <w:r w:rsidRPr="00D173CA">
        <w:rPr>
          <w:rFonts w:ascii="Times New Roman" w:hAnsi="Times New Roman" w:cs="Times New Roman"/>
          <w:iCs/>
          <w:sz w:val="24"/>
          <w:szCs w:val="24"/>
        </w:rPr>
        <w:t>udział</w:t>
      </w:r>
      <w:r w:rsidRPr="008B77FE">
        <w:rPr>
          <w:rFonts w:ascii="Times New Roman" w:hAnsi="Times New Roman" w:cs="Times New Roman"/>
          <w:bCs/>
          <w:iCs/>
          <w:sz w:val="24"/>
          <w:szCs w:val="24"/>
        </w:rPr>
        <w:t xml:space="preserve"> w </w:t>
      </w:r>
      <w:r w:rsidRPr="00522993">
        <w:rPr>
          <w:rFonts w:ascii="Times New Roman" w:hAnsi="Times New Roman" w:cs="Times New Roman"/>
          <w:bCs/>
          <w:iCs/>
          <w:sz w:val="24"/>
          <w:szCs w:val="24"/>
        </w:rPr>
        <w:t>pracach</w:t>
      </w:r>
      <w:r w:rsidRPr="00D173CA">
        <w:rPr>
          <w:rFonts w:ascii="Times New Roman" w:hAnsi="Times New Roman" w:cs="Times New Roman"/>
          <w:bCs/>
          <w:iCs/>
          <w:sz w:val="24"/>
          <w:szCs w:val="24"/>
        </w:rPr>
        <w:t xml:space="preserve"> </w:t>
      </w:r>
      <w:r w:rsidRPr="008B77FE">
        <w:rPr>
          <w:rFonts w:ascii="Times New Roman" w:hAnsi="Times New Roman" w:cs="Times New Roman"/>
          <w:bCs/>
          <w:iCs/>
          <w:sz w:val="24"/>
          <w:szCs w:val="24"/>
        </w:rPr>
        <w:t xml:space="preserve">grupy </w:t>
      </w:r>
      <w:r w:rsidRPr="00DB3762">
        <w:rPr>
          <w:rFonts w:ascii="Times New Roman" w:hAnsi="Times New Roman" w:cs="Times New Roman"/>
          <w:bCs/>
          <w:iCs/>
          <w:sz w:val="24"/>
          <w:szCs w:val="24"/>
        </w:rPr>
        <w:t>lub zespo</w:t>
      </w:r>
      <w:r>
        <w:rPr>
          <w:rFonts w:ascii="Times New Roman" w:hAnsi="Times New Roman" w:cs="Times New Roman"/>
          <w:bCs/>
          <w:iCs/>
          <w:sz w:val="24"/>
          <w:szCs w:val="24"/>
        </w:rPr>
        <w:t>łu</w:t>
      </w:r>
      <w:r w:rsidRPr="00DB3762">
        <w:rPr>
          <w:rFonts w:ascii="Times New Roman" w:hAnsi="Times New Roman" w:cs="Times New Roman"/>
          <w:bCs/>
          <w:iCs/>
          <w:sz w:val="24"/>
          <w:szCs w:val="24"/>
        </w:rPr>
        <w:t xml:space="preserve"> robocz</w:t>
      </w:r>
      <w:r>
        <w:rPr>
          <w:rFonts w:ascii="Times New Roman" w:hAnsi="Times New Roman" w:cs="Times New Roman"/>
          <w:bCs/>
          <w:iCs/>
          <w:sz w:val="24"/>
          <w:szCs w:val="24"/>
        </w:rPr>
        <w:t>ego</w:t>
      </w:r>
      <w:r w:rsidRPr="00DB3762">
        <w:rPr>
          <w:rFonts w:ascii="Times New Roman" w:hAnsi="Times New Roman" w:cs="Times New Roman"/>
          <w:bCs/>
          <w:iCs/>
          <w:sz w:val="24"/>
          <w:szCs w:val="24"/>
        </w:rPr>
        <w:t xml:space="preserve">, </w:t>
      </w:r>
      <w:r w:rsidRPr="00DB3762">
        <w:rPr>
          <w:rFonts w:ascii="Times New Roman" w:hAnsi="Times New Roman" w:cs="Times New Roman"/>
          <w:iCs/>
          <w:sz w:val="24"/>
          <w:szCs w:val="24"/>
        </w:rPr>
        <w:t>w co najmniej jednym</w:t>
      </w:r>
      <w:r w:rsidR="00B53CAF">
        <w:rPr>
          <w:rFonts w:ascii="Times New Roman" w:hAnsi="Times New Roman" w:cs="Times New Roman"/>
          <w:iCs/>
          <w:sz w:val="24"/>
          <w:szCs w:val="24"/>
        </w:rPr>
        <w:t>:</w:t>
      </w:r>
      <w:r w:rsidRPr="00DB3762">
        <w:rPr>
          <w:rFonts w:ascii="Times New Roman" w:hAnsi="Times New Roman" w:cs="Times New Roman"/>
          <w:iCs/>
          <w:sz w:val="24"/>
          <w:szCs w:val="24"/>
        </w:rPr>
        <w:t xml:space="preserve"> </w:t>
      </w:r>
    </w:p>
    <w:p w14:paraId="0F753448" w14:textId="291A1996" w:rsidR="00DE3780" w:rsidRPr="00DE3780" w:rsidRDefault="007E7737" w:rsidP="00DE3780">
      <w:pPr>
        <w:pStyle w:val="Akapitzlist"/>
        <w:numPr>
          <w:ilvl w:val="0"/>
          <w:numId w:val="25"/>
        </w:numPr>
        <w:spacing w:before="120" w:after="120" w:line="360" w:lineRule="auto"/>
        <w:jc w:val="both"/>
        <w:rPr>
          <w:rFonts w:ascii="Times New Roman" w:hAnsi="Times New Roman" w:cs="Times New Roman"/>
          <w:iCs/>
          <w:sz w:val="24"/>
          <w:szCs w:val="24"/>
        </w:rPr>
      </w:pPr>
      <w:r w:rsidRPr="00B53CAF">
        <w:rPr>
          <w:rFonts w:ascii="Times New Roman" w:hAnsi="Times New Roman" w:cs="Times New Roman"/>
          <w:iCs/>
          <w:sz w:val="24"/>
          <w:szCs w:val="24"/>
        </w:rPr>
        <w:t xml:space="preserve">opracowaniu standardów/wytycznych </w:t>
      </w:r>
      <w:r w:rsidR="00DE3780" w:rsidRPr="00DE3780">
        <w:rPr>
          <w:rFonts w:ascii="Times New Roman" w:hAnsi="Times New Roman" w:cs="Times New Roman"/>
          <w:iCs/>
          <w:sz w:val="24"/>
          <w:szCs w:val="24"/>
        </w:rPr>
        <w:t>związany</w:t>
      </w:r>
      <w:r w:rsidR="00DE3780" w:rsidRPr="00DE3780">
        <w:rPr>
          <w:rFonts w:ascii="Times New Roman" w:hAnsi="Times New Roman" w:cs="Times New Roman"/>
          <w:sz w:val="24"/>
          <w:szCs w:val="24"/>
        </w:rPr>
        <w:t>m z:</w:t>
      </w:r>
    </w:p>
    <w:p w14:paraId="1E636528" w14:textId="77777777" w:rsidR="00DE3780" w:rsidRDefault="00DE3780" w:rsidP="00DE3780">
      <w:pPr>
        <w:pStyle w:val="Akapitzlist"/>
        <w:numPr>
          <w:ilvl w:val="1"/>
          <w:numId w:val="23"/>
        </w:numPr>
        <w:spacing w:before="120" w:after="120" w:line="360" w:lineRule="auto"/>
        <w:ind w:left="2127"/>
        <w:jc w:val="both"/>
        <w:rPr>
          <w:rFonts w:ascii="Times New Roman" w:hAnsi="Times New Roman" w:cs="Times New Roman"/>
          <w:iCs/>
          <w:sz w:val="24"/>
          <w:szCs w:val="24"/>
        </w:rPr>
      </w:pPr>
      <w:r w:rsidRPr="00B53CAF">
        <w:rPr>
          <w:rFonts w:ascii="Times New Roman" w:hAnsi="Times New Roman" w:cs="Times New Roman"/>
          <w:iCs/>
          <w:sz w:val="24"/>
          <w:szCs w:val="24"/>
        </w:rPr>
        <w:t xml:space="preserve">dostępnością architektoniczną </w:t>
      </w:r>
      <w:r w:rsidRPr="00DE3780">
        <w:rPr>
          <w:rFonts w:ascii="Times New Roman" w:hAnsi="Times New Roman" w:cs="Times New Roman"/>
          <w:iCs/>
          <w:sz w:val="24"/>
          <w:szCs w:val="24"/>
        </w:rPr>
        <w:t>budynków użyteczności publicznej do potrzeb osób z różnymi rodzajami niepełnosprawności;</w:t>
      </w:r>
    </w:p>
    <w:p w14:paraId="662C6F71" w14:textId="77777777" w:rsidR="00DE3780" w:rsidRPr="00DE3780" w:rsidRDefault="00DE3780" w:rsidP="008649CB">
      <w:pPr>
        <w:spacing w:before="120" w:after="120" w:line="360" w:lineRule="auto"/>
        <w:ind w:left="1770" w:firstLine="357"/>
        <w:jc w:val="both"/>
        <w:rPr>
          <w:rFonts w:ascii="Times New Roman" w:hAnsi="Times New Roman" w:cs="Times New Roman"/>
          <w:bCs/>
          <w:iCs/>
          <w:sz w:val="24"/>
          <w:szCs w:val="24"/>
        </w:rPr>
      </w:pPr>
      <w:r w:rsidRPr="00DE3780">
        <w:rPr>
          <w:rFonts w:ascii="Times New Roman" w:hAnsi="Times New Roman" w:cs="Times New Roman"/>
          <w:iCs/>
          <w:sz w:val="24"/>
          <w:szCs w:val="24"/>
        </w:rPr>
        <w:t>lub</w:t>
      </w:r>
    </w:p>
    <w:p w14:paraId="2AAC6211" w14:textId="3960F2FF" w:rsidR="00DE3780" w:rsidRPr="00DE3780" w:rsidRDefault="00DE3780" w:rsidP="00DE3780">
      <w:pPr>
        <w:pStyle w:val="Akapitzlist"/>
        <w:numPr>
          <w:ilvl w:val="1"/>
          <w:numId w:val="23"/>
        </w:numPr>
        <w:spacing w:before="120" w:after="120" w:line="360" w:lineRule="auto"/>
        <w:ind w:left="2127"/>
        <w:jc w:val="both"/>
        <w:rPr>
          <w:rFonts w:ascii="Times New Roman" w:hAnsi="Times New Roman" w:cs="Times New Roman"/>
          <w:bCs/>
          <w:iCs/>
          <w:sz w:val="24"/>
          <w:szCs w:val="24"/>
        </w:rPr>
      </w:pPr>
      <w:r w:rsidRPr="00B53CAF">
        <w:rPr>
          <w:rFonts w:ascii="Times New Roman" w:hAnsi="Times New Roman" w:cs="Times New Roman"/>
          <w:iCs/>
          <w:sz w:val="24"/>
          <w:szCs w:val="24"/>
        </w:rPr>
        <w:t>zagadnie</w:t>
      </w:r>
      <w:r>
        <w:rPr>
          <w:rFonts w:ascii="Times New Roman" w:hAnsi="Times New Roman" w:cs="Times New Roman"/>
          <w:iCs/>
          <w:sz w:val="24"/>
          <w:szCs w:val="24"/>
        </w:rPr>
        <w:t>niami</w:t>
      </w:r>
      <w:r w:rsidRPr="00B53CAF">
        <w:rPr>
          <w:rFonts w:ascii="Times New Roman" w:hAnsi="Times New Roman" w:cs="Times New Roman"/>
          <w:iCs/>
          <w:sz w:val="24"/>
          <w:szCs w:val="24"/>
        </w:rPr>
        <w:t xml:space="preserve"> konstrukcyjno-budowlany</w:t>
      </w:r>
      <w:r>
        <w:rPr>
          <w:rFonts w:ascii="Times New Roman" w:hAnsi="Times New Roman" w:cs="Times New Roman"/>
          <w:iCs/>
          <w:sz w:val="24"/>
          <w:szCs w:val="24"/>
        </w:rPr>
        <w:t xml:space="preserve">mi </w:t>
      </w:r>
      <w:r w:rsidRPr="00DE3780">
        <w:rPr>
          <w:rFonts w:ascii="Times New Roman" w:hAnsi="Times New Roman" w:cs="Times New Roman"/>
          <w:iCs/>
          <w:sz w:val="24"/>
          <w:szCs w:val="24"/>
        </w:rPr>
        <w:t>budynków użyteczności publicznej do potrzeb osób z różnymi rodzajami niepełnosprawności;</w:t>
      </w:r>
    </w:p>
    <w:p w14:paraId="128835B3" w14:textId="33B7BBCC" w:rsidR="00B53CAF" w:rsidRPr="00DE3780" w:rsidRDefault="007E7737" w:rsidP="00DE3780">
      <w:pPr>
        <w:spacing w:before="120" w:after="120" w:line="360" w:lineRule="auto"/>
        <w:ind w:left="708" w:firstLine="708"/>
        <w:jc w:val="both"/>
        <w:rPr>
          <w:rFonts w:ascii="Times New Roman" w:hAnsi="Times New Roman" w:cs="Times New Roman"/>
          <w:iCs/>
          <w:sz w:val="24"/>
          <w:szCs w:val="24"/>
        </w:rPr>
      </w:pPr>
      <w:r w:rsidRPr="00DE3780">
        <w:rPr>
          <w:rFonts w:ascii="Times New Roman" w:hAnsi="Times New Roman" w:cs="Times New Roman"/>
          <w:iCs/>
          <w:sz w:val="24"/>
          <w:szCs w:val="24"/>
        </w:rPr>
        <w:t xml:space="preserve">lub </w:t>
      </w:r>
    </w:p>
    <w:p w14:paraId="6AFAA134" w14:textId="05774E5B" w:rsidR="00B53CAF" w:rsidRPr="00B327C1" w:rsidRDefault="007E7737" w:rsidP="00DE3780">
      <w:pPr>
        <w:pStyle w:val="Akapitzlist"/>
        <w:numPr>
          <w:ilvl w:val="0"/>
          <w:numId w:val="25"/>
        </w:numPr>
        <w:spacing w:before="120" w:after="120" w:line="360" w:lineRule="auto"/>
        <w:jc w:val="both"/>
        <w:rPr>
          <w:rFonts w:ascii="Times New Roman" w:hAnsi="Times New Roman" w:cs="Times New Roman"/>
          <w:bCs/>
          <w:iCs/>
          <w:sz w:val="24"/>
          <w:szCs w:val="24"/>
        </w:rPr>
      </w:pPr>
      <w:r w:rsidRPr="00B53CAF">
        <w:rPr>
          <w:rFonts w:ascii="Times New Roman" w:hAnsi="Times New Roman" w:cs="Times New Roman"/>
          <w:iCs/>
          <w:sz w:val="24"/>
          <w:szCs w:val="24"/>
        </w:rPr>
        <w:t>zalece</w:t>
      </w:r>
      <w:r w:rsidR="00B53CAF">
        <w:rPr>
          <w:rFonts w:ascii="Times New Roman" w:hAnsi="Times New Roman" w:cs="Times New Roman"/>
          <w:iCs/>
          <w:sz w:val="24"/>
          <w:szCs w:val="24"/>
        </w:rPr>
        <w:t>niu</w:t>
      </w:r>
      <w:r w:rsidR="00DE3780">
        <w:rPr>
          <w:rFonts w:ascii="Times New Roman" w:hAnsi="Times New Roman" w:cs="Times New Roman"/>
          <w:iCs/>
          <w:sz w:val="24"/>
          <w:szCs w:val="24"/>
        </w:rPr>
        <w:t xml:space="preserve"> </w:t>
      </w:r>
      <w:r w:rsidRPr="00B327C1">
        <w:rPr>
          <w:rFonts w:ascii="Times New Roman" w:hAnsi="Times New Roman" w:cs="Times New Roman"/>
          <w:iCs/>
          <w:sz w:val="24"/>
          <w:szCs w:val="24"/>
        </w:rPr>
        <w:t>związany</w:t>
      </w:r>
      <w:r w:rsidR="00426FCD" w:rsidRPr="00B327C1">
        <w:rPr>
          <w:rFonts w:ascii="Times New Roman" w:hAnsi="Times New Roman" w:cs="Times New Roman"/>
          <w:sz w:val="24"/>
          <w:szCs w:val="24"/>
        </w:rPr>
        <w:t>m</w:t>
      </w:r>
      <w:r w:rsidRPr="00B327C1">
        <w:rPr>
          <w:rFonts w:ascii="Times New Roman" w:hAnsi="Times New Roman" w:cs="Times New Roman"/>
          <w:sz w:val="24"/>
          <w:szCs w:val="24"/>
        </w:rPr>
        <w:t xml:space="preserve"> </w:t>
      </w:r>
      <w:r w:rsidR="00AE550A" w:rsidRPr="00B327C1">
        <w:rPr>
          <w:rFonts w:ascii="Times New Roman" w:hAnsi="Times New Roman" w:cs="Times New Roman"/>
          <w:sz w:val="24"/>
          <w:szCs w:val="24"/>
        </w:rPr>
        <w:t>z</w:t>
      </w:r>
      <w:r w:rsidR="00DE3780" w:rsidRPr="00B327C1">
        <w:rPr>
          <w:rFonts w:ascii="Times New Roman" w:hAnsi="Times New Roman" w:cs="Times New Roman"/>
          <w:iCs/>
          <w:sz w:val="24"/>
          <w:szCs w:val="24"/>
        </w:rPr>
        <w:t>:</w:t>
      </w:r>
    </w:p>
    <w:p w14:paraId="22D2B851" w14:textId="7E66E742" w:rsidR="00B53CAF" w:rsidRPr="008649CB" w:rsidRDefault="007E7737" w:rsidP="008649CB">
      <w:pPr>
        <w:pStyle w:val="Akapitzlist"/>
        <w:numPr>
          <w:ilvl w:val="0"/>
          <w:numId w:val="26"/>
        </w:numPr>
        <w:spacing w:before="120" w:after="120" w:line="360" w:lineRule="auto"/>
        <w:jc w:val="both"/>
        <w:rPr>
          <w:rFonts w:ascii="Times New Roman" w:hAnsi="Times New Roman" w:cs="Times New Roman"/>
          <w:iCs/>
          <w:sz w:val="24"/>
          <w:szCs w:val="24"/>
        </w:rPr>
      </w:pPr>
      <w:r w:rsidRPr="008649CB">
        <w:rPr>
          <w:rFonts w:ascii="Times New Roman" w:hAnsi="Times New Roman" w:cs="Times New Roman"/>
          <w:iCs/>
          <w:sz w:val="24"/>
          <w:szCs w:val="24"/>
        </w:rPr>
        <w:lastRenderedPageBreak/>
        <w:t>dostępnością architektoniczną</w:t>
      </w:r>
      <w:r w:rsidR="000E2E46" w:rsidRPr="008649CB">
        <w:rPr>
          <w:rFonts w:ascii="Times New Roman" w:hAnsi="Times New Roman" w:cs="Times New Roman"/>
          <w:iCs/>
          <w:sz w:val="24"/>
          <w:szCs w:val="24"/>
        </w:rPr>
        <w:t xml:space="preserve"> </w:t>
      </w:r>
      <w:r w:rsidR="00DE3780" w:rsidRPr="008649CB">
        <w:rPr>
          <w:rFonts w:ascii="Times New Roman" w:hAnsi="Times New Roman" w:cs="Times New Roman"/>
          <w:iCs/>
          <w:sz w:val="24"/>
          <w:szCs w:val="24"/>
        </w:rPr>
        <w:t>budynków użyteczności publicznej do potrzeb osób z różnymi rodzajami niepełnosprawności;</w:t>
      </w:r>
    </w:p>
    <w:p w14:paraId="75203E0E" w14:textId="77777777" w:rsidR="008649CB" w:rsidRPr="008649CB" w:rsidRDefault="00B53CAF" w:rsidP="008649CB">
      <w:pPr>
        <w:spacing w:before="120" w:after="120" w:line="360" w:lineRule="auto"/>
        <w:ind w:left="708" w:firstLine="708"/>
        <w:jc w:val="both"/>
        <w:rPr>
          <w:rFonts w:ascii="Times New Roman" w:hAnsi="Times New Roman" w:cs="Times New Roman"/>
          <w:iCs/>
          <w:sz w:val="24"/>
          <w:szCs w:val="24"/>
        </w:rPr>
      </w:pPr>
      <w:r w:rsidRPr="008649CB">
        <w:rPr>
          <w:rFonts w:ascii="Times New Roman" w:hAnsi="Times New Roman" w:cs="Times New Roman"/>
          <w:iCs/>
          <w:sz w:val="24"/>
          <w:szCs w:val="24"/>
        </w:rPr>
        <w:t>lub</w:t>
      </w:r>
    </w:p>
    <w:p w14:paraId="0FB2724E" w14:textId="7FAC10DE" w:rsidR="00B53CAF" w:rsidRPr="008649CB" w:rsidRDefault="00B53CAF" w:rsidP="008649CB">
      <w:pPr>
        <w:pStyle w:val="Akapitzlist"/>
        <w:numPr>
          <w:ilvl w:val="0"/>
          <w:numId w:val="26"/>
        </w:numPr>
        <w:spacing w:before="120" w:after="120" w:line="360" w:lineRule="auto"/>
        <w:jc w:val="both"/>
        <w:rPr>
          <w:rFonts w:ascii="Times New Roman" w:hAnsi="Times New Roman" w:cs="Times New Roman"/>
          <w:bCs/>
          <w:iCs/>
          <w:sz w:val="24"/>
          <w:szCs w:val="24"/>
        </w:rPr>
      </w:pPr>
      <w:r w:rsidRPr="008649CB">
        <w:rPr>
          <w:rFonts w:ascii="Times New Roman" w:hAnsi="Times New Roman" w:cs="Times New Roman"/>
          <w:iCs/>
          <w:sz w:val="24"/>
          <w:szCs w:val="24"/>
        </w:rPr>
        <w:t>zagadnieniami konstrukcyjno-budowlanymi</w:t>
      </w:r>
      <w:r w:rsidR="00DE3780" w:rsidRPr="008649CB">
        <w:rPr>
          <w:rFonts w:ascii="Times New Roman" w:hAnsi="Times New Roman" w:cs="Times New Roman"/>
          <w:iCs/>
          <w:sz w:val="24"/>
          <w:szCs w:val="24"/>
        </w:rPr>
        <w:t xml:space="preserve"> budynków użyteczności publicznej do potrzeb osób z różnymi rodzajami niepełnosprawności;</w:t>
      </w:r>
    </w:p>
    <w:bookmarkEnd w:id="14"/>
    <w:p w14:paraId="27DC3C33" w14:textId="77777777" w:rsidR="007E7737" w:rsidRPr="00DB3762" w:rsidRDefault="007E7737" w:rsidP="00D6723A">
      <w:pPr>
        <w:pStyle w:val="Akapitzlist"/>
        <w:numPr>
          <w:ilvl w:val="0"/>
          <w:numId w:val="1"/>
        </w:numPr>
        <w:spacing w:before="120" w:after="120" w:line="360" w:lineRule="auto"/>
        <w:contextualSpacing w:val="0"/>
        <w:jc w:val="both"/>
        <w:rPr>
          <w:rFonts w:ascii="Times New Roman" w:hAnsi="Times New Roman" w:cs="Times New Roman"/>
          <w:iCs/>
          <w:sz w:val="24"/>
          <w:szCs w:val="24"/>
        </w:rPr>
      </w:pPr>
      <w:r w:rsidRPr="00DB3762">
        <w:rPr>
          <w:rFonts w:ascii="Times New Roman" w:hAnsi="Times New Roman" w:cs="Times New Roman"/>
          <w:sz w:val="24"/>
          <w:szCs w:val="24"/>
        </w:rPr>
        <w:t>autorstwo lub współautorstwo minimum jednej/jednych:</w:t>
      </w:r>
    </w:p>
    <w:p w14:paraId="46FE323D" w14:textId="62BD539A" w:rsidR="007E7737" w:rsidRPr="00DB3762" w:rsidRDefault="007E7737" w:rsidP="00D6723A">
      <w:pPr>
        <w:numPr>
          <w:ilvl w:val="1"/>
          <w:numId w:val="4"/>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 xml:space="preserve">publikacji (opracowania, artykułu, badania) – opublikowanej </w:t>
      </w:r>
      <w:r w:rsidRPr="00DB3762">
        <w:rPr>
          <w:rFonts w:ascii="Times New Roman" w:hAnsi="Times New Roman" w:cs="Times New Roman"/>
          <w:sz w:val="24"/>
          <w:szCs w:val="24"/>
        </w:rPr>
        <w:br/>
        <w:t xml:space="preserve">w czasopiśmie branżowym dotyczącym barier i ułatwień w korzystaniu </w:t>
      </w:r>
      <w:r w:rsidRPr="00DB3762">
        <w:rPr>
          <w:rFonts w:ascii="Times New Roman" w:hAnsi="Times New Roman" w:cs="Times New Roman"/>
          <w:sz w:val="24"/>
          <w:szCs w:val="24"/>
        </w:rPr>
        <w:br/>
        <w:t xml:space="preserve">z budynków użyteczności publicznej </w:t>
      </w:r>
    </w:p>
    <w:p w14:paraId="20DA3377" w14:textId="775BC3FF" w:rsidR="007E7737" w:rsidRPr="00DB3762" w:rsidRDefault="007E7737" w:rsidP="007E7737">
      <w:pPr>
        <w:spacing w:before="120" w:after="120" w:line="360" w:lineRule="auto"/>
        <w:ind w:left="1440"/>
        <w:jc w:val="both"/>
        <w:rPr>
          <w:rFonts w:ascii="Times New Roman" w:hAnsi="Times New Roman" w:cs="Times New Roman"/>
          <w:sz w:val="24"/>
          <w:szCs w:val="24"/>
        </w:rPr>
      </w:pPr>
      <w:r w:rsidRPr="00DB3762">
        <w:rPr>
          <w:rFonts w:ascii="Times New Roman" w:hAnsi="Times New Roman" w:cs="Times New Roman"/>
          <w:b/>
          <w:bCs/>
          <w:sz w:val="24"/>
          <w:szCs w:val="24"/>
        </w:rPr>
        <w:t>lub</w:t>
      </w:r>
    </w:p>
    <w:p w14:paraId="6DF525E2" w14:textId="16184223" w:rsidR="007E7737" w:rsidRPr="00DB3762" w:rsidRDefault="007E7737" w:rsidP="007E7737">
      <w:pPr>
        <w:pStyle w:val="Akapitzlist"/>
        <w:numPr>
          <w:ilvl w:val="1"/>
          <w:numId w:val="4"/>
        </w:numPr>
        <w:spacing w:before="120" w:after="120" w:line="36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ekspertyzy</w:t>
      </w:r>
      <w:r w:rsidRPr="00DB3762">
        <w:rPr>
          <w:rFonts w:ascii="Times New Roman" w:hAnsi="Times New Roman" w:cs="Times New Roman"/>
          <w:sz w:val="24"/>
          <w:szCs w:val="24"/>
        </w:rPr>
        <w:t xml:space="preserve"> – uwzględniającej aspekt zapewniania dostępności </w:t>
      </w:r>
      <w:r w:rsidR="0033356A">
        <w:rPr>
          <w:rFonts w:ascii="Times New Roman" w:hAnsi="Times New Roman" w:cs="Times New Roman"/>
          <w:sz w:val="24"/>
          <w:szCs w:val="24"/>
        </w:rPr>
        <w:t>konstrukcyjno-budowlanej budynków</w:t>
      </w:r>
      <w:r w:rsidRPr="00DB3762">
        <w:rPr>
          <w:rFonts w:ascii="Times New Roman" w:hAnsi="Times New Roman" w:cs="Times New Roman"/>
          <w:sz w:val="24"/>
          <w:szCs w:val="24"/>
        </w:rPr>
        <w:t xml:space="preserve">, w tym dotyczących barier i ułatwień w korzystaniu </w:t>
      </w:r>
      <w:r w:rsidR="008649CB">
        <w:rPr>
          <w:rFonts w:ascii="Times New Roman" w:hAnsi="Times New Roman" w:cs="Times New Roman"/>
          <w:sz w:val="24"/>
          <w:szCs w:val="24"/>
        </w:rPr>
        <w:br/>
      </w:r>
      <w:r w:rsidRPr="00DB3762">
        <w:rPr>
          <w:rFonts w:ascii="Times New Roman" w:hAnsi="Times New Roman" w:cs="Times New Roman"/>
          <w:sz w:val="24"/>
          <w:szCs w:val="24"/>
        </w:rPr>
        <w:t>z budynków użyteczności publicznej</w:t>
      </w:r>
      <w:r w:rsidR="008B77FE">
        <w:rPr>
          <w:rFonts w:ascii="Times New Roman" w:hAnsi="Times New Roman" w:cs="Times New Roman"/>
          <w:sz w:val="24"/>
          <w:szCs w:val="24"/>
        </w:rPr>
        <w:t>.</w:t>
      </w:r>
      <w:r w:rsidRPr="00DB3762">
        <w:rPr>
          <w:rFonts w:ascii="Times New Roman" w:hAnsi="Times New Roman" w:cs="Times New Roman"/>
          <w:sz w:val="24"/>
          <w:szCs w:val="24"/>
        </w:rPr>
        <w:t xml:space="preserve"> </w:t>
      </w:r>
      <w:bookmarkStart w:id="15" w:name="_Hlk75433258"/>
    </w:p>
    <w:bookmarkEnd w:id="15"/>
    <w:p w14:paraId="63B7DF1D" w14:textId="1CE41370" w:rsidR="00F1194B" w:rsidRDefault="00F1194B" w:rsidP="0033356A">
      <w:pPr>
        <w:spacing w:before="120" w:after="120" w:line="240" w:lineRule="auto"/>
        <w:jc w:val="both"/>
        <w:rPr>
          <w:rFonts w:cstheme="minorHAnsi"/>
          <w:sz w:val="24"/>
          <w:szCs w:val="24"/>
        </w:rPr>
      </w:pPr>
    </w:p>
    <w:sectPr w:rsidR="00F1194B" w:rsidSect="00C2057C">
      <w:headerReference w:type="default" r:id="rId8"/>
      <w:footerReference w:type="default" r:id="rId9"/>
      <w:pgSz w:w="11906" w:h="16838"/>
      <w:pgMar w:top="1843" w:right="1417" w:bottom="2127" w:left="1417"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52F0" w14:textId="77777777" w:rsidR="0089728D" w:rsidRDefault="0089728D" w:rsidP="006B7A20">
      <w:pPr>
        <w:spacing w:after="0" w:line="240" w:lineRule="auto"/>
      </w:pPr>
      <w:r>
        <w:separator/>
      </w:r>
    </w:p>
  </w:endnote>
  <w:endnote w:type="continuationSeparator" w:id="0">
    <w:p w14:paraId="77ADE6CD" w14:textId="77777777" w:rsidR="0089728D" w:rsidRDefault="0089728D"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7545859"/>
      <w:docPartObj>
        <w:docPartGallery w:val="Page Numbers (Bottom of Page)"/>
        <w:docPartUnique/>
      </w:docPartObj>
    </w:sdtPr>
    <w:sdtEndPr/>
    <w:sdtContent>
      <w:p w14:paraId="19CABE27" w14:textId="77777777" w:rsidR="00C2057C" w:rsidRPr="00C2057C" w:rsidRDefault="006B7A20">
        <w:pPr>
          <w:pStyle w:val="Stopka"/>
          <w:jc w:val="center"/>
          <w:rPr>
            <w:rFonts w:ascii="Times New Roman" w:hAnsi="Times New Roman" w:cs="Times New Roman"/>
          </w:rPr>
        </w:pPr>
        <w:r w:rsidRPr="00C2057C">
          <w:rPr>
            <w:rFonts w:ascii="Times New Roman" w:hAnsi="Times New Roman" w:cs="Times New Roman"/>
          </w:rPr>
          <w:fldChar w:fldCharType="begin"/>
        </w:r>
        <w:r w:rsidRPr="00C2057C">
          <w:rPr>
            <w:rFonts w:ascii="Times New Roman" w:hAnsi="Times New Roman" w:cs="Times New Roman"/>
          </w:rPr>
          <w:instrText>PAGE   \* MERGEFORMAT</w:instrText>
        </w:r>
        <w:r w:rsidRPr="00C2057C">
          <w:rPr>
            <w:rFonts w:ascii="Times New Roman" w:hAnsi="Times New Roman" w:cs="Times New Roman"/>
          </w:rPr>
          <w:fldChar w:fldCharType="separate"/>
        </w:r>
        <w:r w:rsidRPr="00C2057C">
          <w:rPr>
            <w:rFonts w:ascii="Times New Roman" w:hAnsi="Times New Roman" w:cs="Times New Roman"/>
          </w:rPr>
          <w:t>2</w:t>
        </w:r>
        <w:r w:rsidRPr="00C2057C">
          <w:rPr>
            <w:rFonts w:ascii="Times New Roman" w:hAnsi="Times New Roman" w:cs="Times New Roman"/>
          </w:rPr>
          <w:fldChar w:fldCharType="end"/>
        </w:r>
      </w:p>
      <w:p w14:paraId="6789BD7E" w14:textId="4667DE5F" w:rsidR="006B7A20" w:rsidRPr="00C2057C" w:rsidRDefault="0089728D">
        <w:pPr>
          <w:pStyle w:val="Stopka"/>
          <w:jc w:val="center"/>
          <w:rPr>
            <w:rFonts w:ascii="Times New Roman" w:hAnsi="Times New Roman" w:cs="Times New Roman"/>
          </w:rPr>
        </w:pPr>
      </w:p>
    </w:sdtContent>
  </w:sdt>
  <w:p w14:paraId="4FE09FAD" w14:textId="77777777" w:rsidR="004C15EC" w:rsidRPr="00C2057C" w:rsidRDefault="004C15EC" w:rsidP="004C15EC">
    <w:pPr>
      <w:pStyle w:val="Stopka"/>
      <w:jc w:val="center"/>
      <w:rPr>
        <w:rFonts w:ascii="Times New Roman" w:hAnsi="Times New Roman" w:cs="Times New Roman"/>
      </w:rPr>
    </w:pPr>
    <w:r w:rsidRPr="00C2057C">
      <w:rPr>
        <w:rFonts w:ascii="Times New Roman" w:hAnsi="Times New Roman" w:cs="Times New Roman"/>
      </w:rPr>
      <w:t>Projekt współfinansowany ze środków Unii Europejskiej</w:t>
    </w:r>
  </w:p>
  <w:p w14:paraId="0A07A987" w14:textId="2CCB673E" w:rsidR="006B7A20" w:rsidRPr="00C2057C" w:rsidRDefault="004C15EC" w:rsidP="00C2057C">
    <w:pPr>
      <w:pStyle w:val="Stopka"/>
      <w:jc w:val="center"/>
      <w:rPr>
        <w:rFonts w:ascii="Times New Roman" w:hAnsi="Times New Roman" w:cs="Times New Roman"/>
      </w:rPr>
    </w:pPr>
    <w:r w:rsidRPr="00C2057C">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1B39" w14:textId="77777777" w:rsidR="0089728D" w:rsidRDefault="0089728D" w:rsidP="006B7A20">
      <w:pPr>
        <w:spacing w:after="0" w:line="240" w:lineRule="auto"/>
      </w:pPr>
      <w:r>
        <w:separator/>
      </w:r>
    </w:p>
  </w:footnote>
  <w:footnote w:type="continuationSeparator" w:id="0">
    <w:p w14:paraId="73E13163" w14:textId="77777777" w:rsidR="0089728D" w:rsidRDefault="0089728D"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0E3AFE3E" w:rsidR="006852B5" w:rsidRDefault="00727F13" w:rsidP="00727F13">
    <w:pPr>
      <w:pStyle w:val="Nagwek"/>
      <w:jc w:val="center"/>
    </w:pPr>
    <w:r>
      <w:rPr>
        <w:noProof/>
      </w:rPr>
      <w:drawing>
        <wp:inline distT="0" distB="0" distL="0" distR="0" wp14:anchorId="0838432E" wp14:editId="7175E717">
          <wp:extent cx="5753100" cy="56197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956CB"/>
    <w:multiLevelType w:val="hybridMultilevel"/>
    <w:tmpl w:val="89DA0558"/>
    <w:lvl w:ilvl="0" w:tplc="61A4327E">
      <w:start w:val="1"/>
      <w:numFmt w:val="decimal"/>
      <w:lvlText w:val="%1)"/>
      <w:lvlJc w:val="left"/>
      <w:pPr>
        <w:ind w:left="720" w:hanging="360"/>
      </w:pPr>
      <w:rPr>
        <w:rFonts w:ascii="Times New Roman" w:eastAsiaTheme="minorHAnsi" w:hAnsi="Times New Roman" w:cs="Times New Roman"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3026"/>
    <w:multiLevelType w:val="hybridMultilevel"/>
    <w:tmpl w:val="3BEE76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C13CA9"/>
    <w:multiLevelType w:val="hybridMultilevel"/>
    <w:tmpl w:val="050C1CC6"/>
    <w:lvl w:ilvl="0" w:tplc="225CA8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6A6645"/>
    <w:multiLevelType w:val="hybridMultilevel"/>
    <w:tmpl w:val="DEB6A4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4256B1"/>
    <w:multiLevelType w:val="hybridMultilevel"/>
    <w:tmpl w:val="F9828A08"/>
    <w:lvl w:ilvl="0" w:tplc="04150015">
      <w:start w:val="1"/>
      <w:numFmt w:val="upp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17"/>
  </w:num>
  <w:num w:numId="4">
    <w:abstractNumId w:val="20"/>
  </w:num>
  <w:num w:numId="5">
    <w:abstractNumId w:val="7"/>
  </w:num>
  <w:num w:numId="6">
    <w:abstractNumId w:val="10"/>
  </w:num>
  <w:num w:numId="7">
    <w:abstractNumId w:val="24"/>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25"/>
  </w:num>
  <w:num w:numId="15">
    <w:abstractNumId w:val="16"/>
  </w:num>
  <w:num w:numId="16">
    <w:abstractNumId w:val="15"/>
  </w:num>
  <w:num w:numId="17">
    <w:abstractNumId w:val="6"/>
  </w:num>
  <w:num w:numId="18">
    <w:abstractNumId w:val="4"/>
  </w:num>
  <w:num w:numId="19">
    <w:abstractNumId w:val="18"/>
  </w:num>
  <w:num w:numId="20">
    <w:abstractNumId w:val="23"/>
  </w:num>
  <w:num w:numId="21">
    <w:abstractNumId w:val="8"/>
  </w:num>
  <w:num w:numId="22">
    <w:abstractNumId w:val="3"/>
  </w:num>
  <w:num w:numId="23">
    <w:abstractNumId w:val="11"/>
  </w:num>
  <w:num w:numId="24">
    <w:abstractNumId w:val="13"/>
  </w:num>
  <w:num w:numId="25">
    <w:abstractNumId w:val="21"/>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FD7"/>
    <w:rsid w:val="00025987"/>
    <w:rsid w:val="00026399"/>
    <w:rsid w:val="000266A7"/>
    <w:rsid w:val="00030B38"/>
    <w:rsid w:val="000313B4"/>
    <w:rsid w:val="00031C72"/>
    <w:rsid w:val="00037925"/>
    <w:rsid w:val="000430C8"/>
    <w:rsid w:val="000431A4"/>
    <w:rsid w:val="0004479F"/>
    <w:rsid w:val="00046033"/>
    <w:rsid w:val="00046798"/>
    <w:rsid w:val="00046DA5"/>
    <w:rsid w:val="00054DF8"/>
    <w:rsid w:val="00056E22"/>
    <w:rsid w:val="00065389"/>
    <w:rsid w:val="0006628C"/>
    <w:rsid w:val="00071519"/>
    <w:rsid w:val="00072FE4"/>
    <w:rsid w:val="0007490B"/>
    <w:rsid w:val="00075ECA"/>
    <w:rsid w:val="000801D1"/>
    <w:rsid w:val="00083152"/>
    <w:rsid w:val="0008353D"/>
    <w:rsid w:val="00086274"/>
    <w:rsid w:val="00087AED"/>
    <w:rsid w:val="0009588A"/>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2E46"/>
    <w:rsid w:val="000E4792"/>
    <w:rsid w:val="000E56AB"/>
    <w:rsid w:val="000E6BB4"/>
    <w:rsid w:val="000F1DB4"/>
    <w:rsid w:val="000F3EC7"/>
    <w:rsid w:val="000F6C86"/>
    <w:rsid w:val="001003BB"/>
    <w:rsid w:val="00100C5E"/>
    <w:rsid w:val="00100F2F"/>
    <w:rsid w:val="001026F4"/>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6C3B"/>
    <w:rsid w:val="001D03C8"/>
    <w:rsid w:val="001D0F27"/>
    <w:rsid w:val="001D0F8C"/>
    <w:rsid w:val="001D3B1A"/>
    <w:rsid w:val="001D4C09"/>
    <w:rsid w:val="001D6F58"/>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5587"/>
    <w:rsid w:val="002160BB"/>
    <w:rsid w:val="00220127"/>
    <w:rsid w:val="00223279"/>
    <w:rsid w:val="00223C91"/>
    <w:rsid w:val="00224E36"/>
    <w:rsid w:val="00225E68"/>
    <w:rsid w:val="00230630"/>
    <w:rsid w:val="00230AA0"/>
    <w:rsid w:val="002318E3"/>
    <w:rsid w:val="0023605E"/>
    <w:rsid w:val="00236265"/>
    <w:rsid w:val="00242046"/>
    <w:rsid w:val="002438CA"/>
    <w:rsid w:val="002528F9"/>
    <w:rsid w:val="002531B9"/>
    <w:rsid w:val="0025619E"/>
    <w:rsid w:val="00257186"/>
    <w:rsid w:val="00260BE1"/>
    <w:rsid w:val="00260EE3"/>
    <w:rsid w:val="002615CB"/>
    <w:rsid w:val="002625E5"/>
    <w:rsid w:val="002643C1"/>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356A"/>
    <w:rsid w:val="00337A61"/>
    <w:rsid w:val="00340F4A"/>
    <w:rsid w:val="003424E0"/>
    <w:rsid w:val="00342D02"/>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1B38"/>
    <w:rsid w:val="00385E37"/>
    <w:rsid w:val="00387158"/>
    <w:rsid w:val="0039188F"/>
    <w:rsid w:val="00396F2C"/>
    <w:rsid w:val="003976DD"/>
    <w:rsid w:val="003A07E1"/>
    <w:rsid w:val="003A2C22"/>
    <w:rsid w:val="003A3D5C"/>
    <w:rsid w:val="003B2370"/>
    <w:rsid w:val="003B3F9B"/>
    <w:rsid w:val="003B6EDA"/>
    <w:rsid w:val="003C264A"/>
    <w:rsid w:val="003C34C1"/>
    <w:rsid w:val="003C73B0"/>
    <w:rsid w:val="003C7F89"/>
    <w:rsid w:val="003D2328"/>
    <w:rsid w:val="003D5DFB"/>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26FCD"/>
    <w:rsid w:val="0043196B"/>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85305"/>
    <w:rsid w:val="00485599"/>
    <w:rsid w:val="00494ACF"/>
    <w:rsid w:val="004A6552"/>
    <w:rsid w:val="004A6A9C"/>
    <w:rsid w:val="004B0D4D"/>
    <w:rsid w:val="004B1770"/>
    <w:rsid w:val="004B4713"/>
    <w:rsid w:val="004B4C14"/>
    <w:rsid w:val="004B4CDD"/>
    <w:rsid w:val="004B4E11"/>
    <w:rsid w:val="004B63C7"/>
    <w:rsid w:val="004B74EE"/>
    <w:rsid w:val="004C0D84"/>
    <w:rsid w:val="004C0F40"/>
    <w:rsid w:val="004C15EC"/>
    <w:rsid w:val="004C7317"/>
    <w:rsid w:val="004C7F4C"/>
    <w:rsid w:val="004D0E82"/>
    <w:rsid w:val="004D1F6B"/>
    <w:rsid w:val="004D2FE1"/>
    <w:rsid w:val="004D78BA"/>
    <w:rsid w:val="004E19B6"/>
    <w:rsid w:val="004E396B"/>
    <w:rsid w:val="004E787C"/>
    <w:rsid w:val="004F15BC"/>
    <w:rsid w:val="004F24D2"/>
    <w:rsid w:val="004F3083"/>
    <w:rsid w:val="004F53A2"/>
    <w:rsid w:val="00501322"/>
    <w:rsid w:val="005037AE"/>
    <w:rsid w:val="00503E72"/>
    <w:rsid w:val="00503F87"/>
    <w:rsid w:val="00504797"/>
    <w:rsid w:val="0050489D"/>
    <w:rsid w:val="005130F0"/>
    <w:rsid w:val="00517BB4"/>
    <w:rsid w:val="0052006A"/>
    <w:rsid w:val="00521158"/>
    <w:rsid w:val="00521621"/>
    <w:rsid w:val="00522993"/>
    <w:rsid w:val="0053157E"/>
    <w:rsid w:val="00531D31"/>
    <w:rsid w:val="0053405E"/>
    <w:rsid w:val="00535E96"/>
    <w:rsid w:val="00540896"/>
    <w:rsid w:val="00543446"/>
    <w:rsid w:val="00551C19"/>
    <w:rsid w:val="005531E0"/>
    <w:rsid w:val="005627BB"/>
    <w:rsid w:val="00566515"/>
    <w:rsid w:val="00572089"/>
    <w:rsid w:val="00572770"/>
    <w:rsid w:val="00580B84"/>
    <w:rsid w:val="00582263"/>
    <w:rsid w:val="00582340"/>
    <w:rsid w:val="0058241D"/>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4995"/>
    <w:rsid w:val="005C56A3"/>
    <w:rsid w:val="005D1A80"/>
    <w:rsid w:val="005D4F1C"/>
    <w:rsid w:val="005E048E"/>
    <w:rsid w:val="005E06B0"/>
    <w:rsid w:val="005E1819"/>
    <w:rsid w:val="005E291D"/>
    <w:rsid w:val="005E6B40"/>
    <w:rsid w:val="005F233F"/>
    <w:rsid w:val="005F4FED"/>
    <w:rsid w:val="005F56CB"/>
    <w:rsid w:val="00601B20"/>
    <w:rsid w:val="00601EDB"/>
    <w:rsid w:val="00603756"/>
    <w:rsid w:val="00607B08"/>
    <w:rsid w:val="00611162"/>
    <w:rsid w:val="006134EF"/>
    <w:rsid w:val="006139A1"/>
    <w:rsid w:val="006147F0"/>
    <w:rsid w:val="00615990"/>
    <w:rsid w:val="00615A35"/>
    <w:rsid w:val="006170AC"/>
    <w:rsid w:val="00617CFF"/>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8E5"/>
    <w:rsid w:val="00681B30"/>
    <w:rsid w:val="00682B71"/>
    <w:rsid w:val="006852B5"/>
    <w:rsid w:val="00685C99"/>
    <w:rsid w:val="006873FE"/>
    <w:rsid w:val="00690479"/>
    <w:rsid w:val="00691EEF"/>
    <w:rsid w:val="00692A6D"/>
    <w:rsid w:val="00692EBC"/>
    <w:rsid w:val="00694A33"/>
    <w:rsid w:val="00696488"/>
    <w:rsid w:val="00697702"/>
    <w:rsid w:val="00697FC2"/>
    <w:rsid w:val="006A2CF9"/>
    <w:rsid w:val="006A5C5F"/>
    <w:rsid w:val="006A61AE"/>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27F13"/>
    <w:rsid w:val="00735690"/>
    <w:rsid w:val="0074058A"/>
    <w:rsid w:val="0074074E"/>
    <w:rsid w:val="0074362D"/>
    <w:rsid w:val="007463FC"/>
    <w:rsid w:val="0075048D"/>
    <w:rsid w:val="00751A2E"/>
    <w:rsid w:val="00751FF1"/>
    <w:rsid w:val="00755F85"/>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649CB"/>
    <w:rsid w:val="008742F0"/>
    <w:rsid w:val="00875D48"/>
    <w:rsid w:val="00876CE6"/>
    <w:rsid w:val="00877C22"/>
    <w:rsid w:val="008801FE"/>
    <w:rsid w:val="00881D99"/>
    <w:rsid w:val="00885875"/>
    <w:rsid w:val="008922A3"/>
    <w:rsid w:val="00892BBB"/>
    <w:rsid w:val="0089300F"/>
    <w:rsid w:val="008942E0"/>
    <w:rsid w:val="00894571"/>
    <w:rsid w:val="00895253"/>
    <w:rsid w:val="0089728D"/>
    <w:rsid w:val="008A0834"/>
    <w:rsid w:val="008A215E"/>
    <w:rsid w:val="008A4BF1"/>
    <w:rsid w:val="008B4268"/>
    <w:rsid w:val="008B43E1"/>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23E9"/>
    <w:rsid w:val="008F31CB"/>
    <w:rsid w:val="008F4244"/>
    <w:rsid w:val="008F4718"/>
    <w:rsid w:val="008F48B0"/>
    <w:rsid w:val="008F6D18"/>
    <w:rsid w:val="008F71A4"/>
    <w:rsid w:val="00900D0D"/>
    <w:rsid w:val="009011A6"/>
    <w:rsid w:val="009042CA"/>
    <w:rsid w:val="00904ED4"/>
    <w:rsid w:val="00906795"/>
    <w:rsid w:val="00907365"/>
    <w:rsid w:val="00913C84"/>
    <w:rsid w:val="00913DDB"/>
    <w:rsid w:val="009142F4"/>
    <w:rsid w:val="00915849"/>
    <w:rsid w:val="00916427"/>
    <w:rsid w:val="00920206"/>
    <w:rsid w:val="00920E59"/>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5250"/>
    <w:rsid w:val="00976682"/>
    <w:rsid w:val="00976E1B"/>
    <w:rsid w:val="00977BE1"/>
    <w:rsid w:val="00980B3B"/>
    <w:rsid w:val="00981E10"/>
    <w:rsid w:val="00981E5A"/>
    <w:rsid w:val="0098327A"/>
    <w:rsid w:val="00984CDF"/>
    <w:rsid w:val="00996F7B"/>
    <w:rsid w:val="009A76D2"/>
    <w:rsid w:val="009B383A"/>
    <w:rsid w:val="009B5B5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4895"/>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27C1"/>
    <w:rsid w:val="00B34654"/>
    <w:rsid w:val="00B34CD2"/>
    <w:rsid w:val="00B3575C"/>
    <w:rsid w:val="00B36717"/>
    <w:rsid w:val="00B37312"/>
    <w:rsid w:val="00B43703"/>
    <w:rsid w:val="00B449CE"/>
    <w:rsid w:val="00B45779"/>
    <w:rsid w:val="00B46107"/>
    <w:rsid w:val="00B5220B"/>
    <w:rsid w:val="00B53CAF"/>
    <w:rsid w:val="00B5532A"/>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057C"/>
    <w:rsid w:val="00C2329D"/>
    <w:rsid w:val="00C2515E"/>
    <w:rsid w:val="00C2548A"/>
    <w:rsid w:val="00C27AB3"/>
    <w:rsid w:val="00C335D6"/>
    <w:rsid w:val="00C34745"/>
    <w:rsid w:val="00C34AA2"/>
    <w:rsid w:val="00C35839"/>
    <w:rsid w:val="00C377AD"/>
    <w:rsid w:val="00C37EEB"/>
    <w:rsid w:val="00C41D05"/>
    <w:rsid w:val="00C423F1"/>
    <w:rsid w:val="00C426A6"/>
    <w:rsid w:val="00C42D7D"/>
    <w:rsid w:val="00C45444"/>
    <w:rsid w:val="00C51ABC"/>
    <w:rsid w:val="00C51B82"/>
    <w:rsid w:val="00C53032"/>
    <w:rsid w:val="00C5472A"/>
    <w:rsid w:val="00C57E9F"/>
    <w:rsid w:val="00C60690"/>
    <w:rsid w:val="00C60D6B"/>
    <w:rsid w:val="00C63238"/>
    <w:rsid w:val="00C63644"/>
    <w:rsid w:val="00C6609D"/>
    <w:rsid w:val="00C74FEE"/>
    <w:rsid w:val="00C7635F"/>
    <w:rsid w:val="00C87E78"/>
    <w:rsid w:val="00C9496F"/>
    <w:rsid w:val="00C970CE"/>
    <w:rsid w:val="00CA0FC8"/>
    <w:rsid w:val="00CA154D"/>
    <w:rsid w:val="00CA43AC"/>
    <w:rsid w:val="00CA4706"/>
    <w:rsid w:val="00CA51FF"/>
    <w:rsid w:val="00CA644B"/>
    <w:rsid w:val="00CA7571"/>
    <w:rsid w:val="00CB0522"/>
    <w:rsid w:val="00CB42ED"/>
    <w:rsid w:val="00CB50E4"/>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51DE2"/>
    <w:rsid w:val="00D52EA2"/>
    <w:rsid w:val="00D53ECA"/>
    <w:rsid w:val="00D56296"/>
    <w:rsid w:val="00D568F4"/>
    <w:rsid w:val="00D61912"/>
    <w:rsid w:val="00D63599"/>
    <w:rsid w:val="00D65898"/>
    <w:rsid w:val="00D66206"/>
    <w:rsid w:val="00D6723A"/>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276B"/>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341B"/>
    <w:rsid w:val="00DE3780"/>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4A01"/>
    <w:rsid w:val="00F8024B"/>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79C1"/>
    <w:rsid w:val="00FB2887"/>
    <w:rsid w:val="00FB4FF1"/>
    <w:rsid w:val="00FB6D07"/>
    <w:rsid w:val="00FC0BB6"/>
    <w:rsid w:val="00FC1062"/>
    <w:rsid w:val="00FC17DE"/>
    <w:rsid w:val="00FC30C6"/>
    <w:rsid w:val="00FC32FF"/>
    <w:rsid w:val="00FC4C20"/>
    <w:rsid w:val="00FC6287"/>
    <w:rsid w:val="00FC63C3"/>
    <w:rsid w:val="00FC71AA"/>
    <w:rsid w:val="00FC79BA"/>
    <w:rsid w:val="00FD1719"/>
    <w:rsid w:val="00FD22F8"/>
    <w:rsid w:val="00FD2892"/>
    <w:rsid w:val="00FD4AC6"/>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5698</Words>
  <Characters>34194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2</cp:revision>
  <cp:lastPrinted>2021-09-06T08:55:00Z</cp:lastPrinted>
  <dcterms:created xsi:type="dcterms:W3CDTF">2021-11-29T15:58:00Z</dcterms:created>
  <dcterms:modified xsi:type="dcterms:W3CDTF">2021-11-29T15:58:00Z</dcterms:modified>
</cp:coreProperties>
</file>