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EE" w:rsidRDefault="00A93C44">
      <w:pPr>
        <w:pStyle w:val="Bodytext10"/>
        <w:spacing w:after="820" w:line="240" w:lineRule="auto"/>
      </w:pPr>
      <w:r>
        <w:rPr>
          <w:rStyle w:val="Bodytext1"/>
        </w:rPr>
        <w:t xml:space="preserve">               </w:t>
      </w:r>
      <w:r w:rsidR="00877DC0">
        <w:rPr>
          <w:rStyle w:val="Bodytext1"/>
        </w:rPr>
        <w:t>, 11 maja 2025 r.</w:t>
      </w:r>
    </w:p>
    <w:p w:rsidR="00587CEE" w:rsidRDefault="00587CEE">
      <w:pPr>
        <w:pStyle w:val="Bodytext10"/>
        <w:spacing w:after="0" w:line="451" w:lineRule="auto"/>
      </w:pPr>
    </w:p>
    <w:p w:rsidR="00587CEE" w:rsidRDefault="00877DC0">
      <w:pPr>
        <w:pStyle w:val="Bodytext10"/>
        <w:spacing w:after="0" w:line="451" w:lineRule="auto"/>
      </w:pPr>
      <w:r>
        <w:rPr>
          <w:rStyle w:val="Bodytext1"/>
        </w:rPr>
        <w:t xml:space="preserve">ul. </w:t>
      </w:r>
    </w:p>
    <w:p w:rsidR="00587CEE" w:rsidRDefault="00587CEE">
      <w:pPr>
        <w:pStyle w:val="Bodytext10"/>
        <w:spacing w:after="0" w:line="451" w:lineRule="auto"/>
      </w:pPr>
    </w:p>
    <w:p w:rsidR="00587CEE" w:rsidRDefault="00877DC0">
      <w:pPr>
        <w:pStyle w:val="Bodytext10"/>
        <w:spacing w:line="451" w:lineRule="auto"/>
      </w:pPr>
      <w:hyperlink r:id="rId7" w:history="1"/>
      <w:r w:rsidR="00A93C44">
        <w:t xml:space="preserve">                               </w:t>
      </w:r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tel. </w:t>
      </w:r>
      <w:r w:rsidR="00A93C44">
        <w:rPr>
          <w:rStyle w:val="Bodytext1"/>
        </w:rPr>
        <w:t xml:space="preserve"> </w:t>
      </w:r>
    </w:p>
    <w:p w:rsidR="00587CEE" w:rsidRDefault="00877DC0">
      <w:pPr>
        <w:pStyle w:val="Bodytext10"/>
        <w:spacing w:after="0" w:line="451" w:lineRule="auto"/>
      </w:pPr>
      <w:r>
        <w:rPr>
          <w:rStyle w:val="Bodytext1"/>
        </w:rPr>
        <w:t>Ministerstwo Spraw Wewnętrznych i Administracji</w:t>
      </w:r>
    </w:p>
    <w:p w:rsidR="00587CEE" w:rsidRDefault="00877DC0">
      <w:pPr>
        <w:pStyle w:val="Bodytext10"/>
        <w:spacing w:line="451" w:lineRule="auto"/>
      </w:pPr>
      <w:r>
        <w:rPr>
          <w:rStyle w:val="Bodytext1"/>
        </w:rPr>
        <w:t>ul. Stefana Batorego 5 02-591</w:t>
      </w:r>
      <w:r>
        <w:rPr>
          <w:rStyle w:val="Bodytext1"/>
        </w:rPr>
        <w:t xml:space="preserve"> Warszawa</w:t>
      </w:r>
    </w:p>
    <w:p w:rsidR="00587CEE" w:rsidRDefault="00877DC0">
      <w:pPr>
        <w:pStyle w:val="Bodytext10"/>
        <w:spacing w:after="0"/>
      </w:pPr>
      <w:r>
        <w:rPr>
          <w:rStyle w:val="Bodytext1"/>
        </w:rPr>
        <w:t>PETYCJA</w:t>
      </w:r>
    </w:p>
    <w:p w:rsidR="00587CEE" w:rsidRDefault="00877DC0">
      <w:pPr>
        <w:pStyle w:val="Bodytext10"/>
        <w:jc w:val="both"/>
      </w:pPr>
      <w:r>
        <w:rPr>
          <w:rStyle w:val="Bodytext1"/>
        </w:rPr>
        <w:t>w sprawie zmiany przepisów dotyczących kwalifikowania kandydatów do służby pod względem wady wzroku, na podstawie rozporządzenia Ministra Spraw Wewnętrznych i</w:t>
      </w:r>
      <w:r w:rsidR="00A93C44">
        <w:rPr>
          <w:rStyle w:val="Bodytext1"/>
        </w:rPr>
        <w:t> </w:t>
      </w:r>
      <w:r>
        <w:rPr>
          <w:rStyle w:val="Bodytext1"/>
        </w:rPr>
        <w:t>Administracji z dnia 11 października 2018 r. (Dz.U. z 2023 r. poz. 2392)</w:t>
      </w:r>
    </w:p>
    <w:p w:rsidR="00587CEE" w:rsidRDefault="00877DC0">
      <w:pPr>
        <w:pStyle w:val="Bodytext10"/>
        <w:jc w:val="both"/>
      </w:pPr>
      <w:r>
        <w:rPr>
          <w:rStyle w:val="Bodytext1"/>
        </w:rPr>
        <w:t>Na pod</w:t>
      </w:r>
      <w:r>
        <w:rPr>
          <w:rStyle w:val="Bodytext1"/>
        </w:rPr>
        <w:t xml:space="preserve">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Rzeczypospolitej Polskiej oraz ustawy z dnia 11 lipca 2014 r. o petycjach (Dz.U. z 2014 r. poz. 1195), składam niniejszą petycję dotyczącą zmiany przepisów określających dopuszczalną wadę wzroku kandydatów do służby, zawartych w</w:t>
      </w:r>
      <w:r w:rsidR="00A93C44">
        <w:rPr>
          <w:rStyle w:val="Bodytext1"/>
        </w:rPr>
        <w:t> </w:t>
      </w:r>
      <w:r>
        <w:rPr>
          <w:rStyle w:val="Bodytext1"/>
        </w:rPr>
        <w:t>załączniku do rozporządzenia Ministra Spraw Wewnętrznych i Administracji z dnia 11</w:t>
      </w:r>
      <w:r w:rsidR="00A93C44">
        <w:rPr>
          <w:rStyle w:val="Bodytext1"/>
        </w:rPr>
        <w:t> </w:t>
      </w:r>
      <w:r>
        <w:rPr>
          <w:rStyle w:val="Bodytext1"/>
        </w:rPr>
        <w:t>października 2018 r. w sprawie wykazu chorób i ułomności oraz trybu postępowania komisji lekarskich podległych ministrowi właściwemu do spraw wewnętrznych (Dz.U. z 2023 r. p</w:t>
      </w:r>
      <w:r>
        <w:rPr>
          <w:rStyle w:val="Bodytext1"/>
        </w:rPr>
        <w:t>oz. 2392 - tekst jednolity).</w:t>
      </w:r>
    </w:p>
    <w:p w:rsidR="00587CEE" w:rsidRDefault="00877DC0">
      <w:pPr>
        <w:pStyle w:val="Bodytext10"/>
        <w:spacing w:after="0"/>
        <w:jc w:val="both"/>
      </w:pPr>
      <w:r>
        <w:rPr>
          <w:rStyle w:val="Bodytext1"/>
        </w:rPr>
        <w:t>Szanowny Panie Ministrze,</w:t>
      </w:r>
      <w:r>
        <w:br w:type="page"/>
      </w:r>
    </w:p>
    <w:p w:rsidR="00587CEE" w:rsidRDefault="00877DC0">
      <w:pPr>
        <w:pStyle w:val="Bodytext10"/>
        <w:jc w:val="both"/>
      </w:pPr>
      <w:r>
        <w:rPr>
          <w:rStyle w:val="Bodytext1"/>
        </w:rPr>
        <w:lastRenderedPageBreak/>
        <w:t>Zgodnie z obowiązującymi przepisami, osoby posiadające wadę wzroku przekraczającą ±4 dioptrie sferyczne lub ±2 dioptrie cylindryczne są automatycznie klasyfikowane jako „N" - niezdolne do służby. Jedn</w:t>
      </w:r>
      <w:r>
        <w:rPr>
          <w:rStyle w:val="Bodytext1"/>
        </w:rPr>
        <w:t>ocześnie funkcjonariusze już pełniący służbę, u których zdiagnozowano identyczne lub nawet większe wady wzroku, mogą otrzymywać kategorię „B" - zdolny do służby z ograniczeniami.</w:t>
      </w:r>
    </w:p>
    <w:p w:rsidR="00587CEE" w:rsidRDefault="00877DC0">
      <w:pPr>
        <w:pStyle w:val="Bodytext10"/>
        <w:jc w:val="both"/>
      </w:pPr>
      <w:r>
        <w:rPr>
          <w:rStyle w:val="Bodytext1"/>
        </w:rPr>
        <w:t>Taka rozbieżność w ocenie prowadzi do niesprawiedliwego traktowania kandydató</w:t>
      </w:r>
      <w:r>
        <w:rPr>
          <w:rStyle w:val="Bodytext1"/>
        </w:rPr>
        <w:t>w w</w:t>
      </w:r>
      <w:r w:rsidR="00A93C44">
        <w:rPr>
          <w:rStyle w:val="Bodytext1"/>
        </w:rPr>
        <w:t> </w:t>
      </w:r>
      <w:r>
        <w:rPr>
          <w:rStyle w:val="Bodytext1"/>
        </w:rPr>
        <w:t>stosunku do funkcjonariuszy. Kandydaci, którzy spełniają wszystkie pozostałe kryteria i</w:t>
      </w:r>
      <w:r w:rsidR="00A93C44">
        <w:rPr>
          <w:rStyle w:val="Bodytext1"/>
        </w:rPr>
        <w:t> </w:t>
      </w:r>
      <w:r>
        <w:rPr>
          <w:rStyle w:val="Bodytext1"/>
        </w:rPr>
        <w:t>posiadają w pełni skorygowaną wadę wzroku, zostają całkowicie wykluczeni z procesu naboru, mimo że ich stan zdrowia nie różni się funkcjonalnie od osób już służącyc</w:t>
      </w:r>
      <w:r>
        <w:rPr>
          <w:rStyle w:val="Bodytext1"/>
        </w:rPr>
        <w:t>h.</w:t>
      </w:r>
    </w:p>
    <w:p w:rsidR="00587CEE" w:rsidRDefault="00877DC0">
      <w:pPr>
        <w:pStyle w:val="Bodytext10"/>
        <w:jc w:val="both"/>
      </w:pPr>
      <w:r>
        <w:rPr>
          <w:rStyle w:val="Bodytext1"/>
        </w:rPr>
        <w:t>Sam jestem osobą, która pomyślnie przeszła wszystkie etapy rekrutacji do Policji, jednak z</w:t>
      </w:r>
      <w:r w:rsidR="00A93C44">
        <w:rPr>
          <w:rStyle w:val="Bodytext1"/>
        </w:rPr>
        <w:t> </w:t>
      </w:r>
      <w:r>
        <w:rPr>
          <w:rStyle w:val="Bodytext1"/>
        </w:rPr>
        <w:t>powodu wady wzroku wynoszącej +3 dioptrie cylindryczne oraz +3,5 dioptrii cylindrycznych, zostałem uznany za niezdolnego do służby. Moja wada jest w pełni korygow</w:t>
      </w:r>
      <w:r>
        <w:rPr>
          <w:rStyle w:val="Bodytext1"/>
        </w:rPr>
        <w:t>ana za pomocą soczewek kontaktowych i nie wpływa na moją sprawność czy bezpieczeństwo służby.</w:t>
      </w:r>
    </w:p>
    <w:p w:rsidR="00587CEE" w:rsidRDefault="00877DC0">
      <w:pPr>
        <w:pStyle w:val="Bodytext10"/>
        <w:spacing w:line="454" w:lineRule="auto"/>
        <w:jc w:val="both"/>
      </w:pPr>
      <w:r>
        <w:rPr>
          <w:rStyle w:val="Bodytext1"/>
        </w:rPr>
        <w:t>Warto zaznaczyć, że ponad 50% społeczeństwa cierpi na wady wzroku, a wielu potencjalnych kandydatów jest wykluczonych na podstawie sztywno określonych norm, które</w:t>
      </w:r>
      <w:r>
        <w:rPr>
          <w:rStyle w:val="Bodytext1"/>
        </w:rPr>
        <w:t xml:space="preserve"> nie uwzględniają indywidualnej oceny funkcjonalnej i skuteczności korekcji. W wielu innych zawodach wysokiego ryzyka dopuszcza się korekcję optyczną jako element umożliwiający pełnienie obowiązków (np. piloci, kierowcy zawodowi).</w:t>
      </w:r>
    </w:p>
    <w:p w:rsidR="00587CEE" w:rsidRDefault="00877DC0">
      <w:pPr>
        <w:pStyle w:val="Bodytext10"/>
        <w:spacing w:after="0"/>
        <w:jc w:val="both"/>
      </w:pPr>
      <w:r>
        <w:rPr>
          <w:rStyle w:val="Bodytext1"/>
        </w:rPr>
        <w:t>W związku z powyższym wno</w:t>
      </w:r>
      <w:r>
        <w:rPr>
          <w:rStyle w:val="Bodytext1"/>
        </w:rPr>
        <w:t>szę o:</w:t>
      </w:r>
    </w:p>
    <w:p w:rsidR="00587CEE" w:rsidRDefault="00877DC0">
      <w:pPr>
        <w:pStyle w:val="Bodytext10"/>
        <w:spacing w:after="0"/>
        <w:jc w:val="both"/>
      </w:pPr>
      <w:r>
        <w:rPr>
          <w:rStyle w:val="Bodytext1"/>
        </w:rPr>
        <w:t>- Nowelizację rozporządzenia Ministra Spraw Wewnętrznych i Administracji z dnia 11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października 2018 r. (Dz.U. z 2023 r. poz. 2392), w szczególności przepisów dotyczących narządu wzroku, poprzez:</w:t>
      </w:r>
    </w:p>
    <w:p w:rsidR="00587CEE" w:rsidRDefault="00877DC0">
      <w:pPr>
        <w:pStyle w:val="Bodytext10"/>
        <w:numPr>
          <w:ilvl w:val="0"/>
          <w:numId w:val="1"/>
        </w:numPr>
        <w:tabs>
          <w:tab w:val="left" w:pos="542"/>
        </w:tabs>
        <w:spacing w:after="0" w:line="458" w:lineRule="auto"/>
        <w:ind w:firstLine="280"/>
        <w:jc w:val="both"/>
      </w:pPr>
      <w:r>
        <w:rPr>
          <w:rStyle w:val="Bodytext1"/>
        </w:rPr>
        <w:t>wprowadzenie możliwości nadawania kategorii „Z/N” (zd</w:t>
      </w:r>
      <w:r>
        <w:rPr>
          <w:rStyle w:val="Bodytext1"/>
        </w:rPr>
        <w:t>olny/niezdolny) zamiast automatycznego przypisywania kategorii „N” przy przekroczeniu wskazanych wartości dioptrii,</w:t>
      </w:r>
    </w:p>
    <w:p w:rsidR="00587CEE" w:rsidRDefault="00877DC0">
      <w:pPr>
        <w:pStyle w:val="Bodytext10"/>
        <w:numPr>
          <w:ilvl w:val="0"/>
          <w:numId w:val="1"/>
        </w:numPr>
        <w:tabs>
          <w:tab w:val="left" w:pos="526"/>
        </w:tabs>
        <w:spacing w:line="458" w:lineRule="auto"/>
        <w:ind w:firstLine="280"/>
        <w:jc w:val="both"/>
      </w:pPr>
      <w:r>
        <w:rPr>
          <w:rStyle w:val="Bodytext1"/>
        </w:rPr>
        <w:t>umożliwienie komisji lekarskiej indywidualnej oceny przypadku z uwzględnieniem skuteczności korekcji i braku przeciwwskazań funkcjonalnych d</w:t>
      </w:r>
      <w:r>
        <w:rPr>
          <w:rStyle w:val="Bodytext1"/>
        </w:rPr>
        <w:t>o pełnienia służby.</w:t>
      </w:r>
    </w:p>
    <w:p w:rsidR="00587CEE" w:rsidRDefault="00877DC0">
      <w:pPr>
        <w:pStyle w:val="Bodytext10"/>
        <w:spacing w:line="451" w:lineRule="auto"/>
        <w:jc w:val="both"/>
      </w:pPr>
      <w:r>
        <w:rPr>
          <w:rStyle w:val="Bodytext1"/>
        </w:rPr>
        <w:t xml:space="preserve">Dzięki takiej zmianie możliwe będzie bardziej sprawiedliwe i elastyczne podejście do oceny kandydatów, a także realne zwiększenie liczby osób dopuszczonych do służby, co jest istotne w kontekście obecnych braków kadrowych w formacjach </w:t>
      </w:r>
      <w:r>
        <w:rPr>
          <w:rStyle w:val="Bodytext1"/>
        </w:rPr>
        <w:t>podległych MSWiA.</w:t>
      </w:r>
    </w:p>
    <w:p w:rsidR="00587CEE" w:rsidRDefault="00877DC0">
      <w:pPr>
        <w:pStyle w:val="Bodytext10"/>
        <w:spacing w:after="0" w:line="458" w:lineRule="auto"/>
        <w:jc w:val="both"/>
      </w:pPr>
      <w:r>
        <w:rPr>
          <w:rStyle w:val="Bodytext1"/>
        </w:rPr>
        <w:t>Z wyrazami szacunku,</w:t>
      </w:r>
    </w:p>
    <w:p w:rsidR="00587CEE" w:rsidRDefault="00587CEE">
      <w:pPr>
        <w:pStyle w:val="Bodytext10"/>
        <w:spacing w:after="0" w:line="458" w:lineRule="auto"/>
        <w:jc w:val="both"/>
      </w:pPr>
      <w:bookmarkStart w:id="0" w:name="_GoBack"/>
      <w:bookmarkEnd w:id="0"/>
    </w:p>
    <w:sectPr w:rsidR="00587CEE">
      <w:footerReference w:type="default" r:id="rId8"/>
      <w:pgSz w:w="11900" w:h="16840"/>
      <w:pgMar w:top="1175" w:right="586" w:bottom="713" w:left="586" w:header="74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C0" w:rsidRDefault="00877DC0">
      <w:r>
        <w:separator/>
      </w:r>
    </w:p>
  </w:endnote>
  <w:endnote w:type="continuationSeparator" w:id="0">
    <w:p w:rsidR="00877DC0" w:rsidRDefault="0087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EE" w:rsidRDefault="00877DC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10304145</wp:posOffset>
              </wp:positionV>
              <wp:extent cx="365760" cy="77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7CEE" w:rsidRDefault="00877DC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3C44" w:rsidRPr="00A93C44"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2.75pt;margin-top:811.35pt;width:28.8pt;height: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" filled="f" stroked="f">
              <v:textbox style="mso-fit-shape-to-text:t" inset="0,0,0,0">
                <w:txbxContent>
                  <w:p w:rsidR="00587CEE" w:rsidRDefault="00877DC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3C44" w:rsidRPr="00A93C44"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C0" w:rsidRDefault="00877DC0"/>
  </w:footnote>
  <w:footnote w:type="continuationSeparator" w:id="0">
    <w:p w:rsidR="00877DC0" w:rsidRDefault="00877D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38E6"/>
    <w:multiLevelType w:val="multilevel"/>
    <w:tmpl w:val="0B8EB0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EE"/>
    <w:rsid w:val="00587CEE"/>
    <w:rsid w:val="00877DC0"/>
    <w:rsid w:val="00A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9CF5"/>
  <w15:docId w15:val="{8658E35F-8035-4004-BCA0-041C51A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after="560" w:line="456" w:lineRule="auto"/>
    </w:pPr>
    <w:rPr>
      <w:rFonts w:ascii="Arial" w:eastAsia="Arial" w:hAnsi="Arial" w:cs="Arial"/>
      <w:sz w:val="26"/>
      <w:szCs w:val="26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inikawolcz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2025-05-16T11:17:00Z</dcterms:created>
  <dcterms:modified xsi:type="dcterms:W3CDTF">2025-05-16T11:17:00Z</dcterms:modified>
</cp:coreProperties>
</file>