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2985" w14:textId="77777777" w:rsidR="003E5929" w:rsidRDefault="001133F6" w:rsidP="00B8443F">
      <w:pPr>
        <w:spacing w:before="0" w:after="200" w:line="276" w:lineRule="auto"/>
        <w:jc w:val="left"/>
        <w:rPr>
          <w:rFonts w:asciiTheme="minorHAnsi" w:hAnsiTheme="minorHAnsi"/>
          <w:b/>
          <w:sz w:val="22"/>
          <w:szCs w:val="22"/>
        </w:rPr>
      </w:pPr>
      <w:r w:rsidRPr="000D27E9">
        <w:rPr>
          <w:rFonts w:asciiTheme="minorHAnsi" w:hAnsiTheme="minorHAnsi"/>
          <w:b/>
          <w:sz w:val="22"/>
          <w:szCs w:val="22"/>
        </w:rPr>
        <w:t xml:space="preserve">Załącznik nr 1. </w:t>
      </w:r>
    </w:p>
    <w:p w14:paraId="3306843F" w14:textId="77777777" w:rsidR="001133F6" w:rsidRDefault="001133F6" w:rsidP="00E70205">
      <w:pPr>
        <w:spacing w:before="0" w:after="200" w:line="276" w:lineRule="auto"/>
        <w:jc w:val="center"/>
        <w:rPr>
          <w:rFonts w:asciiTheme="minorHAnsi" w:hAnsiTheme="minorHAnsi"/>
          <w:b/>
          <w:sz w:val="28"/>
          <w:szCs w:val="28"/>
        </w:rPr>
      </w:pPr>
      <w:r w:rsidRPr="00E70205">
        <w:rPr>
          <w:rFonts w:asciiTheme="minorHAnsi" w:hAnsiTheme="minorHAnsi"/>
          <w:b/>
          <w:sz w:val="28"/>
          <w:szCs w:val="28"/>
        </w:rPr>
        <w:t xml:space="preserve">Wytyczne dla </w:t>
      </w:r>
      <w:r w:rsidR="00E36F51" w:rsidRPr="00E70205">
        <w:rPr>
          <w:rFonts w:asciiTheme="minorHAnsi" w:hAnsiTheme="minorHAnsi"/>
          <w:b/>
          <w:sz w:val="28"/>
          <w:szCs w:val="28"/>
        </w:rPr>
        <w:t>oferentów</w:t>
      </w:r>
      <w:r w:rsidR="00CC5979" w:rsidRPr="00E70205">
        <w:rPr>
          <w:rFonts w:asciiTheme="minorHAnsi" w:hAnsiTheme="minorHAnsi"/>
          <w:b/>
          <w:sz w:val="28"/>
          <w:szCs w:val="28"/>
        </w:rPr>
        <w:t xml:space="preserve"> ubiegających się o </w:t>
      </w:r>
      <w:r w:rsidR="00111C99" w:rsidRPr="00E70205">
        <w:rPr>
          <w:rFonts w:asciiTheme="minorHAnsi" w:hAnsiTheme="minorHAnsi"/>
          <w:b/>
          <w:sz w:val="28"/>
          <w:szCs w:val="28"/>
        </w:rPr>
        <w:t>do</w:t>
      </w:r>
      <w:r w:rsidRPr="00E70205">
        <w:rPr>
          <w:rFonts w:asciiTheme="minorHAnsi" w:hAnsiTheme="minorHAnsi"/>
          <w:b/>
          <w:sz w:val="28"/>
          <w:szCs w:val="28"/>
        </w:rPr>
        <w:t xml:space="preserve">finansowanie w konkursie </w:t>
      </w:r>
      <w:r w:rsidR="00E36F51" w:rsidRPr="00E70205">
        <w:rPr>
          <w:rFonts w:asciiTheme="minorHAnsi" w:hAnsiTheme="minorHAnsi"/>
          <w:b/>
          <w:sz w:val="28"/>
          <w:szCs w:val="28"/>
        </w:rPr>
        <w:t xml:space="preserve">„Edukacja globalna </w:t>
      </w:r>
      <w:r w:rsidR="00F511B9" w:rsidRPr="00E70205">
        <w:rPr>
          <w:rFonts w:asciiTheme="minorHAnsi" w:hAnsiTheme="minorHAnsi"/>
          <w:b/>
          <w:sz w:val="28"/>
          <w:szCs w:val="28"/>
        </w:rPr>
        <w:t>202</w:t>
      </w:r>
      <w:r w:rsidR="00E5763B">
        <w:rPr>
          <w:rFonts w:asciiTheme="minorHAnsi" w:hAnsiTheme="minorHAnsi"/>
          <w:b/>
          <w:sz w:val="28"/>
          <w:szCs w:val="28"/>
        </w:rPr>
        <w:t>4</w:t>
      </w:r>
      <w:r w:rsidR="00084D65" w:rsidRPr="00E70205">
        <w:rPr>
          <w:rFonts w:asciiTheme="minorHAnsi" w:hAnsiTheme="minorHAnsi"/>
          <w:b/>
          <w:sz w:val="28"/>
          <w:szCs w:val="28"/>
        </w:rPr>
        <w:t>”</w:t>
      </w:r>
    </w:p>
    <w:p w14:paraId="1C0C2FD1" w14:textId="77777777" w:rsidR="00E70205" w:rsidRPr="00E70205" w:rsidRDefault="00E70205" w:rsidP="00E70205">
      <w:pPr>
        <w:spacing w:before="0" w:after="200" w:line="276" w:lineRule="auto"/>
        <w:jc w:val="center"/>
        <w:rPr>
          <w:rFonts w:asciiTheme="minorHAnsi" w:hAnsiTheme="minorHAnsi"/>
          <w:b/>
          <w:sz w:val="28"/>
          <w:szCs w:val="28"/>
        </w:rPr>
      </w:pPr>
    </w:p>
    <w:p w14:paraId="1A9330FB" w14:textId="77777777" w:rsidR="001133F6" w:rsidRPr="00F511B9" w:rsidRDefault="00E70205" w:rsidP="00493008">
      <w:pPr>
        <w:pStyle w:val="StylNumerowanie"/>
        <w:rPr>
          <w:rFonts w:asciiTheme="minorHAnsi" w:hAnsiTheme="minorHAnsi" w:cstheme="minorHAnsi"/>
          <w:b/>
          <w:sz w:val="22"/>
          <w:szCs w:val="22"/>
        </w:rPr>
      </w:pPr>
      <w:r w:rsidRPr="00F511B9">
        <w:rPr>
          <w:rFonts w:asciiTheme="minorHAnsi" w:hAnsiTheme="minorHAnsi" w:cstheme="minorHAnsi"/>
          <w:b/>
          <w:sz w:val="22"/>
          <w:szCs w:val="22"/>
        </w:rPr>
        <w:t>Słownik pojęć</w:t>
      </w:r>
    </w:p>
    <w:p w14:paraId="1BCACEAC"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beneficjent</w:t>
      </w:r>
      <w:r w:rsidRPr="005C1131">
        <w:rPr>
          <w:rFonts w:asciiTheme="minorHAnsi" w:hAnsiTheme="minorHAnsi" w:cstheme="minorHAnsi"/>
          <w:sz w:val="22"/>
          <w:szCs w:val="22"/>
        </w:rPr>
        <w:t xml:space="preserve"> – </w:t>
      </w:r>
      <w:r w:rsidR="00E70205" w:rsidRPr="005C1131">
        <w:rPr>
          <w:rFonts w:asciiTheme="minorHAnsi" w:hAnsiTheme="minorHAnsi" w:cstheme="minorHAnsi"/>
          <w:sz w:val="22"/>
          <w:szCs w:val="22"/>
        </w:rPr>
        <w:t>osoba lub grupa społeczna</w:t>
      </w:r>
      <w:r w:rsidRPr="005C1131">
        <w:rPr>
          <w:rFonts w:asciiTheme="minorHAnsi" w:hAnsiTheme="minorHAnsi" w:cstheme="minorHAnsi"/>
          <w:sz w:val="22"/>
          <w:szCs w:val="22"/>
        </w:rPr>
        <w:t>, do któr</w:t>
      </w:r>
      <w:r w:rsidR="00E70205" w:rsidRPr="005C1131">
        <w:rPr>
          <w:rFonts w:asciiTheme="minorHAnsi" w:hAnsiTheme="minorHAnsi" w:cstheme="minorHAnsi"/>
          <w:sz w:val="22"/>
          <w:szCs w:val="22"/>
        </w:rPr>
        <w:t>ej kierowane są działania projektowe i która</w:t>
      </w:r>
      <w:r w:rsidRPr="005C1131">
        <w:rPr>
          <w:rFonts w:asciiTheme="minorHAnsi" w:hAnsiTheme="minorHAnsi" w:cstheme="minorHAnsi"/>
          <w:sz w:val="22"/>
          <w:szCs w:val="22"/>
        </w:rPr>
        <w:t xml:space="preserve"> </w:t>
      </w:r>
      <w:r w:rsidR="00E70205" w:rsidRPr="005C1131">
        <w:rPr>
          <w:rFonts w:asciiTheme="minorHAnsi" w:hAnsiTheme="minorHAnsi" w:cstheme="minorHAnsi"/>
          <w:sz w:val="22"/>
          <w:szCs w:val="22"/>
        </w:rPr>
        <w:t>korzysta z ich</w:t>
      </w:r>
      <w:r w:rsidRPr="005C1131">
        <w:rPr>
          <w:rFonts w:asciiTheme="minorHAnsi" w:hAnsiTheme="minorHAnsi" w:cstheme="minorHAnsi"/>
          <w:sz w:val="22"/>
          <w:szCs w:val="22"/>
        </w:rPr>
        <w:t xml:space="preserve"> efektów;</w:t>
      </w:r>
    </w:p>
    <w:p w14:paraId="4E676CE2" w14:textId="77777777" w:rsidR="00AD2D2B" w:rsidRPr="005C1131" w:rsidRDefault="00AD2D2B" w:rsidP="00AD2D2B">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sz w:val="22"/>
        </w:rPr>
        <w:t>cel ogólny</w:t>
      </w:r>
      <w:r w:rsidRPr="005C1131">
        <w:rPr>
          <w:rFonts w:asciiTheme="minorHAnsi" w:hAnsiTheme="minorHAnsi" w:cstheme="minorHAnsi"/>
          <w:b w:val="0"/>
          <w:sz w:val="22"/>
        </w:rPr>
        <w:t xml:space="preserve"> – cel, do osiągnięcia którego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w:t>
      </w:r>
      <w:r w:rsidRPr="005C1131">
        <w:rPr>
          <w:rFonts w:asciiTheme="minorHAnsi" w:hAnsiTheme="minorHAnsi" w:cstheme="minorHAnsi"/>
          <w:b w:val="0"/>
          <w:sz w:val="22"/>
        </w:rPr>
        <w:br/>
        <w:t>i kwestie dla niej wspólne;</w:t>
      </w:r>
    </w:p>
    <w:p w14:paraId="70C8F01E" w14:textId="77777777" w:rsidR="00AD2D2B" w:rsidRPr="005C1131" w:rsidRDefault="00AD2D2B" w:rsidP="005C7853">
      <w:pPr>
        <w:pStyle w:val="Akapitzlist"/>
        <w:numPr>
          <w:ilvl w:val="1"/>
          <w:numId w:val="2"/>
        </w:numPr>
        <w:ind w:left="567" w:hanging="567"/>
        <w:rPr>
          <w:rFonts w:asciiTheme="minorHAnsi" w:hAnsiTheme="minorHAnsi" w:cstheme="minorHAnsi"/>
          <w:bCs/>
          <w:sz w:val="22"/>
          <w:szCs w:val="22"/>
        </w:rPr>
      </w:pPr>
      <w:r w:rsidRPr="005C1131">
        <w:rPr>
          <w:rFonts w:asciiTheme="minorHAnsi" w:hAnsiTheme="minorHAnsi" w:cstheme="minorHAnsi"/>
          <w:b/>
          <w:sz w:val="22"/>
          <w:szCs w:val="22"/>
        </w:rPr>
        <w:t>cel bezpośredni</w:t>
      </w:r>
      <w:r w:rsidRPr="00F511B9">
        <w:rPr>
          <w:rFonts w:asciiTheme="minorHAnsi" w:hAnsiTheme="minorHAnsi" w:cstheme="minorHAnsi"/>
          <w:sz w:val="22"/>
          <w:szCs w:val="22"/>
        </w:rPr>
        <w:t xml:space="preserve"> –</w:t>
      </w:r>
      <w:r w:rsidR="005C7853" w:rsidRPr="005E6F6E">
        <w:rPr>
          <w:rFonts w:asciiTheme="minorHAnsi" w:hAnsiTheme="minorHAnsi" w:cstheme="minorHAnsi"/>
          <w:sz w:val="22"/>
          <w:szCs w:val="22"/>
        </w:rPr>
        <w:t xml:space="preserve"> </w:t>
      </w:r>
      <w:r w:rsidR="00F16FB4" w:rsidRPr="005E6F6E">
        <w:rPr>
          <w:rFonts w:asciiTheme="minorHAnsi" w:hAnsiTheme="minorHAnsi" w:cstheme="minorHAnsi"/>
          <w:bCs/>
          <w:sz w:val="22"/>
          <w:szCs w:val="22"/>
        </w:rPr>
        <w:t>cel, który odnosi się do kluczowego problemu, rozwiązywanego za pomocą projektu, a także do grupy beneficjentów. Cel powinien być osiągnięty wraz z zakończeniem finansowania, przy wykorzystaniu środków dostępnych w projekcie oraz wskazywać na trwałe zmiany dla beneficjentów, rozumiane jako efekty</w:t>
      </w:r>
      <w:r w:rsidR="00F16FB4" w:rsidRPr="005C1131">
        <w:rPr>
          <w:rFonts w:asciiTheme="minorHAnsi" w:hAnsiTheme="minorHAnsi" w:cstheme="minorHAnsi"/>
          <w:bCs/>
          <w:sz w:val="22"/>
          <w:szCs w:val="22"/>
        </w:rPr>
        <w:t xml:space="preserve"> (korzyści), które nastąpią w wyniku jego realizacji;</w:t>
      </w:r>
    </w:p>
    <w:p w14:paraId="67B09CD1" w14:textId="77777777" w:rsidR="00AD2D2B" w:rsidRPr="009B74D2" w:rsidRDefault="00AD2D2B" w:rsidP="005C7853">
      <w:pPr>
        <w:pStyle w:val="StylNumerowanie"/>
        <w:numPr>
          <w:ilvl w:val="1"/>
          <w:numId w:val="2"/>
        </w:numPr>
        <w:ind w:left="567" w:hanging="567"/>
        <w:rPr>
          <w:rFonts w:asciiTheme="minorHAnsi" w:hAnsiTheme="minorHAnsi" w:cstheme="minorHAnsi"/>
          <w:sz w:val="22"/>
          <w:szCs w:val="22"/>
        </w:rPr>
      </w:pPr>
      <w:bookmarkStart w:id="0" w:name="_Ref313953245"/>
      <w:r w:rsidRPr="005C1131">
        <w:rPr>
          <w:rFonts w:asciiTheme="minorHAnsi" w:hAnsiTheme="minorHAnsi" w:cstheme="minorHAnsi"/>
          <w:b/>
          <w:sz w:val="22"/>
          <w:szCs w:val="22"/>
        </w:rPr>
        <w:t>edukacja globalna</w:t>
      </w:r>
      <w:r w:rsidRPr="005C1131">
        <w:rPr>
          <w:rFonts w:asciiTheme="minorHAnsi" w:hAnsiTheme="minorHAnsi" w:cstheme="minorHAnsi"/>
          <w:sz w:val="22"/>
          <w:szCs w:val="22"/>
        </w:rPr>
        <w:t xml:space="preserve"> – działania edukacyjne skierowane do polskiego społeczeństwa</w:t>
      </w:r>
      <w:r w:rsidRPr="005C1131">
        <w:rPr>
          <w:rFonts w:asciiTheme="minorHAnsi" w:hAnsiTheme="minorHAnsi" w:cstheme="minorHAnsi"/>
          <w:sz w:val="22"/>
          <w:szCs w:val="22"/>
        </w:rPr>
        <w:br/>
        <w:t>i nawiązujące do problemów i wyzwań rozwojowych na świecie stanowiące część kształcenia obywatelskiego i wychowania, która rozszerza ich zakres przez uświadamianie istnienia zjawisk i współzależności globalnych. Jej głównym celem jest przygotowanie odbiorców do stawiania czoła wyzwaniom dotyczącym całej ludzkości. Przez współzależności należy rozumieć wzajemne powiązania i przenikanie systemów kulturowych, środowiskowych, ekonomicznych, społecznych, politycznych i technologicznych. Do aktualnych wyzwań globalnych zaliczyć można m.in.: zapewnienie pokoju i bezpieczeństwa na świecie, poprawę jakości życia w krajach Globalnego Południa, ochronę praw człowieka, zapewnienie zrównoważonego rozwoju, budowanie partnerskich relacji gospodarczych i społecznych pomiędzy krajami Globalnej Północy i Globalnego Południa. Szczególnie istotne w edukacji globalnej jest: tłumaczenie przyczyn i konsekwencji opisywanych zjawisk, przedstawianie perspektywy Globalnego Południa, rozumienie świata jako złożonego i dynamicznie zmieniającego się systemu, kształtowanie krytycznego myślenia i wpływ na zmianę postaw, przełamywanie istniejących stereotypów i uprzedzeń, ukazywanie wpływu jednostki na globalne procesy i wpływu globalnych procesów na jednostkę</w:t>
      </w:r>
      <w:bookmarkEnd w:id="0"/>
      <w:r w:rsidRPr="005C1131">
        <w:rPr>
          <w:rFonts w:asciiTheme="minorHAnsi" w:hAnsiTheme="minorHAnsi" w:cstheme="minorHAnsi"/>
          <w:sz w:val="22"/>
          <w:szCs w:val="22"/>
        </w:rPr>
        <w:t xml:space="preserve">. Więcej informacji na temat edukacji globalnej i jej zasad można znaleźć na stronach: </w:t>
      </w:r>
      <w:hyperlink r:id="rId7" w:history="1">
        <w:r w:rsidR="00971419" w:rsidRPr="00533D04">
          <w:rPr>
            <w:rStyle w:val="Hipercze"/>
            <w:rFonts w:asciiTheme="minorHAnsi" w:hAnsiTheme="minorHAnsi" w:cstheme="minorHAnsi"/>
            <w:sz w:val="22"/>
            <w:szCs w:val="22"/>
          </w:rPr>
          <w:t>www.gov.pl/web/polskapomoc/edukacja-globalna</w:t>
        </w:r>
      </w:hyperlink>
      <w:r w:rsidR="005C7853" w:rsidRPr="00F511B9">
        <w:rPr>
          <w:rFonts w:asciiTheme="minorHAnsi" w:hAnsiTheme="minorHAnsi" w:cstheme="minorHAnsi"/>
          <w:sz w:val="22"/>
          <w:szCs w:val="22"/>
        </w:rPr>
        <w:t xml:space="preserve"> i</w:t>
      </w:r>
      <w:r w:rsidR="00F16FB4" w:rsidRPr="00F511B9">
        <w:rPr>
          <w:rFonts w:asciiTheme="minorHAnsi" w:hAnsiTheme="minorHAnsi" w:cstheme="minorHAnsi"/>
          <w:sz w:val="22"/>
          <w:szCs w:val="22"/>
        </w:rPr>
        <w:t xml:space="preserve"> </w:t>
      </w:r>
      <w:hyperlink r:id="rId8" w:history="1">
        <w:r w:rsidR="00971419" w:rsidRPr="009B74D2">
          <w:rPr>
            <w:rStyle w:val="Hipercze"/>
            <w:rFonts w:asciiTheme="minorHAnsi" w:hAnsiTheme="minorHAnsi" w:cstheme="minorHAnsi"/>
            <w:sz w:val="22"/>
            <w:szCs w:val="22"/>
          </w:rPr>
          <w:t>e-globalna.edu.pl</w:t>
        </w:r>
      </w:hyperlink>
      <w:r w:rsidRPr="009B74D2">
        <w:rPr>
          <w:rFonts w:asciiTheme="minorHAnsi" w:hAnsiTheme="minorHAnsi" w:cstheme="minorHAnsi"/>
          <w:sz w:val="22"/>
          <w:szCs w:val="22"/>
        </w:rPr>
        <w:t>;</w:t>
      </w:r>
    </w:p>
    <w:p w14:paraId="7D7CE9BF" w14:textId="77777777" w:rsidR="00AD2D2B" w:rsidRPr="005C1131" w:rsidRDefault="00AD2D2B" w:rsidP="00401BA5">
      <w:pPr>
        <w:pStyle w:val="StylNumerowanie"/>
        <w:numPr>
          <w:ilvl w:val="1"/>
          <w:numId w:val="2"/>
        </w:numPr>
        <w:ind w:left="567" w:hanging="567"/>
        <w:rPr>
          <w:rFonts w:asciiTheme="minorHAnsi" w:hAnsiTheme="minorHAnsi" w:cstheme="minorHAnsi"/>
          <w:sz w:val="22"/>
          <w:szCs w:val="22"/>
        </w:rPr>
      </w:pPr>
      <w:r w:rsidRPr="009B74D2">
        <w:rPr>
          <w:rFonts w:asciiTheme="minorHAnsi" w:hAnsiTheme="minorHAnsi" w:cstheme="minorHAnsi"/>
          <w:b/>
          <w:sz w:val="22"/>
          <w:szCs w:val="22"/>
        </w:rPr>
        <w:t xml:space="preserve">efekt </w:t>
      </w:r>
      <w:r w:rsidRPr="009B74D2">
        <w:rPr>
          <w:rFonts w:asciiTheme="minorHAnsi" w:hAnsiTheme="minorHAnsi" w:cstheme="minorHAnsi"/>
          <w:sz w:val="22"/>
          <w:szCs w:val="22"/>
        </w:rPr>
        <w:t>–</w:t>
      </w:r>
      <w:r w:rsidR="005C1131" w:rsidRPr="009B74D2">
        <w:rPr>
          <w:rFonts w:asciiTheme="minorHAnsi" w:hAnsiTheme="minorHAnsi" w:cstheme="minorHAnsi"/>
          <w:sz w:val="22"/>
          <w:szCs w:val="22"/>
        </w:rPr>
        <w:t xml:space="preserve"> </w:t>
      </w:r>
      <w:r w:rsidRPr="009B74D2">
        <w:rPr>
          <w:rFonts w:asciiTheme="minorHAnsi" w:hAnsiTheme="minorHAnsi" w:cstheme="minorHAnsi"/>
          <w:sz w:val="22"/>
          <w:szCs w:val="22"/>
        </w:rPr>
        <w:t>trwała zmiana</w:t>
      </w:r>
      <w:r w:rsidR="00F16FB4" w:rsidRPr="009B74D2">
        <w:rPr>
          <w:rFonts w:asciiTheme="minorHAnsi" w:hAnsiTheme="minorHAnsi" w:cstheme="minorHAnsi"/>
          <w:sz w:val="22"/>
          <w:szCs w:val="22"/>
        </w:rPr>
        <w:t xml:space="preserve"> stanowiąca korzyść dla beneficjenta projektu. Efekty projektu wykracza</w:t>
      </w:r>
      <w:r w:rsidR="00F16FB4" w:rsidRPr="005C1131">
        <w:rPr>
          <w:rFonts w:asciiTheme="minorHAnsi" w:hAnsiTheme="minorHAnsi" w:cstheme="minorHAnsi"/>
          <w:sz w:val="22"/>
          <w:szCs w:val="22"/>
        </w:rPr>
        <w:t>ją poza jego rezultaty, są następstwem zrealizowanych działań</w:t>
      </w:r>
      <w:r w:rsidRPr="005C1131">
        <w:rPr>
          <w:rFonts w:asciiTheme="minorHAnsi" w:hAnsiTheme="minorHAnsi" w:cstheme="minorHAnsi"/>
          <w:sz w:val="22"/>
          <w:szCs w:val="22"/>
        </w:rPr>
        <w:t>;</w:t>
      </w:r>
    </w:p>
    <w:p w14:paraId="3C202CD6" w14:textId="77777777" w:rsidR="00130DE6" w:rsidRPr="005C1131" w:rsidRDefault="00130DE6" w:rsidP="00F02F32">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efekt multiplikacji </w:t>
      </w:r>
      <w:r w:rsidRPr="005C1131">
        <w:rPr>
          <w:rFonts w:asciiTheme="minorHAnsi" w:hAnsiTheme="minorHAnsi" w:cstheme="minorHAnsi"/>
          <w:sz w:val="22"/>
          <w:szCs w:val="22"/>
        </w:rPr>
        <w:t>– rozszerzenie korzyści wynikających z danego projektu na podmioty/grupy osób nie biorących w nim bezpośredniego udziału (np. przeszkoleni w projekcie nauczyciele/edukatorzy przeprowadzą zajęcia dla dzieci);</w:t>
      </w:r>
    </w:p>
    <w:p w14:paraId="3964EFAD"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koordynator projektu – </w:t>
      </w:r>
      <w:r w:rsidRPr="005C1131">
        <w:rPr>
          <w:rFonts w:asciiTheme="minorHAnsi" w:hAnsiTheme="minorHAnsi" w:cstheme="minorHAnsi"/>
          <w:sz w:val="22"/>
          <w:szCs w:val="22"/>
        </w:rPr>
        <w:t xml:space="preserve">osoba </w:t>
      </w:r>
      <w:r w:rsidR="00D34596" w:rsidRPr="005C1131">
        <w:rPr>
          <w:rFonts w:asciiTheme="minorHAnsi" w:hAnsiTheme="minorHAnsi" w:cstheme="minorHAnsi"/>
          <w:sz w:val="22"/>
          <w:szCs w:val="22"/>
        </w:rPr>
        <w:t xml:space="preserve">wskazana przez oferenta do zarządzania projektem </w:t>
      </w:r>
      <w:r w:rsidR="005C1131">
        <w:rPr>
          <w:rFonts w:asciiTheme="minorHAnsi" w:hAnsiTheme="minorHAnsi" w:cstheme="minorHAnsi"/>
          <w:sz w:val="22"/>
          <w:szCs w:val="22"/>
        </w:rPr>
        <w:br/>
      </w:r>
      <w:r w:rsidR="00D34596" w:rsidRPr="005C1131">
        <w:rPr>
          <w:rFonts w:asciiTheme="minorHAnsi" w:hAnsiTheme="minorHAnsi" w:cstheme="minorHAnsi"/>
          <w:sz w:val="22"/>
          <w:szCs w:val="22"/>
        </w:rPr>
        <w:t>i informowania MSZ o jego przebiegu</w:t>
      </w:r>
      <w:r w:rsidRPr="005C1131">
        <w:rPr>
          <w:rFonts w:asciiTheme="minorHAnsi" w:hAnsiTheme="minorHAnsi" w:cstheme="minorHAnsi"/>
          <w:sz w:val="22"/>
          <w:szCs w:val="22"/>
        </w:rPr>
        <w:t>;</w:t>
      </w:r>
    </w:p>
    <w:p w14:paraId="704B82D5"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koszty administracyjne – </w:t>
      </w:r>
      <w:r w:rsidRPr="005C1131">
        <w:rPr>
          <w:rFonts w:asciiTheme="minorHAnsi" w:hAnsiTheme="minorHAnsi" w:cstheme="minorHAnsi"/>
          <w:sz w:val="22"/>
          <w:szCs w:val="22"/>
        </w:rPr>
        <w:t>koszty związane z</w:t>
      </w:r>
      <w:r w:rsidR="001F0169" w:rsidRPr="005C1131">
        <w:rPr>
          <w:rFonts w:asciiTheme="minorHAnsi" w:hAnsiTheme="minorHAnsi" w:cstheme="minorHAnsi"/>
          <w:sz w:val="22"/>
          <w:szCs w:val="22"/>
        </w:rPr>
        <w:t xml:space="preserve"> wykonywaniem działań o charakterze administracyjnym, nadzorczym i kontrolnym, w tym obsługą finansową i prawną projektu; </w:t>
      </w:r>
    </w:p>
    <w:p w14:paraId="1BE70E0E"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koszty programowe </w:t>
      </w:r>
      <w:r w:rsidRPr="005C1131">
        <w:rPr>
          <w:rFonts w:asciiTheme="minorHAnsi" w:hAnsiTheme="minorHAnsi" w:cstheme="minorHAnsi"/>
          <w:sz w:val="22"/>
          <w:szCs w:val="22"/>
        </w:rPr>
        <w:t>– koszty</w:t>
      </w:r>
      <w:r w:rsidR="001F0169" w:rsidRPr="005C1131">
        <w:rPr>
          <w:rFonts w:asciiTheme="minorHAnsi" w:hAnsiTheme="minorHAnsi" w:cstheme="minorHAnsi"/>
          <w:sz w:val="22"/>
          <w:szCs w:val="22"/>
        </w:rPr>
        <w:t xml:space="preserve"> związane z bezpośrednim celem realizowanego projektu</w:t>
      </w:r>
      <w:r w:rsidRPr="005C1131">
        <w:rPr>
          <w:rFonts w:asciiTheme="minorHAnsi" w:hAnsiTheme="minorHAnsi" w:cstheme="minorHAnsi"/>
          <w:sz w:val="22"/>
          <w:szCs w:val="22"/>
        </w:rPr>
        <w:t>;</w:t>
      </w:r>
    </w:p>
    <w:p w14:paraId="0A12FF7D"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oferent – </w:t>
      </w:r>
      <w:r w:rsidRPr="005C1131">
        <w:rPr>
          <w:rFonts w:asciiTheme="minorHAnsi" w:hAnsiTheme="minorHAnsi" w:cstheme="minorHAnsi"/>
          <w:sz w:val="22"/>
          <w:szCs w:val="22"/>
        </w:rPr>
        <w:t xml:space="preserve">podmiot składający ofertę w konkursie „Edukacja globalna </w:t>
      </w:r>
      <w:r w:rsidR="00F16FB4" w:rsidRPr="005C1131">
        <w:rPr>
          <w:rFonts w:asciiTheme="minorHAnsi" w:hAnsiTheme="minorHAnsi" w:cstheme="minorHAnsi"/>
          <w:sz w:val="22"/>
          <w:szCs w:val="22"/>
        </w:rPr>
        <w:t>202</w:t>
      </w:r>
      <w:r w:rsidR="00A6264D">
        <w:rPr>
          <w:rFonts w:asciiTheme="minorHAnsi" w:hAnsiTheme="minorHAnsi" w:cstheme="minorHAnsi"/>
          <w:sz w:val="22"/>
          <w:szCs w:val="22"/>
        </w:rPr>
        <w:t>4</w:t>
      </w:r>
      <w:r w:rsidRPr="005C1131">
        <w:rPr>
          <w:rFonts w:asciiTheme="minorHAnsi" w:hAnsiTheme="minorHAnsi" w:cstheme="minorHAnsi"/>
          <w:sz w:val="22"/>
          <w:szCs w:val="22"/>
        </w:rPr>
        <w:t>”;</w:t>
      </w:r>
    </w:p>
    <w:p w14:paraId="15E00E11" w14:textId="77777777" w:rsidR="00F16FB4"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lastRenderedPageBreak/>
        <w:t xml:space="preserve">oferta </w:t>
      </w:r>
      <w:r w:rsidRPr="005C1131">
        <w:rPr>
          <w:rFonts w:asciiTheme="minorHAnsi" w:hAnsiTheme="minorHAnsi" w:cstheme="minorHAnsi"/>
          <w:sz w:val="22"/>
          <w:szCs w:val="22"/>
        </w:rPr>
        <w:t xml:space="preserve">– </w:t>
      </w:r>
      <w:r w:rsidR="00B769DC" w:rsidRPr="005C1131">
        <w:rPr>
          <w:rFonts w:asciiTheme="minorHAnsi" w:hAnsiTheme="minorHAnsi" w:cstheme="minorHAnsi"/>
          <w:sz w:val="22"/>
          <w:szCs w:val="22"/>
        </w:rPr>
        <w:t>opis realizacji planowanego zadania publicznego zgodnie z zasadami uczciwej konkurencji, gwarantujący wykonanie zadania w sposób efektywny, oszczędny i terminowy;</w:t>
      </w:r>
    </w:p>
    <w:p w14:paraId="4F8869BB" w14:textId="77777777" w:rsidR="00AD2D2B" w:rsidRPr="005C1131" w:rsidRDefault="00F16FB4" w:rsidP="005C7853">
      <w:pPr>
        <w:pStyle w:val="Akapitzlist"/>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opiekun projektu</w:t>
      </w:r>
      <w:r w:rsidRPr="005C1131">
        <w:rPr>
          <w:rFonts w:asciiTheme="minorHAnsi" w:hAnsiTheme="minorHAnsi" w:cstheme="minorHAnsi"/>
          <w:sz w:val="22"/>
          <w:szCs w:val="22"/>
        </w:rPr>
        <w:t xml:space="preserve"> – pracownik DWR MSZ, wyznaczony do roboczych kontaktów ze zleceniobiorcą w sprawie realizacji umowy dotacji;</w:t>
      </w:r>
    </w:p>
    <w:p w14:paraId="3F4D16AE"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 xml:space="preserve">partner </w:t>
      </w:r>
      <w:r w:rsidRPr="005C1131">
        <w:rPr>
          <w:rFonts w:asciiTheme="minorHAnsi" w:hAnsiTheme="minorHAnsi" w:cstheme="minorHAnsi"/>
          <w:sz w:val="22"/>
          <w:szCs w:val="22"/>
        </w:rPr>
        <w:t xml:space="preserve">– podmiot współpracujący z oferentem, </w:t>
      </w:r>
      <w:r w:rsidR="00B769DC" w:rsidRPr="005C1131">
        <w:rPr>
          <w:rFonts w:asciiTheme="minorHAnsi" w:hAnsiTheme="minorHAnsi" w:cstheme="minorHAnsi"/>
          <w:sz w:val="22"/>
          <w:szCs w:val="22"/>
        </w:rPr>
        <w:t xml:space="preserve">ale nie będący stroną umowy dotacji. Partner bierze </w:t>
      </w:r>
      <w:r w:rsidRPr="005C1131">
        <w:rPr>
          <w:rFonts w:asciiTheme="minorHAnsi" w:hAnsiTheme="minorHAnsi" w:cstheme="minorHAnsi"/>
          <w:sz w:val="22"/>
          <w:szCs w:val="22"/>
        </w:rPr>
        <w:t xml:space="preserve">udział w formułowaniu założeń i realizacji projektu, </w:t>
      </w:r>
      <w:r w:rsidR="00B769DC" w:rsidRPr="005C1131">
        <w:rPr>
          <w:rFonts w:asciiTheme="minorHAnsi" w:hAnsiTheme="minorHAnsi" w:cstheme="minorHAnsi"/>
          <w:sz w:val="22"/>
          <w:szCs w:val="22"/>
        </w:rPr>
        <w:t xml:space="preserve">może </w:t>
      </w:r>
      <w:r w:rsidRPr="005C1131">
        <w:rPr>
          <w:rFonts w:asciiTheme="minorHAnsi" w:hAnsiTheme="minorHAnsi" w:cstheme="minorHAnsi"/>
          <w:sz w:val="22"/>
          <w:szCs w:val="22"/>
        </w:rPr>
        <w:t>wnieść do niego wkład finansowy i/lub niefinansowy (rzeczowy lub osobowy) i/lub delegujący do realizacji projektu własny personel;</w:t>
      </w:r>
    </w:p>
    <w:p w14:paraId="0B6BF2B2"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rezultat bezpośredni</w:t>
      </w:r>
      <w:r w:rsidR="005C7853" w:rsidRPr="005C1131">
        <w:rPr>
          <w:rFonts w:asciiTheme="minorHAnsi" w:hAnsiTheme="minorHAnsi" w:cstheme="minorHAnsi"/>
          <w:b/>
          <w:sz w:val="22"/>
          <w:szCs w:val="22"/>
        </w:rPr>
        <w:t xml:space="preserve"> </w:t>
      </w:r>
      <w:r w:rsidRPr="005C1131">
        <w:rPr>
          <w:rFonts w:asciiTheme="minorHAnsi" w:hAnsiTheme="minorHAnsi" w:cstheme="minorHAnsi"/>
          <w:sz w:val="22"/>
          <w:szCs w:val="22"/>
        </w:rPr>
        <w:t>–</w:t>
      </w:r>
      <w:r w:rsidR="005C7853" w:rsidRPr="005C1131">
        <w:rPr>
          <w:rFonts w:asciiTheme="minorHAnsi" w:hAnsiTheme="minorHAnsi" w:cstheme="minorHAnsi"/>
          <w:b/>
          <w:sz w:val="22"/>
          <w:szCs w:val="22"/>
        </w:rPr>
        <w:t xml:space="preserve"> </w:t>
      </w:r>
      <w:r w:rsidRPr="005C1131">
        <w:rPr>
          <w:rFonts w:asciiTheme="minorHAnsi" w:hAnsiTheme="minorHAnsi" w:cstheme="minorHAnsi"/>
          <w:sz w:val="22"/>
          <w:szCs w:val="22"/>
        </w:rPr>
        <w:t xml:space="preserve">wynik zrealizowanych działań projektowych. Każde działanie podjęte </w:t>
      </w:r>
      <w:r w:rsidR="00401BA5">
        <w:rPr>
          <w:rFonts w:asciiTheme="minorHAnsi" w:hAnsiTheme="minorHAnsi" w:cstheme="minorHAnsi"/>
          <w:sz w:val="22"/>
          <w:szCs w:val="22"/>
        </w:rPr>
        <w:br/>
      </w:r>
      <w:r w:rsidRPr="005C1131">
        <w:rPr>
          <w:rFonts w:asciiTheme="minorHAnsi" w:hAnsiTheme="minorHAnsi" w:cstheme="minorHAnsi"/>
          <w:sz w:val="22"/>
          <w:szCs w:val="22"/>
        </w:rPr>
        <w:t xml:space="preserve">w ramach projektu musi przyczynić się do osiągnięcia konkretnego rezultatu, przy czym możliwe jest, </w:t>
      </w:r>
      <w:r w:rsidR="00B769DC" w:rsidRPr="005C1131">
        <w:rPr>
          <w:rFonts w:asciiTheme="minorHAnsi" w:hAnsiTheme="minorHAnsi" w:cstheme="minorHAnsi"/>
          <w:sz w:val="22"/>
          <w:szCs w:val="22"/>
        </w:rPr>
        <w:t xml:space="preserve">że </w:t>
      </w:r>
      <w:r w:rsidRPr="005C1131">
        <w:rPr>
          <w:rFonts w:asciiTheme="minorHAnsi" w:hAnsiTheme="minorHAnsi" w:cstheme="minorHAnsi"/>
          <w:sz w:val="22"/>
          <w:szCs w:val="22"/>
        </w:rPr>
        <w:t>kilka działań będzie dotyczyło jednego rezultatu. Rezultaty projektu przyczyniają się do osiągnięcia</w:t>
      </w:r>
      <w:r w:rsidR="005C7853" w:rsidRPr="005C1131">
        <w:rPr>
          <w:rFonts w:asciiTheme="minorHAnsi" w:hAnsiTheme="minorHAnsi" w:cstheme="minorHAnsi"/>
          <w:sz w:val="22"/>
          <w:szCs w:val="22"/>
        </w:rPr>
        <w:t xml:space="preserve"> założonych celów bezpośrednich </w:t>
      </w:r>
      <w:r w:rsidRPr="005C1131">
        <w:rPr>
          <w:rFonts w:asciiTheme="minorHAnsi" w:hAnsiTheme="minorHAnsi" w:cstheme="minorHAnsi"/>
          <w:sz w:val="22"/>
          <w:szCs w:val="22"/>
        </w:rPr>
        <w:t xml:space="preserve">i w konsekwencji – również celu ogólnego. Rezultaty mogą mieć wymiar </w:t>
      </w:r>
      <w:r w:rsidR="00B769DC" w:rsidRPr="005C1131">
        <w:rPr>
          <w:rFonts w:asciiTheme="minorHAnsi" w:hAnsiTheme="minorHAnsi" w:cstheme="minorHAnsi"/>
          <w:sz w:val="22"/>
          <w:szCs w:val="22"/>
        </w:rPr>
        <w:t>materialny</w:t>
      </w:r>
      <w:r w:rsidRPr="005C1131">
        <w:rPr>
          <w:rFonts w:asciiTheme="minorHAnsi" w:hAnsiTheme="minorHAnsi" w:cstheme="minorHAnsi"/>
          <w:sz w:val="22"/>
          <w:szCs w:val="22"/>
        </w:rPr>
        <w:t xml:space="preserve"> (np. wynik dostaw i robót: budynek, zakupiony </w:t>
      </w:r>
      <w:r w:rsidR="00401BA5">
        <w:rPr>
          <w:rFonts w:asciiTheme="minorHAnsi" w:hAnsiTheme="minorHAnsi" w:cstheme="minorHAnsi"/>
          <w:sz w:val="22"/>
          <w:szCs w:val="22"/>
        </w:rPr>
        <w:br/>
      </w:r>
      <w:r w:rsidRPr="005C1131">
        <w:rPr>
          <w:rFonts w:asciiTheme="minorHAnsi" w:hAnsiTheme="minorHAnsi" w:cstheme="minorHAnsi"/>
          <w:sz w:val="22"/>
          <w:szCs w:val="22"/>
        </w:rPr>
        <w:t>i zainstalowany sprzęt) lub niematerialny (np. produkty wykonanych usług: ekspertyza, konferencja, publikacja, przeprowadzone szkolenie etc.) Istotą rezultatu jest to, iż jest on w pełni policzalny dzięki wskaźnikom, przy pomocy dostępnych miar i wag lub jednostek matematycznych;</w:t>
      </w:r>
    </w:p>
    <w:p w14:paraId="474A5634" w14:textId="77777777" w:rsidR="00AD2D2B" w:rsidRPr="005C1131" w:rsidRDefault="00AD2D2B" w:rsidP="003F2E77">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wskaźnik rezultatu</w:t>
      </w:r>
      <w:r w:rsidR="00A0191A" w:rsidRPr="005C1131">
        <w:rPr>
          <w:rFonts w:asciiTheme="minorHAnsi" w:hAnsiTheme="minorHAnsi" w:cstheme="minorHAnsi"/>
          <w:b/>
          <w:sz w:val="22"/>
          <w:szCs w:val="22"/>
        </w:rPr>
        <w:t xml:space="preserve"> bezpośredniego</w:t>
      </w:r>
      <w:r w:rsidRPr="005C1131">
        <w:rPr>
          <w:rFonts w:asciiTheme="minorHAnsi" w:hAnsiTheme="minorHAnsi" w:cstheme="minorHAnsi"/>
          <w:sz w:val="22"/>
          <w:szCs w:val="22"/>
        </w:rPr>
        <w:t xml:space="preserve"> –</w:t>
      </w:r>
      <w:r w:rsidR="005C7853" w:rsidRPr="005C1131">
        <w:rPr>
          <w:rFonts w:asciiTheme="minorHAnsi" w:hAnsiTheme="minorHAnsi" w:cstheme="minorHAnsi"/>
          <w:sz w:val="22"/>
          <w:szCs w:val="22"/>
        </w:rPr>
        <w:t xml:space="preserve"> </w:t>
      </w:r>
      <w:r w:rsidR="00A0191A" w:rsidRPr="005C1131">
        <w:rPr>
          <w:rFonts w:asciiTheme="minorHAnsi" w:hAnsiTheme="minorHAnsi" w:cstheme="minorHAnsi"/>
          <w:sz w:val="22"/>
          <w:szCs w:val="22"/>
        </w:rPr>
        <w:t>narzędzie służące monitorowaniu postępu w realizacji założonych działań i celów bezpośrednich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r w:rsidRPr="005C1131">
        <w:rPr>
          <w:rFonts w:asciiTheme="minorHAnsi" w:hAnsiTheme="minorHAnsi" w:cstheme="minorHAnsi"/>
          <w:sz w:val="22"/>
          <w:szCs w:val="22"/>
        </w:rPr>
        <w:t>;</w:t>
      </w:r>
    </w:p>
    <w:p w14:paraId="09D9E3EF" w14:textId="77777777" w:rsidR="00AD2D2B" w:rsidRPr="005C1131" w:rsidRDefault="00AD2D2B" w:rsidP="00AD2D2B">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wskaźnik celu bezpośredniego –</w:t>
      </w:r>
      <w:r w:rsidRPr="00154452">
        <w:rPr>
          <w:rFonts w:asciiTheme="minorHAnsi" w:hAnsiTheme="minorHAnsi" w:cstheme="minorHAnsi"/>
          <w:sz w:val="22"/>
          <w:szCs w:val="22"/>
        </w:rPr>
        <w:t xml:space="preserve"> </w:t>
      </w:r>
      <w:r w:rsidR="003E440C" w:rsidRPr="00154452">
        <w:rPr>
          <w:rFonts w:asciiTheme="minorHAnsi" w:hAnsiTheme="minorHAnsi" w:cstheme="minorHAnsi"/>
          <w:sz w:val="22"/>
          <w:szCs w:val="22"/>
        </w:rPr>
        <w:t>narzędzie</w:t>
      </w:r>
      <w:r w:rsidR="003E440C">
        <w:rPr>
          <w:rFonts w:asciiTheme="minorHAnsi" w:hAnsiTheme="minorHAnsi" w:cstheme="minorHAnsi"/>
          <w:b/>
          <w:sz w:val="22"/>
          <w:szCs w:val="22"/>
        </w:rPr>
        <w:t xml:space="preserve"> </w:t>
      </w:r>
      <w:r w:rsidRPr="005C1131">
        <w:rPr>
          <w:rFonts w:asciiTheme="minorHAnsi" w:hAnsiTheme="minorHAnsi" w:cstheme="minorHAnsi"/>
          <w:sz w:val="22"/>
          <w:szCs w:val="22"/>
        </w:rPr>
        <w:t xml:space="preserve">pozwalające </w:t>
      </w:r>
      <w:r w:rsidR="00B769DC" w:rsidRPr="005C1131">
        <w:rPr>
          <w:rFonts w:asciiTheme="minorHAnsi" w:hAnsiTheme="minorHAnsi" w:cstheme="minorHAnsi"/>
          <w:sz w:val="22"/>
          <w:szCs w:val="22"/>
        </w:rPr>
        <w:t>określić</w:t>
      </w:r>
      <w:r w:rsidRPr="005C1131">
        <w:rPr>
          <w:rFonts w:asciiTheme="minorHAnsi" w:hAnsiTheme="minorHAnsi" w:cstheme="minorHAnsi"/>
          <w:sz w:val="22"/>
          <w:szCs w:val="22"/>
        </w:rPr>
        <w:t>, w jakim stopniu realizacja działań w ramach projektu pozwoliła na rozwiązanie kluczowego problemu, którego projekt dotyczył</w:t>
      </w:r>
      <w:r w:rsidR="00B769DC" w:rsidRPr="005C1131">
        <w:rPr>
          <w:rFonts w:asciiTheme="minorHAnsi" w:hAnsiTheme="minorHAnsi" w:cstheme="minorHAnsi"/>
          <w:sz w:val="22"/>
          <w:szCs w:val="22"/>
        </w:rPr>
        <w:t>.</w:t>
      </w:r>
      <w:r w:rsidRPr="005C1131">
        <w:rPr>
          <w:rFonts w:asciiTheme="minorHAnsi" w:hAnsiTheme="minorHAnsi" w:cstheme="minorHAnsi"/>
          <w:sz w:val="22"/>
          <w:szCs w:val="22"/>
        </w:rPr>
        <w:t xml:space="preserve"> Wskaźnik celu bezpośredniego</w:t>
      </w:r>
      <w:r w:rsidR="00B769DC" w:rsidRPr="005C1131">
        <w:rPr>
          <w:rFonts w:asciiTheme="minorHAnsi" w:hAnsiTheme="minorHAnsi" w:cstheme="minorHAnsi"/>
          <w:sz w:val="22"/>
          <w:szCs w:val="22"/>
        </w:rPr>
        <w:t xml:space="preserve"> wiąże się </w:t>
      </w:r>
      <w:r w:rsidRPr="005C1131">
        <w:rPr>
          <w:rFonts w:asciiTheme="minorHAnsi" w:hAnsiTheme="minorHAnsi" w:cstheme="minorHAnsi"/>
          <w:sz w:val="22"/>
          <w:szCs w:val="22"/>
        </w:rPr>
        <w:t xml:space="preserve">z efektami projektu i dostarcza informacji </w:t>
      </w:r>
      <w:r w:rsidR="00401BA5">
        <w:rPr>
          <w:rFonts w:asciiTheme="minorHAnsi" w:hAnsiTheme="minorHAnsi" w:cstheme="minorHAnsi"/>
          <w:sz w:val="22"/>
          <w:szCs w:val="22"/>
        </w:rPr>
        <w:br/>
      </w:r>
      <w:r w:rsidRPr="005C1131">
        <w:rPr>
          <w:rFonts w:asciiTheme="minorHAnsi" w:hAnsiTheme="minorHAnsi" w:cstheme="minorHAnsi"/>
          <w:sz w:val="22"/>
          <w:szCs w:val="22"/>
        </w:rPr>
        <w:t>o zmianach, jakie nastąpiły u beneficjentów</w:t>
      </w:r>
      <w:r w:rsidR="00EE24D2" w:rsidRPr="005C1131">
        <w:rPr>
          <w:rFonts w:asciiTheme="minorHAnsi" w:hAnsiTheme="minorHAnsi" w:cstheme="minorHAnsi"/>
          <w:sz w:val="22"/>
          <w:szCs w:val="22"/>
        </w:rPr>
        <w:t xml:space="preserve"> </w:t>
      </w:r>
      <w:r w:rsidRPr="005C1131">
        <w:rPr>
          <w:rFonts w:asciiTheme="minorHAnsi" w:hAnsiTheme="minorHAnsi" w:cstheme="minorHAnsi"/>
          <w:sz w:val="22"/>
          <w:szCs w:val="22"/>
        </w:rPr>
        <w:t xml:space="preserve">w wyniku realizacji projektu; </w:t>
      </w:r>
    </w:p>
    <w:p w14:paraId="0709EF8A" w14:textId="77777777" w:rsidR="00427D74" w:rsidRPr="005C1131" w:rsidRDefault="00427D74" w:rsidP="00427D74">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zleceniodawca</w:t>
      </w:r>
      <w:r w:rsidRPr="005C1131">
        <w:rPr>
          <w:rFonts w:asciiTheme="minorHAnsi" w:hAnsiTheme="minorHAnsi" w:cstheme="minorHAnsi"/>
          <w:sz w:val="22"/>
          <w:szCs w:val="22"/>
        </w:rPr>
        <w:t xml:space="preserve"> – minister spraw zagranicznych;</w:t>
      </w:r>
    </w:p>
    <w:p w14:paraId="23373EF3" w14:textId="77777777" w:rsidR="00427D74" w:rsidRPr="005C1131" w:rsidRDefault="00427D74" w:rsidP="00427D74">
      <w:pPr>
        <w:pStyle w:val="StylNumerowanie"/>
        <w:numPr>
          <w:ilvl w:val="1"/>
          <w:numId w:val="2"/>
        </w:numPr>
        <w:ind w:left="567" w:hanging="567"/>
        <w:rPr>
          <w:rFonts w:asciiTheme="minorHAnsi" w:hAnsiTheme="minorHAnsi" w:cstheme="minorHAnsi"/>
          <w:sz w:val="22"/>
          <w:szCs w:val="22"/>
        </w:rPr>
      </w:pPr>
      <w:r w:rsidRPr="005C1131">
        <w:rPr>
          <w:rFonts w:asciiTheme="minorHAnsi" w:hAnsiTheme="minorHAnsi" w:cstheme="minorHAnsi"/>
          <w:b/>
          <w:sz w:val="22"/>
          <w:szCs w:val="22"/>
        </w:rPr>
        <w:t>zleceniobiorca</w:t>
      </w:r>
      <w:r w:rsidRPr="005C1131">
        <w:rPr>
          <w:rFonts w:asciiTheme="minorHAnsi" w:hAnsiTheme="minorHAnsi" w:cstheme="minorHAnsi"/>
          <w:sz w:val="22"/>
          <w:szCs w:val="22"/>
        </w:rPr>
        <w:t xml:space="preserve"> – oferent, który uzyskał dotację dla projektu złożonego w konkursie ofert „Edukacja globalna </w:t>
      </w:r>
      <w:r w:rsidR="00401BA5" w:rsidRPr="005C1131">
        <w:rPr>
          <w:rFonts w:asciiTheme="minorHAnsi" w:hAnsiTheme="minorHAnsi" w:cstheme="minorHAnsi"/>
          <w:sz w:val="22"/>
          <w:szCs w:val="22"/>
        </w:rPr>
        <w:t>202</w:t>
      </w:r>
      <w:r w:rsidR="00F03A14">
        <w:rPr>
          <w:rFonts w:asciiTheme="minorHAnsi" w:hAnsiTheme="minorHAnsi" w:cstheme="minorHAnsi"/>
          <w:sz w:val="22"/>
          <w:szCs w:val="22"/>
        </w:rPr>
        <w:t>4</w:t>
      </w:r>
      <w:r w:rsidRPr="005C1131">
        <w:rPr>
          <w:rFonts w:asciiTheme="minorHAnsi" w:hAnsiTheme="minorHAnsi" w:cstheme="minorHAnsi"/>
          <w:sz w:val="22"/>
          <w:szCs w:val="22"/>
        </w:rPr>
        <w:t>”.</w:t>
      </w:r>
    </w:p>
    <w:p w14:paraId="1976C480" w14:textId="77777777" w:rsidR="00427D74" w:rsidRPr="005C1131" w:rsidRDefault="00427D74" w:rsidP="003F2E77">
      <w:pPr>
        <w:pStyle w:val="StylNumerowanie"/>
        <w:numPr>
          <w:ilvl w:val="0"/>
          <w:numId w:val="0"/>
        </w:numPr>
        <w:rPr>
          <w:rFonts w:asciiTheme="minorHAnsi" w:hAnsiTheme="minorHAnsi" w:cstheme="minorHAnsi"/>
          <w:sz w:val="22"/>
          <w:szCs w:val="22"/>
        </w:rPr>
      </w:pPr>
    </w:p>
    <w:p w14:paraId="7C5D1C44" w14:textId="77777777" w:rsidR="001133F6" w:rsidRPr="00F511B9" w:rsidRDefault="001133F6" w:rsidP="003100F0">
      <w:pPr>
        <w:pStyle w:val="StylNumerowanie"/>
        <w:spacing w:before="120" w:after="120"/>
        <w:rPr>
          <w:rFonts w:asciiTheme="minorHAnsi" w:hAnsiTheme="minorHAnsi" w:cstheme="minorHAnsi"/>
          <w:b/>
          <w:sz w:val="22"/>
          <w:szCs w:val="22"/>
        </w:rPr>
      </w:pPr>
      <w:bookmarkStart w:id="1" w:name="_Toc274305324"/>
      <w:r w:rsidRPr="00F511B9">
        <w:rPr>
          <w:rFonts w:asciiTheme="minorHAnsi" w:hAnsiTheme="minorHAnsi" w:cstheme="minorHAnsi"/>
          <w:b/>
          <w:sz w:val="22"/>
          <w:szCs w:val="22"/>
        </w:rPr>
        <w:t>Zakres przedmiotowy konkursu</w:t>
      </w:r>
      <w:bookmarkEnd w:id="1"/>
    </w:p>
    <w:p w14:paraId="1B125EA2" w14:textId="77777777" w:rsidR="00CB27DA" w:rsidRPr="005C1131" w:rsidRDefault="00CB27DA" w:rsidP="00CB27DA">
      <w:pPr>
        <w:pStyle w:val="Nagwek1"/>
        <w:numPr>
          <w:ilvl w:val="1"/>
          <w:numId w:val="2"/>
        </w:numPr>
        <w:tabs>
          <w:tab w:val="left" w:pos="567"/>
        </w:tabs>
        <w:ind w:left="567" w:hanging="567"/>
        <w:jc w:val="both"/>
        <w:rPr>
          <w:rFonts w:asciiTheme="minorHAnsi" w:hAnsiTheme="minorHAnsi" w:cstheme="minorHAnsi"/>
          <w:b w:val="0"/>
          <w:sz w:val="22"/>
        </w:rPr>
      </w:pPr>
      <w:bookmarkStart w:id="2" w:name="_Ref283221434"/>
      <w:r w:rsidRPr="005C1131">
        <w:rPr>
          <w:rFonts w:asciiTheme="minorHAnsi" w:hAnsiTheme="minorHAnsi" w:cstheme="minorHAnsi"/>
          <w:b w:val="0"/>
          <w:sz w:val="22"/>
        </w:rPr>
        <w:t>Oferty składane w konkursie muszą obejmować działania edukacyjne skierowane do społeczeństwa polskiego, czyli grup docelowych wskazanych w tabeli w punkcie w pkt 2.1</w:t>
      </w:r>
      <w:r w:rsidR="00401BA5">
        <w:rPr>
          <w:rFonts w:asciiTheme="minorHAnsi" w:hAnsiTheme="minorHAnsi" w:cstheme="minorHAnsi"/>
          <w:b w:val="0"/>
          <w:sz w:val="22"/>
        </w:rPr>
        <w:t>.</w:t>
      </w:r>
      <w:r w:rsidRPr="005C1131">
        <w:rPr>
          <w:rFonts w:asciiTheme="minorHAnsi" w:hAnsiTheme="minorHAnsi" w:cstheme="minorHAnsi"/>
          <w:b w:val="0"/>
          <w:sz w:val="22"/>
        </w:rPr>
        <w:t xml:space="preserve"> Regulaminu konkursu oraz muszą być zgodne z definicją edukacji globalnej zawartą w punkcie 2.2</w:t>
      </w:r>
      <w:r w:rsidR="00401BA5">
        <w:rPr>
          <w:rFonts w:asciiTheme="minorHAnsi" w:hAnsiTheme="minorHAnsi" w:cstheme="minorHAnsi"/>
          <w:b w:val="0"/>
          <w:sz w:val="22"/>
        </w:rPr>
        <w:t>.</w:t>
      </w:r>
      <w:r w:rsidRPr="005C1131">
        <w:rPr>
          <w:rFonts w:asciiTheme="minorHAnsi" w:hAnsiTheme="minorHAnsi" w:cstheme="minorHAnsi"/>
          <w:b w:val="0"/>
          <w:sz w:val="22"/>
        </w:rPr>
        <w:t xml:space="preserve"> Regulaminu</w:t>
      </w:r>
      <w:r w:rsidR="0011179C" w:rsidRPr="005C1131">
        <w:rPr>
          <w:rFonts w:asciiTheme="minorHAnsi" w:hAnsiTheme="minorHAnsi" w:cstheme="minorHAnsi"/>
          <w:b w:val="0"/>
          <w:sz w:val="22"/>
        </w:rPr>
        <w:t xml:space="preserve">. </w:t>
      </w:r>
    </w:p>
    <w:p w14:paraId="2AC51F21" w14:textId="77777777" w:rsidR="001133F6" w:rsidRPr="005C1131" w:rsidRDefault="001133F6" w:rsidP="00C0165D">
      <w:pPr>
        <w:pStyle w:val="Nagwek1"/>
        <w:numPr>
          <w:ilvl w:val="1"/>
          <w:numId w:val="3"/>
        </w:numPr>
        <w:tabs>
          <w:tab w:val="left" w:pos="567"/>
        </w:tabs>
        <w:ind w:left="567" w:hanging="567"/>
        <w:jc w:val="both"/>
        <w:rPr>
          <w:rFonts w:asciiTheme="minorHAnsi" w:hAnsiTheme="minorHAnsi" w:cstheme="minorHAnsi"/>
          <w:sz w:val="22"/>
        </w:rPr>
      </w:pPr>
      <w:r w:rsidRPr="005C1131">
        <w:rPr>
          <w:rFonts w:asciiTheme="minorHAnsi" w:hAnsiTheme="minorHAnsi" w:cstheme="minorHAnsi"/>
          <w:sz w:val="22"/>
        </w:rPr>
        <w:t xml:space="preserve">Działania niekwalifikowane jako edukacja globalna to: </w:t>
      </w:r>
    </w:p>
    <w:p w14:paraId="67480A41"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bezpośrednia promocja wnioskodawcy; </w:t>
      </w:r>
    </w:p>
    <w:p w14:paraId="51BE5493"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zbiórki rzeczowe i pieniężne; </w:t>
      </w:r>
    </w:p>
    <w:p w14:paraId="0DBF7A00"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promowanie programów adopcji na odległość;</w:t>
      </w:r>
    </w:p>
    <w:p w14:paraId="05B80960" w14:textId="77777777" w:rsidR="00CB27DA" w:rsidRPr="005C1131"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prowadzanie kampanii o charakterze politycznym, akcji lobbujących i zbierania podpisów pod petycjami do władz centralnych lub samorządowych.</w:t>
      </w:r>
    </w:p>
    <w:p w14:paraId="004C6445" w14:textId="77777777" w:rsidR="00330E05" w:rsidRPr="005C1131" w:rsidRDefault="00330E05" w:rsidP="00C0165D">
      <w:pPr>
        <w:pStyle w:val="Nagwek1"/>
        <w:numPr>
          <w:ilvl w:val="1"/>
          <w:numId w:val="3"/>
        </w:numPr>
        <w:tabs>
          <w:tab w:val="left" w:pos="567"/>
        </w:tabs>
        <w:ind w:left="567" w:hanging="567"/>
        <w:jc w:val="both"/>
        <w:rPr>
          <w:rFonts w:asciiTheme="minorHAnsi" w:hAnsiTheme="minorHAnsi" w:cstheme="minorHAnsi"/>
          <w:sz w:val="22"/>
        </w:rPr>
      </w:pPr>
      <w:r w:rsidRPr="005C1131">
        <w:rPr>
          <w:rFonts w:asciiTheme="minorHAnsi" w:hAnsiTheme="minorHAnsi" w:cstheme="minorHAnsi"/>
          <w:sz w:val="22"/>
        </w:rPr>
        <w:t xml:space="preserve">Założenia merytoryczne projektów i sposób ich realizacji powinny być zgodne z poniższymi zasadami: </w:t>
      </w:r>
    </w:p>
    <w:p w14:paraId="0DAF6DFB" w14:textId="77777777"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lastRenderedPageBreak/>
        <w:t xml:space="preserve">wszechstronne podejście do zagadnień edukacji globalnej, uwzględniające różne aspekty problematyki, prezentujące możliwie pełny kontekst zagadnień oraz wzajemnych współzależności, wychodzące naprzeciw stereotypom i uprzedzeniom; </w:t>
      </w:r>
    </w:p>
    <w:p w14:paraId="1E1AF188" w14:textId="77777777"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przekazywanie wartości, wiedzy oraz rozwijanie umiejętności i kształtowanie postaw sprzyjających redukcji ubóstwa na świecie i budowaniu bardziej sprawiedliwego społeczeństwa globalnego;</w:t>
      </w:r>
    </w:p>
    <w:p w14:paraId="0AB0AADC" w14:textId="77777777" w:rsidR="00CB27DA" w:rsidRPr="00F511B9" w:rsidRDefault="00CB27DA" w:rsidP="007D4B03">
      <w:pPr>
        <w:pStyle w:val="Nagwek2"/>
        <w:rPr>
          <w:lang w:val="en-US"/>
        </w:rPr>
      </w:pPr>
      <w:r w:rsidRPr="005C1131">
        <w:t xml:space="preserve">zwiększenie świadomości odbiorców na temat </w:t>
      </w:r>
      <w:r w:rsidR="008357EF" w:rsidRPr="005C1131">
        <w:t xml:space="preserve">Celów </w:t>
      </w:r>
      <w:r w:rsidRPr="005C1131">
        <w:t>Zrównoważon</w:t>
      </w:r>
      <w:r w:rsidR="008357EF" w:rsidRPr="005C1131">
        <w:t xml:space="preserve">ego </w:t>
      </w:r>
      <w:r w:rsidRPr="005C1131">
        <w:t xml:space="preserve">Rozwoju (ang. </w:t>
      </w:r>
      <w:r w:rsidRPr="005C1131">
        <w:rPr>
          <w:lang w:val="en-US"/>
        </w:rPr>
        <w:t xml:space="preserve">Sustainable Development Goals, tzw. </w:t>
      </w:r>
      <w:r w:rsidRPr="00F511B9">
        <w:rPr>
          <w:lang w:val="en-US"/>
        </w:rPr>
        <w:t xml:space="preserve">SDGs; </w:t>
      </w:r>
      <w:hyperlink r:id="rId9" w:history="1">
        <w:r w:rsidR="005C7853" w:rsidRPr="00F511B9">
          <w:rPr>
            <w:rStyle w:val="Hipercze"/>
            <w:rFonts w:asciiTheme="minorHAnsi" w:hAnsiTheme="minorHAnsi" w:cstheme="minorHAnsi"/>
            <w:sz w:val="22"/>
            <w:lang w:val="en-US"/>
          </w:rPr>
          <w:t>https://sustainabledevelopment.un.org/sdgs</w:t>
        </w:r>
      </w:hyperlink>
      <w:r w:rsidR="002049F6">
        <w:rPr>
          <w:rStyle w:val="Hipercze"/>
          <w:rFonts w:asciiTheme="minorHAnsi" w:hAnsiTheme="minorHAnsi" w:cstheme="minorHAnsi"/>
          <w:sz w:val="22"/>
          <w:lang w:val="en-US"/>
        </w:rPr>
        <w:t>,</w:t>
      </w:r>
      <w:r w:rsidR="002049F6">
        <w:rPr>
          <w:lang w:val="en-US"/>
        </w:rPr>
        <w:t xml:space="preserve"> </w:t>
      </w:r>
      <w:r w:rsidRPr="00F511B9">
        <w:rPr>
          <w:lang w:val="en-US"/>
        </w:rPr>
        <w:t xml:space="preserve"> </w:t>
      </w:r>
      <w:hyperlink r:id="rId10" w:history="1">
        <w:r w:rsidRPr="00F511B9">
          <w:rPr>
            <w:rStyle w:val="Hipercze"/>
            <w:rFonts w:asciiTheme="minorHAnsi" w:hAnsiTheme="minorHAnsi" w:cstheme="minorHAnsi"/>
            <w:sz w:val="22"/>
            <w:lang w:val="en-US"/>
          </w:rPr>
          <w:t>http://www.un.org.pl/</w:t>
        </w:r>
      </w:hyperlink>
      <w:r w:rsidRPr="00F511B9">
        <w:rPr>
          <w:lang w:val="en-US"/>
        </w:rPr>
        <w:t xml:space="preserve">); </w:t>
      </w:r>
    </w:p>
    <w:bookmarkEnd w:id="2"/>
    <w:p w14:paraId="3697654E" w14:textId="77777777" w:rsidR="00CB27DA" w:rsidRPr="005C1131" w:rsidRDefault="00CB27DA" w:rsidP="007D4B03">
      <w:pPr>
        <w:pStyle w:val="Nagwek2"/>
      </w:pPr>
      <w:r w:rsidRPr="005C1131">
        <w:t>dostosowanie tematyki i form działań edukacyjnych do potrzeb poszczególnych grup docelowych;</w:t>
      </w:r>
    </w:p>
    <w:p w14:paraId="691641B1" w14:textId="77777777"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działania edukacyjne realizowane w ramach formalnego systemu nauczania muszą być zgodne z obowiązującą podstawą programową;</w:t>
      </w:r>
    </w:p>
    <w:p w14:paraId="15E313C5" w14:textId="77777777" w:rsidR="00CB27DA" w:rsidRPr="005C1131" w:rsidRDefault="00CB27DA" w:rsidP="005C7853">
      <w:pPr>
        <w:pStyle w:val="Nagwek3"/>
        <w:numPr>
          <w:ilvl w:val="2"/>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dochowanie staranności i rzetelności w doborze materiałów edukacyjnych</w:t>
      </w:r>
      <w:r w:rsidRPr="005C1131">
        <w:rPr>
          <w:rFonts w:asciiTheme="minorHAnsi" w:hAnsiTheme="minorHAnsi" w:cstheme="minorHAnsi"/>
          <w:sz w:val="22"/>
        </w:rPr>
        <w:br/>
        <w:t xml:space="preserve">oraz informacyjnych, tj. z uwzględnieniem zasad </w:t>
      </w:r>
      <w:r w:rsidRPr="005C1131">
        <w:rPr>
          <w:rFonts w:asciiTheme="minorHAnsi" w:hAnsiTheme="minorHAnsi" w:cstheme="minorHAnsi"/>
          <w:i/>
          <w:sz w:val="22"/>
        </w:rPr>
        <w:t>Kodeksu ws. obrazów i wiadomości dotyczących krajów Globalnego Południa</w:t>
      </w:r>
      <w:r w:rsidRPr="005C1131">
        <w:rPr>
          <w:rFonts w:asciiTheme="minorHAnsi" w:hAnsiTheme="minorHAnsi" w:cstheme="minorHAnsi"/>
          <w:sz w:val="22"/>
        </w:rPr>
        <w:t xml:space="preserve"> (Załącznik nr 5 do Regulaminu);</w:t>
      </w:r>
    </w:p>
    <w:p w14:paraId="437A38B2" w14:textId="77777777" w:rsidR="00CB27DA" w:rsidRPr="00F511B9" w:rsidRDefault="00CB27DA" w:rsidP="00890EA9">
      <w:pPr>
        <w:pStyle w:val="Nagwek2"/>
        <w:ind w:hanging="284"/>
      </w:pPr>
      <w:r w:rsidRPr="005C1131">
        <w:t xml:space="preserve">uwzględnienie, tam gdzie jest to możliwe, działań podejmowanych w ramach Tygodnia Edukacji Globalnej (TEG). Więcej informacji na temat TEG można uzyskać na stronach </w:t>
      </w:r>
      <w:hyperlink r:id="rId11" w:history="1">
        <w:r w:rsidR="00357887" w:rsidRPr="00F511B9">
          <w:rPr>
            <w:rStyle w:val="Hipercze"/>
            <w:rFonts w:asciiTheme="minorHAnsi" w:hAnsiTheme="minorHAnsi" w:cstheme="minorHAnsi"/>
            <w:sz w:val="22"/>
          </w:rPr>
          <w:t>https://www.gov.pl/web/polskapomoc/tydzien-edukacji-globalnej</w:t>
        </w:r>
      </w:hyperlink>
      <w:r w:rsidR="00357887" w:rsidRPr="00F511B9">
        <w:t xml:space="preserve"> </w:t>
      </w:r>
      <w:r w:rsidR="005C7853" w:rsidRPr="00F511B9">
        <w:t>oraz</w:t>
      </w:r>
      <w:r w:rsidRPr="00F511B9">
        <w:t xml:space="preserve"> </w:t>
      </w:r>
      <w:hyperlink r:id="rId12" w:history="1">
        <w:r w:rsidR="005C7853" w:rsidRPr="00F511B9">
          <w:rPr>
            <w:rStyle w:val="Hipercze"/>
            <w:rFonts w:asciiTheme="minorHAnsi" w:hAnsiTheme="minorHAnsi" w:cstheme="minorHAnsi"/>
            <w:sz w:val="22"/>
          </w:rPr>
          <w:t>https://www.coe.int/en/web/north-south-centre/the-global-education-week</w:t>
        </w:r>
      </w:hyperlink>
      <w:r w:rsidRPr="00F511B9">
        <w:t>;</w:t>
      </w:r>
    </w:p>
    <w:p w14:paraId="42DDCD1F" w14:textId="77777777" w:rsidR="00CB27DA" w:rsidRPr="005C1131" w:rsidRDefault="00CB27DA" w:rsidP="00890EA9">
      <w:pPr>
        <w:pStyle w:val="Nagwek2"/>
        <w:ind w:hanging="284"/>
      </w:pPr>
      <w:r w:rsidRPr="005C1131">
        <w:t>elektroniczne wersje publikacji i materiałów opracowanych przez Zleceniobiorców</w:t>
      </w:r>
      <w:r w:rsidRPr="005C1131">
        <w:br/>
        <w:t xml:space="preserve">w ramach projektu (ew. odpowiednie linki do tych publikacji) powinny być zamieszczone na stronie internetowej projektu/Zleceniobiorcy lub/i </w:t>
      </w:r>
      <w:r w:rsidR="00B55238">
        <w:t xml:space="preserve">na stronie </w:t>
      </w:r>
      <w:hyperlink r:id="rId13" w:history="1">
        <w:r w:rsidR="00B55238" w:rsidRPr="00971419">
          <w:rPr>
            <w:rStyle w:val="Hipercze"/>
            <w:rFonts w:asciiTheme="minorHAnsi" w:hAnsiTheme="minorHAnsi" w:cstheme="minorHAnsi"/>
            <w:bCs/>
            <w:sz w:val="22"/>
          </w:rPr>
          <w:t>e-globalna.edu.pl</w:t>
        </w:r>
      </w:hyperlink>
      <w:r w:rsidRPr="005C1131">
        <w:t>;</w:t>
      </w:r>
    </w:p>
    <w:p w14:paraId="5212EA8A" w14:textId="77777777" w:rsidR="00CB27DA" w:rsidRPr="005C1131" w:rsidRDefault="00CB27DA" w:rsidP="005C7853">
      <w:pPr>
        <w:pStyle w:val="Nagwek1"/>
        <w:numPr>
          <w:ilvl w:val="2"/>
          <w:numId w:val="2"/>
        </w:numPr>
        <w:ind w:left="851" w:hanging="284"/>
        <w:jc w:val="both"/>
        <w:rPr>
          <w:rFonts w:asciiTheme="minorHAnsi" w:hAnsiTheme="minorHAnsi" w:cstheme="minorHAnsi"/>
          <w:b w:val="0"/>
          <w:sz w:val="22"/>
        </w:rPr>
      </w:pPr>
      <w:r w:rsidRPr="005C1131">
        <w:rPr>
          <w:rFonts w:asciiTheme="minorHAnsi" w:hAnsiTheme="minorHAnsi" w:cstheme="minorHAnsi"/>
          <w:b w:val="0"/>
          <w:sz w:val="22"/>
        </w:rPr>
        <w:t xml:space="preserve">w ofertach o charakterze wydawniczym </w:t>
      </w:r>
      <w:r w:rsidR="00650819" w:rsidRPr="005C1131">
        <w:rPr>
          <w:rFonts w:asciiTheme="minorHAnsi" w:hAnsiTheme="minorHAnsi" w:cstheme="minorHAnsi"/>
          <w:b w:val="0"/>
          <w:sz w:val="22"/>
        </w:rPr>
        <w:t>lub</w:t>
      </w:r>
      <w:r w:rsidRPr="005C1131">
        <w:rPr>
          <w:rFonts w:asciiTheme="minorHAnsi" w:hAnsiTheme="minorHAnsi" w:cstheme="minorHAnsi"/>
          <w:b w:val="0"/>
          <w:sz w:val="22"/>
        </w:rPr>
        <w:t xml:space="preserve"> szkoleniowym należy przedstawić odpowiednio konspekt publikacji i kwalifikacji autorów </w:t>
      </w:r>
      <w:r w:rsidR="00650819" w:rsidRPr="005C1131">
        <w:rPr>
          <w:rFonts w:asciiTheme="minorHAnsi" w:hAnsiTheme="minorHAnsi" w:cstheme="minorHAnsi"/>
          <w:b w:val="0"/>
          <w:sz w:val="22"/>
        </w:rPr>
        <w:t xml:space="preserve">lub odpowiednio </w:t>
      </w:r>
      <w:r w:rsidRPr="005C1131">
        <w:rPr>
          <w:rFonts w:asciiTheme="minorHAnsi" w:hAnsiTheme="minorHAnsi" w:cstheme="minorHAnsi"/>
          <w:b w:val="0"/>
          <w:sz w:val="22"/>
        </w:rPr>
        <w:t>trenerów (lub innego personelu merytorycznego).</w:t>
      </w:r>
    </w:p>
    <w:p w14:paraId="3ABC8687" w14:textId="77777777" w:rsidR="00D81E95" w:rsidRPr="005E6F6E" w:rsidRDefault="00D81E95" w:rsidP="00D81E95">
      <w:pPr>
        <w:rPr>
          <w:rFonts w:asciiTheme="minorHAnsi" w:hAnsiTheme="minorHAnsi" w:cstheme="minorHAnsi"/>
          <w:sz w:val="22"/>
          <w:szCs w:val="22"/>
        </w:rPr>
      </w:pPr>
    </w:p>
    <w:p w14:paraId="6D81AD13" w14:textId="77777777" w:rsidR="00A37390" w:rsidRPr="00F511B9" w:rsidRDefault="00A37390" w:rsidP="00A37390">
      <w:pPr>
        <w:pStyle w:val="Nagwek1"/>
        <w:numPr>
          <w:ilvl w:val="1"/>
          <w:numId w:val="2"/>
        </w:numPr>
        <w:tabs>
          <w:tab w:val="left" w:pos="567"/>
        </w:tabs>
        <w:ind w:left="851" w:hanging="851"/>
        <w:jc w:val="both"/>
        <w:rPr>
          <w:rFonts w:asciiTheme="minorHAnsi" w:hAnsiTheme="minorHAnsi" w:cstheme="minorHAnsi"/>
          <w:sz w:val="22"/>
          <w:u w:val="single"/>
        </w:rPr>
      </w:pPr>
      <w:r w:rsidRPr="00F511B9">
        <w:rPr>
          <w:rFonts w:asciiTheme="minorHAnsi" w:hAnsiTheme="minorHAnsi" w:cstheme="minorHAnsi"/>
          <w:sz w:val="22"/>
          <w:u w:val="single"/>
        </w:rPr>
        <w:t>Szczegółowe wytyczne do</w:t>
      </w:r>
      <w:r w:rsidRPr="00F511B9">
        <w:rPr>
          <w:rFonts w:asciiTheme="minorHAnsi" w:hAnsiTheme="minorHAnsi" w:cstheme="minorHAnsi"/>
          <w:b w:val="0"/>
          <w:sz w:val="22"/>
          <w:u w:val="single"/>
        </w:rPr>
        <w:t xml:space="preserve"> </w:t>
      </w:r>
      <w:r w:rsidRPr="00F511B9">
        <w:rPr>
          <w:rFonts w:asciiTheme="minorHAnsi" w:hAnsiTheme="minorHAnsi" w:cstheme="minorHAnsi"/>
          <w:sz w:val="22"/>
          <w:u w:val="single"/>
        </w:rPr>
        <w:t xml:space="preserve">Zadania I </w:t>
      </w:r>
    </w:p>
    <w:p w14:paraId="22D9AF69" w14:textId="77777777" w:rsidR="00CB27DA" w:rsidRPr="005C1131" w:rsidRDefault="00AF5E24" w:rsidP="005C7853">
      <w:pPr>
        <w:pStyle w:val="Nagwek3"/>
        <w:spacing w:before="120" w:after="120"/>
        <w:ind w:left="567"/>
        <w:rPr>
          <w:rFonts w:asciiTheme="minorHAnsi" w:hAnsiTheme="minorHAnsi" w:cstheme="minorHAnsi"/>
          <w:b/>
          <w:sz w:val="22"/>
        </w:rPr>
      </w:pPr>
      <w:r w:rsidRPr="005C1131">
        <w:rPr>
          <w:rFonts w:asciiTheme="minorHAnsi" w:hAnsiTheme="minorHAnsi" w:cstheme="minorHAnsi"/>
          <w:b/>
          <w:sz w:val="22"/>
        </w:rPr>
        <w:t xml:space="preserve">1. </w:t>
      </w:r>
      <w:r w:rsidR="00CB27DA" w:rsidRPr="005C1131">
        <w:rPr>
          <w:rFonts w:asciiTheme="minorHAnsi" w:hAnsiTheme="minorHAnsi" w:cstheme="minorHAnsi"/>
          <w:b/>
          <w:sz w:val="22"/>
        </w:rPr>
        <w:t>Oferty dotyczące Zdania I muszą uwzględniać:</w:t>
      </w:r>
    </w:p>
    <w:p w14:paraId="142B0C37" w14:textId="77777777" w:rsidR="00CB27DA" w:rsidRPr="005C1131" w:rsidRDefault="00CF2CF5" w:rsidP="005C7853">
      <w:pPr>
        <w:pStyle w:val="Nagwek3"/>
        <w:spacing w:before="120" w:after="120"/>
        <w:ind w:left="567"/>
        <w:rPr>
          <w:rFonts w:asciiTheme="minorHAnsi" w:hAnsiTheme="minorHAnsi" w:cstheme="minorHAnsi"/>
          <w:sz w:val="22"/>
        </w:rPr>
      </w:pPr>
      <w:r w:rsidRPr="005C1131">
        <w:rPr>
          <w:rFonts w:asciiTheme="minorHAnsi" w:hAnsiTheme="minorHAnsi" w:cstheme="minorHAnsi"/>
          <w:sz w:val="22"/>
        </w:rPr>
        <w:t>S</w:t>
      </w:r>
      <w:r w:rsidR="00CB27DA" w:rsidRPr="005C1131">
        <w:rPr>
          <w:rFonts w:asciiTheme="minorHAnsi" w:hAnsiTheme="minorHAnsi" w:cstheme="minorHAnsi"/>
          <w:sz w:val="22"/>
        </w:rPr>
        <w:t>zczegółową koncepcję procedury regrantingu, w tym zasady i tryb przeprowadzenia konkursów na realizatorów projektu, uwzględniające warunki i kryteria ich wyboru</w:t>
      </w:r>
      <w:r w:rsidR="00CB27DA" w:rsidRPr="005C1131">
        <w:rPr>
          <w:rFonts w:asciiTheme="minorHAnsi" w:hAnsiTheme="minorHAnsi" w:cstheme="minorHAnsi"/>
          <w:sz w:val="22"/>
        </w:rPr>
        <w:br/>
        <w:t>oraz zasady i sposób monitorowania i oceny realizowanych przez nich projektów. Zasady,</w:t>
      </w:r>
      <w:r w:rsidR="005C7853" w:rsidRPr="005C1131">
        <w:rPr>
          <w:rFonts w:asciiTheme="minorHAnsi" w:hAnsiTheme="minorHAnsi" w:cstheme="minorHAnsi"/>
          <w:sz w:val="22"/>
        </w:rPr>
        <w:br/>
      </w:r>
      <w:r w:rsidR="00CB27DA" w:rsidRPr="005C1131">
        <w:rPr>
          <w:rFonts w:asciiTheme="minorHAnsi" w:hAnsiTheme="minorHAnsi" w:cstheme="minorHAnsi"/>
          <w:sz w:val="22"/>
        </w:rPr>
        <w:t xml:space="preserve"> o których mowa powyżej </w:t>
      </w:r>
      <w:r w:rsidR="00CB27DA" w:rsidRPr="005C1131">
        <w:rPr>
          <w:rFonts w:asciiTheme="minorHAnsi" w:hAnsiTheme="minorHAnsi" w:cstheme="minorHAnsi"/>
          <w:b/>
          <w:sz w:val="22"/>
        </w:rPr>
        <w:t xml:space="preserve">będą stanowiły załącznik do umowy dotacji </w:t>
      </w:r>
      <w:r w:rsidR="00CB27DA" w:rsidRPr="005C1131">
        <w:rPr>
          <w:rFonts w:asciiTheme="minorHAnsi" w:hAnsiTheme="minorHAnsi" w:cstheme="minorHAnsi"/>
          <w:sz w:val="22"/>
        </w:rPr>
        <w:t>i muszą co najmniej uwzględniać następujące założenia:</w:t>
      </w:r>
    </w:p>
    <w:p w14:paraId="52804EE1" w14:textId="77777777" w:rsidR="00EE24D2" w:rsidRPr="005C1131" w:rsidRDefault="00CB27DA" w:rsidP="00C0165D">
      <w:pPr>
        <w:pStyle w:val="Nagwek3"/>
        <w:numPr>
          <w:ilvl w:val="0"/>
          <w:numId w:val="10"/>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sposób wyłonienia projektów do dofinansowania w drodze otwartego konkursu na realizatorów projektów przez komisję grantową, składającą się co najmniej z 5 osób; </w:t>
      </w:r>
    </w:p>
    <w:p w14:paraId="1F5EF0B9" w14:textId="77777777" w:rsidR="00CB27DA" w:rsidRPr="005C1131" w:rsidRDefault="00CB27DA" w:rsidP="00C0165D">
      <w:pPr>
        <w:pStyle w:val="Nagwek3"/>
        <w:numPr>
          <w:ilvl w:val="0"/>
          <w:numId w:val="10"/>
        </w:numPr>
        <w:spacing w:before="120" w:after="120"/>
        <w:ind w:left="851" w:hanging="284"/>
        <w:rPr>
          <w:rFonts w:asciiTheme="minorHAnsi" w:hAnsiTheme="minorHAnsi" w:cstheme="minorHAnsi"/>
          <w:sz w:val="22"/>
        </w:rPr>
      </w:pPr>
      <w:r w:rsidRPr="005C1131">
        <w:rPr>
          <w:rFonts w:asciiTheme="minorHAnsi" w:hAnsiTheme="minorHAnsi" w:cstheme="minorHAnsi"/>
          <w:sz w:val="22"/>
        </w:rPr>
        <w:t>kryteria wyboru projektów zgodne z kryteriami adekwatności, efektywności</w:t>
      </w:r>
      <w:r w:rsidR="00142423" w:rsidRPr="005C1131">
        <w:rPr>
          <w:rFonts w:asciiTheme="minorHAnsi" w:hAnsiTheme="minorHAnsi" w:cstheme="minorHAnsi"/>
          <w:sz w:val="22"/>
        </w:rPr>
        <w:t xml:space="preserve"> </w:t>
      </w:r>
      <w:r w:rsidRPr="005C1131">
        <w:rPr>
          <w:rFonts w:asciiTheme="minorHAnsi" w:hAnsiTheme="minorHAnsi" w:cstheme="minorHAnsi"/>
          <w:sz w:val="22"/>
        </w:rPr>
        <w:t>i skuteczności opisanymi w pkt 9</w:t>
      </w:r>
      <w:r w:rsidR="00364A6F" w:rsidRPr="005C1131">
        <w:rPr>
          <w:rFonts w:asciiTheme="minorHAnsi" w:hAnsiTheme="minorHAnsi" w:cstheme="minorHAnsi"/>
          <w:sz w:val="22"/>
        </w:rPr>
        <w:t>.8</w:t>
      </w:r>
      <w:r w:rsidRPr="005C1131">
        <w:rPr>
          <w:rFonts w:asciiTheme="minorHAnsi" w:hAnsiTheme="minorHAnsi" w:cstheme="minorHAnsi"/>
          <w:sz w:val="22"/>
        </w:rPr>
        <w:t xml:space="preserve"> Regulaminu, w tym</w:t>
      </w:r>
      <w:r w:rsidR="00EE24D2" w:rsidRPr="005C1131">
        <w:rPr>
          <w:rFonts w:asciiTheme="minorHAnsi" w:hAnsiTheme="minorHAnsi" w:cstheme="minorHAnsi"/>
          <w:sz w:val="22"/>
        </w:rPr>
        <w:t xml:space="preserve"> </w:t>
      </w:r>
      <w:r w:rsidRPr="005C1131">
        <w:rPr>
          <w:rFonts w:asciiTheme="minorHAnsi" w:hAnsiTheme="minorHAnsi" w:cstheme="minorHAnsi"/>
          <w:sz w:val="22"/>
        </w:rPr>
        <w:t>uwzględnienie zróżnicowanego doświadczenia potencjalnych projektodawców</w:t>
      </w:r>
      <w:r w:rsidR="00364A6F" w:rsidRPr="005C1131">
        <w:rPr>
          <w:rFonts w:asciiTheme="minorHAnsi" w:hAnsiTheme="minorHAnsi" w:cstheme="minorHAnsi"/>
          <w:sz w:val="22"/>
        </w:rPr>
        <w:t xml:space="preserve"> </w:t>
      </w:r>
      <w:r w:rsidRPr="005C1131">
        <w:rPr>
          <w:rFonts w:asciiTheme="minorHAnsi" w:hAnsiTheme="minorHAnsi" w:cstheme="minorHAnsi"/>
          <w:sz w:val="22"/>
        </w:rPr>
        <w:t>w dziedzinie edukacji globalnej;</w:t>
      </w:r>
    </w:p>
    <w:p w14:paraId="18459AAA" w14:textId="77777777" w:rsidR="00CB27DA" w:rsidRPr="00890EA9" w:rsidRDefault="00CB27DA" w:rsidP="00C0165D">
      <w:pPr>
        <w:pStyle w:val="Nagwek3"/>
        <w:numPr>
          <w:ilvl w:val="0"/>
          <w:numId w:val="10"/>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projekty grantowe dofinansowane przez zleceniobiorcę w ramach procedury regrantingu muszą zostać zakończone i rozliczone w terminach umożliwiających dopełnienie przez zleceniobiorcę obowiązków sprawozdawczych i </w:t>
      </w:r>
      <w:r w:rsidR="0062150B" w:rsidRPr="005C1131">
        <w:rPr>
          <w:rFonts w:asciiTheme="minorHAnsi" w:hAnsiTheme="minorHAnsi" w:cstheme="minorHAnsi"/>
          <w:sz w:val="22"/>
        </w:rPr>
        <w:t xml:space="preserve">ewentualny </w:t>
      </w:r>
      <w:r w:rsidRPr="005C1131">
        <w:rPr>
          <w:rFonts w:asciiTheme="minorHAnsi" w:hAnsiTheme="minorHAnsi" w:cstheme="minorHAnsi"/>
          <w:sz w:val="22"/>
        </w:rPr>
        <w:t xml:space="preserve">zwrot środków do MSZ. </w:t>
      </w:r>
      <w:r w:rsidRPr="005C1131">
        <w:rPr>
          <w:rFonts w:asciiTheme="minorHAnsi" w:hAnsiTheme="minorHAnsi" w:cstheme="minorHAnsi"/>
          <w:bCs/>
          <w:sz w:val="22"/>
        </w:rPr>
        <w:t>Z</w:t>
      </w:r>
      <w:r w:rsidRPr="005C1131">
        <w:rPr>
          <w:rFonts w:asciiTheme="minorHAnsi" w:hAnsiTheme="minorHAnsi" w:cstheme="minorHAnsi"/>
          <w:sz w:val="22"/>
        </w:rPr>
        <w:t>asad</w:t>
      </w:r>
      <w:r w:rsidRPr="005C1131">
        <w:rPr>
          <w:rFonts w:asciiTheme="minorHAnsi" w:hAnsiTheme="minorHAnsi" w:cstheme="minorHAnsi"/>
          <w:bCs/>
          <w:sz w:val="22"/>
        </w:rPr>
        <w:t>y</w:t>
      </w:r>
      <w:r w:rsidRPr="005C1131">
        <w:rPr>
          <w:rFonts w:asciiTheme="minorHAnsi" w:hAnsiTheme="minorHAnsi" w:cstheme="minorHAnsi"/>
          <w:sz w:val="22"/>
        </w:rPr>
        <w:t xml:space="preserve"> realizacji projektów określone w umowie dotacji, ze szczególnym uwzględnieniem zasad dotyczących kwalifikowalności kosztów, o których mowa </w:t>
      </w:r>
      <w:r w:rsidR="0004239E">
        <w:rPr>
          <w:rFonts w:asciiTheme="minorHAnsi" w:hAnsiTheme="minorHAnsi" w:cstheme="minorHAnsi"/>
          <w:sz w:val="22"/>
        </w:rPr>
        <w:t>we</w:t>
      </w:r>
      <w:r w:rsidRPr="005C1131">
        <w:rPr>
          <w:rFonts w:asciiTheme="minorHAnsi" w:hAnsiTheme="minorHAnsi" w:cstheme="minorHAnsi"/>
          <w:sz w:val="22"/>
        </w:rPr>
        <w:t xml:space="preserve"> </w:t>
      </w:r>
      <w:r w:rsidR="00E079A4" w:rsidRPr="005C1131">
        <w:rPr>
          <w:rFonts w:asciiTheme="minorHAnsi" w:hAnsiTheme="minorHAnsi" w:cstheme="minorHAnsi"/>
          <w:sz w:val="22"/>
        </w:rPr>
        <w:t>wzor</w:t>
      </w:r>
      <w:r w:rsidR="0004239E">
        <w:rPr>
          <w:rFonts w:asciiTheme="minorHAnsi" w:hAnsiTheme="minorHAnsi" w:cstheme="minorHAnsi"/>
          <w:sz w:val="22"/>
        </w:rPr>
        <w:t>ze</w:t>
      </w:r>
      <w:r w:rsidRPr="005C1131">
        <w:rPr>
          <w:rFonts w:asciiTheme="minorHAnsi" w:hAnsiTheme="minorHAnsi" w:cstheme="minorHAnsi"/>
          <w:sz w:val="22"/>
        </w:rPr>
        <w:t xml:space="preserve"> umowy dotacji</w:t>
      </w:r>
      <w:r w:rsidRPr="005C1131">
        <w:rPr>
          <w:rFonts w:asciiTheme="minorHAnsi" w:hAnsiTheme="minorHAnsi" w:cstheme="minorHAnsi"/>
          <w:bCs/>
          <w:sz w:val="22"/>
        </w:rPr>
        <w:t xml:space="preserve"> (stanowiąc</w:t>
      </w:r>
      <w:r w:rsidR="00AD6C61">
        <w:rPr>
          <w:rFonts w:asciiTheme="minorHAnsi" w:hAnsiTheme="minorHAnsi" w:cstheme="minorHAnsi"/>
          <w:bCs/>
          <w:sz w:val="22"/>
        </w:rPr>
        <w:t>ej</w:t>
      </w:r>
      <w:r w:rsidRPr="005C1131">
        <w:rPr>
          <w:rFonts w:asciiTheme="minorHAnsi" w:hAnsiTheme="minorHAnsi" w:cstheme="minorHAnsi"/>
          <w:bCs/>
          <w:sz w:val="22"/>
        </w:rPr>
        <w:t xml:space="preserve"> załącznik nr </w:t>
      </w:r>
      <w:r w:rsidR="00A20445" w:rsidRPr="005C1131">
        <w:rPr>
          <w:rFonts w:asciiTheme="minorHAnsi" w:hAnsiTheme="minorHAnsi" w:cstheme="minorHAnsi"/>
          <w:bCs/>
          <w:sz w:val="22"/>
        </w:rPr>
        <w:t xml:space="preserve">2 </w:t>
      </w:r>
      <w:r w:rsidRPr="005C1131">
        <w:rPr>
          <w:rFonts w:asciiTheme="minorHAnsi" w:hAnsiTheme="minorHAnsi" w:cstheme="minorHAnsi"/>
          <w:bCs/>
          <w:sz w:val="22"/>
        </w:rPr>
        <w:t>do Regulaminu konkursu), stosuje się odpowiednio do k</w:t>
      </w:r>
      <w:r w:rsidRPr="005C1131">
        <w:rPr>
          <w:rFonts w:asciiTheme="minorHAnsi" w:hAnsiTheme="minorHAnsi" w:cstheme="minorHAnsi"/>
          <w:sz w:val="22"/>
        </w:rPr>
        <w:t>oszt</w:t>
      </w:r>
      <w:r w:rsidRPr="005C1131">
        <w:rPr>
          <w:rFonts w:asciiTheme="minorHAnsi" w:hAnsiTheme="minorHAnsi" w:cstheme="minorHAnsi"/>
          <w:bCs/>
          <w:sz w:val="22"/>
        </w:rPr>
        <w:t>ów</w:t>
      </w:r>
      <w:r w:rsidRPr="005C1131">
        <w:rPr>
          <w:rFonts w:asciiTheme="minorHAnsi" w:hAnsiTheme="minorHAnsi" w:cstheme="minorHAnsi"/>
          <w:sz w:val="22"/>
        </w:rPr>
        <w:t xml:space="preserve"> </w:t>
      </w:r>
      <w:r w:rsidR="00467372">
        <w:rPr>
          <w:rFonts w:asciiTheme="minorHAnsi" w:hAnsiTheme="minorHAnsi" w:cstheme="minorHAnsi"/>
          <w:sz w:val="22"/>
        </w:rPr>
        <w:br/>
      </w:r>
      <w:r w:rsidRPr="005C1131">
        <w:rPr>
          <w:rFonts w:asciiTheme="minorHAnsi" w:hAnsiTheme="minorHAnsi" w:cstheme="minorHAnsi"/>
          <w:sz w:val="22"/>
        </w:rPr>
        <w:t>i wydatk</w:t>
      </w:r>
      <w:r w:rsidRPr="005C1131">
        <w:rPr>
          <w:rFonts w:asciiTheme="minorHAnsi" w:hAnsiTheme="minorHAnsi" w:cstheme="minorHAnsi"/>
          <w:bCs/>
          <w:sz w:val="22"/>
        </w:rPr>
        <w:t>ów</w:t>
      </w:r>
      <w:r w:rsidRPr="005C1131">
        <w:rPr>
          <w:rFonts w:asciiTheme="minorHAnsi" w:hAnsiTheme="minorHAnsi" w:cstheme="minorHAnsi"/>
          <w:sz w:val="22"/>
        </w:rPr>
        <w:t xml:space="preserve"> ponoszon</w:t>
      </w:r>
      <w:r w:rsidRPr="005C1131">
        <w:rPr>
          <w:rFonts w:asciiTheme="minorHAnsi" w:hAnsiTheme="minorHAnsi" w:cstheme="minorHAnsi"/>
          <w:bCs/>
          <w:sz w:val="22"/>
        </w:rPr>
        <w:t>ych</w:t>
      </w:r>
      <w:r w:rsidRPr="005C1131">
        <w:rPr>
          <w:rFonts w:asciiTheme="minorHAnsi" w:hAnsiTheme="minorHAnsi" w:cstheme="minorHAnsi"/>
          <w:sz w:val="22"/>
        </w:rPr>
        <w:t xml:space="preserve"> przez realizatorów projektów wyłonionych do dofinansowania</w:t>
      </w:r>
      <w:r w:rsidR="00467372">
        <w:rPr>
          <w:rFonts w:asciiTheme="minorHAnsi" w:hAnsiTheme="minorHAnsi" w:cstheme="minorHAnsi"/>
          <w:sz w:val="22"/>
        </w:rPr>
        <w:br/>
      </w:r>
      <w:r w:rsidRPr="005C1131">
        <w:rPr>
          <w:rFonts w:asciiTheme="minorHAnsi" w:hAnsiTheme="minorHAnsi" w:cstheme="minorHAnsi"/>
          <w:sz w:val="22"/>
        </w:rPr>
        <w:lastRenderedPageBreak/>
        <w:t xml:space="preserve"> </w:t>
      </w:r>
      <w:r w:rsidRPr="00890EA9">
        <w:rPr>
          <w:rFonts w:asciiTheme="minorHAnsi" w:hAnsiTheme="minorHAnsi" w:cstheme="minorHAnsi"/>
          <w:sz w:val="22"/>
        </w:rPr>
        <w:t xml:space="preserve">w procedurze regrantingu; </w:t>
      </w:r>
    </w:p>
    <w:p w14:paraId="638F2F29" w14:textId="77777777" w:rsidR="00F37790" w:rsidRPr="00890EA9" w:rsidRDefault="005E5544" w:rsidP="005E5544">
      <w:pPr>
        <w:pStyle w:val="Nagwek3"/>
        <w:numPr>
          <w:ilvl w:val="0"/>
          <w:numId w:val="10"/>
        </w:numPr>
        <w:spacing w:before="120" w:after="120"/>
        <w:ind w:left="851" w:hanging="284"/>
        <w:rPr>
          <w:rFonts w:asciiTheme="minorHAnsi" w:hAnsiTheme="minorHAnsi" w:cstheme="minorHAnsi"/>
          <w:sz w:val="22"/>
        </w:rPr>
      </w:pPr>
      <w:r w:rsidRPr="00890EA9">
        <w:rPr>
          <w:rFonts w:asciiTheme="minorHAnsi" w:hAnsiTheme="minorHAnsi" w:cstheme="minorHAnsi"/>
          <w:sz w:val="22"/>
        </w:rPr>
        <w:t xml:space="preserve">procedura regrantingu powinna przewidywać dwie ścieżki </w:t>
      </w:r>
      <w:r w:rsidR="00AC083F" w:rsidRPr="00890EA9">
        <w:rPr>
          <w:rFonts w:asciiTheme="minorHAnsi" w:hAnsiTheme="minorHAnsi" w:cstheme="minorHAnsi"/>
          <w:sz w:val="22"/>
        </w:rPr>
        <w:t>udzielania grantów</w:t>
      </w:r>
      <w:r w:rsidRPr="00890EA9">
        <w:rPr>
          <w:rFonts w:asciiTheme="minorHAnsi" w:hAnsiTheme="minorHAnsi" w:cstheme="minorHAnsi"/>
          <w:sz w:val="22"/>
        </w:rPr>
        <w:t xml:space="preserve">: </w:t>
      </w:r>
    </w:p>
    <w:p w14:paraId="40146E53" w14:textId="0342C6D4" w:rsidR="00F37790" w:rsidRPr="00890EA9" w:rsidRDefault="005E5544" w:rsidP="00F37790">
      <w:pPr>
        <w:pStyle w:val="Nagwek3"/>
        <w:numPr>
          <w:ilvl w:val="3"/>
          <w:numId w:val="19"/>
        </w:numPr>
        <w:spacing w:before="120" w:after="120"/>
        <w:rPr>
          <w:rFonts w:asciiTheme="minorHAnsi" w:hAnsiTheme="minorHAnsi" w:cstheme="minorHAnsi"/>
          <w:sz w:val="22"/>
        </w:rPr>
      </w:pPr>
      <w:r w:rsidRPr="00890EA9">
        <w:rPr>
          <w:rFonts w:asciiTheme="minorHAnsi" w:hAnsiTheme="minorHAnsi" w:cstheme="minorHAnsi"/>
          <w:sz w:val="22"/>
        </w:rPr>
        <w:t xml:space="preserve">dla projektodawców bez lub z niewielkim doświadczeniem w edukacji globalnej </w:t>
      </w:r>
      <w:r w:rsidR="00AC083F" w:rsidRPr="00890EA9">
        <w:rPr>
          <w:rFonts w:asciiTheme="minorHAnsi" w:hAnsiTheme="minorHAnsi" w:cstheme="minorHAnsi"/>
          <w:sz w:val="22"/>
        </w:rPr>
        <w:t xml:space="preserve">na granty </w:t>
      </w:r>
      <w:r w:rsidRPr="00890EA9">
        <w:rPr>
          <w:rFonts w:asciiTheme="minorHAnsi" w:hAnsiTheme="minorHAnsi" w:cstheme="minorHAnsi"/>
          <w:sz w:val="22"/>
        </w:rPr>
        <w:t>do kwoty 12 tys. złotych</w:t>
      </w:r>
      <w:r w:rsidR="00F37790" w:rsidRPr="00890EA9">
        <w:rPr>
          <w:rFonts w:asciiTheme="minorHAnsi" w:hAnsiTheme="minorHAnsi" w:cstheme="minorHAnsi"/>
          <w:sz w:val="22"/>
        </w:rPr>
        <w:t>;</w:t>
      </w:r>
    </w:p>
    <w:p w14:paraId="794D9A3A" w14:textId="4A4CC92F" w:rsidR="005E5544" w:rsidRPr="00890EA9" w:rsidRDefault="005E5544" w:rsidP="00F37790">
      <w:pPr>
        <w:pStyle w:val="Nagwek3"/>
        <w:numPr>
          <w:ilvl w:val="3"/>
          <w:numId w:val="19"/>
        </w:numPr>
        <w:spacing w:before="120" w:after="120"/>
        <w:rPr>
          <w:rFonts w:asciiTheme="minorHAnsi" w:hAnsiTheme="minorHAnsi" w:cstheme="minorHAnsi"/>
          <w:sz w:val="22"/>
        </w:rPr>
      </w:pPr>
      <w:r w:rsidRPr="00890EA9">
        <w:rPr>
          <w:rFonts w:asciiTheme="minorHAnsi" w:hAnsiTheme="minorHAnsi" w:cstheme="minorHAnsi"/>
          <w:sz w:val="22"/>
        </w:rPr>
        <w:t xml:space="preserve">dla projektodawców posiadających doświadczenie w realizacji działań w dziedzinie edukacji globalnej </w:t>
      </w:r>
      <w:r w:rsidR="00F37790" w:rsidRPr="00890EA9">
        <w:rPr>
          <w:rFonts w:asciiTheme="minorHAnsi" w:hAnsiTheme="minorHAnsi" w:cstheme="minorHAnsi"/>
          <w:sz w:val="22"/>
        </w:rPr>
        <w:t>na granty powyżej 12 000 zł do 40 000 zł</w:t>
      </w:r>
      <w:r w:rsidRPr="00890EA9">
        <w:rPr>
          <w:rFonts w:asciiTheme="minorHAnsi" w:hAnsiTheme="minorHAnsi" w:cstheme="minorHAnsi"/>
          <w:sz w:val="22"/>
        </w:rPr>
        <w:t xml:space="preserve">; </w:t>
      </w:r>
    </w:p>
    <w:p w14:paraId="31228D8B" w14:textId="6A0661BE" w:rsidR="00E5763B" w:rsidRPr="00890EA9" w:rsidRDefault="00505893" w:rsidP="00C0165D">
      <w:pPr>
        <w:pStyle w:val="Nagwek3"/>
        <w:numPr>
          <w:ilvl w:val="0"/>
          <w:numId w:val="10"/>
        </w:numPr>
        <w:spacing w:before="120" w:after="120"/>
        <w:ind w:left="851" w:hanging="284"/>
        <w:rPr>
          <w:rFonts w:asciiTheme="minorHAnsi" w:hAnsiTheme="minorHAnsi" w:cstheme="minorHAnsi"/>
          <w:sz w:val="22"/>
        </w:rPr>
      </w:pPr>
      <w:r w:rsidRPr="00890EA9">
        <w:rPr>
          <w:rFonts w:asciiTheme="minorHAnsi" w:hAnsiTheme="minorHAnsi" w:cstheme="minorHAnsi"/>
          <w:sz w:val="22"/>
        </w:rPr>
        <w:t xml:space="preserve">wysokość środków przeznaczonych na </w:t>
      </w:r>
      <w:r w:rsidR="00EF2BA3" w:rsidRPr="00890EA9">
        <w:rPr>
          <w:rFonts w:asciiTheme="minorHAnsi" w:hAnsiTheme="minorHAnsi" w:cstheme="minorHAnsi"/>
          <w:sz w:val="22"/>
        </w:rPr>
        <w:t>granty wskazane w pkt. 4) a)</w:t>
      </w:r>
      <w:r w:rsidR="00E5763B" w:rsidRPr="00890EA9">
        <w:rPr>
          <w:rFonts w:asciiTheme="minorHAnsi" w:hAnsiTheme="minorHAnsi" w:cstheme="minorHAnsi"/>
          <w:sz w:val="22"/>
        </w:rPr>
        <w:t xml:space="preserve"> pow</w:t>
      </w:r>
      <w:r w:rsidRPr="00890EA9">
        <w:rPr>
          <w:rFonts w:asciiTheme="minorHAnsi" w:hAnsiTheme="minorHAnsi" w:cstheme="minorHAnsi"/>
          <w:sz w:val="22"/>
        </w:rPr>
        <w:t>inna</w:t>
      </w:r>
      <w:r w:rsidR="00E5763B" w:rsidRPr="00890EA9">
        <w:rPr>
          <w:rFonts w:asciiTheme="minorHAnsi" w:hAnsiTheme="minorHAnsi" w:cstheme="minorHAnsi"/>
          <w:sz w:val="22"/>
        </w:rPr>
        <w:t xml:space="preserve"> wynosić minimum 50% </w:t>
      </w:r>
      <w:r w:rsidRPr="00890EA9">
        <w:rPr>
          <w:rFonts w:asciiTheme="minorHAnsi" w:hAnsiTheme="minorHAnsi" w:cstheme="minorHAnsi"/>
          <w:sz w:val="22"/>
        </w:rPr>
        <w:t>wysokości</w:t>
      </w:r>
      <w:r w:rsidR="00E5763B" w:rsidRPr="00890EA9">
        <w:rPr>
          <w:rFonts w:asciiTheme="minorHAnsi" w:hAnsiTheme="minorHAnsi" w:cstheme="minorHAnsi"/>
          <w:sz w:val="22"/>
        </w:rPr>
        <w:t xml:space="preserve"> środków przeznaczonych na </w:t>
      </w:r>
      <w:r w:rsidR="00EF2BA3" w:rsidRPr="00890EA9">
        <w:rPr>
          <w:rFonts w:asciiTheme="minorHAnsi" w:hAnsiTheme="minorHAnsi" w:cstheme="minorHAnsi"/>
          <w:sz w:val="22"/>
        </w:rPr>
        <w:t>obie ścieżki udzielania grantów wskazane w pkt 4)</w:t>
      </w:r>
      <w:r w:rsidR="005E5544" w:rsidRPr="00890EA9">
        <w:rPr>
          <w:rFonts w:asciiTheme="minorHAnsi" w:hAnsiTheme="minorHAnsi" w:cstheme="minorHAnsi"/>
          <w:sz w:val="22"/>
        </w:rPr>
        <w:t>;</w:t>
      </w:r>
      <w:r w:rsidR="00E5763B" w:rsidRPr="00890EA9">
        <w:rPr>
          <w:rFonts w:asciiTheme="minorHAnsi" w:hAnsiTheme="minorHAnsi" w:cstheme="minorHAnsi"/>
          <w:sz w:val="22"/>
        </w:rPr>
        <w:t xml:space="preserve"> </w:t>
      </w:r>
    </w:p>
    <w:p w14:paraId="159CEBAF" w14:textId="77777777" w:rsidR="00CB27DA" w:rsidRPr="005C1131" w:rsidRDefault="00CB27DA" w:rsidP="00C0165D">
      <w:pPr>
        <w:pStyle w:val="Nagwek3"/>
        <w:numPr>
          <w:ilvl w:val="0"/>
          <w:numId w:val="10"/>
        </w:numPr>
        <w:spacing w:before="120" w:after="120"/>
        <w:ind w:left="851" w:hanging="284"/>
        <w:rPr>
          <w:rFonts w:asciiTheme="minorHAnsi" w:hAnsiTheme="minorHAnsi" w:cstheme="minorHAnsi"/>
          <w:sz w:val="22"/>
        </w:rPr>
      </w:pPr>
      <w:r w:rsidRPr="005C1131">
        <w:rPr>
          <w:rFonts w:asciiTheme="minorHAnsi" w:hAnsiTheme="minorHAnsi" w:cstheme="minorHAnsi"/>
          <w:sz w:val="22"/>
        </w:rPr>
        <w:t>zasady unikania potencjalnego konfliktu interesów, z uwzględnieniem</w:t>
      </w:r>
      <w:r w:rsidR="00CB61C4" w:rsidRPr="005C1131">
        <w:rPr>
          <w:rFonts w:asciiTheme="minorHAnsi" w:hAnsiTheme="minorHAnsi" w:cstheme="minorHAnsi"/>
          <w:sz w:val="22"/>
        </w:rPr>
        <w:t xml:space="preserve"> w szczególności</w:t>
      </w:r>
      <w:r w:rsidRPr="005C1131">
        <w:rPr>
          <w:rFonts w:asciiTheme="minorHAnsi" w:hAnsiTheme="minorHAnsi" w:cstheme="minorHAnsi"/>
          <w:sz w:val="22"/>
        </w:rPr>
        <w:t xml:space="preserve">, </w:t>
      </w:r>
      <w:r w:rsidR="00AD6C61">
        <w:rPr>
          <w:rFonts w:asciiTheme="minorHAnsi" w:hAnsiTheme="minorHAnsi" w:cstheme="minorHAnsi"/>
          <w:sz w:val="22"/>
        </w:rPr>
        <w:br/>
      </w:r>
      <w:r w:rsidRPr="005C1131">
        <w:rPr>
          <w:rFonts w:asciiTheme="minorHAnsi" w:hAnsiTheme="minorHAnsi" w:cstheme="minorHAnsi"/>
          <w:sz w:val="22"/>
        </w:rPr>
        <w:t xml:space="preserve">że w skład komisji grantowej nie mogą wchodzić </w:t>
      </w:r>
      <w:r w:rsidR="005C5233" w:rsidRPr="005C1131">
        <w:rPr>
          <w:rFonts w:asciiTheme="minorHAnsi" w:hAnsiTheme="minorHAnsi" w:cstheme="minorHAnsi"/>
          <w:sz w:val="22"/>
        </w:rPr>
        <w:t xml:space="preserve">realizatorzy projektów biorący udział </w:t>
      </w:r>
      <w:r w:rsidR="00AD6C61">
        <w:rPr>
          <w:rFonts w:asciiTheme="minorHAnsi" w:hAnsiTheme="minorHAnsi" w:cstheme="minorHAnsi"/>
          <w:sz w:val="22"/>
        </w:rPr>
        <w:br/>
      </w:r>
      <w:r w:rsidR="005C5233" w:rsidRPr="005C1131">
        <w:rPr>
          <w:rFonts w:asciiTheme="minorHAnsi" w:hAnsiTheme="minorHAnsi" w:cstheme="minorHAnsi"/>
          <w:sz w:val="22"/>
        </w:rPr>
        <w:t xml:space="preserve">w konkursie, </w:t>
      </w:r>
      <w:r w:rsidRPr="005C1131">
        <w:rPr>
          <w:rFonts w:asciiTheme="minorHAnsi" w:hAnsiTheme="minorHAnsi" w:cstheme="minorHAnsi"/>
          <w:sz w:val="22"/>
        </w:rPr>
        <w:t xml:space="preserve">osoby pozostające z nimi </w:t>
      </w:r>
      <w:r w:rsidR="00085747" w:rsidRPr="005C1131">
        <w:rPr>
          <w:rFonts w:asciiTheme="minorHAnsi" w:hAnsiTheme="minorHAnsi" w:cstheme="minorHAnsi"/>
          <w:sz w:val="22"/>
        </w:rPr>
        <w:t xml:space="preserve">w takim stosunku prawnym, że wynik konkursu może mieć wpływ na </w:t>
      </w:r>
      <w:r w:rsidR="0062150B" w:rsidRPr="005C1131">
        <w:rPr>
          <w:rFonts w:asciiTheme="minorHAnsi" w:hAnsiTheme="minorHAnsi" w:cstheme="minorHAnsi"/>
          <w:sz w:val="22"/>
        </w:rPr>
        <w:t xml:space="preserve">ich </w:t>
      </w:r>
      <w:r w:rsidR="00085747" w:rsidRPr="005C1131">
        <w:rPr>
          <w:rFonts w:asciiTheme="minorHAnsi" w:hAnsiTheme="minorHAnsi" w:cstheme="minorHAnsi"/>
          <w:sz w:val="22"/>
        </w:rPr>
        <w:t xml:space="preserve">prawa lub obowiązki, osoby </w:t>
      </w:r>
      <w:r w:rsidR="008A0802" w:rsidRPr="005C1131">
        <w:rPr>
          <w:rFonts w:asciiTheme="minorHAnsi" w:hAnsiTheme="minorHAnsi" w:cstheme="minorHAnsi"/>
          <w:sz w:val="22"/>
        </w:rPr>
        <w:t xml:space="preserve">będące małżonkami, krewnymi, </w:t>
      </w:r>
      <w:r w:rsidR="00E24E39" w:rsidRPr="005C1131">
        <w:rPr>
          <w:rFonts w:asciiTheme="minorHAnsi" w:hAnsiTheme="minorHAnsi" w:cstheme="minorHAnsi"/>
          <w:sz w:val="22"/>
        </w:rPr>
        <w:t xml:space="preserve">powinowatymi do drugiego stopnia </w:t>
      </w:r>
      <w:r w:rsidR="0011179C" w:rsidRPr="005C1131">
        <w:rPr>
          <w:rFonts w:asciiTheme="minorHAnsi" w:hAnsiTheme="minorHAnsi" w:cstheme="minorHAnsi"/>
          <w:sz w:val="22"/>
        </w:rPr>
        <w:t>włącznie</w:t>
      </w:r>
      <w:r w:rsidR="00E24E39" w:rsidRPr="005C1131">
        <w:rPr>
          <w:rFonts w:asciiTheme="minorHAnsi" w:hAnsiTheme="minorHAnsi" w:cstheme="minorHAnsi"/>
          <w:sz w:val="22"/>
        </w:rPr>
        <w:t>, osoby związane z nimi z tytułu przysposobienia lub kurateli, przedstawic</w:t>
      </w:r>
      <w:r w:rsidR="00377B0B" w:rsidRPr="005C1131">
        <w:rPr>
          <w:rFonts w:asciiTheme="minorHAnsi" w:hAnsiTheme="minorHAnsi" w:cstheme="minorHAnsi"/>
          <w:sz w:val="22"/>
        </w:rPr>
        <w:t>i</w:t>
      </w:r>
      <w:r w:rsidR="00E24E39" w:rsidRPr="005C1131">
        <w:rPr>
          <w:rFonts w:asciiTheme="minorHAnsi" w:hAnsiTheme="minorHAnsi" w:cstheme="minorHAnsi"/>
          <w:sz w:val="22"/>
        </w:rPr>
        <w:t xml:space="preserve">ele </w:t>
      </w:r>
      <w:r w:rsidR="00F03DF0" w:rsidRPr="005C1131">
        <w:rPr>
          <w:rFonts w:asciiTheme="minorHAnsi" w:hAnsiTheme="minorHAnsi" w:cstheme="minorHAnsi"/>
          <w:sz w:val="22"/>
        </w:rPr>
        <w:t xml:space="preserve">realizatorów projektów, osoby </w:t>
      </w:r>
      <w:r w:rsidR="00085747" w:rsidRPr="005C1131">
        <w:rPr>
          <w:rFonts w:asciiTheme="minorHAnsi" w:hAnsiTheme="minorHAnsi" w:cstheme="minorHAnsi"/>
          <w:sz w:val="22"/>
        </w:rPr>
        <w:t xml:space="preserve">pozostające </w:t>
      </w:r>
      <w:r w:rsidR="008A0802" w:rsidRPr="005C1131">
        <w:rPr>
          <w:rFonts w:asciiTheme="minorHAnsi" w:hAnsiTheme="minorHAnsi" w:cstheme="minorHAnsi"/>
          <w:sz w:val="22"/>
        </w:rPr>
        <w:t>z realizatorami projektów</w:t>
      </w:r>
      <w:r w:rsidR="00F03DF0" w:rsidRPr="005C1131">
        <w:rPr>
          <w:rFonts w:asciiTheme="minorHAnsi" w:hAnsiTheme="minorHAnsi" w:cstheme="minorHAnsi"/>
          <w:sz w:val="22"/>
        </w:rPr>
        <w:t xml:space="preserve"> w stosunku nadrzędności służbowej, osoby, wobec których zachodzą inne okoliczności mogące budzić wątpliwości </w:t>
      </w:r>
      <w:r w:rsidR="00377B0B" w:rsidRPr="005C1131">
        <w:rPr>
          <w:rFonts w:asciiTheme="minorHAnsi" w:hAnsiTheme="minorHAnsi" w:cstheme="minorHAnsi"/>
          <w:sz w:val="22"/>
        </w:rPr>
        <w:t>co do ich bezstronności;</w:t>
      </w:r>
      <w:r w:rsidRPr="005C1131">
        <w:rPr>
          <w:rFonts w:asciiTheme="minorHAnsi" w:hAnsiTheme="minorHAnsi" w:cstheme="minorHAnsi"/>
          <w:sz w:val="22"/>
        </w:rPr>
        <w:t xml:space="preserve"> </w:t>
      </w:r>
    </w:p>
    <w:p w14:paraId="400A586A" w14:textId="77777777" w:rsidR="00CB27DA" w:rsidRPr="005C1131" w:rsidRDefault="00CB27DA" w:rsidP="00C0165D">
      <w:pPr>
        <w:pStyle w:val="Nagwek3"/>
        <w:numPr>
          <w:ilvl w:val="0"/>
          <w:numId w:val="10"/>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członkowie komisji grantowej nie mogą być zatrudnieni ani wykonywać innych zajęć zarobkowych w żadnym charakterze przy realizacji umów zawartych z realizatorami projektów; </w:t>
      </w:r>
    </w:p>
    <w:p w14:paraId="67EEAB0E" w14:textId="77777777" w:rsidR="00CB27DA" w:rsidRPr="005C1131" w:rsidRDefault="00CB27DA" w:rsidP="00F37790">
      <w:pPr>
        <w:pStyle w:val="Nagwek3"/>
        <w:numPr>
          <w:ilvl w:val="0"/>
          <w:numId w:val="10"/>
        </w:numPr>
        <w:tabs>
          <w:tab w:val="left" w:pos="993"/>
        </w:tabs>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przed przystąpieniem do oceny projektów każdy członek komisji selekcyjnej składa </w:t>
      </w:r>
      <w:r w:rsidR="0072558A" w:rsidRPr="005C1131">
        <w:rPr>
          <w:rFonts w:asciiTheme="minorHAnsi" w:hAnsiTheme="minorHAnsi" w:cstheme="minorHAnsi"/>
          <w:sz w:val="22"/>
        </w:rPr>
        <w:t>oświadczenie o braku</w:t>
      </w:r>
      <w:r w:rsidRPr="005C1131">
        <w:rPr>
          <w:rFonts w:asciiTheme="minorHAnsi" w:hAnsiTheme="minorHAnsi" w:cstheme="minorHAnsi"/>
          <w:sz w:val="22"/>
        </w:rPr>
        <w:t xml:space="preserve"> konfliktu interesów; </w:t>
      </w:r>
    </w:p>
    <w:p w14:paraId="4A251C0A" w14:textId="77777777" w:rsidR="00CB27DA" w:rsidRPr="005C1131" w:rsidRDefault="00CB27DA" w:rsidP="005E5544">
      <w:pPr>
        <w:pStyle w:val="Nagwek3"/>
        <w:numPr>
          <w:ilvl w:val="0"/>
          <w:numId w:val="10"/>
        </w:numPr>
        <w:tabs>
          <w:tab w:val="left" w:pos="993"/>
        </w:tabs>
        <w:spacing w:before="120" w:after="120"/>
        <w:ind w:left="851" w:hanging="284"/>
        <w:rPr>
          <w:rFonts w:asciiTheme="minorHAnsi" w:hAnsiTheme="minorHAnsi" w:cstheme="minorHAnsi"/>
          <w:sz w:val="22"/>
        </w:rPr>
      </w:pPr>
      <w:r w:rsidRPr="005C1131">
        <w:rPr>
          <w:rFonts w:asciiTheme="minorHAnsi" w:hAnsiTheme="minorHAnsi" w:cstheme="minorHAnsi"/>
          <w:sz w:val="22"/>
        </w:rPr>
        <w:t>osoby pełniące funkcje w organach zarządzających lub organach kontroli lub nadzoru oraz pracownicy oferenta, a także osoby pozostające z nimi w związku małżeńskim albo we wspólnym pożyciu bądź w stosunku pokrewieństwa lub powinowactwa</w:t>
      </w:r>
      <w:r w:rsidR="0072558A" w:rsidRPr="005C1131">
        <w:rPr>
          <w:rFonts w:asciiTheme="minorHAnsi" w:hAnsiTheme="minorHAnsi" w:cstheme="minorHAnsi"/>
          <w:sz w:val="22"/>
        </w:rPr>
        <w:t xml:space="preserve"> </w:t>
      </w:r>
      <w:r w:rsidRPr="005C1131">
        <w:rPr>
          <w:rFonts w:asciiTheme="minorHAnsi" w:hAnsiTheme="minorHAnsi" w:cstheme="minorHAnsi"/>
          <w:sz w:val="22"/>
        </w:rPr>
        <w:t xml:space="preserve">w linii prostej, pokrewieństwa lub powinowactwa w linii bocznej do drugiego stopnia, nie mogą uczestniczyć w procedurze regrantingu oraz wykonywać innych zajęć zarobkowych na rzecz podmiotu, </w:t>
      </w:r>
      <w:r w:rsidR="006A412B">
        <w:rPr>
          <w:rFonts w:asciiTheme="minorHAnsi" w:hAnsiTheme="minorHAnsi" w:cstheme="minorHAnsi"/>
          <w:sz w:val="22"/>
        </w:rPr>
        <w:br/>
      </w:r>
      <w:r w:rsidRPr="005C1131">
        <w:rPr>
          <w:rFonts w:asciiTheme="minorHAnsi" w:hAnsiTheme="minorHAnsi" w:cstheme="minorHAnsi"/>
          <w:sz w:val="22"/>
        </w:rPr>
        <w:t xml:space="preserve">z którym zawarto umowę o przyznanie grantu ani być członkami organów zarządzających, kontroli lub nadzoru podmiotów, z którymi zawarto taką umowę; </w:t>
      </w:r>
    </w:p>
    <w:p w14:paraId="0CB19150" w14:textId="77777777" w:rsidR="00CB27DA" w:rsidRPr="005C1131" w:rsidRDefault="00D92594" w:rsidP="00C0165D">
      <w:pPr>
        <w:pStyle w:val="Nagwek3"/>
        <w:numPr>
          <w:ilvl w:val="0"/>
          <w:numId w:val="10"/>
        </w:numPr>
        <w:spacing w:before="120" w:after="120"/>
        <w:ind w:left="851" w:hanging="425"/>
        <w:rPr>
          <w:rFonts w:asciiTheme="minorHAnsi" w:hAnsiTheme="minorHAnsi" w:cstheme="minorHAnsi"/>
          <w:sz w:val="22"/>
        </w:rPr>
      </w:pPr>
      <w:r w:rsidRPr="005C1131">
        <w:rPr>
          <w:rFonts w:asciiTheme="minorHAnsi" w:hAnsiTheme="minorHAnsi" w:cstheme="minorHAnsi"/>
          <w:sz w:val="22"/>
        </w:rPr>
        <w:t xml:space="preserve">negatywne </w:t>
      </w:r>
      <w:r w:rsidR="00CB27DA" w:rsidRPr="005C1131">
        <w:rPr>
          <w:rFonts w:asciiTheme="minorHAnsi" w:hAnsiTheme="minorHAnsi" w:cstheme="minorHAnsi"/>
          <w:sz w:val="22"/>
        </w:rPr>
        <w:t>przesłanki udziału w procedurze grantowej</w:t>
      </w:r>
      <w:r w:rsidRPr="005C1131">
        <w:rPr>
          <w:rFonts w:asciiTheme="minorHAnsi" w:hAnsiTheme="minorHAnsi" w:cstheme="minorHAnsi"/>
          <w:sz w:val="22"/>
        </w:rPr>
        <w:t xml:space="preserve">, zgodnie z </w:t>
      </w:r>
      <w:r w:rsidR="00EC743B" w:rsidRPr="005C1131">
        <w:rPr>
          <w:rFonts w:asciiTheme="minorHAnsi" w:hAnsiTheme="minorHAnsi" w:cstheme="minorHAnsi"/>
          <w:sz w:val="22"/>
        </w:rPr>
        <w:t xml:space="preserve">odpowiednio stosowanym </w:t>
      </w:r>
      <w:r w:rsidR="00CB27DA" w:rsidRPr="005C1131">
        <w:rPr>
          <w:rFonts w:asciiTheme="minorHAnsi" w:hAnsiTheme="minorHAnsi" w:cstheme="minorHAnsi"/>
          <w:sz w:val="22"/>
        </w:rPr>
        <w:t>pkt. 3.</w:t>
      </w:r>
      <w:r w:rsidR="00364A6F" w:rsidRPr="005C1131">
        <w:rPr>
          <w:rFonts w:asciiTheme="minorHAnsi" w:hAnsiTheme="minorHAnsi" w:cstheme="minorHAnsi"/>
          <w:sz w:val="22"/>
        </w:rPr>
        <w:t>3</w:t>
      </w:r>
      <w:r w:rsidR="00CB27DA" w:rsidRPr="005C1131">
        <w:rPr>
          <w:rFonts w:asciiTheme="minorHAnsi" w:hAnsiTheme="minorHAnsi" w:cstheme="minorHAnsi"/>
          <w:sz w:val="22"/>
        </w:rPr>
        <w:t xml:space="preserve"> i 3.</w:t>
      </w:r>
      <w:r w:rsidR="00364A6F" w:rsidRPr="005C1131">
        <w:rPr>
          <w:rFonts w:asciiTheme="minorHAnsi" w:hAnsiTheme="minorHAnsi" w:cstheme="minorHAnsi"/>
          <w:sz w:val="22"/>
        </w:rPr>
        <w:t>4</w:t>
      </w:r>
      <w:r w:rsidR="00CB27DA" w:rsidRPr="005C1131">
        <w:rPr>
          <w:rFonts w:asciiTheme="minorHAnsi" w:hAnsiTheme="minorHAnsi" w:cstheme="minorHAnsi"/>
          <w:sz w:val="22"/>
        </w:rPr>
        <w:t xml:space="preserve"> Regulaminu; </w:t>
      </w:r>
    </w:p>
    <w:p w14:paraId="13207033" w14:textId="77777777" w:rsidR="00D81E95" w:rsidRPr="005C1131" w:rsidRDefault="00CB27DA" w:rsidP="00C0165D">
      <w:pPr>
        <w:pStyle w:val="Nagwek3"/>
        <w:numPr>
          <w:ilvl w:val="0"/>
          <w:numId w:val="10"/>
        </w:numPr>
        <w:spacing w:before="120" w:after="120"/>
        <w:ind w:left="851" w:hanging="425"/>
        <w:rPr>
          <w:rFonts w:asciiTheme="minorHAnsi" w:hAnsiTheme="minorHAnsi" w:cstheme="minorHAnsi"/>
          <w:sz w:val="22"/>
        </w:rPr>
      </w:pPr>
      <w:r w:rsidRPr="005C1131">
        <w:rPr>
          <w:rFonts w:asciiTheme="minorHAnsi" w:hAnsiTheme="minorHAnsi" w:cstheme="minorHAnsi"/>
          <w:sz w:val="22"/>
        </w:rPr>
        <w:t xml:space="preserve">monitoring - co najmniej 50% projektów realizowanych przez realizatorów projektów musi być objęte monitoringiem i oceną, w szczególności poprzez bieżącą analizę zgodności realizowanych działań projektowych z harmonogramem i opisem projektu; </w:t>
      </w:r>
    </w:p>
    <w:p w14:paraId="5E7D089A" w14:textId="77777777" w:rsidR="00D81E95" w:rsidRPr="005C1131" w:rsidRDefault="00CB27DA" w:rsidP="00C0165D">
      <w:pPr>
        <w:pStyle w:val="Nagwek3"/>
        <w:numPr>
          <w:ilvl w:val="0"/>
          <w:numId w:val="10"/>
        </w:numPr>
        <w:spacing w:before="120" w:after="120"/>
        <w:ind w:left="851" w:hanging="425"/>
        <w:rPr>
          <w:rFonts w:asciiTheme="minorHAnsi" w:hAnsiTheme="minorHAnsi" w:cstheme="minorHAnsi"/>
          <w:sz w:val="22"/>
        </w:rPr>
      </w:pPr>
      <w:r w:rsidRPr="005C1131">
        <w:rPr>
          <w:rFonts w:asciiTheme="minorHAnsi" w:hAnsiTheme="minorHAnsi" w:cstheme="minorHAnsi"/>
          <w:sz w:val="22"/>
        </w:rPr>
        <w:t>wszystkie projekty wyłonione w procedurze regrantingu muszą być objęte kontrolą sprawozdania końcowego z realizacji projektu</w:t>
      </w:r>
      <w:r w:rsidR="00C51BD3">
        <w:rPr>
          <w:rFonts w:asciiTheme="minorHAnsi" w:hAnsiTheme="minorHAnsi" w:cstheme="minorHAnsi"/>
          <w:sz w:val="22"/>
        </w:rPr>
        <w:t>,</w:t>
      </w:r>
      <w:r w:rsidR="001561A0" w:rsidRPr="005C1131">
        <w:rPr>
          <w:rFonts w:asciiTheme="minorHAnsi" w:hAnsiTheme="minorHAnsi" w:cstheme="minorHAnsi"/>
          <w:sz w:val="22"/>
        </w:rPr>
        <w:t xml:space="preserve"> w szczególności pod względem celowości </w:t>
      </w:r>
      <w:r w:rsidR="006A412B">
        <w:rPr>
          <w:rFonts w:asciiTheme="minorHAnsi" w:hAnsiTheme="minorHAnsi" w:cstheme="minorHAnsi"/>
          <w:sz w:val="22"/>
        </w:rPr>
        <w:br/>
      </w:r>
      <w:r w:rsidR="001561A0" w:rsidRPr="005C1131">
        <w:rPr>
          <w:rFonts w:asciiTheme="minorHAnsi" w:hAnsiTheme="minorHAnsi" w:cstheme="minorHAnsi"/>
          <w:sz w:val="22"/>
        </w:rPr>
        <w:t>i prawidłowości poniesienia wydatków</w:t>
      </w:r>
      <w:r w:rsidRPr="005C1131">
        <w:rPr>
          <w:rFonts w:asciiTheme="minorHAnsi" w:hAnsiTheme="minorHAnsi" w:cstheme="minorHAnsi"/>
          <w:sz w:val="22"/>
        </w:rPr>
        <w:t>;</w:t>
      </w:r>
    </w:p>
    <w:p w14:paraId="7DBFDEFF" w14:textId="77777777" w:rsidR="00D81E95" w:rsidRPr="005C1131" w:rsidRDefault="00CB27DA" w:rsidP="00C0165D">
      <w:pPr>
        <w:pStyle w:val="Nagwek3"/>
        <w:numPr>
          <w:ilvl w:val="0"/>
          <w:numId w:val="10"/>
        </w:numPr>
        <w:spacing w:before="120" w:after="120"/>
        <w:ind w:left="851" w:hanging="425"/>
        <w:rPr>
          <w:rFonts w:asciiTheme="minorHAnsi" w:hAnsiTheme="minorHAnsi" w:cstheme="minorHAnsi"/>
          <w:sz w:val="22"/>
        </w:rPr>
      </w:pPr>
      <w:r w:rsidRPr="005C1131">
        <w:rPr>
          <w:rFonts w:asciiTheme="minorHAnsi" w:hAnsiTheme="minorHAnsi" w:cstheme="minorHAnsi"/>
          <w:sz w:val="22"/>
        </w:rPr>
        <w:t xml:space="preserve">sposób informowania o konkursie i promowania go wśród potencjalnych zainteresowanych, z uwzględnieniem obowiązku podawania informacji do publicznej wiadomości na stronach internetowych podmiotu; </w:t>
      </w:r>
    </w:p>
    <w:p w14:paraId="44DAE1C9" w14:textId="77777777" w:rsidR="00CB27DA" w:rsidRPr="005C1131" w:rsidRDefault="00CB27DA" w:rsidP="00C0165D">
      <w:pPr>
        <w:pStyle w:val="Nagwek3"/>
        <w:numPr>
          <w:ilvl w:val="0"/>
          <w:numId w:val="10"/>
        </w:numPr>
        <w:spacing w:before="120" w:after="120"/>
        <w:ind w:left="851" w:hanging="425"/>
        <w:rPr>
          <w:rFonts w:asciiTheme="minorHAnsi" w:hAnsiTheme="minorHAnsi" w:cstheme="minorHAnsi"/>
          <w:sz w:val="22"/>
        </w:rPr>
      </w:pPr>
      <w:r w:rsidRPr="005C1131">
        <w:rPr>
          <w:rFonts w:asciiTheme="minorHAnsi" w:hAnsiTheme="minorHAnsi" w:cstheme="minorHAnsi"/>
          <w:sz w:val="22"/>
        </w:rPr>
        <w:t xml:space="preserve">informację, jaka część dotacji zostanie przeznaczona na granty, jaka na obsługę procedury grantowej/konkursowej, jaka na promocję konkursu, jaka na opracowanie i realizację komponentu szkoleniowego. </w:t>
      </w:r>
    </w:p>
    <w:p w14:paraId="1C14AD52" w14:textId="77777777" w:rsidR="00A37390" w:rsidRPr="005C1131" w:rsidRDefault="007E1985" w:rsidP="00377954">
      <w:pPr>
        <w:pStyle w:val="Nagwek3"/>
        <w:spacing w:before="120" w:after="120"/>
        <w:ind w:left="567"/>
        <w:rPr>
          <w:rFonts w:asciiTheme="minorHAnsi" w:hAnsiTheme="minorHAnsi" w:cstheme="minorHAnsi"/>
          <w:b/>
          <w:sz w:val="22"/>
        </w:rPr>
      </w:pPr>
      <w:r w:rsidRPr="005C1131">
        <w:rPr>
          <w:rFonts w:asciiTheme="minorHAnsi" w:hAnsiTheme="minorHAnsi" w:cstheme="minorHAnsi"/>
          <w:b/>
          <w:sz w:val="22"/>
        </w:rPr>
        <w:t xml:space="preserve">2. </w:t>
      </w:r>
      <w:r w:rsidR="00A37390" w:rsidRPr="005C1131">
        <w:rPr>
          <w:rFonts w:asciiTheme="minorHAnsi" w:hAnsiTheme="minorHAnsi" w:cstheme="minorHAnsi"/>
          <w:b/>
          <w:sz w:val="22"/>
        </w:rPr>
        <w:t xml:space="preserve">Podmiot, który otrzyma dotacje na Zadanie I będzie miał obowiązek: </w:t>
      </w:r>
    </w:p>
    <w:p w14:paraId="6049D956" w14:textId="77777777" w:rsidR="00CB27DA" w:rsidRPr="005C1131" w:rsidRDefault="00CB27DA" w:rsidP="00C0165D">
      <w:pPr>
        <w:pStyle w:val="Nagwek3"/>
        <w:numPr>
          <w:ilvl w:val="0"/>
          <w:numId w:val="11"/>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ogłosić procedurę regrantingu na własnej stronie internetowej, w specjalnie wyodrębnionej sekcji, wraz z zasadami i trybem przeprowadzenia konkursów na realizatorów projektu, </w:t>
      </w:r>
      <w:r w:rsidRPr="005C1131">
        <w:rPr>
          <w:rFonts w:asciiTheme="minorHAnsi" w:hAnsiTheme="minorHAnsi" w:cstheme="minorHAnsi"/>
          <w:sz w:val="22"/>
        </w:rPr>
        <w:lastRenderedPageBreak/>
        <w:t xml:space="preserve">uwzględniającymi warunki i kryteria ich wyboru oraz zasady i sposób monitorowania i oceny realizowanych przez nich projektów, które będą stanowiły załącznik do umowy dotacji zawieranej z oferentem; </w:t>
      </w:r>
    </w:p>
    <w:p w14:paraId="0C239B13" w14:textId="77777777" w:rsidR="00CB27DA" w:rsidRPr="005C1131" w:rsidRDefault="00CB27DA" w:rsidP="00C0165D">
      <w:pPr>
        <w:pStyle w:val="Nagwek3"/>
        <w:numPr>
          <w:ilvl w:val="0"/>
          <w:numId w:val="11"/>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przeprowadzić promocję procedury regrantingu; </w:t>
      </w:r>
    </w:p>
    <w:p w14:paraId="4D00F1C8" w14:textId="77777777" w:rsidR="00CB27DA" w:rsidRPr="005C1131" w:rsidRDefault="00CB27DA" w:rsidP="00C0165D">
      <w:pPr>
        <w:pStyle w:val="Nagwek3"/>
        <w:numPr>
          <w:ilvl w:val="0"/>
          <w:numId w:val="11"/>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przeprowadzić nabór i rejestrację ofert; </w:t>
      </w:r>
    </w:p>
    <w:p w14:paraId="3848633E" w14:textId="77777777" w:rsidR="00CB27DA" w:rsidRPr="005C1131" w:rsidRDefault="00CB27DA" w:rsidP="00C0165D">
      <w:pPr>
        <w:pStyle w:val="Nagwek3"/>
        <w:numPr>
          <w:ilvl w:val="0"/>
          <w:numId w:val="11"/>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zaproponować skład Komisji grantowej i przedłożyć go do akceptacji MSZ, przy czym MSZ zastrzega sobie prawo wskazania dodatkowo do trzech członków Komisji; </w:t>
      </w:r>
    </w:p>
    <w:p w14:paraId="4C141658" w14:textId="77777777" w:rsidR="00CB27DA" w:rsidRPr="005C1131" w:rsidRDefault="00CB27DA" w:rsidP="00C0165D">
      <w:pPr>
        <w:pStyle w:val="Nagwek3"/>
        <w:numPr>
          <w:ilvl w:val="0"/>
          <w:numId w:val="11"/>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zamieścić na własnej stronie internetowej, w specjalnie wyodrębnionej sekcji, informacje </w:t>
      </w:r>
      <w:r w:rsidR="006A412B">
        <w:rPr>
          <w:rFonts w:asciiTheme="minorHAnsi" w:hAnsiTheme="minorHAnsi" w:cstheme="minorHAnsi"/>
          <w:sz w:val="22"/>
        </w:rPr>
        <w:br/>
      </w:r>
      <w:r w:rsidRPr="005C1131">
        <w:rPr>
          <w:rFonts w:asciiTheme="minorHAnsi" w:hAnsiTheme="minorHAnsi" w:cstheme="minorHAnsi"/>
          <w:sz w:val="22"/>
        </w:rPr>
        <w:t xml:space="preserve">o wynikach procedury regrantingu oraz informacje dotyczące zrealizowanych projektów, </w:t>
      </w:r>
      <w:r w:rsidR="006A412B">
        <w:rPr>
          <w:rFonts w:asciiTheme="minorHAnsi" w:hAnsiTheme="minorHAnsi" w:cstheme="minorHAnsi"/>
          <w:sz w:val="22"/>
        </w:rPr>
        <w:br/>
      </w:r>
      <w:r w:rsidRPr="005C1131">
        <w:rPr>
          <w:rFonts w:asciiTheme="minorHAnsi" w:hAnsiTheme="minorHAnsi" w:cstheme="minorHAnsi"/>
          <w:sz w:val="22"/>
        </w:rPr>
        <w:t xml:space="preserve">w tym elektroniczne wersje publikacji materiałów opracowanych przez realizatorów projektów w ramach grantu (ew. odpowiednie linki do tych publikacji); </w:t>
      </w:r>
    </w:p>
    <w:p w14:paraId="39A9F91F" w14:textId="77777777" w:rsidR="00CB27DA" w:rsidRPr="00E5763B" w:rsidRDefault="00CB27DA" w:rsidP="00C0165D">
      <w:pPr>
        <w:pStyle w:val="Nagwek3"/>
        <w:numPr>
          <w:ilvl w:val="0"/>
          <w:numId w:val="11"/>
        </w:numPr>
        <w:spacing w:before="120" w:after="120"/>
        <w:ind w:left="851" w:hanging="283"/>
        <w:rPr>
          <w:rFonts w:asciiTheme="minorHAnsi" w:hAnsiTheme="minorHAnsi" w:cstheme="minorHAnsi"/>
          <w:sz w:val="22"/>
        </w:rPr>
      </w:pPr>
      <w:r w:rsidRPr="00E5763B">
        <w:rPr>
          <w:rFonts w:asciiTheme="minorHAnsi" w:hAnsiTheme="minorHAnsi" w:cstheme="minorHAnsi"/>
          <w:sz w:val="22"/>
        </w:rPr>
        <w:t>podpisać umowy z podmiotami realizującym</w:t>
      </w:r>
      <w:r w:rsidR="00D46901" w:rsidRPr="00E5763B">
        <w:rPr>
          <w:rFonts w:asciiTheme="minorHAnsi" w:hAnsiTheme="minorHAnsi" w:cstheme="minorHAnsi"/>
          <w:sz w:val="22"/>
        </w:rPr>
        <w:t>i</w:t>
      </w:r>
      <w:r w:rsidRPr="00E5763B">
        <w:rPr>
          <w:rFonts w:asciiTheme="minorHAnsi" w:hAnsiTheme="minorHAnsi" w:cstheme="minorHAnsi"/>
          <w:sz w:val="22"/>
        </w:rPr>
        <w:t xml:space="preserve"> projekty, wyłonionymi w ramach procedury regrantingu, które będą zawierały </w:t>
      </w:r>
      <w:r w:rsidR="00F16020" w:rsidRPr="00E5763B">
        <w:rPr>
          <w:rFonts w:asciiTheme="minorHAnsi" w:hAnsiTheme="minorHAnsi" w:cstheme="minorHAnsi"/>
          <w:sz w:val="22"/>
        </w:rPr>
        <w:t xml:space="preserve">m.in. </w:t>
      </w:r>
      <w:r w:rsidRPr="00E5763B">
        <w:rPr>
          <w:rFonts w:asciiTheme="minorHAnsi" w:hAnsiTheme="minorHAnsi" w:cstheme="minorHAnsi"/>
          <w:sz w:val="22"/>
        </w:rPr>
        <w:t>zapisy dotyczące zobowiązania realizatorów projektów do wykonania projektu w zakresie i na zasadach określonych w umowie</w:t>
      </w:r>
      <w:r w:rsidR="00E5763B" w:rsidRPr="00E5763B">
        <w:rPr>
          <w:rFonts w:asciiTheme="minorHAnsi" w:hAnsiTheme="minorHAnsi" w:cstheme="minorHAnsi"/>
          <w:sz w:val="22"/>
        </w:rPr>
        <w:t xml:space="preserve">, stosowania </w:t>
      </w:r>
      <w:r w:rsidRPr="00E5763B">
        <w:rPr>
          <w:rFonts w:asciiTheme="minorHAnsi" w:hAnsiTheme="minorHAnsi" w:cstheme="minorHAnsi"/>
          <w:sz w:val="22"/>
        </w:rPr>
        <w:t xml:space="preserve">oraz do stosowania licencji </w:t>
      </w:r>
      <w:r w:rsidRPr="00E5763B">
        <w:rPr>
          <w:rFonts w:asciiTheme="minorHAnsi" w:hAnsiTheme="minorHAnsi" w:cstheme="minorHAnsi"/>
          <w:i/>
          <w:sz w:val="22"/>
        </w:rPr>
        <w:t xml:space="preserve">Creative Commons Uznanie autorstwa </w:t>
      </w:r>
      <w:r w:rsidR="00763FD8" w:rsidRPr="00E5763B">
        <w:rPr>
          <w:rFonts w:asciiTheme="minorHAnsi" w:hAnsiTheme="minorHAnsi" w:cstheme="minorHAnsi"/>
          <w:i/>
          <w:sz w:val="22"/>
        </w:rPr>
        <w:t>4</w:t>
      </w:r>
      <w:r w:rsidRPr="00E5763B">
        <w:rPr>
          <w:rFonts w:asciiTheme="minorHAnsi" w:hAnsiTheme="minorHAnsi" w:cstheme="minorHAnsi"/>
          <w:i/>
          <w:sz w:val="22"/>
        </w:rPr>
        <w:t xml:space="preserve">.0 </w:t>
      </w:r>
      <w:r w:rsidR="00763FD8" w:rsidRPr="00E5763B">
        <w:rPr>
          <w:rFonts w:asciiTheme="minorHAnsi" w:hAnsiTheme="minorHAnsi" w:cstheme="minorHAnsi"/>
          <w:i/>
          <w:sz w:val="22"/>
        </w:rPr>
        <w:t>Międzynarodowe</w:t>
      </w:r>
      <w:r w:rsidR="00763FD8" w:rsidRPr="00E5763B">
        <w:rPr>
          <w:rFonts w:asciiTheme="minorHAnsi" w:hAnsiTheme="minorHAnsi" w:cstheme="minorHAnsi"/>
          <w:sz w:val="22"/>
        </w:rPr>
        <w:t xml:space="preserve"> </w:t>
      </w:r>
      <w:r w:rsidRPr="00E5763B">
        <w:rPr>
          <w:rFonts w:asciiTheme="minorHAnsi" w:hAnsiTheme="minorHAnsi" w:cstheme="minorHAnsi"/>
          <w:sz w:val="22"/>
        </w:rPr>
        <w:t>zgodnie z pkt</w:t>
      </w:r>
      <w:r w:rsidR="006A412B" w:rsidRPr="00E5763B">
        <w:rPr>
          <w:rFonts w:asciiTheme="minorHAnsi" w:hAnsiTheme="minorHAnsi" w:cstheme="minorHAnsi"/>
          <w:sz w:val="22"/>
        </w:rPr>
        <w:t xml:space="preserve"> </w:t>
      </w:r>
      <w:r w:rsidR="00763FD8" w:rsidRPr="00E5763B">
        <w:rPr>
          <w:rFonts w:asciiTheme="minorHAnsi" w:hAnsiTheme="minorHAnsi" w:cstheme="minorHAnsi"/>
          <w:sz w:val="22"/>
        </w:rPr>
        <w:t>6</w:t>
      </w:r>
      <w:r w:rsidRPr="00E5763B">
        <w:rPr>
          <w:rFonts w:asciiTheme="minorHAnsi" w:hAnsiTheme="minorHAnsi" w:cstheme="minorHAnsi"/>
          <w:sz w:val="22"/>
        </w:rPr>
        <w:t>.10</w:t>
      </w:r>
      <w:r w:rsidR="006A412B" w:rsidRPr="00E5763B">
        <w:rPr>
          <w:rFonts w:asciiTheme="minorHAnsi" w:hAnsiTheme="minorHAnsi" w:cstheme="minorHAnsi"/>
          <w:sz w:val="22"/>
        </w:rPr>
        <w:t>.</w:t>
      </w:r>
      <w:r w:rsidRPr="00E5763B">
        <w:rPr>
          <w:rFonts w:asciiTheme="minorHAnsi" w:hAnsiTheme="minorHAnsi" w:cstheme="minorHAnsi"/>
          <w:sz w:val="22"/>
        </w:rPr>
        <w:t xml:space="preserve"> Regulaminu; </w:t>
      </w:r>
    </w:p>
    <w:p w14:paraId="48C6FB38" w14:textId="77777777" w:rsidR="00CB27DA" w:rsidRPr="005C1131" w:rsidRDefault="00CB27DA" w:rsidP="00C0165D">
      <w:pPr>
        <w:pStyle w:val="Nagwek3"/>
        <w:numPr>
          <w:ilvl w:val="0"/>
          <w:numId w:val="11"/>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przekazać środki finansowe realizatorom projektu w terminie nie dłuższym niż 14 dni od zawarcia umowy z realizatorem projektu; </w:t>
      </w:r>
    </w:p>
    <w:p w14:paraId="14A06ED6" w14:textId="77777777" w:rsidR="00C90C9F" w:rsidRPr="005C1131" w:rsidRDefault="00C90C9F" w:rsidP="00C0165D">
      <w:pPr>
        <w:pStyle w:val="Nagwek3"/>
        <w:numPr>
          <w:ilvl w:val="0"/>
          <w:numId w:val="11"/>
        </w:numPr>
        <w:spacing w:before="120" w:after="120"/>
        <w:ind w:left="851" w:hanging="283"/>
        <w:rPr>
          <w:rFonts w:asciiTheme="minorHAnsi" w:hAnsiTheme="minorHAnsi" w:cstheme="minorHAnsi"/>
          <w:sz w:val="22"/>
        </w:rPr>
      </w:pPr>
      <w:r w:rsidRPr="005C1131">
        <w:rPr>
          <w:rFonts w:asciiTheme="minorHAnsi" w:hAnsiTheme="minorHAnsi" w:cstheme="minorHAnsi"/>
          <w:sz w:val="22"/>
        </w:rPr>
        <w:t>zobowiązać realizatorów projektów do przeznaczenia środków finansowych wyłącznie na działalność pożytku publicznego;</w:t>
      </w:r>
    </w:p>
    <w:p w14:paraId="69C8B2E6" w14:textId="77777777" w:rsidR="00CB27DA" w:rsidRPr="005C1131" w:rsidRDefault="00CB27DA" w:rsidP="00C0165D">
      <w:pPr>
        <w:pStyle w:val="Nagwek3"/>
        <w:numPr>
          <w:ilvl w:val="0"/>
          <w:numId w:val="11"/>
        </w:numPr>
        <w:spacing w:before="120" w:after="120"/>
        <w:ind w:left="851" w:hanging="283"/>
        <w:rPr>
          <w:rFonts w:asciiTheme="minorHAnsi" w:hAnsiTheme="minorHAnsi" w:cstheme="minorHAnsi"/>
          <w:sz w:val="22"/>
        </w:rPr>
      </w:pPr>
      <w:r w:rsidRPr="005C1131">
        <w:rPr>
          <w:rFonts w:asciiTheme="minorHAnsi" w:hAnsiTheme="minorHAnsi" w:cstheme="minorHAnsi"/>
          <w:sz w:val="22"/>
        </w:rPr>
        <w:t xml:space="preserve">przygotować i realizować zgodnie z zasadami i sposobem oceny opisanymi w ofercie (zgodnie z pkt </w:t>
      </w:r>
      <w:r w:rsidR="00D53EE0" w:rsidRPr="005C1131">
        <w:rPr>
          <w:rFonts w:asciiTheme="minorHAnsi" w:hAnsiTheme="minorHAnsi" w:cstheme="minorHAnsi"/>
          <w:sz w:val="22"/>
        </w:rPr>
        <w:t>2</w:t>
      </w:r>
      <w:r w:rsidRPr="005C1131">
        <w:rPr>
          <w:rFonts w:asciiTheme="minorHAnsi" w:hAnsiTheme="minorHAnsi" w:cstheme="minorHAnsi"/>
          <w:sz w:val="22"/>
        </w:rPr>
        <w:t>.</w:t>
      </w:r>
      <w:r w:rsidR="006A412B">
        <w:rPr>
          <w:rFonts w:asciiTheme="minorHAnsi" w:hAnsiTheme="minorHAnsi" w:cstheme="minorHAnsi"/>
          <w:sz w:val="22"/>
        </w:rPr>
        <w:t>4</w:t>
      </w:r>
      <w:r w:rsidRPr="005C1131">
        <w:rPr>
          <w:rFonts w:asciiTheme="minorHAnsi" w:hAnsiTheme="minorHAnsi" w:cstheme="minorHAnsi"/>
          <w:sz w:val="22"/>
        </w:rPr>
        <w:t>.</w:t>
      </w:r>
      <w:r w:rsidR="00CE0B4B" w:rsidRPr="005C1131">
        <w:rPr>
          <w:rFonts w:asciiTheme="minorHAnsi" w:hAnsiTheme="minorHAnsi" w:cstheme="minorHAnsi"/>
          <w:sz w:val="22"/>
        </w:rPr>
        <w:t>1.</w:t>
      </w:r>
      <w:r w:rsidRPr="005C1131">
        <w:rPr>
          <w:rFonts w:asciiTheme="minorHAnsi" w:hAnsiTheme="minorHAnsi" w:cstheme="minorHAnsi"/>
          <w:sz w:val="22"/>
        </w:rPr>
        <w:t xml:space="preserve"> Wytycznych) monitoring i ocenę projektów wyłonionych w procedurze regrantingu;</w:t>
      </w:r>
    </w:p>
    <w:p w14:paraId="5384135F" w14:textId="7BF9E81C" w:rsidR="00BD0684" w:rsidRPr="005C1131" w:rsidRDefault="00CB27DA" w:rsidP="00C0165D">
      <w:pPr>
        <w:pStyle w:val="Nagwek3"/>
        <w:numPr>
          <w:ilvl w:val="0"/>
          <w:numId w:val="11"/>
        </w:numPr>
        <w:tabs>
          <w:tab w:val="left" w:pos="993"/>
        </w:tabs>
        <w:spacing w:before="120" w:after="120"/>
        <w:ind w:left="851" w:hanging="283"/>
        <w:rPr>
          <w:rFonts w:asciiTheme="minorHAnsi" w:hAnsiTheme="minorHAnsi" w:cstheme="minorHAnsi"/>
          <w:sz w:val="22"/>
        </w:rPr>
      </w:pPr>
      <w:r w:rsidRPr="005C1131">
        <w:rPr>
          <w:rFonts w:asciiTheme="minorHAnsi" w:hAnsiTheme="minorHAnsi" w:cstheme="minorHAnsi"/>
          <w:sz w:val="22"/>
        </w:rPr>
        <w:t>egzekwowa</w:t>
      </w:r>
      <w:r w:rsidR="007178D0" w:rsidRPr="005C1131">
        <w:rPr>
          <w:rFonts w:asciiTheme="minorHAnsi" w:hAnsiTheme="minorHAnsi" w:cstheme="minorHAnsi"/>
          <w:sz w:val="22"/>
        </w:rPr>
        <w:t>ć</w:t>
      </w:r>
      <w:r w:rsidRPr="005C1131">
        <w:rPr>
          <w:rFonts w:asciiTheme="minorHAnsi" w:hAnsiTheme="minorHAnsi" w:cstheme="minorHAnsi"/>
          <w:sz w:val="22"/>
        </w:rPr>
        <w:t xml:space="preserve"> należności od realizatorów projektów i dokonania ich zwrotu do MSZ </w:t>
      </w:r>
      <w:r w:rsidR="006A412B">
        <w:rPr>
          <w:rFonts w:asciiTheme="minorHAnsi" w:hAnsiTheme="minorHAnsi" w:cstheme="minorHAnsi"/>
          <w:sz w:val="22"/>
        </w:rPr>
        <w:br/>
      </w:r>
      <w:r w:rsidR="00F37790">
        <w:rPr>
          <w:rFonts w:asciiTheme="minorHAnsi" w:hAnsiTheme="minorHAnsi" w:cstheme="minorHAnsi"/>
          <w:sz w:val="22"/>
        </w:rPr>
        <w:t xml:space="preserve">   </w:t>
      </w:r>
      <w:r w:rsidRPr="005C1131">
        <w:rPr>
          <w:rFonts w:asciiTheme="minorHAnsi" w:hAnsiTheme="minorHAnsi" w:cstheme="minorHAnsi"/>
          <w:sz w:val="22"/>
        </w:rPr>
        <w:t>w przypadku stwierdzenia niep</w:t>
      </w:r>
      <w:r w:rsidR="00F37790">
        <w:rPr>
          <w:rFonts w:asciiTheme="minorHAnsi" w:hAnsiTheme="minorHAnsi" w:cstheme="minorHAnsi"/>
          <w:sz w:val="22"/>
        </w:rPr>
        <w:t>rawidłowości w ich wydatkowaniu;</w:t>
      </w:r>
    </w:p>
    <w:p w14:paraId="0CE7F9FB" w14:textId="77777777" w:rsidR="00BD0684" w:rsidRPr="005C1131" w:rsidRDefault="00BD0684" w:rsidP="00C0165D">
      <w:pPr>
        <w:pStyle w:val="Nagwek3"/>
        <w:numPr>
          <w:ilvl w:val="0"/>
          <w:numId w:val="11"/>
        </w:numPr>
        <w:tabs>
          <w:tab w:val="left" w:pos="993"/>
        </w:tabs>
        <w:spacing w:before="120" w:after="120"/>
        <w:ind w:left="993"/>
        <w:rPr>
          <w:rFonts w:asciiTheme="minorHAnsi" w:hAnsiTheme="minorHAnsi" w:cstheme="minorHAnsi"/>
          <w:sz w:val="22"/>
        </w:rPr>
      </w:pPr>
      <w:r w:rsidRPr="005C1131">
        <w:rPr>
          <w:rFonts w:asciiTheme="minorHAnsi" w:hAnsiTheme="minorHAnsi" w:cstheme="minorHAnsi"/>
          <w:sz w:val="22"/>
        </w:rPr>
        <w:t xml:space="preserve">zobowiązać realizatorów projektów do ich promocji na swoich stronach internetowych </w:t>
      </w:r>
      <w:r w:rsidR="006A412B">
        <w:rPr>
          <w:rFonts w:asciiTheme="minorHAnsi" w:hAnsiTheme="minorHAnsi" w:cstheme="minorHAnsi"/>
          <w:sz w:val="22"/>
        </w:rPr>
        <w:br/>
      </w:r>
      <w:r w:rsidR="00C51BD3">
        <w:rPr>
          <w:rFonts w:asciiTheme="minorHAnsi" w:hAnsiTheme="minorHAnsi" w:cstheme="minorHAnsi"/>
          <w:sz w:val="22"/>
        </w:rPr>
        <w:t>i w</w:t>
      </w:r>
      <w:r w:rsidRPr="005C1131">
        <w:rPr>
          <w:rFonts w:asciiTheme="minorHAnsi" w:hAnsiTheme="minorHAnsi" w:cstheme="minorHAnsi"/>
          <w:sz w:val="22"/>
        </w:rPr>
        <w:t xml:space="preserve"> mediach</w:t>
      </w:r>
      <w:r w:rsidR="00C51BD3">
        <w:rPr>
          <w:rFonts w:asciiTheme="minorHAnsi" w:hAnsiTheme="minorHAnsi" w:cstheme="minorHAnsi"/>
          <w:sz w:val="22"/>
        </w:rPr>
        <w:t xml:space="preserve"> społecznościowych</w:t>
      </w:r>
      <w:r w:rsidRPr="005C1131">
        <w:rPr>
          <w:rFonts w:asciiTheme="minorHAnsi" w:hAnsiTheme="minorHAnsi" w:cstheme="minorHAnsi"/>
          <w:sz w:val="22"/>
        </w:rPr>
        <w:t xml:space="preserve">, stosowania informacji o dofinansowaniu ze środków Polskiej pomocy zgodnie z </w:t>
      </w:r>
      <w:r w:rsidR="00E5763B">
        <w:rPr>
          <w:rFonts w:asciiTheme="minorHAnsi" w:hAnsiTheme="minorHAnsi" w:cstheme="minorHAnsi"/>
          <w:i/>
          <w:sz w:val="22"/>
        </w:rPr>
        <w:t>Wytycznymi dotyczącymi</w:t>
      </w:r>
      <w:r w:rsidR="00E5763B" w:rsidRPr="00E5763B">
        <w:rPr>
          <w:rFonts w:asciiTheme="minorHAnsi" w:hAnsiTheme="minorHAnsi" w:cstheme="minorHAnsi"/>
          <w:i/>
          <w:sz w:val="22"/>
        </w:rPr>
        <w:t xml:space="preserve"> informowania o projektach oraz znakowania projektów realizowanych w ramach polskiej współpracy rozwojowej </w:t>
      </w:r>
      <w:r w:rsidR="00E5763B" w:rsidRPr="00E5763B">
        <w:rPr>
          <w:rFonts w:asciiTheme="minorHAnsi" w:hAnsiTheme="minorHAnsi" w:cstheme="minorHAnsi"/>
          <w:sz w:val="22"/>
        </w:rPr>
        <w:t>(stanowiących załącznik nr 4 do regulaminu konkursu i u</w:t>
      </w:r>
      <w:r w:rsidRPr="00E5763B">
        <w:rPr>
          <w:rFonts w:asciiTheme="minorHAnsi" w:hAnsiTheme="minorHAnsi" w:cstheme="minorHAnsi"/>
          <w:sz w:val="22"/>
        </w:rPr>
        <w:t>mowy dotacji</w:t>
      </w:r>
      <w:r w:rsidR="00E5763B" w:rsidRPr="00E5763B">
        <w:rPr>
          <w:rFonts w:asciiTheme="minorHAnsi" w:hAnsiTheme="minorHAnsi" w:cstheme="minorHAnsi"/>
          <w:sz w:val="22"/>
        </w:rPr>
        <w:t>)</w:t>
      </w:r>
      <w:r w:rsidRPr="00E5763B">
        <w:rPr>
          <w:rFonts w:asciiTheme="minorHAnsi" w:hAnsiTheme="minorHAnsi" w:cstheme="minorHAnsi"/>
          <w:sz w:val="22"/>
        </w:rPr>
        <w:t xml:space="preserve"> </w:t>
      </w:r>
      <w:r w:rsidRPr="005C1131">
        <w:rPr>
          <w:rFonts w:asciiTheme="minorHAnsi" w:hAnsiTheme="minorHAnsi" w:cstheme="minorHAnsi"/>
          <w:sz w:val="22"/>
        </w:rPr>
        <w:t xml:space="preserve">oraz informowaniu MSZ o podjętych działaniach promocyjnych. </w:t>
      </w:r>
    </w:p>
    <w:p w14:paraId="3A6DDD30" w14:textId="77777777" w:rsidR="00A37390" w:rsidRPr="005C1131" w:rsidRDefault="00E75896" w:rsidP="00377954">
      <w:pPr>
        <w:pStyle w:val="StylNumerowanie"/>
        <w:numPr>
          <w:ilvl w:val="0"/>
          <w:numId w:val="0"/>
        </w:numPr>
        <w:ind w:left="567"/>
        <w:rPr>
          <w:rFonts w:asciiTheme="minorHAnsi" w:hAnsiTheme="minorHAnsi" w:cstheme="minorHAnsi"/>
          <w:b/>
          <w:sz w:val="22"/>
          <w:szCs w:val="22"/>
        </w:rPr>
      </w:pPr>
      <w:r w:rsidRPr="005C1131">
        <w:rPr>
          <w:rFonts w:asciiTheme="minorHAnsi" w:hAnsiTheme="minorHAnsi" w:cstheme="minorHAnsi"/>
          <w:b/>
          <w:sz w:val="22"/>
          <w:szCs w:val="22"/>
        </w:rPr>
        <w:t xml:space="preserve">3. </w:t>
      </w:r>
      <w:r w:rsidR="00A37390" w:rsidRPr="005C1131">
        <w:rPr>
          <w:rFonts w:asciiTheme="minorHAnsi" w:hAnsiTheme="minorHAnsi" w:cstheme="minorHAnsi"/>
          <w:b/>
          <w:sz w:val="22"/>
          <w:szCs w:val="22"/>
        </w:rPr>
        <w:t xml:space="preserve">Wymagania, które muszą spełnić wnioski grantowe składane oferentowi przez realizatorów projektów w ramach Zadania I: </w:t>
      </w:r>
    </w:p>
    <w:p w14:paraId="23CB4D76" w14:textId="77777777" w:rsidR="00CB27DA" w:rsidRPr="005C1131" w:rsidRDefault="00CB27DA" w:rsidP="00D82D7F">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granty zostaną przyznane wyłącznie podmiotom, o których mowa w pkt. </w:t>
      </w:r>
      <w:r w:rsidR="00236483" w:rsidRPr="005C1131">
        <w:rPr>
          <w:rFonts w:asciiTheme="minorHAnsi" w:hAnsiTheme="minorHAnsi" w:cstheme="minorHAnsi"/>
          <w:sz w:val="22"/>
        </w:rPr>
        <w:t>3</w:t>
      </w:r>
      <w:r w:rsidRPr="005C1131">
        <w:rPr>
          <w:rFonts w:asciiTheme="minorHAnsi" w:hAnsiTheme="minorHAnsi" w:cstheme="minorHAnsi"/>
          <w:sz w:val="22"/>
        </w:rPr>
        <w:t>.1.1</w:t>
      </w:r>
      <w:r w:rsidR="00236483" w:rsidRPr="005C1131">
        <w:rPr>
          <w:rFonts w:asciiTheme="minorHAnsi" w:hAnsiTheme="minorHAnsi" w:cstheme="minorHAnsi"/>
          <w:sz w:val="22"/>
        </w:rPr>
        <w:t>)</w:t>
      </w:r>
      <w:r w:rsidRPr="005C1131">
        <w:rPr>
          <w:rFonts w:asciiTheme="minorHAnsi" w:hAnsiTheme="minorHAnsi" w:cstheme="minorHAnsi"/>
          <w:sz w:val="22"/>
        </w:rPr>
        <w:t xml:space="preserve"> Regulaminu; </w:t>
      </w:r>
    </w:p>
    <w:p w14:paraId="4967653C" w14:textId="77777777" w:rsidR="00CB27DA" w:rsidRPr="00F511B9" w:rsidRDefault="00CB27DA" w:rsidP="00D82D7F">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adresatami (beneficjentami) projektów grantowych będą społeczności miejscowości </w:t>
      </w:r>
      <w:r w:rsidR="00C51BD3">
        <w:rPr>
          <w:rFonts w:asciiTheme="minorHAnsi" w:hAnsiTheme="minorHAnsi" w:cstheme="minorHAnsi"/>
          <w:sz w:val="22"/>
        </w:rPr>
        <w:t xml:space="preserve">liczące </w:t>
      </w:r>
      <w:r w:rsidR="00C51BD3" w:rsidRPr="00154452">
        <w:rPr>
          <w:rFonts w:asciiTheme="minorHAnsi" w:hAnsiTheme="minorHAnsi" w:cstheme="minorHAnsi"/>
          <w:sz w:val="22"/>
        </w:rPr>
        <w:t xml:space="preserve">w </w:t>
      </w:r>
      <w:r w:rsidR="00E5763B" w:rsidRPr="00154452">
        <w:rPr>
          <w:rFonts w:asciiTheme="minorHAnsi" w:hAnsiTheme="minorHAnsi" w:cstheme="minorHAnsi"/>
          <w:sz w:val="22"/>
        </w:rPr>
        <w:t>szczególn</w:t>
      </w:r>
      <w:r w:rsidR="00C51BD3" w:rsidRPr="00154452">
        <w:rPr>
          <w:rFonts w:asciiTheme="minorHAnsi" w:hAnsiTheme="minorHAnsi" w:cstheme="minorHAnsi"/>
          <w:sz w:val="22"/>
        </w:rPr>
        <w:t>ości</w:t>
      </w:r>
      <w:r w:rsidR="00E5763B" w:rsidRPr="00154452">
        <w:rPr>
          <w:rFonts w:asciiTheme="minorHAnsi" w:hAnsiTheme="minorHAnsi" w:cstheme="minorHAnsi"/>
          <w:sz w:val="22"/>
        </w:rPr>
        <w:t xml:space="preserve"> </w:t>
      </w:r>
      <w:r w:rsidR="00C51BD3" w:rsidRPr="00154452">
        <w:rPr>
          <w:rFonts w:asciiTheme="minorHAnsi" w:hAnsiTheme="minorHAnsi" w:cstheme="minorHAnsi"/>
          <w:sz w:val="22"/>
        </w:rPr>
        <w:t>mniej</w:t>
      </w:r>
      <w:r w:rsidR="00C51BD3">
        <w:rPr>
          <w:rFonts w:asciiTheme="minorHAnsi" w:hAnsiTheme="minorHAnsi" w:cstheme="minorHAnsi"/>
          <w:sz w:val="22"/>
        </w:rPr>
        <w:t xml:space="preserve"> niż</w:t>
      </w:r>
      <w:r w:rsidRPr="005C1131">
        <w:rPr>
          <w:rFonts w:asciiTheme="minorHAnsi" w:hAnsiTheme="minorHAnsi" w:cstheme="minorHAnsi"/>
          <w:sz w:val="22"/>
        </w:rPr>
        <w:t xml:space="preserve"> </w:t>
      </w:r>
      <w:r w:rsidR="00E5763B">
        <w:rPr>
          <w:rFonts w:asciiTheme="minorHAnsi" w:hAnsiTheme="minorHAnsi" w:cstheme="minorHAnsi"/>
          <w:sz w:val="22"/>
        </w:rPr>
        <w:t>5</w:t>
      </w:r>
      <w:r w:rsidRPr="005C1131">
        <w:rPr>
          <w:rFonts w:asciiTheme="minorHAnsi" w:hAnsiTheme="minorHAnsi" w:cstheme="minorHAnsi"/>
          <w:sz w:val="22"/>
        </w:rPr>
        <w:t>00 tys. mieszkańców</w:t>
      </w:r>
      <w:r w:rsidRPr="00F511B9">
        <w:rPr>
          <w:rStyle w:val="Odwoanieprzypisudolnego"/>
          <w:rFonts w:asciiTheme="minorHAnsi" w:hAnsiTheme="minorHAnsi" w:cstheme="minorHAnsi"/>
          <w:sz w:val="22"/>
        </w:rPr>
        <w:footnoteReference w:id="1"/>
      </w:r>
      <w:r w:rsidRPr="00F511B9">
        <w:rPr>
          <w:rFonts w:asciiTheme="minorHAnsi" w:hAnsiTheme="minorHAnsi" w:cstheme="minorHAnsi"/>
          <w:sz w:val="22"/>
        </w:rPr>
        <w:t>;</w:t>
      </w:r>
    </w:p>
    <w:p w14:paraId="1EA37F92" w14:textId="77777777" w:rsidR="00CB27DA" w:rsidRPr="005C1131" w:rsidRDefault="00CB27DA" w:rsidP="00D82D7F">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projekty będą służyły celom i będą obejmowały działania zgodne z definicją edukacji globalnej w myśl pkt 2.2</w:t>
      </w:r>
      <w:r w:rsidR="008F7A83">
        <w:rPr>
          <w:rFonts w:asciiTheme="minorHAnsi" w:hAnsiTheme="minorHAnsi" w:cstheme="minorHAnsi"/>
          <w:sz w:val="22"/>
        </w:rPr>
        <w:t>.</w:t>
      </w:r>
      <w:r w:rsidRPr="005C1131">
        <w:rPr>
          <w:rFonts w:asciiTheme="minorHAnsi" w:hAnsiTheme="minorHAnsi" w:cstheme="minorHAnsi"/>
          <w:sz w:val="22"/>
        </w:rPr>
        <w:t xml:space="preserve"> Regulaminu oraz będą uwzględniały zasady określone w pkt </w:t>
      </w:r>
      <w:r w:rsidR="00D53EE0" w:rsidRPr="005C1131">
        <w:rPr>
          <w:rFonts w:asciiTheme="minorHAnsi" w:hAnsiTheme="minorHAnsi" w:cstheme="minorHAnsi"/>
          <w:sz w:val="22"/>
        </w:rPr>
        <w:t>2</w:t>
      </w:r>
      <w:r w:rsidRPr="005C1131">
        <w:rPr>
          <w:rFonts w:asciiTheme="minorHAnsi" w:hAnsiTheme="minorHAnsi" w:cstheme="minorHAnsi"/>
          <w:sz w:val="22"/>
        </w:rPr>
        <w:t>.1</w:t>
      </w:r>
      <w:r w:rsidR="00623FFA">
        <w:rPr>
          <w:rFonts w:asciiTheme="minorHAnsi" w:hAnsiTheme="minorHAnsi" w:cstheme="minorHAnsi"/>
          <w:sz w:val="22"/>
        </w:rPr>
        <w:t>.</w:t>
      </w:r>
      <w:r w:rsidRPr="005C1131">
        <w:rPr>
          <w:rFonts w:asciiTheme="minorHAnsi" w:hAnsiTheme="minorHAnsi" w:cstheme="minorHAnsi"/>
          <w:sz w:val="22"/>
        </w:rPr>
        <w:t xml:space="preserve"> </w:t>
      </w:r>
      <w:r w:rsidR="00467372">
        <w:rPr>
          <w:rFonts w:asciiTheme="minorHAnsi" w:hAnsiTheme="minorHAnsi" w:cstheme="minorHAnsi"/>
          <w:sz w:val="22"/>
        </w:rPr>
        <w:br/>
      </w:r>
      <w:r w:rsidRPr="005C1131">
        <w:rPr>
          <w:rFonts w:asciiTheme="minorHAnsi" w:hAnsiTheme="minorHAnsi" w:cstheme="minorHAnsi"/>
          <w:sz w:val="22"/>
        </w:rPr>
        <w:t xml:space="preserve">i </w:t>
      </w:r>
      <w:r w:rsidR="00D53EE0" w:rsidRPr="005C1131">
        <w:rPr>
          <w:rFonts w:asciiTheme="minorHAnsi" w:hAnsiTheme="minorHAnsi" w:cstheme="minorHAnsi"/>
          <w:sz w:val="22"/>
        </w:rPr>
        <w:t>2</w:t>
      </w:r>
      <w:r w:rsidRPr="005C1131">
        <w:rPr>
          <w:rFonts w:asciiTheme="minorHAnsi" w:hAnsiTheme="minorHAnsi" w:cstheme="minorHAnsi"/>
          <w:sz w:val="22"/>
        </w:rPr>
        <w:t>.</w:t>
      </w:r>
      <w:r w:rsidR="008F7A83">
        <w:rPr>
          <w:rFonts w:asciiTheme="minorHAnsi" w:hAnsiTheme="minorHAnsi" w:cstheme="minorHAnsi"/>
          <w:sz w:val="22"/>
        </w:rPr>
        <w:t>3</w:t>
      </w:r>
      <w:r w:rsidR="00623FFA">
        <w:rPr>
          <w:rFonts w:asciiTheme="minorHAnsi" w:hAnsiTheme="minorHAnsi" w:cstheme="minorHAnsi"/>
          <w:sz w:val="22"/>
        </w:rPr>
        <w:t>.</w:t>
      </w:r>
      <w:r w:rsidR="008F7A83" w:rsidRPr="005C1131">
        <w:rPr>
          <w:rFonts w:asciiTheme="minorHAnsi" w:hAnsiTheme="minorHAnsi" w:cstheme="minorHAnsi"/>
          <w:sz w:val="22"/>
        </w:rPr>
        <w:t xml:space="preserve"> </w:t>
      </w:r>
      <w:r w:rsidRPr="005C1131">
        <w:rPr>
          <w:rFonts w:asciiTheme="minorHAnsi" w:hAnsiTheme="minorHAnsi" w:cstheme="minorHAnsi"/>
          <w:sz w:val="22"/>
        </w:rPr>
        <w:t>Wytycznych;</w:t>
      </w:r>
    </w:p>
    <w:p w14:paraId="0161D68A" w14:textId="77777777" w:rsidR="009802BA" w:rsidRPr="005C1131" w:rsidRDefault="009802BA" w:rsidP="00D82D7F">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 wskazane jest aby projekty realizowane były we współpracy z lokalnymi instytucjami edukacyjno-kulturalnymi tj. przedszkola, szkoły, uczelnie, biblioteki, domy kultury, muzea itp.</w:t>
      </w:r>
    </w:p>
    <w:p w14:paraId="21701F16" w14:textId="77777777" w:rsidR="004B6F70" w:rsidRPr="004B6F70" w:rsidRDefault="00CB27DA" w:rsidP="004B6F70">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granty nie mogą być przyznane na projekty lub ich elementy zakładające przeprowadzenie kampanii o charakterze politycznym, akcji lobbujących i zbierania podpisów pod petycjami </w:t>
      </w:r>
      <w:r w:rsidRPr="005C1131">
        <w:rPr>
          <w:rFonts w:asciiTheme="minorHAnsi" w:hAnsiTheme="minorHAnsi" w:cstheme="minorHAnsi"/>
          <w:sz w:val="22"/>
        </w:rPr>
        <w:lastRenderedPageBreak/>
        <w:t>do władz centralnych i samorządowych</w:t>
      </w:r>
      <w:r w:rsidR="00E67449" w:rsidRPr="005C1131">
        <w:rPr>
          <w:rFonts w:asciiTheme="minorHAnsi" w:hAnsiTheme="minorHAnsi" w:cstheme="minorHAnsi"/>
          <w:sz w:val="22"/>
        </w:rPr>
        <w:t xml:space="preserve">, zgodnie z pkt </w:t>
      </w:r>
      <w:r w:rsidR="00D53EE0" w:rsidRPr="005C1131">
        <w:rPr>
          <w:rFonts w:asciiTheme="minorHAnsi" w:hAnsiTheme="minorHAnsi" w:cstheme="minorHAnsi"/>
          <w:sz w:val="22"/>
        </w:rPr>
        <w:t>2</w:t>
      </w:r>
      <w:r w:rsidR="00E67449" w:rsidRPr="005C1131">
        <w:rPr>
          <w:rFonts w:asciiTheme="minorHAnsi" w:hAnsiTheme="minorHAnsi" w:cstheme="minorHAnsi"/>
          <w:sz w:val="22"/>
        </w:rPr>
        <w:t>.</w:t>
      </w:r>
      <w:r w:rsidR="004B6F70">
        <w:rPr>
          <w:rFonts w:asciiTheme="minorHAnsi" w:hAnsiTheme="minorHAnsi" w:cstheme="minorHAnsi"/>
          <w:sz w:val="22"/>
        </w:rPr>
        <w:t>2</w:t>
      </w:r>
      <w:r w:rsidR="00623FFA">
        <w:rPr>
          <w:rFonts w:asciiTheme="minorHAnsi" w:hAnsiTheme="minorHAnsi" w:cstheme="minorHAnsi"/>
          <w:sz w:val="22"/>
        </w:rPr>
        <w:t>.</w:t>
      </w:r>
      <w:r w:rsidR="004B6F70" w:rsidRPr="005C1131">
        <w:rPr>
          <w:rFonts w:asciiTheme="minorHAnsi" w:hAnsiTheme="minorHAnsi" w:cstheme="minorHAnsi"/>
          <w:sz w:val="22"/>
        </w:rPr>
        <w:t xml:space="preserve"> </w:t>
      </w:r>
      <w:r w:rsidR="00E67449" w:rsidRPr="005C1131">
        <w:rPr>
          <w:rFonts w:asciiTheme="minorHAnsi" w:hAnsiTheme="minorHAnsi" w:cstheme="minorHAnsi"/>
          <w:sz w:val="22"/>
        </w:rPr>
        <w:t>Wytycznych</w:t>
      </w:r>
      <w:r w:rsidRPr="005C1131">
        <w:rPr>
          <w:rFonts w:asciiTheme="minorHAnsi" w:hAnsiTheme="minorHAnsi" w:cstheme="minorHAnsi"/>
          <w:sz w:val="22"/>
        </w:rPr>
        <w:t>.</w:t>
      </w:r>
    </w:p>
    <w:p w14:paraId="65655640" w14:textId="77777777" w:rsidR="00377954" w:rsidRPr="005E6F6E" w:rsidRDefault="00377954" w:rsidP="00377954">
      <w:pPr>
        <w:rPr>
          <w:rFonts w:asciiTheme="minorHAnsi" w:hAnsiTheme="minorHAnsi" w:cstheme="minorHAnsi"/>
          <w:sz w:val="22"/>
          <w:szCs w:val="22"/>
        </w:rPr>
      </w:pPr>
    </w:p>
    <w:p w14:paraId="7BAAB09F" w14:textId="77777777" w:rsidR="00A37390" w:rsidRPr="005E6F6E" w:rsidRDefault="00A37390" w:rsidP="00377954">
      <w:pPr>
        <w:pStyle w:val="Nagwek1"/>
        <w:numPr>
          <w:ilvl w:val="1"/>
          <w:numId w:val="2"/>
        </w:numPr>
        <w:tabs>
          <w:tab w:val="left" w:pos="284"/>
        </w:tabs>
        <w:ind w:left="284" w:hanging="284"/>
        <w:jc w:val="both"/>
        <w:rPr>
          <w:rFonts w:asciiTheme="minorHAnsi" w:hAnsiTheme="minorHAnsi" w:cstheme="minorHAnsi"/>
          <w:sz w:val="22"/>
          <w:u w:val="single"/>
        </w:rPr>
      </w:pPr>
      <w:r w:rsidRPr="00F511B9">
        <w:rPr>
          <w:rFonts w:asciiTheme="minorHAnsi" w:hAnsiTheme="minorHAnsi" w:cstheme="minorHAnsi"/>
          <w:sz w:val="22"/>
          <w:u w:val="single"/>
        </w:rPr>
        <w:t>Szczegółowe wytyczne do Zadania II</w:t>
      </w:r>
      <w:r w:rsidR="00C5095A" w:rsidRPr="005E6F6E">
        <w:rPr>
          <w:rFonts w:asciiTheme="minorHAnsi" w:hAnsiTheme="minorHAnsi" w:cstheme="minorHAnsi"/>
          <w:sz w:val="22"/>
          <w:u w:val="single"/>
        </w:rPr>
        <w:t>:</w:t>
      </w:r>
    </w:p>
    <w:p w14:paraId="5E46C456" w14:textId="77777777" w:rsidR="00347A22" w:rsidRPr="00347A22" w:rsidRDefault="00347A22" w:rsidP="00347A22">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 xml:space="preserve">wskazane jest uwzględnienie jako adresatów (beneficjentów) grup o różnym stopniu wiedzy dot. problemów globalnych; </w:t>
      </w:r>
    </w:p>
    <w:p w14:paraId="5BE70BC1" w14:textId="77777777" w:rsidR="00347A22" w:rsidRPr="00347A22" w:rsidRDefault="00347A22" w:rsidP="00347A22">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wskazane jest przygotowanie i wykorzystanie interaktywnych narzędzi edukacyjnych, które mogą być wykorzystane w przestrzeni wirtualnej, takich jak platformy edukacyjne, gry o tematyce edukacyjnej, aplikacje na urządzenia mobilne;</w:t>
      </w:r>
    </w:p>
    <w:p w14:paraId="49BAD643" w14:textId="77777777" w:rsidR="006A61F6" w:rsidRPr="006A61F6" w:rsidRDefault="00347A22" w:rsidP="006A61F6">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wskazane jest wykorzystanie nowoczesnych środków komunikacji, obejmujących media elektroniczne;</w:t>
      </w:r>
    </w:p>
    <w:p w14:paraId="1FBA9871" w14:textId="7C391EBF" w:rsidR="006A61F6" w:rsidRPr="006A61F6" w:rsidRDefault="006A61F6" w:rsidP="006A61F6">
      <w:pPr>
        <w:pStyle w:val="Nagwek3"/>
        <w:numPr>
          <w:ilvl w:val="3"/>
          <w:numId w:val="2"/>
        </w:numPr>
        <w:spacing w:before="120" w:after="120"/>
        <w:ind w:left="851" w:hanging="284"/>
        <w:rPr>
          <w:rFonts w:asciiTheme="minorHAnsi" w:hAnsiTheme="minorHAnsi" w:cstheme="minorHAnsi"/>
          <w:sz w:val="22"/>
        </w:rPr>
      </w:pPr>
      <w:r w:rsidRPr="006A61F6">
        <w:rPr>
          <w:rFonts w:asciiTheme="minorHAnsi" w:hAnsiTheme="minorHAnsi" w:cstheme="minorHAnsi"/>
          <w:sz w:val="22"/>
        </w:rPr>
        <w:t>w projektach powinien być przewidziany mechanizm zbierania informacji zwrotnej</w:t>
      </w:r>
      <w:r>
        <w:rPr>
          <w:rFonts w:asciiTheme="minorHAnsi" w:hAnsiTheme="minorHAnsi" w:cstheme="minorHAnsi"/>
          <w:sz w:val="22"/>
        </w:rPr>
        <w:t xml:space="preserve"> </w:t>
      </w:r>
      <w:r w:rsidRPr="006A61F6">
        <w:rPr>
          <w:rFonts w:asciiTheme="minorHAnsi" w:hAnsiTheme="minorHAnsi" w:cstheme="minorHAnsi"/>
          <w:sz w:val="22"/>
        </w:rPr>
        <w:t xml:space="preserve">od odbiorców </w:t>
      </w:r>
      <w:r w:rsidR="00C51BD3" w:rsidRPr="00154452">
        <w:rPr>
          <w:rFonts w:asciiTheme="minorHAnsi" w:hAnsiTheme="minorHAnsi" w:cstheme="minorHAnsi"/>
          <w:sz w:val="22"/>
        </w:rPr>
        <w:t>działań projektowych</w:t>
      </w:r>
      <w:r w:rsidR="00D23F89" w:rsidRPr="00154452">
        <w:rPr>
          <w:rFonts w:asciiTheme="minorHAnsi" w:hAnsiTheme="minorHAnsi" w:cstheme="minorHAnsi"/>
          <w:sz w:val="22"/>
        </w:rPr>
        <w:t>;</w:t>
      </w:r>
      <w:r w:rsidR="00D23F89">
        <w:rPr>
          <w:rFonts w:asciiTheme="minorHAnsi" w:hAnsiTheme="minorHAnsi" w:cstheme="minorHAnsi"/>
          <w:sz w:val="22"/>
        </w:rPr>
        <w:t xml:space="preserve"> zebrane informacje powinny mieć postać wniosków/raportu ewaluacyjnego dołączonego do sprawozdania z </w:t>
      </w:r>
      <w:r w:rsidR="00154452">
        <w:rPr>
          <w:rFonts w:asciiTheme="minorHAnsi" w:hAnsiTheme="minorHAnsi" w:cstheme="minorHAnsi"/>
          <w:sz w:val="22"/>
        </w:rPr>
        <w:t>wykonania projektu</w:t>
      </w:r>
      <w:r w:rsidRPr="006A61F6">
        <w:rPr>
          <w:rFonts w:asciiTheme="minorHAnsi" w:hAnsiTheme="minorHAnsi" w:cstheme="minorHAnsi"/>
          <w:sz w:val="22"/>
        </w:rPr>
        <w:t>;</w:t>
      </w:r>
    </w:p>
    <w:p w14:paraId="5476E132" w14:textId="77777777" w:rsidR="00347A22" w:rsidRPr="00347A22" w:rsidRDefault="00347A22" w:rsidP="00347A22">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 xml:space="preserve">projekty o charakterze ogólnopolskich akcji informacyjnych powinny być prowadzone z wykorzystaniem takich kanałów </w:t>
      </w:r>
      <w:r w:rsidR="00982B24">
        <w:rPr>
          <w:rFonts w:asciiTheme="minorHAnsi" w:hAnsiTheme="minorHAnsi" w:cstheme="minorHAnsi"/>
          <w:sz w:val="22"/>
        </w:rPr>
        <w:t>przekazu jak telewizja, radio, i</w:t>
      </w:r>
      <w:r w:rsidRPr="00347A22">
        <w:rPr>
          <w:rFonts w:asciiTheme="minorHAnsi" w:hAnsiTheme="minorHAnsi" w:cstheme="minorHAnsi"/>
          <w:sz w:val="22"/>
        </w:rPr>
        <w:t>nternet (m.in. portale społecznościowe) i obejmować np. filmy dokumentalne, cykle reportaży, audycje radiowe, programy telewizyjne oraz kampanie na portalach społecznościowych;</w:t>
      </w:r>
    </w:p>
    <w:p w14:paraId="6FAA1334" w14:textId="77777777" w:rsidR="00347A22" w:rsidRPr="00347A22" w:rsidRDefault="00347A22" w:rsidP="00347A22">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 xml:space="preserve">wydarzenia edukacyjne w przestrzeni publicznej mogą obejmować np. gry miejskie, pikniki edukacyjne, wystawy, wydarzenia towarzyszące Tygodniowi Edukacji Globalnej, happeningi; </w:t>
      </w:r>
    </w:p>
    <w:p w14:paraId="6AAF9C23" w14:textId="77777777" w:rsidR="00347A22" w:rsidRPr="00347A22" w:rsidRDefault="00347A22" w:rsidP="00347A22">
      <w:pPr>
        <w:pStyle w:val="Nagwek3"/>
        <w:numPr>
          <w:ilvl w:val="3"/>
          <w:numId w:val="2"/>
        </w:numPr>
        <w:spacing w:before="120" w:after="120"/>
        <w:ind w:left="851" w:hanging="284"/>
        <w:rPr>
          <w:rFonts w:asciiTheme="minorHAnsi" w:hAnsiTheme="minorHAnsi" w:cstheme="minorHAnsi"/>
          <w:sz w:val="22"/>
        </w:rPr>
      </w:pPr>
      <w:r w:rsidRPr="00347A22">
        <w:rPr>
          <w:rFonts w:asciiTheme="minorHAnsi" w:hAnsiTheme="minorHAnsi" w:cstheme="minorHAnsi"/>
          <w:sz w:val="22"/>
        </w:rPr>
        <w:t>w ramach pokazów filmowych/festiwalu filmów:</w:t>
      </w:r>
    </w:p>
    <w:p w14:paraId="6E05DA6E" w14:textId="5431171D" w:rsidR="00347A22" w:rsidRPr="00347A22" w:rsidRDefault="00A3565C" w:rsidP="00890EA9">
      <w:pPr>
        <w:pStyle w:val="Nagwek3"/>
        <w:spacing w:before="120" w:after="120"/>
        <w:ind w:left="1080"/>
        <w:rPr>
          <w:rFonts w:asciiTheme="minorHAnsi" w:hAnsiTheme="minorHAnsi" w:cstheme="minorHAnsi"/>
          <w:sz w:val="22"/>
        </w:rPr>
      </w:pPr>
      <w:r>
        <w:rPr>
          <w:rFonts w:asciiTheme="minorHAnsi" w:hAnsiTheme="minorHAnsi" w:cstheme="minorHAnsi"/>
          <w:sz w:val="22"/>
        </w:rPr>
        <w:t xml:space="preserve">a) </w:t>
      </w:r>
      <w:r w:rsidR="00347A22" w:rsidRPr="00347A22">
        <w:rPr>
          <w:rFonts w:asciiTheme="minorHAnsi" w:hAnsiTheme="minorHAnsi" w:cstheme="minorHAnsi"/>
          <w:sz w:val="22"/>
        </w:rPr>
        <w:t xml:space="preserve">powinny być zaprezentowane filmy dotyczące współpracy rozwojowej, wyzwań stojących przed krajami rozwijającymi się, praw człowieka oraz globalnych współzależności gospodarczych i społecznych z uwzględnieniem specyfiki różnych regionów świata; </w:t>
      </w:r>
    </w:p>
    <w:p w14:paraId="7199A77E" w14:textId="6D8C31C5" w:rsidR="00347A22" w:rsidRPr="00347A22" w:rsidRDefault="00A3565C" w:rsidP="00890EA9">
      <w:pPr>
        <w:pStyle w:val="Nagwek3"/>
        <w:spacing w:before="120" w:after="120"/>
        <w:ind w:left="1080"/>
        <w:rPr>
          <w:rFonts w:asciiTheme="minorHAnsi" w:hAnsiTheme="minorHAnsi" w:cstheme="minorHAnsi"/>
          <w:sz w:val="22"/>
        </w:rPr>
      </w:pPr>
      <w:r>
        <w:rPr>
          <w:rFonts w:asciiTheme="minorHAnsi" w:hAnsiTheme="minorHAnsi" w:cstheme="minorHAnsi"/>
          <w:sz w:val="22"/>
        </w:rPr>
        <w:t xml:space="preserve">b) </w:t>
      </w:r>
      <w:r w:rsidR="00347A22" w:rsidRPr="00347A22">
        <w:rPr>
          <w:rFonts w:asciiTheme="minorHAnsi" w:hAnsiTheme="minorHAnsi" w:cstheme="minorHAnsi"/>
          <w:sz w:val="22"/>
        </w:rPr>
        <w:t>działania powinny zapewnić szeroki udział widowni, projekcje powinny odbywać się w różnych miastach Polski (ew. mniejszych miejscowościach) oraz być skierowane do osób w różnym stopniu zaznajomionych z tematyką współpracy rozwojowej i globalnymi wyzwaniami rozwojowymi;</w:t>
      </w:r>
    </w:p>
    <w:p w14:paraId="2EBB7E97" w14:textId="77777777" w:rsidR="00347A22" w:rsidRPr="00347A22" w:rsidRDefault="00347A22" w:rsidP="00982B24">
      <w:pPr>
        <w:pStyle w:val="Nagwek3"/>
        <w:numPr>
          <w:ilvl w:val="3"/>
          <w:numId w:val="19"/>
        </w:numPr>
        <w:spacing w:before="120" w:after="120"/>
        <w:rPr>
          <w:rFonts w:asciiTheme="minorHAnsi" w:hAnsiTheme="minorHAnsi" w:cstheme="minorHAnsi"/>
          <w:sz w:val="22"/>
        </w:rPr>
      </w:pPr>
      <w:r w:rsidRPr="00347A22">
        <w:rPr>
          <w:rFonts w:asciiTheme="minorHAnsi" w:hAnsiTheme="minorHAnsi" w:cstheme="minorHAnsi"/>
          <w:sz w:val="22"/>
        </w:rPr>
        <w:t>wskazane jest bezpłatne</w:t>
      </w:r>
      <w:r w:rsidR="00982B24">
        <w:rPr>
          <w:rFonts w:asciiTheme="minorHAnsi" w:hAnsiTheme="minorHAnsi" w:cstheme="minorHAnsi"/>
          <w:sz w:val="22"/>
        </w:rPr>
        <w:t xml:space="preserve"> udostępnienie</w:t>
      </w:r>
      <w:r w:rsidRPr="00347A22">
        <w:rPr>
          <w:rFonts w:asciiTheme="minorHAnsi" w:hAnsiTheme="minorHAnsi" w:cstheme="minorHAnsi"/>
          <w:sz w:val="22"/>
        </w:rPr>
        <w:t xml:space="preserve"> </w:t>
      </w:r>
      <w:r w:rsidR="00982B24" w:rsidRPr="00347A22">
        <w:rPr>
          <w:rFonts w:asciiTheme="minorHAnsi" w:hAnsiTheme="minorHAnsi" w:cstheme="minorHAnsi"/>
          <w:sz w:val="22"/>
        </w:rPr>
        <w:t xml:space="preserve">na platformach internetowych </w:t>
      </w:r>
      <w:r w:rsidRPr="00347A22">
        <w:rPr>
          <w:rFonts w:asciiTheme="minorHAnsi" w:hAnsiTheme="minorHAnsi" w:cstheme="minorHAnsi"/>
          <w:sz w:val="22"/>
        </w:rPr>
        <w:t xml:space="preserve">przynajmniej części </w:t>
      </w:r>
      <w:r w:rsidR="00982B24" w:rsidRPr="00347A22">
        <w:rPr>
          <w:rFonts w:asciiTheme="minorHAnsi" w:hAnsiTheme="minorHAnsi" w:cstheme="minorHAnsi"/>
          <w:sz w:val="22"/>
        </w:rPr>
        <w:t xml:space="preserve">filmów </w:t>
      </w:r>
      <w:r w:rsidRPr="00347A22">
        <w:rPr>
          <w:rFonts w:asciiTheme="minorHAnsi" w:hAnsiTheme="minorHAnsi" w:cstheme="minorHAnsi"/>
          <w:sz w:val="22"/>
        </w:rPr>
        <w:t xml:space="preserve">prezentowanych w trakcie pokazów; </w:t>
      </w:r>
    </w:p>
    <w:p w14:paraId="69F43D65" w14:textId="77777777" w:rsidR="00347A22" w:rsidRPr="00347A22" w:rsidRDefault="00347A22" w:rsidP="00982B24">
      <w:pPr>
        <w:pStyle w:val="Nagwek3"/>
        <w:numPr>
          <w:ilvl w:val="3"/>
          <w:numId w:val="19"/>
        </w:numPr>
        <w:spacing w:before="120" w:after="120"/>
        <w:rPr>
          <w:rFonts w:asciiTheme="minorHAnsi" w:hAnsiTheme="minorHAnsi" w:cstheme="minorHAnsi"/>
          <w:sz w:val="22"/>
        </w:rPr>
      </w:pPr>
      <w:r w:rsidRPr="00347A22">
        <w:rPr>
          <w:rFonts w:asciiTheme="minorHAnsi" w:hAnsiTheme="minorHAnsi" w:cstheme="minorHAnsi"/>
          <w:sz w:val="22"/>
        </w:rPr>
        <w:t>ewentualne opłaty pobierane przez organizatora za wstęp na projekcje lub dochody</w:t>
      </w:r>
      <w:r w:rsidRPr="00347A22">
        <w:rPr>
          <w:rFonts w:asciiTheme="minorHAnsi" w:hAnsiTheme="minorHAnsi" w:cstheme="minorHAnsi"/>
          <w:sz w:val="22"/>
        </w:rPr>
        <w:br/>
        <w:t xml:space="preserve">ze sprzedaży materiałów wytworzonych w ramach projektu powinny zostać w całości przeznaczone na realizację projektu; </w:t>
      </w:r>
    </w:p>
    <w:p w14:paraId="59E44406" w14:textId="77777777" w:rsidR="00347A22" w:rsidRPr="00347A22" w:rsidRDefault="00347A22" w:rsidP="00982B24">
      <w:pPr>
        <w:pStyle w:val="Nagwek3"/>
        <w:numPr>
          <w:ilvl w:val="3"/>
          <w:numId w:val="19"/>
        </w:numPr>
        <w:spacing w:before="120" w:after="120"/>
        <w:rPr>
          <w:rFonts w:asciiTheme="minorHAnsi" w:hAnsiTheme="minorHAnsi" w:cstheme="minorHAnsi"/>
          <w:sz w:val="22"/>
        </w:rPr>
      </w:pPr>
      <w:r w:rsidRPr="00347A22">
        <w:rPr>
          <w:rFonts w:asciiTheme="minorHAnsi" w:hAnsiTheme="minorHAnsi" w:cstheme="minorHAnsi"/>
          <w:sz w:val="22"/>
        </w:rPr>
        <w:t>w przypadku powoływania jury konkursowego MSZ zastrzega sobie prawo do wskazania ekspertów, którzy w jego składzie reprezentowaliby Ministerstwo.</w:t>
      </w:r>
    </w:p>
    <w:p w14:paraId="25128F72" w14:textId="77777777" w:rsidR="00377954" w:rsidRPr="005E6F6E" w:rsidRDefault="00377954" w:rsidP="00377954">
      <w:pPr>
        <w:rPr>
          <w:rFonts w:asciiTheme="minorHAnsi" w:hAnsiTheme="minorHAnsi" w:cstheme="minorHAnsi"/>
          <w:sz w:val="22"/>
          <w:szCs w:val="22"/>
        </w:rPr>
      </w:pPr>
    </w:p>
    <w:p w14:paraId="5415C627" w14:textId="77777777" w:rsidR="00A37390" w:rsidRPr="00F511B9" w:rsidRDefault="00A37390" w:rsidP="00A37390">
      <w:pPr>
        <w:pStyle w:val="Nagwek1"/>
        <w:numPr>
          <w:ilvl w:val="1"/>
          <w:numId w:val="2"/>
        </w:numPr>
        <w:tabs>
          <w:tab w:val="left" w:pos="567"/>
        </w:tabs>
        <w:ind w:left="851" w:hanging="851"/>
        <w:jc w:val="both"/>
        <w:rPr>
          <w:rFonts w:asciiTheme="minorHAnsi" w:hAnsiTheme="minorHAnsi" w:cstheme="minorHAnsi"/>
          <w:b w:val="0"/>
          <w:sz w:val="22"/>
          <w:u w:val="single"/>
        </w:rPr>
      </w:pPr>
      <w:r w:rsidRPr="00F511B9">
        <w:rPr>
          <w:rFonts w:asciiTheme="minorHAnsi" w:hAnsiTheme="minorHAnsi" w:cstheme="minorHAnsi"/>
          <w:sz w:val="22"/>
          <w:u w:val="single"/>
        </w:rPr>
        <w:t>Szczegółowe wytyczne do Zadania III</w:t>
      </w:r>
      <w:r w:rsidRPr="00F511B9">
        <w:rPr>
          <w:rFonts w:asciiTheme="minorHAnsi" w:hAnsiTheme="minorHAnsi" w:cstheme="minorHAnsi"/>
          <w:b w:val="0"/>
          <w:sz w:val="22"/>
          <w:u w:val="single"/>
        </w:rPr>
        <w:t>:</w:t>
      </w:r>
    </w:p>
    <w:p w14:paraId="625FB9C8" w14:textId="77777777" w:rsidR="00FF68A3" w:rsidRPr="007D4B03" w:rsidRDefault="00FF68A3" w:rsidP="007D4B03">
      <w:pPr>
        <w:pStyle w:val="Nagwek3"/>
        <w:numPr>
          <w:ilvl w:val="3"/>
          <w:numId w:val="2"/>
        </w:numPr>
        <w:spacing w:before="120" w:after="120"/>
        <w:ind w:left="851" w:hanging="284"/>
        <w:rPr>
          <w:rFonts w:asciiTheme="minorHAnsi" w:hAnsiTheme="minorHAnsi" w:cstheme="minorHAnsi"/>
          <w:sz w:val="22"/>
        </w:rPr>
      </w:pPr>
      <w:r w:rsidRPr="007D4B03">
        <w:rPr>
          <w:rFonts w:asciiTheme="minorHAnsi" w:hAnsiTheme="minorHAnsi" w:cstheme="minorHAnsi"/>
          <w:sz w:val="22"/>
        </w:rPr>
        <w:t xml:space="preserve">składane oferty powinny dotyczyć projektów stanowiących element większego przedsięwzięcia, zgłoszonego do dofinansowania do donatora operującego funduszami innymi niż budżet RP, zgodnie z pkt. 2.4 Regulaminu; </w:t>
      </w:r>
    </w:p>
    <w:p w14:paraId="0D6711EA" w14:textId="77777777" w:rsidR="00FF68A3" w:rsidRPr="007D4B03" w:rsidRDefault="00FF68A3" w:rsidP="007D4B03">
      <w:pPr>
        <w:pStyle w:val="Nagwek3"/>
        <w:numPr>
          <w:ilvl w:val="3"/>
          <w:numId w:val="2"/>
        </w:numPr>
        <w:spacing w:before="120" w:after="120"/>
        <w:ind w:left="851" w:hanging="284"/>
        <w:rPr>
          <w:rFonts w:asciiTheme="minorHAnsi" w:hAnsiTheme="minorHAnsi" w:cstheme="minorHAnsi"/>
          <w:sz w:val="22"/>
        </w:rPr>
      </w:pPr>
      <w:r w:rsidRPr="007D4B03">
        <w:rPr>
          <w:rFonts w:asciiTheme="minorHAnsi" w:hAnsiTheme="minorHAnsi" w:cstheme="minorHAnsi"/>
          <w:sz w:val="22"/>
        </w:rPr>
        <w:t>ocenie pod względem spełnienia celów konkursu „Edukacja globalna 2024” będzie podlegał zarówno projekt, jak również przedsięwzięcie;</w:t>
      </w:r>
    </w:p>
    <w:p w14:paraId="4626F2D5" w14:textId="77777777" w:rsidR="00FF68A3" w:rsidRPr="007D4B03" w:rsidRDefault="00FF68A3" w:rsidP="007D4B03">
      <w:pPr>
        <w:pStyle w:val="Nagwek3"/>
        <w:numPr>
          <w:ilvl w:val="3"/>
          <w:numId w:val="2"/>
        </w:numPr>
        <w:spacing w:before="120" w:after="120"/>
        <w:ind w:left="851" w:hanging="284"/>
        <w:rPr>
          <w:rFonts w:asciiTheme="minorHAnsi" w:hAnsiTheme="minorHAnsi" w:cstheme="minorHAnsi"/>
          <w:sz w:val="22"/>
        </w:rPr>
      </w:pPr>
      <w:r w:rsidRPr="007D4B03">
        <w:rPr>
          <w:rFonts w:asciiTheme="minorHAnsi" w:hAnsiTheme="minorHAnsi" w:cstheme="minorHAnsi"/>
          <w:sz w:val="22"/>
        </w:rPr>
        <w:t>projekty powinny uwzględniać wytyczne dla zadania II</w:t>
      </w:r>
      <w:r w:rsidR="00982B24" w:rsidRPr="007D4B03">
        <w:rPr>
          <w:rFonts w:asciiTheme="minorHAnsi" w:hAnsiTheme="minorHAnsi" w:cstheme="minorHAnsi"/>
          <w:sz w:val="22"/>
        </w:rPr>
        <w:t xml:space="preserve"> zgodnie z pkt. 2.5 Wytycznych</w:t>
      </w:r>
      <w:r w:rsidRPr="007D4B03">
        <w:rPr>
          <w:rFonts w:asciiTheme="minorHAnsi" w:hAnsiTheme="minorHAnsi" w:cstheme="minorHAnsi"/>
          <w:sz w:val="22"/>
        </w:rPr>
        <w:t>.</w:t>
      </w:r>
    </w:p>
    <w:p w14:paraId="5F3EB164" w14:textId="77777777" w:rsidR="00FF68A3" w:rsidRPr="007D4B03" w:rsidRDefault="00FF68A3" w:rsidP="007D4B03">
      <w:pPr>
        <w:pStyle w:val="Nagwek3"/>
        <w:numPr>
          <w:ilvl w:val="3"/>
          <w:numId w:val="2"/>
        </w:numPr>
        <w:spacing w:before="120" w:after="120"/>
        <w:ind w:left="851" w:hanging="284"/>
        <w:rPr>
          <w:rFonts w:asciiTheme="minorHAnsi" w:hAnsiTheme="minorHAnsi" w:cstheme="minorHAnsi"/>
          <w:sz w:val="22"/>
        </w:rPr>
      </w:pPr>
      <w:r w:rsidRPr="007D4B03">
        <w:rPr>
          <w:rFonts w:asciiTheme="minorHAnsi" w:hAnsiTheme="minorHAnsi" w:cstheme="minorHAnsi"/>
          <w:sz w:val="22"/>
        </w:rPr>
        <w:t>projekty realizowane w ramach formalnego systemu nauczania powinny być zgodne z obowiązującą podstawą programową</w:t>
      </w:r>
      <w:r w:rsidR="00982B24" w:rsidRPr="007D4B03">
        <w:rPr>
          <w:rFonts w:asciiTheme="minorHAnsi" w:hAnsiTheme="minorHAnsi" w:cstheme="minorHAnsi"/>
          <w:sz w:val="22"/>
        </w:rPr>
        <w:t>;</w:t>
      </w:r>
    </w:p>
    <w:p w14:paraId="03282545" w14:textId="77777777" w:rsidR="00CB27DA" w:rsidRPr="007D4B03" w:rsidRDefault="00CB27DA" w:rsidP="007D4B03">
      <w:pPr>
        <w:pStyle w:val="Nagwek3"/>
        <w:numPr>
          <w:ilvl w:val="3"/>
          <w:numId w:val="2"/>
        </w:numPr>
        <w:spacing w:before="120" w:after="120"/>
        <w:ind w:left="851" w:hanging="284"/>
        <w:rPr>
          <w:rFonts w:asciiTheme="minorHAnsi" w:hAnsiTheme="minorHAnsi" w:cstheme="minorHAnsi"/>
          <w:sz w:val="22"/>
        </w:rPr>
      </w:pPr>
      <w:r w:rsidRPr="007D4B03">
        <w:rPr>
          <w:rFonts w:asciiTheme="minorHAnsi" w:hAnsiTheme="minorHAnsi" w:cstheme="minorHAnsi"/>
          <w:sz w:val="22"/>
        </w:rPr>
        <w:lastRenderedPageBreak/>
        <w:t>szkolenia dla nauczycieli i edukatorów, powinny uwzględniać kaskadowe systemy szkoleń, konieczność stosowania zdobytej wiedzy w praktyce szkolnej i/lub horyzontalne przekazywanie wiedzy;</w:t>
      </w:r>
    </w:p>
    <w:p w14:paraId="362A76AC" w14:textId="77777777" w:rsidR="00CB27DA" w:rsidRPr="007D4B03" w:rsidRDefault="00CB27DA" w:rsidP="007D4B03">
      <w:pPr>
        <w:pStyle w:val="Nagwek3"/>
        <w:numPr>
          <w:ilvl w:val="3"/>
          <w:numId w:val="2"/>
        </w:numPr>
        <w:spacing w:before="120" w:after="120"/>
        <w:ind w:left="851" w:hanging="284"/>
        <w:rPr>
          <w:rFonts w:asciiTheme="minorHAnsi" w:hAnsiTheme="minorHAnsi" w:cstheme="minorHAnsi"/>
          <w:sz w:val="22"/>
        </w:rPr>
      </w:pPr>
      <w:r w:rsidRPr="007D4B03">
        <w:rPr>
          <w:rFonts w:asciiTheme="minorHAnsi" w:hAnsiTheme="minorHAnsi" w:cstheme="minorHAnsi"/>
          <w:sz w:val="22"/>
        </w:rPr>
        <w:t>projekty powinny wykorzystywać stosowanie nowoczesnych technologii, szczególnie dotyczy to szkoleń e-learningowych, jak również różnych form elektronicznego udostępniania materiałów i publikacji czy narzędzi wymiany doświadczeń (jak fora, sieci społecznościowe, blogi etc.);</w:t>
      </w:r>
    </w:p>
    <w:p w14:paraId="16177D94" w14:textId="3FF60FC9" w:rsidR="00CB27DA" w:rsidRPr="007D4B03" w:rsidRDefault="00D81E95" w:rsidP="007D4B03">
      <w:pPr>
        <w:pStyle w:val="Nagwek3"/>
        <w:numPr>
          <w:ilvl w:val="3"/>
          <w:numId w:val="2"/>
        </w:numPr>
        <w:spacing w:before="120" w:after="120"/>
        <w:ind w:left="851" w:hanging="284"/>
        <w:rPr>
          <w:rFonts w:asciiTheme="minorHAnsi" w:hAnsiTheme="minorHAnsi" w:cstheme="minorHAnsi"/>
          <w:sz w:val="22"/>
        </w:rPr>
      </w:pPr>
      <w:r w:rsidRPr="007D4B03">
        <w:rPr>
          <w:rFonts w:asciiTheme="minorHAnsi" w:hAnsiTheme="minorHAnsi" w:cstheme="minorHAnsi"/>
          <w:sz w:val="22"/>
        </w:rPr>
        <w:t xml:space="preserve">w </w:t>
      </w:r>
      <w:r w:rsidR="00CB27DA" w:rsidRPr="007D4B03">
        <w:rPr>
          <w:rFonts w:asciiTheme="minorHAnsi" w:hAnsiTheme="minorHAnsi" w:cstheme="minorHAnsi"/>
          <w:sz w:val="22"/>
        </w:rPr>
        <w:t>projektach powinien być przewidziany mechanizm zbierania informacji zwrotnej</w:t>
      </w:r>
      <w:r w:rsidR="00AC083F" w:rsidRPr="007D4B03">
        <w:rPr>
          <w:rFonts w:asciiTheme="minorHAnsi" w:hAnsiTheme="minorHAnsi" w:cstheme="minorHAnsi"/>
          <w:sz w:val="22"/>
        </w:rPr>
        <w:t xml:space="preserve"> </w:t>
      </w:r>
      <w:r w:rsidR="00CB27DA" w:rsidRPr="007D4B03">
        <w:rPr>
          <w:rFonts w:asciiTheme="minorHAnsi" w:hAnsiTheme="minorHAnsi" w:cstheme="minorHAnsi"/>
          <w:sz w:val="22"/>
        </w:rPr>
        <w:t>od odbiorców</w:t>
      </w:r>
      <w:r w:rsidR="00982B24" w:rsidRPr="007D4B03">
        <w:rPr>
          <w:rFonts w:asciiTheme="minorHAnsi" w:hAnsiTheme="minorHAnsi" w:cstheme="minorHAnsi"/>
          <w:sz w:val="22"/>
        </w:rPr>
        <w:t xml:space="preserve"> działań projektowych</w:t>
      </w:r>
      <w:r w:rsidR="00870B4A" w:rsidRPr="007D4B03">
        <w:rPr>
          <w:rFonts w:asciiTheme="minorHAnsi" w:hAnsiTheme="minorHAnsi" w:cstheme="minorHAnsi"/>
          <w:sz w:val="22"/>
        </w:rPr>
        <w:t>; zebrane informacje powinny mieć postać wniosków/raportu ewaluacyjnego dołączonego do sprawozdania z wykonania projektu</w:t>
      </w:r>
      <w:r w:rsidR="00982B24" w:rsidRPr="007D4B03">
        <w:rPr>
          <w:rFonts w:asciiTheme="minorHAnsi" w:hAnsiTheme="minorHAnsi" w:cstheme="minorHAnsi"/>
          <w:sz w:val="22"/>
        </w:rPr>
        <w:t>.</w:t>
      </w:r>
    </w:p>
    <w:p w14:paraId="1E39601F" w14:textId="19C4AB51" w:rsidR="00F16264" w:rsidRPr="005D4B47" w:rsidRDefault="00F16264" w:rsidP="00F16264">
      <w:pPr>
        <w:pStyle w:val="StylNumerowanie"/>
        <w:spacing w:before="120" w:after="120"/>
        <w:rPr>
          <w:rFonts w:asciiTheme="minorHAnsi" w:hAnsiTheme="minorHAnsi" w:cstheme="minorHAnsi"/>
          <w:b/>
          <w:sz w:val="22"/>
          <w:szCs w:val="22"/>
        </w:rPr>
      </w:pPr>
      <w:bookmarkStart w:id="3" w:name="_Toc242527563"/>
      <w:bookmarkStart w:id="4" w:name="_Toc242527585"/>
      <w:bookmarkStart w:id="5" w:name="_Toc274305326"/>
      <w:bookmarkStart w:id="6" w:name="_Toc219016184"/>
      <w:bookmarkStart w:id="7" w:name="_Toc274305327"/>
      <w:bookmarkEnd w:id="3"/>
      <w:bookmarkEnd w:id="4"/>
      <w:r w:rsidRPr="005D4B47">
        <w:rPr>
          <w:rFonts w:asciiTheme="minorHAnsi" w:hAnsiTheme="minorHAnsi" w:cstheme="minorHAnsi"/>
          <w:b/>
          <w:sz w:val="22"/>
          <w:szCs w:val="22"/>
        </w:rPr>
        <w:t>Priorytety przekrojowe</w:t>
      </w:r>
      <w:r w:rsidR="00505893">
        <w:rPr>
          <w:rFonts w:asciiTheme="minorHAnsi" w:hAnsiTheme="minorHAnsi" w:cstheme="minorHAnsi"/>
          <w:b/>
          <w:sz w:val="22"/>
          <w:szCs w:val="22"/>
        </w:rPr>
        <w:t xml:space="preserve"> polskiej współpracy rozwojowej</w:t>
      </w:r>
    </w:p>
    <w:p w14:paraId="1A29586F" w14:textId="41F6C628" w:rsidR="00F16264" w:rsidRPr="00870B4A" w:rsidRDefault="00AC083F" w:rsidP="00870B4A">
      <w:pPr>
        <w:pStyle w:val="Nagwek1"/>
        <w:numPr>
          <w:ilvl w:val="1"/>
          <w:numId w:val="3"/>
        </w:numPr>
        <w:ind w:left="426" w:hanging="426"/>
        <w:jc w:val="both"/>
        <w:rPr>
          <w:rFonts w:asciiTheme="minorHAnsi" w:hAnsiTheme="minorHAnsi" w:cstheme="minorHAnsi"/>
          <w:sz w:val="22"/>
        </w:rPr>
      </w:pPr>
      <w:r w:rsidRPr="00870B4A">
        <w:rPr>
          <w:rFonts w:asciiTheme="minorHAnsi" w:hAnsiTheme="minorHAnsi" w:cstheme="minorHAnsi"/>
          <w:b w:val="0"/>
          <w:sz w:val="22"/>
        </w:rPr>
        <w:t xml:space="preserve">Projekty powinny uwzględniać priorytety przekrojowe – równość szans kobiet i mężczyzn oraz ochrona klimatu.  </w:t>
      </w:r>
    </w:p>
    <w:p w14:paraId="6201611C" w14:textId="5C106BBC" w:rsidR="00AC083F" w:rsidRPr="00870B4A" w:rsidRDefault="00AC083F" w:rsidP="00870B4A">
      <w:pPr>
        <w:pStyle w:val="Nagwek1"/>
        <w:numPr>
          <w:ilvl w:val="1"/>
          <w:numId w:val="3"/>
        </w:numPr>
        <w:ind w:left="426" w:hanging="426"/>
        <w:jc w:val="both"/>
        <w:rPr>
          <w:rFonts w:asciiTheme="minorHAnsi" w:hAnsiTheme="minorHAnsi" w:cstheme="minorHAnsi"/>
          <w:sz w:val="22"/>
        </w:rPr>
      </w:pPr>
      <w:r w:rsidRPr="00870B4A">
        <w:rPr>
          <w:rFonts w:asciiTheme="minorHAnsi" w:hAnsiTheme="minorHAnsi" w:cstheme="minorHAnsi"/>
          <w:b w:val="0"/>
          <w:sz w:val="22"/>
        </w:rPr>
        <w:t xml:space="preserve">W ramach priorytetu przekrojowego równość szans kobiet i mężczyzn projekty powinny: </w:t>
      </w:r>
    </w:p>
    <w:p w14:paraId="699889E0" w14:textId="77777777"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respektować zasady równych szans i równego traktowania;</w:t>
      </w:r>
    </w:p>
    <w:p w14:paraId="2014ED9B" w14:textId="1C53E83B"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nie dyskryminować z jakiegokolwiek powodu i nie wzmacniać istniejących nierówności;</w:t>
      </w:r>
    </w:p>
    <w:p w14:paraId="5E33E964" w14:textId="055A5A26"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zapewniać równe szanse w angażowanie się kobiet i mężczyzn w realizację działań</w:t>
      </w:r>
      <w:r w:rsidR="003F4141" w:rsidRPr="00870B4A">
        <w:rPr>
          <w:rFonts w:asciiTheme="minorHAnsi" w:hAnsiTheme="minorHAnsi" w:cstheme="minorHAnsi"/>
          <w:sz w:val="22"/>
        </w:rPr>
        <w:t>.</w:t>
      </w:r>
    </w:p>
    <w:p w14:paraId="7C6BFED7" w14:textId="63F72EEC" w:rsidR="00AC083F" w:rsidRPr="00870B4A" w:rsidRDefault="00AC083F" w:rsidP="00870B4A">
      <w:pPr>
        <w:pStyle w:val="Nagwek1"/>
        <w:numPr>
          <w:ilvl w:val="1"/>
          <w:numId w:val="3"/>
        </w:numPr>
        <w:ind w:left="426" w:hanging="426"/>
        <w:jc w:val="both"/>
        <w:rPr>
          <w:rFonts w:asciiTheme="minorHAnsi" w:hAnsiTheme="minorHAnsi" w:cstheme="minorHAnsi"/>
          <w:b w:val="0"/>
          <w:sz w:val="22"/>
        </w:rPr>
      </w:pPr>
      <w:r w:rsidRPr="00870B4A">
        <w:rPr>
          <w:rFonts w:asciiTheme="minorHAnsi" w:hAnsiTheme="minorHAnsi" w:cstheme="minorHAnsi"/>
          <w:b w:val="0"/>
          <w:sz w:val="22"/>
        </w:rPr>
        <w:t>W ramach priorytetu przekrojowego ochrona klimatu projekty powinny:</w:t>
      </w:r>
    </w:p>
    <w:p w14:paraId="4264E7B0" w14:textId="28E9A188"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nie szkodzić środowisku naturalnemu, w duchu koncepcji działania prośrodowiskowego (ang. nature positive);</w:t>
      </w:r>
    </w:p>
    <w:p w14:paraId="53A3AEB6" w14:textId="63CF8F65"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dążyć do ograniczenia emisji gazów cieplarnianych i odpadów związanych z działaniami projektowymi;</w:t>
      </w:r>
    </w:p>
    <w:p w14:paraId="1CD005ED" w14:textId="352C7CCF" w:rsidR="00AC083F" w:rsidRPr="007D4B03" w:rsidRDefault="00AC083F" w:rsidP="007D4B03">
      <w:pPr>
        <w:pStyle w:val="Nagwek3"/>
        <w:numPr>
          <w:ilvl w:val="3"/>
          <w:numId w:val="2"/>
        </w:numPr>
        <w:spacing w:before="120" w:after="120"/>
        <w:ind w:left="851" w:hanging="284"/>
        <w:rPr>
          <w:rFonts w:asciiTheme="minorHAnsi" w:hAnsiTheme="minorHAnsi" w:cstheme="minorHAnsi"/>
          <w:sz w:val="22"/>
        </w:rPr>
      </w:pPr>
      <w:r w:rsidRPr="00870B4A">
        <w:rPr>
          <w:rFonts w:asciiTheme="minorHAnsi" w:hAnsiTheme="minorHAnsi" w:cstheme="minorHAnsi"/>
          <w:sz w:val="22"/>
        </w:rPr>
        <w:t>promować zrównoważone zarządzanie zasobami naturalnymi, ochronę bioróżnorodności oraz ekosystemów.</w:t>
      </w:r>
    </w:p>
    <w:p w14:paraId="13EE20D9" w14:textId="77777777" w:rsidR="00F16264" w:rsidRDefault="00F16264" w:rsidP="00F16264">
      <w:pPr>
        <w:pStyle w:val="StylNumerowanie"/>
        <w:numPr>
          <w:ilvl w:val="0"/>
          <w:numId w:val="0"/>
        </w:numPr>
        <w:ind w:left="340" w:hanging="340"/>
        <w:rPr>
          <w:rFonts w:asciiTheme="minorHAnsi" w:hAnsiTheme="minorHAnsi" w:cstheme="minorHAnsi"/>
          <w:b/>
          <w:sz w:val="22"/>
          <w:szCs w:val="22"/>
        </w:rPr>
      </w:pPr>
    </w:p>
    <w:p w14:paraId="316EE6B2" w14:textId="77777777" w:rsidR="001133F6" w:rsidRPr="00F511B9" w:rsidRDefault="001133F6" w:rsidP="00493008">
      <w:pPr>
        <w:pStyle w:val="StylNumerowanie"/>
        <w:rPr>
          <w:rFonts w:asciiTheme="minorHAnsi" w:hAnsiTheme="minorHAnsi" w:cstheme="minorHAnsi"/>
          <w:b/>
          <w:sz w:val="22"/>
          <w:szCs w:val="22"/>
        </w:rPr>
      </w:pPr>
      <w:r w:rsidRPr="00F511B9">
        <w:rPr>
          <w:rFonts w:asciiTheme="minorHAnsi" w:hAnsiTheme="minorHAnsi" w:cstheme="minorHAnsi"/>
          <w:b/>
          <w:sz w:val="22"/>
          <w:szCs w:val="22"/>
        </w:rPr>
        <w:t xml:space="preserve">Warunki finansowe i zasady kwalifikowalności </w:t>
      </w:r>
      <w:bookmarkEnd w:id="5"/>
      <w:r w:rsidRPr="00F511B9">
        <w:rPr>
          <w:rFonts w:asciiTheme="minorHAnsi" w:hAnsiTheme="minorHAnsi" w:cstheme="minorHAnsi"/>
          <w:b/>
          <w:sz w:val="22"/>
          <w:szCs w:val="22"/>
        </w:rPr>
        <w:t>kosztów</w:t>
      </w:r>
    </w:p>
    <w:p w14:paraId="0695078B" w14:textId="77777777" w:rsidR="001133F6" w:rsidRPr="005C1131" w:rsidRDefault="001133F6" w:rsidP="00C0165D">
      <w:pPr>
        <w:pStyle w:val="Nagwek1"/>
        <w:numPr>
          <w:ilvl w:val="1"/>
          <w:numId w:val="3"/>
        </w:numPr>
        <w:ind w:left="426" w:hanging="426"/>
        <w:jc w:val="both"/>
        <w:rPr>
          <w:rFonts w:asciiTheme="minorHAnsi" w:hAnsiTheme="minorHAnsi" w:cstheme="minorHAnsi"/>
          <w:b w:val="0"/>
          <w:sz w:val="22"/>
        </w:rPr>
      </w:pPr>
      <w:r w:rsidRPr="005C1131">
        <w:rPr>
          <w:rFonts w:asciiTheme="minorHAnsi" w:hAnsiTheme="minorHAnsi" w:cstheme="minorHAnsi"/>
          <w:b w:val="0"/>
          <w:sz w:val="22"/>
        </w:rPr>
        <w:t xml:space="preserve">Wysokość wnioskowanego </w:t>
      </w:r>
      <w:r w:rsidR="00046638" w:rsidRPr="005C1131">
        <w:rPr>
          <w:rFonts w:asciiTheme="minorHAnsi" w:hAnsiTheme="minorHAnsi" w:cstheme="minorHAnsi"/>
          <w:b w:val="0"/>
          <w:sz w:val="22"/>
        </w:rPr>
        <w:t>do</w:t>
      </w:r>
      <w:r w:rsidRPr="005C1131">
        <w:rPr>
          <w:rFonts w:asciiTheme="minorHAnsi" w:hAnsiTheme="minorHAnsi" w:cstheme="minorHAnsi"/>
          <w:b w:val="0"/>
          <w:sz w:val="22"/>
        </w:rPr>
        <w:t>finansowania</w:t>
      </w:r>
      <w:r w:rsidR="00046638" w:rsidRPr="005C1131">
        <w:rPr>
          <w:rFonts w:asciiTheme="minorHAnsi" w:hAnsiTheme="minorHAnsi" w:cstheme="minorHAnsi"/>
          <w:b w:val="0"/>
          <w:sz w:val="22"/>
        </w:rPr>
        <w:t xml:space="preserve"> </w:t>
      </w:r>
      <w:r w:rsidRPr="005C1131">
        <w:rPr>
          <w:rFonts w:asciiTheme="minorHAnsi" w:hAnsiTheme="minorHAnsi" w:cstheme="minorHAnsi"/>
          <w:b w:val="0"/>
          <w:sz w:val="22"/>
        </w:rPr>
        <w:t>należy wyrazić w złotych.</w:t>
      </w:r>
    </w:p>
    <w:p w14:paraId="1E4F20E9" w14:textId="77777777" w:rsidR="00DD0147" w:rsidRPr="005C1131" w:rsidRDefault="001133F6" w:rsidP="00C0165D">
      <w:pPr>
        <w:pStyle w:val="Nagwek1"/>
        <w:numPr>
          <w:ilvl w:val="1"/>
          <w:numId w:val="3"/>
        </w:numPr>
        <w:ind w:left="426" w:hanging="426"/>
        <w:jc w:val="both"/>
        <w:rPr>
          <w:rFonts w:asciiTheme="minorHAnsi" w:hAnsiTheme="minorHAnsi" w:cstheme="minorHAnsi"/>
          <w:b w:val="0"/>
          <w:sz w:val="22"/>
        </w:rPr>
      </w:pPr>
      <w:r w:rsidRPr="005C1131">
        <w:rPr>
          <w:rFonts w:asciiTheme="minorHAnsi" w:hAnsiTheme="minorHAnsi" w:cstheme="minorHAnsi"/>
          <w:b w:val="0"/>
          <w:sz w:val="22"/>
        </w:rPr>
        <w:t xml:space="preserve">Środki finansowe na realizację projektów </w:t>
      </w:r>
      <w:r w:rsidR="00F01926" w:rsidRPr="005C1131">
        <w:rPr>
          <w:rFonts w:asciiTheme="minorHAnsi" w:hAnsiTheme="minorHAnsi" w:cstheme="minorHAnsi"/>
          <w:b w:val="0"/>
          <w:sz w:val="22"/>
        </w:rPr>
        <w:t xml:space="preserve">pochodzą z </w:t>
      </w:r>
      <w:r w:rsidR="00B260CD">
        <w:rPr>
          <w:rFonts w:asciiTheme="minorHAnsi" w:hAnsiTheme="minorHAnsi" w:cstheme="minorHAnsi"/>
          <w:b w:val="0"/>
          <w:sz w:val="22"/>
        </w:rPr>
        <w:t>budżetu MSZ</w:t>
      </w:r>
      <w:r w:rsidR="00F01926" w:rsidRPr="005C1131">
        <w:rPr>
          <w:rFonts w:asciiTheme="minorHAnsi" w:hAnsiTheme="minorHAnsi" w:cstheme="minorHAnsi"/>
          <w:b w:val="0"/>
          <w:sz w:val="22"/>
        </w:rPr>
        <w:t xml:space="preserve"> i są to </w:t>
      </w:r>
      <w:r w:rsidRPr="005C1131">
        <w:rPr>
          <w:rFonts w:asciiTheme="minorHAnsi" w:hAnsiTheme="minorHAnsi" w:cstheme="minorHAnsi"/>
          <w:b w:val="0"/>
          <w:sz w:val="22"/>
        </w:rPr>
        <w:t>środki publiczn</w:t>
      </w:r>
      <w:r w:rsidR="00F01926" w:rsidRPr="005C1131">
        <w:rPr>
          <w:rFonts w:asciiTheme="minorHAnsi" w:hAnsiTheme="minorHAnsi" w:cstheme="minorHAnsi"/>
          <w:b w:val="0"/>
          <w:sz w:val="22"/>
        </w:rPr>
        <w:t>e</w:t>
      </w:r>
      <w:r w:rsidR="00CC4D2B" w:rsidRPr="005C1131">
        <w:rPr>
          <w:rFonts w:asciiTheme="minorHAnsi" w:hAnsiTheme="minorHAnsi" w:cstheme="minorHAnsi"/>
          <w:b w:val="0"/>
          <w:sz w:val="22"/>
        </w:rPr>
        <w:t>.</w:t>
      </w:r>
      <w:r w:rsidRPr="005C1131">
        <w:rPr>
          <w:rFonts w:asciiTheme="minorHAnsi" w:hAnsiTheme="minorHAnsi" w:cstheme="minorHAnsi"/>
          <w:b w:val="0"/>
          <w:sz w:val="22"/>
        </w:rPr>
        <w:t xml:space="preserve"> </w:t>
      </w:r>
      <w:r w:rsidR="00CC4D2B" w:rsidRPr="005C1131">
        <w:rPr>
          <w:rFonts w:asciiTheme="minorHAnsi" w:hAnsiTheme="minorHAnsi" w:cstheme="minorHAnsi"/>
          <w:b w:val="0"/>
          <w:sz w:val="22"/>
        </w:rPr>
        <w:t>P</w:t>
      </w:r>
      <w:r w:rsidRPr="005C1131">
        <w:rPr>
          <w:rFonts w:asciiTheme="minorHAnsi" w:hAnsiTheme="minorHAnsi" w:cstheme="minorHAnsi"/>
          <w:b w:val="0"/>
          <w:sz w:val="22"/>
        </w:rPr>
        <w:t>rzystępując do konkursu, należy mieć na uwadze, że:</w:t>
      </w:r>
    </w:p>
    <w:p w14:paraId="5CAE5413" w14:textId="77777777" w:rsidR="00D40D00" w:rsidRPr="007D4B03" w:rsidRDefault="001133F6"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procedury przyznawania i wydatkowania środków muszą być zgodne z przepisami ustawy o finansach publicznych, </w:t>
      </w:r>
      <w:r w:rsidR="00F01926" w:rsidRPr="005C1131">
        <w:rPr>
          <w:rFonts w:asciiTheme="minorHAnsi" w:hAnsiTheme="minorHAnsi" w:cstheme="minorHAnsi"/>
          <w:sz w:val="22"/>
        </w:rPr>
        <w:t xml:space="preserve">ustawy o rachunkowości, </w:t>
      </w:r>
      <w:r w:rsidRPr="005C1131">
        <w:rPr>
          <w:rFonts w:asciiTheme="minorHAnsi" w:hAnsiTheme="minorHAnsi" w:cstheme="minorHAnsi"/>
          <w:sz w:val="22"/>
        </w:rPr>
        <w:t>ustawy o działalności pożytku publicznego i o wolontariacie oraz – w odniesieniu do jednostek do tego zobowiązanych wg kryterium podmiotowego – z</w:t>
      </w:r>
      <w:r w:rsidR="009C2C50" w:rsidRPr="005C1131">
        <w:rPr>
          <w:rFonts w:asciiTheme="minorHAnsi" w:hAnsiTheme="minorHAnsi" w:cstheme="minorHAnsi"/>
          <w:sz w:val="22"/>
        </w:rPr>
        <w:t> </w:t>
      </w:r>
      <w:r w:rsidRPr="005C1131">
        <w:rPr>
          <w:rFonts w:asciiTheme="minorHAnsi" w:hAnsiTheme="minorHAnsi" w:cstheme="minorHAnsi"/>
          <w:sz w:val="22"/>
        </w:rPr>
        <w:t xml:space="preserve">przepisami </w:t>
      </w:r>
      <w:r w:rsidR="00D714C5" w:rsidRPr="005C1131">
        <w:rPr>
          <w:rFonts w:asciiTheme="minorHAnsi" w:hAnsiTheme="minorHAnsi" w:cstheme="minorHAnsi"/>
          <w:sz w:val="22"/>
        </w:rPr>
        <w:t xml:space="preserve">ustawy Prawo </w:t>
      </w:r>
      <w:r w:rsidRPr="005C1131">
        <w:rPr>
          <w:rFonts w:asciiTheme="minorHAnsi" w:hAnsiTheme="minorHAnsi" w:cstheme="minorHAnsi"/>
          <w:sz w:val="22"/>
        </w:rPr>
        <w:t>zamówień publicznych;</w:t>
      </w:r>
    </w:p>
    <w:p w14:paraId="26DC370B" w14:textId="77777777" w:rsidR="00D40D00" w:rsidRPr="007D4B03" w:rsidRDefault="001133F6"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cele,</w:t>
      </w:r>
      <w:r w:rsidR="00CB27DA" w:rsidRPr="005C1131">
        <w:rPr>
          <w:rFonts w:asciiTheme="minorHAnsi" w:hAnsiTheme="minorHAnsi" w:cstheme="minorHAnsi"/>
          <w:sz w:val="22"/>
        </w:rPr>
        <w:t xml:space="preserve"> </w:t>
      </w:r>
      <w:r w:rsidRPr="005C1131">
        <w:rPr>
          <w:rFonts w:asciiTheme="minorHAnsi" w:hAnsiTheme="minorHAnsi" w:cstheme="minorHAnsi"/>
          <w:sz w:val="22"/>
        </w:rPr>
        <w:t xml:space="preserve">na jakie mogą być wydawane środki, </w:t>
      </w:r>
      <w:r w:rsidR="00DF6BF4" w:rsidRPr="005C1131">
        <w:rPr>
          <w:rFonts w:asciiTheme="minorHAnsi" w:hAnsiTheme="minorHAnsi" w:cstheme="minorHAnsi"/>
          <w:sz w:val="22"/>
        </w:rPr>
        <w:t>są określone w budżecie państwa</w:t>
      </w:r>
      <w:r w:rsidR="00DF6BF4" w:rsidRPr="005C1131">
        <w:rPr>
          <w:rFonts w:asciiTheme="minorHAnsi" w:hAnsiTheme="minorHAnsi" w:cstheme="minorHAnsi"/>
          <w:sz w:val="22"/>
        </w:rPr>
        <w:br/>
      </w:r>
      <w:r w:rsidRPr="005C1131">
        <w:rPr>
          <w:rFonts w:asciiTheme="minorHAnsi" w:hAnsiTheme="minorHAnsi" w:cstheme="minorHAnsi"/>
          <w:sz w:val="22"/>
        </w:rPr>
        <w:t>oraz w regulaminie konkursu;</w:t>
      </w:r>
    </w:p>
    <w:p w14:paraId="6938682D" w14:textId="77777777" w:rsidR="00D40D00" w:rsidRPr="007D4B03" w:rsidRDefault="001133F6"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projekty </w:t>
      </w:r>
      <w:r w:rsidR="00A935B5" w:rsidRPr="005C1131">
        <w:rPr>
          <w:rFonts w:asciiTheme="minorHAnsi" w:hAnsiTheme="minorHAnsi" w:cstheme="minorHAnsi"/>
          <w:sz w:val="22"/>
        </w:rPr>
        <w:t>podlegają kontroli MSZ oraz N</w:t>
      </w:r>
      <w:r w:rsidR="00F01926" w:rsidRPr="005C1131">
        <w:rPr>
          <w:rFonts w:asciiTheme="minorHAnsi" w:hAnsiTheme="minorHAnsi" w:cstheme="minorHAnsi"/>
          <w:sz w:val="22"/>
        </w:rPr>
        <w:t xml:space="preserve">ajwyższej </w:t>
      </w:r>
      <w:r w:rsidR="00A935B5" w:rsidRPr="005C1131">
        <w:rPr>
          <w:rFonts w:asciiTheme="minorHAnsi" w:hAnsiTheme="minorHAnsi" w:cstheme="minorHAnsi"/>
          <w:sz w:val="22"/>
        </w:rPr>
        <w:t>I</w:t>
      </w:r>
      <w:r w:rsidR="00F01926" w:rsidRPr="005C1131">
        <w:rPr>
          <w:rFonts w:asciiTheme="minorHAnsi" w:hAnsiTheme="minorHAnsi" w:cstheme="minorHAnsi"/>
          <w:sz w:val="22"/>
        </w:rPr>
        <w:t xml:space="preserve">zby </w:t>
      </w:r>
      <w:r w:rsidR="00A935B5" w:rsidRPr="005C1131">
        <w:rPr>
          <w:rFonts w:asciiTheme="minorHAnsi" w:hAnsiTheme="minorHAnsi" w:cstheme="minorHAnsi"/>
          <w:sz w:val="22"/>
        </w:rPr>
        <w:t>K</w:t>
      </w:r>
      <w:r w:rsidR="00F01926" w:rsidRPr="005C1131">
        <w:rPr>
          <w:rFonts w:asciiTheme="minorHAnsi" w:hAnsiTheme="minorHAnsi" w:cstheme="minorHAnsi"/>
          <w:sz w:val="22"/>
        </w:rPr>
        <w:t>ontroli</w:t>
      </w:r>
      <w:r w:rsidR="00A935B5" w:rsidRPr="005C1131">
        <w:rPr>
          <w:rFonts w:asciiTheme="minorHAnsi" w:hAnsiTheme="minorHAnsi" w:cstheme="minorHAnsi"/>
          <w:sz w:val="22"/>
        </w:rPr>
        <w:t>;</w:t>
      </w:r>
    </w:p>
    <w:p w14:paraId="3401759E" w14:textId="77777777" w:rsidR="00F16146" w:rsidRPr="007D4B03" w:rsidRDefault="001133F6"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środki muszą być wydane w </w:t>
      </w:r>
      <w:r w:rsidR="00F01926" w:rsidRPr="005C1131">
        <w:rPr>
          <w:rFonts w:asciiTheme="minorHAnsi" w:hAnsiTheme="minorHAnsi" w:cstheme="minorHAnsi"/>
          <w:sz w:val="22"/>
        </w:rPr>
        <w:t xml:space="preserve">ramach </w:t>
      </w:r>
      <w:r w:rsidR="005C42C7" w:rsidRPr="005C1131">
        <w:rPr>
          <w:rFonts w:asciiTheme="minorHAnsi" w:hAnsiTheme="minorHAnsi" w:cstheme="minorHAnsi"/>
          <w:sz w:val="22"/>
        </w:rPr>
        <w:t>d</w:t>
      </w:r>
      <w:r w:rsidRPr="005C1131">
        <w:rPr>
          <w:rFonts w:asciiTheme="minorHAnsi" w:hAnsiTheme="minorHAnsi" w:cstheme="minorHAnsi"/>
          <w:sz w:val="22"/>
        </w:rPr>
        <w:t>an</w:t>
      </w:r>
      <w:r w:rsidR="00F01926" w:rsidRPr="005C1131">
        <w:rPr>
          <w:rFonts w:asciiTheme="minorHAnsi" w:hAnsiTheme="minorHAnsi" w:cstheme="minorHAnsi"/>
          <w:sz w:val="22"/>
        </w:rPr>
        <w:t xml:space="preserve">ego </w:t>
      </w:r>
      <w:r w:rsidRPr="005C1131">
        <w:rPr>
          <w:rFonts w:asciiTheme="minorHAnsi" w:hAnsiTheme="minorHAnsi" w:cstheme="minorHAnsi"/>
          <w:sz w:val="22"/>
        </w:rPr>
        <w:t>roku budżetow</w:t>
      </w:r>
      <w:r w:rsidR="00F01926" w:rsidRPr="005C1131">
        <w:rPr>
          <w:rFonts w:asciiTheme="minorHAnsi" w:hAnsiTheme="minorHAnsi" w:cstheme="minorHAnsi"/>
          <w:sz w:val="22"/>
        </w:rPr>
        <w:t>ego</w:t>
      </w:r>
      <w:r w:rsidR="005C42C7" w:rsidRPr="005C1131">
        <w:rPr>
          <w:rFonts w:asciiTheme="minorHAnsi" w:hAnsiTheme="minorHAnsi" w:cstheme="minorHAnsi"/>
          <w:sz w:val="22"/>
        </w:rPr>
        <w:t xml:space="preserve"> i</w:t>
      </w:r>
      <w:r w:rsidR="0097423E" w:rsidRPr="005C1131">
        <w:rPr>
          <w:rFonts w:asciiTheme="minorHAnsi" w:hAnsiTheme="minorHAnsi" w:cstheme="minorHAnsi"/>
          <w:sz w:val="22"/>
        </w:rPr>
        <w:t xml:space="preserve"> w termin</w:t>
      </w:r>
      <w:r w:rsidR="0062452B" w:rsidRPr="005C1131">
        <w:rPr>
          <w:rFonts w:asciiTheme="minorHAnsi" w:hAnsiTheme="minorHAnsi" w:cstheme="minorHAnsi"/>
          <w:sz w:val="22"/>
        </w:rPr>
        <w:t>ach wskazanych</w:t>
      </w:r>
      <w:r w:rsidR="0097423E" w:rsidRPr="005C1131">
        <w:rPr>
          <w:rFonts w:asciiTheme="minorHAnsi" w:hAnsiTheme="minorHAnsi" w:cstheme="minorHAnsi"/>
          <w:sz w:val="22"/>
        </w:rPr>
        <w:t xml:space="preserve"> w umowie,</w:t>
      </w:r>
      <w:r w:rsidRPr="005C1131">
        <w:rPr>
          <w:rFonts w:asciiTheme="minorHAnsi" w:hAnsiTheme="minorHAnsi" w:cstheme="minorHAnsi"/>
          <w:sz w:val="22"/>
        </w:rPr>
        <w:t xml:space="preserve"> a niewykorzystana część środków musi zostać zwrócona do budżetu państwa</w:t>
      </w:r>
      <w:r w:rsidR="00E20289" w:rsidRPr="005C1131">
        <w:rPr>
          <w:rFonts w:asciiTheme="minorHAnsi" w:hAnsiTheme="minorHAnsi" w:cstheme="minorHAnsi"/>
          <w:sz w:val="22"/>
        </w:rPr>
        <w:t xml:space="preserve"> na zasadach określonych </w:t>
      </w:r>
      <w:r w:rsidR="00F8571F" w:rsidRPr="005C1131">
        <w:rPr>
          <w:rFonts w:asciiTheme="minorHAnsi" w:hAnsiTheme="minorHAnsi" w:cstheme="minorHAnsi"/>
          <w:sz w:val="22"/>
        </w:rPr>
        <w:t>w umowie dotacji</w:t>
      </w:r>
      <w:r w:rsidR="00F16146">
        <w:rPr>
          <w:rFonts w:asciiTheme="minorHAnsi" w:hAnsiTheme="minorHAnsi" w:cstheme="minorHAnsi"/>
          <w:sz w:val="22"/>
        </w:rPr>
        <w:t>;</w:t>
      </w:r>
    </w:p>
    <w:p w14:paraId="3709FE1F" w14:textId="0457FF8C" w:rsidR="00F01926" w:rsidRPr="007D4B03" w:rsidRDefault="00A3565C" w:rsidP="007D4B03">
      <w:pPr>
        <w:pStyle w:val="Nagwek3"/>
        <w:numPr>
          <w:ilvl w:val="3"/>
          <w:numId w:val="2"/>
        </w:numPr>
        <w:spacing w:before="120" w:after="120"/>
        <w:ind w:left="851" w:hanging="284"/>
        <w:rPr>
          <w:rFonts w:asciiTheme="minorHAnsi" w:hAnsiTheme="minorHAnsi" w:cstheme="minorHAnsi"/>
          <w:sz w:val="22"/>
        </w:rPr>
      </w:pPr>
      <w:r>
        <w:rPr>
          <w:rFonts w:asciiTheme="minorHAnsi" w:hAnsiTheme="minorHAnsi" w:cstheme="minorHAnsi"/>
          <w:sz w:val="22"/>
        </w:rPr>
        <w:t>k</w:t>
      </w:r>
      <w:r w:rsidR="0097423E" w:rsidRPr="005C1131">
        <w:rPr>
          <w:rFonts w:asciiTheme="minorHAnsi" w:hAnsiTheme="minorHAnsi" w:cstheme="minorHAnsi"/>
          <w:sz w:val="22"/>
        </w:rPr>
        <w:t xml:space="preserve">oszty muszą dotyczyć </w:t>
      </w:r>
      <w:r w:rsidR="00377954" w:rsidRPr="005C1131">
        <w:rPr>
          <w:rFonts w:asciiTheme="minorHAnsi" w:hAnsiTheme="minorHAnsi" w:cstheme="minorHAnsi"/>
          <w:sz w:val="22"/>
        </w:rPr>
        <w:t xml:space="preserve">realizacji </w:t>
      </w:r>
      <w:r w:rsidR="0062452B" w:rsidRPr="005C1131">
        <w:rPr>
          <w:rFonts w:asciiTheme="minorHAnsi" w:hAnsiTheme="minorHAnsi" w:cstheme="minorHAnsi"/>
          <w:sz w:val="22"/>
        </w:rPr>
        <w:t xml:space="preserve">zadania </w:t>
      </w:r>
      <w:r w:rsidR="00DC294E" w:rsidRPr="005C1131">
        <w:rPr>
          <w:rFonts w:asciiTheme="minorHAnsi" w:hAnsiTheme="minorHAnsi" w:cstheme="minorHAnsi"/>
          <w:sz w:val="22"/>
        </w:rPr>
        <w:t>określonego w umowie oraz</w:t>
      </w:r>
      <w:r w:rsidR="0097423E" w:rsidRPr="005C1131">
        <w:rPr>
          <w:rFonts w:asciiTheme="minorHAnsi" w:hAnsiTheme="minorHAnsi" w:cstheme="minorHAnsi"/>
          <w:sz w:val="22"/>
        </w:rPr>
        <w:t xml:space="preserve"> zostać poniesion</w:t>
      </w:r>
      <w:r w:rsidR="00DD0147" w:rsidRPr="005C1131">
        <w:rPr>
          <w:rFonts w:asciiTheme="minorHAnsi" w:hAnsiTheme="minorHAnsi" w:cstheme="minorHAnsi"/>
          <w:sz w:val="22"/>
        </w:rPr>
        <w:t xml:space="preserve">e </w:t>
      </w:r>
      <w:r w:rsidR="002049F6">
        <w:rPr>
          <w:rFonts w:asciiTheme="minorHAnsi" w:hAnsiTheme="minorHAnsi" w:cstheme="minorHAnsi"/>
          <w:sz w:val="22"/>
        </w:rPr>
        <w:br/>
      </w:r>
      <w:r w:rsidR="00DD0147" w:rsidRPr="005C1131">
        <w:rPr>
          <w:rFonts w:asciiTheme="minorHAnsi" w:hAnsiTheme="minorHAnsi" w:cstheme="minorHAnsi"/>
          <w:sz w:val="22"/>
        </w:rPr>
        <w:t>w okresie wskazanym w umowie</w:t>
      </w:r>
      <w:r w:rsidR="00F16146">
        <w:rPr>
          <w:rFonts w:asciiTheme="minorHAnsi" w:hAnsiTheme="minorHAnsi" w:cstheme="minorHAnsi"/>
          <w:sz w:val="22"/>
        </w:rPr>
        <w:t>;</w:t>
      </w:r>
    </w:p>
    <w:p w14:paraId="1566CF4B" w14:textId="77777777" w:rsidR="00F01926" w:rsidRPr="007D4B03" w:rsidRDefault="00F01926" w:rsidP="007D4B03">
      <w:pPr>
        <w:pStyle w:val="Nagwek3"/>
        <w:numPr>
          <w:ilvl w:val="3"/>
          <w:numId w:val="2"/>
        </w:numPr>
        <w:spacing w:before="120" w:after="120"/>
        <w:ind w:left="851" w:hanging="284"/>
        <w:rPr>
          <w:rFonts w:asciiTheme="minorHAnsi" w:hAnsiTheme="minorHAnsi" w:cstheme="minorHAnsi"/>
          <w:sz w:val="22"/>
        </w:rPr>
      </w:pPr>
      <w:r w:rsidRPr="005E6F6E">
        <w:rPr>
          <w:rFonts w:asciiTheme="minorHAnsi" w:hAnsiTheme="minorHAnsi" w:cstheme="minorHAnsi"/>
          <w:sz w:val="22"/>
        </w:rPr>
        <w:t xml:space="preserve">w odniesieniu do podmiotów, które nie są zobowiązane do stosowania ustawy Prawo zamówień publicznych, zaleca się, aby zakupy towarów i usług finansowane z dotacji, były </w:t>
      </w:r>
      <w:r w:rsidRPr="005E6F6E">
        <w:rPr>
          <w:rFonts w:asciiTheme="minorHAnsi" w:hAnsiTheme="minorHAnsi" w:cstheme="minorHAnsi"/>
          <w:sz w:val="22"/>
        </w:rPr>
        <w:lastRenderedPageBreak/>
        <w:t>dokonywane w oparciu o wewnętrzne procedury, zasady lub wytyczne dot. wydatkowania środków przez dany podmiot, uwzględniające zasady równego traktowania, uczciwej konkurencji i przejrzystości.</w:t>
      </w:r>
    </w:p>
    <w:p w14:paraId="242B3688" w14:textId="77777777" w:rsidR="00CB27DA" w:rsidRPr="005C1131" w:rsidRDefault="00F01926" w:rsidP="00C0165D">
      <w:pPr>
        <w:pStyle w:val="Akapitzlist"/>
        <w:numPr>
          <w:ilvl w:val="1"/>
          <w:numId w:val="3"/>
        </w:numPr>
        <w:ind w:left="567" w:hanging="567"/>
        <w:rPr>
          <w:rFonts w:asciiTheme="minorHAnsi" w:hAnsiTheme="minorHAnsi" w:cstheme="minorHAnsi"/>
          <w:sz w:val="22"/>
          <w:szCs w:val="22"/>
        </w:rPr>
      </w:pPr>
      <w:r w:rsidRPr="00F511B9">
        <w:rPr>
          <w:rFonts w:asciiTheme="minorHAnsi" w:hAnsiTheme="minorHAnsi" w:cstheme="minorHAnsi"/>
          <w:sz w:val="22"/>
          <w:szCs w:val="22"/>
        </w:rPr>
        <w:t xml:space="preserve">Elementem składowym oferty jest budżet projektu, obejmujący </w:t>
      </w:r>
      <w:r w:rsidRPr="00F511B9">
        <w:rPr>
          <w:rFonts w:asciiTheme="minorHAnsi" w:hAnsiTheme="minorHAnsi" w:cstheme="minorHAnsi"/>
          <w:b/>
          <w:sz w:val="22"/>
          <w:szCs w:val="22"/>
        </w:rPr>
        <w:t>wyłącznie kalkulację kosztów finansowanych z dotacji</w:t>
      </w:r>
      <w:r w:rsidRPr="005C1131">
        <w:rPr>
          <w:rFonts w:asciiTheme="minorHAnsi" w:hAnsiTheme="minorHAnsi" w:cstheme="minorHAnsi"/>
          <w:sz w:val="22"/>
          <w:szCs w:val="22"/>
        </w:rPr>
        <w:t>.</w:t>
      </w:r>
    </w:p>
    <w:p w14:paraId="28D7C16B" w14:textId="77777777" w:rsidR="00CB27DA" w:rsidRPr="005C1131" w:rsidRDefault="00C45D33" w:rsidP="00C0165D">
      <w:pPr>
        <w:pStyle w:val="Nagwek3"/>
        <w:numPr>
          <w:ilvl w:val="1"/>
          <w:numId w:val="3"/>
        </w:numPr>
        <w:ind w:left="567" w:hanging="567"/>
        <w:rPr>
          <w:rFonts w:asciiTheme="minorHAnsi" w:hAnsiTheme="minorHAnsi" w:cstheme="minorHAnsi"/>
          <w:sz w:val="22"/>
        </w:rPr>
      </w:pPr>
      <w:r w:rsidRPr="005C1131">
        <w:rPr>
          <w:rFonts w:asciiTheme="minorHAnsi" w:hAnsiTheme="minorHAnsi" w:cstheme="minorHAnsi"/>
          <w:sz w:val="22"/>
        </w:rPr>
        <w:t xml:space="preserve">Koszty obejmują kategorię kosztów </w:t>
      </w:r>
      <w:r w:rsidR="00F01926" w:rsidRPr="005C1131">
        <w:rPr>
          <w:rFonts w:asciiTheme="minorHAnsi" w:hAnsiTheme="minorHAnsi" w:cstheme="minorHAnsi"/>
          <w:sz w:val="22"/>
        </w:rPr>
        <w:t xml:space="preserve">administracyjnych </w:t>
      </w:r>
      <w:r w:rsidRPr="005C1131">
        <w:rPr>
          <w:rFonts w:asciiTheme="minorHAnsi" w:hAnsiTheme="minorHAnsi" w:cstheme="minorHAnsi"/>
          <w:sz w:val="22"/>
        </w:rPr>
        <w:t xml:space="preserve">i kategorię kosztów </w:t>
      </w:r>
      <w:r w:rsidR="00F01926" w:rsidRPr="005C1131">
        <w:rPr>
          <w:rFonts w:asciiTheme="minorHAnsi" w:hAnsiTheme="minorHAnsi" w:cstheme="minorHAnsi"/>
          <w:sz w:val="22"/>
        </w:rPr>
        <w:t>programowych:</w:t>
      </w:r>
    </w:p>
    <w:p w14:paraId="782400AE" w14:textId="77777777" w:rsidR="00CB27DA" w:rsidRPr="005C1131" w:rsidRDefault="003E0668"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k</w:t>
      </w:r>
      <w:r w:rsidR="00DD0147" w:rsidRPr="005C1131">
        <w:rPr>
          <w:rFonts w:asciiTheme="minorHAnsi" w:hAnsiTheme="minorHAnsi" w:cstheme="minorHAnsi"/>
          <w:sz w:val="22"/>
        </w:rPr>
        <w:t>oszty programowe muszą być podzielone na działania projektowe</w:t>
      </w:r>
      <w:r w:rsidR="00CB27DA" w:rsidRPr="005C1131">
        <w:rPr>
          <w:rFonts w:asciiTheme="minorHAnsi" w:hAnsiTheme="minorHAnsi" w:cstheme="minorHAnsi"/>
          <w:sz w:val="22"/>
        </w:rPr>
        <w:t>.</w:t>
      </w:r>
    </w:p>
    <w:p w14:paraId="183B191C" w14:textId="77777777" w:rsidR="00CB27DA" w:rsidRPr="005C1131" w:rsidRDefault="00C16DC3"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w </w:t>
      </w:r>
      <w:r w:rsidR="00DD0147" w:rsidRPr="005C1131">
        <w:rPr>
          <w:rFonts w:asciiTheme="minorHAnsi" w:hAnsiTheme="minorHAnsi" w:cstheme="minorHAnsi"/>
          <w:sz w:val="22"/>
        </w:rPr>
        <w:t>ramach kosztów administracyjnych oraz poszczególnych działań projektowych nal</w:t>
      </w:r>
      <w:r w:rsidR="003E0668" w:rsidRPr="005C1131">
        <w:rPr>
          <w:rFonts w:asciiTheme="minorHAnsi" w:hAnsiTheme="minorHAnsi" w:cstheme="minorHAnsi"/>
          <w:sz w:val="22"/>
        </w:rPr>
        <w:t>e</w:t>
      </w:r>
      <w:r w:rsidR="00DD0147" w:rsidRPr="005C1131">
        <w:rPr>
          <w:rFonts w:asciiTheme="minorHAnsi" w:hAnsiTheme="minorHAnsi" w:cstheme="minorHAnsi"/>
          <w:sz w:val="22"/>
        </w:rPr>
        <w:t>ży wydzielić pozycje kosztów z podaniem liczby jednostek, kosztu jednostkowego i rodzaju miary.</w:t>
      </w:r>
    </w:p>
    <w:p w14:paraId="2E3F116D" w14:textId="77777777" w:rsidR="005F5073" w:rsidRPr="005C1131" w:rsidRDefault="003E0668"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k</w:t>
      </w:r>
      <w:r w:rsidR="002952E3" w:rsidRPr="005C1131">
        <w:rPr>
          <w:rFonts w:asciiTheme="minorHAnsi" w:hAnsiTheme="minorHAnsi" w:cstheme="minorHAnsi"/>
          <w:sz w:val="22"/>
        </w:rPr>
        <w:t>oszty administracyjne</w:t>
      </w:r>
      <w:r w:rsidR="00161764" w:rsidRPr="005C1131">
        <w:rPr>
          <w:rFonts w:asciiTheme="minorHAnsi" w:hAnsiTheme="minorHAnsi" w:cstheme="minorHAnsi"/>
          <w:sz w:val="22"/>
        </w:rPr>
        <w:t xml:space="preserve"> </w:t>
      </w:r>
      <w:r w:rsidR="005F5073" w:rsidRPr="005C1131">
        <w:rPr>
          <w:rFonts w:asciiTheme="minorHAnsi" w:hAnsiTheme="minorHAnsi" w:cstheme="minorHAnsi"/>
          <w:sz w:val="22"/>
        </w:rPr>
        <w:t xml:space="preserve">nie mogą przekroczyć </w:t>
      </w:r>
      <w:r w:rsidR="00BD7E55" w:rsidRPr="005C1131">
        <w:rPr>
          <w:rFonts w:asciiTheme="minorHAnsi" w:hAnsiTheme="minorHAnsi" w:cstheme="minorHAnsi"/>
          <w:sz w:val="22"/>
        </w:rPr>
        <w:t>20</w:t>
      </w:r>
      <w:r w:rsidR="00F81A94" w:rsidRPr="005C1131">
        <w:rPr>
          <w:rFonts w:asciiTheme="minorHAnsi" w:hAnsiTheme="minorHAnsi" w:cstheme="minorHAnsi"/>
          <w:sz w:val="22"/>
        </w:rPr>
        <w:t xml:space="preserve">,00% wartości </w:t>
      </w:r>
      <w:r w:rsidR="00BD7E55" w:rsidRPr="005C1131">
        <w:rPr>
          <w:rFonts w:asciiTheme="minorHAnsi" w:hAnsiTheme="minorHAnsi" w:cstheme="minorHAnsi"/>
          <w:sz w:val="22"/>
        </w:rPr>
        <w:t>wnioskowanej dotacji</w:t>
      </w:r>
      <w:r w:rsidR="00CB27DA" w:rsidRPr="005C1131">
        <w:rPr>
          <w:rFonts w:asciiTheme="minorHAnsi" w:hAnsiTheme="minorHAnsi" w:cstheme="minorHAnsi"/>
          <w:sz w:val="22"/>
        </w:rPr>
        <w:t>.</w:t>
      </w:r>
    </w:p>
    <w:p w14:paraId="448C5CA9" w14:textId="77777777" w:rsidR="00D40D00" w:rsidRPr="005C1131" w:rsidRDefault="002D19E2" w:rsidP="00C0165D">
      <w:pPr>
        <w:pStyle w:val="Nagwek1"/>
        <w:numPr>
          <w:ilvl w:val="1"/>
          <w:numId w:val="3"/>
        </w:numPr>
        <w:ind w:left="567" w:hanging="567"/>
        <w:jc w:val="both"/>
        <w:rPr>
          <w:rFonts w:asciiTheme="minorHAnsi" w:hAnsiTheme="minorHAnsi" w:cstheme="minorHAnsi"/>
          <w:sz w:val="22"/>
        </w:rPr>
      </w:pPr>
      <w:r w:rsidRPr="005C1131">
        <w:rPr>
          <w:rFonts w:asciiTheme="minorHAnsi" w:hAnsiTheme="minorHAnsi" w:cstheme="minorHAnsi"/>
          <w:sz w:val="22"/>
        </w:rPr>
        <w:t>Kalkulacja kosztów</w:t>
      </w:r>
      <w:r w:rsidR="00E879A6" w:rsidRPr="005C1131">
        <w:rPr>
          <w:rFonts w:asciiTheme="minorHAnsi" w:hAnsiTheme="minorHAnsi" w:cstheme="minorHAnsi"/>
          <w:sz w:val="22"/>
        </w:rPr>
        <w:t xml:space="preserve"> powinna obejmować m.in.</w:t>
      </w:r>
      <w:r w:rsidR="007D5063" w:rsidRPr="005C1131">
        <w:rPr>
          <w:rFonts w:asciiTheme="minorHAnsi" w:hAnsiTheme="minorHAnsi" w:cstheme="minorHAnsi"/>
          <w:sz w:val="22"/>
        </w:rPr>
        <w:t>:</w:t>
      </w:r>
    </w:p>
    <w:p w14:paraId="57CBA5F8" w14:textId="77777777" w:rsidR="00063E69" w:rsidRPr="007D4B03" w:rsidRDefault="00E879A6"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koszty osobowe, odpowiadające płacom lub stawkom wypłacanym osobom zaangażowanym w realizację projektu, obejmujące skł</w:t>
      </w:r>
      <w:r w:rsidR="00DF6BF4" w:rsidRPr="005C1131">
        <w:rPr>
          <w:rFonts w:asciiTheme="minorHAnsi" w:hAnsiTheme="minorHAnsi" w:cstheme="minorHAnsi"/>
          <w:sz w:val="22"/>
        </w:rPr>
        <w:t>adki na ubezpieczenie społeczne</w:t>
      </w:r>
      <w:r w:rsidR="002049F6">
        <w:rPr>
          <w:rFonts w:asciiTheme="minorHAnsi" w:hAnsiTheme="minorHAnsi" w:cstheme="minorHAnsi"/>
          <w:sz w:val="22"/>
        </w:rPr>
        <w:br/>
      </w:r>
      <w:r w:rsidR="000556A0" w:rsidRPr="005C1131">
        <w:rPr>
          <w:rFonts w:asciiTheme="minorHAnsi" w:hAnsiTheme="minorHAnsi" w:cstheme="minorHAnsi"/>
          <w:sz w:val="22"/>
        </w:rPr>
        <w:t xml:space="preserve"> </w:t>
      </w:r>
      <w:r w:rsidRPr="005C1131">
        <w:rPr>
          <w:rFonts w:asciiTheme="minorHAnsi" w:hAnsiTheme="minorHAnsi" w:cstheme="minorHAnsi"/>
          <w:sz w:val="22"/>
        </w:rPr>
        <w:t>i inne koszty ustawowe wchodzące w skład wynagrodzeń</w:t>
      </w:r>
      <w:r w:rsidR="00063E69" w:rsidRPr="005C1131">
        <w:rPr>
          <w:rFonts w:asciiTheme="minorHAnsi" w:hAnsiTheme="minorHAnsi" w:cstheme="minorHAnsi"/>
          <w:sz w:val="22"/>
        </w:rPr>
        <w:t xml:space="preserve">; </w:t>
      </w:r>
    </w:p>
    <w:p w14:paraId="3AAB0E7C" w14:textId="77777777" w:rsidR="00D40D00" w:rsidRPr="007D4B03" w:rsidRDefault="000556A0"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koszty f</w:t>
      </w:r>
      <w:r w:rsidR="00E879A6" w:rsidRPr="005C1131">
        <w:rPr>
          <w:rFonts w:asciiTheme="minorHAnsi" w:hAnsiTheme="minorHAnsi" w:cstheme="minorHAnsi"/>
          <w:sz w:val="22"/>
        </w:rPr>
        <w:t>achowej obsługi księgowej, która zapewni zgodne z przepisami o rachunkowości prowadzenie księgowości projektu (m.in. nadzorowanie wydatków i gromadzenie przejrzystej do</w:t>
      </w:r>
      <w:r w:rsidR="00A935B5" w:rsidRPr="005C1131">
        <w:rPr>
          <w:rFonts w:asciiTheme="minorHAnsi" w:hAnsiTheme="minorHAnsi" w:cstheme="minorHAnsi"/>
          <w:sz w:val="22"/>
        </w:rPr>
        <w:t>kumentacji finansowo-księgowej);</w:t>
      </w:r>
      <w:r w:rsidR="00E879A6" w:rsidRPr="005C1131">
        <w:rPr>
          <w:rFonts w:asciiTheme="minorHAnsi" w:hAnsiTheme="minorHAnsi" w:cstheme="minorHAnsi"/>
          <w:sz w:val="22"/>
        </w:rPr>
        <w:t xml:space="preserve"> </w:t>
      </w:r>
    </w:p>
    <w:p w14:paraId="4F577A65" w14:textId="77777777" w:rsidR="00063E69" w:rsidRPr="007D4B03" w:rsidRDefault="00063E69"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koszty podróży i delegacji osób bezpośrednio zaangażowanych w realizację projektu;</w:t>
      </w:r>
    </w:p>
    <w:p w14:paraId="69FF5C3D" w14:textId="519439EF" w:rsidR="00D40D00" w:rsidRPr="007D4B03" w:rsidRDefault="00E879A6" w:rsidP="007D4B03">
      <w:pPr>
        <w:pStyle w:val="Nagwek3"/>
        <w:numPr>
          <w:ilvl w:val="3"/>
          <w:numId w:val="2"/>
        </w:numPr>
        <w:spacing w:before="120" w:after="120"/>
        <w:ind w:left="851" w:hanging="284"/>
        <w:rPr>
          <w:rFonts w:asciiTheme="minorHAnsi" w:hAnsiTheme="minorHAnsi" w:cstheme="minorHAnsi"/>
          <w:sz w:val="22"/>
        </w:rPr>
      </w:pPr>
      <w:r w:rsidRPr="005C1131">
        <w:rPr>
          <w:rFonts w:asciiTheme="minorHAnsi" w:hAnsiTheme="minorHAnsi" w:cstheme="minorHAnsi"/>
          <w:sz w:val="22"/>
        </w:rPr>
        <w:t xml:space="preserve">koszty podróży </w:t>
      </w:r>
      <w:r w:rsidR="00A935B5" w:rsidRPr="005C1131">
        <w:rPr>
          <w:rFonts w:asciiTheme="minorHAnsi" w:hAnsiTheme="minorHAnsi" w:cstheme="minorHAnsi"/>
          <w:sz w:val="22"/>
        </w:rPr>
        <w:t xml:space="preserve">powinny być </w:t>
      </w:r>
      <w:r w:rsidRPr="005C1131">
        <w:rPr>
          <w:rFonts w:asciiTheme="minorHAnsi" w:hAnsiTheme="minorHAnsi" w:cstheme="minorHAnsi"/>
          <w:sz w:val="22"/>
        </w:rPr>
        <w:t>planowan</w:t>
      </w:r>
      <w:r w:rsidR="000D27E9" w:rsidRPr="005C1131">
        <w:rPr>
          <w:rFonts w:asciiTheme="minorHAnsi" w:hAnsiTheme="minorHAnsi" w:cstheme="minorHAnsi"/>
          <w:sz w:val="22"/>
        </w:rPr>
        <w:t>e według standardowych stawek i</w:t>
      </w:r>
      <w:r w:rsidRPr="005C1131">
        <w:rPr>
          <w:rFonts w:asciiTheme="minorHAnsi" w:hAnsiTheme="minorHAnsi" w:cstheme="minorHAnsi"/>
          <w:sz w:val="22"/>
        </w:rPr>
        <w:t xml:space="preserve"> możliwie z jak największym wykorzystaniem taryf ekonomiczny</w:t>
      </w:r>
      <w:r w:rsidR="00F81A94" w:rsidRPr="005C1131">
        <w:rPr>
          <w:rFonts w:asciiTheme="minorHAnsi" w:hAnsiTheme="minorHAnsi" w:cstheme="minorHAnsi"/>
          <w:sz w:val="22"/>
        </w:rPr>
        <w:t>ch i zniżkowych (np. grupowych)</w:t>
      </w:r>
      <w:r w:rsidR="00154452">
        <w:rPr>
          <w:rFonts w:asciiTheme="minorHAnsi" w:hAnsiTheme="minorHAnsi" w:cstheme="minorHAnsi"/>
          <w:sz w:val="22"/>
        </w:rPr>
        <w:t>.</w:t>
      </w:r>
    </w:p>
    <w:p w14:paraId="0482916A" w14:textId="6E8FC5D9" w:rsidR="0018065D" w:rsidRPr="005C1131" w:rsidRDefault="00E879A6" w:rsidP="00870B4A">
      <w:pPr>
        <w:pStyle w:val="Nagwek1"/>
        <w:ind w:left="993"/>
        <w:jc w:val="both"/>
        <w:rPr>
          <w:rFonts w:asciiTheme="minorHAnsi" w:hAnsiTheme="minorHAnsi" w:cstheme="minorHAnsi"/>
          <w:b w:val="0"/>
          <w:sz w:val="22"/>
        </w:rPr>
      </w:pPr>
      <w:r w:rsidRPr="005C1131">
        <w:rPr>
          <w:rFonts w:asciiTheme="minorHAnsi" w:hAnsiTheme="minorHAnsi" w:cstheme="minorHAnsi"/>
          <w:b w:val="0"/>
          <w:sz w:val="22"/>
        </w:rPr>
        <w:t xml:space="preserve"> </w:t>
      </w:r>
    </w:p>
    <w:p w14:paraId="20114FA6" w14:textId="77777777" w:rsidR="005964BB" w:rsidRPr="00D470CD" w:rsidRDefault="009D2E0D" w:rsidP="00D470CD">
      <w:pPr>
        <w:pStyle w:val="Nagwek1"/>
        <w:numPr>
          <w:ilvl w:val="1"/>
          <w:numId w:val="3"/>
        </w:numPr>
        <w:ind w:left="567" w:hanging="567"/>
        <w:jc w:val="both"/>
        <w:rPr>
          <w:rFonts w:asciiTheme="minorHAnsi" w:hAnsiTheme="minorHAnsi" w:cstheme="minorHAnsi"/>
          <w:sz w:val="22"/>
        </w:rPr>
      </w:pPr>
      <w:r w:rsidRPr="00D470CD">
        <w:rPr>
          <w:rFonts w:asciiTheme="minorHAnsi" w:hAnsiTheme="minorHAnsi" w:cstheme="minorHAnsi"/>
          <w:sz w:val="22"/>
        </w:rPr>
        <w:t>Zaangażowane zasoby (rzeczowe i osobowe niefinansowane z dotacji) na rzecz projektu po stronie oferenta i partnera lub partnerów:</w:t>
      </w:r>
    </w:p>
    <w:p w14:paraId="5329595D" w14:textId="77777777" w:rsidR="005964BB" w:rsidRPr="005E6F6E" w:rsidRDefault="005964BB" w:rsidP="00C0165D">
      <w:pPr>
        <w:pStyle w:val="Nagwek3"/>
        <w:numPr>
          <w:ilvl w:val="2"/>
          <w:numId w:val="16"/>
        </w:numPr>
        <w:ind w:left="993" w:hanging="426"/>
        <w:rPr>
          <w:rFonts w:asciiTheme="minorHAnsi" w:hAnsiTheme="minorHAnsi" w:cstheme="minorHAnsi"/>
          <w:sz w:val="22"/>
        </w:rPr>
      </w:pPr>
      <w:r w:rsidRPr="005E6F6E">
        <w:rPr>
          <w:rFonts w:asciiTheme="minorHAnsi" w:hAnsiTheme="minorHAnsi" w:cstheme="minorHAnsi"/>
          <w:sz w:val="22"/>
        </w:rPr>
        <w:t>może pochodzić w szczególności od oferenta, partnera projektu bądź z innych niż MSZ źródeł publicznych lub od donatorów operujących funduszami innymi niż budżet RP;</w:t>
      </w:r>
    </w:p>
    <w:p w14:paraId="74561841" w14:textId="77777777" w:rsidR="005964BB" w:rsidRPr="005C1131" w:rsidRDefault="009D2E0D" w:rsidP="00C0165D">
      <w:pPr>
        <w:pStyle w:val="Akapitzlist"/>
        <w:numPr>
          <w:ilvl w:val="2"/>
          <w:numId w:val="16"/>
        </w:numPr>
        <w:spacing w:before="0" w:after="0"/>
        <w:ind w:left="993" w:hanging="426"/>
        <w:contextualSpacing w:val="0"/>
        <w:rPr>
          <w:rFonts w:asciiTheme="minorHAnsi" w:hAnsiTheme="minorHAnsi" w:cstheme="minorHAnsi"/>
          <w:bCs/>
          <w:sz w:val="22"/>
          <w:szCs w:val="22"/>
        </w:rPr>
      </w:pPr>
      <w:r w:rsidRPr="00F511B9">
        <w:rPr>
          <w:rFonts w:asciiTheme="minorHAnsi" w:hAnsiTheme="minorHAnsi" w:cstheme="minorHAnsi"/>
          <w:bCs/>
          <w:sz w:val="22"/>
          <w:szCs w:val="22"/>
        </w:rPr>
        <w:t xml:space="preserve">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w:t>
      </w:r>
      <w:r w:rsidRPr="005C1131">
        <w:rPr>
          <w:rFonts w:asciiTheme="minorHAnsi" w:hAnsiTheme="minorHAnsi" w:cstheme="minorHAnsi"/>
          <w:bCs/>
          <w:sz w:val="22"/>
          <w:szCs w:val="22"/>
        </w:rPr>
        <w:t>Zasób rzeczowy stanowią również towary i usługi zakupione przez partnera lub odbiorców projektu z ich środków własnych planowane do wykorzystania przy realizacji projektu</w:t>
      </w:r>
      <w:r w:rsidR="005964BB" w:rsidRPr="005C1131">
        <w:rPr>
          <w:rFonts w:asciiTheme="minorHAnsi" w:hAnsiTheme="minorHAnsi" w:cstheme="minorHAnsi"/>
          <w:bCs/>
          <w:sz w:val="22"/>
          <w:szCs w:val="22"/>
        </w:rPr>
        <w:t>;</w:t>
      </w:r>
    </w:p>
    <w:p w14:paraId="25ED5CCB" w14:textId="77777777" w:rsidR="005964BB" w:rsidRPr="005C1131" w:rsidRDefault="009D2E0D" w:rsidP="00370C0B">
      <w:pPr>
        <w:pStyle w:val="Akapitzlist"/>
        <w:numPr>
          <w:ilvl w:val="2"/>
          <w:numId w:val="16"/>
        </w:numPr>
        <w:spacing w:before="0" w:after="0"/>
        <w:ind w:left="993"/>
        <w:contextualSpacing w:val="0"/>
        <w:rPr>
          <w:rFonts w:asciiTheme="minorHAnsi" w:hAnsiTheme="minorHAnsi" w:cstheme="minorHAnsi"/>
          <w:bCs/>
          <w:sz w:val="22"/>
          <w:szCs w:val="22"/>
        </w:rPr>
      </w:pPr>
      <w:r w:rsidRPr="005C1131">
        <w:rPr>
          <w:rFonts w:asciiTheme="minorHAnsi" w:hAnsiTheme="minorHAnsi" w:cstheme="minorHAnsi"/>
          <w:sz w:val="22"/>
          <w:szCs w:val="22"/>
        </w:rPr>
        <w:t>mogą być zasobem osobowym np.: praca społeczna członków i świadczenia wolontariuszy planowane w projekcie</w:t>
      </w:r>
      <w:r w:rsidR="003107FB" w:rsidRPr="003107FB">
        <w:t xml:space="preserve"> </w:t>
      </w:r>
      <w:r w:rsidR="003107FB" w:rsidRPr="003107FB">
        <w:rPr>
          <w:rFonts w:asciiTheme="minorHAnsi" w:hAnsiTheme="minorHAnsi" w:cstheme="minorHAnsi"/>
          <w:sz w:val="22"/>
          <w:szCs w:val="22"/>
        </w:rPr>
        <w:t>oraz zaangażowanie osób, których wynagrodzenie jest finansowane przez partnera lub odbiorców projektu z ich środków własnych, planowane do wykorzystania przy realizacji projektu</w:t>
      </w:r>
      <w:r w:rsidR="005964BB" w:rsidRPr="005C1131">
        <w:rPr>
          <w:rFonts w:asciiTheme="minorHAnsi" w:hAnsiTheme="minorHAnsi" w:cstheme="minorHAnsi"/>
          <w:bCs/>
          <w:sz w:val="22"/>
          <w:szCs w:val="22"/>
        </w:rPr>
        <w:t>.</w:t>
      </w:r>
    </w:p>
    <w:p w14:paraId="1E0D8FDF" w14:textId="77777777" w:rsidR="005964BB" w:rsidRPr="00D470CD" w:rsidRDefault="009D2E0D" w:rsidP="00D470CD">
      <w:pPr>
        <w:pStyle w:val="Nagwek1"/>
        <w:numPr>
          <w:ilvl w:val="1"/>
          <w:numId w:val="3"/>
        </w:numPr>
        <w:ind w:left="567" w:hanging="567"/>
        <w:jc w:val="both"/>
        <w:rPr>
          <w:rFonts w:asciiTheme="minorHAnsi" w:hAnsiTheme="minorHAnsi" w:cstheme="minorHAnsi"/>
          <w:b w:val="0"/>
          <w:sz w:val="22"/>
        </w:rPr>
      </w:pPr>
      <w:r w:rsidRPr="00D470CD">
        <w:rPr>
          <w:rFonts w:asciiTheme="minorHAnsi" w:hAnsiTheme="minorHAnsi" w:cstheme="minorHAnsi"/>
          <w:b w:val="0"/>
          <w:sz w:val="22"/>
        </w:rPr>
        <w:t>W przypadku realizacji w tym samym okresie dwóch lub więcej projektów finansowanych z dotacji MSZ</w:t>
      </w:r>
      <w:r w:rsidR="00370C0B" w:rsidRPr="00D470CD">
        <w:rPr>
          <w:rFonts w:asciiTheme="minorHAnsi" w:hAnsiTheme="minorHAnsi" w:cstheme="minorHAnsi"/>
          <w:b w:val="0"/>
          <w:sz w:val="22"/>
        </w:rPr>
        <w:t>,</w:t>
      </w:r>
      <w:r w:rsidRPr="00D470CD">
        <w:rPr>
          <w:rFonts w:asciiTheme="minorHAnsi" w:hAnsiTheme="minorHAnsi" w:cstheme="minorHAnsi"/>
          <w:b w:val="0"/>
          <w:sz w:val="22"/>
        </w:rPr>
        <w:t xml:space="preserve"> wspólne koszty powinny zostać rozliczone zgodnie z faktycznym zaangażowaniem w każdym z projektów</w:t>
      </w:r>
      <w:r w:rsidR="005964BB" w:rsidRPr="00D470CD">
        <w:rPr>
          <w:rFonts w:asciiTheme="minorHAnsi" w:hAnsiTheme="minorHAnsi" w:cstheme="minorHAnsi"/>
          <w:b w:val="0"/>
          <w:sz w:val="22"/>
        </w:rPr>
        <w:t xml:space="preserve">. </w:t>
      </w:r>
    </w:p>
    <w:p w14:paraId="0955135D" w14:textId="77777777" w:rsidR="005964BB" w:rsidRPr="005E6F6E" w:rsidRDefault="005964BB" w:rsidP="00D470CD">
      <w:pPr>
        <w:pStyle w:val="Nagwek1"/>
        <w:numPr>
          <w:ilvl w:val="1"/>
          <w:numId w:val="3"/>
        </w:numPr>
        <w:ind w:left="567" w:hanging="567"/>
        <w:jc w:val="both"/>
        <w:rPr>
          <w:rFonts w:asciiTheme="minorHAnsi" w:hAnsiTheme="minorHAnsi" w:cstheme="minorHAnsi"/>
          <w:b w:val="0"/>
          <w:sz w:val="22"/>
        </w:rPr>
      </w:pPr>
      <w:r w:rsidRPr="005E6F6E">
        <w:rPr>
          <w:rFonts w:asciiTheme="minorHAnsi" w:hAnsiTheme="minorHAnsi" w:cstheme="minorHAnsi"/>
          <w:b w:val="0"/>
          <w:sz w:val="22"/>
        </w:rPr>
        <w:t>Szczegółowe zasady kwalifikowalności kosztów projektu są określone w</w:t>
      </w:r>
      <w:r w:rsidR="004A34BE">
        <w:rPr>
          <w:rFonts w:asciiTheme="minorHAnsi" w:hAnsiTheme="minorHAnsi" w:cstheme="minorHAnsi"/>
          <w:b w:val="0"/>
          <w:sz w:val="22"/>
        </w:rPr>
        <w:t>e</w:t>
      </w:r>
      <w:r w:rsidR="002049F6">
        <w:rPr>
          <w:rFonts w:asciiTheme="minorHAnsi" w:hAnsiTheme="minorHAnsi" w:cstheme="minorHAnsi"/>
          <w:b w:val="0"/>
          <w:sz w:val="22"/>
        </w:rPr>
        <w:t xml:space="preserve"> </w:t>
      </w:r>
      <w:r w:rsidR="004A34BE">
        <w:rPr>
          <w:rFonts w:asciiTheme="minorHAnsi" w:hAnsiTheme="minorHAnsi" w:cstheme="minorHAnsi"/>
          <w:b w:val="0"/>
          <w:sz w:val="22"/>
        </w:rPr>
        <w:t xml:space="preserve">wzorze </w:t>
      </w:r>
      <w:r w:rsidRPr="005E6F6E">
        <w:rPr>
          <w:rFonts w:asciiTheme="minorHAnsi" w:hAnsiTheme="minorHAnsi" w:cstheme="minorHAnsi"/>
          <w:b w:val="0"/>
          <w:sz w:val="22"/>
        </w:rPr>
        <w:t>umowy dotacji.</w:t>
      </w:r>
    </w:p>
    <w:p w14:paraId="1FD496DA" w14:textId="77777777" w:rsidR="00377954" w:rsidRPr="005E6F6E" w:rsidRDefault="00377954" w:rsidP="00377954">
      <w:pPr>
        <w:rPr>
          <w:rFonts w:asciiTheme="minorHAnsi" w:hAnsiTheme="minorHAnsi" w:cstheme="minorHAnsi"/>
          <w:sz w:val="22"/>
          <w:szCs w:val="22"/>
        </w:rPr>
      </w:pPr>
    </w:p>
    <w:p w14:paraId="39ABE849" w14:textId="77777777" w:rsidR="001133F6" w:rsidRPr="00F511B9" w:rsidRDefault="001133F6" w:rsidP="00946540">
      <w:pPr>
        <w:pStyle w:val="StylNumerowanie"/>
        <w:rPr>
          <w:rFonts w:asciiTheme="minorHAnsi" w:hAnsiTheme="minorHAnsi" w:cstheme="minorHAnsi"/>
          <w:b/>
          <w:sz w:val="22"/>
          <w:szCs w:val="22"/>
        </w:rPr>
      </w:pPr>
      <w:r w:rsidRPr="00F511B9">
        <w:rPr>
          <w:rFonts w:asciiTheme="minorHAnsi" w:hAnsiTheme="minorHAnsi" w:cstheme="minorHAnsi"/>
          <w:b/>
          <w:sz w:val="22"/>
          <w:szCs w:val="22"/>
        </w:rPr>
        <w:t>Przygotowanie i opisanie koncepcji projektu</w:t>
      </w:r>
    </w:p>
    <w:p w14:paraId="12FB101D" w14:textId="77777777" w:rsidR="00160B64" w:rsidRPr="005C1131" w:rsidRDefault="00160B64" w:rsidP="00946540">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 xml:space="preserve">Wskazane jest, aby koncepcja projektu była opracowana przy zaangażowaniu jego odbiorców. Powinni oni brać również aktywny udział przy tworzeniu materiałów edukacyjnych, z których </w:t>
      </w:r>
      <w:r w:rsidRPr="005C1131">
        <w:rPr>
          <w:rFonts w:asciiTheme="minorHAnsi" w:hAnsiTheme="minorHAnsi" w:cstheme="minorHAnsi"/>
          <w:b w:val="0"/>
          <w:sz w:val="22"/>
        </w:rPr>
        <w:lastRenderedPageBreak/>
        <w:t>mieliby korzystać. Partycypowanie w tych procesach będzie sprzyjało wzmocnieniu poczucia odpowiedzialności za podejmowa</w:t>
      </w:r>
      <w:r w:rsidR="00370C0B">
        <w:rPr>
          <w:rFonts w:asciiTheme="minorHAnsi" w:hAnsiTheme="minorHAnsi" w:cstheme="minorHAnsi"/>
          <w:b w:val="0"/>
          <w:sz w:val="22"/>
        </w:rPr>
        <w:t>ne inicjatywy i ich użyteczność</w:t>
      </w:r>
      <w:r w:rsidRPr="005C1131">
        <w:rPr>
          <w:rFonts w:asciiTheme="minorHAnsi" w:hAnsiTheme="minorHAnsi" w:cstheme="minorHAnsi"/>
          <w:b w:val="0"/>
          <w:sz w:val="22"/>
        </w:rPr>
        <w:t xml:space="preserve">. </w:t>
      </w:r>
    </w:p>
    <w:p w14:paraId="44A5E8F9" w14:textId="77777777" w:rsidR="00160B64" w:rsidRPr="005C1131" w:rsidRDefault="00160B64" w:rsidP="00160B64">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Niezbędne jest przeprowadzenie analizy możliwości potencjalnego partnera/partnerów,</w:t>
      </w:r>
      <w:r w:rsidR="00377954" w:rsidRPr="005C1131">
        <w:rPr>
          <w:rFonts w:asciiTheme="minorHAnsi" w:hAnsiTheme="minorHAnsi" w:cstheme="minorHAnsi"/>
          <w:b w:val="0"/>
          <w:sz w:val="22"/>
        </w:rPr>
        <w:t xml:space="preserve"> </w:t>
      </w:r>
      <w:r w:rsidR="00377954" w:rsidRPr="005C1131">
        <w:rPr>
          <w:rFonts w:asciiTheme="minorHAnsi" w:hAnsiTheme="minorHAnsi" w:cstheme="minorHAnsi"/>
          <w:b w:val="0"/>
          <w:sz w:val="22"/>
        </w:rPr>
        <w:br/>
      </w:r>
      <w:r w:rsidRPr="005C1131">
        <w:rPr>
          <w:rFonts w:asciiTheme="minorHAnsi" w:hAnsiTheme="minorHAnsi" w:cstheme="minorHAnsi"/>
          <w:b w:val="0"/>
          <w:sz w:val="22"/>
        </w:rPr>
        <w:t>w szczególności pod kątem jego/ich doświadczenia w realizacji podobnych projektów, zasobów kadrowych i finansowych, zarówno w okresie trwania projektu, jak i po jego zakończeniu.</w:t>
      </w:r>
    </w:p>
    <w:p w14:paraId="2BE77A64" w14:textId="77777777" w:rsidR="00160B64" w:rsidRPr="005C1131" w:rsidRDefault="00160B64" w:rsidP="00160B64">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Komunikacja wewnętrzna w projekcie i komunikacja społeczna (promocja projektu) powinny sprzyjać wzmocnieniu efektów projektu, a także odpowiedzialności oferenta i partnera wobec społeczeństwa polskiego, które wnosi do niego kontrybucję finansową. Zakładany przekaz</w:t>
      </w:r>
      <w:r w:rsidRPr="005C1131">
        <w:rPr>
          <w:rFonts w:asciiTheme="minorHAnsi" w:hAnsiTheme="minorHAnsi" w:cstheme="minorHAnsi"/>
          <w:b w:val="0"/>
          <w:sz w:val="22"/>
        </w:rPr>
        <w:br/>
        <w:t>i sposób dotarcia do poszczególnych adresatów działań komunikacyjnych powinny być uwzględnione w opisie projektu.</w:t>
      </w:r>
    </w:p>
    <w:p w14:paraId="6A4F1150" w14:textId="77777777" w:rsidR="00160B64" w:rsidRPr="005C1131" w:rsidRDefault="00160B64" w:rsidP="00160B64">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sz w:val="22"/>
        </w:rPr>
        <w:t>Tytuł projektu</w:t>
      </w:r>
      <w:r w:rsidRPr="005C1131">
        <w:rPr>
          <w:rFonts w:asciiTheme="minorHAnsi" w:hAnsiTheme="minorHAnsi" w:cstheme="minorHAnsi"/>
          <w:b w:val="0"/>
          <w:sz w:val="22"/>
        </w:rPr>
        <w:t xml:space="preserve"> powinien nawiązywać do bezpośredniego celu (bezpośrednich celów) projektu. Tytuł projektu będzie używany w celach promocyjnych projektu i powinien być jasno </w:t>
      </w:r>
      <w:r w:rsidRPr="005C1131">
        <w:rPr>
          <w:rFonts w:asciiTheme="minorHAnsi" w:hAnsiTheme="minorHAnsi" w:cstheme="minorHAnsi"/>
          <w:b w:val="0"/>
          <w:sz w:val="22"/>
        </w:rPr>
        <w:br/>
        <w:t>i rzeczowo sformułowany tak, aby osoby niezwiązane z projektem nie miały wątpliwości co do jego istoty i treści.</w:t>
      </w:r>
    </w:p>
    <w:p w14:paraId="765812BC" w14:textId="77777777" w:rsidR="00AF5E24" w:rsidRPr="005C1131" w:rsidRDefault="00AF5E24" w:rsidP="00AF5E24">
      <w:pPr>
        <w:rPr>
          <w:rFonts w:asciiTheme="minorHAnsi" w:hAnsiTheme="minorHAnsi" w:cstheme="minorHAnsi"/>
          <w:sz w:val="22"/>
          <w:szCs w:val="22"/>
        </w:rPr>
      </w:pPr>
    </w:p>
    <w:p w14:paraId="2BD3ACFC" w14:textId="77777777" w:rsidR="00C0165D" w:rsidRPr="00C0165D" w:rsidRDefault="00C0165D" w:rsidP="00C0165D">
      <w:pPr>
        <w:pStyle w:val="StylNumerowanie"/>
        <w:rPr>
          <w:rFonts w:asciiTheme="minorHAnsi" w:hAnsiTheme="minorHAnsi" w:cstheme="minorHAnsi"/>
          <w:b/>
          <w:sz w:val="22"/>
          <w:szCs w:val="22"/>
        </w:rPr>
      </w:pPr>
      <w:r w:rsidRPr="00C0165D">
        <w:rPr>
          <w:rFonts w:asciiTheme="minorHAnsi" w:hAnsiTheme="minorHAnsi" w:cstheme="minorHAnsi"/>
          <w:b/>
          <w:sz w:val="22"/>
          <w:szCs w:val="22"/>
        </w:rPr>
        <w:t xml:space="preserve">Składanie ofert w konkursie i wypełnianie wniosku oferty online </w:t>
      </w:r>
    </w:p>
    <w:p w14:paraId="72A00E98" w14:textId="77777777" w:rsidR="00C0165D" w:rsidRPr="00C0165D" w:rsidRDefault="00C0165D" w:rsidP="00C0165D">
      <w:pPr>
        <w:pStyle w:val="Nagwek1"/>
        <w:numPr>
          <w:ilvl w:val="1"/>
          <w:numId w:val="2"/>
        </w:numPr>
        <w:ind w:left="567" w:hanging="567"/>
        <w:jc w:val="both"/>
        <w:rPr>
          <w:rFonts w:asciiTheme="minorHAnsi" w:hAnsiTheme="minorHAnsi" w:cstheme="minorHAnsi"/>
          <w:b w:val="0"/>
          <w:sz w:val="22"/>
        </w:rPr>
      </w:pPr>
      <w:r w:rsidRPr="00C0165D">
        <w:rPr>
          <w:rFonts w:asciiTheme="minorHAnsi" w:hAnsiTheme="minorHAnsi" w:cstheme="minorHAnsi"/>
          <w:b w:val="0"/>
          <w:sz w:val="22"/>
        </w:rPr>
        <w:t xml:space="preserve">Na etapie wypełniania oferty w formularzu aplikacji na stronie </w:t>
      </w:r>
      <w:hyperlink r:id="rId14" w:history="1">
        <w:r w:rsidRPr="00C0165D">
          <w:rPr>
            <w:rFonts w:asciiTheme="minorHAnsi" w:hAnsiTheme="minorHAnsi" w:cstheme="minorHAnsi"/>
            <w:b w:val="0"/>
            <w:sz w:val="22"/>
          </w:rPr>
          <w:t>https://egranty.msz.gov.pl/</w:t>
        </w:r>
      </w:hyperlink>
      <w:r w:rsidRPr="00C0165D">
        <w:rPr>
          <w:rFonts w:asciiTheme="minorHAnsi" w:hAnsiTheme="minorHAnsi" w:cstheme="minorHAnsi"/>
          <w:b w:val="0"/>
          <w:sz w:val="22"/>
        </w:rPr>
        <w:t xml:space="preserve"> (eGranty) należy komputerowo wpisać imiona i nazwiska osób uprawnionych do reprezentowania oferenta. Dane osób reprezentujących oferenta muszą być zgodne z odpowiednim rejestrem lub upoważnieniami.</w:t>
      </w:r>
    </w:p>
    <w:p w14:paraId="015CCF44" w14:textId="77777777" w:rsidR="00C0165D" w:rsidRPr="00C0165D" w:rsidRDefault="00C0165D" w:rsidP="00C0165D">
      <w:pPr>
        <w:pStyle w:val="Nagwek1"/>
        <w:numPr>
          <w:ilvl w:val="1"/>
          <w:numId w:val="2"/>
        </w:numPr>
        <w:ind w:left="567" w:hanging="567"/>
        <w:jc w:val="both"/>
        <w:rPr>
          <w:rFonts w:asciiTheme="minorHAnsi" w:hAnsiTheme="minorHAnsi" w:cstheme="minorHAnsi"/>
          <w:b w:val="0"/>
          <w:sz w:val="22"/>
        </w:rPr>
      </w:pPr>
      <w:r w:rsidRPr="00C0165D">
        <w:rPr>
          <w:rFonts w:asciiTheme="minorHAnsi" w:hAnsiTheme="minorHAnsi" w:cstheme="minorHAnsi"/>
          <w:b w:val="0"/>
          <w:sz w:val="22"/>
        </w:rPr>
        <w:t xml:space="preserve">Oferta złożona przez ePUAP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6088027F" w14:textId="77777777" w:rsidR="00C0165D" w:rsidRPr="00C0165D" w:rsidRDefault="00C0165D" w:rsidP="00C0165D">
      <w:pPr>
        <w:pStyle w:val="Nagwek1"/>
        <w:numPr>
          <w:ilvl w:val="1"/>
          <w:numId w:val="2"/>
        </w:numPr>
        <w:ind w:left="567" w:hanging="567"/>
        <w:jc w:val="both"/>
        <w:rPr>
          <w:rFonts w:asciiTheme="minorHAnsi" w:hAnsiTheme="minorHAnsi" w:cstheme="minorHAnsi"/>
          <w:b w:val="0"/>
          <w:sz w:val="22"/>
        </w:rPr>
      </w:pPr>
      <w:r w:rsidRPr="00C0165D">
        <w:rPr>
          <w:rFonts w:asciiTheme="minorHAnsi" w:hAnsiTheme="minorHAnsi" w:cstheme="minorHAnsi"/>
          <w:b w:val="0"/>
          <w:sz w:val="22"/>
        </w:rPr>
        <w:t>W przypadku, gdy niezbędne jest opatrzenie dokumentu elektronicznego wieloma podpisami zaufanymi można skorzystać ze standardowego rozwiązania ePUAP</w:t>
      </w:r>
      <w:r w:rsidRPr="00C0165D">
        <w:rPr>
          <w:b w:val="0"/>
          <w:sz w:val="22"/>
          <w:vertAlign w:val="superscript"/>
        </w:rPr>
        <w:footnoteReference w:id="2"/>
      </w:r>
      <w:r w:rsidRPr="00C0165D">
        <w:rPr>
          <w:rFonts w:asciiTheme="minorHAnsi" w:hAnsiTheme="minorHAnsi" w:cstheme="minorHAnsi"/>
          <w:b w:val="0"/>
          <w:sz w:val="22"/>
        </w:rPr>
        <w:t>. Wymaga to:</w:t>
      </w:r>
    </w:p>
    <w:p w14:paraId="5CD4B514" w14:textId="77777777" w:rsidR="00C0165D" w:rsidRPr="00C0165D" w:rsidRDefault="00C0165D" w:rsidP="00C0165D">
      <w:pPr>
        <w:pStyle w:val="Nagwek1"/>
        <w:numPr>
          <w:ilvl w:val="1"/>
          <w:numId w:val="17"/>
        </w:numPr>
        <w:jc w:val="both"/>
        <w:rPr>
          <w:rFonts w:asciiTheme="minorHAnsi" w:hAnsiTheme="minorHAnsi" w:cstheme="minorHAnsi"/>
          <w:b w:val="0"/>
          <w:sz w:val="22"/>
        </w:rPr>
      </w:pPr>
      <w:r w:rsidRPr="00C0165D">
        <w:rPr>
          <w:rFonts w:asciiTheme="minorHAnsi" w:hAnsiTheme="minorHAnsi" w:cstheme="minorHAnsi"/>
          <w:b w:val="0"/>
          <w:sz w:val="22"/>
        </w:rPr>
        <w:t>przygotowania na ePUAP profilu (konta) instytucji i zaproszenia do tego konta osób podpisujących,</w:t>
      </w:r>
    </w:p>
    <w:p w14:paraId="673397A1" w14:textId="77777777" w:rsidR="00C0165D" w:rsidRPr="00C0165D" w:rsidRDefault="00C0165D" w:rsidP="00C0165D">
      <w:pPr>
        <w:pStyle w:val="Nagwek1"/>
        <w:numPr>
          <w:ilvl w:val="1"/>
          <w:numId w:val="17"/>
        </w:numPr>
        <w:jc w:val="both"/>
        <w:rPr>
          <w:rFonts w:asciiTheme="minorHAnsi" w:hAnsiTheme="minorHAnsi" w:cstheme="minorHAnsi"/>
          <w:b w:val="0"/>
          <w:sz w:val="22"/>
        </w:rPr>
      </w:pPr>
      <w:r w:rsidRPr="00C0165D">
        <w:rPr>
          <w:rFonts w:asciiTheme="minorHAnsi" w:hAnsiTheme="minorHAnsi" w:cstheme="minorHAnsi"/>
          <w:b w:val="0"/>
          <w:sz w:val="22"/>
        </w:rPr>
        <w:t>przygotowania w ramach utworzonego konta instytucji dokumentu elektronicznego do podpisania,</w:t>
      </w:r>
    </w:p>
    <w:p w14:paraId="414CF3C0" w14:textId="77777777" w:rsidR="00C0165D" w:rsidRPr="00C0165D" w:rsidRDefault="00C0165D" w:rsidP="00C0165D">
      <w:pPr>
        <w:pStyle w:val="Nagwek1"/>
        <w:numPr>
          <w:ilvl w:val="1"/>
          <w:numId w:val="17"/>
        </w:numPr>
        <w:jc w:val="both"/>
        <w:rPr>
          <w:rFonts w:asciiTheme="minorHAnsi" w:hAnsiTheme="minorHAnsi" w:cstheme="minorHAnsi"/>
          <w:b w:val="0"/>
          <w:sz w:val="22"/>
        </w:rPr>
      </w:pPr>
      <w:r w:rsidRPr="00C0165D">
        <w:rPr>
          <w:rFonts w:asciiTheme="minorHAnsi" w:hAnsiTheme="minorHAnsi" w:cstheme="minorHAnsi"/>
          <w:b w:val="0"/>
          <w:sz w:val="22"/>
        </w:rPr>
        <w:t>podpisania dokumentu przez każda osobę po zalogowaniu się do konta instytucji (logowanie z wykorzystaniem posiadanego profilu zaufanego).</w:t>
      </w:r>
    </w:p>
    <w:p w14:paraId="402FD4AE" w14:textId="77777777" w:rsidR="00C0165D" w:rsidRPr="00C0165D" w:rsidRDefault="00C0165D" w:rsidP="00C0165D">
      <w:pPr>
        <w:pStyle w:val="Nagwek1"/>
        <w:ind w:left="567"/>
        <w:jc w:val="both"/>
        <w:rPr>
          <w:rFonts w:asciiTheme="minorHAnsi" w:hAnsiTheme="minorHAnsi" w:cstheme="minorHAnsi"/>
          <w:b w:val="0"/>
          <w:sz w:val="22"/>
        </w:rPr>
      </w:pPr>
      <w:r w:rsidRPr="00C0165D">
        <w:rPr>
          <w:rFonts w:asciiTheme="minorHAnsi" w:hAnsiTheme="minorHAnsi" w:cstheme="minorHAnsi"/>
          <w:b w:val="0"/>
          <w:sz w:val="22"/>
        </w:rPr>
        <w:t xml:space="preserve">Następnie dokument może być – w zależności od potrzeb – wysłany przez ePUAP, pobrany w celu wysłania inną drogą lub zachowany w dokumentacji. </w:t>
      </w:r>
    </w:p>
    <w:p w14:paraId="05FEFF71" w14:textId="77777777" w:rsidR="00C0165D" w:rsidRPr="00800425" w:rsidRDefault="00C0165D" w:rsidP="00C0165D">
      <w:pPr>
        <w:pStyle w:val="Akapitzlist"/>
        <w:widowControl w:val="0"/>
        <w:autoSpaceDE w:val="0"/>
        <w:autoSpaceDN w:val="0"/>
        <w:adjustRightInd w:val="0"/>
        <w:ind w:left="1417"/>
        <w:rPr>
          <w:rFonts w:asciiTheme="minorHAnsi" w:hAnsiTheme="minorHAnsi" w:cstheme="minorHAnsi"/>
        </w:rPr>
      </w:pPr>
    </w:p>
    <w:p w14:paraId="229A3891" w14:textId="77777777" w:rsidR="00C0165D" w:rsidRPr="00C0165D" w:rsidRDefault="00C0165D" w:rsidP="00C0165D">
      <w:pPr>
        <w:pStyle w:val="StylNumerowanie"/>
        <w:rPr>
          <w:rFonts w:asciiTheme="minorHAnsi" w:hAnsiTheme="minorHAnsi" w:cstheme="minorHAnsi"/>
          <w:b/>
          <w:sz w:val="22"/>
          <w:szCs w:val="22"/>
        </w:rPr>
      </w:pPr>
      <w:r w:rsidRPr="00C0165D">
        <w:rPr>
          <w:rFonts w:asciiTheme="minorHAnsi" w:hAnsiTheme="minorHAnsi" w:cstheme="minorHAnsi"/>
          <w:b/>
          <w:sz w:val="22"/>
          <w:szCs w:val="22"/>
        </w:rPr>
        <w:t>Przetwarzanie danych osobowych</w:t>
      </w:r>
    </w:p>
    <w:p w14:paraId="1178D417" w14:textId="77777777" w:rsidR="00C0165D" w:rsidRPr="00C0165D" w:rsidRDefault="00C0165D" w:rsidP="00C0165D">
      <w:pPr>
        <w:pStyle w:val="Nagwek1"/>
        <w:numPr>
          <w:ilvl w:val="1"/>
          <w:numId w:val="2"/>
        </w:numPr>
        <w:ind w:left="567" w:hanging="567"/>
        <w:jc w:val="both"/>
        <w:rPr>
          <w:rFonts w:asciiTheme="minorHAnsi" w:hAnsiTheme="minorHAnsi" w:cstheme="minorHAnsi"/>
          <w:b w:val="0"/>
          <w:sz w:val="22"/>
        </w:rPr>
      </w:pPr>
      <w:r w:rsidRPr="00C0165D">
        <w:rPr>
          <w:rFonts w:asciiTheme="minorHAnsi" w:hAnsiTheme="minorHAnsi" w:cstheme="minorHAnsi"/>
          <w:b w:val="0"/>
          <w:sz w:val="22"/>
        </w:rPr>
        <w:lastRenderedPageBreak/>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(Dz. Urz. UE L 119 z 4.5.2016 r., s. 1 oraz Dz. Urz. UE L 127 z 23.5.2018 r., s. 2, zwanym dalej: „</w:t>
      </w:r>
      <w:r w:rsidRPr="00C0165D">
        <w:rPr>
          <w:rFonts w:asciiTheme="minorHAnsi" w:hAnsiTheme="minorHAnsi" w:cstheme="minorHAnsi"/>
          <w:sz w:val="22"/>
        </w:rPr>
        <w:t>RODO</w:t>
      </w:r>
      <w:r w:rsidRPr="00C0165D">
        <w:rPr>
          <w:rFonts w:asciiTheme="minorHAnsi" w:hAnsiTheme="minorHAnsi" w:cstheme="minorHAnsi"/>
          <w:b w:val="0"/>
          <w:sz w:val="22"/>
        </w:rPr>
        <w:t>”).</w:t>
      </w:r>
    </w:p>
    <w:p w14:paraId="636D3FC9" w14:textId="77777777" w:rsidR="00C0165D" w:rsidRPr="007D4B03" w:rsidRDefault="00C0165D" w:rsidP="007D4B03">
      <w:pPr>
        <w:pStyle w:val="Nagwek1"/>
        <w:numPr>
          <w:ilvl w:val="1"/>
          <w:numId w:val="2"/>
        </w:numPr>
        <w:ind w:left="567" w:hanging="567"/>
        <w:jc w:val="both"/>
        <w:rPr>
          <w:rFonts w:asciiTheme="minorHAnsi" w:hAnsiTheme="minorHAnsi" w:cstheme="minorHAnsi"/>
          <w:b w:val="0"/>
          <w:sz w:val="22"/>
        </w:rPr>
      </w:pPr>
      <w:r w:rsidRPr="007D4B03">
        <w:rPr>
          <w:rFonts w:asciiTheme="minorHAnsi" w:hAnsiTheme="minorHAnsi" w:cstheme="minorHAnsi"/>
          <w:b w:val="0"/>
          <w:sz w:val="22"/>
        </w:rPr>
        <w:t>Poniższa informacja stanowi wykonanie przez Ministerstwo Spraw Zagranicznych obowiązku określonego w art. 13 i art. 14 RODO:</w:t>
      </w:r>
    </w:p>
    <w:p w14:paraId="7134DC28" w14:textId="77777777" w:rsidR="00C0165D" w:rsidRPr="00C0165D" w:rsidRDefault="00C0165D" w:rsidP="00C0165D">
      <w:pPr>
        <w:pStyle w:val="Akapitzlist"/>
        <w:numPr>
          <w:ilvl w:val="0"/>
          <w:numId w:val="12"/>
        </w:numPr>
        <w:ind w:left="993" w:hanging="426"/>
        <w:contextualSpacing w:val="0"/>
        <w:rPr>
          <w:rFonts w:asciiTheme="minorHAnsi" w:hAnsiTheme="minorHAnsi" w:cstheme="minorHAnsi"/>
          <w:sz w:val="22"/>
          <w:szCs w:val="22"/>
        </w:rPr>
      </w:pPr>
      <w:r w:rsidRPr="00C0165D">
        <w:rPr>
          <w:rFonts w:asciiTheme="minorHAnsi" w:hAnsiTheme="minorHAnsi" w:cstheme="minorHAnsi"/>
          <w:sz w:val="22"/>
          <w:szCs w:val="22"/>
        </w:rPr>
        <w:t>Administratorem, w rozumieniu art. 4 pkt 7 RODO, danych osobowych jest Minister Spraw Zagranicznych, a wykonującym obowiązki administratora jest dyrektor Departamentu Współpracy Rozwojowej, z siedzibą w Polsce, w Warszawie, al. J. Ch. Szucha 23;</w:t>
      </w:r>
    </w:p>
    <w:p w14:paraId="13EED814" w14:textId="77777777" w:rsidR="00C0165D" w:rsidRPr="00C0165D" w:rsidRDefault="00C0165D" w:rsidP="00C0165D">
      <w:pPr>
        <w:pStyle w:val="Akapitzlist"/>
        <w:numPr>
          <w:ilvl w:val="0"/>
          <w:numId w:val="12"/>
        </w:numPr>
        <w:ind w:left="993" w:hanging="426"/>
        <w:contextualSpacing w:val="0"/>
        <w:rPr>
          <w:rFonts w:asciiTheme="minorHAnsi" w:hAnsiTheme="minorHAnsi" w:cstheme="minorHAnsi"/>
          <w:sz w:val="22"/>
          <w:szCs w:val="22"/>
        </w:rPr>
      </w:pPr>
      <w:r w:rsidRPr="00C0165D">
        <w:rPr>
          <w:rFonts w:asciiTheme="minorHAnsi" w:hAnsiTheme="minorHAnsi" w:cstheme="minorHAnsi"/>
          <w:sz w:val="22"/>
          <w:szCs w:val="22"/>
        </w:rPr>
        <w:t>Minister Spraw Zagranicznych powołał Inspektora Ochrony Danych (IOD), który realizuje swoje obowiązki w odniesieniu do danych przetwarzanych w Ministerstwie Spraw Zagranicznych i placówkach zagranicznych.</w:t>
      </w:r>
      <w:r w:rsidRPr="00C0165D">
        <w:rPr>
          <w:rFonts w:asciiTheme="minorHAnsi" w:hAnsiTheme="minorHAnsi" w:cstheme="minorHAnsi"/>
          <w:bCs/>
          <w:sz w:val="22"/>
          <w:szCs w:val="22"/>
        </w:rPr>
        <w:t> </w:t>
      </w:r>
      <w:r w:rsidRPr="00C0165D">
        <w:rPr>
          <w:rFonts w:asciiTheme="minorHAnsi" w:hAnsiTheme="minorHAnsi" w:cstheme="minorHAnsi"/>
          <w:sz w:val="22"/>
          <w:szCs w:val="22"/>
        </w:rPr>
        <w:t xml:space="preserve"> Dane kontaktowe IOD:</w:t>
      </w:r>
    </w:p>
    <w:p w14:paraId="4CE44052" w14:textId="77777777" w:rsidR="00C0165D" w:rsidRPr="00C0165D" w:rsidRDefault="00C0165D" w:rsidP="00C0165D">
      <w:pPr>
        <w:pStyle w:val="Akapitzlist"/>
        <w:ind w:left="1422" w:hanging="11"/>
        <w:jc w:val="center"/>
        <w:rPr>
          <w:rFonts w:asciiTheme="minorHAnsi" w:hAnsiTheme="minorHAnsi" w:cstheme="minorHAnsi"/>
          <w:sz w:val="22"/>
          <w:szCs w:val="22"/>
        </w:rPr>
      </w:pPr>
      <w:r w:rsidRPr="00C0165D">
        <w:rPr>
          <w:rFonts w:asciiTheme="minorHAnsi" w:hAnsiTheme="minorHAnsi" w:cstheme="minorHAnsi"/>
          <w:sz w:val="22"/>
          <w:szCs w:val="22"/>
        </w:rPr>
        <w:t>adres siedziby: al. J. Ch. Szucha 23, 00-580 Warszawa</w:t>
      </w:r>
    </w:p>
    <w:p w14:paraId="6B846772" w14:textId="77777777" w:rsidR="00C0165D" w:rsidRPr="00A6264D" w:rsidRDefault="00C0165D" w:rsidP="00C0165D">
      <w:pPr>
        <w:pStyle w:val="Akapitzlist"/>
        <w:ind w:left="1422" w:hanging="11"/>
        <w:jc w:val="center"/>
        <w:rPr>
          <w:rFonts w:asciiTheme="minorHAnsi" w:hAnsiTheme="minorHAnsi" w:cstheme="minorHAnsi"/>
          <w:sz w:val="22"/>
          <w:szCs w:val="22"/>
        </w:rPr>
      </w:pPr>
      <w:r w:rsidRPr="00A6264D">
        <w:rPr>
          <w:rFonts w:asciiTheme="minorHAnsi" w:hAnsiTheme="minorHAnsi" w:cstheme="minorHAnsi"/>
          <w:sz w:val="22"/>
          <w:szCs w:val="22"/>
        </w:rPr>
        <w:t xml:space="preserve">adres  e-mail: </w:t>
      </w:r>
      <w:hyperlink r:id="rId15" w:history="1">
        <w:r w:rsidRPr="00A6264D">
          <w:rPr>
            <w:rStyle w:val="Hipercze"/>
            <w:rFonts w:asciiTheme="minorHAnsi" w:hAnsiTheme="minorHAnsi" w:cstheme="minorHAnsi"/>
            <w:sz w:val="22"/>
            <w:szCs w:val="22"/>
          </w:rPr>
          <w:t>iod@msz.gov.pl</w:t>
        </w:r>
      </w:hyperlink>
    </w:p>
    <w:p w14:paraId="51818290" w14:textId="1EB3EA5F" w:rsidR="00C0165D" w:rsidRPr="00C0165D" w:rsidRDefault="00C0165D" w:rsidP="00C0165D">
      <w:pPr>
        <w:pStyle w:val="Akapitzlist"/>
        <w:numPr>
          <w:ilvl w:val="0"/>
          <w:numId w:val="12"/>
        </w:numPr>
        <w:ind w:left="992" w:hanging="425"/>
        <w:contextualSpacing w:val="0"/>
        <w:rPr>
          <w:rFonts w:asciiTheme="minorHAnsi" w:hAnsiTheme="minorHAnsi" w:cstheme="minorHAnsi"/>
          <w:sz w:val="22"/>
          <w:szCs w:val="22"/>
        </w:rPr>
      </w:pPr>
      <w:r w:rsidRPr="00C0165D">
        <w:rPr>
          <w:rFonts w:asciiTheme="minorHAnsi" w:hAnsiTheme="minorHAnsi" w:cstheme="minorHAnsi"/>
          <w:sz w:val="22"/>
          <w:szCs w:val="22"/>
        </w:rPr>
        <w:t>Dane zostały przekazane do MSZ bezpośrednio lub przez oferenta biorącego udział w otwartym konkursie ofert na zadanie publiczne: „</w:t>
      </w:r>
      <w:r w:rsidR="00825BF1">
        <w:rPr>
          <w:rFonts w:asciiTheme="minorHAnsi" w:hAnsiTheme="minorHAnsi" w:cstheme="minorHAnsi"/>
          <w:bCs/>
          <w:sz w:val="22"/>
          <w:szCs w:val="22"/>
        </w:rPr>
        <w:t>Edukacja globalna</w:t>
      </w:r>
      <w:r w:rsidRPr="00C0165D">
        <w:rPr>
          <w:rFonts w:asciiTheme="minorHAnsi" w:hAnsiTheme="minorHAnsi" w:cstheme="minorHAnsi"/>
          <w:bCs/>
          <w:sz w:val="22"/>
          <w:szCs w:val="22"/>
        </w:rPr>
        <w:t xml:space="preserve"> 2024</w:t>
      </w:r>
      <w:r w:rsidRPr="00C0165D">
        <w:rPr>
          <w:rFonts w:asciiTheme="minorHAnsi" w:hAnsiTheme="minorHAnsi" w:cstheme="minorHAnsi"/>
          <w:sz w:val="22"/>
          <w:szCs w:val="22"/>
        </w:rPr>
        <w:t>”.</w:t>
      </w:r>
    </w:p>
    <w:p w14:paraId="707ABBC8" w14:textId="5496D073" w:rsidR="00C0165D" w:rsidRPr="00C0165D" w:rsidRDefault="00C0165D" w:rsidP="00C0165D">
      <w:pPr>
        <w:pStyle w:val="Akapitzlist"/>
        <w:numPr>
          <w:ilvl w:val="0"/>
          <w:numId w:val="12"/>
        </w:numPr>
        <w:ind w:left="992" w:hanging="425"/>
        <w:contextualSpacing w:val="0"/>
        <w:rPr>
          <w:rFonts w:asciiTheme="minorHAnsi" w:hAnsiTheme="minorHAnsi" w:cstheme="minorHAnsi"/>
          <w:sz w:val="22"/>
          <w:szCs w:val="22"/>
        </w:rPr>
      </w:pPr>
      <w:r w:rsidRPr="00C0165D">
        <w:rPr>
          <w:rFonts w:asciiTheme="minorHAnsi" w:hAnsiTheme="minorHAnsi" w:cstheme="minorHAnsi"/>
          <w:sz w:val="22"/>
          <w:szCs w:val="22"/>
        </w:rPr>
        <w:t>Dane osobowe będą przetwarzane przez MSZ na podstawie art. 6 ust. 1 lit. e RODO w celu realizacji otwartego konkursu ofert na zadania publiczne dot. współpracy rozwojowej (realizowane na podstawie ustawy z dnia 4 września 1997 r. o działach administracji rządo</w:t>
      </w:r>
      <w:r w:rsidR="007D4B03">
        <w:rPr>
          <w:rFonts w:asciiTheme="minorHAnsi" w:hAnsiTheme="minorHAnsi" w:cstheme="minorHAnsi"/>
          <w:sz w:val="22"/>
          <w:szCs w:val="22"/>
        </w:rPr>
        <w:t>wej (Dz. U. z 2022 r. poz. 2512</w:t>
      </w:r>
      <w:r w:rsidRPr="00C0165D">
        <w:rPr>
          <w:rFonts w:asciiTheme="minorHAnsi" w:hAnsiTheme="minorHAnsi" w:cstheme="minorHAnsi"/>
          <w:sz w:val="22"/>
          <w:szCs w:val="22"/>
        </w:rPr>
        <w:t>), a w przypadku zawarcia umowy dotacji – na podstawie art. 6 ust.</w:t>
      </w:r>
      <w:r w:rsidRPr="00C0165D">
        <w:rPr>
          <w:rFonts w:asciiTheme="minorHAnsi" w:hAnsiTheme="minorHAnsi" w:cstheme="minorHAnsi"/>
          <w:bCs/>
          <w:sz w:val="22"/>
          <w:szCs w:val="22"/>
        </w:rPr>
        <w:t xml:space="preserve"> </w:t>
      </w:r>
      <w:r w:rsidRPr="00C0165D">
        <w:rPr>
          <w:rFonts w:asciiTheme="minorHAnsi" w:hAnsiTheme="minorHAnsi" w:cstheme="minorHAnsi"/>
          <w:sz w:val="22"/>
          <w:szCs w:val="22"/>
        </w:rPr>
        <w:t xml:space="preserve">1 lit. c i e RODO – w celu realizacji ww. zadań publicznych, w tym opracowywania materiałów informacyjnych, monitoringu, kontroli i ewaluacji tych zadań (na podstawie ustawy </w:t>
      </w:r>
      <w:r w:rsidRPr="00C0165D">
        <w:rPr>
          <w:rFonts w:asciiTheme="minorHAnsi" w:hAnsiTheme="minorHAnsi" w:cstheme="minorHAnsi"/>
          <w:bCs/>
          <w:sz w:val="22"/>
          <w:szCs w:val="22"/>
        </w:rPr>
        <w:t xml:space="preserve">z dnia 4 września 1997 r. </w:t>
      </w:r>
      <w:r w:rsidRPr="00C0165D">
        <w:rPr>
          <w:rFonts w:asciiTheme="minorHAnsi" w:hAnsiTheme="minorHAnsi" w:cstheme="minorHAnsi"/>
          <w:sz w:val="22"/>
          <w:szCs w:val="22"/>
        </w:rPr>
        <w:t>o działach administracji rządowej i</w:t>
      </w:r>
      <w:r w:rsidRPr="00C0165D">
        <w:rPr>
          <w:rFonts w:asciiTheme="minorHAnsi" w:hAnsiTheme="minorHAnsi" w:cstheme="minorHAnsi"/>
          <w:bCs/>
          <w:sz w:val="22"/>
          <w:szCs w:val="22"/>
        </w:rPr>
        <w:t> </w:t>
      </w:r>
      <w:r w:rsidRPr="00C0165D">
        <w:rPr>
          <w:rFonts w:asciiTheme="minorHAnsi" w:hAnsiTheme="minorHAnsi" w:cstheme="minorHAnsi"/>
          <w:sz w:val="22"/>
          <w:szCs w:val="22"/>
        </w:rPr>
        <w:t>w</w:t>
      </w:r>
      <w:r w:rsidRPr="00C0165D">
        <w:rPr>
          <w:rFonts w:asciiTheme="minorHAnsi" w:hAnsiTheme="minorHAnsi" w:cstheme="minorHAnsi"/>
          <w:bCs/>
          <w:sz w:val="22"/>
          <w:szCs w:val="22"/>
        </w:rPr>
        <w:t> </w:t>
      </w:r>
      <w:r w:rsidRPr="00C0165D">
        <w:rPr>
          <w:rFonts w:asciiTheme="minorHAnsi" w:hAnsiTheme="minorHAnsi" w:cstheme="minorHAnsi"/>
          <w:sz w:val="22"/>
          <w:szCs w:val="22"/>
        </w:rPr>
        <w:t>związku z obowiązkami określonymi w ustawie z dnia 27 sierpnia 2009 r. o finansach publicznych</w:t>
      </w:r>
      <w:r w:rsidRPr="00C0165D">
        <w:rPr>
          <w:rFonts w:asciiTheme="minorHAnsi" w:hAnsiTheme="minorHAnsi" w:cstheme="minorHAnsi"/>
          <w:bCs/>
          <w:sz w:val="22"/>
          <w:szCs w:val="22"/>
        </w:rPr>
        <w:t>).</w:t>
      </w:r>
    </w:p>
    <w:p w14:paraId="2F82CFF5" w14:textId="208EFEC7" w:rsidR="00C0165D" w:rsidRPr="00C0165D" w:rsidRDefault="00C0165D" w:rsidP="00C0165D">
      <w:pPr>
        <w:pStyle w:val="Akapitzlist"/>
        <w:numPr>
          <w:ilvl w:val="0"/>
          <w:numId w:val="12"/>
        </w:numPr>
        <w:ind w:left="992" w:hanging="425"/>
        <w:contextualSpacing w:val="0"/>
        <w:rPr>
          <w:rFonts w:asciiTheme="minorHAnsi" w:hAnsiTheme="minorHAnsi" w:cstheme="minorHAnsi"/>
          <w:bCs/>
          <w:sz w:val="22"/>
          <w:szCs w:val="22"/>
        </w:rPr>
      </w:pPr>
      <w:r w:rsidRPr="00C0165D">
        <w:rPr>
          <w:rFonts w:asciiTheme="minorHAnsi" w:hAnsiTheme="minorHAnsi" w:cstheme="minorHAnsi"/>
          <w:sz w:val="22"/>
          <w:szCs w:val="22"/>
        </w:rPr>
        <w:t>Dane osobowe będą przechowywane do czasu ogłoszenia wyników konkursu ofert lub w przypadku zawarcia umowy dotacji – do czasu zakończenia realizacji projektu, a następnie w celach archiwalnych, zgodnie z przepisami ustawy z dnia 14 lipca 1983 r. o narodowym zasobie archiwalnym i archiwach (</w:t>
      </w:r>
      <w:r w:rsidRPr="00C0165D">
        <w:rPr>
          <w:rFonts w:asciiTheme="minorHAnsi" w:hAnsiTheme="minorHAnsi" w:cstheme="minorHAnsi"/>
          <w:bCs/>
          <w:sz w:val="22"/>
          <w:szCs w:val="22"/>
        </w:rPr>
        <w:t xml:space="preserve">Dz. U. z </w:t>
      </w:r>
      <w:r w:rsidR="007D4B03" w:rsidRPr="00C0165D">
        <w:rPr>
          <w:rFonts w:asciiTheme="minorHAnsi" w:hAnsiTheme="minorHAnsi" w:cstheme="minorHAnsi"/>
          <w:bCs/>
          <w:sz w:val="22"/>
          <w:szCs w:val="22"/>
        </w:rPr>
        <w:t>202</w:t>
      </w:r>
      <w:r w:rsidR="007D4B03">
        <w:rPr>
          <w:rFonts w:asciiTheme="minorHAnsi" w:hAnsiTheme="minorHAnsi" w:cstheme="minorHAnsi"/>
          <w:bCs/>
          <w:sz w:val="22"/>
          <w:szCs w:val="22"/>
        </w:rPr>
        <w:t>0</w:t>
      </w:r>
      <w:r w:rsidR="007D4B03" w:rsidRPr="00C0165D">
        <w:rPr>
          <w:rFonts w:asciiTheme="minorHAnsi" w:hAnsiTheme="minorHAnsi" w:cstheme="minorHAnsi"/>
          <w:bCs/>
          <w:sz w:val="22"/>
          <w:szCs w:val="22"/>
        </w:rPr>
        <w:t xml:space="preserve"> </w:t>
      </w:r>
      <w:r w:rsidRPr="00C0165D">
        <w:rPr>
          <w:rFonts w:asciiTheme="minorHAnsi" w:hAnsiTheme="minorHAnsi" w:cstheme="minorHAnsi"/>
          <w:bCs/>
          <w:sz w:val="22"/>
          <w:szCs w:val="22"/>
        </w:rPr>
        <w:t xml:space="preserve">r. poz. </w:t>
      </w:r>
      <w:r w:rsidR="007D4B03">
        <w:rPr>
          <w:rFonts w:asciiTheme="minorHAnsi" w:hAnsiTheme="minorHAnsi" w:cstheme="minorHAnsi"/>
          <w:bCs/>
          <w:sz w:val="22"/>
          <w:szCs w:val="22"/>
        </w:rPr>
        <w:t>164</w:t>
      </w:r>
      <w:r w:rsidRPr="00C0165D">
        <w:rPr>
          <w:rFonts w:asciiTheme="minorHAnsi" w:hAnsiTheme="minorHAnsi" w:cstheme="minorHAnsi"/>
          <w:bCs/>
          <w:sz w:val="22"/>
          <w:szCs w:val="22"/>
        </w:rPr>
        <w:t>).</w:t>
      </w:r>
    </w:p>
    <w:p w14:paraId="4870BDD9" w14:textId="77777777" w:rsidR="00C0165D" w:rsidRPr="00C0165D" w:rsidRDefault="00C0165D" w:rsidP="00C0165D">
      <w:pPr>
        <w:pStyle w:val="Akapitzlist"/>
        <w:numPr>
          <w:ilvl w:val="0"/>
          <w:numId w:val="12"/>
        </w:numPr>
        <w:ind w:left="992" w:hanging="425"/>
        <w:contextualSpacing w:val="0"/>
        <w:jc w:val="left"/>
        <w:rPr>
          <w:rFonts w:asciiTheme="minorHAnsi" w:hAnsiTheme="minorHAnsi" w:cstheme="minorHAnsi"/>
          <w:sz w:val="22"/>
          <w:szCs w:val="22"/>
        </w:rPr>
      </w:pPr>
      <w:r w:rsidRPr="00C0165D">
        <w:rPr>
          <w:rFonts w:asciiTheme="minorHAnsi" w:hAnsiTheme="minorHAnsi" w:cstheme="minorHAnsi"/>
          <w:sz w:val="22"/>
          <w:szCs w:val="22"/>
        </w:rPr>
        <w:t>Zakres przetwarzanych danych obejmuje:</w:t>
      </w:r>
    </w:p>
    <w:p w14:paraId="2830117D"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imię i nazwisko;</w:t>
      </w:r>
    </w:p>
    <w:p w14:paraId="571BB237"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kontakt (adres e-mail, telefon);</w:t>
      </w:r>
    </w:p>
    <w:p w14:paraId="5C90BE99"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pełniona funkcja;</w:t>
      </w:r>
    </w:p>
    <w:p w14:paraId="37ECCC86"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doświadczenie zawodowe;</w:t>
      </w:r>
    </w:p>
    <w:p w14:paraId="126EFB76"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kwalifikacje;</w:t>
      </w:r>
    </w:p>
    <w:p w14:paraId="46B19BFC"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wykształcenie;</w:t>
      </w:r>
    </w:p>
    <w:p w14:paraId="26B9DC47" w14:textId="77777777" w:rsidR="00C0165D" w:rsidRPr="00C0165D"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C0165D">
        <w:rPr>
          <w:rFonts w:asciiTheme="minorHAnsi" w:hAnsiTheme="minorHAnsi" w:cstheme="minorHAnsi"/>
          <w:sz w:val="22"/>
          <w:szCs w:val="22"/>
        </w:rPr>
        <w:t>miejsce zatrudnienia;</w:t>
      </w:r>
    </w:p>
    <w:p w14:paraId="43445F71" w14:textId="77777777" w:rsidR="00C0165D" w:rsidRPr="00050390" w:rsidRDefault="00C0165D" w:rsidP="00C0165D">
      <w:pPr>
        <w:pStyle w:val="Akapitzlist"/>
        <w:numPr>
          <w:ilvl w:val="1"/>
          <w:numId w:val="14"/>
        </w:numPr>
        <w:ind w:left="1417" w:hanging="425"/>
        <w:contextualSpacing w:val="0"/>
        <w:rPr>
          <w:rFonts w:asciiTheme="minorHAnsi" w:hAnsiTheme="minorHAnsi" w:cstheme="minorHAnsi"/>
          <w:sz w:val="22"/>
          <w:szCs w:val="22"/>
        </w:rPr>
      </w:pPr>
      <w:r w:rsidRPr="00050390">
        <w:rPr>
          <w:rFonts w:asciiTheme="minorHAnsi" w:hAnsiTheme="minorHAnsi" w:cstheme="minorHAnsi"/>
          <w:sz w:val="22"/>
          <w:szCs w:val="22"/>
        </w:rPr>
        <w:t>znajomość języków.</w:t>
      </w:r>
    </w:p>
    <w:p w14:paraId="310E4F1D" w14:textId="77777777" w:rsidR="00C0165D" w:rsidRPr="00C0165D" w:rsidRDefault="00C0165D" w:rsidP="00C0165D">
      <w:pPr>
        <w:pStyle w:val="Akapitzlist"/>
        <w:numPr>
          <w:ilvl w:val="0"/>
          <w:numId w:val="12"/>
        </w:numPr>
        <w:contextualSpacing w:val="0"/>
        <w:rPr>
          <w:rFonts w:asciiTheme="minorHAnsi" w:hAnsiTheme="minorHAnsi" w:cstheme="minorHAnsi"/>
          <w:sz w:val="22"/>
          <w:szCs w:val="22"/>
        </w:rPr>
      </w:pPr>
      <w:r w:rsidRPr="00C0165D">
        <w:rPr>
          <w:rFonts w:asciiTheme="minorHAnsi" w:hAnsiTheme="minorHAnsi" w:cstheme="minorHAnsi"/>
          <w:sz w:val="22"/>
          <w:szCs w:val="22"/>
        </w:rPr>
        <w:t>Dane osobowe mogą być przekazane podmiotom trzecim, w szczególności:</w:t>
      </w:r>
    </w:p>
    <w:p w14:paraId="0CFDD5F1" w14:textId="77777777" w:rsidR="00C0165D" w:rsidRPr="00C0165D" w:rsidRDefault="00C0165D" w:rsidP="00C0165D">
      <w:pPr>
        <w:pStyle w:val="Akapitzlist"/>
        <w:numPr>
          <w:ilvl w:val="0"/>
          <w:numId w:val="13"/>
        </w:numPr>
        <w:ind w:left="1418" w:hanging="425"/>
        <w:contextualSpacing w:val="0"/>
        <w:rPr>
          <w:rFonts w:asciiTheme="minorHAnsi" w:hAnsiTheme="minorHAnsi" w:cstheme="minorHAnsi"/>
          <w:sz w:val="22"/>
          <w:szCs w:val="22"/>
        </w:rPr>
      </w:pPr>
      <w:r w:rsidRPr="00C0165D">
        <w:rPr>
          <w:rFonts w:asciiTheme="minorHAnsi" w:hAnsiTheme="minorHAnsi" w:cstheme="minorHAnsi"/>
          <w:sz w:val="22"/>
          <w:szCs w:val="22"/>
        </w:rPr>
        <w:t xml:space="preserve">komisji konkursowej, opiniującej oferty, o której mowa w punkcie </w:t>
      </w:r>
      <w:r w:rsidRPr="00C0165D">
        <w:rPr>
          <w:rFonts w:asciiTheme="minorHAnsi" w:hAnsiTheme="minorHAnsi" w:cstheme="minorHAnsi"/>
          <w:sz w:val="22"/>
          <w:szCs w:val="22"/>
        </w:rPr>
        <w:br/>
        <w:t>9 Regulaminu;</w:t>
      </w:r>
    </w:p>
    <w:p w14:paraId="01054031" w14:textId="77777777" w:rsidR="00C0165D" w:rsidRPr="00C0165D" w:rsidRDefault="00C0165D" w:rsidP="00C0165D">
      <w:pPr>
        <w:pStyle w:val="Akapitzlist"/>
        <w:numPr>
          <w:ilvl w:val="0"/>
          <w:numId w:val="13"/>
        </w:numPr>
        <w:ind w:left="1418" w:hanging="425"/>
        <w:contextualSpacing w:val="0"/>
        <w:rPr>
          <w:rFonts w:asciiTheme="minorHAnsi" w:hAnsiTheme="minorHAnsi" w:cstheme="minorHAnsi"/>
          <w:sz w:val="22"/>
          <w:szCs w:val="22"/>
        </w:rPr>
      </w:pPr>
      <w:r w:rsidRPr="00C0165D">
        <w:rPr>
          <w:rFonts w:asciiTheme="minorHAnsi" w:hAnsiTheme="minorHAnsi" w:cstheme="minorHAnsi"/>
          <w:sz w:val="22"/>
          <w:szCs w:val="22"/>
        </w:rPr>
        <w:t xml:space="preserve">podmiotom upoważnionym na podstawie obowiązujących przepisów prawa, </w:t>
      </w:r>
      <w:r w:rsidRPr="00C0165D">
        <w:rPr>
          <w:rFonts w:asciiTheme="minorHAnsi" w:hAnsiTheme="minorHAnsi" w:cstheme="minorHAnsi"/>
          <w:sz w:val="22"/>
          <w:szCs w:val="22"/>
        </w:rPr>
        <w:br/>
        <w:t>w tym sądom i innym organom państwowym;</w:t>
      </w:r>
    </w:p>
    <w:p w14:paraId="417C4FC6" w14:textId="77777777" w:rsidR="00C0165D" w:rsidRPr="00C0165D" w:rsidRDefault="00C0165D" w:rsidP="00C0165D">
      <w:pPr>
        <w:pStyle w:val="Akapitzlist"/>
        <w:numPr>
          <w:ilvl w:val="0"/>
          <w:numId w:val="13"/>
        </w:numPr>
        <w:ind w:left="1418" w:hanging="425"/>
        <w:contextualSpacing w:val="0"/>
        <w:rPr>
          <w:rFonts w:asciiTheme="minorHAnsi" w:hAnsiTheme="minorHAnsi" w:cstheme="minorHAnsi"/>
          <w:sz w:val="22"/>
          <w:szCs w:val="22"/>
        </w:rPr>
      </w:pPr>
      <w:r w:rsidRPr="00C0165D">
        <w:rPr>
          <w:rFonts w:asciiTheme="minorHAnsi" w:hAnsiTheme="minorHAnsi" w:cstheme="minorHAnsi"/>
          <w:sz w:val="22"/>
          <w:szCs w:val="22"/>
        </w:rPr>
        <w:t>podmiotom świadczącym, na podstawie zawartej z MSZ umowy, usługi opiniowania ofert, informatyczne, komunikacyjne, audytorskie, ewaluacyjne.</w:t>
      </w:r>
    </w:p>
    <w:p w14:paraId="590D2CB5" w14:textId="77777777" w:rsidR="00C0165D" w:rsidRPr="00C0165D" w:rsidRDefault="00C0165D" w:rsidP="00C0165D">
      <w:pPr>
        <w:pStyle w:val="Akapitzlist"/>
        <w:numPr>
          <w:ilvl w:val="0"/>
          <w:numId w:val="12"/>
        </w:numPr>
        <w:contextualSpacing w:val="0"/>
        <w:rPr>
          <w:rFonts w:asciiTheme="minorHAnsi" w:hAnsiTheme="minorHAnsi" w:cstheme="minorHAnsi"/>
          <w:sz w:val="22"/>
          <w:szCs w:val="22"/>
        </w:rPr>
      </w:pPr>
      <w:r w:rsidRPr="00C0165D">
        <w:rPr>
          <w:rFonts w:asciiTheme="minorHAnsi" w:hAnsiTheme="minorHAnsi" w:cstheme="minorHAnsi"/>
          <w:sz w:val="22"/>
          <w:szCs w:val="22"/>
        </w:rPr>
        <w:t xml:space="preserve">Dane osobowe nie będą przekazywane do państwa trzeciego, ani do organizacji międzynarodowej. </w:t>
      </w:r>
    </w:p>
    <w:p w14:paraId="6978EF86" w14:textId="77777777" w:rsidR="00C0165D" w:rsidRPr="00C0165D" w:rsidRDefault="00C0165D" w:rsidP="00C0165D">
      <w:pPr>
        <w:pStyle w:val="Akapitzlist"/>
        <w:numPr>
          <w:ilvl w:val="0"/>
          <w:numId w:val="12"/>
        </w:numPr>
        <w:contextualSpacing w:val="0"/>
        <w:rPr>
          <w:rFonts w:asciiTheme="minorHAnsi" w:hAnsiTheme="minorHAnsi" w:cstheme="minorHAnsi"/>
          <w:sz w:val="22"/>
          <w:szCs w:val="22"/>
        </w:rPr>
      </w:pPr>
      <w:r w:rsidRPr="00C0165D">
        <w:rPr>
          <w:rFonts w:asciiTheme="minorHAnsi" w:hAnsiTheme="minorHAnsi" w:cstheme="minorHAnsi"/>
          <w:sz w:val="22"/>
          <w:szCs w:val="22"/>
        </w:rPr>
        <w:lastRenderedPageBreak/>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5F89C45D" w14:textId="77777777" w:rsidR="00C0165D" w:rsidRPr="00C0165D" w:rsidRDefault="00C0165D" w:rsidP="00C0165D">
      <w:pPr>
        <w:pStyle w:val="Akapitzlist"/>
        <w:numPr>
          <w:ilvl w:val="0"/>
          <w:numId w:val="12"/>
        </w:numPr>
        <w:contextualSpacing w:val="0"/>
        <w:rPr>
          <w:rFonts w:asciiTheme="minorHAnsi" w:hAnsiTheme="minorHAnsi" w:cstheme="minorHAnsi"/>
          <w:sz w:val="22"/>
          <w:szCs w:val="22"/>
        </w:rPr>
      </w:pPr>
      <w:r w:rsidRPr="00C0165D">
        <w:rPr>
          <w:rFonts w:asciiTheme="minorHAnsi" w:hAnsiTheme="minorHAnsi" w:cstheme="minorHAnsi"/>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433F1813" w14:textId="77777777" w:rsidR="00C0165D" w:rsidRPr="00C0165D" w:rsidRDefault="00C0165D" w:rsidP="00C0165D">
      <w:pPr>
        <w:pStyle w:val="Akapitzlist"/>
        <w:numPr>
          <w:ilvl w:val="0"/>
          <w:numId w:val="12"/>
        </w:numPr>
        <w:contextualSpacing w:val="0"/>
        <w:rPr>
          <w:rFonts w:asciiTheme="minorHAnsi" w:hAnsiTheme="minorHAnsi" w:cstheme="minorHAnsi"/>
          <w:sz w:val="22"/>
          <w:szCs w:val="22"/>
        </w:rPr>
      </w:pPr>
      <w:r w:rsidRPr="00C0165D">
        <w:rPr>
          <w:rFonts w:asciiTheme="minorHAnsi" w:hAnsiTheme="minorHAnsi" w:cstheme="minorHAnsi"/>
          <w:sz w:val="22"/>
          <w:szCs w:val="22"/>
        </w:rPr>
        <w:t>Osobie, której dane dotyczą przysługuje prawo wniesienia skargi do organu nadzorczego na</w:t>
      </w:r>
      <w:r w:rsidRPr="00C0165D">
        <w:rPr>
          <w:rFonts w:asciiTheme="minorHAnsi" w:hAnsiTheme="minorHAnsi" w:cstheme="minorHAnsi"/>
          <w:bCs/>
          <w:sz w:val="22"/>
          <w:szCs w:val="22"/>
        </w:rPr>
        <w:t xml:space="preserve"> </w:t>
      </w:r>
      <w:r w:rsidRPr="00C0165D">
        <w:rPr>
          <w:rFonts w:asciiTheme="minorHAnsi" w:hAnsiTheme="minorHAnsi" w:cstheme="minorHAnsi"/>
          <w:sz w:val="22"/>
          <w:szCs w:val="22"/>
        </w:rPr>
        <w:t>adres:</w:t>
      </w:r>
    </w:p>
    <w:p w14:paraId="668B6725" w14:textId="77777777" w:rsidR="00C0165D" w:rsidRPr="00C0165D" w:rsidRDefault="00C0165D" w:rsidP="00C0165D">
      <w:pPr>
        <w:pStyle w:val="Akapitzlist"/>
        <w:ind w:left="992"/>
        <w:jc w:val="center"/>
        <w:rPr>
          <w:rFonts w:asciiTheme="minorHAnsi" w:hAnsiTheme="minorHAnsi" w:cstheme="minorHAnsi"/>
          <w:sz w:val="22"/>
          <w:szCs w:val="22"/>
        </w:rPr>
      </w:pPr>
      <w:r w:rsidRPr="00C0165D">
        <w:rPr>
          <w:rFonts w:asciiTheme="minorHAnsi" w:hAnsiTheme="minorHAnsi" w:cstheme="minorHAnsi"/>
          <w:sz w:val="22"/>
          <w:szCs w:val="22"/>
        </w:rPr>
        <w:t>Prezes Urzędu Ochrony Danych Osobowych</w:t>
      </w:r>
    </w:p>
    <w:p w14:paraId="0D00D2E8" w14:textId="77777777" w:rsidR="00C0165D" w:rsidRPr="00C0165D" w:rsidRDefault="00C0165D" w:rsidP="00C0165D">
      <w:pPr>
        <w:pStyle w:val="Akapitzlist"/>
        <w:ind w:left="992"/>
        <w:jc w:val="center"/>
        <w:rPr>
          <w:rFonts w:asciiTheme="minorHAnsi" w:hAnsiTheme="minorHAnsi" w:cstheme="minorHAnsi"/>
          <w:sz w:val="22"/>
          <w:szCs w:val="22"/>
        </w:rPr>
      </w:pPr>
      <w:r w:rsidRPr="00C0165D">
        <w:rPr>
          <w:rFonts w:asciiTheme="minorHAnsi" w:hAnsiTheme="minorHAnsi" w:cstheme="minorHAnsi"/>
          <w:sz w:val="22"/>
          <w:szCs w:val="22"/>
        </w:rPr>
        <w:t>ul. Stawki 2, 00-193 Warszawa</w:t>
      </w:r>
    </w:p>
    <w:p w14:paraId="73A7C74D" w14:textId="6E9DDD1B" w:rsidR="00C0165D" w:rsidRPr="007D4B03" w:rsidRDefault="00C0165D" w:rsidP="007D4B03">
      <w:pPr>
        <w:pStyle w:val="Nagwek1"/>
        <w:numPr>
          <w:ilvl w:val="1"/>
          <w:numId w:val="2"/>
        </w:numPr>
        <w:ind w:left="567" w:hanging="567"/>
        <w:jc w:val="both"/>
        <w:rPr>
          <w:rFonts w:asciiTheme="minorHAnsi" w:hAnsiTheme="minorHAnsi" w:cstheme="minorHAnsi"/>
          <w:b w:val="0"/>
          <w:sz w:val="22"/>
        </w:rPr>
      </w:pPr>
      <w:r w:rsidRPr="007D4B03">
        <w:rPr>
          <w:rFonts w:asciiTheme="minorHAnsi" w:hAnsiTheme="minorHAnsi" w:cstheme="minorHAnsi"/>
          <w:sz w:val="22"/>
        </w:rPr>
        <w:t>Oferent zobowiązany jest do przekazania</w:t>
      </w:r>
      <w:r w:rsidRPr="007D4B03">
        <w:rPr>
          <w:rFonts w:asciiTheme="minorHAnsi" w:hAnsiTheme="minorHAnsi" w:cstheme="minorHAnsi"/>
          <w:b w:val="0"/>
          <w:sz w:val="22"/>
        </w:rPr>
        <w:t xml:space="preserve"> osobom wskazanym w ofercie złożonej </w:t>
      </w:r>
      <w:r w:rsidRPr="007D4B03">
        <w:rPr>
          <w:rFonts w:asciiTheme="minorHAnsi" w:hAnsiTheme="minorHAnsi" w:cstheme="minorHAnsi"/>
          <w:b w:val="0"/>
          <w:sz w:val="22"/>
        </w:rPr>
        <w:br/>
        <w:t>w konkursie „</w:t>
      </w:r>
      <w:r w:rsidR="00D85450">
        <w:rPr>
          <w:rFonts w:asciiTheme="minorHAnsi" w:hAnsiTheme="minorHAnsi" w:cstheme="minorHAnsi"/>
          <w:b w:val="0"/>
          <w:sz w:val="22"/>
        </w:rPr>
        <w:t>Edukacja globalna</w:t>
      </w:r>
      <w:r w:rsidRPr="007D4B03">
        <w:rPr>
          <w:rFonts w:asciiTheme="minorHAnsi" w:hAnsiTheme="minorHAnsi" w:cstheme="minorHAnsi"/>
          <w:b w:val="0"/>
          <w:sz w:val="22"/>
        </w:rPr>
        <w:t xml:space="preserve"> 2024” informacji dotyczącej przetwarzania ich danych osobowych przez Ministerstwo Spraw Zagranicznych zawartej w pkt 7.2. Wytycznych </w:t>
      </w:r>
      <w:r w:rsidRPr="007D4B03">
        <w:rPr>
          <w:rFonts w:asciiTheme="minorHAnsi" w:hAnsiTheme="minorHAnsi" w:cstheme="minorHAnsi"/>
          <w:b w:val="0"/>
          <w:sz w:val="22"/>
        </w:rPr>
        <w:br/>
        <w:t xml:space="preserve">i przekazania w ofercie składanej w konkursie </w:t>
      </w:r>
      <w:r w:rsidRPr="007D4B03">
        <w:rPr>
          <w:rFonts w:asciiTheme="minorHAnsi" w:hAnsiTheme="minorHAnsi" w:cstheme="minorHAnsi"/>
          <w:sz w:val="22"/>
        </w:rPr>
        <w:t xml:space="preserve">oświadczenia </w:t>
      </w:r>
      <w:r w:rsidRPr="007D4B03">
        <w:rPr>
          <w:rFonts w:asciiTheme="minorHAnsi" w:hAnsiTheme="minorHAnsi" w:cstheme="minorHAnsi"/>
          <w:b w:val="0"/>
          <w:sz w:val="22"/>
        </w:rPr>
        <w:t>o wypełnieniu tego obowiązku.</w:t>
      </w:r>
    </w:p>
    <w:p w14:paraId="0695B795" w14:textId="77777777" w:rsidR="00004867" w:rsidRPr="005C1131" w:rsidRDefault="00004867" w:rsidP="003F2E77">
      <w:pPr>
        <w:pStyle w:val="StylNumerowanie"/>
        <w:rPr>
          <w:rFonts w:asciiTheme="minorHAnsi" w:hAnsiTheme="minorHAnsi" w:cstheme="minorHAnsi"/>
          <w:b/>
          <w:bCs/>
          <w:sz w:val="22"/>
          <w:szCs w:val="22"/>
        </w:rPr>
      </w:pPr>
      <w:r w:rsidRPr="005C1131">
        <w:rPr>
          <w:rFonts w:asciiTheme="minorHAnsi" w:hAnsiTheme="minorHAnsi" w:cstheme="minorHAnsi"/>
          <w:b/>
          <w:bCs/>
          <w:sz w:val="22"/>
          <w:szCs w:val="22"/>
        </w:rPr>
        <w:t>Informacja</w:t>
      </w:r>
    </w:p>
    <w:p w14:paraId="38B0841B" w14:textId="77777777" w:rsidR="00A85E6C" w:rsidRPr="00D65C0F" w:rsidRDefault="00004867" w:rsidP="00D81E95">
      <w:pPr>
        <w:spacing w:before="120" w:after="120"/>
        <w:ind w:left="567"/>
        <w:rPr>
          <w:rFonts w:asciiTheme="minorHAnsi" w:hAnsiTheme="minorHAnsi"/>
          <w:sz w:val="22"/>
          <w:szCs w:val="22"/>
        </w:rPr>
      </w:pPr>
      <w:r w:rsidRPr="005C1131">
        <w:rPr>
          <w:rFonts w:asciiTheme="minorHAnsi" w:hAnsiTheme="minorHAnsi" w:cstheme="minorHAnsi"/>
          <w:sz w:val="22"/>
          <w:szCs w:val="22"/>
        </w:rPr>
        <w:t xml:space="preserve">Pytania należy kierować na adres: </w:t>
      </w:r>
      <w:hyperlink r:id="rId16" w:history="1">
        <w:r w:rsidR="004A34BE" w:rsidRPr="00C175E5">
          <w:rPr>
            <w:rStyle w:val="Hipercze"/>
            <w:rFonts w:asciiTheme="minorHAnsi" w:hAnsiTheme="minorHAnsi" w:cstheme="minorHAnsi"/>
            <w:sz w:val="22"/>
            <w:szCs w:val="22"/>
          </w:rPr>
          <w:t>edukacja.globalna@msz.gov.pl</w:t>
        </w:r>
      </w:hyperlink>
      <w:r w:rsidRPr="00F511B9">
        <w:rPr>
          <w:rFonts w:asciiTheme="minorHAnsi" w:hAnsiTheme="minorHAnsi" w:cstheme="minorHAnsi"/>
          <w:sz w:val="22"/>
          <w:szCs w:val="22"/>
        </w:rPr>
        <w:t xml:space="preserve">, wpisując w temacie </w:t>
      </w:r>
      <w:r w:rsidRPr="00F511B9">
        <w:rPr>
          <w:rFonts w:asciiTheme="minorHAnsi" w:hAnsiTheme="minorHAnsi" w:cstheme="minorHAnsi"/>
          <w:sz w:val="22"/>
          <w:szCs w:val="22"/>
        </w:rPr>
        <w:br/>
        <w:t xml:space="preserve">e-maila: „Konkurs </w:t>
      </w:r>
      <w:r w:rsidR="002278C3" w:rsidRPr="00F511B9">
        <w:rPr>
          <w:rFonts w:asciiTheme="minorHAnsi" w:hAnsiTheme="minorHAnsi" w:cstheme="minorHAnsi"/>
          <w:sz w:val="22"/>
          <w:szCs w:val="22"/>
        </w:rPr>
        <w:t>Edukacja globalna</w:t>
      </w:r>
      <w:r w:rsidRPr="00F511B9">
        <w:rPr>
          <w:rFonts w:asciiTheme="minorHAnsi" w:hAnsiTheme="minorHAnsi" w:cstheme="minorHAnsi"/>
          <w:sz w:val="22"/>
          <w:szCs w:val="22"/>
        </w:rPr>
        <w:t xml:space="preserve"> </w:t>
      </w:r>
      <w:r w:rsidR="004A34BE" w:rsidRPr="00F511B9">
        <w:rPr>
          <w:rFonts w:asciiTheme="minorHAnsi" w:hAnsiTheme="minorHAnsi" w:cstheme="minorHAnsi"/>
          <w:sz w:val="22"/>
          <w:szCs w:val="22"/>
        </w:rPr>
        <w:t>202</w:t>
      </w:r>
      <w:r w:rsidR="00C0165D">
        <w:rPr>
          <w:rFonts w:asciiTheme="minorHAnsi" w:hAnsiTheme="minorHAnsi" w:cstheme="minorHAnsi"/>
          <w:sz w:val="22"/>
          <w:szCs w:val="22"/>
        </w:rPr>
        <w:t>4</w:t>
      </w:r>
      <w:r w:rsidRPr="003F2E77">
        <w:rPr>
          <w:rFonts w:asciiTheme="minorHAnsi" w:hAnsiTheme="minorHAnsi"/>
          <w:sz w:val="22"/>
          <w:szCs w:val="22"/>
        </w:rPr>
        <w:t>”</w:t>
      </w:r>
      <w:r w:rsidR="002049F6">
        <w:rPr>
          <w:rFonts w:asciiTheme="minorHAnsi" w:hAnsiTheme="minorHAnsi"/>
          <w:sz w:val="22"/>
          <w:szCs w:val="22"/>
        </w:rPr>
        <w:t xml:space="preserve"> </w:t>
      </w:r>
      <w:bookmarkEnd w:id="6"/>
      <w:bookmarkEnd w:id="7"/>
    </w:p>
    <w:sectPr w:rsidR="00A85E6C" w:rsidRPr="00D65C0F" w:rsidSect="00C63344">
      <w:headerReference w:type="default" r:id="rId17"/>
      <w:footerReference w:type="default" r:id="rId18"/>
      <w:pgSz w:w="11906" w:h="16838"/>
      <w:pgMar w:top="1033" w:right="1417" w:bottom="1276" w:left="1417" w:header="56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32AD" w14:textId="77777777" w:rsidR="00645BE5" w:rsidRDefault="00645BE5">
      <w:r>
        <w:separator/>
      </w:r>
    </w:p>
  </w:endnote>
  <w:endnote w:type="continuationSeparator" w:id="0">
    <w:p w14:paraId="1E9A2790" w14:textId="77777777" w:rsidR="00645BE5" w:rsidRDefault="0064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E232" w14:textId="06533C01" w:rsidR="00C57299" w:rsidRPr="003743E2" w:rsidRDefault="00C57299" w:rsidP="003743E2">
    <w:pPr>
      <w:pStyle w:val="Stopka"/>
      <w:framePr w:wrap="around" w:vAnchor="text" w:hAnchor="page" w:x="9464" w:y="20"/>
      <w:jc w:val="right"/>
      <w:rPr>
        <w:rStyle w:val="Numerstrony"/>
        <w:sz w:val="18"/>
        <w:szCs w:val="20"/>
      </w:rPr>
    </w:pPr>
    <w:r w:rsidRPr="003743E2">
      <w:rPr>
        <w:rStyle w:val="Numerstrony"/>
        <w:sz w:val="18"/>
        <w:szCs w:val="20"/>
      </w:rPr>
      <w:t xml:space="preserve">strona </w:t>
    </w:r>
    <w:r w:rsidRPr="003743E2">
      <w:rPr>
        <w:rStyle w:val="Numerstrony"/>
        <w:sz w:val="18"/>
        <w:szCs w:val="20"/>
      </w:rPr>
      <w:fldChar w:fldCharType="begin"/>
    </w:r>
    <w:r w:rsidRPr="003743E2">
      <w:rPr>
        <w:rStyle w:val="Numerstrony"/>
        <w:sz w:val="18"/>
        <w:szCs w:val="20"/>
      </w:rPr>
      <w:instrText xml:space="preserve">PAGE  </w:instrText>
    </w:r>
    <w:r w:rsidRPr="003743E2">
      <w:rPr>
        <w:rStyle w:val="Numerstrony"/>
        <w:sz w:val="18"/>
        <w:szCs w:val="20"/>
      </w:rPr>
      <w:fldChar w:fldCharType="separate"/>
    </w:r>
    <w:r w:rsidR="00C55946">
      <w:rPr>
        <w:rStyle w:val="Numerstrony"/>
        <w:noProof/>
        <w:sz w:val="18"/>
        <w:szCs w:val="20"/>
      </w:rPr>
      <w:t>1</w:t>
    </w:r>
    <w:r w:rsidRPr="003743E2">
      <w:rPr>
        <w:rStyle w:val="Numerstrony"/>
        <w:sz w:val="18"/>
        <w:szCs w:val="20"/>
      </w:rPr>
      <w:fldChar w:fldCharType="end"/>
    </w:r>
    <w:r w:rsidRPr="003743E2">
      <w:rPr>
        <w:rStyle w:val="Numerstrony"/>
        <w:sz w:val="18"/>
        <w:szCs w:val="20"/>
      </w:rPr>
      <w:t xml:space="preserve"> z </w:t>
    </w:r>
    <w:r w:rsidRPr="003743E2">
      <w:rPr>
        <w:rStyle w:val="Numerstrony"/>
        <w:sz w:val="18"/>
        <w:szCs w:val="20"/>
      </w:rPr>
      <w:fldChar w:fldCharType="begin"/>
    </w:r>
    <w:r w:rsidRPr="003743E2">
      <w:rPr>
        <w:rStyle w:val="Numerstrony"/>
        <w:sz w:val="18"/>
        <w:szCs w:val="20"/>
      </w:rPr>
      <w:instrText xml:space="preserve"> NUMPAGES </w:instrText>
    </w:r>
    <w:r w:rsidRPr="003743E2">
      <w:rPr>
        <w:rStyle w:val="Numerstrony"/>
        <w:sz w:val="18"/>
        <w:szCs w:val="20"/>
      </w:rPr>
      <w:fldChar w:fldCharType="separate"/>
    </w:r>
    <w:r w:rsidR="00C55946">
      <w:rPr>
        <w:rStyle w:val="Numerstrony"/>
        <w:noProof/>
        <w:sz w:val="18"/>
        <w:szCs w:val="20"/>
      </w:rPr>
      <w:t>11</w:t>
    </w:r>
    <w:r w:rsidRPr="003743E2">
      <w:rPr>
        <w:rStyle w:val="Numerstrony"/>
        <w:sz w:val="18"/>
        <w:szCs w:val="20"/>
      </w:rPr>
      <w:fldChar w:fldCharType="end"/>
    </w:r>
  </w:p>
  <w:p w14:paraId="7DBF9345" w14:textId="77777777" w:rsidR="00C57299" w:rsidRPr="003743E2" w:rsidRDefault="00C57299">
    <w:pPr>
      <w:pStyle w:val="Stopka"/>
      <w:jc w:val="center"/>
      <w:rPr>
        <w:sz w:val="20"/>
      </w:rPr>
    </w:pPr>
  </w:p>
  <w:p w14:paraId="3981A8B1" w14:textId="77777777" w:rsidR="00C57299" w:rsidRPr="003743E2" w:rsidRDefault="00C57299">
    <w:pPr>
      <w:pStyle w:val="Stopk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A1BC" w14:textId="77777777" w:rsidR="00645BE5" w:rsidRDefault="00645BE5">
      <w:r>
        <w:separator/>
      </w:r>
    </w:p>
  </w:footnote>
  <w:footnote w:type="continuationSeparator" w:id="0">
    <w:p w14:paraId="39F807C6" w14:textId="77777777" w:rsidR="00645BE5" w:rsidRDefault="00645BE5">
      <w:r>
        <w:continuationSeparator/>
      </w:r>
    </w:p>
  </w:footnote>
  <w:footnote w:id="1">
    <w:p w14:paraId="19A70A72" w14:textId="77777777" w:rsidR="00CB27DA" w:rsidRPr="00026995" w:rsidRDefault="00CB27DA" w:rsidP="00CB27DA">
      <w:pPr>
        <w:pStyle w:val="Tekstprzypisudolnego0"/>
        <w:rPr>
          <w:sz w:val="16"/>
          <w:szCs w:val="16"/>
        </w:rPr>
      </w:pPr>
      <w:r w:rsidRPr="00026995">
        <w:rPr>
          <w:rStyle w:val="Odwoanieprzypisudolnego"/>
          <w:szCs w:val="16"/>
        </w:rPr>
        <w:footnoteRef/>
      </w:r>
      <w:r w:rsidRPr="00026995">
        <w:rPr>
          <w:sz w:val="16"/>
          <w:szCs w:val="16"/>
        </w:rPr>
        <w:t xml:space="preserve"> Wymóg dotyczy miejscowości zamieszkały</w:t>
      </w:r>
      <w:r w:rsidR="00C51BD3">
        <w:rPr>
          <w:sz w:val="16"/>
          <w:szCs w:val="16"/>
        </w:rPr>
        <w:t>ch przez beneficjentów działań (</w:t>
      </w:r>
      <w:r w:rsidRPr="00026995">
        <w:rPr>
          <w:sz w:val="16"/>
          <w:szCs w:val="16"/>
        </w:rPr>
        <w:t>nie siedziby projektodawcy</w:t>
      </w:r>
      <w:r w:rsidR="00C51BD3">
        <w:rPr>
          <w:sz w:val="16"/>
          <w:szCs w:val="16"/>
        </w:rPr>
        <w:t>)</w:t>
      </w:r>
      <w:r w:rsidRPr="00026995">
        <w:rPr>
          <w:sz w:val="16"/>
          <w:szCs w:val="16"/>
        </w:rPr>
        <w:t>.</w:t>
      </w:r>
    </w:p>
  </w:footnote>
  <w:footnote w:id="2">
    <w:p w14:paraId="38486DF6" w14:textId="77777777" w:rsidR="00C0165D" w:rsidRDefault="00C0165D" w:rsidP="00C0165D">
      <w:pPr>
        <w:pStyle w:val="Tekstprzypisudolnego0"/>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Pr>
          <w:rFonts w:asciiTheme="minorHAnsi" w:hAnsiTheme="minorHAnsi" w:cstheme="minorHAnsi"/>
          <w:color w:val="000000"/>
          <w:sz w:val="20"/>
        </w:rPr>
        <w:t>podwójnego podpisywania w formacie *.pdf, do pobrania</w:t>
      </w:r>
      <w:r w:rsidRPr="00481E96">
        <w:rPr>
          <w:rFonts w:asciiTheme="minorHAnsi" w:hAnsiTheme="minorHAnsi" w:cstheme="minorHAnsi"/>
          <w:color w:val="000000"/>
          <w:sz w:val="20"/>
        </w:rPr>
        <w:t xml:space="preserve">: </w:t>
      </w:r>
      <w:r w:rsidRPr="009E4259">
        <w:rPr>
          <w:rStyle w:val="Hipercze"/>
          <w:rFonts w:asciiTheme="minorHAnsi" w:hAnsiTheme="minorHAnsi" w:cstheme="minorHAnsi"/>
          <w:sz w:val="20"/>
        </w:rPr>
        <w:t>https://epuap.gov.pl/wps/wcm/connect/ff7a17ff-157a-4502-869e-167799d5936d/instrukcja%2520podwojnego%2520podpisywania.pdf?MOD=AJPERES</w:t>
      </w:r>
      <w:r>
        <w:rPr>
          <w:rFonts w:asciiTheme="minorHAnsi" w:hAnsiTheme="minorHAnsi" w:cstheme="minorHAnsi"/>
          <w:color w:val="000000"/>
          <w:sz w:val="20"/>
        </w:rPr>
        <w:t xml:space="preserve">. </w:t>
      </w:r>
    </w:p>
    <w:p w14:paraId="4DAF5932" w14:textId="77777777" w:rsidR="00C0165D" w:rsidRPr="00481E96" w:rsidRDefault="00C0165D" w:rsidP="00C0165D">
      <w:pPr>
        <w:pStyle w:val="Tekstprzypisudolnego0"/>
        <w:jc w:val="left"/>
        <w:rPr>
          <w:rFonts w:asciiTheme="minorHAnsi" w:hAnsiTheme="minorHAnsi" w:cstheme="minorHAnsi"/>
          <w:sz w:val="20"/>
        </w:rPr>
      </w:pPr>
      <w:r>
        <w:rPr>
          <w:rFonts w:asciiTheme="minorHAnsi" w:hAnsiTheme="minorHAnsi" w:cstheme="minorHAnsi"/>
          <w:sz w:val="20"/>
        </w:rPr>
        <w:t>Istnieje także możliwość</w:t>
      </w:r>
      <w:r w:rsidRPr="00481E96">
        <w:rPr>
          <w:rFonts w:asciiTheme="minorHAnsi" w:hAnsiTheme="minorHAnsi" w:cstheme="minorHAnsi"/>
          <w:bCs/>
          <w:sz w:val="20"/>
        </w:rPr>
        <w:t xml:space="preserve"> skorzysta</w:t>
      </w:r>
      <w:r>
        <w:rPr>
          <w:rFonts w:asciiTheme="minorHAnsi" w:hAnsiTheme="minorHAnsi" w:cstheme="minorHAnsi"/>
          <w:bCs/>
          <w:sz w:val="20"/>
        </w:rPr>
        <w:t>nia</w:t>
      </w:r>
      <w:r w:rsidRPr="00481E96">
        <w:rPr>
          <w:rFonts w:asciiTheme="minorHAnsi" w:hAnsiTheme="minorHAnsi" w:cstheme="minorHAnsi"/>
          <w:bCs/>
          <w:sz w:val="20"/>
        </w:rPr>
        <w:t xml:space="preserve"> z usługi umożliwiającej podpisanie dokumentu elektronicznego bez </w:t>
      </w:r>
      <w:r>
        <w:rPr>
          <w:rFonts w:asciiTheme="minorHAnsi" w:hAnsiTheme="minorHAnsi" w:cstheme="minorHAnsi"/>
          <w:bCs/>
          <w:sz w:val="20"/>
        </w:rPr>
        <w:t>potrzeby logowania się do ePUAP – w</w:t>
      </w:r>
      <w:r w:rsidRPr="00481E96">
        <w:rPr>
          <w:rFonts w:asciiTheme="minorHAnsi" w:hAnsiTheme="minorHAnsi" w:cstheme="minorHAnsi"/>
          <w:bCs/>
          <w:sz w:val="20"/>
        </w:rPr>
        <w:t>ięcej informacji o tej usłudze pod adresem</w:t>
      </w:r>
      <w:r>
        <w:rPr>
          <w:rStyle w:val="Hipercze"/>
          <w:rFonts w:asciiTheme="minorHAnsi" w:hAnsiTheme="minorHAnsi" w:cstheme="minorHAnsi"/>
          <w:sz w:val="20"/>
        </w:rPr>
        <w:t xml:space="preserve"> </w:t>
      </w:r>
      <w:hyperlink r:id="rId1" w:history="1">
        <w:r w:rsidRPr="00DA49F2">
          <w:rPr>
            <w:rStyle w:val="Hipercze"/>
            <w:rFonts w:asciiTheme="minorHAnsi" w:hAnsiTheme="minorHAnsi" w:cstheme="minorHAnsi"/>
            <w:sz w:val="20"/>
          </w:rPr>
          <w:t>https://www.gov.pl/web/gov/podpisz-dokument-elektronicznie-wykorzystaj-podpis-zaufany</w:t>
        </w:r>
      </w:hyperlink>
      <w:r w:rsidRPr="00481E96">
        <w:rPr>
          <w:rFonts w:asciiTheme="minorHAnsi" w:hAnsiTheme="minorHAnsi" w:cstheme="minorHAns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05B5" w14:textId="77777777" w:rsidR="00C57299" w:rsidRPr="001349F8" w:rsidRDefault="00C57299" w:rsidP="003743E2">
    <w:pPr>
      <w:pBdr>
        <w:bottom w:val="single" w:sz="6" w:space="1" w:color="auto"/>
      </w:pBdr>
      <w:rPr>
        <w:sz w:val="18"/>
        <w:szCs w:val="18"/>
      </w:rPr>
    </w:pPr>
    <w:r w:rsidRPr="001349F8">
      <w:rPr>
        <w:sz w:val="18"/>
        <w:szCs w:val="18"/>
      </w:rPr>
      <w:t>Regulamin konkursu „</w:t>
    </w:r>
    <w:r w:rsidRPr="0063194C">
      <w:rPr>
        <w:sz w:val="18"/>
        <w:szCs w:val="18"/>
      </w:rPr>
      <w:t xml:space="preserve">Edukacja globalna </w:t>
    </w:r>
    <w:r w:rsidR="00F511B9" w:rsidRPr="0063194C">
      <w:rPr>
        <w:sz w:val="18"/>
        <w:szCs w:val="18"/>
      </w:rPr>
      <w:t>2</w:t>
    </w:r>
    <w:r w:rsidR="00E5763B">
      <w:rPr>
        <w:sz w:val="18"/>
        <w:szCs w:val="18"/>
      </w:rPr>
      <w:t>024</w:t>
    </w:r>
    <w:r w:rsidR="00FA6960">
      <w:rPr>
        <w:sz w:val="18"/>
        <w:szCs w:val="18"/>
      </w:rPr>
      <w:t>”</w:t>
    </w:r>
  </w:p>
  <w:p w14:paraId="1F08EB6A" w14:textId="77777777" w:rsidR="00C57299" w:rsidRDefault="00C572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1" w15:restartNumberingAfterBreak="0">
    <w:nsid w:val="04211544"/>
    <w:multiLevelType w:val="multilevel"/>
    <w:tmpl w:val="E7729426"/>
    <w:lvl w:ilvl="0">
      <w:start w:val="1"/>
      <w:numFmt w:val="decimal"/>
      <w:lvlText w:val="%1."/>
      <w:lvlJc w:val="left"/>
      <w:pPr>
        <w:tabs>
          <w:tab w:val="num" w:pos="340"/>
        </w:tabs>
        <w:ind w:left="340" w:hanging="340"/>
      </w:pPr>
      <w:rPr>
        <w:rFonts w:cs="Times New Roman" w:hint="default"/>
      </w:rPr>
    </w:lvl>
    <w:lvl w:ilvl="1">
      <w:start w:val="1"/>
      <w:numFmt w:val="decimal"/>
      <w:lvlText w:val="%2)"/>
      <w:lvlJc w:val="left"/>
      <w:pPr>
        <w:ind w:left="928" w:hanging="360"/>
      </w:pPr>
      <w:rPr>
        <w:rFonts w:hint="default"/>
        <w:b w:val="0"/>
      </w:rPr>
    </w:lvl>
    <w:lvl w:ilvl="2">
      <w:start w:val="1"/>
      <w:numFmt w:val="decimal"/>
      <w:isLgl/>
      <w:lvlText w:val="%3)"/>
      <w:lvlJc w:val="left"/>
      <w:pPr>
        <w:ind w:left="2138"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6DC670A"/>
    <w:multiLevelType w:val="multilevel"/>
    <w:tmpl w:val="72BC1FE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4B34E1"/>
    <w:multiLevelType w:val="hybridMultilevel"/>
    <w:tmpl w:val="5F6E6B48"/>
    <w:lvl w:ilvl="0" w:tplc="0228220E">
      <w:start w:val="1"/>
      <w:numFmt w:val="decimal"/>
      <w:lvlText w:val="%1)"/>
      <w:lvlJc w:val="left"/>
      <w:pPr>
        <w:ind w:left="1353"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 w15:restartNumberingAfterBreak="0">
    <w:nsid w:val="27F75907"/>
    <w:multiLevelType w:val="multilevel"/>
    <w:tmpl w:val="79D20B34"/>
    <w:styleLink w:val="cztery"/>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096DF5"/>
    <w:multiLevelType w:val="multilevel"/>
    <w:tmpl w:val="57C24016"/>
    <w:lvl w:ilvl="0">
      <w:start w:val="1"/>
      <w:numFmt w:val="decimal"/>
      <w:pStyle w:val="Konspektynumerowane"/>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rPr>
    </w:lvl>
    <w:lvl w:ilvl="2">
      <w:start w:val="1"/>
      <w:numFmt w:val="decimal"/>
      <w:pStyle w:val="Konspektynumerowane"/>
      <w:lvlText w:val="%1.%2.%3."/>
      <w:lvlJc w:val="left"/>
      <w:pPr>
        <w:tabs>
          <w:tab w:val="num" w:pos="567"/>
        </w:tabs>
        <w:ind w:left="567" w:hanging="567"/>
      </w:pPr>
      <w:rPr>
        <w:rFonts w:cs="Times New Roman" w:hint="default"/>
        <w:b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95C39CA"/>
    <w:multiLevelType w:val="multilevel"/>
    <w:tmpl w:val="0415001D"/>
    <w:numStyleLink w:val="Styl1"/>
  </w:abstractNum>
  <w:abstractNum w:abstractNumId="7" w15:restartNumberingAfterBreak="0">
    <w:nsid w:val="422F45B0"/>
    <w:multiLevelType w:val="hybridMultilevel"/>
    <w:tmpl w:val="83F835B0"/>
    <w:lvl w:ilvl="0" w:tplc="3DDC9E72">
      <w:start w:val="1"/>
      <w:numFmt w:val="decimal"/>
      <w:lvlText w:val="%1)"/>
      <w:lvlJc w:val="left"/>
      <w:pPr>
        <w:ind w:left="720" w:hanging="360"/>
      </w:pPr>
      <w:rPr>
        <w:rFonts w:ascii="Calibri" w:eastAsia="Times New Roman" w:hAnsi="Calibri" w:cs="Times New Roman"/>
      </w:r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F807FF"/>
    <w:multiLevelType w:val="hybridMultilevel"/>
    <w:tmpl w:val="5F6E6B48"/>
    <w:lvl w:ilvl="0" w:tplc="0228220E">
      <w:start w:val="1"/>
      <w:numFmt w:val="decimal"/>
      <w:lvlText w:val="%1)"/>
      <w:lvlJc w:val="left"/>
      <w:pPr>
        <w:ind w:left="2880" w:hanging="360"/>
      </w:pPr>
      <w:rPr>
        <w:rFonts w:asciiTheme="minorHAnsi" w:eastAsia="Times New Roman" w:hAnsiTheme="minorHAnsi" w:cs="Times New Roman"/>
      </w:r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49E80E16"/>
    <w:multiLevelType w:val="multilevel"/>
    <w:tmpl w:val="041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8760A2"/>
    <w:multiLevelType w:val="multilevel"/>
    <w:tmpl w:val="CAF0E3B8"/>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044AE0"/>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016034"/>
    <w:multiLevelType w:val="multilevel"/>
    <w:tmpl w:val="DCEE390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722A38"/>
    <w:multiLevelType w:val="hybridMultilevel"/>
    <w:tmpl w:val="2666798A"/>
    <w:lvl w:ilvl="0" w:tplc="36967598">
      <w:start w:val="1"/>
      <w:numFmt w:val="lowerLetter"/>
      <w:lvlText w:val="%1)"/>
      <w:lvlJc w:val="left"/>
      <w:pPr>
        <w:ind w:left="1068"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693C6529"/>
    <w:multiLevelType w:val="multilevel"/>
    <w:tmpl w:val="97340F0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217422"/>
    <w:multiLevelType w:val="multilevel"/>
    <w:tmpl w:val="7F40170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1A519ED"/>
    <w:multiLevelType w:val="multilevel"/>
    <w:tmpl w:val="29088796"/>
    <w:lvl w:ilvl="0">
      <w:start w:val="1"/>
      <w:numFmt w:val="decimal"/>
      <w:pStyle w:val="StylNumerowanie"/>
      <w:lvlText w:val="%1."/>
      <w:lvlJc w:val="left"/>
      <w:pPr>
        <w:tabs>
          <w:tab w:val="num" w:pos="340"/>
        </w:tabs>
        <w:ind w:left="340" w:hanging="340"/>
      </w:pPr>
      <w:rPr>
        <w:rFonts w:cs="Times New Roman" w:hint="default"/>
      </w:rPr>
    </w:lvl>
    <w:lvl w:ilvl="1">
      <w:start w:val="1"/>
      <w:numFmt w:val="decimal"/>
      <w:isLgl/>
      <w:lvlText w:val="%1.%2."/>
      <w:lvlJc w:val="left"/>
      <w:pPr>
        <w:ind w:left="928" w:hanging="360"/>
      </w:pPr>
      <w:rPr>
        <w:rFonts w:cs="Times New Roman" w:hint="default"/>
        <w:b w:val="0"/>
      </w:rPr>
    </w:lvl>
    <w:lvl w:ilvl="2">
      <w:start w:val="1"/>
      <w:numFmt w:val="decimal"/>
      <w:pStyle w:val="Nagwek2"/>
      <w:isLgl/>
      <w:lvlText w:val="%3)"/>
      <w:lvlJc w:val="left"/>
      <w:pPr>
        <w:ind w:left="8375"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727D753F"/>
    <w:multiLevelType w:val="multilevel"/>
    <w:tmpl w:val="61546062"/>
    <w:lvl w:ilvl="0">
      <w:start w:val="1"/>
      <w:numFmt w:val="decimal"/>
      <w:lvlText w:val="%1."/>
      <w:lvlJc w:val="left"/>
      <w:pPr>
        <w:tabs>
          <w:tab w:val="num" w:pos="340"/>
        </w:tabs>
        <w:ind w:left="340" w:hanging="340"/>
      </w:pPr>
      <w:rPr>
        <w:rFonts w:cs="Times New Roman" w:hint="default"/>
      </w:rPr>
    </w:lvl>
    <w:lvl w:ilvl="1">
      <w:start w:val="1"/>
      <w:numFmt w:val="bullet"/>
      <w:lvlText w:val=""/>
      <w:lvlJc w:val="left"/>
      <w:pPr>
        <w:ind w:left="928" w:hanging="360"/>
      </w:pPr>
      <w:rPr>
        <w:rFonts w:ascii="Symbol" w:hAnsi="Symbol" w:hint="default"/>
        <w:b w:val="0"/>
      </w:rPr>
    </w:lvl>
    <w:lvl w:ilvl="2">
      <w:start w:val="1"/>
      <w:numFmt w:val="decimal"/>
      <w:isLgl/>
      <w:lvlText w:val="%3)"/>
      <w:lvlJc w:val="left"/>
      <w:pPr>
        <w:ind w:left="2138"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790F7F1A"/>
    <w:multiLevelType w:val="multilevel"/>
    <w:tmpl w:val="08A2985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3F46EF"/>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6600"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DF2F7B"/>
    <w:multiLevelType w:val="hybridMultilevel"/>
    <w:tmpl w:val="E81863B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7CFF2240"/>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6"/>
  </w:num>
  <w:num w:numId="3">
    <w:abstractNumId w:val="16"/>
  </w:num>
  <w:num w:numId="4">
    <w:abstractNumId w:val="4"/>
  </w:num>
  <w:num w:numId="5">
    <w:abstractNumId w:val="21"/>
  </w:num>
  <w:num w:numId="6">
    <w:abstractNumId w:val="9"/>
  </w:num>
  <w:num w:numId="7">
    <w:abstractNumId w:val="15"/>
  </w:num>
  <w:num w:numId="8">
    <w:abstractNumId w:val="19"/>
  </w:num>
  <w:num w:numId="9">
    <w:abstractNumId w:val="10"/>
  </w:num>
  <w:num w:numId="10">
    <w:abstractNumId w:val="8"/>
  </w:num>
  <w:num w:numId="11">
    <w:abstractNumId w:val="3"/>
  </w:num>
  <w:num w:numId="12">
    <w:abstractNumId w:val="7"/>
  </w:num>
  <w:num w:numId="13">
    <w:abstractNumId w:val="13"/>
  </w:num>
  <w:num w:numId="14">
    <w:abstractNumId w:val="20"/>
  </w:num>
  <w:num w:numId="15">
    <w:abstractNumId w:val="2"/>
  </w:num>
  <w:num w:numId="16">
    <w:abstractNumId w:val="11"/>
  </w:num>
  <w:num w:numId="17">
    <w:abstractNumId w:val="1"/>
  </w:num>
  <w:num w:numId="18">
    <w:abstractNumId w:val="6"/>
  </w:num>
  <w:num w:numId="19">
    <w:abstractNumId w:val="12"/>
  </w:num>
  <w:num w:numId="20">
    <w:abstractNumId w:val="17"/>
  </w:num>
  <w:num w:numId="21">
    <w:abstractNumId w:val="16"/>
  </w:num>
  <w:num w:numId="22">
    <w:abstractNumId w:val="16"/>
  </w:num>
  <w:num w:numId="23">
    <w:abstractNumId w:val="14"/>
  </w:num>
  <w:num w:numId="2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008"/>
    <w:rsid w:val="00000114"/>
    <w:rsid w:val="00001322"/>
    <w:rsid w:val="000043B8"/>
    <w:rsid w:val="00004867"/>
    <w:rsid w:val="000065B1"/>
    <w:rsid w:val="0000682C"/>
    <w:rsid w:val="00006C70"/>
    <w:rsid w:val="00014D22"/>
    <w:rsid w:val="000168EC"/>
    <w:rsid w:val="00023914"/>
    <w:rsid w:val="000242ED"/>
    <w:rsid w:val="00024F36"/>
    <w:rsid w:val="00026995"/>
    <w:rsid w:val="00027586"/>
    <w:rsid w:val="00027C3E"/>
    <w:rsid w:val="00030380"/>
    <w:rsid w:val="00032045"/>
    <w:rsid w:val="000322B1"/>
    <w:rsid w:val="0003523D"/>
    <w:rsid w:val="00035FC4"/>
    <w:rsid w:val="000400B4"/>
    <w:rsid w:val="0004239E"/>
    <w:rsid w:val="00042747"/>
    <w:rsid w:val="00044FD5"/>
    <w:rsid w:val="000451E0"/>
    <w:rsid w:val="00045B62"/>
    <w:rsid w:val="00046638"/>
    <w:rsid w:val="00046B5C"/>
    <w:rsid w:val="00047EF5"/>
    <w:rsid w:val="00050142"/>
    <w:rsid w:val="00050390"/>
    <w:rsid w:val="000556A0"/>
    <w:rsid w:val="00055938"/>
    <w:rsid w:val="00057A06"/>
    <w:rsid w:val="000601A5"/>
    <w:rsid w:val="00061C8F"/>
    <w:rsid w:val="00063E69"/>
    <w:rsid w:val="000641AD"/>
    <w:rsid w:val="0006443F"/>
    <w:rsid w:val="000767F9"/>
    <w:rsid w:val="00076E05"/>
    <w:rsid w:val="0007732F"/>
    <w:rsid w:val="0008208B"/>
    <w:rsid w:val="00084D65"/>
    <w:rsid w:val="00085747"/>
    <w:rsid w:val="00086DF1"/>
    <w:rsid w:val="000877BC"/>
    <w:rsid w:val="00087D3A"/>
    <w:rsid w:val="000927F4"/>
    <w:rsid w:val="00096F9E"/>
    <w:rsid w:val="000A23BC"/>
    <w:rsid w:val="000A44F3"/>
    <w:rsid w:val="000B05C3"/>
    <w:rsid w:val="000B34A6"/>
    <w:rsid w:val="000B4202"/>
    <w:rsid w:val="000B7E09"/>
    <w:rsid w:val="000C0273"/>
    <w:rsid w:val="000C141C"/>
    <w:rsid w:val="000C2D20"/>
    <w:rsid w:val="000C2F0B"/>
    <w:rsid w:val="000C601B"/>
    <w:rsid w:val="000C7FD1"/>
    <w:rsid w:val="000D11A3"/>
    <w:rsid w:val="000D12EB"/>
    <w:rsid w:val="000D27E9"/>
    <w:rsid w:val="000D32EA"/>
    <w:rsid w:val="000D3EB9"/>
    <w:rsid w:val="000E1BDD"/>
    <w:rsid w:val="000E2555"/>
    <w:rsid w:val="000E3008"/>
    <w:rsid w:val="000E48EA"/>
    <w:rsid w:val="000E4E2C"/>
    <w:rsid w:val="000E6596"/>
    <w:rsid w:val="000F142B"/>
    <w:rsid w:val="000F15F1"/>
    <w:rsid w:val="000F390C"/>
    <w:rsid w:val="000F4137"/>
    <w:rsid w:val="000F6450"/>
    <w:rsid w:val="000F674C"/>
    <w:rsid w:val="000F7939"/>
    <w:rsid w:val="00100272"/>
    <w:rsid w:val="0010045D"/>
    <w:rsid w:val="00102055"/>
    <w:rsid w:val="001039E1"/>
    <w:rsid w:val="00105736"/>
    <w:rsid w:val="00110809"/>
    <w:rsid w:val="00110C69"/>
    <w:rsid w:val="00110F69"/>
    <w:rsid w:val="0011179C"/>
    <w:rsid w:val="00111C99"/>
    <w:rsid w:val="00112B8A"/>
    <w:rsid w:val="001133F6"/>
    <w:rsid w:val="001138C7"/>
    <w:rsid w:val="00117259"/>
    <w:rsid w:val="00117694"/>
    <w:rsid w:val="00122BF2"/>
    <w:rsid w:val="00122D40"/>
    <w:rsid w:val="00123A9F"/>
    <w:rsid w:val="00124335"/>
    <w:rsid w:val="00130BC5"/>
    <w:rsid w:val="00130DE6"/>
    <w:rsid w:val="0013373E"/>
    <w:rsid w:val="001343AA"/>
    <w:rsid w:val="001349F8"/>
    <w:rsid w:val="00140184"/>
    <w:rsid w:val="00140522"/>
    <w:rsid w:val="00141714"/>
    <w:rsid w:val="001423BA"/>
    <w:rsid w:val="00142423"/>
    <w:rsid w:val="00144EB5"/>
    <w:rsid w:val="001529E8"/>
    <w:rsid w:val="00154452"/>
    <w:rsid w:val="001561A0"/>
    <w:rsid w:val="00157870"/>
    <w:rsid w:val="00160B64"/>
    <w:rsid w:val="00161764"/>
    <w:rsid w:val="00164AF9"/>
    <w:rsid w:val="00165FDF"/>
    <w:rsid w:val="00166305"/>
    <w:rsid w:val="0016685A"/>
    <w:rsid w:val="00167724"/>
    <w:rsid w:val="00170E5D"/>
    <w:rsid w:val="001723DB"/>
    <w:rsid w:val="00173957"/>
    <w:rsid w:val="00175543"/>
    <w:rsid w:val="001760D5"/>
    <w:rsid w:val="001770AD"/>
    <w:rsid w:val="0018065D"/>
    <w:rsid w:val="00181295"/>
    <w:rsid w:val="001827E2"/>
    <w:rsid w:val="00183474"/>
    <w:rsid w:val="00183783"/>
    <w:rsid w:val="001867E5"/>
    <w:rsid w:val="00186D66"/>
    <w:rsid w:val="00187C4B"/>
    <w:rsid w:val="00187D88"/>
    <w:rsid w:val="00187F32"/>
    <w:rsid w:val="0019357A"/>
    <w:rsid w:val="001943B6"/>
    <w:rsid w:val="00194706"/>
    <w:rsid w:val="00197482"/>
    <w:rsid w:val="00197884"/>
    <w:rsid w:val="001A14BA"/>
    <w:rsid w:val="001A2353"/>
    <w:rsid w:val="001A2406"/>
    <w:rsid w:val="001A28D5"/>
    <w:rsid w:val="001A28E1"/>
    <w:rsid w:val="001A3621"/>
    <w:rsid w:val="001A51E6"/>
    <w:rsid w:val="001A7D24"/>
    <w:rsid w:val="001B0B30"/>
    <w:rsid w:val="001B25E9"/>
    <w:rsid w:val="001B4FD5"/>
    <w:rsid w:val="001B6D13"/>
    <w:rsid w:val="001B6FF6"/>
    <w:rsid w:val="001C006D"/>
    <w:rsid w:val="001C0CC7"/>
    <w:rsid w:val="001C1015"/>
    <w:rsid w:val="001C16E6"/>
    <w:rsid w:val="001C499B"/>
    <w:rsid w:val="001C6583"/>
    <w:rsid w:val="001D3FAD"/>
    <w:rsid w:val="001D5FBF"/>
    <w:rsid w:val="001D6D8C"/>
    <w:rsid w:val="001D6EE8"/>
    <w:rsid w:val="001E01D2"/>
    <w:rsid w:val="001E032A"/>
    <w:rsid w:val="001E2743"/>
    <w:rsid w:val="001E64F6"/>
    <w:rsid w:val="001F0169"/>
    <w:rsid w:val="001F064B"/>
    <w:rsid w:val="001F1F1B"/>
    <w:rsid w:val="001F203E"/>
    <w:rsid w:val="001F2600"/>
    <w:rsid w:val="001F2AAA"/>
    <w:rsid w:val="001F344F"/>
    <w:rsid w:val="001F5D7C"/>
    <w:rsid w:val="001F67CF"/>
    <w:rsid w:val="001F6FF3"/>
    <w:rsid w:val="0020165F"/>
    <w:rsid w:val="00201D42"/>
    <w:rsid w:val="002049F6"/>
    <w:rsid w:val="00204CBD"/>
    <w:rsid w:val="00206F2C"/>
    <w:rsid w:val="00206FFA"/>
    <w:rsid w:val="00212CB8"/>
    <w:rsid w:val="00214156"/>
    <w:rsid w:val="00215AA8"/>
    <w:rsid w:val="00220A19"/>
    <w:rsid w:val="00222687"/>
    <w:rsid w:val="0022363E"/>
    <w:rsid w:val="00223A09"/>
    <w:rsid w:val="00225C7A"/>
    <w:rsid w:val="00226A15"/>
    <w:rsid w:val="002278C3"/>
    <w:rsid w:val="00227C28"/>
    <w:rsid w:val="00230011"/>
    <w:rsid w:val="002312FA"/>
    <w:rsid w:val="00232AA8"/>
    <w:rsid w:val="00234B39"/>
    <w:rsid w:val="00236483"/>
    <w:rsid w:val="00236E7A"/>
    <w:rsid w:val="002378FC"/>
    <w:rsid w:val="00237A11"/>
    <w:rsid w:val="0024146C"/>
    <w:rsid w:val="00241F98"/>
    <w:rsid w:val="00242A0C"/>
    <w:rsid w:val="00244568"/>
    <w:rsid w:val="00244B7E"/>
    <w:rsid w:val="0025046B"/>
    <w:rsid w:val="0025150B"/>
    <w:rsid w:val="00251EA8"/>
    <w:rsid w:val="00253A42"/>
    <w:rsid w:val="00255908"/>
    <w:rsid w:val="00260E6E"/>
    <w:rsid w:val="002618FF"/>
    <w:rsid w:val="002621EA"/>
    <w:rsid w:val="002625DE"/>
    <w:rsid w:val="00263EFD"/>
    <w:rsid w:val="002651F6"/>
    <w:rsid w:val="00265819"/>
    <w:rsid w:val="002663E2"/>
    <w:rsid w:val="00266584"/>
    <w:rsid w:val="002679A8"/>
    <w:rsid w:val="00267CB6"/>
    <w:rsid w:val="00270E54"/>
    <w:rsid w:val="00270EC7"/>
    <w:rsid w:val="00270F09"/>
    <w:rsid w:val="0027310F"/>
    <w:rsid w:val="002736B2"/>
    <w:rsid w:val="00274032"/>
    <w:rsid w:val="00274302"/>
    <w:rsid w:val="0027551C"/>
    <w:rsid w:val="00275683"/>
    <w:rsid w:val="00276854"/>
    <w:rsid w:val="00276E59"/>
    <w:rsid w:val="00277631"/>
    <w:rsid w:val="002800F5"/>
    <w:rsid w:val="00280C97"/>
    <w:rsid w:val="00281D0A"/>
    <w:rsid w:val="00282E60"/>
    <w:rsid w:val="002830F8"/>
    <w:rsid w:val="00284978"/>
    <w:rsid w:val="00284DBE"/>
    <w:rsid w:val="0028658D"/>
    <w:rsid w:val="002908E8"/>
    <w:rsid w:val="00291499"/>
    <w:rsid w:val="00291709"/>
    <w:rsid w:val="00292828"/>
    <w:rsid w:val="002952E3"/>
    <w:rsid w:val="00295664"/>
    <w:rsid w:val="002962FB"/>
    <w:rsid w:val="002968B0"/>
    <w:rsid w:val="002A040D"/>
    <w:rsid w:val="002A0834"/>
    <w:rsid w:val="002A333A"/>
    <w:rsid w:val="002A3AE3"/>
    <w:rsid w:val="002A40E6"/>
    <w:rsid w:val="002A44B1"/>
    <w:rsid w:val="002A452F"/>
    <w:rsid w:val="002A71CE"/>
    <w:rsid w:val="002A738E"/>
    <w:rsid w:val="002A761A"/>
    <w:rsid w:val="002B459D"/>
    <w:rsid w:val="002B5A5C"/>
    <w:rsid w:val="002B6070"/>
    <w:rsid w:val="002C35E7"/>
    <w:rsid w:val="002C4552"/>
    <w:rsid w:val="002C4BFE"/>
    <w:rsid w:val="002C58E2"/>
    <w:rsid w:val="002C70A1"/>
    <w:rsid w:val="002D01FD"/>
    <w:rsid w:val="002D19E2"/>
    <w:rsid w:val="002D6EDD"/>
    <w:rsid w:val="002D70F0"/>
    <w:rsid w:val="002D7958"/>
    <w:rsid w:val="002E1612"/>
    <w:rsid w:val="002E1C88"/>
    <w:rsid w:val="002E273C"/>
    <w:rsid w:val="002E2F5A"/>
    <w:rsid w:val="002E5E64"/>
    <w:rsid w:val="002E6382"/>
    <w:rsid w:val="002F0A11"/>
    <w:rsid w:val="002F0B97"/>
    <w:rsid w:val="002F24FB"/>
    <w:rsid w:val="002F338C"/>
    <w:rsid w:val="002F364D"/>
    <w:rsid w:val="002F4511"/>
    <w:rsid w:val="002F4553"/>
    <w:rsid w:val="002F70B5"/>
    <w:rsid w:val="002F7B96"/>
    <w:rsid w:val="003006A4"/>
    <w:rsid w:val="003008C4"/>
    <w:rsid w:val="00300945"/>
    <w:rsid w:val="00300DCB"/>
    <w:rsid w:val="003028EB"/>
    <w:rsid w:val="0030524C"/>
    <w:rsid w:val="003077B3"/>
    <w:rsid w:val="003100F0"/>
    <w:rsid w:val="003107FB"/>
    <w:rsid w:val="00312D4A"/>
    <w:rsid w:val="00312F96"/>
    <w:rsid w:val="00314AA7"/>
    <w:rsid w:val="00314C6E"/>
    <w:rsid w:val="00314EFD"/>
    <w:rsid w:val="0031563A"/>
    <w:rsid w:val="0031642C"/>
    <w:rsid w:val="00320E84"/>
    <w:rsid w:val="00320F04"/>
    <w:rsid w:val="0032166C"/>
    <w:rsid w:val="003223A1"/>
    <w:rsid w:val="00322D20"/>
    <w:rsid w:val="003247BA"/>
    <w:rsid w:val="00324DD5"/>
    <w:rsid w:val="00324E73"/>
    <w:rsid w:val="00325AEC"/>
    <w:rsid w:val="0032624F"/>
    <w:rsid w:val="00327E8D"/>
    <w:rsid w:val="00330920"/>
    <w:rsid w:val="00330E05"/>
    <w:rsid w:val="0033318D"/>
    <w:rsid w:val="00335849"/>
    <w:rsid w:val="00335915"/>
    <w:rsid w:val="00336C38"/>
    <w:rsid w:val="00345769"/>
    <w:rsid w:val="00347A22"/>
    <w:rsid w:val="003541E6"/>
    <w:rsid w:val="00354577"/>
    <w:rsid w:val="003555B7"/>
    <w:rsid w:val="00356335"/>
    <w:rsid w:val="003564EC"/>
    <w:rsid w:val="00357887"/>
    <w:rsid w:val="0036220E"/>
    <w:rsid w:val="00364645"/>
    <w:rsid w:val="00364A6F"/>
    <w:rsid w:val="00364E31"/>
    <w:rsid w:val="003667EA"/>
    <w:rsid w:val="003674B8"/>
    <w:rsid w:val="00370C0B"/>
    <w:rsid w:val="00371B83"/>
    <w:rsid w:val="00372633"/>
    <w:rsid w:val="00373130"/>
    <w:rsid w:val="003743E2"/>
    <w:rsid w:val="00374C21"/>
    <w:rsid w:val="00375563"/>
    <w:rsid w:val="00377954"/>
    <w:rsid w:val="00377B0B"/>
    <w:rsid w:val="003809C1"/>
    <w:rsid w:val="00381960"/>
    <w:rsid w:val="00381F6F"/>
    <w:rsid w:val="00387D93"/>
    <w:rsid w:val="00387F30"/>
    <w:rsid w:val="003927A8"/>
    <w:rsid w:val="003927D5"/>
    <w:rsid w:val="00397119"/>
    <w:rsid w:val="003977D8"/>
    <w:rsid w:val="00397E86"/>
    <w:rsid w:val="003A121F"/>
    <w:rsid w:val="003A36E7"/>
    <w:rsid w:val="003B15A3"/>
    <w:rsid w:val="003B1F17"/>
    <w:rsid w:val="003B2046"/>
    <w:rsid w:val="003B5406"/>
    <w:rsid w:val="003C198A"/>
    <w:rsid w:val="003C6E16"/>
    <w:rsid w:val="003C7222"/>
    <w:rsid w:val="003C72C4"/>
    <w:rsid w:val="003D0303"/>
    <w:rsid w:val="003D1F08"/>
    <w:rsid w:val="003D791B"/>
    <w:rsid w:val="003E0668"/>
    <w:rsid w:val="003E1572"/>
    <w:rsid w:val="003E440C"/>
    <w:rsid w:val="003E5929"/>
    <w:rsid w:val="003E64AF"/>
    <w:rsid w:val="003F1669"/>
    <w:rsid w:val="003F2286"/>
    <w:rsid w:val="003F2E70"/>
    <w:rsid w:val="003F2E77"/>
    <w:rsid w:val="003F3079"/>
    <w:rsid w:val="003F4141"/>
    <w:rsid w:val="003F4F9F"/>
    <w:rsid w:val="003F7300"/>
    <w:rsid w:val="003F7D26"/>
    <w:rsid w:val="00400FC5"/>
    <w:rsid w:val="00401BA5"/>
    <w:rsid w:val="00402F54"/>
    <w:rsid w:val="00406D30"/>
    <w:rsid w:val="00410035"/>
    <w:rsid w:val="004109EB"/>
    <w:rsid w:val="0041347A"/>
    <w:rsid w:val="004134F0"/>
    <w:rsid w:val="00414E84"/>
    <w:rsid w:val="00415532"/>
    <w:rsid w:val="00415FF0"/>
    <w:rsid w:val="00417100"/>
    <w:rsid w:val="004176CB"/>
    <w:rsid w:val="0042181F"/>
    <w:rsid w:val="00422032"/>
    <w:rsid w:val="00423781"/>
    <w:rsid w:val="00423C5D"/>
    <w:rsid w:val="00423F0C"/>
    <w:rsid w:val="004266A5"/>
    <w:rsid w:val="00426CF6"/>
    <w:rsid w:val="00427D74"/>
    <w:rsid w:val="004305BA"/>
    <w:rsid w:val="00430685"/>
    <w:rsid w:val="00431C0E"/>
    <w:rsid w:val="0043281F"/>
    <w:rsid w:val="00434C74"/>
    <w:rsid w:val="00434D4B"/>
    <w:rsid w:val="004376FA"/>
    <w:rsid w:val="004429D1"/>
    <w:rsid w:val="0044722C"/>
    <w:rsid w:val="00451353"/>
    <w:rsid w:val="00452269"/>
    <w:rsid w:val="00452368"/>
    <w:rsid w:val="004529D5"/>
    <w:rsid w:val="004558FA"/>
    <w:rsid w:val="00456222"/>
    <w:rsid w:val="00456772"/>
    <w:rsid w:val="00467372"/>
    <w:rsid w:val="00472C83"/>
    <w:rsid w:val="004746B6"/>
    <w:rsid w:val="004748F3"/>
    <w:rsid w:val="00475BCB"/>
    <w:rsid w:val="00475E5F"/>
    <w:rsid w:val="004845C9"/>
    <w:rsid w:val="00485C42"/>
    <w:rsid w:val="004862E9"/>
    <w:rsid w:val="00486588"/>
    <w:rsid w:val="004870B0"/>
    <w:rsid w:val="00490166"/>
    <w:rsid w:val="00490DF1"/>
    <w:rsid w:val="00491737"/>
    <w:rsid w:val="00493008"/>
    <w:rsid w:val="00494D50"/>
    <w:rsid w:val="00496A37"/>
    <w:rsid w:val="004A0B4D"/>
    <w:rsid w:val="004A3337"/>
    <w:rsid w:val="004A34BE"/>
    <w:rsid w:val="004A69CA"/>
    <w:rsid w:val="004B483E"/>
    <w:rsid w:val="004B5D0C"/>
    <w:rsid w:val="004B6D0E"/>
    <w:rsid w:val="004B6F70"/>
    <w:rsid w:val="004C026B"/>
    <w:rsid w:val="004C274C"/>
    <w:rsid w:val="004C382B"/>
    <w:rsid w:val="004C4014"/>
    <w:rsid w:val="004C40A3"/>
    <w:rsid w:val="004C4C2E"/>
    <w:rsid w:val="004D3829"/>
    <w:rsid w:val="004D4FED"/>
    <w:rsid w:val="004D53BE"/>
    <w:rsid w:val="004D5C15"/>
    <w:rsid w:val="004E16DA"/>
    <w:rsid w:val="004E276F"/>
    <w:rsid w:val="004E30B7"/>
    <w:rsid w:val="004E409B"/>
    <w:rsid w:val="004E54B7"/>
    <w:rsid w:val="004E579B"/>
    <w:rsid w:val="004E6C6E"/>
    <w:rsid w:val="004F07BA"/>
    <w:rsid w:val="004F1590"/>
    <w:rsid w:val="004F291B"/>
    <w:rsid w:val="004F3A02"/>
    <w:rsid w:val="004F4673"/>
    <w:rsid w:val="004F50D6"/>
    <w:rsid w:val="004F558B"/>
    <w:rsid w:val="004F6F42"/>
    <w:rsid w:val="004F704E"/>
    <w:rsid w:val="00500525"/>
    <w:rsid w:val="00501C08"/>
    <w:rsid w:val="00501F97"/>
    <w:rsid w:val="005050A7"/>
    <w:rsid w:val="00505893"/>
    <w:rsid w:val="00507A92"/>
    <w:rsid w:val="00510061"/>
    <w:rsid w:val="005110AC"/>
    <w:rsid w:val="00511135"/>
    <w:rsid w:val="0051596A"/>
    <w:rsid w:val="005159E8"/>
    <w:rsid w:val="00517FE7"/>
    <w:rsid w:val="00520015"/>
    <w:rsid w:val="0052155D"/>
    <w:rsid w:val="00524B29"/>
    <w:rsid w:val="0052659B"/>
    <w:rsid w:val="00526EAB"/>
    <w:rsid w:val="00531930"/>
    <w:rsid w:val="005356FF"/>
    <w:rsid w:val="005434D2"/>
    <w:rsid w:val="0054770C"/>
    <w:rsid w:val="00547F4C"/>
    <w:rsid w:val="005503CA"/>
    <w:rsid w:val="005520DF"/>
    <w:rsid w:val="005551EB"/>
    <w:rsid w:val="005561EF"/>
    <w:rsid w:val="005576B2"/>
    <w:rsid w:val="00561C61"/>
    <w:rsid w:val="005629E8"/>
    <w:rsid w:val="005640A1"/>
    <w:rsid w:val="00564A22"/>
    <w:rsid w:val="005676AF"/>
    <w:rsid w:val="005676B1"/>
    <w:rsid w:val="00572ACB"/>
    <w:rsid w:val="00573BBF"/>
    <w:rsid w:val="00575EAB"/>
    <w:rsid w:val="00583971"/>
    <w:rsid w:val="005856CD"/>
    <w:rsid w:val="0059054C"/>
    <w:rsid w:val="00590B49"/>
    <w:rsid w:val="00593999"/>
    <w:rsid w:val="0059446C"/>
    <w:rsid w:val="005964BB"/>
    <w:rsid w:val="00597A03"/>
    <w:rsid w:val="005A3BF5"/>
    <w:rsid w:val="005A4A73"/>
    <w:rsid w:val="005A500B"/>
    <w:rsid w:val="005A51AE"/>
    <w:rsid w:val="005A610A"/>
    <w:rsid w:val="005A63AB"/>
    <w:rsid w:val="005B1628"/>
    <w:rsid w:val="005B39CF"/>
    <w:rsid w:val="005B3FF7"/>
    <w:rsid w:val="005B72CB"/>
    <w:rsid w:val="005C1131"/>
    <w:rsid w:val="005C1961"/>
    <w:rsid w:val="005C2D67"/>
    <w:rsid w:val="005C42C7"/>
    <w:rsid w:val="005C4436"/>
    <w:rsid w:val="005C5233"/>
    <w:rsid w:val="005C5D6B"/>
    <w:rsid w:val="005C7853"/>
    <w:rsid w:val="005D1318"/>
    <w:rsid w:val="005D243A"/>
    <w:rsid w:val="005D4B47"/>
    <w:rsid w:val="005D5007"/>
    <w:rsid w:val="005D5F0C"/>
    <w:rsid w:val="005D7255"/>
    <w:rsid w:val="005E3665"/>
    <w:rsid w:val="005E5544"/>
    <w:rsid w:val="005E5B41"/>
    <w:rsid w:val="005E5E3A"/>
    <w:rsid w:val="005E6AFF"/>
    <w:rsid w:val="005E6F6E"/>
    <w:rsid w:val="005E725F"/>
    <w:rsid w:val="005E7FB6"/>
    <w:rsid w:val="005F5073"/>
    <w:rsid w:val="00601C43"/>
    <w:rsid w:val="00601D28"/>
    <w:rsid w:val="00601F60"/>
    <w:rsid w:val="0060311B"/>
    <w:rsid w:val="00603122"/>
    <w:rsid w:val="00603C86"/>
    <w:rsid w:val="006057FB"/>
    <w:rsid w:val="00607B73"/>
    <w:rsid w:val="00611449"/>
    <w:rsid w:val="0061333C"/>
    <w:rsid w:val="0061650E"/>
    <w:rsid w:val="006167DC"/>
    <w:rsid w:val="0062150B"/>
    <w:rsid w:val="00622BCD"/>
    <w:rsid w:val="00623F41"/>
    <w:rsid w:val="00623FFA"/>
    <w:rsid w:val="0062452B"/>
    <w:rsid w:val="00625977"/>
    <w:rsid w:val="00626807"/>
    <w:rsid w:val="0063194C"/>
    <w:rsid w:val="00633BAB"/>
    <w:rsid w:val="00634D5E"/>
    <w:rsid w:val="00635764"/>
    <w:rsid w:val="0063585A"/>
    <w:rsid w:val="006373AF"/>
    <w:rsid w:val="00637666"/>
    <w:rsid w:val="006408C5"/>
    <w:rsid w:val="0064361B"/>
    <w:rsid w:val="00645BE5"/>
    <w:rsid w:val="00650819"/>
    <w:rsid w:val="00651DCB"/>
    <w:rsid w:val="00654A30"/>
    <w:rsid w:val="0065547D"/>
    <w:rsid w:val="00655B07"/>
    <w:rsid w:val="00661706"/>
    <w:rsid w:val="00664906"/>
    <w:rsid w:val="00665648"/>
    <w:rsid w:val="00666258"/>
    <w:rsid w:val="00674D0C"/>
    <w:rsid w:val="00675BB1"/>
    <w:rsid w:val="00675FD7"/>
    <w:rsid w:val="0067623E"/>
    <w:rsid w:val="00676C47"/>
    <w:rsid w:val="00682DF6"/>
    <w:rsid w:val="0068381C"/>
    <w:rsid w:val="00684217"/>
    <w:rsid w:val="0068630F"/>
    <w:rsid w:val="0068641B"/>
    <w:rsid w:val="006868B9"/>
    <w:rsid w:val="00690738"/>
    <w:rsid w:val="00692C23"/>
    <w:rsid w:val="00693756"/>
    <w:rsid w:val="00693825"/>
    <w:rsid w:val="0069429D"/>
    <w:rsid w:val="00695186"/>
    <w:rsid w:val="00695E58"/>
    <w:rsid w:val="006A1D41"/>
    <w:rsid w:val="006A24AF"/>
    <w:rsid w:val="006A30AB"/>
    <w:rsid w:val="006A412B"/>
    <w:rsid w:val="006A4BCA"/>
    <w:rsid w:val="006A563E"/>
    <w:rsid w:val="006A61F6"/>
    <w:rsid w:val="006B11F7"/>
    <w:rsid w:val="006B1913"/>
    <w:rsid w:val="006B3C54"/>
    <w:rsid w:val="006B5D43"/>
    <w:rsid w:val="006B67E4"/>
    <w:rsid w:val="006C1C96"/>
    <w:rsid w:val="006C35A1"/>
    <w:rsid w:val="006C65C1"/>
    <w:rsid w:val="006D23D8"/>
    <w:rsid w:val="006D4F11"/>
    <w:rsid w:val="006E070B"/>
    <w:rsid w:val="006E0968"/>
    <w:rsid w:val="006E211D"/>
    <w:rsid w:val="006E3486"/>
    <w:rsid w:val="006E3C39"/>
    <w:rsid w:val="006E5BF5"/>
    <w:rsid w:val="006E76C9"/>
    <w:rsid w:val="006F3218"/>
    <w:rsid w:val="006F5061"/>
    <w:rsid w:val="006F5839"/>
    <w:rsid w:val="006F5EF1"/>
    <w:rsid w:val="006F6035"/>
    <w:rsid w:val="006F62A4"/>
    <w:rsid w:val="0070015F"/>
    <w:rsid w:val="007014D4"/>
    <w:rsid w:val="007024FD"/>
    <w:rsid w:val="00703538"/>
    <w:rsid w:val="00703A6F"/>
    <w:rsid w:val="0070630F"/>
    <w:rsid w:val="0071119C"/>
    <w:rsid w:val="007112AB"/>
    <w:rsid w:val="007116A5"/>
    <w:rsid w:val="0071204C"/>
    <w:rsid w:val="007129E7"/>
    <w:rsid w:val="00714811"/>
    <w:rsid w:val="007178D0"/>
    <w:rsid w:val="0072096A"/>
    <w:rsid w:val="00721788"/>
    <w:rsid w:val="00721AD1"/>
    <w:rsid w:val="0072558A"/>
    <w:rsid w:val="00725CFE"/>
    <w:rsid w:val="0072660C"/>
    <w:rsid w:val="007268B4"/>
    <w:rsid w:val="007309FB"/>
    <w:rsid w:val="0073160C"/>
    <w:rsid w:val="007329F5"/>
    <w:rsid w:val="00732C97"/>
    <w:rsid w:val="007360B8"/>
    <w:rsid w:val="00737E43"/>
    <w:rsid w:val="00740571"/>
    <w:rsid w:val="007409BC"/>
    <w:rsid w:val="0074108C"/>
    <w:rsid w:val="00744162"/>
    <w:rsid w:val="00744922"/>
    <w:rsid w:val="00745CA2"/>
    <w:rsid w:val="00752397"/>
    <w:rsid w:val="00754CAA"/>
    <w:rsid w:val="00754E72"/>
    <w:rsid w:val="00755017"/>
    <w:rsid w:val="00763FD8"/>
    <w:rsid w:val="00765AC8"/>
    <w:rsid w:val="00766F67"/>
    <w:rsid w:val="007673C9"/>
    <w:rsid w:val="00767C87"/>
    <w:rsid w:val="00770123"/>
    <w:rsid w:val="00770F54"/>
    <w:rsid w:val="00770FAD"/>
    <w:rsid w:val="00772547"/>
    <w:rsid w:val="007728C3"/>
    <w:rsid w:val="00772974"/>
    <w:rsid w:val="00772A58"/>
    <w:rsid w:val="00772ED5"/>
    <w:rsid w:val="00773445"/>
    <w:rsid w:val="007742ED"/>
    <w:rsid w:val="0077440C"/>
    <w:rsid w:val="00774673"/>
    <w:rsid w:val="00774AA6"/>
    <w:rsid w:val="00775063"/>
    <w:rsid w:val="0077645F"/>
    <w:rsid w:val="00776B91"/>
    <w:rsid w:val="00782AE9"/>
    <w:rsid w:val="0078499F"/>
    <w:rsid w:val="00786ABF"/>
    <w:rsid w:val="00790AB8"/>
    <w:rsid w:val="00791FB9"/>
    <w:rsid w:val="007932BB"/>
    <w:rsid w:val="00796E6E"/>
    <w:rsid w:val="00797759"/>
    <w:rsid w:val="007A041E"/>
    <w:rsid w:val="007A1945"/>
    <w:rsid w:val="007A5846"/>
    <w:rsid w:val="007A5CFB"/>
    <w:rsid w:val="007A635A"/>
    <w:rsid w:val="007A7DA4"/>
    <w:rsid w:val="007B049E"/>
    <w:rsid w:val="007B094F"/>
    <w:rsid w:val="007B230D"/>
    <w:rsid w:val="007B3982"/>
    <w:rsid w:val="007B592E"/>
    <w:rsid w:val="007B60FC"/>
    <w:rsid w:val="007C1566"/>
    <w:rsid w:val="007C2FDA"/>
    <w:rsid w:val="007C408E"/>
    <w:rsid w:val="007C52FE"/>
    <w:rsid w:val="007C69BB"/>
    <w:rsid w:val="007D3D8C"/>
    <w:rsid w:val="007D4B03"/>
    <w:rsid w:val="007D5063"/>
    <w:rsid w:val="007D7278"/>
    <w:rsid w:val="007E0312"/>
    <w:rsid w:val="007E0548"/>
    <w:rsid w:val="007E0B1C"/>
    <w:rsid w:val="007E1985"/>
    <w:rsid w:val="007E2490"/>
    <w:rsid w:val="007E2671"/>
    <w:rsid w:val="007E2797"/>
    <w:rsid w:val="007E4647"/>
    <w:rsid w:val="007E4B50"/>
    <w:rsid w:val="007E7AF6"/>
    <w:rsid w:val="007F2395"/>
    <w:rsid w:val="007F279E"/>
    <w:rsid w:val="007F3FBF"/>
    <w:rsid w:val="007F43F4"/>
    <w:rsid w:val="007F470F"/>
    <w:rsid w:val="007F5EA8"/>
    <w:rsid w:val="007F7DB8"/>
    <w:rsid w:val="00800943"/>
    <w:rsid w:val="008073BE"/>
    <w:rsid w:val="00810318"/>
    <w:rsid w:val="00810A65"/>
    <w:rsid w:val="008132FB"/>
    <w:rsid w:val="00814A16"/>
    <w:rsid w:val="00815724"/>
    <w:rsid w:val="008168A4"/>
    <w:rsid w:val="00816912"/>
    <w:rsid w:val="0082112A"/>
    <w:rsid w:val="00823BC5"/>
    <w:rsid w:val="008249BE"/>
    <w:rsid w:val="008259FC"/>
    <w:rsid w:val="00825BF1"/>
    <w:rsid w:val="00826CAB"/>
    <w:rsid w:val="0083176E"/>
    <w:rsid w:val="00831E7B"/>
    <w:rsid w:val="00833C19"/>
    <w:rsid w:val="00834A53"/>
    <w:rsid w:val="0083529D"/>
    <w:rsid w:val="008357EF"/>
    <w:rsid w:val="008405AE"/>
    <w:rsid w:val="00841295"/>
    <w:rsid w:val="0084194D"/>
    <w:rsid w:val="00842B04"/>
    <w:rsid w:val="008437DC"/>
    <w:rsid w:val="0085200D"/>
    <w:rsid w:val="008531E4"/>
    <w:rsid w:val="00854636"/>
    <w:rsid w:val="00854C85"/>
    <w:rsid w:val="00855E83"/>
    <w:rsid w:val="008563D9"/>
    <w:rsid w:val="00857E42"/>
    <w:rsid w:val="008617FA"/>
    <w:rsid w:val="00861B17"/>
    <w:rsid w:val="00862630"/>
    <w:rsid w:val="00863B51"/>
    <w:rsid w:val="00865212"/>
    <w:rsid w:val="008657D6"/>
    <w:rsid w:val="00870B4A"/>
    <w:rsid w:val="00871B53"/>
    <w:rsid w:val="00872A56"/>
    <w:rsid w:val="008765E5"/>
    <w:rsid w:val="0087696F"/>
    <w:rsid w:val="00877C71"/>
    <w:rsid w:val="00881990"/>
    <w:rsid w:val="008855DD"/>
    <w:rsid w:val="00886C1D"/>
    <w:rsid w:val="00887279"/>
    <w:rsid w:val="00890EA9"/>
    <w:rsid w:val="00891331"/>
    <w:rsid w:val="00892055"/>
    <w:rsid w:val="008920F7"/>
    <w:rsid w:val="00892DA4"/>
    <w:rsid w:val="008930B4"/>
    <w:rsid w:val="00893A43"/>
    <w:rsid w:val="00894057"/>
    <w:rsid w:val="00894E57"/>
    <w:rsid w:val="00895B61"/>
    <w:rsid w:val="008A0802"/>
    <w:rsid w:val="008A298F"/>
    <w:rsid w:val="008A2A18"/>
    <w:rsid w:val="008A3C4E"/>
    <w:rsid w:val="008A4FEC"/>
    <w:rsid w:val="008A7FB5"/>
    <w:rsid w:val="008B10DD"/>
    <w:rsid w:val="008B1DDC"/>
    <w:rsid w:val="008B2179"/>
    <w:rsid w:val="008B242D"/>
    <w:rsid w:val="008B7410"/>
    <w:rsid w:val="008C0654"/>
    <w:rsid w:val="008C0F95"/>
    <w:rsid w:val="008C23CB"/>
    <w:rsid w:val="008C245B"/>
    <w:rsid w:val="008C5097"/>
    <w:rsid w:val="008C562C"/>
    <w:rsid w:val="008C76E2"/>
    <w:rsid w:val="008D14B9"/>
    <w:rsid w:val="008D1D8E"/>
    <w:rsid w:val="008D4BC6"/>
    <w:rsid w:val="008D583D"/>
    <w:rsid w:val="008D5A5B"/>
    <w:rsid w:val="008D609E"/>
    <w:rsid w:val="008D67A7"/>
    <w:rsid w:val="008D67AC"/>
    <w:rsid w:val="008E22E5"/>
    <w:rsid w:val="008E5138"/>
    <w:rsid w:val="008E578D"/>
    <w:rsid w:val="008E7C01"/>
    <w:rsid w:val="008F17E2"/>
    <w:rsid w:val="008F2B6B"/>
    <w:rsid w:val="008F2E75"/>
    <w:rsid w:val="008F66A0"/>
    <w:rsid w:val="008F780A"/>
    <w:rsid w:val="008F7A83"/>
    <w:rsid w:val="009009A8"/>
    <w:rsid w:val="00902FBA"/>
    <w:rsid w:val="009034C5"/>
    <w:rsid w:val="00903FB0"/>
    <w:rsid w:val="00904649"/>
    <w:rsid w:val="0090490F"/>
    <w:rsid w:val="009049A1"/>
    <w:rsid w:val="009053CF"/>
    <w:rsid w:val="009071B2"/>
    <w:rsid w:val="00907771"/>
    <w:rsid w:val="00907D85"/>
    <w:rsid w:val="0091258B"/>
    <w:rsid w:val="00921CC2"/>
    <w:rsid w:val="00922D62"/>
    <w:rsid w:val="0092356D"/>
    <w:rsid w:val="0092448C"/>
    <w:rsid w:val="00926BA2"/>
    <w:rsid w:val="00926DDF"/>
    <w:rsid w:val="00927202"/>
    <w:rsid w:val="00930A3D"/>
    <w:rsid w:val="00931E5C"/>
    <w:rsid w:val="0093531D"/>
    <w:rsid w:val="00935CBD"/>
    <w:rsid w:val="00937E11"/>
    <w:rsid w:val="00941357"/>
    <w:rsid w:val="00943B76"/>
    <w:rsid w:val="00943C22"/>
    <w:rsid w:val="00943E96"/>
    <w:rsid w:val="00944A09"/>
    <w:rsid w:val="00946540"/>
    <w:rsid w:val="00951BD0"/>
    <w:rsid w:val="00952106"/>
    <w:rsid w:val="00953B2E"/>
    <w:rsid w:val="009550DE"/>
    <w:rsid w:val="009572D3"/>
    <w:rsid w:val="00961B8E"/>
    <w:rsid w:val="00962274"/>
    <w:rsid w:val="0096374B"/>
    <w:rsid w:val="0096540E"/>
    <w:rsid w:val="00966F6A"/>
    <w:rsid w:val="0096767C"/>
    <w:rsid w:val="00971419"/>
    <w:rsid w:val="009723F9"/>
    <w:rsid w:val="0097338A"/>
    <w:rsid w:val="0097423E"/>
    <w:rsid w:val="009770E0"/>
    <w:rsid w:val="009802BA"/>
    <w:rsid w:val="00982137"/>
    <w:rsid w:val="00982B24"/>
    <w:rsid w:val="00984949"/>
    <w:rsid w:val="00986AE9"/>
    <w:rsid w:val="00987ADD"/>
    <w:rsid w:val="00987B50"/>
    <w:rsid w:val="0099183B"/>
    <w:rsid w:val="00992DF8"/>
    <w:rsid w:val="0099334C"/>
    <w:rsid w:val="0099483D"/>
    <w:rsid w:val="00996905"/>
    <w:rsid w:val="00997B70"/>
    <w:rsid w:val="009A5325"/>
    <w:rsid w:val="009A5911"/>
    <w:rsid w:val="009B28E0"/>
    <w:rsid w:val="009B5752"/>
    <w:rsid w:val="009B6669"/>
    <w:rsid w:val="009B70AD"/>
    <w:rsid w:val="009B74D2"/>
    <w:rsid w:val="009C01C4"/>
    <w:rsid w:val="009C0A54"/>
    <w:rsid w:val="009C0E4B"/>
    <w:rsid w:val="009C2C50"/>
    <w:rsid w:val="009C492A"/>
    <w:rsid w:val="009C79F6"/>
    <w:rsid w:val="009C7FC9"/>
    <w:rsid w:val="009D2E0D"/>
    <w:rsid w:val="009D365D"/>
    <w:rsid w:val="009D3D81"/>
    <w:rsid w:val="009D48B5"/>
    <w:rsid w:val="009E1703"/>
    <w:rsid w:val="009E1C89"/>
    <w:rsid w:val="009E6B35"/>
    <w:rsid w:val="009F1CF9"/>
    <w:rsid w:val="009F2023"/>
    <w:rsid w:val="009F30F4"/>
    <w:rsid w:val="009F374B"/>
    <w:rsid w:val="009F45DD"/>
    <w:rsid w:val="009F5A7A"/>
    <w:rsid w:val="00A00BA0"/>
    <w:rsid w:val="00A0114E"/>
    <w:rsid w:val="00A0191A"/>
    <w:rsid w:val="00A036AF"/>
    <w:rsid w:val="00A03BAE"/>
    <w:rsid w:val="00A04427"/>
    <w:rsid w:val="00A123A3"/>
    <w:rsid w:val="00A14406"/>
    <w:rsid w:val="00A20445"/>
    <w:rsid w:val="00A207BB"/>
    <w:rsid w:val="00A22CFC"/>
    <w:rsid w:val="00A2730A"/>
    <w:rsid w:val="00A276CF"/>
    <w:rsid w:val="00A338BA"/>
    <w:rsid w:val="00A3565C"/>
    <w:rsid w:val="00A356F3"/>
    <w:rsid w:val="00A37390"/>
    <w:rsid w:val="00A4040A"/>
    <w:rsid w:val="00A422E5"/>
    <w:rsid w:val="00A43B29"/>
    <w:rsid w:val="00A463A8"/>
    <w:rsid w:val="00A50B62"/>
    <w:rsid w:val="00A51BC2"/>
    <w:rsid w:val="00A522F0"/>
    <w:rsid w:val="00A53D42"/>
    <w:rsid w:val="00A54627"/>
    <w:rsid w:val="00A54FEA"/>
    <w:rsid w:val="00A56BFF"/>
    <w:rsid w:val="00A6264D"/>
    <w:rsid w:val="00A63427"/>
    <w:rsid w:val="00A66982"/>
    <w:rsid w:val="00A66CE1"/>
    <w:rsid w:val="00A6714B"/>
    <w:rsid w:val="00A74384"/>
    <w:rsid w:val="00A74691"/>
    <w:rsid w:val="00A74EFF"/>
    <w:rsid w:val="00A7508C"/>
    <w:rsid w:val="00A76EFE"/>
    <w:rsid w:val="00A7794A"/>
    <w:rsid w:val="00A8179B"/>
    <w:rsid w:val="00A82105"/>
    <w:rsid w:val="00A85E6C"/>
    <w:rsid w:val="00A8797A"/>
    <w:rsid w:val="00A90BCA"/>
    <w:rsid w:val="00A91DDA"/>
    <w:rsid w:val="00A928A7"/>
    <w:rsid w:val="00A935B5"/>
    <w:rsid w:val="00A93FC2"/>
    <w:rsid w:val="00A9451C"/>
    <w:rsid w:val="00A94629"/>
    <w:rsid w:val="00AA01DD"/>
    <w:rsid w:val="00AA1F43"/>
    <w:rsid w:val="00AA284A"/>
    <w:rsid w:val="00AA3593"/>
    <w:rsid w:val="00AA48A2"/>
    <w:rsid w:val="00AB487D"/>
    <w:rsid w:val="00AB4F36"/>
    <w:rsid w:val="00AB5391"/>
    <w:rsid w:val="00AB732D"/>
    <w:rsid w:val="00AB7DE3"/>
    <w:rsid w:val="00AC083F"/>
    <w:rsid w:val="00AC3F95"/>
    <w:rsid w:val="00AC4D46"/>
    <w:rsid w:val="00AC4E96"/>
    <w:rsid w:val="00AC7246"/>
    <w:rsid w:val="00AD142E"/>
    <w:rsid w:val="00AD2D2B"/>
    <w:rsid w:val="00AD3CE3"/>
    <w:rsid w:val="00AD4912"/>
    <w:rsid w:val="00AD6C61"/>
    <w:rsid w:val="00AE04CB"/>
    <w:rsid w:val="00AE080D"/>
    <w:rsid w:val="00AE1552"/>
    <w:rsid w:val="00AE3696"/>
    <w:rsid w:val="00AE6F1E"/>
    <w:rsid w:val="00AF23A3"/>
    <w:rsid w:val="00AF3BD8"/>
    <w:rsid w:val="00AF5690"/>
    <w:rsid w:val="00AF5E24"/>
    <w:rsid w:val="00AF7457"/>
    <w:rsid w:val="00B020A3"/>
    <w:rsid w:val="00B0216B"/>
    <w:rsid w:val="00B0259E"/>
    <w:rsid w:val="00B028CC"/>
    <w:rsid w:val="00B050A1"/>
    <w:rsid w:val="00B06922"/>
    <w:rsid w:val="00B12DEA"/>
    <w:rsid w:val="00B15018"/>
    <w:rsid w:val="00B17588"/>
    <w:rsid w:val="00B17BA7"/>
    <w:rsid w:val="00B22200"/>
    <w:rsid w:val="00B23F24"/>
    <w:rsid w:val="00B260CD"/>
    <w:rsid w:val="00B276E8"/>
    <w:rsid w:val="00B301F3"/>
    <w:rsid w:val="00B32E23"/>
    <w:rsid w:val="00B32E48"/>
    <w:rsid w:val="00B34A4A"/>
    <w:rsid w:val="00B4167B"/>
    <w:rsid w:val="00B417F0"/>
    <w:rsid w:val="00B52979"/>
    <w:rsid w:val="00B52DDD"/>
    <w:rsid w:val="00B533D9"/>
    <w:rsid w:val="00B55238"/>
    <w:rsid w:val="00B5562E"/>
    <w:rsid w:val="00B56B41"/>
    <w:rsid w:val="00B56DAB"/>
    <w:rsid w:val="00B614B6"/>
    <w:rsid w:val="00B625B7"/>
    <w:rsid w:val="00B631CC"/>
    <w:rsid w:val="00B63941"/>
    <w:rsid w:val="00B65CDE"/>
    <w:rsid w:val="00B70C59"/>
    <w:rsid w:val="00B70D30"/>
    <w:rsid w:val="00B70E62"/>
    <w:rsid w:val="00B71D12"/>
    <w:rsid w:val="00B71FFA"/>
    <w:rsid w:val="00B722B9"/>
    <w:rsid w:val="00B73EEE"/>
    <w:rsid w:val="00B7435E"/>
    <w:rsid w:val="00B74880"/>
    <w:rsid w:val="00B74D30"/>
    <w:rsid w:val="00B74D7B"/>
    <w:rsid w:val="00B75C42"/>
    <w:rsid w:val="00B769DC"/>
    <w:rsid w:val="00B7700B"/>
    <w:rsid w:val="00B7799C"/>
    <w:rsid w:val="00B80C42"/>
    <w:rsid w:val="00B81ACD"/>
    <w:rsid w:val="00B8443F"/>
    <w:rsid w:val="00B84FC0"/>
    <w:rsid w:val="00B90E3B"/>
    <w:rsid w:val="00B9228A"/>
    <w:rsid w:val="00B9350F"/>
    <w:rsid w:val="00B959D8"/>
    <w:rsid w:val="00B95A67"/>
    <w:rsid w:val="00B95AE8"/>
    <w:rsid w:val="00B97416"/>
    <w:rsid w:val="00B9786A"/>
    <w:rsid w:val="00BA1089"/>
    <w:rsid w:val="00BA141F"/>
    <w:rsid w:val="00BA3295"/>
    <w:rsid w:val="00BA3372"/>
    <w:rsid w:val="00BA3C37"/>
    <w:rsid w:val="00BA3C8B"/>
    <w:rsid w:val="00BA3D1E"/>
    <w:rsid w:val="00BA4AC2"/>
    <w:rsid w:val="00BA4E21"/>
    <w:rsid w:val="00BA5C2A"/>
    <w:rsid w:val="00BA6A3D"/>
    <w:rsid w:val="00BB0D38"/>
    <w:rsid w:val="00BB3346"/>
    <w:rsid w:val="00BB3D9E"/>
    <w:rsid w:val="00BB6E22"/>
    <w:rsid w:val="00BC0ECB"/>
    <w:rsid w:val="00BC11FB"/>
    <w:rsid w:val="00BC13EF"/>
    <w:rsid w:val="00BC2D42"/>
    <w:rsid w:val="00BC5B45"/>
    <w:rsid w:val="00BC74DB"/>
    <w:rsid w:val="00BD0684"/>
    <w:rsid w:val="00BD0F73"/>
    <w:rsid w:val="00BD2A70"/>
    <w:rsid w:val="00BD44F7"/>
    <w:rsid w:val="00BD54BD"/>
    <w:rsid w:val="00BD58D3"/>
    <w:rsid w:val="00BD7E55"/>
    <w:rsid w:val="00BE0183"/>
    <w:rsid w:val="00BE15F3"/>
    <w:rsid w:val="00BE32A5"/>
    <w:rsid w:val="00BE5749"/>
    <w:rsid w:val="00BE6462"/>
    <w:rsid w:val="00BF0D25"/>
    <w:rsid w:val="00BF2AE8"/>
    <w:rsid w:val="00BF3737"/>
    <w:rsid w:val="00BF4C31"/>
    <w:rsid w:val="00BF6CE6"/>
    <w:rsid w:val="00C0165D"/>
    <w:rsid w:val="00C0438D"/>
    <w:rsid w:val="00C05F35"/>
    <w:rsid w:val="00C07359"/>
    <w:rsid w:val="00C104CD"/>
    <w:rsid w:val="00C108B8"/>
    <w:rsid w:val="00C10D0E"/>
    <w:rsid w:val="00C16DC3"/>
    <w:rsid w:val="00C20EAD"/>
    <w:rsid w:val="00C21761"/>
    <w:rsid w:val="00C220D8"/>
    <w:rsid w:val="00C23048"/>
    <w:rsid w:val="00C257E3"/>
    <w:rsid w:val="00C27EBA"/>
    <w:rsid w:val="00C3017E"/>
    <w:rsid w:val="00C321E7"/>
    <w:rsid w:val="00C338EF"/>
    <w:rsid w:val="00C33991"/>
    <w:rsid w:val="00C34BAD"/>
    <w:rsid w:val="00C352C6"/>
    <w:rsid w:val="00C40E19"/>
    <w:rsid w:val="00C40F10"/>
    <w:rsid w:val="00C425A2"/>
    <w:rsid w:val="00C45D33"/>
    <w:rsid w:val="00C5095A"/>
    <w:rsid w:val="00C50A0E"/>
    <w:rsid w:val="00C51BD3"/>
    <w:rsid w:val="00C5544B"/>
    <w:rsid w:val="00C55946"/>
    <w:rsid w:val="00C559BF"/>
    <w:rsid w:val="00C56765"/>
    <w:rsid w:val="00C56966"/>
    <w:rsid w:val="00C57299"/>
    <w:rsid w:val="00C60226"/>
    <w:rsid w:val="00C63344"/>
    <w:rsid w:val="00C669AF"/>
    <w:rsid w:val="00C66B8A"/>
    <w:rsid w:val="00C71822"/>
    <w:rsid w:val="00C739DB"/>
    <w:rsid w:val="00C74C2A"/>
    <w:rsid w:val="00C7600D"/>
    <w:rsid w:val="00C762EA"/>
    <w:rsid w:val="00C7682E"/>
    <w:rsid w:val="00C81ECD"/>
    <w:rsid w:val="00C8222E"/>
    <w:rsid w:val="00C824FD"/>
    <w:rsid w:val="00C871EE"/>
    <w:rsid w:val="00C87D6F"/>
    <w:rsid w:val="00C90C9F"/>
    <w:rsid w:val="00C913F0"/>
    <w:rsid w:val="00C91807"/>
    <w:rsid w:val="00C92C8E"/>
    <w:rsid w:val="00C95D68"/>
    <w:rsid w:val="00C95E23"/>
    <w:rsid w:val="00C96004"/>
    <w:rsid w:val="00CA40AE"/>
    <w:rsid w:val="00CB27DA"/>
    <w:rsid w:val="00CB46AF"/>
    <w:rsid w:val="00CB61C4"/>
    <w:rsid w:val="00CC01BC"/>
    <w:rsid w:val="00CC02EA"/>
    <w:rsid w:val="00CC2451"/>
    <w:rsid w:val="00CC3B3D"/>
    <w:rsid w:val="00CC4D2B"/>
    <w:rsid w:val="00CC5979"/>
    <w:rsid w:val="00CC7DB4"/>
    <w:rsid w:val="00CD0407"/>
    <w:rsid w:val="00CD1044"/>
    <w:rsid w:val="00CD2D19"/>
    <w:rsid w:val="00CD3B58"/>
    <w:rsid w:val="00CD407B"/>
    <w:rsid w:val="00CD4E83"/>
    <w:rsid w:val="00CD5406"/>
    <w:rsid w:val="00CD5B83"/>
    <w:rsid w:val="00CD743A"/>
    <w:rsid w:val="00CE0B4B"/>
    <w:rsid w:val="00CE180C"/>
    <w:rsid w:val="00CE2B8A"/>
    <w:rsid w:val="00CE368E"/>
    <w:rsid w:val="00CE6900"/>
    <w:rsid w:val="00CF06CA"/>
    <w:rsid w:val="00CF0FA3"/>
    <w:rsid w:val="00CF1858"/>
    <w:rsid w:val="00CF1A55"/>
    <w:rsid w:val="00CF2580"/>
    <w:rsid w:val="00CF2CF5"/>
    <w:rsid w:val="00CF357B"/>
    <w:rsid w:val="00CF3928"/>
    <w:rsid w:val="00CF3B34"/>
    <w:rsid w:val="00CF58A2"/>
    <w:rsid w:val="00CF5AA1"/>
    <w:rsid w:val="00CF7566"/>
    <w:rsid w:val="00D00520"/>
    <w:rsid w:val="00D0204A"/>
    <w:rsid w:val="00D03613"/>
    <w:rsid w:val="00D05B08"/>
    <w:rsid w:val="00D06163"/>
    <w:rsid w:val="00D10160"/>
    <w:rsid w:val="00D12A2D"/>
    <w:rsid w:val="00D12DC4"/>
    <w:rsid w:val="00D152AB"/>
    <w:rsid w:val="00D165C9"/>
    <w:rsid w:val="00D17219"/>
    <w:rsid w:val="00D17B9E"/>
    <w:rsid w:val="00D22B72"/>
    <w:rsid w:val="00D23F89"/>
    <w:rsid w:val="00D279AC"/>
    <w:rsid w:val="00D27D97"/>
    <w:rsid w:val="00D27EB1"/>
    <w:rsid w:val="00D30F0A"/>
    <w:rsid w:val="00D33AC2"/>
    <w:rsid w:val="00D34596"/>
    <w:rsid w:val="00D34863"/>
    <w:rsid w:val="00D34AE7"/>
    <w:rsid w:val="00D3655C"/>
    <w:rsid w:val="00D40D00"/>
    <w:rsid w:val="00D4658A"/>
    <w:rsid w:val="00D46901"/>
    <w:rsid w:val="00D470CD"/>
    <w:rsid w:val="00D47C80"/>
    <w:rsid w:val="00D50632"/>
    <w:rsid w:val="00D52A69"/>
    <w:rsid w:val="00D53EE0"/>
    <w:rsid w:val="00D543F9"/>
    <w:rsid w:val="00D62838"/>
    <w:rsid w:val="00D65C0F"/>
    <w:rsid w:val="00D714C5"/>
    <w:rsid w:val="00D7413B"/>
    <w:rsid w:val="00D76C4E"/>
    <w:rsid w:val="00D81D77"/>
    <w:rsid w:val="00D81E95"/>
    <w:rsid w:val="00D82568"/>
    <w:rsid w:val="00D82D7F"/>
    <w:rsid w:val="00D837CA"/>
    <w:rsid w:val="00D850A0"/>
    <w:rsid w:val="00D85450"/>
    <w:rsid w:val="00D85E56"/>
    <w:rsid w:val="00D87AF9"/>
    <w:rsid w:val="00D92594"/>
    <w:rsid w:val="00D92F96"/>
    <w:rsid w:val="00D9434A"/>
    <w:rsid w:val="00D94E47"/>
    <w:rsid w:val="00D95A15"/>
    <w:rsid w:val="00D96283"/>
    <w:rsid w:val="00DA25CB"/>
    <w:rsid w:val="00DA4656"/>
    <w:rsid w:val="00DA5510"/>
    <w:rsid w:val="00DA5A25"/>
    <w:rsid w:val="00DA6831"/>
    <w:rsid w:val="00DB06F7"/>
    <w:rsid w:val="00DB2777"/>
    <w:rsid w:val="00DB3347"/>
    <w:rsid w:val="00DB3C45"/>
    <w:rsid w:val="00DB6E99"/>
    <w:rsid w:val="00DB7D11"/>
    <w:rsid w:val="00DC0877"/>
    <w:rsid w:val="00DC1D3B"/>
    <w:rsid w:val="00DC294E"/>
    <w:rsid w:val="00DC39DB"/>
    <w:rsid w:val="00DC58C4"/>
    <w:rsid w:val="00DC7368"/>
    <w:rsid w:val="00DD0147"/>
    <w:rsid w:val="00DD268A"/>
    <w:rsid w:val="00DD4396"/>
    <w:rsid w:val="00DD73B6"/>
    <w:rsid w:val="00DE001F"/>
    <w:rsid w:val="00DE0FF7"/>
    <w:rsid w:val="00DE260D"/>
    <w:rsid w:val="00DE2AFB"/>
    <w:rsid w:val="00DE3530"/>
    <w:rsid w:val="00DE4CC6"/>
    <w:rsid w:val="00DE6185"/>
    <w:rsid w:val="00DE6B71"/>
    <w:rsid w:val="00DF0FC6"/>
    <w:rsid w:val="00DF1F35"/>
    <w:rsid w:val="00DF4738"/>
    <w:rsid w:val="00DF568A"/>
    <w:rsid w:val="00DF6BF4"/>
    <w:rsid w:val="00DF6D9E"/>
    <w:rsid w:val="00E03841"/>
    <w:rsid w:val="00E057BB"/>
    <w:rsid w:val="00E06EE9"/>
    <w:rsid w:val="00E079A4"/>
    <w:rsid w:val="00E1007F"/>
    <w:rsid w:val="00E103CE"/>
    <w:rsid w:val="00E14E5F"/>
    <w:rsid w:val="00E160B1"/>
    <w:rsid w:val="00E17A51"/>
    <w:rsid w:val="00E20289"/>
    <w:rsid w:val="00E203E3"/>
    <w:rsid w:val="00E21A97"/>
    <w:rsid w:val="00E21E6F"/>
    <w:rsid w:val="00E2294D"/>
    <w:rsid w:val="00E2467E"/>
    <w:rsid w:val="00E24967"/>
    <w:rsid w:val="00E24E39"/>
    <w:rsid w:val="00E256DF"/>
    <w:rsid w:val="00E3031F"/>
    <w:rsid w:val="00E30AB1"/>
    <w:rsid w:val="00E31F8E"/>
    <w:rsid w:val="00E35313"/>
    <w:rsid w:val="00E359DB"/>
    <w:rsid w:val="00E35FFA"/>
    <w:rsid w:val="00E36F51"/>
    <w:rsid w:val="00E37845"/>
    <w:rsid w:val="00E37990"/>
    <w:rsid w:val="00E43945"/>
    <w:rsid w:val="00E5046F"/>
    <w:rsid w:val="00E53719"/>
    <w:rsid w:val="00E54308"/>
    <w:rsid w:val="00E557BB"/>
    <w:rsid w:val="00E5763B"/>
    <w:rsid w:val="00E63533"/>
    <w:rsid w:val="00E64EB3"/>
    <w:rsid w:val="00E6558A"/>
    <w:rsid w:val="00E67449"/>
    <w:rsid w:val="00E6765B"/>
    <w:rsid w:val="00E70205"/>
    <w:rsid w:val="00E708D8"/>
    <w:rsid w:val="00E75896"/>
    <w:rsid w:val="00E7726F"/>
    <w:rsid w:val="00E81912"/>
    <w:rsid w:val="00E82E8E"/>
    <w:rsid w:val="00E84F77"/>
    <w:rsid w:val="00E8660E"/>
    <w:rsid w:val="00E870E7"/>
    <w:rsid w:val="00E87224"/>
    <w:rsid w:val="00E879A6"/>
    <w:rsid w:val="00E87E3D"/>
    <w:rsid w:val="00E908A3"/>
    <w:rsid w:val="00E90F39"/>
    <w:rsid w:val="00E943D4"/>
    <w:rsid w:val="00E95684"/>
    <w:rsid w:val="00E95D02"/>
    <w:rsid w:val="00E96A19"/>
    <w:rsid w:val="00E96D28"/>
    <w:rsid w:val="00EA043E"/>
    <w:rsid w:val="00EA2684"/>
    <w:rsid w:val="00EA2BB5"/>
    <w:rsid w:val="00EA2BD6"/>
    <w:rsid w:val="00EA54E0"/>
    <w:rsid w:val="00EA663C"/>
    <w:rsid w:val="00EA6A89"/>
    <w:rsid w:val="00EB1892"/>
    <w:rsid w:val="00EB1CB0"/>
    <w:rsid w:val="00EB30E2"/>
    <w:rsid w:val="00EB3423"/>
    <w:rsid w:val="00EB75CF"/>
    <w:rsid w:val="00EC0BC0"/>
    <w:rsid w:val="00EC171E"/>
    <w:rsid w:val="00EC743B"/>
    <w:rsid w:val="00ED162A"/>
    <w:rsid w:val="00ED1956"/>
    <w:rsid w:val="00ED1DDB"/>
    <w:rsid w:val="00ED2FA8"/>
    <w:rsid w:val="00ED3202"/>
    <w:rsid w:val="00ED3260"/>
    <w:rsid w:val="00ED558A"/>
    <w:rsid w:val="00EE24D2"/>
    <w:rsid w:val="00EF2BA3"/>
    <w:rsid w:val="00EF411D"/>
    <w:rsid w:val="00F01926"/>
    <w:rsid w:val="00F01C6E"/>
    <w:rsid w:val="00F02F32"/>
    <w:rsid w:val="00F03A14"/>
    <w:rsid w:val="00F03DF0"/>
    <w:rsid w:val="00F05300"/>
    <w:rsid w:val="00F100E6"/>
    <w:rsid w:val="00F14A91"/>
    <w:rsid w:val="00F15566"/>
    <w:rsid w:val="00F15AE4"/>
    <w:rsid w:val="00F16020"/>
    <w:rsid w:val="00F16146"/>
    <w:rsid w:val="00F16264"/>
    <w:rsid w:val="00F162B9"/>
    <w:rsid w:val="00F16FB4"/>
    <w:rsid w:val="00F21C6F"/>
    <w:rsid w:val="00F25258"/>
    <w:rsid w:val="00F25A9B"/>
    <w:rsid w:val="00F26B0B"/>
    <w:rsid w:val="00F3135D"/>
    <w:rsid w:val="00F31ACB"/>
    <w:rsid w:val="00F32DE8"/>
    <w:rsid w:val="00F349A3"/>
    <w:rsid w:val="00F34D33"/>
    <w:rsid w:val="00F3533A"/>
    <w:rsid w:val="00F356A6"/>
    <w:rsid w:val="00F35781"/>
    <w:rsid w:val="00F36332"/>
    <w:rsid w:val="00F37790"/>
    <w:rsid w:val="00F37E74"/>
    <w:rsid w:val="00F431C2"/>
    <w:rsid w:val="00F4329F"/>
    <w:rsid w:val="00F43BEC"/>
    <w:rsid w:val="00F45859"/>
    <w:rsid w:val="00F511B9"/>
    <w:rsid w:val="00F56E4C"/>
    <w:rsid w:val="00F57E76"/>
    <w:rsid w:val="00F616A0"/>
    <w:rsid w:val="00F626B0"/>
    <w:rsid w:val="00F639FD"/>
    <w:rsid w:val="00F6400C"/>
    <w:rsid w:val="00F71959"/>
    <w:rsid w:val="00F72B9A"/>
    <w:rsid w:val="00F7323E"/>
    <w:rsid w:val="00F75359"/>
    <w:rsid w:val="00F75D23"/>
    <w:rsid w:val="00F77071"/>
    <w:rsid w:val="00F805E8"/>
    <w:rsid w:val="00F80B0C"/>
    <w:rsid w:val="00F81A94"/>
    <w:rsid w:val="00F84F3D"/>
    <w:rsid w:val="00F8571F"/>
    <w:rsid w:val="00F85C45"/>
    <w:rsid w:val="00F92A08"/>
    <w:rsid w:val="00F95E66"/>
    <w:rsid w:val="00F9734F"/>
    <w:rsid w:val="00FA16EB"/>
    <w:rsid w:val="00FA27AA"/>
    <w:rsid w:val="00FA4E4C"/>
    <w:rsid w:val="00FA6960"/>
    <w:rsid w:val="00FA6D4E"/>
    <w:rsid w:val="00FA71FE"/>
    <w:rsid w:val="00FB2018"/>
    <w:rsid w:val="00FB456D"/>
    <w:rsid w:val="00FB4A29"/>
    <w:rsid w:val="00FB4ACF"/>
    <w:rsid w:val="00FB6045"/>
    <w:rsid w:val="00FB646B"/>
    <w:rsid w:val="00FB75E4"/>
    <w:rsid w:val="00FC112D"/>
    <w:rsid w:val="00FC1525"/>
    <w:rsid w:val="00FC23D8"/>
    <w:rsid w:val="00FC5FA0"/>
    <w:rsid w:val="00FD0924"/>
    <w:rsid w:val="00FD2C6F"/>
    <w:rsid w:val="00FD3934"/>
    <w:rsid w:val="00FD4030"/>
    <w:rsid w:val="00FD4265"/>
    <w:rsid w:val="00FD460C"/>
    <w:rsid w:val="00FD49A7"/>
    <w:rsid w:val="00FD7B96"/>
    <w:rsid w:val="00FE29DF"/>
    <w:rsid w:val="00FE3756"/>
    <w:rsid w:val="00FE42E2"/>
    <w:rsid w:val="00FE45C6"/>
    <w:rsid w:val="00FE46D1"/>
    <w:rsid w:val="00FE4B7B"/>
    <w:rsid w:val="00FF17D9"/>
    <w:rsid w:val="00FF22A0"/>
    <w:rsid w:val="00FF3A40"/>
    <w:rsid w:val="00FF68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085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493008"/>
    <w:pPr>
      <w:spacing w:before="120" w:after="120"/>
      <w:jc w:val="left"/>
      <w:outlineLvl w:val="0"/>
    </w:pPr>
    <w:rPr>
      <w:b/>
      <w:bCs/>
      <w:szCs w:val="22"/>
    </w:rPr>
  </w:style>
  <w:style w:type="paragraph" w:styleId="Nagwek2">
    <w:name w:val="heading 2"/>
    <w:basedOn w:val="Normalny"/>
    <w:link w:val="Nagwek2Znak"/>
    <w:autoRedefine/>
    <w:uiPriority w:val="9"/>
    <w:qFormat/>
    <w:rsid w:val="007D4B03"/>
    <w:pPr>
      <w:widowControl w:val="0"/>
      <w:numPr>
        <w:ilvl w:val="2"/>
        <w:numId w:val="2"/>
      </w:numPr>
      <w:tabs>
        <w:tab w:val="left" w:pos="851"/>
      </w:tabs>
      <w:spacing w:before="120" w:after="120"/>
      <w:ind w:left="851" w:firstLine="0"/>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493008"/>
    <w:pPr>
      <w:widowControl w:val="0"/>
      <w:outlineLvl w:val="2"/>
    </w:pPr>
    <w:rPr>
      <w:szCs w:val="22"/>
    </w:rPr>
  </w:style>
  <w:style w:type="paragraph" w:styleId="Nagwek4">
    <w:name w:val="heading 4"/>
    <w:basedOn w:val="Normalny"/>
    <w:next w:val="Normalny"/>
    <w:link w:val="Nagwek4Znak"/>
    <w:qFormat/>
    <w:rsid w:val="00493008"/>
    <w:pPr>
      <w:widowControl w:val="0"/>
      <w:outlineLvl w:val="3"/>
    </w:pPr>
    <w:rPr>
      <w:bCs/>
      <w:szCs w:val="28"/>
    </w:rPr>
  </w:style>
  <w:style w:type="paragraph" w:styleId="Nagwek5">
    <w:name w:val="heading 5"/>
    <w:basedOn w:val="Normalny"/>
    <w:next w:val="Normalny"/>
    <w:link w:val="Nagwek5Znak"/>
    <w:qFormat/>
    <w:rsid w:val="00493008"/>
    <w:pPr>
      <w:outlineLvl w:val="4"/>
    </w:pPr>
    <w:rPr>
      <w:bCs/>
      <w:iCs/>
      <w:szCs w:val="26"/>
    </w:rPr>
  </w:style>
  <w:style w:type="paragraph" w:styleId="Nagwek6">
    <w:name w:val="heading 6"/>
    <w:basedOn w:val="Normalny"/>
    <w:next w:val="Normalny"/>
    <w:link w:val="Nagwek6Znak"/>
    <w:qFormat/>
    <w:rsid w:val="00493008"/>
    <w:pPr>
      <w:spacing w:before="240"/>
      <w:outlineLvl w:val="5"/>
    </w:pPr>
    <w:rPr>
      <w:b/>
      <w:bCs/>
      <w:sz w:val="22"/>
      <w:szCs w:val="22"/>
    </w:rPr>
  </w:style>
  <w:style w:type="paragraph" w:styleId="Nagwek7">
    <w:name w:val="heading 7"/>
    <w:basedOn w:val="Normalny"/>
    <w:next w:val="Normalny"/>
    <w:link w:val="Nagwek7Znak"/>
    <w:qFormat/>
    <w:rsid w:val="00493008"/>
    <w:pPr>
      <w:spacing w:before="240"/>
      <w:outlineLvl w:val="6"/>
    </w:pPr>
  </w:style>
  <w:style w:type="paragraph" w:styleId="Nagwek8">
    <w:name w:val="heading 8"/>
    <w:basedOn w:val="Normalny"/>
    <w:next w:val="Normalny"/>
    <w:link w:val="Nagwek8Znak"/>
    <w:qFormat/>
    <w:rsid w:val="00493008"/>
    <w:pPr>
      <w:keepNext/>
      <w:outlineLvl w:val="7"/>
    </w:pPr>
    <w:rPr>
      <w:b/>
      <w:bCs/>
      <w:sz w:val="22"/>
      <w:szCs w:val="22"/>
    </w:rPr>
  </w:style>
  <w:style w:type="paragraph" w:styleId="Nagwek9">
    <w:name w:val="heading 9"/>
    <w:basedOn w:val="Normalny"/>
    <w:next w:val="Normalny"/>
    <w:link w:val="Nagwek9Znak"/>
    <w:qFormat/>
    <w:rsid w:val="00493008"/>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3008"/>
    <w:rPr>
      <w:rFonts w:ascii="Arial" w:hAnsi="Arial"/>
      <w:b/>
      <w:bCs/>
      <w:sz w:val="21"/>
    </w:rPr>
  </w:style>
  <w:style w:type="character" w:customStyle="1" w:styleId="Nagwek2Znak">
    <w:name w:val="Nagłówek 2 Znak"/>
    <w:basedOn w:val="Domylnaczcionkaakapitu"/>
    <w:link w:val="Nagwek2"/>
    <w:uiPriority w:val="9"/>
    <w:locked/>
    <w:rsid w:val="007D4B03"/>
    <w:rPr>
      <w:rFonts w:asciiTheme="minorHAnsi" w:hAnsiTheme="minorHAnsi"/>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493008"/>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3"/>
      </w:numPr>
    </w:pPr>
  </w:style>
  <w:style w:type="paragraph" w:customStyle="1" w:styleId="Konspektynumerowane">
    <w:name w:val="Konspekty numerowane"/>
    <w:basedOn w:val="Normalny"/>
    <w:uiPriority w:val="99"/>
    <w:rsid w:val="00493008"/>
    <w:pPr>
      <w:numPr>
        <w:ilvl w:val="2"/>
        <w:numId w:val="1"/>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rsid w:val="00493008"/>
    <w:rPr>
      <w:sz w:val="18"/>
      <w:szCs w:val="20"/>
    </w:rPr>
  </w:style>
  <w:style w:type="character" w:customStyle="1" w:styleId="TekstprzypisudolnegoZnak1">
    <w:name w:val="Tekst przypisu dolnego Znak1"/>
    <w:basedOn w:val="Domylnaczcionkaakapitu"/>
    <w:link w:val="Tekstprzypisudolnego0"/>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uiPriority w:val="99"/>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rFonts w:cs="Times New Roman"/>
      <w:b/>
      <w:bCs/>
      <w:sz w:val="23"/>
      <w:lang w:val="pl-PL" w:eastAsia="pl-PL" w:bidi="ar-SA"/>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spacing w:before="240" w:after="240"/>
      <w:jc w:val="left"/>
    </w:pPr>
    <w:rPr>
      <w:b/>
    </w:rPr>
  </w:style>
  <w:style w:type="paragraph" w:customStyle="1" w:styleId="umowa-poziom2">
    <w:name w:val="umowa - poziom 2"/>
    <w:basedOn w:val="Nagwek4"/>
    <w:next w:val="Nagwek1"/>
    <w:autoRedefine/>
    <w:qFormat/>
    <w:rsid w:val="001B0B30"/>
    <w:pPr>
      <w:spacing w:before="120" w:after="120"/>
    </w:pPr>
  </w:style>
  <w:style w:type="paragraph" w:customStyle="1" w:styleId="umowa-poziom3">
    <w:name w:val="umowa - poziom 3"/>
    <w:basedOn w:val="umowa-poziom2"/>
    <w:qFormat/>
    <w:rsid w:val="00493008"/>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uiPriority w:val="99"/>
    <w:semiHidden/>
    <w:rsid w:val="00493008"/>
    <w:rPr>
      <w:rFonts w:cs="Times New Roman"/>
      <w:sz w:val="16"/>
      <w:szCs w:val="16"/>
    </w:rPr>
  </w:style>
  <w:style w:type="paragraph" w:styleId="Tekstkomentarza">
    <w:name w:val="annotation text"/>
    <w:basedOn w:val="Normalny"/>
    <w:link w:val="TekstkomentarzaZnak"/>
    <w:uiPriority w:val="99"/>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4"/>
      </w:numPr>
    </w:p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682DF6"/>
    <w:pPr>
      <w:ind w:left="720"/>
      <w:contextualSpacing/>
    </w:pPr>
  </w:style>
  <w:style w:type="table" w:styleId="Tabela-Siatka">
    <w:name w:val="Table Grid"/>
    <w:basedOn w:val="Standardowy"/>
    <w:uiPriority w:val="39"/>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uiPriority w:val="99"/>
    <w:rsid w:val="003D791B"/>
    <w:rPr>
      <w:rFonts w:ascii="Arial" w:hAnsi="Arial"/>
    </w:rPr>
  </w:style>
  <w:style w:type="numbering" w:customStyle="1" w:styleId="Styl1">
    <w:name w:val="Styl1"/>
    <w:uiPriority w:val="99"/>
    <w:rsid w:val="00DD0147"/>
    <w:pPr>
      <w:numPr>
        <w:numId w:val="5"/>
      </w:numPr>
    </w:pPr>
  </w:style>
  <w:style w:type="numbering" w:customStyle="1" w:styleId="Styl2">
    <w:name w:val="Styl2"/>
    <w:uiPriority w:val="99"/>
    <w:rsid w:val="00DD0147"/>
    <w:pPr>
      <w:numPr>
        <w:numId w:val="6"/>
      </w:numPr>
    </w:p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5964BB"/>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zumanm.MSZ.000\AppData\Local\Microsoft\Windows\Temporary%20Internet%20Files\Content.Outlook\36UV4PQ9\e-globalna.edu.pl" TargetMode="External"/><Relationship Id="rId13" Type="http://schemas.openxmlformats.org/officeDocument/2006/relationships/hyperlink" Target="file:///C:\Users\szumanm.MSZ.000\AppData\Local\Microsoft\Windows\Temporary%20Internet%20Files\Content.Outlook\36UV4PQ9\e-globalna.edu.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v.pl/web/polskapomoc/edukacja-globalna" TargetMode="External"/><Relationship Id="rId12" Type="http://schemas.openxmlformats.org/officeDocument/2006/relationships/hyperlink" Target="https://www.coe.int/en/web/north-south-centre/the-global-education-wee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dukacja.globalna@msz.gov.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polskapomoc/tydzien-edukacji-globalnej" TargetMode="External"/><Relationship Id="rId5" Type="http://schemas.openxmlformats.org/officeDocument/2006/relationships/footnotes" Target="footnotes.xml"/><Relationship Id="rId15" Type="http://schemas.openxmlformats.org/officeDocument/2006/relationships/hyperlink" Target="mailto:iod@msz.gov.pl" TargetMode="External"/><Relationship Id="rId10" Type="http://schemas.openxmlformats.org/officeDocument/2006/relationships/hyperlink" Target="http://www.un.org.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stainabledevelopment.un.org/sdgs" TargetMode="External"/><Relationship Id="rId14" Type="http://schemas.openxmlformats.org/officeDocument/2006/relationships/hyperlink" Target="https://egranty.msz.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4162</Words>
  <Characters>28516</Characters>
  <Application>Microsoft Office Word</Application>
  <DocSecurity>0</DocSecurity>
  <Lines>237</Lines>
  <Paragraphs>65</Paragraphs>
  <ScaleCrop>false</ScaleCrop>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2024-04-18T07:01:00Z</dcterms:created>
  <dcterms:modified xsi:type="dcterms:W3CDTF">2024-04-18T13:39:00Z</dcterms:modified>
</cp:coreProperties>
</file>