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19112" w14:textId="68C18CBA" w:rsidR="000024D0" w:rsidRPr="00017D6F" w:rsidRDefault="007F7AE9">
      <w:pPr>
        <w:spacing w:after="280"/>
        <w:jc w:val="right"/>
        <w:rPr>
          <w:rFonts w:ascii="Lato" w:hAnsi="Lato"/>
          <w:bCs/>
          <w:sz w:val="24"/>
          <w:szCs w:val="24"/>
          <w:lang w:val="pl-PL"/>
        </w:rPr>
      </w:pPr>
      <w:r w:rsidRPr="00017D6F">
        <w:rPr>
          <w:rFonts w:ascii="Lato" w:hAnsi="Lato"/>
          <w:bCs/>
          <w:sz w:val="24"/>
          <w:szCs w:val="24"/>
          <w:lang w:val="pl-PL"/>
        </w:rPr>
        <w:t xml:space="preserve">Załącznik nr </w:t>
      </w:r>
      <w:r w:rsidR="00017D6F" w:rsidRPr="00017D6F">
        <w:rPr>
          <w:rFonts w:ascii="Lato" w:hAnsi="Lato"/>
          <w:bCs/>
          <w:sz w:val="24"/>
          <w:szCs w:val="24"/>
          <w:lang w:val="pl-PL"/>
        </w:rPr>
        <w:t>2 do zaproszenia – specyfikacja techniczna</w:t>
      </w:r>
    </w:p>
    <w:p w14:paraId="309744FE" w14:textId="77777777" w:rsidR="000024D0" w:rsidRPr="002041A0" w:rsidRDefault="007F7AE9">
      <w:pPr>
        <w:pStyle w:val="Tytu"/>
        <w:spacing w:after="80"/>
        <w:jc w:val="center"/>
        <w:rPr>
          <w:rFonts w:ascii="Lato" w:hAnsi="Lato"/>
          <w:sz w:val="24"/>
          <w:szCs w:val="24"/>
          <w:lang w:val="pl-PL"/>
        </w:rPr>
      </w:pPr>
      <w:r w:rsidRPr="002041A0">
        <w:rPr>
          <w:rFonts w:ascii="Lato" w:hAnsi="Lato"/>
          <w:b/>
          <w:sz w:val="24"/>
          <w:szCs w:val="24"/>
          <w:lang w:val="pl-PL"/>
        </w:rPr>
        <w:t>SPECYFIKACJA TECHNICZNA</w:t>
      </w:r>
    </w:p>
    <w:p w14:paraId="363E9BDE" w14:textId="77777777" w:rsidR="000024D0" w:rsidRPr="002041A0" w:rsidRDefault="007F7AE9">
      <w:pPr>
        <w:spacing w:after="240"/>
        <w:jc w:val="center"/>
        <w:rPr>
          <w:rFonts w:ascii="Lato" w:hAnsi="Lato"/>
          <w:sz w:val="24"/>
          <w:szCs w:val="24"/>
          <w:lang w:val="pl-PL"/>
        </w:rPr>
      </w:pPr>
      <w:r w:rsidRPr="002041A0">
        <w:rPr>
          <w:rFonts w:ascii="Lato" w:hAnsi="Lato"/>
          <w:b/>
          <w:sz w:val="24"/>
          <w:szCs w:val="24"/>
          <w:lang w:val="pl-PL"/>
        </w:rPr>
        <w:t>Oznakowanie obiektów Obrony Cywilnej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2098"/>
        <w:gridCol w:w="4701"/>
        <w:gridCol w:w="3123"/>
      </w:tblGrid>
      <w:tr w:rsidR="000024D0" w:rsidRPr="002041A0" w14:paraId="6A2BCAA8" w14:textId="77777777" w:rsidTr="002041A0">
        <w:trPr>
          <w:trHeight w:val="440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AEE5417" w14:textId="77777777" w:rsidR="000024D0" w:rsidRPr="002041A0" w:rsidRDefault="007F7AE9" w:rsidP="002041A0">
            <w:pPr>
              <w:spacing w:after="30"/>
              <w:ind w:left="-120" w:right="-102"/>
              <w:jc w:val="center"/>
              <w:rPr>
                <w:rFonts w:ascii="Lato" w:hAnsi="Lato"/>
                <w:color w:val="au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color w:val="auto"/>
                <w:sz w:val="24"/>
                <w:szCs w:val="24"/>
              </w:rPr>
              <w:t>L.p.</w:t>
            </w:r>
          </w:p>
        </w:tc>
        <w:tc>
          <w:tcPr>
            <w:tcW w:w="2098" w:type="dxa"/>
            <w:shd w:val="clear" w:color="auto" w:fill="D9D9D9" w:themeFill="background1" w:themeFillShade="D9"/>
            <w:vAlign w:val="center"/>
          </w:tcPr>
          <w:p w14:paraId="441CB1EC" w14:textId="77777777" w:rsidR="000024D0" w:rsidRPr="002041A0" w:rsidRDefault="007F7AE9" w:rsidP="00474A2A">
            <w:pPr>
              <w:spacing w:after="30"/>
              <w:jc w:val="center"/>
              <w:rPr>
                <w:rFonts w:ascii="Lato" w:hAnsi="Lato"/>
                <w:color w:val="au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color w:val="auto"/>
                <w:sz w:val="24"/>
                <w:szCs w:val="24"/>
              </w:rPr>
              <w:t>Parametr</w:t>
            </w:r>
          </w:p>
        </w:tc>
        <w:tc>
          <w:tcPr>
            <w:tcW w:w="4701" w:type="dxa"/>
            <w:shd w:val="clear" w:color="auto" w:fill="D9D9D9" w:themeFill="background1" w:themeFillShade="D9"/>
            <w:vAlign w:val="center"/>
          </w:tcPr>
          <w:p w14:paraId="1BE29416" w14:textId="77777777" w:rsidR="000024D0" w:rsidRPr="002041A0" w:rsidRDefault="007F7AE9" w:rsidP="00474A2A">
            <w:pPr>
              <w:spacing w:after="30"/>
              <w:jc w:val="center"/>
              <w:rPr>
                <w:rFonts w:ascii="Lato" w:hAnsi="Lato"/>
                <w:color w:val="au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color w:val="auto"/>
                <w:sz w:val="24"/>
                <w:szCs w:val="24"/>
              </w:rPr>
              <w:t>Wymagania minimalne</w:t>
            </w:r>
          </w:p>
        </w:tc>
        <w:tc>
          <w:tcPr>
            <w:tcW w:w="3123" w:type="dxa"/>
            <w:shd w:val="clear" w:color="auto" w:fill="D9D9D9" w:themeFill="background1" w:themeFillShade="D9"/>
            <w:vAlign w:val="center"/>
          </w:tcPr>
          <w:p w14:paraId="5E57D24D" w14:textId="77777777" w:rsidR="000024D0" w:rsidRPr="002041A0" w:rsidRDefault="007F7AE9" w:rsidP="00474A2A">
            <w:pPr>
              <w:spacing w:after="30"/>
              <w:jc w:val="center"/>
              <w:rPr>
                <w:rFonts w:ascii="Lato" w:hAnsi="Lato"/>
                <w:color w:val="au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color w:val="auto"/>
                <w:sz w:val="24"/>
                <w:szCs w:val="24"/>
                <w:highlight w:val="lightGray"/>
              </w:rPr>
              <w:t>Parametry oferowane</w:t>
            </w:r>
          </w:p>
        </w:tc>
      </w:tr>
      <w:tr w:rsidR="000024D0" w:rsidRPr="002041A0" w14:paraId="109B3D8D" w14:textId="77777777" w:rsidTr="002041A0">
        <w:tc>
          <w:tcPr>
            <w:tcW w:w="567" w:type="dxa"/>
          </w:tcPr>
          <w:p w14:paraId="2D0A8472" w14:textId="77777777" w:rsidR="000024D0" w:rsidRPr="002041A0" w:rsidRDefault="007F7AE9">
            <w:pPr>
              <w:spacing w:after="30"/>
              <w:jc w:val="center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sz w:val="24"/>
                <w:szCs w:val="24"/>
              </w:rPr>
              <w:t>1.</w:t>
            </w:r>
          </w:p>
        </w:tc>
        <w:tc>
          <w:tcPr>
            <w:tcW w:w="2098" w:type="dxa"/>
          </w:tcPr>
          <w:p w14:paraId="0787D518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sz w:val="24"/>
                <w:szCs w:val="24"/>
              </w:rPr>
              <w:t>Przedmiot zamówienia</w:t>
            </w:r>
          </w:p>
        </w:tc>
        <w:tc>
          <w:tcPr>
            <w:tcW w:w="4701" w:type="dxa"/>
          </w:tcPr>
          <w:p w14:paraId="0106BEBB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Wykonanie i dostawa tablic oraz naklejek przeznaczonych do oznakowania obiektów Obrony Cywilnej, w tym punktów schronienia, ukryć i miejsc doraźnego schronienia.</w:t>
            </w:r>
          </w:p>
        </w:tc>
        <w:tc>
          <w:tcPr>
            <w:tcW w:w="3123" w:type="dxa"/>
          </w:tcPr>
          <w:p w14:paraId="7ACFCA92" w14:textId="77777777" w:rsidR="000024D0" w:rsidRPr="002041A0" w:rsidRDefault="000024D0">
            <w:pPr>
              <w:spacing w:after="30"/>
              <w:jc w:val="center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024D0" w:rsidRPr="002041A0" w14:paraId="6A55D546" w14:textId="77777777" w:rsidTr="002041A0">
        <w:tc>
          <w:tcPr>
            <w:tcW w:w="567" w:type="dxa"/>
          </w:tcPr>
          <w:p w14:paraId="2E9508A4" w14:textId="77777777" w:rsidR="000024D0" w:rsidRPr="002041A0" w:rsidRDefault="007F7AE9">
            <w:pPr>
              <w:spacing w:after="30"/>
              <w:jc w:val="center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sz w:val="24"/>
                <w:szCs w:val="24"/>
              </w:rPr>
              <w:t>2.</w:t>
            </w:r>
          </w:p>
        </w:tc>
        <w:tc>
          <w:tcPr>
            <w:tcW w:w="2098" w:type="dxa"/>
          </w:tcPr>
          <w:p w14:paraId="26793AD2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sz w:val="24"/>
                <w:szCs w:val="24"/>
              </w:rPr>
              <w:t>Zakres ilościowy</w:t>
            </w:r>
          </w:p>
        </w:tc>
        <w:tc>
          <w:tcPr>
            <w:tcW w:w="4701" w:type="dxa"/>
          </w:tcPr>
          <w:p w14:paraId="13D24975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Tablice: łącznie 11 050 sztuk.</w:t>
            </w:r>
          </w:p>
          <w:p w14:paraId="0558C5B4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Naklejki: łącznie 12 000 sztuk.</w:t>
            </w:r>
          </w:p>
          <w:p w14:paraId="39A546B5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Szczegółowe ilości poszczególnych rodzajów oznakowania określono w poz. 3–7.</w:t>
            </w:r>
          </w:p>
        </w:tc>
        <w:tc>
          <w:tcPr>
            <w:tcW w:w="3123" w:type="dxa"/>
          </w:tcPr>
          <w:p w14:paraId="14967010" w14:textId="77777777" w:rsidR="000024D0" w:rsidRPr="002041A0" w:rsidRDefault="000024D0">
            <w:pPr>
              <w:spacing w:after="30"/>
              <w:jc w:val="center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024D0" w:rsidRPr="002041A0" w14:paraId="7B84718A" w14:textId="77777777" w:rsidTr="002041A0">
        <w:tc>
          <w:tcPr>
            <w:tcW w:w="567" w:type="dxa"/>
          </w:tcPr>
          <w:p w14:paraId="79E3D8DC" w14:textId="77777777" w:rsidR="000024D0" w:rsidRPr="002041A0" w:rsidRDefault="007F7AE9">
            <w:pPr>
              <w:spacing w:after="30"/>
              <w:jc w:val="center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sz w:val="24"/>
                <w:szCs w:val="24"/>
              </w:rPr>
              <w:t>3.</w:t>
            </w:r>
          </w:p>
        </w:tc>
        <w:tc>
          <w:tcPr>
            <w:tcW w:w="2098" w:type="dxa"/>
          </w:tcPr>
          <w:p w14:paraId="3503687C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b/>
                <w:sz w:val="24"/>
                <w:szCs w:val="24"/>
                <w:lang w:val="pl-PL"/>
              </w:rPr>
              <w:t>Międzynarodowy znak obrony cywilnej – tablica</w:t>
            </w:r>
          </w:p>
        </w:tc>
        <w:tc>
          <w:tcPr>
            <w:tcW w:w="4701" w:type="dxa"/>
          </w:tcPr>
          <w:p w14:paraId="5ECC1A90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Wymiar: 20 × 20 cm.</w:t>
            </w:r>
          </w:p>
          <w:p w14:paraId="5723E505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Liczba: 5 500 sztuk.</w:t>
            </w:r>
          </w:p>
          <w:p w14:paraId="1715E170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Równoboczny trójkąt w kolorze niebieskim CMYK 88, 63, 11, 25 na tle pomarańczowym CMYK 0, 50, 96, 0.</w:t>
            </w:r>
          </w:p>
        </w:tc>
        <w:tc>
          <w:tcPr>
            <w:tcW w:w="3123" w:type="dxa"/>
          </w:tcPr>
          <w:p w14:paraId="3D763963" w14:textId="77777777" w:rsidR="000024D0" w:rsidRPr="002041A0" w:rsidRDefault="000024D0">
            <w:pPr>
              <w:spacing w:after="30"/>
              <w:jc w:val="center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024D0" w:rsidRPr="002041A0" w14:paraId="7CAA939B" w14:textId="77777777" w:rsidTr="002041A0">
        <w:tc>
          <w:tcPr>
            <w:tcW w:w="567" w:type="dxa"/>
          </w:tcPr>
          <w:p w14:paraId="2304AE86" w14:textId="77777777" w:rsidR="000024D0" w:rsidRPr="002041A0" w:rsidRDefault="007F7AE9">
            <w:pPr>
              <w:spacing w:after="30"/>
              <w:jc w:val="center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sz w:val="24"/>
                <w:szCs w:val="24"/>
              </w:rPr>
              <w:t>4.</w:t>
            </w:r>
          </w:p>
        </w:tc>
        <w:tc>
          <w:tcPr>
            <w:tcW w:w="2098" w:type="dxa"/>
          </w:tcPr>
          <w:p w14:paraId="05A81A08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sz w:val="24"/>
                <w:szCs w:val="24"/>
              </w:rPr>
              <w:t>Znak PUNKT SCHRONIENIA</w:t>
            </w:r>
          </w:p>
        </w:tc>
        <w:tc>
          <w:tcPr>
            <w:tcW w:w="4701" w:type="dxa"/>
          </w:tcPr>
          <w:p w14:paraId="1CFB6619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Wymiar: 20 × 10 cm.</w:t>
            </w:r>
          </w:p>
          <w:p w14:paraId="7388819B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Liczba: 5 250 sztuk.</w:t>
            </w:r>
          </w:p>
          <w:p w14:paraId="56E0FDCF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Napis: „PUNKT SCHRONIENIA”.</w:t>
            </w:r>
          </w:p>
          <w:p w14:paraId="1075DAA0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Tło: CMYK 90, 10, 80, 0. Napis biały, wielkimi literami, krojem bezszeryfowym, umieszczony centralnie.</w:t>
            </w:r>
          </w:p>
        </w:tc>
        <w:tc>
          <w:tcPr>
            <w:tcW w:w="3123" w:type="dxa"/>
          </w:tcPr>
          <w:p w14:paraId="1450D93C" w14:textId="77777777" w:rsidR="000024D0" w:rsidRPr="002041A0" w:rsidRDefault="000024D0">
            <w:pPr>
              <w:spacing w:after="30"/>
              <w:jc w:val="center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024D0" w:rsidRPr="002041A0" w14:paraId="4F820E76" w14:textId="77777777" w:rsidTr="002041A0">
        <w:tc>
          <w:tcPr>
            <w:tcW w:w="567" w:type="dxa"/>
          </w:tcPr>
          <w:p w14:paraId="36EDA615" w14:textId="77777777" w:rsidR="000024D0" w:rsidRPr="002041A0" w:rsidRDefault="007F7AE9">
            <w:pPr>
              <w:spacing w:after="30"/>
              <w:jc w:val="center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sz w:val="24"/>
                <w:szCs w:val="24"/>
              </w:rPr>
              <w:t>5.</w:t>
            </w:r>
          </w:p>
        </w:tc>
        <w:tc>
          <w:tcPr>
            <w:tcW w:w="2098" w:type="dxa"/>
          </w:tcPr>
          <w:p w14:paraId="5609485F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sz w:val="24"/>
                <w:szCs w:val="24"/>
              </w:rPr>
              <w:t>Znak UKRYCIE</w:t>
            </w:r>
          </w:p>
        </w:tc>
        <w:tc>
          <w:tcPr>
            <w:tcW w:w="4701" w:type="dxa"/>
          </w:tcPr>
          <w:p w14:paraId="3D2A4F0F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Wymiar: 20 × 10 cm.</w:t>
            </w:r>
          </w:p>
          <w:p w14:paraId="1B27D788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Liczba: 50 sztuk.</w:t>
            </w:r>
          </w:p>
          <w:p w14:paraId="62843127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Napis: „UKRYCIE”.</w:t>
            </w:r>
          </w:p>
          <w:p w14:paraId="045EA094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Tło: CMYK 90, 10, 80, 0. Napis biały, wielkimi literami, krojem bezszeryfowym, umieszczony centralnie.</w:t>
            </w:r>
          </w:p>
        </w:tc>
        <w:tc>
          <w:tcPr>
            <w:tcW w:w="3123" w:type="dxa"/>
          </w:tcPr>
          <w:p w14:paraId="3D430776" w14:textId="77777777" w:rsidR="000024D0" w:rsidRPr="002041A0" w:rsidRDefault="000024D0">
            <w:pPr>
              <w:spacing w:after="30"/>
              <w:jc w:val="center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024D0" w:rsidRPr="002041A0" w14:paraId="4B000B8F" w14:textId="77777777" w:rsidTr="002041A0">
        <w:tc>
          <w:tcPr>
            <w:tcW w:w="567" w:type="dxa"/>
          </w:tcPr>
          <w:p w14:paraId="4B71A17A" w14:textId="77777777" w:rsidR="000024D0" w:rsidRPr="002041A0" w:rsidRDefault="007F7AE9">
            <w:pPr>
              <w:spacing w:after="30"/>
              <w:jc w:val="center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sz w:val="24"/>
                <w:szCs w:val="24"/>
              </w:rPr>
              <w:t>6.</w:t>
            </w:r>
          </w:p>
        </w:tc>
        <w:tc>
          <w:tcPr>
            <w:tcW w:w="2098" w:type="dxa"/>
          </w:tcPr>
          <w:p w14:paraId="614CB2A4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sz w:val="24"/>
                <w:szCs w:val="24"/>
              </w:rPr>
              <w:t>Znak MIEJSCE DORAŹNEGO SCHRONIENIA</w:t>
            </w:r>
          </w:p>
        </w:tc>
        <w:tc>
          <w:tcPr>
            <w:tcW w:w="4701" w:type="dxa"/>
          </w:tcPr>
          <w:p w14:paraId="566E17F1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Wymiar: 20 × 10 cm.</w:t>
            </w:r>
          </w:p>
          <w:p w14:paraId="589954A3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Liczba: 250 sztuk.</w:t>
            </w:r>
          </w:p>
          <w:p w14:paraId="0D50D420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Napis: „MIEJSCE DORAŹNEGO SCHRONIENIA”.</w:t>
            </w:r>
          </w:p>
          <w:p w14:paraId="70E67A1B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Tło: CMYK 90, 10, 80, 0. Napis biały, wielkimi literami, krojem bezszeryfowym, umieszczony centralnie.</w:t>
            </w:r>
          </w:p>
        </w:tc>
        <w:tc>
          <w:tcPr>
            <w:tcW w:w="3123" w:type="dxa"/>
          </w:tcPr>
          <w:p w14:paraId="54E75DA3" w14:textId="77777777" w:rsidR="000024D0" w:rsidRPr="002041A0" w:rsidRDefault="000024D0">
            <w:pPr>
              <w:spacing w:after="30"/>
              <w:jc w:val="center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024D0" w:rsidRPr="002041A0" w14:paraId="3B052190" w14:textId="77777777" w:rsidTr="002041A0">
        <w:tc>
          <w:tcPr>
            <w:tcW w:w="567" w:type="dxa"/>
          </w:tcPr>
          <w:p w14:paraId="5BC84284" w14:textId="77777777" w:rsidR="000024D0" w:rsidRPr="002041A0" w:rsidRDefault="007F7AE9">
            <w:pPr>
              <w:spacing w:after="30"/>
              <w:jc w:val="center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sz w:val="24"/>
                <w:szCs w:val="24"/>
              </w:rPr>
              <w:t>7.</w:t>
            </w:r>
          </w:p>
        </w:tc>
        <w:tc>
          <w:tcPr>
            <w:tcW w:w="2098" w:type="dxa"/>
          </w:tcPr>
          <w:p w14:paraId="2CACAC6D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b/>
                <w:sz w:val="24"/>
                <w:szCs w:val="24"/>
                <w:lang w:val="pl-PL"/>
              </w:rPr>
              <w:t>Naklejki ze znakiem obrony cywilnej</w:t>
            </w:r>
          </w:p>
        </w:tc>
        <w:tc>
          <w:tcPr>
            <w:tcW w:w="4701" w:type="dxa"/>
          </w:tcPr>
          <w:p w14:paraId="775FAFB4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Kształt: kwadrat.</w:t>
            </w:r>
          </w:p>
          <w:p w14:paraId="2CE491FD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Wymiar: 8 × 8 cm.</w:t>
            </w:r>
          </w:p>
          <w:p w14:paraId="57C16BA7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Liczba: 12 000 sztuk.</w:t>
            </w:r>
          </w:p>
          <w:p w14:paraId="324BD038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lastRenderedPageBreak/>
              <w:t>Równoboczny trójkąt w kolorze niebieskim CMYK 88, 63, 11, 25 na tle pomarańczowym CMYK 0, 50, 96, 0.</w:t>
            </w:r>
          </w:p>
        </w:tc>
        <w:tc>
          <w:tcPr>
            <w:tcW w:w="3123" w:type="dxa"/>
          </w:tcPr>
          <w:p w14:paraId="217FB310" w14:textId="77777777" w:rsidR="000024D0" w:rsidRPr="002041A0" w:rsidRDefault="000024D0">
            <w:pPr>
              <w:spacing w:after="30"/>
              <w:jc w:val="center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024D0" w:rsidRPr="002041A0" w14:paraId="4FE7A2EC" w14:textId="77777777" w:rsidTr="002041A0">
        <w:tc>
          <w:tcPr>
            <w:tcW w:w="567" w:type="dxa"/>
          </w:tcPr>
          <w:p w14:paraId="4EE5665B" w14:textId="77777777" w:rsidR="000024D0" w:rsidRPr="002041A0" w:rsidRDefault="007F7AE9">
            <w:pPr>
              <w:spacing w:after="30"/>
              <w:jc w:val="center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sz w:val="24"/>
                <w:szCs w:val="24"/>
              </w:rPr>
              <w:t>8.</w:t>
            </w:r>
          </w:p>
        </w:tc>
        <w:tc>
          <w:tcPr>
            <w:tcW w:w="2098" w:type="dxa"/>
          </w:tcPr>
          <w:p w14:paraId="5194911E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sz w:val="24"/>
                <w:szCs w:val="24"/>
              </w:rPr>
              <w:t>Materiał tablic</w:t>
            </w:r>
          </w:p>
        </w:tc>
        <w:tc>
          <w:tcPr>
            <w:tcW w:w="4701" w:type="dxa"/>
          </w:tcPr>
          <w:p w14:paraId="4B90007E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Płyta kompozytowa aluminiowa typu DIBOND o grubości 3 mm lub materiał równoważny, składający się z rdzenia tworzywowego trwale połączonego z dwiema zewnętrznymi warstwami aluminium. Materiał musi być sztywny, odporny na odkształcenia i przeznaczony do użytkowania zewnętrznego.</w:t>
            </w:r>
          </w:p>
        </w:tc>
        <w:tc>
          <w:tcPr>
            <w:tcW w:w="3123" w:type="dxa"/>
          </w:tcPr>
          <w:p w14:paraId="6E6FBE62" w14:textId="77777777" w:rsidR="000024D0" w:rsidRPr="002041A0" w:rsidRDefault="000024D0">
            <w:pPr>
              <w:spacing w:after="30"/>
              <w:jc w:val="center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024D0" w:rsidRPr="002041A0" w14:paraId="225D87AA" w14:textId="77777777" w:rsidTr="002041A0">
        <w:tc>
          <w:tcPr>
            <w:tcW w:w="567" w:type="dxa"/>
          </w:tcPr>
          <w:p w14:paraId="0462122D" w14:textId="77777777" w:rsidR="000024D0" w:rsidRPr="002041A0" w:rsidRDefault="007F7AE9">
            <w:pPr>
              <w:spacing w:after="30"/>
              <w:jc w:val="center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sz w:val="24"/>
                <w:szCs w:val="24"/>
              </w:rPr>
              <w:t>9.</w:t>
            </w:r>
          </w:p>
        </w:tc>
        <w:tc>
          <w:tcPr>
            <w:tcW w:w="2098" w:type="dxa"/>
          </w:tcPr>
          <w:p w14:paraId="4160050A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sz w:val="24"/>
                <w:szCs w:val="24"/>
              </w:rPr>
              <w:t>Równoważność materiału tablic</w:t>
            </w:r>
          </w:p>
        </w:tc>
        <w:tc>
          <w:tcPr>
            <w:tcW w:w="4701" w:type="dxa"/>
          </w:tcPr>
          <w:p w14:paraId="1BAE2F6B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Materiał równoważny musi mieć grubość 3 mm oraz właściwości użytkowe, sztywność i trwałość nie gorsze niż płyta typu DIBOND przeznaczona do oznakowania zewnętrznego.</w:t>
            </w:r>
          </w:p>
        </w:tc>
        <w:tc>
          <w:tcPr>
            <w:tcW w:w="3123" w:type="dxa"/>
          </w:tcPr>
          <w:p w14:paraId="045DED19" w14:textId="77777777" w:rsidR="000024D0" w:rsidRPr="002041A0" w:rsidRDefault="000024D0">
            <w:pPr>
              <w:spacing w:after="30"/>
              <w:jc w:val="center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024D0" w:rsidRPr="002041A0" w14:paraId="4425FF26" w14:textId="77777777" w:rsidTr="002041A0">
        <w:tc>
          <w:tcPr>
            <w:tcW w:w="567" w:type="dxa"/>
          </w:tcPr>
          <w:p w14:paraId="792A4558" w14:textId="77777777" w:rsidR="000024D0" w:rsidRPr="002041A0" w:rsidRDefault="007F7AE9">
            <w:pPr>
              <w:spacing w:after="30"/>
              <w:jc w:val="center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sz w:val="24"/>
                <w:szCs w:val="24"/>
              </w:rPr>
              <w:t>10.</w:t>
            </w:r>
          </w:p>
        </w:tc>
        <w:tc>
          <w:tcPr>
            <w:tcW w:w="2098" w:type="dxa"/>
          </w:tcPr>
          <w:p w14:paraId="65B330D6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sz w:val="24"/>
                <w:szCs w:val="24"/>
              </w:rPr>
              <w:t>Otwory montażowe</w:t>
            </w:r>
          </w:p>
        </w:tc>
        <w:tc>
          <w:tcPr>
            <w:tcW w:w="4701" w:type="dxa"/>
          </w:tcPr>
          <w:p w14:paraId="266562ED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Każda tablica musi mieć 4 otwory montażowe o średnicy 3 mm, po jednym w każdym rogu. Rozmieszczenie otworów musi być symetryczne, jednakowe w całej partii i zgodne z zaakceptowanym projektem produkcyjnym.</w:t>
            </w:r>
          </w:p>
        </w:tc>
        <w:tc>
          <w:tcPr>
            <w:tcW w:w="3123" w:type="dxa"/>
          </w:tcPr>
          <w:p w14:paraId="1A90E821" w14:textId="77777777" w:rsidR="000024D0" w:rsidRPr="002041A0" w:rsidRDefault="000024D0">
            <w:pPr>
              <w:spacing w:after="30"/>
              <w:jc w:val="center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024D0" w:rsidRPr="002041A0" w14:paraId="2CBE8A2E" w14:textId="77777777" w:rsidTr="002041A0">
        <w:tc>
          <w:tcPr>
            <w:tcW w:w="567" w:type="dxa"/>
          </w:tcPr>
          <w:p w14:paraId="00BA2163" w14:textId="77777777" w:rsidR="000024D0" w:rsidRPr="002041A0" w:rsidRDefault="007F7AE9">
            <w:pPr>
              <w:spacing w:after="30"/>
              <w:jc w:val="center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sz w:val="24"/>
                <w:szCs w:val="24"/>
              </w:rPr>
              <w:t>11.</w:t>
            </w:r>
          </w:p>
        </w:tc>
        <w:tc>
          <w:tcPr>
            <w:tcW w:w="2098" w:type="dxa"/>
          </w:tcPr>
          <w:p w14:paraId="7F9F7880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sz w:val="24"/>
                <w:szCs w:val="24"/>
              </w:rPr>
              <w:t>Nadruk na tablicach</w:t>
            </w:r>
          </w:p>
        </w:tc>
        <w:tc>
          <w:tcPr>
            <w:tcW w:w="4701" w:type="dxa"/>
          </w:tcPr>
          <w:p w14:paraId="23DEC6C8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Nadruk pełnokolorowy, równomierny i ostry, bez pasmowania, przebarwień, smug, pikselizacji i innych widocznych wad. Kolory zgodne z wartościami CMYK określonymi w niniejszej ST i zaakceptowanym projektem.</w:t>
            </w:r>
          </w:p>
        </w:tc>
        <w:tc>
          <w:tcPr>
            <w:tcW w:w="3123" w:type="dxa"/>
          </w:tcPr>
          <w:p w14:paraId="347CA479" w14:textId="77777777" w:rsidR="000024D0" w:rsidRPr="002041A0" w:rsidRDefault="000024D0">
            <w:pPr>
              <w:spacing w:after="30"/>
              <w:jc w:val="center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024D0" w:rsidRPr="002041A0" w14:paraId="0E134AE2" w14:textId="77777777" w:rsidTr="002041A0">
        <w:tc>
          <w:tcPr>
            <w:tcW w:w="567" w:type="dxa"/>
          </w:tcPr>
          <w:p w14:paraId="24C7C07C" w14:textId="77777777" w:rsidR="000024D0" w:rsidRPr="002041A0" w:rsidRDefault="007F7AE9">
            <w:pPr>
              <w:spacing w:after="30"/>
              <w:jc w:val="center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sz w:val="24"/>
                <w:szCs w:val="24"/>
              </w:rPr>
              <w:t>12.</w:t>
            </w:r>
          </w:p>
        </w:tc>
        <w:tc>
          <w:tcPr>
            <w:tcW w:w="2098" w:type="dxa"/>
          </w:tcPr>
          <w:p w14:paraId="1E300A40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sz w:val="24"/>
                <w:szCs w:val="24"/>
              </w:rPr>
              <w:t>Laminowanie tablic</w:t>
            </w:r>
          </w:p>
        </w:tc>
        <w:tc>
          <w:tcPr>
            <w:tcW w:w="4701" w:type="dxa"/>
          </w:tcPr>
          <w:p w14:paraId="3405EB61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Cała zadrukowana powierzchnia zabezpieczona bezbarwnym laminatem matowym, odpornym na promieniowanie UV, wilgoć, opady atmosferyczne, typowe zmiany temperatury oraz ścieranie podczas transportu i montażu.</w:t>
            </w:r>
          </w:p>
        </w:tc>
        <w:tc>
          <w:tcPr>
            <w:tcW w:w="3123" w:type="dxa"/>
          </w:tcPr>
          <w:p w14:paraId="6223AF91" w14:textId="77777777" w:rsidR="000024D0" w:rsidRPr="002041A0" w:rsidRDefault="000024D0">
            <w:pPr>
              <w:spacing w:after="30"/>
              <w:jc w:val="center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024D0" w:rsidRPr="002041A0" w14:paraId="525FD60C" w14:textId="77777777" w:rsidTr="002041A0">
        <w:tc>
          <w:tcPr>
            <w:tcW w:w="567" w:type="dxa"/>
          </w:tcPr>
          <w:p w14:paraId="152C8796" w14:textId="77777777" w:rsidR="000024D0" w:rsidRPr="002041A0" w:rsidRDefault="007F7AE9">
            <w:pPr>
              <w:spacing w:after="30"/>
              <w:jc w:val="center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sz w:val="24"/>
                <w:szCs w:val="24"/>
              </w:rPr>
              <w:t>13.</w:t>
            </w:r>
          </w:p>
        </w:tc>
        <w:tc>
          <w:tcPr>
            <w:tcW w:w="2098" w:type="dxa"/>
          </w:tcPr>
          <w:p w14:paraId="685A43E8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sz w:val="24"/>
                <w:szCs w:val="24"/>
              </w:rPr>
              <w:t>Krawędzie tablic</w:t>
            </w:r>
          </w:p>
        </w:tc>
        <w:tc>
          <w:tcPr>
            <w:tcW w:w="4701" w:type="dxa"/>
          </w:tcPr>
          <w:p w14:paraId="69EC00E2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Równe, gładkie, bez zadziorów, rozwarstwień, wgnieceń i ostrych fragmentów mogących powodować skaleczenie.</w:t>
            </w:r>
          </w:p>
        </w:tc>
        <w:tc>
          <w:tcPr>
            <w:tcW w:w="3123" w:type="dxa"/>
          </w:tcPr>
          <w:p w14:paraId="1DEAC3A2" w14:textId="77777777" w:rsidR="000024D0" w:rsidRPr="002041A0" w:rsidRDefault="000024D0">
            <w:pPr>
              <w:spacing w:after="30"/>
              <w:jc w:val="center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024D0" w:rsidRPr="002041A0" w14:paraId="0C02032F" w14:textId="77777777" w:rsidTr="002041A0">
        <w:tc>
          <w:tcPr>
            <w:tcW w:w="567" w:type="dxa"/>
          </w:tcPr>
          <w:p w14:paraId="41A36D0A" w14:textId="77777777" w:rsidR="000024D0" w:rsidRPr="002041A0" w:rsidRDefault="007F7AE9">
            <w:pPr>
              <w:spacing w:after="30"/>
              <w:jc w:val="center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sz w:val="24"/>
                <w:szCs w:val="24"/>
              </w:rPr>
              <w:t>14.</w:t>
            </w:r>
          </w:p>
        </w:tc>
        <w:tc>
          <w:tcPr>
            <w:tcW w:w="2098" w:type="dxa"/>
          </w:tcPr>
          <w:p w14:paraId="359AFAF1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sz w:val="24"/>
                <w:szCs w:val="24"/>
              </w:rPr>
              <w:t>Tolerancje wykonania tablic</w:t>
            </w:r>
          </w:p>
        </w:tc>
        <w:tc>
          <w:tcPr>
            <w:tcW w:w="4701" w:type="dxa"/>
          </w:tcPr>
          <w:p w14:paraId="1599AF05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Tolerancja wymiarów zewnętrznych: ±1 mm.</w:t>
            </w:r>
          </w:p>
          <w:p w14:paraId="43DC0086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Tolerancja średnicy i położenia otworów montażowych: ±0,5 mm.</w:t>
            </w:r>
          </w:p>
        </w:tc>
        <w:tc>
          <w:tcPr>
            <w:tcW w:w="3123" w:type="dxa"/>
          </w:tcPr>
          <w:p w14:paraId="6A0CE6E0" w14:textId="77777777" w:rsidR="000024D0" w:rsidRPr="002041A0" w:rsidRDefault="000024D0">
            <w:pPr>
              <w:spacing w:after="30"/>
              <w:jc w:val="center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024D0" w:rsidRPr="002041A0" w14:paraId="65B6D37A" w14:textId="77777777" w:rsidTr="002041A0">
        <w:tc>
          <w:tcPr>
            <w:tcW w:w="567" w:type="dxa"/>
          </w:tcPr>
          <w:p w14:paraId="4440D374" w14:textId="77777777" w:rsidR="000024D0" w:rsidRPr="002041A0" w:rsidRDefault="007F7AE9">
            <w:pPr>
              <w:spacing w:after="30"/>
              <w:jc w:val="center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sz w:val="24"/>
                <w:szCs w:val="24"/>
              </w:rPr>
              <w:t>15.</w:t>
            </w:r>
          </w:p>
        </w:tc>
        <w:tc>
          <w:tcPr>
            <w:tcW w:w="2098" w:type="dxa"/>
          </w:tcPr>
          <w:p w14:paraId="05FCD785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sz w:val="24"/>
                <w:szCs w:val="24"/>
              </w:rPr>
              <w:t>Materiał naklejek</w:t>
            </w:r>
          </w:p>
        </w:tc>
        <w:tc>
          <w:tcPr>
            <w:tcW w:w="4701" w:type="dxa"/>
          </w:tcPr>
          <w:p w14:paraId="4FE4BCA4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Biała, matowa folia monomeryczna, samoprzylepna, przeznaczona do aplikacji na gładkich i odtłuszczonych powierzchniach.</w:t>
            </w:r>
          </w:p>
        </w:tc>
        <w:tc>
          <w:tcPr>
            <w:tcW w:w="3123" w:type="dxa"/>
          </w:tcPr>
          <w:p w14:paraId="1525C9AE" w14:textId="77777777" w:rsidR="000024D0" w:rsidRPr="002041A0" w:rsidRDefault="000024D0">
            <w:pPr>
              <w:spacing w:after="30"/>
              <w:jc w:val="center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024D0" w:rsidRPr="002041A0" w14:paraId="5056F536" w14:textId="77777777" w:rsidTr="002041A0">
        <w:tc>
          <w:tcPr>
            <w:tcW w:w="567" w:type="dxa"/>
          </w:tcPr>
          <w:p w14:paraId="31DBE329" w14:textId="77777777" w:rsidR="000024D0" w:rsidRPr="002041A0" w:rsidRDefault="007F7AE9">
            <w:pPr>
              <w:spacing w:after="30"/>
              <w:jc w:val="center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098" w:type="dxa"/>
          </w:tcPr>
          <w:p w14:paraId="5BA66EB0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sz w:val="24"/>
                <w:szCs w:val="24"/>
              </w:rPr>
              <w:t>Klej naklejek</w:t>
            </w:r>
          </w:p>
        </w:tc>
        <w:tc>
          <w:tcPr>
            <w:tcW w:w="4701" w:type="dxa"/>
          </w:tcPr>
          <w:p w14:paraId="1AF14B21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Warstwa klejąca zapewniająca równomierne i trwałe przyleganie bez samoczynnego odspajania krawędzi w normalnych warunkach użytkowania.</w:t>
            </w:r>
          </w:p>
        </w:tc>
        <w:tc>
          <w:tcPr>
            <w:tcW w:w="3123" w:type="dxa"/>
          </w:tcPr>
          <w:p w14:paraId="35DBE7C3" w14:textId="77777777" w:rsidR="000024D0" w:rsidRPr="002041A0" w:rsidRDefault="000024D0">
            <w:pPr>
              <w:spacing w:after="30"/>
              <w:jc w:val="center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024D0" w:rsidRPr="002041A0" w14:paraId="45510EAA" w14:textId="77777777" w:rsidTr="002041A0">
        <w:tc>
          <w:tcPr>
            <w:tcW w:w="567" w:type="dxa"/>
          </w:tcPr>
          <w:p w14:paraId="3309FC7F" w14:textId="77777777" w:rsidR="000024D0" w:rsidRPr="002041A0" w:rsidRDefault="007F7AE9">
            <w:pPr>
              <w:spacing w:after="30"/>
              <w:jc w:val="center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sz w:val="24"/>
                <w:szCs w:val="24"/>
              </w:rPr>
              <w:t>17.</w:t>
            </w:r>
          </w:p>
        </w:tc>
        <w:tc>
          <w:tcPr>
            <w:tcW w:w="2098" w:type="dxa"/>
          </w:tcPr>
          <w:p w14:paraId="212872D9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sz w:val="24"/>
                <w:szCs w:val="24"/>
              </w:rPr>
              <w:t>Nadruk i wykonanie naklejek</w:t>
            </w:r>
          </w:p>
        </w:tc>
        <w:tc>
          <w:tcPr>
            <w:tcW w:w="4701" w:type="dxa"/>
          </w:tcPr>
          <w:p w14:paraId="27CAB916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Nadruk pełnokolorowy, równomierny, ostry i odporny na rozmazywanie. Powierzchnia matowa, bez zagnieceń, pęcherzy, zanieczyszczeń, śladów kleju i uszkodzeń mechanicznych.</w:t>
            </w:r>
          </w:p>
        </w:tc>
        <w:tc>
          <w:tcPr>
            <w:tcW w:w="3123" w:type="dxa"/>
          </w:tcPr>
          <w:p w14:paraId="272B5B0F" w14:textId="77777777" w:rsidR="000024D0" w:rsidRPr="002041A0" w:rsidRDefault="000024D0">
            <w:pPr>
              <w:spacing w:after="30"/>
              <w:jc w:val="center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024D0" w:rsidRPr="002041A0" w14:paraId="18394501" w14:textId="77777777" w:rsidTr="002041A0">
        <w:tc>
          <w:tcPr>
            <w:tcW w:w="567" w:type="dxa"/>
          </w:tcPr>
          <w:p w14:paraId="5EDD18E0" w14:textId="407ACF6A" w:rsidR="000024D0" w:rsidRPr="002041A0" w:rsidRDefault="00474A2A">
            <w:pPr>
              <w:spacing w:after="30"/>
              <w:jc w:val="center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sz w:val="24"/>
                <w:szCs w:val="24"/>
              </w:rPr>
              <w:t>18</w:t>
            </w:r>
            <w:r w:rsidR="007F7AE9" w:rsidRPr="002041A0">
              <w:rPr>
                <w:rFonts w:ascii="Lato" w:hAnsi="Lato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63102F80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sz w:val="24"/>
                <w:szCs w:val="24"/>
              </w:rPr>
              <w:t>Dokumentacja</w:t>
            </w:r>
          </w:p>
        </w:tc>
        <w:tc>
          <w:tcPr>
            <w:tcW w:w="4701" w:type="dxa"/>
          </w:tcPr>
          <w:p w14:paraId="7EFB3170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Opis oferowanych materiałów i technologii wykonania oraz karty techniczne albo specyfikacje płyty kompozytowej, folii, technologii nadruku i laminatu.</w:t>
            </w:r>
          </w:p>
        </w:tc>
        <w:tc>
          <w:tcPr>
            <w:tcW w:w="3123" w:type="dxa"/>
          </w:tcPr>
          <w:p w14:paraId="05A4A421" w14:textId="77777777" w:rsidR="000024D0" w:rsidRPr="002041A0" w:rsidRDefault="000024D0">
            <w:pPr>
              <w:spacing w:after="30"/>
              <w:jc w:val="center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024D0" w:rsidRPr="002041A0" w14:paraId="23EFCBD7" w14:textId="77777777" w:rsidTr="002041A0">
        <w:tc>
          <w:tcPr>
            <w:tcW w:w="567" w:type="dxa"/>
          </w:tcPr>
          <w:p w14:paraId="681907FC" w14:textId="5B22CB2D" w:rsidR="000024D0" w:rsidRPr="002041A0" w:rsidRDefault="00474A2A">
            <w:pPr>
              <w:spacing w:after="30"/>
              <w:jc w:val="center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sz w:val="24"/>
                <w:szCs w:val="24"/>
              </w:rPr>
              <w:t>19</w:t>
            </w:r>
            <w:r w:rsidR="007F7AE9" w:rsidRPr="002041A0">
              <w:rPr>
                <w:rFonts w:ascii="Lato" w:hAnsi="Lato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23543979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sz w:val="24"/>
                <w:szCs w:val="24"/>
              </w:rPr>
              <w:t>Gwarancja</w:t>
            </w:r>
          </w:p>
        </w:tc>
        <w:tc>
          <w:tcPr>
            <w:tcW w:w="4701" w:type="dxa"/>
          </w:tcPr>
          <w:p w14:paraId="712D9226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>Minimum 24 miesiące od dnia podpisania protokołu odbioru bez zastrzeżeń. Gwarancja obejmuje w szczególności trwałość materiału, nadruku, laminatu, połączenia warstw płyty oraz warstwy klejącej naklejek przy użytkowaniu zgodnym z przeznaczeniem.</w:t>
            </w:r>
          </w:p>
        </w:tc>
        <w:tc>
          <w:tcPr>
            <w:tcW w:w="3123" w:type="dxa"/>
          </w:tcPr>
          <w:p w14:paraId="7C4CA8AC" w14:textId="77777777" w:rsidR="000024D0" w:rsidRPr="002041A0" w:rsidRDefault="000024D0">
            <w:pPr>
              <w:spacing w:after="30"/>
              <w:jc w:val="center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  <w:tr w:rsidR="000024D0" w:rsidRPr="002041A0" w14:paraId="26B93D15" w14:textId="77777777" w:rsidTr="002041A0">
        <w:tc>
          <w:tcPr>
            <w:tcW w:w="567" w:type="dxa"/>
          </w:tcPr>
          <w:p w14:paraId="2AF4B437" w14:textId="10F4CFF1" w:rsidR="000024D0" w:rsidRPr="002041A0" w:rsidRDefault="007F7AE9">
            <w:pPr>
              <w:spacing w:after="30"/>
              <w:jc w:val="center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sz w:val="24"/>
                <w:szCs w:val="24"/>
              </w:rPr>
              <w:t>2</w:t>
            </w:r>
            <w:r w:rsidR="00474A2A" w:rsidRPr="002041A0">
              <w:rPr>
                <w:rFonts w:ascii="Lato" w:hAnsi="Lato"/>
                <w:sz w:val="24"/>
                <w:szCs w:val="24"/>
              </w:rPr>
              <w:t>0</w:t>
            </w:r>
            <w:r w:rsidRPr="002041A0">
              <w:rPr>
                <w:rFonts w:ascii="Lato" w:hAnsi="Lato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08B25AB4" w14:textId="77777777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</w:rPr>
            </w:pPr>
            <w:r w:rsidRPr="002041A0">
              <w:rPr>
                <w:rFonts w:ascii="Lato" w:hAnsi="Lato"/>
                <w:b/>
                <w:sz w:val="24"/>
                <w:szCs w:val="24"/>
              </w:rPr>
              <w:t>Termin realizacji</w:t>
            </w:r>
          </w:p>
        </w:tc>
        <w:tc>
          <w:tcPr>
            <w:tcW w:w="4701" w:type="dxa"/>
          </w:tcPr>
          <w:p w14:paraId="3D4E7220" w14:textId="6A5E17CB" w:rsidR="000024D0" w:rsidRPr="002041A0" w:rsidRDefault="007F7AE9">
            <w:pPr>
              <w:spacing w:after="30"/>
              <w:rPr>
                <w:rFonts w:ascii="Lato" w:hAnsi="Lato"/>
                <w:sz w:val="24"/>
                <w:szCs w:val="24"/>
                <w:lang w:val="pl-PL"/>
              </w:rPr>
            </w:pPr>
            <w:r w:rsidRPr="002041A0">
              <w:rPr>
                <w:rFonts w:ascii="Lato" w:hAnsi="Lato"/>
                <w:sz w:val="24"/>
                <w:szCs w:val="24"/>
                <w:lang w:val="pl-PL"/>
              </w:rPr>
              <w:t xml:space="preserve">Do </w:t>
            </w:r>
            <w:r w:rsidR="00474A2A" w:rsidRPr="002041A0">
              <w:rPr>
                <w:rFonts w:ascii="Lato" w:hAnsi="Lato"/>
                <w:sz w:val="24"/>
                <w:szCs w:val="24"/>
                <w:lang w:val="pl-PL"/>
              </w:rPr>
              <w:t>3</w:t>
            </w:r>
            <w:r w:rsidRPr="002041A0">
              <w:rPr>
                <w:rFonts w:ascii="Lato" w:hAnsi="Lato"/>
                <w:sz w:val="24"/>
                <w:szCs w:val="24"/>
                <w:lang w:val="pl-PL"/>
              </w:rPr>
              <w:t>0 dni kalendarzowych od dnia zawarcia umowy. Termin obejmuje przygotowanie i akceptację projektów, wykonanie i akceptację próbek, produkcję, pakowanie, transport, rozładunek oraz przekazanie całego przedmiotu zamówienia.</w:t>
            </w:r>
          </w:p>
        </w:tc>
        <w:tc>
          <w:tcPr>
            <w:tcW w:w="3123" w:type="dxa"/>
          </w:tcPr>
          <w:p w14:paraId="057CFB16" w14:textId="77777777" w:rsidR="000024D0" w:rsidRPr="002041A0" w:rsidRDefault="000024D0">
            <w:pPr>
              <w:spacing w:after="30"/>
              <w:jc w:val="center"/>
              <w:rPr>
                <w:rFonts w:ascii="Lato" w:hAnsi="Lato"/>
                <w:sz w:val="24"/>
                <w:szCs w:val="24"/>
                <w:lang w:val="pl-PL"/>
              </w:rPr>
            </w:pPr>
          </w:p>
        </w:tc>
      </w:tr>
    </w:tbl>
    <w:p w14:paraId="6B0F507C" w14:textId="77777777" w:rsidR="000024D0" w:rsidRPr="002041A0" w:rsidRDefault="007F7AE9">
      <w:pPr>
        <w:spacing w:before="180" w:after="80"/>
        <w:rPr>
          <w:rFonts w:ascii="Lato" w:hAnsi="Lato"/>
          <w:sz w:val="24"/>
          <w:szCs w:val="24"/>
          <w:lang w:val="pl-PL"/>
        </w:rPr>
      </w:pPr>
      <w:r w:rsidRPr="002041A0">
        <w:rPr>
          <w:rFonts w:ascii="Lato" w:hAnsi="Lato"/>
          <w:b/>
          <w:sz w:val="24"/>
          <w:szCs w:val="24"/>
          <w:lang w:val="pl-PL"/>
        </w:rPr>
        <w:t>1. Instrukcja do wypełnienia tabeli</w:t>
      </w:r>
    </w:p>
    <w:p w14:paraId="458F83AE" w14:textId="77777777" w:rsidR="000024D0" w:rsidRPr="002041A0" w:rsidRDefault="007F7AE9">
      <w:pPr>
        <w:spacing w:after="100" w:line="252" w:lineRule="auto"/>
        <w:rPr>
          <w:rFonts w:ascii="Lato" w:hAnsi="Lato"/>
          <w:sz w:val="24"/>
          <w:szCs w:val="24"/>
          <w:lang w:val="pl-PL"/>
        </w:rPr>
      </w:pPr>
      <w:r w:rsidRPr="002041A0">
        <w:rPr>
          <w:rFonts w:ascii="Lato" w:hAnsi="Lato"/>
          <w:sz w:val="24"/>
          <w:szCs w:val="24"/>
          <w:lang w:val="pl-PL"/>
        </w:rPr>
        <w:t>W kolumnie „Parametry oferowane” Wykonawca wpisuje konkretne dane techniczne, nazwę lub rodzaj oferowanego materiału albo potwierdza spełnienie wymagania minimalnego poprzez wpisanie „spełnia”. Nie należy pozostawiać niewypełnionych pozycji.</w:t>
      </w:r>
    </w:p>
    <w:p w14:paraId="10271CFB" w14:textId="77777777" w:rsidR="000024D0" w:rsidRPr="002041A0" w:rsidRDefault="007F7AE9">
      <w:pPr>
        <w:spacing w:before="180" w:after="80"/>
        <w:rPr>
          <w:rFonts w:ascii="Lato" w:hAnsi="Lato"/>
          <w:sz w:val="24"/>
          <w:szCs w:val="24"/>
          <w:lang w:val="pl-PL"/>
        </w:rPr>
      </w:pPr>
      <w:r w:rsidRPr="002041A0">
        <w:rPr>
          <w:rFonts w:ascii="Lato" w:hAnsi="Lato"/>
          <w:b/>
          <w:sz w:val="24"/>
          <w:szCs w:val="24"/>
          <w:lang w:val="pl-PL"/>
        </w:rPr>
        <w:t>2. Uwagi dodatkowe</w:t>
      </w:r>
    </w:p>
    <w:p w14:paraId="478F84E7" w14:textId="77777777" w:rsidR="000024D0" w:rsidRPr="002041A0" w:rsidRDefault="007F7AE9">
      <w:pPr>
        <w:spacing w:after="60" w:line="252" w:lineRule="auto"/>
        <w:ind w:left="369" w:hanging="255"/>
        <w:rPr>
          <w:rFonts w:ascii="Lato" w:hAnsi="Lato"/>
          <w:sz w:val="24"/>
          <w:szCs w:val="24"/>
          <w:lang w:val="pl-PL"/>
        </w:rPr>
      </w:pPr>
      <w:r w:rsidRPr="002041A0">
        <w:rPr>
          <w:rFonts w:ascii="Lato" w:hAnsi="Lato"/>
          <w:sz w:val="24"/>
          <w:szCs w:val="24"/>
          <w:lang w:val="pl-PL"/>
        </w:rPr>
        <w:t>1) Miejsce dostawy: Wojewódzki Magazyn Przeciwpowodziowy w Lubieszynie, 72-002 Dołuje.</w:t>
      </w:r>
    </w:p>
    <w:p w14:paraId="67EA62D7" w14:textId="77777777" w:rsidR="000024D0" w:rsidRPr="002041A0" w:rsidRDefault="007F7AE9">
      <w:pPr>
        <w:spacing w:after="60" w:line="252" w:lineRule="auto"/>
        <w:ind w:left="369" w:hanging="255"/>
        <w:rPr>
          <w:rFonts w:ascii="Lato" w:hAnsi="Lato"/>
          <w:sz w:val="24"/>
          <w:szCs w:val="24"/>
          <w:lang w:val="pl-PL"/>
        </w:rPr>
      </w:pPr>
      <w:r w:rsidRPr="002041A0">
        <w:rPr>
          <w:rFonts w:ascii="Lato" w:hAnsi="Lato"/>
          <w:sz w:val="24"/>
          <w:szCs w:val="24"/>
          <w:lang w:val="pl-PL"/>
        </w:rPr>
        <w:t>2) Odbiór przedmiotu zamówienia nastąpi na podstawie protokołu zdawczo-odbiorczego, obejmującego kontrolę ilościową i jakościową, podpisanego przez Zamawiającego i Wykonawcę.</w:t>
      </w:r>
    </w:p>
    <w:p w14:paraId="25DEB28A" w14:textId="77777777" w:rsidR="000024D0" w:rsidRPr="002041A0" w:rsidRDefault="007F7AE9">
      <w:pPr>
        <w:spacing w:after="60" w:line="252" w:lineRule="auto"/>
        <w:ind w:left="369" w:hanging="255"/>
        <w:rPr>
          <w:rFonts w:ascii="Lato" w:hAnsi="Lato"/>
          <w:sz w:val="24"/>
          <w:szCs w:val="24"/>
          <w:lang w:val="pl-PL"/>
        </w:rPr>
      </w:pPr>
      <w:r w:rsidRPr="002041A0">
        <w:rPr>
          <w:rFonts w:ascii="Lato" w:hAnsi="Lato"/>
          <w:sz w:val="24"/>
          <w:szCs w:val="24"/>
          <w:lang w:val="pl-PL"/>
        </w:rPr>
        <w:t>3) W ramach odbioru Zamawiający dokona w szczególności weryfikacji:</w:t>
      </w:r>
    </w:p>
    <w:p w14:paraId="6B742934" w14:textId="77777777" w:rsidR="000024D0" w:rsidRPr="002041A0" w:rsidRDefault="007F7AE9">
      <w:pPr>
        <w:spacing w:after="40" w:line="252" w:lineRule="auto"/>
        <w:ind w:left="595" w:hanging="198"/>
        <w:rPr>
          <w:rFonts w:ascii="Lato" w:hAnsi="Lato"/>
          <w:sz w:val="24"/>
          <w:szCs w:val="24"/>
          <w:lang w:val="pl-PL"/>
        </w:rPr>
      </w:pPr>
      <w:r w:rsidRPr="002041A0">
        <w:rPr>
          <w:rFonts w:ascii="Lato" w:hAnsi="Lato"/>
          <w:sz w:val="24"/>
          <w:szCs w:val="24"/>
          <w:lang w:val="pl-PL"/>
        </w:rPr>
        <w:t>– kompletności i liczby dostarczonych elementów;</w:t>
      </w:r>
    </w:p>
    <w:p w14:paraId="625D9E42" w14:textId="77777777" w:rsidR="000024D0" w:rsidRPr="002041A0" w:rsidRDefault="007F7AE9">
      <w:pPr>
        <w:spacing w:after="40" w:line="252" w:lineRule="auto"/>
        <w:ind w:left="595" w:hanging="198"/>
        <w:rPr>
          <w:rFonts w:ascii="Lato" w:hAnsi="Lato"/>
          <w:sz w:val="24"/>
          <w:szCs w:val="24"/>
          <w:lang w:val="pl-PL"/>
        </w:rPr>
      </w:pPr>
      <w:r w:rsidRPr="002041A0">
        <w:rPr>
          <w:rFonts w:ascii="Lato" w:hAnsi="Lato"/>
          <w:sz w:val="24"/>
          <w:szCs w:val="24"/>
          <w:lang w:val="pl-PL"/>
        </w:rPr>
        <w:t>– zgodności z niniejszą Specyfikacją Techniczną, OPZ i ofertą Wykonawcy;</w:t>
      </w:r>
    </w:p>
    <w:p w14:paraId="3C8D393F" w14:textId="77777777" w:rsidR="000024D0" w:rsidRPr="002041A0" w:rsidRDefault="007F7AE9">
      <w:pPr>
        <w:spacing w:after="40" w:line="252" w:lineRule="auto"/>
        <w:ind w:left="595" w:hanging="198"/>
        <w:rPr>
          <w:rFonts w:ascii="Lato" w:hAnsi="Lato"/>
          <w:sz w:val="24"/>
          <w:szCs w:val="24"/>
          <w:lang w:val="pl-PL"/>
        </w:rPr>
      </w:pPr>
      <w:r w:rsidRPr="002041A0">
        <w:rPr>
          <w:rFonts w:ascii="Lato" w:hAnsi="Lato"/>
          <w:sz w:val="24"/>
          <w:szCs w:val="24"/>
          <w:lang w:val="pl-PL"/>
        </w:rPr>
        <w:t>– zgodności z zaakceptowanymi projektami i próbkami wzorcowymi;</w:t>
      </w:r>
    </w:p>
    <w:p w14:paraId="10D9F59D" w14:textId="77777777" w:rsidR="000024D0" w:rsidRPr="002041A0" w:rsidRDefault="007F7AE9">
      <w:pPr>
        <w:spacing w:after="40" w:line="252" w:lineRule="auto"/>
        <w:ind w:left="595" w:hanging="198"/>
        <w:rPr>
          <w:rFonts w:ascii="Lato" w:hAnsi="Lato"/>
          <w:sz w:val="24"/>
          <w:szCs w:val="24"/>
          <w:lang w:val="pl-PL"/>
        </w:rPr>
      </w:pPr>
      <w:r w:rsidRPr="002041A0">
        <w:rPr>
          <w:rFonts w:ascii="Lato" w:hAnsi="Lato"/>
          <w:sz w:val="24"/>
          <w:szCs w:val="24"/>
          <w:lang w:val="pl-PL"/>
        </w:rPr>
        <w:t>– wymiarów, grubości, otworów montażowych, kolorystyki, jakości nadruku i laminowania;</w:t>
      </w:r>
    </w:p>
    <w:p w14:paraId="14B045B4" w14:textId="77777777" w:rsidR="000024D0" w:rsidRPr="002041A0" w:rsidRDefault="007F7AE9">
      <w:pPr>
        <w:spacing w:after="40" w:line="252" w:lineRule="auto"/>
        <w:ind w:left="595" w:hanging="198"/>
        <w:rPr>
          <w:rFonts w:ascii="Lato" w:hAnsi="Lato"/>
          <w:sz w:val="24"/>
          <w:szCs w:val="24"/>
          <w:lang w:val="pl-PL"/>
        </w:rPr>
      </w:pPr>
      <w:r w:rsidRPr="002041A0">
        <w:rPr>
          <w:rFonts w:ascii="Lato" w:hAnsi="Lato"/>
          <w:sz w:val="24"/>
          <w:szCs w:val="24"/>
          <w:lang w:val="pl-PL"/>
        </w:rPr>
        <w:t>– jakości krawędzi tablic, stanu powierzchni oraz przyczepności naklejek;</w:t>
      </w:r>
    </w:p>
    <w:p w14:paraId="496ED0AC" w14:textId="77777777" w:rsidR="000024D0" w:rsidRPr="002041A0" w:rsidRDefault="007F7AE9">
      <w:pPr>
        <w:spacing w:after="40" w:line="252" w:lineRule="auto"/>
        <w:ind w:left="595" w:hanging="198"/>
        <w:rPr>
          <w:rFonts w:ascii="Lato" w:hAnsi="Lato"/>
          <w:sz w:val="24"/>
          <w:szCs w:val="24"/>
          <w:lang w:val="pl-PL"/>
        </w:rPr>
      </w:pPr>
      <w:r w:rsidRPr="002041A0">
        <w:rPr>
          <w:rFonts w:ascii="Lato" w:hAnsi="Lato"/>
          <w:sz w:val="24"/>
          <w:szCs w:val="24"/>
          <w:lang w:val="pl-PL"/>
        </w:rPr>
        <w:t>– prawidłowości pakowania i oznaczenia opakowań.</w:t>
      </w:r>
    </w:p>
    <w:p w14:paraId="3B483EDC" w14:textId="77777777" w:rsidR="000024D0" w:rsidRPr="002041A0" w:rsidRDefault="007F7AE9">
      <w:pPr>
        <w:spacing w:after="60" w:line="252" w:lineRule="auto"/>
        <w:ind w:left="369" w:hanging="255"/>
        <w:rPr>
          <w:rFonts w:ascii="Lato" w:hAnsi="Lato"/>
          <w:sz w:val="24"/>
          <w:szCs w:val="24"/>
          <w:lang w:val="pl-PL"/>
        </w:rPr>
      </w:pPr>
      <w:r w:rsidRPr="002041A0">
        <w:rPr>
          <w:rFonts w:ascii="Lato" w:hAnsi="Lato"/>
          <w:sz w:val="24"/>
          <w:szCs w:val="24"/>
          <w:lang w:val="pl-PL"/>
        </w:rPr>
        <w:lastRenderedPageBreak/>
        <w:t>4) W przypadku stwierdzenia niezgodności, braków lub wad Zamawiający zastrzega sobie prawo odmowy podpisania protokołu odbioru do czasu ich usunięcia.</w:t>
      </w:r>
    </w:p>
    <w:p w14:paraId="5DA058BC" w14:textId="77777777" w:rsidR="000024D0" w:rsidRPr="002041A0" w:rsidRDefault="007F7AE9">
      <w:pPr>
        <w:spacing w:after="60" w:line="252" w:lineRule="auto"/>
        <w:ind w:left="369" w:hanging="255"/>
        <w:rPr>
          <w:rFonts w:ascii="Lato" w:hAnsi="Lato"/>
          <w:sz w:val="24"/>
          <w:szCs w:val="24"/>
          <w:lang w:val="pl-PL"/>
        </w:rPr>
      </w:pPr>
      <w:r w:rsidRPr="002041A0">
        <w:rPr>
          <w:rFonts w:ascii="Lato" w:hAnsi="Lato"/>
          <w:sz w:val="24"/>
          <w:szCs w:val="24"/>
          <w:lang w:val="pl-PL"/>
        </w:rPr>
        <w:t>5) Wykonawca przekaże dokumentację techniczną lub informacje produktowe dotyczące zastosowanych materiałów oraz – jeżeli dotyczy – certyfikaty lub deklaracje zgodności.</w:t>
      </w:r>
    </w:p>
    <w:p w14:paraId="6B7903D4" w14:textId="77777777" w:rsidR="000024D0" w:rsidRPr="002041A0" w:rsidRDefault="007F7AE9">
      <w:pPr>
        <w:spacing w:after="60" w:line="252" w:lineRule="auto"/>
        <w:ind w:left="369" w:hanging="255"/>
        <w:rPr>
          <w:rFonts w:ascii="Lato" w:hAnsi="Lato"/>
          <w:sz w:val="24"/>
          <w:szCs w:val="24"/>
          <w:lang w:val="pl-PL"/>
        </w:rPr>
      </w:pPr>
      <w:r w:rsidRPr="002041A0">
        <w:rPr>
          <w:rFonts w:ascii="Lato" w:hAnsi="Lato"/>
          <w:sz w:val="24"/>
          <w:szCs w:val="24"/>
          <w:lang w:val="pl-PL"/>
        </w:rPr>
        <w:t>6) Elementy montażowe do mocowania tablic nie są objęte przedmiotem zamówienia.</w:t>
      </w:r>
    </w:p>
    <w:p w14:paraId="1C94CC8F" w14:textId="77777777" w:rsidR="000024D0" w:rsidRPr="002041A0" w:rsidRDefault="007F7AE9">
      <w:pPr>
        <w:spacing w:after="60" w:line="252" w:lineRule="auto"/>
        <w:ind w:left="369" w:hanging="255"/>
        <w:rPr>
          <w:rFonts w:ascii="Lato" w:hAnsi="Lato"/>
          <w:sz w:val="24"/>
          <w:szCs w:val="24"/>
          <w:lang w:val="pl-PL"/>
        </w:rPr>
      </w:pPr>
      <w:r w:rsidRPr="002041A0">
        <w:rPr>
          <w:rFonts w:ascii="Lato" w:hAnsi="Lato"/>
          <w:sz w:val="24"/>
          <w:szCs w:val="24"/>
          <w:lang w:val="pl-PL"/>
        </w:rPr>
        <w:t>7) Dopuszcza się rozwiązania równoważne, pod warunkiem spełnienia wszystkich wymagań technicznych, jakościowych i użytkowych określonych w niniejszej Specyfikacji Technicznej.</w:t>
      </w:r>
    </w:p>
    <w:sectPr w:rsidR="000024D0" w:rsidRPr="002041A0" w:rsidSect="00034616">
      <w:footerReference w:type="default" r:id="rId8"/>
      <w:pgSz w:w="12240" w:h="15840"/>
      <w:pgMar w:top="822" w:right="822" w:bottom="822" w:left="822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B60BD" w14:textId="77777777" w:rsidR="00D35A03" w:rsidRDefault="00D35A03">
      <w:pPr>
        <w:spacing w:after="0" w:line="240" w:lineRule="auto"/>
      </w:pPr>
      <w:r>
        <w:separator/>
      </w:r>
    </w:p>
  </w:endnote>
  <w:endnote w:type="continuationSeparator" w:id="0">
    <w:p w14:paraId="4CF1F577" w14:textId="77777777" w:rsidR="00D35A03" w:rsidRDefault="00D35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F54E0" w14:textId="77777777" w:rsidR="000024D0" w:rsidRDefault="007F7AE9">
    <w:pPr>
      <w:pStyle w:val="Stopka"/>
      <w:jc w:val="center"/>
    </w:pPr>
    <w:r>
      <w:rPr>
        <w:sz w:val="16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474A2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AF1FF" w14:textId="77777777" w:rsidR="00D35A03" w:rsidRDefault="00D35A03">
      <w:pPr>
        <w:spacing w:after="0" w:line="240" w:lineRule="auto"/>
      </w:pPr>
      <w:r>
        <w:separator/>
      </w:r>
    </w:p>
  </w:footnote>
  <w:footnote w:type="continuationSeparator" w:id="0">
    <w:p w14:paraId="142CBA71" w14:textId="77777777" w:rsidR="00D35A03" w:rsidRDefault="00D35A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8811367">
    <w:abstractNumId w:val="8"/>
  </w:num>
  <w:num w:numId="2" w16cid:durableId="336081557">
    <w:abstractNumId w:val="6"/>
  </w:num>
  <w:num w:numId="3" w16cid:durableId="1753547020">
    <w:abstractNumId w:val="5"/>
  </w:num>
  <w:num w:numId="4" w16cid:durableId="764347602">
    <w:abstractNumId w:val="4"/>
  </w:num>
  <w:num w:numId="5" w16cid:durableId="214438926">
    <w:abstractNumId w:val="7"/>
  </w:num>
  <w:num w:numId="6" w16cid:durableId="1091319834">
    <w:abstractNumId w:val="3"/>
  </w:num>
  <w:num w:numId="7" w16cid:durableId="1078555604">
    <w:abstractNumId w:val="2"/>
  </w:num>
  <w:num w:numId="8" w16cid:durableId="805589173">
    <w:abstractNumId w:val="1"/>
  </w:num>
  <w:num w:numId="9" w16cid:durableId="1114131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4D0"/>
    <w:rsid w:val="00017D6F"/>
    <w:rsid w:val="00034616"/>
    <w:rsid w:val="0006063C"/>
    <w:rsid w:val="0015074B"/>
    <w:rsid w:val="002041A0"/>
    <w:rsid w:val="0029639D"/>
    <w:rsid w:val="00326F90"/>
    <w:rsid w:val="00474A2A"/>
    <w:rsid w:val="004B4F83"/>
    <w:rsid w:val="0069509C"/>
    <w:rsid w:val="007A7F1F"/>
    <w:rsid w:val="007F7AE9"/>
    <w:rsid w:val="00813E75"/>
    <w:rsid w:val="00932F8B"/>
    <w:rsid w:val="00AA1D8D"/>
    <w:rsid w:val="00B47730"/>
    <w:rsid w:val="00B616F9"/>
    <w:rsid w:val="00BA0D7E"/>
    <w:rsid w:val="00CB0664"/>
    <w:rsid w:val="00CB547B"/>
    <w:rsid w:val="00D35A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D3253D"/>
  <w14:defaultImageDpi w14:val="300"/>
  <w15:docId w15:val="{D484E86A-2206-4A3F-8E93-51E4E965E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color w:val="000000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Techniczna Oznakowanie obiektów Obrony Cywilnej</dc:title>
  <dc:subject>Specyfikacja techniczna do postępowania zakupowego</dc:subject>
  <dc:creator>Zachodniopomorski Urząd Wojewódzki w Szczecinie</dc:creator>
  <cp:keywords/>
  <dc:description>generated by python-docx</dc:description>
  <cp:lastModifiedBy>Zuzanna Czopek</cp:lastModifiedBy>
  <cp:revision>2</cp:revision>
  <dcterms:created xsi:type="dcterms:W3CDTF">2026-09-18T11:27:00Z</dcterms:created>
  <dcterms:modified xsi:type="dcterms:W3CDTF">2026-09-18T11:27:00Z</dcterms:modified>
  <cp:category/>
</cp:coreProperties>
</file>