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18E4F" w14:textId="1250CF4D" w:rsidR="00BE2288" w:rsidRPr="00FC73CC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D5EA6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FC73CC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969CF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2E6DF1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2E6DF1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2E6DF1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1898355C" w:rsidR="00BE2288" w:rsidRPr="002E6DF1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2E6DF1">
        <w:rPr>
          <w:rFonts w:ascii="Open Sans" w:hAnsi="Open Sans" w:cs="Open Sans"/>
          <w:color w:val="000000"/>
        </w:rPr>
        <w:t>Typ FENX.01.05.</w:t>
      </w:r>
      <w:r w:rsidR="00C85BCC" w:rsidRPr="002E6DF1">
        <w:rPr>
          <w:rFonts w:ascii="Open Sans" w:hAnsi="Open Sans" w:cs="Open Sans"/>
          <w:color w:val="000000"/>
        </w:rPr>
        <w:t>1 Ochrona in-situ lub ex-situ zagrożonych gatunków i siedlisk przyrodniczych</w:t>
      </w:r>
      <w:r w:rsidRPr="002E6DF1">
        <w:rPr>
          <w:rFonts w:ascii="Open Sans" w:hAnsi="Open Sans" w:cs="Open Sans"/>
          <w:color w:val="000000"/>
        </w:rPr>
        <w:t xml:space="preserve"> </w:t>
      </w:r>
    </w:p>
    <w:p w14:paraId="4A1597E1" w14:textId="2243CFBC" w:rsidR="00D775D0" w:rsidRPr="002E6DF1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2E6DF1">
        <w:rPr>
          <w:rFonts w:ascii="Open Sans" w:hAnsi="Open Sans" w:cs="Open Sans"/>
          <w:bCs/>
          <w:sz w:val="22"/>
          <w:szCs w:val="22"/>
        </w:rPr>
        <w:t>ów</w:t>
      </w:r>
      <w:r w:rsidRPr="002E6DF1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C85BCC" w:rsidRPr="002E6DF1">
        <w:rPr>
          <w:rFonts w:ascii="Open Sans" w:hAnsi="Open Sans" w:cs="Open Sans"/>
          <w:b/>
          <w:bCs/>
          <w:sz w:val="22"/>
          <w:szCs w:val="22"/>
        </w:rPr>
        <w:t>100 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2E6DF1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1E851373" w:rsidR="00BE2288" w:rsidRPr="002E6DF1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2E6DF1">
        <w:rPr>
          <w:rFonts w:ascii="Open Sans" w:hAnsi="Open Sans" w:cs="Open Sans"/>
          <w:b/>
          <w:bCs/>
          <w:u w:val="single"/>
        </w:rPr>
        <w:t>Nr naboru:</w:t>
      </w:r>
      <w:r w:rsidR="0022719D" w:rsidRPr="002E6DF1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2E6DF1">
        <w:rPr>
          <w:rFonts w:ascii="Open Sans" w:hAnsi="Open Sans" w:cs="Open Sans"/>
          <w:b/>
          <w:bCs/>
          <w:u w:val="single"/>
        </w:rPr>
        <w:t>FENX.01.05-IW.01-</w:t>
      </w:r>
      <w:r w:rsidR="00E83400" w:rsidRPr="002E6DF1">
        <w:rPr>
          <w:rFonts w:ascii="Open Sans" w:hAnsi="Open Sans" w:cs="Open Sans"/>
          <w:b/>
          <w:bCs/>
          <w:u w:val="single"/>
        </w:rPr>
        <w:t>003</w:t>
      </w:r>
      <w:r w:rsidR="0031774A" w:rsidRPr="002E6DF1">
        <w:rPr>
          <w:rFonts w:ascii="Open Sans" w:hAnsi="Open Sans" w:cs="Open Sans"/>
          <w:b/>
          <w:bCs/>
          <w:u w:val="single"/>
        </w:rPr>
        <w:t>/23</w:t>
      </w:r>
    </w:p>
    <w:p w14:paraId="61CEBE25" w14:textId="7DB61475" w:rsidR="00BE2288" w:rsidRPr="002E6DF1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2E6DF1">
        <w:rPr>
          <w:rFonts w:ascii="Open Sans" w:hAnsi="Open Sans" w:cs="Open Sans"/>
          <w:bCs/>
        </w:rPr>
        <w:t>Rok: 2023</w:t>
      </w:r>
    </w:p>
    <w:p w14:paraId="36ECB7AF" w14:textId="77777777" w:rsidR="000C7AB7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Data </w:t>
      </w:r>
      <w:r w:rsidR="00640580" w:rsidRPr="002E6DF1">
        <w:rPr>
          <w:rFonts w:ascii="Open Sans" w:hAnsi="Open Sans" w:cs="Open Sans"/>
          <w:sz w:val="22"/>
          <w:szCs w:val="22"/>
        </w:rPr>
        <w:t xml:space="preserve">zaopiniowania </w:t>
      </w:r>
      <w:r w:rsidRPr="002E6DF1">
        <w:rPr>
          <w:rFonts w:ascii="Open Sans" w:hAnsi="Open Sans" w:cs="Open Sans"/>
          <w:sz w:val="22"/>
          <w:szCs w:val="22"/>
        </w:rPr>
        <w:t xml:space="preserve">regulaminu przez IP: </w:t>
      </w:r>
    </w:p>
    <w:p w14:paraId="0A7B30D3" w14:textId="32EB430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  <w:sz w:val="22"/>
          <w:szCs w:val="22"/>
        </w:rPr>
      </w:sdtEndPr>
      <w:sdtContent>
        <w:p w14:paraId="77BE2190" w14:textId="77777777" w:rsidR="00573C23" w:rsidRDefault="001C1945" w:rsidP="00573C23">
          <w:pPr>
            <w:spacing w:before="240" w:after="600"/>
            <w:rPr>
              <w:noProof/>
            </w:rPr>
          </w:pPr>
          <w:r w:rsidRPr="00573C23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573C23">
            <w:rPr>
              <w:rFonts w:ascii="Open Sans" w:hAnsi="Open Sans" w:cs="Open Sans"/>
              <w:b/>
              <w:bCs/>
            </w:rPr>
            <w:t>:</w:t>
          </w:r>
          <w:r w:rsidRPr="00573C23">
            <w:fldChar w:fldCharType="begin"/>
          </w:r>
          <w:r w:rsidRPr="00573C23">
            <w:instrText xml:space="preserve"> TOC \o "1-3" \h \z \u </w:instrText>
          </w:r>
          <w:r w:rsidRPr="00573C23">
            <w:fldChar w:fldCharType="separate"/>
          </w:r>
        </w:p>
        <w:p w14:paraId="541A8527" w14:textId="7C8DF07C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0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_Toc150332060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1872FC1E" w14:textId="270B0B87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1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_Toc150332061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0E3EC14D" w14:textId="5C2D81A1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2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_Toc150332062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188A5582" w14:textId="4447F805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3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_Toc150332063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0DFF07FD" w14:textId="1D5BE214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4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_Toc150332064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0BE22B63" w14:textId="6944E0CD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5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_Toc150332065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7EA72A76" w14:textId="5B5934D7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6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_Toc150332066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6E14E53A" w14:textId="2644D072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7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_Toc150332067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32AAE5B8" w14:textId="0F5817ED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8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9. I Etap oceny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_Toc150332068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613BA33A" w14:textId="1BB700B2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9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10. II Etap oceny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_Toc150332069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47F1CAAD" w14:textId="383F9A50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0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11. Zasady ustalania wyniku oceny projektu i rozstrzygnięcie postępowania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_Toc150332070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21F92A30" w14:textId="4C02E4B8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1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12. Informacja o wyniku naboru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_Toc150332071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6ED43705" w14:textId="5DFFAD52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2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13. Warunki zawarcia umowy o dofinansowanie projektu i zawarcie umowy o dofinansowanie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_Toc150332072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5E4FB4E0" w14:textId="2F38CA4E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3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14. Komunikacja z wnioskodawcą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_Toc150332073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32DACB2B" w14:textId="4209AA8B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4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15. Procedura odwoławcza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_Toc150332074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0EB109A4" w14:textId="49F4C28D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5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§ 16. Postanowienia końcowe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_Toc150332075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38CB83F6" w14:textId="529B7E76" w:rsidR="00573C23" w:rsidRDefault="0052556B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6" w:history="1">
            <w:r w:rsidR="00573C23" w:rsidRPr="001F188A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573C23">
              <w:rPr>
                <w:noProof/>
                <w:webHidden/>
              </w:rPr>
              <w:tab/>
            </w:r>
            <w:r w:rsidR="00573C23">
              <w:rPr>
                <w:noProof/>
                <w:webHidden/>
              </w:rPr>
              <w:fldChar w:fldCharType="begin"/>
            </w:r>
            <w:r w:rsidR="00573C23">
              <w:rPr>
                <w:noProof/>
                <w:webHidden/>
              </w:rPr>
              <w:instrText xml:space="preserve"> PAGEREF _Toc150332076 \h </w:instrText>
            </w:r>
            <w:r w:rsidR="00573C23">
              <w:rPr>
                <w:noProof/>
                <w:webHidden/>
              </w:rPr>
            </w:r>
            <w:r w:rsidR="00573C2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573C23">
              <w:rPr>
                <w:noProof/>
                <w:webHidden/>
              </w:rPr>
              <w:fldChar w:fldCharType="end"/>
            </w:r>
          </w:hyperlink>
        </w:p>
        <w:p w14:paraId="5DD12E65" w14:textId="2F10389E" w:rsidR="001C1945" w:rsidRPr="002E6DF1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573C23">
            <w:fldChar w:fldCharType="end"/>
          </w:r>
        </w:p>
      </w:sdtContent>
    </w:sdt>
    <w:p w14:paraId="0E6E9996" w14:textId="7777777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50332060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77777777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4EFAF6C1" w14:textId="1AB80EA1" w:rsidR="00BE0EA3" w:rsidRPr="002E6DF1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2E6DF1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2E6DF1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2E6DF1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4D1CD802" w:rsidR="00532886" w:rsidRPr="002E6DF1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środowiska z Funduszu Spójności, priorytetu II Wsparcie sektorów energetyka i środowisko z EFRR oraz priorytetu VI Pomoc techniczna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7236F360" w:rsidR="001A675A" w:rsidRPr="002E6DF1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C(2022) 7156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</w:t>
      </w:r>
      <w:proofErr w:type="spellStart"/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. zm., zwanym </w:t>
      </w:r>
      <w:r w:rsidR="0000672B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="0000672B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="008360F9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2E6DF1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z </w:t>
      </w:r>
      <w:proofErr w:type="spellStart"/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</w:t>
      </w:r>
      <w:r w:rsidR="00E547F0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2E6DF1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proofErr w:type="spellStart"/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2E6DF1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n</w:t>
      </w:r>
      <w:proofErr w:type="spellEnd"/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. zm.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480A4106" w:rsidR="00005EDF" w:rsidRPr="002E6DF1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Wytyczny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A26DA8">
        <w:rPr>
          <w:rFonts w:ascii="Open Sans" w:hAnsi="Open Sans" w:cs="Open Sans"/>
          <w:sz w:val="22"/>
          <w:szCs w:val="22"/>
        </w:rPr>
        <w:t>„</w:t>
      </w:r>
      <w:r w:rsidRPr="002E6DF1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6CCC992F" w:rsidR="003B7713" w:rsidRPr="002E6DF1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</w:t>
      </w:r>
      <w:r w:rsidR="00005EDF" w:rsidRPr="002E6DF1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zwanych dalej „wytycznymi równościowymi”;</w:t>
      </w:r>
    </w:p>
    <w:p w14:paraId="190AFE0A" w14:textId="55FD394C" w:rsidR="00A46819" w:rsidRPr="002E6DF1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>
        <w:t> </w:t>
      </w:r>
      <w:r w:rsidRPr="002E6DF1">
        <w:rPr>
          <w:rFonts w:ascii="Open Sans" w:hAnsi="Open Sans" w:cs="Open Sans"/>
          <w:sz w:val="22"/>
          <w:szCs w:val="22"/>
        </w:rPr>
        <w:t>lata 2021-2027</w:t>
      </w:r>
      <w:r w:rsidR="00DA71DA" w:rsidRPr="002E6DF1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2E6DF1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2E6DF1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2E6DF1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(Dz. Urz. UE L 231 z 30.6.2021, s. 159, z </w:t>
      </w:r>
      <w:proofErr w:type="spellStart"/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. zm.)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30.06.2021, str. 60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3" w:name="_Toc150332061"/>
      <w:r w:rsidRPr="002E6DF1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2E6DF1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77777777" w:rsidR="00BE0EA3" w:rsidRPr="002E6DF1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256B809E" w14:textId="716BD245" w:rsidR="00432975" w:rsidRPr="002E6DF1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2E6DF1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2E6DF1">
        <w:rPr>
          <w:rFonts w:ascii="Open Sans" w:hAnsi="Open Sans" w:cs="Open Sans"/>
          <w:sz w:val="22"/>
          <w:szCs w:val="22"/>
        </w:rPr>
        <w:t>we</w:t>
      </w:r>
      <w:r w:rsidR="00F61E94" w:rsidRPr="002E6DF1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2E6DF1">
        <w:rPr>
          <w:rFonts w:ascii="Open Sans" w:hAnsi="Open Sans" w:cs="Open Sans"/>
          <w:sz w:val="22"/>
          <w:szCs w:val="22"/>
        </w:rPr>
        <w:t xml:space="preserve"> z</w:t>
      </w:r>
      <w:r w:rsidR="00E547F0" w:rsidRPr="002E6DF1">
        <w:rPr>
          <w:rFonts w:ascii="Open Sans" w:hAnsi="Open Sans" w:cs="Open Sans"/>
          <w:sz w:val="22"/>
          <w:szCs w:val="22"/>
        </w:rPr>
        <w:t> I</w:t>
      </w:r>
      <w:r w:rsidR="003B7713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;</w:t>
      </w:r>
    </w:p>
    <w:p w14:paraId="0EFEC48A" w14:textId="48ED7DFC" w:rsidR="00E547F0" w:rsidRPr="002E6DF1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CST2021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DA71DA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2E6DF1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2E6DF1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2E6DF1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2E6DF1">
        <w:rPr>
          <w:rFonts w:ascii="Open Sans" w:hAnsi="Open Sans" w:cs="Open Sans"/>
          <w:bCs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2E6DF1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2E6DF1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2E6DF1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2E6DF1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107BC6AE" w14:textId="0382D91B" w:rsidR="0029444B" w:rsidRPr="002E6DF1" w:rsidRDefault="0029444B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lastRenderedPageBreak/>
        <w:t>d</w:t>
      </w:r>
      <w:r w:rsidRPr="0029444B">
        <w:rPr>
          <w:rFonts w:ascii="Open Sans" w:hAnsi="Open Sans" w:cs="Open Sans"/>
          <w:b/>
          <w:sz w:val="22"/>
          <w:szCs w:val="22"/>
        </w:rPr>
        <w:t>obre praktyki</w:t>
      </w:r>
      <w:r>
        <w:rPr>
          <w:rFonts w:ascii="Open Sans" w:hAnsi="Open Sans" w:cs="Open Sans"/>
          <w:b/>
          <w:sz w:val="22"/>
          <w:szCs w:val="22"/>
        </w:rPr>
        <w:t xml:space="preserve"> </w:t>
      </w:r>
      <w:r w:rsidR="00BD5BD6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BD5BD6">
        <w:rPr>
          <w:rFonts w:ascii="Open Sans" w:hAnsi="Open Sans" w:cs="Open Sans"/>
          <w:sz w:val="22"/>
          <w:szCs w:val="22"/>
        </w:rPr>
        <w:t xml:space="preserve">sprawdzone i potwierdzone w praktyce </w:t>
      </w:r>
      <w:r w:rsidRPr="002E6DF1">
        <w:rPr>
          <w:rFonts w:ascii="Open Sans" w:hAnsi="Open Sans" w:cs="Open Sans"/>
          <w:sz w:val="22"/>
          <w:szCs w:val="22"/>
        </w:rPr>
        <w:t>rozwiązania, techniki, metody, które są</w:t>
      </w:r>
      <w:r w:rsidR="00BD5BD6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najw</w:t>
      </w:r>
      <w:r w:rsidRPr="0029444B">
        <w:rPr>
          <w:rFonts w:ascii="Open Sans" w:hAnsi="Open Sans" w:cs="Open Sans"/>
          <w:sz w:val="22"/>
          <w:szCs w:val="22"/>
        </w:rPr>
        <w:t>łaściws</w:t>
      </w:r>
      <w:r>
        <w:rPr>
          <w:rFonts w:ascii="Open Sans" w:hAnsi="Open Sans" w:cs="Open Sans"/>
          <w:sz w:val="22"/>
          <w:szCs w:val="22"/>
        </w:rPr>
        <w:t>ze i najbardziej</w:t>
      </w:r>
      <w:r w:rsidRPr="002E6DF1">
        <w:rPr>
          <w:rFonts w:ascii="Open Sans" w:hAnsi="Open Sans" w:cs="Open Sans"/>
          <w:sz w:val="22"/>
          <w:szCs w:val="22"/>
        </w:rPr>
        <w:t xml:space="preserve"> efektywne kosztowo</w:t>
      </w:r>
      <w:r>
        <w:rPr>
          <w:rFonts w:ascii="Open Sans" w:hAnsi="Open Sans" w:cs="Open Sans"/>
          <w:sz w:val="22"/>
          <w:szCs w:val="22"/>
        </w:rPr>
        <w:t xml:space="preserve"> dla osiągnięcia </w:t>
      </w:r>
      <w:r w:rsidR="00BD5BD6">
        <w:rPr>
          <w:rFonts w:ascii="Open Sans" w:hAnsi="Open Sans" w:cs="Open Sans"/>
          <w:sz w:val="22"/>
          <w:szCs w:val="22"/>
        </w:rPr>
        <w:t>celu realizacji projektu</w:t>
      </w:r>
      <w:r w:rsidR="00A26DA8">
        <w:rPr>
          <w:rFonts w:ascii="Open Sans" w:hAnsi="Open Sans" w:cs="Open Sans"/>
          <w:sz w:val="22"/>
          <w:szCs w:val="22"/>
        </w:rPr>
        <w:t>;</w:t>
      </w:r>
    </w:p>
    <w:p w14:paraId="02CE72B5" w14:textId="2E586732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="00F61E94" w:rsidRPr="002E6DF1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2E6DF1">
        <w:rPr>
          <w:rFonts w:ascii="Open Sans" w:hAnsi="Open Sans" w:cs="Open Sans"/>
          <w:sz w:val="22"/>
          <w:szCs w:val="22"/>
        </w:rPr>
        <w:t>1</w:t>
      </w:r>
      <w:r w:rsidR="00BA25FF" w:rsidRPr="002E6DF1">
        <w:rPr>
          <w:rFonts w:ascii="Open Sans" w:hAnsi="Open Sans" w:cs="Open Sans"/>
          <w:sz w:val="22"/>
          <w:szCs w:val="22"/>
        </w:rPr>
        <w:t>.5</w:t>
      </w:r>
      <w:r w:rsidR="0064177A" w:rsidRPr="002E6DF1">
        <w:rPr>
          <w:rFonts w:ascii="Open Sans" w:hAnsi="Open Sans" w:cs="Open Sans"/>
          <w:sz w:val="22"/>
          <w:szCs w:val="22"/>
        </w:rPr>
        <w:t xml:space="preserve"> </w:t>
      </w:r>
      <w:r w:rsidR="00BA25FF" w:rsidRPr="002E6DF1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2E6DF1">
        <w:rPr>
          <w:rFonts w:ascii="Open Sans" w:hAnsi="Open Sans" w:cs="Open Sans"/>
          <w:sz w:val="22"/>
          <w:szCs w:val="22"/>
        </w:rPr>
        <w:t xml:space="preserve">, </w:t>
      </w:r>
      <w:r w:rsidR="00555CAF" w:rsidRPr="002E6DF1">
        <w:rPr>
          <w:rFonts w:ascii="Open Sans" w:hAnsi="Open Sans" w:cs="Open Sans"/>
          <w:sz w:val="22"/>
          <w:szCs w:val="22"/>
        </w:rPr>
        <w:br/>
      </w:r>
      <w:r w:rsidR="00F61E94" w:rsidRPr="002E6DF1">
        <w:rPr>
          <w:rFonts w:ascii="Open Sans" w:hAnsi="Open Sans" w:cs="Open Sans"/>
          <w:sz w:val="22"/>
          <w:szCs w:val="22"/>
        </w:rPr>
        <w:t>w ramach I priorytet</w:t>
      </w:r>
      <w:r w:rsidR="00D66FCB" w:rsidRPr="002E6DF1">
        <w:rPr>
          <w:rFonts w:ascii="Open Sans" w:hAnsi="Open Sans" w:cs="Open Sans"/>
          <w:sz w:val="22"/>
          <w:szCs w:val="22"/>
        </w:rPr>
        <w:t xml:space="preserve">u </w:t>
      </w:r>
      <w:proofErr w:type="spellStart"/>
      <w:r w:rsidR="008360F9" w:rsidRPr="002E6DF1">
        <w:rPr>
          <w:rFonts w:ascii="Open Sans" w:hAnsi="Open Sans" w:cs="Open Sans"/>
          <w:sz w:val="22"/>
          <w:szCs w:val="22"/>
        </w:rPr>
        <w:t>FEnIKS</w:t>
      </w:r>
      <w:proofErr w:type="spellEnd"/>
      <w:r w:rsidR="00D66FCB" w:rsidRPr="002E6DF1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2E6DF1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proofErr w:type="spellStart"/>
      <w:r w:rsidR="008360F9" w:rsidRPr="002E6DF1">
        <w:rPr>
          <w:rFonts w:ascii="Open Sans" w:hAnsi="Open Sans" w:cs="Open Sans"/>
          <w:sz w:val="22"/>
          <w:szCs w:val="22"/>
        </w:rPr>
        <w:t>FEnIKS</w:t>
      </w:r>
      <w:proofErr w:type="spellEnd"/>
      <w:r w:rsidR="00AB051F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2E6DF1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2E6DF1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proofErr w:type="spellStart"/>
      <w:r w:rsidR="008360F9" w:rsidRPr="002E6DF1">
        <w:rPr>
          <w:rFonts w:ascii="Open Sans" w:hAnsi="Open Sans" w:cs="Open Sans"/>
          <w:sz w:val="22"/>
          <w:szCs w:val="22"/>
        </w:rPr>
        <w:t>FEnIKS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2E6DF1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KOP</w:t>
      </w:r>
      <w:r w:rsidRPr="002E6DF1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2E6DF1">
        <w:rPr>
          <w:rFonts w:ascii="Open Sans" w:hAnsi="Open Sans" w:cs="Open Sans"/>
          <w:sz w:val="22"/>
          <w:szCs w:val="22"/>
        </w:rPr>
        <w:t>IW</w:t>
      </w:r>
      <w:r w:rsidR="003B7713" w:rsidRPr="002E6DF1">
        <w:rPr>
          <w:rFonts w:ascii="Open Sans" w:hAnsi="Open Sans" w:cs="Open Sans"/>
          <w:sz w:val="22"/>
          <w:szCs w:val="22"/>
        </w:rPr>
        <w:t>;</w:t>
      </w:r>
    </w:p>
    <w:p w14:paraId="62DDEB62" w14:textId="506EA517" w:rsidR="00E550AF" w:rsidRPr="002E6DF1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>
        <w:rPr>
          <w:rFonts w:ascii="Open Sans" w:hAnsi="Open Sans" w:cs="Open Sans"/>
          <w:b/>
          <w:bCs/>
          <w:sz w:val="22"/>
          <w:szCs w:val="22"/>
        </w:rPr>
        <w:t>ów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– określone w § 8 ust. 4;</w:t>
      </w:r>
    </w:p>
    <w:p w14:paraId="71785C81" w14:textId="785D17D0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2E6DF1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2E6DF1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6D38AD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obejmujące nabór i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ocenę wniosk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2E6DF1">
        <w:rPr>
          <w:rFonts w:ascii="Open Sans" w:hAnsi="Open Sans" w:cs="Open Sans"/>
          <w:sz w:val="22"/>
          <w:szCs w:val="22"/>
        </w:rPr>
        <w:t xml:space="preserve">rozstrzygnięcie </w:t>
      </w:r>
      <w:r w:rsidRPr="002E6DF1">
        <w:rPr>
          <w:rFonts w:ascii="Open Sans" w:hAnsi="Open Sans" w:cs="Open Sans"/>
          <w:sz w:val="22"/>
          <w:szCs w:val="22"/>
        </w:rPr>
        <w:t>w zakresie przyznania dofinansowania;</w:t>
      </w:r>
    </w:p>
    <w:p w14:paraId="15F15F31" w14:textId="12BA97D0" w:rsidR="00AE711F" w:rsidRPr="006D38AD" w:rsidRDefault="00AE711F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6D38AD">
        <w:rPr>
          <w:rFonts w:ascii="Open Sans" w:eastAsia="Calibri" w:hAnsi="Open Sans" w:cs="Open Sans"/>
          <w:b/>
          <w:sz w:val="22"/>
          <w:szCs w:val="22"/>
          <w:lang w:eastAsia="en-US"/>
        </w:rPr>
        <w:t>pozarządowa organizacja ekologiczna -</w:t>
      </w:r>
      <w:r w:rsidRPr="006D38AD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organizacja społeczna, </w:t>
      </w:r>
      <w:r w:rsidR="00800E83" w:rsidRPr="006D38AD">
        <w:rPr>
          <w:rFonts w:ascii="Open Sans" w:hAnsi="Open Sans" w:cs="Open Sans"/>
          <w:sz w:val="22"/>
          <w:szCs w:val="22"/>
        </w:rPr>
        <w:t xml:space="preserve">której </w:t>
      </w:r>
      <w:r w:rsidRPr="006D38AD">
        <w:rPr>
          <w:rFonts w:ascii="Open Sans" w:hAnsi="Open Sans" w:cs="Open Sans"/>
          <w:sz w:val="22"/>
          <w:szCs w:val="22"/>
        </w:rPr>
        <w:t>statutowym celem jest ochrona środowiska zgodnie z art. 3 pkt 16 ustawy z dnia 27 kwietnia 2001 r. Prawo ochrony środowiska</w:t>
      </w:r>
      <w:r w:rsidR="00800E83">
        <w:rPr>
          <w:rFonts w:ascii="Open Sans" w:hAnsi="Open Sans" w:cs="Open Sans"/>
          <w:sz w:val="22"/>
          <w:szCs w:val="22"/>
        </w:rPr>
        <w:t xml:space="preserve"> oraz </w:t>
      </w:r>
      <w:r w:rsidR="00800E83" w:rsidRPr="00DF5179">
        <w:rPr>
          <w:rFonts w:ascii="Open Sans" w:hAnsi="Open Sans" w:cs="Open Sans"/>
          <w:sz w:val="22"/>
          <w:szCs w:val="22"/>
        </w:rPr>
        <w:t xml:space="preserve">która </w:t>
      </w:r>
      <w:r w:rsidR="00800E83">
        <w:rPr>
          <w:rFonts w:ascii="Open Sans" w:hAnsi="Open Sans" w:cs="Open Sans"/>
          <w:sz w:val="22"/>
          <w:szCs w:val="22"/>
        </w:rPr>
        <w:t>posiada status</w:t>
      </w:r>
      <w:r w:rsidR="00800E83" w:rsidRPr="00DF5179">
        <w:rPr>
          <w:rFonts w:ascii="Open Sans" w:hAnsi="Open Sans" w:cs="Open Sans"/>
          <w:sz w:val="22"/>
          <w:szCs w:val="22"/>
        </w:rPr>
        <w:t xml:space="preserve"> organizacji pozarządowej zgodnie z art. 3 ust.</w:t>
      </w:r>
      <w:r w:rsidR="00EA2F65">
        <w:rPr>
          <w:rFonts w:ascii="Open Sans" w:hAnsi="Open Sans" w:cs="Open Sans"/>
          <w:sz w:val="22"/>
          <w:szCs w:val="22"/>
        </w:rPr>
        <w:t xml:space="preserve"> </w:t>
      </w:r>
      <w:r w:rsidR="00800E83" w:rsidRPr="00DF5179">
        <w:rPr>
          <w:rFonts w:ascii="Open Sans" w:hAnsi="Open Sans" w:cs="Open Sans"/>
          <w:sz w:val="22"/>
          <w:szCs w:val="22"/>
        </w:rPr>
        <w:t>2 ustawy z dnia 24 kwietnia 2003 r. o działalności pożytku publicznego i o wolontariacie</w:t>
      </w:r>
      <w:r w:rsidRPr="006D38AD">
        <w:rPr>
          <w:rFonts w:ascii="Open Sans" w:hAnsi="Open Sans" w:cs="Open Sans"/>
          <w:sz w:val="22"/>
          <w:szCs w:val="22"/>
        </w:rPr>
        <w:t xml:space="preserve">; </w:t>
      </w:r>
    </w:p>
    <w:p w14:paraId="55F027ED" w14:textId="4955F1F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2E6DF1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2E6DF1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2E6DF1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3021D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2E6DF1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3F163136" w:rsidR="00697FC8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oraz opis projektu lub przedstawione w innej formie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temat projektu i wnioskodawcy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do regulaminu;</w:t>
      </w:r>
    </w:p>
    <w:p w14:paraId="03385073" w14:textId="0A2BA4BF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4" w:name="_Toc184791332"/>
      <w:bookmarkStart w:id="5" w:name="_Toc184790623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2E6DF1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lastRenderedPageBreak/>
        <w:t>umowa o dofinansowanie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50332062"/>
      <w:bookmarkEnd w:id="4"/>
      <w:bookmarkEnd w:id="5"/>
      <w:r w:rsidRPr="002E6DF1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4D48F537" w:rsidR="007D1355" w:rsidRPr="002E6DF1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Narodowy Fundusz Ochrony Środowiska i Gospodarki Wodnej (ul. Konstruktorska 3A,02-673 Warszawa), pełniący rolę IW dla wyżej wskazanego działania, ogłasza nabór wniosków o dofinansowanie projektów na podstawie art. 50 ust. 1 ustawy wdrożeniowej.</w:t>
      </w:r>
    </w:p>
    <w:p w14:paraId="6EABC08B" w14:textId="50EB9FD5" w:rsidR="002931ED" w:rsidRPr="002E6DF1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2E6DF1">
        <w:rPr>
          <w:rFonts w:ascii="Open Sans" w:hAnsi="Open Sans" w:cs="Open Sans"/>
          <w:sz w:val="22"/>
          <w:szCs w:val="22"/>
        </w:rPr>
        <w:t>ych</w:t>
      </w:r>
      <w:r w:rsidRPr="002E6DF1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307261" w:rsidRPr="00307261">
        <w:rPr>
          <w:rFonts w:ascii="Open Sans" w:hAnsi="Open Sans" w:cs="Open Sans"/>
          <w:sz w:val="22"/>
          <w:szCs w:val="22"/>
        </w:rPr>
        <w:t>,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>dofinansowanie projektów w regulaminie</w:t>
      </w:r>
      <w:r w:rsidRPr="0030726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któr</w:t>
      </w:r>
      <w:r w:rsidR="00E550AF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2E6DF1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głównego </w:t>
      </w:r>
      <w:proofErr w:type="spellStart"/>
      <w:r w:rsidRPr="002E6DF1">
        <w:rPr>
          <w:rFonts w:ascii="Open Sans" w:hAnsi="Open Sans" w:cs="Open Sans"/>
          <w:sz w:val="22"/>
          <w:szCs w:val="22"/>
        </w:rPr>
        <w:t>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9A4841" w:rsidRPr="002E6DF1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2E6DF1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2E6DF1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</w:t>
      </w:r>
      <w:r w:rsidR="002909FA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Priorytetu </w:t>
      </w:r>
      <w:proofErr w:type="spellStart"/>
      <w:r w:rsidRPr="002E6DF1">
        <w:rPr>
          <w:rFonts w:ascii="Open Sans" w:hAnsi="Open Sans" w:cs="Open Sans"/>
          <w:sz w:val="22"/>
          <w:szCs w:val="22"/>
        </w:rPr>
        <w:t>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2E6DF1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2E6DF1">
        <w:rPr>
          <w:rFonts w:ascii="Open Sans" w:hAnsi="Open Sans" w:cs="Open Sans"/>
          <w:sz w:val="22"/>
          <w:szCs w:val="22"/>
        </w:rPr>
        <w:t>1.5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2E6DF1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2E6DF1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064EC5D5" w:rsidR="00BE0EA3" w:rsidRPr="002E6DF1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Wybór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2E6DF1">
        <w:rPr>
          <w:rFonts w:ascii="Open Sans" w:hAnsi="Open Sans" w:cs="Open Sans"/>
          <w:sz w:val="22"/>
          <w:szCs w:val="22"/>
        </w:rPr>
        <w:t>sposób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C1444" w:rsidRPr="002E6DF1">
        <w:rPr>
          <w:rFonts w:ascii="Open Sans" w:hAnsi="Open Sans" w:cs="Open Sans"/>
          <w:sz w:val="22"/>
          <w:szCs w:val="22"/>
        </w:rPr>
        <w:t>konkurencyjny</w:t>
      </w:r>
      <w:r w:rsidRPr="002E6DF1">
        <w:rPr>
          <w:rFonts w:ascii="Open Sans" w:hAnsi="Open Sans" w:cs="Open Sans"/>
          <w:sz w:val="22"/>
          <w:szCs w:val="22"/>
        </w:rPr>
        <w:t>, o</w:t>
      </w:r>
      <w:r w:rsidR="00E547F0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2E6DF1">
        <w:rPr>
          <w:rFonts w:ascii="Open Sans" w:hAnsi="Open Sans" w:cs="Open Sans"/>
          <w:sz w:val="22"/>
          <w:szCs w:val="22"/>
        </w:rPr>
        <w:t>44</w:t>
      </w:r>
      <w:r w:rsidRPr="002E6DF1">
        <w:rPr>
          <w:rFonts w:ascii="Open Sans" w:hAnsi="Open Sans" w:cs="Open Sans"/>
          <w:sz w:val="22"/>
          <w:szCs w:val="22"/>
        </w:rPr>
        <w:t xml:space="preserve"> ust. </w:t>
      </w:r>
      <w:r w:rsidR="00A46819" w:rsidRPr="002E6DF1">
        <w:rPr>
          <w:rFonts w:ascii="Open Sans" w:hAnsi="Open Sans" w:cs="Open Sans"/>
          <w:sz w:val="22"/>
          <w:szCs w:val="22"/>
        </w:rPr>
        <w:t>1</w:t>
      </w:r>
      <w:r w:rsidR="00D86BE5" w:rsidRPr="002E6DF1">
        <w:rPr>
          <w:rFonts w:ascii="Open Sans" w:hAnsi="Open Sans" w:cs="Open Sans"/>
          <w:sz w:val="22"/>
          <w:szCs w:val="22"/>
        </w:rPr>
        <w:t xml:space="preserve"> ustawy wdrożeniowej</w:t>
      </w:r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52EC44D5" w14:textId="640C1052" w:rsidR="005C509F" w:rsidRPr="002E6DF1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2F5DD8">
        <w:rPr>
          <w:rFonts w:ascii="Open Sans" w:hAnsi="Open Sans" w:cs="Open Sans"/>
          <w:b/>
          <w:bCs/>
          <w:sz w:val="22"/>
          <w:szCs w:val="22"/>
          <w:u w:val="single"/>
        </w:rPr>
        <w:t>od 27.11.2023 r. (od godz. 10:00) do 29.02.</w:t>
      </w:r>
      <w:r w:rsidR="00D124B7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2F5DD8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2E6DF1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>
        <w:rPr>
          <w:rFonts w:ascii="Open Sans" w:hAnsi="Open Sans" w:cs="Open Sans"/>
          <w:sz w:val="22"/>
          <w:szCs w:val="22"/>
        </w:rPr>
        <w:t> </w:t>
      </w:r>
      <w:r w:rsidR="009E2F59" w:rsidRPr="002E6DF1">
        <w:rPr>
          <w:rFonts w:ascii="Open Sans" w:hAnsi="Open Sans" w:cs="Open Sans"/>
          <w:sz w:val="22"/>
          <w:szCs w:val="22"/>
        </w:rPr>
        <w:t xml:space="preserve">szczególności w </w:t>
      </w:r>
      <w:r w:rsidRPr="002E6DF1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2E6DF1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2E6DF1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2E6DF1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2E6DF1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2E6DF1">
        <w:rPr>
          <w:rFonts w:ascii="Open Sans" w:hAnsi="Open Sans" w:cs="Open Sans"/>
          <w:sz w:val="22"/>
          <w:szCs w:val="22"/>
        </w:rPr>
        <w:t xml:space="preserve">jeszcze </w:t>
      </w:r>
      <w:r w:rsidRPr="002E6DF1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5FF3BACD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okoliczności niezależnych od wnioskodawców uniemożliwiających złożenie wniosku o dofinansowanie w terminie.</w:t>
      </w:r>
    </w:p>
    <w:p w14:paraId="0CE319A5" w14:textId="064622A0" w:rsidR="00BE0EA3" w:rsidRPr="002E6DF1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Maksymalna k</w:t>
      </w:r>
      <w:r w:rsidR="00CE30AF" w:rsidRPr="002E6DF1">
        <w:rPr>
          <w:rFonts w:ascii="Open Sans" w:hAnsi="Open Sans" w:cs="Open Sans"/>
          <w:sz w:val="22"/>
          <w:szCs w:val="22"/>
        </w:rPr>
        <w:t xml:space="preserve">wota środków </w:t>
      </w:r>
      <w:r w:rsidRPr="002E6DF1">
        <w:rPr>
          <w:rFonts w:ascii="Open Sans" w:hAnsi="Open Sans" w:cs="Open Sans"/>
          <w:sz w:val="22"/>
          <w:szCs w:val="22"/>
        </w:rPr>
        <w:t>F</w:t>
      </w:r>
      <w:r w:rsidR="00F93473" w:rsidRPr="002E6DF1">
        <w:rPr>
          <w:rFonts w:ascii="Open Sans" w:hAnsi="Open Sans" w:cs="Open Sans"/>
          <w:sz w:val="22"/>
          <w:szCs w:val="22"/>
        </w:rPr>
        <w:t>unduszu Spójności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 </w:t>
      </w:r>
      <w:r w:rsidR="005A0AF3" w:rsidRPr="002E6DF1">
        <w:rPr>
          <w:rFonts w:ascii="Open Sans" w:hAnsi="Open Sans" w:cs="Open Sans"/>
          <w:sz w:val="22"/>
          <w:szCs w:val="22"/>
        </w:rPr>
        <w:t>naborze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wynosi </w:t>
      </w:r>
      <w:r w:rsidR="00623777" w:rsidRPr="002E6DF1">
        <w:rPr>
          <w:rFonts w:ascii="Open Sans" w:hAnsi="Open Sans" w:cs="Open Sans"/>
          <w:b/>
          <w:bCs/>
          <w:sz w:val="22"/>
          <w:szCs w:val="22"/>
        </w:rPr>
        <w:t xml:space="preserve">100 </w:t>
      </w:r>
      <w:r w:rsidR="005C509F" w:rsidRPr="002E6DF1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623777" w:rsidRPr="002E6DF1">
        <w:rPr>
          <w:rFonts w:ascii="Open Sans" w:hAnsi="Open Sans" w:cs="Open Sans"/>
          <w:b/>
          <w:bCs/>
          <w:sz w:val="22"/>
          <w:szCs w:val="22"/>
        </w:rPr>
        <w:t xml:space="preserve">sto </w:t>
      </w:r>
      <w:r w:rsidR="00A46819" w:rsidRPr="002E6DF1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3D985AA0" w:rsidR="00A46819" w:rsidRPr="002E6DF1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zakończeniu oceny projektów</w:t>
      </w:r>
      <w:bookmarkStart w:id="7" w:name="_Hlk135344512"/>
      <w:r w:rsidRPr="002E6DF1">
        <w:rPr>
          <w:rFonts w:ascii="Open Sans" w:hAnsi="Open Sans" w:cs="Open Sans"/>
          <w:sz w:val="22"/>
          <w:szCs w:val="22"/>
        </w:rPr>
        <w:t>, przy zachowaniu zasady równego traktowania wnioskodawców</w:t>
      </w:r>
      <w:bookmarkEnd w:id="7"/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0332063"/>
      <w:r w:rsidRPr="002E6DF1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24923067"/>
      <w:r w:rsidRPr="002E6DF1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2E6DF1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</w:p>
    <w:bookmarkEnd w:id="9"/>
    <w:p w14:paraId="459A04AC" w14:textId="2198208C" w:rsidR="00B125BB" w:rsidRPr="006D38AD" w:rsidRDefault="00A46819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2E6DF1">
        <w:rPr>
          <w:rFonts w:ascii="Open Sans" w:hAnsi="Open Sans" w:cs="Open Sans"/>
          <w:sz w:val="22"/>
          <w:szCs w:val="22"/>
        </w:rPr>
        <w:t>rzyznane projektom</w:t>
      </w:r>
      <w:r w:rsidR="00CB0DE6" w:rsidRPr="002E6DF1">
        <w:rPr>
          <w:rFonts w:ascii="Open Sans" w:hAnsi="Open Sans" w:cs="Open Sans"/>
          <w:sz w:val="22"/>
          <w:szCs w:val="22"/>
        </w:rPr>
        <w:t xml:space="preserve"> z zakresu ochrony czynnej gatunków roślin, zwierząt, grzybów i siedlisk przyrodniczych w oparciu o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CB0DE6" w:rsidRPr="002E6DF1">
        <w:rPr>
          <w:rFonts w:ascii="Open Sans" w:hAnsi="Open Sans" w:cs="Open Sans"/>
          <w:sz w:val="22"/>
          <w:szCs w:val="22"/>
        </w:rPr>
        <w:t>zatwierdzone dokumenty planistyczne dla obszarów Natura 2000, parków narodowych i rezerwatów przyrody (jeśli pokrywają się częściowo lub całkowicie z</w:t>
      </w:r>
      <w:r w:rsidR="00FC73CC">
        <w:rPr>
          <w:rFonts w:ascii="Open Sans" w:hAnsi="Open Sans" w:cs="Open Sans"/>
          <w:sz w:val="22"/>
          <w:szCs w:val="22"/>
        </w:rPr>
        <w:t> </w:t>
      </w:r>
      <w:r w:rsidR="00CB0DE6" w:rsidRPr="002E6DF1">
        <w:rPr>
          <w:rFonts w:ascii="Open Sans" w:hAnsi="Open Sans" w:cs="Open Sans"/>
          <w:sz w:val="22"/>
          <w:szCs w:val="22"/>
        </w:rPr>
        <w:t>obszarem Natura 2000). Wspierana będzie także kompleksowa</w:t>
      </w:r>
      <w:r w:rsidR="004C2BFE">
        <w:rPr>
          <w:rFonts w:ascii="Open Sans" w:hAnsi="Open Sans" w:cs="Open Sans"/>
          <w:sz w:val="22"/>
          <w:szCs w:val="22"/>
        </w:rPr>
        <w:t>,</w:t>
      </w:r>
      <w:r w:rsidR="00CB0DE6" w:rsidRPr="002E6DF1">
        <w:rPr>
          <w:rFonts w:ascii="Open Sans" w:hAnsi="Open Sans" w:cs="Open Sans"/>
          <w:sz w:val="22"/>
          <w:szCs w:val="22"/>
        </w:rPr>
        <w:t xml:space="preserve"> ponadregionalna ochrona gatunkowa (populacji zasiedlających obszary Natura 2000 i siedliska poza nimi). </w:t>
      </w:r>
      <w:bookmarkStart w:id="10" w:name="_Hlk151126227"/>
      <w:r w:rsidR="006F2386" w:rsidRPr="006D38AD">
        <w:rPr>
          <w:rStyle w:val="cf01"/>
          <w:rFonts w:ascii="Open Sans" w:hAnsi="Open Sans" w:cs="Open Sans"/>
          <w:sz w:val="22"/>
          <w:szCs w:val="22"/>
        </w:rPr>
        <w:t>Promowane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</w:t>
      </w:r>
      <w:r w:rsidR="006F2386" w:rsidRPr="006D38AD">
        <w:rPr>
          <w:rStyle w:val="cf31"/>
          <w:rFonts w:ascii="Open Sans" w:hAnsi="Open Sans" w:cs="Open Sans"/>
          <w:i w:val="0"/>
          <w:iCs w:val="0"/>
          <w:sz w:val="22"/>
          <w:szCs w:val="22"/>
        </w:rPr>
        <w:t xml:space="preserve"> 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b</w:t>
      </w:r>
      <w:r w:rsidR="006F2386" w:rsidRPr="006D38AD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d</w:t>
      </w:r>
      <w:r w:rsidR="006F2386" w:rsidRPr="006D38AD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</w:t>
      </w:r>
      <w:r w:rsidR="004C2BFE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m.in. 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projekty dedykowane ochronie gatunków i siedlisk b</w:t>
      </w:r>
      <w:r w:rsidR="006F2386" w:rsidRPr="006D38AD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d</w:t>
      </w:r>
      <w:r w:rsidR="006F2386" w:rsidRPr="006D38AD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cych przedmiotem zainteresowania Wspólnoty, przygotowanych przez Polsk</w:t>
      </w:r>
      <w:r w:rsidR="006F2386" w:rsidRPr="006D38AD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zgodnie z postanowieniami art. 17.1 Dyrektywy Siedliskowej, Dyrektywy Ptasiej, najnowszych opracowa</w:t>
      </w:r>
      <w:r w:rsidR="006F2386" w:rsidRPr="006D38AD">
        <w:rPr>
          <w:rStyle w:val="cf31"/>
          <w:rFonts w:ascii="Open Sans" w:hAnsi="Open Sans" w:cs="Open Sans"/>
          <w:i w:val="0"/>
          <w:iCs w:val="0"/>
          <w:sz w:val="22"/>
          <w:szCs w:val="22"/>
        </w:rPr>
        <w:t>ń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: Polskiej Czerwonej Ksi</w:t>
      </w:r>
      <w:r w:rsidR="006F2386" w:rsidRPr="006D38AD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gi Ro</w:t>
      </w:r>
      <w:r w:rsidR="006F2386" w:rsidRPr="006D38AD">
        <w:rPr>
          <w:rStyle w:val="cf31"/>
          <w:rFonts w:ascii="Open Sans" w:hAnsi="Open Sans" w:cs="Open Sans"/>
          <w:i w:val="0"/>
          <w:iCs w:val="0"/>
          <w:sz w:val="22"/>
          <w:szCs w:val="22"/>
        </w:rPr>
        <w:t>ś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lin i Zwierz</w:t>
      </w:r>
      <w:r w:rsidR="006F2386" w:rsidRPr="006D38AD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t lub Czerwon</w:t>
      </w:r>
      <w:r w:rsidR="00F77032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ej 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List</w:t>
      </w:r>
      <w:r w:rsidR="00F77032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y</w:t>
      </w:r>
      <w:r w:rsidR="006F2386" w:rsidRPr="006D38AD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gatunków</w:t>
      </w:r>
      <w:r w:rsidR="006F2386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. </w:t>
      </w:r>
      <w:bookmarkEnd w:id="10"/>
      <w:r w:rsidR="00CB0DE6" w:rsidRPr="002E6DF1">
        <w:rPr>
          <w:rFonts w:ascii="Open Sans" w:hAnsi="Open Sans" w:cs="Open Sans"/>
          <w:sz w:val="22"/>
          <w:szCs w:val="22"/>
        </w:rPr>
        <w:t xml:space="preserve">Wsparciem objęte będą też gatunki i siedliska przyrodnicze, które wymagają utrzymania właściwego stanu ochrony lub stabilnego trendu stanu ochrony lub liczebności populacji. Finansowana będzie </w:t>
      </w:r>
      <w:r w:rsidR="004C2BFE">
        <w:rPr>
          <w:rFonts w:ascii="Open Sans" w:hAnsi="Open Sans" w:cs="Open Sans"/>
          <w:sz w:val="22"/>
          <w:szCs w:val="22"/>
        </w:rPr>
        <w:t xml:space="preserve">również </w:t>
      </w:r>
      <w:r w:rsidR="00CB0DE6" w:rsidRPr="002E6DF1">
        <w:rPr>
          <w:rFonts w:ascii="Open Sans" w:hAnsi="Open Sans" w:cs="Open Sans"/>
          <w:sz w:val="22"/>
          <w:szCs w:val="22"/>
        </w:rPr>
        <w:t>ochrona gatunków ex-situ (czyli poza ich środowiskiem naturalnym, https://www.gov.pl/web/gdos/ochrona-przyrody)</w:t>
      </w:r>
      <w:r w:rsidR="00C6360D" w:rsidRPr="002E6DF1">
        <w:rPr>
          <w:rFonts w:ascii="Open Sans" w:hAnsi="Open Sans" w:cs="Open Sans"/>
          <w:color w:val="222222"/>
          <w:sz w:val="22"/>
          <w:szCs w:val="22"/>
          <w:shd w:val="clear" w:color="auto" w:fill="FDFDFD"/>
        </w:rPr>
        <w:t xml:space="preserve">. </w:t>
      </w:r>
    </w:p>
    <w:p w14:paraId="4E8FAA8C" w14:textId="554543F3" w:rsidR="001D0E59" w:rsidRPr="006D38AD" w:rsidRDefault="00260154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51539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Wydatki na elementy uzupełniające działania z zakresu ochrony czynnej </w:t>
      </w:r>
      <w:r w:rsidR="002F5B20" w:rsidRPr="00B51539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 ramach </w:t>
      </w:r>
      <w:r w:rsidR="006524FE" w:rsidRPr="00B51539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przedmiotowego </w:t>
      </w:r>
      <w:r w:rsidR="002F5B20" w:rsidRPr="00B51539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typu projektów </w:t>
      </w:r>
      <w:r w:rsidRPr="00B51539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wskazane dla innych typów projektów zdefiniowanych w opisie działania </w:t>
      </w:r>
      <w:r w:rsidRPr="00B51539">
        <w:rPr>
          <w:rFonts w:ascii="Open Sans" w:hAnsi="Open Sans" w:cs="Open Sans"/>
          <w:sz w:val="22"/>
          <w:szCs w:val="22"/>
        </w:rPr>
        <w:t>FENX.01.05 Ochrona przyrody i rozwój zielonej infrastruktury w</w:t>
      </w:r>
      <w:r w:rsidRPr="00B51539">
        <w:rPr>
          <w:b/>
          <w:bCs/>
          <w:sz w:val="32"/>
          <w:szCs w:val="32"/>
        </w:rPr>
        <w:t xml:space="preserve"> </w:t>
      </w:r>
      <w:r w:rsidRPr="00B51539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SZOP </w:t>
      </w:r>
      <w:r w:rsidR="00B51539" w:rsidRPr="006D38AD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(oznaczone numerami 2-8) </w:t>
      </w:r>
      <w:r w:rsidRPr="00B51539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są możliwe do ujęcia w projekcie łącznie do 15% wydatków kwalifikowalnych.</w:t>
      </w:r>
      <w:r w:rsidR="00F77032" w:rsidRPr="00B51539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 </w:t>
      </w:r>
    </w:p>
    <w:p w14:paraId="0D8EB021" w14:textId="33AB1B34" w:rsidR="00166719" w:rsidRPr="00B51539" w:rsidRDefault="00AC4283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51539">
        <w:rPr>
          <w:rFonts w:ascii="Open Sans" w:hAnsi="Open Sans" w:cs="Open Sans"/>
          <w:sz w:val="22"/>
          <w:szCs w:val="22"/>
        </w:rPr>
        <w:t>W ramach projektów mogą zostać</w:t>
      </w:r>
      <w:r w:rsidR="002D1DA4" w:rsidRPr="00B51539">
        <w:rPr>
          <w:rFonts w:ascii="Open Sans" w:hAnsi="Open Sans" w:cs="Open Sans"/>
          <w:sz w:val="22"/>
          <w:szCs w:val="22"/>
        </w:rPr>
        <w:t xml:space="preserve"> sfinansowan</w:t>
      </w:r>
      <w:r w:rsidRPr="00B51539">
        <w:rPr>
          <w:rFonts w:ascii="Open Sans" w:hAnsi="Open Sans" w:cs="Open Sans"/>
          <w:sz w:val="22"/>
          <w:szCs w:val="22"/>
        </w:rPr>
        <w:t>e</w:t>
      </w:r>
      <w:r w:rsidR="008D00C7" w:rsidRPr="00B51539">
        <w:rPr>
          <w:rFonts w:ascii="Open Sans" w:hAnsi="Open Sans" w:cs="Open Sans"/>
          <w:sz w:val="22"/>
          <w:szCs w:val="22"/>
        </w:rPr>
        <w:t xml:space="preserve"> działania z zakresu</w:t>
      </w:r>
      <w:r w:rsidRPr="00B51539">
        <w:rPr>
          <w:rFonts w:ascii="Open Sans" w:hAnsi="Open Sans" w:cs="Open Sans"/>
          <w:sz w:val="22"/>
          <w:szCs w:val="22"/>
        </w:rPr>
        <w:t>:</w:t>
      </w:r>
      <w:r w:rsidR="00E568F4" w:rsidRPr="00B51539">
        <w:rPr>
          <w:rFonts w:ascii="Open Sans" w:hAnsi="Open Sans" w:cs="Open Sans"/>
          <w:sz w:val="22"/>
          <w:szCs w:val="22"/>
        </w:rPr>
        <w:t xml:space="preserve"> </w:t>
      </w:r>
    </w:p>
    <w:p w14:paraId="446DA2C5" w14:textId="5216A9AF" w:rsidR="008D00C7" w:rsidRPr="002E6DF1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ochrony in-situ lub restytucji gatunków zagrożonych wyginięciem</w:t>
      </w:r>
      <w:r w:rsidR="00166719" w:rsidRPr="002E6DF1">
        <w:rPr>
          <w:rFonts w:ascii="Open Sans" w:hAnsi="Open Sans" w:cs="Open Sans"/>
          <w:sz w:val="22"/>
          <w:szCs w:val="22"/>
        </w:rPr>
        <w:t>;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674C29DE" w14:textId="05A0E0A8" w:rsidR="00166719" w:rsidRPr="002E6DF1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odtwarzania siedlisk i kształtowania warunków dla ich trwałego zachowania (m.in. poprzez poprawę warunków hydrologicznych, świetlnych, eliminację gatunków inwazyjnych, utrzymywanie/odtwarzanie właściwej struktury gatunkowej siedlisk, powstrzymanie naturalnej sukcesji siedlisk nieleśnych)</w:t>
      </w:r>
      <w:r w:rsidR="00166719" w:rsidRPr="002E6DF1">
        <w:rPr>
          <w:rFonts w:ascii="Open Sans" w:hAnsi="Open Sans" w:cs="Open Sans"/>
          <w:color w:val="000000" w:themeColor="text1"/>
          <w:sz w:val="22"/>
          <w:szCs w:val="22"/>
        </w:rPr>
        <w:t>;</w:t>
      </w:r>
    </w:p>
    <w:p w14:paraId="52385149" w14:textId="2D9AB190" w:rsidR="00166719" w:rsidRPr="002E6DF1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0" w:themeColor="text1"/>
          <w:sz w:val="22"/>
          <w:szCs w:val="22"/>
        </w:rPr>
        <w:t>zmniejszenia presji na gatunki i siedliska m.in. poprzez ograniczanie dostępu do</w:t>
      </w:r>
      <w:r w:rsidR="006D38AD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2E6DF1">
        <w:rPr>
          <w:rFonts w:ascii="Open Sans" w:hAnsi="Open Sans" w:cs="Open Sans"/>
          <w:color w:val="000000" w:themeColor="text1"/>
          <w:sz w:val="22"/>
          <w:szCs w:val="22"/>
        </w:rPr>
        <w:t>ostoi wybranych gatunków, właściwe ukierunkowanie ruchu turystycznego (</w:t>
      </w:r>
      <w:r w:rsidR="00FA12D7" w:rsidRPr="002E6DF1">
        <w:rPr>
          <w:rFonts w:ascii="Open Sans" w:hAnsi="Open Sans" w:cs="Open Sans"/>
          <w:color w:val="000000" w:themeColor="text1"/>
          <w:sz w:val="22"/>
          <w:szCs w:val="22"/>
        </w:rPr>
        <w:t xml:space="preserve">przebudowa </w:t>
      </w:r>
      <w:r w:rsidRPr="002E6DF1">
        <w:rPr>
          <w:rFonts w:ascii="Open Sans" w:hAnsi="Open Sans" w:cs="Open Sans"/>
          <w:color w:val="000000" w:themeColor="text1"/>
          <w:sz w:val="22"/>
          <w:szCs w:val="22"/>
        </w:rPr>
        <w:t>szlaków</w:t>
      </w:r>
      <w:r w:rsidR="000F321F" w:rsidRPr="002E6DF1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E1D04" w:rsidRPr="002E6DF1">
        <w:rPr>
          <w:rFonts w:ascii="Open Sans" w:hAnsi="Open Sans" w:cs="Open Sans"/>
          <w:color w:val="000000" w:themeColor="text1"/>
          <w:sz w:val="22"/>
          <w:szCs w:val="22"/>
        </w:rPr>
        <w:t xml:space="preserve">turystycznych </w:t>
      </w:r>
      <w:r w:rsidR="000F321F" w:rsidRPr="002E6DF1">
        <w:rPr>
          <w:rFonts w:ascii="Open Sans" w:hAnsi="Open Sans" w:cs="Open Sans"/>
          <w:color w:val="000000" w:themeColor="text1"/>
          <w:sz w:val="22"/>
          <w:szCs w:val="22"/>
        </w:rPr>
        <w:t xml:space="preserve">przechodzących przez siedliska cennych </w:t>
      </w:r>
      <w:r w:rsidR="000F321F" w:rsidRPr="002E6DF1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gatunków mająca na celu przekierowanie turystów na tereny mniej cenne przyrodniczo</w:t>
      </w:r>
      <w:r w:rsidRPr="002E6DF1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493A4E">
        <w:rPr>
          <w:rFonts w:ascii="Open Sans" w:hAnsi="Open Sans" w:cs="Open Sans"/>
          <w:color w:val="000000" w:themeColor="text1"/>
          <w:sz w:val="22"/>
          <w:szCs w:val="22"/>
        </w:rPr>
        <w:t xml:space="preserve">, w tym </w:t>
      </w:r>
      <w:r w:rsidR="00493A4E" w:rsidRPr="00BD5BD6">
        <w:rPr>
          <w:rFonts w:ascii="Open Sans" w:hAnsi="Open Sans" w:cs="Open Sans"/>
          <w:bCs/>
          <w:sz w:val="22"/>
          <w:szCs w:val="22"/>
        </w:rPr>
        <w:t xml:space="preserve">drogi dojazdowe, parkingi </w:t>
      </w:r>
      <w:r w:rsidR="00493A4E">
        <w:rPr>
          <w:rFonts w:ascii="Open Sans" w:hAnsi="Open Sans" w:cs="Open Sans"/>
          <w:bCs/>
          <w:sz w:val="22"/>
          <w:szCs w:val="22"/>
        </w:rPr>
        <w:t>pod warunkiem</w:t>
      </w:r>
      <w:r w:rsidR="00493A4E" w:rsidRPr="00493A4E">
        <w:rPr>
          <w:rFonts w:ascii="Open Sans" w:hAnsi="Open Sans" w:cs="Open Sans"/>
          <w:color w:val="000000" w:themeColor="text1"/>
          <w:sz w:val="22"/>
          <w:szCs w:val="22"/>
        </w:rPr>
        <w:t xml:space="preserve">, że potrzeba ich budowy wynika z zapisów planu ochrony dla danego obszaru lub konieczności ograniczenia presji ze strony ruchu turystycznego na ten obszar i uzyskano potwierdzenie organu sprawującego nadzór nad obszarem. </w:t>
      </w:r>
      <w:r w:rsidR="006D38AD" w:rsidRPr="00493A4E">
        <w:rPr>
          <w:rFonts w:ascii="Open Sans" w:hAnsi="Open Sans" w:cs="Open Sans"/>
          <w:color w:val="000000" w:themeColor="text1"/>
          <w:sz w:val="22"/>
          <w:szCs w:val="22"/>
        </w:rPr>
        <w:t>W</w:t>
      </w:r>
      <w:r w:rsidR="006D38AD">
        <w:rPr>
          <w:rFonts w:ascii="Open Sans" w:hAnsi="Open Sans" w:cs="Open Sans"/>
          <w:color w:val="000000" w:themeColor="text1"/>
          <w:sz w:val="22"/>
          <w:szCs w:val="22"/>
        </w:rPr>
        <w:t>w.</w:t>
      </w:r>
      <w:r w:rsidR="00205D4F">
        <w:rPr>
          <w:rFonts w:ascii="Open Sans" w:hAnsi="Open Sans" w:cs="Open Sans"/>
          <w:color w:val="000000" w:themeColor="text1"/>
          <w:sz w:val="22"/>
          <w:szCs w:val="22"/>
        </w:rPr>
        <w:t xml:space="preserve"> w</w:t>
      </w:r>
      <w:r w:rsidR="00493A4E" w:rsidRPr="00493A4E">
        <w:rPr>
          <w:rFonts w:ascii="Open Sans" w:hAnsi="Open Sans" w:cs="Open Sans"/>
          <w:color w:val="000000" w:themeColor="text1"/>
          <w:sz w:val="22"/>
          <w:szCs w:val="22"/>
        </w:rPr>
        <w:t xml:space="preserve">ydatki będą stanowić element projektu </w:t>
      </w:r>
      <w:r w:rsidR="00493A4E">
        <w:rPr>
          <w:rFonts w:ascii="Open Sans" w:hAnsi="Open Sans" w:cs="Open Sans"/>
          <w:color w:val="000000" w:themeColor="text1"/>
          <w:sz w:val="22"/>
          <w:szCs w:val="22"/>
        </w:rPr>
        <w:t>do wysokości limitu określonego w ust 2 powyżej</w:t>
      </w:r>
      <w:r w:rsidR="00166719" w:rsidRPr="002E6DF1">
        <w:rPr>
          <w:rFonts w:ascii="Open Sans" w:hAnsi="Open Sans" w:cs="Open Sans"/>
          <w:color w:val="000000" w:themeColor="text1"/>
          <w:sz w:val="22"/>
          <w:szCs w:val="22"/>
        </w:rPr>
        <w:t>;</w:t>
      </w:r>
    </w:p>
    <w:p w14:paraId="1EF5866E" w14:textId="024F67AC" w:rsidR="00166719" w:rsidRPr="002E6DF1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ochrony ex-situ lub wprowadzenia </w:t>
      </w:r>
      <w:r w:rsidR="00060F52" w:rsidRPr="002E6DF1">
        <w:rPr>
          <w:rFonts w:ascii="Open Sans" w:hAnsi="Open Sans" w:cs="Open Sans"/>
          <w:sz w:val="22"/>
          <w:szCs w:val="22"/>
        </w:rPr>
        <w:t xml:space="preserve">rodzimych </w:t>
      </w:r>
      <w:r w:rsidRPr="002E6DF1">
        <w:rPr>
          <w:rFonts w:ascii="Open Sans" w:hAnsi="Open Sans" w:cs="Open Sans"/>
          <w:sz w:val="22"/>
          <w:szCs w:val="22"/>
        </w:rPr>
        <w:t>gatunków zagrożonych wyginięciem do siedlisk zastępczych</w:t>
      </w:r>
      <w:r w:rsidR="00AC687B" w:rsidRPr="00DF2351">
        <w:rPr>
          <w:rFonts w:ascii="Open Sans" w:hAnsi="Open Sans" w:cs="Open Sans"/>
          <w:sz w:val="22"/>
          <w:szCs w:val="22"/>
        </w:rPr>
        <w:t xml:space="preserve">, służących zabezpieczeniu populacji zagrożonych wyginięciem, ich rozmnażaniu i wprowadzaniu do środowiska naturalnego. Projekty z zakresu ochrony ex-situ </w:t>
      </w:r>
      <w:r w:rsidR="00CC12E0" w:rsidRPr="002E6DF1">
        <w:rPr>
          <w:rFonts w:ascii="Open Sans" w:hAnsi="Open Sans" w:cs="Open Sans"/>
          <w:sz w:val="22"/>
          <w:szCs w:val="22"/>
        </w:rPr>
        <w:t>muszą</w:t>
      </w:r>
      <w:r w:rsidR="00AC687B" w:rsidRPr="00DF2351">
        <w:rPr>
          <w:rFonts w:ascii="Open Sans" w:hAnsi="Open Sans" w:cs="Open Sans"/>
          <w:sz w:val="22"/>
          <w:szCs w:val="22"/>
        </w:rPr>
        <w:t xml:space="preserve"> podejmować działania ochrony czynnej in-situ i prowadzić do </w:t>
      </w:r>
      <w:r w:rsidR="00CC12E0" w:rsidRPr="002E6DF1">
        <w:rPr>
          <w:rFonts w:ascii="Open Sans" w:hAnsi="Open Sans" w:cs="Open Sans"/>
          <w:sz w:val="22"/>
          <w:szCs w:val="22"/>
        </w:rPr>
        <w:t>wzmacniania</w:t>
      </w:r>
      <w:r w:rsidR="00AC687B" w:rsidRPr="00DF2351">
        <w:rPr>
          <w:rFonts w:ascii="Open Sans" w:hAnsi="Open Sans" w:cs="Open Sans"/>
          <w:sz w:val="22"/>
          <w:szCs w:val="22"/>
        </w:rPr>
        <w:t xml:space="preserve"> naturalnej populacji zagrożonych gatunków</w:t>
      </w:r>
      <w:r w:rsidR="00166719" w:rsidRPr="002E6DF1">
        <w:rPr>
          <w:rFonts w:ascii="Open Sans" w:hAnsi="Open Sans" w:cs="Open Sans"/>
          <w:sz w:val="22"/>
          <w:szCs w:val="22"/>
        </w:rPr>
        <w:t>;</w:t>
      </w:r>
    </w:p>
    <w:p w14:paraId="74CCB6D7" w14:textId="5D4C9858" w:rsidR="00166719" w:rsidRPr="002E6DF1" w:rsidRDefault="00E568F4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edukac</w:t>
      </w:r>
      <w:r w:rsidR="000F321F" w:rsidRPr="002E6DF1">
        <w:rPr>
          <w:rFonts w:ascii="Open Sans" w:hAnsi="Open Sans" w:cs="Open Sans"/>
          <w:sz w:val="22"/>
          <w:szCs w:val="22"/>
        </w:rPr>
        <w:t>ji</w:t>
      </w:r>
      <w:r w:rsidRPr="002E6DF1">
        <w:rPr>
          <w:rFonts w:ascii="Open Sans" w:hAnsi="Open Sans" w:cs="Open Sans"/>
          <w:sz w:val="22"/>
          <w:szCs w:val="22"/>
        </w:rPr>
        <w:t xml:space="preserve"> podnoszące</w:t>
      </w:r>
      <w:r w:rsidR="00937F29">
        <w:rPr>
          <w:rFonts w:ascii="Open Sans" w:hAnsi="Open Sans" w:cs="Open Sans"/>
          <w:sz w:val="22"/>
          <w:szCs w:val="22"/>
        </w:rPr>
        <w:t>j</w:t>
      </w:r>
      <w:r w:rsidRPr="002E6DF1">
        <w:rPr>
          <w:rFonts w:ascii="Open Sans" w:hAnsi="Open Sans" w:cs="Open Sans"/>
          <w:sz w:val="22"/>
          <w:szCs w:val="22"/>
        </w:rPr>
        <w:t xml:space="preserve"> świadomość ekologiczną społeczeństwa</w:t>
      </w:r>
      <w:r w:rsidR="007B297F" w:rsidRPr="002E6DF1">
        <w:rPr>
          <w:rFonts w:ascii="Open Sans" w:hAnsi="Open Sans" w:cs="Open Sans"/>
          <w:sz w:val="22"/>
          <w:szCs w:val="22"/>
        </w:rPr>
        <w:t xml:space="preserve"> dotyczące zakresu realizacji projektu</w:t>
      </w:r>
      <w:r w:rsidR="002F5B20">
        <w:rPr>
          <w:rFonts w:ascii="Open Sans" w:hAnsi="Open Sans" w:cs="Open Sans"/>
          <w:sz w:val="22"/>
          <w:szCs w:val="22"/>
        </w:rPr>
        <w:t xml:space="preserve"> na przykład</w:t>
      </w:r>
      <w:r w:rsidR="007B297F" w:rsidRPr="002E6DF1">
        <w:rPr>
          <w:rFonts w:ascii="Open Sans" w:hAnsi="Open Sans" w:cs="Open Sans"/>
          <w:sz w:val="22"/>
          <w:szCs w:val="22"/>
        </w:rPr>
        <w:t>: zajęcia edukacyjne, tablice informacyjne, aplikacje, spoty</w:t>
      </w:r>
      <w:r w:rsidR="00AC687B">
        <w:rPr>
          <w:rFonts w:ascii="Open Sans" w:hAnsi="Open Sans" w:cs="Open Sans"/>
          <w:sz w:val="22"/>
          <w:szCs w:val="22"/>
        </w:rPr>
        <w:t xml:space="preserve"> (</w:t>
      </w:r>
      <w:r w:rsidR="00937F29">
        <w:rPr>
          <w:rFonts w:ascii="Open Sans" w:hAnsi="Open Sans" w:cs="Open Sans"/>
          <w:sz w:val="22"/>
          <w:szCs w:val="22"/>
        </w:rPr>
        <w:t xml:space="preserve">działania edukacyjne stanowią </w:t>
      </w:r>
      <w:r w:rsidR="00CC12E0">
        <w:rPr>
          <w:rFonts w:ascii="Open Sans" w:hAnsi="Open Sans" w:cs="Open Sans"/>
          <w:sz w:val="22"/>
          <w:szCs w:val="22"/>
        </w:rPr>
        <w:t>o</w:t>
      </w:r>
      <w:r w:rsidR="00AC687B">
        <w:rPr>
          <w:rFonts w:ascii="Open Sans" w:hAnsi="Open Sans" w:cs="Open Sans"/>
          <w:sz w:val="22"/>
          <w:szCs w:val="22"/>
        </w:rPr>
        <w:t>bowiązkow</w:t>
      </w:r>
      <w:r w:rsidR="00162935">
        <w:rPr>
          <w:rFonts w:ascii="Open Sans" w:hAnsi="Open Sans" w:cs="Open Sans"/>
          <w:sz w:val="22"/>
          <w:szCs w:val="22"/>
        </w:rPr>
        <w:t>y element uzupełniający</w:t>
      </w:r>
      <w:r w:rsidR="00AC687B">
        <w:rPr>
          <w:rFonts w:ascii="Open Sans" w:hAnsi="Open Sans" w:cs="Open Sans"/>
          <w:sz w:val="22"/>
          <w:szCs w:val="22"/>
        </w:rPr>
        <w:t xml:space="preserve"> dla każdego projektu</w:t>
      </w:r>
      <w:r w:rsidR="00CC12E0">
        <w:rPr>
          <w:rFonts w:ascii="Open Sans" w:hAnsi="Open Sans" w:cs="Open Sans"/>
          <w:sz w:val="22"/>
          <w:szCs w:val="22"/>
        </w:rPr>
        <w:t>)</w:t>
      </w:r>
      <w:r w:rsidR="00DC77E0" w:rsidRPr="002E6DF1">
        <w:rPr>
          <w:rFonts w:ascii="Open Sans" w:hAnsi="Open Sans" w:cs="Open Sans"/>
          <w:sz w:val="22"/>
          <w:szCs w:val="22"/>
        </w:rPr>
        <w:t>;</w:t>
      </w:r>
    </w:p>
    <w:p w14:paraId="7658268E" w14:textId="40ED0523" w:rsidR="00B269D8" w:rsidRPr="002E6DF1" w:rsidRDefault="00380AE2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0" w:themeColor="text1"/>
          <w:sz w:val="22"/>
          <w:szCs w:val="22"/>
        </w:rPr>
        <w:t>koszty pośrednie</w:t>
      </w:r>
      <w:r w:rsidR="00EE751E" w:rsidRPr="002E6DF1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7DF348E6" w14:textId="20722C30" w:rsidR="00EE751E" w:rsidRPr="002E6DF1" w:rsidRDefault="00283F75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ramach projektów nie będą finansowane</w:t>
      </w:r>
      <w:r w:rsidR="00EE751E" w:rsidRPr="002E6DF1">
        <w:rPr>
          <w:rFonts w:ascii="Open Sans" w:hAnsi="Open Sans" w:cs="Open Sans"/>
          <w:sz w:val="22"/>
          <w:szCs w:val="22"/>
        </w:rPr>
        <w:t>: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93EAF9A" w14:textId="3F8475FF" w:rsidR="00B269D8" w:rsidRPr="002E6DF1" w:rsidRDefault="000F321F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działania nie mające charakteru „dobrych praktyk”</w:t>
      </w:r>
      <w:r w:rsidR="002E1D04" w:rsidRPr="002E6DF1">
        <w:rPr>
          <w:rFonts w:ascii="Open Sans" w:hAnsi="Open Sans" w:cs="Open Sans"/>
          <w:sz w:val="22"/>
          <w:szCs w:val="22"/>
        </w:rPr>
        <w:t>;</w:t>
      </w:r>
    </w:p>
    <w:p w14:paraId="6F9FD95C" w14:textId="57AF81E4" w:rsidR="000F321F" w:rsidRDefault="002E1D04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inna niż wskazana w ust. 2 pkt 3 infrastruktura turystyczna i edukacyjna;</w:t>
      </w:r>
    </w:p>
    <w:p w14:paraId="3210AE2C" w14:textId="51796E26" w:rsidR="00FC73CC" w:rsidRDefault="00FC73CC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nieruchomości;</w:t>
      </w:r>
    </w:p>
    <w:p w14:paraId="6B29A94C" w14:textId="44D81E56" w:rsidR="007D172B" w:rsidRPr="00CC12E0" w:rsidRDefault="007D172B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samochody;</w:t>
      </w:r>
    </w:p>
    <w:p w14:paraId="7DD486C2" w14:textId="3AECC889" w:rsidR="00BD5BD6" w:rsidRPr="00493A4E" w:rsidRDefault="00BD5BD6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493A4E">
        <w:rPr>
          <w:rFonts w:ascii="Open Sans" w:hAnsi="Open Sans" w:cs="Open Sans"/>
          <w:bCs/>
          <w:sz w:val="22"/>
          <w:szCs w:val="22"/>
        </w:rPr>
        <w:t>drogi dojazdowe, parkingi itp.</w:t>
      </w:r>
      <w:r w:rsidR="00493A4E">
        <w:rPr>
          <w:rFonts w:ascii="Open Sans" w:hAnsi="Open Sans" w:cs="Open Sans"/>
          <w:bCs/>
          <w:sz w:val="22"/>
          <w:szCs w:val="22"/>
        </w:rPr>
        <w:t xml:space="preserve"> za wyjątkiem tych, o których mowa w ust. 3 pkt 3 powyżej</w:t>
      </w:r>
      <w:r w:rsidR="0041090C" w:rsidRPr="00493A4E">
        <w:rPr>
          <w:rFonts w:ascii="Open Sans" w:hAnsi="Open Sans" w:cs="Open Sans"/>
          <w:bCs/>
          <w:sz w:val="22"/>
          <w:szCs w:val="22"/>
        </w:rPr>
        <w:t>;</w:t>
      </w:r>
    </w:p>
    <w:p w14:paraId="69A3A427" w14:textId="7EA63A53" w:rsidR="00944E3C" w:rsidRDefault="00BD5BD6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działania i </w:t>
      </w:r>
      <w:r w:rsidR="00CC12E0">
        <w:rPr>
          <w:rFonts w:ascii="Open Sans" w:hAnsi="Open Sans" w:cs="Open Sans"/>
          <w:sz w:val="22"/>
          <w:szCs w:val="22"/>
        </w:rPr>
        <w:t xml:space="preserve">infrastruktura służąca ochronie ex-situ gatunków innych niż </w:t>
      </w:r>
      <w:r w:rsidR="00060F52">
        <w:rPr>
          <w:rFonts w:ascii="Open Sans" w:hAnsi="Open Sans" w:cs="Open Sans"/>
          <w:sz w:val="22"/>
          <w:szCs w:val="22"/>
        </w:rPr>
        <w:t>rodzime</w:t>
      </w:r>
      <w:r w:rsidR="004F2B1E">
        <w:rPr>
          <w:rFonts w:ascii="Open Sans" w:hAnsi="Open Sans" w:cs="Open Sans"/>
          <w:sz w:val="22"/>
          <w:szCs w:val="22"/>
        </w:rPr>
        <w:t xml:space="preserve">, lub nie służąca </w:t>
      </w:r>
      <w:r w:rsidR="004F2B1E" w:rsidRPr="004F2B1E">
        <w:rPr>
          <w:rFonts w:ascii="Open Sans" w:hAnsi="Open Sans" w:cs="Open Sans"/>
          <w:sz w:val="22"/>
          <w:szCs w:val="22"/>
        </w:rPr>
        <w:t>zabezpieczeniu populacji zagrożonych wyginięciem, ich rozmnażaniu i wprowadzaniu do środowiska naturalnego</w:t>
      </w:r>
      <w:r w:rsidR="00CC12E0">
        <w:rPr>
          <w:rFonts w:ascii="Open Sans" w:hAnsi="Open Sans" w:cs="Open Sans"/>
          <w:sz w:val="22"/>
          <w:szCs w:val="22"/>
        </w:rPr>
        <w:t>;</w:t>
      </w:r>
    </w:p>
    <w:p w14:paraId="4429B2EE" w14:textId="796B24E6" w:rsidR="0041090C" w:rsidRPr="002E6DF1" w:rsidRDefault="0041090C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/>
        <w:contextualSpacing w:val="0"/>
        <w:rPr>
          <w:rFonts w:ascii="Open Sans" w:hAnsi="Open Sans" w:cs="Open Sans"/>
          <w:sz w:val="22"/>
          <w:szCs w:val="22"/>
        </w:rPr>
      </w:pPr>
      <w:bookmarkStart w:id="11" w:name="_Hlk148944503"/>
      <w:r w:rsidRPr="0041090C">
        <w:rPr>
          <w:rFonts w:ascii="Open Sans" w:hAnsi="Open Sans" w:cs="Open Sans"/>
          <w:sz w:val="22"/>
          <w:szCs w:val="22"/>
        </w:rPr>
        <w:t>działania ochrony czynnej objęte dopłatami w ramach programów rolno-środowiskowych</w:t>
      </w:r>
      <w:r>
        <w:rPr>
          <w:rFonts w:ascii="Open Sans" w:hAnsi="Open Sans" w:cs="Open Sans"/>
          <w:sz w:val="22"/>
          <w:szCs w:val="22"/>
        </w:rPr>
        <w:t>;</w:t>
      </w:r>
      <w:bookmarkEnd w:id="11"/>
    </w:p>
    <w:p w14:paraId="33176D54" w14:textId="0CA382CE" w:rsidR="00CA4F99" w:rsidRPr="002E6DF1" w:rsidRDefault="007B297F" w:rsidP="00514905">
      <w:pPr>
        <w:pStyle w:val="Akapitzlist"/>
        <w:numPr>
          <w:ilvl w:val="0"/>
          <w:numId w:val="37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publikacje, broszury, ulotki, gadżety</w:t>
      </w:r>
      <w:r w:rsidR="002E1D04" w:rsidRPr="002E6DF1">
        <w:rPr>
          <w:rFonts w:ascii="Open Sans" w:hAnsi="Open Sans" w:cs="Open Sans"/>
          <w:sz w:val="22"/>
          <w:szCs w:val="22"/>
        </w:rPr>
        <w:t>.</w:t>
      </w:r>
    </w:p>
    <w:p w14:paraId="753C5704" w14:textId="3F13372F" w:rsidR="004E577D" w:rsidRDefault="004E577D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2E6DF1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7A90A9F5" w14:textId="77777777" w:rsidR="00F25ADC" w:rsidRPr="002E6DF1" w:rsidRDefault="00F25AD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2E6DF1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1 - </w:t>
      </w:r>
      <w:r w:rsidR="0068120C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Generalna Dyrekcja Ochrony Środowiska, </w:t>
      </w:r>
    </w:p>
    <w:p w14:paraId="25736983" w14:textId="77777777" w:rsidR="00F25ADC" w:rsidRPr="002E6DF1" w:rsidRDefault="0068120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2 - regionalne dyrekcje ochrony środowiska, </w:t>
      </w:r>
    </w:p>
    <w:p w14:paraId="33B1459B" w14:textId="77777777" w:rsidR="00F25ADC" w:rsidRPr="002E6DF1" w:rsidRDefault="0068120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3 - Państwowe Gospodarstwo Leśne Lasy Państwowe, </w:t>
      </w:r>
    </w:p>
    <w:p w14:paraId="516DC750" w14:textId="77777777" w:rsidR="00F25ADC" w:rsidRPr="002E6DF1" w:rsidRDefault="0068120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4 - parki narodowe, </w:t>
      </w:r>
    </w:p>
    <w:p w14:paraId="70D5BB0C" w14:textId="64A3AEFF" w:rsidR="004C2BFE" w:rsidRDefault="00F10934" w:rsidP="00514905">
      <w:pPr>
        <w:spacing w:before="120" w:after="120" w:line="276" w:lineRule="auto"/>
        <w:ind w:left="567" w:hanging="283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6D38AD">
        <w:rPr>
          <w:rFonts w:ascii="Open Sans" w:hAnsi="Open Sans" w:cs="Open Sans"/>
          <w:color w:val="000000"/>
          <w:sz w:val="22"/>
          <w:szCs w:val="22"/>
          <w:lang w:eastAsia="x-none"/>
        </w:rPr>
        <w:lastRenderedPageBreak/>
        <w:t>5</w:t>
      </w:r>
      <w:r w:rsidR="0068120C" w:rsidRPr="006D38AD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  <w:r w:rsidR="004C2BFE" w:rsidRPr="006D38AD">
        <w:rPr>
          <w:rFonts w:ascii="Open Sans" w:hAnsi="Open Sans" w:cs="Open Sans"/>
          <w:color w:val="000000"/>
          <w:sz w:val="22"/>
          <w:szCs w:val="22"/>
          <w:lang w:val="x-none" w:eastAsia="x-none"/>
        </w:rPr>
        <w:t>–</w:t>
      </w:r>
      <w:r w:rsidR="0068120C" w:rsidRPr="006D38AD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  <w:bookmarkStart w:id="12" w:name="_Hlk151126116"/>
      <w:r w:rsidR="004C2BFE" w:rsidRPr="006D38AD">
        <w:rPr>
          <w:rFonts w:ascii="Open Sans" w:hAnsi="Open Sans" w:cs="Open Sans"/>
          <w:color w:val="000000"/>
          <w:sz w:val="22"/>
          <w:szCs w:val="22"/>
          <w:lang w:eastAsia="x-none"/>
        </w:rPr>
        <w:t>jednostki administracji rządowej</w:t>
      </w:r>
      <w:r w:rsidR="008725BF" w:rsidRPr="006D38AD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  <w:bookmarkEnd w:id="12"/>
    </w:p>
    <w:p w14:paraId="0956F5D3" w14:textId="298C2B7F" w:rsidR="00F25ADC" w:rsidRPr="002E6DF1" w:rsidRDefault="004C2BFE" w:rsidP="00514905">
      <w:pPr>
        <w:spacing w:before="120" w:after="120" w:line="276" w:lineRule="auto"/>
        <w:ind w:left="567" w:hanging="283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6 - </w:t>
      </w:r>
      <w:r w:rsidR="0068120C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jednostki samorządu terytorialnego i ich związki oraz jednostki organizacyjne działające w ich imieniu, </w:t>
      </w:r>
    </w:p>
    <w:p w14:paraId="0756FF7A" w14:textId="6A60CB89" w:rsidR="00F25ADC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>7</w:t>
      </w:r>
      <w:r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  <w:r w:rsidR="0068120C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- uczelnie wyższe, </w:t>
      </w:r>
    </w:p>
    <w:p w14:paraId="234C3D76" w14:textId="6184ED69" w:rsidR="00DF2351" w:rsidRPr="002E6DF1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>8</w:t>
      </w:r>
      <w:r w:rsidRPr="00C04B5B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  <w:r w:rsidR="00DF2351" w:rsidRPr="00C04B5B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- </w:t>
      </w:r>
      <w:r w:rsidR="00DF2351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>instytuty badawcze</w:t>
      </w:r>
      <w:r w:rsidR="00234D1C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3EDEA9EA" w14:textId="3E3FBAB9" w:rsidR="00DF2351" w:rsidRPr="002E6DF1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>9</w:t>
      </w:r>
      <w:r w:rsidRPr="005A4EF2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  <w:r w:rsidR="00DF2351" w:rsidRPr="005A4EF2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- </w:t>
      </w:r>
      <w:r w:rsidR="00DF2351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>jednostki Sieci Badawczej Łukasiewicz</w:t>
      </w:r>
      <w:r w:rsidR="00234D1C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7F294BDF" w14:textId="2F470290" w:rsidR="00DF2351" w:rsidRPr="002E6DF1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>10</w:t>
      </w:r>
      <w:r w:rsidRPr="00377000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  <w:r w:rsidR="0041090C" w:rsidRPr="00377000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- </w:t>
      </w:r>
      <w:r w:rsidR="00DF2351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Polska Akademia Nauk</w:t>
      </w:r>
      <w:r w:rsidR="00234D1C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6E50B05B" w14:textId="17D658C7" w:rsidR="00DF2351" w:rsidRPr="002E6DF1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>11</w:t>
      </w:r>
      <w:r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41090C"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DF2351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>instytuty naukowe PAN</w:t>
      </w:r>
      <w:r w:rsidR="00234D1C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288A8720" w14:textId="5A69EC00" w:rsidR="00DF2351" w:rsidRPr="002E6DF1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>12</w:t>
      </w:r>
      <w:r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41090C"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DF2351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Polska Akademia Umiejętności</w:t>
      </w:r>
      <w:r w:rsidR="00234D1C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00C6B5D8" w14:textId="485CCAB9" w:rsidR="00F25ADC" w:rsidRPr="002E6DF1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>1</w:t>
      </w:r>
      <w:r>
        <w:rPr>
          <w:rFonts w:ascii="Open Sans" w:hAnsi="Open Sans" w:cs="Open Sans"/>
          <w:color w:val="000000"/>
          <w:sz w:val="22"/>
          <w:szCs w:val="22"/>
          <w:lang w:eastAsia="x-none"/>
        </w:rPr>
        <w:t>3</w:t>
      </w:r>
      <w:r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41090C"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68120C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pozarządowe organizacje ekologiczne, </w:t>
      </w:r>
    </w:p>
    <w:p w14:paraId="19B1E6A1" w14:textId="63587366" w:rsidR="00F25ADC" w:rsidRPr="002E6DF1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>14</w:t>
      </w:r>
      <w:r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41090C"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68120C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urzędy morskie, </w:t>
      </w:r>
    </w:p>
    <w:p w14:paraId="15FFA150" w14:textId="37B8EA2F" w:rsidR="00F25ADC" w:rsidRPr="002E6DF1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>15</w:t>
      </w:r>
      <w:r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41090C"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68120C" w:rsidRPr="002E6DF1">
        <w:rPr>
          <w:rFonts w:ascii="Open Sans" w:hAnsi="Open Sans" w:cs="Open Sans"/>
          <w:color w:val="000000"/>
          <w:sz w:val="22"/>
          <w:szCs w:val="22"/>
          <w:lang w:val="x-none" w:eastAsia="x-none"/>
        </w:rPr>
        <w:t>Biuro Urządzania Lasu i Geodezji Leśnej</w:t>
      </w:r>
      <w:r w:rsidR="00234D1C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6545018E" w14:textId="263C350E" w:rsidR="004E577D" w:rsidRPr="002E6DF1" w:rsidRDefault="008725BF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>16</w:t>
      </w:r>
      <w:r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41090C" w:rsidRPr="006A6FEC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F25ADC" w:rsidRPr="002E6DF1">
        <w:rPr>
          <w:rFonts w:ascii="Open Sans" w:hAnsi="Open Sans" w:cs="Open Sans"/>
          <w:color w:val="000000"/>
          <w:sz w:val="22"/>
          <w:szCs w:val="22"/>
          <w:lang w:eastAsia="x-none"/>
        </w:rPr>
        <w:t>partnerstwa powyższych podmiotów</w:t>
      </w:r>
      <w:r w:rsidR="00210E79" w:rsidRPr="002E6DF1">
        <w:rPr>
          <w:rFonts w:ascii="Open Sans" w:hAnsi="Open Sans" w:cs="Open Sans"/>
          <w:color w:val="000000"/>
          <w:sz w:val="22"/>
          <w:szCs w:val="22"/>
          <w:lang w:eastAsia="x-none"/>
        </w:rPr>
        <w:t>.</w:t>
      </w:r>
    </w:p>
    <w:p w14:paraId="27F3C08A" w14:textId="6CEF5075" w:rsidR="00791505" w:rsidRPr="002E6DF1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każdym przypadku we wniosku należy wskazać jednego beneficjenta środków. Zgodnie z Wytycznymi dotyczącymi kwalifikowalności wydatków na lata 2021 – 2027, w uzasadnionych przypadkach wnioskodawca może wskazać inny podmiot, który:</w:t>
      </w:r>
    </w:p>
    <w:p w14:paraId="1B70DA56" w14:textId="397C694D" w:rsidR="00791505" w:rsidRPr="002E6DF1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7EB54D72" w:rsidR="00791505" w:rsidRPr="002E6DF1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będzie ponosił wydatki kwalifikowane - w takim przypadku wnioskodawca załącza porozumienie lub umowę zawartą z poszanowaniem obowiązujących przepisów, w tym przepisów dotyczących zamówień publicznych, pomiędzy wnioskodawcą a danym podmiotem, na podstawie, której staje się on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2E6DF1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2E6DF1">
        <w:rPr>
          <w:rFonts w:ascii="Open Sans" w:hAnsi="Open Sans" w:cs="Open Sans"/>
          <w:sz w:val="22"/>
          <w:szCs w:val="22"/>
        </w:rPr>
        <w:t xml:space="preserve"> </w:t>
      </w:r>
      <w:r w:rsidR="008E3F1F" w:rsidRPr="002E6DF1">
        <w:rPr>
          <w:rFonts w:ascii="Open Sans" w:hAnsi="Open Sans" w:cs="Open Sans"/>
          <w:sz w:val="22"/>
          <w:szCs w:val="22"/>
        </w:rPr>
        <w:t>–</w:t>
      </w:r>
      <w:r w:rsidR="008E3F1F" w:rsidRPr="002E6DF1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2E6DF1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2E6DF1">
        <w:rPr>
          <w:rFonts w:ascii="Open Sans" w:hAnsi="Open Sans" w:cs="Open Sans"/>
          <w:sz w:val="22"/>
          <w:szCs w:val="22"/>
        </w:rPr>
        <w:t>1</w:t>
      </w:r>
      <w:r w:rsidR="005248BA" w:rsidRPr="002E6DF1">
        <w:rPr>
          <w:rFonts w:ascii="Open Sans" w:hAnsi="Open Sans" w:cs="Open Sans"/>
          <w:sz w:val="22"/>
          <w:szCs w:val="22"/>
        </w:rPr>
        <w:t xml:space="preserve"> 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5248BA" w:rsidRPr="002E6DF1">
        <w:rPr>
          <w:rFonts w:ascii="Open Sans" w:hAnsi="Open Sans" w:cs="Open Sans"/>
          <w:sz w:val="22"/>
          <w:szCs w:val="22"/>
        </w:rPr>
        <w:t>egulaminu</w:t>
      </w:r>
      <w:r w:rsidR="00AE0668" w:rsidRPr="002E6DF1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2E6DF1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2E6DF1">
        <w:rPr>
          <w:rFonts w:ascii="Open Sans" w:hAnsi="Open Sans" w:cs="Open Sans"/>
          <w:sz w:val="22"/>
          <w:szCs w:val="22"/>
        </w:rPr>
        <w:t>załącznik nr 2</w:t>
      </w:r>
      <w:r w:rsidR="0048504B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2E6DF1">
        <w:rPr>
          <w:rFonts w:ascii="Open Sans" w:hAnsi="Open Sans" w:cs="Open Sans"/>
          <w:sz w:val="22"/>
          <w:szCs w:val="22"/>
        </w:rPr>
        <w:t>.</w:t>
      </w:r>
    </w:p>
    <w:p w14:paraId="573B1FAA" w14:textId="6ECC1234" w:rsidR="008454B6" w:rsidRPr="002E6DF1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</w:t>
      </w:r>
      <w:r w:rsidR="00CE30AF" w:rsidRPr="002E6DF1">
        <w:rPr>
          <w:rFonts w:ascii="Open Sans" w:hAnsi="Open Sans" w:cs="Open Sans"/>
          <w:sz w:val="22"/>
          <w:szCs w:val="22"/>
        </w:rPr>
        <w:t xml:space="preserve">rojekt </w:t>
      </w:r>
      <w:r w:rsidR="00BD6481" w:rsidRPr="002E6DF1">
        <w:rPr>
          <w:rFonts w:ascii="Open Sans" w:hAnsi="Open Sans" w:cs="Open Sans"/>
          <w:sz w:val="22"/>
          <w:szCs w:val="22"/>
        </w:rPr>
        <w:t xml:space="preserve">i wnioskodawca </w:t>
      </w:r>
      <w:r w:rsidR="002931ED" w:rsidRPr="002E6DF1">
        <w:rPr>
          <w:rFonts w:ascii="Open Sans" w:hAnsi="Open Sans" w:cs="Open Sans"/>
          <w:sz w:val="22"/>
          <w:szCs w:val="22"/>
        </w:rPr>
        <w:t xml:space="preserve">muszą </w:t>
      </w:r>
      <w:r w:rsidR="00CE30AF" w:rsidRPr="002E6DF1">
        <w:rPr>
          <w:rFonts w:ascii="Open Sans" w:hAnsi="Open Sans" w:cs="Open Sans"/>
          <w:sz w:val="22"/>
          <w:szCs w:val="22"/>
        </w:rPr>
        <w:t>spełni</w:t>
      </w:r>
      <w:r w:rsidR="009E3E90"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>ć kryteria wyboru projekt</w:t>
      </w:r>
      <w:r w:rsidR="00FB3B4E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E29EC" w:rsidRPr="002E6DF1">
        <w:rPr>
          <w:rFonts w:ascii="Open Sans" w:hAnsi="Open Sans" w:cs="Open Sans"/>
          <w:sz w:val="22"/>
          <w:szCs w:val="22"/>
        </w:rPr>
        <w:t>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676968" w:rsidRPr="002E6DF1">
        <w:rPr>
          <w:rFonts w:ascii="Open Sans" w:hAnsi="Open Sans" w:cs="Open Sans"/>
          <w:sz w:val="22"/>
          <w:szCs w:val="22"/>
        </w:rPr>
        <w:t>działani</w:t>
      </w:r>
      <w:r w:rsidR="00EE29EC"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2E6DF1">
        <w:rPr>
          <w:rFonts w:ascii="Open Sans" w:hAnsi="Open Sans" w:cs="Open Sans"/>
          <w:sz w:val="22"/>
          <w:szCs w:val="22"/>
        </w:rPr>
        <w:t>FENIKS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</w:t>
      </w:r>
      <w:r w:rsidR="002E4283" w:rsidRPr="002E6DF1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2E6DF1">
        <w:rPr>
          <w:rFonts w:ascii="Open Sans" w:hAnsi="Open Sans" w:cs="Open Sans"/>
          <w:sz w:val="22"/>
          <w:szCs w:val="22"/>
        </w:rPr>
        <w:t>w załączniku nr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AE0668" w:rsidRPr="002E6DF1">
        <w:rPr>
          <w:rFonts w:ascii="Open Sans" w:hAnsi="Open Sans" w:cs="Open Sans"/>
          <w:sz w:val="22"/>
          <w:szCs w:val="22"/>
        </w:rPr>
        <w:t>3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CE30AF" w:rsidRPr="002E6DF1">
        <w:rPr>
          <w:rFonts w:ascii="Open Sans" w:hAnsi="Open Sans" w:cs="Open Sans"/>
          <w:sz w:val="22"/>
          <w:szCs w:val="22"/>
        </w:rPr>
        <w:t>do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CE30AF" w:rsidRPr="002E6DF1">
        <w:rPr>
          <w:rFonts w:ascii="Open Sans" w:hAnsi="Open Sans" w:cs="Open Sans"/>
          <w:sz w:val="22"/>
          <w:szCs w:val="22"/>
        </w:rPr>
        <w:t>egulaminu.</w:t>
      </w:r>
      <w:r w:rsidR="008454B6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2E6DF1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3" w:name="_Hlk125366881"/>
      <w:r w:rsidRPr="002E6DF1">
        <w:rPr>
          <w:rFonts w:ascii="Open Sans" w:hAnsi="Open Sans" w:cs="Open Sans"/>
          <w:sz w:val="22"/>
          <w:szCs w:val="22"/>
        </w:rPr>
        <w:lastRenderedPageBreak/>
        <w:t>Realizacja projektu może rozpocząć się przed dniem złożenia wniosku o dofinansowanie</w:t>
      </w:r>
      <w:bookmarkEnd w:id="13"/>
      <w:r w:rsidR="00B95DDE" w:rsidRPr="002E6DF1">
        <w:rPr>
          <w:rFonts w:ascii="Open Sans" w:hAnsi="Open Sans" w:cs="Open Sans"/>
          <w:sz w:val="22"/>
          <w:szCs w:val="22"/>
        </w:rPr>
        <w:t>.</w:t>
      </w:r>
      <w:r w:rsidR="007260C0" w:rsidRPr="002E6DF1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2E6DF1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2E6DF1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2E6DF1">
        <w:rPr>
          <w:rFonts w:ascii="Open Sans" w:hAnsi="Open Sans" w:cs="Open Sans"/>
          <w:sz w:val="22"/>
          <w:szCs w:val="22"/>
        </w:rPr>
        <w:t>wydatków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proofErr w:type="spellStart"/>
      <w:r w:rsidR="009B0A0E" w:rsidRPr="002E6DF1">
        <w:rPr>
          <w:rFonts w:ascii="Open Sans" w:hAnsi="Open Sans" w:cs="Open Sans"/>
          <w:sz w:val="22"/>
          <w:szCs w:val="22"/>
        </w:rPr>
        <w:t>FE</w:t>
      </w:r>
      <w:r w:rsidR="007260C0" w:rsidRPr="002E6DF1">
        <w:rPr>
          <w:rFonts w:ascii="Open Sans" w:hAnsi="Open Sans" w:cs="Open Sans"/>
          <w:sz w:val="22"/>
          <w:szCs w:val="22"/>
        </w:rPr>
        <w:t>n</w:t>
      </w:r>
      <w:r w:rsidR="009B0A0E" w:rsidRPr="002E6DF1">
        <w:rPr>
          <w:rFonts w:ascii="Open Sans" w:hAnsi="Open Sans" w:cs="Open Sans"/>
          <w:sz w:val="22"/>
          <w:szCs w:val="22"/>
        </w:rPr>
        <w:t>IKS</w:t>
      </w:r>
      <w:proofErr w:type="spellEnd"/>
      <w:r w:rsidRPr="002E6DF1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4" w:name="_Toc150332064"/>
      <w:r w:rsidRPr="002E6DF1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14"/>
    </w:p>
    <w:p w14:paraId="68F55C30" w14:textId="1D8C2829" w:rsidR="004C4744" w:rsidRPr="00514905" w:rsidRDefault="00DF4D53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15" w:name="_Hlk130462569"/>
      <w:r w:rsidRPr="00514905">
        <w:rPr>
          <w:rFonts w:ascii="Open Sans" w:hAnsi="Open Sans" w:cs="Open Sans"/>
          <w:bCs/>
          <w:iCs/>
          <w:sz w:val="22"/>
          <w:szCs w:val="22"/>
        </w:rPr>
        <w:t>M</w:t>
      </w:r>
      <w:r w:rsidR="00895EDE" w:rsidRPr="00514905">
        <w:rPr>
          <w:rFonts w:ascii="Open Sans" w:hAnsi="Open Sans" w:cs="Open Sans"/>
          <w:bCs/>
          <w:iCs/>
          <w:sz w:val="22"/>
          <w:szCs w:val="22"/>
        </w:rPr>
        <w:t>inimalna</w:t>
      </w:r>
      <w:r w:rsidR="007115B0" w:rsidRPr="00514905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514905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r w:rsidR="00514905" w:rsidRPr="00514905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968C1" w:rsidRPr="00514905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7115B0" w:rsidRPr="00514905">
        <w:rPr>
          <w:rFonts w:ascii="Open Sans" w:hAnsi="Open Sans" w:cs="Open Sans"/>
          <w:bCs/>
          <w:iCs/>
          <w:sz w:val="22"/>
          <w:szCs w:val="22"/>
        </w:rPr>
        <w:t xml:space="preserve">projektu w ramach naboru </w:t>
      </w:r>
      <w:r w:rsidRPr="00514905">
        <w:rPr>
          <w:rFonts w:ascii="Open Sans" w:hAnsi="Open Sans" w:cs="Open Sans"/>
          <w:bCs/>
          <w:iCs/>
          <w:sz w:val="22"/>
          <w:szCs w:val="22"/>
        </w:rPr>
        <w:t xml:space="preserve">wynosi </w:t>
      </w:r>
      <w:r w:rsidR="00514905" w:rsidRPr="00514905">
        <w:rPr>
          <w:rFonts w:ascii="Open Sans" w:hAnsi="Open Sans" w:cs="Open Sans"/>
          <w:b/>
          <w:iCs/>
          <w:sz w:val="22"/>
          <w:szCs w:val="22"/>
        </w:rPr>
        <w:t>1</w:t>
      </w:r>
      <w:r w:rsidR="005968C1" w:rsidRPr="00514905">
        <w:rPr>
          <w:rFonts w:ascii="Open Sans" w:hAnsi="Open Sans" w:cs="Open Sans"/>
          <w:b/>
          <w:iCs/>
          <w:sz w:val="22"/>
          <w:szCs w:val="22"/>
        </w:rPr>
        <w:t> </w:t>
      </w:r>
      <w:r w:rsidR="007B3BBB">
        <w:rPr>
          <w:rFonts w:ascii="Open Sans" w:hAnsi="Open Sans" w:cs="Open Sans"/>
          <w:b/>
          <w:iCs/>
          <w:sz w:val="22"/>
          <w:szCs w:val="22"/>
        </w:rPr>
        <w:t>0</w:t>
      </w:r>
      <w:r w:rsidR="007B3BBB" w:rsidRPr="00514905">
        <w:rPr>
          <w:rFonts w:ascii="Open Sans" w:hAnsi="Open Sans" w:cs="Open Sans"/>
          <w:b/>
          <w:iCs/>
          <w:sz w:val="22"/>
          <w:szCs w:val="22"/>
        </w:rPr>
        <w:t>00 </w:t>
      </w:r>
      <w:r w:rsidR="005631DF" w:rsidRPr="00514905">
        <w:rPr>
          <w:rFonts w:ascii="Open Sans" w:hAnsi="Open Sans" w:cs="Open Sans"/>
          <w:b/>
          <w:iCs/>
          <w:sz w:val="22"/>
          <w:szCs w:val="22"/>
        </w:rPr>
        <w:t>000,00</w:t>
      </w:r>
      <w:r w:rsidR="0064538C">
        <w:rPr>
          <w:rFonts w:ascii="Open Sans" w:hAnsi="Open Sans" w:cs="Open Sans"/>
          <w:b/>
          <w:iCs/>
          <w:sz w:val="22"/>
          <w:szCs w:val="22"/>
        </w:rPr>
        <w:t> </w:t>
      </w:r>
      <w:r w:rsidR="00C22706" w:rsidRPr="00514905">
        <w:rPr>
          <w:rFonts w:ascii="Open Sans" w:hAnsi="Open Sans" w:cs="Open Sans"/>
          <w:b/>
          <w:iCs/>
          <w:sz w:val="22"/>
          <w:szCs w:val="22"/>
        </w:rPr>
        <w:t>PLN</w:t>
      </w:r>
      <w:bookmarkEnd w:id="15"/>
      <w:r w:rsidR="00CB4E64" w:rsidRPr="00514905">
        <w:rPr>
          <w:rFonts w:ascii="Open Sans" w:hAnsi="Open Sans" w:cs="Open Sans"/>
          <w:b/>
          <w:iCs/>
          <w:sz w:val="22"/>
          <w:szCs w:val="22"/>
        </w:rPr>
        <w:t>.</w:t>
      </w:r>
    </w:p>
    <w:p w14:paraId="4184E8B9" w14:textId="7132FA37" w:rsidR="005560AF" w:rsidRPr="00514905" w:rsidRDefault="005560AF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14905">
        <w:rPr>
          <w:rFonts w:ascii="Open Sans" w:hAnsi="Open Sans" w:cs="Open Sans"/>
          <w:bCs/>
          <w:iCs/>
          <w:sz w:val="22"/>
          <w:szCs w:val="22"/>
        </w:rPr>
        <w:t xml:space="preserve">Maksymalna </w:t>
      </w:r>
      <w:bookmarkStart w:id="16" w:name="_Hlk148342682"/>
      <w:r w:rsidR="005968C1" w:rsidRPr="00514905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bookmarkEnd w:id="16"/>
      <w:r w:rsidR="00514905" w:rsidRPr="00514905">
        <w:rPr>
          <w:rFonts w:ascii="Open Sans" w:hAnsi="Open Sans" w:cs="Open Sans"/>
          <w:bCs/>
          <w:iCs/>
          <w:sz w:val="22"/>
          <w:szCs w:val="22"/>
        </w:rPr>
        <w:t xml:space="preserve">dofinansowania </w:t>
      </w:r>
      <w:r w:rsidR="005968C1" w:rsidRPr="00514905">
        <w:rPr>
          <w:rFonts w:ascii="Open Sans" w:hAnsi="Open Sans" w:cs="Open Sans"/>
          <w:bCs/>
          <w:iCs/>
          <w:sz w:val="22"/>
          <w:szCs w:val="22"/>
        </w:rPr>
        <w:t>p</w:t>
      </w:r>
      <w:r w:rsidRPr="00514905">
        <w:rPr>
          <w:rFonts w:ascii="Open Sans" w:hAnsi="Open Sans" w:cs="Open Sans"/>
          <w:bCs/>
          <w:iCs/>
          <w:sz w:val="22"/>
          <w:szCs w:val="22"/>
        </w:rPr>
        <w:t xml:space="preserve">rojektu w ramach naboru wynosi </w:t>
      </w:r>
      <w:r w:rsidR="00514905" w:rsidRPr="00514905">
        <w:rPr>
          <w:rFonts w:ascii="Open Sans" w:hAnsi="Open Sans" w:cs="Open Sans"/>
          <w:b/>
          <w:iCs/>
          <w:sz w:val="22"/>
          <w:szCs w:val="22"/>
        </w:rPr>
        <w:t>9</w:t>
      </w:r>
      <w:r w:rsidR="002F5DD8" w:rsidRPr="00514905">
        <w:rPr>
          <w:rFonts w:ascii="Open Sans" w:hAnsi="Open Sans" w:cs="Open Sans"/>
          <w:b/>
          <w:iCs/>
          <w:sz w:val="22"/>
          <w:szCs w:val="22"/>
        </w:rPr>
        <w:t> </w:t>
      </w:r>
      <w:r w:rsidRPr="00514905">
        <w:rPr>
          <w:rFonts w:ascii="Open Sans" w:hAnsi="Open Sans" w:cs="Open Sans"/>
          <w:b/>
          <w:iCs/>
          <w:sz w:val="22"/>
          <w:szCs w:val="22"/>
        </w:rPr>
        <w:t>000 000,00 PLN.</w:t>
      </w:r>
    </w:p>
    <w:p w14:paraId="31694EF9" w14:textId="3A3CBF1E" w:rsidR="005631DF" w:rsidRPr="002E6DF1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234D1C">
        <w:rPr>
          <w:rFonts w:ascii="Open Sans" w:hAnsi="Open Sans" w:cs="Open Sans"/>
          <w:iCs/>
          <w:sz w:val="22"/>
          <w:szCs w:val="22"/>
        </w:rPr>
        <w:t>do</w:t>
      </w:r>
      <w:r w:rsidR="005968C1" w:rsidRPr="002E6DF1">
        <w:rPr>
          <w:rFonts w:ascii="Open Sans" w:hAnsi="Open Sans" w:cs="Open Sans"/>
          <w:iCs/>
          <w:sz w:val="22"/>
          <w:szCs w:val="22"/>
        </w:rPr>
        <w:t xml:space="preserve">finansowania 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2E6DF1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2272D444" w:rsidR="00B4342B" w:rsidRPr="002E6DF1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stanowi załącznik nr </w:t>
      </w:r>
      <w:r w:rsidR="001D7D18" w:rsidRPr="002E6DF1">
        <w:rPr>
          <w:rFonts w:ascii="Open Sans" w:hAnsi="Open Sans" w:cs="Open Sans"/>
          <w:sz w:val="22"/>
          <w:szCs w:val="22"/>
        </w:rPr>
        <w:t>6</w:t>
      </w:r>
      <w:r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3D7508" w:rsidRPr="002E6DF1">
        <w:rPr>
          <w:rFonts w:ascii="Open Sans" w:hAnsi="Open Sans" w:cs="Open Sans"/>
          <w:sz w:val="22"/>
          <w:szCs w:val="22"/>
        </w:rPr>
        <w:t>.</w:t>
      </w:r>
    </w:p>
    <w:p w14:paraId="654B3669" w14:textId="477CBFEF" w:rsidR="005631DF" w:rsidRPr="002E6DF1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5C509F" w:rsidRPr="002E6DF1">
        <w:rPr>
          <w:rFonts w:ascii="Open Sans" w:hAnsi="Open Sans" w:cs="Open Sans"/>
          <w:b/>
          <w:bCs/>
          <w:sz w:val="22"/>
          <w:szCs w:val="22"/>
        </w:rPr>
        <w:t>7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2E6DF1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>nych</w:t>
      </w:r>
      <w:r w:rsidR="009E2F59" w:rsidRPr="002E6DF1">
        <w:rPr>
          <w:rFonts w:ascii="Open Sans" w:hAnsi="Open Sans" w:cs="Open Sans"/>
          <w:sz w:val="22"/>
          <w:szCs w:val="22"/>
        </w:rPr>
        <w:t xml:space="preserve"> </w:t>
      </w:r>
      <w:r w:rsidR="00EA4282" w:rsidRPr="002E6DF1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2E6DF1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2E6DF1">
        <w:rPr>
          <w:rFonts w:ascii="Open Sans" w:hAnsi="Open Sans" w:cs="Open Sans"/>
          <w:sz w:val="22"/>
          <w:szCs w:val="22"/>
        </w:rPr>
        <w:t>w projekcie</w:t>
      </w:r>
      <w:r w:rsidR="006E495B" w:rsidRPr="002E6DF1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64538C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64538C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4538C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7" w:name="_Hlk150329620"/>
      <w:r w:rsidRPr="0064538C">
        <w:rPr>
          <w:rFonts w:ascii="Open Sans" w:hAnsi="Open Sans" w:cs="Open Sans"/>
          <w:sz w:val="22"/>
          <w:szCs w:val="22"/>
        </w:rPr>
        <w:t>we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4538C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7"/>
      <w:r w:rsidRPr="0064538C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64538C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2E6DF1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2E6DF1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2E6DF1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2E6DF1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2E6DF1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2E6DF1">
        <w:rPr>
          <w:rFonts w:ascii="Open Sans" w:hAnsi="Open Sans" w:cs="Open Sans"/>
          <w:iCs/>
          <w:sz w:val="22"/>
          <w:szCs w:val="22"/>
        </w:rPr>
        <w:t> </w:t>
      </w:r>
      <w:r w:rsidRPr="002E6DF1">
        <w:rPr>
          <w:rFonts w:ascii="Open Sans" w:hAnsi="Open Sans" w:cs="Open Sans"/>
          <w:iCs/>
          <w:sz w:val="22"/>
          <w:szCs w:val="22"/>
        </w:rPr>
        <w:t>szczególności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2E6DF1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D908292" w:rsidR="005A6C06" w:rsidRPr="002E6DF1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projektu wnioskodawca realizuje projekt na własne ryzyko.</w:t>
      </w:r>
    </w:p>
    <w:p w14:paraId="6D5CF085" w14:textId="24ED6BFC" w:rsidR="006C68C3" w:rsidRPr="002E6DF1" w:rsidRDefault="006C68C3" w:rsidP="00514905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 oraz ustawy z dnia 11 września 2019 r.</w:t>
      </w:r>
      <w:r w:rsidR="002D5A6C" w:rsidRPr="002E6DF1">
        <w:rPr>
          <w:rFonts w:ascii="Open Sans" w:hAnsi="Open Sans" w:cs="Open Sans"/>
          <w:sz w:val="22"/>
          <w:szCs w:val="22"/>
        </w:rPr>
        <w:t xml:space="preserve"> Prawo zamówień publicznych, </w:t>
      </w:r>
      <w:r w:rsidRPr="002E6DF1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2E6DF1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2E6DF1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2E6DF1">
        <w:rPr>
          <w:rFonts w:ascii="Open Sans" w:hAnsi="Open Sans" w:cs="Open Sans"/>
          <w:sz w:val="22"/>
          <w:szCs w:val="22"/>
        </w:rPr>
        <w:br/>
      </w:r>
      <w:r w:rsidRPr="002E6DF1">
        <w:rPr>
          <w:rFonts w:ascii="Open Sans" w:hAnsi="Open Sans" w:cs="Open Sans"/>
          <w:sz w:val="22"/>
          <w:szCs w:val="22"/>
        </w:rPr>
        <w:lastRenderedPageBreak/>
        <w:t xml:space="preserve">na lata 2021-2027 (czyli przed </w:t>
      </w:r>
      <w:r w:rsidR="006420FD" w:rsidRPr="002E6DF1">
        <w:rPr>
          <w:rFonts w:ascii="Open Sans" w:hAnsi="Open Sans" w:cs="Open Sans"/>
          <w:sz w:val="22"/>
          <w:szCs w:val="22"/>
        </w:rPr>
        <w:t>2</w:t>
      </w:r>
      <w:r w:rsidR="006420FD">
        <w:rPr>
          <w:rFonts w:ascii="Open Sans" w:hAnsi="Open Sans" w:cs="Open Sans"/>
          <w:sz w:val="22"/>
          <w:szCs w:val="22"/>
        </w:rPr>
        <w:t>5</w:t>
      </w:r>
      <w:r w:rsidR="006420F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51362445" w:rsidR="00CF3020" w:rsidRPr="002E6DF1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</w:t>
      </w:r>
      <w:r w:rsidR="005A6C0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4855E1" w:rsidRPr="002E6DF1">
        <w:rPr>
          <w:rFonts w:ascii="Open Sans" w:hAnsi="Open Sans" w:cs="Open Sans"/>
          <w:sz w:val="22"/>
          <w:szCs w:val="22"/>
        </w:rPr>
        <w:t>gdy wnioskodawca</w:t>
      </w:r>
      <w:r w:rsidR="00875EC3" w:rsidRPr="002E6DF1">
        <w:rPr>
          <w:rFonts w:ascii="Open Sans" w:hAnsi="Open Sans" w:cs="Open Sans"/>
          <w:sz w:val="22"/>
          <w:szCs w:val="22"/>
        </w:rPr>
        <w:t>/</w:t>
      </w:r>
      <w:r w:rsidR="00BC58E2" w:rsidRPr="002E6DF1">
        <w:rPr>
          <w:rFonts w:ascii="Open Sans" w:hAnsi="Open Sans" w:cs="Open Sans"/>
          <w:sz w:val="22"/>
          <w:szCs w:val="22"/>
        </w:rPr>
        <w:t xml:space="preserve"> </w:t>
      </w:r>
      <w:r w:rsidR="006B3327" w:rsidRPr="002E6DF1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2E6DF1">
        <w:rPr>
          <w:rFonts w:ascii="Open Sans" w:hAnsi="Open Sans" w:cs="Open Sans"/>
          <w:sz w:val="22"/>
          <w:szCs w:val="22"/>
        </w:rPr>
        <w:t>przeprowadza</w:t>
      </w:r>
      <w:r w:rsidRPr="002E6DF1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2E6DF1">
        <w:rPr>
          <w:rFonts w:ascii="Open Sans" w:hAnsi="Open Sans" w:cs="Open Sans"/>
          <w:sz w:val="22"/>
          <w:szCs w:val="22"/>
        </w:rPr>
        <w:t>nia</w:t>
      </w:r>
      <w:r w:rsidRPr="002E6DF1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2E6DF1">
        <w:rPr>
          <w:rFonts w:ascii="Open Sans" w:hAnsi="Open Sans" w:cs="Open Sans"/>
          <w:sz w:val="22"/>
          <w:szCs w:val="22"/>
        </w:rPr>
        <w:t xml:space="preserve">on </w:t>
      </w:r>
      <w:r w:rsidRPr="002E6DF1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2E6DF1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2E6DF1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514905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DB633C">
        <w:rPr>
          <w:rFonts w:ascii="Open Sans" w:hAnsi="Open Sans" w:cs="Open Sans"/>
          <w:sz w:val="22"/>
          <w:szCs w:val="22"/>
        </w:rPr>
        <w:t xml:space="preserve">a także w sposób przejrzysty i proporcjonalny – zgodnie z procedurą określoną w podrozdziale </w:t>
      </w:r>
      <w:r w:rsidR="006420FD">
        <w:rPr>
          <w:rFonts w:ascii="Open Sans" w:hAnsi="Open Sans" w:cs="Open Sans"/>
          <w:sz w:val="22"/>
          <w:szCs w:val="22"/>
        </w:rPr>
        <w:t xml:space="preserve">3.2 wytycznych </w:t>
      </w:r>
      <w:r w:rsidR="006420FD" w:rsidRPr="00DB633C">
        <w:rPr>
          <w:rFonts w:ascii="Open Sans" w:hAnsi="Open Sans" w:cs="Open Sans"/>
          <w:sz w:val="22"/>
          <w:szCs w:val="22"/>
        </w:rPr>
        <w:t>(zasada konkurencyjności)</w:t>
      </w:r>
      <w:r w:rsidR="009A7010" w:rsidRPr="002E6DF1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649A84FB" w:rsidR="00514905" w:rsidRPr="002E6DF1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514905">
        <w:rPr>
          <w:rFonts w:ascii="Open Sans" w:hAnsi="Open Sans" w:cs="Open Sans"/>
          <w:sz w:val="22"/>
          <w:szCs w:val="22"/>
        </w:rPr>
        <w:t xml:space="preserve">Do dofinansowania kwalifikują się tylko projekty, których wsparcie nie stanowiłoby pomocy publicznej ani pomocy de </w:t>
      </w:r>
      <w:proofErr w:type="spellStart"/>
      <w:r w:rsidRPr="00514905">
        <w:rPr>
          <w:rFonts w:ascii="Open Sans" w:hAnsi="Open Sans" w:cs="Open Sans"/>
          <w:sz w:val="22"/>
          <w:szCs w:val="22"/>
        </w:rPr>
        <w:t>minimis</w:t>
      </w:r>
      <w:proofErr w:type="spellEnd"/>
      <w:r w:rsidRPr="00514905">
        <w:rPr>
          <w:rFonts w:ascii="Open Sans" w:hAnsi="Open Sans" w:cs="Open Sans"/>
          <w:sz w:val="22"/>
          <w:szCs w:val="22"/>
        </w:rPr>
        <w:t>.</w:t>
      </w:r>
    </w:p>
    <w:p w14:paraId="39DF0105" w14:textId="33DC53BA" w:rsidR="00C53C4F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50332065"/>
      <w:r w:rsidRPr="002E6DF1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2E6DF1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2E6DF1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2E6DF1">
        <w:rPr>
          <w:rFonts w:ascii="Open Sans" w:hAnsi="Open Sans" w:cs="Open Sans"/>
          <w:color w:val="auto"/>
          <w:sz w:val="22"/>
          <w:szCs w:val="22"/>
        </w:rPr>
        <w:t>ku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8"/>
    </w:p>
    <w:p w14:paraId="19AA3C4E" w14:textId="387B7990" w:rsidR="00C53C4F" w:rsidRPr="002E6DF1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4D437715" w:rsidR="00C53C4F" w:rsidRPr="002E6DF1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</w:t>
      </w:r>
      <w:r w:rsidR="005924A9" w:rsidRPr="002E6DF1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2E6DF1">
        <w:rPr>
          <w:rFonts w:ascii="Open Sans" w:hAnsi="Open Sans" w:cs="Open Sans"/>
          <w:sz w:val="22"/>
          <w:szCs w:val="22"/>
        </w:rPr>
        <w:t xml:space="preserve">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D6DEC" w:rsidRPr="002E6DF1">
        <w:rPr>
          <w:rFonts w:ascii="Open Sans" w:hAnsi="Open Sans" w:cs="Open Sans"/>
          <w:sz w:val="22"/>
          <w:szCs w:val="22"/>
        </w:rPr>
        <w:t>4</w:t>
      </w:r>
      <w:r w:rsidR="000C4C58" w:rsidRPr="002E6DF1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2E6DF1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2E6DF1">
        <w:rPr>
          <w:rFonts w:ascii="Open Sans" w:hAnsi="Open Sans" w:cs="Open Sans"/>
          <w:sz w:val="22"/>
          <w:szCs w:val="22"/>
        </w:rPr>
        <w:t>postaci</w:t>
      </w:r>
      <w:r w:rsidR="00061BFC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elektronicznej za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48349E"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t>Wniosek 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zgodnie z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2E6DF1">
        <w:rPr>
          <w:rFonts w:ascii="Open Sans" w:hAnsi="Open Sans" w:cs="Open Sans"/>
          <w:i/>
          <w:iCs/>
          <w:sz w:val="22"/>
          <w:szCs w:val="22"/>
        </w:rPr>
        <w:t> </w:t>
      </w:r>
      <w:r w:rsidRPr="002E6DF1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2E6DF1">
        <w:rPr>
          <w:rFonts w:ascii="Open Sans" w:hAnsi="Open Sans" w:cs="Open Sans"/>
          <w:i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2E6DF1">
        <w:rPr>
          <w:rFonts w:ascii="Open Sans" w:hAnsi="Open Sans" w:cs="Open Sans"/>
          <w:sz w:val="22"/>
          <w:szCs w:val="22"/>
        </w:rPr>
        <w:t>1</w:t>
      </w:r>
      <w:r w:rsidR="00D67730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Pr="002E6DF1">
        <w:rPr>
          <w:rFonts w:ascii="Open Sans" w:hAnsi="Open Sans" w:cs="Open Sans"/>
          <w:sz w:val="22"/>
          <w:szCs w:val="22"/>
        </w:rPr>
        <w:t xml:space="preserve">egulaminu.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2E6DF1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2E6DF1">
        <w:rPr>
          <w:rFonts w:ascii="Open Sans" w:hAnsi="Open Sans" w:cs="Open Sans"/>
          <w:b/>
          <w:bCs/>
          <w:sz w:val="22"/>
          <w:szCs w:val="22"/>
        </w:rPr>
        <w:t>albo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2E6DF1">
        <w:rPr>
          <w:rFonts w:ascii="Open Sans" w:hAnsi="Open Sans" w:cs="Open Sans"/>
          <w:sz w:val="22"/>
          <w:szCs w:val="22"/>
        </w:rPr>
        <w:t xml:space="preserve"> i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nie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będą podlegać ocenie</w:t>
      </w:r>
      <w:r w:rsidR="00557AF7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318E0F1B" w:rsidR="001761CC" w:rsidRPr="00234D1C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2E6DF1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="000D42D3" w:rsidRPr="002E6DF1">
        <w:rPr>
          <w:rFonts w:ascii="Open Sans" w:hAnsi="Open Sans" w:cs="Open Sans"/>
          <w:sz w:val="22"/>
          <w:szCs w:val="22"/>
        </w:rPr>
        <w:t xml:space="preserve"> w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0D42D3" w:rsidRPr="002E6DF1">
        <w:rPr>
          <w:rFonts w:ascii="Open Sans" w:hAnsi="Open Sans" w:cs="Open Sans"/>
          <w:sz w:val="22"/>
          <w:szCs w:val="22"/>
        </w:rPr>
        <w:t>terminie przewidzia</w:t>
      </w:r>
      <w:r w:rsidR="00A449DB" w:rsidRPr="002E6DF1">
        <w:rPr>
          <w:rFonts w:ascii="Open Sans" w:hAnsi="Open Sans" w:cs="Open Sans"/>
          <w:sz w:val="22"/>
          <w:szCs w:val="22"/>
        </w:rPr>
        <w:t>nym</w:t>
      </w:r>
      <w:r w:rsidR="000D42D3" w:rsidRPr="002E6DF1">
        <w:rPr>
          <w:rFonts w:ascii="Open Sans" w:hAnsi="Open Sans" w:cs="Open Sans"/>
          <w:sz w:val="22"/>
          <w:szCs w:val="22"/>
        </w:rPr>
        <w:t xml:space="preserve"> dla naboru)</w:t>
      </w:r>
      <w:r w:rsidRPr="002E6DF1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</w:t>
      </w:r>
      <w:r w:rsidR="000D6DEC" w:rsidRPr="002E6DF1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2E6DF1">
        <w:rPr>
          <w:rFonts w:ascii="Open Sans" w:hAnsi="Open Sans" w:cs="Open Sans"/>
          <w:sz w:val="22"/>
          <w:szCs w:val="22"/>
        </w:rPr>
        <w:t>Załącznik nr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2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Regulaminu</w:t>
      </w:r>
      <w:r w:rsidR="000D6DEC" w:rsidRPr="002E6DF1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2E6DF1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98295E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2E6DF1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2E6DF1">
        <w:rPr>
          <w:rFonts w:ascii="Open Sans" w:hAnsi="Open Sans" w:cs="Open Sans"/>
          <w:sz w:val="22"/>
          <w:szCs w:val="22"/>
        </w:rPr>
        <w:t>ust</w:t>
      </w:r>
      <w:r w:rsidRPr="002E6DF1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2E6DF1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2E6DF1">
        <w:rPr>
          <w:rFonts w:ascii="Open Sans" w:hAnsi="Open Sans" w:cs="Open Sans"/>
          <w:sz w:val="22"/>
          <w:szCs w:val="22"/>
        </w:rPr>
        <w:t>rar</w:t>
      </w:r>
      <w:proofErr w:type="spellEnd"/>
      <w:r w:rsidRPr="002E6DF1">
        <w:rPr>
          <w:rFonts w:ascii="Open Sans" w:hAnsi="Open Sans" w:cs="Open Sans"/>
          <w:sz w:val="22"/>
          <w:szCs w:val="22"/>
        </w:rPr>
        <w:t>, 7z…)</w:t>
      </w:r>
      <w:r w:rsidR="006608A6" w:rsidRPr="002E6DF1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2E6DF1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 xml:space="preserve">Tabele/modele finansowe winny być </w:t>
      </w:r>
      <w:r w:rsidR="00A449DB" w:rsidRPr="002E6DF1">
        <w:rPr>
          <w:rFonts w:ascii="Open Sans" w:hAnsi="Open Sans" w:cs="Open Sans"/>
          <w:sz w:val="22"/>
          <w:szCs w:val="22"/>
        </w:rPr>
        <w:t xml:space="preserve">w </w:t>
      </w:r>
      <w:r w:rsidRPr="002E6DF1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2E6DF1">
        <w:rPr>
          <w:rFonts w:ascii="Open Sans" w:hAnsi="Open Sans" w:cs="Open Sans"/>
          <w:sz w:val="22"/>
          <w:szCs w:val="22"/>
        </w:rPr>
        <w:t>xlsx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2E6DF1">
        <w:rPr>
          <w:rFonts w:ascii="Open Sans" w:hAnsi="Open Sans" w:cs="Open Sans"/>
          <w:sz w:val="22"/>
          <w:szCs w:val="22"/>
        </w:rPr>
        <w:t>xlsm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846B14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9" w:name="_Hlk135825350"/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846B14">
        <w:rPr>
          <w:rFonts w:ascii="Open Sans" w:hAnsi="Open Sans" w:cs="Open Sans"/>
          <w:sz w:val="22"/>
          <w:szCs w:val="22"/>
        </w:rPr>
        <w:t xml:space="preserve"> </w:t>
      </w:r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837472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837472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9"/>
    </w:p>
    <w:p w14:paraId="23DA42E9" w14:textId="7B26F926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2E6DF1">
        <w:rPr>
          <w:rFonts w:ascii="Open Sans" w:hAnsi="Open Sans" w:cs="Open Sans"/>
          <w:sz w:val="22"/>
          <w:szCs w:val="22"/>
        </w:rPr>
        <w:t xml:space="preserve">powinien </w:t>
      </w:r>
      <w:r w:rsidRPr="002E6DF1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2E6DF1">
        <w:rPr>
          <w:rFonts w:ascii="Open Sans" w:hAnsi="Open Sans" w:cs="Open Sans"/>
          <w:sz w:val="22"/>
          <w:szCs w:val="22"/>
        </w:rPr>
        <w:t xml:space="preserve"> </w:t>
      </w:r>
      <w:r w:rsidR="0076394B" w:rsidRPr="002E6DF1">
        <w:rPr>
          <w:rFonts w:ascii="Open Sans" w:hAnsi="Open Sans" w:cs="Open Sans"/>
          <w:sz w:val="22"/>
          <w:szCs w:val="22"/>
        </w:rPr>
        <w:t>pojedy</w:t>
      </w:r>
      <w:r w:rsidR="0076394B">
        <w:rPr>
          <w:rFonts w:ascii="Open Sans" w:hAnsi="Open Sans" w:cs="Open Sans"/>
          <w:sz w:val="22"/>
          <w:szCs w:val="22"/>
        </w:rPr>
        <w:t>n</w:t>
      </w:r>
      <w:r w:rsidR="0076394B" w:rsidRPr="002E6DF1">
        <w:rPr>
          <w:rFonts w:ascii="Open Sans" w:hAnsi="Open Sans" w:cs="Open Sans"/>
          <w:sz w:val="22"/>
          <w:szCs w:val="22"/>
        </w:rPr>
        <w:t>czych</w:t>
      </w:r>
      <w:r w:rsidR="00A556D0" w:rsidRPr="002E6DF1">
        <w:rPr>
          <w:rFonts w:ascii="Open Sans" w:hAnsi="Open Sans" w:cs="Open Sans"/>
          <w:sz w:val="22"/>
          <w:szCs w:val="22"/>
        </w:rPr>
        <w:t xml:space="preserve"> wyrażeń w języku obcym</w:t>
      </w:r>
      <w:r w:rsidRPr="002E6DF1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2E6DF1">
        <w:rPr>
          <w:rFonts w:ascii="Open Sans" w:hAnsi="Open Sans" w:cs="Open Sans"/>
          <w:sz w:val="22"/>
          <w:szCs w:val="22"/>
        </w:rPr>
        <w:t xml:space="preserve">powinny </w:t>
      </w:r>
      <w:r w:rsidRPr="002E6DF1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2E6DF1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2E6DF1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2E6DF1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701D3CD4" w:rsidR="00F74954" w:rsidRPr="002E6DF1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IW będzie się komunikować z wnioskodawcą posługując się numerem wniosku nadanym w aplikacji WOD2021 po skutecznym wysłaniu wniosku. </w:t>
      </w:r>
    </w:p>
    <w:p w14:paraId="6214CCA2" w14:textId="6892B07A" w:rsidR="00E654D2" w:rsidRPr="002E6DF1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2E6DF1">
        <w:rPr>
          <w:rFonts w:ascii="Open Sans" w:hAnsi="Open Sans" w:cs="Open Sans"/>
          <w:sz w:val="22"/>
          <w:szCs w:val="22"/>
        </w:rPr>
        <w:t>na t</w:t>
      </w:r>
      <w:r w:rsidR="008442CB" w:rsidRPr="002E6DF1">
        <w:rPr>
          <w:rFonts w:ascii="Open Sans" w:hAnsi="Open Sans" w:cs="Open Sans"/>
          <w:sz w:val="22"/>
          <w:szCs w:val="22"/>
        </w:rPr>
        <w:t>en sam projekt</w:t>
      </w:r>
      <w:r w:rsidR="007A0AB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2E6DF1">
        <w:rPr>
          <w:rFonts w:ascii="Open Sans" w:hAnsi="Open Sans" w:cs="Open Sans"/>
          <w:sz w:val="22"/>
          <w:szCs w:val="22"/>
        </w:rPr>
        <w:t>naboru</w:t>
      </w:r>
      <w:r w:rsidR="00E654D2" w:rsidRPr="002E6DF1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2E6DF1">
        <w:rPr>
          <w:rFonts w:ascii="Open Sans" w:hAnsi="Open Sans" w:cs="Open Sans"/>
          <w:sz w:val="22"/>
          <w:szCs w:val="22"/>
        </w:rPr>
        <w:t>1</w:t>
      </w:r>
      <w:r w:rsidR="006608A6" w:rsidRPr="002E6DF1">
        <w:rPr>
          <w:rFonts w:ascii="Open Sans" w:hAnsi="Open Sans" w:cs="Open Sans"/>
          <w:sz w:val="22"/>
          <w:szCs w:val="22"/>
        </w:rPr>
        <w:t>0</w:t>
      </w:r>
      <w:r w:rsidR="00E654D2" w:rsidRPr="002E6DF1">
        <w:rPr>
          <w:rFonts w:ascii="Open Sans" w:hAnsi="Open Sans" w:cs="Open Sans"/>
          <w:sz w:val="22"/>
          <w:szCs w:val="22"/>
        </w:rPr>
        <w:t>.</w:t>
      </w:r>
    </w:p>
    <w:p w14:paraId="3B7D95BB" w14:textId="4069AFE7" w:rsidR="00E654D2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2E6DF1">
        <w:rPr>
          <w:rFonts w:ascii="Open Sans" w:hAnsi="Open Sans" w:cs="Open Sans"/>
          <w:sz w:val="22"/>
          <w:szCs w:val="22"/>
        </w:rPr>
        <w:t xml:space="preserve"> na </w:t>
      </w:r>
      <w:r w:rsidR="008442CB" w:rsidRPr="002E6DF1">
        <w:rPr>
          <w:rFonts w:ascii="Open Sans" w:hAnsi="Open Sans" w:cs="Open Sans"/>
          <w:sz w:val="22"/>
          <w:szCs w:val="22"/>
        </w:rPr>
        <w:t>ten sam projekt</w:t>
      </w:r>
      <w:r w:rsidR="00F24AC0" w:rsidRPr="002E6DF1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2E6DF1">
        <w:rPr>
          <w:rFonts w:ascii="Open Sans" w:hAnsi="Open Sans" w:cs="Open Sans"/>
          <w:sz w:val="22"/>
          <w:szCs w:val="22"/>
        </w:rPr>
        <w:t xml:space="preserve"> </w:t>
      </w:r>
      <w:r w:rsidR="00C135B2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2E6DF1">
        <w:rPr>
          <w:rFonts w:ascii="Open Sans" w:hAnsi="Open Sans" w:cs="Open Sans"/>
          <w:sz w:val="22"/>
          <w:szCs w:val="22"/>
        </w:rPr>
        <w:t>, w terminie 3 dni</w:t>
      </w:r>
      <w:r w:rsidR="0036709B" w:rsidRPr="002E6DF1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2E6DF1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057ADE" w:rsidRPr="002E6DF1">
        <w:rPr>
          <w:rFonts w:ascii="Open Sans" w:hAnsi="Open Sans" w:cs="Open Sans"/>
          <w:sz w:val="22"/>
          <w:szCs w:val="22"/>
        </w:rPr>
        <w:t xml:space="preserve"> informacji o wezwaniu,</w:t>
      </w:r>
      <w:r w:rsidRPr="002E6DF1">
        <w:rPr>
          <w:rFonts w:ascii="Open Sans" w:hAnsi="Open Sans" w:cs="Open Sans"/>
          <w:sz w:val="22"/>
          <w:szCs w:val="22"/>
        </w:rPr>
        <w:t xml:space="preserve"> jednego wniosku o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2E6DF1">
        <w:rPr>
          <w:rFonts w:ascii="Open Sans" w:hAnsi="Open Sans" w:cs="Open Sans"/>
          <w:sz w:val="22"/>
          <w:szCs w:val="22"/>
        </w:rPr>
        <w:t xml:space="preserve"> oraz </w:t>
      </w:r>
      <w:r w:rsidR="008442CB" w:rsidRPr="002E6DF1">
        <w:rPr>
          <w:rFonts w:ascii="Open Sans" w:hAnsi="Open Sans" w:cs="Open Sans"/>
          <w:sz w:val="22"/>
          <w:szCs w:val="22"/>
        </w:rPr>
        <w:t>wycofania</w:t>
      </w:r>
      <w:r w:rsidR="006608A6" w:rsidRPr="002E6DF1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2E6DF1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2E6DF1">
        <w:rPr>
          <w:rFonts w:ascii="Open Sans" w:hAnsi="Open Sans" w:cs="Open Sans"/>
          <w:sz w:val="22"/>
          <w:szCs w:val="22"/>
        </w:rPr>
        <w:t>WOD2021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38D3FE9D" w14:textId="77777777" w:rsidR="000B108B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2C2037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42384CC4" w:rsidR="00C97A0C" w:rsidRPr="002E6DF1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nie</w:t>
      </w:r>
      <w:r w:rsidR="0030584A" w:rsidRPr="002E6DF1">
        <w:rPr>
          <w:rFonts w:ascii="Open Sans" w:hAnsi="Open Sans" w:cs="Open Sans"/>
          <w:sz w:val="22"/>
          <w:szCs w:val="22"/>
        </w:rPr>
        <w:t xml:space="preserve"> wskazania 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30584A" w:rsidRPr="002E6DF1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2E6DF1">
        <w:rPr>
          <w:rFonts w:ascii="Open Sans" w:hAnsi="Open Sans" w:cs="Open Sans"/>
          <w:sz w:val="22"/>
          <w:szCs w:val="22"/>
        </w:rPr>
        <w:t> </w:t>
      </w:r>
      <w:r w:rsidR="0030584A" w:rsidRPr="002E6DF1">
        <w:rPr>
          <w:rFonts w:ascii="Open Sans" w:hAnsi="Open Sans" w:cs="Open Sans"/>
          <w:sz w:val="22"/>
          <w:szCs w:val="22"/>
        </w:rPr>
        <w:t>dofinansowanie zostaną</w:t>
      </w:r>
      <w:r w:rsidR="00C224DE" w:rsidRPr="002E6DF1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30082102" w:rsidR="00A30D54" w:rsidRPr="002E6DF1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wycofania </w:t>
      </w:r>
      <w:r w:rsidRPr="002E6DF1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2E6DF1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6B5903" w:rsidRPr="002E6DF1">
        <w:rPr>
          <w:rFonts w:ascii="Open Sans" w:hAnsi="Open Sans" w:cs="Open Sans"/>
          <w:sz w:val="22"/>
          <w:szCs w:val="22"/>
        </w:rPr>
        <w:t xml:space="preserve"> </w:t>
      </w:r>
      <w:r w:rsidR="00640587" w:rsidRPr="002E6DF1">
        <w:rPr>
          <w:rFonts w:ascii="Open Sans" w:hAnsi="Open Sans" w:cs="Open Sans"/>
          <w:sz w:val="22"/>
          <w:szCs w:val="22"/>
        </w:rPr>
        <w:t xml:space="preserve">oraz </w:t>
      </w:r>
      <w:r w:rsidR="00A30D54" w:rsidRPr="002E6DF1">
        <w:rPr>
          <w:rFonts w:ascii="Open Sans" w:hAnsi="Open Sans" w:cs="Open Sans"/>
          <w:sz w:val="22"/>
          <w:szCs w:val="22"/>
        </w:rPr>
        <w:t>informuje o</w:t>
      </w:r>
      <w:r w:rsidR="00CF6708" w:rsidRPr="002E6DF1">
        <w:rPr>
          <w:rFonts w:ascii="Open Sans" w:hAnsi="Open Sans" w:cs="Open Sans"/>
          <w:sz w:val="22"/>
          <w:szCs w:val="22"/>
        </w:rPr>
        <w:t> </w:t>
      </w:r>
      <w:r w:rsidR="00A30D54" w:rsidRPr="002E6DF1">
        <w:rPr>
          <w:rFonts w:ascii="Open Sans" w:hAnsi="Open Sans" w:cs="Open Sans"/>
          <w:sz w:val="22"/>
          <w:szCs w:val="22"/>
        </w:rPr>
        <w:t xml:space="preserve">tym </w:t>
      </w:r>
      <w:r w:rsidR="00D6372A" w:rsidRPr="002E6DF1">
        <w:rPr>
          <w:rFonts w:ascii="Open Sans" w:hAnsi="Open Sans" w:cs="Open Sans"/>
          <w:sz w:val="22"/>
          <w:szCs w:val="22"/>
        </w:rPr>
        <w:t>I</w:t>
      </w:r>
      <w:r w:rsidR="000D6DEC" w:rsidRPr="002E6DF1">
        <w:rPr>
          <w:rFonts w:ascii="Open Sans" w:hAnsi="Open Sans" w:cs="Open Sans"/>
          <w:sz w:val="22"/>
          <w:szCs w:val="22"/>
        </w:rPr>
        <w:t>W</w:t>
      </w:r>
      <w:r w:rsidR="00D6372A" w:rsidRPr="002E6DF1">
        <w:rPr>
          <w:rFonts w:ascii="Open Sans" w:hAnsi="Open Sans" w:cs="Open Sans"/>
          <w:sz w:val="22"/>
          <w:szCs w:val="22"/>
        </w:rPr>
        <w:t xml:space="preserve"> </w:t>
      </w:r>
      <w:r w:rsidR="00A30D54" w:rsidRPr="002E6DF1">
        <w:rPr>
          <w:rFonts w:ascii="Open Sans" w:hAnsi="Open Sans" w:cs="Open Sans"/>
          <w:sz w:val="22"/>
          <w:szCs w:val="22"/>
        </w:rPr>
        <w:t>w piśmie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962755" w:rsidRPr="002E6DF1">
        <w:rPr>
          <w:rFonts w:ascii="Open Sans" w:hAnsi="Open Sans" w:cs="Open Sans"/>
          <w:sz w:val="22"/>
          <w:szCs w:val="22"/>
        </w:rPr>
        <w:t>po</w:t>
      </w:r>
      <w:r w:rsidR="005B0B19" w:rsidRPr="002E6DF1">
        <w:rPr>
          <w:rFonts w:ascii="Open Sans" w:hAnsi="Open Sans" w:cs="Open Sans"/>
          <w:sz w:val="22"/>
          <w:szCs w:val="22"/>
        </w:rPr>
        <w:t>dpisan</w:t>
      </w:r>
      <w:r w:rsidR="00A30D54" w:rsidRPr="002E6DF1">
        <w:rPr>
          <w:rFonts w:ascii="Open Sans" w:hAnsi="Open Sans" w:cs="Open Sans"/>
          <w:sz w:val="22"/>
          <w:szCs w:val="22"/>
        </w:rPr>
        <w:t>ym</w:t>
      </w:r>
      <w:r w:rsidR="00962755" w:rsidRPr="002E6DF1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2E6DF1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2E6DF1">
        <w:rPr>
          <w:rFonts w:ascii="Open Sans" w:hAnsi="Open Sans" w:cs="Open Sans"/>
          <w:sz w:val="22"/>
          <w:szCs w:val="22"/>
        </w:rPr>
        <w:t>reprezent</w:t>
      </w:r>
      <w:r w:rsidR="00F6623C" w:rsidRPr="002E6DF1">
        <w:rPr>
          <w:rFonts w:ascii="Open Sans" w:hAnsi="Open Sans" w:cs="Open Sans"/>
          <w:sz w:val="22"/>
          <w:szCs w:val="22"/>
        </w:rPr>
        <w:t>acji</w:t>
      </w:r>
      <w:r w:rsidR="00962755" w:rsidRPr="002E6DF1">
        <w:rPr>
          <w:rFonts w:ascii="Open Sans" w:hAnsi="Open Sans" w:cs="Open Sans"/>
          <w:sz w:val="22"/>
          <w:szCs w:val="22"/>
        </w:rPr>
        <w:t xml:space="preserve"> wnioskodawcy</w:t>
      </w:r>
      <w:r w:rsidR="00097B5A" w:rsidRPr="002E6DF1">
        <w:rPr>
          <w:rFonts w:ascii="Open Sans" w:hAnsi="Open Sans" w:cs="Open Sans"/>
          <w:sz w:val="22"/>
          <w:szCs w:val="22"/>
        </w:rPr>
        <w:t>.</w:t>
      </w:r>
    </w:p>
    <w:p w14:paraId="0831C812" w14:textId="1F887ECB" w:rsidR="00607A0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lastRenderedPageBreak/>
        <w:t xml:space="preserve">W przypadku stwierdzenia błędów związanych z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2E6DF1">
        <w:rPr>
          <w:rFonts w:ascii="Open Sans" w:eastAsia="Calibri" w:hAnsi="Open Sans" w:cs="Open Sans"/>
          <w:bCs/>
          <w:sz w:val="22"/>
          <w:szCs w:val="22"/>
        </w:rPr>
        <w:t xml:space="preserve"> wnioskodawca powinien dokonać zgłoszenia 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2E6DF1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514905" w:rsidRPr="00D8507E">
          <w:rPr>
            <w:rStyle w:val="Hipercze"/>
            <w:rFonts w:ascii="Open Sans" w:eastAsia="Calibri" w:hAnsi="Open Sans" w:cs="Open Sans"/>
            <w:bCs/>
            <w:sz w:val="22"/>
            <w:szCs w:val="22"/>
          </w:rPr>
          <w:t>ochrona.czynna-fenx@nfosigw.gov.pl</w:t>
        </w:r>
      </w:hyperlink>
      <w:r w:rsidR="00B8596F" w:rsidRPr="002E6DF1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2E6DF1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379FCB1C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2E6DF1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2E6DF1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2E6DF1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2E6DF1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2E6DF1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</w:t>
      </w:r>
      <w:r w:rsidR="00D912AA" w:rsidRPr="002E6DF1">
        <w:rPr>
          <w:rFonts w:ascii="Open Sans" w:hAnsi="Open Sans" w:cs="Open Sans"/>
          <w:sz w:val="22"/>
          <w:szCs w:val="22"/>
        </w:rPr>
        <w:t xml:space="preserve">przypadku </w:t>
      </w:r>
      <w:r w:rsidRPr="002E6DF1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2E6DF1">
        <w:rPr>
          <w:rFonts w:ascii="Open Sans" w:hAnsi="Open Sans" w:cs="Open Sans"/>
          <w:sz w:val="22"/>
          <w:szCs w:val="22"/>
        </w:rPr>
        <w:t>złożenie</w:t>
      </w:r>
      <w:r w:rsidRPr="002E6DF1">
        <w:rPr>
          <w:rFonts w:ascii="Open Sans" w:hAnsi="Open Sans" w:cs="Open Sans"/>
          <w:sz w:val="22"/>
          <w:szCs w:val="22"/>
        </w:rPr>
        <w:t xml:space="preserve"> wniosk</w:t>
      </w:r>
      <w:r w:rsidR="00E30AF8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Pr="002E6DF1">
        <w:rPr>
          <w:rFonts w:ascii="Open Sans" w:hAnsi="Open Sans" w:cs="Open Sans"/>
          <w:sz w:val="22"/>
          <w:szCs w:val="22"/>
        </w:rPr>
        <w:t>, należy stosować się do</w:t>
      </w:r>
      <w:r w:rsidR="009D0CA0" w:rsidRPr="002E6DF1">
        <w:rPr>
          <w:rFonts w:ascii="Open Sans" w:hAnsi="Open Sans" w:cs="Open Sans"/>
          <w:sz w:val="22"/>
          <w:szCs w:val="22"/>
        </w:rPr>
        <w:t> </w:t>
      </w:r>
      <w:r w:rsidR="0068673F" w:rsidRPr="002E6DF1">
        <w:rPr>
          <w:rFonts w:ascii="Open Sans" w:hAnsi="Open Sans" w:cs="Open Sans"/>
          <w:sz w:val="22"/>
          <w:szCs w:val="22"/>
        </w:rPr>
        <w:t>informacji przekazywanych przez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F66AB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0332066"/>
      <w:r w:rsidRPr="002E6DF1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S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wniosku</w:t>
      </w:r>
      <w:bookmarkEnd w:id="20"/>
    </w:p>
    <w:p w14:paraId="4F7CDEF3" w14:textId="213114BA" w:rsidR="00DB27AE" w:rsidRPr="002E6DF1" w:rsidRDefault="00BC528E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trakcie oceny projektu</w:t>
      </w:r>
      <w:r w:rsidR="006D4D71" w:rsidRPr="002E6DF1">
        <w:rPr>
          <w:rFonts w:ascii="Open Sans" w:hAnsi="Open Sans" w:cs="Open Sans"/>
          <w:sz w:val="22"/>
          <w:szCs w:val="22"/>
        </w:rPr>
        <w:t xml:space="preserve">, IW </w:t>
      </w:r>
      <w:r w:rsidR="006045A4" w:rsidRPr="002E6DF1">
        <w:rPr>
          <w:rFonts w:ascii="Open Sans" w:hAnsi="Open Sans" w:cs="Open Sans"/>
          <w:sz w:val="22"/>
          <w:szCs w:val="22"/>
        </w:rPr>
        <w:t xml:space="preserve">może </w:t>
      </w:r>
      <w:r w:rsidR="006D4D71" w:rsidRPr="002E6DF1">
        <w:rPr>
          <w:rFonts w:ascii="Open Sans" w:hAnsi="Open Sans" w:cs="Open Sans"/>
          <w:sz w:val="22"/>
          <w:szCs w:val="22"/>
        </w:rPr>
        <w:t xml:space="preserve">wezwać </w:t>
      </w:r>
      <w:r w:rsidR="008442CB" w:rsidRPr="002E6DF1">
        <w:rPr>
          <w:rFonts w:ascii="Open Sans" w:hAnsi="Open Sans" w:cs="Open Sans"/>
          <w:sz w:val="22"/>
          <w:szCs w:val="22"/>
        </w:rPr>
        <w:t>w</w:t>
      </w:r>
      <w:r w:rsidR="006D4D71" w:rsidRPr="002E6DF1">
        <w:rPr>
          <w:rFonts w:ascii="Open Sans" w:hAnsi="Open Sans" w:cs="Open Sans"/>
          <w:sz w:val="22"/>
          <w:szCs w:val="22"/>
        </w:rPr>
        <w:t>nioskodawcę do złożenia wyjaśnień, co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6D4D71" w:rsidRPr="002E6DF1">
        <w:rPr>
          <w:rFonts w:ascii="Open Sans" w:hAnsi="Open Sans" w:cs="Open Sans"/>
          <w:sz w:val="22"/>
          <w:szCs w:val="22"/>
        </w:rPr>
        <w:t>do treści przedstawionego wniosku o dofinansowanie i ewentualnego uzupełnienia lub poprawy wniosku, w zakresie podlegającym ocenie spełnienia kryteriów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6D4D71" w:rsidRPr="002E6DF1">
        <w:rPr>
          <w:rFonts w:ascii="Open Sans" w:hAnsi="Open Sans" w:cs="Open Sans"/>
          <w:sz w:val="22"/>
          <w:szCs w:val="22"/>
        </w:rPr>
        <w:t xml:space="preserve"> (dotyczy każdego kryterium).</w:t>
      </w:r>
      <w:r w:rsidR="006C68C3" w:rsidRPr="002E6DF1">
        <w:rPr>
          <w:rFonts w:ascii="Open Sans" w:hAnsi="Open Sans" w:cs="Open Sans"/>
          <w:sz w:val="22"/>
          <w:szCs w:val="22"/>
        </w:rPr>
        <w:t xml:space="preserve"> Dopuszcza się możliwość </w:t>
      </w:r>
      <w:r w:rsidR="006C68C3"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="006C68C3" w:rsidRPr="002E6DF1">
        <w:rPr>
          <w:rFonts w:ascii="Open Sans" w:hAnsi="Open Sans" w:cs="Open Sans"/>
          <w:sz w:val="22"/>
          <w:szCs w:val="22"/>
        </w:rPr>
        <w:t xml:space="preserve"> wezwania do złożenia wyjaśnień/poprawy wniosku na I e</w:t>
      </w:r>
      <w:r w:rsidRPr="002E6DF1">
        <w:rPr>
          <w:rFonts w:ascii="Open Sans" w:hAnsi="Open Sans" w:cs="Open Sans"/>
          <w:sz w:val="22"/>
          <w:szCs w:val="22"/>
        </w:rPr>
        <w:t xml:space="preserve">tapie oceny oraz </w:t>
      </w:r>
      <w:r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6C68C3" w:rsidRPr="002E6DF1">
        <w:rPr>
          <w:rFonts w:ascii="Open Sans" w:hAnsi="Open Sans" w:cs="Open Sans"/>
          <w:sz w:val="22"/>
          <w:szCs w:val="22"/>
        </w:rPr>
        <w:t xml:space="preserve">wezwania na II etapie oceny. </w:t>
      </w:r>
    </w:p>
    <w:p w14:paraId="162F56B4" w14:textId="36D407EA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(wniosek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otrzymuje status „</w:t>
      </w:r>
      <w:r w:rsidRPr="002E6DF1">
        <w:rPr>
          <w:rFonts w:ascii="Open Sans" w:hAnsi="Open Sans" w:cs="Open Sans"/>
          <w:b/>
          <w:sz w:val="22"/>
          <w:szCs w:val="22"/>
        </w:rPr>
        <w:t>Do poprawy</w:t>
      </w:r>
      <w:r w:rsidRPr="002E6DF1">
        <w:rPr>
          <w:rFonts w:ascii="Open Sans" w:hAnsi="Open Sans" w:cs="Open Sans"/>
          <w:sz w:val="22"/>
          <w:szCs w:val="22"/>
        </w:rPr>
        <w:t xml:space="preserve">”). </w:t>
      </w:r>
    </w:p>
    <w:p w14:paraId="311DF090" w14:textId="65B1061E" w:rsidR="006C68C3" w:rsidRPr="00837472" w:rsidRDefault="006C68C3" w:rsidP="00514905">
      <w:pPr>
        <w:pStyle w:val="Akapitzlist"/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837472">
        <w:rPr>
          <w:rFonts w:ascii="Open Sans" w:hAnsi="Open Sans" w:cs="Open Sans"/>
          <w:sz w:val="22"/>
          <w:szCs w:val="22"/>
        </w:rPr>
        <w:t>Dodatkowo informacyjnie wezwanie do poprawy lub uzupełnienia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37472">
        <w:rPr>
          <w:rFonts w:ascii="Open Sans" w:hAnsi="Open Sans" w:cs="Open Sans"/>
          <w:sz w:val="22"/>
          <w:szCs w:val="22"/>
        </w:rPr>
        <w:t>dofinansowanie wysyłane jest także za pomocą środków komunikacji elektronicznej w rozumieniu art. 2 pkt. 5 ustawy z dnia 18 lipca 2002 r. o świadczeniu usług drogą elektroniczną na adres wskazany we wniosku o dofinansowanie.</w:t>
      </w:r>
    </w:p>
    <w:p w14:paraId="64A28E7D" w14:textId="7F22AC86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jest zobowiązany do uzupełnienia wniosku, w terminie 7 dni od dnia następującego po dniu </w:t>
      </w:r>
      <w:r w:rsidR="00A82B15">
        <w:rPr>
          <w:rFonts w:ascii="Open Sans" w:hAnsi="Open Sans" w:cs="Open Sans"/>
          <w:sz w:val="22"/>
          <w:szCs w:val="22"/>
        </w:rPr>
        <w:t>przekazania</w:t>
      </w:r>
      <w:r w:rsidR="00B82BC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wezwania</w:t>
      </w:r>
      <w:r w:rsidR="00A82B15" w:rsidRPr="00A82B15">
        <w:rPr>
          <w:rFonts w:ascii="Open Sans" w:hAnsi="Open Sans" w:cs="Open Sans"/>
          <w:sz w:val="22"/>
          <w:szCs w:val="22"/>
        </w:rPr>
        <w:t xml:space="preserve"> za pomocą środków komunikacji elektronicznej</w:t>
      </w:r>
      <w:r w:rsidRPr="002E6DF1">
        <w:rPr>
          <w:rFonts w:ascii="Open Sans" w:hAnsi="Open Sans" w:cs="Open Sans"/>
          <w:sz w:val="22"/>
          <w:szCs w:val="22"/>
        </w:rPr>
        <w:t xml:space="preserve"> (dla biegu tego terminu nie ma znaczenia dzień odebrania wezwania przez wnioskodawcę).</w:t>
      </w:r>
    </w:p>
    <w:p w14:paraId="4B414ADE" w14:textId="1B3A4D41" w:rsidR="006C68C3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gdy dochowanie </w:t>
      </w:r>
      <w:r w:rsidR="00022527" w:rsidRPr="002E6DF1">
        <w:rPr>
          <w:rFonts w:ascii="Open Sans" w:hAnsi="Open Sans" w:cs="Open Sans"/>
          <w:sz w:val="22"/>
          <w:szCs w:val="22"/>
        </w:rPr>
        <w:t>tego</w:t>
      </w:r>
      <w:r w:rsidRPr="002E6DF1">
        <w:rPr>
          <w:rFonts w:ascii="Open Sans" w:hAnsi="Open Sans" w:cs="Open Sans"/>
          <w:sz w:val="22"/>
          <w:szCs w:val="22"/>
        </w:rPr>
        <w:t xml:space="preserve"> terminu nie jest możliwe </w:t>
      </w:r>
      <w:r w:rsidR="00022527" w:rsidRPr="002E6DF1">
        <w:rPr>
          <w:rFonts w:ascii="Open Sans" w:hAnsi="Open Sans" w:cs="Open Sans"/>
          <w:sz w:val="22"/>
          <w:szCs w:val="22"/>
        </w:rPr>
        <w:t xml:space="preserve">ze względów niezależnych </w:t>
      </w:r>
      <w:r w:rsidRPr="002E6DF1">
        <w:rPr>
          <w:rFonts w:ascii="Open Sans" w:hAnsi="Open Sans" w:cs="Open Sans"/>
          <w:sz w:val="22"/>
          <w:szCs w:val="22"/>
        </w:rPr>
        <w:t xml:space="preserve">od wnioskodawcy, IW może go wydłużyć o dodatkowe 7 dni. </w:t>
      </w:r>
    </w:p>
    <w:p w14:paraId="11D47F0D" w14:textId="77777777" w:rsidR="00A82B15" w:rsidRPr="00846B14" w:rsidRDefault="00A82B15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55C04FFC" w14:textId="5113E080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stwierdzenia we wniosku o dofinansowanie oczywistych omyłek IW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może poprawić je bez konieczności wzywania wnioskodawcy do ich poprawienia. W takim przypadku IW poprawia błąd lub omyłkę z urzędu i zawiadamia o tym wnioskodawcę, przesyłając informację na adres jego poczty elektronicznej. </w:t>
      </w:r>
    </w:p>
    <w:p w14:paraId="4DC9496B" w14:textId="74462D0D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 xml:space="preserve">Wnioskodawca, w przypadku określonym w ust. 1, jest zobowiązany do uzupełnienia lub poprawienia wniosku o dofinansowanie </w:t>
      </w:r>
      <w:r w:rsidRPr="002E6DF1">
        <w:rPr>
          <w:rFonts w:ascii="Open Sans" w:hAnsi="Open Sans" w:cs="Open Sans"/>
          <w:b/>
          <w:bCs/>
          <w:sz w:val="22"/>
          <w:szCs w:val="22"/>
        </w:rPr>
        <w:t>w</w:t>
      </w:r>
      <w:r w:rsidR="00822133" w:rsidRPr="002E6DF1">
        <w:rPr>
          <w:rFonts w:ascii="Open Sans" w:hAnsi="Open Sans" w:cs="Open Sans"/>
          <w:b/>
          <w:bCs/>
          <w:sz w:val="22"/>
          <w:szCs w:val="22"/>
        </w:rPr>
        <w:t>yłącznie w zakresie wskazanym w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wezwaniu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br/>
        <w:t>W uzasadnionych przypadkach dopuszcza się korekty w innych niż wskazane miejscach wniosku o dofinansowanie, pod warunkiem, że:</w:t>
      </w:r>
    </w:p>
    <w:p w14:paraId="58EE18AA" w14:textId="77777777" w:rsidR="00FD7DCF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a) </w:t>
      </w:r>
      <w:r w:rsidR="006C68C3" w:rsidRPr="002E6DF1">
        <w:rPr>
          <w:rFonts w:ascii="Open Sans" w:hAnsi="Open Sans" w:cs="Open Sans"/>
          <w:bCs/>
          <w:sz w:val="22"/>
          <w:szCs w:val="22"/>
        </w:rPr>
        <w:t>d</w:t>
      </w:r>
      <w:r w:rsidRPr="002E6DF1">
        <w:rPr>
          <w:rFonts w:ascii="Open Sans" w:hAnsi="Open Sans" w:cs="Open Sans"/>
          <w:bCs/>
          <w:sz w:val="22"/>
          <w:szCs w:val="22"/>
        </w:rPr>
        <w:t>otyczą oczywistych omyłek pisarskich lub rachunkowych</w:t>
      </w:r>
      <w:r w:rsidR="006C68C3" w:rsidRPr="002E6DF1">
        <w:rPr>
          <w:rFonts w:ascii="Open Sans" w:hAnsi="Open Sans" w:cs="Open Sans"/>
          <w:bCs/>
          <w:sz w:val="22"/>
          <w:szCs w:val="22"/>
        </w:rPr>
        <w:t>,</w:t>
      </w:r>
    </w:p>
    <w:p w14:paraId="628649C5" w14:textId="5336D44D" w:rsidR="006C68C3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b) </w:t>
      </w:r>
      <w:r w:rsidR="006C68C3" w:rsidRPr="002E6DF1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4C902AD" w14:textId="02987D8C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Wnioskodawca uzupełnia lub poprawia wniosek o dofinansowanie, a następnie wysyła do IW w aplikacji WOD2021 wraz z informacją o zakresie wprowadzonych zmian.</w:t>
      </w:r>
    </w:p>
    <w:p w14:paraId="3E788735" w14:textId="533D9747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Jeżeli wnioskodawca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30E7C65C" w14:textId="54396331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wyniku uzupełnienia wniosku o dofinansowanie nie może zwiększyć się wartość kosztów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projektu. </w:t>
      </w:r>
    </w:p>
    <w:p w14:paraId="60E77B42" w14:textId="143647A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Toc150332067"/>
      <w:r w:rsidRPr="002E6DF1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2E6DF1">
        <w:rPr>
          <w:rFonts w:ascii="Open Sans" w:hAnsi="Open Sans" w:cs="Open Sans"/>
          <w:color w:val="auto"/>
          <w:sz w:val="22"/>
          <w:szCs w:val="22"/>
        </w:rPr>
        <w:t>Z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21"/>
    </w:p>
    <w:p w14:paraId="4E65CB52" w14:textId="5B9C309D" w:rsidR="008B7153" w:rsidRPr="002E6DF1" w:rsidRDefault="00B74EA5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Ocena spełnienia kryteriów wyboru projektu </w:t>
      </w:r>
      <w:r w:rsidR="008B7153" w:rsidRPr="002E6DF1">
        <w:rPr>
          <w:rFonts w:ascii="Open Sans" w:eastAsiaTheme="minorHAnsi" w:hAnsi="Open Sans" w:cs="Open Sans"/>
          <w:sz w:val="22"/>
          <w:szCs w:val="22"/>
          <w:lang w:eastAsia="en-US"/>
        </w:rPr>
        <w:t>składa się z dwóch etapów:</w:t>
      </w:r>
    </w:p>
    <w:p w14:paraId="17727555" w14:textId="0AB0AA4E" w:rsidR="008B7153" w:rsidRPr="002E6DF1" w:rsidRDefault="005B5B55" w:rsidP="00514905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 Etap</w:t>
      </w:r>
      <w:r w:rsidR="001321CE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EE1D9FF" w14:textId="6D47610D" w:rsidR="008B7153" w:rsidRPr="002E6DF1" w:rsidRDefault="005B5B55" w:rsidP="00514905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II Etap</w:t>
      </w:r>
    </w:p>
    <w:p w14:paraId="2B707536" w14:textId="72F4E907" w:rsidR="00BE0EA3" w:rsidRPr="002E6DF1" w:rsidRDefault="00CE30AF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2E6DF1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70306D">
        <w:rPr>
          <w:rFonts w:ascii="Open Sans" w:hAnsi="Open Sans" w:cs="Open Sans"/>
          <w:i/>
          <w:iCs/>
          <w:sz w:val="22"/>
          <w:szCs w:val="22"/>
        </w:rPr>
        <w:t>ów</w:t>
      </w:r>
      <w:r w:rsidR="006E06BE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załączniku nr </w:t>
      </w:r>
      <w:r w:rsidR="0048504B" w:rsidRPr="002E6DF1">
        <w:rPr>
          <w:rFonts w:ascii="Open Sans" w:eastAsiaTheme="minorHAnsi" w:hAnsi="Open Sans" w:cs="Open Sans"/>
          <w:sz w:val="22"/>
          <w:szCs w:val="22"/>
          <w:lang w:eastAsia="en-US"/>
        </w:rPr>
        <w:t>3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do </w:t>
      </w:r>
      <w:r w:rsidR="00AC6897" w:rsidRPr="002E6DF1">
        <w:rPr>
          <w:rFonts w:ascii="Open Sans" w:eastAsiaTheme="minorHAnsi" w:hAnsi="Open Sans" w:cs="Open Sans"/>
          <w:sz w:val="22"/>
          <w:szCs w:val="22"/>
          <w:lang w:eastAsia="en-US"/>
        </w:rPr>
        <w:t>R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egulaminu</w:t>
      </w:r>
      <w:r w:rsidR="00710595" w:rsidRPr="002E6DF1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załącznikach</w:t>
      </w:r>
      <w:r w:rsidR="00382257" w:rsidRPr="002E6DF1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22EBA425" w14:textId="3E79C927" w:rsidR="00557AF7" w:rsidRPr="001E6B9B" w:rsidRDefault="00557AF7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E6B9B">
        <w:rPr>
          <w:rFonts w:ascii="Open Sans" w:hAnsi="Open Sans" w:cs="Open Sans"/>
          <w:sz w:val="22"/>
          <w:szCs w:val="22"/>
        </w:rPr>
        <w:t xml:space="preserve">Oceny projektu dokonuje </w:t>
      </w:r>
      <w:r w:rsidR="0009763B" w:rsidRPr="001E6B9B">
        <w:rPr>
          <w:rFonts w:ascii="Open Sans" w:hAnsi="Open Sans" w:cs="Open Sans"/>
          <w:sz w:val="22"/>
          <w:szCs w:val="22"/>
        </w:rPr>
        <w:t>Komisja Oceny Projektu (</w:t>
      </w:r>
      <w:r w:rsidRPr="001E6B9B">
        <w:rPr>
          <w:rFonts w:ascii="Open Sans" w:hAnsi="Open Sans" w:cs="Open Sans"/>
          <w:sz w:val="22"/>
          <w:szCs w:val="22"/>
        </w:rPr>
        <w:t>KOP</w:t>
      </w:r>
      <w:r w:rsidR="0009763B" w:rsidRPr="001E6B9B">
        <w:rPr>
          <w:rFonts w:ascii="Open Sans" w:hAnsi="Open Sans" w:cs="Open Sans"/>
          <w:sz w:val="22"/>
          <w:szCs w:val="22"/>
        </w:rPr>
        <w:t>)</w:t>
      </w:r>
      <w:r w:rsidRPr="001E6B9B">
        <w:rPr>
          <w:rFonts w:ascii="Open Sans" w:hAnsi="Open Sans" w:cs="Open Sans"/>
          <w:sz w:val="22"/>
          <w:szCs w:val="22"/>
        </w:rPr>
        <w:t xml:space="preserve"> powołana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Pr="001E6B9B">
        <w:rPr>
          <w:rFonts w:ascii="Open Sans" w:hAnsi="Open Sans" w:cs="Open Sans"/>
          <w:sz w:val="22"/>
          <w:szCs w:val="22"/>
        </w:rPr>
        <w:t>. Organizację i tryb pracy KOP określa regulamin przyjęty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="006608A6" w:rsidRPr="001E6B9B">
        <w:rPr>
          <w:rFonts w:ascii="Open Sans" w:hAnsi="Open Sans" w:cs="Open Sans"/>
          <w:sz w:val="22"/>
          <w:szCs w:val="22"/>
        </w:rPr>
        <w:t>.</w:t>
      </w:r>
    </w:p>
    <w:p w14:paraId="55FB65F9" w14:textId="6470AA7C" w:rsidR="005A608A" w:rsidRPr="002E6DF1" w:rsidRDefault="005A608A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wniosek będzie oceniany kryteriami horyzontalnymi oraz kryteriami specyf</w:t>
      </w:r>
      <w:r w:rsidR="00A07DD8" w:rsidRPr="002E6DF1">
        <w:rPr>
          <w:rFonts w:ascii="Open Sans" w:hAnsi="Open Sans" w:cs="Open Sans"/>
          <w:sz w:val="22"/>
          <w:szCs w:val="22"/>
        </w:rPr>
        <w:t>icznymi dla działania FENX.01.05,</w:t>
      </w:r>
      <w:r w:rsidRPr="002E6DF1">
        <w:rPr>
          <w:rFonts w:ascii="Open Sans" w:hAnsi="Open Sans" w:cs="Open Sans"/>
          <w:sz w:val="22"/>
          <w:szCs w:val="22"/>
        </w:rPr>
        <w:t xml:space="preserve"> typu projektu:</w:t>
      </w:r>
      <w:r w:rsidR="00A07DD8" w:rsidRPr="002E6DF1">
        <w:rPr>
          <w:rFonts w:ascii="Open Sans" w:hAnsi="Open Sans" w:cs="Open Sans"/>
          <w:sz w:val="35"/>
          <w:szCs w:val="35"/>
        </w:rPr>
        <w:t xml:space="preserve"> </w:t>
      </w:r>
      <w:r w:rsidR="00001E59" w:rsidRPr="002E6DF1">
        <w:rPr>
          <w:rFonts w:ascii="Open Sans" w:hAnsi="Open Sans" w:cs="Open Sans"/>
          <w:sz w:val="22"/>
          <w:szCs w:val="22"/>
        </w:rPr>
        <w:t>Ochrona in-situ lub ex-situ zagrożonych gatunków i siedlisk przyrodniczych</w:t>
      </w:r>
      <w:r w:rsidRPr="002E6DF1">
        <w:rPr>
          <w:rFonts w:ascii="Open Sans" w:hAnsi="Open Sans" w:cs="Open Sans"/>
          <w:sz w:val="22"/>
          <w:szCs w:val="22"/>
        </w:rPr>
        <w:t>. Zarówno kryteria horyzontalne jak 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specyficzne składają się z kryteriów obligatoryjnych oraz rankingujących.</w:t>
      </w:r>
    </w:p>
    <w:p w14:paraId="74976D8C" w14:textId="7224EAF5" w:rsidR="007A1F22" w:rsidRPr="002E6DF1" w:rsidRDefault="007A1F22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Toc150332068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9.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 Etap </w:t>
      </w:r>
      <w:r w:rsidRPr="002E6DF1">
        <w:rPr>
          <w:rFonts w:ascii="Open Sans" w:hAnsi="Open Sans" w:cs="Open Sans"/>
          <w:color w:val="auto"/>
          <w:sz w:val="22"/>
          <w:szCs w:val="22"/>
        </w:rPr>
        <w:t>oceny</w:t>
      </w:r>
      <w:bookmarkEnd w:id="22"/>
    </w:p>
    <w:p w14:paraId="3B0E94CC" w14:textId="24295FCE" w:rsidR="004D1969" w:rsidRPr="006D38AD" w:rsidRDefault="00050E82" w:rsidP="0037504E">
      <w:pPr>
        <w:numPr>
          <w:ilvl w:val="0"/>
          <w:numId w:val="50"/>
        </w:numPr>
        <w:spacing w:after="160"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37504E">
        <w:rPr>
          <w:rFonts w:ascii="Open Sans" w:hAnsi="Open Sans" w:cs="Open Sans"/>
          <w:sz w:val="22"/>
          <w:szCs w:val="22"/>
        </w:rPr>
        <w:t xml:space="preserve">w ramach I etapu polega na weryfikacji spełnienia przez </w:t>
      </w:r>
      <w:r w:rsidR="00F374D4" w:rsidRPr="002E6DF1">
        <w:rPr>
          <w:rFonts w:ascii="Open Sans" w:hAnsi="Open Sans" w:cs="Open Sans"/>
          <w:sz w:val="22"/>
          <w:szCs w:val="22"/>
        </w:rPr>
        <w:t xml:space="preserve">projekt kryteriów </w:t>
      </w:r>
      <w:r w:rsidR="00FE57CC">
        <w:rPr>
          <w:rFonts w:ascii="Open Sans" w:hAnsi="Open Sans" w:cs="Open Sans"/>
          <w:sz w:val="22"/>
          <w:szCs w:val="22"/>
        </w:rPr>
        <w:t>obligatoryjnych</w:t>
      </w:r>
      <w:r w:rsidR="006D43E7" w:rsidRPr="002E6DF1">
        <w:rPr>
          <w:rFonts w:ascii="Open Sans" w:hAnsi="Open Sans" w:cs="Open Sans"/>
          <w:sz w:val="22"/>
          <w:szCs w:val="22"/>
        </w:rPr>
        <w:t>,</w:t>
      </w:r>
      <w:r w:rsidR="00F374D4" w:rsidRPr="002E6DF1">
        <w:rPr>
          <w:rFonts w:ascii="Open Sans" w:hAnsi="Open Sans" w:cs="Open Sans"/>
          <w:sz w:val="22"/>
          <w:szCs w:val="22"/>
        </w:rPr>
        <w:t xml:space="preserve"> </w:t>
      </w:r>
      <w:r w:rsidR="0037504E">
        <w:rPr>
          <w:rFonts w:ascii="Open Sans" w:hAnsi="Open Sans" w:cs="Open Sans"/>
          <w:sz w:val="22"/>
          <w:szCs w:val="22"/>
        </w:rPr>
        <w:t xml:space="preserve">i </w:t>
      </w:r>
      <w:r w:rsidR="00E95F7E" w:rsidRPr="002E6DF1">
        <w:rPr>
          <w:rFonts w:ascii="Open Sans" w:hAnsi="Open Sans" w:cs="Open Sans"/>
          <w:sz w:val="22"/>
          <w:szCs w:val="22"/>
        </w:rPr>
        <w:t xml:space="preserve">dokonywana jest na podstawie listy sprawdzającej stanowiącej </w:t>
      </w:r>
      <w:r w:rsidR="00E95F7E" w:rsidRPr="0099695C">
        <w:rPr>
          <w:rFonts w:ascii="Open Sans" w:hAnsi="Open Sans" w:cs="Open Sans"/>
          <w:sz w:val="22"/>
          <w:szCs w:val="22"/>
        </w:rPr>
        <w:t xml:space="preserve">załącznik nr </w:t>
      </w:r>
      <w:r w:rsidR="00AE4F49" w:rsidRPr="0099695C">
        <w:rPr>
          <w:rFonts w:ascii="Open Sans" w:hAnsi="Open Sans" w:cs="Open Sans"/>
          <w:sz w:val="22"/>
          <w:szCs w:val="22"/>
        </w:rPr>
        <w:t>4</w:t>
      </w:r>
      <w:r w:rsidR="00E95F7E" w:rsidRPr="0099695C">
        <w:rPr>
          <w:rFonts w:ascii="Open Sans" w:hAnsi="Open Sans" w:cs="Open Sans"/>
          <w:sz w:val="22"/>
          <w:szCs w:val="22"/>
        </w:rPr>
        <w:t xml:space="preserve"> do</w:t>
      </w:r>
      <w:r w:rsidR="0076394B" w:rsidRPr="0099695C">
        <w:rPr>
          <w:rFonts w:ascii="Open Sans" w:hAnsi="Open Sans" w:cs="Open Sans"/>
          <w:sz w:val="22"/>
          <w:szCs w:val="22"/>
        </w:rPr>
        <w:t xml:space="preserve"> </w:t>
      </w:r>
      <w:r w:rsidR="006608A6" w:rsidRPr="006D38AD">
        <w:rPr>
          <w:rFonts w:ascii="Open Sans" w:hAnsi="Open Sans" w:cs="Open Sans"/>
          <w:sz w:val="22"/>
          <w:szCs w:val="22"/>
        </w:rPr>
        <w:t>R</w:t>
      </w:r>
      <w:r w:rsidR="00E95F7E" w:rsidRPr="006D38AD">
        <w:rPr>
          <w:rFonts w:ascii="Open Sans" w:hAnsi="Open Sans" w:cs="Open Sans"/>
          <w:sz w:val="22"/>
          <w:szCs w:val="22"/>
        </w:rPr>
        <w:t>egulaminu</w:t>
      </w:r>
      <w:r w:rsidR="0037504E">
        <w:rPr>
          <w:rFonts w:ascii="Open Sans" w:hAnsi="Open Sans" w:cs="Open Sans"/>
          <w:sz w:val="22"/>
          <w:szCs w:val="22"/>
        </w:rPr>
        <w:t>, która</w:t>
      </w:r>
      <w:r w:rsidR="004D1969">
        <w:rPr>
          <w:rFonts w:ascii="Open Sans" w:hAnsi="Open Sans" w:cs="Open Sans"/>
          <w:sz w:val="22"/>
          <w:szCs w:val="22"/>
        </w:rPr>
        <w:t xml:space="preserve"> obejmuje:</w:t>
      </w:r>
    </w:p>
    <w:p w14:paraId="42D59BBB" w14:textId="5F12778E" w:rsidR="004D1969" w:rsidRPr="006D38AD" w:rsidRDefault="004D1969" w:rsidP="006D38AD">
      <w:pPr>
        <w:numPr>
          <w:ilvl w:val="1"/>
          <w:numId w:val="51"/>
        </w:numPr>
        <w:spacing w:after="60" w:line="276" w:lineRule="auto"/>
        <w:ind w:left="709" w:hanging="283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Kryteria </w:t>
      </w:r>
      <w:r w:rsidR="00FE57CC">
        <w:rPr>
          <w:rFonts w:ascii="Open Sans" w:hAnsi="Open Sans" w:cs="Open Sans"/>
          <w:color w:val="000000"/>
          <w:sz w:val="22"/>
          <w:szCs w:val="22"/>
        </w:rPr>
        <w:t>horyzontalne</w:t>
      </w:r>
      <w:r w:rsidRPr="006D38AD">
        <w:rPr>
          <w:rFonts w:ascii="Open Sans" w:hAnsi="Open Sans" w:cs="Open Sans"/>
          <w:color w:val="000000"/>
          <w:sz w:val="22"/>
          <w:szCs w:val="22"/>
        </w:rPr>
        <w:t>:</w:t>
      </w:r>
    </w:p>
    <w:p w14:paraId="17C41D18" w14:textId="67E381B5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Zgodność z Programem Fundusze Europejskie na Infrastrukturę, Klimat, Środowisko 2021-2027, Szczegółowym opisem priorytetów </w:t>
      </w:r>
      <w:proofErr w:type="spellStart"/>
      <w:r w:rsidRPr="006D38AD">
        <w:rPr>
          <w:rFonts w:ascii="Open Sans" w:hAnsi="Open Sans" w:cs="Open Sans"/>
          <w:color w:val="000000"/>
          <w:sz w:val="22"/>
          <w:szCs w:val="22"/>
        </w:rPr>
        <w:t>FEnIKS</w:t>
      </w:r>
      <w:proofErr w:type="spellEnd"/>
      <w:r w:rsidRPr="006D38AD">
        <w:rPr>
          <w:rFonts w:ascii="Open Sans" w:hAnsi="Open Sans" w:cs="Open Sans"/>
          <w:color w:val="000000"/>
          <w:sz w:val="22"/>
          <w:szCs w:val="22"/>
        </w:rPr>
        <w:t xml:space="preserve"> oraz regulaminem wyboru projektów (dokumenty aktualne na dzień złożenia wniosku o dofinansowanie)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599CD21F" w14:textId="426E5316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Zgodność projektu z dokumentami składającymi się na spełnienie warunków podstawowych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7035D623" w14:textId="4358DA56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Zgodność z realizacją zasady n+2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5C64E59D" w14:textId="0C6479B5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Projekt nie został zakończony przed złożeniem dokumentacji aplikacyjnej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25C99D44" w14:textId="2752B5B0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Kompletność dokumentacji aplikacyjnej i spójność informacji zawartych we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wniosku, załącznikach do wniosku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42A2FC64" w14:textId="165B5A54" w:rsidR="004D1969" w:rsidRPr="006D38AD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Wnioskodawca nie podlega wykluczeniu z ubiegania się o dofinansowanie</w:t>
      </w:r>
      <w:r w:rsidR="00251D98">
        <w:rPr>
          <w:rFonts w:ascii="Open Sans" w:hAnsi="Open Sans" w:cs="Open Sans"/>
          <w:color w:val="000000"/>
          <w:sz w:val="22"/>
          <w:szCs w:val="22"/>
        </w:rPr>
        <w:t>,</w:t>
      </w:r>
    </w:p>
    <w:p w14:paraId="01B95522" w14:textId="5DDEB4CC" w:rsidR="004D1969" w:rsidRDefault="004D1969" w:rsidP="006D38AD">
      <w:pPr>
        <w:numPr>
          <w:ilvl w:val="0"/>
          <w:numId w:val="52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Brak podwójnego finansowania</w:t>
      </w:r>
      <w:r w:rsidR="00FE57CC">
        <w:rPr>
          <w:rFonts w:ascii="Open Sans" w:hAnsi="Open Sans" w:cs="Open Sans"/>
          <w:color w:val="000000"/>
          <w:sz w:val="22"/>
          <w:szCs w:val="22"/>
        </w:rPr>
        <w:t>.</w:t>
      </w:r>
    </w:p>
    <w:p w14:paraId="0BD1EDC6" w14:textId="3DFEACF8" w:rsidR="00FE57CC" w:rsidRDefault="00FE57CC" w:rsidP="006D38AD">
      <w:pPr>
        <w:pStyle w:val="Akapitzlist"/>
        <w:numPr>
          <w:ilvl w:val="1"/>
          <w:numId w:val="51"/>
        </w:numPr>
        <w:spacing w:after="6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Kryteria specyficzne:</w:t>
      </w:r>
    </w:p>
    <w:p w14:paraId="1FD1CFD0" w14:textId="266D0497" w:rsidR="000C7B20" w:rsidRDefault="000C7B20" w:rsidP="006D38AD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a) </w:t>
      </w:r>
      <w:r w:rsidR="0099695C">
        <w:rPr>
          <w:rFonts w:ascii="Open Sans" w:hAnsi="Open Sans" w:cs="Open Sans"/>
          <w:color w:val="000000"/>
          <w:sz w:val="22"/>
          <w:szCs w:val="22"/>
        </w:rPr>
        <w:tab/>
      </w:r>
      <w:r w:rsidRPr="000C7B20">
        <w:rPr>
          <w:rFonts w:ascii="Open Sans" w:hAnsi="Open Sans" w:cs="Open Sans"/>
          <w:color w:val="000000"/>
          <w:sz w:val="22"/>
          <w:szCs w:val="22"/>
        </w:rPr>
        <w:t xml:space="preserve">Pozytywna opinia </w:t>
      </w:r>
      <w:r w:rsidRPr="006D38AD">
        <w:rPr>
          <w:rFonts w:ascii="Open Sans" w:hAnsi="Open Sans" w:cs="Open Sans"/>
          <w:color w:val="000000"/>
          <w:sz w:val="22"/>
          <w:szCs w:val="22"/>
        </w:rPr>
        <w:t>organów ochrony przyrody odpowiedzialnych za ochronę przyrody na obszarze, na którym realizowany będzie projekt (nie dotyczy wnioskodawców będących organami ochrony przyrody)</w:t>
      </w:r>
      <w:r>
        <w:rPr>
          <w:rFonts w:ascii="Open Sans" w:hAnsi="Open Sans" w:cs="Open Sans"/>
          <w:color w:val="000000"/>
          <w:sz w:val="22"/>
          <w:szCs w:val="22"/>
        </w:rPr>
        <w:t>,</w:t>
      </w:r>
    </w:p>
    <w:p w14:paraId="7133144A" w14:textId="35496E53" w:rsidR="000C7B20" w:rsidRDefault="000C7B20" w:rsidP="006D38AD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b) </w:t>
      </w:r>
      <w:r w:rsidR="0099695C">
        <w:rPr>
          <w:rFonts w:ascii="Open Sans" w:hAnsi="Open Sans" w:cs="Open Sans"/>
          <w:color w:val="000000"/>
          <w:sz w:val="22"/>
          <w:szCs w:val="22"/>
        </w:rPr>
        <w:tab/>
      </w:r>
      <w:r w:rsidRPr="000C7B20">
        <w:rPr>
          <w:rFonts w:ascii="Open Sans" w:hAnsi="Open Sans" w:cs="Open Sans"/>
          <w:color w:val="000000"/>
          <w:sz w:val="22"/>
          <w:szCs w:val="22"/>
        </w:rPr>
        <w:t>Posiadanie prawa do dysponowania gruntami lub obiektami na cele realizacji projektu</w:t>
      </w:r>
      <w:r>
        <w:rPr>
          <w:rFonts w:ascii="Open Sans" w:hAnsi="Open Sans" w:cs="Open Sans"/>
          <w:color w:val="000000"/>
          <w:sz w:val="22"/>
          <w:szCs w:val="22"/>
        </w:rPr>
        <w:t>,</w:t>
      </w:r>
    </w:p>
    <w:p w14:paraId="4FB8A6C0" w14:textId="2B5EA14B" w:rsidR="000C7B20" w:rsidRDefault="000C7B20" w:rsidP="006D38AD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c) </w:t>
      </w:r>
      <w:r w:rsidR="0099695C">
        <w:rPr>
          <w:rFonts w:ascii="Open Sans" w:hAnsi="Open Sans" w:cs="Open Sans"/>
          <w:color w:val="000000"/>
          <w:sz w:val="22"/>
          <w:szCs w:val="22"/>
        </w:rPr>
        <w:tab/>
      </w:r>
      <w:r w:rsidRPr="000C7B20">
        <w:rPr>
          <w:rFonts w:ascii="Open Sans" w:hAnsi="Open Sans" w:cs="Open Sans"/>
          <w:color w:val="000000"/>
          <w:sz w:val="22"/>
          <w:szCs w:val="22"/>
        </w:rPr>
        <w:t>Poprawność przygotowania Planu realizacji projektu</w:t>
      </w:r>
      <w:r>
        <w:rPr>
          <w:rFonts w:ascii="Open Sans" w:hAnsi="Open Sans" w:cs="Open Sans"/>
          <w:color w:val="000000"/>
          <w:sz w:val="22"/>
          <w:szCs w:val="22"/>
        </w:rPr>
        <w:t>,</w:t>
      </w:r>
    </w:p>
    <w:p w14:paraId="5172C6B1" w14:textId="07FB8E0C" w:rsidR="000C7B20" w:rsidRDefault="000C7B20" w:rsidP="006D38AD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d) </w:t>
      </w:r>
      <w:r w:rsidR="0099695C">
        <w:rPr>
          <w:rFonts w:ascii="Open Sans" w:hAnsi="Open Sans" w:cs="Open Sans"/>
          <w:color w:val="000000"/>
          <w:sz w:val="22"/>
          <w:szCs w:val="22"/>
        </w:rPr>
        <w:tab/>
      </w:r>
      <w:r w:rsidRPr="000C7B20">
        <w:rPr>
          <w:rFonts w:ascii="Open Sans" w:hAnsi="Open Sans" w:cs="Open Sans"/>
          <w:color w:val="000000"/>
          <w:sz w:val="22"/>
          <w:szCs w:val="22"/>
        </w:rPr>
        <w:t>Doświadczenie i potencjał wnioskodawcy</w:t>
      </w:r>
      <w:r>
        <w:rPr>
          <w:rFonts w:ascii="Open Sans" w:hAnsi="Open Sans" w:cs="Open Sans"/>
          <w:color w:val="000000"/>
          <w:sz w:val="22"/>
          <w:szCs w:val="22"/>
        </w:rPr>
        <w:t>,</w:t>
      </w:r>
    </w:p>
    <w:p w14:paraId="13DAC3E6" w14:textId="0125888D" w:rsidR="000C7B20" w:rsidRDefault="000C7B20" w:rsidP="006D38AD">
      <w:pPr>
        <w:pStyle w:val="Akapitzlist"/>
        <w:spacing w:after="120" w:line="276" w:lineRule="auto"/>
        <w:ind w:left="1134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e) </w:t>
      </w:r>
      <w:r w:rsidR="0099695C">
        <w:rPr>
          <w:rFonts w:ascii="Open Sans" w:hAnsi="Open Sans" w:cs="Open Sans"/>
          <w:color w:val="000000"/>
          <w:sz w:val="22"/>
          <w:szCs w:val="22"/>
        </w:rPr>
        <w:tab/>
      </w:r>
      <w:r>
        <w:rPr>
          <w:rFonts w:ascii="Open Sans" w:hAnsi="Open Sans" w:cs="Open Sans"/>
          <w:color w:val="000000"/>
          <w:sz w:val="22"/>
          <w:szCs w:val="22"/>
        </w:rPr>
        <w:t>Ocena ryzyka.</w:t>
      </w:r>
    </w:p>
    <w:p w14:paraId="3990A4D2" w14:textId="624D3860" w:rsidR="00836249" w:rsidRPr="002E6DF1" w:rsidRDefault="00F374D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6D43E7" w:rsidRPr="002E6DF1">
        <w:rPr>
          <w:rFonts w:ascii="Open Sans" w:hAnsi="Open Sans" w:cs="Open Sans"/>
          <w:sz w:val="22"/>
          <w:szCs w:val="22"/>
        </w:rPr>
        <w:t>w ramach I etapu</w:t>
      </w:r>
      <w:r w:rsidRPr="002E6DF1">
        <w:rPr>
          <w:rFonts w:ascii="Open Sans" w:hAnsi="Open Sans" w:cs="Open Sans"/>
          <w:sz w:val="22"/>
          <w:szCs w:val="22"/>
        </w:rPr>
        <w:t xml:space="preserve"> jest oceną 0/1, co oznacza, że weryfikacja dokonywana będzie pod kątem spełnienia lub niespełnienia danego kryterium</w:t>
      </w:r>
      <w:r w:rsidR="00E95F7E" w:rsidRPr="002E6DF1">
        <w:rPr>
          <w:rFonts w:ascii="Open Sans" w:hAnsi="Open Sans" w:cs="Open Sans"/>
          <w:sz w:val="22"/>
          <w:szCs w:val="22"/>
        </w:rPr>
        <w:t>.</w:t>
      </w:r>
      <w:r w:rsidR="00836249">
        <w:rPr>
          <w:rFonts w:ascii="Open Sans" w:hAnsi="Open Sans" w:cs="Open Sans"/>
          <w:sz w:val="22"/>
          <w:szCs w:val="22"/>
        </w:rPr>
        <w:t xml:space="preserve"> </w:t>
      </w:r>
    </w:p>
    <w:p w14:paraId="0603B45D" w14:textId="4778B336" w:rsidR="00836249" w:rsidRPr="006D38AD" w:rsidRDefault="00DC0DAF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 otrzymuje negatywną ocenę w przypadku, gdy chociaż jedno kryterium </w:t>
      </w:r>
      <w:r w:rsidR="00F374D4" w:rsidRPr="006D38AD">
        <w:rPr>
          <w:rFonts w:ascii="Open Sans" w:hAnsi="Open Sans" w:cs="Open Sans"/>
          <w:sz w:val="22"/>
          <w:szCs w:val="22"/>
        </w:rPr>
        <w:t>obligatoryjne</w:t>
      </w:r>
      <w:r w:rsidRPr="006D38AD">
        <w:rPr>
          <w:rFonts w:ascii="Open Sans" w:hAnsi="Open Sans" w:cs="Open Sans"/>
          <w:sz w:val="22"/>
          <w:szCs w:val="22"/>
        </w:rPr>
        <w:t xml:space="preserve"> nie zostanie spełnione.</w:t>
      </w:r>
    </w:p>
    <w:p w14:paraId="0410AE4D" w14:textId="7C7FED83" w:rsidR="00836249" w:rsidRPr="006D38AD" w:rsidRDefault="006045A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 wyniku oceny projektu kryteriami, o których mowa w ust. 1, dopuszczalne jest </w:t>
      </w:r>
      <w:r w:rsidRPr="006D38AD">
        <w:rPr>
          <w:rFonts w:ascii="Open Sans" w:eastAsia="Arial" w:hAnsi="Open Sans" w:cs="Open Sans"/>
          <w:b/>
          <w:sz w:val="22"/>
          <w:szCs w:val="22"/>
        </w:rPr>
        <w:t>jednokrotne</w:t>
      </w:r>
      <w:r w:rsidRPr="006D38AD">
        <w:rPr>
          <w:rFonts w:ascii="Open Sans" w:eastAsia="Arial" w:hAnsi="Open Sans" w:cs="Open Sans"/>
          <w:sz w:val="22"/>
          <w:szCs w:val="22"/>
        </w:rPr>
        <w:t xml:space="preserve"> wezwanie wnioskodawcy do złożenia na zasadach określonych w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§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7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wyjaśnień, co do treści przedstawionego wniosku o dofinansowanie i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5BFEF5DD" w14:textId="36AB0B3B" w:rsidR="00836249" w:rsidRPr="006D38AD" w:rsidRDefault="006045A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Wnioskodawca </w:t>
      </w:r>
      <w:r w:rsidR="00386019" w:rsidRPr="006D38AD">
        <w:rPr>
          <w:rFonts w:ascii="Open Sans" w:hAnsi="Open Sans" w:cs="Open Sans"/>
          <w:sz w:val="22"/>
          <w:szCs w:val="22"/>
        </w:rPr>
        <w:t>jest zobowiązany do złożenia wyjaśnień lub poprawy lub uzupełnienia wniosku, w terminie 7 dni od dnia następującego po dniu wezwania (dla biegu tego terminu nie ma znaczenia dzień odebrania wezwania przez wnioskodawcę)</w:t>
      </w:r>
      <w:r w:rsidR="003C0B80" w:rsidRPr="006D38AD">
        <w:rPr>
          <w:rFonts w:ascii="Open Sans" w:hAnsi="Open Sans" w:cs="Open Sans"/>
          <w:sz w:val="22"/>
          <w:szCs w:val="22"/>
        </w:rPr>
        <w:t>,</w:t>
      </w:r>
      <w:r w:rsidR="00386019" w:rsidRPr="006D38AD">
        <w:rPr>
          <w:rFonts w:ascii="Open Sans" w:hAnsi="Open Sans" w:cs="Open Sans"/>
          <w:sz w:val="22"/>
          <w:szCs w:val="22"/>
        </w:rPr>
        <w:t xml:space="preserve"> o którym mowa w </w:t>
      </w:r>
      <w:r w:rsidRPr="006D38AD">
        <w:rPr>
          <w:rFonts w:ascii="Open Sans" w:eastAsia="Arial" w:hAnsi="Open Sans" w:cs="Open Sans"/>
          <w:sz w:val="22"/>
          <w:szCs w:val="22"/>
        </w:rPr>
        <w:t>§ 7</w:t>
      </w:r>
      <w:r w:rsidR="00386019" w:rsidRPr="006D38AD">
        <w:rPr>
          <w:rFonts w:ascii="Open Sans" w:eastAsia="Arial" w:hAnsi="Open Sans" w:cs="Open Sans"/>
          <w:sz w:val="22"/>
          <w:szCs w:val="22"/>
        </w:rPr>
        <w:t>.</w:t>
      </w:r>
    </w:p>
    <w:p w14:paraId="33BC44F0" w14:textId="0FB352B6" w:rsidR="00836249" w:rsidRPr="006D38AD" w:rsidRDefault="001F1DB6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Projekt, który uzyskał pozytywną ocenę na </w:t>
      </w:r>
      <w:r w:rsidR="006D43E7" w:rsidRPr="006D38AD">
        <w:rPr>
          <w:rFonts w:ascii="Open Sans" w:hAnsi="Open Sans" w:cs="Open Sans"/>
          <w:sz w:val="22"/>
          <w:szCs w:val="22"/>
        </w:rPr>
        <w:t>I etapie oceny</w:t>
      </w:r>
      <w:r w:rsidR="006C68C3" w:rsidRPr="006D38AD">
        <w:rPr>
          <w:rFonts w:ascii="Open Sans" w:hAnsi="Open Sans" w:cs="Open Sans"/>
          <w:sz w:val="22"/>
          <w:szCs w:val="22"/>
        </w:rPr>
        <w:t xml:space="preserve"> </w:t>
      </w:r>
      <w:r w:rsidR="00386019" w:rsidRPr="006D38AD">
        <w:rPr>
          <w:rFonts w:ascii="Open Sans" w:hAnsi="Open Sans" w:cs="Open Sans"/>
          <w:sz w:val="22"/>
          <w:szCs w:val="22"/>
        </w:rPr>
        <w:t xml:space="preserve">zostaje </w:t>
      </w:r>
      <w:r w:rsidRPr="006D38AD">
        <w:rPr>
          <w:rFonts w:ascii="Open Sans" w:hAnsi="Open Sans" w:cs="Open Sans"/>
          <w:sz w:val="22"/>
          <w:szCs w:val="22"/>
        </w:rPr>
        <w:t>skierowan</w:t>
      </w:r>
      <w:r w:rsidR="006D43E7" w:rsidRPr="006D38AD">
        <w:rPr>
          <w:rFonts w:ascii="Open Sans" w:hAnsi="Open Sans" w:cs="Open Sans"/>
          <w:sz w:val="22"/>
          <w:szCs w:val="22"/>
        </w:rPr>
        <w:t>y do II</w:t>
      </w:r>
      <w:r w:rsidRPr="006D38AD">
        <w:rPr>
          <w:rFonts w:ascii="Open Sans" w:hAnsi="Open Sans" w:cs="Open Sans"/>
          <w:sz w:val="22"/>
          <w:szCs w:val="22"/>
        </w:rPr>
        <w:t xml:space="preserve"> etapu oceny – oceny </w:t>
      </w:r>
      <w:r w:rsidR="00FE3F73" w:rsidRPr="006D38AD">
        <w:rPr>
          <w:rFonts w:ascii="Open Sans" w:hAnsi="Open Sans" w:cs="Open Sans"/>
          <w:sz w:val="22"/>
          <w:szCs w:val="22"/>
        </w:rPr>
        <w:t>punktowej</w:t>
      </w:r>
      <w:r w:rsidR="009D24C8" w:rsidRPr="006D38AD">
        <w:rPr>
          <w:rFonts w:ascii="Open Sans" w:hAnsi="Open Sans" w:cs="Open Sans"/>
          <w:sz w:val="22"/>
          <w:szCs w:val="22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i oceny merytorycznej. </w:t>
      </w:r>
    </w:p>
    <w:p w14:paraId="68CDF0E8" w14:textId="15900A00" w:rsidR="00836249" w:rsidRPr="006D38AD" w:rsidRDefault="006D43E7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lastRenderedPageBreak/>
        <w:t>Po zakończeniu I</w:t>
      </w:r>
      <w:r w:rsidR="009F6156" w:rsidRPr="006D38AD">
        <w:rPr>
          <w:rFonts w:ascii="Open Sans" w:hAnsi="Open Sans" w:cs="Open Sans"/>
          <w:sz w:val="22"/>
          <w:szCs w:val="22"/>
        </w:rPr>
        <w:t xml:space="preserve"> etapu oceny wniosków, KOP tworzy listę projektów ocenionych</w:t>
      </w:r>
      <w:r w:rsidR="00D12F10" w:rsidRPr="006D38AD">
        <w:rPr>
          <w:rFonts w:ascii="Open Sans" w:hAnsi="Open Sans" w:cs="Open Sans"/>
          <w:sz w:val="22"/>
          <w:szCs w:val="22"/>
        </w:rPr>
        <w:t xml:space="preserve">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D12F10" w:rsidRPr="006D38AD">
        <w:rPr>
          <w:rFonts w:ascii="Open Sans" w:hAnsi="Open Sans" w:cs="Open Sans"/>
          <w:sz w:val="22"/>
          <w:szCs w:val="22"/>
        </w:rPr>
        <w:t>ramach I etapu oceny</w:t>
      </w:r>
      <w:r w:rsidR="009F6156" w:rsidRPr="006D38AD">
        <w:rPr>
          <w:rFonts w:ascii="Open Sans" w:hAnsi="Open Sans" w:cs="Open Sans"/>
          <w:sz w:val="22"/>
          <w:szCs w:val="22"/>
        </w:rPr>
        <w:t>.</w:t>
      </w:r>
    </w:p>
    <w:p w14:paraId="5A4AFD22" w14:textId="0BC82681" w:rsidR="00836249" w:rsidRPr="006D38AD" w:rsidRDefault="00761766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Projekty na liście </w:t>
      </w:r>
      <w:r w:rsidR="00D12F10" w:rsidRPr="006D38AD">
        <w:rPr>
          <w:rFonts w:ascii="Open Sans" w:hAnsi="Open Sans" w:cs="Open Sans"/>
          <w:sz w:val="22"/>
          <w:szCs w:val="22"/>
        </w:rPr>
        <w:t xml:space="preserve">projektów ocenionych w ramach I etapu oceny </w:t>
      </w:r>
      <w:r w:rsidRPr="006D38AD">
        <w:rPr>
          <w:rFonts w:ascii="Open Sans" w:hAnsi="Open Sans" w:cs="Open Sans"/>
          <w:sz w:val="22"/>
          <w:szCs w:val="22"/>
        </w:rPr>
        <w:t>dzielą się na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projekty zakwalifikowane do kolejnego etapu oceny oraz na projekty, które uzyskały negatywn</w:t>
      </w:r>
      <w:r w:rsidR="006045A4" w:rsidRPr="006D38AD">
        <w:rPr>
          <w:rFonts w:ascii="Open Sans" w:hAnsi="Open Sans" w:cs="Open Sans"/>
          <w:sz w:val="22"/>
          <w:szCs w:val="22"/>
        </w:rPr>
        <w:t>ą</w:t>
      </w:r>
      <w:r w:rsidRPr="006D38AD">
        <w:rPr>
          <w:rFonts w:ascii="Open Sans" w:hAnsi="Open Sans" w:cs="Open Sans"/>
          <w:sz w:val="22"/>
          <w:szCs w:val="22"/>
        </w:rPr>
        <w:t xml:space="preserve"> ocenę.</w:t>
      </w:r>
    </w:p>
    <w:p w14:paraId="137DFEEF" w14:textId="3E21FDB8" w:rsidR="00836249" w:rsidRPr="006D38AD" w:rsidRDefault="00ED3479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KOP przedstawia listę projektów ocenionych w ramach I etapu oceny do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zatwierdzenia przez</w:t>
      </w:r>
      <w:r w:rsidR="00FB3B4E" w:rsidRPr="006D38AD">
        <w:rPr>
          <w:rFonts w:ascii="Open Sans" w:hAnsi="Open Sans" w:cs="Open Sans"/>
          <w:sz w:val="22"/>
          <w:szCs w:val="22"/>
        </w:rPr>
        <w:t xml:space="preserve"> Zarząd</w:t>
      </w:r>
      <w:r w:rsidRPr="006D38AD">
        <w:rPr>
          <w:rFonts w:ascii="Open Sans" w:hAnsi="Open Sans" w:cs="Open Sans"/>
          <w:sz w:val="22"/>
          <w:szCs w:val="22"/>
        </w:rPr>
        <w:t xml:space="preserve"> IW</w:t>
      </w:r>
      <w:r w:rsidR="00266DAF" w:rsidRPr="006D38AD">
        <w:rPr>
          <w:rFonts w:ascii="Open Sans" w:hAnsi="Open Sans" w:cs="Open Sans"/>
          <w:sz w:val="22"/>
          <w:szCs w:val="22"/>
        </w:rPr>
        <w:t xml:space="preserve">. Lista </w:t>
      </w:r>
      <w:r w:rsidR="009D24C8" w:rsidRPr="006D38AD">
        <w:rPr>
          <w:rFonts w:ascii="Open Sans" w:hAnsi="Open Sans" w:cs="Open Sans"/>
          <w:sz w:val="22"/>
          <w:szCs w:val="22"/>
        </w:rPr>
        <w:t xml:space="preserve">projektów </w:t>
      </w:r>
      <w:r w:rsidR="00266DAF" w:rsidRPr="006D38AD">
        <w:rPr>
          <w:rFonts w:ascii="Open Sans" w:hAnsi="Open Sans" w:cs="Open Sans"/>
          <w:sz w:val="22"/>
          <w:szCs w:val="22"/>
        </w:rPr>
        <w:t>ocenionych w ramach</w:t>
      </w:r>
      <w:r w:rsidR="006D43E7" w:rsidRPr="006D38AD">
        <w:rPr>
          <w:rFonts w:ascii="Open Sans" w:hAnsi="Open Sans" w:cs="Open Sans"/>
          <w:sz w:val="22"/>
          <w:szCs w:val="22"/>
        </w:rPr>
        <w:t xml:space="preserve"> I</w:t>
      </w:r>
      <w:r w:rsidR="00266DAF" w:rsidRPr="006D38AD">
        <w:rPr>
          <w:rFonts w:ascii="Open Sans" w:hAnsi="Open Sans" w:cs="Open Sans"/>
          <w:sz w:val="22"/>
          <w:szCs w:val="22"/>
        </w:rPr>
        <w:t xml:space="preserve"> etapu oceny może podlegać aktualizacji.</w:t>
      </w:r>
    </w:p>
    <w:p w14:paraId="60B160B2" w14:textId="390F3FA8" w:rsidR="00836249" w:rsidRPr="006D38AD" w:rsidRDefault="00A40154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Zatwierdzona lista</w:t>
      </w:r>
      <w:r w:rsidR="006D43E7" w:rsidRPr="006D38AD">
        <w:rPr>
          <w:rFonts w:ascii="Open Sans" w:hAnsi="Open Sans" w:cs="Open Sans"/>
          <w:sz w:val="22"/>
          <w:szCs w:val="22"/>
        </w:rPr>
        <w:t xml:space="preserve"> projektów ocenionych w ramach I</w:t>
      </w:r>
      <w:r w:rsidRPr="006D38AD">
        <w:rPr>
          <w:rFonts w:ascii="Open Sans" w:hAnsi="Open Sans" w:cs="Open Sans"/>
          <w:sz w:val="22"/>
          <w:szCs w:val="22"/>
        </w:rPr>
        <w:t xml:space="preserve"> etapu oceny jest publikowana </w:t>
      </w:r>
      <w:r w:rsidR="00CF6E0A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 xml:space="preserve">na stronie internetowej IW i </w:t>
      </w:r>
      <w:r w:rsidR="002D6467" w:rsidRPr="006D38AD">
        <w:rPr>
          <w:rFonts w:ascii="Open Sans" w:hAnsi="Open Sans" w:cs="Open Sans"/>
          <w:sz w:val="22"/>
          <w:szCs w:val="22"/>
        </w:rPr>
        <w:t>portalu. Z</w:t>
      </w:r>
      <w:r w:rsidRPr="006D38AD">
        <w:rPr>
          <w:rFonts w:ascii="Open Sans" w:hAnsi="Open Sans" w:cs="Open Sans"/>
          <w:sz w:val="22"/>
          <w:szCs w:val="22"/>
        </w:rPr>
        <w:t>awiera następujące informacje: numer wniosku, nazwę wnioskodawcy, tytuł projektu, województwo, całkowity koszt projektu, wnioskowaną kwotę dofinansowania oraz status projektu.</w:t>
      </w:r>
    </w:p>
    <w:p w14:paraId="4685400C" w14:textId="39FB5516" w:rsidR="006D43E7" w:rsidRPr="006D38AD" w:rsidRDefault="006D43E7" w:rsidP="006D38AD">
      <w:pPr>
        <w:numPr>
          <w:ilvl w:val="0"/>
          <w:numId w:val="50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Niezwłocznie po zatwierdzeniu wyników oceny I etapu oceny przez IW, wnioskodawca jest informowany przez KOP o wyniku oceny wniosku 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 xml:space="preserve">dofinansowanie zgodnie z § 14. Informacja o negatywnej ocenie projektu zawiera uzasadnienie </w:t>
      </w:r>
      <w:r w:rsidR="00207042" w:rsidRPr="006D38AD">
        <w:rPr>
          <w:rFonts w:ascii="Open Sans" w:hAnsi="Open Sans" w:cs="Open Sans"/>
          <w:sz w:val="22"/>
          <w:szCs w:val="22"/>
        </w:rPr>
        <w:t xml:space="preserve">i </w:t>
      </w:r>
      <w:r w:rsidRPr="006D38AD">
        <w:rPr>
          <w:rFonts w:ascii="Open Sans" w:hAnsi="Open Sans" w:cs="Open Sans"/>
          <w:sz w:val="22"/>
          <w:szCs w:val="22"/>
        </w:rPr>
        <w:t xml:space="preserve">pouczenie o prawie do złożenia </w:t>
      </w:r>
      <w:r w:rsidR="003C0B80" w:rsidRPr="006D38AD">
        <w:rPr>
          <w:rFonts w:ascii="Open Sans" w:hAnsi="Open Sans" w:cs="Open Sans"/>
          <w:sz w:val="22"/>
          <w:szCs w:val="22"/>
        </w:rPr>
        <w:t xml:space="preserve">protestu </w:t>
      </w:r>
      <w:r w:rsidR="00717BA4" w:rsidRPr="006D38AD">
        <w:rPr>
          <w:rFonts w:ascii="Open Sans" w:hAnsi="Open Sans" w:cs="Open Sans"/>
          <w:sz w:val="22"/>
          <w:szCs w:val="22"/>
        </w:rPr>
        <w:t xml:space="preserve">zgodnie z </w:t>
      </w:r>
      <w:r w:rsidR="003C0B80" w:rsidRPr="006D38AD">
        <w:rPr>
          <w:rFonts w:ascii="Open Sans" w:hAnsi="Open Sans" w:cs="Open Sans"/>
          <w:sz w:val="22"/>
          <w:szCs w:val="22"/>
        </w:rPr>
        <w:t xml:space="preserve">§ 15. </w:t>
      </w:r>
    </w:p>
    <w:p w14:paraId="272CB854" w14:textId="022FB176" w:rsidR="00E05E94" w:rsidRPr="002E6DF1" w:rsidRDefault="00E05E94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3" w:name="_Toc150332069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10.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II </w:t>
      </w:r>
      <w:r w:rsidRPr="002E6DF1">
        <w:rPr>
          <w:rFonts w:ascii="Open Sans" w:hAnsi="Open Sans" w:cs="Open Sans"/>
          <w:color w:val="auto"/>
          <w:sz w:val="22"/>
          <w:szCs w:val="22"/>
        </w:rPr>
        <w:t>Etap oceny</w:t>
      </w:r>
      <w:bookmarkEnd w:id="23"/>
    </w:p>
    <w:p w14:paraId="62336076" w14:textId="446EB720" w:rsidR="00266DAF" w:rsidRDefault="00724A03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</w:t>
      </w:r>
      <w:r w:rsidR="006D43E7" w:rsidRPr="002E6DF1">
        <w:rPr>
          <w:rFonts w:ascii="Open Sans" w:hAnsi="Open Sans" w:cs="Open Sans"/>
          <w:sz w:val="22"/>
          <w:szCs w:val="22"/>
        </w:rPr>
        <w:t>a II</w:t>
      </w:r>
      <w:r w:rsidR="00266DAF" w:rsidRPr="002E6DF1">
        <w:rPr>
          <w:rFonts w:ascii="Open Sans" w:hAnsi="Open Sans" w:cs="Open Sans"/>
          <w:sz w:val="22"/>
          <w:szCs w:val="22"/>
        </w:rPr>
        <w:t xml:space="preserve"> etapie oceny projekt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>, które uzyskały status „zakwalifikowan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kolejnego etapu oceny” </w:t>
      </w:r>
      <w:r w:rsidRPr="002E6DF1">
        <w:rPr>
          <w:rFonts w:ascii="Open Sans" w:hAnsi="Open Sans" w:cs="Open Sans"/>
          <w:sz w:val="22"/>
          <w:szCs w:val="22"/>
        </w:rPr>
        <w:t xml:space="preserve">oceniane są </w:t>
      </w:r>
      <w:r w:rsidR="00F5730A">
        <w:rPr>
          <w:rFonts w:ascii="Open Sans" w:hAnsi="Open Sans" w:cs="Open Sans"/>
          <w:sz w:val="22"/>
          <w:szCs w:val="22"/>
        </w:rPr>
        <w:t xml:space="preserve">według kryteriów oceny projektów </w:t>
      </w:r>
      <w:r w:rsidR="00266DAF" w:rsidRPr="002E6DF1">
        <w:rPr>
          <w:rFonts w:ascii="Open Sans" w:hAnsi="Open Sans" w:cs="Open Sans"/>
          <w:sz w:val="22"/>
          <w:szCs w:val="22"/>
        </w:rPr>
        <w:t>na podstawie list sprawdzających stanowiących Załącznik nr 5 do Regulaminu</w:t>
      </w:r>
      <w:r w:rsidR="00F5730A">
        <w:rPr>
          <w:rFonts w:ascii="Open Sans" w:hAnsi="Open Sans" w:cs="Open Sans"/>
          <w:sz w:val="22"/>
          <w:szCs w:val="22"/>
        </w:rPr>
        <w:t xml:space="preserve"> w następującym zakresie:</w:t>
      </w:r>
    </w:p>
    <w:p w14:paraId="2C31BA9C" w14:textId="6DE4D5E1" w:rsidR="00F5730A" w:rsidRDefault="00F5730A" w:rsidP="006D38AD">
      <w:pPr>
        <w:pStyle w:val="Akapitzlist"/>
        <w:spacing w:before="24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1) Kryteria horyzontalne obligatoryjne:</w:t>
      </w:r>
    </w:p>
    <w:p w14:paraId="20663182" w14:textId="50935E9C" w:rsidR="00F5730A" w:rsidRDefault="00F5730A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a) </w:t>
      </w:r>
      <w:r w:rsidR="00F341D5">
        <w:rPr>
          <w:rFonts w:ascii="Open Sans" w:hAnsi="Open Sans" w:cs="Open Sans"/>
          <w:sz w:val="22"/>
          <w:szCs w:val="22"/>
        </w:rPr>
        <w:tab/>
      </w:r>
      <w:r w:rsidR="00F12AF1" w:rsidRPr="00F12AF1">
        <w:rPr>
          <w:rFonts w:ascii="Open Sans" w:hAnsi="Open Sans" w:cs="Open Sans"/>
          <w:sz w:val="22"/>
          <w:szCs w:val="22"/>
        </w:rPr>
        <w:t>Spójność informacji zawartych we wniosku oraz załącznikach do wniosku</w:t>
      </w:r>
      <w:r w:rsidR="00F12AF1">
        <w:rPr>
          <w:rFonts w:ascii="Open Sans" w:hAnsi="Open Sans" w:cs="Open Sans"/>
          <w:sz w:val="22"/>
          <w:szCs w:val="22"/>
        </w:rPr>
        <w:t>,</w:t>
      </w:r>
    </w:p>
    <w:p w14:paraId="41AB485C" w14:textId="68B910DD" w:rsidR="00F5730A" w:rsidRDefault="00F5730A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b) </w:t>
      </w:r>
      <w:r w:rsidR="00F341D5">
        <w:rPr>
          <w:rFonts w:ascii="Open Sans" w:hAnsi="Open Sans" w:cs="Open Sans"/>
          <w:sz w:val="22"/>
          <w:szCs w:val="22"/>
        </w:rPr>
        <w:tab/>
      </w:r>
      <w:r w:rsidR="00F12AF1" w:rsidRPr="00F12AF1">
        <w:rPr>
          <w:rFonts w:ascii="Open Sans" w:hAnsi="Open Sans" w:cs="Open Sans"/>
          <w:sz w:val="22"/>
          <w:szCs w:val="22"/>
        </w:rPr>
        <w:t>Zgodność projektu z przepisami o pomocy publicznej</w:t>
      </w:r>
      <w:r w:rsidR="00F12AF1">
        <w:rPr>
          <w:rFonts w:ascii="Open Sans" w:hAnsi="Open Sans" w:cs="Open Sans"/>
          <w:sz w:val="22"/>
          <w:szCs w:val="22"/>
        </w:rPr>
        <w:t>,</w:t>
      </w:r>
    </w:p>
    <w:p w14:paraId="3BAE5A8E" w14:textId="037D2573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c) </w:t>
      </w:r>
      <w:r w:rsidR="00F341D5">
        <w:rPr>
          <w:rFonts w:ascii="Open Sans" w:hAnsi="Open Sans" w:cs="Open Sans"/>
          <w:sz w:val="22"/>
          <w:szCs w:val="22"/>
        </w:rPr>
        <w:tab/>
      </w:r>
      <w:r w:rsidRPr="00F12AF1">
        <w:rPr>
          <w:rFonts w:ascii="Open Sans" w:hAnsi="Open Sans" w:cs="Open Sans"/>
          <w:sz w:val="22"/>
          <w:szCs w:val="22"/>
        </w:rPr>
        <w:t>Trwałość projektu</w:t>
      </w:r>
      <w:r>
        <w:rPr>
          <w:rFonts w:ascii="Open Sans" w:hAnsi="Open Sans" w:cs="Open Sans"/>
          <w:sz w:val="22"/>
          <w:szCs w:val="22"/>
        </w:rPr>
        <w:t>,</w:t>
      </w:r>
    </w:p>
    <w:p w14:paraId="0FF14D84" w14:textId="5BA8D10E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d) </w:t>
      </w:r>
      <w:r w:rsidR="00F341D5">
        <w:rPr>
          <w:rFonts w:ascii="Open Sans" w:hAnsi="Open Sans" w:cs="Open Sans"/>
          <w:sz w:val="22"/>
          <w:szCs w:val="22"/>
        </w:rPr>
        <w:tab/>
      </w:r>
      <w:r w:rsidRPr="00F12AF1">
        <w:rPr>
          <w:rFonts w:ascii="Open Sans" w:hAnsi="Open Sans" w:cs="Open Sans"/>
          <w:sz w:val="22"/>
          <w:szCs w:val="22"/>
        </w:rPr>
        <w:t>Wnioskodawca nie jest przedsiębiorstwem w trudnej sytuacji w rozumieniu unijnych przepisów dotyczących pomocy państwa</w:t>
      </w:r>
      <w:r>
        <w:rPr>
          <w:rFonts w:ascii="Open Sans" w:hAnsi="Open Sans" w:cs="Open Sans"/>
          <w:sz w:val="22"/>
          <w:szCs w:val="22"/>
        </w:rPr>
        <w:t>,</w:t>
      </w:r>
    </w:p>
    <w:p w14:paraId="553B7970" w14:textId="06748205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e)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Stabilność finansowa projektu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5FBD4B13" w14:textId="316B15D7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f)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Poprawność analizy finansowej i ekonomicznej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22BC36C4" w14:textId="2B5F7225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g)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Gotowość organizacyjno-instytucjonalna wnioskodawcy w obszarze zawierania umów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20645E86" w14:textId="20811C11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h)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 xml:space="preserve">Klauzula </w:t>
      </w:r>
      <w:proofErr w:type="spellStart"/>
      <w:r w:rsidR="005D68A8" w:rsidRPr="005D68A8">
        <w:rPr>
          <w:rFonts w:ascii="Open Sans" w:hAnsi="Open Sans" w:cs="Open Sans"/>
          <w:sz w:val="22"/>
          <w:szCs w:val="22"/>
        </w:rPr>
        <w:t>delokalizacyjna</w:t>
      </w:r>
      <w:proofErr w:type="spellEnd"/>
      <w:r w:rsidR="005D68A8">
        <w:rPr>
          <w:rFonts w:ascii="Open Sans" w:hAnsi="Open Sans" w:cs="Open Sans"/>
          <w:sz w:val="22"/>
          <w:szCs w:val="22"/>
        </w:rPr>
        <w:t>,</w:t>
      </w:r>
    </w:p>
    <w:p w14:paraId="58448E1C" w14:textId="09578B28" w:rsidR="00F12AF1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Zgodność projektu z wymaganiami prawa dotyczącego ochrony środowiska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30B5B0AC" w14:textId="6E26D4F5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j)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Zasada zrównoważonego rozwoju, w tym zasada „nie czyń poważnej szkody”</w:t>
      </w:r>
      <w:r>
        <w:rPr>
          <w:rFonts w:ascii="Open Sans" w:hAnsi="Open Sans" w:cs="Open Sans"/>
          <w:sz w:val="22"/>
          <w:szCs w:val="22"/>
        </w:rPr>
        <w:t>,</w:t>
      </w:r>
    </w:p>
    <w:p w14:paraId="3DE55930" w14:textId="32BCB2C6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 xml:space="preserve">k)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Odporność infrastruktury na zmiany klimatu</w:t>
      </w:r>
      <w:r>
        <w:rPr>
          <w:rFonts w:ascii="Open Sans" w:hAnsi="Open Sans" w:cs="Open Sans"/>
          <w:sz w:val="22"/>
          <w:szCs w:val="22"/>
        </w:rPr>
        <w:t>,</w:t>
      </w:r>
    </w:p>
    <w:p w14:paraId="51829FBF" w14:textId="7F0757DE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l)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Poprawność identyfikacji i przypisania wydatków projektu z punktu widzenia ich kwalifikowalności</w:t>
      </w:r>
      <w:r>
        <w:rPr>
          <w:rFonts w:ascii="Open Sans" w:hAnsi="Open Sans" w:cs="Open Sans"/>
          <w:sz w:val="22"/>
          <w:szCs w:val="22"/>
        </w:rPr>
        <w:t>,</w:t>
      </w:r>
    </w:p>
    <w:p w14:paraId="4D633490" w14:textId="6B9D3F33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ł)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Zgodność projektu z zasadami równości szans, włączenia społecznego i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niedyskryminacji</w:t>
      </w:r>
      <w:r>
        <w:rPr>
          <w:rFonts w:ascii="Open Sans" w:hAnsi="Open Sans" w:cs="Open Sans"/>
          <w:sz w:val="22"/>
          <w:szCs w:val="22"/>
        </w:rPr>
        <w:t>,</w:t>
      </w:r>
    </w:p>
    <w:p w14:paraId="292DA19D" w14:textId="2705F6BB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m)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Zgodność projektu z Kartą Praw Podstawowych Unii Europejskiej</w:t>
      </w:r>
      <w:r>
        <w:rPr>
          <w:rFonts w:ascii="Open Sans" w:hAnsi="Open Sans" w:cs="Open Sans"/>
          <w:sz w:val="22"/>
          <w:szCs w:val="22"/>
        </w:rPr>
        <w:t>,</w:t>
      </w:r>
    </w:p>
    <w:p w14:paraId="414920E4" w14:textId="3E079499" w:rsidR="005D68A8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n)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Zgodność projektu z Konwencją o Prawach Osób Niepełnosprawnych</w:t>
      </w:r>
      <w:r>
        <w:rPr>
          <w:rFonts w:ascii="Open Sans" w:hAnsi="Open Sans" w:cs="Open Sans"/>
          <w:sz w:val="22"/>
          <w:szCs w:val="22"/>
        </w:rPr>
        <w:t>,</w:t>
      </w:r>
    </w:p>
    <w:p w14:paraId="4120D915" w14:textId="6F4112CD" w:rsidR="00F5730A" w:rsidRDefault="00F5730A" w:rsidP="006D38AD">
      <w:pPr>
        <w:spacing w:before="240" w:after="120" w:line="276" w:lineRule="auto"/>
        <w:ind w:firstLine="357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2) </w:t>
      </w:r>
      <w:r w:rsidRPr="006D38AD">
        <w:rPr>
          <w:rFonts w:ascii="Open Sans" w:hAnsi="Open Sans" w:cs="Open Sans"/>
          <w:sz w:val="22"/>
          <w:szCs w:val="22"/>
        </w:rPr>
        <w:t>Kryteria horyzontalne rankingujące</w:t>
      </w:r>
      <w:r>
        <w:rPr>
          <w:rFonts w:ascii="Open Sans" w:hAnsi="Open Sans" w:cs="Open Sans"/>
          <w:sz w:val="22"/>
          <w:szCs w:val="22"/>
        </w:rPr>
        <w:t>:</w:t>
      </w:r>
    </w:p>
    <w:p w14:paraId="5C9851B8" w14:textId="2BC91B85" w:rsidR="005D68A8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a)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 xml:space="preserve">Zastosowanie elementów z zakresu gospodarki o obiegu zamkniętym, poprawy efektywności energetycznej i OZE, ochrony przyrody (w tym różnorodności biologicznej) oraz adaptacji do zmian klimatu 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5E345FBF" w14:textId="4862B9E2" w:rsidR="00F5730A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b)</w:t>
      </w:r>
      <w:r w:rsidR="005D68A8">
        <w:rPr>
          <w:rFonts w:ascii="Open Sans" w:hAnsi="Open Sans" w:cs="Open Sans"/>
          <w:sz w:val="22"/>
          <w:szCs w:val="22"/>
        </w:rPr>
        <w:t xml:space="preserve">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Zastosowanie elementów edukacyjnych w projekcie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4BC33659" w14:textId="29F3BC30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Zgodność projektu ze Strategią Unii Europejskiej dla regionu Morza Bałtyckiego (SUE RMB)</w:t>
      </w:r>
      <w:r>
        <w:rPr>
          <w:rFonts w:ascii="Open Sans" w:hAnsi="Open Sans" w:cs="Open Sans"/>
          <w:sz w:val="22"/>
          <w:szCs w:val="22"/>
        </w:rPr>
        <w:t>,</w:t>
      </w:r>
    </w:p>
    <w:p w14:paraId="2C2A0965" w14:textId="1F1F47D4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przewiduje elementy związane ze współpracą z partnerami z innych państw</w:t>
      </w:r>
      <w:r>
        <w:rPr>
          <w:rFonts w:ascii="Open Sans" w:hAnsi="Open Sans" w:cs="Open Sans"/>
          <w:sz w:val="22"/>
          <w:szCs w:val="22"/>
        </w:rPr>
        <w:t>,</w:t>
      </w:r>
    </w:p>
    <w:p w14:paraId="2FAF0EE6" w14:textId="2C346C88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e)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jest operacją o strategicznym znaczeniu w rozumieniu przepisów art.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2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pkt 5 CPR</w:t>
      </w:r>
      <w:r>
        <w:rPr>
          <w:rFonts w:ascii="Open Sans" w:hAnsi="Open Sans" w:cs="Open Sans"/>
          <w:sz w:val="22"/>
          <w:szCs w:val="22"/>
        </w:rPr>
        <w:t>,</w:t>
      </w:r>
    </w:p>
    <w:p w14:paraId="31437B76" w14:textId="5FD59451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f)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Krajowej Strategii Rozwoju Regionalnego 2030 (KSRR):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5D68A8">
        <w:rPr>
          <w:rFonts w:ascii="Open Sans" w:hAnsi="Open Sans" w:cs="Open Sans"/>
          <w:sz w:val="22"/>
          <w:szCs w:val="22"/>
        </w:rPr>
        <w:t>miasta średnie tracące funkcje społeczno-gospodarcze/obszary zagrożone trwałą marginalizacją</w:t>
      </w:r>
      <w:r>
        <w:rPr>
          <w:rFonts w:ascii="Open Sans" w:hAnsi="Open Sans" w:cs="Open Sans"/>
          <w:sz w:val="22"/>
          <w:szCs w:val="22"/>
        </w:rPr>
        <w:t>,</w:t>
      </w:r>
    </w:p>
    <w:p w14:paraId="465F5F77" w14:textId="06D863E4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g)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5D68A8">
        <w:rPr>
          <w:rFonts w:ascii="Open Sans" w:hAnsi="Open Sans" w:cs="Open Sans"/>
          <w:sz w:val="22"/>
          <w:szCs w:val="22"/>
        </w:rPr>
        <w:t>Krajowej Strategii Rozwoju Regionalnego 2030 (KSRR):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5D68A8">
        <w:rPr>
          <w:rFonts w:ascii="Open Sans" w:hAnsi="Open Sans" w:cs="Open Sans"/>
          <w:sz w:val="22"/>
          <w:szCs w:val="22"/>
        </w:rPr>
        <w:t>Polska Wschodnia/Śląsk</w:t>
      </w:r>
      <w:r>
        <w:rPr>
          <w:rFonts w:ascii="Open Sans" w:hAnsi="Open Sans" w:cs="Open Sans"/>
          <w:sz w:val="22"/>
          <w:szCs w:val="22"/>
        </w:rPr>
        <w:t>,</w:t>
      </w:r>
    </w:p>
    <w:p w14:paraId="4E266AB3" w14:textId="610CE7C8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h)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wynikający z zapisów strategii terytorialnej (ZIT lub  IIT), bądź strategii rozwoju ponadlokalnego albo  wynikający z dokumentów strategicznych i/lub planistycznych powstałych w ramach współpracy samorządów (w tym  takich jak Centrum Wsparcia Doradczego, Partnerska Inicjatywa Miast, Program Rozwój Lokalny) lub komplementarny do ww. dokumentów</w:t>
      </w:r>
      <w:r>
        <w:rPr>
          <w:rFonts w:ascii="Open Sans" w:hAnsi="Open Sans" w:cs="Open Sans"/>
          <w:sz w:val="22"/>
          <w:szCs w:val="22"/>
        </w:rPr>
        <w:t>,</w:t>
      </w:r>
    </w:p>
    <w:p w14:paraId="1AA27C4A" w14:textId="4DAF4C76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i)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Projekt jest finansowany również z innych źródeł finansowania niż fundusze UE</w:t>
      </w:r>
      <w:r>
        <w:rPr>
          <w:rFonts w:ascii="Open Sans" w:hAnsi="Open Sans" w:cs="Open Sans"/>
          <w:sz w:val="22"/>
          <w:szCs w:val="22"/>
        </w:rPr>
        <w:t>,</w:t>
      </w:r>
    </w:p>
    <w:p w14:paraId="5B1F3493" w14:textId="0FE8CCF4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j)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 xml:space="preserve">Projekt wpisuje się w realizację wartości Nowego Europejskiego </w:t>
      </w:r>
      <w:proofErr w:type="spellStart"/>
      <w:r w:rsidRPr="005D68A8">
        <w:rPr>
          <w:rFonts w:ascii="Open Sans" w:hAnsi="Open Sans" w:cs="Open Sans"/>
          <w:sz w:val="22"/>
          <w:szCs w:val="22"/>
        </w:rPr>
        <w:t>Bauhausu</w:t>
      </w:r>
      <w:proofErr w:type="spellEnd"/>
      <w:r>
        <w:rPr>
          <w:rFonts w:ascii="Open Sans" w:hAnsi="Open Sans" w:cs="Open Sans"/>
          <w:sz w:val="22"/>
          <w:szCs w:val="22"/>
        </w:rPr>
        <w:t>,</w:t>
      </w:r>
    </w:p>
    <w:p w14:paraId="00057DC9" w14:textId="04BDCCDE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k)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Partnerstwo międzysektorowe</w:t>
      </w:r>
    </w:p>
    <w:p w14:paraId="7D69427C" w14:textId="314856F7" w:rsidR="00F5730A" w:rsidRDefault="00F5730A" w:rsidP="006D38AD">
      <w:pPr>
        <w:spacing w:before="240" w:after="120" w:line="276" w:lineRule="auto"/>
        <w:ind w:firstLine="425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3) Kryteria specyficzne rankingujące:</w:t>
      </w:r>
    </w:p>
    <w:p w14:paraId="0B33DADB" w14:textId="30DBA03F" w:rsidR="00F5730A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 xml:space="preserve">a) </w:t>
      </w:r>
      <w:r w:rsidR="00F341D5">
        <w:rPr>
          <w:rFonts w:ascii="Open Sans" w:hAnsi="Open Sans" w:cs="Open Sans"/>
          <w:sz w:val="22"/>
          <w:szCs w:val="22"/>
        </w:rPr>
        <w:tab/>
      </w:r>
      <w:r w:rsidR="005D68A8" w:rsidRPr="005D68A8">
        <w:rPr>
          <w:rFonts w:ascii="Open Sans" w:hAnsi="Open Sans" w:cs="Open Sans"/>
          <w:sz w:val="22"/>
          <w:szCs w:val="22"/>
        </w:rPr>
        <w:t>Identyfikacja stanu istniejącego</w:t>
      </w:r>
      <w:r w:rsidR="005D68A8">
        <w:rPr>
          <w:rFonts w:ascii="Open Sans" w:hAnsi="Open Sans" w:cs="Open Sans"/>
          <w:sz w:val="22"/>
          <w:szCs w:val="22"/>
        </w:rPr>
        <w:t>,</w:t>
      </w:r>
    </w:p>
    <w:p w14:paraId="1DBEDA03" w14:textId="29FF3489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b)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Znaczenie gatunku lub siedliska dla europejskich lub krajowych zasobów</w:t>
      </w:r>
      <w:r>
        <w:rPr>
          <w:rFonts w:ascii="Open Sans" w:hAnsi="Open Sans" w:cs="Open Sans"/>
          <w:sz w:val="22"/>
          <w:szCs w:val="22"/>
        </w:rPr>
        <w:t>,</w:t>
      </w:r>
    </w:p>
    <w:p w14:paraId="543DF6C2" w14:textId="42EEFA88" w:rsidR="005D68A8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Ciągłość i spójność podejmowanych działań</w:t>
      </w:r>
      <w:r>
        <w:rPr>
          <w:rFonts w:ascii="Open Sans" w:hAnsi="Open Sans" w:cs="Open Sans"/>
          <w:sz w:val="22"/>
          <w:szCs w:val="22"/>
        </w:rPr>
        <w:t>,</w:t>
      </w:r>
    </w:p>
    <w:p w14:paraId="59A14495" w14:textId="69C0473A" w:rsidR="005D68A8" w:rsidRPr="006D38AD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d) </w:t>
      </w:r>
      <w:r w:rsidR="00F341D5">
        <w:rPr>
          <w:rFonts w:ascii="Open Sans" w:hAnsi="Open Sans" w:cs="Open Sans"/>
          <w:sz w:val="22"/>
          <w:szCs w:val="22"/>
        </w:rPr>
        <w:tab/>
      </w:r>
      <w:r w:rsidRPr="005D68A8">
        <w:rPr>
          <w:rFonts w:ascii="Open Sans" w:hAnsi="Open Sans" w:cs="Open Sans"/>
          <w:sz w:val="22"/>
          <w:szCs w:val="22"/>
        </w:rPr>
        <w:t>Ocena wysokości kosztów w stosunku do zakresu rzeczowego</w:t>
      </w:r>
      <w:r>
        <w:rPr>
          <w:rFonts w:ascii="Open Sans" w:hAnsi="Open Sans" w:cs="Open Sans"/>
          <w:sz w:val="22"/>
          <w:szCs w:val="22"/>
        </w:rPr>
        <w:t>,</w:t>
      </w:r>
    </w:p>
    <w:p w14:paraId="759D24DB" w14:textId="36DD6C60" w:rsidR="00E05E94" w:rsidRPr="002E6DF1" w:rsidRDefault="00E05E94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projekt oceniany jest pod kątem spełnienia wszystkich przypisanych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II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etapu kryteriów </w:t>
      </w:r>
      <w:r w:rsidR="00F5730A">
        <w:rPr>
          <w:rFonts w:ascii="Open Sans" w:hAnsi="Open Sans" w:cs="Open Sans"/>
          <w:sz w:val="22"/>
          <w:szCs w:val="22"/>
        </w:rPr>
        <w:t>oceny projektów</w:t>
      </w:r>
      <w:r w:rsidR="00A21F00">
        <w:rPr>
          <w:rFonts w:ascii="Open Sans" w:hAnsi="Open Sans" w:cs="Open Sans"/>
          <w:sz w:val="22"/>
          <w:szCs w:val="22"/>
        </w:rPr>
        <w:t xml:space="preserve"> -</w:t>
      </w:r>
      <w:r w:rsidR="00F5730A">
        <w:rPr>
          <w:rFonts w:ascii="Open Sans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hAnsi="Open Sans" w:cs="Open Sans"/>
          <w:sz w:val="22"/>
          <w:szCs w:val="22"/>
        </w:rPr>
        <w:t xml:space="preserve">obligatoryjnych i </w:t>
      </w:r>
      <w:r w:rsidRPr="002E6DF1">
        <w:rPr>
          <w:rFonts w:ascii="Open Sans" w:hAnsi="Open Sans" w:cs="Open Sans"/>
          <w:sz w:val="22"/>
          <w:szCs w:val="22"/>
        </w:rPr>
        <w:t>rankingujących .</w:t>
      </w:r>
    </w:p>
    <w:p w14:paraId="589F12A7" w14:textId="0F011F86" w:rsidR="005B377F" w:rsidRPr="003C0B80" w:rsidRDefault="005B377F" w:rsidP="003C0B80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24" w:name="_Hlk135826396"/>
      <w:r w:rsidRPr="003C0B80">
        <w:rPr>
          <w:rFonts w:ascii="Open Sans" w:hAnsi="Open Sans" w:cs="Open Sans"/>
          <w:sz w:val="22"/>
          <w:szCs w:val="22"/>
        </w:rPr>
        <w:t xml:space="preserve">Ocena </w:t>
      </w:r>
      <w:r w:rsidR="00FC06DE" w:rsidRPr="003C0B80">
        <w:rPr>
          <w:rFonts w:ascii="Open Sans" w:hAnsi="Open Sans" w:cs="Open Sans"/>
          <w:sz w:val="22"/>
          <w:szCs w:val="22"/>
        </w:rPr>
        <w:t>wg kryteriów rankingujących</w:t>
      </w:r>
      <w:r w:rsidRPr="003C0B80">
        <w:rPr>
          <w:rFonts w:ascii="Open Sans" w:hAnsi="Open Sans" w:cs="Open Sans"/>
          <w:sz w:val="22"/>
          <w:szCs w:val="22"/>
        </w:rPr>
        <w:t xml:space="preserve"> polega na przyznaniu punktów za dane kryterium. Wynik oceny stanowi sum</w:t>
      </w:r>
      <w:r w:rsidR="00DE5FEE" w:rsidRPr="003C0B80">
        <w:rPr>
          <w:rFonts w:ascii="Open Sans" w:hAnsi="Open Sans" w:cs="Open Sans"/>
          <w:sz w:val="22"/>
          <w:szCs w:val="22"/>
        </w:rPr>
        <w:t>ę</w:t>
      </w:r>
      <w:r w:rsidRPr="003C0B80">
        <w:rPr>
          <w:rFonts w:ascii="Open Sans" w:hAnsi="Open Sans" w:cs="Open Sans"/>
          <w:sz w:val="22"/>
          <w:szCs w:val="22"/>
        </w:rPr>
        <w:t xml:space="preserve"> punktów otrzymanych przez projekt.</w:t>
      </w:r>
    </w:p>
    <w:bookmarkEnd w:id="24"/>
    <w:p w14:paraId="6176E9D7" w14:textId="28048D9B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FC06DE" w:rsidRPr="002E6DF1">
        <w:rPr>
          <w:rFonts w:ascii="Open Sans" w:hAnsi="Open Sans" w:cs="Open Sans"/>
          <w:sz w:val="22"/>
          <w:szCs w:val="22"/>
        </w:rPr>
        <w:t>wg kryteriów obligatoryjnych</w:t>
      </w:r>
      <w:r w:rsidR="006D43E7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jest oceną 0/1, co oznacza, że dokonywana będzie pod kątem spełnienia bądź niespełnienia danego kryterium oceny.</w:t>
      </w:r>
    </w:p>
    <w:p w14:paraId="1EC1BB27" w14:textId="4405C02B" w:rsidR="0096335A" w:rsidRPr="002E6DF1" w:rsidRDefault="0096335A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Projekt otrzymuje negatywną ocenę w przypadku, gdy chociaż jedno kr</w:t>
      </w:r>
      <w:r w:rsidR="00FC06DE" w:rsidRPr="002E6DF1">
        <w:rPr>
          <w:rFonts w:ascii="Open Sans" w:eastAsia="Arial" w:hAnsi="Open Sans" w:cs="Open Sans"/>
          <w:sz w:val="22"/>
          <w:szCs w:val="22"/>
        </w:rPr>
        <w:t>yterium obligatoryjne na II etapie oceny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nie zostanie spełnione</w:t>
      </w:r>
      <w:r w:rsidR="00D2318A" w:rsidRPr="002E6DF1">
        <w:rPr>
          <w:rFonts w:ascii="Open Sans" w:eastAsia="Arial" w:hAnsi="Open Sans" w:cs="Open Sans"/>
          <w:sz w:val="22"/>
          <w:szCs w:val="22"/>
        </w:rPr>
        <w:t>,</w:t>
      </w:r>
      <w:r w:rsidR="00DE5FEE">
        <w:rPr>
          <w:rFonts w:ascii="Open Sans" w:eastAsia="Arial" w:hAnsi="Open Sans" w:cs="Open Sans"/>
          <w:sz w:val="22"/>
          <w:szCs w:val="22"/>
        </w:rPr>
        <w:t xml:space="preserve"> lub</w:t>
      </w:r>
      <w:r w:rsidR="00D2318A" w:rsidRPr="002E6DF1">
        <w:rPr>
          <w:rFonts w:ascii="Open Sans" w:eastAsia="Arial" w:hAnsi="Open Sans" w:cs="Open Sans"/>
          <w:sz w:val="22"/>
          <w:szCs w:val="22"/>
        </w:rPr>
        <w:t xml:space="preserve"> nie został osiągnięty minimalny próg punktowy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lub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F5730A">
        <w:rPr>
          <w:rFonts w:ascii="Open Sans" w:eastAsia="Arial" w:hAnsi="Open Sans" w:cs="Open Sans"/>
          <w:sz w:val="22"/>
          <w:szCs w:val="22"/>
        </w:rPr>
        <w:t>wyczerpana</w:t>
      </w:r>
      <w:r w:rsidR="00F5730A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została kwota </w:t>
      </w:r>
      <w:r w:rsidR="003C0B80" w:rsidRPr="003C0B80">
        <w:rPr>
          <w:rFonts w:ascii="Open Sans" w:eastAsia="Arial" w:hAnsi="Open Sans" w:cs="Open Sans"/>
          <w:sz w:val="22"/>
          <w:szCs w:val="22"/>
        </w:rPr>
        <w:t>przeznaczona na dofinansowanie projektów</w:t>
      </w:r>
      <w:r w:rsidR="003C0B80">
        <w:rPr>
          <w:rFonts w:ascii="Open Sans" w:eastAsia="Arial" w:hAnsi="Open Sans" w:cs="Open Sans"/>
          <w:sz w:val="22"/>
          <w:szCs w:val="22"/>
        </w:rPr>
        <w:t xml:space="preserve"> w ramach </w:t>
      </w:r>
      <w:r w:rsidR="002D6467" w:rsidRPr="002E6DF1">
        <w:rPr>
          <w:rFonts w:ascii="Open Sans" w:eastAsia="Arial" w:hAnsi="Open Sans" w:cs="Open Sans"/>
          <w:sz w:val="22"/>
          <w:szCs w:val="22"/>
        </w:rPr>
        <w:t>naboru</w:t>
      </w:r>
      <w:r w:rsidRPr="002E6DF1">
        <w:rPr>
          <w:rFonts w:ascii="Open Sans" w:eastAsia="Arial" w:hAnsi="Open Sans" w:cs="Open Sans"/>
          <w:sz w:val="22"/>
          <w:szCs w:val="22"/>
        </w:rPr>
        <w:t>.</w:t>
      </w:r>
    </w:p>
    <w:p w14:paraId="5F6F1543" w14:textId="1D7CF50D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 wyniku oceny projektu kryteriami, o których mowa w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§10 ust. 1</w:t>
      </w:r>
      <w:r w:rsidRPr="002E6DF1">
        <w:rPr>
          <w:rFonts w:ascii="Open Sans" w:eastAsia="Arial" w:hAnsi="Open Sans" w:cs="Open Sans"/>
          <w:sz w:val="22"/>
          <w:szCs w:val="22"/>
        </w:rPr>
        <w:t xml:space="preserve">, dopuszczalne jest </w:t>
      </w:r>
      <w:r w:rsidR="002D6467" w:rsidRPr="002E6DF1">
        <w:rPr>
          <w:rFonts w:ascii="Open Sans" w:eastAsia="Arial" w:hAnsi="Open Sans" w:cs="Open Sans"/>
          <w:b/>
          <w:bCs/>
          <w:sz w:val="22"/>
          <w:szCs w:val="22"/>
        </w:rPr>
        <w:t xml:space="preserve">jednokrotne </w:t>
      </w:r>
      <w:r w:rsidRPr="002E6DF1">
        <w:rPr>
          <w:rFonts w:ascii="Open Sans" w:eastAsia="Arial" w:hAnsi="Open Sans" w:cs="Open Sans"/>
          <w:sz w:val="22"/>
          <w:szCs w:val="22"/>
        </w:rPr>
        <w:t>wezwanie Wnioskodawcy do złożenia na zasadach określonych w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§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7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ust. 2 wyjaśnień, co do treści złożonego wniosku o dofinansowanie i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47428EDA" w14:textId="657EFD2B" w:rsidR="000D5DCF" w:rsidRPr="002E6DF1" w:rsidRDefault="000D5DCF" w:rsidP="00514905">
      <w:pPr>
        <w:pStyle w:val="Akapitzlist"/>
        <w:numPr>
          <w:ilvl w:val="0"/>
          <w:numId w:val="35"/>
        </w:numPr>
        <w:spacing w:after="120" w:line="276" w:lineRule="auto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Wnioskodawca jest wzywany, zgodnie z §</w:t>
      </w:r>
      <w:r w:rsidR="00FC06DE" w:rsidRPr="002E6DF1">
        <w:rPr>
          <w:rFonts w:ascii="Open Sans" w:eastAsia="Arial" w:hAnsi="Open Sans" w:cs="Open Sans"/>
          <w:sz w:val="22"/>
          <w:szCs w:val="22"/>
        </w:rPr>
        <w:t xml:space="preserve"> 7</w:t>
      </w:r>
      <w:r w:rsidRPr="002E6DF1">
        <w:rPr>
          <w:rFonts w:ascii="Open Sans" w:eastAsia="Arial" w:hAnsi="Open Sans" w:cs="Open Sans"/>
          <w:sz w:val="22"/>
          <w:szCs w:val="22"/>
        </w:rPr>
        <w:t xml:space="preserve"> ust. 1 do złożenia wyjaśnień oraz ewentualnej poprawy lub uzupełnienia wniosku w terminie </w:t>
      </w:r>
      <w:r w:rsidRPr="002E6DF1">
        <w:rPr>
          <w:rFonts w:ascii="Open Sans" w:eastAsia="Arial" w:hAnsi="Open Sans" w:cs="Open Sans"/>
          <w:b/>
          <w:bCs/>
          <w:sz w:val="22"/>
          <w:szCs w:val="22"/>
        </w:rPr>
        <w:t>7 dni</w:t>
      </w:r>
      <w:r w:rsidRPr="002E6DF1">
        <w:rPr>
          <w:rFonts w:ascii="Open Sans" w:eastAsia="Arial" w:hAnsi="Open Sans" w:cs="Open Sans"/>
          <w:sz w:val="22"/>
          <w:szCs w:val="22"/>
        </w:rPr>
        <w:t>, na zasadach określonych w § 7 ust. 2. Jeżeli wnioskodawca nie uzupełni lub nie poprawi wniosku o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dofinansowanie w wyznaczonym terminie, wniosek oceniony</w:t>
      </w:r>
      <w:r w:rsidR="001110AE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1F1DD8" w:rsidRPr="002E6DF1">
        <w:rPr>
          <w:rFonts w:ascii="Open Sans" w:eastAsia="Arial" w:hAnsi="Open Sans" w:cs="Open Sans"/>
          <w:sz w:val="22"/>
          <w:szCs w:val="22"/>
        </w:rPr>
        <w:t xml:space="preserve">zostanie </w:t>
      </w:r>
      <w:r w:rsidRPr="002E6DF1">
        <w:rPr>
          <w:rFonts w:ascii="Open Sans" w:eastAsia="Arial" w:hAnsi="Open Sans" w:cs="Open Sans"/>
          <w:sz w:val="22"/>
          <w:szCs w:val="22"/>
        </w:rPr>
        <w:t>na podstawie dotychczas złożonych dokumentów.</w:t>
      </w:r>
    </w:p>
    <w:p w14:paraId="0A47164D" w14:textId="1750227C" w:rsidR="00BE0EA3" w:rsidRPr="002E6DF1" w:rsidRDefault="00F427D4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</w:t>
      </w:r>
      <w:r w:rsidR="00CE30AF" w:rsidRPr="002E6DF1">
        <w:rPr>
          <w:rFonts w:ascii="Open Sans" w:hAnsi="Open Sans" w:cs="Open Sans"/>
          <w:sz w:val="22"/>
          <w:szCs w:val="22"/>
        </w:rPr>
        <w:t>cena projekt</w:t>
      </w:r>
      <w:r w:rsidR="006F5EF0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trwa do </w:t>
      </w:r>
      <w:r w:rsidR="0054539F" w:rsidRPr="002E6DF1">
        <w:rPr>
          <w:rFonts w:ascii="Open Sans" w:hAnsi="Open Sans" w:cs="Open Sans"/>
          <w:b/>
          <w:bCs/>
          <w:sz w:val="22"/>
          <w:szCs w:val="22"/>
        </w:rPr>
        <w:t>120</w:t>
      </w:r>
      <w:r w:rsidR="00173A4D"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2E6DF1">
        <w:rPr>
          <w:rFonts w:ascii="Open Sans" w:hAnsi="Open Sans" w:cs="Open Sans"/>
          <w:sz w:val="22"/>
          <w:szCs w:val="22"/>
        </w:rPr>
        <w:t>, liczonych od dnia</w:t>
      </w:r>
      <w:r w:rsidR="00173A4D" w:rsidRPr="002E6DF1">
        <w:rPr>
          <w:rFonts w:ascii="Open Sans" w:hAnsi="Open Sans" w:cs="Open Sans"/>
          <w:sz w:val="22"/>
          <w:szCs w:val="22"/>
        </w:rPr>
        <w:t xml:space="preserve"> zakończenia naboru </w:t>
      </w:r>
      <w:r w:rsidR="00C54ED3" w:rsidRPr="002E6DF1">
        <w:rPr>
          <w:rFonts w:ascii="Open Sans" w:hAnsi="Open Sans" w:cs="Open Sans"/>
          <w:sz w:val="22"/>
          <w:szCs w:val="22"/>
        </w:rPr>
        <w:t>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="00173A4D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Bieg terminu oceny projektu jest wstrzymywany na czas poprawy lub uzupełnienia wniosku o dofinansowanie</w:t>
      </w:r>
      <w:r w:rsidR="001110AE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</w:t>
      </w:r>
      <w:r w:rsidR="006F5EF0" w:rsidRPr="002E6DF1">
        <w:rPr>
          <w:rFonts w:ascii="Open Sans" w:hAnsi="Open Sans" w:cs="Open Sans"/>
          <w:sz w:val="22"/>
          <w:szCs w:val="22"/>
        </w:rPr>
        <w:t>W uzasadnionych przypadkach termin ten może być wydłużony przez IP o maksymalnie 60 dni.</w:t>
      </w:r>
    </w:p>
    <w:p w14:paraId="642F47A9" w14:textId="06275D5B" w:rsidR="00BE0EA3" w:rsidRPr="002E6DF1" w:rsidRDefault="00CE30A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</w:t>
      </w:r>
      <w:r w:rsidR="006E4610" w:rsidRPr="002E6DF1">
        <w:rPr>
          <w:rFonts w:ascii="Open Sans" w:hAnsi="Open Sans" w:cs="Open Sans"/>
          <w:sz w:val="22"/>
          <w:szCs w:val="22"/>
        </w:rPr>
        <w:t>w trakcie</w:t>
      </w:r>
      <w:r w:rsidRPr="002E6DF1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po zawarciu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E708D59" w14:textId="163B1C30" w:rsidR="00BE0EA3" w:rsidRPr="002E6DF1" w:rsidRDefault="00CE30AF" w:rsidP="00514905">
      <w:pPr>
        <w:pStyle w:val="Akapitzlist"/>
        <w:numPr>
          <w:ilvl w:val="0"/>
          <w:numId w:val="35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2E6DF1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4457DE" w:rsidRPr="002E6DF1">
        <w:rPr>
          <w:rFonts w:ascii="Open Sans" w:hAnsi="Open Sans" w:cs="Open Sans"/>
          <w:sz w:val="22"/>
          <w:szCs w:val="22"/>
        </w:rPr>
        <w:t>pracowników 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="00120398" w:rsidRPr="002E6DF1">
        <w:rPr>
          <w:rFonts w:ascii="Open Sans" w:hAnsi="Open Sans" w:cs="Open Sans"/>
          <w:sz w:val="22"/>
          <w:szCs w:val="22"/>
        </w:rPr>
        <w:t xml:space="preserve"> dokonujących oceny </w:t>
      </w:r>
      <w:r w:rsidR="001110AE" w:rsidRPr="002E6DF1">
        <w:rPr>
          <w:rFonts w:ascii="Open Sans" w:hAnsi="Open Sans" w:cs="Open Sans"/>
          <w:sz w:val="22"/>
          <w:szCs w:val="22"/>
        </w:rPr>
        <w:t xml:space="preserve">danego wniosku o dofinansowanie </w:t>
      </w:r>
      <w:r w:rsidR="00120398" w:rsidRPr="002E6DF1">
        <w:rPr>
          <w:rFonts w:ascii="Open Sans" w:hAnsi="Open Sans" w:cs="Open Sans"/>
          <w:sz w:val="22"/>
          <w:szCs w:val="22"/>
        </w:rPr>
        <w:t>nie podlegają ujawnieniu.</w:t>
      </w:r>
    </w:p>
    <w:p w14:paraId="79E1B6FB" w14:textId="08525E4E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5" w:name="_Toc150332070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F146D3" w:rsidRPr="002E6DF1">
        <w:rPr>
          <w:rFonts w:ascii="Open Sans" w:hAnsi="Open Sans" w:cs="Open Sans"/>
          <w:color w:val="auto"/>
          <w:sz w:val="22"/>
          <w:szCs w:val="22"/>
        </w:rPr>
        <w:t>11</w:t>
      </w:r>
      <w:r w:rsidR="004872F6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2E6DF1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2E6DF1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2E6DF1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5"/>
    </w:p>
    <w:p w14:paraId="6335BD7B" w14:textId="570BD12C" w:rsidR="00BE0EA3" w:rsidRPr="002E6DF1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2E6DF1">
        <w:rPr>
          <w:rFonts w:ascii="Open Sans" w:hAnsi="Open Sans" w:cs="Open Sans"/>
          <w:sz w:val="22"/>
          <w:szCs w:val="22"/>
        </w:rPr>
        <w:t>jeżeli</w:t>
      </w:r>
      <w:r w:rsidR="004A4469" w:rsidRPr="002E6DF1">
        <w:rPr>
          <w:rFonts w:ascii="Open Sans" w:hAnsi="Open Sans" w:cs="Open Sans"/>
          <w:sz w:val="22"/>
          <w:szCs w:val="22"/>
        </w:rPr>
        <w:t xml:space="preserve"> </w:t>
      </w:r>
      <w:r w:rsidR="00DA592F" w:rsidRPr="002E6DF1">
        <w:rPr>
          <w:rFonts w:ascii="Open Sans" w:hAnsi="Open Sans" w:cs="Open Sans"/>
          <w:sz w:val="22"/>
          <w:szCs w:val="22"/>
        </w:rPr>
        <w:t>jednocześnie</w:t>
      </w:r>
      <w:r w:rsidRPr="002E6DF1">
        <w:rPr>
          <w:rFonts w:ascii="Open Sans" w:hAnsi="Open Sans" w:cs="Open Sans"/>
          <w:sz w:val="22"/>
          <w:szCs w:val="22"/>
        </w:rPr>
        <w:t>:</w:t>
      </w:r>
    </w:p>
    <w:p w14:paraId="59E81FC9" w14:textId="228444F6" w:rsidR="00943AB6" w:rsidRPr="002E6DF1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spełni</w:t>
      </w:r>
      <w:r w:rsidR="00473863" w:rsidRPr="002E6DF1">
        <w:rPr>
          <w:rFonts w:ascii="Open Sans" w:hAnsi="Open Sans" w:cs="Open Sans"/>
          <w:sz w:val="22"/>
          <w:szCs w:val="22"/>
        </w:rPr>
        <w:t>a</w:t>
      </w:r>
      <w:r w:rsidR="00C21C26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kryteria wyboru projekt</w:t>
      </w:r>
      <w:r w:rsidR="000F6E0D" w:rsidRPr="002E6DF1">
        <w:rPr>
          <w:rFonts w:ascii="Open Sans" w:hAnsi="Open Sans" w:cs="Open Sans"/>
          <w:sz w:val="22"/>
          <w:szCs w:val="22"/>
        </w:rPr>
        <w:t>u</w:t>
      </w:r>
      <w:r w:rsidR="00473863" w:rsidRPr="002E6DF1">
        <w:rPr>
          <w:rFonts w:ascii="Open Sans" w:hAnsi="Open Sans" w:cs="Open Sans"/>
          <w:sz w:val="22"/>
          <w:szCs w:val="22"/>
        </w:rPr>
        <w:t xml:space="preserve"> w wymaganym stopniu</w:t>
      </w:r>
      <w:r w:rsidR="00943AB6"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2E6DF1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814427" w:rsidRPr="002E6DF1">
        <w:rPr>
          <w:rFonts w:ascii="Open Sans" w:hAnsi="Open Sans" w:cs="Open Sans"/>
          <w:sz w:val="22"/>
          <w:szCs w:val="22"/>
        </w:rPr>
        <w:t>naborze</w:t>
      </w:r>
      <w:r w:rsidRPr="002E6DF1">
        <w:rPr>
          <w:rFonts w:ascii="Open Sans" w:hAnsi="Open Sans" w:cs="Open Sans"/>
          <w:sz w:val="22"/>
          <w:szCs w:val="22"/>
        </w:rPr>
        <w:t>, o której mowa w</w:t>
      </w:r>
      <w:r w:rsidR="00C54ED3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§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3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610175" w:rsidRPr="002E6DF1">
        <w:rPr>
          <w:rFonts w:ascii="Open Sans" w:hAnsi="Open Sans" w:cs="Open Sans"/>
          <w:sz w:val="22"/>
          <w:szCs w:val="22"/>
        </w:rPr>
        <w:t>5</w:t>
      </w:r>
      <w:r w:rsidR="0064050A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2E6DF1">
        <w:rPr>
          <w:rFonts w:ascii="Open Sans" w:hAnsi="Open Sans" w:cs="Open Sans"/>
          <w:sz w:val="22"/>
          <w:szCs w:val="22"/>
        </w:rPr>
        <w:t>,</w:t>
      </w:r>
    </w:p>
    <w:p w14:paraId="436DB3F6" w14:textId="334A7947" w:rsidR="00A97FA8" w:rsidRPr="002E6DF1" w:rsidRDefault="00D2318A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uzyskał określony minimalny próg punktacji </w:t>
      </w:r>
      <w:r w:rsidR="00A21F00">
        <w:rPr>
          <w:rFonts w:ascii="Open Sans" w:hAnsi="Open Sans" w:cs="Open Sans"/>
          <w:sz w:val="22"/>
          <w:szCs w:val="22"/>
        </w:rPr>
        <w:t xml:space="preserve"> - </w:t>
      </w:r>
      <w:r w:rsidR="00561495" w:rsidRPr="00A21F00">
        <w:rPr>
          <w:rFonts w:ascii="Open Sans" w:hAnsi="Open Sans" w:cs="Open Sans"/>
          <w:sz w:val="22"/>
          <w:szCs w:val="22"/>
        </w:rPr>
        <w:t>2</w:t>
      </w:r>
      <w:r w:rsidR="00991A6C" w:rsidRPr="00A21F00">
        <w:rPr>
          <w:rFonts w:ascii="Open Sans" w:hAnsi="Open Sans" w:cs="Open Sans"/>
          <w:sz w:val="22"/>
          <w:szCs w:val="22"/>
        </w:rPr>
        <w:t>4</w:t>
      </w:r>
      <w:r w:rsidR="00561495" w:rsidRPr="00A21F00">
        <w:rPr>
          <w:rFonts w:ascii="Open Sans" w:hAnsi="Open Sans" w:cs="Open Sans"/>
          <w:sz w:val="22"/>
          <w:szCs w:val="22"/>
        </w:rPr>
        <w:t xml:space="preserve"> </w:t>
      </w:r>
      <w:r w:rsidRPr="00A21F00">
        <w:rPr>
          <w:rFonts w:ascii="Open Sans" w:hAnsi="Open Sans" w:cs="Open Sans"/>
          <w:sz w:val="22"/>
          <w:szCs w:val="22"/>
        </w:rPr>
        <w:t>punkt</w:t>
      </w:r>
      <w:r w:rsidR="00991A6C" w:rsidRPr="00A21F00">
        <w:rPr>
          <w:rFonts w:ascii="Open Sans" w:hAnsi="Open Sans" w:cs="Open Sans"/>
          <w:sz w:val="22"/>
          <w:szCs w:val="22"/>
        </w:rPr>
        <w:t>y</w:t>
      </w:r>
      <w:r w:rsidR="00822133" w:rsidRPr="00A21F00">
        <w:rPr>
          <w:rFonts w:ascii="Open Sans" w:hAnsi="Open Sans" w:cs="Open Sans"/>
          <w:sz w:val="22"/>
          <w:szCs w:val="22"/>
        </w:rPr>
        <w:t>.</w:t>
      </w:r>
    </w:p>
    <w:p w14:paraId="3FB45503" w14:textId="3648CA49" w:rsidR="003767B5" w:rsidRDefault="003767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 zakończeniu oceny projektów, KOP tworzy listę projektów ocenionych w ramach naboru</w:t>
      </w:r>
      <w:r w:rsidR="004471E9" w:rsidRPr="002E6DF1">
        <w:rPr>
          <w:rFonts w:ascii="Open Sans" w:hAnsi="Open Sans" w:cs="Open Sans"/>
          <w:sz w:val="22"/>
          <w:szCs w:val="22"/>
        </w:rPr>
        <w:t>.</w:t>
      </w:r>
    </w:p>
    <w:p w14:paraId="4672246D" w14:textId="24918B75" w:rsidR="00E17209" w:rsidRPr="006D38AD" w:rsidRDefault="00E17209" w:rsidP="000403E7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Lista</w:t>
      </w:r>
      <w:r w:rsidR="00822133" w:rsidRPr="006D38AD">
        <w:rPr>
          <w:rFonts w:ascii="Open Sans" w:hAnsi="Open Sans" w:cs="Open Sans"/>
          <w:sz w:val="22"/>
          <w:szCs w:val="22"/>
        </w:rPr>
        <w:t>,</w:t>
      </w:r>
      <w:r w:rsidRPr="006D38AD">
        <w:rPr>
          <w:rFonts w:ascii="Open Sans" w:hAnsi="Open Sans" w:cs="Open Sans"/>
          <w:sz w:val="22"/>
          <w:szCs w:val="22"/>
        </w:rPr>
        <w:t xml:space="preserve"> o której mowa w </w:t>
      </w:r>
      <w:r w:rsidR="00473863" w:rsidRPr="006D38AD">
        <w:rPr>
          <w:rFonts w:ascii="Open Sans" w:hAnsi="Open Sans" w:cs="Open Sans"/>
          <w:sz w:val="22"/>
          <w:szCs w:val="22"/>
        </w:rPr>
        <w:t>us</w:t>
      </w:r>
      <w:r w:rsidRPr="006D38AD">
        <w:rPr>
          <w:rFonts w:ascii="Open Sans" w:hAnsi="Open Sans" w:cs="Open Sans"/>
          <w:sz w:val="22"/>
          <w:szCs w:val="22"/>
        </w:rPr>
        <w:t xml:space="preserve">t. 2 </w:t>
      </w:r>
      <w:r w:rsidR="001E0577" w:rsidRPr="006D38AD">
        <w:rPr>
          <w:rFonts w:ascii="Open Sans" w:hAnsi="Open Sans" w:cs="Open Sans"/>
          <w:sz w:val="22"/>
          <w:szCs w:val="22"/>
        </w:rPr>
        <w:t xml:space="preserve">obejmuje </w:t>
      </w:r>
      <w:r w:rsidRPr="006D38AD">
        <w:rPr>
          <w:rFonts w:ascii="Open Sans" w:hAnsi="Open Sans" w:cs="Open Sans"/>
          <w:sz w:val="22"/>
          <w:szCs w:val="22"/>
        </w:rPr>
        <w:t>projekty</w:t>
      </w:r>
      <w:r w:rsidR="00F146D3" w:rsidRPr="006D38AD">
        <w:rPr>
          <w:rFonts w:ascii="Open Sans" w:hAnsi="Open Sans" w:cs="Open Sans"/>
          <w:sz w:val="22"/>
          <w:szCs w:val="22"/>
        </w:rPr>
        <w:t>, które uzyskały ocenę pozytywną</w:t>
      </w:r>
      <w:r w:rsidRPr="006D38AD">
        <w:rPr>
          <w:rFonts w:ascii="Open Sans" w:hAnsi="Open Sans" w:cs="Open Sans"/>
          <w:sz w:val="22"/>
          <w:szCs w:val="22"/>
        </w:rPr>
        <w:t xml:space="preserve"> </w:t>
      </w:r>
      <w:r w:rsidR="00266E40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>i negatywną</w:t>
      </w:r>
      <w:r w:rsidR="001E0577" w:rsidRPr="006D38AD">
        <w:rPr>
          <w:rFonts w:ascii="Open Sans" w:hAnsi="Open Sans" w:cs="Open Sans"/>
          <w:sz w:val="22"/>
          <w:szCs w:val="22"/>
        </w:rPr>
        <w:t>.</w:t>
      </w:r>
      <w:r w:rsidR="007E7A3F" w:rsidRPr="006D38AD">
        <w:rPr>
          <w:rFonts w:ascii="Open Sans" w:hAnsi="Open Sans" w:cs="Open Sans"/>
          <w:sz w:val="22"/>
          <w:szCs w:val="22"/>
        </w:rPr>
        <w:t xml:space="preserve"> </w:t>
      </w:r>
      <w:r w:rsidR="000403E7" w:rsidRPr="006D38AD">
        <w:rPr>
          <w:rFonts w:ascii="Open Sans" w:hAnsi="Open Sans" w:cs="Open Sans"/>
          <w:sz w:val="22"/>
          <w:szCs w:val="22"/>
        </w:rPr>
        <w:t xml:space="preserve">Liczba punktów uzyskanych przez projekt na II etapie oceny, decyduje </w:t>
      </w:r>
      <w:r w:rsidR="000403E7" w:rsidRPr="006D38AD">
        <w:rPr>
          <w:rFonts w:ascii="Open Sans" w:hAnsi="Open Sans" w:cs="Open Sans"/>
          <w:sz w:val="22"/>
          <w:szCs w:val="22"/>
        </w:rPr>
        <w:br/>
        <w:t>o jego miejscu na liście projektów ocenionych w ramach naboru.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 xml:space="preserve"> Projekty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na liście, ze wskazaniem wartości przyznanego im dofinansowania, zostają 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uszeregowane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kolejności od pierwszego z największą liczbą punktów.</w:t>
      </w:r>
    </w:p>
    <w:p w14:paraId="56DAD22A" w14:textId="0CFD5A29" w:rsidR="000403E7" w:rsidRPr="006D38AD" w:rsidRDefault="000403E7" w:rsidP="006D38AD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W przypadku, w którym projekty umieszczone na liście </w:t>
      </w:r>
      <w:r>
        <w:rPr>
          <w:rFonts w:ascii="Open Sans" w:hAnsi="Open Sans" w:cs="Open Sans"/>
          <w:color w:val="000000"/>
          <w:sz w:val="22"/>
          <w:szCs w:val="22"/>
        </w:rPr>
        <w:t>projektów ocenionych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 otrzymały jednakową liczbę punktów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6D38AD">
        <w:rPr>
          <w:rFonts w:ascii="Open Sans" w:hAnsi="Open Sans" w:cs="Open Sans"/>
          <w:color w:val="000000"/>
          <w:sz w:val="22"/>
          <w:szCs w:val="22"/>
        </w:rPr>
        <w:t>o wyższej pozycji danego projektu na liście decyduje wyższa liczba punktów uzyskana w ramach oceny kryteriami rankingującymi, które poniżej wskazano jako kryteria rozstrzygające – wraz z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kolejnością ich zastosowania. W przypadku kiedy projekty uzyskały jednakową liczbę punktów w ramach oceny pierwszym w kolejności kryterium rozstrzygającym, pod uwagę brane są kolejno następne kryteria rozstrzygające – co odbywa się do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momentu wykazania różnicy w ocenie punktowej uzyskanej przez projekty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ramach ustalonej kolejności analizy punktacji dla kryteriów rozstrzygających. </w:t>
      </w:r>
    </w:p>
    <w:p w14:paraId="3797EA05" w14:textId="77777777" w:rsidR="000403E7" w:rsidRDefault="000403E7" w:rsidP="000403E7">
      <w:pPr>
        <w:spacing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>Kolejność analizy punktacji projektów w ramach kryteriów rozstrzygających:</w:t>
      </w:r>
    </w:p>
    <w:p w14:paraId="594CB96F" w14:textId="2F187F51" w:rsidR="009414C4" w:rsidRDefault="009414C4" w:rsidP="006D38AD">
      <w:pPr>
        <w:spacing w:line="276" w:lineRule="auto"/>
        <w:ind w:left="426"/>
        <w:rPr>
          <w:rFonts w:ascii="Open Sans" w:hAnsi="Open Sans" w:cs="Open Sans"/>
          <w:i/>
          <w:i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1) </w:t>
      </w:r>
      <w:r w:rsidRPr="000B11BF">
        <w:rPr>
          <w:rFonts w:ascii="Open Sans" w:hAnsi="Open Sans" w:cs="Open Sans"/>
          <w:i/>
          <w:iCs/>
          <w:sz w:val="22"/>
          <w:szCs w:val="22"/>
        </w:rPr>
        <w:t>Znaczenie gatunku lub siedliska dla europejskich lub krajowych zasobów</w:t>
      </w:r>
      <w:r>
        <w:rPr>
          <w:rFonts w:ascii="Open Sans" w:hAnsi="Open Sans" w:cs="Open Sans"/>
          <w:i/>
          <w:iCs/>
          <w:sz w:val="22"/>
          <w:szCs w:val="22"/>
        </w:rPr>
        <w:t>,</w:t>
      </w:r>
    </w:p>
    <w:p w14:paraId="54ED162C" w14:textId="7490E2F9" w:rsidR="001B58B5" w:rsidRPr="002E6DF1" w:rsidRDefault="009414C4" w:rsidP="006D38AD">
      <w:pPr>
        <w:ind w:left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i/>
          <w:iCs/>
          <w:sz w:val="22"/>
          <w:szCs w:val="22"/>
        </w:rPr>
        <w:t xml:space="preserve">2) </w:t>
      </w:r>
      <w:r w:rsidRPr="002E6DF1">
        <w:rPr>
          <w:rFonts w:ascii="Open Sans" w:hAnsi="Open Sans" w:cs="Open Sans"/>
          <w:i/>
          <w:iCs/>
          <w:sz w:val="22"/>
          <w:szCs w:val="22"/>
        </w:rPr>
        <w:t>Ciągłość i</w:t>
      </w:r>
      <w:r>
        <w:rPr>
          <w:rFonts w:ascii="Open Sans" w:hAnsi="Open Sans" w:cs="Open Sans"/>
          <w:i/>
          <w:iCs/>
          <w:sz w:val="22"/>
          <w:szCs w:val="22"/>
        </w:rPr>
        <w:t> </w:t>
      </w:r>
      <w:r w:rsidRPr="002E6DF1">
        <w:rPr>
          <w:rFonts w:ascii="Open Sans" w:hAnsi="Open Sans" w:cs="Open Sans"/>
          <w:i/>
          <w:iCs/>
          <w:sz w:val="22"/>
          <w:szCs w:val="22"/>
        </w:rPr>
        <w:t>spójność podejmowanych działań</w:t>
      </w:r>
      <w:r>
        <w:rPr>
          <w:rFonts w:ascii="Open Sans" w:hAnsi="Open Sans" w:cs="Open Sans"/>
          <w:i/>
          <w:iCs/>
          <w:sz w:val="22"/>
          <w:szCs w:val="22"/>
        </w:rPr>
        <w:t>,</w:t>
      </w:r>
    </w:p>
    <w:p w14:paraId="53AFEC24" w14:textId="126CF2DB" w:rsidR="00724A03" w:rsidRPr="002E6DF1" w:rsidRDefault="00724A03" w:rsidP="006D38AD">
      <w:pPr>
        <w:pStyle w:val="Akapitzlist"/>
        <w:numPr>
          <w:ilvl w:val="0"/>
          <w:numId w:val="6"/>
        </w:numPr>
        <w:tabs>
          <w:tab w:val="left" w:pos="426"/>
        </w:tabs>
        <w:spacing w:before="240" w:after="1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Projekty, które </w:t>
      </w:r>
      <w:r w:rsidR="000251DB" w:rsidRPr="002E6DF1">
        <w:rPr>
          <w:rFonts w:ascii="Open Sans" w:hAnsi="Open Sans" w:cs="Open Sans"/>
          <w:sz w:val="22"/>
          <w:szCs w:val="22"/>
        </w:rPr>
        <w:t xml:space="preserve">łącznie spełniły </w:t>
      </w:r>
      <w:r w:rsidR="00947778" w:rsidRPr="002E6DF1">
        <w:rPr>
          <w:rFonts w:ascii="Open Sans" w:hAnsi="Open Sans" w:cs="Open Sans"/>
          <w:sz w:val="22"/>
          <w:szCs w:val="22"/>
        </w:rPr>
        <w:t>warunki określone w § 11 ust. 1</w:t>
      </w:r>
      <w:r w:rsidRPr="002E6DF1">
        <w:rPr>
          <w:rFonts w:ascii="Open Sans" w:hAnsi="Open Sans" w:cs="Open Sans"/>
          <w:sz w:val="22"/>
          <w:szCs w:val="22"/>
        </w:rPr>
        <w:t>, uszeregowane w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0251DB" w:rsidRPr="002E6DF1">
        <w:rPr>
          <w:rFonts w:ascii="Open Sans" w:hAnsi="Open Sans" w:cs="Open Sans"/>
          <w:sz w:val="22"/>
          <w:szCs w:val="22"/>
        </w:rPr>
        <w:t xml:space="preserve">odpowiedniej </w:t>
      </w:r>
      <w:r w:rsidRPr="002E6DF1">
        <w:rPr>
          <w:rFonts w:ascii="Open Sans" w:hAnsi="Open Sans" w:cs="Open Sans"/>
          <w:sz w:val="22"/>
          <w:szCs w:val="22"/>
        </w:rPr>
        <w:t xml:space="preserve">kolejności od </w:t>
      </w:r>
      <w:r w:rsidR="00291FB9" w:rsidRPr="002E6DF1">
        <w:rPr>
          <w:rFonts w:ascii="Open Sans" w:hAnsi="Open Sans" w:cs="Open Sans"/>
          <w:sz w:val="22"/>
          <w:szCs w:val="22"/>
        </w:rPr>
        <w:t>najwyższ</w:t>
      </w:r>
      <w:r w:rsidR="000251DB" w:rsidRPr="002E6DF1">
        <w:rPr>
          <w:rFonts w:ascii="Open Sans" w:hAnsi="Open Sans" w:cs="Open Sans"/>
          <w:sz w:val="22"/>
          <w:szCs w:val="22"/>
        </w:rPr>
        <w:t>ej</w:t>
      </w:r>
      <w:r w:rsidRPr="002E6DF1">
        <w:rPr>
          <w:rFonts w:ascii="Open Sans" w:hAnsi="Open Sans" w:cs="Open Sans"/>
          <w:sz w:val="22"/>
          <w:szCs w:val="22"/>
        </w:rPr>
        <w:t xml:space="preserve"> liczb</w:t>
      </w:r>
      <w:r w:rsidR="000251D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251DB" w:rsidRPr="002E6DF1">
        <w:rPr>
          <w:rFonts w:ascii="Open Sans" w:hAnsi="Open Sans" w:cs="Open Sans"/>
          <w:sz w:val="22"/>
          <w:szCs w:val="22"/>
        </w:rPr>
        <w:t xml:space="preserve">przyznanych </w:t>
      </w:r>
      <w:r w:rsidRPr="002E6DF1">
        <w:rPr>
          <w:rFonts w:ascii="Open Sans" w:hAnsi="Open Sans" w:cs="Open Sans"/>
          <w:sz w:val="22"/>
          <w:szCs w:val="22"/>
        </w:rPr>
        <w:t>punktów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wyczerpania kwoty przeznaczonej na dofinansowanie projektów w danym naborze, </w:t>
      </w:r>
      <w:r w:rsidR="00F738C1">
        <w:rPr>
          <w:rFonts w:ascii="Open Sans" w:hAnsi="Open Sans" w:cs="Open Sans"/>
          <w:sz w:val="22"/>
          <w:szCs w:val="22"/>
        </w:rPr>
        <w:t xml:space="preserve">otrzymują </w:t>
      </w:r>
      <w:r w:rsidRPr="002E6DF1">
        <w:rPr>
          <w:rFonts w:ascii="Open Sans" w:hAnsi="Open Sans" w:cs="Open Sans"/>
          <w:sz w:val="22"/>
          <w:szCs w:val="22"/>
        </w:rPr>
        <w:t xml:space="preserve">status projektów </w:t>
      </w:r>
      <w:r w:rsidR="00947778" w:rsidRPr="002E6DF1">
        <w:rPr>
          <w:rFonts w:ascii="Open Sans" w:hAnsi="Open Sans" w:cs="Open Sans"/>
          <w:sz w:val="22"/>
          <w:szCs w:val="22"/>
        </w:rPr>
        <w:t>wybranych do dofinansowania</w:t>
      </w:r>
      <w:r w:rsidRPr="002E6DF1">
        <w:rPr>
          <w:rFonts w:ascii="Open Sans" w:hAnsi="Open Sans" w:cs="Open Sans"/>
          <w:sz w:val="22"/>
          <w:szCs w:val="22"/>
        </w:rPr>
        <w:t>.</w:t>
      </w:r>
      <w:r w:rsidR="008A6823" w:rsidRPr="002E6DF1">
        <w:rPr>
          <w:rFonts w:ascii="Open Sans" w:hAnsi="Open Sans" w:cs="Open Sans"/>
          <w:sz w:val="22"/>
          <w:szCs w:val="22"/>
        </w:rPr>
        <w:t xml:space="preserve"> </w:t>
      </w:r>
      <w:r w:rsidR="004C3DB0">
        <w:rPr>
          <w:rFonts w:ascii="Open Sans" w:hAnsi="Open Sans" w:cs="Open Sans"/>
          <w:sz w:val="22"/>
          <w:szCs w:val="22"/>
        </w:rPr>
        <w:t xml:space="preserve">Pozostałe projekty </w:t>
      </w:r>
      <w:r w:rsidR="00F738C1">
        <w:rPr>
          <w:rFonts w:ascii="Open Sans" w:hAnsi="Open Sans" w:cs="Open Sans"/>
          <w:sz w:val="22"/>
          <w:szCs w:val="22"/>
        </w:rPr>
        <w:t>otrzymują</w:t>
      </w:r>
      <w:r w:rsidR="004C3DB0">
        <w:rPr>
          <w:rFonts w:ascii="Open Sans" w:hAnsi="Open Sans" w:cs="Open Sans"/>
          <w:sz w:val="22"/>
          <w:szCs w:val="22"/>
        </w:rPr>
        <w:t xml:space="preserve"> status projektów ocenionych negatywnie. </w:t>
      </w:r>
      <w:r w:rsidR="00291FB9" w:rsidRPr="002E6DF1">
        <w:rPr>
          <w:rFonts w:ascii="Open Sans" w:hAnsi="Open Sans" w:cs="Open Sans"/>
          <w:sz w:val="22"/>
          <w:szCs w:val="22"/>
        </w:rPr>
        <w:t>P</w:t>
      </w:r>
      <w:r w:rsidR="007779C2" w:rsidRPr="002E6DF1">
        <w:rPr>
          <w:rFonts w:ascii="Open Sans" w:hAnsi="Open Sans" w:cs="Open Sans"/>
          <w:sz w:val="22"/>
          <w:szCs w:val="22"/>
        </w:rPr>
        <w:t>rojekty, które zostały ocenione negatywnie z uwagi na wyczerpanie kwoty przeznaczone</w:t>
      </w:r>
      <w:r w:rsidR="000251DB" w:rsidRPr="002E6DF1">
        <w:rPr>
          <w:rFonts w:ascii="Open Sans" w:hAnsi="Open Sans" w:cs="Open Sans"/>
          <w:sz w:val="22"/>
          <w:szCs w:val="22"/>
        </w:rPr>
        <w:t>j</w:t>
      </w:r>
      <w:r w:rsidR="007779C2" w:rsidRPr="002E6DF1">
        <w:rPr>
          <w:rFonts w:ascii="Open Sans" w:hAnsi="Open Sans" w:cs="Open Sans"/>
          <w:sz w:val="22"/>
          <w:szCs w:val="22"/>
        </w:rPr>
        <w:t xml:space="preserve"> na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7779C2" w:rsidRPr="002E6DF1">
        <w:rPr>
          <w:rFonts w:ascii="Open Sans" w:hAnsi="Open Sans" w:cs="Open Sans"/>
          <w:sz w:val="22"/>
          <w:szCs w:val="22"/>
        </w:rPr>
        <w:t>dofinansowanie projektów w tym naborze</w:t>
      </w:r>
      <w:r w:rsidR="00F738C1">
        <w:rPr>
          <w:rFonts w:ascii="Open Sans" w:hAnsi="Open Sans" w:cs="Open Sans"/>
          <w:sz w:val="22"/>
          <w:szCs w:val="22"/>
        </w:rPr>
        <w:t>, także po jego zakończeniu,</w:t>
      </w:r>
      <w:r w:rsidR="007779C2" w:rsidRPr="002E6DF1">
        <w:rPr>
          <w:rFonts w:ascii="Open Sans" w:hAnsi="Open Sans" w:cs="Open Sans"/>
          <w:sz w:val="22"/>
          <w:szCs w:val="22"/>
        </w:rPr>
        <w:t xml:space="preserve"> mogą zo</w:t>
      </w:r>
      <w:r w:rsidR="00947778" w:rsidRPr="002E6DF1">
        <w:rPr>
          <w:rFonts w:ascii="Open Sans" w:hAnsi="Open Sans" w:cs="Open Sans"/>
          <w:sz w:val="22"/>
          <w:szCs w:val="22"/>
        </w:rPr>
        <w:t>stać wybrane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 xml:space="preserve">dofinansowania </w:t>
      </w:r>
      <w:r w:rsidR="007779C2" w:rsidRPr="002E6DF1">
        <w:rPr>
          <w:rFonts w:ascii="Open Sans" w:hAnsi="Open Sans" w:cs="Open Sans"/>
          <w:sz w:val="22"/>
          <w:szCs w:val="22"/>
        </w:rPr>
        <w:t>w miarę dostępności środków (art. 57 ust. 5 ustawy wdrożeniowej).</w:t>
      </w:r>
    </w:p>
    <w:p w14:paraId="3DF8A79E" w14:textId="09FAC180" w:rsidR="00341506" w:rsidRPr="002E6DF1" w:rsidRDefault="001B58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ab/>
      </w:r>
      <w:r w:rsidR="00341506" w:rsidRPr="002E6DF1">
        <w:rPr>
          <w:rFonts w:ascii="Open Sans" w:hAnsi="Open Sans" w:cs="Open Sans"/>
          <w:sz w:val="22"/>
          <w:szCs w:val="22"/>
        </w:rPr>
        <w:t>Jeżeli wartość wnioskowanego dofinansowania projektu</w:t>
      </w:r>
      <w:r w:rsidR="00CB4E64" w:rsidRPr="002E6DF1">
        <w:rPr>
          <w:rFonts w:ascii="Open Sans" w:hAnsi="Open Sans" w:cs="Open Sans"/>
          <w:sz w:val="22"/>
          <w:szCs w:val="22"/>
        </w:rPr>
        <w:t>,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przekracza pozostałą dostępną </w:t>
      </w:r>
      <w:r w:rsidR="00847DDC">
        <w:rPr>
          <w:rFonts w:ascii="Open Sans" w:hAnsi="Open Sans" w:cs="Open Sans"/>
          <w:sz w:val="22"/>
          <w:szCs w:val="22"/>
        </w:rPr>
        <w:t xml:space="preserve">kwotę </w:t>
      </w:r>
      <w:r w:rsidR="00847DDC" w:rsidRPr="00847DDC">
        <w:rPr>
          <w:rFonts w:ascii="Open Sans" w:hAnsi="Open Sans" w:cs="Open Sans"/>
          <w:sz w:val="22"/>
          <w:szCs w:val="22"/>
        </w:rPr>
        <w:t>przeznaczon</w:t>
      </w:r>
      <w:r w:rsidR="00847DDC">
        <w:rPr>
          <w:rFonts w:ascii="Open Sans" w:hAnsi="Open Sans" w:cs="Open Sans"/>
          <w:sz w:val="22"/>
          <w:szCs w:val="22"/>
        </w:rPr>
        <w:t>ą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</w:t>
      </w:r>
      <w:r w:rsidR="00847DDC">
        <w:rPr>
          <w:rFonts w:ascii="Open Sans" w:hAnsi="Open Sans" w:cs="Open Sans"/>
          <w:sz w:val="22"/>
          <w:szCs w:val="22"/>
        </w:rPr>
        <w:t xml:space="preserve"> w </w:t>
      </w:r>
      <w:r w:rsidR="00341506" w:rsidRPr="002E6DF1">
        <w:rPr>
          <w:rFonts w:ascii="Open Sans" w:hAnsi="Open Sans" w:cs="Open Sans"/>
          <w:sz w:val="22"/>
          <w:szCs w:val="22"/>
        </w:rPr>
        <w:t>nabor</w:t>
      </w:r>
      <w:r w:rsidR="00847DDC">
        <w:rPr>
          <w:rFonts w:ascii="Open Sans" w:hAnsi="Open Sans" w:cs="Open Sans"/>
          <w:sz w:val="22"/>
          <w:szCs w:val="22"/>
        </w:rPr>
        <w:t>ze</w:t>
      </w:r>
      <w:r w:rsidR="00341506" w:rsidRPr="002E6DF1">
        <w:rPr>
          <w:rFonts w:ascii="Open Sans" w:hAnsi="Open Sans" w:cs="Open Sans"/>
          <w:sz w:val="22"/>
          <w:szCs w:val="22"/>
        </w:rPr>
        <w:t xml:space="preserve">, projekt uzyskuje status </w:t>
      </w:r>
      <w:r w:rsidR="00CB4E64" w:rsidRPr="002E6DF1">
        <w:rPr>
          <w:rFonts w:ascii="Open Sans" w:hAnsi="Open Sans" w:cs="Open Sans"/>
          <w:sz w:val="22"/>
          <w:szCs w:val="22"/>
        </w:rPr>
        <w:t>proje</w:t>
      </w:r>
      <w:r w:rsidR="00947778" w:rsidRPr="002E6DF1">
        <w:rPr>
          <w:rFonts w:ascii="Open Sans" w:hAnsi="Open Sans" w:cs="Open Sans"/>
          <w:sz w:val="22"/>
          <w:szCs w:val="22"/>
        </w:rPr>
        <w:t>ktu wybranego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>dofinansowania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po wyrażeniu przez wnioskodawcę zgody na jego realizację przy dofinansowaniu obniżonym do </w:t>
      </w:r>
      <w:r w:rsidR="00341506" w:rsidRPr="002E6DF1">
        <w:rPr>
          <w:rFonts w:ascii="Open Sans" w:hAnsi="Open Sans" w:cs="Open Sans"/>
          <w:sz w:val="22"/>
          <w:szCs w:val="22"/>
        </w:rPr>
        <w:lastRenderedPageBreak/>
        <w:t xml:space="preserve">wysokości pozostałej </w:t>
      </w:r>
      <w:r w:rsidR="00847DDC" w:rsidRPr="00847DDC">
        <w:rPr>
          <w:rFonts w:ascii="Open Sans" w:hAnsi="Open Sans" w:cs="Open Sans"/>
          <w:sz w:val="22"/>
          <w:szCs w:val="22"/>
        </w:rPr>
        <w:t>kwot</w:t>
      </w:r>
      <w:r w:rsidR="00847DDC">
        <w:rPr>
          <w:rFonts w:ascii="Open Sans" w:hAnsi="Open Sans" w:cs="Open Sans"/>
          <w:sz w:val="22"/>
          <w:szCs w:val="22"/>
        </w:rPr>
        <w:t>y</w:t>
      </w:r>
      <w:r w:rsidR="00847DDC" w:rsidRPr="00847DDC">
        <w:rPr>
          <w:rFonts w:ascii="Open Sans" w:hAnsi="Open Sans" w:cs="Open Sans"/>
          <w:sz w:val="22"/>
          <w:szCs w:val="22"/>
        </w:rPr>
        <w:t xml:space="preserve"> przeznaczon</w:t>
      </w:r>
      <w:r w:rsidR="00847DDC">
        <w:rPr>
          <w:rFonts w:ascii="Open Sans" w:hAnsi="Open Sans" w:cs="Open Sans"/>
          <w:sz w:val="22"/>
          <w:szCs w:val="22"/>
        </w:rPr>
        <w:t>ej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 </w:t>
      </w:r>
      <w:r w:rsidR="00847DDC">
        <w:rPr>
          <w:rFonts w:ascii="Open Sans" w:hAnsi="Open Sans" w:cs="Open Sans"/>
          <w:sz w:val="22"/>
          <w:szCs w:val="22"/>
        </w:rPr>
        <w:t>w naborze</w:t>
      </w:r>
      <w:r w:rsidR="00341506" w:rsidRPr="002E6DF1">
        <w:rPr>
          <w:rFonts w:ascii="Open Sans" w:hAnsi="Open Sans" w:cs="Open Sans"/>
          <w:sz w:val="22"/>
          <w:szCs w:val="22"/>
        </w:rPr>
        <w:t>. W przypadku powstania wolnej kwoty w pierwszej kolejności jest ona przekazywana dla tego projektu do pełnej wysokości wnioskowanego dofinansowania, o ile rozwiązanie takie jest zgodne z przepisami o pomocy publicznej, w szczególności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341506" w:rsidRPr="002E6DF1">
        <w:rPr>
          <w:rFonts w:ascii="Open Sans" w:hAnsi="Open Sans" w:cs="Open Sans"/>
          <w:sz w:val="22"/>
          <w:szCs w:val="22"/>
        </w:rPr>
        <w:t>zakresie efektu zachęty i proporcjonalności wsparcia, o czym informuje się wnioskodawcę.</w:t>
      </w:r>
    </w:p>
    <w:p w14:paraId="161A141B" w14:textId="19FEB906" w:rsidR="00341506" w:rsidRPr="002E6DF1" w:rsidRDefault="00341506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Jeżeli wnioskodawca nie zgodzi się na obniżenie dofinansowania, projekt nie otrzymuje statusu projektu </w:t>
      </w:r>
      <w:r w:rsidR="00CB4E64" w:rsidRPr="002E6DF1">
        <w:rPr>
          <w:rFonts w:ascii="Open Sans" w:hAnsi="Open Sans" w:cs="Open Sans"/>
          <w:sz w:val="22"/>
          <w:szCs w:val="22"/>
        </w:rPr>
        <w:t>wybranego do dofinansowania</w:t>
      </w:r>
      <w:r w:rsidRPr="002E6DF1">
        <w:rPr>
          <w:rFonts w:ascii="Open Sans" w:hAnsi="Open Sans" w:cs="Open Sans"/>
          <w:sz w:val="22"/>
          <w:szCs w:val="22"/>
        </w:rPr>
        <w:t>, a pozostałe środki przekazywane są na dofinansowanie pozostałych projektów</w:t>
      </w:r>
      <w:r w:rsidR="00CB4E64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4F77C387" w14:textId="0EC4E28C" w:rsidR="00BE0EA3" w:rsidRPr="002E6DF1" w:rsidRDefault="00557AF7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</w:t>
      </w:r>
      <w:r w:rsidR="006F5C86" w:rsidRPr="002E6DF1">
        <w:rPr>
          <w:rFonts w:ascii="Open Sans" w:hAnsi="Open Sans" w:cs="Open Sans"/>
          <w:sz w:val="22"/>
          <w:szCs w:val="22"/>
        </w:rPr>
        <w:t xml:space="preserve">zakończeniu </w:t>
      </w:r>
      <w:r w:rsidR="00266E40" w:rsidRPr="002E6DF1">
        <w:rPr>
          <w:rFonts w:ascii="Open Sans" w:hAnsi="Open Sans" w:cs="Open Sans"/>
          <w:sz w:val="22"/>
          <w:szCs w:val="22"/>
        </w:rPr>
        <w:t>II</w:t>
      </w:r>
      <w:r w:rsidR="00761766" w:rsidRPr="002E6DF1">
        <w:rPr>
          <w:rFonts w:ascii="Open Sans" w:hAnsi="Open Sans" w:cs="Open Sans"/>
          <w:sz w:val="22"/>
          <w:szCs w:val="22"/>
        </w:rPr>
        <w:t xml:space="preserve"> etapu </w:t>
      </w:r>
      <w:r w:rsidR="00CE30AF" w:rsidRPr="002E6DF1">
        <w:rPr>
          <w:rFonts w:ascii="Open Sans" w:hAnsi="Open Sans" w:cs="Open Sans"/>
          <w:sz w:val="22"/>
          <w:szCs w:val="22"/>
        </w:rPr>
        <w:t>ocen</w:t>
      </w:r>
      <w:r w:rsidR="006F5C86" w:rsidRPr="002E6DF1">
        <w:rPr>
          <w:rFonts w:ascii="Open Sans" w:hAnsi="Open Sans" w:cs="Open Sans"/>
          <w:sz w:val="22"/>
          <w:szCs w:val="22"/>
        </w:rPr>
        <w:t>y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17209" w:rsidRPr="002E6DF1">
        <w:rPr>
          <w:rFonts w:ascii="Open Sans" w:hAnsi="Open Sans" w:cs="Open Sans"/>
          <w:sz w:val="22"/>
          <w:szCs w:val="22"/>
        </w:rPr>
        <w:t>projektu i utworzeniu listy projektów ocenionych</w:t>
      </w:r>
      <w:r w:rsidR="00FB3B4E">
        <w:rPr>
          <w:rFonts w:ascii="Open Sans" w:hAnsi="Open Sans" w:cs="Open Sans"/>
          <w:sz w:val="22"/>
          <w:szCs w:val="22"/>
        </w:rPr>
        <w:t xml:space="preserve"> </w:t>
      </w:r>
      <w:r w:rsidR="006D38AD">
        <w:rPr>
          <w:rFonts w:ascii="Open Sans" w:hAnsi="Open Sans" w:cs="Open Sans"/>
          <w:sz w:val="22"/>
          <w:szCs w:val="22"/>
        </w:rPr>
        <w:br/>
      </w:r>
      <w:r w:rsidR="00FB3B4E">
        <w:rPr>
          <w:rFonts w:ascii="Open Sans" w:hAnsi="Open Sans" w:cs="Open Sans"/>
          <w:sz w:val="22"/>
          <w:szCs w:val="22"/>
        </w:rPr>
        <w:t>na II etapie oceny</w:t>
      </w:r>
      <w:r w:rsidR="00A623B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KOP przekazuje </w:t>
      </w:r>
      <w:r w:rsidR="008334A3" w:rsidRPr="002E6DF1">
        <w:rPr>
          <w:rFonts w:ascii="Open Sans" w:hAnsi="Open Sans" w:cs="Open Sans"/>
          <w:sz w:val="22"/>
          <w:szCs w:val="22"/>
        </w:rPr>
        <w:t>wynik oceny 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530FED" w:rsidRPr="002E6DF1">
        <w:rPr>
          <w:rFonts w:ascii="Open Sans" w:hAnsi="Open Sans" w:cs="Open Sans"/>
          <w:sz w:val="22"/>
          <w:szCs w:val="22"/>
        </w:rPr>
        <w:t>do</w:t>
      </w:r>
      <w:r w:rsidR="0091296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zatwierdzeni</w:t>
      </w:r>
      <w:r w:rsidR="00530FED" w:rsidRPr="002E6DF1">
        <w:rPr>
          <w:rFonts w:ascii="Open Sans" w:hAnsi="Open Sans" w:cs="Open Sans"/>
          <w:sz w:val="22"/>
          <w:szCs w:val="22"/>
        </w:rPr>
        <w:t>a</w:t>
      </w:r>
      <w:r w:rsidR="00266E40" w:rsidRPr="002E6DF1">
        <w:rPr>
          <w:rFonts w:ascii="Open Sans" w:hAnsi="Open Sans" w:cs="Open Sans"/>
          <w:sz w:val="22"/>
          <w:szCs w:val="22"/>
        </w:rPr>
        <w:t xml:space="preserve"> przez </w:t>
      </w:r>
      <w:r w:rsidR="00FB3B4E">
        <w:rPr>
          <w:rFonts w:ascii="Open Sans" w:hAnsi="Open Sans" w:cs="Open Sans"/>
          <w:sz w:val="22"/>
          <w:szCs w:val="22"/>
        </w:rPr>
        <w:t xml:space="preserve">Zarząd </w:t>
      </w:r>
      <w:r w:rsidR="00726240">
        <w:rPr>
          <w:rFonts w:ascii="Open Sans" w:hAnsi="Open Sans" w:cs="Open Sans"/>
          <w:sz w:val="22"/>
          <w:szCs w:val="22"/>
        </w:rPr>
        <w:t>IW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30FCA871" w14:textId="517753AE" w:rsidR="00ED3479" w:rsidRDefault="00ED3479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Niezwłocznie po zatwierdzeniu wyników oceny przez IW, wnioskodawcy są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46B14">
        <w:rPr>
          <w:rFonts w:ascii="Open Sans" w:hAnsi="Open Sans" w:cs="Open Sans"/>
          <w:sz w:val="22"/>
          <w:szCs w:val="22"/>
        </w:rPr>
        <w:t xml:space="preserve">informowani przez KOP o wyniku oceny wniosku o dofinansowanie, w sposób określony § 14. Informacja o negatywnej ocenie projektu zawiera uzasadnienie oraz pouczenie o prawie do złożenia </w:t>
      </w:r>
      <w:r w:rsidR="009414C4">
        <w:rPr>
          <w:rFonts w:ascii="Open Sans" w:hAnsi="Open Sans" w:cs="Open Sans"/>
          <w:sz w:val="22"/>
          <w:szCs w:val="22"/>
        </w:rPr>
        <w:t>protes</w:t>
      </w:r>
      <w:r w:rsidR="004C3DB0">
        <w:rPr>
          <w:rFonts w:ascii="Open Sans" w:hAnsi="Open Sans" w:cs="Open Sans"/>
          <w:sz w:val="22"/>
          <w:szCs w:val="22"/>
        </w:rPr>
        <w:t>tu</w:t>
      </w:r>
      <w:r w:rsidRPr="00846B14">
        <w:rPr>
          <w:rFonts w:ascii="Open Sans" w:hAnsi="Open Sans" w:cs="Open Sans"/>
          <w:sz w:val="22"/>
          <w:szCs w:val="22"/>
        </w:rPr>
        <w:t xml:space="preserve"> zgodnie z </w:t>
      </w:r>
      <w:r w:rsidR="008E5974" w:rsidRPr="008E5974">
        <w:rPr>
          <w:rFonts w:ascii="Open Sans" w:hAnsi="Open Sans" w:cs="Open Sans"/>
          <w:sz w:val="22"/>
          <w:szCs w:val="22"/>
        </w:rPr>
        <w:t>§ 1</w:t>
      </w:r>
      <w:r w:rsidR="008E5974">
        <w:rPr>
          <w:rFonts w:ascii="Open Sans" w:hAnsi="Open Sans" w:cs="Open Sans"/>
          <w:sz w:val="22"/>
          <w:szCs w:val="22"/>
        </w:rPr>
        <w:t>5</w:t>
      </w:r>
      <w:r w:rsidRPr="00846B14">
        <w:rPr>
          <w:rFonts w:ascii="Open Sans" w:hAnsi="Open Sans" w:cs="Open Sans"/>
          <w:sz w:val="22"/>
          <w:szCs w:val="22"/>
        </w:rPr>
        <w:t>.</w:t>
      </w:r>
    </w:p>
    <w:p w14:paraId="1CA19B3D" w14:textId="72548EF1" w:rsidR="0086596F" w:rsidRPr="002E6DF1" w:rsidRDefault="0086596F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106D47AB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6" w:name="_Toc150332071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12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2E6DF1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6"/>
    </w:p>
    <w:p w14:paraId="2E4C50BE" w14:textId="13C36041" w:rsidR="000B3532" w:rsidRPr="002E6DF1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>Niezwłocznie po zatwierdzeniu wyniku oceny, IW przekazuje wnioskodawcy</w:t>
      </w:r>
      <w:r w:rsidR="00726240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2E6DF1">
        <w:rPr>
          <w:rFonts w:ascii="Open Sans" w:hAnsi="Open Sans" w:cs="Open Sans"/>
          <w:sz w:val="22"/>
          <w:szCs w:val="22"/>
        </w:rPr>
        <w:t xml:space="preserve">o </w:t>
      </w:r>
      <w:r w:rsidRPr="002E6DF1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oceny, a także pouczenie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możliwości wniesienia protestu</w:t>
      </w:r>
      <w:r w:rsidR="00CE30AF" w:rsidRPr="002E6DF1">
        <w:rPr>
          <w:rFonts w:ascii="Open Sans" w:hAnsi="Open Sans" w:cs="Open Sans"/>
          <w:sz w:val="22"/>
          <w:szCs w:val="22"/>
        </w:rPr>
        <w:t>.</w:t>
      </w:r>
    </w:p>
    <w:p w14:paraId="5ED5DCE5" w14:textId="3C1DB59E" w:rsidR="00557AF7" w:rsidRPr="002E6DF1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2E6DF1">
        <w:rPr>
          <w:rFonts w:ascii="Open Sans" w:hAnsi="Open Sans" w:cs="Open Sans"/>
          <w:sz w:val="22"/>
          <w:szCs w:val="22"/>
        </w:rPr>
        <w:t>7</w:t>
      </w:r>
      <w:r w:rsidRPr="002E6DF1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8334A3" w:rsidRPr="002E6DF1">
        <w:rPr>
          <w:rFonts w:ascii="Open Sans" w:hAnsi="Open Sans" w:cs="Open Sans"/>
          <w:sz w:val="22"/>
          <w:szCs w:val="22"/>
        </w:rPr>
        <w:t xml:space="preserve">11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8334A3" w:rsidRPr="002E6DF1">
        <w:rPr>
          <w:rFonts w:ascii="Open Sans" w:hAnsi="Open Sans" w:cs="Open Sans"/>
          <w:sz w:val="22"/>
          <w:szCs w:val="22"/>
        </w:rPr>
        <w:t>9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  <w:r w:rsidR="005E1C49" w:rsidRPr="002E6DF1">
        <w:rPr>
          <w:rFonts w:ascii="Open Sans" w:hAnsi="Open Sans" w:cs="Open Sans"/>
          <w:sz w:val="22"/>
          <w:szCs w:val="22"/>
        </w:rPr>
        <w:t>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publikuje na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swojej stronie internetowej</w:t>
      </w:r>
      <w:r w:rsidR="00BF42E3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na portalu</w:t>
      </w:r>
      <w:r w:rsidR="006B7A0F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2E6DF1">
        <w:rPr>
          <w:rFonts w:ascii="Open Sans" w:hAnsi="Open Sans" w:cs="Open Sans"/>
          <w:sz w:val="22"/>
          <w:szCs w:val="22"/>
        </w:rPr>
        <w:t>wynik postępowania w</w:t>
      </w:r>
      <w:r w:rsidR="002D763F" w:rsidRPr="002E6DF1">
        <w:rPr>
          <w:rFonts w:ascii="Open Sans" w:hAnsi="Open Sans" w:cs="Open Sans"/>
          <w:sz w:val="22"/>
          <w:szCs w:val="22"/>
        </w:rPr>
        <w:t> </w:t>
      </w:r>
      <w:r w:rsidR="006B7A0F" w:rsidRPr="002E6DF1">
        <w:rPr>
          <w:rFonts w:ascii="Open Sans" w:hAnsi="Open Sans" w:cs="Open Sans"/>
          <w:sz w:val="22"/>
          <w:szCs w:val="22"/>
        </w:rPr>
        <w:t>formie informacji,</w:t>
      </w:r>
      <w:r w:rsidR="00557AF7" w:rsidRPr="002E6DF1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7AC029C3" w:rsidR="00557AF7" w:rsidRPr="002E6DF1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informację o</w:t>
      </w:r>
      <w:r w:rsidR="00557AF7" w:rsidRPr="002E6DF1">
        <w:rPr>
          <w:rFonts w:ascii="Open Sans" w:hAnsi="Open Sans" w:cs="Open Sans"/>
          <w:sz w:val="22"/>
          <w:szCs w:val="22"/>
        </w:rPr>
        <w:t xml:space="preserve"> projekt</w:t>
      </w:r>
      <w:r w:rsidRPr="002E6DF1">
        <w:rPr>
          <w:rFonts w:ascii="Open Sans" w:hAnsi="Open Sans" w:cs="Open Sans"/>
          <w:sz w:val="22"/>
          <w:szCs w:val="22"/>
        </w:rPr>
        <w:t>ach</w:t>
      </w:r>
      <w:r w:rsidR="00557AF7" w:rsidRPr="002E6DF1">
        <w:rPr>
          <w:rFonts w:ascii="Open Sans" w:hAnsi="Open Sans" w:cs="Open Sans"/>
          <w:sz w:val="22"/>
          <w:szCs w:val="22"/>
        </w:rPr>
        <w:t>, któr</w:t>
      </w:r>
      <w:r w:rsidRPr="002E6DF1">
        <w:rPr>
          <w:rFonts w:ascii="Open Sans" w:hAnsi="Open Sans" w:cs="Open Sans"/>
          <w:sz w:val="22"/>
          <w:szCs w:val="22"/>
        </w:rPr>
        <w:t>e</w:t>
      </w:r>
      <w:r w:rsidR="00557AF7" w:rsidRPr="002E6DF1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2E6DF1">
        <w:rPr>
          <w:rFonts w:ascii="Open Sans" w:hAnsi="Open Sans" w:cs="Open Sans"/>
          <w:sz w:val="22"/>
          <w:szCs w:val="22"/>
        </w:rPr>
        <w:t>,</w:t>
      </w:r>
    </w:p>
    <w:p w14:paraId="68D10DA4" w14:textId="69D21DCA" w:rsidR="00557AF7" w:rsidRPr="002E6DF1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wnioskodawc</w:t>
      </w:r>
      <w:r w:rsidR="00F738C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uzyskan</w:t>
      </w:r>
      <w:r w:rsidR="00B37A7B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wynik</w:t>
      </w:r>
      <w:r w:rsidR="00B37A7B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6EBB31D2" w:rsidR="00A21F00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Zakończenie naboru oraz opublikowanie </w:t>
      </w:r>
      <w:r w:rsidRPr="00B142E2">
        <w:rPr>
          <w:rFonts w:ascii="Open Sans" w:hAnsi="Open Sans" w:cs="Open Sans"/>
          <w:sz w:val="22"/>
          <w:szCs w:val="22"/>
        </w:rPr>
        <w:t xml:space="preserve">informacji określonej w ust. </w:t>
      </w:r>
      <w:r>
        <w:rPr>
          <w:rFonts w:ascii="Open Sans" w:hAnsi="Open Sans" w:cs="Open Sans"/>
          <w:sz w:val="22"/>
          <w:szCs w:val="22"/>
        </w:rPr>
        <w:t>2</w:t>
      </w:r>
      <w:r w:rsidRPr="00B142E2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oznacza</w:t>
      </w:r>
      <w:r w:rsidRPr="00B142E2">
        <w:rPr>
          <w:rFonts w:ascii="Open Sans" w:hAnsi="Open Sans" w:cs="Open Sans"/>
          <w:sz w:val="22"/>
          <w:szCs w:val="22"/>
        </w:rPr>
        <w:t xml:space="preserve"> zakończenie </w:t>
      </w:r>
      <w:r>
        <w:rPr>
          <w:rFonts w:ascii="Open Sans" w:hAnsi="Open Sans" w:cs="Open Sans"/>
          <w:sz w:val="22"/>
          <w:szCs w:val="22"/>
        </w:rPr>
        <w:t>postępowania w zakresie wyboru projektów do dofinansowania</w:t>
      </w:r>
      <w:r w:rsidRPr="00B142E2">
        <w:rPr>
          <w:rFonts w:ascii="Open Sans" w:hAnsi="Open Sans" w:cs="Open Sans"/>
          <w:sz w:val="22"/>
          <w:szCs w:val="22"/>
        </w:rPr>
        <w:t>.</w:t>
      </w:r>
    </w:p>
    <w:p w14:paraId="562D3F7F" w14:textId="386ED3EC" w:rsidR="00A21F00" w:rsidRPr="00A21F00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A21F00">
        <w:rPr>
          <w:rFonts w:ascii="Open Sans" w:hAnsi="Open Sans" w:cs="Open Sans"/>
          <w:sz w:val="22"/>
          <w:szCs w:val="22"/>
        </w:rPr>
        <w:lastRenderedPageBreak/>
        <w:t xml:space="preserve">Po zakończeniu postępowania w zakresie wyboru projektów do dofinansowania </w:t>
      </w:r>
      <w:r>
        <w:rPr>
          <w:rFonts w:ascii="Open Sans" w:hAnsi="Open Sans" w:cs="Open Sans"/>
          <w:sz w:val="22"/>
          <w:szCs w:val="22"/>
        </w:rPr>
        <w:t>IW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A21F00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>
        <w:rPr>
          <w:rFonts w:ascii="Open Sans" w:hAnsi="Open Sans" w:cs="Open Sans"/>
          <w:sz w:val="22"/>
          <w:szCs w:val="22"/>
        </w:rPr>
        <w:t>KOP</w:t>
      </w:r>
      <w:r w:rsidRPr="00A21F00">
        <w:rPr>
          <w:rFonts w:ascii="Open Sans" w:hAnsi="Open Sans" w:cs="Open Sans"/>
          <w:sz w:val="22"/>
          <w:szCs w:val="22"/>
        </w:rPr>
        <w:t>.</w:t>
      </w:r>
    </w:p>
    <w:p w14:paraId="21402C25" w14:textId="20E9E1C0" w:rsidR="00A21F00" w:rsidRPr="006D38AD" w:rsidRDefault="00A21F00" w:rsidP="006D38AD">
      <w:pPr>
        <w:spacing w:line="276" w:lineRule="auto"/>
        <w:ind w:left="494"/>
        <w:rPr>
          <w:rFonts w:ascii="Open Sans" w:hAnsi="Open Sans" w:cs="Open Sans"/>
          <w:sz w:val="22"/>
          <w:szCs w:val="22"/>
        </w:rPr>
      </w:pPr>
    </w:p>
    <w:p w14:paraId="38CD7568" w14:textId="2C996A9E" w:rsidR="00BE0EA3" w:rsidRPr="002E6DF1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7" w:name="_Toc150332072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13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7"/>
    </w:p>
    <w:p w14:paraId="688629EA" w14:textId="60A9EAD8" w:rsidR="00690CFC" w:rsidRPr="002E6DF1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40EB8" w:rsidRPr="002E6DF1">
        <w:rPr>
          <w:rFonts w:ascii="Open Sans" w:hAnsi="Open Sans" w:cs="Open Sans"/>
          <w:sz w:val="22"/>
          <w:szCs w:val="22"/>
        </w:rPr>
        <w:t xml:space="preserve">IW informuje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="00A40EB8"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="00A40EB8" w:rsidRPr="002E6DF1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A40EB8" w:rsidRPr="002E6DF1">
        <w:rPr>
          <w:rFonts w:ascii="Open Sans" w:hAnsi="Open Sans" w:cs="Open Sans"/>
          <w:sz w:val="22"/>
          <w:szCs w:val="22"/>
        </w:rPr>
        <w:t xml:space="preserve">dofinansowanie i wzywa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 do przedstawienia dokumentów niezbędnych do zawarcia umowy o dofinansowanie</w:t>
      </w:r>
      <w:r w:rsidR="00D55E03" w:rsidRPr="002E6DF1">
        <w:rPr>
          <w:rFonts w:ascii="Open Sans" w:hAnsi="Open Sans" w:cs="Open Sans"/>
          <w:sz w:val="22"/>
          <w:szCs w:val="22"/>
        </w:rPr>
        <w:t>.</w:t>
      </w:r>
    </w:p>
    <w:p w14:paraId="40C83F88" w14:textId="2477CBA6" w:rsidR="00A141C5" w:rsidRPr="002E6DF1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>
        <w:rPr>
          <w:rFonts w:ascii="Open Sans" w:hAnsi="Open Sans" w:cs="Open Sans"/>
          <w:sz w:val="22"/>
          <w:szCs w:val="22"/>
        </w:rPr>
        <w:t>wskazanym w</w:t>
      </w:r>
      <w:r w:rsidRPr="002E6DF1">
        <w:rPr>
          <w:rFonts w:ascii="Open Sans" w:hAnsi="Open Sans" w:cs="Open Sans"/>
          <w:sz w:val="22"/>
          <w:szCs w:val="22"/>
        </w:rPr>
        <w:t xml:space="preserve"> wezwani</w:t>
      </w:r>
      <w:r w:rsidR="0064538C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>, o którym mowa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2E6DF1">
        <w:rPr>
          <w:rFonts w:ascii="Open Sans" w:hAnsi="Open Sans" w:cs="Open Sans"/>
          <w:sz w:val="22"/>
          <w:szCs w:val="22"/>
        </w:rPr>
        <w:t xml:space="preserve">ust. </w:t>
      </w:r>
      <w:r w:rsidRPr="002E6DF1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2E6DF1">
        <w:rPr>
          <w:rFonts w:ascii="Open Sans" w:hAnsi="Open Sans" w:cs="Open Sans"/>
          <w:sz w:val="22"/>
          <w:szCs w:val="22"/>
        </w:rPr>
        <w:t>z</w:t>
      </w:r>
      <w:r w:rsidRPr="002E6DF1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4F7EF72" w14:textId="6733F42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zaistnienia przesłanek określonych w przepisach ustawy wdrożeniowej wskazanych w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3 lub 4 IW odmawia zawarcia umowy o dofina</w:t>
      </w:r>
      <w:r w:rsidR="001F1DD8" w:rsidRPr="002E6DF1">
        <w:rPr>
          <w:rFonts w:ascii="Open Sans" w:hAnsi="Open Sans" w:cs="Open Sans"/>
          <w:sz w:val="22"/>
          <w:szCs w:val="22"/>
        </w:rPr>
        <w:t>n</w:t>
      </w:r>
      <w:r w:rsidRPr="002E6DF1">
        <w:rPr>
          <w:rFonts w:ascii="Open Sans" w:hAnsi="Open Sans" w:cs="Open Sans"/>
          <w:sz w:val="22"/>
          <w:szCs w:val="22"/>
        </w:rPr>
        <w:t>sowanie.</w:t>
      </w:r>
    </w:p>
    <w:p w14:paraId="74633BF2" w14:textId="1924B6CD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>
        <w:rPr>
          <w:rFonts w:ascii="Open Sans" w:hAnsi="Open Sans" w:cs="Open Sans"/>
          <w:sz w:val="22"/>
          <w:szCs w:val="22"/>
        </w:rPr>
        <w:t xml:space="preserve">o dofinansowanie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nioskodawca może być wezwany do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F12AF1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2E6DF1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4D560AE0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4 </w:t>
      </w:r>
      <w:r w:rsidR="00F12AF1">
        <w:rPr>
          <w:rFonts w:ascii="Open Sans" w:hAnsi="Open Sans" w:cs="Open Sans"/>
          <w:sz w:val="22"/>
          <w:szCs w:val="22"/>
        </w:rPr>
        <w:t xml:space="preserve">lub ust. 6 </w:t>
      </w:r>
      <w:r w:rsidRPr="002E6DF1">
        <w:rPr>
          <w:rFonts w:ascii="Open Sans" w:hAnsi="Open Sans" w:cs="Open Sans"/>
          <w:sz w:val="22"/>
          <w:szCs w:val="22"/>
        </w:rPr>
        <w:t>wykażą złożenie przez wnioskodawcę, przedstawienie nieprawdziwych lub nierzetelnych danych lub złożenie przez niego nierzetelnych lub nieprawdziwych oświadczeń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wynik oceny IW </w:t>
      </w:r>
      <w:r w:rsidR="00F12AF1">
        <w:rPr>
          <w:rFonts w:ascii="Open Sans" w:hAnsi="Open Sans" w:cs="Open Sans"/>
          <w:sz w:val="22"/>
          <w:szCs w:val="22"/>
        </w:rPr>
        <w:t>odmawia</w:t>
      </w:r>
      <w:r w:rsidRPr="002E6DF1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33CD18FF" w:rsidR="00D7142A" w:rsidRPr="002E6DF1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Umowa o dofinansowanie zawierana jest z wnioskodawc</w:t>
      </w:r>
      <w:r w:rsidR="006C6E9B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>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do dofinansowania, nie później niż 60 dni od poinformowania wnioskodawcy przez IW o wyniku oceny projektu. W przypadku, w którym </w:t>
      </w:r>
      <w:r w:rsidRPr="002E6DF1">
        <w:rPr>
          <w:rFonts w:ascii="Open Sans" w:hAnsi="Open Sans" w:cs="Open Sans"/>
          <w:sz w:val="22"/>
          <w:szCs w:val="22"/>
        </w:rPr>
        <w:lastRenderedPageBreak/>
        <w:t>wnioskodawca, z przyczyn leżących po jego stronie, nie zawarł umowy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w terminie 60 dni od dnia otrzymania informacji, projekt nie uzyskuje dofinansowania. </w:t>
      </w:r>
    </w:p>
    <w:p w14:paraId="196B002C" w14:textId="35461E84" w:rsidR="00182A8B" w:rsidRPr="002E6DF1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2E6DF1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2E6DF1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>mow</w:t>
      </w:r>
      <w:r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2E6DF1">
        <w:rPr>
          <w:rFonts w:ascii="Open Sans" w:hAnsi="Open Sans" w:cs="Open Sans"/>
          <w:sz w:val="22"/>
          <w:szCs w:val="22"/>
        </w:rPr>
        <w:t>zostanie zawarta</w:t>
      </w:r>
      <w:r w:rsidR="00ED12E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jeżeli: </w:t>
      </w:r>
    </w:p>
    <w:p w14:paraId="3557F4B4" w14:textId="4DA280BA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2E6DF1">
        <w:rPr>
          <w:rFonts w:ascii="Open Sans" w:hAnsi="Open Sans" w:cs="Open Sans"/>
          <w:sz w:val="22"/>
          <w:szCs w:val="22"/>
        </w:rPr>
        <w:t>wybrany do dofinansowania;</w:t>
      </w:r>
    </w:p>
    <w:p w14:paraId="0A5373A3" w14:textId="7364AAEC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dostarczył wszystkie dokumenty, o których mowa w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1;</w:t>
      </w:r>
    </w:p>
    <w:p w14:paraId="3E87EA50" w14:textId="78EC2197" w:rsidR="00BE0EA3" w:rsidRPr="002E6DF1" w:rsidRDefault="002C01AB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brak jest negatywnych przesłanek </w:t>
      </w:r>
      <w:r w:rsidR="006A49B0" w:rsidRPr="002E6DF1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2E6DF1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FE275C" w:rsidRPr="002E6DF1">
        <w:rPr>
          <w:rFonts w:ascii="Open Sans" w:hAnsi="Open Sans" w:cs="Open Sans"/>
          <w:color w:val="00000A"/>
          <w:sz w:val="22"/>
          <w:szCs w:val="22"/>
        </w:rPr>
        <w:t>, o których mowa w ustawie wdrożeniowej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lub w ustawie z dnia 13</w:t>
      </w:r>
      <w:r w:rsidR="00230FC0">
        <w:rPr>
          <w:rFonts w:ascii="Open Sans" w:hAnsi="Open Sans" w:cs="Open Sans"/>
          <w:color w:val="00000A"/>
          <w:sz w:val="22"/>
          <w:szCs w:val="22"/>
        </w:rPr>
        <w:t> 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kwietnia 2022 r. o szczególnych rozwiązania w zakresie przeciwdziałania wspieraniu agresji na Ukrainę oraz służących ochronie bezpieczeństwa narodowego (Dz.U. z 2023 r. poz. </w:t>
      </w:r>
      <w:r w:rsidR="00D005EA">
        <w:rPr>
          <w:rFonts w:ascii="Open Sans" w:hAnsi="Open Sans" w:cs="Open Sans"/>
          <w:color w:val="00000A"/>
          <w:sz w:val="22"/>
          <w:szCs w:val="22"/>
        </w:rPr>
        <w:t>1497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</w:t>
      </w:r>
      <w:proofErr w:type="spellStart"/>
      <w:r w:rsidR="00FD7DCF" w:rsidRPr="002E6DF1">
        <w:rPr>
          <w:rFonts w:ascii="Open Sans" w:hAnsi="Open Sans" w:cs="Open Sans"/>
          <w:color w:val="00000A"/>
          <w:sz w:val="22"/>
          <w:szCs w:val="22"/>
        </w:rPr>
        <w:t>t.j</w:t>
      </w:r>
      <w:proofErr w:type="spellEnd"/>
      <w:r w:rsidR="00FD7DCF" w:rsidRPr="002E6DF1">
        <w:rPr>
          <w:rFonts w:ascii="Open Sans" w:hAnsi="Open Sans" w:cs="Open Sans"/>
          <w:color w:val="00000A"/>
          <w:sz w:val="22"/>
          <w:szCs w:val="22"/>
        </w:rPr>
        <w:t>.).</w:t>
      </w:r>
    </w:p>
    <w:p w14:paraId="644F2768" w14:textId="7FE30FB5" w:rsidR="00147BBD" w:rsidRPr="002E6DF1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8" w:name="_Hlk134702382"/>
      <w:bookmarkStart w:id="29" w:name="_Toc150332073"/>
      <w:r w:rsidRPr="002E6DF1">
        <w:rPr>
          <w:rFonts w:ascii="Open Sans" w:hAnsi="Open Sans" w:cs="Open Sans"/>
          <w:color w:val="auto"/>
          <w:sz w:val="22"/>
          <w:szCs w:val="22"/>
        </w:rPr>
        <w:t>§ 14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.</w:t>
      </w:r>
      <w:bookmarkEnd w:id="28"/>
      <w:r w:rsidR="00147BBD" w:rsidRPr="002E6DF1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29"/>
    </w:p>
    <w:p w14:paraId="22C8B635" w14:textId="19B7C575" w:rsidR="0088716E" w:rsidRPr="005D2123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utków niezachowania wskazanej w 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Regulaminie formy komunikacji.</w:t>
      </w:r>
    </w:p>
    <w:p w14:paraId="38F74BD4" w14:textId="54D77BE9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Jeśli Regulamin nie wskazuje inaczej komunikacja pomiędzy IW, a Wnioskodawcą odbywa się w formie elektronicznej za pośrednictwem platformy </w:t>
      </w:r>
      <w:proofErr w:type="spellStart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 Wnioskodawcy oraz za pośrednictwem CST2021, przy czym wiążące są doręczenia za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pośrednictwem platformy </w:t>
      </w:r>
      <w:proofErr w:type="spellStart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24E427" w14:textId="77777777" w:rsidR="0045502D" w:rsidRPr="0015504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W przypadku, gdy z powodów technicznych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nie będzie możliwa komunikacja 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za pośrednictwem CST2021 oraz </w:t>
      </w:r>
      <w:proofErr w:type="spellStart"/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komunikacja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będzie odbywała się na </w:t>
      </w:r>
      <w:r w:rsidRPr="0015504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7663DA10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niniejszego paragrafu nie będzie możliwa, IW wskaże w komunikacie na stronie naboru inny sposób komunikacji z Wnioskodawcą.</w:t>
      </w:r>
    </w:p>
    <w:p w14:paraId="39112BA4" w14:textId="3D4BAE68" w:rsidR="0045502D" w:rsidRPr="008E64C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5D2123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5D2123">
        <w:rPr>
          <w:rFonts w:ascii="Open Sans" w:hAnsi="Open Sans" w:cs="Open Sans"/>
          <w:sz w:val="22"/>
          <w:szCs w:val="22"/>
        </w:rPr>
        <w:t>ePUAP</w:t>
      </w:r>
      <w:proofErr w:type="spellEnd"/>
      <w:r w:rsidRPr="005D2123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7BF1D7AB" w:rsidR="0045502D" w:rsidRPr="00FC73CC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8E64C8">
        <w:rPr>
          <w:rFonts w:ascii="Open Sans" w:hAnsi="Open Sans" w:cs="Open Sans"/>
          <w:sz w:val="22"/>
          <w:szCs w:val="22"/>
        </w:rPr>
        <w:lastRenderedPageBreak/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8E64C8">
        <w:rPr>
          <w:rFonts w:ascii="Open Sans" w:hAnsi="Open Sans" w:cs="Open Sans"/>
          <w:sz w:val="22"/>
          <w:szCs w:val="22"/>
        </w:rPr>
        <w:t>pracy.</w:t>
      </w:r>
      <w:r w:rsidRPr="004726BC">
        <w:rPr>
          <w:rFonts w:ascii="Open Sans" w:hAnsi="Open Sans" w:cs="Open Sans"/>
          <w:sz w:val="22"/>
          <w:szCs w:val="22"/>
        </w:rPr>
        <w:t xml:space="preserve"> </w:t>
      </w:r>
    </w:p>
    <w:p w14:paraId="0E1D1E8C" w14:textId="1D581B97" w:rsidR="0064538C" w:rsidRDefault="0064538C" w:rsidP="0064538C">
      <w:pPr>
        <w:numPr>
          <w:ilvl w:val="0"/>
          <w:numId w:val="10"/>
        </w:numPr>
        <w:spacing w:before="120" w:after="120"/>
      </w:pP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można przesyłać za pośrednictwem 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  <w:t>e-mail:</w:t>
      </w:r>
      <w:r>
        <w:t> </w:t>
      </w:r>
      <w:hyperlink r:id="rId16" w:history="1">
        <w:r w:rsidRPr="0064538C">
          <w:rPr>
            <w:rStyle w:val="Hipercze"/>
            <w:rFonts w:ascii="Open Sans" w:hAnsi="Open Sans" w:cs="Open Sans"/>
            <w:sz w:val="22"/>
            <w:szCs w:val="22"/>
          </w:rPr>
          <w:t>ochrona.czynna-fenx@nfosigw.gov.pl</w:t>
        </w:r>
      </w:hyperlink>
      <w:r w:rsidRPr="0064538C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64538C" w:rsidRDefault="0064538C" w:rsidP="0064538C">
      <w:pPr>
        <w:pStyle w:val="NormalnyWeb"/>
        <w:spacing w:before="120" w:beforeAutospacing="0" w:after="120" w:afterAutospacing="0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6453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2E13671D" w14:textId="1E8A56E5" w:rsidR="00E41CB7" w:rsidRPr="002E6DF1" w:rsidRDefault="00E25B99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0" w:name="_Toc150332074"/>
      <w:r w:rsidRPr="002E6DF1">
        <w:rPr>
          <w:rFonts w:ascii="Open Sans" w:hAnsi="Open Sans" w:cs="Open Sans"/>
          <w:color w:val="auto"/>
          <w:sz w:val="22"/>
          <w:szCs w:val="22"/>
        </w:rPr>
        <w:t>§ 15</w:t>
      </w:r>
      <w:r w:rsidR="00270230" w:rsidRPr="002E6DF1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30"/>
    </w:p>
    <w:p w14:paraId="40B9DF4F" w14:textId="59E98D41" w:rsidR="00FD7DCF" w:rsidRPr="002E6DF1" w:rsidRDefault="00FD7DCF" w:rsidP="00514905">
      <w:pPr>
        <w:pStyle w:val="Akapitzlist"/>
        <w:numPr>
          <w:ilvl w:val="0"/>
          <w:numId w:val="20"/>
        </w:numPr>
        <w:spacing w:after="120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przysługują środki ochrony prawnej okr</w:t>
      </w:r>
      <w:r w:rsidR="000D4A44" w:rsidRPr="002E6DF1">
        <w:rPr>
          <w:rFonts w:ascii="Open Sans" w:eastAsia="Calibri" w:hAnsi="Open Sans" w:cs="Open Sans"/>
          <w:sz w:val="22"/>
          <w:szCs w:val="22"/>
          <w:lang w:eastAsia="en-US"/>
        </w:rPr>
        <w:t>eślone w ustawie wdrożeniowej.</w:t>
      </w:r>
    </w:p>
    <w:p w14:paraId="2F4D28EF" w14:textId="07D09D1E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w terminie 14 dni od dnia doręczenia informacji o negatywnym wyniku oceny projektu, zgodnie z art. 64 ustawy wdrożeniowej.</w:t>
      </w:r>
    </w:p>
    <w:p w14:paraId="6F81EAFA" w14:textId="3FD01F50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596D22D2" w14:textId="745B72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4ADDC8E6" w14:textId="3AB8209D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39710E00" w14:textId="49D88A5E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4132E5CD" w14:textId="521159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692BB3FF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podpis wnioskodawcy lub osoby upoważnionej do jego reprezentowania,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198BFF75" w14:textId="19195379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zasadach określonych w art. 73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40062CCE" w14:textId="49674911" w:rsidR="009A2904" w:rsidRPr="002E6DF1" w:rsidRDefault="009A2904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Uzupełnienie protestu, o którym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może nastąpić wyłącznie w odniesieniu do wymogów formalnych, o których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1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3 i 6.</w:t>
      </w:r>
    </w:p>
    <w:p w14:paraId="3E28269A" w14:textId="0438C9CA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Wnioskodawca może wycofać protest do czasu zakończenia jego rozpatrywania przez IP, poprzez złożenie do IW oświadczenia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w tej sprawie w formie pisemnej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56DAF2A" w14:textId="5CCD435B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IW w terminie 14 dni od dnia otrzymania protestu spełniającego wymogi formalne przeprowadza weryfikację dokonanej przez siebie oceny projektu w zakresie kryteriów, których dotyczy protest - oraz zarzutów o charakterze proceduralnym,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17198CFC" w14:textId="7198C3F6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299D6033" w:rsidR="00270230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zgodnie z art. 68 ustawy wdrożeniowej rozpatruje protest w terminie 21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dnia jego otrzymania. W uzasadnionych przypadkach, termin rozpatrzenia protestu może być przedłużony, o czym właściwa instytucja informuje na piśmie wnioskodawcę. Termin rozpatrzenia protestu nie może przekroczyć łącznie 45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jego wpływu do IP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5593DF5" w14:textId="7777777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29C4BA9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informuje wnioskodawcę o wyniku rozpatrzenia jego protestu, przekazując mu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7AA09F13" w14:textId="27B1319F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</w:t>
      </w:r>
      <w:r w:rsidR="00B95796" w:rsidRPr="002E6DF1">
        <w:rPr>
          <w:rFonts w:ascii="Open Sans" w:eastAsia="Calibri" w:hAnsi="Open Sans" w:cs="Open Sans"/>
          <w:sz w:val="22"/>
          <w:szCs w:val="22"/>
          <w:lang w:eastAsia="en-US"/>
        </w:rPr>
        <w:t>:</w:t>
      </w:r>
    </w:p>
    <w:p w14:paraId="1CDA382D" w14:textId="1788EBBE" w:rsidR="00B95796" w:rsidRPr="002E6DF1" w:rsidRDefault="00B95796" w:rsidP="00230FC0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zakwalifikowaniu projektu do kolejnego etapu oceny albo wybraniu projektu do dofinansowania i aktualizacji informacji, o której mowa w art. 57 ust.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 wdrożeniowej, albo</w:t>
      </w:r>
    </w:p>
    <w:p w14:paraId="492F420E" w14:textId="4431E120" w:rsidR="00270230" w:rsidRPr="002E6DF1" w:rsidRDefault="00B95796" w:rsidP="0051490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istotny wpływ na wynik oceny.</w:t>
      </w:r>
    </w:p>
    <w:p w14:paraId="687EF045" w14:textId="4BB6C7A0" w:rsidR="00B95796" w:rsidRPr="002E6DF1" w:rsidRDefault="00B95796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3505EAAE" w14:textId="4E9ED561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przypadku, gdy na jakimkolwiek etapie postępowania w zakresie procedury odwoławczej zostanie wyczerpana kwota przeznaczona na dofinansowanie projektów w ramach działania IP pozostawia protest bez rozpatrzenia informując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tym wnioskodawcę w formie pisemnej albo elektronicznej za pośrednictwem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skrzynki e-PUAP, wraz z pouczeniem o możliwości wniesienia skargi do sądu administracyjnego na zasadach określonych w art. 73 ustawy wdrożeniowej.</w:t>
      </w:r>
    </w:p>
    <w:p w14:paraId="3F08D5A6" w14:textId="0D89A6A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00EA09" w:rsidR="00AC5208" w:rsidRPr="002E6DF1" w:rsidRDefault="00AC5208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pozostawia się bez rozpatrzenia, jeżeli mimo prawidłowego pouczenia,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70BA6F4C" w14:textId="46667FE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3B4C9B50" w14:textId="41F9DA3E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podstawie przepisów odrębnych;</w:t>
      </w:r>
    </w:p>
    <w:p w14:paraId="04EF2AB3" w14:textId="7457558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bez spełnienia wymogów określonych w 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 pkt 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DE8B6D2" w14:textId="2CEE2FCF" w:rsidR="00AC5208" w:rsidRPr="002E6DF1" w:rsidRDefault="00AC5208" w:rsidP="00514905">
      <w:pPr>
        <w:pStyle w:val="Akapitzlist"/>
        <w:numPr>
          <w:ilvl w:val="1"/>
          <w:numId w:val="23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50F9233C" w14:textId="7FDAFD94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7935338B" w14:textId="77777777" w:rsidR="00BF168F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00C99E26" w14:textId="5FE1EBF5" w:rsidR="00270230" w:rsidRPr="002E6DF1" w:rsidRDefault="00BF168F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51C4DA1E" w14:textId="62F3ACE5" w:rsidR="00270230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07F0813A" w14:textId="77777777" w:rsidR="00270230" w:rsidRPr="002E6DF1" w:rsidRDefault="00270230" w:rsidP="00514905">
      <w:pPr>
        <w:tabs>
          <w:tab w:val="left" w:pos="426"/>
        </w:tabs>
        <w:spacing w:after="12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skargę do sądu administracyjnego, zgodnie z trybem określonym w art. 73-76 ustawy wdrożeniowej.</w:t>
      </w:r>
    </w:p>
    <w:p w14:paraId="309A4239" w14:textId="26068F3F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Prawomocne rozstrzygnięcie sądu, z wyłączeniem uwzględnienia skargi, o którym mowa w art. 73 ust. 8 pkt 1 ustawy wdrożeniowej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kończy procedurę odwoławczą oraz procedurę wyboru projektu.</w:t>
      </w:r>
    </w:p>
    <w:p w14:paraId="39679C67" w14:textId="2EFDA667" w:rsidR="00E41CB7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wnioskodawcami, których projekty zostały wybrane do dofinansowania.</w:t>
      </w:r>
    </w:p>
    <w:p w14:paraId="2E5B7405" w14:textId="6B314728" w:rsidR="007A5BEA" w:rsidRPr="00D945F7" w:rsidRDefault="007A5BEA" w:rsidP="007A5BEA">
      <w:pPr>
        <w:pStyle w:val="Akapitzlist"/>
        <w:numPr>
          <w:ilvl w:val="0"/>
          <w:numId w:val="20"/>
        </w:numPr>
        <w:spacing w:before="240" w:line="259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Ust. 1 – </w:t>
      </w:r>
      <w:r>
        <w:rPr>
          <w:rFonts w:ascii="Open Sans" w:eastAsia="Calibri" w:hAnsi="Open Sans" w:cs="Open Sans"/>
          <w:sz w:val="22"/>
          <w:szCs w:val="22"/>
          <w:lang w:eastAsia="en-US"/>
        </w:rPr>
        <w:t>20</w:t>
      </w: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</w:t>
      </w:r>
      <w:r w:rsidRPr="004D5072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22DB0D3D" w14:textId="77777777" w:rsidR="007A5BEA" w:rsidRPr="002E6DF1" w:rsidRDefault="007A5BEA" w:rsidP="006D38AD">
      <w:pPr>
        <w:tabs>
          <w:tab w:val="left" w:pos="426"/>
        </w:tabs>
        <w:spacing w:after="120" w:line="276" w:lineRule="auto"/>
        <w:ind w:left="360"/>
        <w:rPr>
          <w:rFonts w:ascii="Open Sans" w:eastAsia="Calibri" w:hAnsi="Open Sans" w:cs="Open Sans"/>
          <w:sz w:val="22"/>
          <w:szCs w:val="22"/>
          <w:lang w:eastAsia="en-US"/>
        </w:rPr>
      </w:pPr>
    </w:p>
    <w:p w14:paraId="0283C025" w14:textId="2246843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1" w:name="_Toc150332075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2E6DF1">
        <w:rPr>
          <w:rFonts w:ascii="Open Sans" w:hAnsi="Open Sans" w:cs="Open Sans"/>
          <w:color w:val="auto"/>
          <w:sz w:val="22"/>
          <w:szCs w:val="22"/>
        </w:rPr>
        <w:t>1</w:t>
      </w:r>
      <w:r w:rsidR="00E25B99" w:rsidRPr="002E6DF1">
        <w:rPr>
          <w:rFonts w:ascii="Open Sans" w:hAnsi="Open Sans" w:cs="Open Sans"/>
          <w:color w:val="auto"/>
          <w:sz w:val="22"/>
          <w:szCs w:val="22"/>
        </w:rPr>
        <w:t>6</w:t>
      </w:r>
      <w:r w:rsidR="00B2621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31"/>
    </w:p>
    <w:p w14:paraId="7C0E21B9" w14:textId="07801898" w:rsidR="00835F84" w:rsidRPr="002E6DF1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obowiązuje ustawa wdrożeniowa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252E6719" w:rsidR="00BE0EA3" w:rsidRPr="002E6DF1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zastrzega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, po wyrażeniu zgody przez I</w:t>
      </w:r>
      <w:r w:rsidR="00673C52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możliwość zmiany </w:t>
      </w:r>
      <w:r w:rsidR="000C52EB" w:rsidRPr="002E6DF1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egulaminu,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są stosowane, zostanie opublikowana na stronie internetowej IW oraz na 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185AA960" w:rsidR="00BE0EA3" w:rsidRPr="002E6DF1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W przypadku zmiany regulaminu, </w:t>
      </w:r>
      <w:r w:rsidR="00E6352C"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2E6DF1">
        <w:rPr>
          <w:rFonts w:ascii="Open Sans" w:eastAsia="Calibri" w:hAnsi="Open Sans" w:cs="Open Sans"/>
          <w:sz w:val="22"/>
          <w:szCs w:val="22"/>
          <w:lang w:eastAsia="en-US"/>
        </w:rPr>
        <w:t>przekazuje wnioskodawc</w:t>
      </w:r>
      <w:r w:rsidR="001F1DD8" w:rsidRPr="002E6DF1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regulaminu, uzasadnienie zmiany oraz termin, od którego stosuje się zmianę.</w:t>
      </w:r>
    </w:p>
    <w:p w14:paraId="5EA75069" w14:textId="69C799A4" w:rsidR="00BE0EA3" w:rsidRPr="002E6DF1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wyboru projektów do dofinansowania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 wskazanych w art. 58 ustawy wdrożeniowej.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ta nie stanowi podstawy do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wniesienia protestu o którym mowa w art. 63 ustawy wdrożeniowej.</w:t>
      </w:r>
    </w:p>
    <w:p w14:paraId="059D28AD" w14:textId="24E58058" w:rsidR="00BD3B2D" w:rsidRPr="002E6DF1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>§ 1 ust. 1 pkt. 3.</w:t>
      </w:r>
    </w:p>
    <w:p w14:paraId="494ADA9E" w14:textId="0F3A4BE2" w:rsidR="003B23B6" w:rsidRPr="002E6DF1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AE1BD4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6D38AD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2E6DF1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32" w:name="_Hlk140501195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3EED8A32" w14:textId="77777777" w:rsidR="001504E4" w:rsidRPr="002E6DF1" w:rsidRDefault="001504E4" w:rsidP="00230FC0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oraz w korespondencji na etapie procedury odwoławczej,</w:t>
      </w:r>
    </w:p>
    <w:p w14:paraId="0D88A86A" w14:textId="6FBB8E6D" w:rsidR="001504E4" w:rsidRPr="002E6DF1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pkt od 1-4 wymagają odpowiednio podpisu własnoręcznego albo opatrzenia kwalifikowanym podpisem elektronicznym, podpisem zaufanym albo podpisem osobistym.</w:t>
      </w:r>
      <w:bookmarkEnd w:id="32"/>
    </w:p>
    <w:p w14:paraId="07D2988D" w14:textId="018E05B9" w:rsidR="00B74D51" w:rsidRPr="002E6DF1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2E6DF1" w:rsidRDefault="00CE30AF" w:rsidP="00514905">
      <w:pPr>
        <w:pStyle w:val="Nagwek2"/>
        <w:spacing w:before="1080" w:after="240"/>
        <w:rPr>
          <w:rFonts w:ascii="Open Sans" w:hAnsi="Open Sans" w:cs="Open Sans"/>
          <w:sz w:val="22"/>
          <w:szCs w:val="22"/>
        </w:rPr>
      </w:pPr>
      <w:bookmarkStart w:id="33" w:name="_Toc150332076"/>
      <w:r w:rsidRPr="002E6DF1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33"/>
    </w:p>
    <w:p w14:paraId="007F5758" w14:textId="2D07DCA0" w:rsidR="00610175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2E6DF1">
        <w:rPr>
          <w:rFonts w:ascii="Open Sans" w:hAnsi="Open Sans" w:cs="Open Sans"/>
          <w:sz w:val="22"/>
          <w:szCs w:val="22"/>
        </w:rPr>
        <w:t xml:space="preserve"> wraz z</w:t>
      </w:r>
      <w:r w:rsidR="007A608D" w:rsidRPr="002E6DF1">
        <w:rPr>
          <w:rFonts w:ascii="Open Sans" w:hAnsi="Open Sans" w:cs="Open Sans"/>
          <w:sz w:val="22"/>
          <w:szCs w:val="22"/>
        </w:rPr>
        <w:t xml:space="preserve"> I</w:t>
      </w:r>
      <w:r w:rsidR="006C6E9B" w:rsidRPr="002E6DF1">
        <w:rPr>
          <w:rFonts w:ascii="Open Sans" w:hAnsi="Open Sans" w:cs="Open Sans"/>
          <w:sz w:val="22"/>
          <w:szCs w:val="22"/>
        </w:rPr>
        <w:t>nstrukcj</w:t>
      </w:r>
      <w:r w:rsidR="00F96137" w:rsidRPr="002E6DF1">
        <w:rPr>
          <w:rFonts w:ascii="Open Sans" w:hAnsi="Open Sans" w:cs="Open Sans"/>
          <w:sz w:val="22"/>
          <w:szCs w:val="22"/>
        </w:rPr>
        <w:t>ą</w:t>
      </w:r>
      <w:r w:rsidR="007A608D" w:rsidRPr="002E6DF1">
        <w:rPr>
          <w:rFonts w:ascii="Open Sans" w:hAnsi="Open Sans" w:cs="Open Sans"/>
          <w:sz w:val="22"/>
          <w:szCs w:val="22"/>
        </w:rPr>
        <w:t xml:space="preserve"> użytkownika Aplikacji WOD2021 </w:t>
      </w:r>
    </w:p>
    <w:p w14:paraId="666C8B86" w14:textId="399DB28A" w:rsidR="007A608D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Lista </w:t>
      </w:r>
      <w:r w:rsidR="00A75D22" w:rsidRPr="002E6DF1">
        <w:rPr>
          <w:rFonts w:ascii="Open Sans" w:hAnsi="Open Sans" w:cs="Open Sans"/>
          <w:sz w:val="22"/>
          <w:szCs w:val="22"/>
        </w:rPr>
        <w:t xml:space="preserve">i zakres wymaganych </w:t>
      </w:r>
      <w:r w:rsidRPr="002E6DF1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5D37F7CA" w:rsidR="006656F1" w:rsidRPr="002E6DF1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Kryteria wyboru projekt</w:t>
      </w:r>
      <w:r w:rsidR="00D84DF9" w:rsidRPr="002E6DF1">
        <w:rPr>
          <w:rFonts w:ascii="Open Sans" w:hAnsi="Open Sans" w:cs="Open Sans"/>
          <w:sz w:val="22"/>
          <w:szCs w:val="22"/>
        </w:rPr>
        <w:t>u</w:t>
      </w:r>
      <w:r w:rsidR="001504E4" w:rsidRPr="002E6DF1">
        <w:rPr>
          <w:rFonts w:ascii="Open Sans" w:hAnsi="Open Sans" w:cs="Open Sans"/>
          <w:sz w:val="22"/>
          <w:szCs w:val="22"/>
        </w:rPr>
        <w:t xml:space="preserve"> dla działania 1.5.</w:t>
      </w:r>
      <w:r w:rsidR="0027613D" w:rsidRPr="002E6DF1">
        <w:rPr>
          <w:rFonts w:ascii="Open Sans" w:hAnsi="Open Sans" w:cs="Open Sans"/>
          <w:sz w:val="22"/>
          <w:szCs w:val="22"/>
        </w:rPr>
        <w:t xml:space="preserve">1 Ochrona in-situ lub ex-situ zagrożonych gatunków i siedlisk przyrodniczych </w:t>
      </w:r>
      <w:r w:rsidR="00F96137" w:rsidRPr="002E6DF1">
        <w:rPr>
          <w:rFonts w:ascii="Open Sans" w:hAnsi="Open Sans" w:cs="Open Sans"/>
          <w:sz w:val="22"/>
          <w:szCs w:val="22"/>
        </w:rPr>
        <w:t xml:space="preserve">wraz z </w:t>
      </w:r>
      <w:r w:rsidR="00ED0E35" w:rsidRPr="002E6DF1">
        <w:rPr>
          <w:rFonts w:ascii="Open Sans" w:hAnsi="Open Sans" w:cs="Open Sans"/>
          <w:sz w:val="22"/>
          <w:szCs w:val="22"/>
        </w:rPr>
        <w:t>Metodyk</w:t>
      </w:r>
      <w:r w:rsidR="00F96137" w:rsidRPr="002E6DF1">
        <w:rPr>
          <w:rFonts w:ascii="Open Sans" w:hAnsi="Open Sans" w:cs="Open Sans"/>
          <w:sz w:val="22"/>
          <w:szCs w:val="22"/>
        </w:rPr>
        <w:t>ą</w:t>
      </w:r>
      <w:r w:rsidR="00ED0E35" w:rsidRPr="002E6DF1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2E6DF1">
        <w:rPr>
          <w:rFonts w:ascii="Open Sans" w:hAnsi="Open Sans" w:cs="Open Sans"/>
          <w:sz w:val="22"/>
          <w:szCs w:val="22"/>
        </w:rPr>
        <w:t>mi</w:t>
      </w:r>
      <w:r w:rsidR="00ED0E35" w:rsidRPr="002E6DF1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2E6DF1">
        <w:rPr>
          <w:rFonts w:ascii="Open Sans" w:hAnsi="Open Sans" w:cs="Open Sans"/>
          <w:sz w:val="22"/>
          <w:szCs w:val="22"/>
        </w:rPr>
        <w:t>ymi</w:t>
      </w:r>
      <w:r w:rsidR="00ED0E35" w:rsidRPr="002E6DF1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ED0E35" w:rsidRPr="002E6DF1">
        <w:rPr>
          <w:rFonts w:ascii="Open Sans" w:hAnsi="Open Sans" w:cs="Open Sans"/>
          <w:sz w:val="22"/>
          <w:szCs w:val="22"/>
        </w:rPr>
        <w:t>FEnIKS</w:t>
      </w:r>
      <w:proofErr w:type="spellEnd"/>
    </w:p>
    <w:p w14:paraId="43C0FF68" w14:textId="789936BB" w:rsidR="00744A78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>Listy sprawdzające</w:t>
      </w:r>
      <w:r w:rsidR="00744A78" w:rsidRPr="002E6DF1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>I etapu oceny</w:t>
      </w:r>
      <w:r w:rsidR="00254948" w:rsidRPr="002E6DF1">
        <w:rPr>
          <w:rFonts w:ascii="Open Sans" w:hAnsi="Open Sans" w:cs="Open Sans"/>
          <w:sz w:val="22"/>
          <w:szCs w:val="22"/>
          <w:lang w:eastAsia="en-US"/>
        </w:rPr>
        <w:t xml:space="preserve"> </w:t>
      </w:r>
    </w:p>
    <w:p w14:paraId="7485F9A4" w14:textId="3B48471F" w:rsidR="003422B9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 xml:space="preserve">Listy sprawdzające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 xml:space="preserve">II etapu </w:t>
      </w:r>
      <w:r w:rsidR="00AE4F49" w:rsidRPr="002E6DF1">
        <w:rPr>
          <w:rFonts w:ascii="Open Sans" w:hAnsi="Open Sans" w:cs="Open Sans"/>
          <w:sz w:val="22"/>
          <w:szCs w:val="22"/>
          <w:lang w:eastAsia="en-US"/>
        </w:rPr>
        <w:t xml:space="preserve">oceny </w:t>
      </w:r>
    </w:p>
    <w:p w14:paraId="33BC6673" w14:textId="2E030140" w:rsidR="00B4342B" w:rsidRPr="002E6DF1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</w:t>
      </w:r>
      <w:r w:rsidR="00D65239" w:rsidRPr="002E6DF1">
        <w:rPr>
          <w:rFonts w:ascii="Open Sans" w:hAnsi="Open Sans" w:cs="Open Sans"/>
          <w:sz w:val="22"/>
          <w:szCs w:val="22"/>
        </w:rPr>
        <w:t>atalog wydatków kwalifikowa</w:t>
      </w:r>
      <w:r w:rsidR="00E8490C" w:rsidRPr="002E6DF1">
        <w:rPr>
          <w:rFonts w:ascii="Open Sans" w:hAnsi="Open Sans" w:cs="Open Sans"/>
          <w:sz w:val="22"/>
          <w:szCs w:val="22"/>
        </w:rPr>
        <w:t>l</w:t>
      </w:r>
      <w:r w:rsidR="00D65239" w:rsidRPr="002E6DF1">
        <w:rPr>
          <w:rFonts w:ascii="Open Sans" w:hAnsi="Open Sans" w:cs="Open Sans"/>
          <w:sz w:val="22"/>
          <w:szCs w:val="22"/>
        </w:rPr>
        <w:t>nych</w:t>
      </w:r>
    </w:p>
    <w:p w14:paraId="09A7A03B" w14:textId="058D1F72" w:rsidR="00744A78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2E6DF1">
        <w:rPr>
          <w:rFonts w:ascii="Open Sans" w:hAnsi="Open Sans" w:cs="Open Sans"/>
          <w:sz w:val="22"/>
          <w:szCs w:val="22"/>
        </w:rPr>
        <w:t>załącznikami</w:t>
      </w:r>
    </w:p>
    <w:p w14:paraId="1ADA6863" w14:textId="58ACB5B3" w:rsidR="00022527" w:rsidRPr="002E6DF1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Katalog wskaźników</w:t>
      </w:r>
    </w:p>
    <w:p w14:paraId="74C38278" w14:textId="474A2BF7" w:rsidR="00022527" w:rsidRPr="002E6DF1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kosztów pośrednich</w:t>
      </w:r>
    </w:p>
    <w:p w14:paraId="51CD9BBD" w14:textId="77777777" w:rsidR="00422C55" w:rsidRPr="002E6DF1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AE24" w14:textId="77777777" w:rsidR="00392423" w:rsidRDefault="00392423">
      <w:r>
        <w:separator/>
      </w:r>
    </w:p>
  </w:endnote>
  <w:endnote w:type="continuationSeparator" w:id="0">
    <w:p w14:paraId="52C4D817" w14:textId="77777777" w:rsidR="00392423" w:rsidRDefault="00392423">
      <w:r>
        <w:continuationSeparator/>
      </w:r>
    </w:p>
  </w:endnote>
  <w:endnote w:type="continuationNotice" w:id="1">
    <w:p w14:paraId="56ABDD09" w14:textId="77777777" w:rsidR="00392423" w:rsidRDefault="00392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6BC4298A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5D30" w14:textId="77777777" w:rsidR="00392423" w:rsidRDefault="00392423">
      <w:r>
        <w:separator/>
      </w:r>
    </w:p>
  </w:footnote>
  <w:footnote w:type="continuationSeparator" w:id="0">
    <w:p w14:paraId="64A3437E" w14:textId="77777777" w:rsidR="00392423" w:rsidRDefault="00392423">
      <w:r>
        <w:continuationSeparator/>
      </w:r>
    </w:p>
  </w:footnote>
  <w:footnote w:type="continuationNotice" w:id="1">
    <w:p w14:paraId="3A410717" w14:textId="77777777" w:rsidR="00392423" w:rsidRDefault="003924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4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51298986">
    <w:abstractNumId w:val="38"/>
  </w:num>
  <w:num w:numId="2" w16cid:durableId="723069084">
    <w:abstractNumId w:val="25"/>
  </w:num>
  <w:num w:numId="3" w16cid:durableId="430201819">
    <w:abstractNumId w:val="16"/>
  </w:num>
  <w:num w:numId="4" w16cid:durableId="1011302704">
    <w:abstractNumId w:val="41"/>
  </w:num>
  <w:num w:numId="5" w16cid:durableId="1172178852">
    <w:abstractNumId w:val="49"/>
  </w:num>
  <w:num w:numId="6" w16cid:durableId="1533181747">
    <w:abstractNumId w:val="51"/>
  </w:num>
  <w:num w:numId="7" w16cid:durableId="1683782655">
    <w:abstractNumId w:val="44"/>
  </w:num>
  <w:num w:numId="8" w16cid:durableId="200561218">
    <w:abstractNumId w:val="48"/>
  </w:num>
  <w:num w:numId="9" w16cid:durableId="1931430622">
    <w:abstractNumId w:val="52"/>
  </w:num>
  <w:num w:numId="10" w16cid:durableId="1533037418">
    <w:abstractNumId w:val="12"/>
  </w:num>
  <w:num w:numId="11" w16cid:durableId="2090805473">
    <w:abstractNumId w:val="37"/>
  </w:num>
  <w:num w:numId="12" w16cid:durableId="825166220">
    <w:abstractNumId w:val="13"/>
  </w:num>
  <w:num w:numId="13" w16cid:durableId="2048602217">
    <w:abstractNumId w:val="23"/>
  </w:num>
  <w:num w:numId="14" w16cid:durableId="1785148130">
    <w:abstractNumId w:val="39"/>
  </w:num>
  <w:num w:numId="15" w16cid:durableId="2107186616">
    <w:abstractNumId w:val="19"/>
  </w:num>
  <w:num w:numId="16" w16cid:durableId="656886576">
    <w:abstractNumId w:val="33"/>
  </w:num>
  <w:num w:numId="17" w16cid:durableId="7486289">
    <w:abstractNumId w:val="3"/>
  </w:num>
  <w:num w:numId="18" w16cid:durableId="1177619791">
    <w:abstractNumId w:val="17"/>
  </w:num>
  <w:num w:numId="19" w16cid:durableId="495075740">
    <w:abstractNumId w:val="35"/>
  </w:num>
  <w:num w:numId="20" w16cid:durableId="1233270381">
    <w:abstractNumId w:val="47"/>
  </w:num>
  <w:num w:numId="21" w16cid:durableId="61683071">
    <w:abstractNumId w:val="1"/>
  </w:num>
  <w:num w:numId="22" w16cid:durableId="932709552">
    <w:abstractNumId w:val="7"/>
  </w:num>
  <w:num w:numId="23" w16cid:durableId="762653701">
    <w:abstractNumId w:val="26"/>
  </w:num>
  <w:num w:numId="24" w16cid:durableId="2140292863">
    <w:abstractNumId w:val="40"/>
  </w:num>
  <w:num w:numId="25" w16cid:durableId="1920820782">
    <w:abstractNumId w:val="10"/>
  </w:num>
  <w:num w:numId="26" w16cid:durableId="909317016">
    <w:abstractNumId w:val="22"/>
  </w:num>
  <w:num w:numId="27" w16cid:durableId="1821992714">
    <w:abstractNumId w:val="34"/>
  </w:num>
  <w:num w:numId="28" w16cid:durableId="458962843">
    <w:abstractNumId w:val="29"/>
  </w:num>
  <w:num w:numId="29" w16cid:durableId="1815877083">
    <w:abstractNumId w:val="5"/>
  </w:num>
  <w:num w:numId="30" w16cid:durableId="1690987752">
    <w:abstractNumId w:val="2"/>
  </w:num>
  <w:num w:numId="31" w16cid:durableId="86776390">
    <w:abstractNumId w:val="50"/>
  </w:num>
  <w:num w:numId="32" w16cid:durableId="249123822">
    <w:abstractNumId w:val="27"/>
  </w:num>
  <w:num w:numId="33" w16cid:durableId="237130517">
    <w:abstractNumId w:val="46"/>
  </w:num>
  <w:num w:numId="34" w16cid:durableId="1344741993">
    <w:abstractNumId w:val="20"/>
  </w:num>
  <w:num w:numId="35" w16cid:durableId="1256211945">
    <w:abstractNumId w:val="0"/>
  </w:num>
  <w:num w:numId="36" w16cid:durableId="1362896583">
    <w:abstractNumId w:val="18"/>
  </w:num>
  <w:num w:numId="37" w16cid:durableId="1792820973">
    <w:abstractNumId w:val="43"/>
  </w:num>
  <w:num w:numId="38" w16cid:durableId="366107607">
    <w:abstractNumId w:val="24"/>
  </w:num>
  <w:num w:numId="39" w16cid:durableId="1285115273">
    <w:abstractNumId w:val="9"/>
  </w:num>
  <w:num w:numId="40" w16cid:durableId="1544975140">
    <w:abstractNumId w:val="28"/>
  </w:num>
  <w:num w:numId="41" w16cid:durableId="899635125">
    <w:abstractNumId w:val="30"/>
  </w:num>
  <w:num w:numId="42" w16cid:durableId="868568402">
    <w:abstractNumId w:val="36"/>
  </w:num>
  <w:num w:numId="43" w16cid:durableId="954016711">
    <w:abstractNumId w:val="31"/>
  </w:num>
  <w:num w:numId="44" w16cid:durableId="1825244955">
    <w:abstractNumId w:val="32"/>
  </w:num>
  <w:num w:numId="45" w16cid:durableId="1876624531">
    <w:abstractNumId w:val="8"/>
  </w:num>
  <w:num w:numId="46" w16cid:durableId="1262178578">
    <w:abstractNumId w:val="11"/>
  </w:num>
  <w:num w:numId="47" w16cid:durableId="213739937">
    <w:abstractNumId w:val="21"/>
  </w:num>
  <w:num w:numId="48" w16cid:durableId="1578130024">
    <w:abstractNumId w:val="15"/>
  </w:num>
  <w:num w:numId="49" w16cid:durableId="243800420">
    <w:abstractNumId w:val="6"/>
  </w:num>
  <w:num w:numId="50" w16cid:durableId="1604872965">
    <w:abstractNumId w:val="14"/>
  </w:num>
  <w:num w:numId="51" w16cid:durableId="1986471327">
    <w:abstractNumId w:val="42"/>
  </w:num>
  <w:num w:numId="52" w16cid:durableId="1847405878">
    <w:abstractNumId w:val="45"/>
  </w:num>
  <w:num w:numId="53" w16cid:durableId="646127007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403E7"/>
    <w:rsid w:val="00040751"/>
    <w:rsid w:val="000411E9"/>
    <w:rsid w:val="0004164B"/>
    <w:rsid w:val="00041CD5"/>
    <w:rsid w:val="0004341F"/>
    <w:rsid w:val="0004365A"/>
    <w:rsid w:val="00044036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237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40AE"/>
    <w:rsid w:val="00804132"/>
    <w:rsid w:val="00804504"/>
    <w:rsid w:val="00804A83"/>
    <w:rsid w:val="008055A3"/>
    <w:rsid w:val="0080571C"/>
    <w:rsid w:val="00810355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16E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CDD"/>
    <w:rsid w:val="00936177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F10A2"/>
    <w:rsid w:val="00AF14E7"/>
    <w:rsid w:val="00AF1767"/>
    <w:rsid w:val="00AF1ABE"/>
    <w:rsid w:val="00AF2E60"/>
    <w:rsid w:val="00AF5285"/>
    <w:rsid w:val="00AF54E9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4411"/>
    <w:rsid w:val="00B946A7"/>
    <w:rsid w:val="00B94904"/>
    <w:rsid w:val="00B953CF"/>
    <w:rsid w:val="00B95796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71DA"/>
    <w:rsid w:val="00DA7CE9"/>
    <w:rsid w:val="00DA7D6C"/>
    <w:rsid w:val="00DB0A47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87077B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ochrona.czynna-fenx@nfosi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chrona.czynna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7D2D-221D-4F31-8E2A-D381962A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27</Pages>
  <Words>8055</Words>
  <Characters>48334</Characters>
  <Application>Microsoft Office Word</Application>
  <DocSecurity>0</DocSecurity>
  <Lines>402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56277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Muter Andrzej</cp:lastModifiedBy>
  <cp:revision>17</cp:revision>
  <cp:lastPrinted>2023-08-14T13:43:00Z</cp:lastPrinted>
  <dcterms:created xsi:type="dcterms:W3CDTF">2023-11-14T18:40:00Z</dcterms:created>
  <dcterms:modified xsi:type="dcterms:W3CDTF">2023-11-22T14:36:00Z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