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5C7E5" w14:textId="5059E38E" w:rsidR="008A32DF" w:rsidRPr="00B433D9" w:rsidRDefault="008A32DF" w:rsidP="00732703">
      <w:pPr>
        <w:spacing w:line="360" w:lineRule="auto"/>
        <w:rPr>
          <w:rFonts w:cs="Arial"/>
          <w:sz w:val="22"/>
          <w:szCs w:val="22"/>
        </w:rPr>
      </w:pPr>
      <w:r w:rsidRPr="00B433D9">
        <w:rPr>
          <w:rFonts w:cs="Arial"/>
          <w:sz w:val="22"/>
          <w:szCs w:val="22"/>
        </w:rPr>
        <w:t xml:space="preserve">Załącznik nr 1 do Ogłoszenia o przeprowadzeniu wstępnych </w:t>
      </w:r>
      <w:bookmarkStart w:id="0" w:name="_GoBack"/>
      <w:r w:rsidRPr="00B433D9">
        <w:rPr>
          <w:rFonts w:cs="Arial"/>
          <w:sz w:val="22"/>
          <w:szCs w:val="22"/>
        </w:rPr>
        <w:t>Konsul</w:t>
      </w:r>
      <w:bookmarkEnd w:id="0"/>
      <w:r w:rsidRPr="00B433D9">
        <w:rPr>
          <w:rFonts w:cs="Arial"/>
          <w:sz w:val="22"/>
          <w:szCs w:val="22"/>
        </w:rPr>
        <w:t>tacji rynkowych</w:t>
      </w:r>
    </w:p>
    <w:p w14:paraId="5CC3D8D6" w14:textId="60627975" w:rsidR="00EE4ABA" w:rsidRPr="00B433D9" w:rsidRDefault="00EE4ABA" w:rsidP="00732703">
      <w:pPr>
        <w:spacing w:line="360" w:lineRule="auto"/>
        <w:ind w:left="4254"/>
        <w:rPr>
          <w:rFonts w:cs="Arial"/>
          <w:b/>
          <w:sz w:val="22"/>
          <w:szCs w:val="22"/>
        </w:rPr>
      </w:pPr>
    </w:p>
    <w:p w14:paraId="1BA584BD" w14:textId="6197D141" w:rsidR="00C803B0" w:rsidRPr="00B433D9" w:rsidRDefault="004A7FC6" w:rsidP="000D1614">
      <w:pPr>
        <w:spacing w:after="240" w:line="360" w:lineRule="auto"/>
        <w:rPr>
          <w:rFonts w:eastAsia="Calibri" w:cs="Arial"/>
          <w:b/>
          <w:sz w:val="28"/>
          <w:szCs w:val="28"/>
          <w:lang w:eastAsia="en-US"/>
        </w:rPr>
      </w:pPr>
      <w:r w:rsidRPr="00B433D9">
        <w:rPr>
          <w:rFonts w:eastAsia="Calibri" w:cs="Arial"/>
          <w:b/>
          <w:sz w:val="28"/>
          <w:szCs w:val="28"/>
          <w:lang w:eastAsia="en-US"/>
        </w:rPr>
        <w:t xml:space="preserve">Opis </w:t>
      </w:r>
      <w:r w:rsidR="00DA3411">
        <w:rPr>
          <w:rFonts w:eastAsia="Calibri" w:cs="Arial"/>
          <w:b/>
          <w:sz w:val="28"/>
          <w:szCs w:val="28"/>
          <w:lang w:eastAsia="en-US"/>
        </w:rPr>
        <w:t>p</w:t>
      </w:r>
      <w:r w:rsidRPr="00B433D9">
        <w:rPr>
          <w:rFonts w:eastAsia="Calibri" w:cs="Arial"/>
          <w:b/>
          <w:sz w:val="28"/>
          <w:szCs w:val="28"/>
          <w:lang w:eastAsia="en-US"/>
        </w:rPr>
        <w:t xml:space="preserve">rzedmiotu </w:t>
      </w:r>
      <w:r w:rsidR="00DA3411">
        <w:rPr>
          <w:rFonts w:eastAsia="Calibri" w:cs="Arial"/>
          <w:b/>
          <w:sz w:val="28"/>
          <w:szCs w:val="28"/>
          <w:lang w:eastAsia="en-US"/>
        </w:rPr>
        <w:t>wstępnych Konsultacji rynkowych</w:t>
      </w:r>
    </w:p>
    <w:p w14:paraId="7DA47341" w14:textId="1C2D3806" w:rsidR="00C803B0" w:rsidRPr="00B433D9" w:rsidRDefault="00C803B0" w:rsidP="00732703">
      <w:pPr>
        <w:numPr>
          <w:ilvl w:val="0"/>
          <w:numId w:val="11"/>
        </w:numPr>
        <w:spacing w:line="360" w:lineRule="auto"/>
        <w:contextualSpacing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t xml:space="preserve">PRZEDMIOT </w:t>
      </w:r>
      <w:r w:rsidR="00681B5B">
        <w:rPr>
          <w:rFonts w:eastAsia="Calibri" w:cs="Arial"/>
          <w:b/>
          <w:sz w:val="22"/>
          <w:szCs w:val="22"/>
          <w:lang w:eastAsia="en-US"/>
        </w:rPr>
        <w:t>ZAMÓWIENIA</w:t>
      </w:r>
    </w:p>
    <w:p w14:paraId="28E67741" w14:textId="1B58312A" w:rsidR="00C803B0" w:rsidRPr="00B433D9" w:rsidRDefault="00C803B0" w:rsidP="00732703">
      <w:pPr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 xml:space="preserve">Przedmiotem </w:t>
      </w:r>
      <w:r w:rsidR="00681B5B">
        <w:rPr>
          <w:rFonts w:eastAsia="Calibri" w:cs="Arial"/>
          <w:sz w:val="22"/>
          <w:szCs w:val="22"/>
          <w:lang w:eastAsia="en-US"/>
        </w:rPr>
        <w:t>zamówienia</w:t>
      </w:r>
      <w:r w:rsidR="00AF47BC" w:rsidRPr="00B433D9">
        <w:rPr>
          <w:rFonts w:cs="Arial"/>
          <w:sz w:val="22"/>
          <w:szCs w:val="22"/>
        </w:rPr>
        <w:t xml:space="preserve"> </w:t>
      </w:r>
      <w:r w:rsidR="00B433D9">
        <w:rPr>
          <w:rFonts w:cs="Arial"/>
          <w:sz w:val="22"/>
          <w:szCs w:val="22"/>
        </w:rPr>
        <w:t>są</w:t>
      </w:r>
      <w:r w:rsidR="002626E4" w:rsidRPr="00B433D9">
        <w:rPr>
          <w:rFonts w:cs="Arial"/>
          <w:sz w:val="22"/>
          <w:szCs w:val="22"/>
        </w:rPr>
        <w:t xml:space="preserve"> </w:t>
      </w:r>
      <w:r w:rsidR="006602C0" w:rsidRPr="00B433D9">
        <w:rPr>
          <w:rFonts w:eastAsia="Calibri" w:cs="Arial"/>
          <w:sz w:val="22"/>
          <w:szCs w:val="22"/>
          <w:lang w:eastAsia="en-US"/>
        </w:rPr>
        <w:t>emisj</w:t>
      </w:r>
      <w:r w:rsidR="00B433D9">
        <w:rPr>
          <w:rFonts w:eastAsia="Calibri" w:cs="Arial"/>
          <w:sz w:val="22"/>
          <w:szCs w:val="22"/>
          <w:lang w:eastAsia="en-US"/>
        </w:rPr>
        <w:t>e</w:t>
      </w:r>
      <w:r w:rsidR="009A4DD4" w:rsidRPr="00B433D9">
        <w:rPr>
          <w:rFonts w:eastAsia="Calibri" w:cs="Arial"/>
          <w:sz w:val="22"/>
          <w:szCs w:val="22"/>
          <w:lang w:eastAsia="en-US"/>
        </w:rPr>
        <w:t xml:space="preserve"> spotu radiowego </w:t>
      </w:r>
      <w:r w:rsidR="006602C0" w:rsidRPr="00B433D9">
        <w:rPr>
          <w:rFonts w:eastAsia="Calibri" w:cs="Arial"/>
          <w:sz w:val="22"/>
          <w:szCs w:val="22"/>
          <w:lang w:eastAsia="en-US"/>
        </w:rPr>
        <w:t>w celu promocji programu prewencyjn</w:t>
      </w:r>
      <w:r w:rsidR="00352E2C" w:rsidRPr="00B433D9">
        <w:rPr>
          <w:rFonts w:eastAsia="Calibri" w:cs="Arial"/>
          <w:sz w:val="22"/>
          <w:szCs w:val="22"/>
          <w:lang w:eastAsia="en-US"/>
        </w:rPr>
        <w:t>eg</w:t>
      </w:r>
      <w:r w:rsidR="006602C0" w:rsidRPr="00B433D9">
        <w:rPr>
          <w:rFonts w:eastAsia="Calibri" w:cs="Arial"/>
          <w:sz w:val="22"/>
          <w:szCs w:val="22"/>
          <w:lang w:eastAsia="en-US"/>
        </w:rPr>
        <w:t>o „Efektywne zarządzanie ryzykiem zawodowym”</w:t>
      </w:r>
      <w:r w:rsidR="00094203" w:rsidRPr="00B433D9">
        <w:rPr>
          <w:rFonts w:eastAsia="Calibri" w:cs="Arial"/>
          <w:sz w:val="22"/>
          <w:szCs w:val="22"/>
          <w:lang w:eastAsia="en-US"/>
        </w:rPr>
        <w:t>.</w:t>
      </w:r>
      <w:r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="007B3AAA" w:rsidRPr="00B433D9">
        <w:rPr>
          <w:rFonts w:eastAsia="Calibri" w:cs="Arial"/>
          <w:sz w:val="22"/>
          <w:szCs w:val="22"/>
          <w:lang w:eastAsia="en-US"/>
        </w:rPr>
        <w:t>Emisje spotu radiowego</w:t>
      </w:r>
      <w:r w:rsidR="00094203"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Pr="00B433D9">
        <w:rPr>
          <w:rFonts w:eastAsia="Calibri" w:cs="Arial"/>
          <w:sz w:val="22"/>
          <w:szCs w:val="22"/>
          <w:lang w:eastAsia="en-US"/>
        </w:rPr>
        <w:t>zostan</w:t>
      </w:r>
      <w:r w:rsidR="007B3AAA" w:rsidRPr="00B433D9">
        <w:rPr>
          <w:rFonts w:eastAsia="Calibri" w:cs="Arial"/>
          <w:sz w:val="22"/>
          <w:szCs w:val="22"/>
          <w:lang w:eastAsia="en-US"/>
        </w:rPr>
        <w:t>ą</w:t>
      </w:r>
      <w:r w:rsidRPr="00B433D9">
        <w:rPr>
          <w:rFonts w:eastAsia="Calibri" w:cs="Arial"/>
          <w:sz w:val="22"/>
          <w:szCs w:val="22"/>
          <w:lang w:eastAsia="en-US"/>
        </w:rPr>
        <w:t xml:space="preserve"> przeprowadzon</w:t>
      </w:r>
      <w:r w:rsidR="007B3AAA" w:rsidRPr="00B433D9">
        <w:rPr>
          <w:rFonts w:eastAsia="Calibri" w:cs="Arial"/>
          <w:sz w:val="22"/>
          <w:szCs w:val="22"/>
          <w:lang w:eastAsia="en-US"/>
        </w:rPr>
        <w:t>e</w:t>
      </w:r>
      <w:r w:rsidR="00094203"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Pr="00B433D9">
        <w:rPr>
          <w:rFonts w:eastAsia="Calibri" w:cs="Arial"/>
          <w:sz w:val="22"/>
          <w:szCs w:val="22"/>
          <w:lang w:eastAsia="en-US"/>
        </w:rPr>
        <w:t>z uwzględnieniem odpowiedn</w:t>
      </w:r>
      <w:r w:rsidR="00094203" w:rsidRPr="00B433D9">
        <w:rPr>
          <w:rFonts w:eastAsia="Calibri" w:cs="Arial"/>
          <w:sz w:val="22"/>
          <w:szCs w:val="22"/>
          <w:lang w:eastAsia="en-US"/>
        </w:rPr>
        <w:t>iej</w:t>
      </w:r>
      <w:r w:rsidRPr="00B433D9">
        <w:rPr>
          <w:rFonts w:eastAsia="Calibri" w:cs="Arial"/>
          <w:sz w:val="22"/>
          <w:szCs w:val="22"/>
          <w:lang w:eastAsia="en-US"/>
        </w:rPr>
        <w:t xml:space="preserve"> grup</w:t>
      </w:r>
      <w:r w:rsidR="00094203" w:rsidRPr="00B433D9">
        <w:rPr>
          <w:rFonts w:eastAsia="Calibri" w:cs="Arial"/>
          <w:sz w:val="22"/>
          <w:szCs w:val="22"/>
          <w:lang w:eastAsia="en-US"/>
        </w:rPr>
        <w:t>y</w:t>
      </w:r>
      <w:r w:rsidRPr="00B433D9">
        <w:rPr>
          <w:rFonts w:eastAsia="Calibri" w:cs="Arial"/>
          <w:sz w:val="22"/>
          <w:szCs w:val="22"/>
          <w:lang w:eastAsia="en-US"/>
        </w:rPr>
        <w:t xml:space="preserve"> docelow</w:t>
      </w:r>
      <w:r w:rsidR="00094203" w:rsidRPr="00B433D9">
        <w:rPr>
          <w:rFonts w:eastAsia="Calibri" w:cs="Arial"/>
          <w:sz w:val="22"/>
          <w:szCs w:val="22"/>
          <w:lang w:eastAsia="en-US"/>
        </w:rPr>
        <w:t>ej</w:t>
      </w:r>
      <w:r w:rsidRPr="00B433D9">
        <w:rPr>
          <w:rFonts w:eastAsia="Calibri" w:cs="Arial"/>
          <w:sz w:val="22"/>
          <w:szCs w:val="22"/>
          <w:lang w:eastAsia="en-US"/>
        </w:rPr>
        <w:t xml:space="preserve"> i kalendarza emisji.</w:t>
      </w:r>
    </w:p>
    <w:p w14:paraId="0DF57A84" w14:textId="56ABBCA2" w:rsidR="00C803B0" w:rsidRPr="00B433D9" w:rsidRDefault="00C803B0" w:rsidP="006C1336">
      <w:pPr>
        <w:numPr>
          <w:ilvl w:val="0"/>
          <w:numId w:val="11"/>
        </w:numPr>
        <w:spacing w:before="120" w:line="360" w:lineRule="auto"/>
        <w:ind w:left="357" w:hanging="357"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t xml:space="preserve">TERMIN REALIZACJI </w:t>
      </w:r>
    </w:p>
    <w:p w14:paraId="615F54A5" w14:textId="45EA1305" w:rsidR="00C803B0" w:rsidRPr="006C1336" w:rsidRDefault="004C6B4D" w:rsidP="008A3F3D">
      <w:pPr>
        <w:numPr>
          <w:ilvl w:val="1"/>
          <w:numId w:val="11"/>
        </w:numPr>
        <w:spacing w:line="360" w:lineRule="auto"/>
        <w:rPr>
          <w:rFonts w:eastAsia="Calibri" w:cs="Arial"/>
          <w:sz w:val="22"/>
          <w:szCs w:val="22"/>
          <w:lang w:eastAsia="en-US"/>
        </w:rPr>
      </w:pPr>
      <w:bookmarkStart w:id="1" w:name="_Hlk66109081"/>
      <w:r w:rsidRPr="00B433D9">
        <w:rPr>
          <w:rFonts w:eastAsia="Calibri" w:cs="Arial"/>
          <w:sz w:val="22"/>
          <w:szCs w:val="22"/>
          <w:lang w:eastAsia="en-US"/>
        </w:rPr>
        <w:t>E</w:t>
      </w:r>
      <w:r w:rsidR="00C803B0" w:rsidRPr="00B433D9">
        <w:rPr>
          <w:rFonts w:eastAsia="Calibri" w:cs="Arial"/>
          <w:sz w:val="22"/>
          <w:szCs w:val="22"/>
          <w:lang w:eastAsia="en-US"/>
        </w:rPr>
        <w:t xml:space="preserve">misje </w:t>
      </w:r>
      <w:r w:rsidR="00AD5E57" w:rsidRPr="00B433D9">
        <w:rPr>
          <w:rFonts w:eastAsia="Calibri" w:cs="Arial"/>
          <w:sz w:val="22"/>
          <w:szCs w:val="22"/>
          <w:lang w:eastAsia="en-US"/>
        </w:rPr>
        <w:t>spotu radiowego –</w:t>
      </w:r>
      <w:r w:rsidR="00A73F9C"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="00AE0C42" w:rsidRPr="00B433D9">
        <w:rPr>
          <w:rFonts w:eastAsia="Calibri" w:cs="Arial"/>
          <w:sz w:val="22"/>
          <w:szCs w:val="22"/>
          <w:lang w:eastAsia="en-US"/>
        </w:rPr>
        <w:t>5</w:t>
      </w:r>
      <w:r w:rsidR="00A73F9C" w:rsidRPr="00B433D9">
        <w:rPr>
          <w:rFonts w:eastAsia="Calibri" w:cs="Arial"/>
          <w:sz w:val="22"/>
          <w:szCs w:val="22"/>
          <w:lang w:eastAsia="en-US"/>
        </w:rPr>
        <w:t xml:space="preserve"> tygodni w</w:t>
      </w:r>
      <w:r w:rsidR="00AD5E57"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="009A4DD4" w:rsidRPr="00B433D9">
        <w:rPr>
          <w:rFonts w:eastAsia="Calibri" w:cs="Arial"/>
          <w:sz w:val="22"/>
          <w:szCs w:val="22"/>
          <w:lang w:eastAsia="en-US"/>
        </w:rPr>
        <w:t>III</w:t>
      </w:r>
      <w:r w:rsidR="00AE0C42" w:rsidRPr="00B433D9">
        <w:rPr>
          <w:rFonts w:eastAsia="Calibri" w:cs="Arial"/>
          <w:sz w:val="22"/>
          <w:szCs w:val="22"/>
          <w:lang w:eastAsia="en-US"/>
        </w:rPr>
        <w:t xml:space="preserve"> – </w:t>
      </w:r>
      <w:r w:rsidR="009A4DD4" w:rsidRPr="00B433D9">
        <w:rPr>
          <w:rFonts w:eastAsia="Calibri" w:cs="Arial"/>
          <w:sz w:val="22"/>
          <w:szCs w:val="22"/>
          <w:lang w:eastAsia="en-US"/>
        </w:rPr>
        <w:t>IV</w:t>
      </w:r>
      <w:r w:rsidR="00AE0C42"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="00A73F9C" w:rsidRPr="00B433D9">
        <w:rPr>
          <w:rFonts w:eastAsia="Calibri" w:cs="Arial"/>
          <w:sz w:val="22"/>
          <w:szCs w:val="22"/>
          <w:lang w:eastAsia="en-US"/>
        </w:rPr>
        <w:t>kwarta</w:t>
      </w:r>
      <w:r w:rsidR="009A4DD4" w:rsidRPr="00B433D9">
        <w:rPr>
          <w:rFonts w:eastAsia="Calibri" w:cs="Arial"/>
          <w:sz w:val="22"/>
          <w:szCs w:val="22"/>
          <w:lang w:eastAsia="en-US"/>
        </w:rPr>
        <w:t>ł</w:t>
      </w:r>
      <w:r w:rsidR="00A73F9C"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="00AD5E57" w:rsidRPr="00B433D9">
        <w:rPr>
          <w:rFonts w:eastAsia="Calibri" w:cs="Arial"/>
          <w:sz w:val="22"/>
          <w:szCs w:val="22"/>
          <w:lang w:eastAsia="en-US"/>
        </w:rPr>
        <w:t>202</w:t>
      </w:r>
      <w:r w:rsidR="009A4DD4" w:rsidRPr="00B433D9">
        <w:rPr>
          <w:rFonts w:eastAsia="Calibri" w:cs="Arial"/>
          <w:sz w:val="22"/>
          <w:szCs w:val="22"/>
          <w:lang w:eastAsia="en-US"/>
        </w:rPr>
        <w:t>3</w:t>
      </w:r>
      <w:r w:rsidR="00AD5E57" w:rsidRPr="00B433D9">
        <w:rPr>
          <w:rFonts w:eastAsia="Calibri" w:cs="Arial"/>
          <w:sz w:val="22"/>
          <w:szCs w:val="22"/>
          <w:lang w:eastAsia="en-US"/>
        </w:rPr>
        <w:t xml:space="preserve"> r.</w:t>
      </w:r>
      <w:bookmarkEnd w:id="1"/>
    </w:p>
    <w:p w14:paraId="616E4C03" w14:textId="31811F5B" w:rsidR="00C803B0" w:rsidRPr="00B433D9" w:rsidRDefault="00C803B0" w:rsidP="006C1336">
      <w:pPr>
        <w:numPr>
          <w:ilvl w:val="0"/>
          <w:numId w:val="11"/>
        </w:numPr>
        <w:spacing w:before="120" w:line="360" w:lineRule="auto"/>
        <w:ind w:left="357" w:hanging="357"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t xml:space="preserve">CELE </w:t>
      </w:r>
      <w:r w:rsidR="00BD0063" w:rsidRPr="00B433D9">
        <w:rPr>
          <w:rFonts w:eastAsia="Calibri" w:cs="Arial"/>
          <w:b/>
          <w:sz w:val="22"/>
          <w:szCs w:val="22"/>
          <w:lang w:eastAsia="en-US"/>
        </w:rPr>
        <w:t xml:space="preserve">DZIAŁAŃ PROMUJĄCYCH </w:t>
      </w:r>
      <w:r w:rsidR="00AD5E57" w:rsidRPr="00B433D9">
        <w:rPr>
          <w:rFonts w:eastAsia="Calibri" w:cs="Arial"/>
          <w:b/>
          <w:sz w:val="22"/>
          <w:szCs w:val="22"/>
          <w:lang w:eastAsia="en-US"/>
        </w:rPr>
        <w:t>PROGRAM</w:t>
      </w:r>
    </w:p>
    <w:p w14:paraId="5F670A0C" w14:textId="198C1EA9" w:rsidR="00C803B0" w:rsidRPr="00B433D9" w:rsidRDefault="00BB63CC" w:rsidP="00732703">
      <w:pPr>
        <w:numPr>
          <w:ilvl w:val="1"/>
          <w:numId w:val="11"/>
        </w:numPr>
        <w:spacing w:line="360" w:lineRule="auto"/>
        <w:ind w:left="788" w:hanging="431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>Cele komunikacyjne</w:t>
      </w:r>
      <w:r w:rsidR="00C803B0" w:rsidRPr="00B433D9">
        <w:rPr>
          <w:rFonts w:eastAsia="Calibri" w:cs="Arial"/>
          <w:sz w:val="22"/>
          <w:szCs w:val="22"/>
          <w:lang w:eastAsia="en-US"/>
        </w:rPr>
        <w:t>:</w:t>
      </w:r>
    </w:p>
    <w:p w14:paraId="08106A6E" w14:textId="77777777" w:rsidR="00F91584" w:rsidRPr="00B433D9" w:rsidRDefault="00F91584" w:rsidP="00F91584">
      <w:pPr>
        <w:pStyle w:val="Akapitzlist"/>
        <w:numPr>
          <w:ilvl w:val="2"/>
          <w:numId w:val="11"/>
        </w:num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>Popularyzacja zagadnienia prawidłowej oceny ryzyka zawodowego jako kluczowego elementu zarządzania bezpieczeństwem i prewencji wypadkowej.</w:t>
      </w:r>
    </w:p>
    <w:p w14:paraId="7C99322C" w14:textId="42583663" w:rsidR="00F91584" w:rsidRPr="00B433D9" w:rsidRDefault="00F91584" w:rsidP="00572D42">
      <w:pPr>
        <w:pStyle w:val="Akapitzlist"/>
        <w:numPr>
          <w:ilvl w:val="2"/>
          <w:numId w:val="11"/>
        </w:num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>Pokazanie pracodawcom, że jest to narzędzie do oceny procesu pracy, pozwalające w profesjonalny sposób wykrywać zagrożenia dla zdrowia oraz podejmować odpowiednie działania korygujące i zapobiegawcze. Ocena ryzyka zawodowego to obowiązek, który ma sens, a nie zbędna formalność. Uświadomienie pracodawcom ryzyka i konsekwencji braku przeprowadzenia lub nieprawidłowo przeprowadzonej oceny ryzyka zawodowego.</w:t>
      </w:r>
    </w:p>
    <w:p w14:paraId="2C2D2173" w14:textId="04527F50" w:rsidR="00040052" w:rsidRPr="00B433D9" w:rsidRDefault="00B8511A" w:rsidP="00572D42">
      <w:pPr>
        <w:pStyle w:val="Akapitzlist"/>
        <w:numPr>
          <w:ilvl w:val="2"/>
          <w:numId w:val="11"/>
        </w:num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>Zachęcenie do uczestnictwa w programach prewencyjnych PIP.</w:t>
      </w:r>
      <w:r w:rsidR="005915B0" w:rsidRPr="00B433D9">
        <w:rPr>
          <w:rFonts w:ascii="Arial" w:eastAsia="Calibri" w:hAnsi="Arial" w:cs="Arial"/>
          <w:sz w:val="22"/>
          <w:szCs w:val="22"/>
          <w:lang w:eastAsia="en-US"/>
        </w:rPr>
        <w:t xml:space="preserve"> Wskazanie i podkreślenie korzyści udziału w programach PIP, takich jak: dostęp do nieodpłatnych, specjalistycznych szkoleń oraz materiałów, a także możliwość skorzystania z bezpłatnego doradztwa inspektorów pracy podczas dostosowywania zakładów pracy do obowiązujących przepisów oraz zakończenie programu kompleksowym audytem sprawdzającym poziom bezpieczeństwa i warunki pracy.</w:t>
      </w:r>
    </w:p>
    <w:p w14:paraId="6F1631DE" w14:textId="13D7C58B" w:rsidR="00C803B0" w:rsidRPr="00B433D9" w:rsidRDefault="00C803B0" w:rsidP="00732703">
      <w:pPr>
        <w:numPr>
          <w:ilvl w:val="1"/>
          <w:numId w:val="11"/>
        </w:numPr>
        <w:spacing w:line="360" w:lineRule="auto"/>
        <w:ind w:left="788" w:hanging="431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>Cel</w:t>
      </w:r>
      <w:r w:rsidR="00E54D57" w:rsidRPr="00B433D9">
        <w:rPr>
          <w:rFonts w:eastAsia="Calibri" w:cs="Arial"/>
          <w:sz w:val="22"/>
          <w:szCs w:val="22"/>
          <w:lang w:eastAsia="en-US"/>
        </w:rPr>
        <w:t>e</w:t>
      </w:r>
      <w:r w:rsidRPr="00B433D9">
        <w:rPr>
          <w:rFonts w:eastAsia="Calibri" w:cs="Arial"/>
          <w:sz w:val="22"/>
          <w:szCs w:val="22"/>
          <w:lang w:eastAsia="en-US"/>
        </w:rPr>
        <w:t xml:space="preserve"> </w:t>
      </w:r>
      <w:proofErr w:type="spellStart"/>
      <w:r w:rsidR="00E54D57" w:rsidRPr="00B433D9">
        <w:rPr>
          <w:rFonts w:eastAsia="Calibri" w:cs="Arial"/>
          <w:sz w:val="22"/>
          <w:szCs w:val="22"/>
          <w:lang w:eastAsia="en-US"/>
        </w:rPr>
        <w:t>mediowe</w:t>
      </w:r>
      <w:proofErr w:type="spellEnd"/>
      <w:r w:rsidRPr="00B433D9">
        <w:rPr>
          <w:rFonts w:eastAsia="Calibri" w:cs="Arial"/>
          <w:sz w:val="22"/>
          <w:szCs w:val="22"/>
          <w:lang w:eastAsia="en-US"/>
        </w:rPr>
        <w:t>:</w:t>
      </w:r>
    </w:p>
    <w:p w14:paraId="4DE5DFA2" w14:textId="1ED93F28" w:rsidR="0025316D" w:rsidRPr="00B433D9" w:rsidRDefault="0025316D" w:rsidP="0025316D">
      <w:pPr>
        <w:numPr>
          <w:ilvl w:val="2"/>
          <w:numId w:val="11"/>
        </w:numPr>
        <w:spacing w:line="360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 xml:space="preserve">szerokie dotarcie </w:t>
      </w:r>
      <w:r w:rsidR="009304E7" w:rsidRPr="00B433D9">
        <w:rPr>
          <w:rFonts w:eastAsia="Calibri" w:cs="Arial"/>
          <w:sz w:val="22"/>
          <w:szCs w:val="22"/>
          <w:lang w:eastAsia="en-US"/>
        </w:rPr>
        <w:t xml:space="preserve">z przekazem </w:t>
      </w:r>
      <w:r w:rsidRPr="00B433D9">
        <w:rPr>
          <w:rFonts w:eastAsia="Calibri" w:cs="Arial"/>
          <w:sz w:val="22"/>
          <w:szCs w:val="22"/>
          <w:lang w:eastAsia="en-US"/>
        </w:rPr>
        <w:t>do grupy docelowej za pośrednictwem odpowiednio wyselekcjonowanych stacji radiowych,</w:t>
      </w:r>
    </w:p>
    <w:p w14:paraId="7C852428" w14:textId="5C5E3146" w:rsidR="006C1336" w:rsidRDefault="009877EA" w:rsidP="006C1336">
      <w:pPr>
        <w:numPr>
          <w:ilvl w:val="2"/>
          <w:numId w:val="11"/>
        </w:numPr>
        <w:spacing w:line="360" w:lineRule="auto"/>
        <w:ind w:left="1225" w:hanging="505"/>
        <w:rPr>
          <w:rStyle w:val="Hipercze"/>
          <w:rFonts w:eastAsia="Calibri" w:cs="Arial"/>
          <w:color w:val="auto"/>
          <w:sz w:val="22"/>
          <w:szCs w:val="22"/>
          <w:u w:val="none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 xml:space="preserve">wzrost wejść </w:t>
      </w:r>
      <w:r w:rsidR="0025316D" w:rsidRPr="00B433D9">
        <w:rPr>
          <w:rFonts w:eastAsia="Calibri" w:cs="Arial"/>
          <w:sz w:val="22"/>
          <w:szCs w:val="22"/>
          <w:lang w:eastAsia="en-US"/>
        </w:rPr>
        <w:t>na stroni</w:t>
      </w:r>
      <w:r w:rsidRPr="00B433D9">
        <w:rPr>
          <w:rFonts w:eastAsia="Calibri" w:cs="Arial"/>
          <w:sz w:val="22"/>
          <w:szCs w:val="22"/>
          <w:lang w:eastAsia="en-US"/>
        </w:rPr>
        <w:t>ę</w:t>
      </w:r>
      <w:r w:rsidR="0025316D" w:rsidRPr="00B433D9">
        <w:rPr>
          <w:rFonts w:eastAsia="Calibri" w:cs="Arial"/>
          <w:sz w:val="22"/>
          <w:szCs w:val="22"/>
          <w:lang w:eastAsia="en-US"/>
        </w:rPr>
        <w:t xml:space="preserve">: </w:t>
      </w:r>
      <w:hyperlink r:id="rId10" w:history="1">
        <w:r w:rsidR="0064789C" w:rsidRPr="00B433D9">
          <w:rPr>
            <w:rStyle w:val="Hipercze"/>
            <w:rFonts w:eastAsia="Calibri" w:cs="Arial"/>
            <w:sz w:val="22"/>
            <w:szCs w:val="22"/>
            <w:lang w:eastAsia="en-US"/>
          </w:rPr>
          <w:t>www.programyprewencyjne.pl</w:t>
        </w:r>
      </w:hyperlink>
    </w:p>
    <w:p w14:paraId="24953B93" w14:textId="77777777" w:rsidR="006C1336" w:rsidRDefault="006C1336">
      <w:pPr>
        <w:rPr>
          <w:rStyle w:val="Hipercze"/>
          <w:rFonts w:eastAsia="Calibri" w:cs="Arial"/>
          <w:color w:val="auto"/>
          <w:sz w:val="22"/>
          <w:szCs w:val="22"/>
          <w:u w:val="none"/>
          <w:lang w:eastAsia="en-US"/>
        </w:rPr>
      </w:pPr>
      <w:r>
        <w:rPr>
          <w:rStyle w:val="Hipercze"/>
          <w:rFonts w:eastAsia="Calibri" w:cs="Arial"/>
          <w:color w:val="auto"/>
          <w:sz w:val="22"/>
          <w:szCs w:val="22"/>
          <w:u w:val="none"/>
          <w:lang w:eastAsia="en-US"/>
        </w:rPr>
        <w:br w:type="page"/>
      </w:r>
    </w:p>
    <w:p w14:paraId="479DCBA1" w14:textId="59C7E77E" w:rsidR="00C803B0" w:rsidRPr="00B433D9" w:rsidRDefault="00C803B0" w:rsidP="006C1336">
      <w:pPr>
        <w:numPr>
          <w:ilvl w:val="0"/>
          <w:numId w:val="11"/>
        </w:numPr>
        <w:spacing w:before="120" w:line="360" w:lineRule="auto"/>
        <w:ind w:left="357" w:hanging="357"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lastRenderedPageBreak/>
        <w:t>GRUP</w:t>
      </w:r>
      <w:r w:rsidR="0064789C" w:rsidRPr="00B433D9">
        <w:rPr>
          <w:rFonts w:eastAsia="Calibri" w:cs="Arial"/>
          <w:b/>
          <w:sz w:val="22"/>
          <w:szCs w:val="22"/>
          <w:lang w:eastAsia="en-US"/>
        </w:rPr>
        <w:t>A DOCELOWA</w:t>
      </w:r>
      <w:r w:rsidRPr="00B433D9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4C4F07" w:rsidRPr="00B433D9">
        <w:rPr>
          <w:rFonts w:eastAsia="Calibri" w:cs="Arial"/>
          <w:b/>
          <w:sz w:val="22"/>
          <w:szCs w:val="22"/>
          <w:lang w:eastAsia="en-US"/>
        </w:rPr>
        <w:t>I MEDIOWA</w:t>
      </w:r>
    </w:p>
    <w:p w14:paraId="0D456E3A" w14:textId="7D12FF98" w:rsidR="00B8511A" w:rsidRPr="00B433D9" w:rsidRDefault="0064789C" w:rsidP="00B8511A">
      <w:pPr>
        <w:numPr>
          <w:ilvl w:val="1"/>
          <w:numId w:val="11"/>
        </w:numPr>
        <w:spacing w:line="360" w:lineRule="auto"/>
        <w:ind w:left="788" w:hanging="431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>G</w:t>
      </w:r>
      <w:r w:rsidR="00C803B0" w:rsidRPr="00B433D9">
        <w:rPr>
          <w:rFonts w:eastAsia="Calibri" w:cs="Arial"/>
          <w:sz w:val="22"/>
          <w:szCs w:val="22"/>
          <w:lang w:eastAsia="en-US"/>
        </w:rPr>
        <w:t xml:space="preserve">rupa docelowa </w:t>
      </w:r>
      <w:r w:rsidRPr="00B433D9">
        <w:rPr>
          <w:rFonts w:eastAsia="Calibri" w:cs="Arial"/>
          <w:sz w:val="22"/>
          <w:szCs w:val="22"/>
          <w:lang w:eastAsia="en-US"/>
        </w:rPr>
        <w:t>–</w:t>
      </w:r>
      <w:r w:rsidR="00C803B0"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="00B8511A" w:rsidRPr="00B433D9">
        <w:rPr>
          <w:rFonts w:eastAsia="Calibri" w:cs="Arial"/>
          <w:sz w:val="22"/>
          <w:szCs w:val="22"/>
          <w:lang w:eastAsia="en-US"/>
        </w:rPr>
        <w:t>pracodawcy</w:t>
      </w:r>
      <w:r w:rsidRPr="00B433D9">
        <w:rPr>
          <w:rFonts w:eastAsia="Calibri" w:cs="Arial"/>
          <w:sz w:val="22"/>
          <w:szCs w:val="22"/>
          <w:lang w:eastAsia="en-US"/>
        </w:rPr>
        <w:t xml:space="preserve">, szczególnie z </w:t>
      </w:r>
      <w:r w:rsidR="00F255F0" w:rsidRPr="00B433D9">
        <w:rPr>
          <w:rFonts w:eastAsia="Calibri" w:cs="Arial"/>
          <w:sz w:val="22"/>
          <w:szCs w:val="22"/>
          <w:lang w:eastAsia="en-US"/>
        </w:rPr>
        <w:t xml:space="preserve">mikro i </w:t>
      </w:r>
      <w:r w:rsidR="00B8511A" w:rsidRPr="00B433D9">
        <w:rPr>
          <w:rFonts w:eastAsia="Calibri" w:cs="Arial"/>
          <w:sz w:val="22"/>
          <w:szCs w:val="22"/>
          <w:lang w:eastAsia="en-US"/>
        </w:rPr>
        <w:t>małych</w:t>
      </w:r>
      <w:r w:rsidRPr="00B433D9">
        <w:rPr>
          <w:rFonts w:eastAsia="Calibri" w:cs="Arial"/>
          <w:sz w:val="22"/>
          <w:szCs w:val="22"/>
          <w:lang w:eastAsia="en-US"/>
        </w:rPr>
        <w:t xml:space="preserve"> </w:t>
      </w:r>
      <w:r w:rsidR="00B8511A" w:rsidRPr="00B433D9">
        <w:rPr>
          <w:rFonts w:eastAsia="Calibri" w:cs="Arial"/>
          <w:sz w:val="22"/>
          <w:szCs w:val="22"/>
          <w:lang w:eastAsia="en-US"/>
        </w:rPr>
        <w:t>firm,</w:t>
      </w:r>
    </w:p>
    <w:p w14:paraId="22BB3BF4" w14:textId="76600DD9" w:rsidR="00C803B0" w:rsidRPr="00B433D9" w:rsidRDefault="00BB3D58" w:rsidP="00BB3D58">
      <w:pPr>
        <w:numPr>
          <w:ilvl w:val="1"/>
          <w:numId w:val="11"/>
        </w:numPr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B433D9">
        <w:rPr>
          <w:rFonts w:eastAsia="Calibri" w:cs="Arial"/>
          <w:sz w:val="22"/>
          <w:szCs w:val="22"/>
          <w:lang w:eastAsia="en-US"/>
        </w:rPr>
        <w:t xml:space="preserve">Grupa </w:t>
      </w:r>
      <w:proofErr w:type="spellStart"/>
      <w:r w:rsidRPr="00B433D9">
        <w:rPr>
          <w:rFonts w:eastAsia="Calibri" w:cs="Arial"/>
          <w:sz w:val="22"/>
          <w:szCs w:val="22"/>
          <w:lang w:eastAsia="en-US"/>
        </w:rPr>
        <w:t>mediowa</w:t>
      </w:r>
      <w:proofErr w:type="spellEnd"/>
      <w:r w:rsidRPr="00B433D9">
        <w:rPr>
          <w:rFonts w:eastAsia="Calibri" w:cs="Arial"/>
          <w:sz w:val="22"/>
          <w:szCs w:val="22"/>
          <w:lang w:eastAsia="en-US"/>
        </w:rPr>
        <w:t>: właściciele firm</w:t>
      </w:r>
      <w:r w:rsidR="0064789C" w:rsidRPr="00B433D9">
        <w:rPr>
          <w:rFonts w:eastAsia="Calibri" w:cs="Arial"/>
          <w:sz w:val="22"/>
          <w:szCs w:val="22"/>
          <w:lang w:eastAsia="en-US"/>
        </w:rPr>
        <w:t>.</w:t>
      </w:r>
      <w:r w:rsidRPr="00B433D9">
        <w:rPr>
          <w:rFonts w:eastAsia="Calibri" w:cs="Arial"/>
          <w:sz w:val="22"/>
          <w:szCs w:val="22"/>
          <w:lang w:eastAsia="en-US"/>
        </w:rPr>
        <w:t xml:space="preserve"> </w:t>
      </w:r>
    </w:p>
    <w:p w14:paraId="03911232" w14:textId="792D9EDF" w:rsidR="00B433D9" w:rsidRPr="00B433D9" w:rsidRDefault="00C803B0" w:rsidP="006C1336">
      <w:pPr>
        <w:numPr>
          <w:ilvl w:val="0"/>
          <w:numId w:val="11"/>
        </w:numPr>
        <w:spacing w:before="120" w:line="360" w:lineRule="auto"/>
        <w:ind w:left="357" w:hanging="357"/>
        <w:rPr>
          <w:rFonts w:eastAsia="Calibri" w:cs="Arial"/>
          <w:b/>
          <w:sz w:val="22"/>
          <w:szCs w:val="22"/>
          <w:lang w:eastAsia="en-US"/>
        </w:rPr>
      </w:pPr>
      <w:r w:rsidRPr="00B433D9">
        <w:rPr>
          <w:rFonts w:eastAsia="Calibri" w:cs="Arial"/>
          <w:b/>
          <w:sz w:val="22"/>
          <w:szCs w:val="22"/>
          <w:lang w:eastAsia="en-US"/>
        </w:rPr>
        <w:t xml:space="preserve">WYMAGANIA DOTYCZĄCE PRZEDMIOTU </w:t>
      </w:r>
      <w:r w:rsidR="00681B5B">
        <w:rPr>
          <w:rFonts w:eastAsia="Calibri" w:cs="Arial"/>
          <w:b/>
          <w:sz w:val="22"/>
          <w:szCs w:val="22"/>
          <w:lang w:eastAsia="en-US"/>
        </w:rPr>
        <w:t>ZAMÓWIENIA</w:t>
      </w:r>
      <w:r w:rsidRPr="00B433D9">
        <w:rPr>
          <w:rFonts w:eastAsia="Calibri" w:cs="Arial"/>
          <w:b/>
          <w:sz w:val="22"/>
          <w:szCs w:val="22"/>
          <w:lang w:eastAsia="en-US"/>
        </w:rPr>
        <w:t xml:space="preserve"> I OBOWIĄZKI WYKONAWCY</w:t>
      </w:r>
    </w:p>
    <w:p w14:paraId="0492EA51" w14:textId="77777777" w:rsidR="00B433D9" w:rsidRPr="00B433D9" w:rsidRDefault="001F21FF" w:rsidP="00B433D9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Wykonawca przygotuje </w:t>
      </w:r>
      <w:r w:rsidRPr="00B433D9">
        <w:rPr>
          <w:rFonts w:ascii="Arial" w:eastAsia="Calibri" w:hAnsi="Arial" w:cs="Arial"/>
          <w:b/>
          <w:sz w:val="22"/>
          <w:szCs w:val="22"/>
          <w:lang w:eastAsia="en-US"/>
        </w:rPr>
        <w:t xml:space="preserve">Strategię 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realizacji emisji </w:t>
      </w:r>
      <w:r w:rsidR="008F78A8" w:rsidRPr="00B433D9">
        <w:rPr>
          <w:rFonts w:ascii="Arial" w:eastAsia="Calibri" w:hAnsi="Arial" w:cs="Arial"/>
          <w:sz w:val="22"/>
          <w:szCs w:val="22"/>
          <w:lang w:eastAsia="en-US"/>
        </w:rPr>
        <w:t xml:space="preserve">30-sekundowego 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>spotu</w:t>
      </w:r>
      <w:r w:rsidR="008F78A8" w:rsidRPr="00B433D9">
        <w:rPr>
          <w:rFonts w:ascii="Arial" w:eastAsia="Calibri" w:hAnsi="Arial" w:cs="Arial"/>
          <w:sz w:val="22"/>
          <w:szCs w:val="22"/>
          <w:lang w:eastAsia="en-US"/>
        </w:rPr>
        <w:t xml:space="preserve"> radiowego w co najmniej jednej stacji ogólnopolskiej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, która będzie zawierać zakładane w ofercie wskaźniki wraz z OTH i </w:t>
      </w:r>
      <w:proofErr w:type="spellStart"/>
      <w:r w:rsidRPr="00B433D9">
        <w:rPr>
          <w:rFonts w:ascii="Arial" w:eastAsia="Calibri" w:hAnsi="Arial" w:cs="Arial"/>
          <w:sz w:val="22"/>
          <w:szCs w:val="22"/>
          <w:lang w:eastAsia="en-US"/>
        </w:rPr>
        <w:t>Affinity</w:t>
      </w:r>
      <w:proofErr w:type="spellEnd"/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Index, informacje o terminie realizacji emisji, o wyborze stacji radiowych wraz z uzasadnieniem dla wyboru mediów oraz proponowany czas emisji spotu i liczbę emisji w poszczególnych stacjach. Propozycje zawarte w Strategii powinny być oparte na dostępnych badaniach słuchalności stacji radiowych  w odniesieniu do grupy </w:t>
      </w:r>
      <w:proofErr w:type="spellStart"/>
      <w:r w:rsidRPr="00B433D9">
        <w:rPr>
          <w:rFonts w:ascii="Arial" w:eastAsia="Calibri" w:hAnsi="Arial" w:cs="Arial"/>
          <w:sz w:val="22"/>
          <w:szCs w:val="22"/>
          <w:lang w:eastAsia="en-US"/>
        </w:rPr>
        <w:t>mediowej</w:t>
      </w:r>
      <w:proofErr w:type="spellEnd"/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kampanii. Poprzez ogólnopolskie stacje radiowe Zamawiający rozumie wymienione przez KRRiT w „Informacji o audytorium radiowym w Polsce w III kwartale 2021 r.” następujące stacje radiowe: Programy 1, 2 i 3 Polskiego Radia, Radio RMF FM, Radio ZET oraz Radio Maryja. Oprócz </w:t>
      </w:r>
      <w:r w:rsidR="008F78A8" w:rsidRPr="00B433D9">
        <w:rPr>
          <w:rFonts w:ascii="Arial" w:eastAsia="Calibri" w:hAnsi="Arial" w:cs="Arial"/>
          <w:sz w:val="22"/>
          <w:szCs w:val="22"/>
          <w:lang w:eastAsia="en-US"/>
        </w:rPr>
        <w:t xml:space="preserve">wymaganych 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emisji w co najmniej jednej ogólnopolskiej stacji radiowej, Zamawiający dopuszcza możliwość emisji spotu, także w stacjach ponadregionalnych i/lub rozgłośniach regionalnych i/lub stacjach lokalnych i/lub pakietach stacji lokalnych o zasięgu ogólnopolskim, w przypadku gdy pozwoli to na zwiększenie wskaźników </w:t>
      </w:r>
      <w:proofErr w:type="spellStart"/>
      <w:r w:rsidRPr="00B433D9">
        <w:rPr>
          <w:rFonts w:ascii="Arial" w:eastAsia="Calibri" w:hAnsi="Arial" w:cs="Arial"/>
          <w:sz w:val="22"/>
          <w:szCs w:val="22"/>
          <w:lang w:eastAsia="en-US"/>
        </w:rPr>
        <w:t>mediowych</w:t>
      </w:r>
      <w:proofErr w:type="spellEnd"/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oraz podniesie efektywność </w:t>
      </w:r>
      <w:r w:rsidR="003A2A0F" w:rsidRPr="00B433D9">
        <w:rPr>
          <w:rFonts w:ascii="Arial" w:eastAsia="Calibri" w:hAnsi="Arial" w:cs="Arial"/>
          <w:sz w:val="22"/>
          <w:szCs w:val="22"/>
          <w:lang w:eastAsia="en-US"/>
        </w:rPr>
        <w:t>akcji promocyjnej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606B5A6E" w14:textId="77777777" w:rsidR="00B433D9" w:rsidRPr="00B433D9" w:rsidRDefault="001F21FF" w:rsidP="00B433D9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Wykonawca przygotuje szczegółowy </w:t>
      </w:r>
      <w:r w:rsidRPr="00B433D9">
        <w:rPr>
          <w:rFonts w:ascii="Arial" w:eastAsia="Calibri" w:hAnsi="Arial" w:cs="Arial"/>
          <w:b/>
          <w:sz w:val="22"/>
          <w:szCs w:val="22"/>
          <w:lang w:eastAsia="en-US"/>
        </w:rPr>
        <w:t>Media plan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emisji spotu wg. którego po akceptacji Zamawiającego, Wykonawca zakupi czasy antenowe na potrzeby emisji spotu radiowego. Media plan zawierać będzie co najmniej planowane wskaźniki dla całej kampanii wraz z OTH, CPP i </w:t>
      </w:r>
      <w:proofErr w:type="spellStart"/>
      <w:r w:rsidRPr="00B433D9">
        <w:rPr>
          <w:rFonts w:ascii="Arial" w:eastAsia="Calibri" w:hAnsi="Arial" w:cs="Arial"/>
          <w:sz w:val="22"/>
          <w:szCs w:val="22"/>
          <w:lang w:eastAsia="en-US"/>
        </w:rPr>
        <w:t>Affinity</w:t>
      </w:r>
      <w:proofErr w:type="spellEnd"/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 Index oraz następujące informacje: dzień, tydzień i miesiąc emisji, nazwę stacji radiowej, nazwę grupy stacji, pasmo czasowe emisji i zakładaną ilość wskaźnika GRP dla emisji spotu radiowego.</w:t>
      </w:r>
    </w:p>
    <w:p w14:paraId="318EBC78" w14:textId="77777777" w:rsidR="00B433D9" w:rsidRPr="00B433D9" w:rsidRDefault="00F255F0" w:rsidP="00B433D9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>Wykonawca zakupi emisje</w:t>
      </w:r>
      <w:r w:rsidR="00E42DFD" w:rsidRPr="00B433D9">
        <w:rPr>
          <w:rFonts w:ascii="Arial" w:eastAsia="Calibri" w:hAnsi="Arial" w:cs="Arial"/>
          <w:sz w:val="22"/>
          <w:szCs w:val="22"/>
          <w:lang w:eastAsia="en-US"/>
        </w:rPr>
        <w:t xml:space="preserve"> 30</w:t>
      </w:r>
      <w:r w:rsidR="00623625" w:rsidRPr="00B433D9">
        <w:rPr>
          <w:rFonts w:ascii="Arial" w:eastAsia="Calibri" w:hAnsi="Arial" w:cs="Arial"/>
          <w:sz w:val="22"/>
          <w:szCs w:val="22"/>
          <w:lang w:eastAsia="en-US"/>
        </w:rPr>
        <w:t>-</w:t>
      </w:r>
      <w:r w:rsidR="00E42DFD" w:rsidRPr="00B433D9">
        <w:rPr>
          <w:rFonts w:ascii="Arial" w:eastAsia="Calibri" w:hAnsi="Arial" w:cs="Arial"/>
          <w:sz w:val="22"/>
          <w:szCs w:val="22"/>
          <w:lang w:eastAsia="en-US"/>
        </w:rPr>
        <w:t xml:space="preserve">sekundowego </w:t>
      </w:r>
      <w:r w:rsidR="009304E7" w:rsidRPr="00B433D9">
        <w:rPr>
          <w:rFonts w:ascii="Arial" w:eastAsia="Calibri" w:hAnsi="Arial" w:cs="Arial"/>
          <w:sz w:val="22"/>
          <w:szCs w:val="22"/>
          <w:lang w:eastAsia="en-US"/>
        </w:rPr>
        <w:t>s</w:t>
      </w:r>
      <w:r w:rsidR="00E42DFD" w:rsidRPr="00B433D9">
        <w:rPr>
          <w:rFonts w:ascii="Arial" w:eastAsia="Calibri" w:hAnsi="Arial" w:cs="Arial"/>
          <w:sz w:val="22"/>
          <w:szCs w:val="22"/>
          <w:lang w:eastAsia="en-US"/>
        </w:rPr>
        <w:t>potu radiowego w co najmniej jednej ogólnopolskiej stacji radiowej</w:t>
      </w:r>
      <w:r w:rsidR="001F21FF" w:rsidRPr="00B433D9">
        <w:rPr>
          <w:rFonts w:ascii="Arial" w:eastAsia="Calibri" w:hAnsi="Arial" w:cs="Arial"/>
          <w:sz w:val="22"/>
          <w:szCs w:val="22"/>
          <w:lang w:eastAsia="en-US"/>
        </w:rPr>
        <w:t xml:space="preserve"> zgodnie z Media planem zaakceptowanym przez Zamawiającego.</w:t>
      </w:r>
      <w:r w:rsidR="00E42DFD" w:rsidRPr="00B433D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A2C2F3F" w14:textId="77777777" w:rsidR="00B433D9" w:rsidRPr="00B433D9" w:rsidRDefault="00BA3EF2" w:rsidP="00B433D9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Po zakończeniu emisji </w:t>
      </w:r>
      <w:r w:rsidR="009304E7" w:rsidRPr="00B433D9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potu, Wykonawca  przedstawi Zamawiającemu </w:t>
      </w:r>
      <w:r w:rsidRPr="00B433D9">
        <w:rPr>
          <w:rFonts w:ascii="Arial" w:eastAsia="Calibri" w:hAnsi="Arial" w:cs="Arial"/>
          <w:b/>
          <w:sz w:val="22"/>
          <w:szCs w:val="22"/>
          <w:lang w:eastAsia="en-US"/>
        </w:rPr>
        <w:t xml:space="preserve">Raport 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>końcowy</w:t>
      </w:r>
      <w:r w:rsidR="00F761C7" w:rsidRPr="00B433D9">
        <w:rPr>
          <w:rFonts w:ascii="Arial" w:eastAsia="Calibri" w:hAnsi="Arial" w:cs="Arial"/>
          <w:sz w:val="22"/>
          <w:szCs w:val="22"/>
          <w:lang w:eastAsia="en-US"/>
        </w:rPr>
        <w:t>, w którym m.in. wskaże osiągnięte wskaźniki dotarcia</w:t>
      </w:r>
      <w:r w:rsidRPr="00B433D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02C3EE9C" w14:textId="0AF79ECE" w:rsidR="00F255F0" w:rsidRPr="00B433D9" w:rsidRDefault="00F255F0" w:rsidP="00B433D9">
      <w:pPr>
        <w:pStyle w:val="Akapitzlist"/>
        <w:numPr>
          <w:ilvl w:val="1"/>
          <w:numId w:val="11"/>
        </w:num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433D9">
        <w:rPr>
          <w:rFonts w:ascii="Arial" w:hAnsi="Arial" w:cs="Arial"/>
          <w:sz w:val="22"/>
          <w:szCs w:val="22"/>
        </w:rPr>
        <w:t xml:space="preserve">Wykonawca przekaże Zamawiającemu prawa autorskie do powielania, rozpowszechniania bez ograniczeń, a także dokonywania niezbędnych modyfikacji wszystkich produktów wchodzących w skład przedmiotu </w:t>
      </w:r>
      <w:r w:rsidR="00681B5B">
        <w:rPr>
          <w:rFonts w:ascii="Arial" w:hAnsi="Arial" w:cs="Arial"/>
          <w:sz w:val="22"/>
          <w:szCs w:val="22"/>
        </w:rPr>
        <w:t>zamówienia</w:t>
      </w:r>
      <w:r w:rsidRPr="00B433D9">
        <w:rPr>
          <w:rFonts w:ascii="Arial" w:hAnsi="Arial" w:cs="Arial"/>
          <w:sz w:val="22"/>
          <w:szCs w:val="22"/>
        </w:rPr>
        <w:t>.</w:t>
      </w:r>
    </w:p>
    <w:sectPr w:rsidR="00F255F0" w:rsidRPr="00B433D9" w:rsidSect="00D317E9">
      <w:headerReference w:type="first" r:id="rId11"/>
      <w:footerReference w:type="first" r:id="rId12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98007" w14:textId="77777777" w:rsidR="00094F86" w:rsidRDefault="00094F86">
      <w:r>
        <w:separator/>
      </w:r>
    </w:p>
  </w:endnote>
  <w:endnote w:type="continuationSeparator" w:id="0">
    <w:p w14:paraId="5570F7F0" w14:textId="77777777" w:rsidR="00094F86" w:rsidRDefault="0009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1C8C9" w14:textId="77777777" w:rsidR="00094F86" w:rsidRDefault="00094F86">
      <w:r>
        <w:separator/>
      </w:r>
    </w:p>
  </w:footnote>
  <w:footnote w:type="continuationSeparator" w:id="0">
    <w:p w14:paraId="214D8214" w14:textId="77777777" w:rsidR="00094F86" w:rsidRDefault="0009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22309"/>
    <w:multiLevelType w:val="hybridMultilevel"/>
    <w:tmpl w:val="54E68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4C6C"/>
    <w:multiLevelType w:val="hybridMultilevel"/>
    <w:tmpl w:val="271A9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274F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0D183B"/>
    <w:multiLevelType w:val="hybridMultilevel"/>
    <w:tmpl w:val="5F1E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11C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A06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4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BB"/>
    <w:rsid w:val="0001367E"/>
    <w:rsid w:val="00015221"/>
    <w:rsid w:val="00020D57"/>
    <w:rsid w:val="000259F0"/>
    <w:rsid w:val="0002653A"/>
    <w:rsid w:val="00034EB1"/>
    <w:rsid w:val="00037AF5"/>
    <w:rsid w:val="00040052"/>
    <w:rsid w:val="00041186"/>
    <w:rsid w:val="00044487"/>
    <w:rsid w:val="00054D5D"/>
    <w:rsid w:val="00063934"/>
    <w:rsid w:val="00094203"/>
    <w:rsid w:val="00094E46"/>
    <w:rsid w:val="00094F86"/>
    <w:rsid w:val="00095408"/>
    <w:rsid w:val="000C47F3"/>
    <w:rsid w:val="000D094D"/>
    <w:rsid w:val="000D1614"/>
    <w:rsid w:val="000D1C23"/>
    <w:rsid w:val="000D6758"/>
    <w:rsid w:val="000E0315"/>
    <w:rsid w:val="000F79D9"/>
    <w:rsid w:val="001019F7"/>
    <w:rsid w:val="00102CC3"/>
    <w:rsid w:val="00103095"/>
    <w:rsid w:val="00113E03"/>
    <w:rsid w:val="00120CD3"/>
    <w:rsid w:val="00132427"/>
    <w:rsid w:val="0013505E"/>
    <w:rsid w:val="001462C2"/>
    <w:rsid w:val="00153CB6"/>
    <w:rsid w:val="00154D9D"/>
    <w:rsid w:val="00167BD9"/>
    <w:rsid w:val="00173D40"/>
    <w:rsid w:val="00182C1F"/>
    <w:rsid w:val="00187611"/>
    <w:rsid w:val="00187C0C"/>
    <w:rsid w:val="001A1867"/>
    <w:rsid w:val="001A6B8F"/>
    <w:rsid w:val="001A7F9D"/>
    <w:rsid w:val="001C1596"/>
    <w:rsid w:val="001C53CE"/>
    <w:rsid w:val="001D384A"/>
    <w:rsid w:val="001D42BB"/>
    <w:rsid w:val="001D7D59"/>
    <w:rsid w:val="001E0050"/>
    <w:rsid w:val="001E079B"/>
    <w:rsid w:val="001F21FF"/>
    <w:rsid w:val="00203BD5"/>
    <w:rsid w:val="00206C39"/>
    <w:rsid w:val="0022592D"/>
    <w:rsid w:val="00227D43"/>
    <w:rsid w:val="002330FD"/>
    <w:rsid w:val="00234530"/>
    <w:rsid w:val="00245E8D"/>
    <w:rsid w:val="0025316D"/>
    <w:rsid w:val="002626E4"/>
    <w:rsid w:val="00283FD3"/>
    <w:rsid w:val="00293ECE"/>
    <w:rsid w:val="002A1E83"/>
    <w:rsid w:val="002A2294"/>
    <w:rsid w:val="002A7ACE"/>
    <w:rsid w:val="002E2A84"/>
    <w:rsid w:val="003068BC"/>
    <w:rsid w:val="00313E2D"/>
    <w:rsid w:val="00336831"/>
    <w:rsid w:val="00337F91"/>
    <w:rsid w:val="00352E2C"/>
    <w:rsid w:val="00362662"/>
    <w:rsid w:val="00362E85"/>
    <w:rsid w:val="00366978"/>
    <w:rsid w:val="0037117E"/>
    <w:rsid w:val="003729FF"/>
    <w:rsid w:val="00395DD4"/>
    <w:rsid w:val="00397B57"/>
    <w:rsid w:val="003A2A0F"/>
    <w:rsid w:val="003B5902"/>
    <w:rsid w:val="003E1054"/>
    <w:rsid w:val="003F0303"/>
    <w:rsid w:val="003F7135"/>
    <w:rsid w:val="00413CFC"/>
    <w:rsid w:val="0043746E"/>
    <w:rsid w:val="00447DFB"/>
    <w:rsid w:val="00450417"/>
    <w:rsid w:val="004554AA"/>
    <w:rsid w:val="004716DA"/>
    <w:rsid w:val="00484E4D"/>
    <w:rsid w:val="004966DD"/>
    <w:rsid w:val="004A66E4"/>
    <w:rsid w:val="004A7FC6"/>
    <w:rsid w:val="004C4F07"/>
    <w:rsid w:val="004C6B4D"/>
    <w:rsid w:val="004D727C"/>
    <w:rsid w:val="004E110A"/>
    <w:rsid w:val="004E585D"/>
    <w:rsid w:val="00536209"/>
    <w:rsid w:val="00542AD4"/>
    <w:rsid w:val="00545C08"/>
    <w:rsid w:val="00554D36"/>
    <w:rsid w:val="00565FAC"/>
    <w:rsid w:val="00572D42"/>
    <w:rsid w:val="00574CD1"/>
    <w:rsid w:val="005835BD"/>
    <w:rsid w:val="00583FE0"/>
    <w:rsid w:val="005915B0"/>
    <w:rsid w:val="005A082A"/>
    <w:rsid w:val="005A31A9"/>
    <w:rsid w:val="005A743B"/>
    <w:rsid w:val="005B0726"/>
    <w:rsid w:val="005C4768"/>
    <w:rsid w:val="005D3DA8"/>
    <w:rsid w:val="005E1EDD"/>
    <w:rsid w:val="005E53F7"/>
    <w:rsid w:val="00600261"/>
    <w:rsid w:val="00610AF2"/>
    <w:rsid w:val="00612E7F"/>
    <w:rsid w:val="00616B5E"/>
    <w:rsid w:val="00623625"/>
    <w:rsid w:val="00625563"/>
    <w:rsid w:val="0064789C"/>
    <w:rsid w:val="00656439"/>
    <w:rsid w:val="006602C0"/>
    <w:rsid w:val="0066551E"/>
    <w:rsid w:val="0067443F"/>
    <w:rsid w:val="006774B4"/>
    <w:rsid w:val="00681B5B"/>
    <w:rsid w:val="006875DE"/>
    <w:rsid w:val="006A0172"/>
    <w:rsid w:val="006A2600"/>
    <w:rsid w:val="006A47D4"/>
    <w:rsid w:val="006A763E"/>
    <w:rsid w:val="006C1336"/>
    <w:rsid w:val="006D48FB"/>
    <w:rsid w:val="006E364D"/>
    <w:rsid w:val="006E585C"/>
    <w:rsid w:val="006E6EFD"/>
    <w:rsid w:val="006F2C3B"/>
    <w:rsid w:val="007041D2"/>
    <w:rsid w:val="00712806"/>
    <w:rsid w:val="00722549"/>
    <w:rsid w:val="00732703"/>
    <w:rsid w:val="00747B16"/>
    <w:rsid w:val="00755525"/>
    <w:rsid w:val="00757176"/>
    <w:rsid w:val="00760ABD"/>
    <w:rsid w:val="00777855"/>
    <w:rsid w:val="007A34A9"/>
    <w:rsid w:val="007A3AA0"/>
    <w:rsid w:val="007B1CF4"/>
    <w:rsid w:val="007B366D"/>
    <w:rsid w:val="007B3AAA"/>
    <w:rsid w:val="007B4FBE"/>
    <w:rsid w:val="007C2C06"/>
    <w:rsid w:val="007C4F0A"/>
    <w:rsid w:val="007E60E7"/>
    <w:rsid w:val="007E7406"/>
    <w:rsid w:val="008071D2"/>
    <w:rsid w:val="008535CC"/>
    <w:rsid w:val="00853A9D"/>
    <w:rsid w:val="008720DA"/>
    <w:rsid w:val="008775E7"/>
    <w:rsid w:val="008958B4"/>
    <w:rsid w:val="008A04EB"/>
    <w:rsid w:val="008A32DF"/>
    <w:rsid w:val="008A3F3D"/>
    <w:rsid w:val="008A408E"/>
    <w:rsid w:val="008A4ACB"/>
    <w:rsid w:val="008E0282"/>
    <w:rsid w:val="008E116B"/>
    <w:rsid w:val="008E42FF"/>
    <w:rsid w:val="008F3323"/>
    <w:rsid w:val="008F78A8"/>
    <w:rsid w:val="00900A72"/>
    <w:rsid w:val="009304E7"/>
    <w:rsid w:val="00944B5B"/>
    <w:rsid w:val="00952A50"/>
    <w:rsid w:val="0096603C"/>
    <w:rsid w:val="00972FE5"/>
    <w:rsid w:val="00973226"/>
    <w:rsid w:val="009743A3"/>
    <w:rsid w:val="0098358A"/>
    <w:rsid w:val="009877EA"/>
    <w:rsid w:val="00994B95"/>
    <w:rsid w:val="00995475"/>
    <w:rsid w:val="009A4DD4"/>
    <w:rsid w:val="009D2B9B"/>
    <w:rsid w:val="009D7430"/>
    <w:rsid w:val="009F44EA"/>
    <w:rsid w:val="009F450D"/>
    <w:rsid w:val="00A15B5A"/>
    <w:rsid w:val="00A24341"/>
    <w:rsid w:val="00A30B88"/>
    <w:rsid w:val="00A51232"/>
    <w:rsid w:val="00A52D89"/>
    <w:rsid w:val="00A53D22"/>
    <w:rsid w:val="00A67D05"/>
    <w:rsid w:val="00A7365A"/>
    <w:rsid w:val="00A73F9C"/>
    <w:rsid w:val="00A82BA9"/>
    <w:rsid w:val="00AD357F"/>
    <w:rsid w:val="00AD5E57"/>
    <w:rsid w:val="00AE0599"/>
    <w:rsid w:val="00AE0C42"/>
    <w:rsid w:val="00AE3259"/>
    <w:rsid w:val="00AF47BC"/>
    <w:rsid w:val="00AF5C90"/>
    <w:rsid w:val="00B0193A"/>
    <w:rsid w:val="00B2034C"/>
    <w:rsid w:val="00B2430D"/>
    <w:rsid w:val="00B264A2"/>
    <w:rsid w:val="00B433D9"/>
    <w:rsid w:val="00B60F12"/>
    <w:rsid w:val="00B73A6F"/>
    <w:rsid w:val="00B73CDE"/>
    <w:rsid w:val="00B8388B"/>
    <w:rsid w:val="00B8511A"/>
    <w:rsid w:val="00B865B7"/>
    <w:rsid w:val="00B946C4"/>
    <w:rsid w:val="00B960DF"/>
    <w:rsid w:val="00BA0842"/>
    <w:rsid w:val="00BA3EF2"/>
    <w:rsid w:val="00BB3D58"/>
    <w:rsid w:val="00BB63CC"/>
    <w:rsid w:val="00BD0063"/>
    <w:rsid w:val="00BE7C62"/>
    <w:rsid w:val="00C147C5"/>
    <w:rsid w:val="00C56D01"/>
    <w:rsid w:val="00C6023C"/>
    <w:rsid w:val="00C72A1D"/>
    <w:rsid w:val="00C803B0"/>
    <w:rsid w:val="00C940EE"/>
    <w:rsid w:val="00CA3722"/>
    <w:rsid w:val="00CA3A3B"/>
    <w:rsid w:val="00CB0642"/>
    <w:rsid w:val="00CB6823"/>
    <w:rsid w:val="00CB687F"/>
    <w:rsid w:val="00CC05A5"/>
    <w:rsid w:val="00CD179E"/>
    <w:rsid w:val="00CD5B74"/>
    <w:rsid w:val="00D0539A"/>
    <w:rsid w:val="00D15AEA"/>
    <w:rsid w:val="00D17E6C"/>
    <w:rsid w:val="00D25404"/>
    <w:rsid w:val="00D317E9"/>
    <w:rsid w:val="00D32B70"/>
    <w:rsid w:val="00D40BDA"/>
    <w:rsid w:val="00D47005"/>
    <w:rsid w:val="00D60286"/>
    <w:rsid w:val="00D6418E"/>
    <w:rsid w:val="00D70FE2"/>
    <w:rsid w:val="00D744AB"/>
    <w:rsid w:val="00D97A4A"/>
    <w:rsid w:val="00DA3411"/>
    <w:rsid w:val="00DA5575"/>
    <w:rsid w:val="00DB0FB9"/>
    <w:rsid w:val="00DC2603"/>
    <w:rsid w:val="00DC2A88"/>
    <w:rsid w:val="00DE3C58"/>
    <w:rsid w:val="00DE4E3D"/>
    <w:rsid w:val="00E03FBE"/>
    <w:rsid w:val="00E26B7B"/>
    <w:rsid w:val="00E341D0"/>
    <w:rsid w:val="00E42DFD"/>
    <w:rsid w:val="00E43E66"/>
    <w:rsid w:val="00E50618"/>
    <w:rsid w:val="00E536B6"/>
    <w:rsid w:val="00E54D57"/>
    <w:rsid w:val="00E76D43"/>
    <w:rsid w:val="00E81AC7"/>
    <w:rsid w:val="00E86C0E"/>
    <w:rsid w:val="00ED5432"/>
    <w:rsid w:val="00EE4ABA"/>
    <w:rsid w:val="00EE4E0C"/>
    <w:rsid w:val="00EF26D6"/>
    <w:rsid w:val="00EF30C6"/>
    <w:rsid w:val="00F015FB"/>
    <w:rsid w:val="00F05CD8"/>
    <w:rsid w:val="00F24104"/>
    <w:rsid w:val="00F255F0"/>
    <w:rsid w:val="00F462BC"/>
    <w:rsid w:val="00F47264"/>
    <w:rsid w:val="00F65572"/>
    <w:rsid w:val="00F67D5E"/>
    <w:rsid w:val="00F7606D"/>
    <w:rsid w:val="00F761C7"/>
    <w:rsid w:val="00F91584"/>
    <w:rsid w:val="00F96C56"/>
    <w:rsid w:val="00FA465D"/>
    <w:rsid w:val="00FC2108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link w:val="TekstprzypisudolnegoZnak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unhideWhenUsed/>
    <w:rsid w:val="00944B5B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3B0"/>
    <w:rPr>
      <w:vertAlign w:val="superscript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C803B0"/>
    <w:pPr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C803B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03B0"/>
    <w:rPr>
      <w:rFonts w:ascii="Arial" w:hAnsi="Arial"/>
    </w:rPr>
  </w:style>
  <w:style w:type="character" w:styleId="Odwoaniedokomentarza">
    <w:name w:val="annotation reference"/>
    <w:basedOn w:val="Domylnaczcionkaakapitu"/>
    <w:semiHidden/>
    <w:unhideWhenUsed/>
    <w:rsid w:val="00B946C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46C4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46C4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46C4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187611"/>
    <w:rPr>
      <w:rFonts w:ascii="Arial" w:hAnsi="Arial"/>
      <w:szCs w:val="24"/>
    </w:rPr>
  </w:style>
  <w:style w:type="character" w:styleId="UyteHipercze">
    <w:name w:val="FollowedHyperlink"/>
    <w:basedOn w:val="Domylnaczcionkaakapitu"/>
    <w:semiHidden/>
    <w:unhideWhenUsed/>
    <w:rsid w:val="009A4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rogramyprewencyjn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soba xmlns="30473D83-C5E0-4BDA-89DC-404D67C03FE7">GIP\000667</Osoba>
    <Odbiorcy2 xmlns="30473D83-C5E0-4BDA-89DC-404D67C03FE7" xsi:nil="true"/>
    <NazwaPliku xmlns="30473D83-C5E0-4BDA-89DC-404D67C03FE7">Ogloszenie.docx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0x00833D4730E0C5DA4B89DC404D67C03FE7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473D83-C5E0-4BDA-89DC-404D67C03FE7"/>
  </ds:schemaRefs>
</ds:datastoreItem>
</file>

<file path=customXml/itemProps2.xml><?xml version="1.0" encoding="utf-8"?>
<ds:datastoreItem xmlns:ds="http://schemas.openxmlformats.org/officeDocument/2006/customXml" ds:itemID="{01ECC5EF-4796-44B0-A5ED-08A8F67B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7D025-64E7-4766-844F-12B324BA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GIP_GPR</vt:lpstr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Ewa Młynarczyk</cp:lastModifiedBy>
  <cp:revision>4</cp:revision>
  <cp:lastPrinted>2023-06-02T06:02:00Z</cp:lastPrinted>
  <dcterms:created xsi:type="dcterms:W3CDTF">2023-06-06T10:30:00Z</dcterms:created>
  <dcterms:modified xsi:type="dcterms:W3CDTF">2023-06-26T13:31:00Z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GIP-GPR.4400.1.2019.139</vt:lpwstr>
  </property>
  <property fmtid="{D5CDD505-2E9C-101B-9397-08002B2CF9AE}" pid="13" name="UNPPisma">
    <vt:lpwstr>GIP-20-17549</vt:lpwstr>
  </property>
  <property fmtid="{D5CDD505-2E9C-101B-9397-08002B2CF9AE}" pid="14" name="ZnakSprawy">
    <vt:lpwstr>GIP-GPR.4400.1.2019</vt:lpwstr>
  </property>
  <property fmtid="{D5CDD505-2E9C-101B-9397-08002B2CF9AE}" pid="15" name="ZnakSprawyPrzedPrzeniesieniem">
    <vt:lpwstr/>
  </property>
  <property fmtid="{D5CDD505-2E9C-101B-9397-08002B2CF9AE}" pid="16" name="Autor">
    <vt:lpwstr>Młynarczyk Ewa</vt:lpwstr>
  </property>
  <property fmtid="{D5CDD505-2E9C-101B-9397-08002B2CF9AE}" pid="17" name="AutorNumer">
    <vt:lpwstr>000667</vt:lpwstr>
  </property>
  <property fmtid="{D5CDD505-2E9C-101B-9397-08002B2CF9AE}" pid="18" name="AutorKomorkaNadrzedna">
    <vt:lpwstr>Zastępca Głównego Inspektora Pracy(GP)</vt:lpwstr>
  </property>
  <property fmtid="{D5CDD505-2E9C-101B-9397-08002B2CF9AE}" pid="19" name="AutorInicjaly">
    <vt:lpwstr>EM</vt:lpwstr>
  </property>
  <property fmtid="{D5CDD505-2E9C-101B-9397-08002B2CF9AE}" pid="20" name="AutorNrTelefonu">
    <vt:lpwstr>223918348</vt:lpwstr>
  </property>
  <property fmtid="{D5CDD505-2E9C-101B-9397-08002B2CF9AE}" pid="21" name="Stanowisko">
    <vt:lpwstr>Specjalista</vt:lpwstr>
  </property>
  <property fmtid="{D5CDD505-2E9C-101B-9397-08002B2CF9AE}" pid="22" name="OpisPisma">
    <vt:lpwstr>Drugie Szacowanie Rynku Internet "Czas pracy kierowców a wypadki drogowe" - powtórzenie szacowania</vt:lpwstr>
  </property>
  <property fmtid="{D5CDD505-2E9C-101B-9397-08002B2CF9AE}" pid="23" name="Komorka">
    <vt:lpwstr>Departament Prewencji i Promocji</vt:lpwstr>
  </property>
  <property fmtid="{D5CDD505-2E9C-101B-9397-08002B2CF9AE}" pid="24" name="KodKomorki">
    <vt:lpwstr>GPR</vt:lpwstr>
  </property>
  <property fmtid="{D5CDD505-2E9C-101B-9397-08002B2CF9AE}" pid="25" name="AktualnaData">
    <vt:lpwstr>2020-03-09</vt:lpwstr>
  </property>
  <property fmtid="{D5CDD505-2E9C-101B-9397-08002B2CF9AE}" pid="26" name="Wydzial">
    <vt:lpwstr>Departament Prewencji i Promocji</vt:lpwstr>
  </property>
  <property fmtid="{D5CDD505-2E9C-101B-9397-08002B2CF9AE}" pid="27" name="KodWydzialu">
    <vt:lpwstr>GPR</vt:lpwstr>
  </property>
  <property fmtid="{D5CDD505-2E9C-101B-9397-08002B2CF9AE}" pid="28" name="ZaakceptowanePrzez">
    <vt:lpwstr>n/d</vt:lpwstr>
  </property>
  <property fmtid="{D5CDD505-2E9C-101B-9397-08002B2CF9AE}" pid="29" name="PrzekazanieDo">
    <vt:lpwstr>Ewa Młynarczyk</vt:lpwstr>
  </property>
  <property fmtid="{D5CDD505-2E9C-101B-9397-08002B2CF9AE}" pid="30" name="PrzekazanieDoStanowisko">
    <vt:lpwstr>Specjalista</vt:lpwstr>
  </property>
  <property fmtid="{D5CDD505-2E9C-101B-9397-08002B2CF9AE}" pid="31" name="PrzekazanieDoKomorkaPracownika">
    <vt:lpwstr>Departament Prewencji i Promocji(GPR) </vt:lpwstr>
  </property>
  <property fmtid="{D5CDD505-2E9C-101B-9397-08002B2CF9AE}" pid="32" name="PrzekazanieWgRozdzielnika">
    <vt:lpwstr/>
  </property>
  <property fmtid="{D5CDD505-2E9C-101B-9397-08002B2CF9AE}" pid="33" name="adresImie">
    <vt:lpwstr/>
  </property>
  <property fmtid="{D5CDD505-2E9C-101B-9397-08002B2CF9AE}" pid="34" name="adresNazwisko">
    <vt:lpwstr/>
  </property>
  <property fmtid="{D5CDD505-2E9C-101B-9397-08002B2CF9AE}" pid="35" name="adresNazwa">
    <vt:lpwstr/>
  </property>
  <property fmtid="{D5CDD505-2E9C-101B-9397-08002B2CF9AE}" pid="36" name="adresOddzial">
    <vt:lpwstr/>
  </property>
  <property fmtid="{D5CDD505-2E9C-101B-9397-08002B2CF9AE}" pid="37" name="adresTypUlicy">
    <vt:lpwstr/>
  </property>
  <property fmtid="{D5CDD505-2E9C-101B-9397-08002B2CF9AE}" pid="38" name="adresUlica">
    <vt:lpwstr/>
  </property>
  <property fmtid="{D5CDD505-2E9C-101B-9397-08002B2CF9AE}" pid="39" name="adresNrDomu">
    <vt:lpwstr/>
  </property>
  <property fmtid="{D5CDD505-2E9C-101B-9397-08002B2CF9AE}" pid="40" name="adresNrLokalu">
    <vt:lpwstr/>
  </property>
  <property fmtid="{D5CDD505-2E9C-101B-9397-08002B2CF9AE}" pid="41" name="adresKodPocztowy">
    <vt:lpwstr/>
  </property>
  <property fmtid="{D5CDD505-2E9C-101B-9397-08002B2CF9AE}" pid="42" name="adresMiejscowosc">
    <vt:lpwstr/>
  </property>
  <property fmtid="{D5CDD505-2E9C-101B-9397-08002B2CF9AE}" pid="43" name="adresPoczta">
    <vt:lpwstr/>
  </property>
  <property fmtid="{D5CDD505-2E9C-101B-9397-08002B2CF9AE}" pid="44" name="adresEMail">
    <vt:lpwstr/>
  </property>
  <property fmtid="{D5CDD505-2E9C-101B-9397-08002B2CF9AE}" pid="45" name="DataNaPismie">
    <vt:lpwstr>2020-03-09</vt:lpwstr>
  </property>
  <property fmtid="{D5CDD505-2E9C-101B-9397-08002B2CF9AE}" pid="46" name="DataCzasWprowadzenia">
    <vt:lpwstr>2020-03-09 10:28:21</vt:lpwstr>
  </property>
  <property fmtid="{D5CDD505-2E9C-101B-9397-08002B2CF9AE}" pid="47" name="TematSprawy">
    <vt:lpwstr>Działania informacyjno-edukacyjne "Czas pracy kierowców ma wypadki drogowe"</vt:lpwstr>
  </property>
  <property fmtid="{D5CDD505-2E9C-101B-9397-08002B2CF9AE}" pid="48" name="ProwadzacySprawe">
    <vt:lpwstr>Wasyluk Joanna</vt:lpwstr>
  </property>
  <property fmtid="{D5CDD505-2E9C-101B-9397-08002B2CF9AE}" pid="49" name="DaneJednostki1">
    <vt:lpwstr>Państwowa Inspekcja Pracy Główny Inspektorat Pracy</vt:lpwstr>
  </property>
  <property fmtid="{D5CDD505-2E9C-101B-9397-08002B2CF9AE}" pid="50" name="PolaDodatkowe1">
    <vt:lpwstr>Państwowa Inspekcja Pracy Główny Inspektorat Pracy</vt:lpwstr>
  </property>
  <property fmtid="{D5CDD505-2E9C-101B-9397-08002B2CF9AE}" pid="51" name="DaneJednostki2">
    <vt:lpwstr>Warszawa</vt:lpwstr>
  </property>
  <property fmtid="{D5CDD505-2E9C-101B-9397-08002B2CF9AE}" pid="52" name="PolaDodatkowe2">
    <vt:lpwstr>Warszawa</vt:lpwstr>
  </property>
  <property fmtid="{D5CDD505-2E9C-101B-9397-08002B2CF9AE}" pid="53" name="DaneJednostki3">
    <vt:lpwstr>02-315</vt:lpwstr>
  </property>
  <property fmtid="{D5CDD505-2E9C-101B-9397-08002B2CF9AE}" pid="54" name="PolaDodatkowe3">
    <vt:lpwstr>02-315</vt:lpwstr>
  </property>
  <property fmtid="{D5CDD505-2E9C-101B-9397-08002B2CF9AE}" pid="55" name="DaneJednostki4">
    <vt:lpwstr>Barska</vt:lpwstr>
  </property>
  <property fmtid="{D5CDD505-2E9C-101B-9397-08002B2CF9AE}" pid="56" name="PolaDodatkowe4">
    <vt:lpwstr>Barska</vt:lpwstr>
  </property>
  <property fmtid="{D5CDD505-2E9C-101B-9397-08002B2CF9AE}" pid="57" name="DaneJednostki5">
    <vt:lpwstr>28/30</vt:lpwstr>
  </property>
  <property fmtid="{D5CDD505-2E9C-101B-9397-08002B2CF9AE}" pid="58" name="PolaDodatkowe5">
    <vt:lpwstr>28/30</vt:lpwstr>
  </property>
  <property fmtid="{D5CDD505-2E9C-101B-9397-08002B2CF9AE}" pid="59" name="KodKreskowy">
    <vt:lpwstr/>
  </property>
  <property fmtid="{D5CDD505-2E9C-101B-9397-08002B2CF9AE}" pid="60" name="TrescPisma">
    <vt:lpwstr/>
  </property>
</Properties>
</file>